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146E7" w:rsidP="00916EE2">
            <w:r w:rsidRPr="00F8324A">
              <w:rPr>
                <w:noProof/>
                <w:lang w:eastAsia="en-US"/>
              </w:rPr>
              <w:drawing>
                <wp:inline distT="0" distB="0" distL="0" distR="0" wp14:anchorId="23951CCA" wp14:editId="2A7E381E">
                  <wp:extent cx="1809750" cy="1343025"/>
                  <wp:effectExtent l="0" t="0" r="0" b="9525"/>
                  <wp:docPr id="2" name="Picture 2" descr="Description: WIPO-R-BW"/>
                  <wp:cNvGraphicFramePr/>
                  <a:graphic xmlns:a="http://schemas.openxmlformats.org/drawingml/2006/main">
                    <a:graphicData uri="http://schemas.openxmlformats.org/drawingml/2006/picture">
                      <pic:pic xmlns:pic="http://schemas.openxmlformats.org/drawingml/2006/picture">
                        <pic:nvPicPr>
                          <pic:cNvPr id="2" name="Picture 2"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D2BE5" w:rsidRDefault="00DD2BE5" w:rsidP="00A76B0B">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EC2ED0">
            <w:pPr>
              <w:jc w:val="right"/>
              <w:rPr>
                <w:rFonts w:ascii="Arial Black" w:hAnsi="Arial Black"/>
                <w:caps/>
                <w:sz w:val="15"/>
              </w:rPr>
            </w:pPr>
            <w:r w:rsidRPr="00423793">
              <w:rPr>
                <w:rFonts w:ascii="Arial Black" w:hAnsi="Arial Black"/>
                <w:caps/>
                <w:sz w:val="15"/>
              </w:rPr>
              <w:t>PCT/A/47/</w:t>
            </w:r>
            <w:bookmarkStart w:id="0" w:name="Code"/>
            <w:bookmarkEnd w:id="0"/>
            <w:r w:rsidR="00A3296F">
              <w:rPr>
                <w:rFonts w:ascii="Arial Black" w:hAnsi="Arial Black"/>
                <w:caps/>
                <w:sz w:val="15"/>
              </w:rPr>
              <w:t xml:space="preserve">9 </w:t>
            </w:r>
          </w:p>
        </w:tc>
      </w:tr>
      <w:tr w:rsidR="008B2CC1" w:rsidRPr="001832A6" w:rsidTr="00916EE2">
        <w:trPr>
          <w:trHeight w:hRule="exact" w:val="170"/>
        </w:trPr>
        <w:tc>
          <w:tcPr>
            <w:tcW w:w="9356" w:type="dxa"/>
            <w:gridSpan w:val="3"/>
            <w:noWrap/>
            <w:tcMar>
              <w:left w:w="0" w:type="dxa"/>
              <w:right w:w="0" w:type="dxa"/>
            </w:tcMar>
            <w:vAlign w:val="bottom"/>
          </w:tcPr>
          <w:p w:rsidR="008B2CC1" w:rsidRPr="00C146E7" w:rsidRDefault="00C146E7" w:rsidP="00C146E7">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C146E7" w:rsidRDefault="00C146E7" w:rsidP="00EC2ED0">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EC2ED0">
              <w:rPr>
                <w:rFonts w:ascii="Arial Black" w:hAnsi="Arial Black"/>
                <w:caps/>
                <w:sz w:val="15"/>
                <w:lang w:val="ru-RU"/>
              </w:rPr>
              <w:t>5</w:t>
            </w:r>
            <w:r w:rsidR="00B20FF0">
              <w:rPr>
                <w:rFonts w:ascii="Arial Black" w:hAnsi="Arial Black"/>
                <w:caps/>
                <w:sz w:val="15"/>
                <w:lang w:val="ru-RU"/>
              </w:rPr>
              <w:t xml:space="preserve"> </w:t>
            </w:r>
            <w:r w:rsidR="00EC2ED0">
              <w:rPr>
                <w:rFonts w:ascii="Arial Black" w:hAnsi="Arial Black"/>
                <w:caps/>
                <w:sz w:val="15"/>
                <w:lang w:val="ru-RU"/>
              </w:rPr>
              <w:t>февраля</w:t>
            </w:r>
            <w:r>
              <w:rPr>
                <w:rFonts w:ascii="Arial Black" w:hAnsi="Arial Black"/>
                <w:caps/>
                <w:sz w:val="15"/>
                <w:lang w:val="ru-RU"/>
              </w:rPr>
              <w:t xml:space="preserve"> </w:t>
            </w:r>
            <w:r w:rsidR="00A3296F">
              <w:rPr>
                <w:rFonts w:ascii="Arial Black" w:hAnsi="Arial Black"/>
                <w:caps/>
                <w:sz w:val="15"/>
              </w:rPr>
              <w:t>201</w:t>
            </w:r>
            <w:r w:rsidR="00EC2ED0">
              <w:rPr>
                <w:rFonts w:ascii="Arial Black" w:hAnsi="Arial Black"/>
                <w:caps/>
                <w:sz w:val="15"/>
                <w:lang w:val="ru-RU"/>
              </w:rPr>
              <w:t>6</w:t>
            </w:r>
            <w:r>
              <w:rPr>
                <w:rFonts w:ascii="Arial Black" w:hAnsi="Arial Black"/>
                <w:caps/>
                <w:sz w:val="15"/>
                <w:lang w:val="ru-RU"/>
              </w:rPr>
              <w:t xml:space="preserve"> г.</w:t>
            </w:r>
          </w:p>
        </w:tc>
      </w:tr>
    </w:tbl>
    <w:p w:rsidR="00A76B0B" w:rsidRDefault="00A76B0B" w:rsidP="008B2CC1"/>
    <w:p w:rsidR="00A76B0B" w:rsidRDefault="00A76B0B" w:rsidP="008B2CC1"/>
    <w:p w:rsidR="00A76B0B" w:rsidRDefault="00A76B0B" w:rsidP="008B2CC1"/>
    <w:p w:rsidR="00A76B0B" w:rsidRDefault="00A76B0B" w:rsidP="008B2CC1"/>
    <w:p w:rsidR="00A76B0B" w:rsidRDefault="00A76B0B" w:rsidP="008B2CC1"/>
    <w:p w:rsidR="00A76B0B" w:rsidRDefault="00C146E7" w:rsidP="00C146E7">
      <w:pPr>
        <w:rPr>
          <w:b/>
          <w:sz w:val="28"/>
          <w:szCs w:val="28"/>
          <w:lang w:val="ru-RU"/>
        </w:rPr>
      </w:pPr>
      <w:r>
        <w:rPr>
          <w:b/>
          <w:sz w:val="28"/>
          <w:szCs w:val="28"/>
          <w:lang w:val="ru-RU"/>
        </w:rPr>
        <w:t>Международный союз патентной кооперации</w:t>
      </w:r>
      <w:r w:rsidRPr="00C407A4">
        <w:rPr>
          <w:b/>
          <w:sz w:val="28"/>
          <w:szCs w:val="28"/>
          <w:lang w:val="ru-RU"/>
        </w:rPr>
        <w:t xml:space="preserve"> (</w:t>
      </w:r>
      <w:r>
        <w:rPr>
          <w:b/>
          <w:sz w:val="28"/>
          <w:szCs w:val="28"/>
          <w:lang w:val="ru-RU"/>
        </w:rPr>
        <w:t xml:space="preserve">Союз </w:t>
      </w:r>
      <w:r w:rsidRPr="00A95AB3">
        <w:rPr>
          <w:b/>
          <w:sz w:val="28"/>
          <w:szCs w:val="28"/>
        </w:rPr>
        <w:t>PCT</w:t>
      </w:r>
      <w:r w:rsidRPr="00C407A4">
        <w:rPr>
          <w:b/>
          <w:sz w:val="28"/>
          <w:szCs w:val="28"/>
          <w:lang w:val="ru-RU"/>
        </w:rPr>
        <w:t>)</w:t>
      </w:r>
    </w:p>
    <w:p w:rsidR="00A76B0B" w:rsidRDefault="00A76B0B" w:rsidP="00C146E7">
      <w:pPr>
        <w:rPr>
          <w:lang w:val="ru-RU"/>
        </w:rPr>
      </w:pPr>
    </w:p>
    <w:p w:rsidR="00A76B0B" w:rsidRDefault="00A76B0B" w:rsidP="00C146E7">
      <w:pPr>
        <w:rPr>
          <w:lang w:val="ru-RU"/>
        </w:rPr>
      </w:pPr>
    </w:p>
    <w:p w:rsidR="00A76B0B" w:rsidRDefault="00C146E7" w:rsidP="00C146E7">
      <w:pPr>
        <w:rPr>
          <w:b/>
          <w:sz w:val="28"/>
          <w:szCs w:val="28"/>
          <w:lang w:val="ru-RU"/>
        </w:rPr>
      </w:pPr>
      <w:r>
        <w:rPr>
          <w:b/>
          <w:sz w:val="28"/>
          <w:szCs w:val="28"/>
          <w:lang w:val="ru-RU"/>
        </w:rPr>
        <w:t>Ассамблея</w:t>
      </w:r>
    </w:p>
    <w:p w:rsidR="00A76B0B" w:rsidRDefault="00A76B0B" w:rsidP="00C146E7">
      <w:pPr>
        <w:rPr>
          <w:lang w:val="ru-RU"/>
        </w:rPr>
      </w:pPr>
    </w:p>
    <w:p w:rsidR="00A76B0B" w:rsidRDefault="00A76B0B" w:rsidP="00C146E7">
      <w:pPr>
        <w:rPr>
          <w:lang w:val="ru-RU"/>
        </w:rPr>
      </w:pPr>
    </w:p>
    <w:p w:rsidR="00A76B0B" w:rsidRDefault="00C146E7" w:rsidP="00C146E7">
      <w:pPr>
        <w:rPr>
          <w:b/>
          <w:sz w:val="24"/>
          <w:szCs w:val="24"/>
          <w:lang w:val="ru-RU"/>
        </w:rPr>
      </w:pPr>
      <w:r>
        <w:rPr>
          <w:b/>
          <w:sz w:val="24"/>
          <w:szCs w:val="24"/>
          <w:lang w:val="ru-RU"/>
        </w:rPr>
        <w:t>Сорок</w:t>
      </w:r>
      <w:r w:rsidRPr="00FE4C00">
        <w:rPr>
          <w:b/>
          <w:sz w:val="24"/>
          <w:szCs w:val="24"/>
          <w:lang w:val="ru-RU"/>
        </w:rPr>
        <w:t xml:space="preserve"> </w:t>
      </w:r>
      <w:r>
        <w:rPr>
          <w:b/>
          <w:sz w:val="24"/>
          <w:szCs w:val="24"/>
          <w:lang w:val="ru-RU"/>
        </w:rPr>
        <w:t>седьмая</w:t>
      </w:r>
      <w:r w:rsidRPr="00FE4C00">
        <w:rPr>
          <w:b/>
          <w:sz w:val="24"/>
          <w:szCs w:val="24"/>
          <w:lang w:val="ru-RU"/>
        </w:rPr>
        <w:t xml:space="preserve"> (2</w:t>
      </w:r>
      <w:r>
        <w:rPr>
          <w:b/>
          <w:sz w:val="24"/>
          <w:szCs w:val="24"/>
          <w:lang w:val="ru-RU"/>
        </w:rPr>
        <w:t>0</w:t>
      </w:r>
      <w:r w:rsidRPr="00FE4C00">
        <w:rPr>
          <w:b/>
          <w:sz w:val="24"/>
          <w:szCs w:val="24"/>
          <w:lang w:val="ru-RU"/>
        </w:rPr>
        <w:t>-</w:t>
      </w:r>
      <w:r>
        <w:rPr>
          <w:b/>
          <w:sz w:val="24"/>
          <w:szCs w:val="24"/>
          <w:lang w:val="ru-RU"/>
        </w:rPr>
        <w:t>я</w:t>
      </w:r>
      <w:r w:rsidRPr="00FE4C00">
        <w:rPr>
          <w:b/>
          <w:sz w:val="24"/>
          <w:szCs w:val="24"/>
          <w:lang w:val="ru-RU"/>
        </w:rPr>
        <w:t xml:space="preserve"> </w:t>
      </w:r>
      <w:r>
        <w:rPr>
          <w:b/>
          <w:sz w:val="24"/>
          <w:szCs w:val="24"/>
          <w:lang w:val="ru-RU"/>
        </w:rPr>
        <w:t>очередная</w:t>
      </w:r>
      <w:r w:rsidRPr="00FE4C00">
        <w:rPr>
          <w:b/>
          <w:sz w:val="24"/>
          <w:szCs w:val="24"/>
          <w:lang w:val="ru-RU"/>
        </w:rPr>
        <w:t xml:space="preserve">) </w:t>
      </w:r>
      <w:r>
        <w:rPr>
          <w:b/>
          <w:sz w:val="24"/>
          <w:szCs w:val="24"/>
          <w:lang w:val="ru-RU"/>
        </w:rPr>
        <w:t>сессия</w:t>
      </w:r>
    </w:p>
    <w:p w:rsidR="00A76B0B" w:rsidRDefault="00C146E7" w:rsidP="00423793">
      <w:pPr>
        <w:rPr>
          <w:b/>
          <w:sz w:val="24"/>
          <w:szCs w:val="24"/>
          <w:lang w:val="ru-RU"/>
        </w:rPr>
      </w:pPr>
      <w:r>
        <w:rPr>
          <w:b/>
          <w:sz w:val="24"/>
          <w:szCs w:val="24"/>
          <w:lang w:val="ru-RU"/>
        </w:rPr>
        <w:t>Женева</w:t>
      </w:r>
      <w:r w:rsidRPr="00C407A4">
        <w:rPr>
          <w:b/>
          <w:sz w:val="24"/>
          <w:szCs w:val="24"/>
          <w:lang w:val="ru-RU"/>
        </w:rPr>
        <w:t xml:space="preserve">, </w:t>
      </w:r>
      <w:r>
        <w:rPr>
          <w:b/>
          <w:sz w:val="24"/>
          <w:szCs w:val="24"/>
          <w:lang w:val="ru-RU"/>
        </w:rPr>
        <w:t>5-14 октября</w:t>
      </w:r>
      <w:r w:rsidRPr="00C407A4">
        <w:rPr>
          <w:b/>
          <w:sz w:val="24"/>
          <w:szCs w:val="24"/>
          <w:lang w:val="ru-RU"/>
        </w:rPr>
        <w:t xml:space="preserve"> 201</w:t>
      </w:r>
      <w:r>
        <w:rPr>
          <w:b/>
          <w:sz w:val="24"/>
          <w:szCs w:val="24"/>
          <w:lang w:val="ru-RU"/>
        </w:rPr>
        <w:t>5 г.</w:t>
      </w:r>
    </w:p>
    <w:p w:rsidR="00A76B0B" w:rsidRDefault="00A76B0B" w:rsidP="008B2CC1">
      <w:pPr>
        <w:rPr>
          <w:lang w:val="ru-RU"/>
        </w:rPr>
      </w:pPr>
    </w:p>
    <w:p w:rsidR="00A76B0B" w:rsidRDefault="00A76B0B" w:rsidP="008B2CC1">
      <w:pPr>
        <w:rPr>
          <w:lang w:val="ru-RU"/>
        </w:rPr>
      </w:pPr>
    </w:p>
    <w:p w:rsidR="00A76B0B" w:rsidRDefault="00A76B0B" w:rsidP="008B2CC1">
      <w:pPr>
        <w:rPr>
          <w:lang w:val="ru-RU"/>
        </w:rPr>
      </w:pPr>
    </w:p>
    <w:p w:rsidR="00A76B0B" w:rsidRDefault="00EC2ED0" w:rsidP="008B2CC1">
      <w:pPr>
        <w:rPr>
          <w:caps/>
          <w:sz w:val="24"/>
          <w:lang w:val="ru-RU"/>
        </w:rPr>
      </w:pPr>
      <w:bookmarkStart w:id="3" w:name="TitleOfDoc"/>
      <w:bookmarkEnd w:id="3"/>
      <w:r>
        <w:rPr>
          <w:caps/>
          <w:sz w:val="24"/>
          <w:lang w:val="ru-RU"/>
        </w:rPr>
        <w:t>ОТЧЕТ</w:t>
      </w:r>
    </w:p>
    <w:p w:rsidR="00A76B0B" w:rsidRDefault="00A76B0B" w:rsidP="008B2CC1">
      <w:pPr>
        <w:rPr>
          <w:lang w:val="ru-RU"/>
        </w:rPr>
      </w:pPr>
    </w:p>
    <w:p w:rsidR="00A76B0B" w:rsidRDefault="00EC2ED0" w:rsidP="008B2CC1">
      <w:pPr>
        <w:rPr>
          <w:i/>
          <w:lang w:val="ru-RU"/>
        </w:rPr>
      </w:pPr>
      <w:bookmarkStart w:id="4" w:name="Prepared"/>
      <w:bookmarkEnd w:id="4"/>
      <w:r>
        <w:rPr>
          <w:i/>
          <w:lang w:val="ru-RU"/>
        </w:rPr>
        <w:t>принят Ассамблеей</w:t>
      </w:r>
    </w:p>
    <w:p w:rsidR="00A76B0B" w:rsidRDefault="00A76B0B">
      <w:pPr>
        <w:rPr>
          <w:lang w:val="ru-RU"/>
        </w:rPr>
      </w:pPr>
    </w:p>
    <w:p w:rsidR="00A76B0B" w:rsidRPr="00B20FF0" w:rsidRDefault="00A76B0B">
      <w:pPr>
        <w:rPr>
          <w:lang w:val="ru-RU"/>
        </w:rPr>
      </w:pPr>
    </w:p>
    <w:p w:rsidR="002F1575" w:rsidRPr="00B20FF0" w:rsidRDefault="002F1575">
      <w:pPr>
        <w:rPr>
          <w:lang w:val="ru-RU"/>
        </w:rPr>
      </w:pPr>
    </w:p>
    <w:p w:rsidR="002F1575" w:rsidRPr="00B20FF0" w:rsidRDefault="002F1575">
      <w:pPr>
        <w:rPr>
          <w:lang w:val="ru-RU"/>
        </w:rPr>
      </w:pPr>
    </w:p>
    <w:p w:rsidR="002F1575" w:rsidRPr="00B20FF0" w:rsidRDefault="002F1575">
      <w:pPr>
        <w:rPr>
          <w:lang w:val="ru-RU"/>
        </w:rPr>
      </w:pPr>
    </w:p>
    <w:p w:rsidR="00A76B0B" w:rsidRDefault="00A76B0B">
      <w:pPr>
        <w:rPr>
          <w:lang w:val="ru-RU"/>
        </w:rPr>
      </w:pPr>
    </w:p>
    <w:p w:rsidR="00A76B0B" w:rsidRDefault="00A76B0B" w:rsidP="0053057A">
      <w:pPr>
        <w:rPr>
          <w:lang w:val="ru-RU"/>
        </w:rPr>
      </w:pPr>
    </w:p>
    <w:p w:rsidR="00A76B0B" w:rsidRDefault="00C146E7" w:rsidP="00E92876">
      <w:pPr>
        <w:pStyle w:val="ONUME"/>
        <w:rPr>
          <w:lang w:val="ru-RU"/>
        </w:rPr>
      </w:pPr>
      <w:r>
        <w:rPr>
          <w:lang w:val="ru-RU"/>
        </w:rPr>
        <w:t>На</w:t>
      </w:r>
      <w:r w:rsidRPr="00C146E7">
        <w:rPr>
          <w:lang w:val="ru-RU"/>
        </w:rPr>
        <w:t xml:space="preserve"> </w:t>
      </w:r>
      <w:r>
        <w:rPr>
          <w:lang w:val="ru-RU"/>
        </w:rPr>
        <w:t>рассмотрении</w:t>
      </w:r>
      <w:r w:rsidRPr="00C146E7">
        <w:rPr>
          <w:lang w:val="ru-RU"/>
        </w:rPr>
        <w:t xml:space="preserve"> </w:t>
      </w:r>
      <w:r>
        <w:rPr>
          <w:lang w:val="ru-RU"/>
        </w:rPr>
        <w:t>Ассамблеи</w:t>
      </w:r>
      <w:r w:rsidRPr="00C146E7">
        <w:rPr>
          <w:lang w:val="ru-RU"/>
        </w:rPr>
        <w:t xml:space="preserve"> </w:t>
      </w:r>
      <w:r>
        <w:rPr>
          <w:lang w:val="ru-RU"/>
        </w:rPr>
        <w:t>находились</w:t>
      </w:r>
      <w:r w:rsidRPr="00C146E7">
        <w:rPr>
          <w:lang w:val="ru-RU"/>
        </w:rPr>
        <w:t xml:space="preserve"> </w:t>
      </w:r>
      <w:r>
        <w:rPr>
          <w:lang w:val="ru-RU"/>
        </w:rPr>
        <w:t>следующие</w:t>
      </w:r>
      <w:r w:rsidRPr="00C146E7">
        <w:rPr>
          <w:lang w:val="ru-RU"/>
        </w:rPr>
        <w:t xml:space="preserve"> </w:t>
      </w:r>
      <w:r>
        <w:rPr>
          <w:lang w:val="ru-RU"/>
        </w:rPr>
        <w:t>пункты</w:t>
      </w:r>
      <w:r w:rsidRPr="00C146E7">
        <w:rPr>
          <w:lang w:val="ru-RU"/>
        </w:rPr>
        <w:t xml:space="preserve"> </w:t>
      </w:r>
      <w:r>
        <w:rPr>
          <w:lang w:val="ru-RU"/>
        </w:rPr>
        <w:t>сводной</w:t>
      </w:r>
      <w:r w:rsidRPr="00C146E7">
        <w:rPr>
          <w:lang w:val="ru-RU"/>
        </w:rPr>
        <w:t xml:space="preserve"> </w:t>
      </w:r>
      <w:r>
        <w:rPr>
          <w:lang w:val="ru-RU"/>
        </w:rPr>
        <w:t>повестки</w:t>
      </w:r>
      <w:r w:rsidRPr="00C146E7">
        <w:rPr>
          <w:lang w:val="ru-RU"/>
        </w:rPr>
        <w:t xml:space="preserve"> </w:t>
      </w:r>
      <w:r>
        <w:rPr>
          <w:lang w:val="ru-RU"/>
        </w:rPr>
        <w:t>дня</w:t>
      </w:r>
      <w:r w:rsidRPr="00C146E7">
        <w:rPr>
          <w:lang w:val="ru-RU"/>
        </w:rPr>
        <w:t xml:space="preserve"> </w:t>
      </w:r>
      <w:r w:rsidR="00E92876" w:rsidRPr="00C146E7">
        <w:rPr>
          <w:lang w:val="ru-RU"/>
        </w:rPr>
        <w:t>(</w:t>
      </w:r>
      <w:r>
        <w:rPr>
          <w:lang w:val="ru-RU"/>
        </w:rPr>
        <w:t>документ</w:t>
      </w:r>
      <w:r w:rsidR="00E92876" w:rsidRPr="00C146E7">
        <w:rPr>
          <w:lang w:val="ru-RU"/>
        </w:rPr>
        <w:t xml:space="preserve"> </w:t>
      </w:r>
      <w:r w:rsidR="00E92876">
        <w:t>A</w:t>
      </w:r>
      <w:r w:rsidR="00E92876" w:rsidRPr="00C146E7">
        <w:rPr>
          <w:lang w:val="ru-RU"/>
        </w:rPr>
        <w:t xml:space="preserve">/55/1):  </w:t>
      </w:r>
      <w:r>
        <w:rPr>
          <w:lang w:val="ru-RU"/>
        </w:rPr>
        <w:t>1, 2,</w:t>
      </w:r>
      <w:r w:rsidRPr="00C146E7">
        <w:rPr>
          <w:lang w:val="ru-RU"/>
        </w:rPr>
        <w:t xml:space="preserve"> 3</w:t>
      </w:r>
      <w:r>
        <w:rPr>
          <w:lang w:val="ru-RU"/>
        </w:rPr>
        <w:t xml:space="preserve">, 4, 5, 6, </w:t>
      </w:r>
      <w:r w:rsidR="009E534C" w:rsidRPr="00C146E7">
        <w:rPr>
          <w:lang w:val="ru-RU"/>
        </w:rPr>
        <w:t xml:space="preserve"> 10, 11, 19, 31 </w:t>
      </w:r>
      <w:r>
        <w:rPr>
          <w:lang w:val="ru-RU"/>
        </w:rPr>
        <w:t>и</w:t>
      </w:r>
      <w:r w:rsidR="009E534C" w:rsidRPr="00C146E7">
        <w:rPr>
          <w:lang w:val="ru-RU"/>
        </w:rPr>
        <w:t xml:space="preserve"> 32</w:t>
      </w:r>
      <w:r w:rsidR="00E92876" w:rsidRPr="00C146E7">
        <w:rPr>
          <w:lang w:val="ru-RU"/>
        </w:rPr>
        <w:t>.</w:t>
      </w:r>
    </w:p>
    <w:p w:rsidR="00A76B0B" w:rsidRDefault="00C146E7" w:rsidP="00E92876">
      <w:pPr>
        <w:pStyle w:val="ONUME"/>
        <w:rPr>
          <w:lang w:val="ru-RU"/>
        </w:rPr>
      </w:pPr>
      <w:r>
        <w:rPr>
          <w:lang w:val="ru-RU"/>
        </w:rPr>
        <w:t>Отчет</w:t>
      </w:r>
      <w:r w:rsidRPr="00C146E7">
        <w:rPr>
          <w:lang w:val="ru-RU"/>
        </w:rPr>
        <w:t xml:space="preserve"> </w:t>
      </w:r>
      <w:r>
        <w:rPr>
          <w:lang w:val="ru-RU"/>
        </w:rPr>
        <w:t>об</w:t>
      </w:r>
      <w:r w:rsidRPr="00C146E7">
        <w:rPr>
          <w:lang w:val="ru-RU"/>
        </w:rPr>
        <w:t xml:space="preserve"> </w:t>
      </w:r>
      <w:r>
        <w:rPr>
          <w:lang w:val="ru-RU"/>
        </w:rPr>
        <w:t>обсуждении</w:t>
      </w:r>
      <w:r w:rsidRPr="00C146E7">
        <w:rPr>
          <w:lang w:val="ru-RU"/>
        </w:rPr>
        <w:t xml:space="preserve"> </w:t>
      </w:r>
      <w:r w:rsidRPr="005B5D45">
        <w:rPr>
          <w:lang w:val="ru-RU"/>
        </w:rPr>
        <w:t>указанны</w:t>
      </w:r>
      <w:r>
        <w:rPr>
          <w:lang w:val="ru-RU"/>
        </w:rPr>
        <w:t>х</w:t>
      </w:r>
      <w:r w:rsidRPr="00C146E7">
        <w:rPr>
          <w:lang w:val="ru-RU"/>
        </w:rPr>
        <w:t xml:space="preserve"> </w:t>
      </w:r>
      <w:r w:rsidRPr="005B5D45">
        <w:rPr>
          <w:lang w:val="ru-RU"/>
        </w:rPr>
        <w:t>пункт</w:t>
      </w:r>
      <w:r>
        <w:rPr>
          <w:lang w:val="ru-RU"/>
        </w:rPr>
        <w:t>ов</w:t>
      </w:r>
      <w:r w:rsidRPr="00C146E7">
        <w:rPr>
          <w:lang w:val="ru-RU"/>
        </w:rPr>
        <w:t xml:space="preserve">, </w:t>
      </w:r>
      <w:r w:rsidRPr="005B5D45">
        <w:rPr>
          <w:lang w:val="ru-RU"/>
        </w:rPr>
        <w:t>за</w:t>
      </w:r>
      <w:r w:rsidRPr="00C146E7">
        <w:rPr>
          <w:lang w:val="ru-RU"/>
        </w:rPr>
        <w:t xml:space="preserve"> </w:t>
      </w:r>
      <w:r w:rsidRPr="005B5D45">
        <w:rPr>
          <w:lang w:val="ru-RU"/>
        </w:rPr>
        <w:t>исключением</w:t>
      </w:r>
      <w:r w:rsidRPr="00C146E7">
        <w:rPr>
          <w:lang w:val="ru-RU"/>
        </w:rPr>
        <w:t xml:space="preserve"> </w:t>
      </w:r>
      <w:r>
        <w:rPr>
          <w:lang w:val="ru-RU"/>
        </w:rPr>
        <w:t>пункта</w:t>
      </w:r>
      <w:r w:rsidR="00E92876">
        <w:t> </w:t>
      </w:r>
      <w:r w:rsidR="009E534C" w:rsidRPr="00C146E7">
        <w:rPr>
          <w:lang w:val="ru-RU"/>
        </w:rPr>
        <w:t>19</w:t>
      </w:r>
      <w:r w:rsidR="00E92876" w:rsidRPr="00C146E7">
        <w:rPr>
          <w:lang w:val="ru-RU"/>
        </w:rPr>
        <w:t xml:space="preserve">, </w:t>
      </w:r>
      <w:r>
        <w:rPr>
          <w:lang w:val="ru-RU"/>
        </w:rPr>
        <w:t>содержится в Обще</w:t>
      </w:r>
      <w:r w:rsidR="00EC2ED0">
        <w:rPr>
          <w:lang w:val="ru-RU"/>
        </w:rPr>
        <w:t>м</w:t>
      </w:r>
      <w:r>
        <w:rPr>
          <w:lang w:val="ru-RU"/>
        </w:rPr>
        <w:t xml:space="preserve"> отчет</w:t>
      </w:r>
      <w:r w:rsidR="00EC2ED0">
        <w:rPr>
          <w:lang w:val="ru-RU"/>
        </w:rPr>
        <w:t>е</w:t>
      </w:r>
      <w:r w:rsidR="00E92876" w:rsidRPr="00C146E7">
        <w:rPr>
          <w:lang w:val="ru-RU"/>
        </w:rPr>
        <w:t xml:space="preserve"> (</w:t>
      </w:r>
      <w:r>
        <w:rPr>
          <w:lang w:val="ru-RU"/>
        </w:rPr>
        <w:t>документ</w:t>
      </w:r>
      <w:r w:rsidR="00E92876" w:rsidRPr="00C146E7">
        <w:rPr>
          <w:lang w:val="ru-RU"/>
        </w:rPr>
        <w:t xml:space="preserve"> </w:t>
      </w:r>
      <w:r w:rsidR="00E92876">
        <w:t>A</w:t>
      </w:r>
      <w:r w:rsidR="00E92876" w:rsidRPr="00C146E7">
        <w:rPr>
          <w:lang w:val="ru-RU"/>
        </w:rPr>
        <w:t>/55/</w:t>
      </w:r>
      <w:r w:rsidR="00ED4A2B" w:rsidRPr="00C146E7">
        <w:rPr>
          <w:lang w:val="ru-RU"/>
        </w:rPr>
        <w:t>13</w:t>
      </w:r>
      <w:r w:rsidR="00E92876" w:rsidRPr="00C146E7">
        <w:rPr>
          <w:lang w:val="ru-RU"/>
        </w:rPr>
        <w:t>)</w:t>
      </w:r>
      <w:r w:rsidR="009E534C" w:rsidRPr="00C146E7">
        <w:rPr>
          <w:lang w:val="ru-RU"/>
        </w:rPr>
        <w:t>.</w:t>
      </w:r>
    </w:p>
    <w:p w:rsidR="00A76B0B" w:rsidRDefault="00C146E7" w:rsidP="00E92876">
      <w:pPr>
        <w:pStyle w:val="ONUME"/>
        <w:rPr>
          <w:lang w:val="ru-RU"/>
        </w:rPr>
      </w:pPr>
      <w:r>
        <w:rPr>
          <w:lang w:val="ru-RU"/>
        </w:rPr>
        <w:t>Отчет</w:t>
      </w:r>
      <w:r w:rsidRPr="00C146E7">
        <w:rPr>
          <w:lang w:val="ru-RU"/>
        </w:rPr>
        <w:t xml:space="preserve"> </w:t>
      </w:r>
      <w:r>
        <w:rPr>
          <w:lang w:val="ru-RU"/>
        </w:rPr>
        <w:t>об</w:t>
      </w:r>
      <w:r w:rsidRPr="00C146E7">
        <w:rPr>
          <w:lang w:val="ru-RU"/>
        </w:rPr>
        <w:t xml:space="preserve"> </w:t>
      </w:r>
      <w:r>
        <w:rPr>
          <w:lang w:val="ru-RU"/>
        </w:rPr>
        <w:t>обсуждении</w:t>
      </w:r>
      <w:r w:rsidRPr="00C146E7">
        <w:rPr>
          <w:lang w:val="ru-RU"/>
        </w:rPr>
        <w:t xml:space="preserve"> </w:t>
      </w:r>
      <w:r>
        <w:rPr>
          <w:lang w:val="ru-RU"/>
        </w:rPr>
        <w:t>пункта</w:t>
      </w:r>
      <w:r w:rsidR="009E534C">
        <w:t> </w:t>
      </w:r>
      <w:r w:rsidR="009E534C" w:rsidRPr="00C146E7">
        <w:rPr>
          <w:lang w:val="ru-RU"/>
        </w:rPr>
        <w:t xml:space="preserve">19 </w:t>
      </w:r>
      <w:r>
        <w:rPr>
          <w:lang w:val="ru-RU"/>
        </w:rPr>
        <w:t>содержится в настоящем документе</w:t>
      </w:r>
      <w:r w:rsidR="009E534C" w:rsidRPr="00C146E7">
        <w:rPr>
          <w:lang w:val="ru-RU"/>
        </w:rPr>
        <w:t>.</w:t>
      </w:r>
    </w:p>
    <w:p w:rsidR="002F1575" w:rsidRDefault="00C146E7" w:rsidP="00B20FF0">
      <w:pPr>
        <w:pStyle w:val="ONUME"/>
        <w:rPr>
          <w:lang w:val="ru-RU"/>
        </w:rPr>
      </w:pPr>
      <w:r>
        <w:rPr>
          <w:lang w:val="ru-RU"/>
        </w:rPr>
        <w:t>Председателем</w:t>
      </w:r>
      <w:r w:rsidRPr="00B33F78">
        <w:rPr>
          <w:lang w:val="ru-RU"/>
        </w:rPr>
        <w:t xml:space="preserve"> </w:t>
      </w:r>
      <w:r>
        <w:rPr>
          <w:lang w:val="ru-RU"/>
        </w:rPr>
        <w:t>Ассамблеи</w:t>
      </w:r>
      <w:r w:rsidRPr="00B33F78">
        <w:rPr>
          <w:lang w:val="ru-RU"/>
        </w:rPr>
        <w:t xml:space="preserve"> </w:t>
      </w:r>
      <w:r>
        <w:rPr>
          <w:lang w:val="ru-RU"/>
        </w:rPr>
        <w:t>была</w:t>
      </w:r>
      <w:r w:rsidRPr="00B33F78">
        <w:rPr>
          <w:lang w:val="ru-RU"/>
        </w:rPr>
        <w:t xml:space="preserve"> </w:t>
      </w:r>
      <w:r>
        <w:rPr>
          <w:lang w:val="ru-RU"/>
        </w:rPr>
        <w:t>переизбрана</w:t>
      </w:r>
      <w:r w:rsidRPr="00B33F78">
        <w:rPr>
          <w:lang w:val="ru-RU"/>
        </w:rPr>
        <w:t xml:space="preserve"> </w:t>
      </w:r>
      <w:r>
        <w:rPr>
          <w:lang w:val="ru-RU"/>
        </w:rPr>
        <w:t>г</w:t>
      </w:r>
      <w:r w:rsidRPr="00B33F78">
        <w:rPr>
          <w:lang w:val="ru-RU"/>
        </w:rPr>
        <w:t>-</w:t>
      </w:r>
      <w:r>
        <w:rPr>
          <w:lang w:val="ru-RU"/>
        </w:rPr>
        <w:t>жа</w:t>
      </w:r>
      <w:r w:rsidRPr="00B33F78">
        <w:rPr>
          <w:lang w:val="ru-RU"/>
        </w:rPr>
        <w:t xml:space="preserve"> </w:t>
      </w:r>
      <w:r>
        <w:rPr>
          <w:lang w:val="ru-RU"/>
        </w:rPr>
        <w:t>Сюзанна</w:t>
      </w:r>
      <w:r w:rsidRPr="00B33F78">
        <w:rPr>
          <w:lang w:val="ru-RU"/>
        </w:rPr>
        <w:t xml:space="preserve"> </w:t>
      </w:r>
      <w:r>
        <w:rPr>
          <w:lang w:val="ru-RU"/>
        </w:rPr>
        <w:t xml:space="preserve">Сивборг </w:t>
      </w:r>
      <w:r w:rsidRPr="00B33F78">
        <w:rPr>
          <w:lang w:val="ru-RU"/>
        </w:rPr>
        <w:t>(</w:t>
      </w:r>
      <w:r>
        <w:rPr>
          <w:lang w:val="ru-RU"/>
        </w:rPr>
        <w:t xml:space="preserve">Швеция), а заместителями </w:t>
      </w:r>
      <w:r w:rsidR="00B20FF0">
        <w:rPr>
          <w:lang w:val="ru-RU"/>
        </w:rPr>
        <w:t xml:space="preserve">председателя </w:t>
      </w:r>
      <w:r w:rsidR="00166DD6">
        <w:rPr>
          <w:lang w:val="ru-RU"/>
        </w:rPr>
        <w:t>—</w:t>
      </w:r>
      <w:r w:rsidR="00B87796" w:rsidRPr="00C146E7">
        <w:rPr>
          <w:lang w:val="ru-RU"/>
        </w:rPr>
        <w:t xml:space="preserve"> </w:t>
      </w:r>
      <w:r w:rsidRPr="00166DD6">
        <w:rPr>
          <w:lang w:val="ru-RU"/>
        </w:rPr>
        <w:t>г-жа</w:t>
      </w:r>
      <w:r w:rsidR="00B87796" w:rsidRPr="00166DD6">
        <w:rPr>
          <w:lang w:val="ru-RU"/>
        </w:rPr>
        <w:t xml:space="preserve"> </w:t>
      </w:r>
      <w:r w:rsidR="00166DD6" w:rsidRPr="00166DD6">
        <w:rPr>
          <w:lang w:val="ru-RU"/>
        </w:rPr>
        <w:t>Чжэнь Хуэйфень</w:t>
      </w:r>
      <w:r w:rsidR="00B87796" w:rsidRPr="00166DD6">
        <w:rPr>
          <w:lang w:val="ru-RU"/>
        </w:rPr>
        <w:t xml:space="preserve"> (</w:t>
      </w:r>
      <w:r w:rsidRPr="00166DD6">
        <w:rPr>
          <w:lang w:val="ru-RU"/>
        </w:rPr>
        <w:t>Китай</w:t>
      </w:r>
      <w:r w:rsidR="00B87796" w:rsidRPr="00166DD6">
        <w:rPr>
          <w:lang w:val="ru-RU"/>
        </w:rPr>
        <w:t xml:space="preserve">) </w:t>
      </w:r>
      <w:r w:rsidRPr="00166DD6">
        <w:rPr>
          <w:lang w:val="ru-RU"/>
        </w:rPr>
        <w:t>и</w:t>
      </w:r>
      <w:r w:rsidR="009E534C" w:rsidRPr="00166DD6">
        <w:rPr>
          <w:lang w:val="ru-RU"/>
        </w:rPr>
        <w:t xml:space="preserve"> </w:t>
      </w:r>
      <w:r w:rsidRPr="00166DD6">
        <w:rPr>
          <w:lang w:val="ru-RU"/>
        </w:rPr>
        <w:t>г-н</w:t>
      </w:r>
      <w:r w:rsidR="00B87796" w:rsidRPr="00166DD6">
        <w:rPr>
          <w:lang w:val="ru-RU"/>
        </w:rPr>
        <w:t xml:space="preserve"> </w:t>
      </w:r>
      <w:r w:rsidR="00166DD6" w:rsidRPr="00166DD6">
        <w:rPr>
          <w:lang w:val="ru-RU"/>
        </w:rPr>
        <w:t>Сандрис</w:t>
      </w:r>
      <w:r w:rsidR="00B87796" w:rsidRPr="00166DD6">
        <w:rPr>
          <w:lang w:val="ru-RU"/>
        </w:rPr>
        <w:t xml:space="preserve"> </w:t>
      </w:r>
      <w:r w:rsidR="00166DD6" w:rsidRPr="00166DD6">
        <w:rPr>
          <w:lang w:val="ru-RU"/>
        </w:rPr>
        <w:t xml:space="preserve">Лагановскис </w:t>
      </w:r>
      <w:r w:rsidR="00B87796" w:rsidRPr="00166DD6">
        <w:rPr>
          <w:lang w:val="ru-RU"/>
        </w:rPr>
        <w:t>(</w:t>
      </w:r>
      <w:r w:rsidRPr="00166DD6">
        <w:rPr>
          <w:lang w:val="ru-RU"/>
        </w:rPr>
        <w:t>Латвия</w:t>
      </w:r>
      <w:r w:rsidR="00B87796" w:rsidRPr="00166DD6">
        <w:rPr>
          <w:lang w:val="ru-RU"/>
        </w:rPr>
        <w:t>)</w:t>
      </w:r>
      <w:r w:rsidRPr="00166DD6">
        <w:rPr>
          <w:lang w:val="ru-RU"/>
        </w:rPr>
        <w:t>.</w:t>
      </w:r>
      <w:r>
        <w:rPr>
          <w:lang w:val="ru-RU"/>
        </w:rPr>
        <w:t xml:space="preserve"> </w:t>
      </w:r>
      <w:r w:rsidR="00B20FF0">
        <w:rPr>
          <w:lang w:val="ru-RU"/>
        </w:rPr>
        <w:t xml:space="preserve">При отсутствии председателя и обоих заместителей председателя функции председателя временно исполнял Председатель Генеральной Ассамблеи ВОИС </w:t>
      </w:r>
      <w:r w:rsidR="00B20FF0" w:rsidRPr="00B20FF0">
        <w:rPr>
          <w:lang w:val="ru-RU"/>
        </w:rPr>
        <w:t>пос</w:t>
      </w:r>
      <w:r w:rsidR="00B20FF0">
        <w:rPr>
          <w:lang w:val="ru-RU"/>
        </w:rPr>
        <w:t xml:space="preserve">ол Габриэль </w:t>
      </w:r>
      <w:r w:rsidR="00B20FF0" w:rsidRPr="00B20FF0">
        <w:rPr>
          <w:lang w:val="ru-RU"/>
        </w:rPr>
        <w:t>Дуке (Колумбия)</w:t>
      </w:r>
      <w:r w:rsidR="00B20FF0">
        <w:rPr>
          <w:lang w:val="ru-RU"/>
        </w:rPr>
        <w:t xml:space="preserve">, который председательствовал при обсуждении вопросов, освещаемых в пунктах 84 и 85 отчета. </w:t>
      </w:r>
    </w:p>
    <w:p w:rsidR="002F1575" w:rsidRDefault="002F1575">
      <w:pPr>
        <w:rPr>
          <w:lang w:val="ru-RU"/>
        </w:rPr>
      </w:pPr>
      <w:r>
        <w:rPr>
          <w:lang w:val="ru-RU"/>
        </w:rPr>
        <w:br w:type="page"/>
      </w:r>
    </w:p>
    <w:p w:rsidR="002F1575" w:rsidRPr="00B20FF0" w:rsidRDefault="002F1575" w:rsidP="002F1575">
      <w:pPr>
        <w:pStyle w:val="Heading1"/>
        <w:rPr>
          <w:b w:val="0"/>
          <w:caps w:val="0"/>
          <w:lang w:val="ru-RU"/>
        </w:rPr>
      </w:pPr>
      <w:r w:rsidRPr="00B20FF0">
        <w:rPr>
          <w:b w:val="0"/>
          <w:lang w:val="ru-RU"/>
        </w:rPr>
        <w:lastRenderedPageBreak/>
        <w:t>ПУНКТ 19 СВОДНОЙ ПОВЕСТКИ ДНЯ</w:t>
      </w:r>
    </w:p>
    <w:p w:rsidR="002F1575" w:rsidRPr="002F1575" w:rsidRDefault="002F1575" w:rsidP="002F1575">
      <w:pPr>
        <w:rPr>
          <w:lang w:val="ru-RU"/>
        </w:rPr>
      </w:pPr>
    </w:p>
    <w:p w:rsidR="002F1575" w:rsidRPr="002F1575" w:rsidRDefault="002F1575" w:rsidP="002F1575">
      <w:pPr>
        <w:rPr>
          <w:lang w:val="ru-RU"/>
        </w:rPr>
      </w:pPr>
      <w:r>
        <w:rPr>
          <w:lang w:val="ru-RU"/>
        </w:rPr>
        <w:t>СИСТЕМА РСТ</w:t>
      </w:r>
    </w:p>
    <w:p w:rsidR="002F1575" w:rsidRPr="002F1575" w:rsidRDefault="002F1575" w:rsidP="002F1575">
      <w:pPr>
        <w:rPr>
          <w:caps/>
          <w:lang w:val="ru-RU"/>
        </w:rPr>
      </w:pPr>
    </w:p>
    <w:p w:rsidR="002F1575" w:rsidRPr="00470348" w:rsidRDefault="002F1575" w:rsidP="002F1575">
      <w:pPr>
        <w:pStyle w:val="Heading1"/>
        <w:rPr>
          <w:b w:val="0"/>
          <w:caps w:val="0"/>
          <w:u w:val="single"/>
          <w:lang w:val="ru-RU"/>
        </w:rPr>
      </w:pPr>
      <w:r>
        <w:rPr>
          <w:b w:val="0"/>
          <w:caps w:val="0"/>
          <w:u w:val="single"/>
          <w:lang w:val="ru-RU"/>
        </w:rPr>
        <w:t>Отчет Рабочей группы по РСТ</w:t>
      </w:r>
    </w:p>
    <w:p w:rsidR="002F1575" w:rsidRPr="00470348" w:rsidRDefault="002F1575" w:rsidP="002F1575">
      <w:pPr>
        <w:rPr>
          <w:lang w:val="ru-RU"/>
        </w:rPr>
      </w:pPr>
    </w:p>
    <w:p w:rsidR="00A76B0B" w:rsidRPr="00A76B0B" w:rsidRDefault="00A76B0B" w:rsidP="00A76B0B">
      <w:pPr>
        <w:pStyle w:val="ONUME"/>
        <w:rPr>
          <w:lang w:val="ru-RU"/>
        </w:rPr>
      </w:pPr>
      <w:r w:rsidRPr="00A76B0B">
        <w:rPr>
          <w:lang w:val="ru-RU"/>
        </w:rPr>
        <w:t>Обсуждения проходили на основе документа PCT/A/47/1.</w:t>
      </w:r>
    </w:p>
    <w:p w:rsidR="00166DD6" w:rsidRPr="002516D0" w:rsidRDefault="00166DD6" w:rsidP="00166DD6">
      <w:pPr>
        <w:pStyle w:val="ONUME"/>
        <w:rPr>
          <w:lang w:val="ru-RU"/>
        </w:rPr>
      </w:pPr>
      <w:r w:rsidRPr="002516D0">
        <w:rPr>
          <w:lang w:val="ru-RU"/>
        </w:rPr>
        <w:t xml:space="preserve">Секретариат внес на рассмотрение документ, в котором изложен отчет о восьмой сессии Рабочей группы по РСТ.  Сессии была предложена насыщенная повестка дня, в которую были включены 30 пунктов и 24 рабочих документа. Это является еще одним подтверждением наличия большого интереса к дальнейшему развитию системы РСТ как опоры и ключевого узла  международной патентной системы.  По ряду вопросов, обсуждавшихся и согласованных Рабочей группой, настоящей Ассамблее представлены отдельные рабочие документы, а именно документы  PCT/A/47/3, 4 Rev. и 5 Rev.  Обзор всех обсуждавшихся пунктов повестки дня и достигнутых договоренностей содержится в </w:t>
      </w:r>
      <w:r>
        <w:rPr>
          <w:lang w:val="ru-RU"/>
        </w:rPr>
        <w:t>р</w:t>
      </w:r>
      <w:r w:rsidRPr="002516D0">
        <w:rPr>
          <w:lang w:val="ru-RU"/>
        </w:rPr>
        <w:t>езюме Председателя, которое прилагается к настоящему документу.</w:t>
      </w:r>
    </w:p>
    <w:p w:rsidR="00166DD6" w:rsidRPr="002516D0" w:rsidRDefault="00166DD6" w:rsidP="00470348">
      <w:pPr>
        <w:pStyle w:val="ONUME"/>
        <w:ind w:left="567"/>
        <w:rPr>
          <w:lang w:val="ru-RU"/>
        </w:rPr>
      </w:pPr>
      <w:r w:rsidRPr="002516D0">
        <w:rPr>
          <w:lang w:val="ru-RU"/>
        </w:rPr>
        <w:t>Ассамблея:</w:t>
      </w:r>
    </w:p>
    <w:p w:rsidR="00166DD6" w:rsidRPr="002516D0" w:rsidRDefault="00166DD6" w:rsidP="002F1575">
      <w:pPr>
        <w:pStyle w:val="ONUME"/>
        <w:numPr>
          <w:ilvl w:val="0"/>
          <w:numId w:val="0"/>
        </w:numPr>
        <w:ind w:left="1170" w:hanging="36"/>
        <w:rPr>
          <w:lang w:val="ru-RU"/>
        </w:rPr>
      </w:pPr>
      <w:r w:rsidRPr="002516D0">
        <w:rPr>
          <w:lang w:val="ru-RU"/>
        </w:rPr>
        <w:t>(i)</w:t>
      </w:r>
      <w:r w:rsidRPr="002516D0">
        <w:rPr>
          <w:lang w:val="ru-RU"/>
        </w:rPr>
        <w:tab/>
        <w:t>приняла к сведению резюме Председателя восьмой сессии Рабочей группы, содержащееся в документе PCT/WG/8/25;  и</w:t>
      </w:r>
    </w:p>
    <w:p w:rsidR="00166DD6" w:rsidRPr="002516D0" w:rsidRDefault="00166DD6" w:rsidP="00166DD6">
      <w:pPr>
        <w:pStyle w:val="ONUME"/>
        <w:numPr>
          <w:ilvl w:val="0"/>
          <w:numId w:val="0"/>
        </w:numPr>
        <w:ind w:left="1134"/>
        <w:rPr>
          <w:lang w:val="ru-RU"/>
        </w:rPr>
      </w:pPr>
      <w:r w:rsidRPr="002516D0">
        <w:rPr>
          <w:lang w:val="ru-RU"/>
        </w:rPr>
        <w:t>(ii)</w:t>
      </w:r>
      <w:r w:rsidRPr="002516D0">
        <w:rPr>
          <w:lang w:val="ru-RU"/>
        </w:rPr>
        <w:tab/>
        <w:t>одобрила рекомендацию относительно дальнейшей работы Рабочей группы по РСТ, изложенную в пункте 5 документа PCT/A/47/1.</w:t>
      </w:r>
    </w:p>
    <w:p w:rsidR="00166DD6" w:rsidRPr="002F1575" w:rsidRDefault="002F1575" w:rsidP="00166DD6">
      <w:pPr>
        <w:pStyle w:val="Heading1"/>
        <w:rPr>
          <w:b w:val="0"/>
          <w:caps w:val="0"/>
          <w:u w:val="single"/>
          <w:lang w:val="ru-RU"/>
        </w:rPr>
      </w:pPr>
      <w:r w:rsidRPr="002F1575">
        <w:rPr>
          <w:b w:val="0"/>
          <w:caps w:val="0"/>
          <w:u w:val="single"/>
          <w:lang w:val="ru-RU"/>
        </w:rPr>
        <w:t>Работа международных органов по вопросам обеспечения качества</w:t>
      </w:r>
    </w:p>
    <w:p w:rsidR="002F1575" w:rsidRPr="002F1575" w:rsidRDefault="002F1575" w:rsidP="002F1575">
      <w:pPr>
        <w:rPr>
          <w:lang w:val="ru-RU"/>
        </w:rPr>
      </w:pPr>
    </w:p>
    <w:p w:rsidR="00166DD6" w:rsidRPr="002516D0" w:rsidRDefault="00166DD6" w:rsidP="00166DD6">
      <w:pPr>
        <w:pStyle w:val="ONUME"/>
        <w:rPr>
          <w:lang w:val="ru-RU"/>
        </w:rPr>
      </w:pPr>
      <w:r w:rsidRPr="002516D0">
        <w:rPr>
          <w:lang w:val="ru-RU"/>
        </w:rPr>
        <w:t>Обсуждения проходили на основе документа PCT/A/47/2.</w:t>
      </w:r>
    </w:p>
    <w:p w:rsidR="00166DD6" w:rsidRPr="002516D0" w:rsidRDefault="00166DD6" w:rsidP="00166DD6">
      <w:pPr>
        <w:pStyle w:val="ONUME"/>
        <w:rPr>
          <w:lang w:val="ru-RU"/>
        </w:rPr>
      </w:pPr>
      <w:r w:rsidRPr="002516D0">
        <w:rPr>
          <w:lang w:val="ru-RU"/>
        </w:rPr>
        <w:t>Секретариат разъяснил, что в указанном документе содержится краткий отчет о текущей работе по вопросам обеспечения качества, ведущ</w:t>
      </w:r>
      <w:r>
        <w:rPr>
          <w:lang w:val="ru-RU"/>
        </w:rPr>
        <w:t>ей</w:t>
      </w:r>
      <w:r w:rsidRPr="002516D0">
        <w:rPr>
          <w:lang w:val="ru-RU"/>
        </w:rPr>
        <w:t xml:space="preserve">ся международными поисковыми органами и органами международной предварительно экспертизы, главным образом по линии Заседания международных органов и, в частности, его Подгруппы обеспечения качества.  Упомянутый документ был подготовлен в первую очередь для представления отчета об итогах пятой неофициальной сессии Подгруппы обеспечения качества, состоявшейся в Токио в феврале 2015 г.  В ходе сессии </w:t>
      </w:r>
      <w:r>
        <w:rPr>
          <w:lang w:val="ru-RU"/>
        </w:rPr>
        <w:t>м</w:t>
      </w:r>
      <w:r w:rsidRPr="002516D0">
        <w:rPr>
          <w:lang w:val="ru-RU"/>
        </w:rPr>
        <w:t xml:space="preserve">еждународные органы продолжили обсуждение вопроса о возможных мерах по повышению </w:t>
      </w:r>
      <w:r>
        <w:rPr>
          <w:lang w:val="ru-RU"/>
        </w:rPr>
        <w:t>в целом</w:t>
      </w:r>
      <w:r w:rsidRPr="002516D0">
        <w:rPr>
          <w:lang w:val="ru-RU"/>
        </w:rPr>
        <w:t xml:space="preserve"> качества и полезности международной продукции РСТ, а именно составляемых международными органами отчетов о международном поиске и международных предварительных заключени</w:t>
      </w:r>
      <w:r>
        <w:rPr>
          <w:lang w:val="ru-RU"/>
        </w:rPr>
        <w:t>й</w:t>
      </w:r>
      <w:r w:rsidRPr="002516D0">
        <w:rPr>
          <w:lang w:val="ru-RU"/>
        </w:rPr>
        <w:t xml:space="preserve"> о патентоспособности.  </w:t>
      </w:r>
    </w:p>
    <w:p w:rsidR="00166DD6" w:rsidRPr="002516D0" w:rsidRDefault="00166DD6" w:rsidP="00166DD6">
      <w:pPr>
        <w:pStyle w:val="ONUME"/>
        <w:rPr>
          <w:lang w:val="ru-RU"/>
        </w:rPr>
      </w:pPr>
      <w:r w:rsidRPr="002516D0">
        <w:rPr>
          <w:lang w:val="ru-RU"/>
        </w:rPr>
        <w:t xml:space="preserve">Делегация Японии, выступая от имени страны проведения в 2015 г. сессии Заседания международных органов и его Подгруппы обеспечения качества выразила свою благодарность участникам обоих мероприятий.  В целях повышения качества результатов поиска и предварительной экспертизы, проводимых международными поисковыми органами, Японское патентное ведомство </w:t>
      </w:r>
      <w:r w:rsidR="003A5FCE" w:rsidRPr="003A5FCE">
        <w:rPr>
          <w:lang w:val="ru-RU"/>
        </w:rPr>
        <w:t>(</w:t>
      </w:r>
      <w:r w:rsidR="003A5FCE">
        <w:rPr>
          <w:lang w:val="ru-RU"/>
        </w:rPr>
        <w:t>ЯПВ)</w:t>
      </w:r>
      <w:r w:rsidR="00E4482A">
        <w:rPr>
          <w:lang w:val="ru-RU"/>
        </w:rPr>
        <w:t xml:space="preserve"> </w:t>
      </w:r>
      <w:r w:rsidRPr="002516D0">
        <w:rPr>
          <w:lang w:val="ru-RU"/>
        </w:rPr>
        <w:t xml:space="preserve">провело в 2014 г. пилотное исследование совместно с Шведским ведомством по патентам и регистрациям.   Как отмечается в пункте 6 указанного выше документа, данное пилотное исследование проводилось с целью отражения отзывов указанных ведомств в отношении отчетов о международном поиске и письменных </w:t>
      </w:r>
      <w:r>
        <w:rPr>
          <w:lang w:val="ru-RU"/>
        </w:rPr>
        <w:t>сообщ</w:t>
      </w:r>
      <w:r w:rsidRPr="002516D0">
        <w:rPr>
          <w:lang w:val="ru-RU"/>
        </w:rPr>
        <w:t xml:space="preserve">ений международных поисковых органов.  Кроме того, </w:t>
      </w:r>
      <w:r w:rsidR="003A5FCE">
        <w:rPr>
          <w:lang w:val="ru-RU"/>
        </w:rPr>
        <w:t>ЯПВ</w:t>
      </w:r>
      <w:r w:rsidRPr="002516D0">
        <w:rPr>
          <w:lang w:val="ru-RU"/>
        </w:rPr>
        <w:t xml:space="preserve"> и Европейское патентное ведомство</w:t>
      </w:r>
      <w:r w:rsidR="003A5FCE">
        <w:rPr>
          <w:lang w:val="ru-RU"/>
        </w:rPr>
        <w:t xml:space="preserve"> (ЕПВ)</w:t>
      </w:r>
      <w:r w:rsidRPr="002516D0">
        <w:rPr>
          <w:lang w:val="ru-RU"/>
        </w:rPr>
        <w:t xml:space="preserve"> совместно проводили детальный анализ досье, в которых результаты экспертизы этих двух ведомств отличались от результатов поиска;  при этом ставилась задача найти причины возникающих расхождений.  Эта аналитическая работа, являвшаяся одним из элементов </w:t>
      </w:r>
      <w:r w:rsidRPr="002516D0">
        <w:rPr>
          <w:lang w:val="ru-RU"/>
        </w:rPr>
        <w:lastRenderedPageBreak/>
        <w:t xml:space="preserve">совместного проекта исследования показателей качества, упомянутого в пункте 7 документа, проводилась в 2014 г. и будет повторно осуществляться в 2015 г.  В заключение делегация выразила надежду на то, что эта инициатива будет реализована в интересах повышения качества поиска и экспертизы во всех международных поисковых органах и органах предварительной экспертизы. </w:t>
      </w:r>
    </w:p>
    <w:p w:rsidR="00166DD6" w:rsidRPr="002516D0" w:rsidRDefault="00166DD6" w:rsidP="00166DD6">
      <w:pPr>
        <w:pStyle w:val="ONUME"/>
        <w:rPr>
          <w:lang w:val="ru-RU"/>
        </w:rPr>
      </w:pPr>
      <w:r w:rsidRPr="002516D0">
        <w:rPr>
          <w:lang w:val="ru-RU"/>
        </w:rPr>
        <w:t>Делегация Соединенных Штатов Америки с удовлетворением отметила работу, проведенную Подгруппой обеспечения качества на своей сессии, состоявшейся в феврале 2015 г., и высказала мнение о том, что достигнутые результ</w:t>
      </w:r>
      <w:r w:rsidR="003A5FCE">
        <w:rPr>
          <w:lang w:val="ru-RU"/>
        </w:rPr>
        <w:t>аты позволят повысить качество С</w:t>
      </w:r>
      <w:r w:rsidRPr="002516D0">
        <w:rPr>
          <w:lang w:val="ru-RU"/>
        </w:rPr>
        <w:t>истемы РСТ.  В частности, делегация выразила удовлетворение в связи с утверждением трехвариантной концепции оценки способов обеспечения поисковых стратегий, добавив, что такой подход должен позволить получать данные для определения эффективного способа обмена информацией между ведомствами.  В этой связи делегация попросила Международное бюро провести обследование всех пользователей – заявителей, патентных экспертов и третьих сторон – с целью сопоставления и анализа форматов фиксации результатов поиска, используемых в рамках упомянутых выше трех вариантов, с тем чтобы лучше понимать характер потребностей таких пользователей.  Делегация полагает, что до проведения оценки эффективности стандартных положений следует накопить дополнительную информацию об опыте их добровольного применения международными органами.  Кроме того, делегация согласна с разработкой улучшенных показателей качества РСТ, если они не будут чрезмерно обременительными для ведомств и будут должным образом отражать важные для ведомств и пользователей вопросы.  В заключения, коснувшись основных критериев назначения международных органов, делегация высказалась в поддержку продолжения работы по совершенствованию требований к системам управления качеством и по разработке стандартного бланка заявления для направления просьб о назначении в качестве международного органа.</w:t>
      </w:r>
    </w:p>
    <w:p w:rsidR="00166DD6" w:rsidRPr="002516D0" w:rsidRDefault="00166DD6" w:rsidP="00166DD6">
      <w:pPr>
        <w:pStyle w:val="ONUME"/>
        <w:ind w:left="567"/>
        <w:rPr>
          <w:lang w:val="ru-RU"/>
        </w:rPr>
      </w:pPr>
      <w:r w:rsidRPr="002516D0">
        <w:rPr>
          <w:lang w:val="ru-RU"/>
        </w:rPr>
        <w:t xml:space="preserve">Ассамблея приняла к сведению отчет «Работа международных органов по вопросам обеспечения качества», содержащийся в документе PCT/A/47/2. </w:t>
      </w:r>
    </w:p>
    <w:p w:rsidR="00166DD6" w:rsidRPr="002F1575" w:rsidRDefault="002F1575" w:rsidP="00166DD6">
      <w:pPr>
        <w:pStyle w:val="Heading1"/>
        <w:rPr>
          <w:b w:val="0"/>
          <w:caps w:val="0"/>
          <w:u w:val="single"/>
          <w:lang w:val="ru-RU"/>
        </w:rPr>
      </w:pPr>
      <w:r w:rsidRPr="002F1575">
        <w:rPr>
          <w:b w:val="0"/>
          <w:caps w:val="0"/>
          <w:u w:val="single"/>
          <w:lang w:val="ru-RU"/>
        </w:rPr>
        <w:t xml:space="preserve">Оценка системы дополнительного международного поиска </w:t>
      </w:r>
    </w:p>
    <w:p w:rsidR="002F1575" w:rsidRPr="002F1575" w:rsidRDefault="002F1575" w:rsidP="002F1575">
      <w:pPr>
        <w:rPr>
          <w:lang w:val="ru-RU"/>
        </w:rPr>
      </w:pPr>
    </w:p>
    <w:p w:rsidR="00166DD6" w:rsidRPr="002516D0" w:rsidRDefault="00166DD6" w:rsidP="00166DD6">
      <w:pPr>
        <w:pStyle w:val="ONUME"/>
        <w:rPr>
          <w:lang w:val="ru-RU"/>
        </w:rPr>
      </w:pPr>
      <w:r w:rsidRPr="002516D0">
        <w:rPr>
          <w:lang w:val="ru-RU"/>
        </w:rPr>
        <w:t>Обсуждения проходили на основе документа PCT/A/47/3.</w:t>
      </w:r>
    </w:p>
    <w:p w:rsidR="00166DD6" w:rsidRPr="002516D0" w:rsidRDefault="00166DD6" w:rsidP="00166DD6">
      <w:pPr>
        <w:pStyle w:val="ONUME"/>
        <w:rPr>
          <w:lang w:val="ru-RU"/>
        </w:rPr>
      </w:pPr>
      <w:r w:rsidRPr="002516D0">
        <w:rPr>
          <w:lang w:val="ru-RU"/>
        </w:rPr>
        <w:t>Секретариат внес на рассмотрение документ, в котором содержится краткий отчет Международного бюро по системе дополнительного международного поиска.  Отчет призван послужить основой для оценки системы Ассамблеей в соответствии с решением, принятым Ассамблеей в 2012 г., после первой оценки системы, проведенной Ассамблеей по истечении трех лет с даты ее введения в 2009 г.  Как указывается в отчете, востребованность дополнительного международного поиска по-прежнему очень низка.</w:t>
      </w:r>
      <w:r>
        <w:rPr>
          <w:lang w:val="ru-RU"/>
        </w:rPr>
        <w:t xml:space="preserve">  </w:t>
      </w:r>
      <w:r w:rsidRPr="002516D0">
        <w:rPr>
          <w:lang w:val="ru-RU"/>
        </w:rPr>
        <w:t>Ответы на вопросник по системе дополнительного международного поиска, который был направлен Международным бюро всем заинтересованным сторонам, позволяют установить ряд причин, которыми объяснятся такой низкий интерес</w:t>
      </w:r>
      <w:r>
        <w:rPr>
          <w:lang w:val="ru-RU"/>
        </w:rPr>
        <w:t>;</w:t>
      </w:r>
      <w:r w:rsidRPr="002516D0">
        <w:rPr>
          <w:lang w:val="ru-RU"/>
        </w:rPr>
        <w:t xml:space="preserve"> в </w:t>
      </w:r>
      <w:r>
        <w:rPr>
          <w:lang w:val="ru-RU"/>
        </w:rPr>
        <w:t>частности, это</w:t>
      </w:r>
      <w:r w:rsidRPr="002516D0">
        <w:rPr>
          <w:lang w:val="ru-RU"/>
        </w:rPr>
        <w:t xml:space="preserve"> необходимость перевода международной заявки, если она составлена не на одном из языков, предлагаемых международными органами для проведения дополнительного международного поиска</w:t>
      </w:r>
      <w:r>
        <w:rPr>
          <w:lang w:val="ru-RU"/>
        </w:rPr>
        <w:t>, размер пошлин,</w:t>
      </w:r>
      <w:r w:rsidRPr="002516D0">
        <w:rPr>
          <w:lang w:val="ru-RU"/>
        </w:rPr>
        <w:t xml:space="preserve"> отсутствие международного органа, предлагающего услугу дополнительного поиска на одном из азиатских языков, а также, возможно, недостаточная неосведомленность заявителей.  Ни в одном из поступивших ответов не вопросник не предлагается на данном этапе аннулировать услугу дополнительного международного поиска.</w:t>
      </w:r>
      <w:r>
        <w:rPr>
          <w:lang w:val="ru-RU"/>
        </w:rPr>
        <w:t xml:space="preserve">  </w:t>
      </w:r>
      <w:r w:rsidRPr="002516D0">
        <w:rPr>
          <w:lang w:val="ru-RU"/>
        </w:rPr>
        <w:t xml:space="preserve">Отчет подробно обсуждался Рабочей группой по PCT на ее самой последней сессии в мае 2015 г. </w:t>
      </w:r>
      <w:r>
        <w:rPr>
          <w:lang w:val="ru-RU"/>
        </w:rPr>
        <w:t xml:space="preserve"> </w:t>
      </w:r>
      <w:r w:rsidRPr="002516D0">
        <w:rPr>
          <w:lang w:val="ru-RU"/>
        </w:rPr>
        <w:t>На его основе Рабочая группа рекомендовала Ассамблее принять решение, изложенное в пункте 5 упомянутого документа.</w:t>
      </w:r>
      <w:r>
        <w:rPr>
          <w:lang w:val="ru-RU"/>
        </w:rPr>
        <w:t xml:space="preserve"> </w:t>
      </w:r>
      <w:r w:rsidRPr="002516D0">
        <w:rPr>
          <w:lang w:val="ru-RU"/>
        </w:rPr>
        <w:t xml:space="preserve">  В этом решении Международному бюро предлагается продолжить наблюдение за системой на протяжении следующего пятилетнего периода и провести повторную оценку системы в 2020 г., рекомендовать ведомствам продолжа</w:t>
      </w:r>
      <w:r w:rsidR="003A5FCE">
        <w:rPr>
          <w:lang w:val="ru-RU"/>
        </w:rPr>
        <w:t xml:space="preserve">ть </w:t>
      </w:r>
      <w:r w:rsidR="003A5FCE">
        <w:rPr>
          <w:lang w:val="ru-RU"/>
        </w:rPr>
        <w:lastRenderedPageBreak/>
        <w:t xml:space="preserve">информировать пользователей </w:t>
      </w:r>
      <w:r w:rsidR="002F1575">
        <w:rPr>
          <w:lang w:val="ru-RU"/>
        </w:rPr>
        <w:t>С</w:t>
      </w:r>
      <w:r w:rsidRPr="002516D0">
        <w:rPr>
          <w:lang w:val="ru-RU"/>
        </w:rPr>
        <w:t xml:space="preserve">истемы РСТ о данной услуге, а также рекомендовать международным органам  оценить объем и стоимость предлагаемых ими услуг в рамках данной системы. </w:t>
      </w:r>
    </w:p>
    <w:p w:rsidR="00166DD6" w:rsidRPr="002516D0" w:rsidRDefault="00166DD6" w:rsidP="00166DD6">
      <w:pPr>
        <w:pStyle w:val="ONUME"/>
        <w:rPr>
          <w:lang w:val="ru-RU"/>
        </w:rPr>
      </w:pPr>
      <w:r w:rsidRPr="002516D0">
        <w:rPr>
          <w:lang w:val="ru-RU"/>
        </w:rPr>
        <w:t xml:space="preserve">Делегация Китая заявила, что в процессе развития системы дополнительного международного поиска должна возрастать ее полезность для пользователей. </w:t>
      </w:r>
      <w:r>
        <w:rPr>
          <w:lang w:val="ru-RU"/>
        </w:rPr>
        <w:t xml:space="preserve"> </w:t>
      </w:r>
      <w:r w:rsidRPr="002516D0">
        <w:rPr>
          <w:lang w:val="ru-RU"/>
        </w:rPr>
        <w:t xml:space="preserve">Ввиду этого делегация  поддержала предложение провести еще одну оценку системы дополнительного международного поиска в 2020 г. </w:t>
      </w:r>
    </w:p>
    <w:p w:rsidR="00166DD6" w:rsidRPr="002516D0" w:rsidRDefault="00166DD6" w:rsidP="00166DD6">
      <w:pPr>
        <w:pStyle w:val="ONUME"/>
        <w:ind w:left="567"/>
        <w:rPr>
          <w:lang w:val="ru-RU"/>
        </w:rPr>
      </w:pPr>
      <w:r w:rsidRPr="002516D0">
        <w:rPr>
          <w:lang w:val="ru-RU"/>
        </w:rPr>
        <w:t>Ассамблея приняла к сведению оценку системы дополнительного международного поиска, содержащуюся в документе PCT/A/47/3.</w:t>
      </w:r>
    </w:p>
    <w:p w:rsidR="00166DD6" w:rsidRPr="002516D0" w:rsidRDefault="00166DD6" w:rsidP="00166DD6">
      <w:pPr>
        <w:pStyle w:val="ONUME"/>
        <w:ind w:left="567"/>
        <w:rPr>
          <w:lang w:val="ru-RU"/>
        </w:rPr>
      </w:pPr>
      <w:r w:rsidRPr="002516D0">
        <w:rPr>
          <w:lang w:val="ru-RU"/>
        </w:rPr>
        <w:t>Ассамблея, проведя по истечении трех лет с момента внедрения системы дополнительного международного поиска, а затем в 2015 г. оценку данной системы, постановила:</w:t>
      </w:r>
    </w:p>
    <w:p w:rsidR="00166DD6" w:rsidRPr="002516D0" w:rsidRDefault="00166DD6" w:rsidP="00166DD6">
      <w:pPr>
        <w:pStyle w:val="ONUME"/>
        <w:numPr>
          <w:ilvl w:val="0"/>
          <w:numId w:val="0"/>
        </w:numPr>
        <w:ind w:left="1134"/>
        <w:rPr>
          <w:lang w:val="ru-RU"/>
        </w:rPr>
      </w:pPr>
      <w:r w:rsidRPr="002516D0">
        <w:rPr>
          <w:lang w:val="ru-RU"/>
        </w:rPr>
        <w:t>«(a)</w:t>
      </w:r>
      <w:r w:rsidRPr="002516D0">
        <w:rPr>
          <w:lang w:val="ru-RU"/>
        </w:rPr>
        <w:tab/>
        <w:t>рекомендовать Международному бюро продолжить внимательно наблюдать за системой на протяжении следующего пятилетнего периода и информировать Заседание международных органов и Рабочую группу о развитии системы;</w:t>
      </w:r>
    </w:p>
    <w:p w:rsidR="00166DD6" w:rsidRPr="002516D0" w:rsidRDefault="00166DD6" w:rsidP="00166DD6">
      <w:pPr>
        <w:pStyle w:val="ONUME"/>
        <w:numPr>
          <w:ilvl w:val="0"/>
          <w:numId w:val="0"/>
        </w:numPr>
        <w:ind w:left="1134"/>
        <w:rPr>
          <w:lang w:val="ru-RU"/>
        </w:rPr>
      </w:pPr>
      <w:r w:rsidRPr="002516D0">
        <w:rPr>
          <w:lang w:val="ru-RU"/>
        </w:rPr>
        <w:t>(b)</w:t>
      </w:r>
      <w:r w:rsidRPr="002516D0">
        <w:rPr>
          <w:lang w:val="ru-RU"/>
        </w:rPr>
        <w:tab/>
        <w:t>рекомендовать Международному бюро, международным органам и национальным ведомствам, а также группам пользователей более активно информировать клиентов системы РСТ о данной услуге и поощрять ее использование;</w:t>
      </w:r>
    </w:p>
    <w:p w:rsidR="00166DD6" w:rsidRPr="002516D0" w:rsidRDefault="00166DD6" w:rsidP="00166DD6">
      <w:pPr>
        <w:pStyle w:val="ONUME"/>
        <w:numPr>
          <w:ilvl w:val="0"/>
          <w:numId w:val="0"/>
        </w:numPr>
        <w:ind w:left="1134"/>
        <w:rPr>
          <w:lang w:val="ru-RU"/>
        </w:rPr>
      </w:pPr>
      <w:r w:rsidRPr="002516D0">
        <w:rPr>
          <w:lang w:val="ru-RU"/>
        </w:rPr>
        <w:t>(c)</w:t>
      </w:r>
      <w:r w:rsidRPr="002516D0">
        <w:rPr>
          <w:lang w:val="ru-RU"/>
        </w:rPr>
        <w:tab/>
        <w:t xml:space="preserve">рекомендовать международным органам, которые предлагают услуги дополнительного международного поиска, рассмотреть возможность изменения объема предоставляемого в рамках системы обслуживания и, как следствие, размера пошлин, взимаемых за предоставляемые услуги, </w:t>
      </w:r>
      <w:r>
        <w:rPr>
          <w:lang w:val="ru-RU"/>
        </w:rPr>
        <w:t>который должен быть</w:t>
      </w:r>
      <w:r w:rsidRPr="002516D0">
        <w:rPr>
          <w:lang w:val="ru-RU"/>
        </w:rPr>
        <w:t xml:space="preserve"> разумн</w:t>
      </w:r>
      <w:r>
        <w:rPr>
          <w:lang w:val="ru-RU"/>
        </w:rPr>
        <w:t>ым</w:t>
      </w:r>
      <w:r w:rsidRPr="002516D0">
        <w:rPr>
          <w:lang w:val="ru-RU"/>
        </w:rPr>
        <w:t>, а также рекомендовать органам, которые в настоящее время не предлагают такие услуги, вновь рассмотреть возможность их предоставления в ближайшем будущем;</w:t>
      </w:r>
    </w:p>
    <w:p w:rsidR="00166DD6" w:rsidRPr="002516D0" w:rsidRDefault="00166DD6" w:rsidP="00166DD6">
      <w:pPr>
        <w:pStyle w:val="ONUME"/>
        <w:numPr>
          <w:ilvl w:val="0"/>
          <w:numId w:val="0"/>
        </w:numPr>
        <w:ind w:left="1134"/>
        <w:rPr>
          <w:lang w:val="ru-RU"/>
        </w:rPr>
      </w:pPr>
      <w:r w:rsidRPr="002516D0">
        <w:rPr>
          <w:lang w:val="ru-RU"/>
        </w:rPr>
        <w:t>(d)</w:t>
      </w:r>
      <w:r w:rsidRPr="002516D0">
        <w:rPr>
          <w:lang w:val="ru-RU"/>
        </w:rPr>
        <w:tab/>
        <w:t>провести повторную оценку системы в 2020 г. с учетом новых обстоятельств, в частности изменений в системе совместного поиска и экспертизы и усилий по повышению качества «основного» международного поиска».</w:t>
      </w:r>
    </w:p>
    <w:p w:rsidR="00166DD6" w:rsidRDefault="002F1575" w:rsidP="00166DD6">
      <w:pPr>
        <w:pStyle w:val="Heading1"/>
        <w:rPr>
          <w:b w:val="0"/>
          <w:caps w:val="0"/>
          <w:u w:val="single"/>
          <w:lang w:val="ru-RU"/>
        </w:rPr>
      </w:pPr>
      <w:r w:rsidRPr="002F1575">
        <w:rPr>
          <w:b w:val="0"/>
          <w:caps w:val="0"/>
          <w:u w:val="single"/>
          <w:lang w:val="ru-RU"/>
        </w:rPr>
        <w:t xml:space="preserve">Предлагаемые поправки к инструкции к РСТ </w:t>
      </w:r>
    </w:p>
    <w:p w:rsidR="002F1575" w:rsidRPr="002F1575" w:rsidRDefault="002F1575" w:rsidP="002F1575">
      <w:pPr>
        <w:rPr>
          <w:lang w:val="ru-RU"/>
        </w:rPr>
      </w:pPr>
    </w:p>
    <w:p w:rsidR="00166DD6" w:rsidRPr="002516D0" w:rsidRDefault="00166DD6" w:rsidP="00166DD6">
      <w:pPr>
        <w:pStyle w:val="ONUME"/>
        <w:rPr>
          <w:lang w:val="ru-RU"/>
        </w:rPr>
      </w:pPr>
      <w:r w:rsidRPr="002516D0">
        <w:rPr>
          <w:lang w:val="ru-RU"/>
        </w:rPr>
        <w:t xml:space="preserve">Обсуждения проходили на основе документа PCT/A/47/4 Rev. </w:t>
      </w:r>
    </w:p>
    <w:p w:rsidR="00166DD6" w:rsidRPr="002516D0" w:rsidRDefault="00166DD6" w:rsidP="00166DD6">
      <w:pPr>
        <w:pStyle w:val="ONUME"/>
        <w:rPr>
          <w:lang w:val="ru-RU"/>
        </w:rPr>
      </w:pPr>
      <w:r w:rsidRPr="002516D0">
        <w:rPr>
          <w:lang w:val="ru-RU"/>
        </w:rPr>
        <w:t xml:space="preserve">Секретариат внес на рассмотрение документ, в котором содержатся предлагаемые поправки к Инструкции к PCT. Эти поправки </w:t>
      </w:r>
      <w:r>
        <w:rPr>
          <w:lang w:val="ru-RU"/>
        </w:rPr>
        <w:t xml:space="preserve">весьма </w:t>
      </w:r>
      <w:r w:rsidRPr="002516D0">
        <w:rPr>
          <w:lang w:val="ru-RU"/>
        </w:rPr>
        <w:t>подробно обсуждались Рабочей группой по PCT, которая единодушно</w:t>
      </w:r>
      <w:r>
        <w:rPr>
          <w:lang w:val="ru-RU"/>
        </w:rPr>
        <w:t xml:space="preserve"> решила</w:t>
      </w:r>
      <w:r w:rsidRPr="002516D0">
        <w:rPr>
          <w:lang w:val="ru-RU"/>
        </w:rPr>
        <w:t xml:space="preserve"> рекомендова</w:t>
      </w:r>
      <w:r>
        <w:rPr>
          <w:lang w:val="ru-RU"/>
        </w:rPr>
        <w:t>ть</w:t>
      </w:r>
      <w:r w:rsidRPr="002516D0">
        <w:rPr>
          <w:lang w:val="ru-RU"/>
        </w:rPr>
        <w:t xml:space="preserve"> Ассамблее утвердить предложенные поправки. Содержащиеся в документе предл</w:t>
      </w:r>
      <w:r>
        <w:rPr>
          <w:lang w:val="ru-RU"/>
        </w:rPr>
        <w:t>агаемые</w:t>
      </w:r>
      <w:r w:rsidRPr="002516D0">
        <w:rPr>
          <w:lang w:val="ru-RU"/>
        </w:rPr>
        <w:t xml:space="preserve"> поправки касались следующих вопросов: Пересылка получающим ведомством результатов предшествующего поиска и/или классификации в международный поисковый орган (приложение I); Исключение определенной информации из публичного доступа  (приложение II); Пересылка в Международное бюро копий документов, полученных в связи с просьбой о восстановлении права на приоритет (приложение III); Несоблюдение сроков и обстоятельства непреодолимой силы при электронных сообщениях (приложение IV); Языки для обмена сообщениями с Международным бюро (приложение V); и Информация, касающаяся перехода на национальную фазу и переводов заявок (приложение VI).  Секретариат дополнительно пояснил, что упомянутый документ </w:t>
      </w:r>
      <w:r w:rsidRPr="002516D0">
        <w:rPr>
          <w:lang w:val="ru-RU"/>
        </w:rPr>
        <w:lastRenderedPageBreak/>
        <w:t>представляет собой пересмотренный вариант (“Rev.”) первоначально опубликованного в августе документа PCT/A/47/4. На первой странице пересмотренного документа уточняется, что в сравнении с первоначальным документом внесены лишь некоторые незначительные изменения, касающи</w:t>
      </w:r>
      <w:r>
        <w:rPr>
          <w:lang w:val="ru-RU"/>
        </w:rPr>
        <w:t>е</w:t>
      </w:r>
      <w:r w:rsidRPr="002516D0">
        <w:rPr>
          <w:lang w:val="ru-RU"/>
        </w:rPr>
        <w:t>ся предложений о вступлении в силу изложенных в приложении I к данному документу предлагаемых поправок к правилам</w:t>
      </w:r>
      <w:r>
        <w:rPr>
          <w:lang w:val="ru-RU"/>
        </w:rPr>
        <w:t xml:space="preserve"> </w:t>
      </w:r>
      <w:r w:rsidRPr="009D1CAA">
        <w:rPr>
          <w:lang w:val="ru-RU"/>
        </w:rPr>
        <w:t>и о соответствующих переходных положениях</w:t>
      </w:r>
      <w:r w:rsidRPr="002516D0">
        <w:rPr>
          <w:lang w:val="ru-RU"/>
        </w:rPr>
        <w:t xml:space="preserve">. </w:t>
      </w:r>
    </w:p>
    <w:p w:rsidR="00166DD6" w:rsidRPr="002516D0" w:rsidRDefault="00166DD6" w:rsidP="00166DD6">
      <w:pPr>
        <w:pStyle w:val="ONUME"/>
        <w:ind w:left="567"/>
        <w:rPr>
          <w:lang w:val="ru-RU"/>
        </w:rPr>
      </w:pPr>
      <w:r w:rsidRPr="002516D0">
        <w:rPr>
          <w:lang w:val="ru-RU"/>
        </w:rPr>
        <w:t>Ассамблея:</w:t>
      </w:r>
    </w:p>
    <w:p w:rsidR="00166DD6" w:rsidRPr="002516D0" w:rsidRDefault="00166DD6" w:rsidP="00166DD6">
      <w:pPr>
        <w:pStyle w:val="ONUME"/>
        <w:numPr>
          <w:ilvl w:val="0"/>
          <w:numId w:val="0"/>
        </w:numPr>
        <w:ind w:left="1134"/>
        <w:rPr>
          <w:lang w:val="ru-RU"/>
        </w:rPr>
      </w:pPr>
      <w:r w:rsidRPr="002516D0">
        <w:rPr>
          <w:lang w:val="ru-RU"/>
        </w:rPr>
        <w:t>(i)</w:t>
      </w:r>
      <w:r w:rsidRPr="002516D0">
        <w:rPr>
          <w:lang w:val="ru-RU"/>
        </w:rPr>
        <w:tab/>
        <w:t xml:space="preserve">приняла поправки к Инструкции к РСТ, изложенные в приложениях I и II к настоящему отчету;  </w:t>
      </w:r>
    </w:p>
    <w:p w:rsidR="00166DD6" w:rsidRPr="002516D0" w:rsidRDefault="00166DD6" w:rsidP="00166DD6">
      <w:pPr>
        <w:pStyle w:val="ONUME"/>
        <w:numPr>
          <w:ilvl w:val="0"/>
          <w:numId w:val="0"/>
        </w:numPr>
        <w:ind w:left="1134"/>
        <w:rPr>
          <w:lang w:val="ru-RU"/>
        </w:rPr>
      </w:pPr>
      <w:r w:rsidRPr="002516D0">
        <w:rPr>
          <w:lang w:val="ru-RU"/>
        </w:rPr>
        <w:t>(ii)</w:t>
      </w:r>
      <w:r w:rsidRPr="002516D0">
        <w:rPr>
          <w:lang w:val="ru-RU"/>
        </w:rPr>
        <w:tab/>
        <w:t>постановила, что поправки  к правилам 9, 26</w:t>
      </w:r>
      <w:r w:rsidRPr="002516D0">
        <w:rPr>
          <w:i/>
          <w:lang w:val="ru-RU"/>
        </w:rPr>
        <w:t>bis</w:t>
      </w:r>
      <w:r w:rsidRPr="002516D0">
        <w:rPr>
          <w:lang w:val="ru-RU"/>
        </w:rPr>
        <w:t>, 48, 82</w:t>
      </w:r>
      <w:r w:rsidRPr="002516D0">
        <w:rPr>
          <w:i/>
          <w:iCs/>
          <w:lang w:val="ru-RU"/>
        </w:rPr>
        <w:t>quater</w:t>
      </w:r>
      <w:r w:rsidRPr="002516D0">
        <w:rPr>
          <w:lang w:val="ru-RU"/>
        </w:rPr>
        <w:t>, 92 и 94, изложенные в приложении I к настоящему отчету, вступают в силу 1 июля  2016 г. и применяются ко всем международным заявкам, датой международной подачи которых является 1 июля 2016 г.</w:t>
      </w:r>
      <w:r>
        <w:rPr>
          <w:lang w:val="ru-RU"/>
        </w:rPr>
        <w:t xml:space="preserve"> </w:t>
      </w:r>
      <w:r w:rsidRPr="008708F4">
        <w:rPr>
          <w:lang w:val="ru-RU"/>
        </w:rPr>
        <w:t>или более поздняя дата</w:t>
      </w:r>
      <w:r w:rsidRPr="002516D0">
        <w:rPr>
          <w:lang w:val="ru-RU"/>
        </w:rPr>
        <w:t xml:space="preserve">;  </w:t>
      </w:r>
      <w:r>
        <w:rPr>
          <w:lang w:val="ru-RU"/>
        </w:rPr>
        <w:t xml:space="preserve"> </w:t>
      </w:r>
    </w:p>
    <w:p w:rsidR="00166DD6" w:rsidRPr="002516D0" w:rsidRDefault="00166DD6" w:rsidP="00166DD6">
      <w:pPr>
        <w:pStyle w:val="ONUME"/>
        <w:numPr>
          <w:ilvl w:val="0"/>
          <w:numId w:val="0"/>
        </w:numPr>
        <w:ind w:left="1134"/>
        <w:rPr>
          <w:lang w:val="ru-RU"/>
        </w:rPr>
      </w:pPr>
      <w:r w:rsidRPr="002516D0">
        <w:rPr>
          <w:lang w:val="ru-RU"/>
        </w:rPr>
        <w:t>(iii)</w:t>
      </w:r>
      <w:r w:rsidRPr="002516D0">
        <w:rPr>
          <w:lang w:val="ru-RU"/>
        </w:rPr>
        <w:tab/>
        <w:t>постановила, что поправки к правилу 82</w:t>
      </w:r>
      <w:r w:rsidRPr="002516D0">
        <w:rPr>
          <w:i/>
          <w:iCs/>
          <w:lang w:val="ru-RU"/>
        </w:rPr>
        <w:t>quater</w:t>
      </w:r>
      <w:r w:rsidRPr="002516D0">
        <w:rPr>
          <w:lang w:val="ru-RU"/>
        </w:rPr>
        <w:t xml:space="preserve"> также применяются к международным заявкам, дата международной подачи которых предшествовала 1 июля 2016 г., если событие, упоминаемое в </w:t>
      </w:r>
      <w:r>
        <w:rPr>
          <w:lang w:val="ru-RU"/>
        </w:rPr>
        <w:t>измен</w:t>
      </w:r>
      <w:r w:rsidRPr="002516D0">
        <w:rPr>
          <w:lang w:val="ru-RU"/>
        </w:rPr>
        <w:t>енном правиле 82</w:t>
      </w:r>
      <w:r w:rsidRPr="002516D0">
        <w:rPr>
          <w:i/>
          <w:lang w:val="ru-RU"/>
        </w:rPr>
        <w:t>quater</w:t>
      </w:r>
      <w:r w:rsidRPr="002516D0">
        <w:rPr>
          <w:lang w:val="ru-RU"/>
        </w:rPr>
        <w:t xml:space="preserve">.1(a), имеет место 1 июля 2016 г. или позднее;  </w:t>
      </w:r>
    </w:p>
    <w:p w:rsidR="00166DD6" w:rsidRPr="002516D0" w:rsidRDefault="00166DD6" w:rsidP="00166DD6">
      <w:pPr>
        <w:pStyle w:val="ONUME"/>
        <w:numPr>
          <w:ilvl w:val="0"/>
          <w:numId w:val="0"/>
        </w:numPr>
        <w:ind w:left="1134"/>
        <w:rPr>
          <w:lang w:val="ru-RU"/>
        </w:rPr>
      </w:pPr>
      <w:r w:rsidRPr="002516D0">
        <w:rPr>
          <w:lang w:val="ru-RU"/>
        </w:rPr>
        <w:t>(iv)</w:t>
      </w:r>
      <w:r w:rsidRPr="002516D0">
        <w:rPr>
          <w:lang w:val="ru-RU"/>
        </w:rPr>
        <w:tab/>
        <w:t xml:space="preserve">постановила, что поправки к правилу 92.2(d) применяются также к корреспонденции, полученной Международным бюро 1 июля 2016 г. или позднее, применительно к международным заявкам, дата международной подачи которых предшествовала 1 июля 2016 г., в той степени, в какой это будет предусмотрено во время принятия любой Административной инструкции, составленной в соответствии с этим правилом;  </w:t>
      </w:r>
    </w:p>
    <w:p w:rsidR="00166DD6" w:rsidRPr="002516D0" w:rsidRDefault="00166DD6" w:rsidP="00166DD6">
      <w:pPr>
        <w:pStyle w:val="ONUME"/>
        <w:numPr>
          <w:ilvl w:val="0"/>
          <w:numId w:val="0"/>
        </w:numPr>
        <w:ind w:left="1134"/>
        <w:rPr>
          <w:lang w:val="ru-RU"/>
        </w:rPr>
      </w:pPr>
      <w:r w:rsidRPr="002516D0">
        <w:rPr>
          <w:lang w:val="ru-RU"/>
        </w:rPr>
        <w:t>(v)</w:t>
      </w:r>
      <w:r w:rsidRPr="002516D0">
        <w:rPr>
          <w:lang w:val="ru-RU"/>
        </w:rPr>
        <w:tab/>
        <w:t>постановила, что поправки  к правилам 12</w:t>
      </w:r>
      <w:r w:rsidRPr="002516D0">
        <w:rPr>
          <w:i/>
          <w:iCs/>
          <w:lang w:val="ru-RU"/>
        </w:rPr>
        <w:t>bis</w:t>
      </w:r>
      <w:r w:rsidRPr="002516D0">
        <w:rPr>
          <w:lang w:val="ru-RU"/>
        </w:rPr>
        <w:t>, 23</w:t>
      </w:r>
      <w:r w:rsidRPr="002516D0">
        <w:rPr>
          <w:i/>
          <w:iCs/>
          <w:lang w:val="ru-RU"/>
        </w:rPr>
        <w:t>bis</w:t>
      </w:r>
      <w:r w:rsidRPr="002516D0">
        <w:rPr>
          <w:iCs/>
          <w:lang w:val="ru-RU"/>
        </w:rPr>
        <w:t xml:space="preserve">, </w:t>
      </w:r>
      <w:r w:rsidRPr="002516D0">
        <w:rPr>
          <w:lang w:val="ru-RU"/>
        </w:rPr>
        <w:t xml:space="preserve">41, 86 и 95, изложенные в приложении II к настоящему отчету, вступают в силу 1 июля  2017 г. и применяются ко всем международным заявкам, датой международной подачи которых является 1 июля 2017 г. или более поздняя дата;  </w:t>
      </w:r>
    </w:p>
    <w:p w:rsidR="00166DD6" w:rsidRPr="002516D0" w:rsidRDefault="00166DD6" w:rsidP="00166DD6">
      <w:pPr>
        <w:pStyle w:val="ONUME"/>
        <w:numPr>
          <w:ilvl w:val="0"/>
          <w:numId w:val="0"/>
        </w:numPr>
        <w:ind w:left="1134"/>
        <w:rPr>
          <w:lang w:val="ru-RU"/>
        </w:rPr>
      </w:pPr>
      <w:r w:rsidRPr="002516D0">
        <w:rPr>
          <w:lang w:val="ru-RU"/>
        </w:rPr>
        <w:t>(vi)</w:t>
      </w:r>
      <w:r w:rsidRPr="002516D0">
        <w:rPr>
          <w:lang w:val="ru-RU"/>
        </w:rPr>
        <w:tab/>
        <w:t xml:space="preserve">постановила, что поправки  к правилам 86 </w:t>
      </w:r>
      <w:r>
        <w:rPr>
          <w:lang w:val="ru-RU"/>
        </w:rPr>
        <w:t>и</w:t>
      </w:r>
      <w:r w:rsidRPr="002516D0">
        <w:rPr>
          <w:lang w:val="ru-RU"/>
        </w:rPr>
        <w:t xml:space="preserve"> 95 также применяются к любой международной заявке, дата международной подачи которой предшествовала 1 июля 2017 г. и в отношении которой действия, упоминаемые в статье 22 или статье 39, совершаются 1 июля 2017 г. или позднее;</w:t>
      </w:r>
    </w:p>
    <w:p w:rsidR="00166DD6" w:rsidRPr="002516D0" w:rsidRDefault="00166DD6" w:rsidP="00166DD6">
      <w:pPr>
        <w:pStyle w:val="ONUME"/>
        <w:numPr>
          <w:ilvl w:val="0"/>
          <w:numId w:val="0"/>
        </w:numPr>
        <w:ind w:left="1134"/>
        <w:rPr>
          <w:lang w:val="ru-RU"/>
        </w:rPr>
      </w:pPr>
      <w:r w:rsidRPr="002516D0">
        <w:rPr>
          <w:lang w:val="ru-RU"/>
        </w:rPr>
        <w:t>(vii)</w:t>
      </w:r>
      <w:r w:rsidRPr="002516D0">
        <w:rPr>
          <w:lang w:val="ru-RU"/>
        </w:rPr>
        <w:tab/>
        <w:t xml:space="preserve">приняла следующую Договоренность относительно положений, касающихся допущения несоблюдения сроков в связи с общим сбоем в работе систем электронной связи в соответствии с </w:t>
      </w:r>
      <w:r>
        <w:rPr>
          <w:lang w:val="ru-RU"/>
        </w:rPr>
        <w:t>измен</w:t>
      </w:r>
      <w:r w:rsidRPr="002516D0">
        <w:rPr>
          <w:lang w:val="ru-RU"/>
        </w:rPr>
        <w:t>енным текстом правила 82quater:</w:t>
      </w:r>
    </w:p>
    <w:p w:rsidR="00166DD6" w:rsidRPr="002516D0" w:rsidRDefault="00166DD6" w:rsidP="00166DD6">
      <w:pPr>
        <w:pStyle w:val="ONUME"/>
        <w:numPr>
          <w:ilvl w:val="0"/>
          <w:numId w:val="0"/>
        </w:numPr>
        <w:ind w:left="1701"/>
        <w:rPr>
          <w:lang w:val="ru-RU"/>
        </w:rPr>
      </w:pPr>
      <w:r w:rsidRPr="002516D0">
        <w:rPr>
          <w:lang w:val="ru-RU"/>
        </w:rPr>
        <w:t>«Принимая поправки к правилу 82quater.1, Ассамблея отметила, что Получающее Ведомство, Международный поисковый орган, Орган, назначенный для проведения дополнительного поиска, Орган международной предварительной экспертизы или Международное бюро должны, при рассмотрении поданной в соответствии с правилом 82quater.1</w:t>
      </w:r>
      <w:r>
        <w:rPr>
          <w:lang w:val="ru-RU"/>
        </w:rPr>
        <w:t xml:space="preserve"> </w:t>
      </w:r>
      <w:r w:rsidRPr="002516D0">
        <w:rPr>
          <w:lang w:val="ru-RU"/>
        </w:rPr>
        <w:t>просьбы о допущении несоблюдения срока,</w:t>
      </w:r>
      <w:r>
        <w:rPr>
          <w:lang w:val="ru-RU"/>
        </w:rPr>
        <w:t xml:space="preserve"> который</w:t>
      </w:r>
      <w:r w:rsidRPr="002516D0">
        <w:rPr>
          <w:lang w:val="ru-RU"/>
        </w:rPr>
        <w:t xml:space="preserve"> не был соблюден в связи с общим сбоем в работе систем электронной связи, интерпретировать понятие общего сбоя в работе систем электронной связи как сбой, затрагивающий крупный по площади район или </w:t>
      </w:r>
      <w:r w:rsidRPr="002516D0">
        <w:rPr>
          <w:lang w:val="ru-RU"/>
        </w:rPr>
        <w:lastRenderedPageBreak/>
        <w:t>значительное число лиц, в отличие от локальных проблем, затрагивающих конкретное здание или отдельного пользователя»;</w:t>
      </w:r>
    </w:p>
    <w:p w:rsidR="00166DD6" w:rsidRPr="002516D0" w:rsidRDefault="00166DD6" w:rsidP="00166DD6">
      <w:pPr>
        <w:pStyle w:val="ONUME"/>
        <w:numPr>
          <w:ilvl w:val="0"/>
          <w:numId w:val="0"/>
        </w:numPr>
        <w:ind w:left="1134"/>
        <w:rPr>
          <w:lang w:val="ru-RU"/>
        </w:rPr>
      </w:pPr>
      <w:r w:rsidRPr="002516D0">
        <w:rPr>
          <w:lang w:val="ru-RU"/>
        </w:rPr>
        <w:t>(viii)</w:t>
      </w:r>
      <w:r w:rsidRPr="002516D0">
        <w:rPr>
          <w:lang w:val="ru-RU"/>
        </w:rPr>
        <w:tab/>
        <w:t>приняла следующую Договоренность относительно информации, которая должна предоставляться в соответствии с измененными правилами 86 и 95:</w:t>
      </w:r>
    </w:p>
    <w:p w:rsidR="00166DD6" w:rsidRPr="002516D0" w:rsidRDefault="00166DD6" w:rsidP="00166DD6">
      <w:pPr>
        <w:pStyle w:val="ONUME"/>
        <w:numPr>
          <w:ilvl w:val="0"/>
          <w:numId w:val="0"/>
        </w:numPr>
        <w:ind w:left="1701"/>
        <w:rPr>
          <w:lang w:val="ru-RU"/>
        </w:rPr>
      </w:pPr>
      <w:r w:rsidRPr="002516D0">
        <w:rPr>
          <w:lang w:val="ru-RU"/>
        </w:rPr>
        <w:t>«Принимая поправки к правилу 86.1(iv), Ассамблея отметила, что информация относительно перехода на национальную фазу будет доводиться до сведения широкой публики не только путем ее публикации в Бюллетене на вебсайте системы PATENTSCOPE, но и путем ее включения в состав неструктурированных библиографических данных РСТ, предоставляемых ведомствам и другим подписчикам на абонентские информационные услуги системы PATENTSCOPE».</w:t>
      </w:r>
    </w:p>
    <w:p w:rsidR="00166DD6" w:rsidRDefault="002F1575" w:rsidP="00166DD6">
      <w:pPr>
        <w:pStyle w:val="Heading1"/>
        <w:rPr>
          <w:b w:val="0"/>
          <w:caps w:val="0"/>
          <w:u w:val="single"/>
          <w:lang w:val="ru-RU"/>
        </w:rPr>
      </w:pPr>
      <w:r>
        <w:rPr>
          <w:b w:val="0"/>
          <w:caps w:val="0"/>
          <w:u w:val="single"/>
          <w:lang w:val="ru-RU"/>
        </w:rPr>
        <w:t>П</w:t>
      </w:r>
      <w:r w:rsidRPr="002F1575">
        <w:rPr>
          <w:b w:val="0"/>
          <w:caps w:val="0"/>
          <w:u w:val="single"/>
          <w:lang w:val="ru-RU"/>
        </w:rPr>
        <w:t xml:space="preserve">редлагаемые изменения к директивным указаниям </w:t>
      </w:r>
      <w:r>
        <w:rPr>
          <w:b w:val="0"/>
          <w:caps w:val="0"/>
          <w:u w:val="single"/>
          <w:lang w:val="ru-RU"/>
        </w:rPr>
        <w:t>А</w:t>
      </w:r>
      <w:r w:rsidRPr="002F1575">
        <w:rPr>
          <w:b w:val="0"/>
          <w:caps w:val="0"/>
          <w:u w:val="single"/>
          <w:lang w:val="ru-RU"/>
        </w:rPr>
        <w:t xml:space="preserve">ссамблеи, касающимся установления эквивалентного размера определенных пошлин </w:t>
      </w:r>
    </w:p>
    <w:p w:rsidR="002F1575" w:rsidRPr="002F1575" w:rsidRDefault="002F1575" w:rsidP="002F1575">
      <w:pPr>
        <w:rPr>
          <w:lang w:val="ru-RU"/>
        </w:rPr>
      </w:pPr>
    </w:p>
    <w:p w:rsidR="00166DD6" w:rsidRPr="002516D0" w:rsidRDefault="00166DD6" w:rsidP="00166DD6">
      <w:pPr>
        <w:pStyle w:val="ONUME"/>
        <w:rPr>
          <w:lang w:val="ru-RU"/>
        </w:rPr>
      </w:pPr>
      <w:r w:rsidRPr="002516D0">
        <w:rPr>
          <w:lang w:val="ru-RU"/>
        </w:rPr>
        <w:t xml:space="preserve">Обсуждения проходили на основе документа PCT/A/47/5 Rev. </w:t>
      </w:r>
    </w:p>
    <w:p w:rsidR="00166DD6" w:rsidRPr="002516D0" w:rsidRDefault="00166DD6" w:rsidP="00166DD6">
      <w:pPr>
        <w:pStyle w:val="ONUME"/>
        <w:rPr>
          <w:lang w:val="ru-RU"/>
        </w:rPr>
      </w:pPr>
      <w:r w:rsidRPr="002516D0">
        <w:rPr>
          <w:lang w:val="ru-RU"/>
        </w:rPr>
        <w:t>Секретариат пояснил причины представления Международному бюро пересмотренного варианта документа PCT/A/47/5 Rev. В последнем предлагается отложить принятие решения относительно изменений к Директивным указаниям Ассамблеи, касающи</w:t>
      </w:r>
      <w:r>
        <w:rPr>
          <w:lang w:val="ru-RU"/>
        </w:rPr>
        <w:t>х</w:t>
      </w:r>
      <w:r w:rsidRPr="002516D0">
        <w:rPr>
          <w:lang w:val="ru-RU"/>
        </w:rPr>
        <w:t xml:space="preserve">ся установления эквивалентного размера определенных пошлин, которые Рабочая группа рекомендовала принять на нынешней сессии Ассамблеи.  Эти изменения призваны дать Международному бюро возможность начать хеджирование рисков, связанных с международными пошлинами за подачу заявок, взимаемыми в евро, японских иенах и долларах США.  В опубликованном 4 августа 2015 г. документе PCT/A/47/5 первоначально предлагалось внести в Директивные указания изменения, согласованные Рабочей группой на ее восьмой сессии в мае 2015 г., включая разъяснения в отношении ряда незначительных вопросов, которые были подняты </w:t>
      </w:r>
      <w:r>
        <w:rPr>
          <w:lang w:val="ru-RU"/>
        </w:rPr>
        <w:t>по завершении</w:t>
      </w:r>
      <w:r w:rsidRPr="002516D0">
        <w:rPr>
          <w:lang w:val="ru-RU"/>
        </w:rPr>
        <w:t xml:space="preserve"> этой сессии.  После проведения восьмой сессии Рабочей группы Комитет ВОИС по программе и бюджету (КПБ) на своей сессии, проходившей в июле 2015 г., просил Секретариат предоставить ему на сессии Комитета в сентябре 2015 г. обновленную информацию о ходе реализации предложенной стратегии хеджирования доходов PCT </w:t>
      </w:r>
      <w:r>
        <w:rPr>
          <w:lang w:val="ru-RU"/>
        </w:rPr>
        <w:t>в виде</w:t>
      </w:r>
      <w:r w:rsidRPr="002516D0">
        <w:rPr>
          <w:lang w:val="ru-RU"/>
        </w:rPr>
        <w:t xml:space="preserve"> пошлин.  Запрошенная обновленная информация  была представлена в документе WO/PBC/24/INF.3, который был воспроизведен в документе PCT/A/47/5 Rev.  В документе WO/PBC/24/INF.3 был </w:t>
      </w:r>
      <w:r>
        <w:rPr>
          <w:lang w:val="ru-RU"/>
        </w:rPr>
        <w:t>выделен</w:t>
      </w:r>
      <w:r w:rsidRPr="002516D0">
        <w:rPr>
          <w:lang w:val="ru-RU"/>
        </w:rPr>
        <w:t xml:space="preserve"> </w:t>
      </w:r>
      <w:r>
        <w:rPr>
          <w:lang w:val="ru-RU"/>
        </w:rPr>
        <w:t>ряд</w:t>
      </w:r>
      <w:r w:rsidRPr="002516D0">
        <w:rPr>
          <w:lang w:val="ru-RU"/>
        </w:rPr>
        <w:t xml:space="preserve"> проблем и риск</w:t>
      </w:r>
      <w:r>
        <w:rPr>
          <w:lang w:val="ru-RU"/>
        </w:rPr>
        <w:t>ов</w:t>
      </w:r>
      <w:r w:rsidRPr="002516D0">
        <w:rPr>
          <w:lang w:val="ru-RU"/>
        </w:rPr>
        <w:t>, которые, по мнению Секретариата, требуют дальнейшего изучения и глубокого анализа, прежде чем можно будет сделать выбор в пользу конкретной стратегии хеджирования и вступить в договорные отношения с партнерами по хеджированию.  С учетом сложности связанных с эти вопросов такая работа потребует времени и ресурсов, затраты которых могут оказаться весьма значительными.  По мнению Международного бюро, в случае реализации стратегии хеджирования без купирования рисков, связанных с выявленными проблемами, Организация может понести существенные финансовые потери.  КПБ обсудил документ WO/PBC/24/INF.3 на своей сессии в сентябре 2015 г.  С учетом изложенных в нем проблем КПБ рекомендовал Ассамблее Союза РСТ предоставить Секретариату дополнительное время для проведения дальнейшего анализа этих проблем и отложить принятие своего решения в отношении предл</w:t>
      </w:r>
      <w:r>
        <w:rPr>
          <w:lang w:val="ru-RU"/>
        </w:rPr>
        <w:t>агаемых</w:t>
      </w:r>
      <w:r w:rsidRPr="002516D0">
        <w:rPr>
          <w:lang w:val="ru-RU"/>
        </w:rPr>
        <w:t xml:space="preserve"> </w:t>
      </w:r>
      <w:r w:rsidRPr="002E3FFC">
        <w:rPr>
          <w:lang w:val="ru-RU"/>
        </w:rPr>
        <w:t>изменений к Директивным указаниям</w:t>
      </w:r>
      <w:r w:rsidRPr="002516D0">
        <w:rPr>
          <w:lang w:val="ru-RU"/>
        </w:rPr>
        <w:t xml:space="preserve"> до завершения проведения такого анализа.  Международное бюро согласилось с этой рекомендацией.  Таким образом, документ PCT/A/47/5 был заменен документом PCT/A/47/5 Rev., в котором Ассамблее РСТ было предложено отложить принятие решения о принятии предлагаемых изменений к Директивным указаниям.  Вместо этого в документе PCT/A/47/5 Rev. Секретариату было предложено провести дальнейший анализ изложенных в документе WO/PBC/24/INF.3 проблем, связанных с реализацией стратегии хеджирования доходов РСТ в виде пошлин, и представить отчет о ходе работы на сессии Рабочей группы в 2016 г. </w:t>
      </w:r>
      <w:r>
        <w:rPr>
          <w:lang w:val="ru-RU"/>
        </w:rPr>
        <w:t xml:space="preserve"> </w:t>
      </w:r>
    </w:p>
    <w:p w:rsidR="00166DD6" w:rsidRPr="002516D0" w:rsidRDefault="00166DD6" w:rsidP="00166DD6">
      <w:pPr>
        <w:pStyle w:val="ONUME"/>
        <w:ind w:left="567"/>
        <w:rPr>
          <w:lang w:val="ru-RU"/>
        </w:rPr>
      </w:pPr>
      <w:r w:rsidRPr="002516D0">
        <w:rPr>
          <w:lang w:val="ru-RU"/>
        </w:rPr>
        <w:lastRenderedPageBreak/>
        <w:t>Ассамблея:</w:t>
      </w:r>
    </w:p>
    <w:p w:rsidR="00166DD6" w:rsidRPr="002516D0" w:rsidRDefault="00166DD6" w:rsidP="00166DD6">
      <w:pPr>
        <w:pStyle w:val="ONUME"/>
        <w:numPr>
          <w:ilvl w:val="0"/>
          <w:numId w:val="0"/>
        </w:numPr>
        <w:ind w:left="1134"/>
        <w:rPr>
          <w:lang w:val="ru-RU"/>
        </w:rPr>
      </w:pPr>
      <w:r w:rsidRPr="002516D0">
        <w:rPr>
          <w:lang w:val="ru-RU"/>
        </w:rPr>
        <w:t>(i)</w:t>
      </w:r>
      <w:r w:rsidRPr="002516D0">
        <w:rPr>
          <w:lang w:val="ru-RU"/>
        </w:rPr>
        <w:tab/>
        <w:t>приняла к сведению содержание документа PCT/A/47/5 Rev.;</w:t>
      </w:r>
    </w:p>
    <w:p w:rsidR="00166DD6" w:rsidRPr="002516D0" w:rsidRDefault="00166DD6" w:rsidP="00166DD6">
      <w:pPr>
        <w:pStyle w:val="ONUME"/>
        <w:numPr>
          <w:ilvl w:val="0"/>
          <w:numId w:val="0"/>
        </w:numPr>
        <w:ind w:left="1134"/>
        <w:rPr>
          <w:lang w:val="ru-RU"/>
        </w:rPr>
      </w:pPr>
      <w:r w:rsidRPr="002516D0">
        <w:rPr>
          <w:lang w:val="ru-RU"/>
        </w:rPr>
        <w:t>(ii)</w:t>
      </w:r>
      <w:r w:rsidRPr="002516D0">
        <w:rPr>
          <w:lang w:val="ru-RU"/>
        </w:rPr>
        <w:tab/>
        <w:t>предложила Секретариату провести дальнейший анализ проблем, связанных с реализацией стратегии хеджирования доходов РСТ в виде пошлин, которые изложены в документе WO/PBC/24/INF.3;</w:t>
      </w:r>
    </w:p>
    <w:p w:rsidR="00166DD6" w:rsidRPr="002516D0" w:rsidRDefault="00166DD6" w:rsidP="00166DD6">
      <w:pPr>
        <w:pStyle w:val="ONUME"/>
        <w:numPr>
          <w:ilvl w:val="0"/>
          <w:numId w:val="0"/>
        </w:numPr>
        <w:ind w:left="1134"/>
        <w:rPr>
          <w:lang w:val="ru-RU"/>
        </w:rPr>
      </w:pPr>
      <w:r w:rsidRPr="002516D0">
        <w:rPr>
          <w:lang w:val="ru-RU"/>
        </w:rPr>
        <w:t>(iii)</w:t>
      </w:r>
      <w:r w:rsidRPr="002516D0">
        <w:rPr>
          <w:lang w:val="ru-RU"/>
        </w:rPr>
        <w:tab/>
        <w:t>отложила принятие любых решений относительно предлагаемых изменений к Директивным указаниям Ассамблеи, касающимся установления эквивалентного размера определенных пошлин, которые были согласованы Рабочей группой, до завершения проведения такого анализа; и</w:t>
      </w:r>
    </w:p>
    <w:p w:rsidR="00A76B0B" w:rsidRPr="00166DD6" w:rsidRDefault="00166DD6" w:rsidP="00166DD6">
      <w:pPr>
        <w:pStyle w:val="ONUME"/>
        <w:numPr>
          <w:ilvl w:val="0"/>
          <w:numId w:val="0"/>
        </w:numPr>
        <w:ind w:left="1134"/>
        <w:rPr>
          <w:lang w:val="ru-RU"/>
        </w:rPr>
      </w:pPr>
      <w:r w:rsidRPr="002516D0">
        <w:rPr>
          <w:lang w:val="ru-RU"/>
        </w:rPr>
        <w:t>(iv)</w:t>
      </w:r>
      <w:r w:rsidRPr="002516D0">
        <w:rPr>
          <w:lang w:val="ru-RU"/>
        </w:rPr>
        <w:tab/>
        <w:t>предложила С</w:t>
      </w:r>
      <w:r>
        <w:rPr>
          <w:lang w:val="ru-RU"/>
        </w:rPr>
        <w:t>екретариату представить отчет о</w:t>
      </w:r>
      <w:r w:rsidRPr="002E3FFC">
        <w:rPr>
          <w:lang w:val="ru-RU"/>
        </w:rPr>
        <w:t xml:space="preserve"> ходе работы</w:t>
      </w:r>
      <w:r w:rsidRPr="002516D0">
        <w:rPr>
          <w:lang w:val="ru-RU"/>
        </w:rPr>
        <w:t xml:space="preserve"> на сессии Рабочей группы по РСТ в 2016 г.</w:t>
      </w:r>
    </w:p>
    <w:p w:rsidR="00A76B0B" w:rsidRDefault="002F1575" w:rsidP="00A76B0B">
      <w:pPr>
        <w:pStyle w:val="Heading1"/>
        <w:rPr>
          <w:b w:val="0"/>
          <w:caps w:val="0"/>
          <w:u w:val="single"/>
          <w:lang w:val="ru-RU"/>
        </w:rPr>
      </w:pPr>
      <w:r w:rsidRPr="002F1575">
        <w:rPr>
          <w:b w:val="0"/>
          <w:caps w:val="0"/>
          <w:u w:val="single"/>
          <w:lang w:val="ru-RU"/>
        </w:rPr>
        <w:t xml:space="preserve">Назначение Вышеградского патентного института в качестве </w:t>
      </w:r>
      <w:r>
        <w:rPr>
          <w:b w:val="0"/>
          <w:caps w:val="0"/>
          <w:u w:val="single"/>
          <w:lang w:val="ru-RU"/>
        </w:rPr>
        <w:t>м</w:t>
      </w:r>
      <w:r w:rsidRPr="002F1575">
        <w:rPr>
          <w:b w:val="0"/>
          <w:caps w:val="0"/>
          <w:u w:val="single"/>
          <w:lang w:val="ru-RU"/>
        </w:rPr>
        <w:t>еждународного поиско</w:t>
      </w:r>
      <w:r>
        <w:rPr>
          <w:b w:val="0"/>
          <w:caps w:val="0"/>
          <w:u w:val="single"/>
          <w:lang w:val="ru-RU"/>
        </w:rPr>
        <w:t>во</w:t>
      </w:r>
      <w:r w:rsidRPr="002F1575">
        <w:rPr>
          <w:b w:val="0"/>
          <w:caps w:val="0"/>
          <w:u w:val="single"/>
          <w:lang w:val="ru-RU"/>
        </w:rPr>
        <w:t>го органа и органа международной предварительной экспертизы в рамках РСТ</w:t>
      </w:r>
    </w:p>
    <w:p w:rsidR="002F1575" w:rsidRPr="002F1575" w:rsidRDefault="002F1575" w:rsidP="002F1575">
      <w:pPr>
        <w:rPr>
          <w:lang w:val="ru-RU"/>
        </w:rPr>
      </w:pPr>
    </w:p>
    <w:p w:rsidR="00631671" w:rsidRPr="001A6669" w:rsidRDefault="00631671" w:rsidP="00631671">
      <w:pPr>
        <w:pStyle w:val="ONUME"/>
        <w:rPr>
          <w:lang w:val="ru-RU"/>
        </w:rPr>
      </w:pPr>
      <w:r>
        <w:rPr>
          <w:lang w:val="ru-RU"/>
        </w:rPr>
        <w:t>Обсуждение проходило на основе документов</w:t>
      </w:r>
      <w:r w:rsidRPr="00820435">
        <w:rPr>
          <w:lang w:val="ru-RU"/>
        </w:rPr>
        <w:t xml:space="preserve"> </w:t>
      </w:r>
      <w:r>
        <w:t>PCT</w:t>
      </w:r>
      <w:r w:rsidRPr="00820435">
        <w:rPr>
          <w:lang w:val="ru-RU"/>
        </w:rPr>
        <w:t>/</w:t>
      </w:r>
      <w:r>
        <w:t>A</w:t>
      </w:r>
      <w:r w:rsidRPr="00820435">
        <w:rPr>
          <w:lang w:val="ru-RU"/>
        </w:rPr>
        <w:t xml:space="preserve">/47/6 </w:t>
      </w:r>
      <w:r w:rsidRPr="001A6669">
        <w:rPr>
          <w:lang w:val="ru-RU"/>
        </w:rPr>
        <w:t xml:space="preserve">и </w:t>
      </w:r>
      <w:r w:rsidRPr="00820435">
        <w:t>PCT</w:t>
      </w:r>
      <w:r w:rsidRPr="001A6669">
        <w:rPr>
          <w:lang w:val="ru-RU"/>
        </w:rPr>
        <w:t>/</w:t>
      </w:r>
      <w:r w:rsidRPr="00820435">
        <w:t>A</w:t>
      </w:r>
      <w:r w:rsidRPr="001A6669">
        <w:rPr>
          <w:lang w:val="ru-RU"/>
        </w:rPr>
        <w:t xml:space="preserve">/47/6 </w:t>
      </w:r>
      <w:r w:rsidRPr="00820435">
        <w:t>Add</w:t>
      </w:r>
      <w:r w:rsidRPr="001A6669">
        <w:rPr>
          <w:lang w:val="ru-RU"/>
        </w:rPr>
        <w:t xml:space="preserve">. </w:t>
      </w:r>
    </w:p>
    <w:p w:rsidR="00631671" w:rsidRPr="001A6669" w:rsidRDefault="00631671" w:rsidP="00631671">
      <w:pPr>
        <w:pStyle w:val="ONUME"/>
        <w:rPr>
          <w:lang w:val="ru-RU"/>
        </w:rPr>
      </w:pPr>
      <w:r>
        <w:rPr>
          <w:lang w:val="ru-RU"/>
        </w:rPr>
        <w:t>Председатель</w:t>
      </w:r>
      <w:r w:rsidRPr="00625D55">
        <w:rPr>
          <w:lang w:val="ru-RU"/>
        </w:rPr>
        <w:t xml:space="preserve"> </w:t>
      </w:r>
      <w:r>
        <w:rPr>
          <w:lang w:val="ru-RU"/>
        </w:rPr>
        <w:t>привел</w:t>
      </w:r>
      <w:r w:rsidRPr="00625D55">
        <w:rPr>
          <w:lang w:val="ru-RU"/>
        </w:rPr>
        <w:t xml:space="preserve"> результаты двадцать восьмой сессии Комитета</w:t>
      </w:r>
      <w:r>
        <w:rPr>
          <w:lang w:val="ru-RU"/>
        </w:rPr>
        <w:t xml:space="preserve"> </w:t>
      </w:r>
      <w:r w:rsidRPr="00625D55">
        <w:rPr>
          <w:lang w:val="ru-RU"/>
        </w:rPr>
        <w:t>РСТ по техническому сотрудничеству</w:t>
      </w:r>
      <w:r>
        <w:rPr>
          <w:lang w:val="ru-RU"/>
        </w:rPr>
        <w:t xml:space="preserve">, состоявшейся в мае 2015 г., на которой Комитет </w:t>
      </w:r>
      <w:r w:rsidRPr="00417B4B">
        <w:rPr>
          <w:lang w:val="ru-RU"/>
        </w:rPr>
        <w:t>единогласно постановил рекомендовать Ассамблее Союза РСТ назначить Вышеградский патентный институт</w:t>
      </w:r>
      <w:r w:rsidRPr="003A6D13">
        <w:rPr>
          <w:lang w:val="ru-RU"/>
        </w:rPr>
        <w:t xml:space="preserve"> (</w:t>
      </w:r>
      <w:r>
        <w:rPr>
          <w:lang w:val="ru-RU"/>
        </w:rPr>
        <w:t>ВПИ)</w:t>
      </w:r>
      <w:r w:rsidRPr="00417B4B">
        <w:rPr>
          <w:lang w:val="ru-RU"/>
        </w:rPr>
        <w:t xml:space="preserve"> </w:t>
      </w:r>
      <w:r>
        <w:rPr>
          <w:lang w:val="ru-RU"/>
        </w:rPr>
        <w:t>в качестве международного поискового органа и органа международной предварительной экспертизы</w:t>
      </w:r>
      <w:r w:rsidRPr="00417B4B">
        <w:rPr>
          <w:lang w:val="ru-RU"/>
        </w:rPr>
        <w:t xml:space="preserve"> в рамках РСТ</w:t>
      </w:r>
      <w:r>
        <w:rPr>
          <w:lang w:val="ru-RU"/>
        </w:rPr>
        <w:t xml:space="preserve">, о чем говорится в пункте 5 документа </w:t>
      </w:r>
      <w:r>
        <w:t>PCT</w:t>
      </w:r>
      <w:r w:rsidRPr="00625D55">
        <w:rPr>
          <w:lang w:val="ru-RU"/>
        </w:rPr>
        <w:t>/</w:t>
      </w:r>
      <w:r>
        <w:t>A</w:t>
      </w:r>
      <w:r w:rsidRPr="00625D55">
        <w:rPr>
          <w:lang w:val="ru-RU"/>
        </w:rPr>
        <w:t>/47/6</w:t>
      </w:r>
      <w:r>
        <w:rPr>
          <w:lang w:val="ru-RU"/>
        </w:rPr>
        <w:t>.</w:t>
      </w:r>
    </w:p>
    <w:p w:rsidR="00631671" w:rsidRPr="002F24E4" w:rsidRDefault="00631671" w:rsidP="00631671">
      <w:pPr>
        <w:pStyle w:val="ONUME"/>
        <w:rPr>
          <w:lang w:val="ru-RU"/>
        </w:rPr>
      </w:pPr>
      <w:r w:rsidRPr="003A6D13">
        <w:rPr>
          <w:lang w:val="ru-RU"/>
        </w:rPr>
        <w:t>Делегация Венгрии, выступая от имени делегаций Чешской Республики, Венгрии, Польши и Словакии (Вышеградск</w:t>
      </w:r>
      <w:r>
        <w:rPr>
          <w:lang w:val="ru-RU"/>
        </w:rPr>
        <w:t>ой</w:t>
      </w:r>
      <w:r w:rsidRPr="003A6D13">
        <w:rPr>
          <w:lang w:val="ru-RU"/>
        </w:rPr>
        <w:t xml:space="preserve"> групп</w:t>
      </w:r>
      <w:r>
        <w:rPr>
          <w:lang w:val="ru-RU"/>
        </w:rPr>
        <w:t>ы</w:t>
      </w:r>
      <w:r w:rsidRPr="003A6D13">
        <w:rPr>
          <w:lang w:val="ru-RU"/>
        </w:rPr>
        <w:t>, или «Вышеградск</w:t>
      </w:r>
      <w:r>
        <w:rPr>
          <w:lang w:val="ru-RU"/>
        </w:rPr>
        <w:t>ой</w:t>
      </w:r>
      <w:r w:rsidRPr="003A6D13">
        <w:rPr>
          <w:lang w:val="ru-RU"/>
        </w:rPr>
        <w:t xml:space="preserve"> четверк</w:t>
      </w:r>
      <w:r>
        <w:rPr>
          <w:lang w:val="ru-RU"/>
        </w:rPr>
        <w:t>и</w:t>
      </w:r>
      <w:r w:rsidRPr="003A6D13">
        <w:rPr>
          <w:lang w:val="ru-RU"/>
        </w:rPr>
        <w:t>»), представила заявку Вышеградского патентного института (ВПИ) о назнач</w:t>
      </w:r>
      <w:r>
        <w:rPr>
          <w:lang w:val="ru-RU"/>
        </w:rPr>
        <w:t>ении его м</w:t>
      </w:r>
      <w:r w:rsidRPr="003A6D13">
        <w:rPr>
          <w:lang w:val="ru-RU"/>
        </w:rPr>
        <w:t>еж</w:t>
      </w:r>
      <w:r>
        <w:rPr>
          <w:lang w:val="ru-RU"/>
        </w:rPr>
        <w:t>дународным поисковым органом и о</w:t>
      </w:r>
      <w:r w:rsidRPr="003A6D13">
        <w:rPr>
          <w:lang w:val="ru-RU"/>
        </w:rPr>
        <w:t>рганом международной предварительной экспертизы в рамках РСТ</w:t>
      </w:r>
      <w:r>
        <w:rPr>
          <w:lang w:val="ru-RU"/>
        </w:rPr>
        <w:t>.  Делегация</w:t>
      </w:r>
      <w:r w:rsidRPr="00E05816">
        <w:rPr>
          <w:lang w:val="ru-RU"/>
        </w:rPr>
        <w:t xml:space="preserve"> </w:t>
      </w:r>
      <w:r>
        <w:rPr>
          <w:lang w:val="ru-RU"/>
        </w:rPr>
        <w:t>приняла</w:t>
      </w:r>
      <w:r w:rsidRPr="00E05816">
        <w:rPr>
          <w:lang w:val="ru-RU"/>
        </w:rPr>
        <w:t xml:space="preserve"> </w:t>
      </w:r>
      <w:r>
        <w:rPr>
          <w:lang w:val="ru-RU"/>
        </w:rPr>
        <w:t>к</w:t>
      </w:r>
      <w:r w:rsidRPr="00E05816">
        <w:rPr>
          <w:lang w:val="ru-RU"/>
        </w:rPr>
        <w:t xml:space="preserve"> </w:t>
      </w:r>
      <w:r>
        <w:rPr>
          <w:lang w:val="ru-RU"/>
        </w:rPr>
        <w:t>сведению</w:t>
      </w:r>
      <w:r w:rsidRPr="00E05816">
        <w:rPr>
          <w:lang w:val="ru-RU"/>
        </w:rPr>
        <w:t xml:space="preserve"> </w:t>
      </w:r>
      <w:r>
        <w:rPr>
          <w:lang w:val="ru-RU"/>
        </w:rPr>
        <w:t>текст</w:t>
      </w:r>
      <w:r w:rsidRPr="00E05816">
        <w:rPr>
          <w:lang w:val="ru-RU"/>
        </w:rPr>
        <w:t xml:space="preserve"> </w:t>
      </w:r>
      <w:r>
        <w:rPr>
          <w:lang w:val="ru-RU"/>
        </w:rPr>
        <w:t>принятого</w:t>
      </w:r>
      <w:r w:rsidRPr="00E05816">
        <w:rPr>
          <w:lang w:val="ru-RU"/>
        </w:rPr>
        <w:t xml:space="preserve"> </w:t>
      </w:r>
      <w:r>
        <w:rPr>
          <w:lang w:val="ru-RU"/>
        </w:rPr>
        <w:t>Ассамблеей</w:t>
      </w:r>
      <w:r w:rsidR="003A5FCE" w:rsidRPr="003A5FCE">
        <w:rPr>
          <w:lang w:val="ru-RU"/>
        </w:rPr>
        <w:t xml:space="preserve"> </w:t>
      </w:r>
      <w:r w:rsidR="003A5FCE">
        <w:rPr>
          <w:lang w:val="ru-RU"/>
        </w:rPr>
        <w:t>Союза РСТ</w:t>
      </w:r>
      <w:r w:rsidRPr="00E05816">
        <w:rPr>
          <w:lang w:val="ru-RU"/>
        </w:rPr>
        <w:t xml:space="preserve"> </w:t>
      </w:r>
      <w:r>
        <w:rPr>
          <w:lang w:val="ru-RU"/>
        </w:rPr>
        <w:t>в</w:t>
      </w:r>
      <w:r w:rsidRPr="00E05816">
        <w:rPr>
          <w:lang w:val="ru-RU"/>
        </w:rPr>
        <w:t xml:space="preserve"> 2014</w:t>
      </w:r>
      <w:r w:rsidRPr="00262564">
        <w:t> </w:t>
      </w:r>
      <w:r>
        <w:rPr>
          <w:lang w:val="ru-RU"/>
        </w:rPr>
        <w:t>г</w:t>
      </w:r>
      <w:r w:rsidRPr="00E05816">
        <w:rPr>
          <w:lang w:val="ru-RU"/>
        </w:rPr>
        <w:t xml:space="preserve">. </w:t>
      </w:r>
      <w:r>
        <w:rPr>
          <w:lang w:val="ru-RU"/>
        </w:rPr>
        <w:t>понимания</w:t>
      </w:r>
      <w:r w:rsidRPr="00E05816">
        <w:rPr>
          <w:lang w:val="ru-RU"/>
        </w:rPr>
        <w:t xml:space="preserve">, </w:t>
      </w:r>
      <w:r w:rsidRPr="00D10FA5">
        <w:rPr>
          <w:lang w:val="ru-RU"/>
        </w:rPr>
        <w:t>касающегося процедур назначения международных органов (см. пункт</w:t>
      </w:r>
      <w:r w:rsidRPr="00D10FA5">
        <w:t> </w:t>
      </w:r>
      <w:r w:rsidRPr="00D10FA5">
        <w:rPr>
          <w:lang w:val="ru-RU"/>
        </w:rPr>
        <w:t xml:space="preserve">25 документа </w:t>
      </w:r>
      <w:r w:rsidRPr="00D10FA5">
        <w:t>PCT</w:t>
      </w:r>
      <w:r w:rsidRPr="00E05816">
        <w:rPr>
          <w:lang w:val="ru-RU"/>
        </w:rPr>
        <w:t>/</w:t>
      </w:r>
      <w:r>
        <w:t>A</w:t>
      </w:r>
      <w:r w:rsidRPr="00E05816">
        <w:rPr>
          <w:lang w:val="ru-RU"/>
        </w:rPr>
        <w:t xml:space="preserve">/46/6), </w:t>
      </w:r>
      <w:r>
        <w:rPr>
          <w:lang w:val="ru-RU"/>
        </w:rPr>
        <w:t>и</w:t>
      </w:r>
      <w:r w:rsidRPr="00E05816">
        <w:rPr>
          <w:lang w:val="ru-RU"/>
        </w:rPr>
        <w:t xml:space="preserve"> </w:t>
      </w:r>
      <w:r>
        <w:rPr>
          <w:lang w:val="ru-RU"/>
        </w:rPr>
        <w:t xml:space="preserve">заявила, что заявка ВПИ была подана при полном соблюдении этих процедур. </w:t>
      </w:r>
      <w:r w:rsidRPr="00E05816">
        <w:rPr>
          <w:lang w:val="ru-RU"/>
        </w:rPr>
        <w:t xml:space="preserve"> </w:t>
      </w:r>
      <w:r>
        <w:rPr>
          <w:lang w:val="ru-RU"/>
        </w:rPr>
        <w:t>Комитет</w:t>
      </w:r>
      <w:r w:rsidRPr="00E05816">
        <w:rPr>
          <w:lang w:val="ru-RU"/>
        </w:rPr>
        <w:t xml:space="preserve"> </w:t>
      </w:r>
      <w:r w:rsidRPr="00625D55">
        <w:rPr>
          <w:lang w:val="ru-RU"/>
        </w:rPr>
        <w:t>РСТ</w:t>
      </w:r>
      <w:r w:rsidRPr="00E05816">
        <w:rPr>
          <w:lang w:val="ru-RU"/>
        </w:rPr>
        <w:t xml:space="preserve"> </w:t>
      </w:r>
      <w:r w:rsidRPr="00625D55">
        <w:rPr>
          <w:lang w:val="ru-RU"/>
        </w:rPr>
        <w:t>по</w:t>
      </w:r>
      <w:r w:rsidRPr="00E05816">
        <w:rPr>
          <w:lang w:val="ru-RU"/>
        </w:rPr>
        <w:t xml:space="preserve"> </w:t>
      </w:r>
      <w:r w:rsidRPr="00625D55">
        <w:rPr>
          <w:lang w:val="ru-RU"/>
        </w:rPr>
        <w:t>техническому</w:t>
      </w:r>
      <w:r w:rsidRPr="00E05816">
        <w:rPr>
          <w:lang w:val="ru-RU"/>
        </w:rPr>
        <w:t xml:space="preserve"> </w:t>
      </w:r>
      <w:r w:rsidRPr="00625D55">
        <w:rPr>
          <w:lang w:val="ru-RU"/>
        </w:rPr>
        <w:t>сотрудничеству</w:t>
      </w:r>
      <w:r>
        <w:rPr>
          <w:lang w:val="ru-RU"/>
        </w:rPr>
        <w:t xml:space="preserve"> </w:t>
      </w:r>
      <w:r w:rsidRPr="00417B4B">
        <w:rPr>
          <w:lang w:val="ru-RU"/>
        </w:rPr>
        <w:t xml:space="preserve">единогласно </w:t>
      </w:r>
      <w:r>
        <w:rPr>
          <w:lang w:val="ru-RU"/>
        </w:rPr>
        <w:t>принял рекомендацию о назначении Вышеградского патентного</w:t>
      </w:r>
      <w:r w:rsidRPr="00417B4B">
        <w:rPr>
          <w:lang w:val="ru-RU"/>
        </w:rPr>
        <w:t xml:space="preserve"> институт</w:t>
      </w:r>
      <w:r>
        <w:rPr>
          <w:lang w:val="ru-RU"/>
        </w:rPr>
        <w:t>а </w:t>
      </w:r>
      <w:r w:rsidRPr="003A6D13">
        <w:rPr>
          <w:lang w:val="ru-RU"/>
        </w:rPr>
        <w:t>(</w:t>
      </w:r>
      <w:r>
        <w:rPr>
          <w:lang w:val="ru-RU"/>
        </w:rPr>
        <w:t>ВПИ)</w:t>
      </w:r>
      <w:r w:rsidRPr="00417B4B">
        <w:rPr>
          <w:lang w:val="ru-RU"/>
        </w:rPr>
        <w:t xml:space="preserve"> </w:t>
      </w:r>
      <w:r>
        <w:rPr>
          <w:lang w:val="ru-RU"/>
        </w:rPr>
        <w:t>в качестве международного поискового органа и органа международной предварительной экспертизы.</w:t>
      </w:r>
      <w:r w:rsidRPr="00E05816">
        <w:rPr>
          <w:lang w:val="ru-RU"/>
        </w:rPr>
        <w:t xml:space="preserve"> </w:t>
      </w:r>
      <w:r>
        <w:rPr>
          <w:lang w:val="ru-RU"/>
        </w:rPr>
        <w:t>ВПИ создается</w:t>
      </w:r>
      <w:r w:rsidRPr="00E05816">
        <w:rPr>
          <w:lang w:val="ru-RU"/>
        </w:rPr>
        <w:t xml:space="preserve"> </w:t>
      </w:r>
      <w:r>
        <w:rPr>
          <w:lang w:val="ru-RU"/>
        </w:rPr>
        <w:t>странами «Вышеградской четверки» как межправительственн</w:t>
      </w:r>
      <w:r w:rsidR="003A5FCE">
        <w:rPr>
          <w:lang w:val="ru-RU"/>
        </w:rPr>
        <w:t>ая</w:t>
      </w:r>
      <w:r>
        <w:rPr>
          <w:lang w:val="ru-RU"/>
        </w:rPr>
        <w:t xml:space="preserve"> орган</w:t>
      </w:r>
      <w:r w:rsidR="003A5FCE">
        <w:rPr>
          <w:lang w:val="ru-RU"/>
        </w:rPr>
        <w:t>изация или содружество</w:t>
      </w:r>
      <w:r>
        <w:rPr>
          <w:lang w:val="ru-RU"/>
        </w:rPr>
        <w:t xml:space="preserve"> в области патентов.</w:t>
      </w:r>
      <w:r w:rsidRPr="00E05816">
        <w:rPr>
          <w:lang w:val="ru-RU"/>
        </w:rPr>
        <w:t xml:space="preserve"> </w:t>
      </w:r>
      <w:r>
        <w:rPr>
          <w:lang w:val="ru-RU"/>
        </w:rPr>
        <w:t>Основная</w:t>
      </w:r>
      <w:r w:rsidRPr="00E05816">
        <w:rPr>
          <w:lang w:val="ru-RU"/>
        </w:rPr>
        <w:t xml:space="preserve"> </w:t>
      </w:r>
      <w:r>
        <w:rPr>
          <w:lang w:val="ru-RU"/>
        </w:rPr>
        <w:t>функция ВПИ</w:t>
      </w:r>
      <w:r w:rsidRPr="00E05816">
        <w:t> </w:t>
      </w:r>
      <w:r w:rsidRPr="00E05816">
        <w:rPr>
          <w:lang w:val="ru-RU"/>
        </w:rPr>
        <w:t xml:space="preserve">— </w:t>
      </w:r>
      <w:r>
        <w:rPr>
          <w:lang w:val="ru-RU"/>
        </w:rPr>
        <w:t>служить</w:t>
      </w:r>
      <w:r w:rsidRPr="00E05816">
        <w:rPr>
          <w:lang w:val="ru-RU"/>
        </w:rPr>
        <w:t xml:space="preserve"> </w:t>
      </w:r>
      <w:r>
        <w:rPr>
          <w:lang w:val="ru-RU"/>
        </w:rPr>
        <w:t>международным</w:t>
      </w:r>
      <w:r w:rsidRPr="00E05816">
        <w:rPr>
          <w:lang w:val="ru-RU"/>
        </w:rPr>
        <w:t xml:space="preserve"> </w:t>
      </w:r>
      <w:r>
        <w:rPr>
          <w:lang w:val="ru-RU"/>
        </w:rPr>
        <w:t>органом</w:t>
      </w:r>
      <w:r w:rsidRPr="00E05816">
        <w:rPr>
          <w:lang w:val="ru-RU"/>
        </w:rPr>
        <w:t xml:space="preserve"> </w:t>
      </w:r>
      <w:r>
        <w:rPr>
          <w:lang w:val="ru-RU"/>
        </w:rPr>
        <w:t>для</w:t>
      </w:r>
      <w:r w:rsidRPr="00E05816">
        <w:rPr>
          <w:lang w:val="ru-RU"/>
        </w:rPr>
        <w:t xml:space="preserve"> </w:t>
      </w:r>
      <w:r>
        <w:rPr>
          <w:lang w:val="ru-RU"/>
        </w:rPr>
        <w:t>Центральной</w:t>
      </w:r>
      <w:r w:rsidRPr="00E05816">
        <w:rPr>
          <w:lang w:val="ru-RU"/>
        </w:rPr>
        <w:t xml:space="preserve"> </w:t>
      </w:r>
      <w:r>
        <w:rPr>
          <w:lang w:val="ru-RU"/>
        </w:rPr>
        <w:t>и</w:t>
      </w:r>
      <w:r w:rsidRPr="00E05816">
        <w:rPr>
          <w:lang w:val="ru-RU"/>
        </w:rPr>
        <w:t xml:space="preserve"> </w:t>
      </w:r>
      <w:r>
        <w:rPr>
          <w:lang w:val="ru-RU"/>
        </w:rPr>
        <w:t>Восточной</w:t>
      </w:r>
      <w:r w:rsidRPr="00E05816">
        <w:rPr>
          <w:lang w:val="ru-RU"/>
        </w:rPr>
        <w:t xml:space="preserve"> </w:t>
      </w:r>
      <w:r>
        <w:rPr>
          <w:lang w:val="ru-RU"/>
        </w:rPr>
        <w:t>Европы</w:t>
      </w:r>
      <w:r w:rsidRPr="00E05816">
        <w:t> </w:t>
      </w:r>
      <w:r>
        <w:rPr>
          <w:lang w:val="ru-RU"/>
        </w:rPr>
        <w:t>в целях</w:t>
      </w:r>
      <w:r w:rsidRPr="00E05816">
        <w:rPr>
          <w:lang w:val="ru-RU"/>
        </w:rPr>
        <w:t xml:space="preserve"> решения широкого круга важных задач на различных уровнях</w:t>
      </w:r>
      <w:r>
        <w:rPr>
          <w:lang w:val="ru-RU"/>
        </w:rPr>
        <w:t>.  Д</w:t>
      </w:r>
      <w:r w:rsidRPr="00C06426">
        <w:rPr>
          <w:lang w:val="ru-RU"/>
        </w:rPr>
        <w:t xml:space="preserve">елегация </w:t>
      </w:r>
      <w:r>
        <w:rPr>
          <w:lang w:val="ru-RU"/>
        </w:rPr>
        <w:t>отметила, что ВПИ заполнит собой «территориальный пробел»</w:t>
      </w:r>
      <w:r w:rsidRPr="00C06426">
        <w:rPr>
          <w:lang w:val="ru-RU"/>
        </w:rPr>
        <w:t xml:space="preserve"> в си</w:t>
      </w:r>
      <w:r>
        <w:rPr>
          <w:lang w:val="ru-RU"/>
        </w:rPr>
        <w:t>стеме РСТ, выступая в качестве м</w:t>
      </w:r>
      <w:r w:rsidRPr="00C06426">
        <w:rPr>
          <w:lang w:val="ru-RU"/>
        </w:rPr>
        <w:t>еждународного органа для</w:t>
      </w:r>
      <w:r>
        <w:rPr>
          <w:lang w:val="ru-RU"/>
        </w:rPr>
        <w:t xml:space="preserve"> Центральной и Восточной Европы,</w:t>
      </w:r>
      <w:r w:rsidRPr="00C06426">
        <w:rPr>
          <w:lang w:val="ru-RU"/>
        </w:rPr>
        <w:t xml:space="preserve"> </w:t>
      </w:r>
      <w:r>
        <w:rPr>
          <w:lang w:val="ru-RU"/>
        </w:rPr>
        <w:t>напомнив</w:t>
      </w:r>
      <w:r w:rsidRPr="00C06426">
        <w:rPr>
          <w:lang w:val="ru-RU"/>
        </w:rPr>
        <w:t xml:space="preserve">, что Группа государств Центральной Европы и Балтии является единственной региональной группой ВОИС, </w:t>
      </w:r>
      <w:r>
        <w:rPr>
          <w:lang w:val="ru-RU"/>
        </w:rPr>
        <w:t>в которой нет функционирующего м</w:t>
      </w:r>
      <w:r w:rsidRPr="00C06426">
        <w:rPr>
          <w:lang w:val="ru-RU"/>
        </w:rPr>
        <w:t xml:space="preserve">еждународного органа РСТ. </w:t>
      </w:r>
      <w:r>
        <w:rPr>
          <w:lang w:val="ru-RU"/>
        </w:rPr>
        <w:t xml:space="preserve">Более того, </w:t>
      </w:r>
      <w:r w:rsidRPr="00C06426">
        <w:rPr>
          <w:lang w:val="ru-RU"/>
        </w:rPr>
        <w:t xml:space="preserve">ВПИ может </w:t>
      </w:r>
      <w:r>
        <w:rPr>
          <w:lang w:val="ru-RU"/>
        </w:rPr>
        <w:t>заполнить пробел в сети м</w:t>
      </w:r>
      <w:r w:rsidRPr="00C06426">
        <w:rPr>
          <w:lang w:val="ru-RU"/>
        </w:rPr>
        <w:t>еж</w:t>
      </w:r>
      <w:r>
        <w:rPr>
          <w:lang w:val="ru-RU"/>
        </w:rPr>
        <w:t>дународных поисковых органов и о</w:t>
      </w:r>
      <w:r w:rsidRPr="00C06426">
        <w:rPr>
          <w:lang w:val="ru-RU"/>
        </w:rPr>
        <w:t xml:space="preserve">рганов международной предварительной экспертизы РСТ в Европе, </w:t>
      </w:r>
      <w:r>
        <w:rPr>
          <w:lang w:val="ru-RU"/>
        </w:rPr>
        <w:t xml:space="preserve">предоставив </w:t>
      </w:r>
      <w:r w:rsidRPr="00C06426">
        <w:rPr>
          <w:lang w:val="ru-RU"/>
        </w:rPr>
        <w:t>компетентны</w:t>
      </w:r>
      <w:r>
        <w:rPr>
          <w:lang w:val="ru-RU"/>
        </w:rPr>
        <w:t>е ресурсы в дополнение к уже имеющимся</w:t>
      </w:r>
      <w:r w:rsidRPr="00C06426">
        <w:rPr>
          <w:lang w:val="ru-RU"/>
        </w:rPr>
        <w:t xml:space="preserve">, </w:t>
      </w:r>
      <w:r>
        <w:rPr>
          <w:lang w:val="ru-RU"/>
        </w:rPr>
        <w:t>особенно с учетом того, что в этом регионе в настоящее время нет собственного м</w:t>
      </w:r>
      <w:r w:rsidRPr="00C06426">
        <w:rPr>
          <w:lang w:val="ru-RU"/>
        </w:rPr>
        <w:t xml:space="preserve">еждународного органа. </w:t>
      </w:r>
      <w:r>
        <w:rPr>
          <w:lang w:val="ru-RU"/>
        </w:rPr>
        <w:t>Как новый элемент</w:t>
      </w:r>
      <w:r w:rsidRPr="00A76B0B">
        <w:rPr>
          <w:lang w:val="ru-RU"/>
        </w:rPr>
        <w:t xml:space="preserve"> глобальной системы международных орг</w:t>
      </w:r>
      <w:r>
        <w:rPr>
          <w:lang w:val="ru-RU"/>
        </w:rPr>
        <w:t>анов</w:t>
      </w:r>
      <w:r w:rsidRPr="00A76B0B">
        <w:rPr>
          <w:lang w:val="ru-RU"/>
        </w:rPr>
        <w:t xml:space="preserve"> ВПИ будет способствовать большему пониманию и более грамотному использованию возможностей </w:t>
      </w:r>
      <w:r w:rsidR="003F7FB6">
        <w:rPr>
          <w:lang w:val="ru-RU"/>
        </w:rPr>
        <w:t xml:space="preserve">Системы </w:t>
      </w:r>
      <w:r w:rsidRPr="00A76B0B">
        <w:rPr>
          <w:lang w:val="ru-RU"/>
        </w:rPr>
        <w:t>РСТ в Центральной и Восточной Европе, что, в свою очередь, повысит качество международных заявок, подаваемых странами этого региона.</w:t>
      </w:r>
      <w:r>
        <w:rPr>
          <w:lang w:val="ru-RU"/>
        </w:rPr>
        <w:t xml:space="preserve">  </w:t>
      </w:r>
      <w:r w:rsidRPr="00A76B0B">
        <w:rPr>
          <w:lang w:val="ru-RU"/>
        </w:rPr>
        <w:t xml:space="preserve">Опираясь на устоявшиеся традиции и опыт национальных ведомств, сотрудничающих в формате «Вышеградской четверки», а также надежную систему управления качеством, ВПИ будет стремиться к тому, чтобы стать </w:t>
      </w:r>
      <w:r w:rsidRPr="00A76B0B">
        <w:rPr>
          <w:lang w:val="ru-RU"/>
        </w:rPr>
        <w:lastRenderedPageBreak/>
        <w:t xml:space="preserve">авторитетным, эффективным и конструктивным партнером в работе по повышению качества и рациональности функционирования глобальной патентной системы.  ВПИ поставил для себя задачу активно участвовать и в других международных инициативах и проектах, направленных на распределение рабочей нагрузки, повышение качества </w:t>
      </w:r>
      <w:r>
        <w:rPr>
          <w:lang w:val="ru-RU"/>
        </w:rPr>
        <w:t xml:space="preserve">оказываемых </w:t>
      </w:r>
      <w:r w:rsidRPr="00A76B0B">
        <w:rPr>
          <w:lang w:val="ru-RU"/>
        </w:rPr>
        <w:t>услуг, дальнейшую унификацию и совершенствование предлагаемых услуг в интересах пользователей и с учетом их потребностей.</w:t>
      </w:r>
      <w:r>
        <w:rPr>
          <w:lang w:val="ru-RU"/>
        </w:rPr>
        <w:t xml:space="preserve">  </w:t>
      </w:r>
      <w:r w:rsidRPr="00A76B0B">
        <w:rPr>
          <w:lang w:val="ru-RU"/>
        </w:rPr>
        <w:t>Кроме того, учреждение ВПИ органично вписывается в концепцию Европейской патентной сети Европейско</w:t>
      </w:r>
      <w:r w:rsidR="003F7FB6">
        <w:rPr>
          <w:lang w:val="ru-RU"/>
        </w:rPr>
        <w:t>й</w:t>
      </w:r>
      <w:r w:rsidRPr="00A76B0B">
        <w:rPr>
          <w:lang w:val="ru-RU"/>
        </w:rPr>
        <w:t xml:space="preserve"> патентно</w:t>
      </w:r>
      <w:r w:rsidR="003F7FB6">
        <w:rPr>
          <w:lang w:val="ru-RU"/>
        </w:rPr>
        <w:t>й организации (ЕПО)</w:t>
      </w:r>
      <w:r w:rsidRPr="00A76B0B">
        <w:rPr>
          <w:lang w:val="ru-RU"/>
        </w:rPr>
        <w:t xml:space="preserve"> и обеспечит беспрепятственное взаимодействие с создаваемым в Европе режимом охраны на основе единого патента Европейского союза.  Деятельность ВПИ будет направлена на стимулирование инноваций и творчества, а также поощрение экономического роста и конкурентоспособности в Центральной и Восточной Европе.  </w:t>
      </w:r>
      <w:r w:rsidRPr="00880582">
        <w:rPr>
          <w:lang w:val="ru-RU"/>
        </w:rPr>
        <w:t>Для достижения этих целей ВПИ намерен предоставить заявителям благоприятные и рациональные</w:t>
      </w:r>
      <w:r w:rsidR="003F7FB6">
        <w:rPr>
          <w:lang w:val="ru-RU"/>
        </w:rPr>
        <w:t xml:space="preserve"> возможности для использования С</w:t>
      </w:r>
      <w:r w:rsidRPr="00880582">
        <w:rPr>
          <w:lang w:val="ru-RU"/>
        </w:rPr>
        <w:t>истемы РСТ</w:t>
      </w:r>
      <w:r>
        <w:rPr>
          <w:lang w:val="ru-RU"/>
        </w:rPr>
        <w:t>.</w:t>
      </w:r>
      <w:r w:rsidRPr="00880582">
        <w:rPr>
          <w:lang w:val="ru-RU"/>
        </w:rPr>
        <w:t xml:space="preserve"> Пользователи всех Договаривающихся государств полностью </w:t>
      </w:r>
      <w:r>
        <w:rPr>
          <w:lang w:val="ru-RU"/>
        </w:rPr>
        <w:t>поддержали</w:t>
      </w:r>
      <w:r w:rsidRPr="00880582">
        <w:rPr>
          <w:lang w:val="ru-RU"/>
        </w:rPr>
        <w:t xml:space="preserve"> учреждение ВПИ и намерение возложить на него функции МПО и ОМПЭ в рамках </w:t>
      </w:r>
      <w:r w:rsidRPr="00880582">
        <w:t>PCT</w:t>
      </w:r>
      <w:r w:rsidRPr="00880582">
        <w:rPr>
          <w:lang w:val="ru-RU"/>
        </w:rPr>
        <w:t>.</w:t>
      </w:r>
      <w:r>
        <w:rPr>
          <w:lang w:val="ru-RU"/>
        </w:rPr>
        <w:t xml:space="preserve">  </w:t>
      </w:r>
      <w:r w:rsidRPr="00880582">
        <w:rPr>
          <w:lang w:val="ru-RU"/>
        </w:rPr>
        <w:t xml:space="preserve">Делегация далее отметила, что у стран Вышеградской группы есть все для того, чтобы занять более выгодное место в международной патентной системе, поскольку они являются государствами с формирующимся рынком, наращивают объемы производства, активизируют свое участие в европейской и мировой торговле, повышают конкурентоспособность и уделяют все больше внимания инновационной деятельности. </w:t>
      </w:r>
      <w:r>
        <w:rPr>
          <w:lang w:val="ru-RU"/>
        </w:rPr>
        <w:t>Создание</w:t>
      </w:r>
      <w:r w:rsidRPr="00481CBF">
        <w:rPr>
          <w:lang w:val="ru-RU"/>
        </w:rPr>
        <w:t xml:space="preserve"> </w:t>
      </w:r>
      <w:r>
        <w:rPr>
          <w:lang w:val="ru-RU"/>
        </w:rPr>
        <w:t>ВПИ</w:t>
      </w:r>
      <w:r w:rsidRPr="00481CBF">
        <w:rPr>
          <w:lang w:val="ru-RU"/>
        </w:rPr>
        <w:t xml:space="preserve"> </w:t>
      </w:r>
      <w:r>
        <w:rPr>
          <w:lang w:val="ru-RU"/>
        </w:rPr>
        <w:t>и</w:t>
      </w:r>
      <w:r w:rsidRPr="00481CBF">
        <w:rPr>
          <w:lang w:val="ru-RU"/>
        </w:rPr>
        <w:t xml:space="preserve"> </w:t>
      </w:r>
      <w:r>
        <w:rPr>
          <w:lang w:val="ru-RU"/>
        </w:rPr>
        <w:t>подача</w:t>
      </w:r>
      <w:r w:rsidRPr="00481CBF">
        <w:rPr>
          <w:lang w:val="ru-RU"/>
        </w:rPr>
        <w:t xml:space="preserve"> </w:t>
      </w:r>
      <w:r>
        <w:rPr>
          <w:lang w:val="ru-RU"/>
        </w:rPr>
        <w:t>заявки</w:t>
      </w:r>
      <w:r w:rsidRPr="00481CBF">
        <w:rPr>
          <w:lang w:val="ru-RU"/>
        </w:rPr>
        <w:t xml:space="preserve"> </w:t>
      </w:r>
      <w:r>
        <w:rPr>
          <w:lang w:val="ru-RU"/>
        </w:rPr>
        <w:t>на</w:t>
      </w:r>
      <w:r w:rsidRPr="00481CBF">
        <w:rPr>
          <w:lang w:val="ru-RU"/>
        </w:rPr>
        <w:t xml:space="preserve"> </w:t>
      </w:r>
      <w:r>
        <w:rPr>
          <w:lang w:val="ru-RU"/>
        </w:rPr>
        <w:t>предоставление</w:t>
      </w:r>
      <w:r w:rsidRPr="00481CBF">
        <w:rPr>
          <w:lang w:val="ru-RU"/>
        </w:rPr>
        <w:t xml:space="preserve"> </w:t>
      </w:r>
      <w:r>
        <w:rPr>
          <w:lang w:val="ru-RU"/>
        </w:rPr>
        <w:t>ему</w:t>
      </w:r>
      <w:r w:rsidRPr="00481CBF">
        <w:rPr>
          <w:lang w:val="ru-RU"/>
        </w:rPr>
        <w:t xml:space="preserve"> </w:t>
      </w:r>
      <w:r>
        <w:rPr>
          <w:lang w:val="ru-RU"/>
        </w:rPr>
        <w:t>статуса</w:t>
      </w:r>
      <w:r w:rsidRPr="00481CBF">
        <w:rPr>
          <w:lang w:val="ru-RU"/>
        </w:rPr>
        <w:t xml:space="preserve"> </w:t>
      </w:r>
      <w:r>
        <w:rPr>
          <w:lang w:val="ru-RU"/>
        </w:rPr>
        <w:t>международного</w:t>
      </w:r>
      <w:r w:rsidRPr="00481CBF">
        <w:rPr>
          <w:lang w:val="ru-RU"/>
        </w:rPr>
        <w:t xml:space="preserve"> </w:t>
      </w:r>
      <w:r>
        <w:rPr>
          <w:lang w:val="ru-RU"/>
        </w:rPr>
        <w:t>органа</w:t>
      </w:r>
      <w:r w:rsidRPr="00481CBF">
        <w:rPr>
          <w:lang w:val="ru-RU"/>
        </w:rPr>
        <w:t xml:space="preserve"> </w:t>
      </w:r>
      <w:r>
        <w:rPr>
          <w:lang w:val="ru-RU"/>
        </w:rPr>
        <w:t>соответствуют</w:t>
      </w:r>
      <w:r w:rsidRPr="00481CBF">
        <w:rPr>
          <w:lang w:val="ru-RU"/>
        </w:rPr>
        <w:t xml:space="preserve"> </w:t>
      </w:r>
      <w:r>
        <w:rPr>
          <w:lang w:val="ru-RU"/>
        </w:rPr>
        <w:t>общеполитическим</w:t>
      </w:r>
      <w:r w:rsidRPr="00481CBF">
        <w:rPr>
          <w:lang w:val="ru-RU"/>
        </w:rPr>
        <w:t xml:space="preserve"> </w:t>
      </w:r>
      <w:r>
        <w:rPr>
          <w:lang w:val="ru-RU"/>
        </w:rPr>
        <w:t>целям</w:t>
      </w:r>
      <w:r w:rsidRPr="00481CBF">
        <w:rPr>
          <w:lang w:val="ru-RU"/>
        </w:rPr>
        <w:t xml:space="preserve"> «</w:t>
      </w:r>
      <w:r>
        <w:rPr>
          <w:lang w:val="ru-RU"/>
        </w:rPr>
        <w:t>Вышеградской</w:t>
      </w:r>
      <w:r w:rsidRPr="00481CBF">
        <w:rPr>
          <w:lang w:val="ru-RU"/>
        </w:rPr>
        <w:t xml:space="preserve"> </w:t>
      </w:r>
      <w:r>
        <w:rPr>
          <w:lang w:val="ru-RU"/>
        </w:rPr>
        <w:t>четверки</w:t>
      </w:r>
      <w:r w:rsidRPr="00481CBF">
        <w:rPr>
          <w:lang w:val="ru-RU"/>
        </w:rPr>
        <w:t>»</w:t>
      </w:r>
      <w:r>
        <w:rPr>
          <w:lang w:val="ru-RU"/>
        </w:rPr>
        <w:t>, что было недавно подтверждено в совместном заявлении премьер-министров этих стран.</w:t>
      </w:r>
      <w:r w:rsidRPr="00481CBF">
        <w:rPr>
          <w:lang w:val="ru-RU"/>
        </w:rPr>
        <w:t xml:space="preserve"> </w:t>
      </w:r>
      <w:r>
        <w:rPr>
          <w:lang w:val="ru-RU"/>
        </w:rPr>
        <w:t>В</w:t>
      </w:r>
      <w:r w:rsidRPr="002F2538">
        <w:rPr>
          <w:lang w:val="ru-RU"/>
        </w:rPr>
        <w:t xml:space="preserve"> </w:t>
      </w:r>
      <w:r>
        <w:rPr>
          <w:lang w:val="ru-RU"/>
        </w:rPr>
        <w:t>плане</w:t>
      </w:r>
      <w:r w:rsidRPr="002F2538">
        <w:rPr>
          <w:lang w:val="ru-RU"/>
        </w:rPr>
        <w:t xml:space="preserve"> </w:t>
      </w:r>
      <w:r>
        <w:rPr>
          <w:lang w:val="ru-RU"/>
        </w:rPr>
        <w:t>структуры</w:t>
      </w:r>
      <w:r w:rsidRPr="002F2538">
        <w:rPr>
          <w:lang w:val="ru-RU"/>
        </w:rPr>
        <w:t xml:space="preserve"> </w:t>
      </w:r>
      <w:r>
        <w:rPr>
          <w:lang w:val="ru-RU"/>
        </w:rPr>
        <w:t>и</w:t>
      </w:r>
      <w:r w:rsidRPr="002F2538">
        <w:rPr>
          <w:lang w:val="ru-RU"/>
        </w:rPr>
        <w:t xml:space="preserve"> </w:t>
      </w:r>
      <w:r>
        <w:rPr>
          <w:lang w:val="ru-RU"/>
        </w:rPr>
        <w:t>задач</w:t>
      </w:r>
      <w:r w:rsidRPr="002F2538">
        <w:rPr>
          <w:lang w:val="ru-RU"/>
        </w:rPr>
        <w:t xml:space="preserve"> </w:t>
      </w:r>
      <w:r>
        <w:rPr>
          <w:lang w:val="ru-RU"/>
        </w:rPr>
        <w:t>ВПИ</w:t>
      </w:r>
      <w:r w:rsidRPr="002F2538">
        <w:rPr>
          <w:lang w:val="ru-RU"/>
        </w:rPr>
        <w:t xml:space="preserve"> станет межправительственной организацией по смыслу статьи 16 </w:t>
      </w:r>
      <w:r w:rsidRPr="002F2538">
        <w:t>PCT</w:t>
      </w:r>
      <w:r w:rsidRPr="002F2538">
        <w:rPr>
          <w:lang w:val="ru-RU"/>
        </w:rPr>
        <w:t xml:space="preserve"> и правила 36 Инструкции к </w:t>
      </w:r>
      <w:r w:rsidRPr="002F2538">
        <w:t>PCT</w:t>
      </w:r>
      <w:r>
        <w:rPr>
          <w:lang w:val="ru-RU"/>
        </w:rPr>
        <w:t xml:space="preserve">.  </w:t>
      </w:r>
      <w:r w:rsidRPr="002F2538">
        <w:rPr>
          <w:lang w:val="ru-RU"/>
        </w:rPr>
        <w:t xml:space="preserve">Он будет обладать правосубъектностью и широкой правоспособностью, необходимой для выполнения своих задач, в том числе способностью действовать самостоятельно через директора в качестве своего представителя по вопросам, касающимся роли ВПИ как </w:t>
      </w:r>
      <w:r>
        <w:rPr>
          <w:lang w:val="ru-RU"/>
        </w:rPr>
        <w:t xml:space="preserve">международного </w:t>
      </w:r>
      <w:r w:rsidRPr="002F2538">
        <w:rPr>
          <w:lang w:val="ru-RU"/>
        </w:rPr>
        <w:t>органа.</w:t>
      </w:r>
      <w:r>
        <w:rPr>
          <w:lang w:val="ru-RU"/>
        </w:rPr>
        <w:t xml:space="preserve">  П</w:t>
      </w:r>
      <w:r w:rsidRPr="005827A2">
        <w:rPr>
          <w:lang w:val="ru-RU"/>
        </w:rPr>
        <w:t>редусматривается, ч</w:t>
      </w:r>
      <w:r>
        <w:rPr>
          <w:lang w:val="ru-RU"/>
        </w:rPr>
        <w:t>то ВПИ будет выполнять функции м</w:t>
      </w:r>
      <w:r w:rsidRPr="005827A2">
        <w:rPr>
          <w:lang w:val="ru-RU"/>
        </w:rPr>
        <w:t>ежд</w:t>
      </w:r>
      <w:r>
        <w:rPr>
          <w:lang w:val="ru-RU"/>
        </w:rPr>
        <w:t>ународного поискового органа и о</w:t>
      </w:r>
      <w:r w:rsidRPr="005827A2">
        <w:rPr>
          <w:lang w:val="ru-RU"/>
        </w:rPr>
        <w:t xml:space="preserve">ргана международной предварительной экспертизы для международных заявок, </w:t>
      </w:r>
      <w:r>
        <w:rPr>
          <w:lang w:val="ru-RU"/>
        </w:rPr>
        <w:t>поданных не только в ведомства</w:t>
      </w:r>
      <w:r w:rsidR="003F7FB6">
        <w:rPr>
          <w:lang w:val="ru-RU"/>
        </w:rPr>
        <w:t>х</w:t>
      </w:r>
      <w:r>
        <w:rPr>
          <w:lang w:val="ru-RU"/>
        </w:rPr>
        <w:t xml:space="preserve"> «Вышеградской четверки»</w:t>
      </w:r>
      <w:r w:rsidRPr="005827A2">
        <w:rPr>
          <w:lang w:val="ru-RU"/>
        </w:rPr>
        <w:t xml:space="preserve">, но и в получающие ведомства </w:t>
      </w:r>
      <w:r>
        <w:rPr>
          <w:lang w:val="ru-RU"/>
        </w:rPr>
        <w:t xml:space="preserve">пограничных государств, являющихся </w:t>
      </w:r>
      <w:r w:rsidRPr="005827A2">
        <w:rPr>
          <w:lang w:val="ru-RU"/>
        </w:rPr>
        <w:t>Договаривающи</w:t>
      </w:r>
      <w:r>
        <w:rPr>
          <w:lang w:val="ru-RU"/>
        </w:rPr>
        <w:t>ми</w:t>
      </w:r>
      <w:r w:rsidRPr="005827A2">
        <w:rPr>
          <w:lang w:val="ru-RU"/>
        </w:rPr>
        <w:t>ся государств</w:t>
      </w:r>
      <w:r>
        <w:rPr>
          <w:lang w:val="ru-RU"/>
        </w:rPr>
        <w:t>ами</w:t>
      </w:r>
      <w:r w:rsidRPr="005827A2">
        <w:rPr>
          <w:lang w:val="ru-RU"/>
        </w:rPr>
        <w:t xml:space="preserve"> </w:t>
      </w:r>
      <w:r w:rsidR="003F7FB6">
        <w:rPr>
          <w:lang w:val="ru-RU"/>
        </w:rPr>
        <w:t>Европейской патентной конвенции (</w:t>
      </w:r>
      <w:r w:rsidRPr="005827A2">
        <w:rPr>
          <w:lang w:val="ru-RU"/>
        </w:rPr>
        <w:t>ЕПК</w:t>
      </w:r>
      <w:r w:rsidR="003F7FB6">
        <w:rPr>
          <w:lang w:val="ru-RU"/>
        </w:rPr>
        <w:t>)</w:t>
      </w:r>
      <w:r w:rsidRPr="005827A2">
        <w:rPr>
          <w:lang w:val="ru-RU"/>
        </w:rPr>
        <w:t xml:space="preserve">, при условии, что </w:t>
      </w:r>
      <w:r w:rsidRPr="00A208C3">
        <w:rPr>
          <w:lang w:val="ru-RU"/>
        </w:rPr>
        <w:t xml:space="preserve">эти ведомства укажут ВПИ </w:t>
      </w:r>
      <w:r>
        <w:rPr>
          <w:lang w:val="ru-RU"/>
        </w:rPr>
        <w:t xml:space="preserve">в качестве международного поискового органа и органа международной предварительной экспертизы.  </w:t>
      </w:r>
      <w:r w:rsidRPr="00A76B0B">
        <w:rPr>
          <w:lang w:val="ru-RU"/>
        </w:rPr>
        <w:t xml:space="preserve">Литва и Румыния уже </w:t>
      </w:r>
      <w:r>
        <w:rPr>
          <w:lang w:val="ru-RU"/>
        </w:rPr>
        <w:t>выразили и подтвердили свою готовность так поступить</w:t>
      </w:r>
      <w:r w:rsidR="003F7FB6">
        <w:rPr>
          <w:lang w:val="ru-RU"/>
        </w:rPr>
        <w:t xml:space="preserve">.  </w:t>
      </w:r>
      <w:r w:rsidRPr="00A76B0B">
        <w:rPr>
          <w:lang w:val="ru-RU"/>
        </w:rPr>
        <w:t xml:space="preserve">Создавая ВПИ, страны Вышеградской группы </w:t>
      </w:r>
      <w:r>
        <w:rPr>
          <w:lang w:val="ru-RU"/>
        </w:rPr>
        <w:t>намерены</w:t>
      </w:r>
      <w:r w:rsidRPr="00A76B0B">
        <w:rPr>
          <w:lang w:val="ru-RU"/>
        </w:rPr>
        <w:t xml:space="preserve"> действовать в полном соответствии со своими обязательствами по ЕПК и Протоколу о централизации и придерживаться этих обязательств при заключении и </w:t>
      </w:r>
      <w:r>
        <w:rPr>
          <w:lang w:val="ru-RU"/>
        </w:rPr>
        <w:t>осуществлении</w:t>
      </w:r>
      <w:r w:rsidRPr="00A76B0B">
        <w:rPr>
          <w:lang w:val="ru-RU"/>
        </w:rPr>
        <w:t xml:space="preserve"> соглашения с Международным бюро ВОИС о выполнении ВПИ функций Международного поискового органа и Органа международной предварительной экспертизы.  </w:t>
      </w:r>
      <w:r>
        <w:rPr>
          <w:lang w:val="ru-RU"/>
        </w:rPr>
        <w:t>Структура</w:t>
      </w:r>
      <w:r w:rsidRPr="00A702E6">
        <w:rPr>
          <w:lang w:val="ru-RU"/>
        </w:rPr>
        <w:t xml:space="preserve"> </w:t>
      </w:r>
      <w:r>
        <w:rPr>
          <w:lang w:val="ru-RU"/>
        </w:rPr>
        <w:t>ВПИ</w:t>
      </w:r>
      <w:r w:rsidRPr="00A702E6">
        <w:rPr>
          <w:lang w:val="ru-RU"/>
        </w:rPr>
        <w:t xml:space="preserve"> </w:t>
      </w:r>
      <w:r>
        <w:rPr>
          <w:lang w:val="ru-RU"/>
        </w:rPr>
        <w:t>будет</w:t>
      </w:r>
      <w:r w:rsidRPr="00A702E6">
        <w:rPr>
          <w:lang w:val="ru-RU"/>
        </w:rPr>
        <w:t xml:space="preserve"> </w:t>
      </w:r>
      <w:r>
        <w:rPr>
          <w:lang w:val="ru-RU"/>
        </w:rPr>
        <w:t>соответствовать</w:t>
      </w:r>
      <w:r w:rsidRPr="00A702E6">
        <w:rPr>
          <w:lang w:val="ru-RU"/>
        </w:rPr>
        <w:t xml:space="preserve"> </w:t>
      </w:r>
      <w:r>
        <w:rPr>
          <w:lang w:val="ru-RU"/>
        </w:rPr>
        <w:t>уже</w:t>
      </w:r>
      <w:r w:rsidRPr="00A702E6">
        <w:rPr>
          <w:lang w:val="ru-RU"/>
        </w:rPr>
        <w:t xml:space="preserve"> </w:t>
      </w:r>
      <w:r>
        <w:rPr>
          <w:lang w:val="ru-RU"/>
        </w:rPr>
        <w:t>существующей</w:t>
      </w:r>
      <w:r w:rsidRPr="00A702E6">
        <w:rPr>
          <w:lang w:val="ru-RU"/>
        </w:rPr>
        <w:t xml:space="preserve"> </w:t>
      </w:r>
      <w:r>
        <w:rPr>
          <w:lang w:val="ru-RU"/>
        </w:rPr>
        <w:t>и</w:t>
      </w:r>
      <w:r w:rsidRPr="00A702E6">
        <w:rPr>
          <w:lang w:val="ru-RU"/>
        </w:rPr>
        <w:t xml:space="preserve"> </w:t>
      </w:r>
      <w:r>
        <w:rPr>
          <w:lang w:val="ru-RU"/>
        </w:rPr>
        <w:t>доказавшей</w:t>
      </w:r>
      <w:r w:rsidRPr="00A702E6">
        <w:rPr>
          <w:lang w:val="ru-RU"/>
        </w:rPr>
        <w:t xml:space="preserve"> </w:t>
      </w:r>
      <w:r>
        <w:rPr>
          <w:lang w:val="ru-RU"/>
        </w:rPr>
        <w:t>свою</w:t>
      </w:r>
      <w:r w:rsidRPr="00A702E6">
        <w:rPr>
          <w:lang w:val="ru-RU"/>
        </w:rPr>
        <w:t xml:space="preserve"> </w:t>
      </w:r>
      <w:r>
        <w:rPr>
          <w:lang w:val="ru-RU"/>
        </w:rPr>
        <w:t>эффективность</w:t>
      </w:r>
      <w:r w:rsidRPr="00A702E6">
        <w:rPr>
          <w:lang w:val="ru-RU"/>
        </w:rPr>
        <w:t xml:space="preserve"> </w:t>
      </w:r>
      <w:r>
        <w:rPr>
          <w:lang w:val="ru-RU"/>
        </w:rPr>
        <w:t>модели</w:t>
      </w:r>
      <w:r w:rsidRPr="00A702E6">
        <w:rPr>
          <w:lang w:val="ru-RU"/>
        </w:rPr>
        <w:t xml:space="preserve"> Патентн</w:t>
      </w:r>
      <w:r>
        <w:rPr>
          <w:lang w:val="ru-RU"/>
        </w:rPr>
        <w:t>ого</w:t>
      </w:r>
      <w:r w:rsidRPr="00A702E6">
        <w:rPr>
          <w:lang w:val="ru-RU"/>
        </w:rPr>
        <w:t xml:space="preserve"> институт</w:t>
      </w:r>
      <w:r>
        <w:rPr>
          <w:lang w:val="ru-RU"/>
        </w:rPr>
        <w:t>а</w:t>
      </w:r>
      <w:r w:rsidRPr="00A702E6">
        <w:rPr>
          <w:lang w:val="ru-RU"/>
        </w:rPr>
        <w:t xml:space="preserve"> стран Северной Европы (</w:t>
      </w:r>
      <w:r>
        <w:rPr>
          <w:lang w:val="ru-RU"/>
        </w:rPr>
        <w:t>СЕПИ</w:t>
      </w:r>
      <w:r w:rsidRPr="00A702E6">
        <w:rPr>
          <w:lang w:val="ru-RU"/>
        </w:rPr>
        <w:t>)</w:t>
      </w:r>
      <w:r>
        <w:rPr>
          <w:lang w:val="ru-RU"/>
        </w:rPr>
        <w:t xml:space="preserve">, приведенной в табл. </w:t>
      </w:r>
      <w:r w:rsidRPr="00284121">
        <w:rPr>
          <w:lang w:val="ru-RU"/>
        </w:rPr>
        <w:t xml:space="preserve">2 </w:t>
      </w:r>
      <w:r>
        <w:rPr>
          <w:lang w:val="ru-RU"/>
        </w:rPr>
        <w:t>в</w:t>
      </w:r>
      <w:r w:rsidRPr="00284121">
        <w:rPr>
          <w:lang w:val="ru-RU"/>
        </w:rPr>
        <w:t xml:space="preserve"> </w:t>
      </w:r>
      <w:r>
        <w:rPr>
          <w:lang w:val="ru-RU"/>
        </w:rPr>
        <w:t>приложении</w:t>
      </w:r>
      <w:r w:rsidRPr="00284121">
        <w:rPr>
          <w:lang w:val="ru-RU"/>
        </w:rPr>
        <w:t xml:space="preserve"> </w:t>
      </w:r>
      <w:r>
        <w:t>II</w:t>
      </w:r>
      <w:r w:rsidRPr="00284121">
        <w:rPr>
          <w:lang w:val="ru-RU"/>
        </w:rPr>
        <w:t xml:space="preserve"> </w:t>
      </w:r>
      <w:r>
        <w:rPr>
          <w:lang w:val="ru-RU"/>
        </w:rPr>
        <w:t>к</w:t>
      </w:r>
      <w:r w:rsidRPr="00284121">
        <w:rPr>
          <w:lang w:val="ru-RU"/>
        </w:rPr>
        <w:t xml:space="preserve"> </w:t>
      </w:r>
      <w:r>
        <w:rPr>
          <w:lang w:val="ru-RU"/>
        </w:rPr>
        <w:t>документу</w:t>
      </w:r>
      <w:r w:rsidRPr="00284121">
        <w:rPr>
          <w:lang w:val="ru-RU"/>
        </w:rPr>
        <w:t xml:space="preserve"> </w:t>
      </w:r>
      <w:r w:rsidRPr="009C2250">
        <w:t>PCT</w:t>
      </w:r>
      <w:r w:rsidRPr="009C2250">
        <w:rPr>
          <w:lang w:val="ru-RU"/>
        </w:rPr>
        <w:t>/</w:t>
      </w:r>
      <w:r w:rsidRPr="009C2250">
        <w:t>CTC</w:t>
      </w:r>
      <w:r w:rsidRPr="009C2250">
        <w:rPr>
          <w:lang w:val="ru-RU"/>
        </w:rPr>
        <w:t>/28</w:t>
      </w:r>
      <w:r w:rsidRPr="00284121">
        <w:rPr>
          <w:lang w:val="ru-RU"/>
        </w:rPr>
        <w:t xml:space="preserve">/2, </w:t>
      </w:r>
      <w:r>
        <w:rPr>
          <w:lang w:val="ru-RU"/>
        </w:rPr>
        <w:t>прилагаемому</w:t>
      </w:r>
      <w:r w:rsidRPr="00284121">
        <w:rPr>
          <w:lang w:val="ru-RU"/>
        </w:rPr>
        <w:t xml:space="preserve"> </w:t>
      </w:r>
      <w:r>
        <w:rPr>
          <w:lang w:val="ru-RU"/>
        </w:rPr>
        <w:t>к</w:t>
      </w:r>
      <w:r w:rsidRPr="00284121">
        <w:rPr>
          <w:lang w:val="ru-RU"/>
        </w:rPr>
        <w:t xml:space="preserve"> </w:t>
      </w:r>
      <w:r>
        <w:rPr>
          <w:lang w:val="ru-RU"/>
        </w:rPr>
        <w:t>документу</w:t>
      </w:r>
      <w:r w:rsidRPr="00284121">
        <w:rPr>
          <w:lang w:val="ru-RU"/>
        </w:rPr>
        <w:t xml:space="preserve"> </w:t>
      </w:r>
      <w:r>
        <w:t>PCT</w:t>
      </w:r>
      <w:r w:rsidRPr="00284121">
        <w:rPr>
          <w:lang w:val="ru-RU"/>
        </w:rPr>
        <w:t>/</w:t>
      </w:r>
      <w:r>
        <w:t>A</w:t>
      </w:r>
      <w:r w:rsidRPr="00284121">
        <w:rPr>
          <w:lang w:val="ru-RU"/>
        </w:rPr>
        <w:t>/47/6</w:t>
      </w:r>
      <w:r>
        <w:rPr>
          <w:lang w:val="ru-RU"/>
        </w:rPr>
        <w:t xml:space="preserve">.  </w:t>
      </w:r>
      <w:r w:rsidRPr="007A22ED">
        <w:rPr>
          <w:lang w:val="ru-RU"/>
        </w:rPr>
        <w:t>Международный поиск и экспертиза будут проводиться национальными ведомствами Договаривающихся государств от имени ВПИ в рамках межправительственного направления деятельности Института.</w:t>
      </w:r>
      <w:r>
        <w:rPr>
          <w:lang w:val="ru-RU"/>
        </w:rPr>
        <w:t xml:space="preserve"> </w:t>
      </w:r>
      <w:r w:rsidRPr="006D1EBE">
        <w:rPr>
          <w:lang w:val="ru-RU"/>
        </w:rPr>
        <w:t>Стандартизация инструментов и практики поиска и экспертизы, равно как и строгая система управления качеством на каждом этапе процесса позволят предоставлять заявителям единообразные услуги неизменно высокого качества.</w:t>
      </w:r>
      <w:r>
        <w:rPr>
          <w:lang w:val="ru-RU"/>
        </w:rPr>
        <w:t xml:space="preserve">  </w:t>
      </w:r>
      <w:r w:rsidRPr="00A76B0B">
        <w:rPr>
          <w:lang w:val="ru-RU"/>
        </w:rPr>
        <w:t xml:space="preserve">Основная задача ВПИ будет состоять в </w:t>
      </w:r>
      <w:r>
        <w:rPr>
          <w:lang w:val="ru-RU"/>
        </w:rPr>
        <w:t>выполнении функций м</w:t>
      </w:r>
      <w:r w:rsidRPr="00A76B0B">
        <w:rPr>
          <w:lang w:val="ru-RU"/>
        </w:rPr>
        <w:t>ежд</w:t>
      </w:r>
      <w:r>
        <w:rPr>
          <w:lang w:val="ru-RU"/>
        </w:rPr>
        <w:t>ународного поискового органа и о</w:t>
      </w:r>
      <w:r w:rsidRPr="00A76B0B">
        <w:rPr>
          <w:lang w:val="ru-RU"/>
        </w:rPr>
        <w:t xml:space="preserve">ргана международной предварительной экспертизы;  однако планируется, что ВПИ также будет проводить международный поиск и дополнительный международный поиск.  </w:t>
      </w:r>
      <w:r>
        <w:rPr>
          <w:lang w:val="ru-RU"/>
        </w:rPr>
        <w:t xml:space="preserve">Для выполнения нового требования процедуры назначения в качестве международного органа, касающегося участия действующих международных органов в подготовке к назначению, ВПИ обратился к ЯПВ и СЕПИ с просьбой о содействии в оценке степени соответствия ВПИ критериям для назначения. </w:t>
      </w:r>
      <w:r w:rsidRPr="00A76B0B">
        <w:rPr>
          <w:lang w:val="ru-RU"/>
        </w:rPr>
        <w:t xml:space="preserve">Участие ЯПВ в данной </w:t>
      </w:r>
      <w:r w:rsidRPr="00A76B0B">
        <w:rPr>
          <w:lang w:val="ru-RU"/>
        </w:rPr>
        <w:lastRenderedPageBreak/>
        <w:t>рабо</w:t>
      </w:r>
      <w:r>
        <w:rPr>
          <w:lang w:val="ru-RU"/>
        </w:rPr>
        <w:t>те было основано на положениях м</w:t>
      </w:r>
      <w:r w:rsidRPr="00A76B0B">
        <w:rPr>
          <w:lang w:val="ru-RU"/>
        </w:rPr>
        <w:t xml:space="preserve">еморандума о сотрудничестве между национальными ведомствами по охране промышленной собственности «Вышеградской четверки» и ЯПВ, подписанного в сентябре 2014 г.  Подключение к этой работе </w:t>
      </w:r>
      <w:r>
        <w:rPr>
          <w:lang w:val="ru-RU"/>
        </w:rPr>
        <w:t>СЕПИ</w:t>
      </w:r>
      <w:r w:rsidRPr="00A76B0B">
        <w:rPr>
          <w:lang w:val="ru-RU"/>
        </w:rPr>
        <w:t xml:space="preserve"> обусловлено его сходством с ВПИ в структуре, организации, принципах и целях, а также традицией сотрудничества стран Северной Европ</w:t>
      </w:r>
      <w:r>
        <w:rPr>
          <w:lang w:val="ru-RU"/>
        </w:rPr>
        <w:t xml:space="preserve">ы </w:t>
      </w:r>
      <w:r w:rsidRPr="00A76B0B">
        <w:rPr>
          <w:lang w:val="ru-RU"/>
        </w:rPr>
        <w:t xml:space="preserve">и «Вышеградской четверки».  </w:t>
      </w:r>
      <w:r>
        <w:rPr>
          <w:lang w:val="ru-RU"/>
        </w:rPr>
        <w:t>Посетив</w:t>
      </w:r>
      <w:r w:rsidRPr="009666AA">
        <w:rPr>
          <w:lang w:val="ru-RU"/>
        </w:rPr>
        <w:t xml:space="preserve"> </w:t>
      </w:r>
      <w:r>
        <w:rPr>
          <w:lang w:val="ru-RU"/>
        </w:rPr>
        <w:t>ведомства</w:t>
      </w:r>
      <w:r w:rsidRPr="009666AA">
        <w:rPr>
          <w:lang w:val="ru-RU"/>
        </w:rPr>
        <w:t xml:space="preserve"> </w:t>
      </w:r>
      <w:r>
        <w:rPr>
          <w:lang w:val="ru-RU"/>
        </w:rPr>
        <w:t>стран</w:t>
      </w:r>
      <w:r w:rsidRPr="009666AA">
        <w:rPr>
          <w:lang w:val="ru-RU"/>
        </w:rPr>
        <w:t xml:space="preserve"> «</w:t>
      </w:r>
      <w:r>
        <w:rPr>
          <w:lang w:val="ru-RU"/>
        </w:rPr>
        <w:t>Вышеградской</w:t>
      </w:r>
      <w:r w:rsidRPr="009666AA">
        <w:rPr>
          <w:lang w:val="ru-RU"/>
        </w:rPr>
        <w:t xml:space="preserve"> </w:t>
      </w:r>
      <w:r>
        <w:rPr>
          <w:lang w:val="ru-RU"/>
        </w:rPr>
        <w:t>четверки</w:t>
      </w:r>
      <w:r w:rsidRPr="009666AA">
        <w:rPr>
          <w:lang w:val="ru-RU"/>
        </w:rPr>
        <w:t xml:space="preserve">», </w:t>
      </w:r>
      <w:r>
        <w:rPr>
          <w:lang w:val="ru-RU"/>
        </w:rPr>
        <w:t>представители</w:t>
      </w:r>
      <w:r w:rsidRPr="009666AA">
        <w:rPr>
          <w:lang w:val="ru-RU"/>
        </w:rPr>
        <w:t xml:space="preserve"> </w:t>
      </w:r>
      <w:r>
        <w:rPr>
          <w:lang w:val="ru-RU"/>
        </w:rPr>
        <w:t>указанных</w:t>
      </w:r>
      <w:r w:rsidRPr="009666AA">
        <w:rPr>
          <w:lang w:val="ru-RU"/>
        </w:rPr>
        <w:t xml:space="preserve"> </w:t>
      </w:r>
      <w:r>
        <w:rPr>
          <w:lang w:val="ru-RU"/>
        </w:rPr>
        <w:t>международных</w:t>
      </w:r>
      <w:r w:rsidRPr="009666AA">
        <w:rPr>
          <w:lang w:val="ru-RU"/>
        </w:rPr>
        <w:t xml:space="preserve"> </w:t>
      </w:r>
      <w:r>
        <w:rPr>
          <w:lang w:val="ru-RU"/>
        </w:rPr>
        <w:t>органов</w:t>
      </w:r>
      <w:r w:rsidRPr="009666AA">
        <w:rPr>
          <w:lang w:val="ru-RU"/>
        </w:rPr>
        <w:t xml:space="preserve"> </w:t>
      </w:r>
      <w:r>
        <w:rPr>
          <w:lang w:val="ru-RU"/>
        </w:rPr>
        <w:t xml:space="preserve">подтвердили Комитету </w:t>
      </w:r>
      <w:r w:rsidRPr="00625D55">
        <w:rPr>
          <w:lang w:val="ru-RU"/>
        </w:rPr>
        <w:t>РСТ по техническому сотрудничеству</w:t>
      </w:r>
      <w:r>
        <w:rPr>
          <w:lang w:val="ru-RU"/>
        </w:rPr>
        <w:t xml:space="preserve">, что ВПИ способен выполнить требования для назначения, что свидетельствовало об отсутствии </w:t>
      </w:r>
      <w:r w:rsidRPr="009666AA">
        <w:rPr>
          <w:lang w:val="ru-RU"/>
        </w:rPr>
        <w:t xml:space="preserve">каких-либо проблем, способных вызвать серьезные сомнения относительно соответствия ВПИ критериям </w:t>
      </w:r>
      <w:r>
        <w:rPr>
          <w:lang w:val="ru-RU"/>
        </w:rPr>
        <w:t xml:space="preserve">для </w:t>
      </w:r>
      <w:r w:rsidRPr="009666AA">
        <w:rPr>
          <w:lang w:val="ru-RU"/>
        </w:rPr>
        <w:t xml:space="preserve">назначения.  </w:t>
      </w:r>
      <w:r>
        <w:rPr>
          <w:lang w:val="ru-RU"/>
        </w:rPr>
        <w:t>Делегация</w:t>
      </w:r>
      <w:r w:rsidRPr="009A554A">
        <w:rPr>
          <w:lang w:val="ru-RU"/>
        </w:rPr>
        <w:t xml:space="preserve"> </w:t>
      </w:r>
      <w:r>
        <w:rPr>
          <w:lang w:val="ru-RU"/>
        </w:rPr>
        <w:t>поблагодарила</w:t>
      </w:r>
      <w:r w:rsidRPr="009A554A">
        <w:rPr>
          <w:lang w:val="ru-RU"/>
        </w:rPr>
        <w:t xml:space="preserve"> </w:t>
      </w:r>
      <w:r>
        <w:rPr>
          <w:lang w:val="ru-RU"/>
        </w:rPr>
        <w:t>ЯПО</w:t>
      </w:r>
      <w:r w:rsidRPr="009A554A">
        <w:rPr>
          <w:lang w:val="ru-RU"/>
        </w:rPr>
        <w:t xml:space="preserve"> </w:t>
      </w:r>
      <w:r>
        <w:rPr>
          <w:lang w:val="ru-RU"/>
        </w:rPr>
        <w:t>и</w:t>
      </w:r>
      <w:r w:rsidRPr="009A554A">
        <w:rPr>
          <w:lang w:val="ru-RU"/>
        </w:rPr>
        <w:t xml:space="preserve"> </w:t>
      </w:r>
      <w:r>
        <w:rPr>
          <w:lang w:val="ru-RU"/>
        </w:rPr>
        <w:t>СЕПИ</w:t>
      </w:r>
      <w:r w:rsidRPr="009A554A">
        <w:rPr>
          <w:lang w:val="ru-RU"/>
        </w:rPr>
        <w:t xml:space="preserve"> </w:t>
      </w:r>
      <w:r>
        <w:rPr>
          <w:lang w:val="ru-RU"/>
        </w:rPr>
        <w:t>за</w:t>
      </w:r>
      <w:r w:rsidRPr="009A554A">
        <w:rPr>
          <w:lang w:val="ru-RU"/>
        </w:rPr>
        <w:t xml:space="preserve"> </w:t>
      </w:r>
      <w:r>
        <w:rPr>
          <w:lang w:val="ru-RU"/>
        </w:rPr>
        <w:t>оказанную</w:t>
      </w:r>
      <w:r w:rsidRPr="009A554A">
        <w:rPr>
          <w:lang w:val="ru-RU"/>
        </w:rPr>
        <w:t xml:space="preserve"> </w:t>
      </w:r>
      <w:r>
        <w:rPr>
          <w:lang w:val="ru-RU"/>
        </w:rPr>
        <w:t>ими</w:t>
      </w:r>
      <w:r w:rsidRPr="009A554A">
        <w:rPr>
          <w:lang w:val="ru-RU"/>
        </w:rPr>
        <w:t xml:space="preserve"> </w:t>
      </w:r>
      <w:r>
        <w:rPr>
          <w:lang w:val="ru-RU"/>
        </w:rPr>
        <w:t xml:space="preserve">бесценную помощь.  ВПИ уверен, что, </w:t>
      </w:r>
      <w:r w:rsidRPr="009A554A">
        <w:rPr>
          <w:lang w:val="ru-RU"/>
        </w:rPr>
        <w:t>име</w:t>
      </w:r>
      <w:r>
        <w:rPr>
          <w:lang w:val="ru-RU"/>
        </w:rPr>
        <w:t>я в своем распоряжении</w:t>
      </w:r>
      <w:r w:rsidRPr="009A554A">
        <w:rPr>
          <w:lang w:val="ru-RU"/>
        </w:rPr>
        <w:t xml:space="preserve"> ресурсы всех участвующих ведомств</w:t>
      </w:r>
      <w:r>
        <w:rPr>
          <w:lang w:val="ru-RU"/>
        </w:rPr>
        <w:t xml:space="preserve">, он </w:t>
      </w:r>
      <w:r w:rsidRPr="009A554A">
        <w:rPr>
          <w:lang w:val="ru-RU"/>
        </w:rPr>
        <w:t xml:space="preserve">полностью отвечает </w:t>
      </w:r>
      <w:r>
        <w:rPr>
          <w:lang w:val="ru-RU"/>
        </w:rPr>
        <w:t>м</w:t>
      </w:r>
      <w:r w:rsidRPr="009A554A">
        <w:rPr>
          <w:lang w:val="ru-RU"/>
        </w:rPr>
        <w:t>инимуму требований</w:t>
      </w:r>
      <w:r>
        <w:rPr>
          <w:lang w:val="ru-RU"/>
        </w:rPr>
        <w:t xml:space="preserve"> для назначения в качестве м</w:t>
      </w:r>
      <w:r w:rsidRPr="009A554A">
        <w:rPr>
          <w:lang w:val="ru-RU"/>
        </w:rPr>
        <w:t>ежд</w:t>
      </w:r>
      <w:r>
        <w:rPr>
          <w:lang w:val="ru-RU"/>
        </w:rPr>
        <w:t>ународного поискового органа и о</w:t>
      </w:r>
      <w:r w:rsidRPr="009A554A">
        <w:rPr>
          <w:lang w:val="ru-RU"/>
        </w:rPr>
        <w:t>ргана предварительной экспертизы,</w:t>
      </w:r>
      <w:r>
        <w:rPr>
          <w:lang w:val="ru-RU"/>
        </w:rPr>
        <w:t xml:space="preserve"> закрепленному в</w:t>
      </w:r>
      <w:r w:rsidRPr="009A554A">
        <w:rPr>
          <w:lang w:val="ru-RU"/>
        </w:rPr>
        <w:t xml:space="preserve"> правил</w:t>
      </w:r>
      <w:r>
        <w:rPr>
          <w:lang w:val="ru-RU"/>
        </w:rPr>
        <w:t>е</w:t>
      </w:r>
      <w:r w:rsidRPr="009A554A">
        <w:rPr>
          <w:lang w:val="ru-RU"/>
        </w:rPr>
        <w:t xml:space="preserve"> 36.1</w:t>
      </w:r>
      <w:r>
        <w:rPr>
          <w:lang w:val="ru-RU"/>
        </w:rPr>
        <w:t>.  Соответствие минимуму требований было единогласно подтверждено Комитетом РСТ по техническому сотрудничеству на основании экспертной оценки, а также двух отчетов действующих международных органов. Д</w:t>
      </w:r>
      <w:r w:rsidRPr="00A76B0B">
        <w:rPr>
          <w:lang w:val="ru-RU"/>
        </w:rPr>
        <w:t xml:space="preserve">окументы, представленные в обоснование заявки ВПИ, содержат </w:t>
      </w:r>
      <w:r>
        <w:rPr>
          <w:lang w:val="ru-RU"/>
        </w:rPr>
        <w:t>большой объем</w:t>
      </w:r>
      <w:r w:rsidRPr="00A76B0B">
        <w:rPr>
          <w:lang w:val="ru-RU"/>
        </w:rPr>
        <w:t xml:space="preserve"> информации о ресурсах, используемых ВПИ для поиска и экспертизы, квалификации экспертов, доступе к документации для целей поиска и экспертизы, а также параметрах системы управления качеством и механизмах внутреннего контроля, в том числе тех, которые применяются участвующими </w:t>
      </w:r>
      <w:r>
        <w:rPr>
          <w:lang w:val="ru-RU"/>
        </w:rPr>
        <w:t xml:space="preserve">в нем </w:t>
      </w:r>
      <w:r w:rsidRPr="00A76B0B">
        <w:rPr>
          <w:lang w:val="ru-RU"/>
        </w:rPr>
        <w:t xml:space="preserve">национальными ведомствами.  </w:t>
      </w:r>
      <w:r>
        <w:rPr>
          <w:lang w:val="ru-RU"/>
        </w:rPr>
        <w:t>Помимо</w:t>
      </w:r>
      <w:r w:rsidRPr="001C2971">
        <w:rPr>
          <w:lang w:val="ru-RU"/>
        </w:rPr>
        <w:t xml:space="preserve"> </w:t>
      </w:r>
      <w:r>
        <w:rPr>
          <w:lang w:val="ru-RU"/>
        </w:rPr>
        <w:t>этого</w:t>
      </w:r>
      <w:r w:rsidRPr="001C2971">
        <w:rPr>
          <w:lang w:val="ru-RU"/>
        </w:rPr>
        <w:t xml:space="preserve">, ВПИ намерен создать собственную систему управления качеством, </w:t>
      </w:r>
      <w:r>
        <w:rPr>
          <w:lang w:val="ru-RU"/>
        </w:rPr>
        <w:t>охватывающую</w:t>
      </w:r>
      <w:r w:rsidRPr="001C2971">
        <w:rPr>
          <w:lang w:val="ru-RU"/>
        </w:rPr>
        <w:t xml:space="preserve"> все предлагаемые пользователям </w:t>
      </w:r>
      <w:r>
        <w:rPr>
          <w:lang w:val="ru-RU"/>
        </w:rPr>
        <w:t>процедуры</w:t>
      </w:r>
      <w:r w:rsidRPr="001C2971">
        <w:rPr>
          <w:lang w:val="ru-RU"/>
        </w:rPr>
        <w:t xml:space="preserve"> </w:t>
      </w:r>
      <w:r>
        <w:rPr>
          <w:lang w:val="ru-RU"/>
        </w:rPr>
        <w:t>и</w:t>
      </w:r>
      <w:r w:rsidRPr="001C2971">
        <w:rPr>
          <w:lang w:val="ru-RU"/>
        </w:rPr>
        <w:t xml:space="preserve"> услуги, </w:t>
      </w:r>
      <w:r>
        <w:rPr>
          <w:lang w:val="ru-RU"/>
        </w:rPr>
        <w:t>которая</w:t>
      </w:r>
      <w:r w:rsidRPr="001C2971">
        <w:rPr>
          <w:lang w:val="ru-RU"/>
        </w:rPr>
        <w:t xml:space="preserve"> </w:t>
      </w:r>
      <w:r>
        <w:rPr>
          <w:lang w:val="ru-RU"/>
        </w:rPr>
        <w:t>пройдет</w:t>
      </w:r>
      <w:r w:rsidRPr="001C2971">
        <w:rPr>
          <w:lang w:val="ru-RU"/>
        </w:rPr>
        <w:t xml:space="preserve"> </w:t>
      </w:r>
      <w:r>
        <w:rPr>
          <w:lang w:val="ru-RU"/>
        </w:rPr>
        <w:t>сертификацию</w:t>
      </w:r>
      <w:r w:rsidRPr="001C2971">
        <w:rPr>
          <w:lang w:val="ru-RU"/>
        </w:rPr>
        <w:t xml:space="preserve"> </w:t>
      </w:r>
      <w:r>
        <w:rPr>
          <w:lang w:val="ru-RU"/>
        </w:rPr>
        <w:t>по</w:t>
      </w:r>
      <w:r w:rsidRPr="001C2971">
        <w:rPr>
          <w:lang w:val="ru-RU"/>
        </w:rPr>
        <w:t xml:space="preserve"> </w:t>
      </w:r>
      <w:r>
        <w:rPr>
          <w:lang w:val="ru-RU"/>
        </w:rPr>
        <w:t>стандарту</w:t>
      </w:r>
      <w:r w:rsidRPr="001C2971">
        <w:rPr>
          <w:lang w:val="ru-RU"/>
        </w:rPr>
        <w:t xml:space="preserve"> </w:t>
      </w:r>
      <w:r>
        <w:t>ISO </w:t>
      </w:r>
      <w:r w:rsidRPr="001C2971">
        <w:rPr>
          <w:lang w:val="ru-RU"/>
        </w:rPr>
        <w:t xml:space="preserve">9001. </w:t>
      </w:r>
      <w:r>
        <w:rPr>
          <w:lang w:val="ru-RU"/>
        </w:rPr>
        <w:t>Помимо</w:t>
      </w:r>
      <w:r w:rsidRPr="00A63FBD">
        <w:rPr>
          <w:lang w:val="ru-RU"/>
        </w:rPr>
        <w:t xml:space="preserve"> </w:t>
      </w:r>
      <w:r>
        <w:rPr>
          <w:lang w:val="ru-RU"/>
        </w:rPr>
        <w:t>единогласной</w:t>
      </w:r>
      <w:r w:rsidRPr="00A63FBD">
        <w:rPr>
          <w:lang w:val="ru-RU"/>
        </w:rPr>
        <w:t xml:space="preserve"> </w:t>
      </w:r>
      <w:r>
        <w:rPr>
          <w:lang w:val="ru-RU"/>
        </w:rPr>
        <w:t>поддержки</w:t>
      </w:r>
      <w:r w:rsidRPr="00A63FBD">
        <w:rPr>
          <w:lang w:val="ru-RU"/>
        </w:rPr>
        <w:t xml:space="preserve"> </w:t>
      </w:r>
      <w:r>
        <w:rPr>
          <w:lang w:val="ru-RU"/>
        </w:rPr>
        <w:t>со</w:t>
      </w:r>
      <w:r w:rsidRPr="00A63FBD">
        <w:rPr>
          <w:lang w:val="ru-RU"/>
        </w:rPr>
        <w:t xml:space="preserve"> </w:t>
      </w:r>
      <w:r>
        <w:rPr>
          <w:lang w:val="ru-RU"/>
        </w:rPr>
        <w:t>стороны</w:t>
      </w:r>
      <w:r w:rsidRPr="00A63FBD">
        <w:rPr>
          <w:lang w:val="ru-RU"/>
        </w:rPr>
        <w:t xml:space="preserve"> </w:t>
      </w:r>
      <w:r>
        <w:rPr>
          <w:lang w:val="ru-RU"/>
        </w:rPr>
        <w:t>Комитета</w:t>
      </w:r>
      <w:r w:rsidRPr="00A63FBD">
        <w:rPr>
          <w:lang w:val="ru-RU"/>
        </w:rPr>
        <w:t xml:space="preserve"> </w:t>
      </w:r>
      <w:r>
        <w:rPr>
          <w:lang w:val="ru-RU"/>
        </w:rPr>
        <w:t>по</w:t>
      </w:r>
      <w:r w:rsidRPr="00A63FBD">
        <w:rPr>
          <w:lang w:val="ru-RU"/>
        </w:rPr>
        <w:t xml:space="preserve"> </w:t>
      </w:r>
      <w:r>
        <w:rPr>
          <w:lang w:val="ru-RU"/>
        </w:rPr>
        <w:t>техническому</w:t>
      </w:r>
      <w:r w:rsidRPr="00A63FBD">
        <w:rPr>
          <w:lang w:val="ru-RU"/>
        </w:rPr>
        <w:t xml:space="preserve"> </w:t>
      </w:r>
      <w:r>
        <w:rPr>
          <w:lang w:val="ru-RU"/>
        </w:rPr>
        <w:t>сотрудничеству</w:t>
      </w:r>
      <w:r w:rsidRPr="00A63FBD">
        <w:rPr>
          <w:lang w:val="ru-RU"/>
        </w:rPr>
        <w:t xml:space="preserve">, </w:t>
      </w:r>
      <w:r>
        <w:rPr>
          <w:lang w:val="ru-RU"/>
        </w:rPr>
        <w:t>в</w:t>
      </w:r>
      <w:r w:rsidRPr="00A63FBD">
        <w:rPr>
          <w:lang w:val="ru-RU"/>
        </w:rPr>
        <w:t xml:space="preserve"> </w:t>
      </w:r>
      <w:r>
        <w:rPr>
          <w:lang w:val="ru-RU"/>
        </w:rPr>
        <w:t>пользу</w:t>
      </w:r>
      <w:r w:rsidRPr="00A63FBD">
        <w:rPr>
          <w:lang w:val="ru-RU"/>
        </w:rPr>
        <w:t xml:space="preserve"> </w:t>
      </w:r>
      <w:r>
        <w:rPr>
          <w:lang w:val="ru-RU"/>
        </w:rPr>
        <w:t>назначения</w:t>
      </w:r>
      <w:r w:rsidRPr="00A63FBD">
        <w:rPr>
          <w:lang w:val="ru-RU"/>
        </w:rPr>
        <w:t xml:space="preserve"> </w:t>
      </w:r>
      <w:r>
        <w:rPr>
          <w:lang w:val="ru-RU"/>
        </w:rPr>
        <w:t>ВПИ</w:t>
      </w:r>
      <w:r w:rsidRPr="00A63FBD">
        <w:rPr>
          <w:lang w:val="ru-RU"/>
        </w:rPr>
        <w:t xml:space="preserve"> </w:t>
      </w:r>
      <w:r>
        <w:rPr>
          <w:lang w:val="ru-RU"/>
        </w:rPr>
        <w:t>в</w:t>
      </w:r>
      <w:r w:rsidRPr="00A63FBD">
        <w:rPr>
          <w:lang w:val="ru-RU"/>
        </w:rPr>
        <w:t xml:space="preserve"> </w:t>
      </w:r>
      <w:r>
        <w:rPr>
          <w:lang w:val="ru-RU"/>
        </w:rPr>
        <w:t>качестве</w:t>
      </w:r>
      <w:r w:rsidRPr="00A63FBD">
        <w:rPr>
          <w:lang w:val="ru-RU"/>
        </w:rPr>
        <w:t xml:space="preserve"> </w:t>
      </w:r>
      <w:r>
        <w:rPr>
          <w:lang w:val="ru-RU"/>
        </w:rPr>
        <w:t>международного</w:t>
      </w:r>
      <w:r w:rsidRPr="00A63FBD">
        <w:rPr>
          <w:lang w:val="ru-RU"/>
        </w:rPr>
        <w:t xml:space="preserve"> </w:t>
      </w:r>
      <w:r>
        <w:rPr>
          <w:lang w:val="ru-RU"/>
        </w:rPr>
        <w:t>органа</w:t>
      </w:r>
      <w:r w:rsidRPr="00A63FBD">
        <w:rPr>
          <w:lang w:val="ru-RU"/>
        </w:rPr>
        <w:t xml:space="preserve"> </w:t>
      </w:r>
      <w:r>
        <w:rPr>
          <w:lang w:val="ru-RU"/>
        </w:rPr>
        <w:t xml:space="preserve">говорит и важность </w:t>
      </w:r>
      <w:r w:rsidRPr="00A63FBD">
        <w:rPr>
          <w:lang w:val="ru-RU"/>
        </w:rPr>
        <w:t xml:space="preserve">выработки надлежащих механизмов, обеспечивающих единообразие подхода во всех четырех ведомствах, а также унификацию их процедур в интересах </w:t>
      </w:r>
      <w:r>
        <w:rPr>
          <w:lang w:val="ru-RU"/>
        </w:rPr>
        <w:t>б</w:t>
      </w:r>
      <w:r w:rsidRPr="00A63FBD">
        <w:rPr>
          <w:lang w:val="ru-RU"/>
        </w:rPr>
        <w:t>есперебойной работы и единообразия получаемых результатов</w:t>
      </w:r>
      <w:r>
        <w:rPr>
          <w:lang w:val="ru-RU"/>
        </w:rPr>
        <w:t>.  Следуя</w:t>
      </w:r>
      <w:r w:rsidRPr="00BF6B66">
        <w:rPr>
          <w:lang w:val="ru-RU"/>
        </w:rPr>
        <w:t xml:space="preserve"> </w:t>
      </w:r>
      <w:r>
        <w:rPr>
          <w:lang w:val="ru-RU"/>
        </w:rPr>
        <w:t>этой</w:t>
      </w:r>
      <w:r w:rsidRPr="00BF6B66">
        <w:rPr>
          <w:lang w:val="ru-RU"/>
        </w:rPr>
        <w:t xml:space="preserve"> </w:t>
      </w:r>
      <w:r>
        <w:rPr>
          <w:lang w:val="ru-RU"/>
        </w:rPr>
        <w:t>рекомендации</w:t>
      </w:r>
      <w:r w:rsidRPr="00BF6B66">
        <w:rPr>
          <w:lang w:val="ru-RU"/>
        </w:rPr>
        <w:t xml:space="preserve">, </w:t>
      </w:r>
      <w:r>
        <w:rPr>
          <w:lang w:val="ru-RU"/>
        </w:rPr>
        <w:t>национальные</w:t>
      </w:r>
      <w:r w:rsidRPr="00BF6B66">
        <w:rPr>
          <w:lang w:val="ru-RU"/>
        </w:rPr>
        <w:t xml:space="preserve"> </w:t>
      </w:r>
      <w:r>
        <w:rPr>
          <w:lang w:val="ru-RU"/>
        </w:rPr>
        <w:t>ведомства</w:t>
      </w:r>
      <w:r w:rsidRPr="00BF6B66">
        <w:rPr>
          <w:lang w:val="ru-RU"/>
        </w:rPr>
        <w:t xml:space="preserve"> </w:t>
      </w:r>
      <w:r>
        <w:rPr>
          <w:lang w:val="ru-RU"/>
        </w:rPr>
        <w:t>стран</w:t>
      </w:r>
      <w:r w:rsidRPr="00BF6B66">
        <w:rPr>
          <w:lang w:val="ru-RU"/>
        </w:rPr>
        <w:t xml:space="preserve"> </w:t>
      </w:r>
      <w:r>
        <w:rPr>
          <w:lang w:val="ru-RU"/>
        </w:rPr>
        <w:t>Вышеградской</w:t>
      </w:r>
      <w:r w:rsidRPr="00BF6B66">
        <w:rPr>
          <w:lang w:val="ru-RU"/>
        </w:rPr>
        <w:t xml:space="preserve"> </w:t>
      </w:r>
      <w:r>
        <w:rPr>
          <w:lang w:val="ru-RU"/>
        </w:rPr>
        <w:t>группы</w:t>
      </w:r>
      <w:r w:rsidRPr="00BF6B66">
        <w:rPr>
          <w:lang w:val="ru-RU"/>
        </w:rPr>
        <w:t xml:space="preserve"> </w:t>
      </w:r>
      <w:r>
        <w:rPr>
          <w:lang w:val="ru-RU"/>
        </w:rPr>
        <w:t>активизировали</w:t>
      </w:r>
      <w:r w:rsidRPr="00BF6B66">
        <w:rPr>
          <w:lang w:val="ru-RU"/>
        </w:rPr>
        <w:t xml:space="preserve"> </w:t>
      </w:r>
      <w:r>
        <w:rPr>
          <w:lang w:val="ru-RU"/>
        </w:rPr>
        <w:t>усилия</w:t>
      </w:r>
      <w:r w:rsidRPr="00BF6B66">
        <w:rPr>
          <w:lang w:val="ru-RU"/>
        </w:rPr>
        <w:t xml:space="preserve"> </w:t>
      </w:r>
      <w:r>
        <w:rPr>
          <w:lang w:val="ru-RU"/>
        </w:rPr>
        <w:t>по</w:t>
      </w:r>
      <w:r w:rsidRPr="00BF6B66">
        <w:rPr>
          <w:lang w:val="ru-RU"/>
        </w:rPr>
        <w:t xml:space="preserve"> </w:t>
      </w:r>
      <w:r>
        <w:rPr>
          <w:lang w:val="ru-RU"/>
        </w:rPr>
        <w:t>обеспечению бесперебойной и последовательной работы</w:t>
      </w:r>
      <w:r w:rsidRPr="00BF6B66">
        <w:rPr>
          <w:lang w:val="ru-RU"/>
        </w:rPr>
        <w:t xml:space="preserve"> </w:t>
      </w:r>
      <w:r>
        <w:rPr>
          <w:lang w:val="ru-RU"/>
        </w:rPr>
        <w:t>ВПИ.</w:t>
      </w:r>
      <w:r w:rsidRPr="00BF6B66">
        <w:rPr>
          <w:lang w:val="ru-RU"/>
        </w:rPr>
        <w:t xml:space="preserve"> </w:t>
      </w:r>
      <w:r>
        <w:rPr>
          <w:lang w:val="ru-RU"/>
        </w:rPr>
        <w:t>В этих целях работа стала вестись по нескольким направлениям и уже принесла ряд ощутимых результатов, заложив основу для эффективного и высококачественного выполнения ВПИ своих функций.  Подробная</w:t>
      </w:r>
      <w:r w:rsidRPr="00D233C5">
        <w:rPr>
          <w:lang w:val="ru-RU"/>
        </w:rPr>
        <w:t xml:space="preserve"> </w:t>
      </w:r>
      <w:r>
        <w:rPr>
          <w:lang w:val="ru-RU"/>
        </w:rPr>
        <w:t>информация</w:t>
      </w:r>
      <w:r w:rsidRPr="00D233C5">
        <w:rPr>
          <w:lang w:val="ru-RU"/>
        </w:rPr>
        <w:t xml:space="preserve"> </w:t>
      </w:r>
      <w:r>
        <w:rPr>
          <w:lang w:val="ru-RU"/>
        </w:rPr>
        <w:t>об</w:t>
      </w:r>
      <w:r w:rsidRPr="00D233C5">
        <w:rPr>
          <w:lang w:val="ru-RU"/>
        </w:rPr>
        <w:t xml:space="preserve"> </w:t>
      </w:r>
      <w:r>
        <w:rPr>
          <w:lang w:val="ru-RU"/>
        </w:rPr>
        <w:t>осуществляемых</w:t>
      </w:r>
      <w:r w:rsidRPr="00D233C5">
        <w:rPr>
          <w:lang w:val="ru-RU"/>
        </w:rPr>
        <w:t xml:space="preserve"> </w:t>
      </w:r>
      <w:r>
        <w:rPr>
          <w:lang w:val="ru-RU"/>
        </w:rPr>
        <w:t>мероприятиях</w:t>
      </w:r>
      <w:r w:rsidRPr="00D233C5">
        <w:rPr>
          <w:lang w:val="ru-RU"/>
        </w:rPr>
        <w:t xml:space="preserve"> </w:t>
      </w:r>
      <w:r>
        <w:rPr>
          <w:lang w:val="ru-RU"/>
        </w:rPr>
        <w:t>содержится</w:t>
      </w:r>
      <w:r w:rsidRPr="00D233C5">
        <w:rPr>
          <w:lang w:val="ru-RU"/>
        </w:rPr>
        <w:t xml:space="preserve"> </w:t>
      </w:r>
      <w:r>
        <w:rPr>
          <w:lang w:val="ru-RU"/>
        </w:rPr>
        <w:t>в</w:t>
      </w:r>
      <w:r w:rsidRPr="00D233C5">
        <w:rPr>
          <w:lang w:val="ru-RU"/>
        </w:rPr>
        <w:t xml:space="preserve"> </w:t>
      </w:r>
      <w:r>
        <w:rPr>
          <w:lang w:val="ru-RU"/>
        </w:rPr>
        <w:t>документе</w:t>
      </w:r>
      <w:r w:rsidRPr="00D233C5">
        <w:rPr>
          <w:lang w:val="ru-RU"/>
        </w:rPr>
        <w:t xml:space="preserve"> </w:t>
      </w:r>
      <w:r w:rsidRPr="00D233C5">
        <w:t>PCT</w:t>
      </w:r>
      <w:r w:rsidRPr="00D233C5">
        <w:rPr>
          <w:lang w:val="ru-RU"/>
        </w:rPr>
        <w:t>/</w:t>
      </w:r>
      <w:r w:rsidRPr="00D233C5">
        <w:t>A</w:t>
      </w:r>
      <w:r w:rsidRPr="00D233C5">
        <w:rPr>
          <w:lang w:val="ru-RU"/>
        </w:rPr>
        <w:t xml:space="preserve">/47/6 </w:t>
      </w:r>
      <w:r w:rsidRPr="00D233C5">
        <w:t>Add</w:t>
      </w:r>
      <w:r>
        <w:rPr>
          <w:lang w:val="ru-RU"/>
        </w:rPr>
        <w:t>.</w:t>
      </w:r>
      <w:r w:rsidRPr="00D233C5">
        <w:rPr>
          <w:lang w:val="ru-RU"/>
        </w:rPr>
        <w:t xml:space="preserve"> </w:t>
      </w:r>
      <w:r>
        <w:rPr>
          <w:lang w:val="ru-RU"/>
        </w:rPr>
        <w:t xml:space="preserve">Прежде чем завершить свое выступление, делегация сообщила Ассамблее о том, что Соглашение о Вышеградском патентном институте было ратифицировано всеми четырьмя странами. </w:t>
      </w:r>
      <w:r w:rsidRPr="00EA092A">
        <w:rPr>
          <w:lang w:val="ru-RU"/>
        </w:rPr>
        <w:t xml:space="preserve"> </w:t>
      </w:r>
      <w:r>
        <w:rPr>
          <w:lang w:val="ru-RU"/>
        </w:rPr>
        <w:t>Уже три ратификационных грамоты</w:t>
      </w:r>
      <w:r w:rsidRPr="001B22ED">
        <w:rPr>
          <w:lang w:val="ru-RU"/>
        </w:rPr>
        <w:t xml:space="preserve"> </w:t>
      </w:r>
      <w:r>
        <w:rPr>
          <w:lang w:val="ru-RU"/>
        </w:rPr>
        <w:t>из четырех были переданы на хранение, и в ближайшие дни ожидается, что свою ратификационную грамоту представит Польша.</w:t>
      </w:r>
      <w:r w:rsidRPr="001B22ED">
        <w:rPr>
          <w:lang w:val="ru-RU"/>
        </w:rPr>
        <w:t xml:space="preserve"> </w:t>
      </w:r>
      <w:r>
        <w:rPr>
          <w:lang w:val="ru-RU"/>
        </w:rPr>
        <w:t>Таким образом, соглашение вступит в силу в начале декабря, спустя два месяца после представления последней ратификационной грамоты.</w:t>
      </w:r>
      <w:r w:rsidRPr="001B22ED">
        <w:rPr>
          <w:lang w:val="ru-RU"/>
        </w:rPr>
        <w:t xml:space="preserve"> </w:t>
      </w:r>
      <w:r>
        <w:rPr>
          <w:lang w:val="ru-RU"/>
        </w:rPr>
        <w:t xml:space="preserve">Следовательно, это не помешает Ассамблее принять решение в пользу назначения ВПИ в качестве международного органа, поскольку решение о назначении вступит в силу только в том случае, если вступит в силу соглашение между ВПИ и Международным бюро, что указано в приложении к документу </w:t>
      </w:r>
      <w:r w:rsidRPr="00EB546E">
        <w:t>PCT</w:t>
      </w:r>
      <w:r w:rsidRPr="00EB546E">
        <w:rPr>
          <w:lang w:val="ru-RU"/>
        </w:rPr>
        <w:t>/</w:t>
      </w:r>
      <w:r w:rsidRPr="00EB546E">
        <w:t>A</w:t>
      </w:r>
      <w:r w:rsidRPr="00EB546E">
        <w:rPr>
          <w:lang w:val="ru-RU"/>
        </w:rPr>
        <w:t>/47/6</w:t>
      </w:r>
      <w:r>
        <w:rPr>
          <w:lang w:val="ru-RU"/>
        </w:rPr>
        <w:t xml:space="preserve">, а это соглашение, в свою очередь, будет заключено только после вступления в силу Соглашения о ВПИ и его официального учреждения.   </w:t>
      </w:r>
      <w:r w:rsidRPr="007C1071">
        <w:rPr>
          <w:lang w:val="ru-RU"/>
        </w:rPr>
        <w:t xml:space="preserve">В заключение </w:t>
      </w:r>
      <w:r>
        <w:rPr>
          <w:lang w:val="ru-RU"/>
        </w:rPr>
        <w:t>страны «</w:t>
      </w:r>
      <w:r w:rsidRPr="007C1071">
        <w:rPr>
          <w:lang w:val="ru-RU"/>
        </w:rPr>
        <w:t>Вышеградской четверки</w:t>
      </w:r>
      <w:r>
        <w:rPr>
          <w:lang w:val="ru-RU"/>
        </w:rPr>
        <w:t>»</w:t>
      </w:r>
      <w:r w:rsidRPr="007C1071">
        <w:rPr>
          <w:lang w:val="ru-RU"/>
        </w:rPr>
        <w:t xml:space="preserve"> </w:t>
      </w:r>
      <w:r>
        <w:rPr>
          <w:lang w:val="ru-RU"/>
        </w:rPr>
        <w:t>выразили</w:t>
      </w:r>
      <w:r w:rsidRPr="007C1071">
        <w:rPr>
          <w:lang w:val="ru-RU"/>
        </w:rPr>
        <w:t xml:space="preserve"> свою твердую убежденность в том, что </w:t>
      </w:r>
      <w:r>
        <w:rPr>
          <w:lang w:val="ru-RU"/>
        </w:rPr>
        <w:t>ВПИ</w:t>
      </w:r>
      <w:r w:rsidRPr="007C1071">
        <w:rPr>
          <w:lang w:val="ru-RU"/>
        </w:rPr>
        <w:t xml:space="preserve"> сможет выполнить все необходимые требования для назначения </w:t>
      </w:r>
      <w:r>
        <w:rPr>
          <w:lang w:val="ru-RU"/>
        </w:rPr>
        <w:t>в качестве международного поискового органа и органа международной предварительной экспертизы</w:t>
      </w:r>
      <w:r w:rsidRPr="007C1071">
        <w:rPr>
          <w:lang w:val="ru-RU"/>
        </w:rPr>
        <w:t xml:space="preserve">. </w:t>
      </w:r>
      <w:r>
        <w:rPr>
          <w:lang w:val="ru-RU"/>
        </w:rPr>
        <w:t>Такое</w:t>
      </w:r>
      <w:r w:rsidRPr="007C1071">
        <w:rPr>
          <w:lang w:val="ru-RU"/>
        </w:rPr>
        <w:t xml:space="preserve"> </w:t>
      </w:r>
      <w:r>
        <w:rPr>
          <w:lang w:val="ru-RU"/>
        </w:rPr>
        <w:t>решение</w:t>
      </w:r>
      <w:r w:rsidRPr="007C1071">
        <w:rPr>
          <w:lang w:val="ru-RU"/>
        </w:rPr>
        <w:t xml:space="preserve"> </w:t>
      </w:r>
      <w:r>
        <w:rPr>
          <w:lang w:val="ru-RU"/>
        </w:rPr>
        <w:t>позволит</w:t>
      </w:r>
      <w:r w:rsidRPr="007C1071">
        <w:rPr>
          <w:lang w:val="ru-RU"/>
        </w:rPr>
        <w:t xml:space="preserve"> </w:t>
      </w:r>
      <w:r>
        <w:rPr>
          <w:lang w:val="ru-RU"/>
        </w:rPr>
        <w:t>ВПИ</w:t>
      </w:r>
      <w:r w:rsidRPr="007C1071">
        <w:rPr>
          <w:lang w:val="ru-RU"/>
        </w:rPr>
        <w:t xml:space="preserve"> </w:t>
      </w:r>
      <w:r>
        <w:rPr>
          <w:lang w:val="ru-RU"/>
        </w:rPr>
        <w:t>начать</w:t>
      </w:r>
      <w:r w:rsidRPr="007C1071">
        <w:rPr>
          <w:lang w:val="ru-RU"/>
        </w:rPr>
        <w:t xml:space="preserve"> </w:t>
      </w:r>
      <w:r>
        <w:rPr>
          <w:lang w:val="ru-RU"/>
        </w:rPr>
        <w:t>работу</w:t>
      </w:r>
      <w:r w:rsidRPr="007C1071">
        <w:rPr>
          <w:lang w:val="ru-RU"/>
        </w:rPr>
        <w:t xml:space="preserve"> </w:t>
      </w:r>
      <w:r>
        <w:rPr>
          <w:lang w:val="ru-RU"/>
        </w:rPr>
        <w:t>в</w:t>
      </w:r>
      <w:r w:rsidRPr="007C1071">
        <w:rPr>
          <w:lang w:val="ru-RU"/>
        </w:rPr>
        <w:t xml:space="preserve"> </w:t>
      </w:r>
      <w:r>
        <w:rPr>
          <w:lang w:val="ru-RU"/>
        </w:rPr>
        <w:t>качестве</w:t>
      </w:r>
      <w:r w:rsidRPr="007C1071">
        <w:rPr>
          <w:lang w:val="ru-RU"/>
        </w:rPr>
        <w:t xml:space="preserve"> </w:t>
      </w:r>
      <w:r>
        <w:rPr>
          <w:lang w:val="ru-RU"/>
        </w:rPr>
        <w:t>международного</w:t>
      </w:r>
      <w:r w:rsidRPr="007C1071">
        <w:rPr>
          <w:lang w:val="ru-RU"/>
        </w:rPr>
        <w:t xml:space="preserve"> </w:t>
      </w:r>
      <w:r>
        <w:rPr>
          <w:lang w:val="ru-RU"/>
        </w:rPr>
        <w:t>поискового</w:t>
      </w:r>
      <w:r w:rsidRPr="007C1071">
        <w:rPr>
          <w:lang w:val="ru-RU"/>
        </w:rPr>
        <w:t xml:space="preserve"> </w:t>
      </w:r>
      <w:r>
        <w:rPr>
          <w:lang w:val="ru-RU"/>
        </w:rPr>
        <w:t>органа</w:t>
      </w:r>
      <w:r w:rsidRPr="007C1071">
        <w:rPr>
          <w:lang w:val="ru-RU"/>
        </w:rPr>
        <w:t xml:space="preserve"> </w:t>
      </w:r>
      <w:r>
        <w:rPr>
          <w:lang w:val="ru-RU"/>
        </w:rPr>
        <w:t>и</w:t>
      </w:r>
      <w:r w:rsidRPr="007C1071">
        <w:rPr>
          <w:lang w:val="ru-RU"/>
        </w:rPr>
        <w:t xml:space="preserve"> </w:t>
      </w:r>
      <w:r>
        <w:rPr>
          <w:lang w:val="ru-RU"/>
        </w:rPr>
        <w:t>органа</w:t>
      </w:r>
      <w:r w:rsidRPr="007C1071">
        <w:rPr>
          <w:lang w:val="ru-RU"/>
        </w:rPr>
        <w:t xml:space="preserve"> </w:t>
      </w:r>
      <w:r>
        <w:rPr>
          <w:lang w:val="ru-RU"/>
        </w:rPr>
        <w:t>предварительной</w:t>
      </w:r>
      <w:r w:rsidRPr="007C1071">
        <w:rPr>
          <w:lang w:val="ru-RU"/>
        </w:rPr>
        <w:t xml:space="preserve"> </w:t>
      </w:r>
      <w:r>
        <w:rPr>
          <w:lang w:val="ru-RU"/>
        </w:rPr>
        <w:t>экспертизы</w:t>
      </w:r>
      <w:r w:rsidRPr="007C1071">
        <w:rPr>
          <w:lang w:val="ru-RU"/>
        </w:rPr>
        <w:t xml:space="preserve"> </w:t>
      </w:r>
      <w:r>
        <w:rPr>
          <w:lang w:val="ru-RU"/>
        </w:rPr>
        <w:t>в соответствии с намеченным планом,</w:t>
      </w:r>
      <w:r w:rsidRPr="007C1071">
        <w:rPr>
          <w:lang w:val="ru-RU"/>
        </w:rPr>
        <w:t xml:space="preserve"> 1 </w:t>
      </w:r>
      <w:r>
        <w:rPr>
          <w:lang w:val="ru-RU"/>
        </w:rPr>
        <w:t>июля</w:t>
      </w:r>
      <w:r w:rsidRPr="007C1071">
        <w:rPr>
          <w:lang w:val="ru-RU"/>
        </w:rPr>
        <w:t xml:space="preserve"> 2016</w:t>
      </w:r>
      <w:r w:rsidRPr="007C1071">
        <w:t> </w:t>
      </w:r>
      <w:r>
        <w:rPr>
          <w:lang w:val="ru-RU"/>
        </w:rPr>
        <w:t xml:space="preserve">г. </w:t>
      </w:r>
      <w:r w:rsidRPr="002F24E4">
        <w:rPr>
          <w:lang w:val="ru-RU"/>
        </w:rPr>
        <w:t>В каче</w:t>
      </w:r>
      <w:r>
        <w:rPr>
          <w:lang w:val="ru-RU"/>
        </w:rPr>
        <w:t>стве м</w:t>
      </w:r>
      <w:r w:rsidRPr="002F24E4">
        <w:rPr>
          <w:lang w:val="ru-RU"/>
        </w:rPr>
        <w:t xml:space="preserve">еждународного органа ВПИ </w:t>
      </w:r>
      <w:r>
        <w:rPr>
          <w:lang w:val="ru-RU"/>
        </w:rPr>
        <w:t>сможем</w:t>
      </w:r>
      <w:r w:rsidRPr="002F24E4">
        <w:rPr>
          <w:lang w:val="ru-RU"/>
        </w:rPr>
        <w:t xml:space="preserve"> внести значительный вклад в повышение экономического роста и конкурентоспособности, развитие инноваций в регионе и за его пределами, а также </w:t>
      </w:r>
      <w:r>
        <w:rPr>
          <w:lang w:val="ru-RU"/>
        </w:rPr>
        <w:t>надлежащее</w:t>
      </w:r>
      <w:r w:rsidRPr="002F24E4">
        <w:rPr>
          <w:lang w:val="ru-RU"/>
        </w:rPr>
        <w:t xml:space="preserve"> функционирование глобальной патентной системы, созданной РСТ. </w:t>
      </w:r>
      <w:r>
        <w:rPr>
          <w:lang w:val="ru-RU"/>
        </w:rPr>
        <w:t xml:space="preserve">С учетом сказанного страны Вышеградской группы предложили </w:t>
      </w:r>
      <w:r>
        <w:rPr>
          <w:lang w:val="ru-RU"/>
        </w:rPr>
        <w:lastRenderedPageBreak/>
        <w:t>Ассамблее удовлетворить заявку ВПИ и назначить его в качестве м</w:t>
      </w:r>
      <w:r w:rsidRPr="002F24E4">
        <w:rPr>
          <w:lang w:val="ru-RU"/>
        </w:rPr>
        <w:t>еждународн</w:t>
      </w:r>
      <w:r>
        <w:rPr>
          <w:lang w:val="ru-RU"/>
        </w:rPr>
        <w:t>ого</w:t>
      </w:r>
      <w:r w:rsidRPr="002F24E4">
        <w:rPr>
          <w:lang w:val="ru-RU"/>
        </w:rPr>
        <w:t xml:space="preserve"> поисков</w:t>
      </w:r>
      <w:r>
        <w:rPr>
          <w:lang w:val="ru-RU"/>
        </w:rPr>
        <w:t>ого</w:t>
      </w:r>
      <w:r w:rsidRPr="002F24E4">
        <w:rPr>
          <w:lang w:val="ru-RU"/>
        </w:rPr>
        <w:t xml:space="preserve"> орган</w:t>
      </w:r>
      <w:r>
        <w:rPr>
          <w:lang w:val="ru-RU"/>
        </w:rPr>
        <w:t>а</w:t>
      </w:r>
      <w:r w:rsidRPr="002F24E4">
        <w:rPr>
          <w:lang w:val="ru-RU"/>
        </w:rPr>
        <w:t xml:space="preserve"> и </w:t>
      </w:r>
      <w:r>
        <w:rPr>
          <w:lang w:val="ru-RU"/>
        </w:rPr>
        <w:t>о</w:t>
      </w:r>
      <w:r w:rsidRPr="002F24E4">
        <w:rPr>
          <w:lang w:val="ru-RU"/>
        </w:rPr>
        <w:t>рган</w:t>
      </w:r>
      <w:r>
        <w:rPr>
          <w:lang w:val="ru-RU"/>
        </w:rPr>
        <w:t>а</w:t>
      </w:r>
      <w:r w:rsidRPr="002F24E4">
        <w:rPr>
          <w:lang w:val="ru-RU"/>
        </w:rPr>
        <w:t xml:space="preserve"> предварительной экспертизы.</w:t>
      </w:r>
    </w:p>
    <w:p w:rsidR="00631671" w:rsidRPr="00083B8A" w:rsidRDefault="00631671" w:rsidP="00631671">
      <w:pPr>
        <w:pStyle w:val="ONUME"/>
        <w:rPr>
          <w:lang w:val="ru-RU"/>
        </w:rPr>
      </w:pPr>
      <w:r w:rsidRPr="007C1836">
        <w:rPr>
          <w:lang w:val="ru-RU"/>
        </w:rPr>
        <w:t xml:space="preserve">Делегация Румынии, выступая от имени Группы стран Центральной Европы и Балтии (ГЦЕБ), поддержала назначение ВПИ в качестве Международного </w:t>
      </w:r>
      <w:r w:rsidRPr="002F24E4">
        <w:rPr>
          <w:lang w:val="ru-RU"/>
        </w:rPr>
        <w:t>поисков</w:t>
      </w:r>
      <w:r>
        <w:rPr>
          <w:lang w:val="ru-RU"/>
        </w:rPr>
        <w:t>ого</w:t>
      </w:r>
      <w:r w:rsidRPr="007C1836">
        <w:rPr>
          <w:lang w:val="ru-RU"/>
        </w:rPr>
        <w:t xml:space="preserve"> </w:t>
      </w:r>
      <w:r w:rsidRPr="002F24E4">
        <w:rPr>
          <w:lang w:val="ru-RU"/>
        </w:rPr>
        <w:t>орган</w:t>
      </w:r>
      <w:r>
        <w:rPr>
          <w:lang w:val="ru-RU"/>
        </w:rPr>
        <w:t>а</w:t>
      </w:r>
      <w:r w:rsidRPr="007C1836">
        <w:rPr>
          <w:lang w:val="ru-RU"/>
        </w:rPr>
        <w:t xml:space="preserve"> </w:t>
      </w:r>
      <w:r w:rsidRPr="002F24E4">
        <w:rPr>
          <w:lang w:val="ru-RU"/>
        </w:rPr>
        <w:t>и</w:t>
      </w:r>
      <w:r w:rsidRPr="007C1836">
        <w:rPr>
          <w:lang w:val="ru-RU"/>
        </w:rPr>
        <w:t xml:space="preserve"> </w:t>
      </w:r>
      <w:r>
        <w:rPr>
          <w:lang w:val="ru-RU"/>
        </w:rPr>
        <w:t>о</w:t>
      </w:r>
      <w:r w:rsidRPr="002F24E4">
        <w:rPr>
          <w:lang w:val="ru-RU"/>
        </w:rPr>
        <w:t>рган</w:t>
      </w:r>
      <w:r>
        <w:rPr>
          <w:lang w:val="ru-RU"/>
        </w:rPr>
        <w:t>а</w:t>
      </w:r>
      <w:r w:rsidRPr="007C1836">
        <w:rPr>
          <w:lang w:val="ru-RU"/>
        </w:rPr>
        <w:t xml:space="preserve"> </w:t>
      </w:r>
      <w:r w:rsidRPr="002F24E4">
        <w:rPr>
          <w:lang w:val="ru-RU"/>
        </w:rPr>
        <w:t>предварительной</w:t>
      </w:r>
      <w:r w:rsidRPr="007C1836">
        <w:rPr>
          <w:lang w:val="ru-RU"/>
        </w:rPr>
        <w:t xml:space="preserve"> </w:t>
      </w:r>
      <w:r w:rsidRPr="002F24E4">
        <w:rPr>
          <w:lang w:val="ru-RU"/>
        </w:rPr>
        <w:t>экспертизы</w:t>
      </w:r>
      <w:r>
        <w:rPr>
          <w:lang w:val="ru-RU"/>
        </w:rPr>
        <w:t xml:space="preserve"> в рамках РСТ.  Делегация</w:t>
      </w:r>
      <w:r w:rsidRPr="00633386">
        <w:rPr>
          <w:lang w:val="ru-RU"/>
        </w:rPr>
        <w:t xml:space="preserve"> </w:t>
      </w:r>
      <w:r>
        <w:rPr>
          <w:lang w:val="ru-RU"/>
        </w:rPr>
        <w:t>убеждена</w:t>
      </w:r>
      <w:r w:rsidRPr="00633386">
        <w:rPr>
          <w:lang w:val="ru-RU"/>
        </w:rPr>
        <w:t xml:space="preserve">, </w:t>
      </w:r>
      <w:r>
        <w:rPr>
          <w:lang w:val="ru-RU"/>
        </w:rPr>
        <w:t>что</w:t>
      </w:r>
      <w:r w:rsidRPr="00633386">
        <w:rPr>
          <w:lang w:val="ru-RU"/>
        </w:rPr>
        <w:t xml:space="preserve"> </w:t>
      </w:r>
      <w:r>
        <w:rPr>
          <w:lang w:val="ru-RU"/>
        </w:rPr>
        <w:t>ВПИ</w:t>
      </w:r>
      <w:r w:rsidRPr="00633386">
        <w:rPr>
          <w:lang w:val="ru-RU"/>
        </w:rPr>
        <w:t xml:space="preserve"> </w:t>
      </w:r>
      <w:r>
        <w:rPr>
          <w:lang w:val="ru-RU"/>
        </w:rPr>
        <w:t>соответствует</w:t>
      </w:r>
      <w:r w:rsidRPr="00633386">
        <w:rPr>
          <w:lang w:val="ru-RU"/>
        </w:rPr>
        <w:t xml:space="preserve"> </w:t>
      </w:r>
      <w:r>
        <w:rPr>
          <w:lang w:val="ru-RU"/>
        </w:rPr>
        <w:t>всем</w:t>
      </w:r>
      <w:r w:rsidRPr="00633386">
        <w:rPr>
          <w:lang w:val="ru-RU"/>
        </w:rPr>
        <w:t xml:space="preserve"> </w:t>
      </w:r>
      <w:r>
        <w:rPr>
          <w:lang w:val="ru-RU"/>
        </w:rPr>
        <w:t>критериям</w:t>
      </w:r>
      <w:r w:rsidRPr="00633386">
        <w:rPr>
          <w:lang w:val="ru-RU"/>
        </w:rPr>
        <w:t xml:space="preserve"> </w:t>
      </w:r>
      <w:r>
        <w:rPr>
          <w:lang w:val="ru-RU"/>
        </w:rPr>
        <w:t>для</w:t>
      </w:r>
      <w:r w:rsidRPr="00633386">
        <w:rPr>
          <w:lang w:val="ru-RU"/>
        </w:rPr>
        <w:t xml:space="preserve"> </w:t>
      </w:r>
      <w:r>
        <w:rPr>
          <w:lang w:val="ru-RU"/>
        </w:rPr>
        <w:t>назначения</w:t>
      </w:r>
      <w:r w:rsidRPr="00633386">
        <w:rPr>
          <w:lang w:val="ru-RU"/>
        </w:rPr>
        <w:t xml:space="preserve"> </w:t>
      </w:r>
      <w:r>
        <w:rPr>
          <w:lang w:val="ru-RU"/>
        </w:rPr>
        <w:t>в</w:t>
      </w:r>
      <w:r w:rsidRPr="00633386">
        <w:rPr>
          <w:lang w:val="ru-RU"/>
        </w:rPr>
        <w:t xml:space="preserve"> </w:t>
      </w:r>
      <w:r>
        <w:rPr>
          <w:lang w:val="ru-RU"/>
        </w:rPr>
        <w:t>качестве</w:t>
      </w:r>
      <w:r w:rsidRPr="00633386">
        <w:rPr>
          <w:lang w:val="ru-RU"/>
        </w:rPr>
        <w:t xml:space="preserve"> </w:t>
      </w:r>
      <w:r>
        <w:rPr>
          <w:lang w:val="ru-RU"/>
        </w:rPr>
        <w:t>международного</w:t>
      </w:r>
      <w:r w:rsidRPr="00633386">
        <w:rPr>
          <w:lang w:val="ru-RU"/>
        </w:rPr>
        <w:t xml:space="preserve"> </w:t>
      </w:r>
      <w:r>
        <w:rPr>
          <w:lang w:val="ru-RU"/>
        </w:rPr>
        <w:t>органа</w:t>
      </w:r>
      <w:r w:rsidRPr="00633386">
        <w:rPr>
          <w:lang w:val="ru-RU"/>
        </w:rPr>
        <w:t xml:space="preserve"> </w:t>
      </w:r>
      <w:r>
        <w:rPr>
          <w:lang w:val="ru-RU"/>
        </w:rPr>
        <w:t>в</w:t>
      </w:r>
      <w:r w:rsidRPr="00633386">
        <w:rPr>
          <w:lang w:val="ru-RU"/>
        </w:rPr>
        <w:t xml:space="preserve"> </w:t>
      </w:r>
      <w:r>
        <w:rPr>
          <w:lang w:val="ru-RU"/>
        </w:rPr>
        <w:t>рамках</w:t>
      </w:r>
      <w:r w:rsidRPr="00633386">
        <w:rPr>
          <w:lang w:val="ru-RU"/>
        </w:rPr>
        <w:t xml:space="preserve"> </w:t>
      </w:r>
      <w:r>
        <w:rPr>
          <w:lang w:val="ru-RU"/>
        </w:rPr>
        <w:t>РСТ</w:t>
      </w:r>
      <w:r w:rsidRPr="00633386">
        <w:rPr>
          <w:lang w:val="ru-RU"/>
        </w:rPr>
        <w:t xml:space="preserve"> </w:t>
      </w:r>
      <w:r>
        <w:rPr>
          <w:lang w:val="ru-RU"/>
        </w:rPr>
        <w:t>и</w:t>
      </w:r>
      <w:r w:rsidRPr="00633386">
        <w:rPr>
          <w:lang w:val="ru-RU"/>
        </w:rPr>
        <w:t xml:space="preserve">  </w:t>
      </w:r>
      <w:r>
        <w:rPr>
          <w:lang w:val="ru-RU"/>
        </w:rPr>
        <w:t>будет оказывать заявителям услуги высокого качества по более привлекательным ценам, что имеет особое значение для малых и средних предприятий</w:t>
      </w:r>
      <w:r w:rsidR="003F7FB6">
        <w:rPr>
          <w:lang w:val="ru-RU"/>
        </w:rPr>
        <w:t xml:space="preserve"> (МСП)</w:t>
      </w:r>
      <w:r>
        <w:rPr>
          <w:lang w:val="ru-RU"/>
        </w:rPr>
        <w:t xml:space="preserve"> и индивидуальных </w:t>
      </w:r>
      <w:r w:rsidR="003F7FB6">
        <w:rPr>
          <w:lang w:val="ru-RU"/>
        </w:rPr>
        <w:t>изобретателей</w:t>
      </w:r>
      <w:r>
        <w:rPr>
          <w:lang w:val="ru-RU"/>
        </w:rPr>
        <w:t>. Более того, Институт будет способствовать инновационной и творческой деятельности в регионе</w:t>
      </w:r>
      <w:r w:rsidRPr="003A7221">
        <w:rPr>
          <w:lang w:val="ru-RU"/>
        </w:rPr>
        <w:t xml:space="preserve"> </w:t>
      </w:r>
      <w:r>
        <w:rPr>
          <w:lang w:val="ru-RU"/>
        </w:rPr>
        <w:t>путем оказания услуг пользователям патентной системы, а также осуществлять активное и конструктивное сотрудничество на международном уровне.  Группа надеется на поддержку со стороны всех членов Союза.</w:t>
      </w:r>
    </w:p>
    <w:p w:rsidR="00631671" w:rsidRPr="0075723F" w:rsidRDefault="00631671" w:rsidP="00631671">
      <w:pPr>
        <w:pStyle w:val="ONUME"/>
        <w:rPr>
          <w:lang w:val="ru-RU"/>
        </w:rPr>
      </w:pPr>
      <w:r>
        <w:rPr>
          <w:lang w:val="ru-RU"/>
        </w:rPr>
        <w:t>Делегация Австрии поблагодарила представителя ВПИ за его доклад, содержавший информацию, которая вместе с документом, рассмотренным на заседании Комитета по техническому сотрудничеству, представляет убедительное доказательство полного соответствия Института требованиям для назначения в качестве м</w:t>
      </w:r>
      <w:r w:rsidRPr="00A76B0B">
        <w:rPr>
          <w:lang w:val="ru-RU"/>
        </w:rPr>
        <w:t>еждународн</w:t>
      </w:r>
      <w:r>
        <w:rPr>
          <w:lang w:val="ru-RU"/>
        </w:rPr>
        <w:t>ого</w:t>
      </w:r>
      <w:r w:rsidRPr="0075723F">
        <w:rPr>
          <w:lang w:val="ru-RU"/>
        </w:rPr>
        <w:t xml:space="preserve"> </w:t>
      </w:r>
      <w:r w:rsidRPr="00A76B0B">
        <w:rPr>
          <w:lang w:val="ru-RU"/>
        </w:rPr>
        <w:t>поисков</w:t>
      </w:r>
      <w:r>
        <w:rPr>
          <w:lang w:val="ru-RU"/>
        </w:rPr>
        <w:t>ого</w:t>
      </w:r>
      <w:r w:rsidRPr="0075723F">
        <w:rPr>
          <w:lang w:val="ru-RU"/>
        </w:rPr>
        <w:t xml:space="preserve"> </w:t>
      </w:r>
      <w:r w:rsidRPr="00A76B0B">
        <w:rPr>
          <w:lang w:val="ru-RU"/>
        </w:rPr>
        <w:t>орган</w:t>
      </w:r>
      <w:r>
        <w:rPr>
          <w:lang w:val="ru-RU"/>
        </w:rPr>
        <w:t>а</w:t>
      </w:r>
      <w:r w:rsidRPr="0075723F">
        <w:rPr>
          <w:lang w:val="ru-RU"/>
        </w:rPr>
        <w:t xml:space="preserve"> </w:t>
      </w:r>
      <w:r w:rsidRPr="00A76B0B">
        <w:rPr>
          <w:lang w:val="ru-RU"/>
        </w:rPr>
        <w:t>и</w:t>
      </w:r>
      <w:r w:rsidRPr="0075723F">
        <w:rPr>
          <w:lang w:val="ru-RU"/>
        </w:rPr>
        <w:t xml:space="preserve"> </w:t>
      </w:r>
      <w:r>
        <w:rPr>
          <w:lang w:val="ru-RU"/>
        </w:rPr>
        <w:t>о</w:t>
      </w:r>
      <w:r w:rsidRPr="00A76B0B">
        <w:rPr>
          <w:lang w:val="ru-RU"/>
        </w:rPr>
        <w:t>рган</w:t>
      </w:r>
      <w:r>
        <w:rPr>
          <w:lang w:val="ru-RU"/>
        </w:rPr>
        <w:t xml:space="preserve">а </w:t>
      </w:r>
      <w:r w:rsidRPr="00A76B0B">
        <w:rPr>
          <w:lang w:val="ru-RU"/>
        </w:rPr>
        <w:t>предварительной</w:t>
      </w:r>
      <w:r w:rsidRPr="0075723F">
        <w:rPr>
          <w:lang w:val="ru-RU"/>
        </w:rPr>
        <w:t xml:space="preserve"> </w:t>
      </w:r>
      <w:r w:rsidRPr="008F1CB6">
        <w:rPr>
          <w:lang w:val="ru-RU"/>
        </w:rPr>
        <w:t>экспертизы в рамках РСТ.</w:t>
      </w:r>
      <w:r>
        <w:rPr>
          <w:lang w:val="ru-RU"/>
        </w:rPr>
        <w:t xml:space="preserve">  На</w:t>
      </w:r>
      <w:r w:rsidRPr="00443658">
        <w:rPr>
          <w:lang w:val="ru-RU"/>
        </w:rPr>
        <w:t xml:space="preserve"> </w:t>
      </w:r>
      <w:r>
        <w:rPr>
          <w:lang w:val="ru-RU"/>
        </w:rPr>
        <w:t>основании</w:t>
      </w:r>
      <w:r w:rsidRPr="00443658">
        <w:rPr>
          <w:lang w:val="ru-RU"/>
        </w:rPr>
        <w:t xml:space="preserve"> </w:t>
      </w:r>
      <w:r w:rsidRPr="008F1CB6">
        <w:rPr>
          <w:lang w:val="ru-RU"/>
        </w:rPr>
        <w:t>представленной документации и положительного отклика ведомств, принявших участие в различных совместных мероприятиях, делегация Австрии, представляя действующий международный</w:t>
      </w:r>
      <w:r w:rsidRPr="00443658">
        <w:rPr>
          <w:lang w:val="ru-RU"/>
        </w:rPr>
        <w:t xml:space="preserve"> </w:t>
      </w:r>
      <w:r>
        <w:rPr>
          <w:lang w:val="ru-RU"/>
        </w:rPr>
        <w:t>орган</w:t>
      </w:r>
      <w:r w:rsidRPr="00443658">
        <w:rPr>
          <w:lang w:val="ru-RU"/>
        </w:rPr>
        <w:t xml:space="preserve">, </w:t>
      </w:r>
      <w:r>
        <w:rPr>
          <w:lang w:val="ru-RU"/>
        </w:rPr>
        <w:t>повторила</w:t>
      </w:r>
      <w:r w:rsidRPr="00443658">
        <w:rPr>
          <w:lang w:val="ru-RU"/>
        </w:rPr>
        <w:t xml:space="preserve"> </w:t>
      </w:r>
      <w:r>
        <w:rPr>
          <w:lang w:val="ru-RU"/>
        </w:rPr>
        <w:t>уже</w:t>
      </w:r>
      <w:r w:rsidRPr="00443658">
        <w:rPr>
          <w:lang w:val="ru-RU"/>
        </w:rPr>
        <w:t xml:space="preserve"> </w:t>
      </w:r>
      <w:r>
        <w:rPr>
          <w:lang w:val="ru-RU"/>
        </w:rPr>
        <w:t>заявленную</w:t>
      </w:r>
      <w:r w:rsidRPr="00443658">
        <w:rPr>
          <w:lang w:val="ru-RU"/>
        </w:rPr>
        <w:t xml:space="preserve"> </w:t>
      </w:r>
      <w:r>
        <w:rPr>
          <w:lang w:val="ru-RU"/>
        </w:rPr>
        <w:t>на</w:t>
      </w:r>
      <w:r w:rsidRPr="00443658">
        <w:rPr>
          <w:lang w:val="ru-RU"/>
        </w:rPr>
        <w:t xml:space="preserve"> </w:t>
      </w:r>
      <w:r>
        <w:rPr>
          <w:lang w:val="ru-RU"/>
        </w:rPr>
        <w:t>сессии</w:t>
      </w:r>
      <w:r w:rsidRPr="00443658">
        <w:rPr>
          <w:lang w:val="ru-RU"/>
        </w:rPr>
        <w:t xml:space="preserve"> </w:t>
      </w:r>
      <w:r>
        <w:rPr>
          <w:lang w:val="ru-RU"/>
        </w:rPr>
        <w:t>Комитета</w:t>
      </w:r>
      <w:r w:rsidRPr="00443658">
        <w:rPr>
          <w:lang w:val="ru-RU"/>
        </w:rPr>
        <w:t xml:space="preserve"> </w:t>
      </w:r>
      <w:r>
        <w:rPr>
          <w:lang w:val="ru-RU"/>
        </w:rPr>
        <w:t>по</w:t>
      </w:r>
      <w:r w:rsidRPr="00443658">
        <w:rPr>
          <w:lang w:val="ru-RU"/>
        </w:rPr>
        <w:t xml:space="preserve"> </w:t>
      </w:r>
      <w:r>
        <w:rPr>
          <w:lang w:val="ru-RU"/>
        </w:rPr>
        <w:t>техническому</w:t>
      </w:r>
      <w:r w:rsidRPr="00443658">
        <w:rPr>
          <w:lang w:val="ru-RU"/>
        </w:rPr>
        <w:t xml:space="preserve"> </w:t>
      </w:r>
      <w:r>
        <w:rPr>
          <w:lang w:val="ru-RU"/>
        </w:rPr>
        <w:t>сотрудничеству</w:t>
      </w:r>
      <w:r w:rsidRPr="00443658">
        <w:rPr>
          <w:lang w:val="ru-RU"/>
        </w:rPr>
        <w:t xml:space="preserve"> </w:t>
      </w:r>
      <w:r>
        <w:rPr>
          <w:lang w:val="ru-RU"/>
        </w:rPr>
        <w:t>позицию о полной поддержке назначения ВПИ в качестве м</w:t>
      </w:r>
      <w:r w:rsidRPr="00443658">
        <w:rPr>
          <w:lang w:val="ru-RU"/>
        </w:rPr>
        <w:t>еждународного поискового органа и органа предварительной экспертизы в</w:t>
      </w:r>
      <w:r>
        <w:rPr>
          <w:lang w:val="ru-RU"/>
        </w:rPr>
        <w:t xml:space="preserve"> рамках РСТ.  </w:t>
      </w:r>
      <w:r w:rsidRPr="00443658">
        <w:rPr>
          <w:lang w:val="ru-RU"/>
        </w:rPr>
        <w:t xml:space="preserve"> </w:t>
      </w:r>
      <w:r>
        <w:rPr>
          <w:lang w:val="ru-RU"/>
        </w:rPr>
        <w:t>Делегация с нетерпением ждет вступления ВПИ в ряды международных органов в рамках РСТ и готова оказать ему поддержку и помощь в как можно более скором переходе к непосредственной деятельности.  Делегация желает Институту и участвующим ведомствам Чешской Республики, Венгрии, Польши и Словакии успешной работы.</w:t>
      </w:r>
    </w:p>
    <w:p w:rsidR="00631671" w:rsidRPr="00D56647" w:rsidRDefault="00631671" w:rsidP="00631671">
      <w:pPr>
        <w:pStyle w:val="ONUME"/>
        <w:rPr>
          <w:lang w:val="ru-RU"/>
        </w:rPr>
      </w:pPr>
      <w:r>
        <w:rPr>
          <w:lang w:val="ru-RU"/>
        </w:rPr>
        <w:t>Делегация</w:t>
      </w:r>
      <w:r w:rsidRPr="00DC02F3">
        <w:rPr>
          <w:lang w:val="ru-RU"/>
        </w:rPr>
        <w:t xml:space="preserve"> </w:t>
      </w:r>
      <w:r>
        <w:rPr>
          <w:lang w:val="ru-RU"/>
        </w:rPr>
        <w:t>Исландии</w:t>
      </w:r>
      <w:r w:rsidRPr="00DC02F3">
        <w:rPr>
          <w:lang w:val="ru-RU"/>
        </w:rPr>
        <w:t xml:space="preserve">, </w:t>
      </w:r>
      <w:r>
        <w:rPr>
          <w:lang w:val="ru-RU"/>
        </w:rPr>
        <w:t>выступая</w:t>
      </w:r>
      <w:r w:rsidRPr="00DC02F3">
        <w:rPr>
          <w:lang w:val="ru-RU"/>
        </w:rPr>
        <w:t xml:space="preserve"> </w:t>
      </w:r>
      <w:r>
        <w:rPr>
          <w:lang w:val="ru-RU"/>
        </w:rPr>
        <w:t>от</w:t>
      </w:r>
      <w:r w:rsidRPr="00DC02F3">
        <w:rPr>
          <w:lang w:val="ru-RU"/>
        </w:rPr>
        <w:t xml:space="preserve"> </w:t>
      </w:r>
      <w:r>
        <w:rPr>
          <w:lang w:val="ru-RU"/>
        </w:rPr>
        <w:t>имени</w:t>
      </w:r>
      <w:r w:rsidRPr="00DC02F3">
        <w:rPr>
          <w:lang w:val="ru-RU"/>
        </w:rPr>
        <w:t xml:space="preserve"> </w:t>
      </w:r>
      <w:r>
        <w:rPr>
          <w:lang w:val="ru-RU"/>
        </w:rPr>
        <w:t>председателя</w:t>
      </w:r>
      <w:r w:rsidRPr="00DC02F3">
        <w:rPr>
          <w:lang w:val="ru-RU"/>
        </w:rPr>
        <w:t xml:space="preserve"> </w:t>
      </w:r>
      <w:r>
        <w:rPr>
          <w:lang w:val="ru-RU"/>
        </w:rPr>
        <w:t>Совета Патентного института стран Северной Европы (СЕПИ), поблагодарила делегацию Венгрии</w:t>
      </w:r>
      <w:r w:rsidRPr="00602B98">
        <w:rPr>
          <w:lang w:val="ru-RU"/>
        </w:rPr>
        <w:t xml:space="preserve"> </w:t>
      </w:r>
      <w:r>
        <w:rPr>
          <w:lang w:val="ru-RU"/>
        </w:rPr>
        <w:t>за</w:t>
      </w:r>
      <w:r w:rsidRPr="00602B98">
        <w:rPr>
          <w:lang w:val="ru-RU"/>
        </w:rPr>
        <w:t xml:space="preserve"> </w:t>
      </w:r>
      <w:r>
        <w:rPr>
          <w:lang w:val="ru-RU"/>
        </w:rPr>
        <w:t>презентацию</w:t>
      </w:r>
      <w:r w:rsidRPr="00602B98">
        <w:rPr>
          <w:lang w:val="ru-RU"/>
        </w:rPr>
        <w:t xml:space="preserve"> </w:t>
      </w:r>
      <w:r>
        <w:rPr>
          <w:lang w:val="ru-RU"/>
        </w:rPr>
        <w:t>заявки</w:t>
      </w:r>
      <w:r w:rsidRPr="00602B98">
        <w:rPr>
          <w:lang w:val="ru-RU"/>
        </w:rPr>
        <w:t xml:space="preserve"> </w:t>
      </w:r>
      <w:r>
        <w:rPr>
          <w:lang w:val="ru-RU"/>
        </w:rPr>
        <w:t>о</w:t>
      </w:r>
      <w:r w:rsidRPr="00602B98">
        <w:rPr>
          <w:lang w:val="ru-RU"/>
        </w:rPr>
        <w:t xml:space="preserve"> </w:t>
      </w:r>
      <w:r>
        <w:rPr>
          <w:lang w:val="ru-RU"/>
        </w:rPr>
        <w:t>назначении</w:t>
      </w:r>
      <w:r w:rsidRPr="00602B98">
        <w:rPr>
          <w:lang w:val="ru-RU"/>
        </w:rPr>
        <w:t xml:space="preserve">.  </w:t>
      </w:r>
      <w:r>
        <w:rPr>
          <w:lang w:val="ru-RU"/>
        </w:rPr>
        <w:t>В</w:t>
      </w:r>
      <w:r w:rsidRPr="003950DF">
        <w:rPr>
          <w:lang w:val="ru-RU"/>
        </w:rPr>
        <w:t xml:space="preserve"> </w:t>
      </w:r>
      <w:r>
        <w:rPr>
          <w:lang w:val="ru-RU"/>
        </w:rPr>
        <w:t>тексте</w:t>
      </w:r>
      <w:r w:rsidRPr="003950DF">
        <w:rPr>
          <w:lang w:val="ru-RU"/>
        </w:rPr>
        <w:t xml:space="preserve"> </w:t>
      </w:r>
      <w:r>
        <w:rPr>
          <w:lang w:val="ru-RU"/>
        </w:rPr>
        <w:t>принятого</w:t>
      </w:r>
      <w:r w:rsidRPr="003950DF">
        <w:rPr>
          <w:lang w:val="ru-RU"/>
        </w:rPr>
        <w:t xml:space="preserve"> </w:t>
      </w:r>
      <w:r>
        <w:rPr>
          <w:lang w:val="ru-RU"/>
        </w:rPr>
        <w:t>недавно</w:t>
      </w:r>
      <w:r w:rsidRPr="003950DF">
        <w:rPr>
          <w:lang w:val="ru-RU"/>
        </w:rPr>
        <w:t xml:space="preserve"> </w:t>
      </w:r>
      <w:r>
        <w:rPr>
          <w:lang w:val="ru-RU"/>
        </w:rPr>
        <w:t>понимания</w:t>
      </w:r>
      <w:r w:rsidRPr="003950DF">
        <w:rPr>
          <w:lang w:val="ru-RU"/>
        </w:rPr>
        <w:t xml:space="preserve">, </w:t>
      </w:r>
      <w:r w:rsidRPr="00262564">
        <w:rPr>
          <w:lang w:val="ru-RU"/>
        </w:rPr>
        <w:t>касающегося</w:t>
      </w:r>
      <w:r w:rsidRPr="003950DF">
        <w:rPr>
          <w:lang w:val="ru-RU"/>
        </w:rPr>
        <w:t xml:space="preserve"> </w:t>
      </w:r>
      <w:r w:rsidRPr="00262564">
        <w:rPr>
          <w:lang w:val="ru-RU"/>
        </w:rPr>
        <w:t>процедур</w:t>
      </w:r>
      <w:r w:rsidRPr="003950DF">
        <w:rPr>
          <w:lang w:val="ru-RU"/>
        </w:rPr>
        <w:t xml:space="preserve"> </w:t>
      </w:r>
      <w:r w:rsidRPr="00262564">
        <w:rPr>
          <w:lang w:val="ru-RU"/>
        </w:rPr>
        <w:t>назначения</w:t>
      </w:r>
      <w:r w:rsidRPr="003950DF">
        <w:rPr>
          <w:lang w:val="ru-RU"/>
        </w:rPr>
        <w:t xml:space="preserve"> </w:t>
      </w:r>
      <w:r w:rsidRPr="00262564">
        <w:rPr>
          <w:lang w:val="ru-RU"/>
        </w:rPr>
        <w:t>международных</w:t>
      </w:r>
      <w:r w:rsidRPr="003950DF">
        <w:rPr>
          <w:lang w:val="ru-RU"/>
        </w:rPr>
        <w:t xml:space="preserve"> </w:t>
      </w:r>
      <w:r w:rsidRPr="00262564">
        <w:rPr>
          <w:lang w:val="ru-RU"/>
        </w:rPr>
        <w:t>органов</w:t>
      </w:r>
      <w:r w:rsidRPr="003950DF">
        <w:rPr>
          <w:lang w:val="ru-RU"/>
        </w:rPr>
        <w:t>,</w:t>
      </w:r>
      <w:r>
        <w:rPr>
          <w:lang w:val="ru-RU"/>
        </w:rPr>
        <w:t xml:space="preserve"> Ассамблея РСТ настоятельно рекомендовала каждому н</w:t>
      </w:r>
      <w:r w:rsidRPr="003950DF">
        <w:rPr>
          <w:lang w:val="ru-RU"/>
        </w:rPr>
        <w:t>ациональн</w:t>
      </w:r>
      <w:r>
        <w:rPr>
          <w:lang w:val="ru-RU"/>
        </w:rPr>
        <w:t>ому</w:t>
      </w:r>
      <w:r w:rsidRPr="003950DF">
        <w:rPr>
          <w:lang w:val="ru-RU"/>
        </w:rPr>
        <w:t xml:space="preserve"> ведомств</w:t>
      </w:r>
      <w:r>
        <w:rPr>
          <w:lang w:val="ru-RU"/>
        </w:rPr>
        <w:t xml:space="preserve">у, </w:t>
      </w:r>
      <w:r w:rsidRPr="003950DF">
        <w:rPr>
          <w:lang w:val="ru-RU"/>
        </w:rPr>
        <w:t>ходатайствующ</w:t>
      </w:r>
      <w:r>
        <w:rPr>
          <w:lang w:val="ru-RU"/>
        </w:rPr>
        <w:t>ему</w:t>
      </w:r>
      <w:r w:rsidRPr="003950DF">
        <w:rPr>
          <w:lang w:val="ru-RU"/>
        </w:rPr>
        <w:t xml:space="preserve"> о назначении в качестве международного органа, до подачи заявления обратиться к одному или нескольким действующим международным органам с просьбой оценить</w:t>
      </w:r>
      <w:r>
        <w:rPr>
          <w:lang w:val="ru-RU"/>
        </w:rPr>
        <w:t xml:space="preserve">, </w:t>
      </w:r>
      <w:r w:rsidRPr="00602B98">
        <w:rPr>
          <w:lang w:val="ru-RU"/>
        </w:rPr>
        <w:t>в какой степени это ведомство или организация соответствует критериям</w:t>
      </w:r>
      <w:r>
        <w:rPr>
          <w:lang w:val="ru-RU"/>
        </w:rPr>
        <w:t>, установленным в правиле 36.1 Инструкции к РСТ</w:t>
      </w:r>
      <w:r w:rsidRPr="00602B98">
        <w:rPr>
          <w:lang w:val="ru-RU"/>
        </w:rPr>
        <w:t>.</w:t>
      </w:r>
      <w:r w:rsidRPr="003950DF">
        <w:rPr>
          <w:lang w:val="ru-RU"/>
        </w:rPr>
        <w:t xml:space="preserve">  </w:t>
      </w:r>
      <w:r>
        <w:rPr>
          <w:lang w:val="ru-RU"/>
        </w:rPr>
        <w:t>В</w:t>
      </w:r>
      <w:r w:rsidRPr="00875F5E">
        <w:rPr>
          <w:lang w:val="ru-RU"/>
        </w:rPr>
        <w:t xml:space="preserve"> </w:t>
      </w:r>
      <w:r>
        <w:rPr>
          <w:lang w:val="ru-RU"/>
        </w:rPr>
        <w:t>соответствии</w:t>
      </w:r>
      <w:r w:rsidRPr="00875F5E">
        <w:rPr>
          <w:lang w:val="ru-RU"/>
        </w:rPr>
        <w:t xml:space="preserve"> </w:t>
      </w:r>
      <w:r>
        <w:rPr>
          <w:lang w:val="ru-RU"/>
        </w:rPr>
        <w:t>с</w:t>
      </w:r>
      <w:r w:rsidRPr="00875F5E">
        <w:rPr>
          <w:lang w:val="ru-RU"/>
        </w:rPr>
        <w:t xml:space="preserve"> </w:t>
      </w:r>
      <w:r>
        <w:rPr>
          <w:lang w:val="ru-RU"/>
        </w:rPr>
        <w:t>новым порядком</w:t>
      </w:r>
      <w:r w:rsidRPr="00875F5E">
        <w:rPr>
          <w:lang w:val="ru-RU"/>
        </w:rPr>
        <w:t xml:space="preserve"> </w:t>
      </w:r>
      <w:r>
        <w:rPr>
          <w:lang w:val="ru-RU"/>
        </w:rPr>
        <w:t>СЕПИ</w:t>
      </w:r>
      <w:r w:rsidRPr="00875F5E">
        <w:rPr>
          <w:lang w:val="ru-RU"/>
        </w:rPr>
        <w:t xml:space="preserve"> </w:t>
      </w:r>
      <w:r>
        <w:rPr>
          <w:lang w:val="ru-RU"/>
        </w:rPr>
        <w:t>было</w:t>
      </w:r>
      <w:r w:rsidRPr="00875F5E">
        <w:rPr>
          <w:lang w:val="ru-RU"/>
        </w:rPr>
        <w:t xml:space="preserve"> </w:t>
      </w:r>
      <w:r>
        <w:rPr>
          <w:lang w:val="ru-RU"/>
        </w:rPr>
        <w:t>предложено</w:t>
      </w:r>
      <w:r w:rsidRPr="00875F5E">
        <w:rPr>
          <w:lang w:val="ru-RU"/>
        </w:rPr>
        <w:t xml:space="preserve"> </w:t>
      </w:r>
      <w:r>
        <w:rPr>
          <w:lang w:val="ru-RU"/>
        </w:rPr>
        <w:t>посетить</w:t>
      </w:r>
      <w:r w:rsidRPr="00875F5E">
        <w:rPr>
          <w:lang w:val="ru-RU"/>
        </w:rPr>
        <w:t xml:space="preserve"> </w:t>
      </w:r>
      <w:r>
        <w:rPr>
          <w:lang w:val="ru-RU"/>
        </w:rPr>
        <w:t>два</w:t>
      </w:r>
      <w:r w:rsidRPr="00875F5E">
        <w:rPr>
          <w:lang w:val="ru-RU"/>
        </w:rPr>
        <w:t xml:space="preserve"> </w:t>
      </w:r>
      <w:r>
        <w:rPr>
          <w:lang w:val="ru-RU"/>
        </w:rPr>
        <w:t>из</w:t>
      </w:r>
      <w:r w:rsidRPr="00875F5E">
        <w:rPr>
          <w:lang w:val="ru-RU"/>
        </w:rPr>
        <w:t xml:space="preserve"> </w:t>
      </w:r>
      <w:r>
        <w:rPr>
          <w:lang w:val="ru-RU"/>
        </w:rPr>
        <w:t>четырех</w:t>
      </w:r>
      <w:r w:rsidRPr="00875F5E">
        <w:rPr>
          <w:lang w:val="ru-RU"/>
        </w:rPr>
        <w:t xml:space="preserve"> </w:t>
      </w:r>
      <w:r>
        <w:rPr>
          <w:lang w:val="ru-RU"/>
        </w:rPr>
        <w:t>ведомств</w:t>
      </w:r>
      <w:r w:rsidRPr="00875F5E">
        <w:rPr>
          <w:lang w:val="ru-RU"/>
        </w:rPr>
        <w:t xml:space="preserve">, </w:t>
      </w:r>
      <w:r>
        <w:rPr>
          <w:lang w:val="ru-RU"/>
        </w:rPr>
        <w:t>образующих</w:t>
      </w:r>
      <w:r w:rsidRPr="00875F5E">
        <w:rPr>
          <w:lang w:val="ru-RU"/>
        </w:rPr>
        <w:t xml:space="preserve"> </w:t>
      </w:r>
      <w:r>
        <w:rPr>
          <w:lang w:val="ru-RU"/>
        </w:rPr>
        <w:t>ВПИ</w:t>
      </w:r>
      <w:r w:rsidRPr="00875F5E">
        <w:rPr>
          <w:lang w:val="ru-RU"/>
        </w:rPr>
        <w:t xml:space="preserve">, </w:t>
      </w:r>
      <w:r>
        <w:rPr>
          <w:lang w:val="ru-RU"/>
        </w:rPr>
        <w:t>а</w:t>
      </w:r>
      <w:r w:rsidRPr="00875F5E">
        <w:rPr>
          <w:lang w:val="ru-RU"/>
        </w:rPr>
        <w:t xml:space="preserve"> </w:t>
      </w:r>
      <w:r>
        <w:rPr>
          <w:lang w:val="ru-RU"/>
        </w:rPr>
        <w:t>именно</w:t>
      </w:r>
      <w:r w:rsidRPr="00875F5E">
        <w:rPr>
          <w:lang w:val="ru-RU"/>
        </w:rPr>
        <w:t xml:space="preserve"> </w:t>
      </w:r>
      <w:r w:rsidRPr="00A76B0B">
        <w:rPr>
          <w:lang w:val="ru-RU"/>
        </w:rPr>
        <w:t>Ведомство</w:t>
      </w:r>
      <w:r w:rsidRPr="00875F5E">
        <w:rPr>
          <w:lang w:val="ru-RU"/>
        </w:rPr>
        <w:t xml:space="preserve"> </w:t>
      </w:r>
      <w:r w:rsidRPr="00A76B0B">
        <w:rPr>
          <w:lang w:val="ru-RU"/>
        </w:rPr>
        <w:t>промышленной</w:t>
      </w:r>
      <w:r w:rsidRPr="00875F5E">
        <w:rPr>
          <w:lang w:val="ru-RU"/>
        </w:rPr>
        <w:t xml:space="preserve"> </w:t>
      </w:r>
      <w:r w:rsidRPr="00A76B0B">
        <w:rPr>
          <w:lang w:val="ru-RU"/>
        </w:rPr>
        <w:t>собственности</w:t>
      </w:r>
      <w:r>
        <w:rPr>
          <w:lang w:val="ru-RU"/>
        </w:rPr>
        <w:t xml:space="preserve"> Чешской Республики и Патентное ведомство Республики Польша. Во</w:t>
      </w:r>
      <w:r w:rsidRPr="00B8720C">
        <w:rPr>
          <w:lang w:val="ru-RU"/>
        </w:rPr>
        <w:t xml:space="preserve"> </w:t>
      </w:r>
      <w:r>
        <w:rPr>
          <w:lang w:val="ru-RU"/>
        </w:rPr>
        <w:t>время</w:t>
      </w:r>
      <w:r w:rsidRPr="00B8720C">
        <w:rPr>
          <w:lang w:val="ru-RU"/>
        </w:rPr>
        <w:t xml:space="preserve"> </w:t>
      </w:r>
      <w:r>
        <w:rPr>
          <w:lang w:val="ru-RU"/>
        </w:rPr>
        <w:t>посещения</w:t>
      </w:r>
      <w:r w:rsidRPr="00B8720C">
        <w:rPr>
          <w:lang w:val="ru-RU"/>
        </w:rPr>
        <w:t xml:space="preserve"> </w:t>
      </w:r>
      <w:r>
        <w:rPr>
          <w:lang w:val="ru-RU"/>
        </w:rPr>
        <w:t>представители</w:t>
      </w:r>
      <w:r w:rsidRPr="00B8720C">
        <w:rPr>
          <w:lang w:val="ru-RU"/>
        </w:rPr>
        <w:t xml:space="preserve"> </w:t>
      </w:r>
      <w:r>
        <w:rPr>
          <w:lang w:val="ru-RU"/>
        </w:rPr>
        <w:t>СЕПИ</w:t>
      </w:r>
      <w:r w:rsidRPr="00B8720C">
        <w:rPr>
          <w:lang w:val="ru-RU"/>
        </w:rPr>
        <w:t xml:space="preserve"> получили подробную информацию о </w:t>
      </w:r>
      <w:r>
        <w:rPr>
          <w:lang w:val="ru-RU"/>
        </w:rPr>
        <w:t xml:space="preserve">процессе создания ВПИ, его </w:t>
      </w:r>
      <w:r w:rsidRPr="00B8720C">
        <w:rPr>
          <w:lang w:val="ru-RU"/>
        </w:rPr>
        <w:t xml:space="preserve">системе управления качеством и правовых рамках деятельности, </w:t>
      </w:r>
      <w:r>
        <w:rPr>
          <w:lang w:val="ru-RU"/>
        </w:rPr>
        <w:t>а также другую информация</w:t>
      </w:r>
      <w:r w:rsidRPr="00B8720C">
        <w:rPr>
          <w:lang w:val="ru-RU"/>
        </w:rPr>
        <w:t xml:space="preserve">, </w:t>
      </w:r>
      <w:r>
        <w:rPr>
          <w:lang w:val="ru-RU"/>
        </w:rPr>
        <w:t>необходимую для понимания того, соответствует ли ВПИ критериям для</w:t>
      </w:r>
      <w:r w:rsidRPr="00B8720C">
        <w:rPr>
          <w:lang w:val="ru-RU"/>
        </w:rPr>
        <w:t xml:space="preserve"> назначения </w:t>
      </w:r>
      <w:r>
        <w:rPr>
          <w:lang w:val="ru-RU"/>
        </w:rPr>
        <w:t>в качестве международного поискового органа и органа международной предварительной экспертизы</w:t>
      </w:r>
      <w:r w:rsidRPr="00B8720C">
        <w:rPr>
          <w:lang w:val="ru-RU"/>
        </w:rPr>
        <w:t xml:space="preserve">. </w:t>
      </w:r>
      <w:r>
        <w:rPr>
          <w:lang w:val="ru-RU"/>
        </w:rPr>
        <w:t>Основные результаты</w:t>
      </w:r>
      <w:r w:rsidRPr="006B5AC9">
        <w:rPr>
          <w:lang w:val="ru-RU"/>
        </w:rPr>
        <w:t xml:space="preserve"> </w:t>
      </w:r>
      <w:r>
        <w:rPr>
          <w:lang w:val="ru-RU"/>
        </w:rPr>
        <w:t>оценки</w:t>
      </w:r>
      <w:r w:rsidRPr="006B5AC9">
        <w:rPr>
          <w:lang w:val="ru-RU"/>
        </w:rPr>
        <w:t xml:space="preserve"> </w:t>
      </w:r>
      <w:r>
        <w:rPr>
          <w:lang w:val="ru-RU"/>
        </w:rPr>
        <w:t>готовности</w:t>
      </w:r>
      <w:r w:rsidRPr="006B5AC9">
        <w:rPr>
          <w:lang w:val="ru-RU"/>
        </w:rPr>
        <w:t xml:space="preserve"> </w:t>
      </w:r>
      <w:r>
        <w:rPr>
          <w:lang w:val="ru-RU"/>
        </w:rPr>
        <w:t>ВПИ</w:t>
      </w:r>
      <w:r w:rsidRPr="006B5AC9">
        <w:rPr>
          <w:lang w:val="ru-RU"/>
        </w:rPr>
        <w:t xml:space="preserve"> </w:t>
      </w:r>
      <w:r>
        <w:rPr>
          <w:lang w:val="ru-RU"/>
        </w:rPr>
        <w:t>выполнить</w:t>
      </w:r>
      <w:r w:rsidRPr="006B5AC9">
        <w:rPr>
          <w:lang w:val="ru-RU"/>
        </w:rPr>
        <w:t xml:space="preserve"> </w:t>
      </w:r>
      <w:r>
        <w:rPr>
          <w:lang w:val="ru-RU"/>
        </w:rPr>
        <w:t>требования</w:t>
      </w:r>
      <w:r w:rsidRPr="006B5AC9">
        <w:rPr>
          <w:lang w:val="ru-RU"/>
        </w:rPr>
        <w:t xml:space="preserve"> </w:t>
      </w:r>
      <w:r>
        <w:rPr>
          <w:lang w:val="ru-RU"/>
        </w:rPr>
        <w:t>дня</w:t>
      </w:r>
      <w:r w:rsidRPr="006B5AC9">
        <w:rPr>
          <w:lang w:val="ru-RU"/>
        </w:rPr>
        <w:t xml:space="preserve"> </w:t>
      </w:r>
      <w:r>
        <w:rPr>
          <w:lang w:val="ru-RU"/>
        </w:rPr>
        <w:t>назначения</w:t>
      </w:r>
      <w:r w:rsidRPr="006B5AC9">
        <w:rPr>
          <w:lang w:val="ru-RU"/>
        </w:rPr>
        <w:t xml:space="preserve">, </w:t>
      </w:r>
      <w:r>
        <w:rPr>
          <w:lang w:val="ru-RU"/>
        </w:rPr>
        <w:t>предусмотренные</w:t>
      </w:r>
      <w:r w:rsidRPr="006B5AC9">
        <w:rPr>
          <w:lang w:val="ru-RU"/>
        </w:rPr>
        <w:t xml:space="preserve"> </w:t>
      </w:r>
      <w:r>
        <w:rPr>
          <w:lang w:val="ru-RU"/>
        </w:rPr>
        <w:t>правилом</w:t>
      </w:r>
      <w:r w:rsidRPr="006B5AC9">
        <w:rPr>
          <w:lang w:val="ru-RU"/>
        </w:rPr>
        <w:t xml:space="preserve"> 36.1 </w:t>
      </w:r>
      <w:r>
        <w:rPr>
          <w:lang w:val="ru-RU"/>
        </w:rPr>
        <w:t>Инструкции</w:t>
      </w:r>
      <w:r w:rsidRPr="006B5AC9">
        <w:rPr>
          <w:lang w:val="ru-RU"/>
        </w:rPr>
        <w:t xml:space="preserve"> </w:t>
      </w:r>
      <w:r>
        <w:rPr>
          <w:lang w:val="ru-RU"/>
        </w:rPr>
        <w:t>к</w:t>
      </w:r>
      <w:r w:rsidRPr="006B5AC9">
        <w:rPr>
          <w:lang w:val="ru-RU"/>
        </w:rPr>
        <w:t xml:space="preserve"> </w:t>
      </w:r>
      <w:r>
        <w:rPr>
          <w:lang w:val="ru-RU"/>
        </w:rPr>
        <w:t>РСТ</w:t>
      </w:r>
      <w:r w:rsidRPr="006B5AC9">
        <w:rPr>
          <w:lang w:val="ru-RU"/>
        </w:rPr>
        <w:t xml:space="preserve">, </w:t>
      </w:r>
      <w:r>
        <w:rPr>
          <w:lang w:val="ru-RU"/>
        </w:rPr>
        <w:t>представлены</w:t>
      </w:r>
      <w:r w:rsidRPr="006B5AC9">
        <w:rPr>
          <w:lang w:val="ru-RU"/>
        </w:rPr>
        <w:t xml:space="preserve"> </w:t>
      </w:r>
      <w:r>
        <w:rPr>
          <w:lang w:val="ru-RU"/>
        </w:rPr>
        <w:t>в</w:t>
      </w:r>
      <w:r w:rsidRPr="006B5AC9">
        <w:rPr>
          <w:lang w:val="ru-RU"/>
        </w:rPr>
        <w:t xml:space="preserve"> </w:t>
      </w:r>
      <w:r>
        <w:rPr>
          <w:lang w:val="ru-RU"/>
        </w:rPr>
        <w:t>отчете</w:t>
      </w:r>
      <w:r w:rsidRPr="006B5AC9">
        <w:rPr>
          <w:lang w:val="ru-RU"/>
        </w:rPr>
        <w:t xml:space="preserve"> </w:t>
      </w:r>
      <w:r>
        <w:rPr>
          <w:lang w:val="ru-RU"/>
        </w:rPr>
        <w:t>СЕПИ</w:t>
      </w:r>
      <w:r w:rsidRPr="006B5AC9">
        <w:rPr>
          <w:lang w:val="ru-RU"/>
        </w:rPr>
        <w:t xml:space="preserve">, </w:t>
      </w:r>
      <w:r w:rsidRPr="00D10FA5">
        <w:rPr>
          <w:lang w:val="ru-RU"/>
        </w:rPr>
        <w:t xml:space="preserve">прилагаемом к документу </w:t>
      </w:r>
      <w:r w:rsidRPr="00D10FA5">
        <w:t>PCT</w:t>
      </w:r>
      <w:r w:rsidRPr="00D10FA5">
        <w:rPr>
          <w:lang w:val="ru-RU"/>
        </w:rPr>
        <w:t>/</w:t>
      </w:r>
      <w:r w:rsidRPr="00D10FA5">
        <w:t>CTC</w:t>
      </w:r>
      <w:r w:rsidRPr="00D10FA5">
        <w:rPr>
          <w:lang w:val="ru-RU"/>
        </w:rPr>
        <w:t xml:space="preserve">/28/2, содержащему в приложении к документу </w:t>
      </w:r>
      <w:r w:rsidRPr="00D10FA5">
        <w:t>PCT</w:t>
      </w:r>
      <w:r w:rsidRPr="00D10FA5">
        <w:rPr>
          <w:lang w:val="ru-RU"/>
        </w:rPr>
        <w:t>/</w:t>
      </w:r>
      <w:r w:rsidRPr="00D10FA5">
        <w:t>A</w:t>
      </w:r>
      <w:r w:rsidRPr="006B5AC9">
        <w:rPr>
          <w:lang w:val="ru-RU"/>
        </w:rPr>
        <w:t>/47/6</w:t>
      </w:r>
      <w:r>
        <w:rPr>
          <w:lang w:val="ru-RU"/>
        </w:rPr>
        <w:t>.</w:t>
      </w:r>
      <w:r w:rsidRPr="006B5AC9">
        <w:rPr>
          <w:lang w:val="ru-RU"/>
        </w:rPr>
        <w:t xml:space="preserve">  </w:t>
      </w:r>
      <w:r>
        <w:rPr>
          <w:lang w:val="ru-RU"/>
        </w:rPr>
        <w:t>Структура ВПИ основана на модели СЕПИ, которая, как было указано делегацией Венгрии, доказала свою эффективность. В</w:t>
      </w:r>
      <w:r w:rsidRPr="00E418E8">
        <w:rPr>
          <w:lang w:val="ru-RU"/>
        </w:rPr>
        <w:t xml:space="preserve"> </w:t>
      </w:r>
      <w:r>
        <w:rPr>
          <w:lang w:val="ru-RU"/>
        </w:rPr>
        <w:t>ходе</w:t>
      </w:r>
      <w:r w:rsidRPr="00E418E8">
        <w:rPr>
          <w:lang w:val="ru-RU"/>
        </w:rPr>
        <w:t xml:space="preserve"> посещен</w:t>
      </w:r>
      <w:r>
        <w:rPr>
          <w:lang w:val="ru-RU"/>
        </w:rPr>
        <w:t>ия</w:t>
      </w:r>
      <w:r w:rsidRPr="00E418E8">
        <w:rPr>
          <w:lang w:val="ru-RU"/>
        </w:rPr>
        <w:t xml:space="preserve"> представителями СЕПИ Ведомства по охране промышленной собственности Чешской Республики и Патентного ведомства Республики Польша</w:t>
      </w:r>
      <w:r>
        <w:rPr>
          <w:lang w:val="ru-RU"/>
        </w:rPr>
        <w:t xml:space="preserve"> </w:t>
      </w:r>
      <w:r w:rsidRPr="00E418E8">
        <w:rPr>
          <w:lang w:val="ru-RU"/>
        </w:rPr>
        <w:t xml:space="preserve">не </w:t>
      </w:r>
      <w:r>
        <w:rPr>
          <w:lang w:val="ru-RU"/>
        </w:rPr>
        <w:t xml:space="preserve">было </w:t>
      </w:r>
      <w:r w:rsidRPr="00E418E8">
        <w:rPr>
          <w:lang w:val="ru-RU"/>
        </w:rPr>
        <w:t>выяв</w:t>
      </w:r>
      <w:r>
        <w:rPr>
          <w:lang w:val="ru-RU"/>
        </w:rPr>
        <w:t>лено</w:t>
      </w:r>
      <w:r w:rsidRPr="00E418E8">
        <w:rPr>
          <w:lang w:val="ru-RU"/>
        </w:rPr>
        <w:t xml:space="preserve"> каких-либо проблем, способных вызвать сомнения относительно соответствия ВПИ критериям для назначения</w:t>
      </w:r>
      <w:r>
        <w:rPr>
          <w:lang w:val="ru-RU"/>
        </w:rPr>
        <w:t xml:space="preserve">, предусмотренным правилом </w:t>
      </w:r>
      <w:r w:rsidRPr="00E418E8">
        <w:rPr>
          <w:lang w:val="ru-RU"/>
        </w:rPr>
        <w:t>36.1</w:t>
      </w:r>
      <w:r>
        <w:rPr>
          <w:lang w:val="ru-RU"/>
        </w:rPr>
        <w:t xml:space="preserve"> Инструкции к РСТ.  Напротив</w:t>
      </w:r>
      <w:r w:rsidRPr="00D56647">
        <w:rPr>
          <w:lang w:val="ru-RU"/>
        </w:rPr>
        <w:t xml:space="preserve">, </w:t>
      </w:r>
      <w:r>
        <w:rPr>
          <w:lang w:val="ru-RU"/>
        </w:rPr>
        <w:t>анализ</w:t>
      </w:r>
      <w:r w:rsidRPr="00D56647">
        <w:rPr>
          <w:lang w:val="ru-RU"/>
        </w:rPr>
        <w:t xml:space="preserve"> </w:t>
      </w:r>
      <w:r>
        <w:rPr>
          <w:lang w:val="ru-RU"/>
        </w:rPr>
        <w:t>показал</w:t>
      </w:r>
      <w:r w:rsidRPr="00D56647">
        <w:rPr>
          <w:lang w:val="ru-RU"/>
        </w:rPr>
        <w:t xml:space="preserve">, </w:t>
      </w:r>
      <w:r>
        <w:rPr>
          <w:lang w:val="ru-RU"/>
        </w:rPr>
        <w:t>что</w:t>
      </w:r>
      <w:r w:rsidRPr="00D56647">
        <w:rPr>
          <w:lang w:val="ru-RU"/>
        </w:rPr>
        <w:t xml:space="preserve"> </w:t>
      </w:r>
      <w:r>
        <w:rPr>
          <w:lang w:val="ru-RU"/>
        </w:rPr>
        <w:t>участники</w:t>
      </w:r>
      <w:r w:rsidRPr="00D56647">
        <w:rPr>
          <w:lang w:val="ru-RU"/>
        </w:rPr>
        <w:t xml:space="preserve"> </w:t>
      </w:r>
      <w:r>
        <w:rPr>
          <w:lang w:val="ru-RU"/>
        </w:rPr>
        <w:t>ВПИ</w:t>
      </w:r>
      <w:r w:rsidRPr="00D56647">
        <w:rPr>
          <w:lang w:val="ru-RU"/>
        </w:rPr>
        <w:t xml:space="preserve"> </w:t>
      </w:r>
      <w:r>
        <w:rPr>
          <w:lang w:val="ru-RU"/>
        </w:rPr>
        <w:t>закладывают</w:t>
      </w:r>
      <w:r w:rsidRPr="00D56647">
        <w:rPr>
          <w:lang w:val="ru-RU"/>
        </w:rPr>
        <w:t xml:space="preserve"> </w:t>
      </w:r>
      <w:r>
        <w:rPr>
          <w:lang w:val="ru-RU"/>
        </w:rPr>
        <w:t>в</w:t>
      </w:r>
      <w:r w:rsidRPr="00D56647">
        <w:rPr>
          <w:lang w:val="ru-RU"/>
        </w:rPr>
        <w:t xml:space="preserve"> </w:t>
      </w:r>
      <w:r>
        <w:rPr>
          <w:lang w:val="ru-RU"/>
        </w:rPr>
        <w:t>его</w:t>
      </w:r>
      <w:r w:rsidRPr="00D56647">
        <w:rPr>
          <w:lang w:val="ru-RU"/>
        </w:rPr>
        <w:t xml:space="preserve"> </w:t>
      </w:r>
      <w:r>
        <w:rPr>
          <w:lang w:val="ru-RU"/>
        </w:rPr>
        <w:t>основу</w:t>
      </w:r>
      <w:r w:rsidRPr="00D56647">
        <w:rPr>
          <w:lang w:val="ru-RU"/>
        </w:rPr>
        <w:t xml:space="preserve"> </w:t>
      </w:r>
      <w:r>
        <w:rPr>
          <w:lang w:val="ru-RU"/>
        </w:rPr>
        <w:t>компетентность</w:t>
      </w:r>
      <w:r w:rsidRPr="00D56647">
        <w:rPr>
          <w:lang w:val="ru-RU"/>
        </w:rPr>
        <w:t xml:space="preserve"> </w:t>
      </w:r>
      <w:r>
        <w:rPr>
          <w:lang w:val="ru-RU"/>
        </w:rPr>
        <w:t>и</w:t>
      </w:r>
      <w:r w:rsidRPr="00D56647">
        <w:rPr>
          <w:lang w:val="ru-RU"/>
        </w:rPr>
        <w:t xml:space="preserve"> </w:t>
      </w:r>
      <w:r>
        <w:rPr>
          <w:lang w:val="ru-RU"/>
        </w:rPr>
        <w:t>высокие</w:t>
      </w:r>
      <w:r w:rsidRPr="00D56647">
        <w:rPr>
          <w:lang w:val="ru-RU"/>
        </w:rPr>
        <w:t xml:space="preserve"> </w:t>
      </w:r>
      <w:r>
        <w:rPr>
          <w:lang w:val="ru-RU"/>
        </w:rPr>
        <w:t>стандарты</w:t>
      </w:r>
      <w:r w:rsidRPr="00D56647">
        <w:rPr>
          <w:lang w:val="ru-RU"/>
        </w:rPr>
        <w:t xml:space="preserve"> </w:t>
      </w:r>
      <w:r>
        <w:rPr>
          <w:lang w:val="ru-RU"/>
        </w:rPr>
        <w:t>качества</w:t>
      </w:r>
      <w:r w:rsidRPr="00D56647">
        <w:rPr>
          <w:lang w:val="ru-RU"/>
        </w:rPr>
        <w:t xml:space="preserve">.  </w:t>
      </w:r>
      <w:r>
        <w:rPr>
          <w:lang w:val="ru-RU"/>
        </w:rPr>
        <w:t xml:space="preserve">СЕПИ полностью поддерживает назначение ВПИ в </w:t>
      </w:r>
      <w:r>
        <w:rPr>
          <w:lang w:val="ru-RU"/>
        </w:rPr>
        <w:lastRenderedPageBreak/>
        <w:t xml:space="preserve">качестве Международного поискового органа и органа предварительной экспертизы в рамках РСТ.     </w:t>
      </w:r>
    </w:p>
    <w:p w:rsidR="00631671" w:rsidRPr="00020B81" w:rsidRDefault="00631671" w:rsidP="00631671">
      <w:pPr>
        <w:pStyle w:val="ONUME"/>
        <w:rPr>
          <w:lang w:val="ru-RU"/>
        </w:rPr>
      </w:pPr>
      <w:r>
        <w:rPr>
          <w:lang w:val="ru-RU"/>
        </w:rPr>
        <w:t>Делегация</w:t>
      </w:r>
      <w:r w:rsidRPr="002054C0">
        <w:rPr>
          <w:lang w:val="ru-RU"/>
        </w:rPr>
        <w:t xml:space="preserve"> </w:t>
      </w:r>
      <w:r>
        <w:rPr>
          <w:lang w:val="ru-RU"/>
        </w:rPr>
        <w:t>Японии</w:t>
      </w:r>
      <w:r w:rsidRPr="002054C0">
        <w:rPr>
          <w:lang w:val="ru-RU"/>
        </w:rPr>
        <w:t xml:space="preserve"> </w:t>
      </w:r>
      <w:r>
        <w:rPr>
          <w:lang w:val="ru-RU"/>
        </w:rPr>
        <w:t>заявила, что будет приветствовать любые усилия</w:t>
      </w:r>
      <w:r w:rsidRPr="00C743BF">
        <w:rPr>
          <w:lang w:val="ru-RU"/>
        </w:rPr>
        <w:t xml:space="preserve"> </w:t>
      </w:r>
      <w:r>
        <w:rPr>
          <w:lang w:val="ru-RU"/>
        </w:rPr>
        <w:t xml:space="preserve">ВПИ по развитию РСТ, являющегося важным инструментом для всех новаторов, желающих обеспечивать защиту своих патентов на международном уровне.  </w:t>
      </w:r>
      <w:r w:rsidRPr="002054C0">
        <w:rPr>
          <w:lang w:val="ru-RU"/>
        </w:rPr>
        <w:t xml:space="preserve"> </w:t>
      </w:r>
      <w:r>
        <w:rPr>
          <w:lang w:val="ru-RU"/>
        </w:rPr>
        <w:t>Как</w:t>
      </w:r>
      <w:r w:rsidRPr="009B1A61">
        <w:rPr>
          <w:lang w:val="ru-RU"/>
        </w:rPr>
        <w:t xml:space="preserve"> </w:t>
      </w:r>
      <w:r>
        <w:rPr>
          <w:lang w:val="ru-RU"/>
        </w:rPr>
        <w:t>упомянула</w:t>
      </w:r>
      <w:r w:rsidRPr="009B1A61">
        <w:rPr>
          <w:lang w:val="ru-RU"/>
        </w:rPr>
        <w:t xml:space="preserve"> </w:t>
      </w:r>
      <w:r>
        <w:rPr>
          <w:lang w:val="ru-RU"/>
        </w:rPr>
        <w:t>делегация</w:t>
      </w:r>
      <w:r w:rsidRPr="009B1A61">
        <w:rPr>
          <w:lang w:val="ru-RU"/>
        </w:rPr>
        <w:t xml:space="preserve"> </w:t>
      </w:r>
      <w:r>
        <w:rPr>
          <w:lang w:val="ru-RU"/>
        </w:rPr>
        <w:t>Венгрии</w:t>
      </w:r>
      <w:r w:rsidRPr="009B1A61">
        <w:rPr>
          <w:lang w:val="ru-RU"/>
        </w:rPr>
        <w:t xml:space="preserve">, </w:t>
      </w:r>
      <w:r>
        <w:rPr>
          <w:lang w:val="ru-RU"/>
        </w:rPr>
        <w:t>в</w:t>
      </w:r>
      <w:r w:rsidRPr="009B1A61">
        <w:rPr>
          <w:lang w:val="ru-RU"/>
        </w:rPr>
        <w:t xml:space="preserve"> </w:t>
      </w:r>
      <w:r>
        <w:rPr>
          <w:lang w:val="ru-RU"/>
        </w:rPr>
        <w:t>сентябре</w:t>
      </w:r>
      <w:r w:rsidRPr="009B1A61">
        <w:rPr>
          <w:lang w:val="ru-RU"/>
        </w:rPr>
        <w:t xml:space="preserve"> 2014 </w:t>
      </w:r>
      <w:r>
        <w:rPr>
          <w:lang w:val="ru-RU"/>
        </w:rPr>
        <w:t>г</w:t>
      </w:r>
      <w:r w:rsidRPr="009B1A61">
        <w:rPr>
          <w:lang w:val="ru-RU"/>
        </w:rPr>
        <w:t xml:space="preserve">. </w:t>
      </w:r>
      <w:r>
        <w:rPr>
          <w:lang w:val="ru-RU"/>
        </w:rPr>
        <w:t>Японское</w:t>
      </w:r>
      <w:r w:rsidRPr="009B1A61">
        <w:rPr>
          <w:lang w:val="ru-RU"/>
        </w:rPr>
        <w:t xml:space="preserve"> </w:t>
      </w:r>
      <w:r>
        <w:rPr>
          <w:lang w:val="ru-RU"/>
        </w:rPr>
        <w:t>патентное</w:t>
      </w:r>
      <w:r w:rsidRPr="009B1A61">
        <w:rPr>
          <w:lang w:val="ru-RU"/>
        </w:rPr>
        <w:t xml:space="preserve"> </w:t>
      </w:r>
      <w:r>
        <w:rPr>
          <w:lang w:val="ru-RU"/>
        </w:rPr>
        <w:t>ведомство</w:t>
      </w:r>
      <w:r w:rsidRPr="009B1A61">
        <w:rPr>
          <w:lang w:val="ru-RU"/>
        </w:rPr>
        <w:t xml:space="preserve"> (</w:t>
      </w:r>
      <w:r>
        <w:rPr>
          <w:lang w:val="ru-RU"/>
        </w:rPr>
        <w:t>ЯПО</w:t>
      </w:r>
      <w:r w:rsidRPr="009B1A61">
        <w:rPr>
          <w:lang w:val="ru-RU"/>
        </w:rPr>
        <w:t xml:space="preserve">) </w:t>
      </w:r>
      <w:r>
        <w:rPr>
          <w:lang w:val="ru-RU"/>
        </w:rPr>
        <w:t>и</w:t>
      </w:r>
      <w:r w:rsidRPr="009B1A61">
        <w:rPr>
          <w:lang w:val="ru-RU"/>
        </w:rPr>
        <w:t xml:space="preserve"> </w:t>
      </w:r>
      <w:r>
        <w:rPr>
          <w:lang w:val="ru-RU"/>
        </w:rPr>
        <w:t>ведомства</w:t>
      </w:r>
      <w:r w:rsidRPr="009B1A61">
        <w:rPr>
          <w:lang w:val="ru-RU"/>
        </w:rPr>
        <w:t xml:space="preserve"> </w:t>
      </w:r>
      <w:r>
        <w:rPr>
          <w:lang w:val="ru-RU"/>
        </w:rPr>
        <w:t>стран</w:t>
      </w:r>
      <w:r w:rsidRPr="009B1A61">
        <w:rPr>
          <w:lang w:val="ru-RU"/>
        </w:rPr>
        <w:t xml:space="preserve"> «</w:t>
      </w:r>
      <w:r>
        <w:rPr>
          <w:lang w:val="ru-RU"/>
        </w:rPr>
        <w:t>Вышеградской</w:t>
      </w:r>
      <w:r w:rsidRPr="009B1A61">
        <w:rPr>
          <w:lang w:val="ru-RU"/>
        </w:rPr>
        <w:t xml:space="preserve"> </w:t>
      </w:r>
      <w:r>
        <w:rPr>
          <w:lang w:val="ru-RU"/>
        </w:rPr>
        <w:t xml:space="preserve">четверки» подписали меморандум о сотрудничестве. </w:t>
      </w:r>
      <w:r w:rsidRPr="009B1A61">
        <w:rPr>
          <w:lang w:val="ru-RU"/>
        </w:rPr>
        <w:t xml:space="preserve"> </w:t>
      </w:r>
      <w:r>
        <w:rPr>
          <w:lang w:val="ru-RU"/>
        </w:rPr>
        <w:t>Во</w:t>
      </w:r>
      <w:r w:rsidRPr="009B1A61">
        <w:rPr>
          <w:lang w:val="ru-RU"/>
        </w:rPr>
        <w:t xml:space="preserve"> </w:t>
      </w:r>
      <w:r>
        <w:rPr>
          <w:lang w:val="ru-RU"/>
        </w:rPr>
        <w:t>исполнение</w:t>
      </w:r>
      <w:r w:rsidRPr="009B1A61">
        <w:rPr>
          <w:lang w:val="ru-RU"/>
        </w:rPr>
        <w:t xml:space="preserve"> </w:t>
      </w:r>
      <w:r>
        <w:rPr>
          <w:lang w:val="ru-RU"/>
        </w:rPr>
        <w:t>меморандума</w:t>
      </w:r>
      <w:r w:rsidRPr="009B1A61">
        <w:rPr>
          <w:lang w:val="ru-RU"/>
        </w:rPr>
        <w:t xml:space="preserve"> </w:t>
      </w:r>
      <w:r>
        <w:rPr>
          <w:lang w:val="ru-RU"/>
        </w:rPr>
        <w:t>ЯПО</w:t>
      </w:r>
      <w:r w:rsidRPr="009B1A61">
        <w:rPr>
          <w:lang w:val="ru-RU"/>
        </w:rPr>
        <w:t xml:space="preserve"> </w:t>
      </w:r>
      <w:r>
        <w:rPr>
          <w:lang w:val="ru-RU"/>
        </w:rPr>
        <w:t>направило</w:t>
      </w:r>
      <w:r w:rsidRPr="009B1A61">
        <w:rPr>
          <w:lang w:val="ru-RU"/>
        </w:rPr>
        <w:t xml:space="preserve"> </w:t>
      </w:r>
      <w:r>
        <w:rPr>
          <w:lang w:val="ru-RU"/>
        </w:rPr>
        <w:t>своих</w:t>
      </w:r>
      <w:r w:rsidRPr="009B1A61">
        <w:rPr>
          <w:lang w:val="ru-RU"/>
        </w:rPr>
        <w:t xml:space="preserve"> </w:t>
      </w:r>
      <w:r>
        <w:rPr>
          <w:lang w:val="ru-RU"/>
        </w:rPr>
        <w:t>экспертов</w:t>
      </w:r>
      <w:r w:rsidRPr="009B1A61">
        <w:rPr>
          <w:lang w:val="ru-RU"/>
        </w:rPr>
        <w:t xml:space="preserve"> </w:t>
      </w:r>
      <w:r>
        <w:rPr>
          <w:lang w:val="ru-RU"/>
        </w:rPr>
        <w:t>в</w:t>
      </w:r>
      <w:r w:rsidRPr="009B1A61">
        <w:rPr>
          <w:lang w:val="ru-RU"/>
        </w:rPr>
        <w:t xml:space="preserve"> </w:t>
      </w:r>
      <w:r>
        <w:rPr>
          <w:lang w:val="ru-RU"/>
        </w:rPr>
        <w:t>Венгерское</w:t>
      </w:r>
      <w:r w:rsidRPr="009B1A61">
        <w:rPr>
          <w:lang w:val="ru-RU"/>
        </w:rPr>
        <w:t xml:space="preserve"> </w:t>
      </w:r>
      <w:r>
        <w:rPr>
          <w:lang w:val="ru-RU"/>
        </w:rPr>
        <w:t>ведомство</w:t>
      </w:r>
      <w:r w:rsidRPr="009B1A61">
        <w:rPr>
          <w:lang w:val="ru-RU"/>
        </w:rPr>
        <w:t xml:space="preserve"> </w:t>
      </w:r>
      <w:r>
        <w:rPr>
          <w:lang w:val="ru-RU"/>
        </w:rPr>
        <w:t>интеллектуальной</w:t>
      </w:r>
      <w:r w:rsidRPr="009B1A61">
        <w:rPr>
          <w:lang w:val="ru-RU"/>
        </w:rPr>
        <w:t xml:space="preserve"> </w:t>
      </w:r>
      <w:r>
        <w:rPr>
          <w:lang w:val="ru-RU"/>
        </w:rPr>
        <w:t>собственности</w:t>
      </w:r>
      <w:r w:rsidRPr="009B1A61">
        <w:rPr>
          <w:lang w:val="ru-RU"/>
        </w:rPr>
        <w:t xml:space="preserve"> </w:t>
      </w:r>
      <w:r>
        <w:rPr>
          <w:lang w:val="ru-RU"/>
        </w:rPr>
        <w:t>и</w:t>
      </w:r>
      <w:r w:rsidRPr="009B1A61">
        <w:rPr>
          <w:lang w:val="ru-RU"/>
        </w:rPr>
        <w:t xml:space="preserve"> </w:t>
      </w:r>
      <w:r>
        <w:rPr>
          <w:lang w:val="ru-RU"/>
        </w:rPr>
        <w:t>в Ведомство</w:t>
      </w:r>
      <w:r w:rsidRPr="009B1A61">
        <w:rPr>
          <w:lang w:val="ru-RU"/>
        </w:rPr>
        <w:t xml:space="preserve"> промышленной собственности </w:t>
      </w:r>
      <w:r>
        <w:rPr>
          <w:lang w:val="ru-RU"/>
        </w:rPr>
        <w:t>Словацкой Республики. На</w:t>
      </w:r>
      <w:r w:rsidRPr="009B1A61">
        <w:rPr>
          <w:lang w:val="ru-RU"/>
        </w:rPr>
        <w:t xml:space="preserve"> </w:t>
      </w:r>
      <w:r>
        <w:rPr>
          <w:lang w:val="ru-RU"/>
        </w:rPr>
        <w:t>основании</w:t>
      </w:r>
      <w:r w:rsidRPr="009B1A61">
        <w:rPr>
          <w:lang w:val="ru-RU"/>
        </w:rPr>
        <w:t xml:space="preserve"> </w:t>
      </w:r>
      <w:r>
        <w:rPr>
          <w:lang w:val="ru-RU"/>
        </w:rPr>
        <w:t>наблюдений</w:t>
      </w:r>
      <w:r w:rsidRPr="009B1A61">
        <w:rPr>
          <w:lang w:val="ru-RU"/>
        </w:rPr>
        <w:t xml:space="preserve"> </w:t>
      </w:r>
      <w:r>
        <w:rPr>
          <w:lang w:val="ru-RU"/>
        </w:rPr>
        <w:t>экспертов</w:t>
      </w:r>
      <w:r w:rsidRPr="009B1A61">
        <w:rPr>
          <w:lang w:val="ru-RU"/>
        </w:rPr>
        <w:t xml:space="preserve"> </w:t>
      </w:r>
      <w:r>
        <w:rPr>
          <w:lang w:val="ru-RU"/>
        </w:rPr>
        <w:t>был</w:t>
      </w:r>
      <w:r w:rsidRPr="009B1A61">
        <w:rPr>
          <w:lang w:val="ru-RU"/>
        </w:rPr>
        <w:t xml:space="preserve"> </w:t>
      </w:r>
      <w:r>
        <w:rPr>
          <w:lang w:val="ru-RU"/>
        </w:rPr>
        <w:t>сделан</w:t>
      </w:r>
      <w:r w:rsidRPr="009B1A61">
        <w:rPr>
          <w:lang w:val="ru-RU"/>
        </w:rPr>
        <w:t xml:space="preserve"> </w:t>
      </w:r>
      <w:r>
        <w:rPr>
          <w:lang w:val="ru-RU"/>
        </w:rPr>
        <w:t>вывод</w:t>
      </w:r>
      <w:r w:rsidRPr="009B1A61">
        <w:rPr>
          <w:lang w:val="ru-RU"/>
        </w:rPr>
        <w:t xml:space="preserve"> </w:t>
      </w:r>
      <w:r>
        <w:rPr>
          <w:lang w:val="ru-RU"/>
        </w:rPr>
        <w:t>о</w:t>
      </w:r>
      <w:r w:rsidRPr="009B1A61">
        <w:rPr>
          <w:lang w:val="ru-RU"/>
        </w:rPr>
        <w:t xml:space="preserve"> </w:t>
      </w:r>
      <w:r>
        <w:rPr>
          <w:lang w:val="ru-RU"/>
        </w:rPr>
        <w:t>том</w:t>
      </w:r>
      <w:r w:rsidRPr="009B1A61">
        <w:rPr>
          <w:lang w:val="ru-RU"/>
        </w:rPr>
        <w:t xml:space="preserve">, </w:t>
      </w:r>
      <w:r>
        <w:rPr>
          <w:lang w:val="ru-RU"/>
        </w:rPr>
        <w:t>что</w:t>
      </w:r>
      <w:r w:rsidRPr="009B1A61">
        <w:rPr>
          <w:lang w:val="ru-RU"/>
        </w:rPr>
        <w:t xml:space="preserve"> </w:t>
      </w:r>
      <w:r>
        <w:rPr>
          <w:lang w:val="ru-RU"/>
        </w:rPr>
        <w:t>ВПИ</w:t>
      </w:r>
      <w:r w:rsidRPr="009B1A61">
        <w:rPr>
          <w:lang w:val="ru-RU"/>
        </w:rPr>
        <w:t xml:space="preserve"> </w:t>
      </w:r>
      <w:r>
        <w:rPr>
          <w:lang w:val="ru-RU"/>
        </w:rPr>
        <w:t>соответствует</w:t>
      </w:r>
      <w:r w:rsidRPr="009B1A61">
        <w:rPr>
          <w:lang w:val="ru-RU"/>
        </w:rPr>
        <w:t xml:space="preserve"> </w:t>
      </w:r>
      <w:r>
        <w:rPr>
          <w:lang w:val="ru-RU"/>
        </w:rPr>
        <w:t>минимуму</w:t>
      </w:r>
      <w:r w:rsidRPr="009B1A61">
        <w:rPr>
          <w:lang w:val="ru-RU"/>
        </w:rPr>
        <w:t xml:space="preserve"> </w:t>
      </w:r>
      <w:r>
        <w:rPr>
          <w:lang w:val="ru-RU"/>
        </w:rPr>
        <w:t>требований</w:t>
      </w:r>
      <w:r w:rsidRPr="009B1A61">
        <w:rPr>
          <w:lang w:val="ru-RU"/>
        </w:rPr>
        <w:t xml:space="preserve"> </w:t>
      </w:r>
      <w:r>
        <w:rPr>
          <w:lang w:val="ru-RU"/>
        </w:rPr>
        <w:t>для</w:t>
      </w:r>
      <w:r w:rsidRPr="009B1A61">
        <w:rPr>
          <w:lang w:val="ru-RU"/>
        </w:rPr>
        <w:t xml:space="preserve"> </w:t>
      </w:r>
      <w:r>
        <w:rPr>
          <w:lang w:val="ru-RU"/>
        </w:rPr>
        <w:t>назначения</w:t>
      </w:r>
      <w:r w:rsidRPr="009B1A61">
        <w:rPr>
          <w:lang w:val="ru-RU"/>
        </w:rPr>
        <w:t xml:space="preserve"> </w:t>
      </w:r>
      <w:r>
        <w:rPr>
          <w:lang w:val="ru-RU"/>
        </w:rPr>
        <w:t>в</w:t>
      </w:r>
      <w:r w:rsidRPr="009B1A61">
        <w:rPr>
          <w:lang w:val="ru-RU"/>
        </w:rPr>
        <w:t xml:space="preserve"> </w:t>
      </w:r>
      <w:r>
        <w:rPr>
          <w:lang w:val="ru-RU"/>
        </w:rPr>
        <w:t>качестве</w:t>
      </w:r>
      <w:r w:rsidRPr="009B1A61">
        <w:rPr>
          <w:lang w:val="ru-RU"/>
        </w:rPr>
        <w:t xml:space="preserve"> </w:t>
      </w:r>
      <w:r>
        <w:rPr>
          <w:lang w:val="ru-RU"/>
        </w:rPr>
        <w:t>м</w:t>
      </w:r>
      <w:r w:rsidRPr="00A76B0B">
        <w:rPr>
          <w:lang w:val="ru-RU"/>
        </w:rPr>
        <w:t>еждународн</w:t>
      </w:r>
      <w:r>
        <w:rPr>
          <w:lang w:val="ru-RU"/>
        </w:rPr>
        <w:t>ого</w:t>
      </w:r>
      <w:r w:rsidRPr="009B1A61">
        <w:rPr>
          <w:lang w:val="ru-RU"/>
        </w:rPr>
        <w:t xml:space="preserve"> </w:t>
      </w:r>
      <w:r w:rsidRPr="00A76B0B">
        <w:rPr>
          <w:lang w:val="ru-RU"/>
        </w:rPr>
        <w:t>поисков</w:t>
      </w:r>
      <w:r>
        <w:rPr>
          <w:lang w:val="ru-RU"/>
        </w:rPr>
        <w:t>ого</w:t>
      </w:r>
      <w:r w:rsidRPr="009B1A61">
        <w:rPr>
          <w:lang w:val="ru-RU"/>
        </w:rPr>
        <w:t xml:space="preserve"> </w:t>
      </w:r>
      <w:r w:rsidRPr="00A76B0B">
        <w:rPr>
          <w:lang w:val="ru-RU"/>
        </w:rPr>
        <w:t>орган</w:t>
      </w:r>
      <w:r>
        <w:rPr>
          <w:lang w:val="ru-RU"/>
        </w:rPr>
        <w:t>а</w:t>
      </w:r>
      <w:r w:rsidRPr="009B1A61">
        <w:rPr>
          <w:lang w:val="ru-RU"/>
        </w:rPr>
        <w:t xml:space="preserve"> </w:t>
      </w:r>
      <w:r w:rsidRPr="00A76B0B">
        <w:rPr>
          <w:lang w:val="ru-RU"/>
        </w:rPr>
        <w:t>и</w:t>
      </w:r>
      <w:r w:rsidRPr="009B1A61">
        <w:rPr>
          <w:lang w:val="ru-RU"/>
        </w:rPr>
        <w:t xml:space="preserve"> </w:t>
      </w:r>
      <w:r w:rsidRPr="00A76B0B">
        <w:rPr>
          <w:lang w:val="ru-RU"/>
        </w:rPr>
        <w:t>орган</w:t>
      </w:r>
      <w:r>
        <w:rPr>
          <w:lang w:val="ru-RU"/>
        </w:rPr>
        <w:t>а</w:t>
      </w:r>
      <w:r w:rsidRPr="009B1A61">
        <w:rPr>
          <w:lang w:val="ru-RU"/>
        </w:rPr>
        <w:t xml:space="preserve"> </w:t>
      </w:r>
      <w:r w:rsidRPr="00A76B0B">
        <w:rPr>
          <w:lang w:val="ru-RU"/>
        </w:rPr>
        <w:t>предварительной</w:t>
      </w:r>
      <w:r w:rsidRPr="009B1A61">
        <w:rPr>
          <w:lang w:val="ru-RU"/>
        </w:rPr>
        <w:t xml:space="preserve"> </w:t>
      </w:r>
      <w:r w:rsidRPr="00A76B0B">
        <w:rPr>
          <w:lang w:val="ru-RU"/>
        </w:rPr>
        <w:t>экспертизы</w:t>
      </w:r>
      <w:r w:rsidRPr="009B1A61">
        <w:rPr>
          <w:lang w:val="ru-RU"/>
        </w:rPr>
        <w:t xml:space="preserve"> </w:t>
      </w:r>
      <w:r>
        <w:rPr>
          <w:lang w:val="ru-RU"/>
        </w:rPr>
        <w:t>в</w:t>
      </w:r>
      <w:r w:rsidRPr="009B1A61">
        <w:rPr>
          <w:lang w:val="ru-RU"/>
        </w:rPr>
        <w:t xml:space="preserve"> </w:t>
      </w:r>
      <w:r>
        <w:rPr>
          <w:lang w:val="ru-RU"/>
        </w:rPr>
        <w:t>части</w:t>
      </w:r>
      <w:r w:rsidRPr="009B1A61">
        <w:rPr>
          <w:lang w:val="ru-RU"/>
        </w:rPr>
        <w:t xml:space="preserve"> </w:t>
      </w:r>
      <w:r>
        <w:rPr>
          <w:lang w:val="ru-RU"/>
        </w:rPr>
        <w:t>числа</w:t>
      </w:r>
      <w:r w:rsidRPr="009B1A61">
        <w:rPr>
          <w:lang w:val="ru-RU"/>
        </w:rPr>
        <w:t xml:space="preserve"> </w:t>
      </w:r>
      <w:r>
        <w:rPr>
          <w:lang w:val="ru-RU"/>
        </w:rPr>
        <w:t>специалистов по экспертизе</w:t>
      </w:r>
      <w:r w:rsidRPr="009B1A61">
        <w:rPr>
          <w:lang w:val="ru-RU"/>
        </w:rPr>
        <w:t>,</w:t>
      </w:r>
      <w:r>
        <w:rPr>
          <w:lang w:val="ru-RU"/>
        </w:rPr>
        <w:t xml:space="preserve"> их потенциала и</w:t>
      </w:r>
      <w:r w:rsidRPr="009B1A61">
        <w:rPr>
          <w:lang w:val="ru-RU"/>
        </w:rPr>
        <w:t xml:space="preserve"> </w:t>
      </w:r>
      <w:r>
        <w:rPr>
          <w:lang w:val="ru-RU"/>
        </w:rPr>
        <w:t>минимума</w:t>
      </w:r>
      <w:r w:rsidRPr="009B1A61">
        <w:rPr>
          <w:lang w:val="ru-RU"/>
        </w:rPr>
        <w:t xml:space="preserve">  </w:t>
      </w:r>
      <w:r w:rsidRPr="00A76B0B">
        <w:rPr>
          <w:lang w:val="ru-RU"/>
        </w:rPr>
        <w:t>документации</w:t>
      </w:r>
      <w:r w:rsidRPr="009B1A61">
        <w:rPr>
          <w:lang w:val="ru-RU"/>
        </w:rPr>
        <w:t xml:space="preserve"> </w:t>
      </w:r>
      <w:r w:rsidRPr="00A76B0B">
        <w:rPr>
          <w:lang w:val="ru-RU"/>
        </w:rPr>
        <w:t>по</w:t>
      </w:r>
      <w:r w:rsidRPr="009B1A61">
        <w:rPr>
          <w:lang w:val="ru-RU"/>
        </w:rPr>
        <w:t xml:space="preserve"> </w:t>
      </w:r>
      <w:r w:rsidRPr="00A76B0B">
        <w:rPr>
          <w:lang w:val="ru-RU"/>
        </w:rPr>
        <w:t>процедуре</w:t>
      </w:r>
      <w:r w:rsidRPr="009B1A61">
        <w:rPr>
          <w:lang w:val="ru-RU"/>
        </w:rPr>
        <w:t xml:space="preserve"> </w:t>
      </w:r>
      <w:r>
        <w:rPr>
          <w:lang w:val="ru-RU"/>
        </w:rPr>
        <w:t xml:space="preserve">РСТ. </w:t>
      </w:r>
      <w:r w:rsidRPr="009B1A61">
        <w:rPr>
          <w:lang w:val="ru-RU"/>
        </w:rPr>
        <w:t xml:space="preserve"> </w:t>
      </w:r>
      <w:r>
        <w:rPr>
          <w:lang w:val="ru-RU"/>
        </w:rPr>
        <w:t>На</w:t>
      </w:r>
      <w:r w:rsidRPr="001B1A9F">
        <w:rPr>
          <w:lang w:val="ru-RU"/>
        </w:rPr>
        <w:t xml:space="preserve"> </w:t>
      </w:r>
      <w:r>
        <w:rPr>
          <w:lang w:val="ru-RU"/>
        </w:rPr>
        <w:t>состоявшейся</w:t>
      </w:r>
      <w:r w:rsidRPr="001B1A9F">
        <w:rPr>
          <w:lang w:val="ru-RU"/>
        </w:rPr>
        <w:t xml:space="preserve"> </w:t>
      </w:r>
      <w:r>
        <w:rPr>
          <w:lang w:val="ru-RU"/>
        </w:rPr>
        <w:t>в</w:t>
      </w:r>
      <w:r w:rsidRPr="001B1A9F">
        <w:rPr>
          <w:lang w:val="ru-RU"/>
        </w:rPr>
        <w:t xml:space="preserve"> </w:t>
      </w:r>
      <w:r>
        <w:rPr>
          <w:lang w:val="ru-RU"/>
        </w:rPr>
        <w:t>мае</w:t>
      </w:r>
      <w:r w:rsidRPr="001B1A9F">
        <w:rPr>
          <w:lang w:val="ru-RU"/>
        </w:rPr>
        <w:t xml:space="preserve"> </w:t>
      </w:r>
      <w:r>
        <w:rPr>
          <w:lang w:val="ru-RU"/>
        </w:rPr>
        <w:t>сессии</w:t>
      </w:r>
      <w:r w:rsidRPr="001B1A9F">
        <w:rPr>
          <w:lang w:val="ru-RU"/>
        </w:rPr>
        <w:t xml:space="preserve"> </w:t>
      </w:r>
      <w:r>
        <w:rPr>
          <w:lang w:val="ru-RU"/>
        </w:rPr>
        <w:t>Комитет</w:t>
      </w:r>
      <w:r w:rsidRPr="001B1A9F">
        <w:rPr>
          <w:lang w:val="ru-RU"/>
        </w:rPr>
        <w:t xml:space="preserve"> </w:t>
      </w:r>
      <w:r>
        <w:rPr>
          <w:lang w:val="ru-RU"/>
        </w:rPr>
        <w:t>РСТ</w:t>
      </w:r>
      <w:r w:rsidRPr="001B1A9F">
        <w:rPr>
          <w:lang w:val="ru-RU"/>
        </w:rPr>
        <w:t xml:space="preserve"> </w:t>
      </w:r>
      <w:r>
        <w:rPr>
          <w:lang w:val="ru-RU"/>
        </w:rPr>
        <w:t>по</w:t>
      </w:r>
      <w:r w:rsidRPr="001B1A9F">
        <w:rPr>
          <w:lang w:val="ru-RU"/>
        </w:rPr>
        <w:t xml:space="preserve"> </w:t>
      </w:r>
      <w:r>
        <w:rPr>
          <w:lang w:val="ru-RU"/>
        </w:rPr>
        <w:t>техническому</w:t>
      </w:r>
      <w:r w:rsidRPr="001B1A9F">
        <w:rPr>
          <w:lang w:val="ru-RU"/>
        </w:rPr>
        <w:t xml:space="preserve"> </w:t>
      </w:r>
      <w:r>
        <w:rPr>
          <w:lang w:val="ru-RU"/>
        </w:rPr>
        <w:t>сотрудничеству</w:t>
      </w:r>
      <w:r w:rsidRPr="001B1A9F">
        <w:rPr>
          <w:lang w:val="ru-RU"/>
        </w:rPr>
        <w:t xml:space="preserve"> </w:t>
      </w:r>
      <w:r>
        <w:rPr>
          <w:lang w:val="ru-RU"/>
        </w:rPr>
        <w:t>единогласно принял решение рекомендовать Ассамблее Союза РСТ назначить Вышеградский патентный</w:t>
      </w:r>
      <w:r w:rsidRPr="00417B4B">
        <w:rPr>
          <w:lang w:val="ru-RU"/>
        </w:rPr>
        <w:t xml:space="preserve"> институт</w:t>
      </w:r>
      <w:r>
        <w:rPr>
          <w:lang w:val="ru-RU"/>
        </w:rPr>
        <w:t> </w:t>
      </w:r>
      <w:r w:rsidRPr="003A6D13">
        <w:rPr>
          <w:lang w:val="ru-RU"/>
        </w:rPr>
        <w:t>(</w:t>
      </w:r>
      <w:r>
        <w:rPr>
          <w:lang w:val="ru-RU"/>
        </w:rPr>
        <w:t>ВПИ)</w:t>
      </w:r>
      <w:r w:rsidRPr="00417B4B">
        <w:rPr>
          <w:lang w:val="ru-RU"/>
        </w:rPr>
        <w:t xml:space="preserve"> </w:t>
      </w:r>
      <w:r>
        <w:rPr>
          <w:lang w:val="ru-RU"/>
        </w:rPr>
        <w:t xml:space="preserve">в качестве международного поискового органа и органа международной предварительной экспертизы в рамках РСТ. </w:t>
      </w:r>
      <w:r w:rsidRPr="001B1A9F">
        <w:rPr>
          <w:lang w:val="ru-RU"/>
        </w:rPr>
        <w:t xml:space="preserve"> </w:t>
      </w:r>
      <w:r>
        <w:rPr>
          <w:lang w:val="ru-RU"/>
        </w:rPr>
        <w:t>Помимо этого, с учетом наличия разработанных планов по внедрению в ВПИ системы управления качеством и механизмов внутреннего контроля делегация считает, что ВПИ в целом соответствует минимуму требований для назначения. Таким</w:t>
      </w:r>
      <w:r w:rsidRPr="00020B81">
        <w:rPr>
          <w:lang w:val="ru-RU"/>
        </w:rPr>
        <w:t xml:space="preserve"> </w:t>
      </w:r>
      <w:r>
        <w:rPr>
          <w:lang w:val="ru-RU"/>
        </w:rPr>
        <w:t>образом</w:t>
      </w:r>
      <w:r w:rsidRPr="00020B81">
        <w:rPr>
          <w:lang w:val="ru-RU"/>
        </w:rPr>
        <w:t xml:space="preserve">, </w:t>
      </w:r>
      <w:r>
        <w:rPr>
          <w:lang w:val="ru-RU"/>
        </w:rPr>
        <w:t>делегация</w:t>
      </w:r>
      <w:r w:rsidRPr="00020B81">
        <w:rPr>
          <w:lang w:val="ru-RU"/>
        </w:rPr>
        <w:t xml:space="preserve"> </w:t>
      </w:r>
      <w:r>
        <w:rPr>
          <w:lang w:val="ru-RU"/>
        </w:rPr>
        <w:t>Японии</w:t>
      </w:r>
      <w:r w:rsidRPr="00020B81">
        <w:rPr>
          <w:lang w:val="ru-RU"/>
        </w:rPr>
        <w:t xml:space="preserve"> </w:t>
      </w:r>
      <w:r>
        <w:rPr>
          <w:lang w:val="ru-RU"/>
        </w:rPr>
        <w:t>полностью</w:t>
      </w:r>
      <w:r w:rsidRPr="00020B81">
        <w:rPr>
          <w:lang w:val="ru-RU"/>
        </w:rPr>
        <w:t xml:space="preserve"> </w:t>
      </w:r>
      <w:r>
        <w:rPr>
          <w:lang w:val="ru-RU"/>
        </w:rPr>
        <w:t>поддерживает</w:t>
      </w:r>
      <w:r w:rsidRPr="00020B81">
        <w:rPr>
          <w:lang w:val="ru-RU"/>
        </w:rPr>
        <w:t xml:space="preserve"> </w:t>
      </w:r>
      <w:r>
        <w:rPr>
          <w:lang w:val="ru-RU"/>
        </w:rPr>
        <w:t>назначение</w:t>
      </w:r>
      <w:r w:rsidRPr="00020B81">
        <w:rPr>
          <w:lang w:val="ru-RU"/>
        </w:rPr>
        <w:t xml:space="preserve"> </w:t>
      </w:r>
      <w:r>
        <w:rPr>
          <w:lang w:val="ru-RU"/>
        </w:rPr>
        <w:t>ВПИ</w:t>
      </w:r>
      <w:r w:rsidRPr="00020B81">
        <w:rPr>
          <w:lang w:val="ru-RU"/>
        </w:rPr>
        <w:t xml:space="preserve"> </w:t>
      </w:r>
      <w:r>
        <w:rPr>
          <w:lang w:val="ru-RU"/>
        </w:rPr>
        <w:t>в</w:t>
      </w:r>
      <w:r w:rsidRPr="00020B81">
        <w:rPr>
          <w:lang w:val="ru-RU"/>
        </w:rPr>
        <w:t xml:space="preserve"> </w:t>
      </w:r>
      <w:r>
        <w:rPr>
          <w:lang w:val="ru-RU"/>
        </w:rPr>
        <w:t>качестве международного поискового органа и органа предварительной экспертизы.</w:t>
      </w:r>
      <w:r w:rsidRPr="00020B81">
        <w:rPr>
          <w:lang w:val="ru-RU"/>
        </w:rPr>
        <w:t xml:space="preserve">  </w:t>
      </w:r>
      <w:r>
        <w:rPr>
          <w:lang w:val="ru-RU"/>
        </w:rPr>
        <w:t xml:space="preserve">Она также отметила, что это сотрудничество дало </w:t>
      </w:r>
      <w:r w:rsidR="001B330F">
        <w:rPr>
          <w:lang w:val="ru-RU"/>
        </w:rPr>
        <w:t xml:space="preserve">и </w:t>
      </w:r>
      <w:r>
        <w:rPr>
          <w:lang w:val="ru-RU"/>
        </w:rPr>
        <w:t xml:space="preserve">Японии полезный опыт, которым она хотела бы воспользоваться при участии в обсуждениях в рамках Рабочей группы РСТ и </w:t>
      </w:r>
      <w:r w:rsidRPr="00020B81">
        <w:rPr>
          <w:lang w:val="ru-RU"/>
        </w:rPr>
        <w:t>Подгрупп</w:t>
      </w:r>
      <w:r>
        <w:rPr>
          <w:lang w:val="ru-RU"/>
        </w:rPr>
        <w:t>ы</w:t>
      </w:r>
      <w:r w:rsidRPr="00020B81">
        <w:rPr>
          <w:lang w:val="ru-RU"/>
        </w:rPr>
        <w:t xml:space="preserve"> обеспечения качества Заседания международных органов в рамках РСТ</w:t>
      </w:r>
      <w:r>
        <w:rPr>
          <w:lang w:val="ru-RU"/>
        </w:rPr>
        <w:t xml:space="preserve">. </w:t>
      </w:r>
    </w:p>
    <w:p w:rsidR="00631671" w:rsidRPr="002B730D" w:rsidRDefault="00631671" w:rsidP="00631671">
      <w:pPr>
        <w:pStyle w:val="ONUME"/>
        <w:rPr>
          <w:lang w:val="ru-RU"/>
        </w:rPr>
      </w:pPr>
      <w:r>
        <w:rPr>
          <w:lang w:val="ru-RU"/>
        </w:rPr>
        <w:t xml:space="preserve">Заметив, что </w:t>
      </w:r>
      <w:r w:rsidRPr="002B730D">
        <w:rPr>
          <w:lang w:val="ru-RU"/>
        </w:rPr>
        <w:t xml:space="preserve"> </w:t>
      </w:r>
      <w:r>
        <w:rPr>
          <w:lang w:val="ru-RU"/>
        </w:rPr>
        <w:t>Государственная</w:t>
      </w:r>
      <w:r w:rsidRPr="002B730D">
        <w:rPr>
          <w:lang w:val="ru-RU"/>
        </w:rPr>
        <w:t xml:space="preserve"> </w:t>
      </w:r>
      <w:r>
        <w:rPr>
          <w:lang w:val="ru-RU"/>
        </w:rPr>
        <w:t>служба</w:t>
      </w:r>
      <w:r w:rsidRPr="002B730D">
        <w:rPr>
          <w:lang w:val="ru-RU"/>
        </w:rPr>
        <w:t xml:space="preserve"> </w:t>
      </w:r>
      <w:r>
        <w:rPr>
          <w:lang w:val="ru-RU"/>
        </w:rPr>
        <w:t>интеллектуальной</w:t>
      </w:r>
      <w:r w:rsidRPr="002B730D">
        <w:rPr>
          <w:lang w:val="ru-RU"/>
        </w:rPr>
        <w:t xml:space="preserve"> </w:t>
      </w:r>
      <w:r>
        <w:rPr>
          <w:lang w:val="ru-RU"/>
        </w:rPr>
        <w:t>собственности</w:t>
      </w:r>
      <w:r w:rsidRPr="002B730D">
        <w:rPr>
          <w:lang w:val="ru-RU"/>
        </w:rPr>
        <w:t xml:space="preserve"> </w:t>
      </w:r>
      <w:r>
        <w:rPr>
          <w:lang w:val="ru-RU"/>
        </w:rPr>
        <w:t>Украины</w:t>
      </w:r>
      <w:r w:rsidRPr="002B730D">
        <w:rPr>
          <w:lang w:val="ru-RU"/>
        </w:rPr>
        <w:t xml:space="preserve"> </w:t>
      </w:r>
      <w:r>
        <w:rPr>
          <w:lang w:val="ru-RU"/>
        </w:rPr>
        <w:t>была</w:t>
      </w:r>
      <w:r w:rsidRPr="002B730D">
        <w:rPr>
          <w:lang w:val="ru-RU"/>
        </w:rPr>
        <w:t xml:space="preserve"> </w:t>
      </w:r>
      <w:r>
        <w:rPr>
          <w:lang w:val="ru-RU"/>
        </w:rPr>
        <w:t>назначена</w:t>
      </w:r>
      <w:r w:rsidRPr="002B730D">
        <w:rPr>
          <w:lang w:val="ru-RU"/>
        </w:rPr>
        <w:t xml:space="preserve"> </w:t>
      </w:r>
      <w:r>
        <w:rPr>
          <w:lang w:val="ru-RU"/>
        </w:rPr>
        <w:t>международным</w:t>
      </w:r>
      <w:r w:rsidRPr="002B730D">
        <w:rPr>
          <w:lang w:val="ru-RU"/>
        </w:rPr>
        <w:t xml:space="preserve"> </w:t>
      </w:r>
      <w:r>
        <w:rPr>
          <w:lang w:val="ru-RU"/>
        </w:rPr>
        <w:t>поисковым</w:t>
      </w:r>
      <w:r w:rsidRPr="002B730D">
        <w:rPr>
          <w:lang w:val="ru-RU"/>
        </w:rPr>
        <w:t xml:space="preserve"> </w:t>
      </w:r>
      <w:r>
        <w:rPr>
          <w:lang w:val="ru-RU"/>
        </w:rPr>
        <w:t>органов</w:t>
      </w:r>
      <w:r w:rsidRPr="002B730D">
        <w:rPr>
          <w:lang w:val="ru-RU"/>
        </w:rPr>
        <w:t xml:space="preserve"> </w:t>
      </w:r>
      <w:r>
        <w:rPr>
          <w:lang w:val="ru-RU"/>
        </w:rPr>
        <w:t>и</w:t>
      </w:r>
      <w:r w:rsidRPr="002B730D">
        <w:rPr>
          <w:lang w:val="ru-RU"/>
        </w:rPr>
        <w:t xml:space="preserve"> </w:t>
      </w:r>
      <w:r>
        <w:rPr>
          <w:lang w:val="ru-RU"/>
        </w:rPr>
        <w:t>органом</w:t>
      </w:r>
      <w:r w:rsidRPr="002B730D">
        <w:rPr>
          <w:lang w:val="ru-RU"/>
        </w:rPr>
        <w:t xml:space="preserve"> </w:t>
      </w:r>
      <w:r>
        <w:rPr>
          <w:lang w:val="ru-RU"/>
        </w:rPr>
        <w:t>предварительной</w:t>
      </w:r>
      <w:r w:rsidRPr="002B730D">
        <w:rPr>
          <w:lang w:val="ru-RU"/>
        </w:rPr>
        <w:t xml:space="preserve"> </w:t>
      </w:r>
      <w:r>
        <w:rPr>
          <w:lang w:val="ru-RU"/>
        </w:rPr>
        <w:t>экспертизы</w:t>
      </w:r>
      <w:r w:rsidRPr="002B730D">
        <w:rPr>
          <w:lang w:val="ru-RU"/>
        </w:rPr>
        <w:t xml:space="preserve"> </w:t>
      </w:r>
      <w:r>
        <w:rPr>
          <w:lang w:val="ru-RU"/>
        </w:rPr>
        <w:t>в</w:t>
      </w:r>
      <w:r w:rsidRPr="002B730D">
        <w:rPr>
          <w:lang w:val="ru-RU"/>
        </w:rPr>
        <w:t xml:space="preserve"> </w:t>
      </w:r>
      <w:r>
        <w:rPr>
          <w:lang w:val="ru-RU"/>
        </w:rPr>
        <w:t>рамках</w:t>
      </w:r>
      <w:r w:rsidRPr="002B730D">
        <w:rPr>
          <w:lang w:val="ru-RU"/>
        </w:rPr>
        <w:t xml:space="preserve"> </w:t>
      </w:r>
      <w:r>
        <w:rPr>
          <w:lang w:val="ru-RU"/>
        </w:rPr>
        <w:t>РСТ</w:t>
      </w:r>
      <w:r w:rsidRPr="002B730D">
        <w:rPr>
          <w:lang w:val="ru-RU"/>
        </w:rPr>
        <w:t xml:space="preserve"> </w:t>
      </w:r>
      <w:r>
        <w:rPr>
          <w:lang w:val="ru-RU"/>
        </w:rPr>
        <w:t>в</w:t>
      </w:r>
      <w:r w:rsidRPr="002B730D">
        <w:rPr>
          <w:lang w:val="ru-RU"/>
        </w:rPr>
        <w:t xml:space="preserve"> </w:t>
      </w:r>
      <w:r>
        <w:rPr>
          <w:lang w:val="ru-RU"/>
        </w:rPr>
        <w:t>октябре</w:t>
      </w:r>
      <w:r w:rsidRPr="002B730D">
        <w:rPr>
          <w:lang w:val="ru-RU"/>
        </w:rPr>
        <w:t xml:space="preserve"> 2013</w:t>
      </w:r>
      <w:r w:rsidRPr="002B730D">
        <w:t> </w:t>
      </w:r>
      <w:r>
        <w:rPr>
          <w:lang w:val="ru-RU"/>
        </w:rPr>
        <w:t>г</w:t>
      </w:r>
      <w:r w:rsidRPr="002B730D">
        <w:rPr>
          <w:lang w:val="ru-RU"/>
        </w:rPr>
        <w:t xml:space="preserve">., </w:t>
      </w:r>
      <w:r>
        <w:rPr>
          <w:lang w:val="ru-RU"/>
        </w:rPr>
        <w:t xml:space="preserve">делегация Украины всецело поддержала назначение ВПИ в качестве международного органа.  Делегация убеждена в том, что ВПИ будет успешно выполнять свои функции в соответствии со всеми требованиями.    </w:t>
      </w:r>
    </w:p>
    <w:p w:rsidR="00631671" w:rsidRPr="00174183" w:rsidRDefault="00631671" w:rsidP="00631671">
      <w:pPr>
        <w:pStyle w:val="ONUME"/>
        <w:rPr>
          <w:lang w:val="ru-RU"/>
        </w:rPr>
      </w:pPr>
      <w:r>
        <w:rPr>
          <w:lang w:val="ru-RU"/>
        </w:rPr>
        <w:t>Делегация</w:t>
      </w:r>
      <w:r w:rsidRPr="00650A3C">
        <w:rPr>
          <w:lang w:val="ru-RU"/>
        </w:rPr>
        <w:t xml:space="preserve"> </w:t>
      </w:r>
      <w:r>
        <w:rPr>
          <w:lang w:val="ru-RU"/>
        </w:rPr>
        <w:t>Чили</w:t>
      </w:r>
      <w:r w:rsidRPr="00650A3C">
        <w:rPr>
          <w:lang w:val="ru-RU"/>
        </w:rPr>
        <w:t xml:space="preserve"> </w:t>
      </w:r>
      <w:r>
        <w:rPr>
          <w:lang w:val="ru-RU"/>
        </w:rPr>
        <w:t>заявила</w:t>
      </w:r>
      <w:r w:rsidRPr="00650A3C">
        <w:rPr>
          <w:lang w:val="ru-RU"/>
        </w:rPr>
        <w:t xml:space="preserve"> </w:t>
      </w:r>
      <w:r>
        <w:rPr>
          <w:lang w:val="ru-RU"/>
        </w:rPr>
        <w:t>о</w:t>
      </w:r>
      <w:r w:rsidRPr="00650A3C">
        <w:rPr>
          <w:lang w:val="ru-RU"/>
        </w:rPr>
        <w:t xml:space="preserve"> </w:t>
      </w:r>
      <w:r>
        <w:rPr>
          <w:lang w:val="ru-RU"/>
        </w:rPr>
        <w:t>своей</w:t>
      </w:r>
      <w:r w:rsidRPr="00650A3C">
        <w:rPr>
          <w:lang w:val="ru-RU"/>
        </w:rPr>
        <w:t xml:space="preserve"> </w:t>
      </w:r>
      <w:r>
        <w:rPr>
          <w:lang w:val="ru-RU"/>
        </w:rPr>
        <w:t>твердой</w:t>
      </w:r>
      <w:r w:rsidRPr="00650A3C">
        <w:rPr>
          <w:lang w:val="ru-RU"/>
        </w:rPr>
        <w:t xml:space="preserve"> </w:t>
      </w:r>
      <w:r>
        <w:rPr>
          <w:lang w:val="ru-RU"/>
        </w:rPr>
        <w:t>поддержке</w:t>
      </w:r>
      <w:r w:rsidRPr="00650A3C">
        <w:rPr>
          <w:lang w:val="ru-RU"/>
        </w:rPr>
        <w:t xml:space="preserve"> </w:t>
      </w:r>
      <w:r>
        <w:rPr>
          <w:lang w:val="ru-RU"/>
        </w:rPr>
        <w:t>назначения</w:t>
      </w:r>
      <w:r w:rsidRPr="00650A3C">
        <w:rPr>
          <w:lang w:val="ru-RU"/>
        </w:rPr>
        <w:t xml:space="preserve"> </w:t>
      </w:r>
      <w:r>
        <w:rPr>
          <w:lang w:val="ru-RU"/>
        </w:rPr>
        <w:t>ВПИ</w:t>
      </w:r>
      <w:r w:rsidRPr="00650A3C">
        <w:rPr>
          <w:lang w:val="ru-RU"/>
        </w:rPr>
        <w:t xml:space="preserve"> </w:t>
      </w:r>
      <w:r>
        <w:rPr>
          <w:lang w:val="ru-RU"/>
        </w:rPr>
        <w:t>в</w:t>
      </w:r>
      <w:r w:rsidRPr="00650A3C">
        <w:rPr>
          <w:lang w:val="ru-RU"/>
        </w:rPr>
        <w:t xml:space="preserve"> </w:t>
      </w:r>
      <w:r>
        <w:rPr>
          <w:lang w:val="ru-RU"/>
        </w:rPr>
        <w:t>качестве м</w:t>
      </w:r>
      <w:r w:rsidRPr="00650A3C">
        <w:rPr>
          <w:lang w:val="ru-RU"/>
        </w:rPr>
        <w:t xml:space="preserve">еждународного поискового органа и органа предварительной экспертизы </w:t>
      </w:r>
      <w:r>
        <w:rPr>
          <w:lang w:val="ru-RU"/>
        </w:rPr>
        <w:t>в</w:t>
      </w:r>
      <w:r w:rsidRPr="00650A3C">
        <w:rPr>
          <w:lang w:val="ru-RU"/>
        </w:rPr>
        <w:t xml:space="preserve"> </w:t>
      </w:r>
      <w:r>
        <w:rPr>
          <w:lang w:val="ru-RU"/>
        </w:rPr>
        <w:t>рамках</w:t>
      </w:r>
      <w:r w:rsidRPr="00650A3C">
        <w:rPr>
          <w:lang w:val="ru-RU"/>
        </w:rPr>
        <w:t xml:space="preserve"> </w:t>
      </w:r>
      <w:r>
        <w:rPr>
          <w:lang w:val="ru-RU"/>
        </w:rPr>
        <w:t>РСТ</w:t>
      </w:r>
      <w:r w:rsidRPr="00650A3C">
        <w:rPr>
          <w:lang w:val="ru-RU"/>
        </w:rPr>
        <w:t xml:space="preserve">, </w:t>
      </w:r>
      <w:r>
        <w:rPr>
          <w:lang w:val="ru-RU"/>
        </w:rPr>
        <w:t>поскольку</w:t>
      </w:r>
      <w:r w:rsidRPr="00650A3C">
        <w:rPr>
          <w:lang w:val="ru-RU"/>
        </w:rPr>
        <w:t xml:space="preserve"> </w:t>
      </w:r>
      <w:r>
        <w:rPr>
          <w:lang w:val="ru-RU"/>
        </w:rPr>
        <w:t>он</w:t>
      </w:r>
      <w:r w:rsidRPr="00650A3C">
        <w:rPr>
          <w:lang w:val="ru-RU"/>
        </w:rPr>
        <w:t xml:space="preserve"> </w:t>
      </w:r>
      <w:r>
        <w:rPr>
          <w:lang w:val="ru-RU"/>
        </w:rPr>
        <w:t>обладает</w:t>
      </w:r>
      <w:r w:rsidRPr="00650A3C">
        <w:rPr>
          <w:lang w:val="ru-RU"/>
        </w:rPr>
        <w:t xml:space="preserve"> </w:t>
      </w:r>
      <w:r>
        <w:rPr>
          <w:lang w:val="ru-RU"/>
        </w:rPr>
        <w:t>всем</w:t>
      </w:r>
      <w:r w:rsidRPr="00650A3C">
        <w:rPr>
          <w:lang w:val="ru-RU"/>
        </w:rPr>
        <w:t xml:space="preserve"> </w:t>
      </w:r>
      <w:r>
        <w:rPr>
          <w:lang w:val="ru-RU"/>
        </w:rPr>
        <w:t>необходимым</w:t>
      </w:r>
      <w:r w:rsidRPr="00650A3C">
        <w:rPr>
          <w:lang w:val="ru-RU"/>
        </w:rPr>
        <w:t xml:space="preserve"> </w:t>
      </w:r>
      <w:r>
        <w:rPr>
          <w:lang w:val="ru-RU"/>
        </w:rPr>
        <w:t>для</w:t>
      </w:r>
      <w:r w:rsidRPr="00650A3C">
        <w:rPr>
          <w:lang w:val="ru-RU"/>
        </w:rPr>
        <w:t xml:space="preserve"> </w:t>
      </w:r>
      <w:r>
        <w:rPr>
          <w:lang w:val="ru-RU"/>
        </w:rPr>
        <w:t>выполнения</w:t>
      </w:r>
      <w:r w:rsidRPr="00650A3C">
        <w:rPr>
          <w:lang w:val="ru-RU"/>
        </w:rPr>
        <w:t xml:space="preserve"> </w:t>
      </w:r>
      <w:r>
        <w:rPr>
          <w:lang w:val="ru-RU"/>
        </w:rPr>
        <w:t>функций</w:t>
      </w:r>
      <w:r w:rsidRPr="00650A3C">
        <w:rPr>
          <w:lang w:val="ru-RU"/>
        </w:rPr>
        <w:t xml:space="preserve"> </w:t>
      </w:r>
      <w:r>
        <w:rPr>
          <w:lang w:val="ru-RU"/>
        </w:rPr>
        <w:t>международного органа.  Делегация отметила подготовку Института к назначению и выразила уверенность в том, в результате будет заполнен очевидный пробел в охвате стран, входящих в его состав.  Национальный</w:t>
      </w:r>
      <w:r w:rsidRPr="009260D6">
        <w:rPr>
          <w:lang w:val="ru-RU"/>
        </w:rPr>
        <w:t xml:space="preserve"> </w:t>
      </w:r>
      <w:r>
        <w:rPr>
          <w:lang w:val="ru-RU"/>
        </w:rPr>
        <w:t>институт</w:t>
      </w:r>
      <w:r w:rsidRPr="009260D6">
        <w:rPr>
          <w:lang w:val="ru-RU"/>
        </w:rPr>
        <w:t xml:space="preserve"> </w:t>
      </w:r>
      <w:r>
        <w:rPr>
          <w:lang w:val="ru-RU"/>
        </w:rPr>
        <w:t>промышленной</w:t>
      </w:r>
      <w:r w:rsidRPr="009260D6">
        <w:rPr>
          <w:lang w:val="ru-RU"/>
        </w:rPr>
        <w:t xml:space="preserve"> </w:t>
      </w:r>
      <w:r>
        <w:rPr>
          <w:lang w:val="ru-RU"/>
        </w:rPr>
        <w:t>собственности</w:t>
      </w:r>
      <w:r w:rsidRPr="009260D6">
        <w:rPr>
          <w:lang w:val="ru-RU"/>
        </w:rPr>
        <w:t xml:space="preserve"> </w:t>
      </w:r>
      <w:r>
        <w:rPr>
          <w:lang w:val="ru-RU"/>
        </w:rPr>
        <w:t>Чили</w:t>
      </w:r>
      <w:r w:rsidRPr="009260D6">
        <w:rPr>
          <w:lang w:val="ru-RU"/>
        </w:rPr>
        <w:t xml:space="preserve"> (</w:t>
      </w:r>
      <w:r w:rsidRPr="009260D6">
        <w:t>INAPI</w:t>
      </w:r>
      <w:r w:rsidRPr="009260D6">
        <w:rPr>
          <w:lang w:val="ru-RU"/>
        </w:rPr>
        <w:t xml:space="preserve">) </w:t>
      </w:r>
      <w:r>
        <w:rPr>
          <w:lang w:val="ru-RU"/>
        </w:rPr>
        <w:t>недавно</w:t>
      </w:r>
      <w:r w:rsidRPr="009260D6">
        <w:rPr>
          <w:lang w:val="ru-RU"/>
        </w:rPr>
        <w:t xml:space="preserve"> </w:t>
      </w:r>
      <w:r>
        <w:rPr>
          <w:lang w:val="ru-RU"/>
        </w:rPr>
        <w:t>прошел</w:t>
      </w:r>
      <w:r w:rsidRPr="009260D6">
        <w:rPr>
          <w:lang w:val="ru-RU"/>
        </w:rPr>
        <w:t xml:space="preserve"> </w:t>
      </w:r>
      <w:r>
        <w:rPr>
          <w:lang w:val="ru-RU"/>
        </w:rPr>
        <w:t>через</w:t>
      </w:r>
      <w:r w:rsidRPr="009260D6">
        <w:rPr>
          <w:lang w:val="ru-RU"/>
        </w:rPr>
        <w:t xml:space="preserve"> </w:t>
      </w:r>
      <w:r>
        <w:rPr>
          <w:lang w:val="ru-RU"/>
        </w:rPr>
        <w:t>эту</w:t>
      </w:r>
      <w:r w:rsidRPr="009260D6">
        <w:rPr>
          <w:lang w:val="ru-RU"/>
        </w:rPr>
        <w:t xml:space="preserve"> </w:t>
      </w:r>
      <w:r>
        <w:rPr>
          <w:lang w:val="ru-RU"/>
        </w:rPr>
        <w:t>процедуру</w:t>
      </w:r>
      <w:r w:rsidRPr="009260D6">
        <w:rPr>
          <w:lang w:val="ru-RU"/>
        </w:rPr>
        <w:t xml:space="preserve"> </w:t>
      </w:r>
      <w:r>
        <w:rPr>
          <w:lang w:val="ru-RU"/>
        </w:rPr>
        <w:t>и</w:t>
      </w:r>
      <w:r w:rsidRPr="009260D6">
        <w:rPr>
          <w:lang w:val="ru-RU"/>
        </w:rPr>
        <w:t xml:space="preserve"> </w:t>
      </w:r>
      <w:r>
        <w:rPr>
          <w:lang w:val="ru-RU"/>
        </w:rPr>
        <w:t>теперь</w:t>
      </w:r>
      <w:r w:rsidRPr="009260D6">
        <w:rPr>
          <w:lang w:val="ru-RU"/>
        </w:rPr>
        <w:t xml:space="preserve"> </w:t>
      </w:r>
      <w:r>
        <w:rPr>
          <w:lang w:val="ru-RU"/>
        </w:rPr>
        <w:t>выполняет функции м</w:t>
      </w:r>
      <w:r w:rsidRPr="009260D6">
        <w:rPr>
          <w:lang w:val="ru-RU"/>
        </w:rPr>
        <w:t xml:space="preserve">еждународного поискового органа и органа предварительной экспертизы </w:t>
      </w:r>
      <w:r>
        <w:rPr>
          <w:lang w:val="ru-RU"/>
        </w:rPr>
        <w:t>в своем</w:t>
      </w:r>
      <w:r w:rsidRPr="009260D6">
        <w:rPr>
          <w:lang w:val="ru-RU"/>
        </w:rPr>
        <w:t xml:space="preserve"> </w:t>
      </w:r>
      <w:r>
        <w:rPr>
          <w:lang w:val="ru-RU"/>
        </w:rPr>
        <w:t>регионе</w:t>
      </w:r>
      <w:r w:rsidRPr="009260D6">
        <w:rPr>
          <w:lang w:val="ru-RU"/>
        </w:rPr>
        <w:t xml:space="preserve">. </w:t>
      </w:r>
      <w:r>
        <w:rPr>
          <w:lang w:val="ru-RU"/>
        </w:rPr>
        <w:t>Результаты</w:t>
      </w:r>
      <w:r w:rsidRPr="00817004">
        <w:rPr>
          <w:lang w:val="ru-RU"/>
        </w:rPr>
        <w:t xml:space="preserve"> </w:t>
      </w:r>
      <w:r>
        <w:rPr>
          <w:lang w:val="ru-RU"/>
        </w:rPr>
        <w:t>этого</w:t>
      </w:r>
      <w:r w:rsidRPr="00817004">
        <w:rPr>
          <w:lang w:val="ru-RU"/>
        </w:rPr>
        <w:t xml:space="preserve"> </w:t>
      </w:r>
      <w:r>
        <w:rPr>
          <w:lang w:val="ru-RU"/>
        </w:rPr>
        <w:t>назначения</w:t>
      </w:r>
      <w:r w:rsidRPr="00817004">
        <w:rPr>
          <w:lang w:val="ru-RU"/>
        </w:rPr>
        <w:t xml:space="preserve"> </w:t>
      </w:r>
      <w:r>
        <w:rPr>
          <w:lang w:val="ru-RU"/>
        </w:rPr>
        <w:t>превзошли</w:t>
      </w:r>
      <w:r w:rsidRPr="00817004">
        <w:rPr>
          <w:lang w:val="ru-RU"/>
        </w:rPr>
        <w:t xml:space="preserve"> </w:t>
      </w:r>
      <w:r>
        <w:rPr>
          <w:lang w:val="ru-RU"/>
        </w:rPr>
        <w:t>первоначальные</w:t>
      </w:r>
      <w:r w:rsidRPr="00817004">
        <w:rPr>
          <w:lang w:val="ru-RU"/>
        </w:rPr>
        <w:t xml:space="preserve"> </w:t>
      </w:r>
      <w:r>
        <w:rPr>
          <w:lang w:val="ru-RU"/>
        </w:rPr>
        <w:t>ожидания</w:t>
      </w:r>
      <w:r w:rsidRPr="00817004">
        <w:rPr>
          <w:lang w:val="ru-RU"/>
        </w:rPr>
        <w:t xml:space="preserve">. </w:t>
      </w:r>
      <w:r>
        <w:rPr>
          <w:lang w:val="ru-RU"/>
        </w:rPr>
        <w:t>Делегация</w:t>
      </w:r>
      <w:r w:rsidRPr="00174183">
        <w:rPr>
          <w:lang w:val="ru-RU"/>
        </w:rPr>
        <w:t xml:space="preserve"> </w:t>
      </w:r>
      <w:r>
        <w:rPr>
          <w:lang w:val="ru-RU"/>
        </w:rPr>
        <w:t>выразила</w:t>
      </w:r>
      <w:r w:rsidRPr="00174183">
        <w:rPr>
          <w:lang w:val="ru-RU"/>
        </w:rPr>
        <w:t xml:space="preserve"> </w:t>
      </w:r>
      <w:r>
        <w:rPr>
          <w:lang w:val="ru-RU"/>
        </w:rPr>
        <w:t>надежду</w:t>
      </w:r>
      <w:r w:rsidRPr="00174183">
        <w:rPr>
          <w:lang w:val="ru-RU"/>
        </w:rPr>
        <w:t xml:space="preserve">, </w:t>
      </w:r>
      <w:r>
        <w:rPr>
          <w:lang w:val="ru-RU"/>
        </w:rPr>
        <w:t>что</w:t>
      </w:r>
      <w:r w:rsidRPr="00174183">
        <w:rPr>
          <w:lang w:val="ru-RU"/>
        </w:rPr>
        <w:t xml:space="preserve"> </w:t>
      </w:r>
      <w:r>
        <w:rPr>
          <w:lang w:val="ru-RU"/>
        </w:rPr>
        <w:t>ВПИ</w:t>
      </w:r>
      <w:r w:rsidRPr="00174183">
        <w:rPr>
          <w:lang w:val="ru-RU"/>
        </w:rPr>
        <w:t xml:space="preserve"> </w:t>
      </w:r>
      <w:r>
        <w:rPr>
          <w:lang w:val="ru-RU"/>
        </w:rPr>
        <w:t>окажется</w:t>
      </w:r>
      <w:r w:rsidRPr="00174183">
        <w:rPr>
          <w:lang w:val="ru-RU"/>
        </w:rPr>
        <w:t xml:space="preserve"> </w:t>
      </w:r>
      <w:r>
        <w:rPr>
          <w:lang w:val="ru-RU"/>
        </w:rPr>
        <w:t>таким</w:t>
      </w:r>
      <w:r w:rsidRPr="00174183">
        <w:rPr>
          <w:lang w:val="ru-RU"/>
        </w:rPr>
        <w:t xml:space="preserve"> </w:t>
      </w:r>
      <w:r>
        <w:rPr>
          <w:lang w:val="ru-RU"/>
        </w:rPr>
        <w:t>же</w:t>
      </w:r>
      <w:r w:rsidRPr="00174183">
        <w:rPr>
          <w:lang w:val="ru-RU"/>
        </w:rPr>
        <w:t xml:space="preserve"> </w:t>
      </w:r>
      <w:r>
        <w:rPr>
          <w:lang w:val="ru-RU"/>
        </w:rPr>
        <w:t>результативным</w:t>
      </w:r>
      <w:r w:rsidRPr="00174183">
        <w:rPr>
          <w:lang w:val="ru-RU"/>
        </w:rPr>
        <w:t xml:space="preserve"> </w:t>
      </w:r>
      <w:r>
        <w:rPr>
          <w:lang w:val="ru-RU"/>
        </w:rPr>
        <w:t>и</w:t>
      </w:r>
      <w:r w:rsidRPr="00174183">
        <w:rPr>
          <w:lang w:val="ru-RU"/>
        </w:rPr>
        <w:t xml:space="preserve"> </w:t>
      </w:r>
      <w:r>
        <w:rPr>
          <w:lang w:val="ru-RU"/>
        </w:rPr>
        <w:t>успешным</w:t>
      </w:r>
      <w:r w:rsidRPr="00174183">
        <w:rPr>
          <w:lang w:val="ru-RU"/>
        </w:rPr>
        <w:t xml:space="preserve"> </w:t>
      </w:r>
      <w:r>
        <w:rPr>
          <w:lang w:val="ru-RU"/>
        </w:rPr>
        <w:t>проектом</w:t>
      </w:r>
      <w:r w:rsidRPr="00174183">
        <w:rPr>
          <w:lang w:val="ru-RU"/>
        </w:rPr>
        <w:t xml:space="preserve">, </w:t>
      </w:r>
      <w:r>
        <w:rPr>
          <w:lang w:val="ru-RU"/>
        </w:rPr>
        <w:t>как</w:t>
      </w:r>
      <w:r w:rsidRPr="00174183">
        <w:rPr>
          <w:lang w:val="ru-RU"/>
        </w:rPr>
        <w:t xml:space="preserve"> </w:t>
      </w:r>
      <w:r>
        <w:t>INAPI</w:t>
      </w:r>
      <w:r w:rsidRPr="00174183">
        <w:rPr>
          <w:lang w:val="ru-RU"/>
        </w:rPr>
        <w:t xml:space="preserve">, </w:t>
      </w:r>
      <w:r>
        <w:rPr>
          <w:lang w:val="ru-RU"/>
        </w:rPr>
        <w:t>и</w:t>
      </w:r>
      <w:r w:rsidRPr="00174183">
        <w:rPr>
          <w:lang w:val="ru-RU"/>
        </w:rPr>
        <w:t xml:space="preserve"> </w:t>
      </w:r>
      <w:r>
        <w:rPr>
          <w:lang w:val="ru-RU"/>
        </w:rPr>
        <w:t xml:space="preserve">заверила его в готовности осуществлять сотрудничество. Делегация ожидает участия ВПИ в предстоящей сессии </w:t>
      </w:r>
      <w:r w:rsidRPr="00174183">
        <w:rPr>
          <w:lang w:val="ru-RU"/>
        </w:rPr>
        <w:t>Совещания международных органов PCT</w:t>
      </w:r>
      <w:r>
        <w:rPr>
          <w:lang w:val="ru-RU"/>
        </w:rPr>
        <w:t xml:space="preserve">, которая состоится в Чили в январе 2016 г. </w:t>
      </w:r>
    </w:p>
    <w:p w:rsidR="00631671" w:rsidRPr="002F720E" w:rsidRDefault="00631671" w:rsidP="00631671">
      <w:pPr>
        <w:pStyle w:val="ONUME"/>
        <w:rPr>
          <w:lang w:val="ru-RU"/>
        </w:rPr>
      </w:pPr>
      <w:r>
        <w:rPr>
          <w:lang w:val="ru-RU"/>
        </w:rPr>
        <w:t>Делегация</w:t>
      </w:r>
      <w:r w:rsidRPr="002F720E">
        <w:rPr>
          <w:lang w:val="ru-RU"/>
        </w:rPr>
        <w:t xml:space="preserve"> </w:t>
      </w:r>
      <w:r>
        <w:rPr>
          <w:lang w:val="ru-RU"/>
        </w:rPr>
        <w:t>Китая</w:t>
      </w:r>
      <w:r w:rsidRPr="002F720E">
        <w:rPr>
          <w:lang w:val="ru-RU"/>
        </w:rPr>
        <w:t xml:space="preserve"> </w:t>
      </w:r>
      <w:r>
        <w:rPr>
          <w:lang w:val="ru-RU"/>
        </w:rPr>
        <w:t>заявила</w:t>
      </w:r>
      <w:r w:rsidRPr="002F720E">
        <w:rPr>
          <w:lang w:val="ru-RU"/>
        </w:rPr>
        <w:t xml:space="preserve">, </w:t>
      </w:r>
      <w:r>
        <w:rPr>
          <w:lang w:val="ru-RU"/>
        </w:rPr>
        <w:t>что</w:t>
      </w:r>
      <w:r w:rsidRPr="002F720E">
        <w:rPr>
          <w:lang w:val="ru-RU"/>
        </w:rPr>
        <w:t xml:space="preserve"> </w:t>
      </w:r>
      <w:r>
        <w:rPr>
          <w:lang w:val="ru-RU"/>
        </w:rPr>
        <w:t>всегда</w:t>
      </w:r>
      <w:r w:rsidRPr="002F720E">
        <w:rPr>
          <w:lang w:val="ru-RU"/>
        </w:rPr>
        <w:t xml:space="preserve"> </w:t>
      </w:r>
      <w:r>
        <w:rPr>
          <w:lang w:val="ru-RU"/>
        </w:rPr>
        <w:t>полагала</w:t>
      </w:r>
      <w:r w:rsidRPr="002F720E">
        <w:rPr>
          <w:lang w:val="ru-RU"/>
        </w:rPr>
        <w:t xml:space="preserve">, </w:t>
      </w:r>
      <w:r>
        <w:rPr>
          <w:lang w:val="ru-RU"/>
        </w:rPr>
        <w:t>что</w:t>
      </w:r>
      <w:r w:rsidRPr="002F720E">
        <w:rPr>
          <w:lang w:val="ru-RU"/>
        </w:rPr>
        <w:t xml:space="preserve"> </w:t>
      </w:r>
      <w:r>
        <w:rPr>
          <w:lang w:val="ru-RU"/>
        </w:rPr>
        <w:t>международные</w:t>
      </w:r>
      <w:r w:rsidRPr="002F720E">
        <w:rPr>
          <w:lang w:val="ru-RU"/>
        </w:rPr>
        <w:t xml:space="preserve"> </w:t>
      </w:r>
      <w:r>
        <w:rPr>
          <w:lang w:val="ru-RU"/>
        </w:rPr>
        <w:t>поисковые</w:t>
      </w:r>
      <w:r w:rsidRPr="002F720E">
        <w:rPr>
          <w:lang w:val="ru-RU"/>
        </w:rPr>
        <w:t xml:space="preserve"> </w:t>
      </w:r>
      <w:r>
        <w:rPr>
          <w:lang w:val="ru-RU"/>
        </w:rPr>
        <w:t>органы</w:t>
      </w:r>
      <w:r w:rsidRPr="002F720E">
        <w:rPr>
          <w:lang w:val="ru-RU"/>
        </w:rPr>
        <w:t xml:space="preserve"> </w:t>
      </w:r>
      <w:r>
        <w:rPr>
          <w:lang w:val="ru-RU"/>
        </w:rPr>
        <w:t>в</w:t>
      </w:r>
      <w:r w:rsidRPr="002F720E">
        <w:rPr>
          <w:lang w:val="ru-RU"/>
        </w:rPr>
        <w:t xml:space="preserve"> </w:t>
      </w:r>
      <w:r>
        <w:rPr>
          <w:lang w:val="ru-RU"/>
        </w:rPr>
        <w:t>рамках</w:t>
      </w:r>
      <w:r w:rsidRPr="002F720E">
        <w:rPr>
          <w:lang w:val="ru-RU"/>
        </w:rPr>
        <w:t xml:space="preserve"> </w:t>
      </w:r>
      <w:r>
        <w:rPr>
          <w:lang w:val="ru-RU"/>
        </w:rPr>
        <w:t>РСТ</w:t>
      </w:r>
      <w:r w:rsidRPr="002F720E">
        <w:rPr>
          <w:lang w:val="ru-RU"/>
        </w:rPr>
        <w:t xml:space="preserve"> </w:t>
      </w:r>
      <w:r>
        <w:rPr>
          <w:lang w:val="ru-RU"/>
        </w:rPr>
        <w:t>должны</w:t>
      </w:r>
      <w:r w:rsidRPr="002F720E">
        <w:rPr>
          <w:lang w:val="ru-RU"/>
        </w:rPr>
        <w:t xml:space="preserve"> </w:t>
      </w:r>
      <w:r>
        <w:rPr>
          <w:lang w:val="ru-RU"/>
        </w:rPr>
        <w:t>быть</w:t>
      </w:r>
      <w:r w:rsidRPr="002F720E">
        <w:rPr>
          <w:lang w:val="ru-RU"/>
        </w:rPr>
        <w:t xml:space="preserve"> </w:t>
      </w:r>
      <w:r>
        <w:rPr>
          <w:lang w:val="ru-RU"/>
        </w:rPr>
        <w:t>удобным</w:t>
      </w:r>
      <w:r w:rsidRPr="002F720E">
        <w:rPr>
          <w:lang w:val="ru-RU"/>
        </w:rPr>
        <w:t xml:space="preserve"> </w:t>
      </w:r>
      <w:r>
        <w:rPr>
          <w:lang w:val="ru-RU"/>
        </w:rPr>
        <w:t>и</w:t>
      </w:r>
      <w:r w:rsidRPr="002F720E">
        <w:rPr>
          <w:lang w:val="ru-RU"/>
        </w:rPr>
        <w:t xml:space="preserve"> </w:t>
      </w:r>
      <w:r>
        <w:rPr>
          <w:lang w:val="ru-RU"/>
        </w:rPr>
        <w:t>доступным инструментом</w:t>
      </w:r>
      <w:r w:rsidRPr="002F720E">
        <w:rPr>
          <w:lang w:val="ru-RU"/>
        </w:rPr>
        <w:t xml:space="preserve">, </w:t>
      </w:r>
      <w:r>
        <w:rPr>
          <w:lang w:val="ru-RU"/>
        </w:rPr>
        <w:t>позволяющим</w:t>
      </w:r>
      <w:r w:rsidRPr="002F720E">
        <w:rPr>
          <w:lang w:val="ru-RU"/>
        </w:rPr>
        <w:t xml:space="preserve"> </w:t>
      </w:r>
      <w:r>
        <w:rPr>
          <w:lang w:val="ru-RU"/>
        </w:rPr>
        <w:t>различным</w:t>
      </w:r>
      <w:r w:rsidRPr="002F720E">
        <w:rPr>
          <w:lang w:val="ru-RU"/>
        </w:rPr>
        <w:t xml:space="preserve"> </w:t>
      </w:r>
      <w:r>
        <w:rPr>
          <w:lang w:val="ru-RU"/>
        </w:rPr>
        <w:t>регионам</w:t>
      </w:r>
      <w:r w:rsidRPr="002F720E">
        <w:rPr>
          <w:lang w:val="ru-RU"/>
        </w:rPr>
        <w:t xml:space="preserve">, </w:t>
      </w:r>
      <w:r>
        <w:rPr>
          <w:lang w:val="ru-RU"/>
        </w:rPr>
        <w:t>странам с разным уровнем развития</w:t>
      </w:r>
      <w:r w:rsidRPr="002F720E">
        <w:rPr>
          <w:lang w:val="ru-RU"/>
        </w:rPr>
        <w:t xml:space="preserve">, </w:t>
      </w:r>
      <w:r>
        <w:rPr>
          <w:lang w:val="ru-RU"/>
        </w:rPr>
        <w:t>заявителям</w:t>
      </w:r>
      <w:r w:rsidRPr="002F720E">
        <w:rPr>
          <w:lang w:val="ru-RU"/>
        </w:rPr>
        <w:t xml:space="preserve">, </w:t>
      </w:r>
      <w:r>
        <w:rPr>
          <w:lang w:val="ru-RU"/>
        </w:rPr>
        <w:t>говорящим на</w:t>
      </w:r>
      <w:r w:rsidRPr="002F720E">
        <w:rPr>
          <w:lang w:val="ru-RU"/>
        </w:rPr>
        <w:t xml:space="preserve"> </w:t>
      </w:r>
      <w:r>
        <w:rPr>
          <w:lang w:val="ru-RU"/>
        </w:rPr>
        <w:t>разных</w:t>
      </w:r>
      <w:r w:rsidRPr="002F720E">
        <w:rPr>
          <w:lang w:val="ru-RU"/>
        </w:rPr>
        <w:t xml:space="preserve"> </w:t>
      </w:r>
      <w:r>
        <w:rPr>
          <w:lang w:val="ru-RU"/>
        </w:rPr>
        <w:t>языках</w:t>
      </w:r>
      <w:r w:rsidRPr="002F720E">
        <w:rPr>
          <w:lang w:val="ru-RU"/>
        </w:rPr>
        <w:t xml:space="preserve">, </w:t>
      </w:r>
      <w:r>
        <w:rPr>
          <w:lang w:val="ru-RU"/>
        </w:rPr>
        <w:t>в максимальной степени использ</w:t>
      </w:r>
      <w:r w:rsidR="001B330F">
        <w:rPr>
          <w:lang w:val="ru-RU"/>
        </w:rPr>
        <w:t>овать возможности С</w:t>
      </w:r>
      <w:r>
        <w:rPr>
          <w:lang w:val="ru-RU"/>
        </w:rPr>
        <w:t xml:space="preserve">истемы РСТ.  ВПИ выполнил необходимые условия, поэтому делегация Китая поддерживает его назначение в качестве международного поискового органа и органа предварительной экспертизы и желает Институту успешного развития. </w:t>
      </w:r>
    </w:p>
    <w:p w:rsidR="00631671" w:rsidRPr="00C121A9" w:rsidRDefault="00631671" w:rsidP="00631671">
      <w:pPr>
        <w:pStyle w:val="ONUME"/>
        <w:rPr>
          <w:lang w:val="ru-RU"/>
        </w:rPr>
      </w:pPr>
      <w:r>
        <w:rPr>
          <w:lang w:val="ru-RU"/>
        </w:rPr>
        <w:lastRenderedPageBreak/>
        <w:t>Делегация</w:t>
      </w:r>
      <w:r w:rsidRPr="00FB2044">
        <w:rPr>
          <w:lang w:val="ru-RU"/>
        </w:rPr>
        <w:t xml:space="preserve"> </w:t>
      </w:r>
      <w:r>
        <w:rPr>
          <w:lang w:val="ru-RU"/>
        </w:rPr>
        <w:t>Сингапура</w:t>
      </w:r>
      <w:r w:rsidRPr="00FB2044">
        <w:rPr>
          <w:lang w:val="ru-RU"/>
        </w:rPr>
        <w:t xml:space="preserve"> </w:t>
      </w:r>
      <w:r>
        <w:rPr>
          <w:lang w:val="ru-RU"/>
        </w:rPr>
        <w:t>поддержала</w:t>
      </w:r>
      <w:r w:rsidRPr="00FB2044">
        <w:rPr>
          <w:lang w:val="ru-RU"/>
        </w:rPr>
        <w:t xml:space="preserve"> </w:t>
      </w:r>
      <w:r>
        <w:rPr>
          <w:lang w:val="ru-RU"/>
        </w:rPr>
        <w:t>назначение</w:t>
      </w:r>
      <w:r w:rsidRPr="00FB2044">
        <w:rPr>
          <w:lang w:val="ru-RU"/>
        </w:rPr>
        <w:t xml:space="preserve"> </w:t>
      </w:r>
      <w:r>
        <w:rPr>
          <w:lang w:val="ru-RU"/>
        </w:rPr>
        <w:t>ВПИ</w:t>
      </w:r>
      <w:r w:rsidRPr="00FB2044">
        <w:rPr>
          <w:lang w:val="ru-RU"/>
        </w:rPr>
        <w:t xml:space="preserve"> </w:t>
      </w:r>
      <w:r>
        <w:rPr>
          <w:lang w:val="ru-RU"/>
        </w:rPr>
        <w:t>в качестве международного</w:t>
      </w:r>
      <w:r w:rsidRPr="00FB2044">
        <w:rPr>
          <w:lang w:val="ru-RU"/>
        </w:rPr>
        <w:t xml:space="preserve"> </w:t>
      </w:r>
      <w:r>
        <w:rPr>
          <w:lang w:val="ru-RU"/>
        </w:rPr>
        <w:t>поискового</w:t>
      </w:r>
      <w:r w:rsidRPr="00FB2044">
        <w:rPr>
          <w:lang w:val="ru-RU"/>
        </w:rPr>
        <w:t xml:space="preserve"> </w:t>
      </w:r>
      <w:r>
        <w:rPr>
          <w:lang w:val="ru-RU"/>
        </w:rPr>
        <w:t>органа</w:t>
      </w:r>
      <w:r w:rsidRPr="00FB2044">
        <w:rPr>
          <w:lang w:val="ru-RU"/>
        </w:rPr>
        <w:t xml:space="preserve"> </w:t>
      </w:r>
      <w:r>
        <w:rPr>
          <w:lang w:val="ru-RU"/>
        </w:rPr>
        <w:t>и</w:t>
      </w:r>
      <w:r w:rsidRPr="00FB2044">
        <w:rPr>
          <w:lang w:val="ru-RU"/>
        </w:rPr>
        <w:t xml:space="preserve"> </w:t>
      </w:r>
      <w:r>
        <w:rPr>
          <w:lang w:val="ru-RU"/>
        </w:rPr>
        <w:t>органа</w:t>
      </w:r>
      <w:r w:rsidRPr="00FB2044">
        <w:rPr>
          <w:lang w:val="ru-RU"/>
        </w:rPr>
        <w:t xml:space="preserve"> </w:t>
      </w:r>
      <w:r>
        <w:rPr>
          <w:lang w:val="ru-RU"/>
        </w:rPr>
        <w:t>предварительной</w:t>
      </w:r>
      <w:r w:rsidRPr="00FB2044">
        <w:rPr>
          <w:lang w:val="ru-RU"/>
        </w:rPr>
        <w:t xml:space="preserve"> </w:t>
      </w:r>
      <w:r>
        <w:rPr>
          <w:lang w:val="ru-RU"/>
        </w:rPr>
        <w:t>экспертизы</w:t>
      </w:r>
      <w:r w:rsidRPr="00FB2044">
        <w:rPr>
          <w:lang w:val="ru-RU"/>
        </w:rPr>
        <w:t xml:space="preserve"> </w:t>
      </w:r>
      <w:r>
        <w:rPr>
          <w:lang w:val="ru-RU"/>
        </w:rPr>
        <w:t>в рамках РСТ.  ВПИ</w:t>
      </w:r>
      <w:r w:rsidRPr="00C121A9">
        <w:rPr>
          <w:lang w:val="ru-RU"/>
        </w:rPr>
        <w:t xml:space="preserve"> </w:t>
      </w:r>
      <w:r>
        <w:rPr>
          <w:lang w:val="ru-RU"/>
        </w:rPr>
        <w:t>будет</w:t>
      </w:r>
      <w:r w:rsidRPr="00C121A9">
        <w:rPr>
          <w:lang w:val="ru-RU"/>
        </w:rPr>
        <w:t xml:space="preserve"> </w:t>
      </w:r>
      <w:r>
        <w:rPr>
          <w:lang w:val="ru-RU"/>
        </w:rPr>
        <w:t>опираться</w:t>
      </w:r>
      <w:r w:rsidRPr="00C121A9">
        <w:rPr>
          <w:lang w:val="ru-RU"/>
        </w:rPr>
        <w:t xml:space="preserve"> </w:t>
      </w:r>
      <w:r>
        <w:rPr>
          <w:lang w:val="ru-RU"/>
        </w:rPr>
        <w:t>на</w:t>
      </w:r>
      <w:r w:rsidRPr="00C121A9">
        <w:rPr>
          <w:lang w:val="ru-RU"/>
        </w:rPr>
        <w:t xml:space="preserve"> </w:t>
      </w:r>
      <w:r>
        <w:rPr>
          <w:lang w:val="ru-RU"/>
        </w:rPr>
        <w:t>большой</w:t>
      </w:r>
      <w:r w:rsidRPr="00C121A9">
        <w:rPr>
          <w:lang w:val="ru-RU"/>
        </w:rPr>
        <w:t xml:space="preserve"> </w:t>
      </w:r>
      <w:r>
        <w:rPr>
          <w:lang w:val="ru-RU"/>
        </w:rPr>
        <w:t>опыт</w:t>
      </w:r>
      <w:r w:rsidRPr="00C121A9">
        <w:rPr>
          <w:lang w:val="ru-RU"/>
        </w:rPr>
        <w:t xml:space="preserve"> </w:t>
      </w:r>
      <w:r>
        <w:rPr>
          <w:lang w:val="ru-RU"/>
        </w:rPr>
        <w:t>входящих в его состав</w:t>
      </w:r>
      <w:r w:rsidRPr="00C121A9">
        <w:rPr>
          <w:lang w:val="ru-RU"/>
        </w:rPr>
        <w:t xml:space="preserve"> </w:t>
      </w:r>
      <w:r>
        <w:rPr>
          <w:lang w:val="ru-RU"/>
        </w:rPr>
        <w:t>национальных</w:t>
      </w:r>
      <w:r w:rsidRPr="00C121A9">
        <w:rPr>
          <w:lang w:val="ru-RU"/>
        </w:rPr>
        <w:t xml:space="preserve"> </w:t>
      </w:r>
      <w:r>
        <w:rPr>
          <w:lang w:val="ru-RU"/>
        </w:rPr>
        <w:t>ведомств</w:t>
      </w:r>
      <w:r w:rsidRPr="00C121A9">
        <w:rPr>
          <w:lang w:val="ru-RU"/>
        </w:rPr>
        <w:t xml:space="preserve">. </w:t>
      </w:r>
      <w:r>
        <w:rPr>
          <w:lang w:val="ru-RU"/>
        </w:rPr>
        <w:t>Благодаря унификации инструментов и практик поиска и экспертизы ВПИ будет способен обеспечивать последовательное оказание высококачественных услуг в регионе Центральной и Восточной Европы и, возможно, даже за его пределами.  Разнообразие представленных языков и техническая</w:t>
      </w:r>
      <w:r w:rsidRPr="00C121A9">
        <w:rPr>
          <w:lang w:val="ru-RU"/>
        </w:rPr>
        <w:t xml:space="preserve"> </w:t>
      </w:r>
      <w:r>
        <w:rPr>
          <w:lang w:val="ru-RU"/>
        </w:rPr>
        <w:t>квалификация</w:t>
      </w:r>
      <w:r w:rsidRPr="00C121A9">
        <w:rPr>
          <w:lang w:val="ru-RU"/>
        </w:rPr>
        <w:t xml:space="preserve"> </w:t>
      </w:r>
      <w:r>
        <w:rPr>
          <w:lang w:val="ru-RU"/>
        </w:rPr>
        <w:t>персонала</w:t>
      </w:r>
      <w:r w:rsidRPr="00C121A9">
        <w:rPr>
          <w:lang w:val="ru-RU"/>
        </w:rPr>
        <w:t xml:space="preserve"> </w:t>
      </w:r>
      <w:r>
        <w:rPr>
          <w:lang w:val="ru-RU"/>
        </w:rPr>
        <w:t>ВПИ</w:t>
      </w:r>
      <w:r w:rsidRPr="00C121A9">
        <w:rPr>
          <w:lang w:val="ru-RU"/>
        </w:rPr>
        <w:t xml:space="preserve">, </w:t>
      </w:r>
      <w:r>
        <w:rPr>
          <w:lang w:val="ru-RU"/>
        </w:rPr>
        <w:t>а</w:t>
      </w:r>
      <w:r w:rsidRPr="00C121A9">
        <w:rPr>
          <w:lang w:val="ru-RU"/>
        </w:rPr>
        <w:t xml:space="preserve"> </w:t>
      </w:r>
      <w:r>
        <w:rPr>
          <w:lang w:val="ru-RU"/>
        </w:rPr>
        <w:t>также</w:t>
      </w:r>
      <w:r w:rsidRPr="00C121A9">
        <w:rPr>
          <w:lang w:val="ru-RU"/>
        </w:rPr>
        <w:t xml:space="preserve"> </w:t>
      </w:r>
      <w:r>
        <w:rPr>
          <w:lang w:val="ru-RU"/>
        </w:rPr>
        <w:t>результаты</w:t>
      </w:r>
      <w:r w:rsidRPr="00C121A9">
        <w:rPr>
          <w:lang w:val="ru-RU"/>
        </w:rPr>
        <w:t xml:space="preserve"> </w:t>
      </w:r>
      <w:r>
        <w:rPr>
          <w:lang w:val="ru-RU"/>
        </w:rPr>
        <w:t>посещений</w:t>
      </w:r>
      <w:r w:rsidRPr="00C121A9">
        <w:rPr>
          <w:lang w:val="ru-RU"/>
        </w:rPr>
        <w:t xml:space="preserve"> </w:t>
      </w:r>
      <w:r>
        <w:rPr>
          <w:lang w:val="ru-RU"/>
        </w:rPr>
        <w:t>Института</w:t>
      </w:r>
      <w:r w:rsidRPr="00C121A9">
        <w:rPr>
          <w:lang w:val="ru-RU"/>
        </w:rPr>
        <w:t xml:space="preserve"> </w:t>
      </w:r>
      <w:r>
        <w:rPr>
          <w:lang w:val="ru-RU"/>
        </w:rPr>
        <w:t>представителями</w:t>
      </w:r>
      <w:r w:rsidRPr="00C121A9">
        <w:rPr>
          <w:lang w:val="ru-RU"/>
        </w:rPr>
        <w:t xml:space="preserve"> </w:t>
      </w:r>
      <w:r>
        <w:rPr>
          <w:lang w:val="ru-RU"/>
        </w:rPr>
        <w:t>ЯП</w:t>
      </w:r>
      <w:r w:rsidR="001B330F">
        <w:rPr>
          <w:lang w:val="ru-RU"/>
        </w:rPr>
        <w:t>В</w:t>
      </w:r>
      <w:r w:rsidRPr="00C121A9">
        <w:rPr>
          <w:lang w:val="ru-RU"/>
        </w:rPr>
        <w:t xml:space="preserve"> </w:t>
      </w:r>
      <w:r>
        <w:rPr>
          <w:lang w:val="ru-RU"/>
        </w:rPr>
        <w:t>и</w:t>
      </w:r>
      <w:r w:rsidRPr="00C121A9">
        <w:rPr>
          <w:lang w:val="ru-RU"/>
        </w:rPr>
        <w:t xml:space="preserve"> </w:t>
      </w:r>
      <w:r>
        <w:rPr>
          <w:lang w:val="ru-RU"/>
        </w:rPr>
        <w:t>СЕПИ</w:t>
      </w:r>
      <w:r w:rsidRPr="00C121A9">
        <w:rPr>
          <w:lang w:val="ru-RU"/>
        </w:rPr>
        <w:t xml:space="preserve">, </w:t>
      </w:r>
      <w:r>
        <w:rPr>
          <w:lang w:val="ru-RU"/>
        </w:rPr>
        <w:t>добавило</w:t>
      </w:r>
      <w:r w:rsidRPr="00C121A9">
        <w:rPr>
          <w:lang w:val="ru-RU"/>
        </w:rPr>
        <w:t xml:space="preserve"> </w:t>
      </w:r>
      <w:r>
        <w:rPr>
          <w:lang w:val="ru-RU"/>
        </w:rPr>
        <w:t xml:space="preserve">уверенности в том, что ВПИ будет удовлетворять требованиям для назначения.  ВПИ приложил огромные усилия  к обеспечению авторитетности заявки и </w:t>
      </w:r>
      <w:r w:rsidRPr="00C367E6">
        <w:rPr>
          <w:lang w:val="ru-RU"/>
        </w:rPr>
        <w:t>стандарт</w:t>
      </w:r>
      <w:r>
        <w:rPr>
          <w:lang w:val="ru-RU"/>
        </w:rPr>
        <w:t>а</w:t>
      </w:r>
      <w:r w:rsidRPr="00C367E6">
        <w:rPr>
          <w:lang w:val="ru-RU"/>
        </w:rPr>
        <w:t xml:space="preserve"> высокого качества</w:t>
      </w:r>
      <w:r>
        <w:rPr>
          <w:lang w:val="ru-RU"/>
        </w:rPr>
        <w:t xml:space="preserve">.  </w:t>
      </w:r>
      <w:r w:rsidRPr="00C367E6">
        <w:rPr>
          <w:lang w:val="ru-RU"/>
        </w:rPr>
        <w:t xml:space="preserve">В этой связи делегация заявила о своей решительной поддержке заявки ВПИ, а также о своей уверенности в том, что назначение Института </w:t>
      </w:r>
      <w:r>
        <w:rPr>
          <w:lang w:val="ru-RU"/>
        </w:rPr>
        <w:t>значительно</w:t>
      </w:r>
      <w:r w:rsidRPr="00C367E6">
        <w:rPr>
          <w:lang w:val="ru-RU"/>
        </w:rPr>
        <w:t xml:space="preserve"> повысит ценность системы РСТ.</w:t>
      </w:r>
      <w:r>
        <w:rPr>
          <w:lang w:val="ru-RU"/>
        </w:rPr>
        <w:t xml:space="preserve"> </w:t>
      </w:r>
    </w:p>
    <w:p w:rsidR="00631671" w:rsidRPr="00534DEA" w:rsidRDefault="00631671" w:rsidP="00631671">
      <w:pPr>
        <w:pStyle w:val="ONUME"/>
        <w:rPr>
          <w:lang w:val="ru-RU"/>
        </w:rPr>
      </w:pPr>
      <w:r>
        <w:rPr>
          <w:lang w:val="ru-RU"/>
        </w:rPr>
        <w:t xml:space="preserve">Делегация Российской Федерация поблагодарила делегацию Венгрии за представление крайне подробной информации о ВПИ.  Считая, что ВПИ располагает необходимыми техническими ресурсами, делегация поддержала назначение ВПИ в качестве международного поискового органа и органа предварительной экспертизы.  В результате этого назначения пользователям </w:t>
      </w:r>
      <w:r w:rsidR="001B330F">
        <w:rPr>
          <w:lang w:val="ru-RU"/>
        </w:rPr>
        <w:t>С</w:t>
      </w:r>
      <w:r>
        <w:rPr>
          <w:lang w:val="ru-RU"/>
        </w:rPr>
        <w:t xml:space="preserve">истемы РСТ в Центральной и Восточной Европе будут предоставлены  дополнительные возможности.  Делегация пожелала коллегам из ВПИ больших успехов в их работе. </w:t>
      </w:r>
    </w:p>
    <w:p w:rsidR="00631671" w:rsidRPr="0058018C" w:rsidRDefault="00631671" w:rsidP="00631671">
      <w:pPr>
        <w:pStyle w:val="ONUME"/>
        <w:rPr>
          <w:lang w:val="ru-RU"/>
        </w:rPr>
      </w:pPr>
      <w:r>
        <w:rPr>
          <w:lang w:val="ru-RU"/>
        </w:rPr>
        <w:t xml:space="preserve">Делегация Черногории выступила в поддержку назначения ВПИ в качестве международного поискового органа и органа предварительной экспертизы в рамках РСТ и пожелала четырем ведомствам-участникам бесперебойной работы и обеспечения </w:t>
      </w:r>
      <w:r w:rsidRPr="00E95B7F">
        <w:rPr>
          <w:lang w:val="ru-RU"/>
        </w:rPr>
        <w:t>единообразия получаемых результатов</w:t>
      </w:r>
      <w:r>
        <w:rPr>
          <w:lang w:val="ru-RU"/>
        </w:rPr>
        <w:t>, для того чтобы Институт мог начать действовать 1 января 2016 г., в соответствии с намеченным сроком. Это</w:t>
      </w:r>
      <w:r w:rsidRPr="00FB4887">
        <w:rPr>
          <w:lang w:val="ru-RU"/>
        </w:rPr>
        <w:t xml:space="preserve"> </w:t>
      </w:r>
      <w:r>
        <w:rPr>
          <w:lang w:val="ru-RU"/>
        </w:rPr>
        <w:t>назначение</w:t>
      </w:r>
      <w:r w:rsidRPr="00FB4887">
        <w:rPr>
          <w:lang w:val="ru-RU"/>
        </w:rPr>
        <w:t xml:space="preserve">, </w:t>
      </w:r>
      <w:r>
        <w:rPr>
          <w:lang w:val="ru-RU"/>
        </w:rPr>
        <w:t>по</w:t>
      </w:r>
      <w:r w:rsidRPr="00FB4887">
        <w:rPr>
          <w:lang w:val="ru-RU"/>
        </w:rPr>
        <w:t xml:space="preserve"> </w:t>
      </w:r>
      <w:r>
        <w:rPr>
          <w:lang w:val="ru-RU"/>
        </w:rPr>
        <w:t>мнению</w:t>
      </w:r>
      <w:r w:rsidRPr="00FB4887">
        <w:rPr>
          <w:lang w:val="ru-RU"/>
        </w:rPr>
        <w:t xml:space="preserve"> </w:t>
      </w:r>
      <w:r>
        <w:rPr>
          <w:lang w:val="ru-RU"/>
        </w:rPr>
        <w:t>делегации</w:t>
      </w:r>
      <w:r w:rsidRPr="00FB4887">
        <w:rPr>
          <w:lang w:val="ru-RU"/>
        </w:rPr>
        <w:t xml:space="preserve">, </w:t>
      </w:r>
      <w:r>
        <w:rPr>
          <w:lang w:val="ru-RU"/>
        </w:rPr>
        <w:t>имеет</w:t>
      </w:r>
      <w:r w:rsidRPr="00FB4887">
        <w:rPr>
          <w:lang w:val="ru-RU"/>
        </w:rPr>
        <w:t xml:space="preserve"> </w:t>
      </w:r>
      <w:r>
        <w:rPr>
          <w:lang w:val="ru-RU"/>
        </w:rPr>
        <w:t>большое</w:t>
      </w:r>
      <w:r w:rsidRPr="00FB4887">
        <w:rPr>
          <w:lang w:val="ru-RU"/>
        </w:rPr>
        <w:t xml:space="preserve"> </w:t>
      </w:r>
      <w:r>
        <w:rPr>
          <w:lang w:val="ru-RU"/>
        </w:rPr>
        <w:t>значение</w:t>
      </w:r>
      <w:r w:rsidRPr="00FB4887">
        <w:rPr>
          <w:lang w:val="ru-RU"/>
        </w:rPr>
        <w:t xml:space="preserve"> </w:t>
      </w:r>
      <w:r>
        <w:rPr>
          <w:lang w:val="ru-RU"/>
        </w:rPr>
        <w:t>для</w:t>
      </w:r>
      <w:r w:rsidRPr="00FB4887">
        <w:rPr>
          <w:lang w:val="ru-RU"/>
        </w:rPr>
        <w:t xml:space="preserve"> </w:t>
      </w:r>
      <w:r>
        <w:rPr>
          <w:lang w:val="ru-RU"/>
        </w:rPr>
        <w:t>региона</w:t>
      </w:r>
      <w:r w:rsidRPr="00FB4887">
        <w:rPr>
          <w:lang w:val="ru-RU"/>
        </w:rPr>
        <w:t xml:space="preserve">, </w:t>
      </w:r>
      <w:r>
        <w:rPr>
          <w:lang w:val="ru-RU"/>
        </w:rPr>
        <w:t>представляемого</w:t>
      </w:r>
      <w:r w:rsidRPr="00FB4887">
        <w:rPr>
          <w:lang w:val="ru-RU"/>
        </w:rPr>
        <w:t xml:space="preserve"> групп</w:t>
      </w:r>
      <w:r>
        <w:rPr>
          <w:lang w:val="ru-RU"/>
        </w:rPr>
        <w:t>ой</w:t>
      </w:r>
      <w:r w:rsidRPr="00FB4887">
        <w:rPr>
          <w:lang w:val="ru-RU"/>
        </w:rPr>
        <w:t xml:space="preserve"> ГЦЕБ</w:t>
      </w:r>
      <w:r>
        <w:rPr>
          <w:lang w:val="ru-RU"/>
        </w:rPr>
        <w:t xml:space="preserve">, в том числе для Черногории.  Делегация сообщила Ассамблее о том, что в конце июля в Черногории был принят новый закон о патентах, согласно которому патентообладатель должен представить доказательство патентоспособности до истечения девятого </w:t>
      </w:r>
      <w:r w:rsidRPr="008F1CB6">
        <w:rPr>
          <w:lang w:val="ru-RU"/>
        </w:rPr>
        <w:t>года действия патента.</w:t>
      </w:r>
      <w:r>
        <w:rPr>
          <w:lang w:val="ru-RU"/>
        </w:rPr>
        <w:t xml:space="preserve">  </w:t>
      </w:r>
      <w:r w:rsidRPr="00817004">
        <w:rPr>
          <w:lang w:val="ru-RU"/>
        </w:rPr>
        <w:t>Ч</w:t>
      </w:r>
      <w:r>
        <w:rPr>
          <w:lang w:val="ru-RU"/>
        </w:rPr>
        <w:t>ерногория</w:t>
      </w:r>
      <w:r w:rsidRPr="00817004">
        <w:rPr>
          <w:lang w:val="ru-RU"/>
        </w:rPr>
        <w:t xml:space="preserve"> </w:t>
      </w:r>
      <w:r>
        <w:rPr>
          <w:lang w:val="ru-RU"/>
        </w:rPr>
        <w:t>весьма</w:t>
      </w:r>
      <w:r w:rsidRPr="00817004">
        <w:rPr>
          <w:lang w:val="ru-RU"/>
        </w:rPr>
        <w:t xml:space="preserve"> </w:t>
      </w:r>
      <w:r>
        <w:rPr>
          <w:lang w:val="ru-RU"/>
        </w:rPr>
        <w:t>заинтересована</w:t>
      </w:r>
      <w:r w:rsidRPr="00817004">
        <w:rPr>
          <w:lang w:val="ru-RU"/>
        </w:rPr>
        <w:t xml:space="preserve"> </w:t>
      </w:r>
      <w:r>
        <w:rPr>
          <w:lang w:val="ru-RU"/>
        </w:rPr>
        <w:t>в</w:t>
      </w:r>
      <w:r w:rsidRPr="00817004">
        <w:rPr>
          <w:lang w:val="ru-RU"/>
        </w:rPr>
        <w:t xml:space="preserve"> </w:t>
      </w:r>
      <w:r>
        <w:rPr>
          <w:lang w:val="ru-RU"/>
        </w:rPr>
        <w:t>сотрудничестве</w:t>
      </w:r>
      <w:r w:rsidRPr="00817004">
        <w:rPr>
          <w:lang w:val="ru-RU"/>
        </w:rPr>
        <w:t xml:space="preserve"> </w:t>
      </w:r>
      <w:r>
        <w:rPr>
          <w:lang w:val="ru-RU"/>
        </w:rPr>
        <w:t>с</w:t>
      </w:r>
      <w:r w:rsidRPr="00817004">
        <w:rPr>
          <w:lang w:val="ru-RU"/>
        </w:rPr>
        <w:t xml:space="preserve"> </w:t>
      </w:r>
      <w:r>
        <w:rPr>
          <w:lang w:val="ru-RU"/>
        </w:rPr>
        <w:t>ВПИ</w:t>
      </w:r>
      <w:r w:rsidRPr="00817004">
        <w:rPr>
          <w:lang w:val="ru-RU"/>
        </w:rPr>
        <w:t xml:space="preserve">.  </w:t>
      </w:r>
      <w:r>
        <w:rPr>
          <w:lang w:val="ru-RU"/>
        </w:rPr>
        <w:t xml:space="preserve">В контексте интеллектуальной собственности делегация отметила привлекательность логотипа ВПИ и пожелала Институту успеха в формировании рыночного образа и достижении маркетинговых целей.  </w:t>
      </w:r>
    </w:p>
    <w:p w:rsidR="00631671" w:rsidRPr="00B41D1E" w:rsidRDefault="00631671" w:rsidP="00631671">
      <w:pPr>
        <w:pStyle w:val="ONUME"/>
        <w:rPr>
          <w:lang w:val="ru-RU"/>
        </w:rPr>
      </w:pPr>
      <w:r>
        <w:rPr>
          <w:lang w:val="ru-RU"/>
        </w:rPr>
        <w:t xml:space="preserve">Делегация Соединенных Штатов Америки присоединилась к делегациям Румынии, Австралии, Японии, Украины, Чили, Черногории и других стран в их поддержке назначения ВПИ в </w:t>
      </w:r>
      <w:r w:rsidRPr="00D10CE4">
        <w:rPr>
          <w:lang w:val="ru-RU"/>
        </w:rPr>
        <w:t xml:space="preserve">качестве </w:t>
      </w:r>
      <w:r>
        <w:rPr>
          <w:lang w:val="ru-RU"/>
        </w:rPr>
        <w:t>м</w:t>
      </w:r>
      <w:r w:rsidRPr="00D10CE4">
        <w:rPr>
          <w:lang w:val="ru-RU"/>
        </w:rPr>
        <w:t>еждународного поискового органа и органа предварительной экспертизы.  Делега</w:t>
      </w:r>
      <w:r>
        <w:rPr>
          <w:lang w:val="ru-RU"/>
        </w:rPr>
        <w:t xml:space="preserve">ция также поддерживает проект соглашения между ВПИ и международным бюро и рассчитывает, что в следующем году ВПИ начнет действовать как международный орган. </w:t>
      </w:r>
    </w:p>
    <w:p w:rsidR="00631671" w:rsidRPr="00D31784" w:rsidRDefault="00631671" w:rsidP="00631671">
      <w:pPr>
        <w:pStyle w:val="ONUME"/>
        <w:rPr>
          <w:lang w:val="ru-RU"/>
        </w:rPr>
      </w:pPr>
      <w:r>
        <w:rPr>
          <w:lang w:val="ru-RU"/>
        </w:rPr>
        <w:t xml:space="preserve">Делегация Финляндии всецело поддержала назначение ВПИ в качестве международного поискового органа и органа предварительной экспертизы в рамках РСТ.  Она отметила объем работы, проделанной четырьмя странами-участницами при подготовке заявки на назначение.  Делегация выразила твердую уверенность в том, что ВПИ достигнет превосходных результатов, и приветствовала Институт в рядах международных органов.  </w:t>
      </w:r>
    </w:p>
    <w:p w:rsidR="00631671" w:rsidRPr="006A7ABE" w:rsidRDefault="00631671" w:rsidP="00631671">
      <w:pPr>
        <w:pStyle w:val="ONUME"/>
        <w:rPr>
          <w:lang w:val="ru-RU"/>
        </w:rPr>
      </w:pPr>
      <w:r>
        <w:rPr>
          <w:lang w:val="ru-RU"/>
        </w:rPr>
        <w:t xml:space="preserve">Делегация Испании полностью поддержала заявку ВПИ о назначении в </w:t>
      </w:r>
      <w:r w:rsidRPr="006A7ABE">
        <w:rPr>
          <w:lang w:val="ru-RU"/>
        </w:rPr>
        <w:t xml:space="preserve">качестве </w:t>
      </w:r>
      <w:r>
        <w:rPr>
          <w:lang w:val="ru-RU"/>
        </w:rPr>
        <w:t>м</w:t>
      </w:r>
      <w:r w:rsidRPr="006A7ABE">
        <w:rPr>
          <w:lang w:val="ru-RU"/>
        </w:rPr>
        <w:t>еждународного поискового органа и органа предварительной экспертизы</w:t>
      </w:r>
      <w:r>
        <w:rPr>
          <w:lang w:val="ru-RU"/>
        </w:rPr>
        <w:t xml:space="preserve">.  Она также одобрила представленные документы, которые содержали достаточные документальные свидетельства соответствия Института необходимым требованиям.  </w:t>
      </w:r>
    </w:p>
    <w:p w:rsidR="00631671" w:rsidRPr="00DD26A7" w:rsidRDefault="00631671" w:rsidP="00631671">
      <w:pPr>
        <w:pStyle w:val="ONUME"/>
        <w:rPr>
          <w:lang w:val="ru-RU"/>
        </w:rPr>
      </w:pPr>
      <w:r>
        <w:rPr>
          <w:lang w:val="ru-RU"/>
        </w:rPr>
        <w:lastRenderedPageBreak/>
        <w:t xml:space="preserve">Делегация Греции поддержала назначение ВПИ и выразила уверенность в том, что деятельность Института будет  способствовать дальнейшим инновациям и развитию в регионе Центральной и Восточной Европы.  </w:t>
      </w:r>
    </w:p>
    <w:p w:rsidR="00631671" w:rsidRPr="000623A6" w:rsidRDefault="00631671" w:rsidP="00631671">
      <w:pPr>
        <w:pStyle w:val="ONUME"/>
        <w:keepLines/>
        <w:rPr>
          <w:lang w:val="ru-RU"/>
        </w:rPr>
      </w:pPr>
      <w:r>
        <w:rPr>
          <w:lang w:val="ru-RU"/>
        </w:rPr>
        <w:t xml:space="preserve">Делегация Австралии поддержала назначение ВПИ в качестве международного поискового органа и органа предварительной экспертизы.  Она приветствовала подачу участниками ВПИ заявки о назначении через Рабочую группу РСТ и Совещание международных органов и заявила, что рассчитывает на их участие в работе Подгруппы обеспечения качества и Совещания международных органов в будущем.  </w:t>
      </w:r>
    </w:p>
    <w:p w:rsidR="00631671" w:rsidRPr="008C0604" w:rsidRDefault="00631671" w:rsidP="00631671">
      <w:pPr>
        <w:pStyle w:val="ONUME"/>
        <w:rPr>
          <w:lang w:val="ru-RU"/>
        </w:rPr>
      </w:pPr>
      <w:r>
        <w:rPr>
          <w:lang w:val="ru-RU"/>
        </w:rPr>
        <w:t>Делегация</w:t>
      </w:r>
      <w:r w:rsidRPr="008C0604">
        <w:rPr>
          <w:lang w:val="ru-RU"/>
        </w:rPr>
        <w:t xml:space="preserve"> </w:t>
      </w:r>
      <w:r>
        <w:rPr>
          <w:lang w:val="ru-RU"/>
        </w:rPr>
        <w:t>Уганды</w:t>
      </w:r>
      <w:r w:rsidRPr="008C0604">
        <w:rPr>
          <w:lang w:val="ru-RU"/>
        </w:rPr>
        <w:t xml:space="preserve"> </w:t>
      </w:r>
      <w:r>
        <w:rPr>
          <w:lang w:val="ru-RU"/>
        </w:rPr>
        <w:t>поддержала</w:t>
      </w:r>
      <w:r w:rsidRPr="008C0604">
        <w:rPr>
          <w:lang w:val="ru-RU"/>
        </w:rPr>
        <w:t xml:space="preserve"> </w:t>
      </w:r>
      <w:r>
        <w:rPr>
          <w:lang w:val="ru-RU"/>
        </w:rPr>
        <w:t>создание</w:t>
      </w:r>
      <w:r w:rsidRPr="008C0604">
        <w:rPr>
          <w:lang w:val="ru-RU"/>
        </w:rPr>
        <w:t xml:space="preserve"> </w:t>
      </w:r>
      <w:r>
        <w:rPr>
          <w:lang w:val="ru-RU"/>
        </w:rPr>
        <w:t>ВПИ</w:t>
      </w:r>
      <w:r w:rsidRPr="008C0604">
        <w:rPr>
          <w:lang w:val="ru-RU"/>
        </w:rPr>
        <w:t xml:space="preserve"> </w:t>
      </w:r>
      <w:r>
        <w:rPr>
          <w:lang w:val="ru-RU"/>
        </w:rPr>
        <w:t>как</w:t>
      </w:r>
      <w:r w:rsidRPr="008C0604">
        <w:rPr>
          <w:lang w:val="ru-RU"/>
        </w:rPr>
        <w:t xml:space="preserve"> </w:t>
      </w:r>
      <w:r>
        <w:rPr>
          <w:lang w:val="ru-RU"/>
        </w:rPr>
        <w:t>верный шаг в направлении</w:t>
      </w:r>
      <w:r w:rsidRPr="008C0604">
        <w:rPr>
          <w:lang w:val="ru-RU"/>
        </w:rPr>
        <w:t xml:space="preserve"> </w:t>
      </w:r>
      <w:r>
        <w:rPr>
          <w:lang w:val="ru-RU"/>
        </w:rPr>
        <w:t>реализации</w:t>
      </w:r>
      <w:r w:rsidRPr="008C0604">
        <w:rPr>
          <w:lang w:val="ru-RU"/>
        </w:rPr>
        <w:t xml:space="preserve"> </w:t>
      </w:r>
      <w:r>
        <w:rPr>
          <w:lang w:val="ru-RU"/>
        </w:rPr>
        <w:t>целей</w:t>
      </w:r>
      <w:r w:rsidRPr="008C0604">
        <w:rPr>
          <w:lang w:val="ru-RU"/>
        </w:rPr>
        <w:t xml:space="preserve"> </w:t>
      </w:r>
      <w:r>
        <w:rPr>
          <w:lang w:val="ru-RU"/>
        </w:rPr>
        <w:t>РСТ</w:t>
      </w:r>
      <w:r w:rsidRPr="008C0604">
        <w:rPr>
          <w:lang w:val="ru-RU"/>
        </w:rPr>
        <w:t>.</w:t>
      </w:r>
      <w:r>
        <w:rPr>
          <w:lang w:val="ru-RU"/>
        </w:rPr>
        <w:t xml:space="preserve">  Институт, несомненно, будет играть важную роль в качестве международного поискового органа и органа предварительной экспертизы.   </w:t>
      </w:r>
      <w:r w:rsidRPr="008C0604">
        <w:rPr>
          <w:lang w:val="ru-RU"/>
        </w:rPr>
        <w:t xml:space="preserve"> </w:t>
      </w:r>
      <w:r>
        <w:rPr>
          <w:lang w:val="ru-RU"/>
        </w:rPr>
        <w:t xml:space="preserve"> </w:t>
      </w:r>
    </w:p>
    <w:p w:rsidR="00631671" w:rsidRPr="007B5B46" w:rsidRDefault="00631671" w:rsidP="00631671">
      <w:pPr>
        <w:pStyle w:val="ONUME"/>
        <w:rPr>
          <w:lang w:val="ru-RU"/>
        </w:rPr>
      </w:pPr>
      <w:r>
        <w:rPr>
          <w:lang w:val="ru-RU"/>
        </w:rPr>
        <w:t xml:space="preserve">Делегация Республики Корея присоединилась к другим делегациям и также поддержала назначение ВПИ в качестве международного органа.  </w:t>
      </w:r>
    </w:p>
    <w:p w:rsidR="00631671" w:rsidRPr="009B203D" w:rsidRDefault="00631671" w:rsidP="00631671">
      <w:pPr>
        <w:pStyle w:val="ONUME"/>
        <w:rPr>
          <w:lang w:val="ru-RU"/>
        </w:rPr>
      </w:pPr>
      <w:r>
        <w:rPr>
          <w:lang w:val="ru-RU"/>
        </w:rPr>
        <w:t>Делегация Ганы поддержала ВПИ в его намерении выполнять функции м</w:t>
      </w:r>
      <w:r w:rsidRPr="00A76B0B">
        <w:rPr>
          <w:lang w:val="ru-RU"/>
        </w:rPr>
        <w:t>еждународн</w:t>
      </w:r>
      <w:r>
        <w:rPr>
          <w:lang w:val="ru-RU"/>
        </w:rPr>
        <w:t>ого</w:t>
      </w:r>
      <w:r w:rsidRPr="009B203D">
        <w:rPr>
          <w:lang w:val="ru-RU"/>
        </w:rPr>
        <w:t xml:space="preserve"> </w:t>
      </w:r>
      <w:r w:rsidRPr="00A76B0B">
        <w:rPr>
          <w:lang w:val="ru-RU"/>
        </w:rPr>
        <w:t>поисков</w:t>
      </w:r>
      <w:r>
        <w:rPr>
          <w:lang w:val="ru-RU"/>
        </w:rPr>
        <w:t>ого</w:t>
      </w:r>
      <w:r w:rsidRPr="009B203D">
        <w:rPr>
          <w:lang w:val="ru-RU"/>
        </w:rPr>
        <w:t xml:space="preserve"> </w:t>
      </w:r>
      <w:r w:rsidRPr="00A76B0B">
        <w:rPr>
          <w:lang w:val="ru-RU"/>
        </w:rPr>
        <w:t>орган</w:t>
      </w:r>
      <w:r>
        <w:rPr>
          <w:lang w:val="ru-RU"/>
        </w:rPr>
        <w:t>а</w:t>
      </w:r>
      <w:r w:rsidRPr="009B203D">
        <w:rPr>
          <w:lang w:val="ru-RU"/>
        </w:rPr>
        <w:t xml:space="preserve"> </w:t>
      </w:r>
      <w:r w:rsidRPr="00A76B0B">
        <w:rPr>
          <w:lang w:val="ru-RU"/>
        </w:rPr>
        <w:t>и</w:t>
      </w:r>
      <w:r w:rsidRPr="009B203D">
        <w:rPr>
          <w:lang w:val="ru-RU"/>
        </w:rPr>
        <w:t xml:space="preserve"> </w:t>
      </w:r>
      <w:r w:rsidRPr="00A76B0B">
        <w:rPr>
          <w:lang w:val="ru-RU"/>
        </w:rPr>
        <w:t>орган</w:t>
      </w:r>
      <w:r>
        <w:rPr>
          <w:lang w:val="ru-RU"/>
        </w:rPr>
        <w:t>а</w:t>
      </w:r>
      <w:r w:rsidRPr="009B203D">
        <w:rPr>
          <w:lang w:val="ru-RU"/>
        </w:rPr>
        <w:t xml:space="preserve"> </w:t>
      </w:r>
      <w:r w:rsidRPr="00A76B0B">
        <w:rPr>
          <w:lang w:val="ru-RU"/>
        </w:rPr>
        <w:t>предварительной</w:t>
      </w:r>
      <w:r w:rsidRPr="009B203D">
        <w:rPr>
          <w:lang w:val="ru-RU"/>
        </w:rPr>
        <w:t xml:space="preserve"> </w:t>
      </w:r>
      <w:r w:rsidRPr="00A76B0B">
        <w:rPr>
          <w:lang w:val="ru-RU"/>
        </w:rPr>
        <w:t>экспертизы</w:t>
      </w:r>
      <w:r>
        <w:rPr>
          <w:lang w:val="ru-RU"/>
        </w:rPr>
        <w:t xml:space="preserve"> в своем регионе и поблагодарила Институт за предоставление столь полной информации о выполнении им всех требований.  Делегация выразила уверенность в том, что ВПИ обладает необходимым потенциалом для решения предстоящих задач и дальнейшего повышения качества и эффективности работы входящих в его состав ведомств. </w:t>
      </w:r>
    </w:p>
    <w:p w:rsidR="00631671" w:rsidRPr="005C6D0E" w:rsidRDefault="00631671" w:rsidP="00631671">
      <w:pPr>
        <w:pStyle w:val="ONUME"/>
        <w:ind w:left="567"/>
        <w:rPr>
          <w:lang w:val="ru-RU"/>
        </w:rPr>
      </w:pPr>
      <w:r>
        <w:rPr>
          <w:lang w:val="ru-RU"/>
        </w:rPr>
        <w:t>Ассамблея</w:t>
      </w:r>
      <w:r w:rsidRPr="005C6D0E">
        <w:rPr>
          <w:lang w:val="ru-RU"/>
        </w:rPr>
        <w:t xml:space="preserve">, </w:t>
      </w:r>
      <w:r>
        <w:rPr>
          <w:lang w:val="ru-RU"/>
        </w:rPr>
        <w:t>заслушав</w:t>
      </w:r>
      <w:r w:rsidRPr="005C6D0E">
        <w:rPr>
          <w:lang w:val="ru-RU"/>
        </w:rPr>
        <w:t xml:space="preserve"> </w:t>
      </w:r>
      <w:r>
        <w:rPr>
          <w:lang w:val="ru-RU"/>
        </w:rPr>
        <w:t>представителя</w:t>
      </w:r>
      <w:r w:rsidRPr="005C6D0E">
        <w:rPr>
          <w:lang w:val="ru-RU"/>
        </w:rPr>
        <w:t xml:space="preserve"> </w:t>
      </w:r>
      <w:r>
        <w:rPr>
          <w:lang w:val="ru-RU"/>
        </w:rPr>
        <w:t>Вышеградского</w:t>
      </w:r>
      <w:r w:rsidRPr="005C6D0E">
        <w:rPr>
          <w:lang w:val="ru-RU"/>
        </w:rPr>
        <w:t xml:space="preserve"> </w:t>
      </w:r>
      <w:r>
        <w:rPr>
          <w:lang w:val="ru-RU"/>
        </w:rPr>
        <w:t>патентного</w:t>
      </w:r>
      <w:r w:rsidRPr="005C6D0E">
        <w:rPr>
          <w:lang w:val="ru-RU"/>
        </w:rPr>
        <w:t xml:space="preserve"> </w:t>
      </w:r>
      <w:r>
        <w:rPr>
          <w:lang w:val="ru-RU"/>
        </w:rPr>
        <w:t>института</w:t>
      </w:r>
      <w:r w:rsidRPr="005C6D0E">
        <w:rPr>
          <w:lang w:val="ru-RU"/>
        </w:rPr>
        <w:t xml:space="preserve"> </w:t>
      </w:r>
      <w:r>
        <w:rPr>
          <w:lang w:val="ru-RU"/>
        </w:rPr>
        <w:t>и</w:t>
      </w:r>
      <w:r w:rsidRPr="005C6D0E">
        <w:rPr>
          <w:lang w:val="ru-RU"/>
        </w:rPr>
        <w:t xml:space="preserve"> </w:t>
      </w:r>
      <w:r>
        <w:rPr>
          <w:lang w:val="ru-RU"/>
        </w:rPr>
        <w:t>приняв</w:t>
      </w:r>
      <w:r w:rsidRPr="005C6D0E">
        <w:rPr>
          <w:lang w:val="ru-RU"/>
        </w:rPr>
        <w:t xml:space="preserve"> </w:t>
      </w:r>
      <w:r>
        <w:rPr>
          <w:lang w:val="ru-RU"/>
        </w:rPr>
        <w:t>к</w:t>
      </w:r>
      <w:r w:rsidRPr="005C6D0E">
        <w:rPr>
          <w:lang w:val="ru-RU"/>
        </w:rPr>
        <w:t xml:space="preserve"> </w:t>
      </w:r>
      <w:r>
        <w:rPr>
          <w:lang w:val="ru-RU"/>
        </w:rPr>
        <w:t>сведению</w:t>
      </w:r>
      <w:r w:rsidRPr="005C6D0E">
        <w:rPr>
          <w:lang w:val="ru-RU"/>
        </w:rPr>
        <w:t xml:space="preserve"> </w:t>
      </w:r>
      <w:r>
        <w:rPr>
          <w:lang w:val="ru-RU"/>
        </w:rPr>
        <w:t>рекомендацию</w:t>
      </w:r>
      <w:r w:rsidRPr="005C6D0E">
        <w:rPr>
          <w:lang w:val="ru-RU"/>
        </w:rPr>
        <w:t xml:space="preserve"> </w:t>
      </w:r>
      <w:r>
        <w:rPr>
          <w:lang w:val="ru-RU"/>
        </w:rPr>
        <w:t>Комитета</w:t>
      </w:r>
      <w:r w:rsidRPr="005C6D0E">
        <w:rPr>
          <w:lang w:val="ru-RU"/>
        </w:rPr>
        <w:t xml:space="preserve"> </w:t>
      </w:r>
      <w:r>
        <w:rPr>
          <w:lang w:val="ru-RU"/>
        </w:rPr>
        <w:t>РСТ</w:t>
      </w:r>
      <w:r w:rsidRPr="005C6D0E">
        <w:rPr>
          <w:lang w:val="ru-RU"/>
        </w:rPr>
        <w:t xml:space="preserve"> </w:t>
      </w:r>
      <w:r>
        <w:rPr>
          <w:lang w:val="ru-RU"/>
        </w:rPr>
        <w:t>по</w:t>
      </w:r>
      <w:r w:rsidRPr="005C6D0E">
        <w:rPr>
          <w:lang w:val="ru-RU"/>
        </w:rPr>
        <w:t xml:space="preserve"> </w:t>
      </w:r>
      <w:r>
        <w:rPr>
          <w:lang w:val="ru-RU"/>
        </w:rPr>
        <w:t>техническому</w:t>
      </w:r>
      <w:r w:rsidRPr="005C6D0E">
        <w:rPr>
          <w:lang w:val="ru-RU"/>
        </w:rPr>
        <w:t xml:space="preserve"> </w:t>
      </w:r>
      <w:r>
        <w:rPr>
          <w:lang w:val="ru-RU"/>
        </w:rPr>
        <w:t>сотрудничеству</w:t>
      </w:r>
      <w:r w:rsidRPr="005C6D0E">
        <w:rPr>
          <w:lang w:val="ru-RU"/>
        </w:rPr>
        <w:t>,</w:t>
      </w:r>
      <w:r>
        <w:rPr>
          <w:lang w:val="ru-RU"/>
        </w:rPr>
        <w:t xml:space="preserve"> содержащуюся в пункте 5 </w:t>
      </w:r>
      <w:r w:rsidRPr="005C6D0E">
        <w:rPr>
          <w:lang w:val="ru-RU"/>
        </w:rPr>
        <w:t>документа </w:t>
      </w:r>
      <w:r w:rsidRPr="005C6D0E">
        <w:t>PCT</w:t>
      </w:r>
      <w:r w:rsidRPr="005C6D0E">
        <w:rPr>
          <w:lang w:val="ru-RU"/>
        </w:rPr>
        <w:t>/</w:t>
      </w:r>
      <w:r>
        <w:t>A</w:t>
      </w:r>
      <w:r w:rsidRPr="005C6D0E">
        <w:rPr>
          <w:lang w:val="ru-RU"/>
        </w:rPr>
        <w:t>/47/6</w:t>
      </w:r>
      <w:r>
        <w:rPr>
          <w:lang w:val="ru-RU"/>
        </w:rPr>
        <w:t>:</w:t>
      </w:r>
    </w:p>
    <w:p w:rsidR="00631671" w:rsidRPr="00EE2D77" w:rsidRDefault="00EE2D77" w:rsidP="00631671">
      <w:pPr>
        <w:pStyle w:val="ONUME"/>
        <w:numPr>
          <w:ilvl w:val="0"/>
          <w:numId w:val="0"/>
        </w:numPr>
        <w:ind w:left="1134"/>
        <w:rPr>
          <w:lang w:val="ru-RU"/>
        </w:rPr>
      </w:pPr>
      <w:r w:rsidRPr="00EE2D77">
        <w:rPr>
          <w:lang w:val="ru-RU"/>
        </w:rPr>
        <w:t>(</w:t>
      </w:r>
      <w:proofErr w:type="spellStart"/>
      <w:r>
        <w:t>i</w:t>
      </w:r>
      <w:proofErr w:type="spellEnd"/>
      <w:r w:rsidRPr="00EE2D77">
        <w:rPr>
          <w:lang w:val="ru-RU"/>
        </w:rPr>
        <w:t>)</w:t>
      </w:r>
      <w:r w:rsidR="00631671" w:rsidRPr="00EE2D77">
        <w:rPr>
          <w:lang w:val="ru-RU"/>
        </w:rPr>
        <w:tab/>
        <w:t>утвердила текст проекта соглашения между Вышеградским патентным институтом и Международным бюро, представленного в приложении к документу PCT/A/47/6;  и</w:t>
      </w:r>
    </w:p>
    <w:p w:rsidR="00631671" w:rsidRPr="00EE2D77" w:rsidRDefault="00EE2D77" w:rsidP="00631671">
      <w:pPr>
        <w:pStyle w:val="ONUME"/>
        <w:numPr>
          <w:ilvl w:val="0"/>
          <w:numId w:val="0"/>
        </w:numPr>
        <w:ind w:left="1134"/>
        <w:rPr>
          <w:lang w:val="ru-RU"/>
        </w:rPr>
      </w:pPr>
      <w:r w:rsidRPr="00EE2D77">
        <w:rPr>
          <w:lang w:val="ru-RU"/>
        </w:rPr>
        <w:t>(</w:t>
      </w:r>
      <w:r>
        <w:t>ii</w:t>
      </w:r>
      <w:r w:rsidRPr="00EE2D77">
        <w:rPr>
          <w:lang w:val="ru-RU"/>
        </w:rPr>
        <w:t>)</w:t>
      </w:r>
      <w:r w:rsidR="00631671" w:rsidRPr="00EE2D77">
        <w:rPr>
          <w:lang w:val="ru-RU"/>
        </w:rPr>
        <w:tab/>
        <w:t>назначила Вышеградский патентный институт международным поисковым органом и органом международной предварительной экспертизы с момента вступления в силу упомянутого соглашения и до 31 декабря 2017 г.</w:t>
      </w:r>
    </w:p>
    <w:p w:rsidR="00631671" w:rsidRPr="00C65183" w:rsidRDefault="00631671" w:rsidP="00631671">
      <w:pPr>
        <w:pStyle w:val="ONUME"/>
        <w:rPr>
          <w:lang w:val="ru-RU"/>
        </w:rPr>
      </w:pPr>
      <w:r>
        <w:rPr>
          <w:lang w:val="ru-RU"/>
        </w:rPr>
        <w:t>Генеральный директор ВОИС поздравил делегации Чешской Республики, Венгрии, Польши и Словакии, а также ВПИ с назначением Института в качестве международного поискового органа и органа предварит</w:t>
      </w:r>
      <w:r w:rsidR="001B330F">
        <w:rPr>
          <w:lang w:val="ru-RU"/>
        </w:rPr>
        <w:t xml:space="preserve">ельной экспертизы в рамках РСТ и </w:t>
      </w:r>
      <w:r>
        <w:rPr>
          <w:lang w:val="ru-RU"/>
        </w:rPr>
        <w:t>заяви</w:t>
      </w:r>
      <w:r w:rsidR="001B330F">
        <w:rPr>
          <w:lang w:val="ru-RU"/>
        </w:rPr>
        <w:t>л</w:t>
      </w:r>
      <w:r>
        <w:rPr>
          <w:lang w:val="ru-RU"/>
        </w:rPr>
        <w:t xml:space="preserve">, что Международное бюро с нетерпением </w:t>
      </w:r>
      <w:r w:rsidR="001B330F">
        <w:rPr>
          <w:lang w:val="ru-RU"/>
        </w:rPr>
        <w:t>о</w:t>
      </w:r>
      <w:r>
        <w:rPr>
          <w:lang w:val="ru-RU"/>
        </w:rPr>
        <w:t>ж</w:t>
      </w:r>
      <w:r w:rsidR="001B330F">
        <w:rPr>
          <w:lang w:val="ru-RU"/>
        </w:rPr>
        <w:t>и</w:t>
      </w:r>
      <w:r>
        <w:rPr>
          <w:lang w:val="ru-RU"/>
        </w:rPr>
        <w:t>д</w:t>
      </w:r>
      <w:r w:rsidR="001B330F">
        <w:rPr>
          <w:lang w:val="ru-RU"/>
        </w:rPr>
        <w:t>а</w:t>
      </w:r>
      <w:r>
        <w:rPr>
          <w:lang w:val="ru-RU"/>
        </w:rPr>
        <w:t>ет начала сотрудничества с ВПИ в его новом качестве, как в международным поисковым органом и органом предварительной экспертизы.</w:t>
      </w:r>
    </w:p>
    <w:p w:rsidR="00A76B0B" w:rsidRPr="00631671" w:rsidRDefault="00631671" w:rsidP="00631671">
      <w:pPr>
        <w:pStyle w:val="ONUME"/>
        <w:rPr>
          <w:lang w:val="ru-RU"/>
        </w:rPr>
      </w:pPr>
      <w:r w:rsidRPr="00992722">
        <w:rPr>
          <w:lang w:val="ru-RU"/>
        </w:rPr>
        <w:t xml:space="preserve">Делегация Венгрии, выступая от имени делегаций Чешской Республики, Венгрии, Польши и Словакии (Вышеградской группы, или «Вышеградской четверки»), </w:t>
      </w:r>
      <w:r>
        <w:rPr>
          <w:lang w:val="ru-RU"/>
        </w:rPr>
        <w:t>по</w:t>
      </w:r>
      <w:r w:rsidRPr="00992722">
        <w:rPr>
          <w:lang w:val="ru-RU"/>
        </w:rPr>
        <w:t xml:space="preserve">благодарила все делегации за их безоговорочную и единогласную поддержку назначения ВПИ в качестве </w:t>
      </w:r>
      <w:r>
        <w:rPr>
          <w:lang w:val="ru-RU"/>
        </w:rPr>
        <w:t>м</w:t>
      </w:r>
      <w:r w:rsidRPr="00992722">
        <w:rPr>
          <w:lang w:val="ru-RU"/>
        </w:rPr>
        <w:t>ежд</w:t>
      </w:r>
      <w:r>
        <w:rPr>
          <w:lang w:val="ru-RU"/>
        </w:rPr>
        <w:t>у</w:t>
      </w:r>
      <w:r w:rsidRPr="00992722">
        <w:rPr>
          <w:lang w:val="ru-RU"/>
        </w:rPr>
        <w:t xml:space="preserve">народного поискового органа и </w:t>
      </w:r>
      <w:r>
        <w:rPr>
          <w:lang w:val="ru-RU"/>
        </w:rPr>
        <w:t>о</w:t>
      </w:r>
      <w:r w:rsidRPr="00992722">
        <w:rPr>
          <w:lang w:val="ru-RU"/>
        </w:rPr>
        <w:t>ргана предварительной экспертизы</w:t>
      </w:r>
      <w:r>
        <w:rPr>
          <w:lang w:val="ru-RU"/>
        </w:rPr>
        <w:t>, отметив, что такой воодушевляющий уровень поддержки – большая честь для этих стран.  Делегация</w:t>
      </w:r>
      <w:r w:rsidRPr="0061421C">
        <w:rPr>
          <w:lang w:val="ru-RU"/>
        </w:rPr>
        <w:t xml:space="preserve"> </w:t>
      </w:r>
      <w:r>
        <w:rPr>
          <w:lang w:val="ru-RU"/>
        </w:rPr>
        <w:t>заверила</w:t>
      </w:r>
      <w:r w:rsidRPr="0061421C">
        <w:rPr>
          <w:lang w:val="ru-RU"/>
        </w:rPr>
        <w:t xml:space="preserve"> </w:t>
      </w:r>
      <w:r>
        <w:rPr>
          <w:lang w:val="ru-RU"/>
        </w:rPr>
        <w:t>присутствующих</w:t>
      </w:r>
      <w:r w:rsidRPr="0061421C">
        <w:rPr>
          <w:lang w:val="ru-RU"/>
        </w:rPr>
        <w:t xml:space="preserve"> </w:t>
      </w:r>
      <w:r>
        <w:rPr>
          <w:lang w:val="ru-RU"/>
        </w:rPr>
        <w:t>в</w:t>
      </w:r>
      <w:r w:rsidRPr="0061421C">
        <w:rPr>
          <w:lang w:val="ru-RU"/>
        </w:rPr>
        <w:t xml:space="preserve"> </w:t>
      </w:r>
      <w:r>
        <w:rPr>
          <w:lang w:val="ru-RU"/>
        </w:rPr>
        <w:t>том</w:t>
      </w:r>
      <w:r w:rsidRPr="0061421C">
        <w:rPr>
          <w:lang w:val="ru-RU"/>
        </w:rPr>
        <w:t xml:space="preserve">, </w:t>
      </w:r>
      <w:r>
        <w:rPr>
          <w:lang w:val="ru-RU"/>
        </w:rPr>
        <w:t>что</w:t>
      </w:r>
      <w:r w:rsidRPr="0061421C">
        <w:rPr>
          <w:lang w:val="ru-RU"/>
        </w:rPr>
        <w:t xml:space="preserve"> </w:t>
      </w:r>
      <w:r>
        <w:rPr>
          <w:lang w:val="ru-RU"/>
        </w:rPr>
        <w:t>ВПИ</w:t>
      </w:r>
      <w:r w:rsidRPr="0061421C">
        <w:rPr>
          <w:lang w:val="ru-RU"/>
        </w:rPr>
        <w:t xml:space="preserve"> </w:t>
      </w:r>
      <w:r>
        <w:rPr>
          <w:lang w:val="ru-RU"/>
        </w:rPr>
        <w:t>будет</w:t>
      </w:r>
      <w:r w:rsidRPr="0061421C">
        <w:rPr>
          <w:lang w:val="ru-RU"/>
        </w:rPr>
        <w:t xml:space="preserve"> </w:t>
      </w:r>
      <w:r>
        <w:rPr>
          <w:lang w:val="ru-RU"/>
        </w:rPr>
        <w:t>напряженно</w:t>
      </w:r>
      <w:r w:rsidRPr="0061421C">
        <w:rPr>
          <w:lang w:val="ru-RU"/>
        </w:rPr>
        <w:t xml:space="preserve"> </w:t>
      </w:r>
      <w:r>
        <w:rPr>
          <w:lang w:val="ru-RU"/>
        </w:rPr>
        <w:t>работать</w:t>
      </w:r>
      <w:r w:rsidRPr="0061421C">
        <w:rPr>
          <w:lang w:val="ru-RU"/>
        </w:rPr>
        <w:t xml:space="preserve">, </w:t>
      </w:r>
      <w:r>
        <w:rPr>
          <w:lang w:val="ru-RU"/>
        </w:rPr>
        <w:t>чтобы</w:t>
      </w:r>
      <w:r w:rsidRPr="0061421C">
        <w:rPr>
          <w:lang w:val="ru-RU"/>
        </w:rPr>
        <w:t xml:space="preserve"> </w:t>
      </w:r>
      <w:r>
        <w:rPr>
          <w:lang w:val="ru-RU"/>
        </w:rPr>
        <w:t>заслужить</w:t>
      </w:r>
      <w:r w:rsidRPr="0061421C">
        <w:rPr>
          <w:lang w:val="ru-RU"/>
        </w:rPr>
        <w:t xml:space="preserve"> </w:t>
      </w:r>
      <w:r>
        <w:rPr>
          <w:lang w:val="ru-RU"/>
        </w:rPr>
        <w:t>репутацию</w:t>
      </w:r>
      <w:r w:rsidRPr="0061421C">
        <w:rPr>
          <w:lang w:val="ru-RU"/>
        </w:rPr>
        <w:t xml:space="preserve"> </w:t>
      </w:r>
      <w:r>
        <w:rPr>
          <w:lang w:val="ru-RU"/>
        </w:rPr>
        <w:t>и</w:t>
      </w:r>
      <w:r w:rsidRPr="0061421C">
        <w:rPr>
          <w:lang w:val="ru-RU"/>
        </w:rPr>
        <w:t xml:space="preserve"> </w:t>
      </w:r>
      <w:r>
        <w:rPr>
          <w:lang w:val="ru-RU"/>
        </w:rPr>
        <w:t>оправдать</w:t>
      </w:r>
      <w:r w:rsidRPr="0061421C">
        <w:rPr>
          <w:lang w:val="ru-RU"/>
        </w:rPr>
        <w:t xml:space="preserve"> </w:t>
      </w:r>
      <w:r>
        <w:rPr>
          <w:lang w:val="ru-RU"/>
        </w:rPr>
        <w:t xml:space="preserve">доверие стран – членов РСТ, став надежным партнером в области международной патентной кооперации в рамках Договора. Делегация также поблагодарила Генерального директора и Секретариат за неизменное оказание чрезвычайно ценной поддержки в течение всего процесса назначения.  В заключение делегация Венгрии отметила, что опыт ВПИ подтвердил эффективность и прозрачность нового порядка назначения, позволяющего надлежащим образом оценить соответствие заявителя установленным критериям.  Кроме того, такой порядок назначения помогает заявляющему ведомству или </w:t>
      </w:r>
      <w:r>
        <w:rPr>
          <w:lang w:val="ru-RU"/>
        </w:rPr>
        <w:lastRenderedPageBreak/>
        <w:t>неправительственной организации подготовиться к процедуре и выполнению своих будущих задач.  Ассамблее и другим органам РСТ было настоятельно рекомендовано и в дальнейшем следовать данному порядку при назначении международных органов.</w:t>
      </w:r>
    </w:p>
    <w:p w:rsidR="00EE2D77" w:rsidRDefault="00EE2D77" w:rsidP="00631671">
      <w:pPr>
        <w:pStyle w:val="Heading1"/>
        <w:rPr>
          <w:b w:val="0"/>
          <w:caps w:val="0"/>
          <w:u w:val="single"/>
          <w:lang w:val="ru-RU"/>
        </w:rPr>
      </w:pPr>
      <w:r>
        <w:rPr>
          <w:b w:val="0"/>
          <w:caps w:val="0"/>
          <w:u w:val="single"/>
          <w:lang w:val="ru-RU"/>
        </w:rPr>
        <w:t xml:space="preserve">Поправки к Соглашению </w:t>
      </w:r>
      <w:r w:rsidRPr="00EE2D77">
        <w:rPr>
          <w:b w:val="0"/>
          <w:caps w:val="0"/>
          <w:u w:val="single"/>
          <w:lang w:val="ru-RU"/>
        </w:rPr>
        <w:t>в отношении</w:t>
      </w:r>
      <w:r>
        <w:rPr>
          <w:b w:val="0"/>
          <w:caps w:val="0"/>
          <w:u w:val="single"/>
          <w:lang w:val="ru-RU"/>
        </w:rPr>
        <w:t xml:space="preserve"> функционирования Государственной службы </w:t>
      </w:r>
      <w:r w:rsidRPr="00EE2D77">
        <w:rPr>
          <w:b w:val="0"/>
          <w:caps w:val="0"/>
          <w:u w:val="single"/>
          <w:lang w:val="ru-RU"/>
        </w:rPr>
        <w:t>интеллектуальной собственности</w:t>
      </w:r>
      <w:r>
        <w:rPr>
          <w:b w:val="0"/>
          <w:caps w:val="0"/>
          <w:u w:val="single"/>
          <w:lang w:val="ru-RU"/>
        </w:rPr>
        <w:t xml:space="preserve"> Украины </w:t>
      </w:r>
      <w:r w:rsidRPr="00EE2D77">
        <w:rPr>
          <w:b w:val="0"/>
          <w:caps w:val="0"/>
          <w:u w:val="single"/>
          <w:lang w:val="ru-RU"/>
        </w:rPr>
        <w:t>в качестве</w:t>
      </w:r>
      <w:r>
        <w:rPr>
          <w:b w:val="0"/>
          <w:caps w:val="0"/>
          <w:u w:val="single"/>
          <w:lang w:val="ru-RU"/>
        </w:rPr>
        <w:t xml:space="preserve"> М</w:t>
      </w:r>
      <w:r w:rsidRPr="00EE2D77">
        <w:rPr>
          <w:b w:val="0"/>
          <w:caps w:val="0"/>
          <w:u w:val="single"/>
          <w:lang w:val="ru-RU"/>
        </w:rPr>
        <w:t>еждународн</w:t>
      </w:r>
      <w:r>
        <w:rPr>
          <w:b w:val="0"/>
          <w:caps w:val="0"/>
          <w:u w:val="single"/>
          <w:lang w:val="ru-RU"/>
        </w:rPr>
        <w:t xml:space="preserve">ого поискового органа и Органа </w:t>
      </w:r>
      <w:r w:rsidRPr="00EE2D77">
        <w:rPr>
          <w:b w:val="0"/>
          <w:caps w:val="0"/>
          <w:u w:val="single"/>
          <w:lang w:val="ru-RU"/>
        </w:rPr>
        <w:t>международн</w:t>
      </w:r>
      <w:r>
        <w:rPr>
          <w:b w:val="0"/>
          <w:caps w:val="0"/>
          <w:u w:val="single"/>
          <w:lang w:val="ru-RU"/>
        </w:rPr>
        <w:t xml:space="preserve">ой предварительной экспертизы </w:t>
      </w:r>
      <w:r w:rsidRPr="00EE2D77">
        <w:rPr>
          <w:b w:val="0"/>
          <w:caps w:val="0"/>
          <w:u w:val="single"/>
          <w:lang w:val="ru-RU"/>
        </w:rPr>
        <w:t>в соответствии с</w:t>
      </w:r>
      <w:r>
        <w:rPr>
          <w:b w:val="0"/>
          <w:caps w:val="0"/>
          <w:u w:val="single"/>
          <w:lang w:val="ru-RU"/>
        </w:rPr>
        <w:t xml:space="preserve"> РСТ </w:t>
      </w:r>
    </w:p>
    <w:p w:rsidR="00EE2D77" w:rsidRPr="00EE2D77" w:rsidRDefault="00EE2D77" w:rsidP="00EE2D77">
      <w:pPr>
        <w:rPr>
          <w:lang w:val="ru-RU"/>
        </w:rPr>
      </w:pPr>
    </w:p>
    <w:p w:rsidR="00631671" w:rsidRPr="00ED4B11" w:rsidRDefault="00631671" w:rsidP="00631671">
      <w:pPr>
        <w:pStyle w:val="ONUME"/>
        <w:rPr>
          <w:lang w:val="ru-RU"/>
        </w:rPr>
      </w:pPr>
      <w:r w:rsidRPr="009B788D">
        <w:rPr>
          <w:lang w:val="ru-RU"/>
        </w:rPr>
        <w:t>Обсуждени</w:t>
      </w:r>
      <w:r>
        <w:rPr>
          <w:lang w:val="ru-RU"/>
        </w:rPr>
        <w:t>е проходило</w:t>
      </w:r>
      <w:r w:rsidRPr="009B788D">
        <w:rPr>
          <w:lang w:val="ru-RU"/>
        </w:rPr>
        <w:t xml:space="preserve"> на основе документа </w:t>
      </w:r>
      <w:r>
        <w:t>PCT</w:t>
      </w:r>
      <w:r w:rsidRPr="009B788D">
        <w:rPr>
          <w:lang w:val="ru-RU"/>
        </w:rPr>
        <w:t>/</w:t>
      </w:r>
      <w:r>
        <w:t>A</w:t>
      </w:r>
      <w:r w:rsidRPr="009B788D">
        <w:rPr>
          <w:lang w:val="ru-RU"/>
        </w:rPr>
        <w:t>/47/7.</w:t>
      </w:r>
    </w:p>
    <w:p w:rsidR="00631671" w:rsidRPr="00ED4B11" w:rsidRDefault="00631671" w:rsidP="00631671">
      <w:pPr>
        <w:pStyle w:val="ONUME"/>
        <w:rPr>
          <w:lang w:val="ru-RU"/>
        </w:rPr>
      </w:pPr>
      <w:r w:rsidRPr="002B2EF3">
        <w:rPr>
          <w:lang w:val="ru-RU"/>
        </w:rPr>
        <w:t xml:space="preserve">Секретариат </w:t>
      </w:r>
      <w:r>
        <w:rPr>
          <w:lang w:val="ru-RU"/>
        </w:rPr>
        <w:t xml:space="preserve">представил </w:t>
      </w:r>
      <w:r w:rsidRPr="002B2EF3">
        <w:rPr>
          <w:lang w:val="ru-RU"/>
        </w:rPr>
        <w:t xml:space="preserve">документ, </w:t>
      </w:r>
      <w:r>
        <w:rPr>
          <w:lang w:val="ru-RU"/>
        </w:rPr>
        <w:t xml:space="preserve">в </w:t>
      </w:r>
      <w:r w:rsidRPr="00590106">
        <w:rPr>
          <w:lang w:val="ru-RU"/>
        </w:rPr>
        <w:t>котор</w:t>
      </w:r>
      <w:r>
        <w:rPr>
          <w:lang w:val="ru-RU"/>
        </w:rPr>
        <w:t xml:space="preserve">ом </w:t>
      </w:r>
      <w:r w:rsidRPr="002B2EF3">
        <w:rPr>
          <w:lang w:val="ru-RU"/>
        </w:rPr>
        <w:t>изложен</w:t>
      </w:r>
      <w:r>
        <w:rPr>
          <w:lang w:val="ru-RU"/>
        </w:rPr>
        <w:t>ы</w:t>
      </w:r>
      <w:r w:rsidRPr="002B2EF3">
        <w:rPr>
          <w:lang w:val="ru-RU"/>
        </w:rPr>
        <w:t xml:space="preserve"> предлагаемые поправки </w:t>
      </w:r>
      <w:r>
        <w:rPr>
          <w:lang w:val="ru-RU"/>
        </w:rPr>
        <w:t xml:space="preserve">к </w:t>
      </w:r>
      <w:r w:rsidRPr="00590106">
        <w:rPr>
          <w:lang w:val="ru-RU"/>
        </w:rPr>
        <w:t>Соглашению в отношении функционирования Г</w:t>
      </w:r>
      <w:r>
        <w:rPr>
          <w:lang w:val="ru-RU"/>
        </w:rPr>
        <w:t xml:space="preserve">осударственной службы </w:t>
      </w:r>
      <w:r w:rsidRPr="00590106">
        <w:rPr>
          <w:lang w:val="ru-RU"/>
        </w:rPr>
        <w:t>интеллектуальной собственности Украины в качестве международного поискового органа и органа международной предварительной экспертизы в соответствии с</w:t>
      </w:r>
      <w:r w:rsidRPr="00590106">
        <w:rPr>
          <w:sz w:val="20"/>
          <w:lang w:val="ru-RU"/>
        </w:rPr>
        <w:t xml:space="preserve"> </w:t>
      </w:r>
      <w:r w:rsidRPr="00590106">
        <w:rPr>
          <w:lang w:val="ru-RU"/>
        </w:rPr>
        <w:t>PCT</w:t>
      </w:r>
      <w:r w:rsidRPr="002B2EF3">
        <w:rPr>
          <w:lang w:val="ru-RU"/>
        </w:rPr>
        <w:t xml:space="preserve">. Секретариат напомнил </w:t>
      </w:r>
      <w:r>
        <w:rPr>
          <w:lang w:val="ru-RU"/>
        </w:rPr>
        <w:t>о назначении</w:t>
      </w:r>
      <w:r w:rsidRPr="002B2EF3">
        <w:rPr>
          <w:lang w:val="ru-RU"/>
        </w:rPr>
        <w:t xml:space="preserve"> </w:t>
      </w:r>
      <w:r>
        <w:rPr>
          <w:lang w:val="ru-RU"/>
        </w:rPr>
        <w:t>Ассамблеями</w:t>
      </w:r>
      <w:r w:rsidRPr="002B2EF3">
        <w:rPr>
          <w:lang w:val="ru-RU"/>
        </w:rPr>
        <w:t xml:space="preserve"> 2013 г. </w:t>
      </w:r>
      <w:r w:rsidRPr="00590106">
        <w:rPr>
          <w:lang w:val="ru-RU"/>
        </w:rPr>
        <w:t>Государственной службы интеллектуальной собственности У</w:t>
      </w:r>
      <w:r w:rsidRPr="00ED4B11">
        <w:rPr>
          <w:lang w:val="ru-RU"/>
        </w:rPr>
        <w:t xml:space="preserve">краины в качестве Международного поискового органа и Органа международной предварительной экспертизы в соответствии с </w:t>
      </w:r>
      <w:r w:rsidRPr="00590106">
        <w:t>PCT</w:t>
      </w:r>
      <w:r w:rsidRPr="00ED4B11">
        <w:rPr>
          <w:lang w:val="ru-RU"/>
        </w:rPr>
        <w:t xml:space="preserve"> и об утверждении текста проекта Соглашения между Государственной службой интеллектуальной собственности Украины и Международным бюро. Соглашение было подписано 30 сентября 2013 г.</w:t>
      </w:r>
      <w:r>
        <w:rPr>
          <w:lang w:val="ru-RU"/>
        </w:rPr>
        <w:t xml:space="preserve"> Позднее </w:t>
      </w:r>
      <w:r w:rsidRPr="00ED4B11">
        <w:rPr>
          <w:lang w:val="ru-RU"/>
        </w:rPr>
        <w:t xml:space="preserve">часть Службы, отвечающая за управление обработкой патентной документации, </w:t>
      </w:r>
      <w:r>
        <w:rPr>
          <w:lang w:val="ru-RU"/>
        </w:rPr>
        <w:t>была выделена в отдельное подразделение, именуемое «Государственным</w:t>
      </w:r>
      <w:r w:rsidRPr="00ED4B11">
        <w:rPr>
          <w:lang w:val="ru-RU"/>
        </w:rPr>
        <w:t xml:space="preserve"> предприятие</w:t>
      </w:r>
      <w:r>
        <w:rPr>
          <w:lang w:val="ru-RU"/>
        </w:rPr>
        <w:t>м</w:t>
      </w:r>
      <w:r w:rsidRPr="00ED4B11">
        <w:rPr>
          <w:lang w:val="ru-RU"/>
        </w:rPr>
        <w:t xml:space="preserve"> "Украинский институт интеллектуальной собственности"»</w:t>
      </w:r>
      <w:r>
        <w:rPr>
          <w:lang w:val="ru-RU"/>
        </w:rPr>
        <w:t>.</w:t>
      </w:r>
      <w:r w:rsidRPr="00ED4B11">
        <w:rPr>
          <w:lang w:val="ru-RU"/>
        </w:rPr>
        <w:t xml:space="preserve"> Государственное предприятие </w:t>
      </w:r>
      <w:r>
        <w:rPr>
          <w:lang w:val="ru-RU"/>
        </w:rPr>
        <w:t>является независимым</w:t>
      </w:r>
      <w:r w:rsidRPr="00ED4B11">
        <w:rPr>
          <w:lang w:val="ru-RU"/>
        </w:rPr>
        <w:t xml:space="preserve"> от Государственной службы, однако Государственная служба продолжает </w:t>
      </w:r>
      <w:r>
        <w:rPr>
          <w:lang w:val="ru-RU"/>
        </w:rPr>
        <w:t xml:space="preserve">отвечать за </w:t>
      </w:r>
      <w:r w:rsidRPr="005870D9">
        <w:rPr>
          <w:lang w:val="ru-RU"/>
        </w:rPr>
        <w:t>вопрос</w:t>
      </w:r>
      <w:r>
        <w:rPr>
          <w:lang w:val="ru-RU"/>
        </w:rPr>
        <w:t xml:space="preserve">ы </w:t>
      </w:r>
      <w:r w:rsidRPr="00ED4B11">
        <w:rPr>
          <w:lang w:val="ru-RU"/>
        </w:rPr>
        <w:t>политики и</w:t>
      </w:r>
      <w:r w:rsidRPr="00590106">
        <w:rPr>
          <w:sz w:val="20"/>
          <w:lang w:val="ru-RU"/>
        </w:rPr>
        <w:t xml:space="preserve"> </w:t>
      </w:r>
      <w:r w:rsidRPr="00ED4B11">
        <w:rPr>
          <w:lang w:val="ru-RU"/>
        </w:rPr>
        <w:t xml:space="preserve">надзора. </w:t>
      </w:r>
      <w:r w:rsidRPr="00590106">
        <w:rPr>
          <w:lang w:val="ru-RU"/>
        </w:rPr>
        <w:t xml:space="preserve">В связи с этим </w:t>
      </w:r>
      <w:r>
        <w:rPr>
          <w:lang w:val="ru-RU"/>
        </w:rPr>
        <w:t>в</w:t>
      </w:r>
      <w:r w:rsidRPr="00590106">
        <w:rPr>
          <w:lang w:val="ru-RU"/>
        </w:rPr>
        <w:t xml:space="preserve"> </w:t>
      </w:r>
      <w:r w:rsidRPr="002B2EF3">
        <w:rPr>
          <w:lang w:val="ru-RU"/>
        </w:rPr>
        <w:t>документ</w:t>
      </w:r>
      <w:r>
        <w:rPr>
          <w:lang w:val="ru-RU"/>
        </w:rPr>
        <w:t>е</w:t>
      </w:r>
      <w:r w:rsidRPr="00590106">
        <w:rPr>
          <w:lang w:val="ru-RU"/>
        </w:rPr>
        <w:t xml:space="preserve"> содерж</w:t>
      </w:r>
      <w:r>
        <w:rPr>
          <w:lang w:val="ru-RU"/>
        </w:rPr>
        <w:t>ится просьба</w:t>
      </w:r>
      <w:r w:rsidRPr="00590106">
        <w:rPr>
          <w:lang w:val="ru-RU"/>
        </w:rPr>
        <w:t xml:space="preserve"> </w:t>
      </w:r>
      <w:r>
        <w:rPr>
          <w:lang w:val="ru-RU"/>
        </w:rPr>
        <w:t>к</w:t>
      </w:r>
      <w:r w:rsidRPr="00590106">
        <w:rPr>
          <w:lang w:val="ru-RU"/>
        </w:rPr>
        <w:t xml:space="preserve"> </w:t>
      </w:r>
      <w:r>
        <w:rPr>
          <w:lang w:val="ru-RU"/>
        </w:rPr>
        <w:t>Ассамблее</w:t>
      </w:r>
      <w:r w:rsidRPr="00590106">
        <w:rPr>
          <w:lang w:val="ru-RU"/>
        </w:rPr>
        <w:t xml:space="preserve"> </w:t>
      </w:r>
      <w:r>
        <w:rPr>
          <w:lang w:val="ru-RU"/>
        </w:rPr>
        <w:t>утвердить</w:t>
      </w:r>
      <w:r w:rsidRPr="00590106">
        <w:rPr>
          <w:lang w:val="ru-RU"/>
        </w:rPr>
        <w:t xml:space="preserve"> </w:t>
      </w:r>
      <w:r>
        <w:rPr>
          <w:lang w:val="ru-RU"/>
        </w:rPr>
        <w:t>поправки</w:t>
      </w:r>
      <w:r w:rsidRPr="00590106">
        <w:rPr>
          <w:lang w:val="ru-RU"/>
        </w:rPr>
        <w:t xml:space="preserve"> </w:t>
      </w:r>
      <w:r>
        <w:rPr>
          <w:lang w:val="ru-RU"/>
        </w:rPr>
        <w:t>к</w:t>
      </w:r>
      <w:r w:rsidRPr="00590106">
        <w:rPr>
          <w:lang w:val="ru-RU"/>
        </w:rPr>
        <w:t xml:space="preserve"> </w:t>
      </w:r>
      <w:r>
        <w:rPr>
          <w:lang w:val="ru-RU"/>
        </w:rPr>
        <w:t xml:space="preserve">Соглашению, </w:t>
      </w:r>
      <w:r w:rsidRPr="002B2EF3">
        <w:rPr>
          <w:lang w:val="ru-RU"/>
        </w:rPr>
        <w:t>отраж</w:t>
      </w:r>
      <w:r>
        <w:rPr>
          <w:lang w:val="ru-RU"/>
        </w:rPr>
        <w:t>ающие</w:t>
      </w:r>
      <w:r w:rsidRPr="00590106">
        <w:rPr>
          <w:lang w:val="ru-RU"/>
        </w:rPr>
        <w:t xml:space="preserve"> </w:t>
      </w:r>
      <w:r>
        <w:rPr>
          <w:lang w:val="ru-RU"/>
        </w:rPr>
        <w:t xml:space="preserve">смену </w:t>
      </w:r>
      <w:r w:rsidRPr="00590106">
        <w:rPr>
          <w:lang w:val="ru-RU"/>
        </w:rPr>
        <w:t>наименовани</w:t>
      </w:r>
      <w:r>
        <w:rPr>
          <w:lang w:val="ru-RU"/>
        </w:rPr>
        <w:t>я</w:t>
      </w:r>
      <w:r w:rsidRPr="00590106">
        <w:rPr>
          <w:lang w:val="ru-RU"/>
        </w:rPr>
        <w:t xml:space="preserve"> </w:t>
      </w:r>
      <w:r>
        <w:rPr>
          <w:lang w:val="ru-RU"/>
        </w:rPr>
        <w:t xml:space="preserve">части </w:t>
      </w:r>
      <w:r w:rsidRPr="002B2EF3">
        <w:rPr>
          <w:lang w:val="ru-RU"/>
        </w:rPr>
        <w:t>в</w:t>
      </w:r>
      <w:r>
        <w:rPr>
          <w:lang w:val="ru-RU"/>
        </w:rPr>
        <w:t>едомства, отвечающей за проведение международного</w:t>
      </w:r>
      <w:r w:rsidRPr="00590106">
        <w:rPr>
          <w:lang w:val="ru-RU"/>
        </w:rPr>
        <w:t xml:space="preserve"> </w:t>
      </w:r>
      <w:r w:rsidRPr="002B2EF3">
        <w:rPr>
          <w:lang w:val="ru-RU"/>
        </w:rPr>
        <w:t>поиск</w:t>
      </w:r>
      <w:r>
        <w:rPr>
          <w:lang w:val="ru-RU"/>
        </w:rPr>
        <w:t>а</w:t>
      </w:r>
      <w:r w:rsidRPr="00590106">
        <w:rPr>
          <w:lang w:val="ru-RU"/>
        </w:rPr>
        <w:t xml:space="preserve"> </w:t>
      </w:r>
      <w:r w:rsidRPr="002B2EF3">
        <w:rPr>
          <w:lang w:val="ru-RU"/>
        </w:rPr>
        <w:t>и</w:t>
      </w:r>
      <w:r w:rsidRPr="00590106">
        <w:rPr>
          <w:lang w:val="ru-RU"/>
        </w:rPr>
        <w:t xml:space="preserve"> </w:t>
      </w:r>
      <w:r>
        <w:rPr>
          <w:lang w:val="ru-RU"/>
        </w:rPr>
        <w:t>предварительной</w:t>
      </w:r>
      <w:r w:rsidRPr="00590106">
        <w:rPr>
          <w:lang w:val="ru-RU"/>
        </w:rPr>
        <w:t xml:space="preserve"> </w:t>
      </w:r>
      <w:r>
        <w:rPr>
          <w:lang w:val="ru-RU"/>
        </w:rPr>
        <w:t>экспертизы. Поправки</w:t>
      </w:r>
      <w:r w:rsidRPr="00590106">
        <w:rPr>
          <w:lang w:val="ru-RU"/>
        </w:rPr>
        <w:t xml:space="preserve"> </w:t>
      </w:r>
      <w:r>
        <w:rPr>
          <w:lang w:val="ru-RU"/>
        </w:rPr>
        <w:t xml:space="preserve">не привели к </w:t>
      </w:r>
      <w:r w:rsidRPr="00590106">
        <w:rPr>
          <w:lang w:val="ru-RU"/>
        </w:rPr>
        <w:t>изменени</w:t>
      </w:r>
      <w:r>
        <w:rPr>
          <w:lang w:val="ru-RU"/>
        </w:rPr>
        <w:t xml:space="preserve">ю </w:t>
      </w:r>
      <w:r w:rsidRPr="00DE1979">
        <w:rPr>
          <w:lang w:val="ru-RU"/>
        </w:rPr>
        <w:t>характер</w:t>
      </w:r>
      <w:r>
        <w:rPr>
          <w:lang w:val="ru-RU"/>
        </w:rPr>
        <w:t xml:space="preserve">а Органа </w:t>
      </w:r>
      <w:r w:rsidRPr="00590106">
        <w:rPr>
          <w:lang w:val="ru-RU"/>
        </w:rPr>
        <w:t xml:space="preserve">или </w:t>
      </w:r>
      <w:r>
        <w:rPr>
          <w:lang w:val="ru-RU"/>
        </w:rPr>
        <w:t>Соглашения по существу</w:t>
      </w:r>
      <w:r w:rsidRPr="00ED4B11">
        <w:rPr>
          <w:lang w:val="ru-RU"/>
        </w:rPr>
        <w:t xml:space="preserve">. </w:t>
      </w:r>
      <w:r w:rsidRPr="00590106">
        <w:rPr>
          <w:lang w:val="ru-RU"/>
        </w:rPr>
        <w:t xml:space="preserve">Государственное предприятие сохранило </w:t>
      </w:r>
      <w:r w:rsidRPr="00DE1979">
        <w:rPr>
          <w:lang w:val="ru-RU"/>
        </w:rPr>
        <w:t>в</w:t>
      </w:r>
      <w:r>
        <w:rPr>
          <w:lang w:val="ru-RU"/>
        </w:rPr>
        <w:t xml:space="preserve"> своем </w:t>
      </w:r>
      <w:r w:rsidRPr="00DE1979">
        <w:rPr>
          <w:lang w:val="ru-RU" w:eastAsia="en-US"/>
        </w:rPr>
        <w:t>распоряжени</w:t>
      </w:r>
      <w:r>
        <w:rPr>
          <w:lang w:val="ru-RU"/>
        </w:rPr>
        <w:t xml:space="preserve">и </w:t>
      </w:r>
      <w:r w:rsidRPr="00590106">
        <w:rPr>
          <w:lang w:val="ru-RU"/>
        </w:rPr>
        <w:t>всех экспертов, поисковые средства, информационно-технологические системы и другие средства и экспертные знания и по су</w:t>
      </w:r>
      <w:r>
        <w:rPr>
          <w:lang w:val="ru-RU"/>
        </w:rPr>
        <w:t>ществу</w:t>
      </w:r>
      <w:r w:rsidRPr="00590106">
        <w:rPr>
          <w:lang w:val="ru-RU"/>
        </w:rPr>
        <w:t xml:space="preserve"> является органом, который был назначен Ассамблеей</w:t>
      </w:r>
      <w:r>
        <w:rPr>
          <w:lang w:val="ru-RU"/>
        </w:rPr>
        <w:t xml:space="preserve"> </w:t>
      </w:r>
      <w:r w:rsidRPr="00590106">
        <w:rPr>
          <w:lang w:val="ru-RU"/>
        </w:rPr>
        <w:t>в 2013 г.</w:t>
      </w:r>
      <w:r>
        <w:rPr>
          <w:lang w:val="ru-RU"/>
        </w:rPr>
        <w:t xml:space="preserve"> </w:t>
      </w:r>
      <w:r w:rsidRPr="00590106">
        <w:rPr>
          <w:lang w:val="ru-RU"/>
        </w:rPr>
        <w:t>в качестве</w:t>
      </w:r>
      <w:r>
        <w:rPr>
          <w:lang w:val="ru-RU"/>
        </w:rPr>
        <w:t xml:space="preserve"> </w:t>
      </w:r>
      <w:r w:rsidRPr="00590106">
        <w:rPr>
          <w:lang w:val="ru-RU"/>
        </w:rPr>
        <w:t>Международного поиск</w:t>
      </w:r>
      <w:r>
        <w:rPr>
          <w:lang w:val="ru-RU"/>
        </w:rPr>
        <w:t xml:space="preserve">ового органа и </w:t>
      </w:r>
      <w:r w:rsidRPr="00590106">
        <w:rPr>
          <w:lang w:val="ru-RU"/>
        </w:rPr>
        <w:t>Органа международной предварительной экспертизы</w:t>
      </w:r>
      <w:r>
        <w:rPr>
          <w:lang w:val="ru-RU"/>
        </w:rPr>
        <w:t>.</w:t>
      </w:r>
    </w:p>
    <w:p w:rsidR="00631671" w:rsidRPr="00ED4B11" w:rsidRDefault="00631671" w:rsidP="00631671">
      <w:pPr>
        <w:pStyle w:val="ONUME"/>
        <w:rPr>
          <w:lang w:val="ru-RU"/>
        </w:rPr>
      </w:pPr>
      <w:r w:rsidRPr="00590106">
        <w:rPr>
          <w:lang w:val="ru-RU"/>
        </w:rPr>
        <w:t>Делегация Украин</w:t>
      </w:r>
      <w:r>
        <w:rPr>
          <w:lang w:val="ru-RU"/>
        </w:rPr>
        <w:t>ы</w:t>
      </w:r>
      <w:r w:rsidRPr="00590106">
        <w:rPr>
          <w:lang w:val="ru-RU"/>
        </w:rPr>
        <w:t xml:space="preserve"> подчеркнула</w:t>
      </w:r>
      <w:r>
        <w:rPr>
          <w:lang w:val="ru-RU"/>
        </w:rPr>
        <w:t xml:space="preserve">, что </w:t>
      </w:r>
      <w:r w:rsidRPr="00590106">
        <w:rPr>
          <w:lang w:val="ru-RU"/>
        </w:rPr>
        <w:t xml:space="preserve">Соглашение </w:t>
      </w:r>
      <w:r>
        <w:rPr>
          <w:lang w:val="ru-RU"/>
        </w:rPr>
        <w:t xml:space="preserve">остается </w:t>
      </w:r>
      <w:r w:rsidRPr="00590106">
        <w:rPr>
          <w:lang w:val="ru-RU"/>
        </w:rPr>
        <w:t>соглашение</w:t>
      </w:r>
      <w:r>
        <w:rPr>
          <w:lang w:val="ru-RU"/>
        </w:rPr>
        <w:t>м</w:t>
      </w:r>
      <w:r w:rsidRPr="00590106">
        <w:rPr>
          <w:lang w:val="ru-RU"/>
        </w:rPr>
        <w:t xml:space="preserve"> между Г</w:t>
      </w:r>
      <w:r>
        <w:rPr>
          <w:lang w:val="ru-RU"/>
        </w:rPr>
        <w:t>осударственной службой</w:t>
      </w:r>
      <w:r w:rsidRPr="00590106">
        <w:rPr>
          <w:lang w:val="ru-RU"/>
        </w:rPr>
        <w:t xml:space="preserve"> интеллектуальной собственности Украины и </w:t>
      </w:r>
      <w:r>
        <w:rPr>
          <w:lang w:val="ru-RU"/>
        </w:rPr>
        <w:t>Международным</w:t>
      </w:r>
      <w:r w:rsidRPr="00590106">
        <w:rPr>
          <w:lang w:val="ru-RU"/>
        </w:rPr>
        <w:t xml:space="preserve"> бюро ВОИС</w:t>
      </w:r>
      <w:r>
        <w:rPr>
          <w:lang w:val="ru-RU"/>
        </w:rPr>
        <w:t xml:space="preserve">, </w:t>
      </w:r>
      <w:r w:rsidRPr="00590106">
        <w:rPr>
          <w:lang w:val="ru-RU"/>
        </w:rPr>
        <w:t>однако</w:t>
      </w:r>
      <w:r>
        <w:rPr>
          <w:lang w:val="ru-RU"/>
        </w:rPr>
        <w:t xml:space="preserve"> </w:t>
      </w:r>
      <w:r w:rsidRPr="00590106">
        <w:rPr>
          <w:lang w:val="ru-RU"/>
        </w:rPr>
        <w:t xml:space="preserve">в качестве Международного поискового органа и </w:t>
      </w:r>
      <w:r w:rsidRPr="00115639">
        <w:rPr>
          <w:lang w:val="ru-RU"/>
        </w:rPr>
        <w:t>Органа международной предварительной экспертизы</w:t>
      </w:r>
      <w:r>
        <w:rPr>
          <w:lang w:val="ru-RU"/>
        </w:rPr>
        <w:t xml:space="preserve"> будет выступать </w:t>
      </w:r>
      <w:r w:rsidRPr="00590106">
        <w:rPr>
          <w:lang w:val="ru-RU"/>
        </w:rPr>
        <w:t>Государств</w:t>
      </w:r>
      <w:r>
        <w:rPr>
          <w:lang w:val="ru-RU"/>
        </w:rPr>
        <w:t>енное</w:t>
      </w:r>
      <w:r w:rsidRPr="00590106">
        <w:rPr>
          <w:lang w:val="ru-RU"/>
        </w:rPr>
        <w:t xml:space="preserve"> предприятие</w:t>
      </w:r>
      <w:r>
        <w:rPr>
          <w:lang w:val="ru-RU"/>
        </w:rPr>
        <w:t>. На основании статьи</w:t>
      </w:r>
      <w:r>
        <w:t> </w:t>
      </w:r>
      <w:r w:rsidRPr="00115639">
        <w:rPr>
          <w:lang w:val="ru-RU"/>
        </w:rPr>
        <w:t xml:space="preserve">11 </w:t>
      </w:r>
      <w:r>
        <w:rPr>
          <w:lang w:val="ru-RU"/>
        </w:rPr>
        <w:t>Соглашения</w:t>
      </w:r>
      <w:r w:rsidRPr="00115639">
        <w:rPr>
          <w:lang w:val="ru-RU"/>
        </w:rPr>
        <w:t xml:space="preserve"> </w:t>
      </w:r>
      <w:r>
        <w:rPr>
          <w:lang w:val="ru-RU"/>
        </w:rPr>
        <w:t xml:space="preserve">в </w:t>
      </w:r>
      <w:r w:rsidRPr="00DE1979">
        <w:rPr>
          <w:snapToGrid w:val="0"/>
          <w:lang w:val="ru-RU"/>
        </w:rPr>
        <w:t>данн</w:t>
      </w:r>
      <w:r>
        <w:rPr>
          <w:lang w:val="ru-RU"/>
        </w:rPr>
        <w:t xml:space="preserve">ое </w:t>
      </w:r>
      <w:r w:rsidRPr="00115639">
        <w:rPr>
          <w:lang w:val="ru-RU"/>
        </w:rPr>
        <w:t xml:space="preserve">Соглашение </w:t>
      </w:r>
      <w:r>
        <w:rPr>
          <w:lang w:val="ru-RU"/>
        </w:rPr>
        <w:t xml:space="preserve">между </w:t>
      </w:r>
      <w:r w:rsidRPr="00115639">
        <w:rPr>
          <w:lang w:val="ru-RU"/>
        </w:rPr>
        <w:t>сторон</w:t>
      </w:r>
      <w:r>
        <w:rPr>
          <w:lang w:val="ru-RU"/>
        </w:rPr>
        <w:t>ами</w:t>
      </w:r>
      <w:r w:rsidRPr="00115639">
        <w:rPr>
          <w:lang w:val="ru-RU"/>
        </w:rPr>
        <w:t xml:space="preserve"> </w:t>
      </w:r>
      <w:r>
        <w:rPr>
          <w:lang w:val="ru-RU"/>
        </w:rPr>
        <w:t xml:space="preserve">могут быть внесены поправки, подлежащие </w:t>
      </w:r>
      <w:r w:rsidRPr="00115639">
        <w:rPr>
          <w:lang w:val="ru-RU"/>
        </w:rPr>
        <w:t>утверждени</w:t>
      </w:r>
      <w:r>
        <w:rPr>
          <w:lang w:val="ru-RU"/>
        </w:rPr>
        <w:t>ю</w:t>
      </w:r>
      <w:r w:rsidRPr="00115639">
        <w:rPr>
          <w:lang w:val="ru-RU"/>
        </w:rPr>
        <w:t xml:space="preserve"> Ассамблеей</w:t>
      </w:r>
      <w:r>
        <w:rPr>
          <w:lang w:val="ru-RU"/>
        </w:rPr>
        <w:t xml:space="preserve">. </w:t>
      </w:r>
      <w:r w:rsidRPr="00115639">
        <w:rPr>
          <w:lang w:val="ru-RU"/>
        </w:rPr>
        <w:t xml:space="preserve">В </w:t>
      </w:r>
      <w:r>
        <w:rPr>
          <w:lang w:val="ru-RU"/>
        </w:rPr>
        <w:t xml:space="preserve">этой </w:t>
      </w:r>
      <w:r w:rsidRPr="00115639">
        <w:rPr>
          <w:lang w:val="ru-RU"/>
        </w:rPr>
        <w:t xml:space="preserve">связи делегация </w:t>
      </w:r>
      <w:r>
        <w:rPr>
          <w:lang w:val="ru-RU"/>
        </w:rPr>
        <w:t xml:space="preserve">просила Ассамблею утвердить </w:t>
      </w:r>
      <w:r w:rsidRPr="00115639">
        <w:rPr>
          <w:lang w:val="ru-RU"/>
        </w:rPr>
        <w:t xml:space="preserve">предлагаемые поправки </w:t>
      </w:r>
      <w:r>
        <w:rPr>
          <w:lang w:val="ru-RU"/>
        </w:rPr>
        <w:t xml:space="preserve">в том виде, как они </w:t>
      </w:r>
      <w:r w:rsidRPr="00115639">
        <w:rPr>
          <w:lang w:val="ru-RU"/>
        </w:rPr>
        <w:t>изложен</w:t>
      </w:r>
      <w:r>
        <w:rPr>
          <w:lang w:val="ru-RU"/>
        </w:rPr>
        <w:t>ы</w:t>
      </w:r>
      <w:r w:rsidRPr="00115639">
        <w:rPr>
          <w:lang w:val="ru-RU"/>
        </w:rPr>
        <w:t xml:space="preserve"> </w:t>
      </w:r>
      <w:r>
        <w:rPr>
          <w:lang w:val="ru-RU"/>
        </w:rPr>
        <w:t xml:space="preserve">в </w:t>
      </w:r>
      <w:r w:rsidRPr="00115639">
        <w:rPr>
          <w:lang w:val="ru-RU"/>
        </w:rPr>
        <w:t>документ</w:t>
      </w:r>
      <w:r>
        <w:rPr>
          <w:lang w:val="ru-RU"/>
        </w:rPr>
        <w:t>е</w:t>
      </w:r>
      <w:r w:rsidRPr="00115639">
        <w:rPr>
          <w:lang w:val="ru-RU"/>
        </w:rPr>
        <w:t>.</w:t>
      </w:r>
    </w:p>
    <w:p w:rsidR="00631671" w:rsidRDefault="00631671" w:rsidP="00631671">
      <w:pPr>
        <w:pStyle w:val="ONUME"/>
        <w:ind w:left="567"/>
      </w:pPr>
      <w:r>
        <w:t>Ассамблея:</w:t>
      </w:r>
    </w:p>
    <w:p w:rsidR="00631671" w:rsidRPr="00ED4B11" w:rsidRDefault="00631671" w:rsidP="00631671">
      <w:pPr>
        <w:pStyle w:val="ONUME"/>
        <w:numPr>
          <w:ilvl w:val="0"/>
          <w:numId w:val="0"/>
        </w:numPr>
        <w:ind w:left="1134"/>
        <w:rPr>
          <w:lang w:val="ru-RU"/>
        </w:rPr>
      </w:pPr>
      <w:r w:rsidRPr="009B788D">
        <w:rPr>
          <w:lang w:val="ru-RU"/>
        </w:rPr>
        <w:t>(</w:t>
      </w:r>
      <w:r>
        <w:t>i</w:t>
      </w:r>
      <w:r w:rsidRPr="009B788D">
        <w:rPr>
          <w:lang w:val="ru-RU"/>
        </w:rPr>
        <w:t>)</w:t>
      </w:r>
      <w:r w:rsidRPr="009B788D">
        <w:rPr>
          <w:lang w:val="ru-RU"/>
        </w:rPr>
        <w:tab/>
        <w:t xml:space="preserve">приняла к сведению содержание документа </w:t>
      </w:r>
      <w:r>
        <w:t>PCT</w:t>
      </w:r>
      <w:r w:rsidRPr="009B788D">
        <w:rPr>
          <w:lang w:val="ru-RU"/>
        </w:rPr>
        <w:t>/</w:t>
      </w:r>
      <w:r>
        <w:t>A</w:t>
      </w:r>
      <w:r w:rsidRPr="009B788D">
        <w:rPr>
          <w:lang w:val="ru-RU"/>
        </w:rPr>
        <w:t xml:space="preserve">/47/7; </w:t>
      </w:r>
      <w:r w:rsidRPr="002B2EF3">
        <w:rPr>
          <w:lang w:val="ru-RU"/>
        </w:rPr>
        <w:t>и</w:t>
      </w:r>
    </w:p>
    <w:p w:rsidR="00631671" w:rsidRPr="00ED4B11" w:rsidRDefault="00631671" w:rsidP="00631671">
      <w:pPr>
        <w:pStyle w:val="ONUME"/>
        <w:numPr>
          <w:ilvl w:val="0"/>
          <w:numId w:val="0"/>
        </w:numPr>
        <w:ind w:left="1134"/>
        <w:rPr>
          <w:lang w:val="ru-RU"/>
        </w:rPr>
      </w:pPr>
      <w:r w:rsidRPr="002B2EF3">
        <w:rPr>
          <w:lang w:val="ru-RU"/>
        </w:rPr>
        <w:t>(</w:t>
      </w:r>
      <w:r>
        <w:t>ii</w:t>
      </w:r>
      <w:r w:rsidRPr="002B2EF3">
        <w:rPr>
          <w:lang w:val="ru-RU"/>
        </w:rPr>
        <w:t>)</w:t>
      </w:r>
      <w:r w:rsidRPr="002B2EF3">
        <w:rPr>
          <w:lang w:val="ru-RU"/>
        </w:rPr>
        <w:tab/>
      </w:r>
      <w:r>
        <w:rPr>
          <w:lang w:val="ru-RU"/>
        </w:rPr>
        <w:t>утвердила</w:t>
      </w:r>
      <w:r w:rsidRPr="002B2EF3">
        <w:rPr>
          <w:lang w:val="ru-RU"/>
        </w:rPr>
        <w:t xml:space="preserve"> </w:t>
      </w:r>
      <w:r w:rsidRPr="00590106">
        <w:rPr>
          <w:lang w:val="ru-RU"/>
        </w:rPr>
        <w:t xml:space="preserve">поправки </w:t>
      </w:r>
      <w:r>
        <w:rPr>
          <w:lang w:val="ru-RU"/>
        </w:rPr>
        <w:t>к Соглашению</w:t>
      </w:r>
      <w:r w:rsidRPr="002B2EF3">
        <w:rPr>
          <w:lang w:val="ru-RU"/>
        </w:rPr>
        <w:t xml:space="preserve"> между </w:t>
      </w:r>
      <w:r w:rsidRPr="00590106">
        <w:rPr>
          <w:lang w:val="ru-RU"/>
        </w:rPr>
        <w:t>Г</w:t>
      </w:r>
      <w:r>
        <w:rPr>
          <w:lang w:val="ru-RU"/>
        </w:rPr>
        <w:t xml:space="preserve">осударственной службой </w:t>
      </w:r>
      <w:r w:rsidRPr="00590106">
        <w:rPr>
          <w:lang w:val="ru-RU"/>
        </w:rPr>
        <w:t xml:space="preserve">интеллектуальной собственности Украины </w:t>
      </w:r>
      <w:r w:rsidRPr="002B2EF3">
        <w:rPr>
          <w:lang w:val="ru-RU"/>
        </w:rPr>
        <w:t xml:space="preserve">и </w:t>
      </w:r>
      <w:r>
        <w:rPr>
          <w:lang w:val="ru-RU"/>
        </w:rPr>
        <w:t>Международным</w:t>
      </w:r>
      <w:r w:rsidRPr="002B2EF3">
        <w:rPr>
          <w:lang w:val="ru-RU"/>
        </w:rPr>
        <w:t xml:space="preserve"> бюро</w:t>
      </w:r>
      <w:r>
        <w:rPr>
          <w:lang w:val="ru-RU"/>
        </w:rPr>
        <w:t xml:space="preserve"> в том виде, как они </w:t>
      </w:r>
      <w:r w:rsidRPr="00115639">
        <w:rPr>
          <w:lang w:val="ru-RU"/>
        </w:rPr>
        <w:t>изложен</w:t>
      </w:r>
      <w:r>
        <w:rPr>
          <w:lang w:val="ru-RU"/>
        </w:rPr>
        <w:t>ы</w:t>
      </w:r>
      <w:r w:rsidRPr="00115639">
        <w:rPr>
          <w:lang w:val="ru-RU"/>
        </w:rPr>
        <w:t xml:space="preserve"> </w:t>
      </w:r>
      <w:r>
        <w:rPr>
          <w:lang w:val="ru-RU"/>
        </w:rPr>
        <w:t xml:space="preserve">в </w:t>
      </w:r>
      <w:r w:rsidRPr="002B2EF3">
        <w:rPr>
          <w:lang w:val="ru-RU"/>
        </w:rPr>
        <w:t xml:space="preserve">Приложении к документу </w:t>
      </w:r>
      <w:r>
        <w:t>PCT</w:t>
      </w:r>
      <w:r w:rsidRPr="002B2EF3">
        <w:rPr>
          <w:lang w:val="ru-RU"/>
        </w:rPr>
        <w:t>/</w:t>
      </w:r>
      <w:r>
        <w:t>A</w:t>
      </w:r>
      <w:r w:rsidRPr="002B2EF3">
        <w:rPr>
          <w:lang w:val="ru-RU"/>
        </w:rPr>
        <w:t>/47/7.</w:t>
      </w:r>
    </w:p>
    <w:p w:rsidR="007D1CC6" w:rsidRDefault="007D1CC6">
      <w:pPr>
        <w:rPr>
          <w:b/>
          <w:bCs/>
          <w:caps/>
          <w:kern w:val="32"/>
          <w:szCs w:val="32"/>
          <w:lang w:val="ru-RU"/>
        </w:rPr>
      </w:pPr>
      <w:r>
        <w:rPr>
          <w:lang w:val="ru-RU"/>
        </w:rPr>
        <w:br w:type="page"/>
      </w:r>
    </w:p>
    <w:p w:rsidR="00631671" w:rsidRDefault="00EE2D77" w:rsidP="00631671">
      <w:pPr>
        <w:pStyle w:val="Heading1"/>
        <w:rPr>
          <w:b w:val="0"/>
          <w:caps w:val="0"/>
          <w:u w:val="single"/>
          <w:lang w:val="ru-RU"/>
        </w:rPr>
      </w:pPr>
      <w:r>
        <w:rPr>
          <w:b w:val="0"/>
          <w:caps w:val="0"/>
          <w:u w:val="single"/>
          <w:lang w:val="ru-RU"/>
        </w:rPr>
        <w:lastRenderedPageBreak/>
        <w:t>В</w:t>
      </w:r>
      <w:r w:rsidR="00631671" w:rsidRPr="00EE2D77">
        <w:rPr>
          <w:b w:val="0"/>
          <w:caps w:val="0"/>
          <w:u w:val="single"/>
          <w:lang w:val="ru-RU"/>
        </w:rPr>
        <w:t xml:space="preserve">опросы, касающиеся Лиссабонского союза:  </w:t>
      </w:r>
      <w:r w:rsidRPr="00EE2D77">
        <w:rPr>
          <w:b w:val="0"/>
          <w:caps w:val="0"/>
          <w:u w:val="single"/>
          <w:lang w:val="ru-RU"/>
        </w:rPr>
        <w:t>предложени</w:t>
      </w:r>
      <w:r>
        <w:rPr>
          <w:b w:val="0"/>
          <w:caps w:val="0"/>
          <w:u w:val="single"/>
          <w:lang w:val="ru-RU"/>
        </w:rPr>
        <w:t xml:space="preserve">е </w:t>
      </w:r>
      <w:r w:rsidRPr="00EE2D77">
        <w:rPr>
          <w:b w:val="0"/>
          <w:caps w:val="0"/>
          <w:u w:val="single"/>
          <w:lang w:val="ru-RU"/>
        </w:rPr>
        <w:t>Соединенных Штатов Америки</w:t>
      </w:r>
      <w:r w:rsidR="00631671" w:rsidRPr="00EE2D77">
        <w:rPr>
          <w:b w:val="0"/>
          <w:caps w:val="0"/>
          <w:u w:val="single"/>
          <w:lang w:val="ru-RU"/>
        </w:rPr>
        <w:t xml:space="preserve"> Ассамблее Международного союз</w:t>
      </w:r>
      <w:r>
        <w:rPr>
          <w:b w:val="0"/>
          <w:caps w:val="0"/>
          <w:u w:val="single"/>
          <w:lang w:val="ru-RU"/>
        </w:rPr>
        <w:t>а</w:t>
      </w:r>
      <w:r w:rsidR="00631671" w:rsidRPr="00EE2D77">
        <w:rPr>
          <w:b w:val="0"/>
          <w:caps w:val="0"/>
          <w:sz w:val="24"/>
          <w:u w:val="single"/>
          <w:lang w:val="ru-RU"/>
        </w:rPr>
        <w:t xml:space="preserve"> </w:t>
      </w:r>
      <w:r w:rsidR="00631671" w:rsidRPr="00EE2D77">
        <w:rPr>
          <w:b w:val="0"/>
          <w:caps w:val="0"/>
          <w:u w:val="single"/>
          <w:lang w:val="ru-RU"/>
        </w:rPr>
        <w:t>патентной кооперации</w:t>
      </w:r>
    </w:p>
    <w:p w:rsidR="00EE2D77" w:rsidRPr="00EE2D77" w:rsidRDefault="00EE2D77" w:rsidP="00EE2D77">
      <w:pPr>
        <w:rPr>
          <w:lang w:val="ru-RU"/>
        </w:rPr>
      </w:pPr>
    </w:p>
    <w:p w:rsidR="00631671" w:rsidRPr="00ED4B11" w:rsidRDefault="00631671" w:rsidP="00631671">
      <w:pPr>
        <w:pStyle w:val="ONUME"/>
        <w:rPr>
          <w:lang w:val="ru-RU"/>
        </w:rPr>
      </w:pPr>
      <w:r w:rsidRPr="009B788D">
        <w:rPr>
          <w:lang w:val="ru-RU"/>
        </w:rPr>
        <w:t>Обсуждени</w:t>
      </w:r>
      <w:r>
        <w:rPr>
          <w:lang w:val="ru-RU"/>
        </w:rPr>
        <w:t>е проходило</w:t>
      </w:r>
      <w:r w:rsidRPr="009B788D">
        <w:rPr>
          <w:lang w:val="ru-RU"/>
        </w:rPr>
        <w:t xml:space="preserve"> на основе документа </w:t>
      </w:r>
      <w:r w:rsidRPr="00733C98">
        <w:t>PCT</w:t>
      </w:r>
      <w:r w:rsidRPr="009B788D">
        <w:rPr>
          <w:lang w:val="ru-RU"/>
        </w:rPr>
        <w:t>/</w:t>
      </w:r>
      <w:r w:rsidRPr="00733C98">
        <w:t>A</w:t>
      </w:r>
      <w:r w:rsidRPr="009B788D">
        <w:rPr>
          <w:lang w:val="ru-RU"/>
        </w:rPr>
        <w:t>/47/8.</w:t>
      </w:r>
    </w:p>
    <w:p w:rsidR="00631671" w:rsidRPr="00ED4B11" w:rsidRDefault="00631671" w:rsidP="00631671">
      <w:pPr>
        <w:pStyle w:val="ONUME"/>
        <w:rPr>
          <w:lang w:val="ru-RU"/>
        </w:rPr>
      </w:pPr>
      <w:r>
        <w:rPr>
          <w:lang w:val="ru-RU"/>
        </w:rPr>
        <w:t xml:space="preserve">Представляя на </w:t>
      </w:r>
      <w:r w:rsidRPr="00C2438C">
        <w:rPr>
          <w:lang w:val="ru-RU"/>
        </w:rPr>
        <w:t>обсуждени</w:t>
      </w:r>
      <w:r>
        <w:rPr>
          <w:lang w:val="ru-RU"/>
        </w:rPr>
        <w:t xml:space="preserve">е </w:t>
      </w:r>
      <w:r w:rsidRPr="002B2EF3">
        <w:rPr>
          <w:lang w:val="ru-RU"/>
        </w:rPr>
        <w:t xml:space="preserve">документ </w:t>
      </w:r>
      <w:r>
        <w:t>PCT</w:t>
      </w:r>
      <w:r w:rsidRPr="002B2EF3">
        <w:rPr>
          <w:lang w:val="ru-RU"/>
        </w:rPr>
        <w:t>/</w:t>
      </w:r>
      <w:r>
        <w:t>A</w:t>
      </w:r>
      <w:r w:rsidRPr="002B2EF3">
        <w:rPr>
          <w:lang w:val="ru-RU"/>
        </w:rPr>
        <w:t>/47/8, делегация Соединенных Штатов Америки заявила</w:t>
      </w:r>
      <w:r>
        <w:rPr>
          <w:lang w:val="ru-RU"/>
        </w:rPr>
        <w:t xml:space="preserve"> о своей </w:t>
      </w:r>
      <w:r w:rsidRPr="00AA3C5D">
        <w:rPr>
          <w:lang w:val="ru-RU"/>
        </w:rPr>
        <w:t>озабоченност</w:t>
      </w:r>
      <w:r>
        <w:rPr>
          <w:lang w:val="ru-RU"/>
        </w:rPr>
        <w:t xml:space="preserve">и </w:t>
      </w:r>
      <w:r w:rsidRPr="00AA3C5D">
        <w:rPr>
          <w:lang w:val="ru-RU"/>
        </w:rPr>
        <w:t>по поводу</w:t>
      </w:r>
      <w:r>
        <w:rPr>
          <w:lang w:val="ru-RU"/>
        </w:rPr>
        <w:t xml:space="preserve"> того, что </w:t>
      </w:r>
      <w:r w:rsidRPr="00DE1979">
        <w:rPr>
          <w:lang w:val="ru-RU"/>
        </w:rPr>
        <w:t xml:space="preserve">избыточные </w:t>
      </w:r>
      <w:r>
        <w:rPr>
          <w:lang w:val="ru-RU"/>
        </w:rPr>
        <w:t xml:space="preserve">поступления </w:t>
      </w:r>
      <w:r>
        <w:t>PCT</w:t>
      </w:r>
      <w:r w:rsidRPr="002B2EF3">
        <w:rPr>
          <w:lang w:val="ru-RU"/>
        </w:rPr>
        <w:t xml:space="preserve"> </w:t>
      </w:r>
      <w:r>
        <w:rPr>
          <w:lang w:val="ru-RU"/>
        </w:rPr>
        <w:t xml:space="preserve">направляются, вопреки </w:t>
      </w:r>
      <w:r w:rsidRPr="00AA3C5D">
        <w:rPr>
          <w:lang w:val="ru-RU"/>
        </w:rPr>
        <w:t>требовани</w:t>
      </w:r>
      <w:r>
        <w:rPr>
          <w:lang w:val="ru-RU"/>
        </w:rPr>
        <w:t>ям положений</w:t>
      </w:r>
      <w:r w:rsidRPr="002B2EF3">
        <w:rPr>
          <w:lang w:val="ru-RU"/>
        </w:rPr>
        <w:t xml:space="preserve"> 4.6, 4.7 и 4.8 </w:t>
      </w:r>
      <w:r>
        <w:rPr>
          <w:lang w:val="ru-RU"/>
        </w:rPr>
        <w:t xml:space="preserve"> Финансовых положений и правил ВОИС, на покрытие расходов</w:t>
      </w:r>
      <w:r w:rsidRPr="002B2EF3">
        <w:rPr>
          <w:lang w:val="ru-RU"/>
        </w:rPr>
        <w:t xml:space="preserve"> </w:t>
      </w:r>
      <w:r>
        <w:rPr>
          <w:lang w:val="ru-RU"/>
        </w:rPr>
        <w:t>Лиссабонского союза</w:t>
      </w:r>
      <w:r w:rsidRPr="002B2EF3">
        <w:rPr>
          <w:lang w:val="ru-RU"/>
        </w:rPr>
        <w:t xml:space="preserve"> без </w:t>
      </w:r>
      <w:r>
        <w:rPr>
          <w:lang w:val="ru-RU"/>
        </w:rPr>
        <w:t>согласия</w:t>
      </w:r>
      <w:r w:rsidRPr="002B2EF3">
        <w:rPr>
          <w:lang w:val="ru-RU"/>
        </w:rPr>
        <w:t xml:space="preserve"> </w:t>
      </w:r>
      <w:r>
        <w:rPr>
          <w:lang w:val="ru-RU"/>
        </w:rPr>
        <w:t>Союза РСТ</w:t>
      </w:r>
      <w:r w:rsidRPr="002B2EF3">
        <w:rPr>
          <w:lang w:val="ru-RU"/>
        </w:rPr>
        <w:t xml:space="preserve">.  </w:t>
      </w:r>
      <w:r w:rsidRPr="00DE1979">
        <w:rPr>
          <w:lang w:val="ru-RU"/>
        </w:rPr>
        <w:t>Делегаци</w:t>
      </w:r>
      <w:r>
        <w:rPr>
          <w:lang w:val="ru-RU"/>
        </w:rPr>
        <w:t xml:space="preserve">я </w:t>
      </w:r>
      <w:r w:rsidRPr="00DE1979">
        <w:rPr>
          <w:rFonts w:eastAsia="Calibri"/>
          <w:color w:val="000000"/>
          <w:szCs w:val="22"/>
          <w:lang w:val="ru-RU" w:eastAsia="en-US"/>
        </w:rPr>
        <w:t>заявил</w:t>
      </w:r>
      <w:r w:rsidRPr="00DE1979">
        <w:rPr>
          <w:lang w:val="ru-RU"/>
        </w:rPr>
        <w:t>а, что</w:t>
      </w:r>
      <w:r>
        <w:rPr>
          <w:lang w:val="ru-RU"/>
        </w:rPr>
        <w:t xml:space="preserve"> прежде чем пояснять исходные предпосылки своего предложения</w:t>
      </w:r>
      <w:r w:rsidRPr="002B2EF3">
        <w:rPr>
          <w:lang w:val="ru-RU"/>
        </w:rPr>
        <w:t xml:space="preserve">, </w:t>
      </w:r>
      <w:r>
        <w:rPr>
          <w:lang w:val="ru-RU"/>
        </w:rPr>
        <w:t xml:space="preserve">она хотела бы сначала представить ту </w:t>
      </w:r>
      <w:r w:rsidRPr="002B2EF3">
        <w:rPr>
          <w:lang w:val="ru-RU"/>
        </w:rPr>
        <w:t xml:space="preserve">часть </w:t>
      </w:r>
      <w:r>
        <w:rPr>
          <w:lang w:val="ru-RU"/>
        </w:rPr>
        <w:t>своего вступительного заявления</w:t>
      </w:r>
      <w:r w:rsidRPr="002B2EF3">
        <w:rPr>
          <w:lang w:val="ru-RU"/>
        </w:rPr>
        <w:t xml:space="preserve">, </w:t>
      </w:r>
      <w:r>
        <w:rPr>
          <w:lang w:val="ru-RU"/>
        </w:rPr>
        <w:t xml:space="preserve">которую </w:t>
      </w:r>
      <w:r w:rsidRPr="002B2EF3">
        <w:rPr>
          <w:lang w:val="ru-RU"/>
        </w:rPr>
        <w:t xml:space="preserve">посол Соединенных Штатов Америки </w:t>
      </w:r>
      <w:r>
        <w:rPr>
          <w:lang w:val="ru-RU"/>
        </w:rPr>
        <w:t xml:space="preserve">не имел </w:t>
      </w:r>
      <w:r w:rsidRPr="00AA3C5D">
        <w:rPr>
          <w:lang w:val="ru-RU"/>
        </w:rPr>
        <w:t>возможн</w:t>
      </w:r>
      <w:r>
        <w:rPr>
          <w:lang w:val="ru-RU"/>
        </w:rPr>
        <w:t xml:space="preserve">ости зачитать в зале </w:t>
      </w:r>
      <w:r w:rsidRPr="00DE1979">
        <w:rPr>
          <w:lang w:val="ru-RU"/>
        </w:rPr>
        <w:t>заседани</w:t>
      </w:r>
      <w:r>
        <w:rPr>
          <w:lang w:val="ru-RU"/>
        </w:rPr>
        <w:t xml:space="preserve">й </w:t>
      </w:r>
      <w:r w:rsidRPr="00AA3C5D">
        <w:rPr>
          <w:lang w:val="ru-RU"/>
        </w:rPr>
        <w:t xml:space="preserve">в связи с </w:t>
      </w:r>
      <w:r>
        <w:rPr>
          <w:lang w:val="ru-RU"/>
        </w:rPr>
        <w:t xml:space="preserve">ограничением регламента. </w:t>
      </w:r>
      <w:r w:rsidRPr="002B2EF3">
        <w:rPr>
          <w:lang w:val="ru-RU"/>
        </w:rPr>
        <w:t xml:space="preserve">Посол </w:t>
      </w:r>
      <w:r>
        <w:rPr>
          <w:lang w:val="ru-RU"/>
        </w:rPr>
        <w:t xml:space="preserve">собирался заявить </w:t>
      </w:r>
      <w:r w:rsidRPr="00AA3C5D">
        <w:rPr>
          <w:lang w:val="ru-RU"/>
        </w:rPr>
        <w:t>следующ</w:t>
      </w:r>
      <w:r>
        <w:rPr>
          <w:lang w:val="ru-RU"/>
        </w:rPr>
        <w:t>ее</w:t>
      </w:r>
      <w:r w:rsidRPr="002B2EF3">
        <w:rPr>
          <w:lang w:val="ru-RU"/>
        </w:rPr>
        <w:t xml:space="preserve"> </w:t>
      </w:r>
      <w:r>
        <w:rPr>
          <w:lang w:val="ru-RU"/>
        </w:rPr>
        <w:t>(далее приводится цитата):  «Позвольте мне со всей определенностью заявить</w:t>
      </w:r>
      <w:r w:rsidRPr="002B2EF3">
        <w:rPr>
          <w:lang w:val="ru-RU"/>
        </w:rPr>
        <w:t xml:space="preserve">, </w:t>
      </w:r>
      <w:r>
        <w:rPr>
          <w:lang w:val="ru-RU"/>
        </w:rPr>
        <w:t xml:space="preserve">что </w:t>
      </w:r>
      <w:r w:rsidRPr="002B2EF3">
        <w:rPr>
          <w:lang w:val="ru-RU"/>
        </w:rPr>
        <w:t xml:space="preserve">мы </w:t>
      </w:r>
      <w:r>
        <w:rPr>
          <w:lang w:val="ru-RU"/>
        </w:rPr>
        <w:t xml:space="preserve">поддерживаем практику </w:t>
      </w:r>
      <w:r w:rsidRPr="00AA3C5D">
        <w:rPr>
          <w:lang w:val="ru-RU"/>
        </w:rPr>
        <w:t>использова</w:t>
      </w:r>
      <w:r>
        <w:rPr>
          <w:lang w:val="ru-RU"/>
        </w:rPr>
        <w:t xml:space="preserve">ния </w:t>
      </w:r>
      <w:r w:rsidRPr="00AA3C5D">
        <w:rPr>
          <w:lang w:val="ru-RU"/>
        </w:rPr>
        <w:t>доход</w:t>
      </w:r>
      <w:r>
        <w:rPr>
          <w:lang w:val="ru-RU"/>
        </w:rPr>
        <w:t xml:space="preserve">ов </w:t>
      </w:r>
      <w:r>
        <w:t>PCT</w:t>
      </w:r>
      <w:r w:rsidRPr="002B2EF3">
        <w:rPr>
          <w:lang w:val="ru-RU"/>
        </w:rPr>
        <w:t xml:space="preserve"> </w:t>
      </w:r>
      <w:r>
        <w:rPr>
          <w:lang w:val="ru-RU"/>
        </w:rPr>
        <w:t xml:space="preserve">для </w:t>
      </w:r>
      <w:r w:rsidRPr="00B83624">
        <w:rPr>
          <w:lang w:val="ru-RU"/>
        </w:rPr>
        <w:t>поддержк</w:t>
      </w:r>
      <w:r>
        <w:rPr>
          <w:lang w:val="ru-RU"/>
        </w:rPr>
        <w:t xml:space="preserve">и </w:t>
      </w:r>
      <w:r w:rsidRPr="00AA3C5D">
        <w:rPr>
          <w:lang w:val="ru-RU"/>
        </w:rPr>
        <w:t>деятельност</w:t>
      </w:r>
      <w:r>
        <w:rPr>
          <w:lang w:val="ru-RU"/>
        </w:rPr>
        <w:t xml:space="preserve">и </w:t>
      </w:r>
      <w:r w:rsidRPr="002B2EF3">
        <w:rPr>
          <w:lang w:val="ru-RU"/>
        </w:rPr>
        <w:t>Организации</w:t>
      </w:r>
      <w:r>
        <w:rPr>
          <w:lang w:val="ru-RU"/>
        </w:rPr>
        <w:t xml:space="preserve"> в целом,</w:t>
      </w:r>
      <w:r w:rsidRPr="002B2EF3">
        <w:rPr>
          <w:lang w:val="ru-RU"/>
        </w:rPr>
        <w:t xml:space="preserve"> поскольку </w:t>
      </w:r>
      <w:r>
        <w:rPr>
          <w:lang w:val="ru-RU"/>
        </w:rPr>
        <w:t xml:space="preserve">эта </w:t>
      </w:r>
      <w:r w:rsidRPr="00AA3C5D">
        <w:rPr>
          <w:lang w:val="ru-RU"/>
        </w:rPr>
        <w:t>деятельност</w:t>
      </w:r>
      <w:r>
        <w:rPr>
          <w:lang w:val="ru-RU"/>
        </w:rPr>
        <w:t xml:space="preserve">ь </w:t>
      </w:r>
      <w:r w:rsidRPr="002B2EF3">
        <w:rPr>
          <w:lang w:val="ru-RU"/>
        </w:rPr>
        <w:t xml:space="preserve">постоянно </w:t>
      </w:r>
      <w:r>
        <w:rPr>
          <w:lang w:val="ru-RU"/>
        </w:rPr>
        <w:t xml:space="preserve">поддерживалась </w:t>
      </w:r>
      <w:r w:rsidRPr="002B2EF3">
        <w:rPr>
          <w:lang w:val="ru-RU"/>
        </w:rPr>
        <w:t>полн</w:t>
      </w:r>
      <w:r>
        <w:rPr>
          <w:lang w:val="ru-RU"/>
        </w:rPr>
        <w:t>ым</w:t>
      </w:r>
      <w:r w:rsidRPr="002B2EF3">
        <w:rPr>
          <w:lang w:val="ru-RU"/>
        </w:rPr>
        <w:t xml:space="preserve"> </w:t>
      </w:r>
      <w:r>
        <w:rPr>
          <w:lang w:val="ru-RU"/>
        </w:rPr>
        <w:t xml:space="preserve">составом членов </w:t>
      </w:r>
      <w:r w:rsidRPr="002B2EF3">
        <w:rPr>
          <w:lang w:val="ru-RU"/>
        </w:rPr>
        <w:t>ВОИС</w:t>
      </w:r>
      <w:r>
        <w:rPr>
          <w:lang w:val="ru-RU"/>
        </w:rPr>
        <w:t xml:space="preserve">. </w:t>
      </w:r>
      <w:r w:rsidRPr="00AA3C5D">
        <w:rPr>
          <w:lang w:val="ru-RU"/>
        </w:rPr>
        <w:t xml:space="preserve">Мы </w:t>
      </w:r>
      <w:r>
        <w:rPr>
          <w:lang w:val="ru-RU"/>
        </w:rPr>
        <w:t>возражаем</w:t>
      </w:r>
      <w:r w:rsidRPr="00AA3C5D">
        <w:rPr>
          <w:lang w:val="ru-RU"/>
        </w:rPr>
        <w:t xml:space="preserve"> только </w:t>
      </w:r>
      <w:r>
        <w:rPr>
          <w:lang w:val="ru-RU"/>
        </w:rPr>
        <w:t xml:space="preserve">против </w:t>
      </w:r>
      <w:r w:rsidRPr="00AA3C5D">
        <w:rPr>
          <w:lang w:val="ru-RU"/>
        </w:rPr>
        <w:t>использова</w:t>
      </w:r>
      <w:r>
        <w:rPr>
          <w:lang w:val="ru-RU"/>
        </w:rPr>
        <w:t xml:space="preserve">ния </w:t>
      </w:r>
      <w:r w:rsidRPr="00AA3C5D">
        <w:rPr>
          <w:lang w:val="ru-RU"/>
        </w:rPr>
        <w:t>доход</w:t>
      </w:r>
      <w:r>
        <w:rPr>
          <w:lang w:val="ru-RU"/>
        </w:rPr>
        <w:t xml:space="preserve">ов </w:t>
      </w:r>
      <w:r>
        <w:t>PCT</w:t>
      </w:r>
      <w:r w:rsidRPr="00AA3C5D">
        <w:rPr>
          <w:lang w:val="ru-RU"/>
        </w:rPr>
        <w:t xml:space="preserve"> </w:t>
      </w:r>
      <w:r>
        <w:rPr>
          <w:lang w:val="ru-RU"/>
        </w:rPr>
        <w:t>на поддержку</w:t>
      </w:r>
      <w:r w:rsidRPr="00AA3C5D">
        <w:rPr>
          <w:lang w:val="ru-RU"/>
        </w:rPr>
        <w:t xml:space="preserve"> </w:t>
      </w:r>
      <w:r>
        <w:rPr>
          <w:lang w:val="ru-RU"/>
        </w:rPr>
        <w:t>Лиссабонской</w:t>
      </w:r>
      <w:r w:rsidRPr="00AA3C5D">
        <w:rPr>
          <w:lang w:val="ru-RU"/>
        </w:rPr>
        <w:t xml:space="preserve"> си</w:t>
      </w:r>
      <w:r>
        <w:rPr>
          <w:lang w:val="ru-RU"/>
        </w:rPr>
        <w:t>стемы</w:t>
      </w:r>
      <w:r w:rsidRPr="00AA3C5D">
        <w:rPr>
          <w:lang w:val="ru-RU"/>
        </w:rPr>
        <w:t>, котор</w:t>
      </w:r>
      <w:r>
        <w:rPr>
          <w:lang w:val="ru-RU"/>
        </w:rPr>
        <w:t xml:space="preserve">ая, согласно </w:t>
      </w:r>
      <w:r w:rsidRPr="00AA3C5D">
        <w:rPr>
          <w:lang w:val="ru-RU"/>
        </w:rPr>
        <w:t>положени</w:t>
      </w:r>
      <w:r>
        <w:rPr>
          <w:lang w:val="ru-RU"/>
        </w:rPr>
        <w:t xml:space="preserve">ям ее </w:t>
      </w:r>
      <w:r w:rsidRPr="00AA3C5D">
        <w:rPr>
          <w:lang w:val="ru-RU"/>
        </w:rPr>
        <w:t>собственн</w:t>
      </w:r>
      <w:r>
        <w:rPr>
          <w:lang w:val="ru-RU"/>
        </w:rPr>
        <w:t>ого</w:t>
      </w:r>
      <w:r w:rsidRPr="00AA3C5D">
        <w:rPr>
          <w:lang w:val="ru-RU"/>
        </w:rPr>
        <w:t xml:space="preserve"> договор</w:t>
      </w:r>
      <w:r>
        <w:rPr>
          <w:lang w:val="ru-RU"/>
        </w:rPr>
        <w:t xml:space="preserve">а, обязана сама финансировать свои </w:t>
      </w:r>
      <w:r w:rsidRPr="007844D6">
        <w:rPr>
          <w:lang w:val="ru-RU"/>
        </w:rPr>
        <w:t>расход</w:t>
      </w:r>
      <w:r>
        <w:rPr>
          <w:lang w:val="ru-RU"/>
        </w:rPr>
        <w:t>ы</w:t>
      </w:r>
      <w:r w:rsidRPr="00AA3C5D">
        <w:rPr>
          <w:lang w:val="ru-RU"/>
        </w:rPr>
        <w:t xml:space="preserve">, и </w:t>
      </w:r>
      <w:r>
        <w:rPr>
          <w:lang w:val="ru-RU"/>
        </w:rPr>
        <w:t xml:space="preserve">состав </w:t>
      </w:r>
      <w:r w:rsidRPr="007844D6">
        <w:rPr>
          <w:lang w:val="ru-RU"/>
        </w:rPr>
        <w:t>котор</w:t>
      </w:r>
      <w:r>
        <w:rPr>
          <w:lang w:val="ru-RU"/>
        </w:rPr>
        <w:t xml:space="preserve">ой </w:t>
      </w:r>
      <w:r w:rsidRPr="00AA3C5D">
        <w:rPr>
          <w:lang w:val="ru-RU"/>
        </w:rPr>
        <w:t xml:space="preserve">недавно </w:t>
      </w:r>
      <w:r>
        <w:rPr>
          <w:lang w:val="ru-RU"/>
        </w:rPr>
        <w:t xml:space="preserve">был расширен недемократическим образом. </w:t>
      </w:r>
      <w:r w:rsidRPr="007844D6">
        <w:rPr>
          <w:lang w:val="ru-RU"/>
        </w:rPr>
        <w:t>В отличие от</w:t>
      </w:r>
      <w:r>
        <w:rPr>
          <w:lang w:val="ru-RU"/>
        </w:rPr>
        <w:t xml:space="preserve"> этой </w:t>
      </w:r>
      <w:r w:rsidRPr="00B83624">
        <w:rPr>
          <w:lang w:val="ru-RU"/>
        </w:rPr>
        <w:t>систем</w:t>
      </w:r>
      <w:r>
        <w:rPr>
          <w:lang w:val="ru-RU"/>
        </w:rPr>
        <w:t xml:space="preserve">ы, </w:t>
      </w:r>
      <w:r w:rsidRPr="007844D6">
        <w:rPr>
          <w:lang w:val="ru-RU"/>
        </w:rPr>
        <w:t>Мадрид</w:t>
      </w:r>
      <w:r>
        <w:rPr>
          <w:lang w:val="ru-RU"/>
        </w:rPr>
        <w:t>ская</w:t>
      </w:r>
      <w:r w:rsidRPr="007844D6">
        <w:rPr>
          <w:lang w:val="ru-RU"/>
        </w:rPr>
        <w:t xml:space="preserve"> и </w:t>
      </w:r>
      <w:r>
        <w:rPr>
          <w:lang w:val="ru-RU"/>
        </w:rPr>
        <w:t xml:space="preserve">Гаагская системы </w:t>
      </w:r>
      <w:r w:rsidRPr="007844D6">
        <w:rPr>
          <w:rFonts w:eastAsia="+mn-ea"/>
          <w:lang w:val="ru-RU" w:eastAsia="en-US"/>
        </w:rPr>
        <w:t>–</w:t>
      </w:r>
      <w:r>
        <w:rPr>
          <w:lang w:val="ru-RU"/>
        </w:rPr>
        <w:t xml:space="preserve"> это </w:t>
      </w:r>
      <w:r w:rsidRPr="00B83624">
        <w:rPr>
          <w:lang w:val="ru-RU"/>
        </w:rPr>
        <w:t>систем</w:t>
      </w:r>
      <w:r>
        <w:rPr>
          <w:lang w:val="ru-RU"/>
        </w:rPr>
        <w:t xml:space="preserve">ы, созданные на основе </w:t>
      </w:r>
      <w:r w:rsidRPr="007844D6">
        <w:rPr>
          <w:lang w:val="ru-RU"/>
        </w:rPr>
        <w:t>глобальн</w:t>
      </w:r>
      <w:r>
        <w:rPr>
          <w:lang w:val="ru-RU"/>
        </w:rPr>
        <w:t xml:space="preserve">ого </w:t>
      </w:r>
      <w:r w:rsidRPr="007844D6">
        <w:rPr>
          <w:lang w:val="ru-RU"/>
        </w:rPr>
        <w:t>консенсус</w:t>
      </w:r>
      <w:r>
        <w:rPr>
          <w:lang w:val="ru-RU"/>
        </w:rPr>
        <w:t>а»</w:t>
      </w:r>
      <w:r w:rsidRPr="007844D6">
        <w:rPr>
          <w:lang w:val="ru-RU"/>
        </w:rPr>
        <w:t xml:space="preserve">. Предложение </w:t>
      </w:r>
      <w:r w:rsidRPr="00B83624">
        <w:rPr>
          <w:lang w:val="ru-RU"/>
        </w:rPr>
        <w:t>делегаци</w:t>
      </w:r>
      <w:r>
        <w:rPr>
          <w:lang w:val="ru-RU"/>
        </w:rPr>
        <w:t xml:space="preserve">и не создаст никакой необходимости повышения </w:t>
      </w:r>
      <w:r w:rsidRPr="007844D6">
        <w:rPr>
          <w:lang w:val="ru-RU"/>
        </w:rPr>
        <w:t>унитарн</w:t>
      </w:r>
      <w:r>
        <w:rPr>
          <w:lang w:val="ru-RU"/>
        </w:rPr>
        <w:t xml:space="preserve">ого </w:t>
      </w:r>
      <w:r w:rsidRPr="007844D6">
        <w:rPr>
          <w:lang w:val="ru-RU"/>
        </w:rPr>
        <w:t>взнос</w:t>
      </w:r>
      <w:r>
        <w:rPr>
          <w:lang w:val="ru-RU"/>
        </w:rPr>
        <w:t>а</w:t>
      </w:r>
      <w:r w:rsidRPr="007844D6">
        <w:rPr>
          <w:lang w:val="ru-RU"/>
        </w:rPr>
        <w:t>, поскольку глобальн</w:t>
      </w:r>
      <w:r>
        <w:rPr>
          <w:lang w:val="ru-RU"/>
        </w:rPr>
        <w:t xml:space="preserve">ые </w:t>
      </w:r>
      <w:r w:rsidRPr="00B83624">
        <w:rPr>
          <w:lang w:val="ru-RU"/>
        </w:rPr>
        <w:t>систем</w:t>
      </w:r>
      <w:r>
        <w:rPr>
          <w:lang w:val="ru-RU"/>
        </w:rPr>
        <w:t>ы охраны</w:t>
      </w:r>
      <w:r w:rsidRPr="007844D6">
        <w:rPr>
          <w:lang w:val="ru-RU"/>
        </w:rPr>
        <w:t xml:space="preserve"> </w:t>
      </w:r>
      <w:r>
        <w:rPr>
          <w:lang w:val="ru-RU"/>
        </w:rPr>
        <w:t xml:space="preserve">прав, </w:t>
      </w:r>
      <w:r w:rsidRPr="00B83624">
        <w:rPr>
          <w:lang w:val="ru-RU"/>
        </w:rPr>
        <w:t>административн</w:t>
      </w:r>
      <w:r>
        <w:rPr>
          <w:lang w:val="ru-RU"/>
        </w:rPr>
        <w:t xml:space="preserve">ые функции </w:t>
      </w:r>
      <w:r w:rsidRPr="007844D6">
        <w:rPr>
          <w:lang w:val="ru-RU"/>
        </w:rPr>
        <w:t>котор</w:t>
      </w:r>
      <w:r>
        <w:rPr>
          <w:lang w:val="ru-RU"/>
        </w:rPr>
        <w:t xml:space="preserve">ых выполняет </w:t>
      </w:r>
      <w:r w:rsidRPr="007844D6">
        <w:rPr>
          <w:lang w:val="ru-RU"/>
        </w:rPr>
        <w:t xml:space="preserve">ВОИС </w:t>
      </w:r>
      <w:r>
        <w:rPr>
          <w:lang w:val="ru-RU"/>
        </w:rPr>
        <w:t xml:space="preserve">и </w:t>
      </w:r>
      <w:r w:rsidRPr="007844D6">
        <w:rPr>
          <w:lang w:val="ru-RU"/>
        </w:rPr>
        <w:t>котор</w:t>
      </w:r>
      <w:r>
        <w:rPr>
          <w:lang w:val="ru-RU"/>
        </w:rPr>
        <w:t xml:space="preserve">ые имеют </w:t>
      </w:r>
      <w:r w:rsidRPr="00B83624">
        <w:rPr>
          <w:lang w:val="ru-RU"/>
        </w:rPr>
        <w:t>действительн</w:t>
      </w:r>
      <w:r>
        <w:rPr>
          <w:lang w:val="ru-RU"/>
        </w:rPr>
        <w:t xml:space="preserve">о </w:t>
      </w:r>
      <w:r w:rsidRPr="007844D6">
        <w:rPr>
          <w:lang w:val="ru-RU"/>
        </w:rPr>
        <w:t>глобальн</w:t>
      </w:r>
      <w:r>
        <w:rPr>
          <w:lang w:val="ru-RU"/>
        </w:rPr>
        <w:t xml:space="preserve">ый </w:t>
      </w:r>
      <w:r w:rsidRPr="007844D6">
        <w:rPr>
          <w:lang w:val="ru-RU"/>
        </w:rPr>
        <w:t xml:space="preserve">характер, а именно, </w:t>
      </w:r>
      <w:r>
        <w:t>PCT</w:t>
      </w:r>
      <w:r w:rsidRPr="007844D6">
        <w:rPr>
          <w:lang w:val="ru-RU"/>
        </w:rPr>
        <w:t>, Мадрид</w:t>
      </w:r>
      <w:r>
        <w:rPr>
          <w:lang w:val="ru-RU"/>
        </w:rPr>
        <w:t>ская</w:t>
      </w:r>
      <w:r w:rsidRPr="007844D6">
        <w:rPr>
          <w:lang w:val="ru-RU"/>
        </w:rPr>
        <w:t xml:space="preserve"> и </w:t>
      </w:r>
      <w:r>
        <w:rPr>
          <w:lang w:val="ru-RU"/>
        </w:rPr>
        <w:t>Гаагская системы</w:t>
      </w:r>
      <w:r w:rsidRPr="007844D6">
        <w:rPr>
          <w:lang w:val="ru-RU"/>
        </w:rPr>
        <w:t>, приобре</w:t>
      </w:r>
      <w:r>
        <w:rPr>
          <w:lang w:val="ru-RU"/>
        </w:rPr>
        <w:t>тают все б</w:t>
      </w:r>
      <w:r w:rsidRPr="007844D6">
        <w:rPr>
          <w:lang w:val="ru-RU"/>
        </w:rPr>
        <w:t>ό</w:t>
      </w:r>
      <w:r>
        <w:rPr>
          <w:lang w:val="ru-RU"/>
        </w:rPr>
        <w:t xml:space="preserve">льшую популярность </w:t>
      </w:r>
      <w:r w:rsidRPr="007844D6">
        <w:rPr>
          <w:lang w:val="ru-RU"/>
        </w:rPr>
        <w:t xml:space="preserve">и </w:t>
      </w:r>
      <w:r>
        <w:rPr>
          <w:lang w:val="ru-RU"/>
        </w:rPr>
        <w:t xml:space="preserve">обеспечивают основной </w:t>
      </w:r>
      <w:r w:rsidRPr="007844D6">
        <w:rPr>
          <w:lang w:val="ru-RU"/>
        </w:rPr>
        <w:t>объе</w:t>
      </w:r>
      <w:r>
        <w:rPr>
          <w:lang w:val="ru-RU"/>
        </w:rPr>
        <w:t xml:space="preserve">м </w:t>
      </w:r>
      <w:r w:rsidRPr="007844D6">
        <w:rPr>
          <w:lang w:val="ru-RU"/>
        </w:rPr>
        <w:t>средств</w:t>
      </w:r>
      <w:r>
        <w:rPr>
          <w:lang w:val="ru-RU"/>
        </w:rPr>
        <w:t xml:space="preserve">, идущих на финансирование тех видов </w:t>
      </w:r>
      <w:r w:rsidRPr="007844D6">
        <w:rPr>
          <w:lang w:val="ru-RU"/>
        </w:rPr>
        <w:t>деятельност</w:t>
      </w:r>
      <w:r>
        <w:rPr>
          <w:lang w:val="ru-RU"/>
        </w:rPr>
        <w:t xml:space="preserve">и </w:t>
      </w:r>
      <w:r w:rsidRPr="007844D6">
        <w:rPr>
          <w:lang w:val="ru-RU"/>
        </w:rPr>
        <w:t>ВОИС</w:t>
      </w:r>
      <w:r>
        <w:rPr>
          <w:lang w:val="ru-RU"/>
        </w:rPr>
        <w:t xml:space="preserve">, </w:t>
      </w:r>
      <w:r w:rsidRPr="00B83624">
        <w:rPr>
          <w:lang w:val="ru-RU"/>
        </w:rPr>
        <w:t>котор</w:t>
      </w:r>
      <w:r>
        <w:rPr>
          <w:lang w:val="ru-RU"/>
        </w:rPr>
        <w:t xml:space="preserve">ые не связаны с </w:t>
      </w:r>
      <w:r w:rsidRPr="007844D6">
        <w:rPr>
          <w:lang w:val="ru-RU"/>
        </w:rPr>
        <w:t>регистраци</w:t>
      </w:r>
      <w:r>
        <w:rPr>
          <w:lang w:val="ru-RU"/>
        </w:rPr>
        <w:t xml:space="preserve">ей прав ИС. У </w:t>
      </w:r>
      <w:r w:rsidRPr="007844D6">
        <w:rPr>
          <w:lang w:val="ru-RU"/>
        </w:rPr>
        <w:t>Лисс</w:t>
      </w:r>
      <w:r>
        <w:rPr>
          <w:lang w:val="ru-RU"/>
        </w:rPr>
        <w:t>абонского</w:t>
      </w:r>
      <w:r w:rsidRPr="007844D6">
        <w:rPr>
          <w:lang w:val="ru-RU"/>
        </w:rPr>
        <w:t xml:space="preserve"> союз</w:t>
      </w:r>
      <w:r>
        <w:rPr>
          <w:lang w:val="ru-RU"/>
        </w:rPr>
        <w:t>а</w:t>
      </w:r>
      <w:r w:rsidRPr="007844D6">
        <w:rPr>
          <w:lang w:val="ru-RU"/>
        </w:rPr>
        <w:t xml:space="preserve"> не</w:t>
      </w:r>
      <w:r>
        <w:rPr>
          <w:lang w:val="ru-RU"/>
        </w:rPr>
        <w:t xml:space="preserve"> раз возникал дефицит</w:t>
      </w:r>
      <w:r w:rsidRPr="007844D6">
        <w:rPr>
          <w:lang w:val="ru-RU"/>
        </w:rPr>
        <w:t xml:space="preserve">, </w:t>
      </w:r>
      <w:r w:rsidRPr="0031588D">
        <w:rPr>
          <w:lang w:val="ru-RU"/>
        </w:rPr>
        <w:t>котор</w:t>
      </w:r>
      <w:r>
        <w:rPr>
          <w:lang w:val="ru-RU"/>
        </w:rPr>
        <w:t xml:space="preserve">ый не покрывался из его </w:t>
      </w:r>
      <w:r w:rsidRPr="0031588D">
        <w:rPr>
          <w:lang w:val="ru-RU"/>
        </w:rPr>
        <w:t>резерв</w:t>
      </w:r>
      <w:r>
        <w:rPr>
          <w:lang w:val="ru-RU"/>
        </w:rPr>
        <w:t>ов</w:t>
      </w:r>
      <w:r w:rsidRPr="007844D6">
        <w:rPr>
          <w:lang w:val="ru-RU"/>
        </w:rPr>
        <w:t xml:space="preserve">, и в связи с этим </w:t>
      </w:r>
      <w:r>
        <w:rPr>
          <w:lang w:val="ru-RU"/>
        </w:rPr>
        <w:t xml:space="preserve">он </w:t>
      </w:r>
      <w:r w:rsidRPr="00B83624">
        <w:rPr>
          <w:szCs w:val="22"/>
          <w:lang w:val="ru-RU"/>
        </w:rPr>
        <w:t>долж</w:t>
      </w:r>
      <w:r>
        <w:rPr>
          <w:szCs w:val="22"/>
          <w:lang w:val="ru-RU"/>
        </w:rPr>
        <w:t>ен</w:t>
      </w:r>
      <w:r>
        <w:rPr>
          <w:lang w:val="ru-RU"/>
        </w:rPr>
        <w:t xml:space="preserve"> принять </w:t>
      </w:r>
      <w:r w:rsidRPr="0031588D">
        <w:rPr>
          <w:lang w:val="ru-RU"/>
        </w:rPr>
        <w:t>решени</w:t>
      </w:r>
      <w:r>
        <w:rPr>
          <w:lang w:val="ru-RU"/>
        </w:rPr>
        <w:t>е о мерах по выправлению своей финансовой</w:t>
      </w:r>
      <w:r w:rsidRPr="007844D6">
        <w:rPr>
          <w:lang w:val="ru-RU"/>
        </w:rPr>
        <w:t xml:space="preserve"> </w:t>
      </w:r>
      <w:r>
        <w:rPr>
          <w:lang w:val="ru-RU"/>
        </w:rPr>
        <w:t>ситуации</w:t>
      </w:r>
      <w:r w:rsidRPr="007844D6">
        <w:rPr>
          <w:lang w:val="ru-RU"/>
        </w:rPr>
        <w:t xml:space="preserve">.  </w:t>
      </w:r>
      <w:r w:rsidRPr="0031588D">
        <w:rPr>
          <w:lang w:val="ru-RU"/>
        </w:rPr>
        <w:t xml:space="preserve">Делегация </w:t>
      </w:r>
      <w:r>
        <w:rPr>
          <w:lang w:val="ru-RU"/>
        </w:rPr>
        <w:t xml:space="preserve">указала на </w:t>
      </w:r>
      <w:r w:rsidRPr="0031588D">
        <w:rPr>
          <w:lang w:val="ru-RU"/>
        </w:rPr>
        <w:t>возможн</w:t>
      </w:r>
      <w:r>
        <w:rPr>
          <w:lang w:val="ru-RU"/>
        </w:rPr>
        <w:t>ые</w:t>
      </w:r>
      <w:r w:rsidRPr="0031588D">
        <w:rPr>
          <w:lang w:val="ru-RU"/>
        </w:rPr>
        <w:t xml:space="preserve"> источники средств</w:t>
      </w:r>
      <w:r>
        <w:rPr>
          <w:lang w:val="ru-RU"/>
        </w:rPr>
        <w:t xml:space="preserve">, </w:t>
      </w:r>
      <w:r w:rsidRPr="0031588D">
        <w:rPr>
          <w:lang w:val="ru-RU"/>
        </w:rPr>
        <w:t>котор</w:t>
      </w:r>
      <w:r>
        <w:rPr>
          <w:lang w:val="ru-RU"/>
        </w:rPr>
        <w:t xml:space="preserve">ые могли бы </w:t>
      </w:r>
      <w:r w:rsidRPr="0031588D">
        <w:rPr>
          <w:lang w:val="ru-RU"/>
        </w:rPr>
        <w:t>использова</w:t>
      </w:r>
      <w:r>
        <w:rPr>
          <w:lang w:val="ru-RU"/>
        </w:rPr>
        <w:t>ться для покрытия дефицита Лиссабонского</w:t>
      </w:r>
      <w:r w:rsidRPr="0031588D">
        <w:rPr>
          <w:lang w:val="ru-RU"/>
        </w:rPr>
        <w:t xml:space="preserve"> союз</w:t>
      </w:r>
      <w:r>
        <w:rPr>
          <w:lang w:val="ru-RU"/>
        </w:rPr>
        <w:t>а</w:t>
      </w:r>
      <w:r w:rsidRPr="0031588D">
        <w:rPr>
          <w:lang w:val="ru-RU"/>
        </w:rPr>
        <w:t xml:space="preserve"> </w:t>
      </w:r>
      <w:r>
        <w:rPr>
          <w:lang w:val="ru-RU"/>
        </w:rPr>
        <w:t xml:space="preserve">в </w:t>
      </w:r>
      <w:r w:rsidRPr="0031588D">
        <w:rPr>
          <w:lang w:val="ru-RU"/>
        </w:rPr>
        <w:t>2016</w:t>
      </w:r>
      <w:r w:rsidRPr="0031588D">
        <w:rPr>
          <w:lang w:val="ru-RU"/>
        </w:rPr>
        <w:noBreakHyphen/>
      </w:r>
      <w:r>
        <w:rPr>
          <w:lang w:val="ru-RU"/>
        </w:rPr>
        <w:t>20</w:t>
      </w:r>
      <w:r w:rsidRPr="0031588D">
        <w:rPr>
          <w:lang w:val="ru-RU"/>
        </w:rPr>
        <w:t>17</w:t>
      </w:r>
      <w:r>
        <w:rPr>
          <w:lang w:val="ru-RU"/>
        </w:rPr>
        <w:t xml:space="preserve"> гг. </w:t>
      </w:r>
      <w:r w:rsidRPr="0031588D">
        <w:rPr>
          <w:lang w:val="ru-RU"/>
        </w:rPr>
        <w:t xml:space="preserve">В настоящее время </w:t>
      </w:r>
      <w:r>
        <w:rPr>
          <w:lang w:val="ru-RU"/>
        </w:rPr>
        <w:t xml:space="preserve">эти </w:t>
      </w:r>
      <w:r w:rsidRPr="0031588D">
        <w:rPr>
          <w:lang w:val="ru-RU"/>
        </w:rPr>
        <w:t>средств</w:t>
      </w:r>
      <w:r>
        <w:rPr>
          <w:lang w:val="ru-RU"/>
        </w:rPr>
        <w:t xml:space="preserve">а находятся </w:t>
      </w:r>
      <w:r w:rsidRPr="0031588D">
        <w:rPr>
          <w:lang w:val="ru-RU"/>
        </w:rPr>
        <w:t xml:space="preserve">в </w:t>
      </w:r>
      <w:r w:rsidRPr="00B83624">
        <w:rPr>
          <w:lang w:val="ru-RU" w:eastAsia="en-US"/>
        </w:rPr>
        <w:t>распоряжени</w:t>
      </w:r>
      <w:r>
        <w:rPr>
          <w:lang w:val="ru-RU"/>
        </w:rPr>
        <w:t xml:space="preserve">и </w:t>
      </w:r>
      <w:r w:rsidRPr="0031588D">
        <w:rPr>
          <w:lang w:val="ru-RU"/>
        </w:rPr>
        <w:t>ВОИС. П</w:t>
      </w:r>
      <w:r>
        <w:rPr>
          <w:lang w:val="ru-RU"/>
        </w:rPr>
        <w:t>ервы</w:t>
      </w:r>
      <w:r w:rsidRPr="0031588D">
        <w:rPr>
          <w:lang w:val="ru-RU"/>
        </w:rPr>
        <w:t>й источник финансировани</w:t>
      </w:r>
      <w:r>
        <w:rPr>
          <w:lang w:val="ru-RU"/>
        </w:rPr>
        <w:t>я</w:t>
      </w:r>
      <w:r w:rsidRPr="0031588D">
        <w:rPr>
          <w:lang w:val="ru-RU"/>
        </w:rPr>
        <w:t xml:space="preserve"> </w:t>
      </w:r>
      <w:r w:rsidRPr="0031588D">
        <w:rPr>
          <w:rFonts w:eastAsia="+mn-ea"/>
          <w:lang w:val="ru-RU" w:eastAsia="en-US"/>
        </w:rPr>
        <w:t>–</w:t>
      </w:r>
      <w:r>
        <w:rPr>
          <w:lang w:val="ru-RU"/>
        </w:rPr>
        <w:t xml:space="preserve"> это </w:t>
      </w:r>
      <w:r w:rsidRPr="0031588D">
        <w:rPr>
          <w:lang w:val="ru-RU"/>
        </w:rPr>
        <w:t>профицит Мадрид</w:t>
      </w:r>
      <w:r>
        <w:rPr>
          <w:lang w:val="ru-RU"/>
        </w:rPr>
        <w:t>ского</w:t>
      </w:r>
      <w:r w:rsidRPr="0031588D">
        <w:rPr>
          <w:lang w:val="ru-RU"/>
        </w:rPr>
        <w:t xml:space="preserve"> союз</w:t>
      </w:r>
      <w:r>
        <w:rPr>
          <w:lang w:val="ru-RU"/>
        </w:rPr>
        <w:t>а</w:t>
      </w:r>
      <w:r w:rsidRPr="0031588D">
        <w:rPr>
          <w:lang w:val="ru-RU"/>
        </w:rPr>
        <w:t>, котор</w:t>
      </w:r>
      <w:r>
        <w:rPr>
          <w:lang w:val="ru-RU"/>
        </w:rPr>
        <w:t xml:space="preserve">ый намного превышает плановый </w:t>
      </w:r>
      <w:r w:rsidRPr="0031588D">
        <w:rPr>
          <w:lang w:val="ru-RU"/>
        </w:rPr>
        <w:t xml:space="preserve">профицит </w:t>
      </w:r>
      <w:r>
        <w:rPr>
          <w:lang w:val="ru-RU"/>
        </w:rPr>
        <w:t xml:space="preserve">этого </w:t>
      </w:r>
      <w:r w:rsidRPr="0031588D">
        <w:rPr>
          <w:lang w:val="ru-RU"/>
        </w:rPr>
        <w:t>союз</w:t>
      </w:r>
      <w:r>
        <w:rPr>
          <w:lang w:val="ru-RU"/>
        </w:rPr>
        <w:t xml:space="preserve">а. </w:t>
      </w:r>
      <w:r w:rsidRPr="0031588D">
        <w:rPr>
          <w:lang w:val="ru-RU"/>
        </w:rPr>
        <w:t>Вопрос</w:t>
      </w:r>
      <w:r>
        <w:rPr>
          <w:lang w:val="ru-RU"/>
        </w:rPr>
        <w:t xml:space="preserve">ы его </w:t>
      </w:r>
      <w:r w:rsidRPr="0031588D">
        <w:rPr>
          <w:lang w:val="ru-RU"/>
        </w:rPr>
        <w:t>распределени</w:t>
      </w:r>
      <w:r>
        <w:rPr>
          <w:lang w:val="ru-RU"/>
        </w:rPr>
        <w:t>я будут решаться Ассамблеей</w:t>
      </w:r>
      <w:r w:rsidRPr="0031588D">
        <w:rPr>
          <w:lang w:val="ru-RU"/>
        </w:rPr>
        <w:t xml:space="preserve"> Мадридского союза</w:t>
      </w:r>
      <w:r>
        <w:rPr>
          <w:lang w:val="ru-RU"/>
        </w:rPr>
        <w:t xml:space="preserve">. </w:t>
      </w:r>
      <w:r w:rsidRPr="0031588D">
        <w:rPr>
          <w:lang w:val="ru-RU"/>
        </w:rPr>
        <w:t>Друг</w:t>
      </w:r>
      <w:r>
        <w:rPr>
          <w:lang w:val="ru-RU"/>
        </w:rPr>
        <w:t xml:space="preserve">ой </w:t>
      </w:r>
      <w:r w:rsidRPr="0031588D">
        <w:rPr>
          <w:lang w:val="ru-RU"/>
        </w:rPr>
        <w:t>источник</w:t>
      </w:r>
      <w:r>
        <w:rPr>
          <w:lang w:val="ru-RU"/>
        </w:rPr>
        <w:t xml:space="preserve">, указанный </w:t>
      </w:r>
      <w:r w:rsidRPr="0031588D">
        <w:rPr>
          <w:lang w:val="ru-RU"/>
        </w:rPr>
        <w:t>делегаци</w:t>
      </w:r>
      <w:r>
        <w:rPr>
          <w:lang w:val="ru-RU"/>
        </w:rPr>
        <w:t xml:space="preserve">ей </w:t>
      </w:r>
      <w:r w:rsidRPr="0031588D">
        <w:rPr>
          <w:rFonts w:eastAsia="+mn-ea"/>
          <w:lang w:val="ru-RU" w:eastAsia="en-US"/>
        </w:rPr>
        <w:t>–</w:t>
      </w:r>
      <w:r>
        <w:rPr>
          <w:lang w:val="ru-RU"/>
        </w:rPr>
        <w:t xml:space="preserve"> это </w:t>
      </w:r>
      <w:r w:rsidRPr="0031588D">
        <w:rPr>
          <w:lang w:val="ru-RU"/>
        </w:rPr>
        <w:t>целевые фонды</w:t>
      </w:r>
      <w:r>
        <w:rPr>
          <w:lang w:val="ru-RU"/>
        </w:rPr>
        <w:t xml:space="preserve">, </w:t>
      </w:r>
      <w:r w:rsidRPr="00B83624">
        <w:rPr>
          <w:lang w:val="ru-RU"/>
        </w:rPr>
        <w:t>предусмотренн</w:t>
      </w:r>
      <w:r>
        <w:rPr>
          <w:lang w:val="ru-RU"/>
        </w:rPr>
        <w:t>ые</w:t>
      </w:r>
      <w:r w:rsidRPr="0031588D">
        <w:rPr>
          <w:lang w:val="ru-RU"/>
        </w:rPr>
        <w:t xml:space="preserve"> </w:t>
      </w:r>
      <w:r>
        <w:rPr>
          <w:lang w:val="ru-RU"/>
        </w:rPr>
        <w:t xml:space="preserve">на </w:t>
      </w:r>
      <w:r w:rsidRPr="0031588D">
        <w:rPr>
          <w:lang w:val="ru-RU"/>
        </w:rPr>
        <w:t>двухлетний период</w:t>
      </w:r>
      <w:r>
        <w:rPr>
          <w:lang w:val="ru-RU"/>
        </w:rPr>
        <w:t xml:space="preserve"> </w:t>
      </w:r>
      <w:r w:rsidRPr="0031588D">
        <w:rPr>
          <w:lang w:val="ru-RU"/>
        </w:rPr>
        <w:t>2016</w:t>
      </w:r>
      <w:r w:rsidRPr="0031588D">
        <w:rPr>
          <w:lang w:val="ru-RU"/>
        </w:rPr>
        <w:noBreakHyphen/>
        <w:t>2017</w:t>
      </w:r>
      <w:r>
        <w:rPr>
          <w:lang w:val="ru-RU"/>
        </w:rPr>
        <w:t> гг.</w:t>
      </w:r>
      <w:r w:rsidRPr="0031588D">
        <w:rPr>
          <w:lang w:val="ru-RU"/>
        </w:rPr>
        <w:t>, котор</w:t>
      </w:r>
      <w:r>
        <w:rPr>
          <w:lang w:val="ru-RU"/>
        </w:rPr>
        <w:t xml:space="preserve">ые имеются на </w:t>
      </w:r>
      <w:r w:rsidRPr="0031588D">
        <w:rPr>
          <w:lang w:val="ru-RU"/>
        </w:rPr>
        <w:t>счет</w:t>
      </w:r>
      <w:r>
        <w:rPr>
          <w:lang w:val="ru-RU"/>
        </w:rPr>
        <w:t xml:space="preserve">ах </w:t>
      </w:r>
      <w:r w:rsidRPr="0031588D">
        <w:rPr>
          <w:lang w:val="ru-RU"/>
        </w:rPr>
        <w:t>некотор</w:t>
      </w:r>
      <w:r>
        <w:rPr>
          <w:lang w:val="ru-RU"/>
        </w:rPr>
        <w:t xml:space="preserve">ых </w:t>
      </w:r>
      <w:r w:rsidRPr="0031588D">
        <w:rPr>
          <w:lang w:val="ru-RU"/>
        </w:rPr>
        <w:t>государств-членов</w:t>
      </w:r>
      <w:r>
        <w:rPr>
          <w:lang w:val="ru-RU"/>
        </w:rPr>
        <w:t xml:space="preserve"> </w:t>
      </w:r>
      <w:r w:rsidRPr="0031588D">
        <w:rPr>
          <w:lang w:val="ru-RU"/>
        </w:rPr>
        <w:t>Лиссабонского союза</w:t>
      </w:r>
      <w:r>
        <w:rPr>
          <w:lang w:val="ru-RU"/>
        </w:rPr>
        <w:t xml:space="preserve"> и могут </w:t>
      </w:r>
      <w:r w:rsidRPr="0031588D">
        <w:rPr>
          <w:lang w:val="ru-RU"/>
        </w:rPr>
        <w:t>использова</w:t>
      </w:r>
      <w:r>
        <w:rPr>
          <w:lang w:val="ru-RU"/>
        </w:rPr>
        <w:t xml:space="preserve">ться </w:t>
      </w:r>
      <w:r w:rsidRPr="0031588D">
        <w:rPr>
          <w:lang w:val="ru-RU"/>
        </w:rPr>
        <w:t>в течение</w:t>
      </w:r>
      <w:r>
        <w:rPr>
          <w:lang w:val="ru-RU"/>
        </w:rPr>
        <w:t xml:space="preserve"> этого двухлетнего</w:t>
      </w:r>
      <w:r w:rsidRPr="0031588D">
        <w:rPr>
          <w:lang w:val="ru-RU"/>
        </w:rPr>
        <w:t xml:space="preserve"> период</w:t>
      </w:r>
      <w:r>
        <w:rPr>
          <w:lang w:val="ru-RU"/>
        </w:rPr>
        <w:t xml:space="preserve">а. </w:t>
      </w:r>
      <w:r w:rsidRPr="0031588D">
        <w:rPr>
          <w:lang w:val="ru-RU"/>
        </w:rPr>
        <w:t xml:space="preserve">Союз РСТ </w:t>
      </w:r>
      <w:r>
        <w:rPr>
          <w:lang w:val="ru-RU"/>
        </w:rPr>
        <w:t xml:space="preserve">имеет </w:t>
      </w:r>
      <w:r w:rsidRPr="0031588D">
        <w:rPr>
          <w:lang w:val="ru-RU"/>
        </w:rPr>
        <w:t xml:space="preserve">профицит и </w:t>
      </w:r>
      <w:r>
        <w:rPr>
          <w:lang w:val="ru-RU"/>
        </w:rPr>
        <w:t xml:space="preserve">может принять </w:t>
      </w:r>
      <w:r w:rsidRPr="004C60DF">
        <w:rPr>
          <w:lang w:val="ru-RU"/>
        </w:rPr>
        <w:t>решени</w:t>
      </w:r>
      <w:r>
        <w:rPr>
          <w:lang w:val="ru-RU"/>
        </w:rPr>
        <w:t xml:space="preserve">е, разрешающее Лиссабонскому </w:t>
      </w:r>
      <w:r w:rsidRPr="0031588D">
        <w:rPr>
          <w:lang w:val="ru-RU"/>
        </w:rPr>
        <w:t>союз</w:t>
      </w:r>
      <w:r>
        <w:rPr>
          <w:lang w:val="ru-RU"/>
        </w:rPr>
        <w:t>у</w:t>
      </w:r>
      <w:r w:rsidRPr="0031588D">
        <w:rPr>
          <w:lang w:val="ru-RU"/>
        </w:rPr>
        <w:t xml:space="preserve"> использова</w:t>
      </w:r>
      <w:r>
        <w:rPr>
          <w:lang w:val="ru-RU"/>
        </w:rPr>
        <w:t>ть какую-то</w:t>
      </w:r>
      <w:r w:rsidRPr="0031588D">
        <w:rPr>
          <w:lang w:val="ru-RU"/>
        </w:rPr>
        <w:t xml:space="preserve"> часть </w:t>
      </w:r>
      <w:r>
        <w:rPr>
          <w:lang w:val="ru-RU"/>
        </w:rPr>
        <w:t xml:space="preserve">этого </w:t>
      </w:r>
      <w:r w:rsidRPr="0031588D">
        <w:rPr>
          <w:lang w:val="ru-RU"/>
        </w:rPr>
        <w:t>профицит</w:t>
      </w:r>
      <w:r>
        <w:rPr>
          <w:lang w:val="ru-RU"/>
        </w:rPr>
        <w:t>а</w:t>
      </w:r>
      <w:r w:rsidRPr="0031588D">
        <w:rPr>
          <w:lang w:val="ru-RU"/>
        </w:rPr>
        <w:t xml:space="preserve">, </w:t>
      </w:r>
      <w:r>
        <w:rPr>
          <w:lang w:val="ru-RU"/>
        </w:rPr>
        <w:t xml:space="preserve">не переводя его в </w:t>
      </w:r>
      <w:r w:rsidRPr="004C60DF">
        <w:rPr>
          <w:lang w:val="ru-RU"/>
        </w:rPr>
        <w:t>резерв</w:t>
      </w:r>
      <w:r>
        <w:rPr>
          <w:lang w:val="ru-RU"/>
        </w:rPr>
        <w:t xml:space="preserve">ный фонд </w:t>
      </w:r>
      <w:r>
        <w:t>PCT</w:t>
      </w:r>
      <w:r>
        <w:rPr>
          <w:lang w:val="ru-RU"/>
        </w:rPr>
        <w:t xml:space="preserve">. </w:t>
      </w:r>
      <w:r w:rsidRPr="004C60DF">
        <w:rPr>
          <w:lang w:val="ru-RU"/>
        </w:rPr>
        <w:t>Но вопрос</w:t>
      </w:r>
      <w:r>
        <w:rPr>
          <w:lang w:val="ru-RU"/>
        </w:rPr>
        <w:t xml:space="preserve"> о таком </w:t>
      </w:r>
      <w:r w:rsidRPr="004C60DF">
        <w:rPr>
          <w:lang w:val="ru-RU"/>
        </w:rPr>
        <w:t>использова</w:t>
      </w:r>
      <w:r>
        <w:rPr>
          <w:lang w:val="ru-RU"/>
        </w:rPr>
        <w:t xml:space="preserve">нии </w:t>
      </w:r>
      <w:r w:rsidRPr="004C60DF">
        <w:rPr>
          <w:lang w:val="ru-RU"/>
        </w:rPr>
        <w:t>средств</w:t>
      </w:r>
      <w:r>
        <w:rPr>
          <w:lang w:val="ru-RU"/>
        </w:rPr>
        <w:t xml:space="preserve"> может решаться </w:t>
      </w:r>
      <w:r w:rsidRPr="004C60DF">
        <w:rPr>
          <w:lang w:val="ru-RU"/>
        </w:rPr>
        <w:t>только</w:t>
      </w:r>
      <w:r>
        <w:rPr>
          <w:lang w:val="ru-RU"/>
        </w:rPr>
        <w:t xml:space="preserve"> </w:t>
      </w:r>
      <w:r w:rsidRPr="004C60DF">
        <w:rPr>
          <w:lang w:val="ru-RU"/>
        </w:rPr>
        <w:t>Союз</w:t>
      </w:r>
      <w:r>
        <w:rPr>
          <w:lang w:val="ru-RU"/>
        </w:rPr>
        <w:t>ом</w:t>
      </w:r>
      <w:r w:rsidRPr="004C60DF">
        <w:rPr>
          <w:lang w:val="ru-RU"/>
        </w:rPr>
        <w:t xml:space="preserve"> РСТ.  Соединенные Штаты Америки, в качестве</w:t>
      </w:r>
      <w:r>
        <w:rPr>
          <w:lang w:val="ru-RU"/>
        </w:rPr>
        <w:t xml:space="preserve"> </w:t>
      </w:r>
      <w:r w:rsidRPr="004C60DF">
        <w:rPr>
          <w:lang w:val="ru-RU"/>
        </w:rPr>
        <w:t>член</w:t>
      </w:r>
      <w:r>
        <w:rPr>
          <w:lang w:val="ru-RU"/>
        </w:rPr>
        <w:t>а</w:t>
      </w:r>
      <w:r w:rsidRPr="004C60DF">
        <w:rPr>
          <w:lang w:val="ru-RU"/>
        </w:rPr>
        <w:t xml:space="preserve"> Союза РСТ, </w:t>
      </w:r>
      <w:r>
        <w:rPr>
          <w:lang w:val="ru-RU"/>
        </w:rPr>
        <w:t>не поддерживают</w:t>
      </w:r>
      <w:r w:rsidRPr="004C60DF">
        <w:rPr>
          <w:lang w:val="ru-RU"/>
        </w:rPr>
        <w:t xml:space="preserve"> </w:t>
      </w:r>
      <w:r>
        <w:rPr>
          <w:lang w:val="ru-RU"/>
        </w:rPr>
        <w:t xml:space="preserve">идею </w:t>
      </w:r>
      <w:r w:rsidRPr="004C60DF">
        <w:rPr>
          <w:lang w:val="ru-RU"/>
        </w:rPr>
        <w:t>использова</w:t>
      </w:r>
      <w:r>
        <w:rPr>
          <w:lang w:val="ru-RU"/>
        </w:rPr>
        <w:t xml:space="preserve">ния </w:t>
      </w:r>
      <w:r w:rsidRPr="004C60DF">
        <w:rPr>
          <w:lang w:val="ru-RU"/>
        </w:rPr>
        <w:t>средств Союза РСТ</w:t>
      </w:r>
      <w:r>
        <w:rPr>
          <w:lang w:val="ru-RU"/>
        </w:rPr>
        <w:t xml:space="preserve"> </w:t>
      </w:r>
      <w:r w:rsidRPr="004C60DF">
        <w:rPr>
          <w:lang w:val="ru-RU"/>
        </w:rPr>
        <w:t>Лисса</w:t>
      </w:r>
      <w:r>
        <w:rPr>
          <w:lang w:val="ru-RU"/>
        </w:rPr>
        <w:t>бонским союзом. Если Гаагский союз</w:t>
      </w:r>
      <w:r w:rsidRPr="004C60DF">
        <w:rPr>
          <w:lang w:val="ru-RU"/>
        </w:rPr>
        <w:t xml:space="preserve"> </w:t>
      </w:r>
      <w:r>
        <w:rPr>
          <w:lang w:val="ru-RU"/>
        </w:rPr>
        <w:t xml:space="preserve">направит </w:t>
      </w:r>
      <w:r w:rsidRPr="004C60DF">
        <w:rPr>
          <w:lang w:val="ru-RU"/>
        </w:rPr>
        <w:t>Мадрид</w:t>
      </w:r>
      <w:r>
        <w:rPr>
          <w:lang w:val="ru-RU"/>
        </w:rPr>
        <w:t>скому</w:t>
      </w:r>
      <w:r w:rsidRPr="004C60DF">
        <w:rPr>
          <w:lang w:val="ru-RU"/>
        </w:rPr>
        <w:t xml:space="preserve"> союз</w:t>
      </w:r>
      <w:r>
        <w:rPr>
          <w:lang w:val="ru-RU"/>
        </w:rPr>
        <w:t xml:space="preserve">у просьбу о предоставлении </w:t>
      </w:r>
      <w:r w:rsidRPr="004C60DF">
        <w:rPr>
          <w:lang w:val="ru-RU"/>
        </w:rPr>
        <w:t>кредит</w:t>
      </w:r>
      <w:r>
        <w:rPr>
          <w:lang w:val="ru-RU"/>
        </w:rPr>
        <w:t>а</w:t>
      </w:r>
      <w:r w:rsidRPr="004C60DF">
        <w:rPr>
          <w:lang w:val="ru-RU"/>
        </w:rPr>
        <w:t xml:space="preserve">, </w:t>
      </w:r>
      <w:r>
        <w:rPr>
          <w:lang w:val="ru-RU"/>
        </w:rPr>
        <w:t>как он уже делал ранее</w:t>
      </w:r>
      <w:r w:rsidRPr="004C60DF">
        <w:rPr>
          <w:lang w:val="ru-RU"/>
        </w:rPr>
        <w:t xml:space="preserve">, делегация </w:t>
      </w:r>
      <w:r>
        <w:rPr>
          <w:lang w:val="ru-RU"/>
        </w:rPr>
        <w:t>могла бы поддержать идею</w:t>
      </w:r>
      <w:r w:rsidRPr="004C60DF">
        <w:rPr>
          <w:lang w:val="ru-RU"/>
        </w:rPr>
        <w:t xml:space="preserve"> тако</w:t>
      </w:r>
      <w:r>
        <w:rPr>
          <w:lang w:val="ru-RU"/>
        </w:rPr>
        <w:t>го</w:t>
      </w:r>
      <w:r w:rsidRPr="004C60DF">
        <w:rPr>
          <w:lang w:val="ru-RU"/>
        </w:rPr>
        <w:t xml:space="preserve"> кредит</w:t>
      </w:r>
      <w:r>
        <w:rPr>
          <w:lang w:val="ru-RU"/>
        </w:rPr>
        <w:t>а</w:t>
      </w:r>
      <w:r w:rsidRPr="004C60DF">
        <w:rPr>
          <w:lang w:val="ru-RU"/>
        </w:rPr>
        <w:t xml:space="preserve">.  </w:t>
      </w:r>
      <w:r w:rsidRPr="002B2EF3">
        <w:rPr>
          <w:lang w:val="ru-RU"/>
        </w:rPr>
        <w:t xml:space="preserve">Однако делегация </w:t>
      </w:r>
      <w:r>
        <w:rPr>
          <w:lang w:val="ru-RU"/>
        </w:rPr>
        <w:t xml:space="preserve">не может, в силу ряда причин, поддержать идею предоставления </w:t>
      </w:r>
      <w:r w:rsidRPr="002B2EF3">
        <w:rPr>
          <w:lang w:val="ru-RU"/>
        </w:rPr>
        <w:t>кредит</w:t>
      </w:r>
      <w:r>
        <w:rPr>
          <w:lang w:val="ru-RU"/>
        </w:rPr>
        <w:t>а</w:t>
      </w:r>
      <w:r w:rsidRPr="002B2EF3">
        <w:rPr>
          <w:lang w:val="ru-RU"/>
        </w:rPr>
        <w:t xml:space="preserve"> </w:t>
      </w:r>
      <w:r w:rsidRPr="004C60DF">
        <w:rPr>
          <w:lang w:val="ru-RU"/>
        </w:rPr>
        <w:t>Лиссабонскому союзу</w:t>
      </w:r>
      <w:r>
        <w:rPr>
          <w:lang w:val="ru-RU"/>
        </w:rPr>
        <w:t xml:space="preserve">. В ходе </w:t>
      </w:r>
      <w:r w:rsidRPr="002B2EF3">
        <w:rPr>
          <w:lang w:val="ru-RU"/>
        </w:rPr>
        <w:t xml:space="preserve">Ассамблей 2014 г. Лиссабонский союз </w:t>
      </w:r>
      <w:r>
        <w:rPr>
          <w:lang w:val="ru-RU"/>
        </w:rPr>
        <w:t xml:space="preserve">заявил, что его </w:t>
      </w:r>
      <w:r w:rsidRPr="004C60DF">
        <w:rPr>
          <w:lang w:val="ru-RU"/>
        </w:rPr>
        <w:t>деятельност</w:t>
      </w:r>
      <w:r>
        <w:rPr>
          <w:lang w:val="ru-RU"/>
        </w:rPr>
        <w:t xml:space="preserve">ь не представляет </w:t>
      </w:r>
      <w:r w:rsidRPr="0074416D">
        <w:rPr>
          <w:lang w:val="ru-RU"/>
        </w:rPr>
        <w:t>интерес</w:t>
      </w:r>
      <w:r>
        <w:rPr>
          <w:lang w:val="ru-RU"/>
        </w:rPr>
        <w:t xml:space="preserve">а ни для одного из других </w:t>
      </w:r>
      <w:r w:rsidRPr="002B2EF3">
        <w:rPr>
          <w:lang w:val="ru-RU"/>
        </w:rPr>
        <w:t>союз</w:t>
      </w:r>
      <w:r>
        <w:rPr>
          <w:lang w:val="ru-RU"/>
        </w:rPr>
        <w:t>ов</w:t>
      </w:r>
      <w:r w:rsidRPr="002B2EF3">
        <w:rPr>
          <w:lang w:val="ru-RU"/>
        </w:rPr>
        <w:t xml:space="preserve"> и</w:t>
      </w:r>
      <w:r>
        <w:rPr>
          <w:lang w:val="ru-RU"/>
        </w:rPr>
        <w:t xml:space="preserve">, </w:t>
      </w:r>
      <w:r w:rsidRPr="00FF50C9">
        <w:rPr>
          <w:lang w:val="ru-RU"/>
        </w:rPr>
        <w:t>соответств</w:t>
      </w:r>
      <w:r>
        <w:rPr>
          <w:lang w:val="ru-RU"/>
        </w:rPr>
        <w:t xml:space="preserve">енно, он не обязан запрашивать </w:t>
      </w:r>
      <w:r w:rsidRPr="00FF50C9">
        <w:rPr>
          <w:lang w:val="ru-RU"/>
        </w:rPr>
        <w:t>рекомендаци</w:t>
      </w:r>
      <w:r>
        <w:rPr>
          <w:lang w:val="ru-RU"/>
        </w:rPr>
        <w:t xml:space="preserve">и </w:t>
      </w:r>
      <w:r w:rsidRPr="002B2EF3">
        <w:rPr>
          <w:lang w:val="ru-RU"/>
        </w:rPr>
        <w:t>Координационного комитета ВОИС</w:t>
      </w:r>
      <w:r>
        <w:rPr>
          <w:lang w:val="ru-RU"/>
        </w:rPr>
        <w:t xml:space="preserve">, </w:t>
      </w:r>
      <w:r w:rsidRPr="00FF50C9">
        <w:rPr>
          <w:lang w:val="ru-RU"/>
        </w:rPr>
        <w:t>предусмотренн</w:t>
      </w:r>
      <w:r>
        <w:rPr>
          <w:lang w:val="ru-RU"/>
        </w:rPr>
        <w:t xml:space="preserve">ые </w:t>
      </w:r>
      <w:r w:rsidRPr="00FF50C9">
        <w:rPr>
          <w:lang w:val="ru-RU"/>
        </w:rPr>
        <w:t>положени</w:t>
      </w:r>
      <w:r>
        <w:rPr>
          <w:lang w:val="ru-RU"/>
        </w:rPr>
        <w:t>ями статьи</w:t>
      </w:r>
      <w:r w:rsidRPr="002B2EF3">
        <w:rPr>
          <w:lang w:val="ru-RU"/>
        </w:rPr>
        <w:t xml:space="preserve"> 8.3(</w:t>
      </w:r>
      <w:r>
        <w:t>i</w:t>
      </w:r>
      <w:r w:rsidRPr="002B2EF3">
        <w:rPr>
          <w:lang w:val="ru-RU"/>
        </w:rPr>
        <w:t>) Конвенци</w:t>
      </w:r>
      <w:r>
        <w:rPr>
          <w:lang w:val="ru-RU"/>
        </w:rPr>
        <w:t xml:space="preserve">и </w:t>
      </w:r>
      <w:r w:rsidRPr="002B2EF3">
        <w:rPr>
          <w:lang w:val="ru-RU"/>
        </w:rPr>
        <w:t>ВОИС</w:t>
      </w:r>
      <w:r>
        <w:rPr>
          <w:lang w:val="ru-RU"/>
        </w:rPr>
        <w:t xml:space="preserve">; после этого он потребовал предоставить ему </w:t>
      </w:r>
      <w:r w:rsidRPr="002B2EF3">
        <w:rPr>
          <w:lang w:val="ru-RU"/>
        </w:rPr>
        <w:t>право использова</w:t>
      </w:r>
      <w:r>
        <w:rPr>
          <w:lang w:val="ru-RU"/>
        </w:rPr>
        <w:t>ть</w:t>
      </w:r>
      <w:r w:rsidRPr="002B2EF3">
        <w:rPr>
          <w:lang w:val="ru-RU"/>
        </w:rPr>
        <w:t xml:space="preserve"> </w:t>
      </w:r>
      <w:r>
        <w:rPr>
          <w:lang w:val="ru-RU"/>
        </w:rPr>
        <w:t>резервы</w:t>
      </w:r>
      <w:r w:rsidRPr="002B2EF3">
        <w:rPr>
          <w:lang w:val="ru-RU"/>
        </w:rPr>
        <w:t xml:space="preserve"> Мадрид</w:t>
      </w:r>
      <w:r>
        <w:rPr>
          <w:lang w:val="ru-RU"/>
        </w:rPr>
        <w:t>ского союза</w:t>
      </w:r>
      <w:r w:rsidRPr="002B2EF3">
        <w:rPr>
          <w:lang w:val="ru-RU"/>
        </w:rPr>
        <w:t xml:space="preserve"> и Союз</w:t>
      </w:r>
      <w:r>
        <w:rPr>
          <w:lang w:val="ru-RU"/>
        </w:rPr>
        <w:t>а</w:t>
      </w:r>
      <w:r w:rsidRPr="002B2EF3">
        <w:rPr>
          <w:lang w:val="ru-RU"/>
        </w:rPr>
        <w:t xml:space="preserve"> РСТ</w:t>
      </w:r>
      <w:r>
        <w:rPr>
          <w:lang w:val="ru-RU"/>
        </w:rPr>
        <w:t xml:space="preserve"> для покрытия </w:t>
      </w:r>
      <w:r w:rsidRPr="00FF50C9">
        <w:rPr>
          <w:lang w:val="ru-RU"/>
        </w:rPr>
        <w:t>затрат</w:t>
      </w:r>
      <w:r>
        <w:rPr>
          <w:lang w:val="ru-RU"/>
        </w:rPr>
        <w:t xml:space="preserve"> на проведение своей </w:t>
      </w:r>
      <w:r w:rsidRPr="002B2EF3">
        <w:rPr>
          <w:lang w:val="ru-RU"/>
        </w:rPr>
        <w:t>закрыт</w:t>
      </w:r>
      <w:r>
        <w:rPr>
          <w:lang w:val="ru-RU"/>
        </w:rPr>
        <w:t>ой</w:t>
      </w:r>
      <w:r w:rsidRPr="002B2EF3">
        <w:rPr>
          <w:lang w:val="ru-RU"/>
        </w:rPr>
        <w:t xml:space="preserve"> дипломатической конференции</w:t>
      </w:r>
      <w:r>
        <w:rPr>
          <w:lang w:val="ru-RU"/>
        </w:rPr>
        <w:t xml:space="preserve">. </w:t>
      </w:r>
      <w:r w:rsidRPr="002B2EF3">
        <w:rPr>
          <w:lang w:val="ru-RU"/>
        </w:rPr>
        <w:t xml:space="preserve">Лиссабонский союз </w:t>
      </w:r>
      <w:r w:rsidRPr="00FF50C9">
        <w:rPr>
          <w:rFonts w:eastAsia="+mn-ea"/>
          <w:lang w:val="ru-RU" w:eastAsia="en-US"/>
        </w:rPr>
        <w:t>–</w:t>
      </w:r>
      <w:r>
        <w:rPr>
          <w:lang w:val="ru-RU"/>
        </w:rPr>
        <w:t xml:space="preserve"> это именно тот </w:t>
      </w:r>
      <w:r w:rsidRPr="002B2EF3">
        <w:rPr>
          <w:lang w:val="ru-RU"/>
        </w:rPr>
        <w:t>союз</w:t>
      </w:r>
      <w:r>
        <w:rPr>
          <w:lang w:val="ru-RU"/>
        </w:rPr>
        <w:t>,</w:t>
      </w:r>
      <w:r w:rsidRPr="002B2EF3">
        <w:rPr>
          <w:lang w:val="ru-RU"/>
        </w:rPr>
        <w:t xml:space="preserve"> </w:t>
      </w:r>
      <w:r>
        <w:rPr>
          <w:lang w:val="ru-RU"/>
        </w:rPr>
        <w:t xml:space="preserve">который неизменно отказывался </w:t>
      </w:r>
      <w:r w:rsidRPr="00FF50C9">
        <w:rPr>
          <w:lang w:val="ru-RU"/>
        </w:rPr>
        <w:t>выполн</w:t>
      </w:r>
      <w:r>
        <w:rPr>
          <w:lang w:val="ru-RU"/>
        </w:rPr>
        <w:t>ять финансовые</w:t>
      </w:r>
      <w:r w:rsidRPr="002B2EF3">
        <w:rPr>
          <w:lang w:val="ru-RU"/>
        </w:rPr>
        <w:t xml:space="preserve"> условия </w:t>
      </w:r>
      <w:r>
        <w:rPr>
          <w:lang w:val="ru-RU"/>
        </w:rPr>
        <w:t xml:space="preserve">своего </w:t>
      </w:r>
      <w:r w:rsidRPr="002B2EF3">
        <w:rPr>
          <w:lang w:val="ru-RU"/>
        </w:rPr>
        <w:t>собственн</w:t>
      </w:r>
      <w:r>
        <w:rPr>
          <w:lang w:val="ru-RU"/>
        </w:rPr>
        <w:t xml:space="preserve">ого </w:t>
      </w:r>
      <w:r w:rsidRPr="00FF50C9">
        <w:rPr>
          <w:lang w:val="ru-RU"/>
        </w:rPr>
        <w:t>договор</w:t>
      </w:r>
      <w:r>
        <w:rPr>
          <w:lang w:val="ru-RU"/>
        </w:rPr>
        <w:t xml:space="preserve">а. Вместо этого он продолжал получать субсидии от других, </w:t>
      </w:r>
      <w:r w:rsidRPr="00FF50C9">
        <w:rPr>
          <w:lang w:val="ru-RU"/>
        </w:rPr>
        <w:t>более эффективн</w:t>
      </w:r>
      <w:r>
        <w:rPr>
          <w:lang w:val="ru-RU"/>
        </w:rPr>
        <w:t xml:space="preserve">ых союзов </w:t>
      </w:r>
      <w:r w:rsidRPr="00FF50C9">
        <w:rPr>
          <w:lang w:val="ru-RU"/>
        </w:rPr>
        <w:t xml:space="preserve">без </w:t>
      </w:r>
      <w:r>
        <w:rPr>
          <w:lang w:val="ru-RU"/>
        </w:rPr>
        <w:t>явно выраженного согласия</w:t>
      </w:r>
      <w:r w:rsidRPr="00FF50C9">
        <w:rPr>
          <w:lang w:val="ru-RU"/>
        </w:rPr>
        <w:t xml:space="preserve"> </w:t>
      </w:r>
      <w:r>
        <w:rPr>
          <w:lang w:val="ru-RU"/>
        </w:rPr>
        <w:t>этих союзов</w:t>
      </w:r>
      <w:r w:rsidRPr="00FF50C9">
        <w:rPr>
          <w:lang w:val="ru-RU"/>
        </w:rPr>
        <w:t xml:space="preserve">.  Делегация </w:t>
      </w:r>
      <w:r w:rsidRPr="00FF50C9">
        <w:rPr>
          <w:rFonts w:eastAsia="Calibri"/>
          <w:color w:val="000000"/>
          <w:lang w:val="ru-RU"/>
        </w:rPr>
        <w:t>заявила</w:t>
      </w:r>
      <w:r w:rsidRPr="00FF50C9">
        <w:rPr>
          <w:lang w:val="ru-RU"/>
        </w:rPr>
        <w:t xml:space="preserve">, что </w:t>
      </w:r>
      <w:r>
        <w:rPr>
          <w:lang w:val="ru-RU"/>
        </w:rPr>
        <w:t xml:space="preserve">ее беспокоит </w:t>
      </w:r>
      <w:r>
        <w:rPr>
          <w:lang w:val="ru-RU"/>
        </w:rPr>
        <w:lastRenderedPageBreak/>
        <w:t xml:space="preserve">непрозрачность, с которой члены </w:t>
      </w:r>
      <w:r w:rsidRPr="00FF50C9">
        <w:rPr>
          <w:lang w:val="ru-RU"/>
        </w:rPr>
        <w:t>Организаци</w:t>
      </w:r>
      <w:r>
        <w:rPr>
          <w:lang w:val="ru-RU"/>
        </w:rPr>
        <w:t xml:space="preserve">и мирились в прошлом, </w:t>
      </w:r>
      <w:r w:rsidRPr="00FF50C9">
        <w:rPr>
          <w:lang w:val="ru-RU"/>
        </w:rPr>
        <w:t xml:space="preserve">когда </w:t>
      </w:r>
      <w:r>
        <w:rPr>
          <w:lang w:val="ru-RU"/>
        </w:rPr>
        <w:t xml:space="preserve">речь шла о </w:t>
      </w:r>
      <w:r w:rsidRPr="0074416D">
        <w:rPr>
          <w:szCs w:val="24"/>
          <w:lang w:val="ru-RU"/>
        </w:rPr>
        <w:t>неудовлетворительн</w:t>
      </w:r>
      <w:r>
        <w:rPr>
          <w:lang w:val="ru-RU"/>
        </w:rPr>
        <w:t xml:space="preserve">ой </w:t>
      </w:r>
      <w:r w:rsidRPr="00FF50C9">
        <w:rPr>
          <w:lang w:val="ru-RU"/>
        </w:rPr>
        <w:t>работ</w:t>
      </w:r>
      <w:r>
        <w:rPr>
          <w:lang w:val="ru-RU"/>
        </w:rPr>
        <w:t xml:space="preserve">е </w:t>
      </w:r>
      <w:r w:rsidRPr="00FF50C9">
        <w:rPr>
          <w:lang w:val="ru-RU"/>
        </w:rPr>
        <w:t>Лиссабонского союза</w:t>
      </w:r>
      <w:r>
        <w:rPr>
          <w:lang w:val="ru-RU"/>
        </w:rPr>
        <w:t xml:space="preserve"> </w:t>
      </w:r>
      <w:r w:rsidRPr="00FF50C9">
        <w:rPr>
          <w:lang w:val="ru-RU"/>
        </w:rPr>
        <w:t xml:space="preserve">и </w:t>
      </w:r>
      <w:r>
        <w:rPr>
          <w:lang w:val="ru-RU"/>
        </w:rPr>
        <w:t>представлениях</w:t>
      </w:r>
      <w:r w:rsidRPr="00FF50C9">
        <w:rPr>
          <w:lang w:val="ru-RU"/>
        </w:rPr>
        <w:t xml:space="preserve"> </w:t>
      </w:r>
      <w:r>
        <w:rPr>
          <w:lang w:val="ru-RU"/>
        </w:rPr>
        <w:t xml:space="preserve">его членов о том, что такая непрозрачность и отсутствие подотчетности </w:t>
      </w:r>
      <w:r w:rsidRPr="0074416D">
        <w:rPr>
          <w:lang w:val="ru-RU"/>
        </w:rPr>
        <w:t>должн</w:t>
      </w:r>
      <w:r>
        <w:rPr>
          <w:lang w:val="ru-RU"/>
        </w:rPr>
        <w:t xml:space="preserve">ы допускаться и далее. </w:t>
      </w:r>
      <w:r w:rsidRPr="00FF50C9">
        <w:rPr>
          <w:lang w:val="ru-RU"/>
        </w:rPr>
        <w:t xml:space="preserve">Делегация </w:t>
      </w:r>
      <w:r w:rsidRPr="00FF50C9">
        <w:rPr>
          <w:rFonts w:eastAsia="Calibri"/>
          <w:lang w:val="ru-RU"/>
        </w:rPr>
        <w:t>заявил</w:t>
      </w:r>
      <w:r>
        <w:rPr>
          <w:lang w:val="ru-RU"/>
        </w:rPr>
        <w:t>а, что, по ее мнению</w:t>
      </w:r>
      <w:r w:rsidRPr="00FF50C9">
        <w:rPr>
          <w:lang w:val="ru-RU"/>
        </w:rPr>
        <w:t xml:space="preserve">, </w:t>
      </w:r>
      <w:r>
        <w:rPr>
          <w:lang w:val="ru-RU"/>
        </w:rPr>
        <w:t xml:space="preserve">этот </w:t>
      </w:r>
      <w:r w:rsidRPr="00FF50C9">
        <w:rPr>
          <w:lang w:val="ru-RU"/>
        </w:rPr>
        <w:t>вопрос</w:t>
      </w:r>
      <w:r>
        <w:rPr>
          <w:lang w:val="ru-RU"/>
        </w:rPr>
        <w:t xml:space="preserve"> </w:t>
      </w:r>
      <w:r w:rsidRPr="00FF50C9">
        <w:rPr>
          <w:szCs w:val="22"/>
          <w:lang w:val="ru-RU"/>
        </w:rPr>
        <w:t>долж</w:t>
      </w:r>
      <w:r>
        <w:rPr>
          <w:szCs w:val="22"/>
          <w:lang w:val="ru-RU"/>
        </w:rPr>
        <w:t xml:space="preserve">ен быть </w:t>
      </w:r>
      <w:r>
        <w:rPr>
          <w:lang w:val="ru-RU"/>
        </w:rPr>
        <w:t xml:space="preserve">для </w:t>
      </w:r>
      <w:r w:rsidRPr="00FF50C9">
        <w:rPr>
          <w:lang w:val="ru-RU"/>
        </w:rPr>
        <w:t>все</w:t>
      </w:r>
      <w:r>
        <w:rPr>
          <w:lang w:val="ru-RU"/>
        </w:rPr>
        <w:t>х</w:t>
      </w:r>
      <w:r w:rsidRPr="00FF50C9">
        <w:rPr>
          <w:lang w:val="ru-RU"/>
        </w:rPr>
        <w:t xml:space="preserve"> </w:t>
      </w:r>
      <w:r>
        <w:rPr>
          <w:lang w:val="ru-RU"/>
        </w:rPr>
        <w:t xml:space="preserve">членов </w:t>
      </w:r>
      <w:r w:rsidRPr="00FF50C9">
        <w:rPr>
          <w:lang w:val="ru-RU"/>
        </w:rPr>
        <w:t>ВОИС</w:t>
      </w:r>
      <w:r>
        <w:rPr>
          <w:lang w:val="ru-RU"/>
        </w:rPr>
        <w:t xml:space="preserve"> </w:t>
      </w:r>
      <w:r w:rsidRPr="0074416D">
        <w:rPr>
          <w:szCs w:val="22"/>
          <w:lang w:val="ru-RU"/>
        </w:rPr>
        <w:t>вопрос</w:t>
      </w:r>
      <w:r>
        <w:rPr>
          <w:szCs w:val="22"/>
          <w:lang w:val="ru-RU"/>
        </w:rPr>
        <w:t xml:space="preserve">ом </w:t>
      </w:r>
      <w:r w:rsidRPr="0074416D">
        <w:rPr>
          <w:szCs w:val="22"/>
          <w:lang w:val="ru-RU"/>
        </w:rPr>
        <w:t>озабоченност</w:t>
      </w:r>
      <w:r>
        <w:rPr>
          <w:szCs w:val="22"/>
          <w:lang w:val="ru-RU"/>
        </w:rPr>
        <w:t xml:space="preserve">и, имеющей </w:t>
      </w:r>
      <w:r>
        <w:rPr>
          <w:lang w:val="ru-RU"/>
        </w:rPr>
        <w:t xml:space="preserve">институциональный </w:t>
      </w:r>
      <w:r w:rsidRPr="0074416D">
        <w:rPr>
          <w:lang w:val="ru-RU"/>
        </w:rPr>
        <w:t>характер</w:t>
      </w:r>
      <w:r w:rsidRPr="00FF50C9">
        <w:rPr>
          <w:lang w:val="ru-RU"/>
        </w:rPr>
        <w:t xml:space="preserve">, и </w:t>
      </w:r>
      <w:r>
        <w:rPr>
          <w:lang w:val="ru-RU"/>
        </w:rPr>
        <w:t xml:space="preserve">спросила, </w:t>
      </w:r>
      <w:r w:rsidRPr="00FF50C9">
        <w:rPr>
          <w:lang w:val="ru-RU"/>
        </w:rPr>
        <w:t xml:space="preserve">как ВОИС </w:t>
      </w:r>
      <w:r>
        <w:rPr>
          <w:lang w:val="ru-RU"/>
        </w:rPr>
        <w:t xml:space="preserve">может допускать, чтобы какой-то </w:t>
      </w:r>
      <w:r w:rsidRPr="00FF50C9">
        <w:rPr>
          <w:lang w:val="ru-RU"/>
        </w:rPr>
        <w:t>од</w:t>
      </w:r>
      <w:r>
        <w:rPr>
          <w:lang w:val="ru-RU"/>
        </w:rPr>
        <w:t>и</w:t>
      </w:r>
      <w:r w:rsidRPr="00FF50C9">
        <w:rPr>
          <w:lang w:val="ru-RU"/>
        </w:rPr>
        <w:t xml:space="preserve">н союз </w:t>
      </w:r>
      <w:r>
        <w:rPr>
          <w:lang w:val="ru-RU"/>
        </w:rPr>
        <w:t>тратил ресурсы</w:t>
      </w:r>
      <w:r w:rsidRPr="00FF50C9">
        <w:rPr>
          <w:lang w:val="ru-RU"/>
        </w:rPr>
        <w:t xml:space="preserve"> Организации и </w:t>
      </w:r>
      <w:r>
        <w:rPr>
          <w:lang w:val="ru-RU"/>
        </w:rPr>
        <w:t xml:space="preserve">отказывался допускать другое </w:t>
      </w:r>
      <w:r w:rsidRPr="00083023">
        <w:rPr>
          <w:lang w:val="ru-RU"/>
        </w:rPr>
        <w:t>государства-члены</w:t>
      </w:r>
      <w:r>
        <w:rPr>
          <w:lang w:val="ru-RU"/>
        </w:rPr>
        <w:t xml:space="preserve">, имеющие </w:t>
      </w:r>
      <w:r w:rsidRPr="00FF50C9">
        <w:rPr>
          <w:lang w:val="ru-RU"/>
        </w:rPr>
        <w:t>реальн</w:t>
      </w:r>
      <w:r>
        <w:rPr>
          <w:lang w:val="ru-RU"/>
        </w:rPr>
        <w:t>ую</w:t>
      </w:r>
      <w:r w:rsidRPr="00FF50C9">
        <w:rPr>
          <w:lang w:val="ru-RU"/>
        </w:rPr>
        <w:t xml:space="preserve"> и </w:t>
      </w:r>
      <w:r>
        <w:rPr>
          <w:lang w:val="ru-RU"/>
        </w:rPr>
        <w:t xml:space="preserve">значительную </w:t>
      </w:r>
      <w:r w:rsidRPr="00083023">
        <w:rPr>
          <w:lang w:val="ru-RU"/>
        </w:rPr>
        <w:t>заинтересованн</w:t>
      </w:r>
      <w:r>
        <w:rPr>
          <w:lang w:val="ru-RU"/>
        </w:rPr>
        <w:t xml:space="preserve">ость в его </w:t>
      </w:r>
      <w:r w:rsidRPr="00083023">
        <w:rPr>
          <w:lang w:val="ru-RU"/>
        </w:rPr>
        <w:t>деятельност</w:t>
      </w:r>
      <w:r>
        <w:rPr>
          <w:lang w:val="ru-RU"/>
        </w:rPr>
        <w:t xml:space="preserve">и, к участию в ней. </w:t>
      </w:r>
      <w:r w:rsidRPr="00083023">
        <w:rPr>
          <w:lang w:val="ru-RU"/>
        </w:rPr>
        <w:t xml:space="preserve">Лиссабонский союз </w:t>
      </w:r>
      <w:r>
        <w:rPr>
          <w:lang w:val="ru-RU"/>
        </w:rPr>
        <w:t xml:space="preserve">сам принял </w:t>
      </w:r>
      <w:r w:rsidRPr="00083023">
        <w:rPr>
          <w:lang w:val="ru-RU"/>
        </w:rPr>
        <w:t>решени</w:t>
      </w:r>
      <w:r>
        <w:rPr>
          <w:lang w:val="ru-RU"/>
        </w:rPr>
        <w:t xml:space="preserve">е </w:t>
      </w:r>
      <w:r w:rsidRPr="00083023">
        <w:rPr>
          <w:lang w:val="ru-RU"/>
        </w:rPr>
        <w:t>о том, что</w:t>
      </w:r>
      <w:r>
        <w:rPr>
          <w:lang w:val="ru-RU"/>
        </w:rPr>
        <w:t xml:space="preserve"> он не обязан запрашивать мнение Координационного комитета,</w:t>
      </w:r>
      <w:r w:rsidRPr="00083023">
        <w:rPr>
          <w:lang w:val="ru-RU"/>
        </w:rPr>
        <w:t xml:space="preserve"> поскольку работ</w:t>
      </w:r>
      <w:r>
        <w:rPr>
          <w:lang w:val="ru-RU"/>
        </w:rPr>
        <w:t xml:space="preserve">а по пересмотру </w:t>
      </w:r>
      <w:r w:rsidRPr="00083023">
        <w:rPr>
          <w:lang w:val="ru-RU"/>
        </w:rPr>
        <w:t>Лиссабонского соглашения</w:t>
      </w:r>
      <w:r>
        <w:rPr>
          <w:lang w:val="ru-RU"/>
        </w:rPr>
        <w:t xml:space="preserve"> не представляет </w:t>
      </w:r>
      <w:r w:rsidRPr="002F20E3">
        <w:rPr>
          <w:lang w:val="ru-RU"/>
        </w:rPr>
        <w:t>интерес</w:t>
      </w:r>
      <w:r>
        <w:rPr>
          <w:lang w:val="ru-RU"/>
        </w:rPr>
        <w:t xml:space="preserve">а ни для одного из остальных </w:t>
      </w:r>
      <w:r w:rsidRPr="00083023">
        <w:rPr>
          <w:lang w:val="ru-RU"/>
        </w:rPr>
        <w:t>союз</w:t>
      </w:r>
      <w:r>
        <w:rPr>
          <w:lang w:val="ru-RU"/>
        </w:rPr>
        <w:t xml:space="preserve">ов. </w:t>
      </w:r>
      <w:r w:rsidRPr="00083023">
        <w:rPr>
          <w:lang w:val="ru-RU"/>
        </w:rPr>
        <w:t xml:space="preserve">Лиссабонский союз </w:t>
      </w:r>
      <w:r>
        <w:rPr>
          <w:lang w:val="ru-RU"/>
        </w:rPr>
        <w:t xml:space="preserve">сам принял </w:t>
      </w:r>
      <w:r w:rsidRPr="00083023">
        <w:rPr>
          <w:lang w:val="ru-RU"/>
        </w:rPr>
        <w:t>решени</w:t>
      </w:r>
      <w:r>
        <w:rPr>
          <w:lang w:val="ru-RU"/>
        </w:rPr>
        <w:t xml:space="preserve">е о проведении </w:t>
      </w:r>
      <w:r w:rsidRPr="00083023">
        <w:rPr>
          <w:lang w:val="ru-RU"/>
        </w:rPr>
        <w:t>дипломатической конференции</w:t>
      </w:r>
      <w:r>
        <w:rPr>
          <w:lang w:val="ru-RU"/>
        </w:rPr>
        <w:t xml:space="preserve">. </w:t>
      </w:r>
      <w:r w:rsidRPr="00083023">
        <w:rPr>
          <w:lang w:val="ru-RU"/>
        </w:rPr>
        <w:t>Комитет по программе и бюджету</w:t>
      </w:r>
      <w:r w:rsidR="001B330F">
        <w:rPr>
          <w:lang w:val="ru-RU"/>
        </w:rPr>
        <w:t xml:space="preserve"> (КПБ)</w:t>
      </w:r>
      <w:r w:rsidRPr="00083023">
        <w:rPr>
          <w:lang w:val="ru-RU"/>
        </w:rPr>
        <w:t xml:space="preserve"> </w:t>
      </w:r>
      <w:r>
        <w:rPr>
          <w:lang w:val="ru-RU"/>
        </w:rPr>
        <w:t>принял</w:t>
      </w:r>
      <w:r w:rsidRPr="00083023">
        <w:rPr>
          <w:lang w:val="ru-RU"/>
        </w:rPr>
        <w:t xml:space="preserve"> решение </w:t>
      </w:r>
      <w:r>
        <w:rPr>
          <w:lang w:val="ru-RU"/>
        </w:rPr>
        <w:t xml:space="preserve">о покрытии </w:t>
      </w:r>
      <w:r w:rsidRPr="00083023">
        <w:rPr>
          <w:lang w:val="ru-RU"/>
        </w:rPr>
        <w:t>затрат</w:t>
      </w:r>
      <w:r>
        <w:rPr>
          <w:lang w:val="ru-RU"/>
        </w:rPr>
        <w:t xml:space="preserve"> на проведение этой конференции</w:t>
      </w:r>
      <w:r w:rsidRPr="00083023">
        <w:rPr>
          <w:lang w:val="ru-RU"/>
        </w:rPr>
        <w:t xml:space="preserve"> </w:t>
      </w:r>
      <w:r>
        <w:rPr>
          <w:lang w:val="ru-RU"/>
        </w:rPr>
        <w:t xml:space="preserve">исходя из заверений в том, что </w:t>
      </w:r>
      <w:r w:rsidRPr="00083023">
        <w:rPr>
          <w:lang w:val="ru-RU"/>
        </w:rPr>
        <w:t>все</w:t>
      </w:r>
      <w:r>
        <w:rPr>
          <w:lang w:val="ru-RU"/>
        </w:rPr>
        <w:t>м</w:t>
      </w:r>
      <w:r w:rsidRPr="00083023">
        <w:rPr>
          <w:lang w:val="ru-RU"/>
        </w:rPr>
        <w:t xml:space="preserve"> </w:t>
      </w:r>
      <w:r>
        <w:rPr>
          <w:lang w:val="ru-RU"/>
        </w:rPr>
        <w:t>членам Парижского</w:t>
      </w:r>
      <w:r w:rsidRPr="00083023">
        <w:rPr>
          <w:lang w:val="ru-RU"/>
        </w:rPr>
        <w:t xml:space="preserve"> союз</w:t>
      </w:r>
      <w:r>
        <w:rPr>
          <w:lang w:val="ru-RU"/>
        </w:rPr>
        <w:t xml:space="preserve">а будет предоставлено право равноправного </w:t>
      </w:r>
      <w:r w:rsidRPr="00083023">
        <w:rPr>
          <w:lang w:val="ru-RU"/>
        </w:rPr>
        <w:t>и полн</w:t>
      </w:r>
      <w:r>
        <w:rPr>
          <w:lang w:val="ru-RU"/>
        </w:rPr>
        <w:t>оправного участия в ней</w:t>
      </w:r>
      <w:r w:rsidRPr="00083023">
        <w:rPr>
          <w:lang w:val="ru-RU"/>
        </w:rPr>
        <w:t>;  все</w:t>
      </w:r>
      <w:r>
        <w:rPr>
          <w:lang w:val="ru-RU"/>
        </w:rPr>
        <w:t xml:space="preserve">м известно, как все было на деле. </w:t>
      </w:r>
      <w:r w:rsidRPr="002B2EF3">
        <w:rPr>
          <w:lang w:val="ru-RU"/>
        </w:rPr>
        <w:t xml:space="preserve">В конечном счете </w:t>
      </w:r>
      <w:r>
        <w:rPr>
          <w:lang w:val="ru-RU"/>
        </w:rPr>
        <w:t xml:space="preserve">ни </w:t>
      </w:r>
      <w:r w:rsidRPr="002B2EF3">
        <w:rPr>
          <w:lang w:val="ru-RU"/>
        </w:rPr>
        <w:t xml:space="preserve">все </w:t>
      </w:r>
      <w:r>
        <w:rPr>
          <w:lang w:val="ru-RU"/>
        </w:rPr>
        <w:t xml:space="preserve">члены </w:t>
      </w:r>
      <w:r w:rsidRPr="002B2EF3">
        <w:rPr>
          <w:lang w:val="ru-RU"/>
        </w:rPr>
        <w:t>ВОИС</w:t>
      </w:r>
      <w:r>
        <w:rPr>
          <w:lang w:val="ru-RU"/>
        </w:rPr>
        <w:t>, ни члены Парижского</w:t>
      </w:r>
      <w:r w:rsidRPr="002B2EF3">
        <w:rPr>
          <w:lang w:val="ru-RU"/>
        </w:rPr>
        <w:t xml:space="preserve"> союз</w:t>
      </w:r>
      <w:r>
        <w:rPr>
          <w:lang w:val="ru-RU"/>
        </w:rPr>
        <w:t xml:space="preserve">а не получили права на участие в </w:t>
      </w:r>
      <w:r w:rsidRPr="002B2EF3">
        <w:rPr>
          <w:lang w:val="ru-RU"/>
        </w:rPr>
        <w:t xml:space="preserve">дипломатической конференции, хотя, </w:t>
      </w:r>
      <w:r>
        <w:rPr>
          <w:lang w:val="ru-RU"/>
        </w:rPr>
        <w:t xml:space="preserve">как это ни странно, </w:t>
      </w:r>
      <w:r w:rsidRPr="002B2EF3">
        <w:rPr>
          <w:lang w:val="ru-RU"/>
        </w:rPr>
        <w:t xml:space="preserve">право </w:t>
      </w:r>
      <w:r>
        <w:rPr>
          <w:lang w:val="ru-RU"/>
        </w:rPr>
        <w:t xml:space="preserve">участия в ней было предоставлено двум </w:t>
      </w:r>
      <w:r w:rsidRPr="00083023">
        <w:rPr>
          <w:lang w:val="ru-RU"/>
        </w:rPr>
        <w:t>организаци</w:t>
      </w:r>
      <w:r>
        <w:rPr>
          <w:lang w:val="ru-RU"/>
        </w:rPr>
        <w:t>ям, не являющимся членами Парижского</w:t>
      </w:r>
      <w:r w:rsidRPr="002B2EF3">
        <w:rPr>
          <w:lang w:val="ru-RU"/>
        </w:rPr>
        <w:t xml:space="preserve"> союз</w:t>
      </w:r>
      <w:r>
        <w:rPr>
          <w:lang w:val="ru-RU"/>
        </w:rPr>
        <w:t>а</w:t>
      </w:r>
      <w:r w:rsidRPr="002B2EF3">
        <w:rPr>
          <w:lang w:val="ru-RU"/>
        </w:rPr>
        <w:t>, а именно, Европейск</w:t>
      </w:r>
      <w:r>
        <w:rPr>
          <w:lang w:val="ru-RU"/>
        </w:rPr>
        <w:t>ому</w:t>
      </w:r>
      <w:r w:rsidRPr="002B2EF3">
        <w:rPr>
          <w:lang w:val="ru-RU"/>
        </w:rPr>
        <w:t xml:space="preserve"> Союз</w:t>
      </w:r>
      <w:r>
        <w:rPr>
          <w:lang w:val="ru-RU"/>
        </w:rPr>
        <w:t>у</w:t>
      </w:r>
      <w:r w:rsidRPr="002B2EF3">
        <w:rPr>
          <w:lang w:val="ru-RU"/>
        </w:rPr>
        <w:t xml:space="preserve"> и </w:t>
      </w:r>
      <w:r w:rsidRPr="00083023">
        <w:rPr>
          <w:lang w:val="ru-RU"/>
        </w:rPr>
        <w:t xml:space="preserve">Африканской организации интеллектуальной собственности </w:t>
      </w:r>
      <w:r w:rsidRPr="002B2EF3">
        <w:rPr>
          <w:lang w:val="ru-RU"/>
        </w:rPr>
        <w:t>(АОИС</w:t>
      </w:r>
      <w:r>
        <w:rPr>
          <w:lang w:val="ru-RU"/>
        </w:rPr>
        <w:t xml:space="preserve">). </w:t>
      </w:r>
      <w:r w:rsidRPr="00083023">
        <w:rPr>
          <w:lang w:val="ru-RU"/>
        </w:rPr>
        <w:t>Расход</w:t>
      </w:r>
      <w:r>
        <w:rPr>
          <w:lang w:val="ru-RU"/>
        </w:rPr>
        <w:t>ы по созданию нового</w:t>
      </w:r>
      <w:r w:rsidRPr="00083023">
        <w:rPr>
          <w:lang w:val="ru-RU"/>
        </w:rPr>
        <w:t xml:space="preserve"> реестр</w:t>
      </w:r>
      <w:r>
        <w:rPr>
          <w:lang w:val="ru-RU"/>
        </w:rPr>
        <w:t>а</w:t>
      </w:r>
      <w:r w:rsidRPr="00083023">
        <w:rPr>
          <w:lang w:val="ru-RU"/>
        </w:rPr>
        <w:t xml:space="preserve"> ге</w:t>
      </w:r>
      <w:r>
        <w:rPr>
          <w:lang w:val="ru-RU"/>
        </w:rPr>
        <w:t>ографических указаний</w:t>
      </w:r>
      <w:r w:rsidRPr="00083023">
        <w:rPr>
          <w:lang w:val="ru-RU"/>
        </w:rPr>
        <w:t xml:space="preserve"> </w:t>
      </w:r>
      <w:r>
        <w:rPr>
          <w:lang w:val="ru-RU"/>
        </w:rPr>
        <w:t xml:space="preserve">были покрыты из поступлений других </w:t>
      </w:r>
      <w:r w:rsidRPr="00083023">
        <w:rPr>
          <w:lang w:val="ru-RU"/>
        </w:rPr>
        <w:t>союз</w:t>
      </w:r>
      <w:r>
        <w:rPr>
          <w:lang w:val="ru-RU"/>
        </w:rPr>
        <w:t>ов от сбора пошлин. Поэтому</w:t>
      </w:r>
      <w:r w:rsidRPr="00083023">
        <w:rPr>
          <w:lang w:val="ru-RU"/>
        </w:rPr>
        <w:t xml:space="preserve">, в частности, </w:t>
      </w:r>
      <w:r>
        <w:rPr>
          <w:lang w:val="ru-RU"/>
        </w:rPr>
        <w:t xml:space="preserve">другие </w:t>
      </w:r>
      <w:r w:rsidRPr="00083023">
        <w:rPr>
          <w:lang w:val="ru-RU"/>
        </w:rPr>
        <w:t>союз</w:t>
      </w:r>
      <w:r>
        <w:rPr>
          <w:lang w:val="ru-RU"/>
        </w:rPr>
        <w:t xml:space="preserve">ы были явно заинтересованы в </w:t>
      </w:r>
      <w:r w:rsidRPr="00083023">
        <w:rPr>
          <w:lang w:val="ru-RU"/>
        </w:rPr>
        <w:t>деятельност</w:t>
      </w:r>
      <w:r>
        <w:rPr>
          <w:lang w:val="ru-RU"/>
        </w:rPr>
        <w:t xml:space="preserve">и Лиссабонского союза. </w:t>
      </w:r>
      <w:r w:rsidRPr="00083023">
        <w:rPr>
          <w:lang w:val="ru-RU"/>
        </w:rPr>
        <w:t xml:space="preserve">Лиссабонский союз </w:t>
      </w:r>
      <w:r>
        <w:rPr>
          <w:lang w:val="ru-RU"/>
        </w:rPr>
        <w:t xml:space="preserve">не </w:t>
      </w:r>
      <w:r w:rsidRPr="00083023">
        <w:rPr>
          <w:szCs w:val="22"/>
          <w:lang w:val="ru-RU"/>
        </w:rPr>
        <w:t>долж</w:t>
      </w:r>
      <w:r>
        <w:rPr>
          <w:szCs w:val="22"/>
          <w:lang w:val="ru-RU"/>
        </w:rPr>
        <w:t xml:space="preserve">ен пользоваться обеими </w:t>
      </w:r>
      <w:r w:rsidRPr="00083023">
        <w:rPr>
          <w:szCs w:val="22"/>
          <w:lang w:val="ru-RU"/>
        </w:rPr>
        <w:t>возможн</w:t>
      </w:r>
      <w:r>
        <w:rPr>
          <w:szCs w:val="22"/>
          <w:lang w:val="ru-RU"/>
        </w:rPr>
        <w:t xml:space="preserve">остями </w:t>
      </w:r>
      <w:r w:rsidRPr="00F64274">
        <w:rPr>
          <w:snapToGrid w:val="0"/>
          <w:szCs w:val="22"/>
          <w:lang w:val="ru-RU"/>
        </w:rPr>
        <w:t>одновременн</w:t>
      </w:r>
      <w:r>
        <w:rPr>
          <w:szCs w:val="22"/>
          <w:lang w:val="ru-RU"/>
        </w:rPr>
        <w:t>о, то есть</w:t>
      </w:r>
      <w:r>
        <w:rPr>
          <w:lang w:val="ru-RU"/>
        </w:rPr>
        <w:t xml:space="preserve"> </w:t>
      </w:r>
      <w:r w:rsidRPr="00083023">
        <w:rPr>
          <w:lang w:val="ru-RU"/>
        </w:rPr>
        <w:t>использова</w:t>
      </w:r>
      <w:r>
        <w:rPr>
          <w:lang w:val="ru-RU"/>
        </w:rPr>
        <w:t xml:space="preserve">ть общие </w:t>
      </w:r>
      <w:r w:rsidRPr="00083023">
        <w:rPr>
          <w:lang w:val="ru-RU"/>
        </w:rPr>
        <w:t>доход</w:t>
      </w:r>
      <w:r>
        <w:rPr>
          <w:lang w:val="ru-RU"/>
        </w:rPr>
        <w:t xml:space="preserve">ы на покрытие </w:t>
      </w:r>
      <w:r w:rsidRPr="00083023">
        <w:rPr>
          <w:lang w:val="ru-RU"/>
        </w:rPr>
        <w:t>затрат</w:t>
      </w:r>
      <w:r>
        <w:rPr>
          <w:lang w:val="ru-RU"/>
        </w:rPr>
        <w:t xml:space="preserve"> по проведению </w:t>
      </w:r>
      <w:r w:rsidRPr="00083023">
        <w:rPr>
          <w:lang w:val="ru-RU"/>
        </w:rPr>
        <w:t>закрыт</w:t>
      </w:r>
      <w:r>
        <w:rPr>
          <w:lang w:val="ru-RU"/>
        </w:rPr>
        <w:t>ой</w:t>
      </w:r>
      <w:r w:rsidRPr="00083023">
        <w:rPr>
          <w:lang w:val="ru-RU"/>
        </w:rPr>
        <w:t xml:space="preserve"> дипломатической конференции</w:t>
      </w:r>
      <w:r>
        <w:rPr>
          <w:lang w:val="ru-RU"/>
        </w:rPr>
        <w:t xml:space="preserve">. </w:t>
      </w:r>
      <w:r w:rsidRPr="00083023">
        <w:rPr>
          <w:lang w:val="ru-RU"/>
        </w:rPr>
        <w:t>Если Лиссабонско</w:t>
      </w:r>
      <w:r>
        <w:rPr>
          <w:lang w:val="ru-RU"/>
        </w:rPr>
        <w:t>е</w:t>
      </w:r>
      <w:r w:rsidRPr="00083023">
        <w:rPr>
          <w:lang w:val="ru-RU"/>
        </w:rPr>
        <w:t xml:space="preserve"> соглашени</w:t>
      </w:r>
      <w:r>
        <w:rPr>
          <w:lang w:val="ru-RU"/>
        </w:rPr>
        <w:t>е</w:t>
      </w:r>
      <w:r w:rsidRPr="00083023">
        <w:rPr>
          <w:lang w:val="ru-RU"/>
        </w:rPr>
        <w:t xml:space="preserve"> </w:t>
      </w:r>
      <w:r>
        <w:rPr>
          <w:lang w:val="ru-RU"/>
        </w:rPr>
        <w:t>не</w:t>
      </w:r>
      <w:r w:rsidRPr="00083023">
        <w:rPr>
          <w:lang w:val="ru-RU"/>
        </w:rPr>
        <w:t xml:space="preserve"> </w:t>
      </w:r>
      <w:r>
        <w:rPr>
          <w:lang w:val="ru-RU"/>
        </w:rPr>
        <w:t>представляет</w:t>
      </w:r>
      <w:r w:rsidRPr="00083023">
        <w:rPr>
          <w:lang w:val="ru-RU"/>
        </w:rPr>
        <w:t xml:space="preserve"> интерес</w:t>
      </w:r>
      <w:r>
        <w:rPr>
          <w:lang w:val="ru-RU"/>
        </w:rPr>
        <w:t xml:space="preserve">а для других </w:t>
      </w:r>
      <w:r w:rsidRPr="00083023">
        <w:rPr>
          <w:lang w:val="ru-RU"/>
        </w:rPr>
        <w:t>союз</w:t>
      </w:r>
      <w:r>
        <w:rPr>
          <w:lang w:val="ru-RU"/>
        </w:rPr>
        <w:t>ов</w:t>
      </w:r>
      <w:r w:rsidRPr="00083023">
        <w:rPr>
          <w:lang w:val="ru-RU"/>
        </w:rPr>
        <w:t>, бюджет</w:t>
      </w:r>
      <w:r>
        <w:rPr>
          <w:lang w:val="ru-RU"/>
        </w:rPr>
        <w:t xml:space="preserve">ные </w:t>
      </w:r>
      <w:r w:rsidRPr="00F64274">
        <w:rPr>
          <w:lang w:val="ru-RU"/>
        </w:rPr>
        <w:t>средств</w:t>
      </w:r>
      <w:r>
        <w:rPr>
          <w:lang w:val="ru-RU"/>
        </w:rPr>
        <w:t>а</w:t>
      </w:r>
      <w:r w:rsidRPr="00083023">
        <w:rPr>
          <w:lang w:val="ru-RU"/>
        </w:rPr>
        <w:t xml:space="preserve"> </w:t>
      </w:r>
      <w:r>
        <w:rPr>
          <w:lang w:val="ru-RU"/>
        </w:rPr>
        <w:t xml:space="preserve">этих союзов не </w:t>
      </w:r>
      <w:r w:rsidRPr="00083023">
        <w:rPr>
          <w:szCs w:val="22"/>
          <w:lang w:val="ru-RU"/>
        </w:rPr>
        <w:t>долж</w:t>
      </w:r>
      <w:r>
        <w:rPr>
          <w:szCs w:val="22"/>
          <w:lang w:val="ru-RU"/>
        </w:rPr>
        <w:t>ны</w:t>
      </w:r>
      <w:r>
        <w:rPr>
          <w:lang w:val="ru-RU"/>
        </w:rPr>
        <w:t xml:space="preserve"> </w:t>
      </w:r>
      <w:r w:rsidRPr="00083023">
        <w:rPr>
          <w:lang w:val="ru-RU"/>
        </w:rPr>
        <w:t xml:space="preserve">использоваться </w:t>
      </w:r>
      <w:r>
        <w:rPr>
          <w:lang w:val="ru-RU"/>
        </w:rPr>
        <w:t xml:space="preserve">на покрытие </w:t>
      </w:r>
      <w:r w:rsidRPr="00083023">
        <w:rPr>
          <w:lang w:val="ru-RU"/>
        </w:rPr>
        <w:t>затрат</w:t>
      </w:r>
      <w:r>
        <w:rPr>
          <w:lang w:val="ru-RU"/>
        </w:rPr>
        <w:t xml:space="preserve">, связанных с </w:t>
      </w:r>
      <w:r w:rsidRPr="00083023">
        <w:rPr>
          <w:lang w:val="ru-RU"/>
        </w:rPr>
        <w:t>деятельност</w:t>
      </w:r>
      <w:r>
        <w:rPr>
          <w:lang w:val="ru-RU"/>
        </w:rPr>
        <w:t xml:space="preserve">ью этого </w:t>
      </w:r>
      <w:r w:rsidRPr="00F64274">
        <w:rPr>
          <w:lang w:val="ru-RU"/>
        </w:rPr>
        <w:t>союза</w:t>
      </w:r>
      <w:r>
        <w:rPr>
          <w:lang w:val="ru-RU"/>
        </w:rPr>
        <w:t xml:space="preserve">. </w:t>
      </w:r>
      <w:r w:rsidRPr="00083023">
        <w:rPr>
          <w:lang w:val="ru-RU"/>
        </w:rPr>
        <w:t xml:space="preserve">В заключение делегация </w:t>
      </w:r>
      <w:r>
        <w:rPr>
          <w:lang w:val="ru-RU"/>
        </w:rPr>
        <w:t>просила Ассамблею</w:t>
      </w:r>
      <w:r w:rsidRPr="00083023">
        <w:rPr>
          <w:lang w:val="ru-RU"/>
        </w:rPr>
        <w:t xml:space="preserve"> РСТ </w:t>
      </w:r>
      <w:r>
        <w:rPr>
          <w:lang w:val="ru-RU"/>
        </w:rPr>
        <w:t xml:space="preserve">принять </w:t>
      </w:r>
      <w:r w:rsidRPr="00083023">
        <w:rPr>
          <w:lang w:val="ru-RU"/>
        </w:rPr>
        <w:t xml:space="preserve">решение </w:t>
      </w:r>
      <w:r>
        <w:rPr>
          <w:lang w:val="ru-RU"/>
        </w:rPr>
        <w:t xml:space="preserve">о том, что другие </w:t>
      </w:r>
      <w:r w:rsidRPr="00083023">
        <w:rPr>
          <w:lang w:val="ru-RU"/>
        </w:rPr>
        <w:t>регистрационные союзы</w:t>
      </w:r>
      <w:r>
        <w:rPr>
          <w:lang w:val="ru-RU"/>
        </w:rPr>
        <w:t xml:space="preserve">, </w:t>
      </w:r>
      <w:r w:rsidRPr="00083023">
        <w:rPr>
          <w:lang w:val="ru-RU"/>
        </w:rPr>
        <w:t>деятельност</w:t>
      </w:r>
      <w:r>
        <w:rPr>
          <w:lang w:val="ru-RU"/>
        </w:rPr>
        <w:t xml:space="preserve">ь которых финансируется </w:t>
      </w:r>
      <w:r w:rsidRPr="00083023">
        <w:rPr>
          <w:lang w:val="ru-RU"/>
        </w:rPr>
        <w:t>за счет</w:t>
      </w:r>
      <w:r>
        <w:rPr>
          <w:lang w:val="ru-RU"/>
        </w:rPr>
        <w:t xml:space="preserve"> пошлин, обязаны запрашивать ее согласие на </w:t>
      </w:r>
      <w:r w:rsidRPr="00C75537">
        <w:rPr>
          <w:lang w:val="ru-RU"/>
        </w:rPr>
        <w:t>использова</w:t>
      </w:r>
      <w:r>
        <w:rPr>
          <w:lang w:val="ru-RU"/>
        </w:rPr>
        <w:t xml:space="preserve">ние поступлений </w:t>
      </w:r>
      <w:r w:rsidRPr="00083023">
        <w:rPr>
          <w:lang w:val="ru-RU"/>
        </w:rPr>
        <w:t xml:space="preserve">PCT </w:t>
      </w:r>
      <w:r>
        <w:rPr>
          <w:lang w:val="ru-RU"/>
        </w:rPr>
        <w:t xml:space="preserve">от сбора </w:t>
      </w:r>
      <w:r w:rsidRPr="00083023">
        <w:rPr>
          <w:lang w:val="ru-RU"/>
        </w:rPr>
        <w:t>пошлин</w:t>
      </w:r>
      <w:r>
        <w:rPr>
          <w:lang w:val="ru-RU"/>
        </w:rPr>
        <w:t xml:space="preserve"> для покрытия </w:t>
      </w:r>
      <w:r w:rsidRPr="00083023">
        <w:rPr>
          <w:lang w:val="ru-RU"/>
        </w:rPr>
        <w:t>затрат</w:t>
      </w:r>
      <w:r>
        <w:rPr>
          <w:lang w:val="ru-RU"/>
        </w:rPr>
        <w:t xml:space="preserve"> </w:t>
      </w:r>
      <w:r w:rsidRPr="00083023">
        <w:rPr>
          <w:lang w:val="ru-RU"/>
        </w:rPr>
        <w:t>неэффективн</w:t>
      </w:r>
      <w:r>
        <w:rPr>
          <w:lang w:val="ru-RU"/>
        </w:rPr>
        <w:t>ого</w:t>
      </w:r>
      <w:r w:rsidRPr="00083023">
        <w:rPr>
          <w:lang w:val="ru-RU"/>
        </w:rPr>
        <w:t xml:space="preserve"> Лиссабонского союза.</w:t>
      </w:r>
    </w:p>
    <w:p w:rsidR="00631671" w:rsidRPr="00ED4B11" w:rsidRDefault="00631671" w:rsidP="00631671">
      <w:pPr>
        <w:pStyle w:val="ONUME"/>
        <w:rPr>
          <w:lang w:val="ru-RU"/>
        </w:rPr>
      </w:pPr>
      <w:r w:rsidRPr="00CB6F6C">
        <w:rPr>
          <w:lang w:val="ru-RU"/>
        </w:rPr>
        <w:t>Делегация Швейцари</w:t>
      </w:r>
      <w:r>
        <w:rPr>
          <w:lang w:val="ru-RU"/>
        </w:rPr>
        <w:t>и</w:t>
      </w:r>
      <w:r w:rsidRPr="00CB6F6C">
        <w:rPr>
          <w:lang w:val="ru-RU"/>
        </w:rPr>
        <w:t xml:space="preserve"> заявила, что, </w:t>
      </w:r>
      <w:r>
        <w:rPr>
          <w:lang w:val="ru-RU"/>
        </w:rPr>
        <w:t>как она уже поясняла ранее</w:t>
      </w:r>
      <w:r w:rsidRPr="00CB6F6C">
        <w:rPr>
          <w:lang w:val="ru-RU"/>
        </w:rPr>
        <w:t xml:space="preserve">, </w:t>
      </w:r>
      <w:r>
        <w:rPr>
          <w:lang w:val="ru-RU"/>
        </w:rPr>
        <w:t xml:space="preserve">она активно поддерживает идею </w:t>
      </w:r>
      <w:r w:rsidRPr="00CB6F6C">
        <w:rPr>
          <w:lang w:val="ru-RU"/>
        </w:rPr>
        <w:t>унитарн</w:t>
      </w:r>
      <w:r>
        <w:rPr>
          <w:lang w:val="ru-RU"/>
        </w:rPr>
        <w:t xml:space="preserve">ости </w:t>
      </w:r>
      <w:r w:rsidRPr="00CB6F6C">
        <w:rPr>
          <w:lang w:val="ru-RU"/>
        </w:rPr>
        <w:t>бюджет</w:t>
      </w:r>
      <w:r>
        <w:rPr>
          <w:lang w:val="ru-RU"/>
        </w:rPr>
        <w:t>а</w:t>
      </w:r>
      <w:r w:rsidRPr="00CB6F6C">
        <w:rPr>
          <w:lang w:val="ru-RU"/>
        </w:rPr>
        <w:t xml:space="preserve"> Организации и </w:t>
      </w:r>
      <w:r>
        <w:rPr>
          <w:lang w:val="ru-RU"/>
        </w:rPr>
        <w:t xml:space="preserve">считает этот </w:t>
      </w:r>
      <w:r w:rsidRPr="00CB6F6C">
        <w:rPr>
          <w:lang w:val="ru-RU"/>
        </w:rPr>
        <w:t>принцип</w:t>
      </w:r>
      <w:r>
        <w:rPr>
          <w:lang w:val="ru-RU"/>
        </w:rPr>
        <w:t xml:space="preserve"> крайне важным для </w:t>
      </w:r>
      <w:r w:rsidRPr="00CB6F6C">
        <w:rPr>
          <w:lang w:val="ru-RU"/>
        </w:rPr>
        <w:t>ВОИС</w:t>
      </w:r>
      <w:r>
        <w:rPr>
          <w:lang w:val="ru-RU"/>
        </w:rPr>
        <w:t xml:space="preserve">. </w:t>
      </w:r>
      <w:r w:rsidRPr="00C75537">
        <w:rPr>
          <w:lang w:val="ru-RU"/>
        </w:rPr>
        <w:t>Унитарный принцип формирования бюджета</w:t>
      </w:r>
      <w:r>
        <w:rPr>
          <w:lang w:val="ru-RU"/>
        </w:rPr>
        <w:t xml:space="preserve"> позволяет проводить </w:t>
      </w:r>
      <w:r w:rsidRPr="00CB6F6C">
        <w:rPr>
          <w:lang w:val="ru-RU"/>
        </w:rPr>
        <w:t>мероприятия</w:t>
      </w:r>
      <w:r>
        <w:rPr>
          <w:lang w:val="ru-RU"/>
        </w:rPr>
        <w:t xml:space="preserve">, относящиеся к </w:t>
      </w:r>
      <w:r w:rsidRPr="00CB6F6C">
        <w:rPr>
          <w:lang w:val="ru-RU"/>
        </w:rPr>
        <w:t>компетенци</w:t>
      </w:r>
      <w:r>
        <w:rPr>
          <w:lang w:val="ru-RU"/>
        </w:rPr>
        <w:t>и</w:t>
      </w:r>
      <w:r w:rsidRPr="00CB6F6C">
        <w:rPr>
          <w:lang w:val="ru-RU"/>
        </w:rPr>
        <w:t xml:space="preserve"> ВОИС</w:t>
      </w:r>
      <w:r>
        <w:rPr>
          <w:lang w:val="ru-RU"/>
        </w:rPr>
        <w:t>,</w:t>
      </w:r>
      <w:r w:rsidRPr="00CB6F6C">
        <w:rPr>
          <w:lang w:val="ru-RU"/>
        </w:rPr>
        <w:t xml:space="preserve"> без </w:t>
      </w:r>
      <w:r>
        <w:rPr>
          <w:lang w:val="ru-RU"/>
        </w:rPr>
        <w:t xml:space="preserve">того, чтобы их проведение само по себе обеспечивало </w:t>
      </w:r>
      <w:r w:rsidRPr="00CB6F6C">
        <w:rPr>
          <w:lang w:val="ru-RU"/>
        </w:rPr>
        <w:t>профицит</w:t>
      </w:r>
      <w:r>
        <w:rPr>
          <w:lang w:val="ru-RU"/>
        </w:rPr>
        <w:t>. Этот</w:t>
      </w:r>
      <w:r w:rsidRPr="00CB6F6C">
        <w:rPr>
          <w:lang w:val="ru-RU"/>
        </w:rPr>
        <w:t xml:space="preserve"> </w:t>
      </w:r>
      <w:r w:rsidRPr="00C75537">
        <w:rPr>
          <w:lang w:val="ru-RU"/>
        </w:rPr>
        <w:t>подход</w:t>
      </w:r>
      <w:r w:rsidRPr="00CB6F6C">
        <w:rPr>
          <w:lang w:val="ru-RU"/>
        </w:rPr>
        <w:t xml:space="preserve"> много лет </w:t>
      </w:r>
      <w:r>
        <w:rPr>
          <w:lang w:val="ru-RU"/>
        </w:rPr>
        <w:t xml:space="preserve">применялся </w:t>
      </w:r>
      <w:r w:rsidRPr="00CB6F6C">
        <w:rPr>
          <w:lang w:val="ru-RU"/>
        </w:rPr>
        <w:t>в рамках</w:t>
      </w:r>
      <w:r>
        <w:rPr>
          <w:lang w:val="ru-RU"/>
        </w:rPr>
        <w:t xml:space="preserve"> Гаагской системы</w:t>
      </w:r>
      <w:r w:rsidRPr="00CB6F6C">
        <w:rPr>
          <w:lang w:val="ru-RU"/>
        </w:rPr>
        <w:t xml:space="preserve">, </w:t>
      </w:r>
      <w:r>
        <w:rPr>
          <w:lang w:val="ru-RU"/>
        </w:rPr>
        <w:t xml:space="preserve">как </w:t>
      </w:r>
      <w:r w:rsidRPr="00CB6F6C">
        <w:rPr>
          <w:lang w:val="ru-RU"/>
        </w:rPr>
        <w:t>ясн</w:t>
      </w:r>
      <w:r>
        <w:rPr>
          <w:lang w:val="ru-RU"/>
        </w:rPr>
        <w:t xml:space="preserve">о видно из </w:t>
      </w:r>
      <w:r w:rsidRPr="00CB6F6C">
        <w:rPr>
          <w:lang w:val="ru-RU"/>
        </w:rPr>
        <w:t>до</w:t>
      </w:r>
      <w:r>
        <w:rPr>
          <w:lang w:val="ru-RU"/>
        </w:rPr>
        <w:t>кументов,</w:t>
      </w:r>
      <w:r w:rsidRPr="00CB6F6C">
        <w:rPr>
          <w:lang w:val="ru-RU"/>
        </w:rPr>
        <w:t xml:space="preserve"> </w:t>
      </w:r>
      <w:r>
        <w:rPr>
          <w:lang w:val="ru-RU"/>
        </w:rPr>
        <w:t xml:space="preserve">упоминаемых в предложении, внесенном на </w:t>
      </w:r>
      <w:r w:rsidRPr="00CB6F6C">
        <w:rPr>
          <w:szCs w:val="22"/>
          <w:lang w:val="ru-RU"/>
        </w:rPr>
        <w:t>рассмотрени</w:t>
      </w:r>
      <w:r>
        <w:rPr>
          <w:lang w:val="ru-RU"/>
        </w:rPr>
        <w:t>е Ассамблеи. Что касается других</w:t>
      </w:r>
      <w:r w:rsidRPr="00CB6F6C">
        <w:rPr>
          <w:lang w:val="ru-RU"/>
        </w:rPr>
        <w:t xml:space="preserve"> </w:t>
      </w:r>
      <w:r>
        <w:rPr>
          <w:lang w:val="ru-RU"/>
        </w:rPr>
        <w:t>частей</w:t>
      </w:r>
      <w:r w:rsidRPr="00CB6F6C">
        <w:rPr>
          <w:lang w:val="ru-RU"/>
        </w:rPr>
        <w:t xml:space="preserve"> предложени</w:t>
      </w:r>
      <w:r>
        <w:rPr>
          <w:lang w:val="ru-RU"/>
        </w:rPr>
        <w:t>я</w:t>
      </w:r>
      <w:r w:rsidRPr="00CB6F6C">
        <w:rPr>
          <w:lang w:val="ru-RU"/>
        </w:rPr>
        <w:t xml:space="preserve">, делегация </w:t>
      </w:r>
      <w:r w:rsidRPr="00CB6F6C">
        <w:rPr>
          <w:rFonts w:eastAsia="Calibri"/>
          <w:color w:val="000000"/>
          <w:lang w:val="ru-RU"/>
        </w:rPr>
        <w:t>заявила</w:t>
      </w:r>
      <w:r w:rsidRPr="00CB6F6C">
        <w:rPr>
          <w:lang w:val="ru-RU"/>
        </w:rPr>
        <w:t>, что</w:t>
      </w:r>
      <w:r>
        <w:rPr>
          <w:lang w:val="ru-RU"/>
        </w:rPr>
        <w:t>, по ее мнению, они не нарушают</w:t>
      </w:r>
      <w:r w:rsidRPr="00CB6F6C">
        <w:rPr>
          <w:lang w:val="ru-RU"/>
        </w:rPr>
        <w:t xml:space="preserve"> </w:t>
      </w:r>
      <w:r w:rsidRPr="00C75537">
        <w:rPr>
          <w:lang w:val="ru-RU"/>
        </w:rPr>
        <w:t>положени</w:t>
      </w:r>
      <w:r>
        <w:rPr>
          <w:lang w:val="ru-RU"/>
        </w:rPr>
        <w:t>й статьи</w:t>
      </w:r>
      <w:r>
        <w:t> </w:t>
      </w:r>
      <w:r w:rsidRPr="00CB6F6C">
        <w:rPr>
          <w:lang w:val="ru-RU"/>
        </w:rPr>
        <w:t>57(1)</w:t>
      </w:r>
      <w:r>
        <w:rPr>
          <w:lang w:val="ru-RU"/>
        </w:rPr>
        <w:t xml:space="preserve"> </w:t>
      </w:r>
      <w:r>
        <w:t>PCT</w:t>
      </w:r>
      <w:r w:rsidRPr="00CB6F6C">
        <w:rPr>
          <w:lang w:val="ru-RU"/>
        </w:rPr>
        <w:t>, поскольку</w:t>
      </w:r>
      <w:r>
        <w:rPr>
          <w:lang w:val="ru-RU"/>
        </w:rPr>
        <w:t xml:space="preserve"> эта </w:t>
      </w:r>
      <w:r w:rsidRPr="00CB6F6C">
        <w:rPr>
          <w:lang w:val="ru-RU"/>
        </w:rPr>
        <w:t xml:space="preserve">статья </w:t>
      </w:r>
      <w:r>
        <w:rPr>
          <w:lang w:val="ru-RU"/>
        </w:rPr>
        <w:t xml:space="preserve">была изменена </w:t>
      </w:r>
      <w:r w:rsidRPr="00CB6F6C">
        <w:rPr>
          <w:lang w:val="ru-RU"/>
        </w:rPr>
        <w:t>решени</w:t>
      </w:r>
      <w:r>
        <w:rPr>
          <w:lang w:val="ru-RU"/>
        </w:rPr>
        <w:t xml:space="preserve">ем </w:t>
      </w:r>
      <w:r w:rsidRPr="00CB6F6C">
        <w:rPr>
          <w:lang w:val="ru-RU"/>
        </w:rPr>
        <w:t>Ассамблей</w:t>
      </w:r>
      <w:r>
        <w:rPr>
          <w:lang w:val="ru-RU"/>
        </w:rPr>
        <w:t>, принятым</w:t>
      </w:r>
      <w:r w:rsidRPr="00CB6F6C">
        <w:rPr>
          <w:lang w:val="ru-RU"/>
        </w:rPr>
        <w:t xml:space="preserve"> в </w:t>
      </w:r>
      <w:r>
        <w:rPr>
          <w:lang w:val="ru-RU"/>
        </w:rPr>
        <w:t xml:space="preserve">ходе организационно-правовой реформы </w:t>
      </w:r>
      <w:r w:rsidRPr="00CB6F6C">
        <w:rPr>
          <w:lang w:val="ru-RU"/>
        </w:rPr>
        <w:t>2003</w:t>
      </w:r>
      <w:r>
        <w:t> </w:t>
      </w:r>
      <w:r w:rsidRPr="00CB6F6C">
        <w:rPr>
          <w:lang w:val="ru-RU"/>
        </w:rPr>
        <w:t xml:space="preserve">г., </w:t>
      </w:r>
      <w:r w:rsidRPr="00C75537">
        <w:rPr>
          <w:lang w:val="ru-RU"/>
        </w:rPr>
        <w:t>в результате</w:t>
      </w:r>
      <w:r>
        <w:rPr>
          <w:lang w:val="ru-RU"/>
        </w:rPr>
        <w:t xml:space="preserve"> </w:t>
      </w:r>
      <w:r w:rsidRPr="00CB6F6C">
        <w:rPr>
          <w:lang w:val="ru-RU"/>
        </w:rPr>
        <w:t>котор</w:t>
      </w:r>
      <w:r>
        <w:rPr>
          <w:lang w:val="ru-RU"/>
        </w:rPr>
        <w:t xml:space="preserve">ой был также введен </w:t>
      </w:r>
      <w:r w:rsidRPr="00CB6F6C">
        <w:rPr>
          <w:lang w:val="ru-RU"/>
        </w:rPr>
        <w:t>унитарн</w:t>
      </w:r>
      <w:r>
        <w:rPr>
          <w:lang w:val="ru-RU"/>
        </w:rPr>
        <w:t>ый</w:t>
      </w:r>
      <w:r w:rsidRPr="00CB6F6C">
        <w:rPr>
          <w:lang w:val="ru-RU"/>
        </w:rPr>
        <w:t xml:space="preserve"> принцип</w:t>
      </w:r>
      <w:r>
        <w:rPr>
          <w:lang w:val="ru-RU"/>
        </w:rPr>
        <w:t xml:space="preserve"> </w:t>
      </w:r>
      <w:r w:rsidRPr="00CB6F6C">
        <w:rPr>
          <w:lang w:val="ru-RU"/>
        </w:rPr>
        <w:t>формировани</w:t>
      </w:r>
      <w:r>
        <w:rPr>
          <w:lang w:val="ru-RU"/>
        </w:rPr>
        <w:t xml:space="preserve">я </w:t>
      </w:r>
      <w:r w:rsidRPr="00CB6F6C">
        <w:rPr>
          <w:lang w:val="ru-RU"/>
        </w:rPr>
        <w:t>бюджет</w:t>
      </w:r>
      <w:r>
        <w:rPr>
          <w:lang w:val="ru-RU"/>
        </w:rPr>
        <w:t xml:space="preserve">а. </w:t>
      </w:r>
      <w:r w:rsidRPr="00C86BB9">
        <w:rPr>
          <w:lang w:val="ru-RU"/>
        </w:rPr>
        <w:t>По существу, в этот момент приводимая в данном документе ссылка на статью 57(1)(c) приобрела иной смысл</w:t>
      </w:r>
      <w:r>
        <w:rPr>
          <w:lang w:val="ru-RU"/>
        </w:rPr>
        <w:t xml:space="preserve">. </w:t>
      </w:r>
      <w:r w:rsidRPr="00E708A3">
        <w:rPr>
          <w:lang w:val="ru-RU"/>
        </w:rPr>
        <w:t>Делегация выразила мнение о том, что бюджет</w:t>
      </w:r>
      <w:r>
        <w:rPr>
          <w:lang w:val="ru-RU"/>
        </w:rPr>
        <w:t>ные</w:t>
      </w:r>
      <w:r w:rsidRPr="00E708A3">
        <w:rPr>
          <w:lang w:val="ru-RU"/>
        </w:rPr>
        <w:t xml:space="preserve"> документы полностью </w:t>
      </w:r>
      <w:r>
        <w:rPr>
          <w:lang w:val="ru-RU"/>
        </w:rPr>
        <w:t xml:space="preserve">соответствуют практике, применявшейся </w:t>
      </w:r>
      <w:r w:rsidRPr="00E708A3">
        <w:rPr>
          <w:snapToGrid w:val="0"/>
          <w:lang w:val="ru-RU"/>
        </w:rPr>
        <w:t>данн</w:t>
      </w:r>
      <w:r>
        <w:rPr>
          <w:lang w:val="ru-RU"/>
        </w:rPr>
        <w:t xml:space="preserve">ой Организацией </w:t>
      </w:r>
      <w:r w:rsidRPr="00E708A3">
        <w:rPr>
          <w:lang w:val="ru-RU"/>
        </w:rPr>
        <w:t>последн</w:t>
      </w:r>
      <w:r>
        <w:rPr>
          <w:lang w:val="ru-RU"/>
        </w:rPr>
        <w:t>ие</w:t>
      </w:r>
      <w:r w:rsidRPr="00E708A3">
        <w:rPr>
          <w:lang w:val="ru-RU"/>
        </w:rPr>
        <w:t xml:space="preserve"> 20</w:t>
      </w:r>
      <w:r>
        <w:t> </w:t>
      </w:r>
      <w:r w:rsidRPr="00E708A3">
        <w:rPr>
          <w:lang w:val="ru-RU"/>
        </w:rPr>
        <w:t>лет</w:t>
      </w:r>
      <w:r>
        <w:rPr>
          <w:lang w:val="ru-RU"/>
        </w:rPr>
        <w:t xml:space="preserve">, </w:t>
      </w:r>
      <w:r w:rsidRPr="00C86BB9">
        <w:rPr>
          <w:lang w:val="ru-RU"/>
        </w:rPr>
        <w:t>котор</w:t>
      </w:r>
      <w:r>
        <w:rPr>
          <w:lang w:val="ru-RU"/>
        </w:rPr>
        <w:t xml:space="preserve">ая была </w:t>
      </w:r>
      <w:r w:rsidRPr="00E708A3">
        <w:rPr>
          <w:lang w:val="ru-RU"/>
        </w:rPr>
        <w:t>единогласно принят</w:t>
      </w:r>
      <w:r>
        <w:rPr>
          <w:lang w:val="ru-RU"/>
        </w:rPr>
        <w:t>а</w:t>
      </w:r>
      <w:r w:rsidRPr="00E708A3">
        <w:rPr>
          <w:lang w:val="ru-RU"/>
        </w:rPr>
        <w:t xml:space="preserve"> Ассамблеями </w:t>
      </w:r>
      <w:r>
        <w:rPr>
          <w:lang w:val="ru-RU"/>
        </w:rPr>
        <w:t xml:space="preserve">в </w:t>
      </w:r>
      <w:r w:rsidRPr="00E708A3">
        <w:rPr>
          <w:lang w:val="ru-RU"/>
        </w:rPr>
        <w:t>2003</w:t>
      </w:r>
      <w:r>
        <w:t> </w:t>
      </w:r>
      <w:r>
        <w:rPr>
          <w:lang w:val="ru-RU"/>
        </w:rPr>
        <w:t xml:space="preserve">г. </w:t>
      </w:r>
      <w:r w:rsidRPr="00E708A3">
        <w:rPr>
          <w:lang w:val="ru-RU"/>
        </w:rPr>
        <w:t xml:space="preserve">Делегация </w:t>
      </w:r>
      <w:r w:rsidRPr="00E708A3">
        <w:rPr>
          <w:rFonts w:eastAsia="Calibri"/>
          <w:color w:val="000000"/>
          <w:lang w:val="ru-RU"/>
        </w:rPr>
        <w:t>заявила</w:t>
      </w:r>
      <w:r w:rsidRPr="00E708A3">
        <w:rPr>
          <w:lang w:val="ru-RU"/>
        </w:rPr>
        <w:t xml:space="preserve">, что </w:t>
      </w:r>
      <w:r w:rsidRPr="00C86BB9">
        <w:rPr>
          <w:lang w:val="ru-RU"/>
        </w:rPr>
        <w:t>в связи с этим</w:t>
      </w:r>
      <w:r>
        <w:rPr>
          <w:lang w:val="ru-RU"/>
        </w:rPr>
        <w:t xml:space="preserve"> она не может поддержать</w:t>
      </w:r>
      <w:r w:rsidRPr="00E708A3">
        <w:rPr>
          <w:lang w:val="ru-RU"/>
        </w:rPr>
        <w:t xml:space="preserve"> предложение</w:t>
      </w:r>
      <w:r>
        <w:rPr>
          <w:lang w:val="ru-RU"/>
        </w:rPr>
        <w:t>,</w:t>
      </w:r>
      <w:r w:rsidRPr="00E708A3">
        <w:rPr>
          <w:lang w:val="ru-RU"/>
        </w:rPr>
        <w:t xml:space="preserve"> </w:t>
      </w:r>
      <w:r w:rsidRPr="00C86BB9">
        <w:rPr>
          <w:lang w:val="ru-RU"/>
        </w:rPr>
        <w:t>содерж</w:t>
      </w:r>
      <w:r>
        <w:rPr>
          <w:lang w:val="ru-RU"/>
        </w:rPr>
        <w:t xml:space="preserve">ащееся в </w:t>
      </w:r>
      <w:r w:rsidRPr="00E708A3">
        <w:rPr>
          <w:lang w:val="ru-RU"/>
        </w:rPr>
        <w:t>документ</w:t>
      </w:r>
      <w:r>
        <w:rPr>
          <w:lang w:val="ru-RU"/>
        </w:rPr>
        <w:t>е</w:t>
      </w:r>
      <w:r w:rsidRPr="00E708A3">
        <w:rPr>
          <w:lang w:val="ru-RU"/>
        </w:rPr>
        <w:t xml:space="preserve"> </w:t>
      </w:r>
      <w:r>
        <w:t>PCT</w:t>
      </w:r>
      <w:r w:rsidRPr="00E708A3">
        <w:rPr>
          <w:lang w:val="ru-RU"/>
        </w:rPr>
        <w:t>/</w:t>
      </w:r>
      <w:r>
        <w:t>A</w:t>
      </w:r>
      <w:r>
        <w:rPr>
          <w:lang w:val="ru-RU"/>
        </w:rPr>
        <w:t xml:space="preserve">/47/8. </w:t>
      </w:r>
      <w:r w:rsidRPr="00E708A3">
        <w:rPr>
          <w:lang w:val="ru-RU"/>
        </w:rPr>
        <w:t xml:space="preserve">Вместе с тем, </w:t>
      </w:r>
      <w:r>
        <w:rPr>
          <w:lang w:val="ru-RU"/>
        </w:rPr>
        <w:t xml:space="preserve">она </w:t>
      </w:r>
      <w:r w:rsidRPr="00C86BB9">
        <w:rPr>
          <w:rFonts w:eastAsia="Calibri"/>
          <w:color w:val="000000"/>
          <w:szCs w:val="22"/>
          <w:lang w:val="ru-RU" w:eastAsia="en-US"/>
        </w:rPr>
        <w:t>заявил</w:t>
      </w:r>
      <w:r w:rsidRPr="00C86BB9">
        <w:rPr>
          <w:lang w:val="ru-RU"/>
        </w:rPr>
        <w:t>а, что</w:t>
      </w:r>
      <w:r>
        <w:rPr>
          <w:lang w:val="ru-RU"/>
        </w:rPr>
        <w:t xml:space="preserve"> хотела бы высказать </w:t>
      </w:r>
      <w:r w:rsidRPr="00E708A3">
        <w:rPr>
          <w:lang w:val="ru-RU"/>
        </w:rPr>
        <w:t>некотор</w:t>
      </w:r>
      <w:r>
        <w:rPr>
          <w:lang w:val="ru-RU"/>
        </w:rPr>
        <w:t xml:space="preserve">ые </w:t>
      </w:r>
      <w:r w:rsidRPr="00E708A3">
        <w:rPr>
          <w:lang w:val="ru-RU"/>
        </w:rPr>
        <w:t>замечани</w:t>
      </w:r>
      <w:r>
        <w:rPr>
          <w:lang w:val="ru-RU"/>
        </w:rPr>
        <w:t xml:space="preserve">я </w:t>
      </w:r>
      <w:r w:rsidRPr="00E708A3">
        <w:rPr>
          <w:lang w:val="ru-RU"/>
        </w:rPr>
        <w:t>в отношении пошлин и финансировани</w:t>
      </w:r>
      <w:r>
        <w:rPr>
          <w:lang w:val="ru-RU"/>
        </w:rPr>
        <w:t>я</w:t>
      </w:r>
      <w:r w:rsidRPr="00E708A3">
        <w:rPr>
          <w:lang w:val="ru-RU"/>
        </w:rPr>
        <w:t xml:space="preserve"> работ</w:t>
      </w:r>
      <w:r>
        <w:rPr>
          <w:lang w:val="ru-RU"/>
        </w:rPr>
        <w:t xml:space="preserve">ы </w:t>
      </w:r>
      <w:r w:rsidRPr="00E708A3">
        <w:rPr>
          <w:lang w:val="ru-RU"/>
        </w:rPr>
        <w:t xml:space="preserve">Лиссабонского союза и </w:t>
      </w:r>
      <w:r>
        <w:rPr>
          <w:lang w:val="ru-RU"/>
        </w:rPr>
        <w:t xml:space="preserve">напомнить, что по этому </w:t>
      </w:r>
      <w:r w:rsidRPr="00E708A3">
        <w:rPr>
          <w:lang w:val="ru-RU"/>
        </w:rPr>
        <w:t>вопрос</w:t>
      </w:r>
      <w:r>
        <w:rPr>
          <w:lang w:val="ru-RU"/>
        </w:rPr>
        <w:t xml:space="preserve">у имеются предложения, которые вскоре будут </w:t>
      </w:r>
      <w:r w:rsidRPr="00E708A3">
        <w:rPr>
          <w:lang w:val="ru-RU"/>
        </w:rPr>
        <w:t>рассматрива</w:t>
      </w:r>
      <w:r>
        <w:rPr>
          <w:lang w:val="ru-RU"/>
        </w:rPr>
        <w:t>ться Ассамблеей</w:t>
      </w:r>
      <w:r w:rsidRPr="00E708A3">
        <w:rPr>
          <w:lang w:val="ru-RU"/>
        </w:rPr>
        <w:t xml:space="preserve"> Лиссабонского союза.</w:t>
      </w:r>
    </w:p>
    <w:p w:rsidR="00631671" w:rsidRPr="00ED4B11" w:rsidRDefault="00631671" w:rsidP="00631671">
      <w:pPr>
        <w:pStyle w:val="ONUME"/>
        <w:rPr>
          <w:lang w:val="ru-RU"/>
        </w:rPr>
      </w:pPr>
      <w:r w:rsidRPr="002B2EF3">
        <w:rPr>
          <w:lang w:val="ru-RU"/>
        </w:rPr>
        <w:t>Делегация Иран</w:t>
      </w:r>
      <w:r>
        <w:rPr>
          <w:lang w:val="ru-RU"/>
        </w:rPr>
        <w:t>а</w:t>
      </w:r>
      <w:r w:rsidRPr="002B2EF3">
        <w:rPr>
          <w:lang w:val="ru-RU"/>
        </w:rPr>
        <w:t xml:space="preserve"> (Исламская Республика) заявила, что, </w:t>
      </w:r>
      <w:r>
        <w:rPr>
          <w:lang w:val="ru-RU"/>
        </w:rPr>
        <w:t>согласно ее пониманию</w:t>
      </w:r>
      <w:r w:rsidRPr="002B2EF3">
        <w:rPr>
          <w:lang w:val="ru-RU"/>
        </w:rPr>
        <w:t xml:space="preserve">, Лиссабонский союз </w:t>
      </w:r>
      <w:r w:rsidRPr="00E708A3">
        <w:rPr>
          <w:rFonts w:eastAsia="+mn-ea"/>
          <w:lang w:val="ru-RU" w:eastAsia="en-US"/>
        </w:rPr>
        <w:t>–</w:t>
      </w:r>
      <w:r>
        <w:rPr>
          <w:lang w:val="ru-RU"/>
        </w:rPr>
        <w:t xml:space="preserve"> это </w:t>
      </w:r>
      <w:r w:rsidRPr="002B2EF3">
        <w:rPr>
          <w:lang w:val="ru-RU"/>
        </w:rPr>
        <w:t>независимый союз</w:t>
      </w:r>
      <w:r>
        <w:rPr>
          <w:lang w:val="ru-RU"/>
        </w:rPr>
        <w:t>,</w:t>
      </w:r>
      <w:r w:rsidRPr="002B2EF3">
        <w:rPr>
          <w:lang w:val="ru-RU"/>
        </w:rPr>
        <w:t xml:space="preserve"> </w:t>
      </w:r>
      <w:r>
        <w:rPr>
          <w:lang w:val="ru-RU"/>
        </w:rPr>
        <w:t xml:space="preserve">а </w:t>
      </w:r>
      <w:r w:rsidRPr="002B2EF3">
        <w:rPr>
          <w:lang w:val="ru-RU"/>
        </w:rPr>
        <w:t xml:space="preserve">Союз РСТ </w:t>
      </w:r>
      <w:r w:rsidRPr="00E708A3">
        <w:rPr>
          <w:rFonts w:eastAsia="+mn-ea"/>
          <w:lang w:val="ru-RU" w:eastAsia="en-US"/>
        </w:rPr>
        <w:t>–</w:t>
      </w:r>
      <w:r w:rsidR="001B330F">
        <w:rPr>
          <w:rFonts w:eastAsia="+mn-ea"/>
          <w:lang w:val="ru-RU" w:eastAsia="en-US"/>
        </w:rPr>
        <w:t xml:space="preserve"> </w:t>
      </w:r>
      <w:r w:rsidRPr="002B2EF3">
        <w:rPr>
          <w:lang w:val="ru-RU"/>
        </w:rPr>
        <w:t>друг</w:t>
      </w:r>
      <w:r>
        <w:rPr>
          <w:lang w:val="ru-RU"/>
        </w:rPr>
        <w:t xml:space="preserve">ой </w:t>
      </w:r>
      <w:r w:rsidRPr="002B2EF3">
        <w:rPr>
          <w:lang w:val="ru-RU"/>
        </w:rPr>
        <w:t>независимый союз</w:t>
      </w:r>
      <w:r>
        <w:rPr>
          <w:lang w:val="ru-RU"/>
        </w:rPr>
        <w:t xml:space="preserve">. Между этими союзами нет никакого иерархического подчинения. </w:t>
      </w:r>
      <w:r w:rsidRPr="002B2EF3">
        <w:rPr>
          <w:lang w:val="ru-RU"/>
        </w:rPr>
        <w:t xml:space="preserve">В связи с этим </w:t>
      </w:r>
      <w:r w:rsidRPr="00431B3D">
        <w:rPr>
          <w:lang w:val="ru-RU"/>
        </w:rPr>
        <w:t>делегаци</w:t>
      </w:r>
      <w:r>
        <w:rPr>
          <w:lang w:val="ru-RU"/>
        </w:rPr>
        <w:t>я хотела бы получить через председателя по</w:t>
      </w:r>
      <w:r w:rsidRPr="00431B3D">
        <w:rPr>
          <w:lang w:val="ru-RU"/>
        </w:rPr>
        <w:t>ясн</w:t>
      </w:r>
      <w:r>
        <w:rPr>
          <w:lang w:val="ru-RU"/>
        </w:rPr>
        <w:t xml:space="preserve">ение </w:t>
      </w:r>
      <w:r w:rsidRPr="00C86BB9">
        <w:rPr>
          <w:lang w:val="ru-RU"/>
        </w:rPr>
        <w:t xml:space="preserve">в отношении </w:t>
      </w:r>
      <w:r w:rsidRPr="00431B3D">
        <w:rPr>
          <w:lang w:val="ru-RU"/>
        </w:rPr>
        <w:t>взаим</w:t>
      </w:r>
      <w:r>
        <w:rPr>
          <w:lang w:val="ru-RU"/>
        </w:rPr>
        <w:t xml:space="preserve">ной </w:t>
      </w:r>
      <w:r w:rsidRPr="00431B3D">
        <w:rPr>
          <w:lang w:val="ru-RU"/>
        </w:rPr>
        <w:t>связ</w:t>
      </w:r>
      <w:r>
        <w:rPr>
          <w:lang w:val="ru-RU"/>
        </w:rPr>
        <w:t xml:space="preserve">и </w:t>
      </w:r>
      <w:r w:rsidRPr="002B2EF3">
        <w:rPr>
          <w:lang w:val="ru-RU"/>
        </w:rPr>
        <w:t>между Союз</w:t>
      </w:r>
      <w:r>
        <w:rPr>
          <w:lang w:val="ru-RU"/>
        </w:rPr>
        <w:t>ом</w:t>
      </w:r>
      <w:r w:rsidRPr="002B2EF3">
        <w:rPr>
          <w:lang w:val="ru-RU"/>
        </w:rPr>
        <w:t xml:space="preserve"> РСТ и Лиссабон</w:t>
      </w:r>
      <w:r>
        <w:rPr>
          <w:lang w:val="ru-RU"/>
        </w:rPr>
        <w:t>ским</w:t>
      </w:r>
      <w:r w:rsidRPr="002B2EF3">
        <w:rPr>
          <w:lang w:val="ru-RU"/>
        </w:rPr>
        <w:t xml:space="preserve"> союз</w:t>
      </w:r>
      <w:r>
        <w:rPr>
          <w:lang w:val="ru-RU"/>
        </w:rPr>
        <w:t>ом</w:t>
      </w:r>
      <w:r w:rsidRPr="002B2EF3">
        <w:rPr>
          <w:lang w:val="ru-RU"/>
        </w:rPr>
        <w:t xml:space="preserve"> и </w:t>
      </w:r>
      <w:r>
        <w:rPr>
          <w:lang w:val="ru-RU"/>
        </w:rPr>
        <w:t xml:space="preserve">причины, по </w:t>
      </w:r>
      <w:r w:rsidRPr="00431B3D">
        <w:rPr>
          <w:lang w:val="ru-RU"/>
        </w:rPr>
        <w:t>котор</w:t>
      </w:r>
      <w:r>
        <w:rPr>
          <w:lang w:val="ru-RU"/>
        </w:rPr>
        <w:t xml:space="preserve">ой </w:t>
      </w:r>
      <w:r w:rsidRPr="00431B3D">
        <w:rPr>
          <w:snapToGrid w:val="0"/>
          <w:lang w:val="ru-RU"/>
        </w:rPr>
        <w:t>данн</w:t>
      </w:r>
      <w:r>
        <w:rPr>
          <w:lang w:val="ru-RU"/>
        </w:rPr>
        <w:t xml:space="preserve">ое </w:t>
      </w:r>
      <w:r w:rsidRPr="002B2EF3">
        <w:rPr>
          <w:lang w:val="ru-RU"/>
        </w:rPr>
        <w:lastRenderedPageBreak/>
        <w:t xml:space="preserve">предложение </w:t>
      </w:r>
      <w:r>
        <w:rPr>
          <w:lang w:val="ru-RU"/>
        </w:rPr>
        <w:t xml:space="preserve">вносится </w:t>
      </w:r>
      <w:r w:rsidRPr="00431B3D">
        <w:rPr>
          <w:lang w:val="ru-RU"/>
        </w:rPr>
        <w:t>в рамках</w:t>
      </w:r>
      <w:r>
        <w:rPr>
          <w:lang w:val="ru-RU"/>
        </w:rPr>
        <w:t xml:space="preserve"> </w:t>
      </w:r>
      <w:r w:rsidRPr="00431B3D">
        <w:rPr>
          <w:snapToGrid w:val="0"/>
          <w:lang w:val="ru-RU"/>
        </w:rPr>
        <w:t>данн</w:t>
      </w:r>
      <w:r>
        <w:rPr>
          <w:lang w:val="ru-RU"/>
        </w:rPr>
        <w:t xml:space="preserve">ого </w:t>
      </w:r>
      <w:r w:rsidRPr="002B2EF3">
        <w:rPr>
          <w:lang w:val="ru-RU"/>
        </w:rPr>
        <w:t>пункт</w:t>
      </w:r>
      <w:r>
        <w:rPr>
          <w:lang w:val="ru-RU"/>
        </w:rPr>
        <w:t>а</w:t>
      </w:r>
      <w:r w:rsidRPr="002B2EF3">
        <w:rPr>
          <w:lang w:val="ru-RU"/>
        </w:rPr>
        <w:t xml:space="preserve"> повестки дня</w:t>
      </w:r>
      <w:r>
        <w:rPr>
          <w:lang w:val="ru-RU"/>
        </w:rPr>
        <w:t xml:space="preserve">. </w:t>
      </w:r>
      <w:r w:rsidRPr="002B2EF3">
        <w:rPr>
          <w:lang w:val="ru-RU"/>
        </w:rPr>
        <w:t xml:space="preserve">Кроме того, </w:t>
      </w:r>
      <w:r>
        <w:rPr>
          <w:lang w:val="ru-RU"/>
        </w:rPr>
        <w:t>согласно Программе</w:t>
      </w:r>
      <w:r w:rsidRPr="002B2EF3">
        <w:rPr>
          <w:lang w:val="ru-RU"/>
        </w:rPr>
        <w:t xml:space="preserve"> и бюджет</w:t>
      </w:r>
      <w:r>
        <w:rPr>
          <w:lang w:val="ru-RU"/>
        </w:rPr>
        <w:t>у</w:t>
      </w:r>
      <w:r w:rsidRPr="002B2EF3">
        <w:rPr>
          <w:lang w:val="ru-RU"/>
        </w:rPr>
        <w:t>, 76</w:t>
      </w:r>
      <w:r>
        <w:rPr>
          <w:lang w:val="ru-RU"/>
        </w:rPr>
        <w:t xml:space="preserve">% </w:t>
      </w:r>
      <w:r w:rsidRPr="002B2EF3">
        <w:rPr>
          <w:lang w:val="ru-RU"/>
        </w:rPr>
        <w:t>бюджет</w:t>
      </w:r>
      <w:r>
        <w:rPr>
          <w:lang w:val="ru-RU"/>
        </w:rPr>
        <w:t xml:space="preserve">ных </w:t>
      </w:r>
      <w:r w:rsidRPr="00431B3D">
        <w:rPr>
          <w:lang w:val="ru-RU"/>
        </w:rPr>
        <w:t>доход</w:t>
      </w:r>
      <w:r>
        <w:rPr>
          <w:lang w:val="ru-RU"/>
        </w:rPr>
        <w:t>ов</w:t>
      </w:r>
      <w:r w:rsidRPr="002B2EF3">
        <w:rPr>
          <w:lang w:val="ru-RU"/>
        </w:rPr>
        <w:t xml:space="preserve"> ВОИС </w:t>
      </w:r>
      <w:r>
        <w:rPr>
          <w:lang w:val="ru-RU"/>
        </w:rPr>
        <w:t xml:space="preserve">формируется </w:t>
      </w:r>
      <w:r w:rsidRPr="00C86BB9">
        <w:rPr>
          <w:lang w:val="ru-RU"/>
        </w:rPr>
        <w:t>за счет</w:t>
      </w:r>
      <w:r>
        <w:rPr>
          <w:lang w:val="ru-RU"/>
        </w:rPr>
        <w:t xml:space="preserve"> </w:t>
      </w:r>
      <w:r w:rsidRPr="00C86BB9">
        <w:rPr>
          <w:lang w:val="ru-RU"/>
        </w:rPr>
        <w:t>доход</w:t>
      </w:r>
      <w:r>
        <w:rPr>
          <w:lang w:val="ru-RU"/>
        </w:rPr>
        <w:t xml:space="preserve">ов </w:t>
      </w:r>
      <w:r>
        <w:t>PCT</w:t>
      </w:r>
      <w:r>
        <w:rPr>
          <w:lang w:val="ru-RU"/>
        </w:rPr>
        <w:t xml:space="preserve">; </w:t>
      </w:r>
      <w:r w:rsidRPr="002B2EF3">
        <w:rPr>
          <w:lang w:val="ru-RU"/>
        </w:rPr>
        <w:t xml:space="preserve">в связи с этим делегация просила дать пояснение и </w:t>
      </w:r>
      <w:r w:rsidRPr="00C86BB9">
        <w:rPr>
          <w:lang w:val="ru-RU"/>
        </w:rPr>
        <w:t>сведени</w:t>
      </w:r>
      <w:r>
        <w:rPr>
          <w:lang w:val="ru-RU"/>
        </w:rPr>
        <w:t xml:space="preserve">я о том, на нужды каких </w:t>
      </w:r>
      <w:r w:rsidRPr="002B2EF3">
        <w:rPr>
          <w:lang w:val="ru-RU"/>
        </w:rPr>
        <w:t>к</w:t>
      </w:r>
      <w:r>
        <w:rPr>
          <w:lang w:val="ru-RU"/>
        </w:rPr>
        <w:t>омитетов</w:t>
      </w:r>
      <w:r w:rsidRPr="002B2EF3">
        <w:rPr>
          <w:lang w:val="ru-RU"/>
        </w:rPr>
        <w:t xml:space="preserve">, </w:t>
      </w:r>
      <w:r>
        <w:rPr>
          <w:lang w:val="ru-RU"/>
        </w:rPr>
        <w:t>договоров</w:t>
      </w:r>
      <w:r w:rsidRPr="002B2EF3">
        <w:rPr>
          <w:lang w:val="ru-RU"/>
        </w:rPr>
        <w:t xml:space="preserve"> и </w:t>
      </w:r>
      <w:r>
        <w:rPr>
          <w:lang w:val="ru-RU"/>
        </w:rPr>
        <w:t xml:space="preserve">союзов выделяются эти </w:t>
      </w:r>
      <w:r w:rsidRPr="00431B3D">
        <w:rPr>
          <w:lang w:val="ru-RU"/>
        </w:rPr>
        <w:t>средств</w:t>
      </w:r>
      <w:r>
        <w:rPr>
          <w:lang w:val="ru-RU"/>
        </w:rPr>
        <w:t>а</w:t>
      </w:r>
      <w:r w:rsidRPr="002B2EF3">
        <w:rPr>
          <w:lang w:val="ru-RU"/>
        </w:rPr>
        <w:t xml:space="preserve"> и </w:t>
      </w:r>
      <w:r>
        <w:rPr>
          <w:lang w:val="ru-RU"/>
        </w:rPr>
        <w:t xml:space="preserve">каковы правовые основания </w:t>
      </w:r>
      <w:r w:rsidRPr="007A6025">
        <w:rPr>
          <w:lang w:val="ru-RU"/>
        </w:rPr>
        <w:t>использова</w:t>
      </w:r>
      <w:r>
        <w:rPr>
          <w:lang w:val="ru-RU"/>
        </w:rPr>
        <w:t xml:space="preserve">ния </w:t>
      </w:r>
      <w:r w:rsidRPr="00C86BB9">
        <w:rPr>
          <w:lang w:val="ru-RU"/>
        </w:rPr>
        <w:t>доход</w:t>
      </w:r>
      <w:r>
        <w:rPr>
          <w:lang w:val="ru-RU"/>
        </w:rPr>
        <w:t xml:space="preserve">ов от </w:t>
      </w:r>
      <w:r w:rsidRPr="007A6025">
        <w:rPr>
          <w:lang w:val="ru-RU"/>
        </w:rPr>
        <w:t>деятельност</w:t>
      </w:r>
      <w:r>
        <w:rPr>
          <w:lang w:val="ru-RU"/>
        </w:rPr>
        <w:t xml:space="preserve">и </w:t>
      </w:r>
      <w:r>
        <w:t>PCT</w:t>
      </w:r>
      <w:r>
        <w:rPr>
          <w:lang w:val="ru-RU"/>
        </w:rPr>
        <w:t xml:space="preserve"> на покрытие </w:t>
      </w:r>
      <w:r w:rsidRPr="00431B3D">
        <w:rPr>
          <w:lang w:val="ru-RU"/>
        </w:rPr>
        <w:t>расход</w:t>
      </w:r>
      <w:r>
        <w:rPr>
          <w:lang w:val="ru-RU"/>
        </w:rPr>
        <w:t xml:space="preserve">ов иных </w:t>
      </w:r>
      <w:r w:rsidRPr="007A6025">
        <w:rPr>
          <w:lang w:val="ru-RU"/>
        </w:rPr>
        <w:t>подразделени</w:t>
      </w:r>
      <w:r>
        <w:rPr>
          <w:lang w:val="ru-RU"/>
        </w:rPr>
        <w:t xml:space="preserve">й </w:t>
      </w:r>
      <w:r w:rsidRPr="002B2EF3">
        <w:rPr>
          <w:lang w:val="ru-RU"/>
        </w:rPr>
        <w:t>ВОИС.  Делегация</w:t>
      </w:r>
      <w:r>
        <w:rPr>
          <w:lang w:val="ru-RU"/>
        </w:rPr>
        <w:t xml:space="preserve"> </w:t>
      </w:r>
      <w:r w:rsidRPr="00431B3D">
        <w:rPr>
          <w:rFonts w:eastAsia="Calibri"/>
          <w:color w:val="000000"/>
          <w:lang w:val="ru-RU"/>
        </w:rPr>
        <w:t>заявила</w:t>
      </w:r>
      <w:r w:rsidRPr="00431B3D">
        <w:rPr>
          <w:lang w:val="ru-RU"/>
        </w:rPr>
        <w:t xml:space="preserve">, что </w:t>
      </w:r>
      <w:r>
        <w:rPr>
          <w:lang w:val="ru-RU"/>
        </w:rPr>
        <w:t>она</w:t>
      </w:r>
      <w:r w:rsidRPr="002B2EF3">
        <w:rPr>
          <w:lang w:val="ru-RU"/>
        </w:rPr>
        <w:t xml:space="preserve">, </w:t>
      </w:r>
      <w:r>
        <w:rPr>
          <w:lang w:val="ru-RU"/>
        </w:rPr>
        <w:t>разумеется</w:t>
      </w:r>
      <w:r w:rsidRPr="002B2EF3">
        <w:rPr>
          <w:lang w:val="ru-RU"/>
        </w:rPr>
        <w:t xml:space="preserve">, </w:t>
      </w:r>
      <w:r>
        <w:rPr>
          <w:lang w:val="ru-RU"/>
        </w:rPr>
        <w:t xml:space="preserve">активно </w:t>
      </w:r>
      <w:r w:rsidRPr="002B2EF3">
        <w:rPr>
          <w:lang w:val="ru-RU"/>
        </w:rPr>
        <w:t>подд</w:t>
      </w:r>
      <w:r>
        <w:rPr>
          <w:lang w:val="ru-RU"/>
        </w:rPr>
        <w:t>ерживает</w:t>
      </w:r>
      <w:r w:rsidRPr="002B2EF3">
        <w:rPr>
          <w:lang w:val="ru-RU"/>
        </w:rPr>
        <w:t xml:space="preserve"> унитарн</w:t>
      </w:r>
      <w:r>
        <w:rPr>
          <w:lang w:val="ru-RU"/>
        </w:rPr>
        <w:t>ую</w:t>
      </w:r>
      <w:r w:rsidRPr="002B2EF3">
        <w:rPr>
          <w:lang w:val="ru-RU"/>
        </w:rPr>
        <w:t xml:space="preserve"> </w:t>
      </w:r>
      <w:r>
        <w:rPr>
          <w:lang w:val="ru-RU"/>
        </w:rPr>
        <w:t>систему</w:t>
      </w:r>
      <w:r w:rsidRPr="002B2EF3">
        <w:rPr>
          <w:lang w:val="ru-RU"/>
        </w:rPr>
        <w:t xml:space="preserve"> взнос</w:t>
      </w:r>
      <w:r>
        <w:rPr>
          <w:lang w:val="ru-RU"/>
        </w:rPr>
        <w:t xml:space="preserve">ов. Она понимает суть этой </w:t>
      </w:r>
      <w:r w:rsidRPr="00431B3D">
        <w:rPr>
          <w:lang w:val="ru-RU"/>
        </w:rPr>
        <w:t>систем</w:t>
      </w:r>
      <w:r>
        <w:rPr>
          <w:lang w:val="ru-RU"/>
        </w:rPr>
        <w:t xml:space="preserve">ы и лишь просит </w:t>
      </w:r>
      <w:r w:rsidRPr="002B2EF3">
        <w:rPr>
          <w:lang w:val="ru-RU"/>
        </w:rPr>
        <w:t>дать подробно</w:t>
      </w:r>
      <w:r>
        <w:rPr>
          <w:lang w:val="ru-RU"/>
        </w:rPr>
        <w:t>е</w:t>
      </w:r>
      <w:r w:rsidRPr="002B2EF3">
        <w:rPr>
          <w:lang w:val="ru-RU"/>
        </w:rPr>
        <w:t xml:space="preserve"> </w:t>
      </w:r>
      <w:r w:rsidRPr="007A6025">
        <w:rPr>
          <w:lang w:val="ru-RU"/>
        </w:rPr>
        <w:t>разъяснени</w:t>
      </w:r>
      <w:r>
        <w:rPr>
          <w:lang w:val="ru-RU"/>
        </w:rPr>
        <w:t>е</w:t>
      </w:r>
      <w:r w:rsidRPr="002B2EF3">
        <w:rPr>
          <w:lang w:val="ru-RU"/>
        </w:rPr>
        <w:t xml:space="preserve"> </w:t>
      </w:r>
      <w:r w:rsidRPr="00431B3D">
        <w:rPr>
          <w:lang w:val="ru-RU"/>
        </w:rPr>
        <w:t xml:space="preserve">о том, </w:t>
      </w:r>
      <w:r>
        <w:rPr>
          <w:lang w:val="ru-RU"/>
        </w:rPr>
        <w:t xml:space="preserve">на нужды каких </w:t>
      </w:r>
      <w:r w:rsidRPr="007A6025">
        <w:rPr>
          <w:lang w:val="ru-RU"/>
        </w:rPr>
        <w:t>подразделени</w:t>
      </w:r>
      <w:r>
        <w:rPr>
          <w:lang w:val="ru-RU"/>
        </w:rPr>
        <w:t xml:space="preserve">й </w:t>
      </w:r>
      <w:r w:rsidRPr="002B2EF3">
        <w:rPr>
          <w:lang w:val="ru-RU"/>
        </w:rPr>
        <w:t xml:space="preserve">ВОИС, </w:t>
      </w:r>
      <w:r>
        <w:rPr>
          <w:lang w:val="ru-RU"/>
        </w:rPr>
        <w:t>договоров</w:t>
      </w:r>
      <w:r w:rsidRPr="002B2EF3">
        <w:rPr>
          <w:lang w:val="ru-RU"/>
        </w:rPr>
        <w:t xml:space="preserve"> и </w:t>
      </w:r>
      <w:r w:rsidRPr="00431B3D">
        <w:rPr>
          <w:lang w:val="ru-RU"/>
        </w:rPr>
        <w:t>союзов</w:t>
      </w:r>
      <w:r>
        <w:rPr>
          <w:lang w:val="ru-RU"/>
        </w:rPr>
        <w:t xml:space="preserve"> направляются </w:t>
      </w:r>
      <w:r w:rsidRPr="007A6025">
        <w:rPr>
          <w:lang w:val="ru-RU"/>
        </w:rPr>
        <w:t>доход</w:t>
      </w:r>
      <w:r>
        <w:rPr>
          <w:lang w:val="ru-RU"/>
        </w:rPr>
        <w:t xml:space="preserve">ы от </w:t>
      </w:r>
      <w:r w:rsidRPr="00431B3D">
        <w:rPr>
          <w:lang w:val="ru-RU"/>
        </w:rPr>
        <w:t>деятельност</w:t>
      </w:r>
      <w:r>
        <w:rPr>
          <w:lang w:val="ru-RU"/>
        </w:rPr>
        <w:t>и</w:t>
      </w:r>
      <w:r w:rsidRPr="002B2EF3">
        <w:rPr>
          <w:lang w:val="ru-RU"/>
        </w:rPr>
        <w:t xml:space="preserve"> </w:t>
      </w:r>
      <w:r>
        <w:t>PCT</w:t>
      </w:r>
      <w:r w:rsidRPr="002B2EF3">
        <w:rPr>
          <w:lang w:val="ru-RU"/>
        </w:rPr>
        <w:t>.</w:t>
      </w:r>
    </w:p>
    <w:p w:rsidR="00631671" w:rsidRPr="00ED4B11" w:rsidRDefault="00631671" w:rsidP="00631671">
      <w:pPr>
        <w:pStyle w:val="ONUME"/>
        <w:rPr>
          <w:lang w:val="ru-RU"/>
        </w:rPr>
      </w:pPr>
      <w:r w:rsidRPr="00431B3D">
        <w:rPr>
          <w:lang w:val="ru-RU"/>
        </w:rPr>
        <w:t>Делегация Австрали</w:t>
      </w:r>
      <w:r>
        <w:rPr>
          <w:lang w:val="ru-RU"/>
        </w:rPr>
        <w:t>и</w:t>
      </w:r>
      <w:r w:rsidRPr="00431B3D">
        <w:rPr>
          <w:lang w:val="ru-RU"/>
        </w:rPr>
        <w:t xml:space="preserve"> заявила, что </w:t>
      </w:r>
      <w:r>
        <w:rPr>
          <w:lang w:val="ru-RU"/>
        </w:rPr>
        <w:t xml:space="preserve">она хотела бы сделать </w:t>
      </w:r>
      <w:r w:rsidRPr="007A6025">
        <w:rPr>
          <w:lang w:val="ru-RU"/>
        </w:rPr>
        <w:t>в связи с этим</w:t>
      </w:r>
      <w:r>
        <w:rPr>
          <w:lang w:val="ru-RU"/>
        </w:rPr>
        <w:t xml:space="preserve">и </w:t>
      </w:r>
      <w:r w:rsidRPr="00431B3D">
        <w:rPr>
          <w:lang w:val="ru-RU"/>
        </w:rPr>
        <w:t>вопрос</w:t>
      </w:r>
      <w:r>
        <w:rPr>
          <w:lang w:val="ru-RU"/>
        </w:rPr>
        <w:t xml:space="preserve">ами краткое заявление </w:t>
      </w:r>
      <w:r w:rsidRPr="00431B3D">
        <w:rPr>
          <w:lang w:val="ru-RU"/>
        </w:rPr>
        <w:t>более общ</w:t>
      </w:r>
      <w:r>
        <w:rPr>
          <w:lang w:val="ru-RU"/>
        </w:rPr>
        <w:t xml:space="preserve">его плана. Многие из </w:t>
      </w:r>
      <w:r w:rsidRPr="007A6025">
        <w:rPr>
          <w:lang w:val="ru-RU"/>
        </w:rPr>
        <w:t>вопрос</w:t>
      </w:r>
      <w:r>
        <w:rPr>
          <w:lang w:val="ru-RU"/>
        </w:rPr>
        <w:t xml:space="preserve">ов, вызывающих </w:t>
      </w:r>
      <w:r w:rsidRPr="007A6025">
        <w:rPr>
          <w:lang w:val="ru-RU"/>
        </w:rPr>
        <w:t>озабоченност</w:t>
      </w:r>
      <w:r>
        <w:rPr>
          <w:lang w:val="ru-RU"/>
        </w:rPr>
        <w:t>ь делегации</w:t>
      </w:r>
      <w:r w:rsidRPr="00431B3D">
        <w:rPr>
          <w:lang w:val="ru-RU"/>
        </w:rPr>
        <w:t xml:space="preserve"> Соединенных Штатов Америки, особенно </w:t>
      </w:r>
      <w:r w:rsidRPr="007A6025">
        <w:rPr>
          <w:lang w:val="ru-RU"/>
        </w:rPr>
        <w:t xml:space="preserve">в отношении </w:t>
      </w:r>
      <w:r w:rsidRPr="00431B3D">
        <w:rPr>
          <w:lang w:val="ru-RU"/>
        </w:rPr>
        <w:t>транспарентност</w:t>
      </w:r>
      <w:r>
        <w:rPr>
          <w:lang w:val="ru-RU"/>
        </w:rPr>
        <w:t>и</w:t>
      </w:r>
      <w:r w:rsidRPr="00431B3D">
        <w:rPr>
          <w:lang w:val="ru-RU"/>
        </w:rPr>
        <w:t xml:space="preserve"> бюджет</w:t>
      </w:r>
      <w:r>
        <w:rPr>
          <w:lang w:val="ru-RU"/>
        </w:rPr>
        <w:t>а</w:t>
      </w:r>
      <w:r w:rsidRPr="00431B3D">
        <w:rPr>
          <w:lang w:val="ru-RU"/>
        </w:rPr>
        <w:t xml:space="preserve"> и долгосрочн</w:t>
      </w:r>
      <w:r>
        <w:rPr>
          <w:lang w:val="ru-RU"/>
        </w:rPr>
        <w:t>ой устойчивости</w:t>
      </w:r>
      <w:r w:rsidRPr="00431B3D">
        <w:rPr>
          <w:lang w:val="ru-RU"/>
        </w:rPr>
        <w:t xml:space="preserve"> </w:t>
      </w:r>
      <w:r w:rsidRPr="007A6025">
        <w:rPr>
          <w:lang w:val="ru-RU"/>
        </w:rPr>
        <w:t>работ</w:t>
      </w:r>
      <w:r>
        <w:rPr>
          <w:lang w:val="ru-RU"/>
        </w:rPr>
        <w:t xml:space="preserve">ы </w:t>
      </w:r>
      <w:r w:rsidRPr="00431B3D">
        <w:rPr>
          <w:lang w:val="ru-RU"/>
        </w:rPr>
        <w:t>Лиссабонского союза</w:t>
      </w:r>
      <w:r>
        <w:rPr>
          <w:lang w:val="ru-RU"/>
        </w:rPr>
        <w:t xml:space="preserve">, вызывают и ее опасения. </w:t>
      </w:r>
      <w:r w:rsidRPr="007A6025">
        <w:rPr>
          <w:lang w:val="ru-RU"/>
        </w:rPr>
        <w:t>Делегаци</w:t>
      </w:r>
      <w:r>
        <w:rPr>
          <w:lang w:val="ru-RU"/>
        </w:rPr>
        <w:t xml:space="preserve">я </w:t>
      </w:r>
      <w:r w:rsidRPr="00872388">
        <w:rPr>
          <w:rFonts w:eastAsia="Calibri"/>
          <w:color w:val="000000"/>
          <w:lang w:val="ru-RU"/>
        </w:rPr>
        <w:t>заявила</w:t>
      </w:r>
      <w:r w:rsidRPr="00872388">
        <w:rPr>
          <w:lang w:val="ru-RU"/>
        </w:rPr>
        <w:t xml:space="preserve">, что </w:t>
      </w:r>
      <w:r>
        <w:rPr>
          <w:lang w:val="ru-RU"/>
        </w:rPr>
        <w:t xml:space="preserve">она хотела бы рекомендовать </w:t>
      </w:r>
      <w:r w:rsidRPr="00431B3D">
        <w:rPr>
          <w:lang w:val="ru-RU"/>
        </w:rPr>
        <w:t>Лиссабонскому союзу</w:t>
      </w:r>
      <w:r>
        <w:rPr>
          <w:lang w:val="ru-RU"/>
        </w:rPr>
        <w:t xml:space="preserve"> разработать </w:t>
      </w:r>
      <w:r w:rsidRPr="00431B3D">
        <w:rPr>
          <w:lang w:val="ru-RU"/>
        </w:rPr>
        <w:t>план мероприяти</w:t>
      </w:r>
      <w:r>
        <w:rPr>
          <w:lang w:val="ru-RU"/>
        </w:rPr>
        <w:t xml:space="preserve">й по повышению </w:t>
      </w:r>
      <w:r w:rsidRPr="00431B3D">
        <w:rPr>
          <w:lang w:val="ru-RU"/>
        </w:rPr>
        <w:t>долгосрочн</w:t>
      </w:r>
      <w:r>
        <w:rPr>
          <w:lang w:val="ru-RU"/>
        </w:rPr>
        <w:t>ой устойчивости его системы</w:t>
      </w:r>
      <w:r w:rsidRPr="00431B3D">
        <w:rPr>
          <w:lang w:val="ru-RU"/>
        </w:rPr>
        <w:t xml:space="preserve"> и выразила мнение о том, что </w:t>
      </w:r>
      <w:r w:rsidRPr="007A6025">
        <w:rPr>
          <w:lang w:val="ru-RU"/>
        </w:rPr>
        <w:t xml:space="preserve">в </w:t>
      </w:r>
      <w:r>
        <w:rPr>
          <w:lang w:val="ru-RU"/>
        </w:rPr>
        <w:t xml:space="preserve">основу этой </w:t>
      </w:r>
      <w:r w:rsidRPr="007A6025">
        <w:rPr>
          <w:lang w:val="ru-RU"/>
        </w:rPr>
        <w:t>работ</w:t>
      </w:r>
      <w:r>
        <w:rPr>
          <w:lang w:val="ru-RU"/>
        </w:rPr>
        <w:t xml:space="preserve">ы следует положить </w:t>
      </w:r>
      <w:r w:rsidRPr="00431B3D">
        <w:rPr>
          <w:lang w:val="ru-RU"/>
        </w:rPr>
        <w:t>превосходн</w:t>
      </w:r>
      <w:r>
        <w:rPr>
          <w:lang w:val="ru-RU"/>
        </w:rPr>
        <w:t>ый</w:t>
      </w:r>
      <w:r w:rsidRPr="00431B3D">
        <w:rPr>
          <w:lang w:val="ru-RU"/>
        </w:rPr>
        <w:t xml:space="preserve"> документ</w:t>
      </w:r>
      <w:r>
        <w:rPr>
          <w:lang w:val="ru-RU"/>
        </w:rPr>
        <w:t>,</w:t>
      </w:r>
      <w:r w:rsidRPr="00431B3D">
        <w:rPr>
          <w:lang w:val="ru-RU"/>
        </w:rPr>
        <w:t xml:space="preserve"> </w:t>
      </w:r>
      <w:r>
        <w:rPr>
          <w:lang w:val="ru-RU"/>
        </w:rPr>
        <w:t xml:space="preserve">представленный </w:t>
      </w:r>
      <w:r w:rsidRPr="00431B3D">
        <w:rPr>
          <w:lang w:val="ru-RU"/>
        </w:rPr>
        <w:t>Секретариатом</w:t>
      </w:r>
      <w:r>
        <w:rPr>
          <w:lang w:val="ru-RU"/>
        </w:rPr>
        <w:t>,</w:t>
      </w:r>
      <w:r w:rsidRPr="00431B3D">
        <w:rPr>
          <w:lang w:val="ru-RU"/>
        </w:rPr>
        <w:t xml:space="preserve"> уч</w:t>
      </w:r>
      <w:r>
        <w:rPr>
          <w:lang w:val="ru-RU"/>
        </w:rPr>
        <w:t xml:space="preserve">итывая также </w:t>
      </w:r>
      <w:r w:rsidRPr="00872388">
        <w:rPr>
          <w:lang w:val="ru-RU"/>
        </w:rPr>
        <w:t>некотор</w:t>
      </w:r>
      <w:r>
        <w:rPr>
          <w:lang w:val="ru-RU"/>
        </w:rPr>
        <w:t xml:space="preserve">ые из </w:t>
      </w:r>
      <w:r w:rsidRPr="00431B3D">
        <w:rPr>
          <w:lang w:val="ru-RU"/>
        </w:rPr>
        <w:t>предложений</w:t>
      </w:r>
      <w:r>
        <w:rPr>
          <w:lang w:val="ru-RU"/>
        </w:rPr>
        <w:t>, с</w:t>
      </w:r>
      <w:r w:rsidRPr="00872388">
        <w:rPr>
          <w:lang w:val="ru-RU"/>
        </w:rPr>
        <w:t>формулиров</w:t>
      </w:r>
      <w:r>
        <w:rPr>
          <w:lang w:val="ru-RU"/>
        </w:rPr>
        <w:t>анных в выступлении</w:t>
      </w:r>
      <w:r w:rsidRPr="00431B3D">
        <w:rPr>
          <w:lang w:val="ru-RU"/>
        </w:rPr>
        <w:t xml:space="preserve"> </w:t>
      </w:r>
      <w:r>
        <w:rPr>
          <w:lang w:val="ru-RU"/>
        </w:rPr>
        <w:t>делегации</w:t>
      </w:r>
      <w:r w:rsidRPr="00431B3D">
        <w:rPr>
          <w:lang w:val="ru-RU"/>
        </w:rPr>
        <w:t xml:space="preserve"> </w:t>
      </w:r>
      <w:r w:rsidRPr="00872388">
        <w:rPr>
          <w:lang w:val="ru-RU"/>
        </w:rPr>
        <w:t>Соединенных Штатов Америки</w:t>
      </w:r>
      <w:r w:rsidRPr="00431B3D">
        <w:rPr>
          <w:lang w:val="ru-RU"/>
        </w:rPr>
        <w:t>.</w:t>
      </w:r>
    </w:p>
    <w:p w:rsidR="00631671" w:rsidRPr="007A6025" w:rsidRDefault="00631671" w:rsidP="00631671">
      <w:pPr>
        <w:pStyle w:val="ONUME"/>
        <w:rPr>
          <w:lang w:val="ru-RU"/>
        </w:rPr>
      </w:pPr>
      <w:r w:rsidRPr="009B788D">
        <w:rPr>
          <w:lang w:val="ru-RU"/>
        </w:rPr>
        <w:t xml:space="preserve">Делегация </w:t>
      </w:r>
      <w:r>
        <w:rPr>
          <w:lang w:val="ru-RU"/>
        </w:rPr>
        <w:t>Мексики</w:t>
      </w:r>
      <w:r w:rsidRPr="009B788D">
        <w:rPr>
          <w:lang w:val="ru-RU"/>
        </w:rPr>
        <w:t xml:space="preserve"> заявила, что </w:t>
      </w:r>
      <w:r>
        <w:rPr>
          <w:lang w:val="ru-RU"/>
        </w:rPr>
        <w:t xml:space="preserve">она поддерживает </w:t>
      </w:r>
      <w:r w:rsidRPr="00872388">
        <w:rPr>
          <w:lang w:val="ru-RU"/>
        </w:rPr>
        <w:t>позици</w:t>
      </w:r>
      <w:r>
        <w:rPr>
          <w:lang w:val="ru-RU"/>
        </w:rPr>
        <w:t>ю делегации</w:t>
      </w:r>
      <w:r w:rsidRPr="009B788D">
        <w:rPr>
          <w:lang w:val="ru-RU"/>
        </w:rPr>
        <w:t xml:space="preserve"> </w:t>
      </w:r>
      <w:r>
        <w:rPr>
          <w:lang w:val="ru-RU"/>
        </w:rPr>
        <w:t>Швейцарии. Она</w:t>
      </w:r>
      <w:r w:rsidRPr="00FE1CC1">
        <w:rPr>
          <w:lang w:val="ru-RU"/>
        </w:rPr>
        <w:t xml:space="preserve"> </w:t>
      </w:r>
      <w:r>
        <w:rPr>
          <w:lang w:val="ru-RU"/>
        </w:rPr>
        <w:t>не</w:t>
      </w:r>
      <w:r w:rsidRPr="00FE1CC1">
        <w:rPr>
          <w:lang w:val="ru-RU"/>
        </w:rPr>
        <w:t xml:space="preserve"> </w:t>
      </w:r>
      <w:r>
        <w:rPr>
          <w:lang w:val="ru-RU"/>
        </w:rPr>
        <w:t>может</w:t>
      </w:r>
      <w:r w:rsidRPr="00FE1CC1">
        <w:rPr>
          <w:lang w:val="ru-RU"/>
        </w:rPr>
        <w:t xml:space="preserve"> </w:t>
      </w:r>
      <w:r>
        <w:rPr>
          <w:lang w:val="ru-RU"/>
        </w:rPr>
        <w:t>принять</w:t>
      </w:r>
      <w:r w:rsidRPr="00FE1CC1">
        <w:rPr>
          <w:lang w:val="ru-RU"/>
        </w:rPr>
        <w:t xml:space="preserve"> предложение, </w:t>
      </w:r>
      <w:r>
        <w:rPr>
          <w:lang w:val="ru-RU"/>
        </w:rPr>
        <w:t xml:space="preserve">обсуждаемое в </w:t>
      </w:r>
      <w:r w:rsidRPr="00FE1CC1">
        <w:rPr>
          <w:snapToGrid w:val="0"/>
          <w:lang w:val="ru-RU"/>
        </w:rPr>
        <w:t>данн</w:t>
      </w:r>
      <w:r>
        <w:rPr>
          <w:lang w:val="ru-RU"/>
        </w:rPr>
        <w:t xml:space="preserve">ый момент. </w:t>
      </w:r>
      <w:r w:rsidRPr="00FE1CC1">
        <w:rPr>
          <w:lang w:val="ru-RU"/>
        </w:rPr>
        <w:t xml:space="preserve">Делегация </w:t>
      </w:r>
      <w:r w:rsidRPr="00FE1CC1">
        <w:rPr>
          <w:rFonts w:eastAsia="Calibri"/>
          <w:color w:val="000000"/>
          <w:lang w:val="ru-RU"/>
        </w:rPr>
        <w:t>заявила</w:t>
      </w:r>
      <w:r w:rsidRPr="00FE1CC1">
        <w:rPr>
          <w:lang w:val="ru-RU"/>
        </w:rPr>
        <w:t xml:space="preserve">, что </w:t>
      </w:r>
      <w:r>
        <w:rPr>
          <w:lang w:val="ru-RU"/>
        </w:rPr>
        <w:t xml:space="preserve">она хотела бы и далее поддерживать </w:t>
      </w:r>
      <w:r w:rsidRPr="00FE1CC1">
        <w:rPr>
          <w:lang w:val="ru-RU"/>
        </w:rPr>
        <w:t>унитарн</w:t>
      </w:r>
      <w:r>
        <w:rPr>
          <w:lang w:val="ru-RU"/>
        </w:rPr>
        <w:t>ый</w:t>
      </w:r>
      <w:r w:rsidRPr="00FE1CC1">
        <w:rPr>
          <w:lang w:val="ru-RU"/>
        </w:rPr>
        <w:t xml:space="preserve"> </w:t>
      </w:r>
      <w:r w:rsidRPr="00B308E2">
        <w:rPr>
          <w:lang w:val="ru-RU"/>
        </w:rPr>
        <w:t>принцип</w:t>
      </w:r>
      <w:r>
        <w:rPr>
          <w:lang w:val="ru-RU"/>
        </w:rPr>
        <w:t xml:space="preserve"> </w:t>
      </w:r>
      <w:r w:rsidRPr="00B308E2">
        <w:rPr>
          <w:lang w:val="ru-RU"/>
        </w:rPr>
        <w:t>формировани</w:t>
      </w:r>
      <w:r>
        <w:rPr>
          <w:lang w:val="ru-RU"/>
        </w:rPr>
        <w:t xml:space="preserve">я </w:t>
      </w:r>
      <w:r w:rsidRPr="00FE1CC1">
        <w:rPr>
          <w:lang w:val="ru-RU"/>
        </w:rPr>
        <w:t>бюджет</w:t>
      </w:r>
      <w:r>
        <w:rPr>
          <w:lang w:val="ru-RU"/>
        </w:rPr>
        <w:t>а</w:t>
      </w:r>
      <w:r w:rsidRPr="00FE1CC1">
        <w:rPr>
          <w:lang w:val="ru-RU"/>
        </w:rPr>
        <w:t xml:space="preserve">, </w:t>
      </w:r>
      <w:r w:rsidRPr="00B308E2">
        <w:rPr>
          <w:lang w:val="ru-RU"/>
        </w:rPr>
        <w:t>котор</w:t>
      </w:r>
      <w:r>
        <w:rPr>
          <w:lang w:val="ru-RU"/>
        </w:rPr>
        <w:t xml:space="preserve">ый </w:t>
      </w:r>
      <w:r w:rsidRPr="00B308E2">
        <w:rPr>
          <w:lang w:val="ru-RU"/>
        </w:rPr>
        <w:t>является</w:t>
      </w:r>
      <w:r>
        <w:rPr>
          <w:lang w:val="ru-RU"/>
        </w:rPr>
        <w:t xml:space="preserve"> элементом </w:t>
      </w:r>
      <w:r w:rsidRPr="00FE1CC1">
        <w:rPr>
          <w:lang w:val="ru-RU"/>
        </w:rPr>
        <w:t>принцип</w:t>
      </w:r>
      <w:r>
        <w:rPr>
          <w:lang w:val="ru-RU"/>
        </w:rPr>
        <w:t xml:space="preserve">а </w:t>
      </w:r>
      <w:r w:rsidRPr="00B308E2">
        <w:rPr>
          <w:lang w:val="ru-RU"/>
        </w:rPr>
        <w:t>солидарн</w:t>
      </w:r>
      <w:r>
        <w:rPr>
          <w:lang w:val="ru-RU"/>
        </w:rPr>
        <w:t xml:space="preserve">ости, на </w:t>
      </w:r>
      <w:r w:rsidRPr="00B308E2">
        <w:rPr>
          <w:lang w:val="ru-RU"/>
        </w:rPr>
        <w:t>котор</w:t>
      </w:r>
      <w:r>
        <w:rPr>
          <w:lang w:val="ru-RU"/>
        </w:rPr>
        <w:t xml:space="preserve">ом базируется </w:t>
      </w:r>
      <w:r w:rsidRPr="00FE1CC1">
        <w:rPr>
          <w:lang w:val="ru-RU"/>
        </w:rPr>
        <w:t xml:space="preserve">система </w:t>
      </w:r>
      <w:r>
        <w:rPr>
          <w:lang w:val="ru-RU"/>
        </w:rPr>
        <w:t xml:space="preserve">ООН. </w:t>
      </w:r>
      <w:r w:rsidRPr="00B308E2">
        <w:rPr>
          <w:lang w:val="ru-RU"/>
        </w:rPr>
        <w:t>В связи с этим делегаци</w:t>
      </w:r>
      <w:r>
        <w:rPr>
          <w:lang w:val="ru-RU"/>
        </w:rPr>
        <w:t xml:space="preserve">я не может поддержать </w:t>
      </w:r>
      <w:r w:rsidRPr="00B308E2">
        <w:rPr>
          <w:lang w:val="ru-RU"/>
        </w:rPr>
        <w:t>предложение.</w:t>
      </w:r>
    </w:p>
    <w:p w:rsidR="00631671" w:rsidRPr="00ED4B11" w:rsidRDefault="00631671" w:rsidP="00631671">
      <w:pPr>
        <w:pStyle w:val="ONUME"/>
        <w:rPr>
          <w:lang w:val="ru-RU"/>
        </w:rPr>
      </w:pPr>
      <w:r w:rsidRPr="00B308E2">
        <w:rPr>
          <w:lang w:val="ru-RU"/>
        </w:rPr>
        <w:t>Делегация Куб</w:t>
      </w:r>
      <w:r>
        <w:rPr>
          <w:lang w:val="ru-RU"/>
        </w:rPr>
        <w:t>ы</w:t>
      </w:r>
      <w:r w:rsidRPr="00B308E2">
        <w:rPr>
          <w:lang w:val="ru-RU"/>
        </w:rPr>
        <w:t xml:space="preserve"> заявила, что </w:t>
      </w:r>
      <w:r>
        <w:rPr>
          <w:lang w:val="ru-RU"/>
        </w:rPr>
        <w:t xml:space="preserve">она поддерживает </w:t>
      </w:r>
      <w:r w:rsidRPr="00B308E2">
        <w:rPr>
          <w:lang w:val="ru-RU"/>
        </w:rPr>
        <w:t>унитарн</w:t>
      </w:r>
      <w:r>
        <w:rPr>
          <w:lang w:val="ru-RU"/>
        </w:rPr>
        <w:t>ый</w:t>
      </w:r>
      <w:r w:rsidRPr="00B308E2">
        <w:rPr>
          <w:lang w:val="ru-RU"/>
        </w:rPr>
        <w:t xml:space="preserve"> принцип формировани</w:t>
      </w:r>
      <w:r>
        <w:rPr>
          <w:lang w:val="ru-RU"/>
        </w:rPr>
        <w:t xml:space="preserve">я </w:t>
      </w:r>
      <w:r w:rsidRPr="00B308E2">
        <w:rPr>
          <w:lang w:val="ru-RU"/>
        </w:rPr>
        <w:t>бюджет</w:t>
      </w:r>
      <w:r>
        <w:rPr>
          <w:lang w:val="ru-RU"/>
        </w:rPr>
        <w:t xml:space="preserve">а, принятый </w:t>
      </w:r>
      <w:r w:rsidRPr="00B308E2">
        <w:rPr>
          <w:lang w:val="ru-RU"/>
        </w:rPr>
        <w:t>Генеральной Ассамблеей.</w:t>
      </w:r>
    </w:p>
    <w:p w:rsidR="00631671" w:rsidRPr="00ED4B11" w:rsidRDefault="00631671" w:rsidP="00631671">
      <w:pPr>
        <w:pStyle w:val="ONUME"/>
        <w:rPr>
          <w:lang w:val="ru-RU"/>
        </w:rPr>
      </w:pPr>
      <w:r w:rsidRPr="009B788D">
        <w:rPr>
          <w:lang w:val="ru-RU"/>
        </w:rPr>
        <w:t xml:space="preserve">Делегация </w:t>
      </w:r>
      <w:r>
        <w:rPr>
          <w:lang w:val="ru-RU"/>
        </w:rPr>
        <w:t>Италии</w:t>
      </w:r>
      <w:r w:rsidRPr="009B788D">
        <w:rPr>
          <w:lang w:val="ru-RU"/>
        </w:rPr>
        <w:t xml:space="preserve"> заявила, что </w:t>
      </w:r>
      <w:r>
        <w:rPr>
          <w:lang w:val="ru-RU"/>
        </w:rPr>
        <w:t>она поддерживает</w:t>
      </w:r>
      <w:r w:rsidRPr="002B2EF3">
        <w:rPr>
          <w:lang w:val="ru-RU"/>
        </w:rPr>
        <w:t xml:space="preserve"> </w:t>
      </w:r>
      <w:r>
        <w:rPr>
          <w:lang w:val="ru-RU"/>
        </w:rPr>
        <w:t xml:space="preserve">позицию, высказанную </w:t>
      </w:r>
      <w:r w:rsidRPr="009B788D">
        <w:rPr>
          <w:lang w:val="ru-RU"/>
        </w:rPr>
        <w:t xml:space="preserve">делегацией </w:t>
      </w:r>
      <w:r>
        <w:rPr>
          <w:lang w:val="ru-RU"/>
        </w:rPr>
        <w:t xml:space="preserve">Швейцарии. Она не может поддержать </w:t>
      </w:r>
      <w:r w:rsidRPr="002B2EF3">
        <w:rPr>
          <w:lang w:val="ru-RU"/>
        </w:rPr>
        <w:t>предложение</w:t>
      </w:r>
      <w:r>
        <w:rPr>
          <w:lang w:val="ru-RU"/>
        </w:rPr>
        <w:t>,</w:t>
      </w:r>
      <w:r w:rsidRPr="002B2EF3">
        <w:rPr>
          <w:lang w:val="ru-RU"/>
        </w:rPr>
        <w:t xml:space="preserve"> содержащ</w:t>
      </w:r>
      <w:r>
        <w:rPr>
          <w:lang w:val="ru-RU"/>
        </w:rPr>
        <w:t xml:space="preserve">ееся в </w:t>
      </w:r>
      <w:r w:rsidRPr="002B2EF3">
        <w:rPr>
          <w:lang w:val="ru-RU"/>
        </w:rPr>
        <w:t>документ</w:t>
      </w:r>
      <w:r>
        <w:rPr>
          <w:lang w:val="ru-RU"/>
        </w:rPr>
        <w:t>е</w:t>
      </w:r>
      <w:r w:rsidRPr="002B2EF3">
        <w:rPr>
          <w:lang w:val="ru-RU"/>
        </w:rPr>
        <w:t xml:space="preserve"> </w:t>
      </w:r>
      <w:r>
        <w:t>PCT</w:t>
      </w:r>
      <w:r w:rsidRPr="002B2EF3">
        <w:rPr>
          <w:lang w:val="ru-RU"/>
        </w:rPr>
        <w:t>/</w:t>
      </w:r>
      <w:r>
        <w:t>A</w:t>
      </w:r>
      <w:r w:rsidRPr="002B2EF3">
        <w:rPr>
          <w:lang w:val="ru-RU"/>
        </w:rPr>
        <w:t xml:space="preserve">/47/8, </w:t>
      </w:r>
      <w:r>
        <w:rPr>
          <w:lang w:val="ru-RU"/>
        </w:rPr>
        <w:t xml:space="preserve">по </w:t>
      </w:r>
      <w:r w:rsidRPr="002B2EF3">
        <w:rPr>
          <w:lang w:val="ru-RU"/>
        </w:rPr>
        <w:t>причинам</w:t>
      </w:r>
      <w:r>
        <w:rPr>
          <w:lang w:val="ru-RU"/>
        </w:rPr>
        <w:t>, уже с</w:t>
      </w:r>
      <w:r w:rsidRPr="00B308E2">
        <w:rPr>
          <w:lang w:val="ru-RU"/>
        </w:rPr>
        <w:t>формулиров</w:t>
      </w:r>
      <w:r>
        <w:rPr>
          <w:lang w:val="ru-RU"/>
        </w:rPr>
        <w:t>анным делегацией</w:t>
      </w:r>
      <w:r w:rsidRPr="002B2EF3">
        <w:rPr>
          <w:lang w:val="ru-RU"/>
        </w:rPr>
        <w:t xml:space="preserve"> </w:t>
      </w:r>
      <w:r>
        <w:rPr>
          <w:lang w:val="ru-RU"/>
        </w:rPr>
        <w:t>Швейцарии</w:t>
      </w:r>
      <w:r w:rsidRPr="002B2EF3">
        <w:rPr>
          <w:lang w:val="ru-RU"/>
        </w:rPr>
        <w:t>.</w:t>
      </w:r>
    </w:p>
    <w:p w:rsidR="00631671" w:rsidRDefault="00631671" w:rsidP="00631671">
      <w:pPr>
        <w:pStyle w:val="ONUME"/>
      </w:pPr>
      <w:r w:rsidRPr="009B788D">
        <w:rPr>
          <w:lang w:val="ru-RU"/>
        </w:rPr>
        <w:t>Делегация Венгри</w:t>
      </w:r>
      <w:r>
        <w:rPr>
          <w:lang w:val="ru-RU"/>
        </w:rPr>
        <w:t>и</w:t>
      </w:r>
      <w:r w:rsidRPr="009B788D">
        <w:rPr>
          <w:lang w:val="ru-RU"/>
        </w:rPr>
        <w:t xml:space="preserve"> заявила, что </w:t>
      </w:r>
      <w:r>
        <w:rPr>
          <w:lang w:val="ru-RU"/>
        </w:rPr>
        <w:t xml:space="preserve">она </w:t>
      </w:r>
      <w:r w:rsidRPr="009B788D">
        <w:rPr>
          <w:lang w:val="ru-RU"/>
        </w:rPr>
        <w:t xml:space="preserve">приняла к сведению </w:t>
      </w:r>
      <w:r w:rsidRPr="002B2EF3">
        <w:rPr>
          <w:lang w:val="ru-RU"/>
        </w:rPr>
        <w:t>предложение</w:t>
      </w:r>
      <w:r w:rsidRPr="009B788D">
        <w:rPr>
          <w:lang w:val="ru-RU"/>
        </w:rPr>
        <w:t xml:space="preserve"> </w:t>
      </w:r>
      <w:r>
        <w:rPr>
          <w:lang w:val="ru-RU"/>
        </w:rPr>
        <w:t xml:space="preserve">внесенное </w:t>
      </w:r>
      <w:r w:rsidRPr="009B788D">
        <w:rPr>
          <w:lang w:val="ru-RU"/>
        </w:rPr>
        <w:t xml:space="preserve">делегацией </w:t>
      </w:r>
      <w:r w:rsidRPr="00B308E2">
        <w:rPr>
          <w:lang w:val="ru-RU"/>
        </w:rPr>
        <w:t>Соединенных Штатов Америки</w:t>
      </w:r>
      <w:r>
        <w:rPr>
          <w:lang w:val="ru-RU"/>
        </w:rPr>
        <w:t xml:space="preserve">. </w:t>
      </w:r>
      <w:r w:rsidRPr="00983814">
        <w:rPr>
          <w:lang w:val="ru-RU"/>
        </w:rPr>
        <w:t>Делегаци</w:t>
      </w:r>
      <w:r>
        <w:rPr>
          <w:lang w:val="ru-RU"/>
        </w:rPr>
        <w:t>я отметила</w:t>
      </w:r>
      <w:r w:rsidRPr="00B308E2">
        <w:rPr>
          <w:lang w:val="ru-RU"/>
        </w:rPr>
        <w:t>, что</w:t>
      </w:r>
      <w:r>
        <w:rPr>
          <w:lang w:val="ru-RU"/>
        </w:rPr>
        <w:t>, по ее мнению</w:t>
      </w:r>
      <w:r w:rsidRPr="00B308E2">
        <w:rPr>
          <w:lang w:val="ru-RU"/>
        </w:rPr>
        <w:t xml:space="preserve">, </w:t>
      </w:r>
      <w:r>
        <w:rPr>
          <w:lang w:val="ru-RU"/>
        </w:rPr>
        <w:t xml:space="preserve">принятие этого </w:t>
      </w:r>
      <w:r w:rsidRPr="00983814">
        <w:rPr>
          <w:lang w:val="ru-RU"/>
        </w:rPr>
        <w:t>предложени</w:t>
      </w:r>
      <w:r>
        <w:rPr>
          <w:lang w:val="ru-RU"/>
        </w:rPr>
        <w:t xml:space="preserve">я стало бы </w:t>
      </w:r>
      <w:r w:rsidRPr="00B308E2">
        <w:rPr>
          <w:lang w:val="ru-RU"/>
        </w:rPr>
        <w:t>необоснованн</w:t>
      </w:r>
      <w:r>
        <w:rPr>
          <w:lang w:val="ru-RU"/>
        </w:rPr>
        <w:t xml:space="preserve">ым </w:t>
      </w:r>
      <w:r w:rsidRPr="00B308E2">
        <w:rPr>
          <w:lang w:val="ru-RU"/>
        </w:rPr>
        <w:t xml:space="preserve">и </w:t>
      </w:r>
      <w:r>
        <w:rPr>
          <w:lang w:val="ru-RU"/>
        </w:rPr>
        <w:t xml:space="preserve">неоправданным отходом от </w:t>
      </w:r>
      <w:r w:rsidRPr="00B308E2">
        <w:rPr>
          <w:lang w:val="ru-RU"/>
        </w:rPr>
        <w:t>унитарн</w:t>
      </w:r>
      <w:r>
        <w:rPr>
          <w:lang w:val="ru-RU"/>
        </w:rPr>
        <w:t>ого</w:t>
      </w:r>
      <w:r w:rsidRPr="00B308E2">
        <w:rPr>
          <w:lang w:val="ru-RU"/>
        </w:rPr>
        <w:t xml:space="preserve"> принцип</w:t>
      </w:r>
      <w:r>
        <w:rPr>
          <w:lang w:val="ru-RU"/>
        </w:rPr>
        <w:t>а</w:t>
      </w:r>
      <w:r w:rsidRPr="00B308E2">
        <w:rPr>
          <w:lang w:val="ru-RU"/>
        </w:rPr>
        <w:t xml:space="preserve"> формирования бюджета</w:t>
      </w:r>
      <w:r>
        <w:rPr>
          <w:lang w:val="ru-RU"/>
        </w:rPr>
        <w:t xml:space="preserve">, </w:t>
      </w:r>
      <w:r w:rsidRPr="00983814">
        <w:rPr>
          <w:lang w:val="ru-RU"/>
        </w:rPr>
        <w:t>утвержд</w:t>
      </w:r>
      <w:r>
        <w:rPr>
          <w:lang w:val="ru-RU"/>
        </w:rPr>
        <w:t xml:space="preserve">енного </w:t>
      </w:r>
      <w:r w:rsidRPr="00B308E2">
        <w:rPr>
          <w:snapToGrid w:val="0"/>
          <w:lang w:val="ru-RU"/>
        </w:rPr>
        <w:t>данн</w:t>
      </w:r>
      <w:r>
        <w:rPr>
          <w:lang w:val="ru-RU"/>
        </w:rPr>
        <w:t>ой Организацией</w:t>
      </w:r>
      <w:r w:rsidRPr="00B308E2">
        <w:rPr>
          <w:lang w:val="ru-RU"/>
        </w:rPr>
        <w:t xml:space="preserve">.  </w:t>
      </w:r>
      <w:r>
        <w:rPr>
          <w:lang w:val="ru-RU"/>
        </w:rPr>
        <w:t>Именно</w:t>
      </w:r>
      <w:r w:rsidRPr="00B308E2">
        <w:rPr>
          <w:lang w:val="ru-RU"/>
        </w:rPr>
        <w:t xml:space="preserve"> </w:t>
      </w:r>
      <w:r>
        <w:rPr>
          <w:lang w:val="ru-RU"/>
        </w:rPr>
        <w:t>по</w:t>
      </w:r>
      <w:r w:rsidRPr="00B308E2">
        <w:rPr>
          <w:lang w:val="ru-RU"/>
        </w:rPr>
        <w:t xml:space="preserve"> </w:t>
      </w:r>
      <w:r>
        <w:rPr>
          <w:lang w:val="ru-RU"/>
        </w:rPr>
        <w:t>этой</w:t>
      </w:r>
      <w:r w:rsidRPr="00B308E2">
        <w:rPr>
          <w:lang w:val="ru-RU"/>
        </w:rPr>
        <w:t xml:space="preserve"> </w:t>
      </w:r>
      <w:r>
        <w:rPr>
          <w:lang w:val="ru-RU"/>
        </w:rPr>
        <w:t>причине</w:t>
      </w:r>
      <w:r w:rsidRPr="00B308E2">
        <w:rPr>
          <w:lang w:val="ru-RU"/>
        </w:rPr>
        <w:t xml:space="preserve"> </w:t>
      </w:r>
      <w:r>
        <w:rPr>
          <w:lang w:val="ru-RU"/>
        </w:rPr>
        <w:t xml:space="preserve">она не может поддержать </w:t>
      </w:r>
      <w:r w:rsidRPr="00B308E2">
        <w:rPr>
          <w:snapToGrid w:val="0"/>
          <w:lang w:val="ru-RU"/>
        </w:rPr>
        <w:t>данн</w:t>
      </w:r>
      <w:r>
        <w:rPr>
          <w:lang w:val="ru-RU"/>
        </w:rPr>
        <w:t xml:space="preserve">ое </w:t>
      </w:r>
      <w:r w:rsidRPr="00B308E2">
        <w:rPr>
          <w:lang w:val="ru-RU"/>
        </w:rPr>
        <w:t>предложение</w:t>
      </w:r>
      <w:r>
        <w:rPr>
          <w:lang w:val="ru-RU"/>
        </w:rPr>
        <w:t xml:space="preserve">. Далее </w:t>
      </w:r>
      <w:r w:rsidRPr="00B308E2">
        <w:rPr>
          <w:lang w:val="ru-RU"/>
        </w:rPr>
        <w:t>делегаци</w:t>
      </w:r>
      <w:r>
        <w:rPr>
          <w:lang w:val="ru-RU"/>
        </w:rPr>
        <w:t>я отметила</w:t>
      </w:r>
      <w:r w:rsidRPr="00B308E2">
        <w:rPr>
          <w:lang w:val="ru-RU"/>
        </w:rPr>
        <w:t xml:space="preserve">, что </w:t>
      </w:r>
      <w:r>
        <w:rPr>
          <w:lang w:val="ru-RU"/>
        </w:rPr>
        <w:t xml:space="preserve">она хотела бы прокомментировать </w:t>
      </w:r>
      <w:r w:rsidRPr="00B308E2">
        <w:rPr>
          <w:lang w:val="ru-RU"/>
        </w:rPr>
        <w:t>некотор</w:t>
      </w:r>
      <w:r>
        <w:rPr>
          <w:lang w:val="ru-RU"/>
        </w:rPr>
        <w:t xml:space="preserve">ые </w:t>
      </w:r>
      <w:r w:rsidRPr="00B308E2">
        <w:rPr>
          <w:lang w:val="ru-RU"/>
        </w:rPr>
        <w:t>момент</w:t>
      </w:r>
      <w:r>
        <w:rPr>
          <w:lang w:val="ru-RU"/>
        </w:rPr>
        <w:t>ы заявления</w:t>
      </w:r>
      <w:r w:rsidRPr="00B308E2">
        <w:rPr>
          <w:lang w:val="ru-RU"/>
        </w:rPr>
        <w:t xml:space="preserve"> </w:t>
      </w:r>
      <w:r>
        <w:rPr>
          <w:lang w:val="ru-RU"/>
        </w:rPr>
        <w:t xml:space="preserve">делегации </w:t>
      </w:r>
      <w:r w:rsidRPr="00B308E2">
        <w:rPr>
          <w:lang w:val="ru-RU"/>
        </w:rPr>
        <w:t>Соединенных Штатов Америки</w:t>
      </w:r>
      <w:r>
        <w:rPr>
          <w:lang w:val="ru-RU"/>
        </w:rPr>
        <w:t xml:space="preserve">. По мнению </w:t>
      </w:r>
      <w:r w:rsidRPr="00983814">
        <w:rPr>
          <w:lang w:val="ru-RU"/>
        </w:rPr>
        <w:t>делегаци</w:t>
      </w:r>
      <w:r>
        <w:rPr>
          <w:lang w:val="ru-RU"/>
        </w:rPr>
        <w:t>и</w:t>
      </w:r>
      <w:r w:rsidRPr="00B308E2">
        <w:rPr>
          <w:lang w:val="ru-RU"/>
        </w:rPr>
        <w:t xml:space="preserve">, </w:t>
      </w:r>
      <w:r>
        <w:rPr>
          <w:lang w:val="ru-RU"/>
        </w:rPr>
        <w:t xml:space="preserve">неправильно </w:t>
      </w:r>
      <w:r w:rsidRPr="008C53ED">
        <w:rPr>
          <w:lang w:val="ru-RU"/>
        </w:rPr>
        <w:t>утвержд</w:t>
      </w:r>
      <w:r>
        <w:rPr>
          <w:lang w:val="ru-RU"/>
        </w:rPr>
        <w:t xml:space="preserve">ать, будто </w:t>
      </w:r>
      <w:r w:rsidRPr="00B308E2">
        <w:rPr>
          <w:lang w:val="ru-RU"/>
        </w:rPr>
        <w:t xml:space="preserve">все </w:t>
      </w:r>
      <w:r>
        <w:rPr>
          <w:lang w:val="ru-RU"/>
        </w:rPr>
        <w:t>регистрационные</w:t>
      </w:r>
      <w:r w:rsidRPr="00B308E2">
        <w:rPr>
          <w:lang w:val="ru-RU"/>
        </w:rPr>
        <w:t xml:space="preserve"> системы</w:t>
      </w:r>
      <w:r>
        <w:rPr>
          <w:lang w:val="ru-RU"/>
        </w:rPr>
        <w:t>,</w:t>
      </w:r>
      <w:r w:rsidRPr="00B308E2">
        <w:rPr>
          <w:lang w:val="ru-RU"/>
        </w:rPr>
        <w:t xml:space="preserve"> </w:t>
      </w:r>
      <w:r>
        <w:rPr>
          <w:lang w:val="ru-RU"/>
        </w:rPr>
        <w:t xml:space="preserve">кроме Лиссабонской, сами покрывают свои </w:t>
      </w:r>
      <w:r w:rsidRPr="00B308E2">
        <w:rPr>
          <w:lang w:val="ru-RU"/>
        </w:rPr>
        <w:t>расход</w:t>
      </w:r>
      <w:r>
        <w:rPr>
          <w:lang w:val="ru-RU"/>
        </w:rPr>
        <w:t xml:space="preserve">ы. На самом деле дефицит </w:t>
      </w:r>
      <w:r w:rsidRPr="00B308E2">
        <w:rPr>
          <w:lang w:val="ru-RU"/>
        </w:rPr>
        <w:t>Гаагск</w:t>
      </w:r>
      <w:r>
        <w:rPr>
          <w:lang w:val="ru-RU"/>
        </w:rPr>
        <w:t>ого</w:t>
      </w:r>
      <w:r w:rsidRPr="00B308E2">
        <w:rPr>
          <w:lang w:val="ru-RU"/>
        </w:rPr>
        <w:t xml:space="preserve"> союз</w:t>
      </w:r>
      <w:r>
        <w:rPr>
          <w:lang w:val="ru-RU"/>
        </w:rPr>
        <w:t xml:space="preserve">а в </w:t>
      </w:r>
      <w:r w:rsidRPr="00B308E2">
        <w:rPr>
          <w:lang w:val="ru-RU"/>
        </w:rPr>
        <w:t>20</w:t>
      </w:r>
      <w:r>
        <w:t> </w:t>
      </w:r>
      <w:r>
        <w:rPr>
          <w:lang w:val="ru-RU"/>
        </w:rPr>
        <w:t xml:space="preserve">раз больше дефицита </w:t>
      </w:r>
      <w:r w:rsidRPr="00B308E2">
        <w:rPr>
          <w:lang w:val="ru-RU"/>
        </w:rPr>
        <w:t xml:space="preserve">Лиссабонского союза, хотя </w:t>
      </w:r>
      <w:r>
        <w:rPr>
          <w:lang w:val="ru-RU"/>
        </w:rPr>
        <w:t xml:space="preserve">число его </w:t>
      </w:r>
      <w:r w:rsidRPr="00B308E2">
        <w:rPr>
          <w:lang w:val="ru-RU"/>
        </w:rPr>
        <w:t>член</w:t>
      </w:r>
      <w:r>
        <w:rPr>
          <w:lang w:val="ru-RU"/>
        </w:rPr>
        <w:t xml:space="preserve">ов </w:t>
      </w:r>
      <w:r w:rsidRPr="00B308E2">
        <w:rPr>
          <w:lang w:val="ru-RU"/>
        </w:rPr>
        <w:t>только</w:t>
      </w:r>
      <w:r>
        <w:rPr>
          <w:lang w:val="ru-RU"/>
        </w:rPr>
        <w:t xml:space="preserve"> примерно вдвое превышает число членов </w:t>
      </w:r>
      <w:r w:rsidRPr="00B308E2">
        <w:rPr>
          <w:lang w:val="ru-RU"/>
        </w:rPr>
        <w:t>Лиссабонского союза</w:t>
      </w:r>
      <w:r>
        <w:rPr>
          <w:lang w:val="ru-RU"/>
        </w:rPr>
        <w:t xml:space="preserve">. Далее </w:t>
      </w:r>
      <w:r w:rsidRPr="00B308E2">
        <w:rPr>
          <w:lang w:val="ru-RU"/>
        </w:rPr>
        <w:t>делегаци</w:t>
      </w:r>
      <w:r>
        <w:rPr>
          <w:lang w:val="ru-RU"/>
        </w:rPr>
        <w:t xml:space="preserve">я отметила, что беспокойство </w:t>
      </w:r>
      <w:r w:rsidRPr="00822E82">
        <w:rPr>
          <w:lang w:val="ru-RU"/>
        </w:rPr>
        <w:t>по поводу</w:t>
      </w:r>
      <w:r>
        <w:rPr>
          <w:lang w:val="ru-RU"/>
        </w:rPr>
        <w:t xml:space="preserve"> финансовой</w:t>
      </w:r>
      <w:r w:rsidRPr="00B308E2">
        <w:rPr>
          <w:lang w:val="ru-RU"/>
        </w:rPr>
        <w:t xml:space="preserve"> </w:t>
      </w:r>
      <w:r>
        <w:rPr>
          <w:lang w:val="ru-RU"/>
        </w:rPr>
        <w:t>ситуации Лиссабонского союза</w:t>
      </w:r>
      <w:r w:rsidRPr="00B308E2">
        <w:rPr>
          <w:lang w:val="ru-RU"/>
        </w:rPr>
        <w:t xml:space="preserve"> </w:t>
      </w:r>
      <w:r>
        <w:rPr>
          <w:lang w:val="ru-RU"/>
        </w:rPr>
        <w:t xml:space="preserve">высказывается в Организации, имевшей в </w:t>
      </w:r>
      <w:r w:rsidRPr="00B308E2">
        <w:rPr>
          <w:lang w:val="ru-RU"/>
        </w:rPr>
        <w:t xml:space="preserve">прошлом году профицит </w:t>
      </w:r>
      <w:r w:rsidRPr="00822E82">
        <w:rPr>
          <w:lang w:val="ru-RU"/>
        </w:rPr>
        <w:t>в размере</w:t>
      </w:r>
      <w:r>
        <w:rPr>
          <w:lang w:val="ru-RU"/>
        </w:rPr>
        <w:t xml:space="preserve"> </w:t>
      </w:r>
      <w:r w:rsidRPr="00B308E2">
        <w:rPr>
          <w:lang w:val="ru-RU"/>
        </w:rPr>
        <w:t>37</w:t>
      </w:r>
      <w:r>
        <w:t> </w:t>
      </w:r>
      <w:r w:rsidRPr="00B308E2">
        <w:rPr>
          <w:lang w:val="ru-RU"/>
        </w:rPr>
        <w:t>млн. шв. франков</w:t>
      </w:r>
      <w:r>
        <w:rPr>
          <w:lang w:val="ru-RU"/>
        </w:rPr>
        <w:t xml:space="preserve">. Затем </w:t>
      </w:r>
      <w:r w:rsidRPr="00822E82">
        <w:rPr>
          <w:lang w:val="ru-RU"/>
        </w:rPr>
        <w:t>делегаци</w:t>
      </w:r>
      <w:r>
        <w:rPr>
          <w:lang w:val="ru-RU"/>
        </w:rPr>
        <w:t xml:space="preserve">я </w:t>
      </w:r>
      <w:r w:rsidRPr="00822E82">
        <w:rPr>
          <w:rFonts w:eastAsia="Calibri"/>
          <w:color w:val="000000"/>
          <w:lang w:val="ru-RU"/>
        </w:rPr>
        <w:t>заявила</w:t>
      </w:r>
      <w:r w:rsidRPr="00822E82">
        <w:rPr>
          <w:lang w:val="ru-RU"/>
        </w:rPr>
        <w:t xml:space="preserve">, что </w:t>
      </w:r>
      <w:r>
        <w:rPr>
          <w:lang w:val="ru-RU"/>
        </w:rPr>
        <w:t xml:space="preserve">хотела бы отреагировать на </w:t>
      </w:r>
      <w:r w:rsidRPr="00822E82">
        <w:rPr>
          <w:lang w:val="ru-RU"/>
        </w:rPr>
        <w:t>замечания</w:t>
      </w:r>
      <w:r>
        <w:rPr>
          <w:lang w:val="ru-RU"/>
        </w:rPr>
        <w:t>,</w:t>
      </w:r>
      <w:r w:rsidRPr="00822E82">
        <w:rPr>
          <w:lang w:val="ru-RU"/>
        </w:rPr>
        <w:t xml:space="preserve"> высказанные делегацией Соединенных Штатов Америки</w:t>
      </w:r>
      <w:r>
        <w:rPr>
          <w:lang w:val="ru-RU"/>
        </w:rPr>
        <w:t xml:space="preserve"> </w:t>
      </w:r>
      <w:r w:rsidRPr="00822E82">
        <w:rPr>
          <w:lang w:val="ru-RU"/>
        </w:rPr>
        <w:t xml:space="preserve">в отношении </w:t>
      </w:r>
      <w:r>
        <w:rPr>
          <w:lang w:val="ru-RU"/>
        </w:rPr>
        <w:t>формы созыва</w:t>
      </w:r>
      <w:r w:rsidRPr="00822E82">
        <w:rPr>
          <w:lang w:val="ru-RU"/>
        </w:rPr>
        <w:t xml:space="preserve"> и </w:t>
      </w:r>
      <w:r>
        <w:rPr>
          <w:lang w:val="ru-RU"/>
        </w:rPr>
        <w:t xml:space="preserve">проведения </w:t>
      </w:r>
      <w:r w:rsidRPr="00822E82">
        <w:rPr>
          <w:lang w:val="ru-RU"/>
        </w:rPr>
        <w:t>д</w:t>
      </w:r>
      <w:r>
        <w:rPr>
          <w:lang w:val="ru-RU"/>
        </w:rPr>
        <w:t>ипломатической конференции. Она</w:t>
      </w:r>
      <w:r w:rsidRPr="00822E82">
        <w:rPr>
          <w:lang w:val="ru-RU"/>
        </w:rPr>
        <w:t xml:space="preserve"> </w:t>
      </w:r>
      <w:r>
        <w:rPr>
          <w:lang w:val="ru-RU"/>
        </w:rPr>
        <w:t>не</w:t>
      </w:r>
      <w:r w:rsidRPr="00822E82">
        <w:rPr>
          <w:lang w:val="ru-RU"/>
        </w:rPr>
        <w:t xml:space="preserve"> </w:t>
      </w:r>
      <w:r>
        <w:rPr>
          <w:lang w:val="ru-RU"/>
        </w:rPr>
        <w:t>может</w:t>
      </w:r>
      <w:r w:rsidRPr="00822E82">
        <w:rPr>
          <w:lang w:val="ru-RU"/>
        </w:rPr>
        <w:t xml:space="preserve"> </w:t>
      </w:r>
      <w:r>
        <w:rPr>
          <w:lang w:val="ru-RU"/>
        </w:rPr>
        <w:t>согласиться</w:t>
      </w:r>
      <w:r w:rsidRPr="00822E82">
        <w:rPr>
          <w:lang w:val="ru-RU"/>
        </w:rPr>
        <w:t xml:space="preserve"> </w:t>
      </w:r>
      <w:r>
        <w:rPr>
          <w:lang w:val="ru-RU"/>
        </w:rPr>
        <w:t>с</w:t>
      </w:r>
      <w:r w:rsidRPr="00822E82">
        <w:rPr>
          <w:lang w:val="ru-RU"/>
        </w:rPr>
        <w:t xml:space="preserve"> мнение</w:t>
      </w:r>
      <w:r>
        <w:rPr>
          <w:lang w:val="ru-RU"/>
        </w:rPr>
        <w:t>м</w:t>
      </w:r>
      <w:r w:rsidRPr="00822E82">
        <w:rPr>
          <w:lang w:val="ru-RU"/>
        </w:rPr>
        <w:t xml:space="preserve"> о том, что </w:t>
      </w:r>
      <w:r>
        <w:rPr>
          <w:lang w:val="ru-RU"/>
        </w:rPr>
        <w:t xml:space="preserve">созыв </w:t>
      </w:r>
      <w:r w:rsidRPr="00822E82">
        <w:rPr>
          <w:lang w:val="ru-RU"/>
        </w:rPr>
        <w:t>дипломатическ</w:t>
      </w:r>
      <w:r>
        <w:rPr>
          <w:lang w:val="ru-RU"/>
        </w:rPr>
        <w:t>ой</w:t>
      </w:r>
      <w:r w:rsidRPr="00822E82">
        <w:rPr>
          <w:lang w:val="ru-RU"/>
        </w:rPr>
        <w:t xml:space="preserve"> конференции </w:t>
      </w:r>
      <w:r>
        <w:rPr>
          <w:lang w:val="ru-RU"/>
        </w:rPr>
        <w:t xml:space="preserve">был неправомерным </w:t>
      </w:r>
      <w:r w:rsidRPr="00822E82">
        <w:rPr>
          <w:lang w:val="ru-RU"/>
        </w:rPr>
        <w:t xml:space="preserve">или </w:t>
      </w:r>
      <w:r>
        <w:rPr>
          <w:lang w:val="ru-RU"/>
        </w:rPr>
        <w:t xml:space="preserve">что она проводилась недемократическим образом. </w:t>
      </w:r>
      <w:r w:rsidRPr="00822E82">
        <w:rPr>
          <w:lang w:val="ru-RU"/>
        </w:rPr>
        <w:t>Конференци</w:t>
      </w:r>
      <w:r>
        <w:rPr>
          <w:lang w:val="ru-RU"/>
        </w:rPr>
        <w:t>я</w:t>
      </w:r>
      <w:r w:rsidRPr="00822E82">
        <w:rPr>
          <w:lang w:val="ru-RU"/>
        </w:rPr>
        <w:t xml:space="preserve"> </w:t>
      </w:r>
      <w:r>
        <w:rPr>
          <w:lang w:val="ru-RU"/>
        </w:rPr>
        <w:t xml:space="preserve">была </w:t>
      </w:r>
      <w:r w:rsidRPr="00822E82">
        <w:rPr>
          <w:lang w:val="ru-RU"/>
        </w:rPr>
        <w:t>созвана в полном соответств</w:t>
      </w:r>
      <w:r>
        <w:rPr>
          <w:lang w:val="ru-RU"/>
        </w:rPr>
        <w:t xml:space="preserve">ии </w:t>
      </w:r>
      <w:r w:rsidRPr="00822E82">
        <w:rPr>
          <w:lang w:val="ru-RU"/>
        </w:rPr>
        <w:t xml:space="preserve">с </w:t>
      </w:r>
      <w:r>
        <w:rPr>
          <w:lang w:val="ru-RU"/>
        </w:rPr>
        <w:t xml:space="preserve">применимыми нормативными </w:t>
      </w:r>
      <w:r w:rsidRPr="00822E82">
        <w:rPr>
          <w:lang w:val="ru-RU"/>
        </w:rPr>
        <w:t>положени</w:t>
      </w:r>
      <w:r>
        <w:rPr>
          <w:lang w:val="ru-RU"/>
        </w:rPr>
        <w:t>ями, при этом еще никогда в истории</w:t>
      </w:r>
      <w:r w:rsidRPr="00822E82">
        <w:rPr>
          <w:lang w:val="ru-RU"/>
        </w:rPr>
        <w:t xml:space="preserve"> </w:t>
      </w:r>
      <w:r>
        <w:rPr>
          <w:lang w:val="ru-RU"/>
        </w:rPr>
        <w:t>дипломатических конференций</w:t>
      </w:r>
      <w:r w:rsidRPr="00822E82">
        <w:rPr>
          <w:lang w:val="ru-RU"/>
        </w:rPr>
        <w:t xml:space="preserve"> ВОИС </w:t>
      </w:r>
      <w:r>
        <w:rPr>
          <w:lang w:val="ru-RU"/>
        </w:rPr>
        <w:t xml:space="preserve">делегации стран-наблюдателей не имели </w:t>
      </w:r>
      <w:r w:rsidRPr="00822E82">
        <w:rPr>
          <w:lang w:val="ru-RU"/>
        </w:rPr>
        <w:t>возможн</w:t>
      </w:r>
      <w:r>
        <w:rPr>
          <w:lang w:val="ru-RU"/>
        </w:rPr>
        <w:t xml:space="preserve">ости </w:t>
      </w:r>
      <w:r w:rsidRPr="00822E82">
        <w:rPr>
          <w:lang w:val="ru-RU"/>
        </w:rPr>
        <w:t xml:space="preserve">играть </w:t>
      </w:r>
      <w:r>
        <w:rPr>
          <w:lang w:val="ru-RU"/>
        </w:rPr>
        <w:t xml:space="preserve">столь </w:t>
      </w:r>
      <w:r w:rsidRPr="00822E82">
        <w:rPr>
          <w:lang w:val="ru-RU"/>
        </w:rPr>
        <w:t>активн</w:t>
      </w:r>
      <w:r>
        <w:rPr>
          <w:lang w:val="ru-RU"/>
        </w:rPr>
        <w:t>ую</w:t>
      </w:r>
      <w:r w:rsidRPr="00822E82">
        <w:rPr>
          <w:lang w:val="ru-RU"/>
        </w:rPr>
        <w:t xml:space="preserve"> роль и </w:t>
      </w:r>
      <w:r>
        <w:rPr>
          <w:lang w:val="ru-RU"/>
        </w:rPr>
        <w:t xml:space="preserve">принимать столь широкое участие в переговорах, как это было на </w:t>
      </w:r>
      <w:r w:rsidRPr="00822E82">
        <w:rPr>
          <w:lang w:val="ru-RU"/>
        </w:rPr>
        <w:t>дипломатической конференции</w:t>
      </w:r>
      <w:r>
        <w:rPr>
          <w:lang w:val="ru-RU"/>
        </w:rPr>
        <w:t xml:space="preserve">, </w:t>
      </w:r>
      <w:r w:rsidRPr="00822E82">
        <w:rPr>
          <w:lang w:val="ru-RU"/>
        </w:rPr>
        <w:t>посвященн</w:t>
      </w:r>
      <w:r>
        <w:rPr>
          <w:lang w:val="ru-RU"/>
        </w:rPr>
        <w:t>ой принятию</w:t>
      </w:r>
      <w:r w:rsidRPr="00822E82">
        <w:rPr>
          <w:lang w:val="ru-RU"/>
        </w:rPr>
        <w:t xml:space="preserve"> Женевск</w:t>
      </w:r>
      <w:r>
        <w:rPr>
          <w:lang w:val="ru-RU"/>
        </w:rPr>
        <w:t>ого</w:t>
      </w:r>
      <w:r w:rsidRPr="00822E82">
        <w:rPr>
          <w:lang w:val="ru-RU"/>
        </w:rPr>
        <w:t xml:space="preserve"> акт</w:t>
      </w:r>
      <w:r>
        <w:rPr>
          <w:lang w:val="ru-RU"/>
        </w:rPr>
        <w:t>а</w:t>
      </w:r>
      <w:r w:rsidRPr="00822E82">
        <w:rPr>
          <w:lang w:val="ru-RU"/>
        </w:rPr>
        <w:t xml:space="preserve"> </w:t>
      </w:r>
      <w:r>
        <w:rPr>
          <w:lang w:val="ru-RU"/>
        </w:rPr>
        <w:t>Лиссабонского соглашения</w:t>
      </w:r>
      <w:r w:rsidRPr="00822E82">
        <w:rPr>
          <w:lang w:val="ru-RU"/>
        </w:rPr>
        <w:t>.</w:t>
      </w:r>
    </w:p>
    <w:p w:rsidR="00631671" w:rsidRPr="00ED4B11" w:rsidRDefault="00631671" w:rsidP="00631671">
      <w:pPr>
        <w:pStyle w:val="ONUME"/>
        <w:rPr>
          <w:lang w:val="ru-RU"/>
        </w:rPr>
      </w:pPr>
      <w:r w:rsidRPr="00822E82">
        <w:rPr>
          <w:lang w:val="ru-RU"/>
        </w:rPr>
        <w:lastRenderedPageBreak/>
        <w:t>Делегация Япони</w:t>
      </w:r>
      <w:r>
        <w:rPr>
          <w:lang w:val="ru-RU"/>
        </w:rPr>
        <w:t>и</w:t>
      </w:r>
      <w:r w:rsidRPr="00822E82">
        <w:rPr>
          <w:lang w:val="ru-RU"/>
        </w:rPr>
        <w:t xml:space="preserve"> заявила, что, поскольку</w:t>
      </w:r>
      <w:r>
        <w:rPr>
          <w:lang w:val="ru-RU"/>
        </w:rPr>
        <w:t xml:space="preserve"> </w:t>
      </w:r>
      <w:r w:rsidRPr="00822E82">
        <w:rPr>
          <w:lang w:val="ru-RU"/>
        </w:rPr>
        <w:t>затрат</w:t>
      </w:r>
      <w:r>
        <w:rPr>
          <w:lang w:val="ru-RU"/>
        </w:rPr>
        <w:t xml:space="preserve">ы на </w:t>
      </w:r>
      <w:r w:rsidRPr="00822E82">
        <w:rPr>
          <w:lang w:val="ru-RU"/>
        </w:rPr>
        <w:t>осуществлени</w:t>
      </w:r>
      <w:r>
        <w:rPr>
          <w:lang w:val="ru-RU"/>
        </w:rPr>
        <w:t>е большинства</w:t>
      </w:r>
      <w:r w:rsidRPr="00822E82">
        <w:rPr>
          <w:lang w:val="ru-RU"/>
        </w:rPr>
        <w:t xml:space="preserve"> </w:t>
      </w:r>
      <w:r>
        <w:rPr>
          <w:lang w:val="ru-RU"/>
        </w:rPr>
        <w:t xml:space="preserve">видов </w:t>
      </w:r>
      <w:r w:rsidRPr="00822E82">
        <w:rPr>
          <w:lang w:val="ru-RU"/>
        </w:rPr>
        <w:t>деятельност</w:t>
      </w:r>
      <w:r>
        <w:rPr>
          <w:lang w:val="ru-RU"/>
        </w:rPr>
        <w:t xml:space="preserve">и </w:t>
      </w:r>
      <w:r w:rsidRPr="00822E82">
        <w:rPr>
          <w:lang w:val="ru-RU"/>
        </w:rPr>
        <w:t xml:space="preserve">ВОИС </w:t>
      </w:r>
      <w:r>
        <w:rPr>
          <w:lang w:val="ru-RU"/>
        </w:rPr>
        <w:t xml:space="preserve">оплачиваются </w:t>
      </w:r>
      <w:r w:rsidRPr="00822E82">
        <w:rPr>
          <w:lang w:val="ru-RU"/>
        </w:rPr>
        <w:t>за счет</w:t>
      </w:r>
      <w:r>
        <w:rPr>
          <w:lang w:val="ru-RU"/>
        </w:rPr>
        <w:t xml:space="preserve"> </w:t>
      </w:r>
      <w:r w:rsidRPr="00822E82">
        <w:rPr>
          <w:lang w:val="ru-RU"/>
        </w:rPr>
        <w:t>пошлин</w:t>
      </w:r>
      <w:r>
        <w:rPr>
          <w:lang w:val="ru-RU"/>
        </w:rPr>
        <w:t>,</w:t>
      </w:r>
      <w:r w:rsidRPr="00822E82">
        <w:rPr>
          <w:lang w:val="ru-RU"/>
        </w:rPr>
        <w:t xml:space="preserve"> </w:t>
      </w:r>
      <w:r>
        <w:rPr>
          <w:lang w:val="ru-RU"/>
        </w:rPr>
        <w:t xml:space="preserve">уплачиваемых заявителями </w:t>
      </w:r>
      <w:r w:rsidRPr="00822E82">
        <w:rPr>
          <w:lang w:val="ru-RU"/>
        </w:rPr>
        <w:t>в рамках</w:t>
      </w:r>
      <w:r>
        <w:rPr>
          <w:lang w:val="ru-RU"/>
        </w:rPr>
        <w:t xml:space="preserve"> </w:t>
      </w:r>
      <w:r>
        <w:t>PCT</w:t>
      </w:r>
      <w:r w:rsidRPr="00822E82">
        <w:rPr>
          <w:lang w:val="ru-RU"/>
        </w:rPr>
        <w:t xml:space="preserve">, государства-члены </w:t>
      </w:r>
      <w:r>
        <w:rPr>
          <w:lang w:val="ru-RU"/>
        </w:rPr>
        <w:t xml:space="preserve">обязаны отчитываться перед ними в </w:t>
      </w:r>
      <w:r w:rsidRPr="008C53ED">
        <w:rPr>
          <w:lang w:val="ru-RU"/>
        </w:rPr>
        <w:t>конкретн</w:t>
      </w:r>
      <w:r>
        <w:rPr>
          <w:lang w:val="ru-RU"/>
        </w:rPr>
        <w:t xml:space="preserve">ых </w:t>
      </w:r>
      <w:r w:rsidRPr="008C53ED">
        <w:rPr>
          <w:lang w:val="ru-RU"/>
        </w:rPr>
        <w:t>направлени</w:t>
      </w:r>
      <w:r>
        <w:rPr>
          <w:lang w:val="ru-RU"/>
        </w:rPr>
        <w:t xml:space="preserve">ях </w:t>
      </w:r>
      <w:r w:rsidRPr="008C53ED">
        <w:rPr>
          <w:lang w:val="ru-RU"/>
        </w:rPr>
        <w:t>расход</w:t>
      </w:r>
      <w:r>
        <w:rPr>
          <w:lang w:val="ru-RU"/>
        </w:rPr>
        <w:t>ования их средств</w:t>
      </w:r>
      <w:r w:rsidRPr="00822E82">
        <w:rPr>
          <w:lang w:val="ru-RU"/>
        </w:rPr>
        <w:t xml:space="preserve"> </w:t>
      </w:r>
      <w:r>
        <w:rPr>
          <w:lang w:val="ru-RU"/>
        </w:rPr>
        <w:t xml:space="preserve">на </w:t>
      </w:r>
      <w:r w:rsidRPr="008C53ED">
        <w:rPr>
          <w:lang w:val="ru-RU"/>
        </w:rPr>
        <w:t>поддержк</w:t>
      </w:r>
      <w:r>
        <w:rPr>
          <w:lang w:val="ru-RU"/>
        </w:rPr>
        <w:t>у развития</w:t>
      </w:r>
      <w:r w:rsidRPr="00822E82">
        <w:rPr>
          <w:lang w:val="ru-RU"/>
        </w:rPr>
        <w:t xml:space="preserve"> систем</w:t>
      </w:r>
      <w:r>
        <w:rPr>
          <w:lang w:val="ru-RU"/>
        </w:rPr>
        <w:t xml:space="preserve"> охраны</w:t>
      </w:r>
      <w:r w:rsidRPr="002B2EF3">
        <w:rPr>
          <w:lang w:val="ru-RU"/>
        </w:rPr>
        <w:t xml:space="preserve"> </w:t>
      </w:r>
      <w:r>
        <w:rPr>
          <w:lang w:val="ru-RU"/>
        </w:rPr>
        <w:t xml:space="preserve">прав </w:t>
      </w:r>
      <w:r w:rsidRPr="002B2EF3">
        <w:rPr>
          <w:lang w:val="ru-RU"/>
        </w:rPr>
        <w:t xml:space="preserve">ИС </w:t>
      </w:r>
      <w:r>
        <w:rPr>
          <w:lang w:val="ru-RU"/>
        </w:rPr>
        <w:t xml:space="preserve">во всем мире </w:t>
      </w:r>
      <w:r w:rsidRPr="002B2EF3">
        <w:rPr>
          <w:lang w:val="ru-RU"/>
        </w:rPr>
        <w:t xml:space="preserve">и </w:t>
      </w:r>
      <w:r>
        <w:rPr>
          <w:lang w:val="ru-RU"/>
        </w:rPr>
        <w:t xml:space="preserve">на </w:t>
      </w:r>
      <w:r w:rsidRPr="00822E82">
        <w:rPr>
          <w:lang w:val="ru-RU"/>
        </w:rPr>
        <w:t>развити</w:t>
      </w:r>
      <w:r>
        <w:rPr>
          <w:lang w:val="ru-RU"/>
        </w:rPr>
        <w:t xml:space="preserve">е </w:t>
      </w:r>
      <w:r w:rsidRPr="00822E82">
        <w:rPr>
          <w:lang w:val="ru-RU"/>
        </w:rPr>
        <w:t>операци</w:t>
      </w:r>
      <w:r>
        <w:rPr>
          <w:lang w:val="ru-RU"/>
        </w:rPr>
        <w:t xml:space="preserve">онной инфраструктуры. </w:t>
      </w:r>
      <w:r w:rsidRPr="008C53ED">
        <w:rPr>
          <w:lang w:val="ru-RU"/>
        </w:rPr>
        <w:t>В связи с этим</w:t>
      </w:r>
      <w:r>
        <w:rPr>
          <w:lang w:val="ru-RU"/>
        </w:rPr>
        <w:t xml:space="preserve"> </w:t>
      </w:r>
      <w:r w:rsidRPr="002B2EF3">
        <w:rPr>
          <w:lang w:val="ru-RU"/>
        </w:rPr>
        <w:t xml:space="preserve">делегация в целом </w:t>
      </w:r>
      <w:r>
        <w:rPr>
          <w:lang w:val="ru-RU"/>
        </w:rPr>
        <w:t>выступает за б</w:t>
      </w:r>
      <w:r w:rsidRPr="00084E1E">
        <w:rPr>
          <w:lang w:val="ru-RU"/>
        </w:rPr>
        <w:t>ό</w:t>
      </w:r>
      <w:r>
        <w:rPr>
          <w:lang w:val="ru-RU"/>
        </w:rPr>
        <w:t>льшую объективность</w:t>
      </w:r>
      <w:r w:rsidRPr="002B2EF3">
        <w:rPr>
          <w:lang w:val="ru-RU"/>
        </w:rPr>
        <w:t xml:space="preserve"> и транспарентност</w:t>
      </w:r>
      <w:r>
        <w:rPr>
          <w:lang w:val="ru-RU"/>
        </w:rPr>
        <w:t xml:space="preserve">ь </w:t>
      </w:r>
      <w:r w:rsidRPr="00084E1E">
        <w:rPr>
          <w:lang w:val="ru-RU"/>
        </w:rPr>
        <w:t>информаци</w:t>
      </w:r>
      <w:r>
        <w:rPr>
          <w:lang w:val="ru-RU"/>
        </w:rPr>
        <w:t xml:space="preserve">и о финансовом </w:t>
      </w:r>
      <w:r w:rsidRPr="00084E1E">
        <w:rPr>
          <w:lang w:val="ru-RU"/>
        </w:rPr>
        <w:t>положени</w:t>
      </w:r>
      <w:r>
        <w:rPr>
          <w:lang w:val="ru-RU"/>
        </w:rPr>
        <w:t xml:space="preserve">и каждого из </w:t>
      </w:r>
      <w:r w:rsidRPr="00084E1E">
        <w:rPr>
          <w:lang w:val="ru-RU"/>
        </w:rPr>
        <w:t>союзов</w:t>
      </w:r>
      <w:r>
        <w:rPr>
          <w:lang w:val="ru-RU"/>
        </w:rPr>
        <w:t xml:space="preserve">. </w:t>
      </w:r>
      <w:r w:rsidRPr="00084E1E">
        <w:rPr>
          <w:lang w:val="ru-RU"/>
        </w:rPr>
        <w:t xml:space="preserve">Кроме того, </w:t>
      </w:r>
      <w:r w:rsidRPr="002B2EF3">
        <w:rPr>
          <w:lang w:val="ru-RU"/>
        </w:rPr>
        <w:t>необходим</w:t>
      </w:r>
      <w:r>
        <w:rPr>
          <w:lang w:val="ru-RU"/>
        </w:rPr>
        <w:t xml:space="preserve">о, чтобы </w:t>
      </w:r>
      <w:r w:rsidRPr="002B2EF3">
        <w:rPr>
          <w:lang w:val="ru-RU"/>
        </w:rPr>
        <w:t xml:space="preserve">каждый союз </w:t>
      </w:r>
      <w:r>
        <w:rPr>
          <w:lang w:val="ru-RU"/>
        </w:rPr>
        <w:t>искренне стремился сбалансировать</w:t>
      </w:r>
      <w:r w:rsidRPr="002B2EF3">
        <w:rPr>
          <w:lang w:val="ru-RU"/>
        </w:rPr>
        <w:t xml:space="preserve"> </w:t>
      </w:r>
      <w:r>
        <w:rPr>
          <w:lang w:val="ru-RU"/>
        </w:rPr>
        <w:t xml:space="preserve">свои </w:t>
      </w:r>
      <w:r w:rsidRPr="00084E1E">
        <w:rPr>
          <w:lang w:val="ru-RU"/>
        </w:rPr>
        <w:t>доход</w:t>
      </w:r>
      <w:r>
        <w:rPr>
          <w:lang w:val="ru-RU"/>
        </w:rPr>
        <w:t xml:space="preserve">ы </w:t>
      </w:r>
      <w:r w:rsidRPr="002B2EF3">
        <w:rPr>
          <w:lang w:val="ru-RU"/>
        </w:rPr>
        <w:t xml:space="preserve">и </w:t>
      </w:r>
      <w:r w:rsidRPr="00084E1E">
        <w:rPr>
          <w:lang w:val="ru-RU"/>
        </w:rPr>
        <w:t>расход</w:t>
      </w:r>
      <w:r>
        <w:rPr>
          <w:lang w:val="ru-RU"/>
        </w:rPr>
        <w:t>ы</w:t>
      </w:r>
      <w:r w:rsidRPr="002B2EF3">
        <w:rPr>
          <w:lang w:val="ru-RU"/>
        </w:rPr>
        <w:t xml:space="preserve">.  Вместе с тем, однако, учитывая необходимость </w:t>
      </w:r>
      <w:r>
        <w:rPr>
          <w:lang w:val="ru-RU"/>
        </w:rPr>
        <w:t>выделения достаточных</w:t>
      </w:r>
      <w:r w:rsidRPr="002B2EF3">
        <w:rPr>
          <w:lang w:val="ru-RU"/>
        </w:rPr>
        <w:t xml:space="preserve"> ресурсов</w:t>
      </w:r>
      <w:r>
        <w:rPr>
          <w:lang w:val="ru-RU"/>
        </w:rPr>
        <w:t xml:space="preserve">, позволяющих </w:t>
      </w:r>
      <w:r w:rsidRPr="002B2EF3">
        <w:rPr>
          <w:lang w:val="ru-RU"/>
        </w:rPr>
        <w:t>эффективн</w:t>
      </w:r>
      <w:r>
        <w:rPr>
          <w:lang w:val="ru-RU"/>
        </w:rPr>
        <w:t>о</w:t>
      </w:r>
      <w:r w:rsidRPr="002B2EF3">
        <w:rPr>
          <w:lang w:val="ru-RU"/>
        </w:rPr>
        <w:t xml:space="preserve"> </w:t>
      </w:r>
      <w:r>
        <w:rPr>
          <w:lang w:val="ru-RU"/>
        </w:rPr>
        <w:t xml:space="preserve">осуществлять </w:t>
      </w:r>
      <w:r w:rsidRPr="002B2EF3">
        <w:rPr>
          <w:lang w:val="ru-RU"/>
        </w:rPr>
        <w:t>кажд</w:t>
      </w:r>
      <w:r>
        <w:rPr>
          <w:lang w:val="ru-RU"/>
        </w:rPr>
        <w:t>ую</w:t>
      </w:r>
      <w:r w:rsidRPr="002B2EF3">
        <w:rPr>
          <w:lang w:val="ru-RU"/>
        </w:rPr>
        <w:t xml:space="preserve"> </w:t>
      </w:r>
      <w:r>
        <w:rPr>
          <w:lang w:val="ru-RU"/>
        </w:rPr>
        <w:t>программу</w:t>
      </w:r>
      <w:r w:rsidRPr="002B2EF3">
        <w:rPr>
          <w:lang w:val="ru-RU"/>
        </w:rPr>
        <w:t xml:space="preserve"> и способств</w:t>
      </w:r>
      <w:r>
        <w:rPr>
          <w:lang w:val="ru-RU"/>
        </w:rPr>
        <w:t xml:space="preserve">овать </w:t>
      </w:r>
      <w:r w:rsidRPr="002B2EF3">
        <w:rPr>
          <w:lang w:val="ru-RU"/>
        </w:rPr>
        <w:t xml:space="preserve">развитию глобальной системы интеллектуальной собственности, </w:t>
      </w:r>
      <w:r w:rsidRPr="008C53ED">
        <w:rPr>
          <w:lang w:val="ru-RU"/>
        </w:rPr>
        <w:t>а также</w:t>
      </w:r>
      <w:r>
        <w:rPr>
          <w:lang w:val="ru-RU"/>
        </w:rPr>
        <w:t xml:space="preserve"> </w:t>
      </w:r>
      <w:r w:rsidRPr="002B2EF3">
        <w:rPr>
          <w:lang w:val="ru-RU"/>
        </w:rPr>
        <w:t xml:space="preserve">необходимость </w:t>
      </w:r>
      <w:r>
        <w:rPr>
          <w:lang w:val="ru-RU"/>
        </w:rPr>
        <w:t>обеспечения полной работоспособности Организации</w:t>
      </w:r>
      <w:r w:rsidRPr="002B2EF3">
        <w:rPr>
          <w:lang w:val="ru-RU"/>
        </w:rPr>
        <w:t xml:space="preserve"> </w:t>
      </w:r>
      <w:r>
        <w:rPr>
          <w:lang w:val="ru-RU"/>
        </w:rPr>
        <w:t>в целом</w:t>
      </w:r>
      <w:r w:rsidRPr="002B2EF3">
        <w:rPr>
          <w:lang w:val="ru-RU"/>
        </w:rPr>
        <w:t xml:space="preserve">, делегация </w:t>
      </w:r>
      <w:r w:rsidRPr="00084E1E">
        <w:rPr>
          <w:rFonts w:eastAsia="Calibri"/>
          <w:color w:val="000000"/>
          <w:lang w:val="ru-RU"/>
        </w:rPr>
        <w:t>заявила</w:t>
      </w:r>
      <w:r w:rsidRPr="00084E1E">
        <w:rPr>
          <w:lang w:val="ru-RU"/>
        </w:rPr>
        <w:t xml:space="preserve">, что </w:t>
      </w:r>
      <w:r>
        <w:rPr>
          <w:lang w:val="ru-RU"/>
        </w:rPr>
        <w:t xml:space="preserve">она удовлетворена методами </w:t>
      </w:r>
      <w:r w:rsidRPr="00084E1E">
        <w:rPr>
          <w:lang w:val="ru-RU"/>
        </w:rPr>
        <w:t>работ</w:t>
      </w:r>
      <w:r>
        <w:rPr>
          <w:lang w:val="ru-RU"/>
        </w:rPr>
        <w:t xml:space="preserve">ы </w:t>
      </w:r>
      <w:r w:rsidRPr="002B2EF3">
        <w:rPr>
          <w:lang w:val="ru-RU"/>
        </w:rPr>
        <w:t>ВОИС</w:t>
      </w:r>
      <w:r>
        <w:rPr>
          <w:lang w:val="ru-RU"/>
        </w:rPr>
        <w:t xml:space="preserve">, применяемыми </w:t>
      </w:r>
      <w:r w:rsidRPr="00084E1E">
        <w:rPr>
          <w:lang w:val="ru-RU"/>
        </w:rPr>
        <w:t>в настоящее время</w:t>
      </w:r>
      <w:r w:rsidRPr="002B2EF3">
        <w:rPr>
          <w:lang w:val="ru-RU"/>
        </w:rPr>
        <w:t>.</w:t>
      </w:r>
    </w:p>
    <w:p w:rsidR="00631671" w:rsidRPr="00ED4B11" w:rsidRDefault="00631671" w:rsidP="00631671">
      <w:pPr>
        <w:pStyle w:val="ONUME"/>
        <w:rPr>
          <w:lang w:val="ru-RU"/>
        </w:rPr>
      </w:pPr>
      <w:r w:rsidRPr="002B2EF3">
        <w:rPr>
          <w:lang w:val="ru-RU"/>
        </w:rPr>
        <w:t>Делегация Франци</w:t>
      </w:r>
      <w:r>
        <w:rPr>
          <w:lang w:val="ru-RU"/>
        </w:rPr>
        <w:t>и</w:t>
      </w:r>
      <w:r w:rsidRPr="002B2EF3">
        <w:rPr>
          <w:lang w:val="ru-RU"/>
        </w:rPr>
        <w:t xml:space="preserve"> поблагодарила </w:t>
      </w:r>
      <w:r>
        <w:rPr>
          <w:lang w:val="ru-RU"/>
        </w:rPr>
        <w:t>делегацию</w:t>
      </w:r>
      <w:r w:rsidRPr="002B2EF3">
        <w:rPr>
          <w:lang w:val="ru-RU"/>
        </w:rPr>
        <w:t xml:space="preserve"> Соединенных Штатов Америки </w:t>
      </w:r>
      <w:r>
        <w:rPr>
          <w:lang w:val="ru-RU"/>
        </w:rPr>
        <w:t xml:space="preserve">за ее </w:t>
      </w:r>
      <w:r w:rsidRPr="002B2EF3">
        <w:rPr>
          <w:lang w:val="ru-RU"/>
        </w:rPr>
        <w:t>предложение</w:t>
      </w:r>
      <w:r>
        <w:rPr>
          <w:lang w:val="ru-RU"/>
        </w:rPr>
        <w:t xml:space="preserve">, вынесенное на </w:t>
      </w:r>
      <w:r w:rsidRPr="00DF622D">
        <w:rPr>
          <w:szCs w:val="22"/>
          <w:lang w:val="ru-RU"/>
        </w:rPr>
        <w:t>рассмотрени</w:t>
      </w:r>
      <w:r>
        <w:rPr>
          <w:lang w:val="ru-RU"/>
        </w:rPr>
        <w:t>е Ассамблеи</w:t>
      </w:r>
      <w:r w:rsidRPr="002B2EF3">
        <w:rPr>
          <w:lang w:val="ru-RU"/>
        </w:rPr>
        <w:t xml:space="preserve"> РСТ</w:t>
      </w:r>
      <w:r w:rsidRPr="008420FC">
        <w:rPr>
          <w:lang w:val="ru-RU"/>
        </w:rPr>
        <w:t xml:space="preserve">. </w:t>
      </w:r>
      <w:r>
        <w:rPr>
          <w:lang w:val="ru-RU"/>
        </w:rPr>
        <w:t>В</w:t>
      </w:r>
      <w:r w:rsidRPr="008420FC">
        <w:rPr>
          <w:lang w:val="ru-RU"/>
        </w:rPr>
        <w:t xml:space="preserve"> </w:t>
      </w:r>
      <w:r w:rsidRPr="008420FC">
        <w:rPr>
          <w:snapToGrid w:val="0"/>
          <w:lang w:val="ru-RU"/>
        </w:rPr>
        <w:t>данн</w:t>
      </w:r>
      <w:r>
        <w:rPr>
          <w:lang w:val="ru-RU"/>
        </w:rPr>
        <w:t>ый</w:t>
      </w:r>
      <w:r w:rsidRPr="008420FC">
        <w:rPr>
          <w:lang w:val="ru-RU"/>
        </w:rPr>
        <w:t xml:space="preserve"> момент</w:t>
      </w:r>
      <w:r>
        <w:rPr>
          <w:lang w:val="ru-RU"/>
        </w:rPr>
        <w:t xml:space="preserve"> </w:t>
      </w:r>
      <w:r w:rsidRPr="008420FC">
        <w:rPr>
          <w:lang w:val="ru-RU"/>
        </w:rPr>
        <w:t>делегаци</w:t>
      </w:r>
      <w:r>
        <w:rPr>
          <w:lang w:val="ru-RU"/>
        </w:rPr>
        <w:t xml:space="preserve">я не хотела бы говорить о том, как </w:t>
      </w:r>
      <w:r w:rsidRPr="008420FC">
        <w:rPr>
          <w:lang w:val="ru-RU"/>
        </w:rPr>
        <w:t>работ</w:t>
      </w:r>
      <w:r>
        <w:rPr>
          <w:lang w:val="ru-RU"/>
        </w:rPr>
        <w:t xml:space="preserve">ают другие союзы: </w:t>
      </w:r>
      <w:r w:rsidRPr="008420FC">
        <w:rPr>
          <w:lang w:val="ru-RU"/>
        </w:rPr>
        <w:t xml:space="preserve">каждый союз </w:t>
      </w:r>
      <w:r>
        <w:rPr>
          <w:lang w:val="ru-RU"/>
        </w:rPr>
        <w:t xml:space="preserve">будет проводить свою </w:t>
      </w:r>
      <w:r w:rsidRPr="008420FC">
        <w:rPr>
          <w:lang w:val="ru-RU"/>
        </w:rPr>
        <w:t>собственн</w:t>
      </w:r>
      <w:r>
        <w:rPr>
          <w:lang w:val="ru-RU"/>
        </w:rPr>
        <w:t>ую</w:t>
      </w:r>
      <w:r w:rsidRPr="008420FC">
        <w:rPr>
          <w:lang w:val="ru-RU"/>
        </w:rPr>
        <w:t xml:space="preserve"> </w:t>
      </w:r>
      <w:r w:rsidR="001B330F">
        <w:rPr>
          <w:lang w:val="ru-RU"/>
        </w:rPr>
        <w:t>а</w:t>
      </w:r>
      <w:r>
        <w:rPr>
          <w:lang w:val="ru-RU"/>
        </w:rPr>
        <w:t xml:space="preserve">ссамблею. </w:t>
      </w:r>
      <w:r w:rsidRPr="008420FC">
        <w:rPr>
          <w:lang w:val="ru-RU"/>
        </w:rPr>
        <w:t xml:space="preserve">Что касается </w:t>
      </w:r>
      <w:r>
        <w:rPr>
          <w:lang w:val="ru-RU"/>
        </w:rPr>
        <w:t xml:space="preserve">предложения </w:t>
      </w:r>
      <w:r w:rsidR="001B330F">
        <w:rPr>
          <w:lang w:val="ru-RU"/>
        </w:rPr>
        <w:t xml:space="preserve">делегации </w:t>
      </w:r>
      <w:r w:rsidRPr="008420FC">
        <w:rPr>
          <w:lang w:val="ru-RU"/>
        </w:rPr>
        <w:t>Соединенных Штатов Америки</w:t>
      </w:r>
      <w:r w:rsidRPr="002B2EF3">
        <w:rPr>
          <w:lang w:val="ru-RU"/>
        </w:rPr>
        <w:t xml:space="preserve">, </w:t>
      </w:r>
      <w:r w:rsidR="001B330F">
        <w:rPr>
          <w:lang w:val="ru-RU"/>
        </w:rPr>
        <w:t xml:space="preserve">то </w:t>
      </w:r>
      <w:r>
        <w:rPr>
          <w:lang w:val="ru-RU"/>
        </w:rPr>
        <w:t xml:space="preserve">оно было </w:t>
      </w:r>
      <w:r w:rsidRPr="002B2EF3">
        <w:rPr>
          <w:lang w:val="ru-RU"/>
        </w:rPr>
        <w:t xml:space="preserve">внимательно </w:t>
      </w:r>
      <w:r w:rsidRPr="008420FC">
        <w:rPr>
          <w:lang w:val="ru-RU"/>
        </w:rPr>
        <w:t>проанализирова</w:t>
      </w:r>
      <w:r>
        <w:rPr>
          <w:lang w:val="ru-RU"/>
        </w:rPr>
        <w:t xml:space="preserve">но специалистами </w:t>
      </w:r>
      <w:r w:rsidRPr="002B2EF3">
        <w:rPr>
          <w:lang w:val="ru-RU"/>
        </w:rPr>
        <w:t>Национальн</w:t>
      </w:r>
      <w:r>
        <w:rPr>
          <w:lang w:val="ru-RU"/>
        </w:rPr>
        <w:t>ого</w:t>
      </w:r>
      <w:r w:rsidRPr="002B2EF3">
        <w:rPr>
          <w:lang w:val="ru-RU"/>
        </w:rPr>
        <w:t xml:space="preserve"> институт</w:t>
      </w:r>
      <w:r>
        <w:rPr>
          <w:lang w:val="ru-RU"/>
        </w:rPr>
        <w:t>а промышленной собственности</w:t>
      </w:r>
      <w:r w:rsidRPr="002B2EF3">
        <w:rPr>
          <w:lang w:val="ru-RU"/>
        </w:rPr>
        <w:t xml:space="preserve"> (</w:t>
      </w:r>
      <w:r>
        <w:t>INPI</w:t>
      </w:r>
      <w:r w:rsidRPr="002B2EF3">
        <w:rPr>
          <w:lang w:val="ru-RU"/>
        </w:rPr>
        <w:t xml:space="preserve">) </w:t>
      </w:r>
      <w:r>
        <w:rPr>
          <w:lang w:val="ru-RU"/>
        </w:rPr>
        <w:t xml:space="preserve">в </w:t>
      </w:r>
      <w:r w:rsidRPr="002B2EF3">
        <w:rPr>
          <w:lang w:val="ru-RU"/>
        </w:rPr>
        <w:t>Париж</w:t>
      </w:r>
      <w:r>
        <w:rPr>
          <w:lang w:val="ru-RU"/>
        </w:rPr>
        <w:t xml:space="preserve">е. В </w:t>
      </w:r>
      <w:r w:rsidRPr="002B2EF3">
        <w:rPr>
          <w:lang w:val="ru-RU"/>
        </w:rPr>
        <w:t>принцип</w:t>
      </w:r>
      <w:r>
        <w:rPr>
          <w:lang w:val="ru-RU"/>
        </w:rPr>
        <w:t xml:space="preserve">иальном плане </w:t>
      </w:r>
      <w:r w:rsidRPr="002B2EF3">
        <w:rPr>
          <w:lang w:val="ru-RU"/>
        </w:rPr>
        <w:t xml:space="preserve">делегация </w:t>
      </w:r>
      <w:r>
        <w:rPr>
          <w:lang w:val="ru-RU"/>
        </w:rPr>
        <w:t>не может поддержать</w:t>
      </w:r>
      <w:r w:rsidRPr="002B2EF3">
        <w:rPr>
          <w:lang w:val="ru-RU"/>
        </w:rPr>
        <w:t xml:space="preserve"> предложение</w:t>
      </w:r>
      <w:r>
        <w:rPr>
          <w:lang w:val="ru-RU"/>
        </w:rPr>
        <w:t>,</w:t>
      </w:r>
      <w:r w:rsidRPr="002B2EF3">
        <w:rPr>
          <w:lang w:val="ru-RU"/>
        </w:rPr>
        <w:t xml:space="preserve"> поскольку </w:t>
      </w:r>
      <w:r>
        <w:rPr>
          <w:lang w:val="ru-RU"/>
        </w:rPr>
        <w:t>оно «открывает ящик Пандоры»</w:t>
      </w:r>
      <w:r w:rsidRPr="002B2EF3">
        <w:rPr>
          <w:lang w:val="ru-RU"/>
        </w:rPr>
        <w:t xml:space="preserve">, </w:t>
      </w:r>
      <w:r>
        <w:rPr>
          <w:lang w:val="ru-RU"/>
        </w:rPr>
        <w:t xml:space="preserve">то есть создает </w:t>
      </w:r>
      <w:r w:rsidRPr="002B2EF3">
        <w:rPr>
          <w:lang w:val="ru-RU"/>
        </w:rPr>
        <w:t>необходимость кажд</w:t>
      </w:r>
      <w:r>
        <w:rPr>
          <w:lang w:val="ru-RU"/>
        </w:rPr>
        <w:t>ые</w:t>
      </w:r>
      <w:r w:rsidRPr="002B2EF3">
        <w:rPr>
          <w:lang w:val="ru-RU"/>
        </w:rPr>
        <w:t xml:space="preserve"> </w:t>
      </w:r>
      <w:r>
        <w:rPr>
          <w:lang w:val="ru-RU"/>
        </w:rPr>
        <w:t xml:space="preserve">два года вновь спрашивать </w:t>
      </w:r>
      <w:r w:rsidRPr="002B2EF3">
        <w:rPr>
          <w:lang w:val="ru-RU"/>
        </w:rPr>
        <w:t>Союз РСТ</w:t>
      </w:r>
      <w:r>
        <w:rPr>
          <w:lang w:val="ru-RU"/>
        </w:rPr>
        <w:t xml:space="preserve"> о том, готов ли он финансировать те или виды </w:t>
      </w:r>
      <w:r w:rsidRPr="00DF622D">
        <w:rPr>
          <w:lang w:val="ru-RU"/>
        </w:rPr>
        <w:t>деятельност</w:t>
      </w:r>
      <w:r>
        <w:rPr>
          <w:lang w:val="ru-RU"/>
        </w:rPr>
        <w:t xml:space="preserve">и. </w:t>
      </w:r>
      <w:r w:rsidRPr="002B2EF3">
        <w:rPr>
          <w:lang w:val="ru-RU"/>
        </w:rPr>
        <w:t>Делегация напомнил</w:t>
      </w:r>
      <w:r>
        <w:rPr>
          <w:lang w:val="ru-RU"/>
        </w:rPr>
        <w:t>а</w:t>
      </w:r>
      <w:r w:rsidRPr="002B2EF3">
        <w:rPr>
          <w:lang w:val="ru-RU"/>
        </w:rPr>
        <w:t xml:space="preserve">, что </w:t>
      </w:r>
      <w:r>
        <w:rPr>
          <w:lang w:val="ru-RU"/>
        </w:rPr>
        <w:t>постоянные</w:t>
      </w:r>
      <w:r w:rsidRPr="002B2EF3">
        <w:rPr>
          <w:lang w:val="ru-RU"/>
        </w:rPr>
        <w:t xml:space="preserve"> </w:t>
      </w:r>
      <w:r>
        <w:rPr>
          <w:lang w:val="ru-RU"/>
        </w:rPr>
        <w:t xml:space="preserve">миссии провели встречу </w:t>
      </w:r>
      <w:r w:rsidRPr="002B2EF3">
        <w:rPr>
          <w:lang w:val="ru-RU"/>
        </w:rPr>
        <w:t xml:space="preserve">с </w:t>
      </w:r>
      <w:r>
        <w:rPr>
          <w:lang w:val="ru-RU"/>
        </w:rPr>
        <w:t>делегацией</w:t>
      </w:r>
      <w:r w:rsidRPr="002B2EF3">
        <w:rPr>
          <w:lang w:val="ru-RU"/>
        </w:rPr>
        <w:t xml:space="preserve"> Соединенных Штатов Америки и </w:t>
      </w:r>
      <w:r>
        <w:rPr>
          <w:szCs w:val="22"/>
          <w:lang w:val="ru-RU"/>
        </w:rPr>
        <w:t xml:space="preserve">рассмотрели порядок </w:t>
      </w:r>
      <w:r w:rsidRPr="008420FC">
        <w:rPr>
          <w:szCs w:val="22"/>
          <w:lang w:val="ru-RU"/>
        </w:rPr>
        <w:t>формировани</w:t>
      </w:r>
      <w:r>
        <w:rPr>
          <w:szCs w:val="22"/>
          <w:lang w:val="ru-RU"/>
        </w:rPr>
        <w:t xml:space="preserve">я </w:t>
      </w:r>
      <w:r w:rsidRPr="002B2EF3">
        <w:rPr>
          <w:lang w:val="ru-RU"/>
        </w:rPr>
        <w:t>бюджет</w:t>
      </w:r>
      <w:r>
        <w:rPr>
          <w:lang w:val="ru-RU"/>
        </w:rPr>
        <w:t xml:space="preserve">а. </w:t>
      </w:r>
      <w:r w:rsidRPr="002B2EF3">
        <w:rPr>
          <w:lang w:val="ru-RU"/>
        </w:rPr>
        <w:t>76</w:t>
      </w:r>
      <w:r>
        <w:rPr>
          <w:lang w:val="ru-RU"/>
        </w:rPr>
        <w:t xml:space="preserve">% </w:t>
      </w:r>
      <w:r w:rsidRPr="002B2EF3">
        <w:rPr>
          <w:lang w:val="ru-RU"/>
        </w:rPr>
        <w:t>доход</w:t>
      </w:r>
      <w:r>
        <w:rPr>
          <w:lang w:val="ru-RU"/>
        </w:rPr>
        <w:t xml:space="preserve">ов </w:t>
      </w:r>
      <w:r w:rsidRPr="008420FC">
        <w:rPr>
          <w:lang w:val="ru-RU"/>
        </w:rPr>
        <w:t>бюджет</w:t>
      </w:r>
      <w:r>
        <w:rPr>
          <w:lang w:val="ru-RU"/>
        </w:rPr>
        <w:t xml:space="preserve">а поступает </w:t>
      </w:r>
      <w:r w:rsidRPr="00DF622D">
        <w:rPr>
          <w:lang w:val="ru-RU"/>
        </w:rPr>
        <w:t>за счет</w:t>
      </w:r>
      <w:r>
        <w:rPr>
          <w:lang w:val="ru-RU"/>
        </w:rPr>
        <w:t xml:space="preserve"> </w:t>
      </w:r>
      <w:r>
        <w:t>PCT</w:t>
      </w:r>
      <w:r>
        <w:rPr>
          <w:lang w:val="ru-RU"/>
        </w:rPr>
        <w:t xml:space="preserve">; </w:t>
      </w:r>
      <w:r w:rsidRPr="002B2EF3">
        <w:rPr>
          <w:lang w:val="ru-RU"/>
        </w:rPr>
        <w:t xml:space="preserve">по мнению </w:t>
      </w:r>
      <w:r w:rsidRPr="008420FC">
        <w:rPr>
          <w:lang w:val="ru-RU"/>
        </w:rPr>
        <w:t>делегаци</w:t>
      </w:r>
      <w:r>
        <w:rPr>
          <w:lang w:val="ru-RU"/>
        </w:rPr>
        <w:t xml:space="preserve">и, это «ящик Пандоры», открыть который </w:t>
      </w:r>
      <w:r w:rsidRPr="00DF622D">
        <w:rPr>
          <w:rFonts w:eastAsia="+mn-ea"/>
          <w:lang w:val="ru-RU" w:eastAsia="en-US"/>
        </w:rPr>
        <w:t>–</w:t>
      </w:r>
      <w:r>
        <w:rPr>
          <w:rFonts w:eastAsia="+mn-ea"/>
          <w:lang w:val="ru-RU" w:eastAsia="en-US"/>
        </w:rPr>
        <w:t xml:space="preserve"> </w:t>
      </w:r>
      <w:r>
        <w:rPr>
          <w:lang w:val="ru-RU"/>
        </w:rPr>
        <w:t xml:space="preserve">значит создать </w:t>
      </w:r>
      <w:r w:rsidRPr="008420FC">
        <w:rPr>
          <w:lang w:val="ru-RU"/>
        </w:rPr>
        <w:t>прецедент</w:t>
      </w:r>
      <w:r>
        <w:rPr>
          <w:lang w:val="ru-RU"/>
        </w:rPr>
        <w:t xml:space="preserve">: </w:t>
      </w:r>
      <w:r w:rsidRPr="008420FC">
        <w:rPr>
          <w:lang w:val="ru-RU"/>
        </w:rPr>
        <w:t>например, необходим</w:t>
      </w:r>
      <w:r>
        <w:rPr>
          <w:lang w:val="ru-RU"/>
        </w:rPr>
        <w:t xml:space="preserve">ость выяснять через </w:t>
      </w:r>
      <w:r w:rsidRPr="008420FC">
        <w:rPr>
          <w:lang w:val="ru-RU"/>
        </w:rPr>
        <w:t>нескольк</w:t>
      </w:r>
      <w:r>
        <w:rPr>
          <w:lang w:val="ru-RU"/>
        </w:rPr>
        <w:t xml:space="preserve">о </w:t>
      </w:r>
      <w:r w:rsidRPr="008420FC">
        <w:rPr>
          <w:lang w:val="ru-RU"/>
        </w:rPr>
        <w:t xml:space="preserve">лет, </w:t>
      </w:r>
      <w:r>
        <w:rPr>
          <w:lang w:val="ru-RU"/>
        </w:rPr>
        <w:t xml:space="preserve">можно ли покрывать из этого </w:t>
      </w:r>
      <w:r w:rsidRPr="008420FC">
        <w:rPr>
          <w:lang w:val="ru-RU"/>
        </w:rPr>
        <w:t>источник</w:t>
      </w:r>
      <w:r>
        <w:rPr>
          <w:lang w:val="ru-RU"/>
        </w:rPr>
        <w:t xml:space="preserve">а </w:t>
      </w:r>
      <w:r w:rsidRPr="008420FC">
        <w:rPr>
          <w:lang w:val="ru-RU"/>
        </w:rPr>
        <w:t xml:space="preserve">расходы </w:t>
      </w:r>
      <w:r>
        <w:rPr>
          <w:lang w:val="ru-RU"/>
        </w:rPr>
        <w:t xml:space="preserve">на </w:t>
      </w:r>
      <w:r w:rsidRPr="008420FC">
        <w:rPr>
          <w:lang w:val="ru-RU"/>
        </w:rPr>
        <w:t>работ</w:t>
      </w:r>
      <w:r>
        <w:rPr>
          <w:lang w:val="ru-RU"/>
        </w:rPr>
        <w:t xml:space="preserve">у </w:t>
      </w:r>
      <w:r w:rsidRPr="008420FC">
        <w:rPr>
          <w:lang w:val="ru-RU"/>
        </w:rPr>
        <w:t>Академии ВОИС или расход</w:t>
      </w:r>
      <w:r>
        <w:rPr>
          <w:lang w:val="ru-RU"/>
        </w:rPr>
        <w:t xml:space="preserve">ы на цели развития. </w:t>
      </w:r>
      <w:r w:rsidRPr="008420FC">
        <w:rPr>
          <w:lang w:val="ru-RU"/>
        </w:rPr>
        <w:t xml:space="preserve">В связи с этим делегация </w:t>
      </w:r>
      <w:r w:rsidRPr="008420FC">
        <w:rPr>
          <w:rFonts w:eastAsia="Calibri"/>
          <w:color w:val="000000"/>
          <w:lang w:val="ru-RU"/>
        </w:rPr>
        <w:t>заявила</w:t>
      </w:r>
      <w:r w:rsidRPr="008420FC">
        <w:rPr>
          <w:lang w:val="ru-RU"/>
        </w:rPr>
        <w:t xml:space="preserve">, что </w:t>
      </w:r>
      <w:r>
        <w:rPr>
          <w:lang w:val="ru-RU"/>
        </w:rPr>
        <w:t xml:space="preserve">она выступает за сохранение </w:t>
      </w:r>
      <w:r w:rsidRPr="008420FC">
        <w:rPr>
          <w:lang w:val="ru-RU"/>
        </w:rPr>
        <w:t>унитарн</w:t>
      </w:r>
      <w:r>
        <w:rPr>
          <w:lang w:val="ru-RU"/>
        </w:rPr>
        <w:t>ого</w:t>
      </w:r>
      <w:r w:rsidRPr="008420FC">
        <w:rPr>
          <w:lang w:val="ru-RU"/>
        </w:rPr>
        <w:t xml:space="preserve"> принцип</w:t>
      </w:r>
      <w:r>
        <w:rPr>
          <w:lang w:val="ru-RU"/>
        </w:rPr>
        <w:t>а</w:t>
      </w:r>
      <w:r w:rsidRPr="008420FC">
        <w:rPr>
          <w:lang w:val="ru-RU"/>
        </w:rPr>
        <w:t xml:space="preserve"> формирования бюджета, </w:t>
      </w:r>
      <w:r>
        <w:rPr>
          <w:lang w:val="ru-RU"/>
        </w:rPr>
        <w:t>служащего главным мотором, создающим ресурсы</w:t>
      </w:r>
      <w:r w:rsidRPr="008420FC">
        <w:rPr>
          <w:lang w:val="ru-RU"/>
        </w:rPr>
        <w:t xml:space="preserve"> и возможн</w:t>
      </w:r>
      <w:r>
        <w:rPr>
          <w:lang w:val="ru-RU"/>
        </w:rPr>
        <w:t xml:space="preserve">ости для большинства из </w:t>
      </w:r>
      <w:r w:rsidRPr="008420FC">
        <w:rPr>
          <w:lang w:val="ru-RU"/>
        </w:rPr>
        <w:t>12 программ</w:t>
      </w:r>
      <w:r>
        <w:rPr>
          <w:lang w:val="ru-RU"/>
        </w:rPr>
        <w:t xml:space="preserve">, не покрывающих свои </w:t>
      </w:r>
      <w:r w:rsidRPr="008420FC">
        <w:rPr>
          <w:lang w:val="ru-RU"/>
        </w:rPr>
        <w:t>затрат</w:t>
      </w:r>
      <w:r>
        <w:rPr>
          <w:lang w:val="ru-RU"/>
        </w:rPr>
        <w:t xml:space="preserve">ы из своих </w:t>
      </w:r>
      <w:r w:rsidRPr="006411CF">
        <w:rPr>
          <w:lang w:val="ru-RU"/>
        </w:rPr>
        <w:t>доход</w:t>
      </w:r>
      <w:r>
        <w:rPr>
          <w:lang w:val="ru-RU"/>
        </w:rPr>
        <w:t>ов</w:t>
      </w:r>
      <w:r w:rsidR="001B330F">
        <w:rPr>
          <w:lang w:val="ru-RU"/>
        </w:rPr>
        <w:t>.  В</w:t>
      </w:r>
      <w:r>
        <w:rPr>
          <w:lang w:val="ru-RU"/>
        </w:rPr>
        <w:t xml:space="preserve">месте с тем </w:t>
      </w:r>
      <w:r w:rsidR="001B330F">
        <w:rPr>
          <w:lang w:val="ru-RU"/>
        </w:rPr>
        <w:t>она</w:t>
      </w:r>
      <w:r>
        <w:rPr>
          <w:lang w:val="ru-RU"/>
        </w:rPr>
        <w:t xml:space="preserve"> </w:t>
      </w:r>
      <w:r w:rsidRPr="008420FC">
        <w:rPr>
          <w:lang w:val="ru-RU"/>
        </w:rPr>
        <w:t>поблагодари</w:t>
      </w:r>
      <w:r w:rsidR="001B330F">
        <w:rPr>
          <w:lang w:val="ru-RU"/>
        </w:rPr>
        <w:t>ла</w:t>
      </w:r>
      <w:r w:rsidRPr="008420FC">
        <w:rPr>
          <w:lang w:val="ru-RU"/>
        </w:rPr>
        <w:t xml:space="preserve"> </w:t>
      </w:r>
      <w:r>
        <w:rPr>
          <w:lang w:val="ru-RU"/>
        </w:rPr>
        <w:t>делегацию</w:t>
      </w:r>
      <w:r w:rsidRPr="008420FC">
        <w:rPr>
          <w:lang w:val="ru-RU"/>
        </w:rPr>
        <w:t xml:space="preserve"> Соединенных</w:t>
      </w:r>
      <w:r w:rsidRPr="00060540">
        <w:rPr>
          <w:lang w:val="ru-RU"/>
        </w:rPr>
        <w:t xml:space="preserve"> </w:t>
      </w:r>
      <w:r w:rsidRPr="008420FC">
        <w:rPr>
          <w:lang w:val="ru-RU"/>
        </w:rPr>
        <w:t>Штатов</w:t>
      </w:r>
      <w:r w:rsidRPr="00060540">
        <w:rPr>
          <w:lang w:val="ru-RU"/>
        </w:rPr>
        <w:t xml:space="preserve"> </w:t>
      </w:r>
      <w:r w:rsidRPr="008420FC">
        <w:rPr>
          <w:lang w:val="ru-RU"/>
        </w:rPr>
        <w:t>Америки</w:t>
      </w:r>
      <w:r w:rsidRPr="00060540">
        <w:rPr>
          <w:lang w:val="ru-RU"/>
        </w:rPr>
        <w:t xml:space="preserve"> </w:t>
      </w:r>
      <w:r>
        <w:rPr>
          <w:lang w:val="ru-RU"/>
        </w:rPr>
        <w:t>за</w:t>
      </w:r>
      <w:r w:rsidRPr="00060540">
        <w:rPr>
          <w:lang w:val="ru-RU"/>
        </w:rPr>
        <w:t xml:space="preserve"> </w:t>
      </w:r>
      <w:r>
        <w:rPr>
          <w:lang w:val="ru-RU"/>
        </w:rPr>
        <w:t xml:space="preserve">постановку этого </w:t>
      </w:r>
      <w:r w:rsidRPr="006411CF">
        <w:rPr>
          <w:lang w:val="ru-RU"/>
        </w:rPr>
        <w:t>вопрос</w:t>
      </w:r>
      <w:r>
        <w:rPr>
          <w:lang w:val="ru-RU"/>
        </w:rPr>
        <w:t>а на Ассамблее</w:t>
      </w:r>
      <w:r w:rsidRPr="00060540">
        <w:rPr>
          <w:lang w:val="ru-RU"/>
        </w:rPr>
        <w:t xml:space="preserve">, </w:t>
      </w:r>
      <w:r w:rsidR="001B330F">
        <w:rPr>
          <w:lang w:val="ru-RU"/>
        </w:rPr>
        <w:t>что</w:t>
      </w:r>
      <w:r>
        <w:rPr>
          <w:lang w:val="ru-RU"/>
        </w:rPr>
        <w:t xml:space="preserve"> дал</w:t>
      </w:r>
      <w:r w:rsidR="001B330F">
        <w:rPr>
          <w:lang w:val="ru-RU"/>
        </w:rPr>
        <w:t>о</w:t>
      </w:r>
      <w:r>
        <w:rPr>
          <w:lang w:val="ru-RU"/>
        </w:rPr>
        <w:t xml:space="preserve"> всем странам </w:t>
      </w:r>
      <w:r w:rsidRPr="00060540">
        <w:rPr>
          <w:lang w:val="ru-RU"/>
        </w:rPr>
        <w:t>возможн</w:t>
      </w:r>
      <w:r>
        <w:rPr>
          <w:lang w:val="ru-RU"/>
        </w:rPr>
        <w:t xml:space="preserve">ость лучше понять </w:t>
      </w:r>
      <w:r w:rsidRPr="006411CF">
        <w:rPr>
          <w:lang w:val="ru-RU"/>
        </w:rPr>
        <w:t>принцип</w:t>
      </w:r>
      <w:r>
        <w:rPr>
          <w:lang w:val="ru-RU"/>
        </w:rPr>
        <w:t xml:space="preserve">ы построения </w:t>
      </w:r>
      <w:r w:rsidRPr="008420FC">
        <w:rPr>
          <w:lang w:val="ru-RU"/>
        </w:rPr>
        <w:t>бюджет</w:t>
      </w:r>
      <w:r>
        <w:rPr>
          <w:lang w:val="ru-RU"/>
        </w:rPr>
        <w:t xml:space="preserve">а </w:t>
      </w:r>
      <w:r w:rsidRPr="008420FC">
        <w:rPr>
          <w:lang w:val="ru-RU"/>
        </w:rPr>
        <w:t>ВОИС</w:t>
      </w:r>
      <w:r w:rsidRPr="00060540">
        <w:rPr>
          <w:lang w:val="ru-RU"/>
        </w:rPr>
        <w:t>.</w:t>
      </w:r>
    </w:p>
    <w:p w:rsidR="00631671" w:rsidRPr="00ED4B11" w:rsidRDefault="00631671" w:rsidP="00631671">
      <w:pPr>
        <w:pStyle w:val="ONUME"/>
        <w:rPr>
          <w:lang w:val="ru-RU"/>
        </w:rPr>
      </w:pPr>
      <w:r w:rsidRPr="00060540">
        <w:rPr>
          <w:lang w:val="ru-RU"/>
        </w:rPr>
        <w:t>Делегация Португали</w:t>
      </w:r>
      <w:r>
        <w:rPr>
          <w:lang w:val="ru-RU"/>
        </w:rPr>
        <w:t>и</w:t>
      </w:r>
      <w:r w:rsidRPr="00060540">
        <w:rPr>
          <w:lang w:val="ru-RU"/>
        </w:rPr>
        <w:t xml:space="preserve"> заявила, что</w:t>
      </w:r>
      <w:r>
        <w:rPr>
          <w:lang w:val="ru-RU"/>
        </w:rPr>
        <w:t xml:space="preserve"> </w:t>
      </w:r>
      <w:r w:rsidRPr="00060540">
        <w:rPr>
          <w:lang w:val="ru-RU"/>
        </w:rPr>
        <w:t>в связи с предложение</w:t>
      </w:r>
      <w:r>
        <w:rPr>
          <w:lang w:val="ru-RU"/>
        </w:rPr>
        <w:t>м,</w:t>
      </w:r>
      <w:r w:rsidRPr="00060540">
        <w:rPr>
          <w:lang w:val="ru-RU"/>
        </w:rPr>
        <w:t xml:space="preserve"> содерж</w:t>
      </w:r>
      <w:r>
        <w:rPr>
          <w:lang w:val="ru-RU"/>
        </w:rPr>
        <w:t xml:space="preserve">ащимся в </w:t>
      </w:r>
      <w:r w:rsidRPr="00060540">
        <w:rPr>
          <w:lang w:val="ru-RU"/>
        </w:rPr>
        <w:t>документ</w:t>
      </w:r>
      <w:r>
        <w:rPr>
          <w:lang w:val="ru-RU"/>
        </w:rPr>
        <w:t>е</w:t>
      </w:r>
      <w:r w:rsidRPr="00060540">
        <w:rPr>
          <w:lang w:val="ru-RU"/>
        </w:rPr>
        <w:t xml:space="preserve"> </w:t>
      </w:r>
      <w:r>
        <w:t>PCT</w:t>
      </w:r>
      <w:r w:rsidRPr="00060540">
        <w:rPr>
          <w:lang w:val="ru-RU"/>
        </w:rPr>
        <w:t>/</w:t>
      </w:r>
      <w:r>
        <w:t>A</w:t>
      </w:r>
      <w:r w:rsidRPr="00060540">
        <w:rPr>
          <w:lang w:val="ru-RU"/>
        </w:rPr>
        <w:t xml:space="preserve">/47/8, </w:t>
      </w:r>
      <w:r>
        <w:rPr>
          <w:lang w:val="ru-RU"/>
        </w:rPr>
        <w:t>она еще раз заявляет о</w:t>
      </w:r>
      <w:r w:rsidRPr="00060540">
        <w:rPr>
          <w:lang w:val="ru-RU"/>
        </w:rPr>
        <w:t xml:space="preserve"> </w:t>
      </w:r>
      <w:r>
        <w:rPr>
          <w:lang w:val="ru-RU"/>
        </w:rPr>
        <w:t xml:space="preserve">важности сохранения </w:t>
      </w:r>
      <w:r w:rsidRPr="00060540">
        <w:rPr>
          <w:lang w:val="ru-RU"/>
        </w:rPr>
        <w:t>унитарн</w:t>
      </w:r>
      <w:r>
        <w:rPr>
          <w:lang w:val="ru-RU"/>
        </w:rPr>
        <w:t>ого</w:t>
      </w:r>
      <w:r w:rsidRPr="00060540">
        <w:rPr>
          <w:lang w:val="ru-RU"/>
        </w:rPr>
        <w:t xml:space="preserve"> принцип</w:t>
      </w:r>
      <w:r>
        <w:rPr>
          <w:lang w:val="ru-RU"/>
        </w:rPr>
        <w:t>а</w:t>
      </w:r>
      <w:r w:rsidRPr="00060540">
        <w:rPr>
          <w:lang w:val="ru-RU"/>
        </w:rPr>
        <w:t xml:space="preserve"> формирования бюджета, </w:t>
      </w:r>
      <w:r w:rsidRPr="00060540">
        <w:rPr>
          <w:snapToGrid w:val="0"/>
          <w:lang w:val="ru-RU"/>
        </w:rPr>
        <w:t>применени</w:t>
      </w:r>
      <w:r>
        <w:rPr>
          <w:lang w:val="ru-RU"/>
        </w:rPr>
        <w:t xml:space="preserve">е </w:t>
      </w:r>
      <w:r w:rsidRPr="00060540">
        <w:rPr>
          <w:lang w:val="ru-RU"/>
        </w:rPr>
        <w:t>котор</w:t>
      </w:r>
      <w:r>
        <w:rPr>
          <w:lang w:val="ru-RU"/>
        </w:rPr>
        <w:t xml:space="preserve">ого дает Организации множество преимуществ. </w:t>
      </w:r>
      <w:r w:rsidRPr="00060540">
        <w:rPr>
          <w:lang w:val="ru-RU"/>
        </w:rPr>
        <w:t xml:space="preserve">В связи с этим делегация </w:t>
      </w:r>
      <w:r>
        <w:rPr>
          <w:lang w:val="ru-RU"/>
        </w:rPr>
        <w:t>отметила</w:t>
      </w:r>
      <w:r w:rsidRPr="00060540">
        <w:rPr>
          <w:lang w:val="ru-RU"/>
        </w:rPr>
        <w:t>, что</w:t>
      </w:r>
      <w:r>
        <w:rPr>
          <w:lang w:val="ru-RU"/>
        </w:rPr>
        <w:t xml:space="preserve">, подобно другим делегациям, </w:t>
      </w:r>
      <w:r w:rsidRPr="00060540">
        <w:rPr>
          <w:lang w:val="ru-RU"/>
        </w:rPr>
        <w:t>представител</w:t>
      </w:r>
      <w:r>
        <w:rPr>
          <w:lang w:val="ru-RU"/>
        </w:rPr>
        <w:t xml:space="preserve">и </w:t>
      </w:r>
      <w:r w:rsidRPr="00060540">
        <w:rPr>
          <w:lang w:val="ru-RU"/>
        </w:rPr>
        <w:t>котор</w:t>
      </w:r>
      <w:r>
        <w:rPr>
          <w:lang w:val="ru-RU"/>
        </w:rPr>
        <w:t xml:space="preserve">ых </w:t>
      </w:r>
      <w:r w:rsidRPr="00060540">
        <w:rPr>
          <w:lang w:val="ru-RU"/>
        </w:rPr>
        <w:t xml:space="preserve">уже </w:t>
      </w:r>
      <w:r>
        <w:rPr>
          <w:lang w:val="ru-RU"/>
        </w:rPr>
        <w:t xml:space="preserve">выступили, она не может поддержать </w:t>
      </w:r>
      <w:r w:rsidRPr="00060540">
        <w:rPr>
          <w:snapToGrid w:val="0"/>
          <w:lang w:val="ru-RU"/>
        </w:rPr>
        <w:t>данн</w:t>
      </w:r>
      <w:r>
        <w:rPr>
          <w:lang w:val="ru-RU"/>
        </w:rPr>
        <w:t xml:space="preserve">ое </w:t>
      </w:r>
      <w:r w:rsidRPr="00060540">
        <w:rPr>
          <w:lang w:val="ru-RU"/>
        </w:rPr>
        <w:t>предложение.</w:t>
      </w:r>
    </w:p>
    <w:p w:rsidR="00631671" w:rsidRPr="00ED4B11" w:rsidRDefault="00631671" w:rsidP="00631671">
      <w:pPr>
        <w:pStyle w:val="ONUME"/>
        <w:rPr>
          <w:lang w:val="ru-RU"/>
        </w:rPr>
      </w:pPr>
      <w:r w:rsidRPr="002B2EF3">
        <w:rPr>
          <w:lang w:val="ru-RU"/>
        </w:rPr>
        <w:t xml:space="preserve">Делегация </w:t>
      </w:r>
      <w:r>
        <w:rPr>
          <w:lang w:val="ru-RU"/>
        </w:rPr>
        <w:t>Черногории</w:t>
      </w:r>
      <w:r w:rsidRPr="002B2EF3">
        <w:rPr>
          <w:lang w:val="ru-RU"/>
        </w:rPr>
        <w:t xml:space="preserve"> </w:t>
      </w:r>
      <w:r>
        <w:rPr>
          <w:lang w:val="ru-RU"/>
        </w:rPr>
        <w:t>поддержала</w:t>
      </w:r>
      <w:r w:rsidRPr="002B2EF3">
        <w:rPr>
          <w:lang w:val="ru-RU"/>
        </w:rPr>
        <w:t xml:space="preserve"> </w:t>
      </w:r>
      <w:r>
        <w:rPr>
          <w:lang w:val="ru-RU"/>
        </w:rPr>
        <w:t>заявления делегаций</w:t>
      </w:r>
      <w:r w:rsidRPr="002B2EF3">
        <w:rPr>
          <w:lang w:val="ru-RU"/>
        </w:rPr>
        <w:t xml:space="preserve"> </w:t>
      </w:r>
      <w:r>
        <w:rPr>
          <w:lang w:val="ru-RU"/>
        </w:rPr>
        <w:t>Швейцарии</w:t>
      </w:r>
      <w:r w:rsidRPr="002B2EF3">
        <w:rPr>
          <w:lang w:val="ru-RU"/>
        </w:rPr>
        <w:t xml:space="preserve"> и </w:t>
      </w:r>
      <w:r>
        <w:rPr>
          <w:lang w:val="ru-RU"/>
        </w:rPr>
        <w:t xml:space="preserve">Венгрии </w:t>
      </w:r>
      <w:r w:rsidRPr="00060540">
        <w:rPr>
          <w:lang w:val="ru-RU"/>
        </w:rPr>
        <w:t xml:space="preserve">в отношении </w:t>
      </w:r>
      <w:r>
        <w:rPr>
          <w:lang w:val="ru-RU"/>
        </w:rPr>
        <w:t xml:space="preserve">предложения </w:t>
      </w:r>
      <w:r w:rsidR="001B330F">
        <w:rPr>
          <w:lang w:val="ru-RU"/>
        </w:rPr>
        <w:t xml:space="preserve">делегации </w:t>
      </w:r>
      <w:r w:rsidRPr="00060540">
        <w:rPr>
          <w:lang w:val="ru-RU"/>
        </w:rPr>
        <w:t>Соединенных Штатов Америки</w:t>
      </w:r>
      <w:r>
        <w:rPr>
          <w:lang w:val="ru-RU"/>
        </w:rPr>
        <w:t xml:space="preserve">. </w:t>
      </w:r>
      <w:r w:rsidRPr="00060540">
        <w:rPr>
          <w:lang w:val="ru-RU"/>
        </w:rPr>
        <w:t xml:space="preserve">В частности, </w:t>
      </w:r>
      <w:r>
        <w:rPr>
          <w:lang w:val="ru-RU"/>
        </w:rPr>
        <w:t>она присоединилась к за</w:t>
      </w:r>
      <w:r w:rsidR="00212D83">
        <w:rPr>
          <w:lang w:val="ru-RU"/>
        </w:rPr>
        <w:t>явлению</w:t>
      </w:r>
      <w:r>
        <w:rPr>
          <w:lang w:val="ru-RU"/>
        </w:rPr>
        <w:t xml:space="preserve"> делегации</w:t>
      </w:r>
      <w:r w:rsidRPr="002B2EF3">
        <w:rPr>
          <w:lang w:val="ru-RU"/>
        </w:rPr>
        <w:t xml:space="preserve"> </w:t>
      </w:r>
      <w:r>
        <w:rPr>
          <w:lang w:val="ru-RU"/>
        </w:rPr>
        <w:t>Венгрии</w:t>
      </w:r>
      <w:r w:rsidRPr="002B2EF3">
        <w:rPr>
          <w:lang w:val="ru-RU"/>
        </w:rPr>
        <w:t xml:space="preserve"> </w:t>
      </w:r>
      <w:r w:rsidRPr="00060540">
        <w:rPr>
          <w:lang w:val="ru-RU"/>
        </w:rPr>
        <w:t xml:space="preserve">в отношении </w:t>
      </w:r>
      <w:r w:rsidRPr="002B2EF3">
        <w:rPr>
          <w:lang w:val="ru-RU"/>
        </w:rPr>
        <w:t>дипломатической конференции</w:t>
      </w:r>
      <w:r>
        <w:rPr>
          <w:lang w:val="ru-RU"/>
        </w:rPr>
        <w:t xml:space="preserve">, </w:t>
      </w:r>
      <w:r w:rsidRPr="00060540">
        <w:rPr>
          <w:lang w:val="ru-RU"/>
        </w:rPr>
        <w:t>посвященн</w:t>
      </w:r>
      <w:r>
        <w:rPr>
          <w:lang w:val="ru-RU"/>
        </w:rPr>
        <w:t>ой принятию</w:t>
      </w:r>
      <w:r w:rsidRPr="002B2EF3">
        <w:rPr>
          <w:lang w:val="ru-RU"/>
        </w:rPr>
        <w:t xml:space="preserve"> Женевск</w:t>
      </w:r>
      <w:r>
        <w:rPr>
          <w:lang w:val="ru-RU"/>
        </w:rPr>
        <w:t>ого</w:t>
      </w:r>
      <w:r w:rsidRPr="002B2EF3">
        <w:rPr>
          <w:lang w:val="ru-RU"/>
        </w:rPr>
        <w:t xml:space="preserve"> акт</w:t>
      </w:r>
      <w:r>
        <w:rPr>
          <w:lang w:val="ru-RU"/>
        </w:rPr>
        <w:t>а</w:t>
      </w:r>
      <w:r w:rsidRPr="00822E82">
        <w:rPr>
          <w:lang w:val="ru-RU"/>
        </w:rPr>
        <w:t xml:space="preserve"> Лиссабонского соглашения</w:t>
      </w:r>
      <w:r w:rsidRPr="002B2EF3">
        <w:rPr>
          <w:lang w:val="ru-RU"/>
        </w:rPr>
        <w:t xml:space="preserve">. </w:t>
      </w:r>
      <w:r w:rsidRPr="00060540">
        <w:rPr>
          <w:lang w:val="ru-RU"/>
        </w:rPr>
        <w:t>Делегаци</w:t>
      </w:r>
      <w:r>
        <w:rPr>
          <w:lang w:val="ru-RU"/>
        </w:rPr>
        <w:t xml:space="preserve">я </w:t>
      </w:r>
      <w:r w:rsidRPr="00060540">
        <w:rPr>
          <w:rFonts w:eastAsia="Calibri"/>
          <w:lang w:val="ru-RU"/>
        </w:rPr>
        <w:t>заявил</w:t>
      </w:r>
      <w:r w:rsidR="001B330F">
        <w:rPr>
          <w:lang w:val="ru-RU"/>
        </w:rPr>
        <w:t>а</w:t>
      </w:r>
      <w:r>
        <w:rPr>
          <w:lang w:val="ru-RU"/>
        </w:rPr>
        <w:t xml:space="preserve"> далее, что она </w:t>
      </w:r>
      <w:r w:rsidRPr="002B2EF3">
        <w:rPr>
          <w:lang w:val="ru-RU"/>
        </w:rPr>
        <w:t>отда</w:t>
      </w:r>
      <w:r>
        <w:rPr>
          <w:lang w:val="ru-RU"/>
        </w:rPr>
        <w:t>ет</w:t>
      </w:r>
      <w:r w:rsidRPr="002B2EF3">
        <w:rPr>
          <w:lang w:val="ru-RU"/>
        </w:rPr>
        <w:t xml:space="preserve"> предпочтение </w:t>
      </w:r>
      <w:r w:rsidRPr="00060540">
        <w:rPr>
          <w:lang w:val="ru-RU"/>
        </w:rPr>
        <w:t>унитарн</w:t>
      </w:r>
      <w:r>
        <w:rPr>
          <w:lang w:val="ru-RU"/>
        </w:rPr>
        <w:t>ому</w:t>
      </w:r>
      <w:r w:rsidRPr="00060540">
        <w:rPr>
          <w:lang w:val="ru-RU"/>
        </w:rPr>
        <w:t xml:space="preserve"> принцип</w:t>
      </w:r>
      <w:r>
        <w:rPr>
          <w:lang w:val="ru-RU"/>
        </w:rPr>
        <w:t>у</w:t>
      </w:r>
      <w:r w:rsidRPr="00060540">
        <w:rPr>
          <w:lang w:val="ru-RU"/>
        </w:rPr>
        <w:t xml:space="preserve"> формирования бюджета</w:t>
      </w:r>
      <w:r w:rsidRPr="002B2EF3">
        <w:rPr>
          <w:lang w:val="ru-RU"/>
        </w:rPr>
        <w:t>.</w:t>
      </w:r>
    </w:p>
    <w:p w:rsidR="00631671" w:rsidRPr="00ED4B11" w:rsidRDefault="00631671" w:rsidP="00631671">
      <w:pPr>
        <w:pStyle w:val="ONUME"/>
        <w:rPr>
          <w:lang w:val="ru-RU"/>
        </w:rPr>
      </w:pPr>
      <w:r w:rsidRPr="002B2EF3">
        <w:rPr>
          <w:lang w:val="ru-RU"/>
        </w:rPr>
        <w:t xml:space="preserve">Делегация </w:t>
      </w:r>
      <w:r>
        <w:rPr>
          <w:lang w:val="ru-RU"/>
        </w:rPr>
        <w:t>Доминиканской</w:t>
      </w:r>
      <w:r w:rsidRPr="002B2EF3">
        <w:rPr>
          <w:lang w:val="ru-RU"/>
        </w:rPr>
        <w:t xml:space="preserve"> Респуб</w:t>
      </w:r>
      <w:r>
        <w:rPr>
          <w:lang w:val="ru-RU"/>
        </w:rPr>
        <w:t>лики</w:t>
      </w:r>
      <w:r w:rsidRPr="002B2EF3">
        <w:rPr>
          <w:lang w:val="ru-RU"/>
        </w:rPr>
        <w:t xml:space="preserve"> заявила, что </w:t>
      </w:r>
      <w:r>
        <w:rPr>
          <w:lang w:val="ru-RU"/>
        </w:rPr>
        <w:t xml:space="preserve">она поддерживает </w:t>
      </w:r>
      <w:r w:rsidRPr="00060540">
        <w:rPr>
          <w:lang w:val="ru-RU"/>
        </w:rPr>
        <w:t>унитарный принцип формирования бюджета</w:t>
      </w:r>
      <w:r w:rsidRPr="002B2EF3">
        <w:rPr>
          <w:lang w:val="ru-RU"/>
        </w:rPr>
        <w:t>.</w:t>
      </w:r>
    </w:p>
    <w:p w:rsidR="00631671" w:rsidRPr="00ED4B11" w:rsidRDefault="00631671" w:rsidP="00631671">
      <w:pPr>
        <w:pStyle w:val="ONUME"/>
        <w:rPr>
          <w:lang w:val="ru-RU"/>
        </w:rPr>
      </w:pPr>
      <w:r w:rsidRPr="002B2EF3">
        <w:rPr>
          <w:lang w:val="ru-RU"/>
        </w:rPr>
        <w:t>Делегация Уганд</w:t>
      </w:r>
      <w:r>
        <w:rPr>
          <w:lang w:val="ru-RU"/>
        </w:rPr>
        <w:t>ы</w:t>
      </w:r>
      <w:r w:rsidRPr="002B2EF3">
        <w:rPr>
          <w:lang w:val="ru-RU"/>
        </w:rPr>
        <w:t xml:space="preserve"> заявила, что, </w:t>
      </w:r>
      <w:r>
        <w:rPr>
          <w:lang w:val="ru-RU"/>
        </w:rPr>
        <w:t>при всей внешней убедительности предложения</w:t>
      </w:r>
      <w:r w:rsidRPr="002B2EF3">
        <w:rPr>
          <w:lang w:val="ru-RU"/>
        </w:rPr>
        <w:t xml:space="preserve"> </w:t>
      </w:r>
      <w:r w:rsidR="001B330F">
        <w:rPr>
          <w:lang w:val="ru-RU"/>
        </w:rPr>
        <w:t xml:space="preserve">делегации </w:t>
      </w:r>
      <w:r w:rsidRPr="00060540">
        <w:rPr>
          <w:lang w:val="ru-RU"/>
        </w:rPr>
        <w:t>Соединенных Штатов Америки</w:t>
      </w:r>
      <w:r w:rsidRPr="002B2EF3">
        <w:rPr>
          <w:lang w:val="ru-RU"/>
        </w:rPr>
        <w:t xml:space="preserve">, </w:t>
      </w:r>
      <w:r>
        <w:rPr>
          <w:lang w:val="ru-RU"/>
        </w:rPr>
        <w:t xml:space="preserve">она не может поддержать его по той </w:t>
      </w:r>
      <w:r w:rsidRPr="002B2EF3">
        <w:rPr>
          <w:lang w:val="ru-RU"/>
        </w:rPr>
        <w:t xml:space="preserve">простой </w:t>
      </w:r>
      <w:r>
        <w:rPr>
          <w:lang w:val="ru-RU"/>
        </w:rPr>
        <w:t xml:space="preserve">причине, что оно означает отход от применявшегося до этого </w:t>
      </w:r>
      <w:r w:rsidRPr="00060540">
        <w:rPr>
          <w:lang w:val="ru-RU"/>
        </w:rPr>
        <w:t>момент</w:t>
      </w:r>
      <w:r>
        <w:rPr>
          <w:lang w:val="ru-RU"/>
        </w:rPr>
        <w:t xml:space="preserve">а </w:t>
      </w:r>
      <w:r w:rsidRPr="00060540">
        <w:rPr>
          <w:lang w:val="ru-RU"/>
        </w:rPr>
        <w:t>унитарн</w:t>
      </w:r>
      <w:r>
        <w:rPr>
          <w:lang w:val="ru-RU"/>
        </w:rPr>
        <w:t>ого</w:t>
      </w:r>
      <w:r w:rsidRPr="00060540">
        <w:rPr>
          <w:lang w:val="ru-RU"/>
        </w:rPr>
        <w:t xml:space="preserve"> принцип</w:t>
      </w:r>
      <w:r>
        <w:rPr>
          <w:lang w:val="ru-RU"/>
        </w:rPr>
        <w:t>а</w:t>
      </w:r>
      <w:r w:rsidRPr="00060540">
        <w:rPr>
          <w:lang w:val="ru-RU"/>
        </w:rPr>
        <w:t xml:space="preserve"> формирования бюджета</w:t>
      </w:r>
      <w:r w:rsidRPr="002B2EF3">
        <w:rPr>
          <w:lang w:val="ru-RU"/>
        </w:rPr>
        <w:t>.</w:t>
      </w:r>
    </w:p>
    <w:p w:rsidR="00631671" w:rsidRPr="00ED4B11" w:rsidRDefault="00631671" w:rsidP="00631671">
      <w:pPr>
        <w:pStyle w:val="ONUME"/>
        <w:rPr>
          <w:lang w:val="ru-RU"/>
        </w:rPr>
      </w:pPr>
      <w:r w:rsidRPr="002B2EF3">
        <w:rPr>
          <w:lang w:val="ru-RU"/>
        </w:rPr>
        <w:lastRenderedPageBreak/>
        <w:t xml:space="preserve">Делегация </w:t>
      </w:r>
      <w:r>
        <w:rPr>
          <w:lang w:val="ru-RU"/>
        </w:rPr>
        <w:t>Корейской Народно-Демократической Республики</w:t>
      </w:r>
      <w:r w:rsidRPr="002B2EF3">
        <w:rPr>
          <w:lang w:val="ru-RU"/>
        </w:rPr>
        <w:t xml:space="preserve"> заявила, что </w:t>
      </w:r>
      <w:r>
        <w:rPr>
          <w:lang w:val="ru-RU"/>
        </w:rPr>
        <w:t>она не может поддержать</w:t>
      </w:r>
      <w:r w:rsidRPr="002B2EF3">
        <w:rPr>
          <w:lang w:val="ru-RU"/>
        </w:rPr>
        <w:t xml:space="preserve"> предложение и </w:t>
      </w:r>
      <w:r>
        <w:rPr>
          <w:lang w:val="ru-RU"/>
        </w:rPr>
        <w:t xml:space="preserve">выступает за </w:t>
      </w:r>
      <w:r w:rsidRPr="001A0229">
        <w:rPr>
          <w:lang w:val="ru-RU"/>
        </w:rPr>
        <w:t>унитарный принцип формирования бюджета</w:t>
      </w:r>
      <w:r>
        <w:rPr>
          <w:lang w:val="ru-RU"/>
        </w:rPr>
        <w:t xml:space="preserve"> </w:t>
      </w:r>
      <w:r w:rsidRPr="002B2EF3">
        <w:rPr>
          <w:lang w:val="ru-RU"/>
        </w:rPr>
        <w:t>ВОИС.</w:t>
      </w:r>
    </w:p>
    <w:p w:rsidR="00631671" w:rsidRPr="00ED4B11" w:rsidRDefault="00631671" w:rsidP="00631671">
      <w:pPr>
        <w:pStyle w:val="ONUME"/>
        <w:rPr>
          <w:lang w:val="ru-RU"/>
        </w:rPr>
      </w:pPr>
      <w:r w:rsidRPr="002B2EF3">
        <w:rPr>
          <w:lang w:val="ru-RU"/>
        </w:rPr>
        <w:t xml:space="preserve">Делегация Монако заявила, что, </w:t>
      </w:r>
      <w:r>
        <w:rPr>
          <w:lang w:val="ru-RU"/>
        </w:rPr>
        <w:t xml:space="preserve">как и огромное </w:t>
      </w:r>
      <w:r w:rsidRPr="002B2EF3">
        <w:rPr>
          <w:lang w:val="ru-RU"/>
        </w:rPr>
        <w:t>большинств</w:t>
      </w:r>
      <w:r>
        <w:rPr>
          <w:lang w:val="ru-RU"/>
        </w:rPr>
        <w:t>о</w:t>
      </w:r>
      <w:r w:rsidRPr="002B2EF3">
        <w:rPr>
          <w:lang w:val="ru-RU"/>
        </w:rPr>
        <w:t xml:space="preserve"> делегаций</w:t>
      </w:r>
      <w:r>
        <w:rPr>
          <w:lang w:val="ru-RU"/>
        </w:rPr>
        <w:t xml:space="preserve">, </w:t>
      </w:r>
      <w:r w:rsidRPr="001A0229">
        <w:rPr>
          <w:lang w:val="ru-RU"/>
        </w:rPr>
        <w:t>представител</w:t>
      </w:r>
      <w:r>
        <w:rPr>
          <w:lang w:val="ru-RU"/>
        </w:rPr>
        <w:t xml:space="preserve">и </w:t>
      </w:r>
      <w:r w:rsidRPr="001A0229">
        <w:rPr>
          <w:lang w:val="ru-RU"/>
        </w:rPr>
        <w:t>котор</w:t>
      </w:r>
      <w:r>
        <w:rPr>
          <w:lang w:val="ru-RU"/>
        </w:rPr>
        <w:t>ых выступали до нее</w:t>
      </w:r>
      <w:r w:rsidRPr="002B2EF3">
        <w:rPr>
          <w:lang w:val="ru-RU"/>
        </w:rPr>
        <w:t xml:space="preserve">, </w:t>
      </w:r>
      <w:r>
        <w:rPr>
          <w:lang w:val="ru-RU"/>
        </w:rPr>
        <w:t xml:space="preserve">она </w:t>
      </w:r>
      <w:r w:rsidRPr="00060540">
        <w:rPr>
          <w:lang w:val="ru-RU"/>
        </w:rPr>
        <w:t xml:space="preserve">не может </w:t>
      </w:r>
      <w:r>
        <w:rPr>
          <w:lang w:val="ru-RU"/>
        </w:rPr>
        <w:t xml:space="preserve">поддержать </w:t>
      </w:r>
      <w:r w:rsidRPr="002B2EF3">
        <w:rPr>
          <w:lang w:val="ru-RU"/>
        </w:rPr>
        <w:t>предложение</w:t>
      </w:r>
      <w:r>
        <w:rPr>
          <w:lang w:val="ru-RU"/>
        </w:rPr>
        <w:t>,</w:t>
      </w:r>
      <w:r w:rsidRPr="002B2EF3">
        <w:rPr>
          <w:lang w:val="ru-RU"/>
        </w:rPr>
        <w:t xml:space="preserve"> </w:t>
      </w:r>
      <w:r>
        <w:rPr>
          <w:lang w:val="ru-RU"/>
        </w:rPr>
        <w:t>внесенное</w:t>
      </w:r>
      <w:r w:rsidRPr="002B2EF3">
        <w:rPr>
          <w:lang w:val="ru-RU"/>
        </w:rPr>
        <w:t xml:space="preserve"> </w:t>
      </w:r>
      <w:r w:rsidR="00212D83">
        <w:rPr>
          <w:lang w:val="ru-RU"/>
        </w:rPr>
        <w:t xml:space="preserve">делегацией </w:t>
      </w:r>
      <w:r w:rsidRPr="002B2EF3">
        <w:rPr>
          <w:lang w:val="ru-RU"/>
        </w:rPr>
        <w:t>Соединенны</w:t>
      </w:r>
      <w:r w:rsidR="00212D83">
        <w:rPr>
          <w:lang w:val="ru-RU"/>
        </w:rPr>
        <w:t>х</w:t>
      </w:r>
      <w:r w:rsidRPr="002B2EF3">
        <w:rPr>
          <w:lang w:val="ru-RU"/>
        </w:rPr>
        <w:t xml:space="preserve"> Штат</w:t>
      </w:r>
      <w:r w:rsidR="00212D83">
        <w:rPr>
          <w:lang w:val="ru-RU"/>
        </w:rPr>
        <w:t>ов</w:t>
      </w:r>
      <w:r w:rsidRPr="002B2EF3">
        <w:rPr>
          <w:lang w:val="ru-RU"/>
        </w:rPr>
        <w:t xml:space="preserve"> Америки</w:t>
      </w:r>
      <w:r>
        <w:rPr>
          <w:lang w:val="ru-RU"/>
        </w:rPr>
        <w:t xml:space="preserve">. </w:t>
      </w:r>
      <w:r w:rsidRPr="001A0229">
        <w:rPr>
          <w:snapToGrid w:val="0"/>
          <w:lang w:val="ru-RU"/>
        </w:rPr>
        <w:t>Данн</w:t>
      </w:r>
      <w:r>
        <w:rPr>
          <w:lang w:val="ru-RU"/>
        </w:rPr>
        <w:t xml:space="preserve">ая </w:t>
      </w:r>
      <w:r w:rsidRPr="002B2EF3">
        <w:rPr>
          <w:lang w:val="ru-RU"/>
        </w:rPr>
        <w:t>принцип</w:t>
      </w:r>
      <w:r>
        <w:rPr>
          <w:lang w:val="ru-RU"/>
        </w:rPr>
        <w:t xml:space="preserve">иальная </w:t>
      </w:r>
      <w:r w:rsidRPr="002B2EF3">
        <w:rPr>
          <w:lang w:val="ru-RU"/>
        </w:rPr>
        <w:t xml:space="preserve">позиция </w:t>
      </w:r>
      <w:r>
        <w:rPr>
          <w:lang w:val="ru-RU"/>
        </w:rPr>
        <w:t xml:space="preserve">основана на </w:t>
      </w:r>
      <w:r w:rsidRPr="001A0229">
        <w:rPr>
          <w:lang w:val="ru-RU"/>
        </w:rPr>
        <w:t>соображени</w:t>
      </w:r>
      <w:r>
        <w:rPr>
          <w:lang w:val="ru-RU"/>
        </w:rPr>
        <w:t xml:space="preserve">ях, уже высказанных </w:t>
      </w:r>
      <w:r w:rsidRPr="002B2EF3">
        <w:rPr>
          <w:lang w:val="ru-RU"/>
        </w:rPr>
        <w:t>другими делегациями</w:t>
      </w:r>
      <w:r>
        <w:rPr>
          <w:lang w:val="ru-RU"/>
        </w:rPr>
        <w:t xml:space="preserve">. </w:t>
      </w:r>
      <w:r w:rsidRPr="001A0229">
        <w:rPr>
          <w:lang w:val="ru-RU"/>
        </w:rPr>
        <w:t xml:space="preserve">Делегация </w:t>
      </w:r>
      <w:r w:rsidRPr="001A0229">
        <w:rPr>
          <w:rFonts w:eastAsia="Calibri"/>
          <w:color w:val="000000"/>
          <w:lang w:val="ru-RU"/>
        </w:rPr>
        <w:t>заявила</w:t>
      </w:r>
      <w:r w:rsidRPr="001A0229">
        <w:rPr>
          <w:lang w:val="ru-RU"/>
        </w:rPr>
        <w:t xml:space="preserve">, что, </w:t>
      </w:r>
      <w:r>
        <w:rPr>
          <w:lang w:val="ru-RU"/>
        </w:rPr>
        <w:t xml:space="preserve">исходя из </w:t>
      </w:r>
      <w:r w:rsidRPr="00565601">
        <w:rPr>
          <w:lang w:val="ru-RU"/>
        </w:rPr>
        <w:t>результат</w:t>
      </w:r>
      <w:r>
        <w:rPr>
          <w:lang w:val="ru-RU"/>
        </w:rPr>
        <w:t xml:space="preserve">ов </w:t>
      </w:r>
      <w:r w:rsidRPr="001A0229">
        <w:rPr>
          <w:lang w:val="ru-RU"/>
        </w:rPr>
        <w:t>реформ</w:t>
      </w:r>
      <w:r>
        <w:rPr>
          <w:lang w:val="ru-RU"/>
        </w:rPr>
        <w:t xml:space="preserve">, предпринятых в </w:t>
      </w:r>
      <w:r w:rsidRPr="001A0229">
        <w:rPr>
          <w:lang w:val="ru-RU"/>
        </w:rPr>
        <w:t>2003</w:t>
      </w:r>
      <w:r>
        <w:t> </w:t>
      </w:r>
      <w:r w:rsidRPr="001A0229">
        <w:rPr>
          <w:lang w:val="ru-RU"/>
        </w:rPr>
        <w:t xml:space="preserve">г., </w:t>
      </w:r>
      <w:r>
        <w:rPr>
          <w:lang w:val="ru-RU"/>
        </w:rPr>
        <w:t xml:space="preserve">итоги </w:t>
      </w:r>
      <w:r w:rsidRPr="001A0229">
        <w:rPr>
          <w:lang w:val="ru-RU"/>
        </w:rPr>
        <w:t>котор</w:t>
      </w:r>
      <w:r>
        <w:rPr>
          <w:lang w:val="ru-RU"/>
        </w:rPr>
        <w:t xml:space="preserve">ых </w:t>
      </w:r>
      <w:r w:rsidRPr="001A0229">
        <w:rPr>
          <w:lang w:val="ru-RU"/>
        </w:rPr>
        <w:t>Монако официальн</w:t>
      </w:r>
      <w:r>
        <w:rPr>
          <w:lang w:val="ru-RU"/>
        </w:rPr>
        <w:t xml:space="preserve">о приняла в </w:t>
      </w:r>
      <w:r w:rsidRPr="001A0229">
        <w:rPr>
          <w:lang w:val="ru-RU"/>
        </w:rPr>
        <w:t>2004</w:t>
      </w:r>
      <w:r>
        <w:t> </w:t>
      </w:r>
      <w:r w:rsidRPr="001A0229">
        <w:rPr>
          <w:lang w:val="ru-RU"/>
        </w:rPr>
        <w:t>г.</w:t>
      </w:r>
      <w:r>
        <w:rPr>
          <w:lang w:val="ru-RU"/>
        </w:rPr>
        <w:t xml:space="preserve">, она считает </w:t>
      </w:r>
      <w:r w:rsidRPr="001A0229">
        <w:rPr>
          <w:lang w:val="ru-RU"/>
        </w:rPr>
        <w:t>унитарный принцип формирования бюджета</w:t>
      </w:r>
      <w:r>
        <w:rPr>
          <w:lang w:val="ru-RU"/>
        </w:rPr>
        <w:t xml:space="preserve"> </w:t>
      </w:r>
      <w:r w:rsidRPr="001A0229">
        <w:rPr>
          <w:lang w:val="ru-RU"/>
        </w:rPr>
        <w:t>чрезвычайн</w:t>
      </w:r>
      <w:r>
        <w:rPr>
          <w:lang w:val="ru-RU"/>
        </w:rPr>
        <w:t>о важным.</w:t>
      </w:r>
    </w:p>
    <w:p w:rsidR="00631671" w:rsidRPr="00ED4B11" w:rsidRDefault="00631671" w:rsidP="00631671">
      <w:pPr>
        <w:pStyle w:val="ONUME"/>
        <w:rPr>
          <w:lang w:val="ru-RU"/>
        </w:rPr>
      </w:pPr>
      <w:r w:rsidRPr="002B2EF3">
        <w:rPr>
          <w:lang w:val="ru-RU"/>
        </w:rPr>
        <w:t>Делегация Грузи</w:t>
      </w:r>
      <w:r>
        <w:rPr>
          <w:lang w:val="ru-RU"/>
        </w:rPr>
        <w:t>и</w:t>
      </w:r>
      <w:r w:rsidRPr="002B2EF3">
        <w:rPr>
          <w:lang w:val="ru-RU"/>
        </w:rPr>
        <w:t xml:space="preserve"> заявила, что </w:t>
      </w:r>
      <w:r>
        <w:rPr>
          <w:lang w:val="ru-RU"/>
        </w:rPr>
        <w:t xml:space="preserve">она </w:t>
      </w:r>
      <w:r w:rsidRPr="002B2EF3">
        <w:rPr>
          <w:lang w:val="ru-RU"/>
        </w:rPr>
        <w:t xml:space="preserve">полностью </w:t>
      </w:r>
      <w:r>
        <w:rPr>
          <w:lang w:val="ru-RU"/>
        </w:rPr>
        <w:t xml:space="preserve">присоединяется к заявлениям </w:t>
      </w:r>
      <w:r w:rsidRPr="001A0229">
        <w:rPr>
          <w:lang w:val="ru-RU"/>
        </w:rPr>
        <w:t>делегаци</w:t>
      </w:r>
      <w:r>
        <w:rPr>
          <w:lang w:val="ru-RU"/>
        </w:rPr>
        <w:t>й Швейцарии</w:t>
      </w:r>
      <w:r w:rsidRPr="002B2EF3">
        <w:rPr>
          <w:lang w:val="ru-RU"/>
        </w:rPr>
        <w:t xml:space="preserve"> и </w:t>
      </w:r>
      <w:r>
        <w:rPr>
          <w:lang w:val="ru-RU"/>
        </w:rPr>
        <w:t>Венгрии</w:t>
      </w:r>
      <w:r w:rsidRPr="002B2EF3">
        <w:rPr>
          <w:lang w:val="ru-RU"/>
        </w:rPr>
        <w:t xml:space="preserve"> и </w:t>
      </w:r>
      <w:r>
        <w:rPr>
          <w:lang w:val="ru-RU"/>
        </w:rPr>
        <w:t xml:space="preserve">поддерживает применяемый </w:t>
      </w:r>
      <w:r w:rsidRPr="002B2EF3">
        <w:rPr>
          <w:lang w:val="ru-RU"/>
        </w:rPr>
        <w:t>ВОИС</w:t>
      </w:r>
      <w:r w:rsidRPr="001A0229">
        <w:rPr>
          <w:lang w:val="ru-RU"/>
        </w:rPr>
        <w:t xml:space="preserve"> унитарный принцип формирования бюджета</w:t>
      </w:r>
      <w:r w:rsidRPr="002B2EF3">
        <w:rPr>
          <w:lang w:val="ru-RU"/>
        </w:rPr>
        <w:t>.</w:t>
      </w:r>
    </w:p>
    <w:p w:rsidR="00631671" w:rsidRPr="00ED4B11" w:rsidRDefault="00631671" w:rsidP="00631671">
      <w:pPr>
        <w:pStyle w:val="ONUME"/>
        <w:rPr>
          <w:lang w:val="ru-RU"/>
        </w:rPr>
      </w:pPr>
      <w:r w:rsidRPr="002B2EF3">
        <w:rPr>
          <w:lang w:val="ru-RU"/>
        </w:rPr>
        <w:t xml:space="preserve">Делегация </w:t>
      </w:r>
      <w:r>
        <w:rPr>
          <w:lang w:val="ru-RU"/>
        </w:rPr>
        <w:t>Сербии</w:t>
      </w:r>
      <w:r w:rsidRPr="002B2EF3">
        <w:rPr>
          <w:lang w:val="ru-RU"/>
        </w:rPr>
        <w:t xml:space="preserve"> заявила, что </w:t>
      </w:r>
      <w:r>
        <w:rPr>
          <w:lang w:val="ru-RU"/>
        </w:rPr>
        <w:t xml:space="preserve">она поддерживает </w:t>
      </w:r>
      <w:r w:rsidRPr="001A0229">
        <w:rPr>
          <w:lang w:val="ru-RU"/>
        </w:rPr>
        <w:t>унитарный принцип формирования бюджета</w:t>
      </w:r>
      <w:r w:rsidRPr="002B2EF3">
        <w:rPr>
          <w:lang w:val="ru-RU"/>
        </w:rPr>
        <w:t>.</w:t>
      </w:r>
    </w:p>
    <w:p w:rsidR="00631671" w:rsidRPr="00ED4B11" w:rsidRDefault="00631671" w:rsidP="00631671">
      <w:pPr>
        <w:pStyle w:val="ONUME"/>
        <w:rPr>
          <w:lang w:val="ru-RU"/>
        </w:rPr>
      </w:pPr>
      <w:r w:rsidRPr="009B788D">
        <w:rPr>
          <w:lang w:val="ru-RU"/>
        </w:rPr>
        <w:t>Делегация Болгари</w:t>
      </w:r>
      <w:r>
        <w:rPr>
          <w:lang w:val="ru-RU"/>
        </w:rPr>
        <w:t>и</w:t>
      </w:r>
      <w:r w:rsidRPr="009B788D">
        <w:rPr>
          <w:lang w:val="ru-RU"/>
        </w:rPr>
        <w:t xml:space="preserve"> заявила, что </w:t>
      </w:r>
      <w:r>
        <w:rPr>
          <w:lang w:val="ru-RU"/>
        </w:rPr>
        <w:t xml:space="preserve">она присоединяется к заявлениям </w:t>
      </w:r>
      <w:r w:rsidRPr="001A0229">
        <w:rPr>
          <w:lang w:val="ru-RU"/>
        </w:rPr>
        <w:t>делегаци</w:t>
      </w:r>
      <w:r>
        <w:rPr>
          <w:lang w:val="ru-RU"/>
        </w:rPr>
        <w:t>й Швейцарии</w:t>
      </w:r>
      <w:r w:rsidRPr="009B788D">
        <w:rPr>
          <w:lang w:val="ru-RU"/>
        </w:rPr>
        <w:t xml:space="preserve"> </w:t>
      </w:r>
      <w:r w:rsidRPr="002B2EF3">
        <w:rPr>
          <w:lang w:val="ru-RU"/>
        </w:rPr>
        <w:t>и</w:t>
      </w:r>
      <w:r w:rsidRPr="009B788D">
        <w:rPr>
          <w:lang w:val="ru-RU"/>
        </w:rPr>
        <w:t xml:space="preserve"> </w:t>
      </w:r>
      <w:r>
        <w:rPr>
          <w:lang w:val="ru-RU"/>
        </w:rPr>
        <w:t>Венгрии</w:t>
      </w:r>
      <w:r w:rsidRPr="009B788D">
        <w:rPr>
          <w:lang w:val="ru-RU"/>
        </w:rPr>
        <w:t>.</w:t>
      </w:r>
    </w:p>
    <w:p w:rsidR="00631671" w:rsidRPr="00565601" w:rsidRDefault="00631671" w:rsidP="00631671">
      <w:pPr>
        <w:pStyle w:val="ONUME"/>
        <w:rPr>
          <w:lang w:val="ru-RU"/>
        </w:rPr>
      </w:pPr>
      <w:r w:rsidRPr="002B2EF3">
        <w:rPr>
          <w:lang w:val="ru-RU"/>
        </w:rPr>
        <w:t>Делегация Хорвати</w:t>
      </w:r>
      <w:r>
        <w:rPr>
          <w:lang w:val="ru-RU"/>
        </w:rPr>
        <w:t>и</w:t>
      </w:r>
      <w:r w:rsidRPr="002B2EF3">
        <w:rPr>
          <w:lang w:val="ru-RU"/>
        </w:rPr>
        <w:t xml:space="preserve"> заявила, что </w:t>
      </w:r>
      <w:r>
        <w:rPr>
          <w:lang w:val="ru-RU"/>
        </w:rPr>
        <w:t xml:space="preserve">она присоединяется </w:t>
      </w:r>
      <w:r w:rsidRPr="002B2EF3">
        <w:rPr>
          <w:lang w:val="ru-RU"/>
        </w:rPr>
        <w:t xml:space="preserve">к </w:t>
      </w:r>
      <w:r>
        <w:rPr>
          <w:lang w:val="ru-RU"/>
        </w:rPr>
        <w:t>заявлениям</w:t>
      </w:r>
      <w:r w:rsidRPr="002B2EF3">
        <w:rPr>
          <w:lang w:val="ru-RU"/>
        </w:rPr>
        <w:t xml:space="preserve"> </w:t>
      </w:r>
      <w:r>
        <w:rPr>
          <w:lang w:val="ru-RU"/>
        </w:rPr>
        <w:t xml:space="preserve">тех </w:t>
      </w:r>
      <w:r w:rsidRPr="002B2EF3">
        <w:rPr>
          <w:lang w:val="ru-RU"/>
        </w:rPr>
        <w:t>делегаций</w:t>
      </w:r>
      <w:r>
        <w:rPr>
          <w:lang w:val="ru-RU"/>
        </w:rPr>
        <w:t xml:space="preserve">, которые </w:t>
      </w:r>
      <w:r w:rsidRPr="002B2EF3">
        <w:rPr>
          <w:lang w:val="ru-RU"/>
        </w:rPr>
        <w:t>поддержал</w:t>
      </w:r>
      <w:r>
        <w:rPr>
          <w:lang w:val="ru-RU"/>
        </w:rPr>
        <w:t>и</w:t>
      </w:r>
      <w:r w:rsidRPr="002B2EF3">
        <w:rPr>
          <w:lang w:val="ru-RU"/>
        </w:rPr>
        <w:t xml:space="preserve"> </w:t>
      </w:r>
      <w:r w:rsidRPr="00EF390B">
        <w:rPr>
          <w:lang w:val="ru-RU"/>
        </w:rPr>
        <w:t>унитарный принцип формирования бюджета</w:t>
      </w:r>
      <w:r w:rsidRPr="002B2EF3">
        <w:rPr>
          <w:lang w:val="ru-RU"/>
        </w:rPr>
        <w:t xml:space="preserve">, </w:t>
      </w:r>
      <w:r>
        <w:rPr>
          <w:lang w:val="ru-RU"/>
        </w:rPr>
        <w:t xml:space="preserve">применяемый в </w:t>
      </w:r>
      <w:r w:rsidRPr="00EF390B">
        <w:rPr>
          <w:lang w:val="ru-RU"/>
        </w:rPr>
        <w:t>Организаци</w:t>
      </w:r>
      <w:r>
        <w:rPr>
          <w:lang w:val="ru-RU"/>
        </w:rPr>
        <w:t xml:space="preserve">и, </w:t>
      </w:r>
      <w:r w:rsidRPr="00565601">
        <w:rPr>
          <w:lang w:val="ru-RU"/>
        </w:rPr>
        <w:t>котор</w:t>
      </w:r>
      <w:r>
        <w:rPr>
          <w:lang w:val="ru-RU"/>
        </w:rPr>
        <w:t xml:space="preserve">ая насчитывает более десяти </w:t>
      </w:r>
      <w:r w:rsidRPr="007C412F">
        <w:rPr>
          <w:lang w:val="ru-RU"/>
        </w:rPr>
        <w:t>союзов</w:t>
      </w:r>
      <w:r>
        <w:rPr>
          <w:lang w:val="ru-RU"/>
        </w:rPr>
        <w:t xml:space="preserve"> </w:t>
      </w:r>
      <w:r w:rsidRPr="002B2EF3">
        <w:rPr>
          <w:lang w:val="ru-RU"/>
        </w:rPr>
        <w:t xml:space="preserve">и 130 </w:t>
      </w:r>
      <w:r w:rsidRPr="007C412F">
        <w:rPr>
          <w:lang w:val="ru-RU"/>
        </w:rPr>
        <w:t>программ</w:t>
      </w:r>
      <w:r w:rsidRPr="002B2EF3">
        <w:rPr>
          <w:lang w:val="ru-RU"/>
        </w:rPr>
        <w:t xml:space="preserve"> и </w:t>
      </w:r>
      <w:r>
        <w:rPr>
          <w:lang w:val="ru-RU"/>
        </w:rPr>
        <w:t xml:space="preserve">в которой примерно </w:t>
      </w:r>
      <w:r w:rsidRPr="002B2EF3">
        <w:rPr>
          <w:lang w:val="ru-RU"/>
        </w:rPr>
        <w:t xml:space="preserve">три </w:t>
      </w:r>
      <w:r>
        <w:rPr>
          <w:lang w:val="ru-RU"/>
        </w:rPr>
        <w:t xml:space="preserve">четверти </w:t>
      </w:r>
      <w:r w:rsidRPr="002B2EF3">
        <w:rPr>
          <w:lang w:val="ru-RU"/>
        </w:rPr>
        <w:t>доход</w:t>
      </w:r>
      <w:r>
        <w:rPr>
          <w:lang w:val="ru-RU"/>
        </w:rPr>
        <w:t>ов</w:t>
      </w:r>
      <w:r w:rsidRPr="002B2EF3">
        <w:rPr>
          <w:lang w:val="ru-RU"/>
        </w:rPr>
        <w:t xml:space="preserve"> </w:t>
      </w:r>
      <w:r>
        <w:rPr>
          <w:lang w:val="ru-RU"/>
        </w:rPr>
        <w:t>генерируется одной из систем</w:t>
      </w:r>
      <w:r w:rsidRPr="002B2EF3">
        <w:rPr>
          <w:lang w:val="ru-RU"/>
        </w:rPr>
        <w:t xml:space="preserve">, а </w:t>
      </w:r>
      <w:r w:rsidR="00212D83">
        <w:rPr>
          <w:lang w:val="ru-RU"/>
        </w:rPr>
        <w:t>именно</w:t>
      </w:r>
      <w:r w:rsidRPr="007C412F">
        <w:rPr>
          <w:lang w:val="ru-RU"/>
        </w:rPr>
        <w:t xml:space="preserve"> </w:t>
      </w:r>
      <w:bookmarkStart w:id="5" w:name="GM"/>
      <w:bookmarkEnd w:id="5"/>
      <w:r w:rsidR="00212D83">
        <w:rPr>
          <w:lang w:val="ru-RU"/>
        </w:rPr>
        <w:t>С</w:t>
      </w:r>
      <w:r>
        <w:rPr>
          <w:lang w:val="ru-RU"/>
        </w:rPr>
        <w:t>истемой</w:t>
      </w:r>
      <w:r w:rsidRPr="002B2EF3">
        <w:rPr>
          <w:lang w:val="ru-RU"/>
        </w:rPr>
        <w:t xml:space="preserve"> </w:t>
      </w:r>
      <w:r>
        <w:t>PCT</w:t>
      </w:r>
      <w:r>
        <w:rPr>
          <w:lang w:val="ru-RU"/>
        </w:rPr>
        <w:t xml:space="preserve">. </w:t>
      </w:r>
      <w:r w:rsidRPr="002B2EF3">
        <w:rPr>
          <w:lang w:val="ru-RU"/>
        </w:rPr>
        <w:t xml:space="preserve">По мнению </w:t>
      </w:r>
      <w:r w:rsidRPr="007C412F">
        <w:rPr>
          <w:lang w:val="ru-RU"/>
        </w:rPr>
        <w:t>делегаци</w:t>
      </w:r>
      <w:r>
        <w:rPr>
          <w:lang w:val="ru-RU"/>
        </w:rPr>
        <w:t>и</w:t>
      </w:r>
      <w:r w:rsidRPr="002B2EF3">
        <w:rPr>
          <w:lang w:val="ru-RU"/>
        </w:rPr>
        <w:t xml:space="preserve">, </w:t>
      </w:r>
      <w:r>
        <w:rPr>
          <w:lang w:val="ru-RU"/>
        </w:rPr>
        <w:t xml:space="preserve">принятие предложения </w:t>
      </w:r>
      <w:r w:rsidR="00212D83">
        <w:rPr>
          <w:lang w:val="ru-RU"/>
        </w:rPr>
        <w:t xml:space="preserve">делегации </w:t>
      </w:r>
      <w:r w:rsidRPr="007C412F">
        <w:rPr>
          <w:lang w:val="ru-RU"/>
        </w:rPr>
        <w:t>Соединенных Штатов Америки</w:t>
      </w:r>
      <w:r>
        <w:rPr>
          <w:lang w:val="ru-RU"/>
        </w:rPr>
        <w:t xml:space="preserve"> означало бы серьезный</w:t>
      </w:r>
      <w:r w:rsidRPr="002B2EF3">
        <w:rPr>
          <w:lang w:val="ru-RU"/>
        </w:rPr>
        <w:t xml:space="preserve"> под</w:t>
      </w:r>
      <w:r>
        <w:rPr>
          <w:lang w:val="ru-RU"/>
        </w:rPr>
        <w:t xml:space="preserve">рыв </w:t>
      </w:r>
      <w:r w:rsidRPr="00565601">
        <w:rPr>
          <w:lang w:val="ru-RU"/>
        </w:rPr>
        <w:t>эффективн</w:t>
      </w:r>
      <w:r>
        <w:rPr>
          <w:lang w:val="ru-RU"/>
        </w:rPr>
        <w:t>ой финансовой</w:t>
      </w:r>
      <w:r w:rsidRPr="002B2EF3">
        <w:rPr>
          <w:lang w:val="ru-RU"/>
        </w:rPr>
        <w:t xml:space="preserve"> </w:t>
      </w:r>
      <w:r>
        <w:rPr>
          <w:lang w:val="ru-RU"/>
        </w:rPr>
        <w:t>системы</w:t>
      </w:r>
      <w:r w:rsidRPr="002B2EF3">
        <w:rPr>
          <w:lang w:val="ru-RU"/>
        </w:rPr>
        <w:t xml:space="preserve"> Организации</w:t>
      </w:r>
      <w:r>
        <w:rPr>
          <w:lang w:val="ru-RU"/>
        </w:rPr>
        <w:t xml:space="preserve">. </w:t>
      </w:r>
      <w:r w:rsidRPr="007C412F">
        <w:rPr>
          <w:lang w:val="ru-RU"/>
        </w:rPr>
        <w:t>В связи с этим</w:t>
      </w:r>
      <w:r>
        <w:rPr>
          <w:lang w:val="ru-RU"/>
        </w:rPr>
        <w:t xml:space="preserve"> она не поддерживает внесенное </w:t>
      </w:r>
      <w:r w:rsidRPr="007C412F">
        <w:rPr>
          <w:lang w:val="ru-RU"/>
        </w:rPr>
        <w:t>предложение.</w:t>
      </w:r>
    </w:p>
    <w:p w:rsidR="00631671" w:rsidRPr="00ED4B11" w:rsidRDefault="00631671" w:rsidP="00631671">
      <w:pPr>
        <w:pStyle w:val="ONUME"/>
        <w:rPr>
          <w:lang w:val="ru-RU"/>
        </w:rPr>
      </w:pPr>
      <w:r w:rsidRPr="007C412F">
        <w:rPr>
          <w:lang w:val="ru-RU"/>
        </w:rPr>
        <w:t>Делегация Словаки</w:t>
      </w:r>
      <w:r>
        <w:rPr>
          <w:lang w:val="ru-RU"/>
        </w:rPr>
        <w:t>и</w:t>
      </w:r>
      <w:r w:rsidRPr="007C412F">
        <w:rPr>
          <w:lang w:val="ru-RU"/>
        </w:rPr>
        <w:t xml:space="preserve"> присоединилась к </w:t>
      </w:r>
      <w:r>
        <w:rPr>
          <w:lang w:val="ru-RU"/>
        </w:rPr>
        <w:t>заявлениям</w:t>
      </w:r>
      <w:r w:rsidRPr="007C412F">
        <w:rPr>
          <w:lang w:val="ru-RU"/>
        </w:rPr>
        <w:t xml:space="preserve"> </w:t>
      </w:r>
      <w:r>
        <w:rPr>
          <w:lang w:val="ru-RU"/>
        </w:rPr>
        <w:t>делегаций</w:t>
      </w:r>
      <w:r w:rsidRPr="007C412F">
        <w:rPr>
          <w:lang w:val="ru-RU"/>
        </w:rPr>
        <w:t xml:space="preserve"> </w:t>
      </w:r>
      <w:r>
        <w:rPr>
          <w:lang w:val="ru-RU"/>
        </w:rPr>
        <w:t>Венгрии</w:t>
      </w:r>
      <w:r w:rsidRPr="007C412F">
        <w:rPr>
          <w:lang w:val="ru-RU"/>
        </w:rPr>
        <w:t xml:space="preserve">, </w:t>
      </w:r>
      <w:r>
        <w:rPr>
          <w:lang w:val="ru-RU"/>
        </w:rPr>
        <w:t>Швейцарии</w:t>
      </w:r>
      <w:r w:rsidRPr="007C412F">
        <w:rPr>
          <w:lang w:val="ru-RU"/>
        </w:rPr>
        <w:t xml:space="preserve"> и </w:t>
      </w:r>
      <w:r>
        <w:rPr>
          <w:lang w:val="ru-RU"/>
        </w:rPr>
        <w:t xml:space="preserve">Франции, </w:t>
      </w:r>
      <w:r w:rsidRPr="007C412F">
        <w:rPr>
          <w:lang w:val="ru-RU"/>
        </w:rPr>
        <w:t>а также</w:t>
      </w:r>
      <w:r>
        <w:rPr>
          <w:lang w:val="ru-RU"/>
        </w:rPr>
        <w:t xml:space="preserve"> других </w:t>
      </w:r>
      <w:r w:rsidRPr="007C412F">
        <w:rPr>
          <w:lang w:val="ru-RU"/>
        </w:rPr>
        <w:t>делегаций</w:t>
      </w:r>
      <w:r>
        <w:rPr>
          <w:lang w:val="ru-RU"/>
        </w:rPr>
        <w:t xml:space="preserve">, поддержавших </w:t>
      </w:r>
      <w:r w:rsidRPr="007C412F">
        <w:rPr>
          <w:lang w:val="ru-RU"/>
        </w:rPr>
        <w:t>унитарный принцип формирования бюджета</w:t>
      </w:r>
      <w:r>
        <w:rPr>
          <w:lang w:val="ru-RU"/>
        </w:rPr>
        <w:t xml:space="preserve">. Согласно пониманию </w:t>
      </w:r>
      <w:r w:rsidRPr="007C412F">
        <w:rPr>
          <w:lang w:val="ru-RU"/>
        </w:rPr>
        <w:t>делегаци</w:t>
      </w:r>
      <w:r>
        <w:rPr>
          <w:lang w:val="ru-RU"/>
        </w:rPr>
        <w:t xml:space="preserve">и, </w:t>
      </w:r>
      <w:r w:rsidRPr="007C412F">
        <w:rPr>
          <w:lang w:val="ru-RU"/>
        </w:rPr>
        <w:t>предложение Соединенных Штатов Америки</w:t>
      </w:r>
      <w:r>
        <w:rPr>
          <w:lang w:val="ru-RU"/>
        </w:rPr>
        <w:t xml:space="preserve"> направлено на </w:t>
      </w:r>
      <w:r w:rsidRPr="007C412F">
        <w:rPr>
          <w:lang w:val="ru-RU"/>
        </w:rPr>
        <w:t xml:space="preserve">изменение </w:t>
      </w:r>
      <w:r>
        <w:rPr>
          <w:lang w:val="ru-RU"/>
        </w:rPr>
        <w:t xml:space="preserve">всей </w:t>
      </w:r>
      <w:r w:rsidRPr="007C412F">
        <w:rPr>
          <w:lang w:val="ru-RU"/>
        </w:rPr>
        <w:t>методологи</w:t>
      </w:r>
      <w:r>
        <w:rPr>
          <w:lang w:val="ru-RU"/>
        </w:rPr>
        <w:t>и</w:t>
      </w:r>
      <w:r w:rsidRPr="007C412F">
        <w:rPr>
          <w:lang w:val="ru-RU"/>
        </w:rPr>
        <w:t xml:space="preserve"> распределени</w:t>
      </w:r>
      <w:r>
        <w:rPr>
          <w:lang w:val="ru-RU"/>
        </w:rPr>
        <w:t xml:space="preserve">я </w:t>
      </w:r>
      <w:r w:rsidRPr="007C412F">
        <w:rPr>
          <w:lang w:val="ru-RU"/>
        </w:rPr>
        <w:t>финансов</w:t>
      </w:r>
      <w:r>
        <w:rPr>
          <w:lang w:val="ru-RU"/>
        </w:rPr>
        <w:t xml:space="preserve">ых </w:t>
      </w:r>
      <w:r w:rsidRPr="007C412F">
        <w:rPr>
          <w:lang w:val="ru-RU"/>
        </w:rPr>
        <w:t>ресурс</w:t>
      </w:r>
      <w:r>
        <w:rPr>
          <w:lang w:val="ru-RU"/>
        </w:rPr>
        <w:t xml:space="preserve">ов между всеми союзами. По ее мнению, это </w:t>
      </w:r>
      <w:r w:rsidRPr="007C412F">
        <w:rPr>
          <w:lang w:val="ru-RU"/>
        </w:rPr>
        <w:t xml:space="preserve">серьезно </w:t>
      </w:r>
      <w:r>
        <w:rPr>
          <w:lang w:val="ru-RU"/>
        </w:rPr>
        <w:t xml:space="preserve">подорвало бы ранее согласованный </w:t>
      </w:r>
      <w:r w:rsidRPr="007C412F">
        <w:rPr>
          <w:lang w:val="ru-RU"/>
        </w:rPr>
        <w:t>принцип</w:t>
      </w:r>
      <w:r>
        <w:rPr>
          <w:lang w:val="ru-RU"/>
        </w:rPr>
        <w:t xml:space="preserve">, касающийся сфер </w:t>
      </w:r>
      <w:r w:rsidRPr="007C412F">
        <w:rPr>
          <w:lang w:val="ru-RU"/>
        </w:rPr>
        <w:t>деятельност</w:t>
      </w:r>
      <w:r>
        <w:rPr>
          <w:lang w:val="ru-RU"/>
        </w:rPr>
        <w:t xml:space="preserve">и, в </w:t>
      </w:r>
      <w:r w:rsidRPr="007C412F">
        <w:rPr>
          <w:lang w:val="ru-RU"/>
        </w:rPr>
        <w:t>котор</w:t>
      </w:r>
      <w:r>
        <w:rPr>
          <w:lang w:val="ru-RU"/>
        </w:rPr>
        <w:t xml:space="preserve">ых не создается никакого </w:t>
      </w:r>
      <w:r w:rsidRPr="007C412F">
        <w:rPr>
          <w:lang w:val="ru-RU"/>
        </w:rPr>
        <w:t>профицит</w:t>
      </w:r>
      <w:r>
        <w:rPr>
          <w:lang w:val="ru-RU"/>
        </w:rPr>
        <w:t xml:space="preserve">а. </w:t>
      </w:r>
      <w:r w:rsidRPr="007C412F">
        <w:rPr>
          <w:lang w:val="ru-RU"/>
        </w:rPr>
        <w:t xml:space="preserve">В связи с этим делегация выразила мнение о том, что </w:t>
      </w:r>
      <w:r>
        <w:rPr>
          <w:lang w:val="ru-RU"/>
        </w:rPr>
        <w:t>систему</w:t>
      </w:r>
      <w:r w:rsidRPr="007C412F">
        <w:rPr>
          <w:lang w:val="ru-RU"/>
        </w:rPr>
        <w:t xml:space="preserve"> следует </w:t>
      </w:r>
      <w:r>
        <w:rPr>
          <w:lang w:val="ru-RU"/>
        </w:rPr>
        <w:t>сохранить в ее текущем виде</w:t>
      </w:r>
      <w:r w:rsidRPr="007C412F">
        <w:rPr>
          <w:lang w:val="ru-RU"/>
        </w:rPr>
        <w:t>.</w:t>
      </w:r>
    </w:p>
    <w:p w:rsidR="00631671" w:rsidRPr="00ED4B11" w:rsidRDefault="00631671" w:rsidP="00631671">
      <w:pPr>
        <w:pStyle w:val="ONUME"/>
        <w:rPr>
          <w:lang w:val="ru-RU"/>
        </w:rPr>
      </w:pPr>
      <w:r w:rsidRPr="007C412F">
        <w:rPr>
          <w:lang w:val="ru-RU"/>
        </w:rPr>
        <w:t>Делегация Тунис</w:t>
      </w:r>
      <w:r>
        <w:rPr>
          <w:lang w:val="ru-RU"/>
        </w:rPr>
        <w:t>а</w:t>
      </w:r>
      <w:r w:rsidRPr="007C412F">
        <w:rPr>
          <w:lang w:val="ru-RU"/>
        </w:rPr>
        <w:t xml:space="preserve"> заявила, что </w:t>
      </w:r>
      <w:r>
        <w:rPr>
          <w:lang w:val="ru-RU"/>
        </w:rPr>
        <w:t xml:space="preserve">она выслушала </w:t>
      </w:r>
      <w:r w:rsidRPr="007C412F">
        <w:rPr>
          <w:lang w:val="ru-RU"/>
        </w:rPr>
        <w:t>позици</w:t>
      </w:r>
      <w:r>
        <w:rPr>
          <w:lang w:val="ru-RU"/>
        </w:rPr>
        <w:t xml:space="preserve">и </w:t>
      </w:r>
      <w:r w:rsidRPr="007C412F">
        <w:rPr>
          <w:lang w:val="ru-RU"/>
        </w:rPr>
        <w:t>делегаций</w:t>
      </w:r>
      <w:r>
        <w:rPr>
          <w:lang w:val="ru-RU"/>
        </w:rPr>
        <w:t>,</w:t>
      </w:r>
      <w:r w:rsidRPr="007C412F">
        <w:rPr>
          <w:lang w:val="ru-RU"/>
        </w:rPr>
        <w:t xml:space="preserve"> </w:t>
      </w:r>
      <w:r>
        <w:rPr>
          <w:lang w:val="ru-RU"/>
        </w:rPr>
        <w:t xml:space="preserve">поддержавших </w:t>
      </w:r>
      <w:r w:rsidRPr="007C412F">
        <w:rPr>
          <w:lang w:val="ru-RU"/>
        </w:rPr>
        <w:t>унитарный принцип формирования бюджета</w:t>
      </w:r>
      <w:r>
        <w:rPr>
          <w:lang w:val="ru-RU"/>
        </w:rPr>
        <w:t xml:space="preserve"> </w:t>
      </w:r>
      <w:r w:rsidRPr="007C412F">
        <w:rPr>
          <w:lang w:val="ru-RU"/>
        </w:rPr>
        <w:t>ВОИС</w:t>
      </w:r>
      <w:r>
        <w:rPr>
          <w:lang w:val="ru-RU"/>
        </w:rPr>
        <w:t>,</w:t>
      </w:r>
      <w:r w:rsidRPr="007C412F">
        <w:rPr>
          <w:lang w:val="ru-RU"/>
        </w:rPr>
        <w:t xml:space="preserve"> и </w:t>
      </w:r>
      <w:r>
        <w:rPr>
          <w:lang w:val="ru-RU"/>
        </w:rPr>
        <w:t>поддерживает эти делегации</w:t>
      </w:r>
      <w:r w:rsidRPr="007C412F">
        <w:rPr>
          <w:lang w:val="ru-RU"/>
        </w:rPr>
        <w:t>.</w:t>
      </w:r>
    </w:p>
    <w:p w:rsidR="00631671" w:rsidRPr="00ED4B11" w:rsidRDefault="00631671" w:rsidP="00631671">
      <w:pPr>
        <w:pStyle w:val="ONUME"/>
        <w:rPr>
          <w:lang w:val="ru-RU"/>
        </w:rPr>
      </w:pPr>
      <w:r w:rsidRPr="002B2EF3">
        <w:rPr>
          <w:lang w:val="ru-RU"/>
        </w:rPr>
        <w:t xml:space="preserve">Делегация Соединенных Штатов Америки поблагодарила все </w:t>
      </w:r>
      <w:r>
        <w:rPr>
          <w:lang w:val="ru-RU"/>
        </w:rPr>
        <w:t xml:space="preserve">делегации, высказавшиеся </w:t>
      </w:r>
      <w:r w:rsidRPr="004E25F0">
        <w:rPr>
          <w:lang w:val="ru-RU"/>
        </w:rPr>
        <w:t>по поводу</w:t>
      </w:r>
      <w:r>
        <w:rPr>
          <w:lang w:val="ru-RU"/>
        </w:rPr>
        <w:t xml:space="preserve"> ее предложения. </w:t>
      </w:r>
      <w:r w:rsidR="00212D83">
        <w:rPr>
          <w:lang w:val="ru-RU"/>
        </w:rPr>
        <w:t xml:space="preserve"> </w:t>
      </w:r>
      <w:r w:rsidRPr="00195AE5">
        <w:rPr>
          <w:lang w:val="ru-RU"/>
        </w:rPr>
        <w:t>Делегация</w:t>
      </w:r>
      <w:r>
        <w:rPr>
          <w:lang w:val="ru-RU"/>
        </w:rPr>
        <w:t xml:space="preserve"> </w:t>
      </w:r>
      <w:r w:rsidRPr="00195AE5">
        <w:rPr>
          <w:rFonts w:eastAsia="Calibri"/>
          <w:color w:val="000000"/>
          <w:lang w:val="ru-RU"/>
        </w:rPr>
        <w:t>заявила</w:t>
      </w:r>
      <w:r w:rsidRPr="00195AE5">
        <w:rPr>
          <w:lang w:val="ru-RU"/>
        </w:rPr>
        <w:t xml:space="preserve">, что </w:t>
      </w:r>
      <w:r>
        <w:rPr>
          <w:lang w:val="ru-RU"/>
        </w:rPr>
        <w:t xml:space="preserve">она приняла к сведению ряд вопросов, адресованных </w:t>
      </w:r>
      <w:r w:rsidRPr="00195AE5">
        <w:rPr>
          <w:lang w:val="ru-RU"/>
        </w:rPr>
        <w:t>Секретариат</w:t>
      </w:r>
      <w:r>
        <w:rPr>
          <w:lang w:val="ru-RU"/>
        </w:rPr>
        <w:t>у,</w:t>
      </w:r>
      <w:r w:rsidRPr="00195AE5">
        <w:rPr>
          <w:lang w:val="ru-RU"/>
        </w:rPr>
        <w:t xml:space="preserve"> и </w:t>
      </w:r>
      <w:r>
        <w:rPr>
          <w:lang w:val="ru-RU"/>
        </w:rPr>
        <w:t xml:space="preserve">сама имеет ряд </w:t>
      </w:r>
      <w:r w:rsidRPr="00195AE5">
        <w:rPr>
          <w:lang w:val="ru-RU"/>
        </w:rPr>
        <w:t>вопросов</w:t>
      </w:r>
      <w:r>
        <w:rPr>
          <w:lang w:val="ru-RU"/>
        </w:rPr>
        <w:t xml:space="preserve">, </w:t>
      </w:r>
      <w:r w:rsidRPr="00195AE5">
        <w:rPr>
          <w:lang w:val="ru-RU"/>
        </w:rPr>
        <w:t>котор</w:t>
      </w:r>
      <w:r>
        <w:rPr>
          <w:lang w:val="ru-RU"/>
        </w:rPr>
        <w:t xml:space="preserve">ые хотела бы задать. </w:t>
      </w:r>
      <w:r w:rsidR="00212D83">
        <w:rPr>
          <w:lang w:val="ru-RU"/>
        </w:rPr>
        <w:t xml:space="preserve"> </w:t>
      </w:r>
      <w:r w:rsidRPr="00195AE5">
        <w:rPr>
          <w:lang w:val="ru-RU"/>
        </w:rPr>
        <w:t xml:space="preserve">Кроме того, </w:t>
      </w:r>
      <w:r>
        <w:rPr>
          <w:lang w:val="ru-RU"/>
        </w:rPr>
        <w:t>она</w:t>
      </w:r>
      <w:r w:rsidRPr="00195AE5">
        <w:rPr>
          <w:lang w:val="ru-RU"/>
        </w:rPr>
        <w:t xml:space="preserve"> </w:t>
      </w:r>
      <w:r>
        <w:rPr>
          <w:lang w:val="ru-RU"/>
        </w:rPr>
        <w:t>хотела</w:t>
      </w:r>
      <w:r w:rsidRPr="00195AE5">
        <w:rPr>
          <w:lang w:val="ru-RU"/>
        </w:rPr>
        <w:t xml:space="preserve"> </w:t>
      </w:r>
      <w:r>
        <w:rPr>
          <w:lang w:val="ru-RU"/>
        </w:rPr>
        <w:t>бы</w:t>
      </w:r>
      <w:r w:rsidRPr="00195AE5">
        <w:rPr>
          <w:lang w:val="ru-RU"/>
        </w:rPr>
        <w:t xml:space="preserve"> </w:t>
      </w:r>
      <w:r>
        <w:rPr>
          <w:szCs w:val="22"/>
          <w:lang w:val="ru-RU"/>
        </w:rPr>
        <w:t xml:space="preserve">рассмотреть некоторые </w:t>
      </w:r>
      <w:r w:rsidRPr="00C3647B">
        <w:rPr>
          <w:szCs w:val="22"/>
          <w:lang w:val="ru-RU"/>
        </w:rPr>
        <w:t>момент</w:t>
      </w:r>
      <w:r>
        <w:rPr>
          <w:szCs w:val="22"/>
          <w:lang w:val="ru-RU"/>
        </w:rPr>
        <w:t>ы недопонимания, связанные с те</w:t>
      </w:r>
      <w:r w:rsidRPr="00195AE5">
        <w:rPr>
          <w:szCs w:val="22"/>
          <w:lang w:val="ru-RU"/>
        </w:rPr>
        <w:t>м, что</w:t>
      </w:r>
      <w:r>
        <w:rPr>
          <w:szCs w:val="22"/>
          <w:lang w:val="ru-RU"/>
        </w:rPr>
        <w:t xml:space="preserve"> </w:t>
      </w:r>
      <w:r w:rsidRPr="00195AE5">
        <w:rPr>
          <w:szCs w:val="22"/>
          <w:lang w:val="ru-RU"/>
        </w:rPr>
        <w:t>делегаци</w:t>
      </w:r>
      <w:r>
        <w:rPr>
          <w:szCs w:val="22"/>
          <w:lang w:val="ru-RU"/>
        </w:rPr>
        <w:t>и называли «</w:t>
      </w:r>
      <w:r w:rsidRPr="00195AE5">
        <w:rPr>
          <w:lang w:val="ru-RU"/>
        </w:rPr>
        <w:t>унитарн</w:t>
      </w:r>
      <w:r>
        <w:rPr>
          <w:lang w:val="ru-RU"/>
        </w:rPr>
        <w:t>ым</w:t>
      </w:r>
      <w:r w:rsidRPr="00195AE5">
        <w:rPr>
          <w:lang w:val="ru-RU"/>
        </w:rPr>
        <w:t xml:space="preserve"> </w:t>
      </w:r>
      <w:r w:rsidRPr="00ED4B11">
        <w:rPr>
          <w:lang w:val="ru-RU"/>
        </w:rPr>
        <w:t xml:space="preserve">бюджетом». </w:t>
      </w:r>
      <w:r w:rsidRPr="00195AE5">
        <w:rPr>
          <w:lang w:val="ru-RU"/>
        </w:rPr>
        <w:t xml:space="preserve">Соединенные Штаты Америки </w:t>
      </w:r>
      <w:r>
        <w:rPr>
          <w:lang w:val="ru-RU"/>
        </w:rPr>
        <w:t>неизменно</w:t>
      </w:r>
      <w:r w:rsidRPr="00195AE5">
        <w:rPr>
          <w:lang w:val="ru-RU"/>
        </w:rPr>
        <w:t xml:space="preserve"> поддерж</w:t>
      </w:r>
      <w:r>
        <w:rPr>
          <w:lang w:val="ru-RU"/>
        </w:rPr>
        <w:t xml:space="preserve">ивали </w:t>
      </w:r>
      <w:r w:rsidRPr="00195AE5">
        <w:rPr>
          <w:lang w:val="ru-RU"/>
        </w:rPr>
        <w:t>систем</w:t>
      </w:r>
      <w:r>
        <w:rPr>
          <w:lang w:val="ru-RU"/>
        </w:rPr>
        <w:t>у, которую принято называть «</w:t>
      </w:r>
      <w:r w:rsidRPr="00195AE5">
        <w:rPr>
          <w:lang w:val="ru-RU"/>
        </w:rPr>
        <w:t>унитарн</w:t>
      </w:r>
      <w:r>
        <w:rPr>
          <w:lang w:val="ru-RU"/>
        </w:rPr>
        <w:t>ой системой</w:t>
      </w:r>
      <w:r w:rsidRPr="00195AE5">
        <w:rPr>
          <w:lang w:val="ru-RU"/>
        </w:rPr>
        <w:t xml:space="preserve"> взнос</w:t>
      </w:r>
      <w:r>
        <w:rPr>
          <w:lang w:val="ru-RU"/>
        </w:rPr>
        <w:t>ов»,</w:t>
      </w:r>
      <w:r w:rsidRPr="00195AE5">
        <w:rPr>
          <w:lang w:val="ru-RU"/>
        </w:rPr>
        <w:t xml:space="preserve"> и в</w:t>
      </w:r>
      <w:r>
        <w:rPr>
          <w:lang w:val="ru-RU"/>
        </w:rPr>
        <w:t>ы</w:t>
      </w:r>
      <w:r w:rsidRPr="00195AE5">
        <w:rPr>
          <w:lang w:val="ru-RU"/>
        </w:rPr>
        <w:t>нес</w:t>
      </w:r>
      <w:r>
        <w:rPr>
          <w:lang w:val="ru-RU"/>
        </w:rPr>
        <w:t xml:space="preserve">ли на </w:t>
      </w:r>
      <w:r w:rsidRPr="00195AE5">
        <w:rPr>
          <w:szCs w:val="22"/>
          <w:lang w:val="ru-RU"/>
        </w:rPr>
        <w:t>рассмотрени</w:t>
      </w:r>
      <w:r>
        <w:rPr>
          <w:lang w:val="ru-RU"/>
        </w:rPr>
        <w:t xml:space="preserve">е </w:t>
      </w:r>
      <w:r w:rsidRPr="00195AE5">
        <w:rPr>
          <w:snapToGrid w:val="0"/>
          <w:lang w:val="ru-RU"/>
        </w:rPr>
        <w:t>данн</w:t>
      </w:r>
      <w:r>
        <w:rPr>
          <w:lang w:val="ru-RU"/>
        </w:rPr>
        <w:t>ой сессии</w:t>
      </w:r>
      <w:r w:rsidRPr="00195AE5">
        <w:rPr>
          <w:lang w:val="ru-RU"/>
        </w:rPr>
        <w:t xml:space="preserve"> Ассамблей</w:t>
      </w:r>
      <w:r>
        <w:rPr>
          <w:lang w:val="ru-RU"/>
        </w:rPr>
        <w:t xml:space="preserve">, </w:t>
      </w:r>
      <w:r w:rsidRPr="00195AE5">
        <w:rPr>
          <w:lang w:val="ru-RU"/>
        </w:rPr>
        <w:t>а также</w:t>
      </w:r>
      <w:r>
        <w:rPr>
          <w:lang w:val="ru-RU"/>
        </w:rPr>
        <w:t xml:space="preserve"> на </w:t>
      </w:r>
      <w:r w:rsidRPr="00195AE5">
        <w:rPr>
          <w:lang w:val="ru-RU"/>
        </w:rPr>
        <w:t>заседани</w:t>
      </w:r>
      <w:r>
        <w:rPr>
          <w:lang w:val="ru-RU"/>
        </w:rPr>
        <w:t xml:space="preserve">е </w:t>
      </w:r>
      <w:r w:rsidRPr="00195AE5">
        <w:rPr>
          <w:lang w:val="ru-RU"/>
        </w:rPr>
        <w:t>К</w:t>
      </w:r>
      <w:r w:rsidR="00212D83">
        <w:rPr>
          <w:lang w:val="ru-RU"/>
        </w:rPr>
        <w:t>ПБ</w:t>
      </w:r>
      <w:r w:rsidRPr="00195AE5">
        <w:rPr>
          <w:lang w:val="ru-RU"/>
        </w:rPr>
        <w:t xml:space="preserve"> информационный документ</w:t>
      </w:r>
      <w:r>
        <w:rPr>
          <w:lang w:val="ru-RU"/>
        </w:rPr>
        <w:t xml:space="preserve">, отражающий их </w:t>
      </w:r>
      <w:r w:rsidRPr="00195AE5">
        <w:rPr>
          <w:lang w:val="ru-RU"/>
        </w:rPr>
        <w:t>понимание</w:t>
      </w:r>
      <w:r>
        <w:rPr>
          <w:lang w:val="ru-RU"/>
        </w:rPr>
        <w:t xml:space="preserve"> этой </w:t>
      </w:r>
      <w:r w:rsidRPr="00195AE5">
        <w:rPr>
          <w:lang w:val="ru-RU"/>
        </w:rPr>
        <w:t>систем</w:t>
      </w:r>
      <w:r>
        <w:rPr>
          <w:lang w:val="ru-RU"/>
        </w:rPr>
        <w:t xml:space="preserve">ы. </w:t>
      </w:r>
      <w:r w:rsidR="00212D83">
        <w:rPr>
          <w:lang w:val="ru-RU"/>
        </w:rPr>
        <w:t xml:space="preserve"> </w:t>
      </w:r>
      <w:r w:rsidRPr="00195AE5">
        <w:rPr>
          <w:lang w:val="ru-RU"/>
        </w:rPr>
        <w:t xml:space="preserve">Тем не менее, </w:t>
      </w:r>
      <w:r w:rsidRPr="004346CA">
        <w:rPr>
          <w:lang w:val="ru-RU"/>
        </w:rPr>
        <w:t>делегаци</w:t>
      </w:r>
      <w:r>
        <w:rPr>
          <w:lang w:val="ru-RU"/>
        </w:rPr>
        <w:t xml:space="preserve">я очень хотела бы понять, как </w:t>
      </w:r>
      <w:r w:rsidRPr="00195AE5">
        <w:rPr>
          <w:lang w:val="ru-RU"/>
        </w:rPr>
        <w:t>унитарн</w:t>
      </w:r>
      <w:r>
        <w:rPr>
          <w:lang w:val="ru-RU"/>
        </w:rPr>
        <w:t>ая система</w:t>
      </w:r>
      <w:r w:rsidRPr="00195AE5">
        <w:rPr>
          <w:lang w:val="ru-RU"/>
        </w:rPr>
        <w:t xml:space="preserve"> взнос</w:t>
      </w:r>
      <w:r>
        <w:rPr>
          <w:lang w:val="ru-RU"/>
        </w:rPr>
        <w:t xml:space="preserve">ов </w:t>
      </w:r>
      <w:r w:rsidRPr="004346CA">
        <w:rPr>
          <w:snapToGrid w:val="0"/>
          <w:lang w:val="ru-RU"/>
        </w:rPr>
        <w:t>интерпре</w:t>
      </w:r>
      <w:r>
        <w:rPr>
          <w:snapToGrid w:val="0"/>
          <w:lang w:val="ru-RU"/>
        </w:rPr>
        <w:t xml:space="preserve">тируется </w:t>
      </w:r>
      <w:r w:rsidRPr="00195AE5">
        <w:rPr>
          <w:lang w:val="ru-RU"/>
        </w:rPr>
        <w:t>Секретариат</w:t>
      </w:r>
      <w:r>
        <w:rPr>
          <w:lang w:val="ru-RU"/>
        </w:rPr>
        <w:t>ом,</w:t>
      </w:r>
      <w:r w:rsidRPr="00195AE5">
        <w:rPr>
          <w:lang w:val="ru-RU"/>
        </w:rPr>
        <w:t xml:space="preserve"> и </w:t>
      </w:r>
      <w:r>
        <w:rPr>
          <w:lang w:val="ru-RU"/>
        </w:rPr>
        <w:t xml:space="preserve">имелось ли в виду, что эта </w:t>
      </w:r>
      <w:r w:rsidRPr="00195AE5">
        <w:rPr>
          <w:lang w:val="ru-RU"/>
        </w:rPr>
        <w:t xml:space="preserve">система </w:t>
      </w:r>
      <w:r>
        <w:rPr>
          <w:lang w:val="ru-RU"/>
        </w:rPr>
        <w:t xml:space="preserve">будет применяться для покрытия </w:t>
      </w:r>
      <w:r w:rsidRPr="00195AE5">
        <w:rPr>
          <w:lang w:val="ru-RU"/>
        </w:rPr>
        <w:t>расход</w:t>
      </w:r>
      <w:r>
        <w:rPr>
          <w:lang w:val="ru-RU"/>
        </w:rPr>
        <w:t xml:space="preserve">ов регистрационных союзов, получающих </w:t>
      </w:r>
      <w:r w:rsidRPr="00195AE5">
        <w:rPr>
          <w:lang w:val="ru-RU"/>
        </w:rPr>
        <w:t>доход</w:t>
      </w:r>
      <w:r>
        <w:rPr>
          <w:lang w:val="ru-RU"/>
        </w:rPr>
        <w:t xml:space="preserve"> от сбора </w:t>
      </w:r>
      <w:r w:rsidRPr="001D734B">
        <w:rPr>
          <w:lang w:val="ru-RU"/>
        </w:rPr>
        <w:t>пошлин</w:t>
      </w:r>
      <w:r>
        <w:rPr>
          <w:lang w:val="ru-RU"/>
        </w:rPr>
        <w:t xml:space="preserve">. </w:t>
      </w:r>
      <w:r w:rsidR="00212D83">
        <w:rPr>
          <w:lang w:val="ru-RU"/>
        </w:rPr>
        <w:t xml:space="preserve"> </w:t>
      </w:r>
      <w:r w:rsidRPr="001D734B">
        <w:rPr>
          <w:lang w:val="ru-RU"/>
        </w:rPr>
        <w:t xml:space="preserve">Второй вопрос </w:t>
      </w:r>
      <w:r>
        <w:rPr>
          <w:lang w:val="ru-RU"/>
        </w:rPr>
        <w:t>состоит</w:t>
      </w:r>
      <w:r w:rsidRPr="001D734B">
        <w:rPr>
          <w:lang w:val="ru-RU"/>
        </w:rPr>
        <w:t xml:space="preserve"> </w:t>
      </w:r>
      <w:r>
        <w:rPr>
          <w:lang w:val="ru-RU"/>
        </w:rPr>
        <w:t>в</w:t>
      </w:r>
      <w:r w:rsidRPr="001D734B">
        <w:rPr>
          <w:lang w:val="ru-RU"/>
        </w:rPr>
        <w:t xml:space="preserve"> </w:t>
      </w:r>
      <w:r>
        <w:rPr>
          <w:lang w:val="ru-RU"/>
        </w:rPr>
        <w:t>том</w:t>
      </w:r>
      <w:r w:rsidRPr="001D734B">
        <w:rPr>
          <w:lang w:val="ru-RU"/>
        </w:rPr>
        <w:t xml:space="preserve">, </w:t>
      </w:r>
      <w:r>
        <w:rPr>
          <w:lang w:val="ru-RU"/>
        </w:rPr>
        <w:t>является ли на самом деле какое</w:t>
      </w:r>
      <w:r w:rsidRPr="001D734B">
        <w:rPr>
          <w:lang w:val="ru-RU"/>
        </w:rPr>
        <w:t>-</w:t>
      </w:r>
      <w:r>
        <w:rPr>
          <w:lang w:val="ru-RU"/>
        </w:rPr>
        <w:t>то понятие «</w:t>
      </w:r>
      <w:r w:rsidRPr="001D734B">
        <w:rPr>
          <w:lang w:val="ru-RU"/>
        </w:rPr>
        <w:t>унитарн</w:t>
      </w:r>
      <w:r>
        <w:rPr>
          <w:lang w:val="ru-RU"/>
        </w:rPr>
        <w:t>ого</w:t>
      </w:r>
      <w:r w:rsidRPr="001D734B">
        <w:rPr>
          <w:lang w:val="ru-RU"/>
        </w:rPr>
        <w:t xml:space="preserve"> бюджет</w:t>
      </w:r>
      <w:r>
        <w:rPr>
          <w:lang w:val="ru-RU"/>
        </w:rPr>
        <w:t xml:space="preserve">а» реально </w:t>
      </w:r>
      <w:r w:rsidRPr="001D734B">
        <w:rPr>
          <w:lang w:val="ru-RU"/>
        </w:rPr>
        <w:t>действ</w:t>
      </w:r>
      <w:r>
        <w:rPr>
          <w:lang w:val="ru-RU"/>
        </w:rPr>
        <w:t>ующим. Согласно пониманию делегации</w:t>
      </w:r>
      <w:r w:rsidRPr="001D734B">
        <w:rPr>
          <w:lang w:val="ru-RU"/>
        </w:rPr>
        <w:t>, решени</w:t>
      </w:r>
      <w:r>
        <w:rPr>
          <w:lang w:val="ru-RU"/>
        </w:rPr>
        <w:t xml:space="preserve">я, принятые </w:t>
      </w:r>
      <w:r w:rsidRPr="001D734B">
        <w:rPr>
          <w:lang w:val="ru-RU"/>
        </w:rPr>
        <w:t>в рамках</w:t>
      </w:r>
      <w:r>
        <w:rPr>
          <w:lang w:val="ru-RU"/>
        </w:rPr>
        <w:t xml:space="preserve"> организационно-правовой реформы </w:t>
      </w:r>
      <w:r w:rsidRPr="001D734B">
        <w:rPr>
          <w:lang w:val="ru-RU"/>
        </w:rPr>
        <w:lastRenderedPageBreak/>
        <w:t>2003</w:t>
      </w:r>
      <w:r>
        <w:t> </w:t>
      </w:r>
      <w:r w:rsidRPr="001D734B">
        <w:rPr>
          <w:lang w:val="ru-RU"/>
        </w:rPr>
        <w:t>г.</w:t>
      </w:r>
      <w:r>
        <w:rPr>
          <w:lang w:val="ru-RU"/>
        </w:rPr>
        <w:t xml:space="preserve">, не применяются, </w:t>
      </w:r>
      <w:r w:rsidRPr="001D734B">
        <w:rPr>
          <w:lang w:val="ru-RU"/>
        </w:rPr>
        <w:t xml:space="preserve">и </w:t>
      </w:r>
      <w:r>
        <w:rPr>
          <w:lang w:val="ru-RU"/>
        </w:rPr>
        <w:t xml:space="preserve">в </w:t>
      </w:r>
      <w:r w:rsidRPr="004346CA">
        <w:rPr>
          <w:lang w:val="ru-RU"/>
        </w:rPr>
        <w:t>действительн</w:t>
      </w:r>
      <w:r>
        <w:rPr>
          <w:lang w:val="ru-RU"/>
        </w:rPr>
        <w:t xml:space="preserve">ости </w:t>
      </w:r>
      <w:r w:rsidRPr="001D734B">
        <w:rPr>
          <w:lang w:val="ru-RU"/>
        </w:rPr>
        <w:t>понятие унитарн</w:t>
      </w:r>
      <w:r>
        <w:rPr>
          <w:lang w:val="ru-RU"/>
        </w:rPr>
        <w:t>ого</w:t>
      </w:r>
      <w:r w:rsidRPr="001D734B">
        <w:rPr>
          <w:lang w:val="ru-RU"/>
        </w:rPr>
        <w:t xml:space="preserve"> бюджет</w:t>
      </w:r>
      <w:r>
        <w:rPr>
          <w:lang w:val="ru-RU"/>
        </w:rPr>
        <w:t xml:space="preserve">а было отвергнуто. </w:t>
      </w:r>
      <w:r w:rsidR="00212D83">
        <w:rPr>
          <w:lang w:val="ru-RU"/>
        </w:rPr>
        <w:t xml:space="preserve"> </w:t>
      </w:r>
      <w:r w:rsidRPr="001D734B">
        <w:rPr>
          <w:lang w:val="ru-RU"/>
        </w:rPr>
        <w:t>Делегация полность</w:t>
      </w:r>
      <w:r>
        <w:rPr>
          <w:lang w:val="ru-RU"/>
        </w:rPr>
        <w:t>ю поддерживает</w:t>
      </w:r>
      <w:r w:rsidRPr="001D734B">
        <w:rPr>
          <w:lang w:val="ru-RU"/>
        </w:rPr>
        <w:t xml:space="preserve"> </w:t>
      </w:r>
      <w:r>
        <w:rPr>
          <w:lang w:val="ru-RU"/>
        </w:rPr>
        <w:t>унитарную систему</w:t>
      </w:r>
      <w:r w:rsidRPr="001D734B">
        <w:rPr>
          <w:lang w:val="ru-RU"/>
        </w:rPr>
        <w:t xml:space="preserve"> взносов</w:t>
      </w:r>
      <w:r>
        <w:rPr>
          <w:lang w:val="ru-RU"/>
        </w:rPr>
        <w:t>,</w:t>
      </w:r>
      <w:r w:rsidRPr="001D734B">
        <w:rPr>
          <w:lang w:val="ru-RU"/>
        </w:rPr>
        <w:t xml:space="preserve"> и, </w:t>
      </w:r>
      <w:r>
        <w:rPr>
          <w:lang w:val="ru-RU"/>
        </w:rPr>
        <w:t xml:space="preserve">как она уже упомянула в своем </w:t>
      </w:r>
      <w:r w:rsidRPr="001D734B">
        <w:rPr>
          <w:lang w:val="ru-RU"/>
        </w:rPr>
        <w:t>предыдущ</w:t>
      </w:r>
      <w:r>
        <w:rPr>
          <w:lang w:val="ru-RU"/>
        </w:rPr>
        <w:t>ем заявлении</w:t>
      </w:r>
      <w:r w:rsidRPr="001D734B">
        <w:rPr>
          <w:lang w:val="ru-RU"/>
        </w:rPr>
        <w:t xml:space="preserve">, </w:t>
      </w:r>
      <w:r>
        <w:rPr>
          <w:lang w:val="ru-RU"/>
        </w:rPr>
        <w:t xml:space="preserve">она </w:t>
      </w:r>
      <w:r w:rsidRPr="001D734B">
        <w:rPr>
          <w:lang w:val="ru-RU"/>
        </w:rPr>
        <w:t xml:space="preserve">полностью </w:t>
      </w:r>
      <w:r>
        <w:rPr>
          <w:lang w:val="ru-RU"/>
        </w:rPr>
        <w:t xml:space="preserve">поддерживает порядок, при </w:t>
      </w:r>
      <w:r w:rsidRPr="001D734B">
        <w:rPr>
          <w:lang w:val="ru-RU"/>
        </w:rPr>
        <w:t>котор</w:t>
      </w:r>
      <w:r>
        <w:rPr>
          <w:lang w:val="ru-RU"/>
        </w:rPr>
        <w:t xml:space="preserve">ом </w:t>
      </w:r>
      <w:r w:rsidRPr="004346CA">
        <w:rPr>
          <w:lang w:val="ru-RU"/>
        </w:rPr>
        <w:t>доход</w:t>
      </w:r>
      <w:r>
        <w:rPr>
          <w:lang w:val="ru-RU"/>
        </w:rPr>
        <w:t xml:space="preserve">ы от </w:t>
      </w:r>
      <w:r w:rsidRPr="004346CA">
        <w:rPr>
          <w:lang w:val="ru-RU"/>
        </w:rPr>
        <w:t>деятельност</w:t>
      </w:r>
      <w:r>
        <w:rPr>
          <w:lang w:val="ru-RU"/>
        </w:rPr>
        <w:t xml:space="preserve">и </w:t>
      </w:r>
      <w:r>
        <w:t>PCT</w:t>
      </w:r>
      <w:r w:rsidRPr="001D734B">
        <w:rPr>
          <w:lang w:val="ru-RU"/>
        </w:rPr>
        <w:t xml:space="preserve"> </w:t>
      </w:r>
      <w:r>
        <w:rPr>
          <w:lang w:val="ru-RU"/>
        </w:rPr>
        <w:t xml:space="preserve">используются для покрытия </w:t>
      </w:r>
      <w:r w:rsidRPr="001D734B">
        <w:rPr>
          <w:lang w:val="ru-RU"/>
        </w:rPr>
        <w:t>расход</w:t>
      </w:r>
      <w:r>
        <w:rPr>
          <w:lang w:val="ru-RU"/>
        </w:rPr>
        <w:t xml:space="preserve">ов на </w:t>
      </w:r>
      <w:r w:rsidRPr="001D734B">
        <w:rPr>
          <w:lang w:val="ru-RU"/>
        </w:rPr>
        <w:t>осуществлени</w:t>
      </w:r>
      <w:r>
        <w:rPr>
          <w:lang w:val="ru-RU"/>
        </w:rPr>
        <w:t xml:space="preserve">е </w:t>
      </w:r>
      <w:r w:rsidRPr="001D734B">
        <w:rPr>
          <w:lang w:val="ru-RU"/>
        </w:rPr>
        <w:t>все</w:t>
      </w:r>
      <w:r>
        <w:rPr>
          <w:lang w:val="ru-RU"/>
        </w:rPr>
        <w:t>х</w:t>
      </w:r>
      <w:r w:rsidRPr="001D734B">
        <w:rPr>
          <w:lang w:val="ru-RU"/>
        </w:rPr>
        <w:t xml:space="preserve"> </w:t>
      </w:r>
      <w:r>
        <w:rPr>
          <w:lang w:val="ru-RU"/>
        </w:rPr>
        <w:t xml:space="preserve">видов </w:t>
      </w:r>
      <w:r w:rsidRPr="001D734B">
        <w:rPr>
          <w:lang w:val="ru-RU"/>
        </w:rPr>
        <w:t>деятельност</w:t>
      </w:r>
      <w:r>
        <w:rPr>
          <w:lang w:val="ru-RU"/>
        </w:rPr>
        <w:t>и</w:t>
      </w:r>
      <w:r w:rsidRPr="001D734B">
        <w:rPr>
          <w:lang w:val="ru-RU"/>
        </w:rPr>
        <w:t xml:space="preserve"> ВОИС</w:t>
      </w:r>
      <w:r>
        <w:rPr>
          <w:lang w:val="ru-RU"/>
        </w:rPr>
        <w:t>,</w:t>
      </w:r>
      <w:r w:rsidRPr="001D734B">
        <w:rPr>
          <w:lang w:val="ru-RU"/>
        </w:rPr>
        <w:t xml:space="preserve"> котор</w:t>
      </w:r>
      <w:r>
        <w:rPr>
          <w:lang w:val="ru-RU"/>
        </w:rPr>
        <w:t xml:space="preserve">ые поддерживаются </w:t>
      </w:r>
      <w:r w:rsidRPr="001D734B">
        <w:rPr>
          <w:lang w:val="ru-RU"/>
        </w:rPr>
        <w:t>полн</w:t>
      </w:r>
      <w:r>
        <w:rPr>
          <w:lang w:val="ru-RU"/>
        </w:rPr>
        <w:t xml:space="preserve">ым составом членов </w:t>
      </w:r>
      <w:r w:rsidRPr="001D734B">
        <w:rPr>
          <w:lang w:val="ru-RU"/>
        </w:rPr>
        <w:t>ВОИС</w:t>
      </w:r>
      <w:r>
        <w:rPr>
          <w:lang w:val="ru-RU"/>
        </w:rPr>
        <w:t xml:space="preserve">. </w:t>
      </w:r>
      <w:r w:rsidR="00212D83">
        <w:rPr>
          <w:lang w:val="ru-RU"/>
        </w:rPr>
        <w:t xml:space="preserve"> </w:t>
      </w:r>
      <w:r>
        <w:rPr>
          <w:lang w:val="ru-RU"/>
        </w:rPr>
        <w:t xml:space="preserve">Далее </w:t>
      </w:r>
      <w:r w:rsidRPr="001D734B">
        <w:rPr>
          <w:lang w:val="ru-RU"/>
        </w:rPr>
        <w:t>делегаци</w:t>
      </w:r>
      <w:r>
        <w:rPr>
          <w:lang w:val="ru-RU"/>
        </w:rPr>
        <w:t xml:space="preserve">я просила Секретариат дать пояснения по вопросам, заданным </w:t>
      </w:r>
      <w:r w:rsidRPr="001D734B">
        <w:rPr>
          <w:lang w:val="ru-RU"/>
        </w:rPr>
        <w:t>делегацией Иран</w:t>
      </w:r>
      <w:r>
        <w:rPr>
          <w:lang w:val="ru-RU"/>
        </w:rPr>
        <w:t>а</w:t>
      </w:r>
      <w:r w:rsidRPr="001D734B">
        <w:rPr>
          <w:lang w:val="ru-RU"/>
        </w:rPr>
        <w:t xml:space="preserve"> (Исламская Республика), поскольку </w:t>
      </w:r>
      <w:r>
        <w:rPr>
          <w:lang w:val="ru-RU"/>
        </w:rPr>
        <w:t xml:space="preserve">она </w:t>
      </w:r>
      <w:r w:rsidRPr="001D734B">
        <w:rPr>
          <w:lang w:val="ru-RU"/>
        </w:rPr>
        <w:t xml:space="preserve">также </w:t>
      </w:r>
      <w:r>
        <w:rPr>
          <w:lang w:val="ru-RU"/>
        </w:rPr>
        <w:t xml:space="preserve">не имеет ясной картины по этим </w:t>
      </w:r>
      <w:r w:rsidRPr="004346CA">
        <w:rPr>
          <w:lang w:val="ru-RU"/>
        </w:rPr>
        <w:t>вопрос</w:t>
      </w:r>
      <w:r>
        <w:rPr>
          <w:lang w:val="ru-RU"/>
        </w:rPr>
        <w:t xml:space="preserve">ам. </w:t>
      </w:r>
      <w:r w:rsidR="00212D83">
        <w:rPr>
          <w:lang w:val="ru-RU"/>
        </w:rPr>
        <w:t xml:space="preserve"> </w:t>
      </w:r>
      <w:r w:rsidRPr="001D734B">
        <w:rPr>
          <w:lang w:val="ru-RU"/>
        </w:rPr>
        <w:t xml:space="preserve">Наконец, делегация </w:t>
      </w:r>
      <w:r>
        <w:rPr>
          <w:lang w:val="ru-RU"/>
        </w:rPr>
        <w:t xml:space="preserve">просила, чтобы данный пункт оставался открытым до принятия решений по </w:t>
      </w:r>
      <w:r w:rsidRPr="001D734B">
        <w:rPr>
          <w:lang w:val="ru-RU"/>
        </w:rPr>
        <w:t>все</w:t>
      </w:r>
      <w:r>
        <w:rPr>
          <w:lang w:val="ru-RU"/>
        </w:rPr>
        <w:t>м пунктам</w:t>
      </w:r>
      <w:r w:rsidRPr="001D734B">
        <w:rPr>
          <w:lang w:val="ru-RU"/>
        </w:rPr>
        <w:t xml:space="preserve"> </w:t>
      </w:r>
      <w:r>
        <w:rPr>
          <w:lang w:val="ru-RU"/>
        </w:rPr>
        <w:t>повестки</w:t>
      </w:r>
      <w:r w:rsidRPr="001D734B">
        <w:rPr>
          <w:lang w:val="ru-RU"/>
        </w:rPr>
        <w:t xml:space="preserve"> дня</w:t>
      </w:r>
      <w:r>
        <w:rPr>
          <w:lang w:val="ru-RU"/>
        </w:rPr>
        <w:t xml:space="preserve">, </w:t>
      </w:r>
      <w:r w:rsidRPr="001D734B">
        <w:rPr>
          <w:lang w:val="ru-RU"/>
        </w:rPr>
        <w:t>касающи</w:t>
      </w:r>
      <w:r>
        <w:rPr>
          <w:lang w:val="ru-RU"/>
        </w:rPr>
        <w:t xml:space="preserve">мся </w:t>
      </w:r>
      <w:r w:rsidRPr="001D734B">
        <w:rPr>
          <w:lang w:val="ru-RU"/>
        </w:rPr>
        <w:t>бюджет</w:t>
      </w:r>
      <w:r>
        <w:rPr>
          <w:lang w:val="ru-RU"/>
        </w:rPr>
        <w:t>а</w:t>
      </w:r>
      <w:r w:rsidRPr="001D734B">
        <w:rPr>
          <w:lang w:val="ru-RU"/>
        </w:rPr>
        <w:t>.</w:t>
      </w:r>
    </w:p>
    <w:p w:rsidR="00631671" w:rsidRPr="00ED4B11" w:rsidRDefault="00631671" w:rsidP="00631671">
      <w:pPr>
        <w:pStyle w:val="ONUME"/>
        <w:rPr>
          <w:lang w:val="ru-RU"/>
        </w:rPr>
      </w:pPr>
      <w:r w:rsidRPr="002B2EF3">
        <w:rPr>
          <w:lang w:val="ru-RU"/>
        </w:rPr>
        <w:t xml:space="preserve">Генеральный директор ВОИС </w:t>
      </w:r>
      <w:r>
        <w:rPr>
          <w:lang w:val="ru-RU"/>
        </w:rPr>
        <w:t>остановился на двух</w:t>
      </w:r>
      <w:r w:rsidRPr="002B2EF3">
        <w:rPr>
          <w:lang w:val="ru-RU"/>
        </w:rPr>
        <w:t xml:space="preserve"> </w:t>
      </w:r>
      <w:r>
        <w:rPr>
          <w:lang w:val="ru-RU"/>
        </w:rPr>
        <w:t xml:space="preserve">вопросах, затронутых </w:t>
      </w:r>
      <w:r w:rsidRPr="002B2EF3">
        <w:rPr>
          <w:lang w:val="ru-RU"/>
        </w:rPr>
        <w:t>делегацией Иран</w:t>
      </w:r>
      <w:r>
        <w:rPr>
          <w:lang w:val="ru-RU"/>
        </w:rPr>
        <w:t>а</w:t>
      </w:r>
      <w:r w:rsidRPr="002B2EF3">
        <w:rPr>
          <w:lang w:val="ru-RU"/>
        </w:rPr>
        <w:t xml:space="preserve"> (Исламская Республика)</w:t>
      </w:r>
      <w:r>
        <w:rPr>
          <w:lang w:val="ru-RU"/>
        </w:rPr>
        <w:t xml:space="preserve">. </w:t>
      </w:r>
      <w:r w:rsidR="00212D83">
        <w:rPr>
          <w:lang w:val="ru-RU"/>
        </w:rPr>
        <w:t xml:space="preserve"> </w:t>
      </w:r>
      <w:r>
        <w:rPr>
          <w:lang w:val="ru-RU"/>
        </w:rPr>
        <w:t>Первый</w:t>
      </w:r>
      <w:r w:rsidRPr="002B2EF3">
        <w:rPr>
          <w:lang w:val="ru-RU"/>
        </w:rPr>
        <w:t xml:space="preserve"> вопрос </w:t>
      </w:r>
      <w:r>
        <w:rPr>
          <w:lang w:val="ru-RU"/>
        </w:rPr>
        <w:t xml:space="preserve">касается </w:t>
      </w:r>
      <w:r w:rsidRPr="005E044D">
        <w:rPr>
          <w:lang w:val="ru-RU"/>
        </w:rPr>
        <w:t>взаимо</w:t>
      </w:r>
      <w:r>
        <w:rPr>
          <w:lang w:val="ru-RU"/>
        </w:rPr>
        <w:t xml:space="preserve">связи </w:t>
      </w:r>
      <w:r w:rsidRPr="002B2EF3">
        <w:rPr>
          <w:lang w:val="ru-RU"/>
        </w:rPr>
        <w:t>между Союз</w:t>
      </w:r>
      <w:r>
        <w:rPr>
          <w:lang w:val="ru-RU"/>
        </w:rPr>
        <w:t>ом</w:t>
      </w:r>
      <w:r w:rsidRPr="002B2EF3">
        <w:rPr>
          <w:lang w:val="ru-RU"/>
        </w:rPr>
        <w:t xml:space="preserve"> РСТ и </w:t>
      </w:r>
      <w:r>
        <w:rPr>
          <w:lang w:val="ru-RU"/>
        </w:rPr>
        <w:t>Лиссабонским</w:t>
      </w:r>
      <w:r w:rsidRPr="002B2EF3">
        <w:rPr>
          <w:lang w:val="ru-RU"/>
        </w:rPr>
        <w:t xml:space="preserve"> союз</w:t>
      </w:r>
      <w:r>
        <w:rPr>
          <w:lang w:val="ru-RU"/>
        </w:rPr>
        <w:t>ом</w:t>
      </w:r>
      <w:r w:rsidRPr="002B2EF3">
        <w:rPr>
          <w:lang w:val="ru-RU"/>
        </w:rPr>
        <w:t xml:space="preserve"> и </w:t>
      </w:r>
      <w:r>
        <w:rPr>
          <w:lang w:val="ru-RU"/>
        </w:rPr>
        <w:t xml:space="preserve">причин, по </w:t>
      </w:r>
      <w:r w:rsidRPr="00151181">
        <w:rPr>
          <w:lang w:val="ru-RU"/>
        </w:rPr>
        <w:t>котор</w:t>
      </w:r>
      <w:r>
        <w:rPr>
          <w:lang w:val="ru-RU"/>
        </w:rPr>
        <w:t>ым</w:t>
      </w:r>
      <w:r w:rsidRPr="002B2EF3">
        <w:rPr>
          <w:lang w:val="ru-RU"/>
        </w:rPr>
        <w:t xml:space="preserve"> предложение </w:t>
      </w:r>
      <w:r w:rsidRPr="00151181">
        <w:rPr>
          <w:lang w:val="ru-RU"/>
        </w:rPr>
        <w:t>в отношении Лиссабонского союза</w:t>
      </w:r>
      <w:r>
        <w:rPr>
          <w:lang w:val="ru-RU"/>
        </w:rPr>
        <w:t xml:space="preserve"> </w:t>
      </w:r>
      <w:r w:rsidRPr="00151181">
        <w:rPr>
          <w:lang w:val="ru-RU"/>
        </w:rPr>
        <w:t>рассматрива</w:t>
      </w:r>
      <w:r>
        <w:rPr>
          <w:lang w:val="ru-RU"/>
        </w:rPr>
        <w:t>ется на Ассамблее</w:t>
      </w:r>
      <w:r w:rsidRPr="002B2EF3">
        <w:rPr>
          <w:lang w:val="ru-RU"/>
        </w:rPr>
        <w:t xml:space="preserve"> РСТ</w:t>
      </w:r>
      <w:r>
        <w:rPr>
          <w:lang w:val="ru-RU"/>
        </w:rPr>
        <w:t xml:space="preserve">. Этот </w:t>
      </w:r>
      <w:r w:rsidRPr="002B2EF3">
        <w:rPr>
          <w:lang w:val="ru-RU"/>
        </w:rPr>
        <w:t xml:space="preserve">вопрос </w:t>
      </w:r>
      <w:r>
        <w:rPr>
          <w:lang w:val="ru-RU"/>
        </w:rPr>
        <w:t xml:space="preserve">следует </w:t>
      </w:r>
      <w:r w:rsidR="002F1575">
        <w:rPr>
          <w:lang w:val="ru-RU"/>
        </w:rPr>
        <w:t>адресовать</w:t>
      </w:r>
      <w:r>
        <w:rPr>
          <w:lang w:val="ru-RU"/>
        </w:rPr>
        <w:t xml:space="preserve"> делегации</w:t>
      </w:r>
      <w:r w:rsidRPr="002B2EF3">
        <w:rPr>
          <w:lang w:val="ru-RU"/>
        </w:rPr>
        <w:t xml:space="preserve"> Соединенных Штатов Америки</w:t>
      </w:r>
      <w:r>
        <w:rPr>
          <w:lang w:val="ru-RU"/>
        </w:rPr>
        <w:t xml:space="preserve">, </w:t>
      </w:r>
      <w:r w:rsidRPr="002B2EF3">
        <w:rPr>
          <w:lang w:val="ru-RU"/>
        </w:rPr>
        <w:t>внес</w:t>
      </w:r>
      <w:r>
        <w:rPr>
          <w:lang w:val="ru-RU"/>
        </w:rPr>
        <w:t xml:space="preserve">шей </w:t>
      </w:r>
      <w:r w:rsidRPr="002B2EF3">
        <w:rPr>
          <w:lang w:val="ru-RU"/>
        </w:rPr>
        <w:t>предложение</w:t>
      </w:r>
      <w:r>
        <w:rPr>
          <w:lang w:val="ru-RU"/>
        </w:rPr>
        <w:t xml:space="preserve">. </w:t>
      </w:r>
      <w:r w:rsidRPr="000E3BD9">
        <w:rPr>
          <w:lang w:val="ru-RU"/>
        </w:rPr>
        <w:t xml:space="preserve">Второй </w:t>
      </w:r>
      <w:r>
        <w:rPr>
          <w:lang w:val="ru-RU"/>
        </w:rPr>
        <w:t xml:space="preserve">вопрос касается оснований для </w:t>
      </w:r>
      <w:r w:rsidRPr="004346CA">
        <w:rPr>
          <w:lang w:val="ru-RU"/>
        </w:rPr>
        <w:t>использова</w:t>
      </w:r>
      <w:r>
        <w:rPr>
          <w:lang w:val="ru-RU"/>
        </w:rPr>
        <w:t xml:space="preserve">ния </w:t>
      </w:r>
      <w:r w:rsidRPr="000E3BD9">
        <w:rPr>
          <w:lang w:val="ru-RU"/>
        </w:rPr>
        <w:t>средств</w:t>
      </w:r>
      <w:r>
        <w:rPr>
          <w:lang w:val="ru-RU"/>
        </w:rPr>
        <w:t xml:space="preserve">, поступающих по линии </w:t>
      </w:r>
      <w:r>
        <w:t>PCT</w:t>
      </w:r>
      <w:r>
        <w:rPr>
          <w:lang w:val="ru-RU"/>
        </w:rPr>
        <w:t xml:space="preserve">, на </w:t>
      </w:r>
      <w:r w:rsidRPr="000E3BD9">
        <w:rPr>
          <w:lang w:val="ru-RU"/>
        </w:rPr>
        <w:t>финансировани</w:t>
      </w:r>
      <w:r>
        <w:rPr>
          <w:lang w:val="ru-RU"/>
        </w:rPr>
        <w:t xml:space="preserve">е других </w:t>
      </w:r>
      <w:r w:rsidRPr="000E3BD9">
        <w:rPr>
          <w:lang w:val="ru-RU"/>
        </w:rPr>
        <w:t>программ</w:t>
      </w:r>
      <w:r>
        <w:rPr>
          <w:lang w:val="ru-RU"/>
        </w:rPr>
        <w:t xml:space="preserve">, осуществляемых </w:t>
      </w:r>
      <w:r w:rsidRPr="000E3BD9">
        <w:rPr>
          <w:lang w:val="ru-RU"/>
        </w:rPr>
        <w:t>ВОИС</w:t>
      </w:r>
      <w:r>
        <w:rPr>
          <w:lang w:val="ru-RU"/>
        </w:rPr>
        <w:t xml:space="preserve">. </w:t>
      </w:r>
      <w:r w:rsidR="00212D83">
        <w:rPr>
          <w:lang w:val="ru-RU"/>
        </w:rPr>
        <w:t xml:space="preserve"> </w:t>
      </w:r>
      <w:r>
        <w:rPr>
          <w:lang w:val="ru-RU"/>
        </w:rPr>
        <w:t xml:space="preserve">Данный </w:t>
      </w:r>
      <w:r w:rsidRPr="000E3BD9">
        <w:rPr>
          <w:lang w:val="ru-RU"/>
        </w:rPr>
        <w:t>вопрос</w:t>
      </w:r>
      <w:r>
        <w:rPr>
          <w:lang w:val="ru-RU"/>
        </w:rPr>
        <w:t xml:space="preserve"> решается </w:t>
      </w:r>
      <w:r w:rsidRPr="000E3BD9">
        <w:rPr>
          <w:lang w:val="ru-RU"/>
        </w:rPr>
        <w:t>К</w:t>
      </w:r>
      <w:r w:rsidR="00212D83">
        <w:rPr>
          <w:lang w:val="ru-RU"/>
        </w:rPr>
        <w:t>ПБ</w:t>
      </w:r>
      <w:r>
        <w:rPr>
          <w:lang w:val="ru-RU"/>
        </w:rPr>
        <w:t xml:space="preserve">. </w:t>
      </w:r>
      <w:r w:rsidR="00212D83">
        <w:rPr>
          <w:lang w:val="ru-RU"/>
        </w:rPr>
        <w:t xml:space="preserve"> </w:t>
      </w:r>
      <w:r w:rsidRPr="002B2EF3">
        <w:rPr>
          <w:lang w:val="ru-RU"/>
        </w:rPr>
        <w:t xml:space="preserve">Международное бюро </w:t>
      </w:r>
      <w:r>
        <w:rPr>
          <w:lang w:val="ru-RU"/>
        </w:rPr>
        <w:t xml:space="preserve">представило </w:t>
      </w:r>
      <w:r w:rsidRPr="004346CA">
        <w:rPr>
          <w:lang w:val="ru-RU"/>
        </w:rPr>
        <w:t>государствам-членам</w:t>
      </w:r>
      <w:r>
        <w:rPr>
          <w:lang w:val="ru-RU"/>
        </w:rPr>
        <w:t xml:space="preserve"> </w:t>
      </w:r>
      <w:r w:rsidRPr="002B2EF3">
        <w:rPr>
          <w:lang w:val="ru-RU"/>
        </w:rPr>
        <w:t>ф</w:t>
      </w:r>
      <w:r>
        <w:rPr>
          <w:lang w:val="ru-RU"/>
        </w:rPr>
        <w:t>инансовую</w:t>
      </w:r>
      <w:r w:rsidRPr="002B2EF3">
        <w:rPr>
          <w:lang w:val="ru-RU"/>
        </w:rPr>
        <w:t xml:space="preserve"> отчетность </w:t>
      </w:r>
      <w:r>
        <w:rPr>
          <w:lang w:val="ru-RU"/>
        </w:rPr>
        <w:t xml:space="preserve">и </w:t>
      </w:r>
      <w:r w:rsidRPr="002B2EF3">
        <w:rPr>
          <w:lang w:val="ru-RU"/>
        </w:rPr>
        <w:t xml:space="preserve">проект </w:t>
      </w:r>
      <w:r>
        <w:rPr>
          <w:lang w:val="ru-RU"/>
        </w:rPr>
        <w:t>Программы</w:t>
      </w:r>
      <w:r w:rsidRPr="002B2EF3">
        <w:rPr>
          <w:lang w:val="ru-RU"/>
        </w:rPr>
        <w:t xml:space="preserve"> и бюджет</w:t>
      </w:r>
      <w:r>
        <w:rPr>
          <w:lang w:val="ru-RU"/>
        </w:rPr>
        <w:t xml:space="preserve">а. </w:t>
      </w:r>
      <w:r w:rsidR="00212D83">
        <w:rPr>
          <w:lang w:val="ru-RU"/>
        </w:rPr>
        <w:t xml:space="preserve"> </w:t>
      </w:r>
      <w:r>
        <w:rPr>
          <w:lang w:val="ru-RU"/>
        </w:rPr>
        <w:t xml:space="preserve">В </w:t>
      </w:r>
      <w:r w:rsidRPr="002B2EF3">
        <w:rPr>
          <w:lang w:val="ru-RU"/>
        </w:rPr>
        <w:t>проект</w:t>
      </w:r>
      <w:r>
        <w:rPr>
          <w:lang w:val="ru-RU"/>
        </w:rPr>
        <w:t>е</w:t>
      </w:r>
      <w:r w:rsidRPr="002B2EF3">
        <w:rPr>
          <w:lang w:val="ru-RU"/>
        </w:rPr>
        <w:t xml:space="preserve"> </w:t>
      </w:r>
      <w:r>
        <w:rPr>
          <w:lang w:val="ru-RU"/>
        </w:rPr>
        <w:t>Программы</w:t>
      </w:r>
      <w:r w:rsidRPr="002B2EF3">
        <w:rPr>
          <w:lang w:val="ru-RU"/>
        </w:rPr>
        <w:t xml:space="preserve"> и бюджет</w:t>
      </w:r>
      <w:r>
        <w:rPr>
          <w:lang w:val="ru-RU"/>
        </w:rPr>
        <w:t>а</w:t>
      </w:r>
      <w:r w:rsidRPr="002B2EF3">
        <w:rPr>
          <w:lang w:val="ru-RU"/>
        </w:rPr>
        <w:t xml:space="preserve"> </w:t>
      </w:r>
      <w:r>
        <w:rPr>
          <w:lang w:val="ru-RU"/>
        </w:rPr>
        <w:t xml:space="preserve">статьи </w:t>
      </w:r>
      <w:r w:rsidRPr="000E3BD9">
        <w:rPr>
          <w:lang w:val="ru-RU"/>
        </w:rPr>
        <w:t>бюджет</w:t>
      </w:r>
      <w:r>
        <w:rPr>
          <w:lang w:val="ru-RU"/>
        </w:rPr>
        <w:t xml:space="preserve">а представлены с двух точек зрения: </w:t>
      </w:r>
      <w:r w:rsidRPr="002B2EF3">
        <w:rPr>
          <w:lang w:val="ru-RU"/>
        </w:rPr>
        <w:t>бюджет</w:t>
      </w:r>
      <w:r>
        <w:rPr>
          <w:lang w:val="ru-RU"/>
        </w:rPr>
        <w:t xml:space="preserve"> представлен как </w:t>
      </w:r>
      <w:r w:rsidRPr="002B2EF3">
        <w:rPr>
          <w:lang w:val="ru-RU"/>
        </w:rPr>
        <w:t>унитарн</w:t>
      </w:r>
      <w:r>
        <w:rPr>
          <w:lang w:val="ru-RU"/>
        </w:rPr>
        <w:t>ый</w:t>
      </w:r>
      <w:r w:rsidRPr="002B2EF3">
        <w:rPr>
          <w:lang w:val="ru-RU"/>
        </w:rPr>
        <w:t xml:space="preserve"> бюджет</w:t>
      </w:r>
      <w:r>
        <w:rPr>
          <w:lang w:val="ru-RU"/>
        </w:rPr>
        <w:t xml:space="preserve"> с </w:t>
      </w:r>
      <w:r w:rsidRPr="00711105">
        <w:rPr>
          <w:lang w:val="ru-RU"/>
        </w:rPr>
        <w:t>распределени</w:t>
      </w:r>
      <w:r>
        <w:rPr>
          <w:lang w:val="ru-RU"/>
        </w:rPr>
        <w:t xml:space="preserve">ем </w:t>
      </w:r>
      <w:r w:rsidRPr="00711105">
        <w:rPr>
          <w:lang w:val="ru-RU"/>
        </w:rPr>
        <w:t>средств</w:t>
      </w:r>
      <w:r>
        <w:rPr>
          <w:lang w:val="ru-RU"/>
        </w:rPr>
        <w:t xml:space="preserve"> по </w:t>
      </w:r>
      <w:r w:rsidRPr="000E3BD9">
        <w:rPr>
          <w:lang w:val="ru-RU"/>
        </w:rPr>
        <w:t>программ</w:t>
      </w:r>
      <w:r>
        <w:rPr>
          <w:lang w:val="ru-RU"/>
        </w:rPr>
        <w:t>ам</w:t>
      </w:r>
      <w:r w:rsidRPr="002B2EF3">
        <w:rPr>
          <w:lang w:val="ru-RU"/>
        </w:rPr>
        <w:t xml:space="preserve">, </w:t>
      </w:r>
      <w:r>
        <w:rPr>
          <w:lang w:val="ru-RU"/>
        </w:rPr>
        <w:t xml:space="preserve">а в приложениях к </w:t>
      </w:r>
      <w:r w:rsidRPr="000E3BD9">
        <w:rPr>
          <w:lang w:val="ru-RU"/>
        </w:rPr>
        <w:t>бюджет</w:t>
      </w:r>
      <w:r>
        <w:rPr>
          <w:lang w:val="ru-RU"/>
        </w:rPr>
        <w:t xml:space="preserve">у показаны </w:t>
      </w:r>
      <w:r w:rsidRPr="002B2EF3">
        <w:rPr>
          <w:lang w:val="ru-RU"/>
        </w:rPr>
        <w:t>источник</w:t>
      </w:r>
      <w:r>
        <w:rPr>
          <w:lang w:val="ru-RU"/>
        </w:rPr>
        <w:t xml:space="preserve">и его </w:t>
      </w:r>
      <w:r w:rsidRPr="002B2EF3">
        <w:rPr>
          <w:lang w:val="ru-RU"/>
        </w:rPr>
        <w:t>финансировани</w:t>
      </w:r>
      <w:r>
        <w:rPr>
          <w:lang w:val="ru-RU"/>
        </w:rPr>
        <w:t>я</w:t>
      </w:r>
      <w:r w:rsidRPr="002B2EF3">
        <w:rPr>
          <w:lang w:val="ru-RU"/>
        </w:rPr>
        <w:t xml:space="preserve"> </w:t>
      </w:r>
      <w:r w:rsidRPr="00711105">
        <w:rPr>
          <w:lang w:val="ru-RU"/>
        </w:rPr>
        <w:t>за счет</w:t>
      </w:r>
      <w:r>
        <w:rPr>
          <w:lang w:val="ru-RU"/>
        </w:rPr>
        <w:t xml:space="preserve"> </w:t>
      </w:r>
      <w:r w:rsidRPr="00711105">
        <w:rPr>
          <w:lang w:val="ru-RU"/>
        </w:rPr>
        <w:t>средств</w:t>
      </w:r>
      <w:r>
        <w:rPr>
          <w:lang w:val="ru-RU"/>
        </w:rPr>
        <w:t xml:space="preserve"> </w:t>
      </w:r>
      <w:r w:rsidRPr="00711105">
        <w:rPr>
          <w:lang w:val="ru-RU"/>
        </w:rPr>
        <w:t>конкретн</w:t>
      </w:r>
      <w:r>
        <w:rPr>
          <w:lang w:val="ru-RU"/>
        </w:rPr>
        <w:t>ых союзов</w:t>
      </w:r>
      <w:r w:rsidRPr="002B2EF3">
        <w:rPr>
          <w:lang w:val="ru-RU"/>
        </w:rPr>
        <w:t>.</w:t>
      </w:r>
    </w:p>
    <w:p w:rsidR="00631671" w:rsidRPr="00ED4B11" w:rsidRDefault="00631671" w:rsidP="00631671">
      <w:pPr>
        <w:pStyle w:val="ONUME"/>
        <w:rPr>
          <w:lang w:val="ru-RU"/>
        </w:rPr>
      </w:pPr>
      <w:r w:rsidRPr="002B2EF3">
        <w:rPr>
          <w:lang w:val="ru-RU"/>
        </w:rPr>
        <w:t xml:space="preserve">Секретариат </w:t>
      </w:r>
      <w:r>
        <w:rPr>
          <w:lang w:val="ru-RU"/>
        </w:rPr>
        <w:t xml:space="preserve">ответил на поставленный </w:t>
      </w:r>
      <w:r w:rsidRPr="002B2EF3">
        <w:rPr>
          <w:lang w:val="ru-RU"/>
        </w:rPr>
        <w:t xml:space="preserve">делегацией </w:t>
      </w:r>
      <w:r w:rsidRPr="000E3BD9">
        <w:rPr>
          <w:lang w:val="ru-RU"/>
        </w:rPr>
        <w:t>Соединенных Штатов Америки</w:t>
      </w:r>
      <w:r w:rsidRPr="002B2EF3">
        <w:rPr>
          <w:lang w:val="ru-RU"/>
        </w:rPr>
        <w:t xml:space="preserve"> вопрос</w:t>
      </w:r>
      <w:r>
        <w:rPr>
          <w:lang w:val="ru-RU"/>
        </w:rPr>
        <w:t xml:space="preserve"> об унитарной системе взносов. Этот термин обозначает практику, применяемую </w:t>
      </w:r>
      <w:r w:rsidRPr="000E3BD9">
        <w:rPr>
          <w:lang w:val="ru-RU"/>
        </w:rPr>
        <w:t xml:space="preserve">в отношении </w:t>
      </w:r>
      <w:r w:rsidRPr="002B2EF3">
        <w:rPr>
          <w:lang w:val="ru-RU"/>
        </w:rPr>
        <w:t>взнос</w:t>
      </w:r>
      <w:r>
        <w:rPr>
          <w:lang w:val="ru-RU"/>
        </w:rPr>
        <w:t xml:space="preserve">ов </w:t>
      </w:r>
      <w:r w:rsidRPr="000E3BD9">
        <w:rPr>
          <w:lang w:val="ru-RU"/>
        </w:rPr>
        <w:t>государств-членов</w:t>
      </w:r>
      <w:r>
        <w:rPr>
          <w:lang w:val="ru-RU"/>
        </w:rPr>
        <w:t xml:space="preserve"> </w:t>
      </w:r>
      <w:r w:rsidRPr="002B2EF3">
        <w:rPr>
          <w:lang w:val="ru-RU"/>
        </w:rPr>
        <w:t xml:space="preserve">ВОИС </w:t>
      </w:r>
      <w:r>
        <w:rPr>
          <w:lang w:val="ru-RU"/>
        </w:rPr>
        <w:t xml:space="preserve">с </w:t>
      </w:r>
      <w:r w:rsidRPr="002B2EF3">
        <w:rPr>
          <w:lang w:val="ru-RU"/>
        </w:rPr>
        <w:t>1994</w:t>
      </w:r>
      <w:r>
        <w:rPr>
          <w:lang w:val="ru-RU"/>
        </w:rPr>
        <w:t xml:space="preserve"> г. В </w:t>
      </w:r>
      <w:r w:rsidRPr="002B2EF3">
        <w:rPr>
          <w:lang w:val="ru-RU"/>
        </w:rPr>
        <w:t>1993</w:t>
      </w:r>
      <w:r>
        <w:rPr>
          <w:lang w:val="ru-RU"/>
        </w:rPr>
        <w:t> г.</w:t>
      </w:r>
      <w:r w:rsidRPr="002B2EF3">
        <w:rPr>
          <w:lang w:val="ru-RU"/>
        </w:rPr>
        <w:t xml:space="preserve"> </w:t>
      </w:r>
      <w:r>
        <w:rPr>
          <w:lang w:val="ru-RU"/>
        </w:rPr>
        <w:t>Ассамблеи</w:t>
      </w:r>
      <w:r w:rsidRPr="002B2EF3">
        <w:rPr>
          <w:lang w:val="ru-RU"/>
        </w:rPr>
        <w:t xml:space="preserve"> </w:t>
      </w:r>
      <w:r w:rsidRPr="000E3BD9">
        <w:rPr>
          <w:lang w:val="ru-RU"/>
        </w:rPr>
        <w:t>государств-членов</w:t>
      </w:r>
      <w:r>
        <w:rPr>
          <w:lang w:val="ru-RU"/>
        </w:rPr>
        <w:t xml:space="preserve"> приняли </w:t>
      </w:r>
      <w:r w:rsidRPr="000E3BD9">
        <w:rPr>
          <w:lang w:val="ru-RU"/>
        </w:rPr>
        <w:t>решени</w:t>
      </w:r>
      <w:r>
        <w:rPr>
          <w:lang w:val="ru-RU"/>
        </w:rPr>
        <w:t xml:space="preserve">е </w:t>
      </w:r>
      <w:r w:rsidRPr="000E3BD9">
        <w:rPr>
          <w:lang w:val="ru-RU"/>
        </w:rPr>
        <w:t>о том, что</w:t>
      </w:r>
      <w:r w:rsidRPr="002B2EF3">
        <w:rPr>
          <w:lang w:val="ru-RU"/>
        </w:rPr>
        <w:t xml:space="preserve"> люб</w:t>
      </w:r>
      <w:r>
        <w:rPr>
          <w:lang w:val="ru-RU"/>
        </w:rPr>
        <w:t>ая</w:t>
      </w:r>
      <w:r w:rsidRPr="002B2EF3">
        <w:rPr>
          <w:lang w:val="ru-RU"/>
        </w:rPr>
        <w:t xml:space="preserve"> страна</w:t>
      </w:r>
      <w:r>
        <w:rPr>
          <w:lang w:val="ru-RU"/>
        </w:rPr>
        <w:t xml:space="preserve">, присоединяющаяся к </w:t>
      </w:r>
      <w:r w:rsidRPr="002B2EF3">
        <w:rPr>
          <w:lang w:val="ru-RU"/>
        </w:rPr>
        <w:t>Конвенци</w:t>
      </w:r>
      <w:r>
        <w:rPr>
          <w:lang w:val="ru-RU"/>
        </w:rPr>
        <w:t>и</w:t>
      </w:r>
      <w:r w:rsidRPr="002B2EF3">
        <w:rPr>
          <w:lang w:val="ru-RU"/>
        </w:rPr>
        <w:t xml:space="preserve"> ВОИС</w:t>
      </w:r>
      <w:r>
        <w:rPr>
          <w:lang w:val="ru-RU"/>
        </w:rPr>
        <w:t xml:space="preserve">, </w:t>
      </w:r>
      <w:r w:rsidRPr="000E3BD9">
        <w:rPr>
          <w:lang w:val="ru-RU"/>
        </w:rPr>
        <w:t>предусматрива</w:t>
      </w:r>
      <w:r>
        <w:rPr>
          <w:lang w:val="ru-RU"/>
        </w:rPr>
        <w:t xml:space="preserve">ющей покрытие </w:t>
      </w:r>
      <w:r w:rsidRPr="00A537D8">
        <w:rPr>
          <w:lang w:val="ru-RU"/>
        </w:rPr>
        <w:t>расход</w:t>
      </w:r>
      <w:r>
        <w:rPr>
          <w:lang w:val="ru-RU"/>
        </w:rPr>
        <w:t xml:space="preserve">ов </w:t>
      </w:r>
      <w:r w:rsidRPr="000E3BD9">
        <w:rPr>
          <w:lang w:val="ru-RU"/>
        </w:rPr>
        <w:t>Организаци</w:t>
      </w:r>
      <w:r>
        <w:rPr>
          <w:lang w:val="ru-RU"/>
        </w:rPr>
        <w:t xml:space="preserve">и </w:t>
      </w:r>
      <w:r w:rsidRPr="000E3BD9">
        <w:rPr>
          <w:lang w:val="ru-RU"/>
        </w:rPr>
        <w:t>за счет</w:t>
      </w:r>
      <w:r>
        <w:rPr>
          <w:lang w:val="ru-RU"/>
        </w:rPr>
        <w:t xml:space="preserve"> </w:t>
      </w:r>
      <w:r w:rsidRPr="002B2EF3">
        <w:rPr>
          <w:lang w:val="ru-RU"/>
        </w:rPr>
        <w:t>взнос</w:t>
      </w:r>
      <w:r>
        <w:rPr>
          <w:lang w:val="ru-RU"/>
        </w:rPr>
        <w:t xml:space="preserve">ов ее участников, </w:t>
      </w:r>
      <w:r w:rsidRPr="002B2EF3">
        <w:rPr>
          <w:lang w:val="ru-RU"/>
        </w:rPr>
        <w:t xml:space="preserve">а также </w:t>
      </w:r>
      <w:r>
        <w:rPr>
          <w:lang w:val="ru-RU"/>
        </w:rPr>
        <w:t xml:space="preserve">к </w:t>
      </w:r>
      <w:r w:rsidRPr="002B2EF3">
        <w:rPr>
          <w:lang w:val="ru-RU"/>
        </w:rPr>
        <w:t>люб</w:t>
      </w:r>
      <w:r>
        <w:rPr>
          <w:lang w:val="ru-RU"/>
        </w:rPr>
        <w:t xml:space="preserve">ому из шести </w:t>
      </w:r>
      <w:r w:rsidRPr="000E3BD9">
        <w:rPr>
          <w:lang w:val="ru-RU"/>
        </w:rPr>
        <w:t>союзов</w:t>
      </w:r>
      <w:r w:rsidRPr="002B2EF3">
        <w:rPr>
          <w:lang w:val="ru-RU"/>
        </w:rPr>
        <w:t xml:space="preserve"> (Париж</w:t>
      </w:r>
      <w:r>
        <w:rPr>
          <w:lang w:val="ru-RU"/>
        </w:rPr>
        <w:t>скому</w:t>
      </w:r>
      <w:r w:rsidRPr="002B2EF3">
        <w:rPr>
          <w:lang w:val="ru-RU"/>
        </w:rPr>
        <w:t xml:space="preserve">, </w:t>
      </w:r>
      <w:r>
        <w:rPr>
          <w:lang w:val="ru-RU"/>
        </w:rPr>
        <w:t>Бернскому</w:t>
      </w:r>
      <w:r w:rsidRPr="002B2EF3">
        <w:rPr>
          <w:lang w:val="ru-RU"/>
        </w:rPr>
        <w:t xml:space="preserve">, МПК, </w:t>
      </w:r>
      <w:r>
        <w:rPr>
          <w:lang w:val="ru-RU"/>
        </w:rPr>
        <w:t>Ниццкому</w:t>
      </w:r>
      <w:r w:rsidRPr="002B2EF3">
        <w:rPr>
          <w:lang w:val="ru-RU"/>
        </w:rPr>
        <w:t xml:space="preserve">, </w:t>
      </w:r>
      <w:r>
        <w:rPr>
          <w:lang w:val="ru-RU"/>
        </w:rPr>
        <w:t xml:space="preserve">Локарнскому </w:t>
      </w:r>
      <w:r w:rsidRPr="002B2EF3">
        <w:rPr>
          <w:lang w:val="ru-RU"/>
        </w:rPr>
        <w:t xml:space="preserve">и </w:t>
      </w:r>
      <w:r>
        <w:rPr>
          <w:lang w:val="ru-RU"/>
        </w:rPr>
        <w:t>Венскому</w:t>
      </w:r>
      <w:r w:rsidRPr="002B2EF3">
        <w:rPr>
          <w:lang w:val="ru-RU"/>
        </w:rPr>
        <w:t>)</w:t>
      </w:r>
      <w:r>
        <w:rPr>
          <w:lang w:val="ru-RU"/>
        </w:rPr>
        <w:t>,</w:t>
      </w:r>
      <w:r w:rsidRPr="002B2EF3">
        <w:rPr>
          <w:lang w:val="ru-RU"/>
        </w:rPr>
        <w:t xml:space="preserve"> </w:t>
      </w:r>
      <w:r w:rsidRPr="00A537D8">
        <w:rPr>
          <w:lang w:val="ru-RU"/>
        </w:rPr>
        <w:t>расход</w:t>
      </w:r>
      <w:r>
        <w:rPr>
          <w:lang w:val="ru-RU"/>
        </w:rPr>
        <w:t>ы</w:t>
      </w:r>
      <w:r w:rsidRPr="000E3BD9">
        <w:rPr>
          <w:lang w:val="ru-RU"/>
        </w:rPr>
        <w:t xml:space="preserve"> котор</w:t>
      </w:r>
      <w:r>
        <w:rPr>
          <w:lang w:val="ru-RU"/>
        </w:rPr>
        <w:t xml:space="preserve">ых также покрываются </w:t>
      </w:r>
      <w:r w:rsidRPr="000E3BD9">
        <w:rPr>
          <w:lang w:val="ru-RU"/>
        </w:rPr>
        <w:t>за счет</w:t>
      </w:r>
      <w:r>
        <w:rPr>
          <w:lang w:val="ru-RU"/>
        </w:rPr>
        <w:t xml:space="preserve"> </w:t>
      </w:r>
      <w:r w:rsidRPr="002B2EF3">
        <w:rPr>
          <w:lang w:val="ru-RU"/>
        </w:rPr>
        <w:t>взнос</w:t>
      </w:r>
      <w:r>
        <w:rPr>
          <w:lang w:val="ru-RU"/>
        </w:rPr>
        <w:t>ов их участников, уплачивают Организации</w:t>
      </w:r>
      <w:r w:rsidRPr="002B2EF3">
        <w:rPr>
          <w:lang w:val="ru-RU"/>
        </w:rPr>
        <w:t xml:space="preserve"> </w:t>
      </w:r>
      <w:r>
        <w:rPr>
          <w:lang w:val="ru-RU"/>
        </w:rPr>
        <w:t xml:space="preserve">единый </w:t>
      </w:r>
      <w:r w:rsidRPr="002B2EF3">
        <w:rPr>
          <w:lang w:val="ru-RU"/>
        </w:rPr>
        <w:t>взнос</w:t>
      </w:r>
      <w:r>
        <w:rPr>
          <w:lang w:val="ru-RU"/>
        </w:rPr>
        <w:t xml:space="preserve">, а не ряд </w:t>
      </w:r>
      <w:r w:rsidRPr="002B2EF3">
        <w:rPr>
          <w:lang w:val="ru-RU"/>
        </w:rPr>
        <w:t>взнос</w:t>
      </w:r>
      <w:r>
        <w:rPr>
          <w:lang w:val="ru-RU"/>
        </w:rPr>
        <w:t xml:space="preserve">ов, </w:t>
      </w:r>
      <w:r w:rsidRPr="000E3BD9">
        <w:rPr>
          <w:lang w:val="ru-RU"/>
        </w:rPr>
        <w:t>соответствующ</w:t>
      </w:r>
      <w:r>
        <w:rPr>
          <w:lang w:val="ru-RU"/>
        </w:rPr>
        <w:t xml:space="preserve">ий числу договоров, к </w:t>
      </w:r>
      <w:r w:rsidRPr="000E3BD9">
        <w:rPr>
          <w:lang w:val="ru-RU"/>
        </w:rPr>
        <w:t>котор</w:t>
      </w:r>
      <w:r>
        <w:rPr>
          <w:lang w:val="ru-RU"/>
        </w:rPr>
        <w:t>ым она присоединилась.</w:t>
      </w:r>
    </w:p>
    <w:p w:rsidR="00631671" w:rsidRPr="00ED4B11" w:rsidRDefault="00631671" w:rsidP="00631671">
      <w:pPr>
        <w:pStyle w:val="ONUME"/>
        <w:rPr>
          <w:lang w:val="ru-RU"/>
        </w:rPr>
      </w:pPr>
      <w:r w:rsidRPr="002B2EF3">
        <w:rPr>
          <w:lang w:val="ru-RU"/>
        </w:rPr>
        <w:t xml:space="preserve">Делегация Соединенных Штатов Америки </w:t>
      </w:r>
      <w:r>
        <w:rPr>
          <w:lang w:val="ru-RU"/>
        </w:rPr>
        <w:t xml:space="preserve">уточнила свои вопросы, адресованные </w:t>
      </w:r>
      <w:r w:rsidRPr="002B2EF3">
        <w:rPr>
          <w:lang w:val="ru-RU"/>
        </w:rPr>
        <w:t>Секретариат</w:t>
      </w:r>
      <w:r>
        <w:rPr>
          <w:lang w:val="ru-RU"/>
        </w:rPr>
        <w:t xml:space="preserve">у. </w:t>
      </w:r>
      <w:r w:rsidRPr="00A537D8">
        <w:rPr>
          <w:lang w:val="ru-RU"/>
        </w:rPr>
        <w:t xml:space="preserve">Во-первых, делегация </w:t>
      </w:r>
      <w:r>
        <w:rPr>
          <w:lang w:val="ru-RU"/>
        </w:rPr>
        <w:t>хотела</w:t>
      </w:r>
      <w:r w:rsidRPr="00A537D8">
        <w:rPr>
          <w:lang w:val="ru-RU"/>
        </w:rPr>
        <w:t xml:space="preserve"> </w:t>
      </w:r>
      <w:r>
        <w:rPr>
          <w:lang w:val="ru-RU"/>
        </w:rPr>
        <w:t>бы</w:t>
      </w:r>
      <w:r w:rsidRPr="00A537D8">
        <w:rPr>
          <w:lang w:val="ru-RU"/>
        </w:rPr>
        <w:t xml:space="preserve"> </w:t>
      </w:r>
      <w:r>
        <w:rPr>
          <w:lang w:val="ru-RU"/>
        </w:rPr>
        <w:t xml:space="preserve">знать, на каких основаниях </w:t>
      </w:r>
      <w:r w:rsidRPr="00A537D8">
        <w:rPr>
          <w:lang w:val="ru-RU"/>
        </w:rPr>
        <w:t xml:space="preserve">Союз РСТ </w:t>
      </w:r>
      <w:r>
        <w:rPr>
          <w:lang w:val="ru-RU"/>
        </w:rPr>
        <w:t xml:space="preserve">финансирует </w:t>
      </w:r>
      <w:r w:rsidRPr="00A537D8">
        <w:rPr>
          <w:lang w:val="ru-RU"/>
        </w:rPr>
        <w:t>расход</w:t>
      </w:r>
      <w:r>
        <w:rPr>
          <w:lang w:val="ru-RU"/>
        </w:rPr>
        <w:t xml:space="preserve">ы на </w:t>
      </w:r>
      <w:r w:rsidRPr="00112B92">
        <w:rPr>
          <w:lang w:val="ru-RU"/>
        </w:rPr>
        <w:t>осуществлени</w:t>
      </w:r>
      <w:r>
        <w:rPr>
          <w:lang w:val="ru-RU"/>
        </w:rPr>
        <w:t xml:space="preserve">е других </w:t>
      </w:r>
      <w:r w:rsidRPr="00A537D8">
        <w:rPr>
          <w:lang w:val="ru-RU"/>
        </w:rPr>
        <w:t>программ</w:t>
      </w:r>
      <w:r w:rsidR="00A02CF5">
        <w:rPr>
          <w:lang w:val="ru-RU"/>
        </w:rPr>
        <w:t>, не связанн</w:t>
      </w:r>
      <w:r>
        <w:rPr>
          <w:lang w:val="ru-RU"/>
        </w:rPr>
        <w:t xml:space="preserve">ых с его </w:t>
      </w:r>
      <w:r w:rsidRPr="00A537D8">
        <w:rPr>
          <w:lang w:val="ru-RU"/>
        </w:rPr>
        <w:t>деятельност</w:t>
      </w:r>
      <w:r>
        <w:rPr>
          <w:lang w:val="ru-RU"/>
        </w:rPr>
        <w:t xml:space="preserve">ью. </w:t>
      </w:r>
      <w:r w:rsidRPr="00A537D8">
        <w:rPr>
          <w:lang w:val="ru-RU"/>
        </w:rPr>
        <w:t xml:space="preserve">Во-вторых, делегация </w:t>
      </w:r>
      <w:r>
        <w:rPr>
          <w:lang w:val="ru-RU"/>
        </w:rPr>
        <w:t xml:space="preserve">просила </w:t>
      </w:r>
      <w:r w:rsidRPr="00A537D8">
        <w:rPr>
          <w:lang w:val="ru-RU"/>
        </w:rPr>
        <w:t>дополнительн</w:t>
      </w:r>
      <w:r>
        <w:rPr>
          <w:lang w:val="ru-RU"/>
        </w:rPr>
        <w:t xml:space="preserve">о разъяснить ей понятие </w:t>
      </w:r>
      <w:r w:rsidRPr="00A537D8">
        <w:rPr>
          <w:lang w:val="ru-RU"/>
        </w:rPr>
        <w:t>унитарн</w:t>
      </w:r>
      <w:r>
        <w:rPr>
          <w:lang w:val="ru-RU"/>
        </w:rPr>
        <w:t>ого</w:t>
      </w:r>
      <w:r w:rsidRPr="00A537D8">
        <w:rPr>
          <w:lang w:val="ru-RU"/>
        </w:rPr>
        <w:t xml:space="preserve"> бюджет</w:t>
      </w:r>
      <w:r>
        <w:rPr>
          <w:lang w:val="ru-RU"/>
        </w:rPr>
        <w:t>а</w:t>
      </w:r>
      <w:r w:rsidRPr="00A537D8">
        <w:rPr>
          <w:lang w:val="ru-RU"/>
        </w:rPr>
        <w:t xml:space="preserve"> и вопрос</w:t>
      </w:r>
      <w:r>
        <w:rPr>
          <w:lang w:val="ru-RU"/>
        </w:rPr>
        <w:t xml:space="preserve"> о том, охватывает ли оно </w:t>
      </w:r>
      <w:r w:rsidRPr="00A537D8">
        <w:rPr>
          <w:lang w:val="ru-RU"/>
        </w:rPr>
        <w:t>люб</w:t>
      </w:r>
      <w:r>
        <w:rPr>
          <w:lang w:val="ru-RU"/>
        </w:rPr>
        <w:t>ое</w:t>
      </w:r>
      <w:r w:rsidRPr="00A537D8">
        <w:rPr>
          <w:lang w:val="ru-RU"/>
        </w:rPr>
        <w:t xml:space="preserve"> конкретн</w:t>
      </w:r>
      <w:r>
        <w:rPr>
          <w:lang w:val="ru-RU"/>
        </w:rPr>
        <w:t xml:space="preserve">ое перечисление </w:t>
      </w:r>
      <w:r w:rsidRPr="00A537D8">
        <w:rPr>
          <w:lang w:val="ru-RU"/>
        </w:rPr>
        <w:t>средств</w:t>
      </w:r>
      <w:r>
        <w:rPr>
          <w:lang w:val="ru-RU"/>
        </w:rPr>
        <w:t xml:space="preserve"> одним</w:t>
      </w:r>
      <w:r w:rsidRPr="00A537D8">
        <w:rPr>
          <w:lang w:val="ru-RU"/>
        </w:rPr>
        <w:t xml:space="preserve"> союз</w:t>
      </w:r>
      <w:r>
        <w:rPr>
          <w:lang w:val="ru-RU"/>
        </w:rPr>
        <w:t>ом</w:t>
      </w:r>
      <w:r w:rsidRPr="00A537D8">
        <w:rPr>
          <w:lang w:val="ru-RU"/>
        </w:rPr>
        <w:t xml:space="preserve"> друг</w:t>
      </w:r>
      <w:r>
        <w:rPr>
          <w:lang w:val="ru-RU"/>
        </w:rPr>
        <w:t>ому</w:t>
      </w:r>
      <w:r w:rsidRPr="00A537D8">
        <w:rPr>
          <w:lang w:val="ru-RU"/>
        </w:rPr>
        <w:t xml:space="preserve">, или </w:t>
      </w:r>
      <w:r>
        <w:rPr>
          <w:lang w:val="ru-RU"/>
        </w:rPr>
        <w:t xml:space="preserve">же </w:t>
      </w:r>
      <w:r w:rsidRPr="00A537D8">
        <w:rPr>
          <w:lang w:val="ru-RU"/>
        </w:rPr>
        <w:t>союз</w:t>
      </w:r>
      <w:r>
        <w:rPr>
          <w:lang w:val="ru-RU"/>
        </w:rPr>
        <w:t xml:space="preserve">, </w:t>
      </w:r>
      <w:r w:rsidRPr="002370F8">
        <w:rPr>
          <w:lang w:val="ru-RU"/>
        </w:rPr>
        <w:t>деятельност</w:t>
      </w:r>
      <w:r>
        <w:rPr>
          <w:lang w:val="ru-RU"/>
        </w:rPr>
        <w:t xml:space="preserve">ь </w:t>
      </w:r>
      <w:r w:rsidRPr="002370F8">
        <w:rPr>
          <w:lang w:val="ru-RU"/>
        </w:rPr>
        <w:t>котор</w:t>
      </w:r>
      <w:r>
        <w:rPr>
          <w:lang w:val="ru-RU"/>
        </w:rPr>
        <w:t xml:space="preserve">ого финансируется </w:t>
      </w:r>
      <w:r w:rsidRPr="002370F8">
        <w:rPr>
          <w:lang w:val="ru-RU"/>
        </w:rPr>
        <w:t>за счет</w:t>
      </w:r>
      <w:r>
        <w:rPr>
          <w:lang w:val="ru-RU"/>
        </w:rPr>
        <w:t xml:space="preserve"> его </w:t>
      </w:r>
      <w:r w:rsidRPr="002370F8">
        <w:rPr>
          <w:lang w:val="ru-RU"/>
        </w:rPr>
        <w:t>доход</w:t>
      </w:r>
      <w:r>
        <w:rPr>
          <w:lang w:val="ru-RU"/>
        </w:rPr>
        <w:t xml:space="preserve">а, </w:t>
      </w:r>
      <w:r w:rsidRPr="002370F8">
        <w:rPr>
          <w:szCs w:val="22"/>
          <w:lang w:val="ru-RU"/>
        </w:rPr>
        <w:t>долж</w:t>
      </w:r>
      <w:r>
        <w:rPr>
          <w:szCs w:val="22"/>
          <w:lang w:val="ru-RU"/>
        </w:rPr>
        <w:t xml:space="preserve">ен </w:t>
      </w:r>
      <w:r w:rsidRPr="00A537D8">
        <w:rPr>
          <w:lang w:val="ru-RU"/>
        </w:rPr>
        <w:t xml:space="preserve">обсуждать </w:t>
      </w:r>
      <w:r w:rsidRPr="002370F8">
        <w:rPr>
          <w:lang w:val="ru-RU"/>
        </w:rPr>
        <w:t>вопрос</w:t>
      </w:r>
      <w:r>
        <w:rPr>
          <w:lang w:val="ru-RU"/>
        </w:rPr>
        <w:t xml:space="preserve">ы </w:t>
      </w:r>
      <w:r w:rsidRPr="00A537D8">
        <w:rPr>
          <w:lang w:val="ru-RU"/>
        </w:rPr>
        <w:t>финансировани</w:t>
      </w:r>
      <w:r>
        <w:rPr>
          <w:lang w:val="ru-RU"/>
        </w:rPr>
        <w:t>я</w:t>
      </w:r>
      <w:r w:rsidRPr="00A537D8">
        <w:rPr>
          <w:lang w:val="ru-RU"/>
        </w:rPr>
        <w:t xml:space="preserve"> </w:t>
      </w:r>
      <w:r w:rsidRPr="002370F8">
        <w:rPr>
          <w:lang w:val="ru-RU"/>
        </w:rPr>
        <w:t>деятельност</w:t>
      </w:r>
      <w:r>
        <w:rPr>
          <w:lang w:val="ru-RU"/>
        </w:rPr>
        <w:t xml:space="preserve">и </w:t>
      </w:r>
      <w:r w:rsidRPr="00A537D8">
        <w:rPr>
          <w:lang w:val="ru-RU"/>
        </w:rPr>
        <w:t>друг</w:t>
      </w:r>
      <w:r>
        <w:rPr>
          <w:lang w:val="ru-RU"/>
        </w:rPr>
        <w:t>ого</w:t>
      </w:r>
      <w:r w:rsidRPr="00A537D8">
        <w:rPr>
          <w:lang w:val="ru-RU"/>
        </w:rPr>
        <w:t xml:space="preserve"> союз</w:t>
      </w:r>
      <w:r>
        <w:rPr>
          <w:lang w:val="ru-RU"/>
        </w:rPr>
        <w:t xml:space="preserve">а. </w:t>
      </w:r>
      <w:r w:rsidRPr="002370F8">
        <w:rPr>
          <w:lang w:val="ru-RU"/>
        </w:rPr>
        <w:t xml:space="preserve">В этой связи делегация </w:t>
      </w:r>
      <w:r w:rsidRPr="002370F8">
        <w:rPr>
          <w:rFonts w:eastAsia="Calibri"/>
          <w:lang w:val="ru-RU"/>
        </w:rPr>
        <w:t>заявил</w:t>
      </w:r>
      <w:r>
        <w:rPr>
          <w:lang w:val="ru-RU"/>
        </w:rPr>
        <w:t>а, что, по ее мнению</w:t>
      </w:r>
      <w:r w:rsidRPr="002370F8">
        <w:rPr>
          <w:lang w:val="ru-RU"/>
        </w:rPr>
        <w:t xml:space="preserve">, </w:t>
      </w:r>
      <w:r>
        <w:rPr>
          <w:lang w:val="ru-RU"/>
        </w:rPr>
        <w:t xml:space="preserve">имеет место </w:t>
      </w:r>
      <w:r w:rsidRPr="002370F8">
        <w:rPr>
          <w:lang w:val="ru-RU"/>
        </w:rPr>
        <w:t>недо</w:t>
      </w:r>
      <w:r>
        <w:rPr>
          <w:lang w:val="ru-RU"/>
        </w:rPr>
        <w:t xml:space="preserve">понимание, когда говорят, что ее </w:t>
      </w:r>
      <w:r w:rsidRPr="002370F8">
        <w:rPr>
          <w:lang w:val="ru-RU"/>
        </w:rPr>
        <w:t xml:space="preserve">предложение </w:t>
      </w:r>
      <w:r>
        <w:rPr>
          <w:lang w:val="ru-RU"/>
        </w:rPr>
        <w:t xml:space="preserve">повлияет на </w:t>
      </w:r>
      <w:r w:rsidRPr="002370F8">
        <w:rPr>
          <w:lang w:val="ru-RU"/>
        </w:rPr>
        <w:t>так называем</w:t>
      </w:r>
      <w:r>
        <w:rPr>
          <w:lang w:val="ru-RU"/>
        </w:rPr>
        <w:t>ый</w:t>
      </w:r>
      <w:r w:rsidRPr="002370F8">
        <w:rPr>
          <w:lang w:val="ru-RU"/>
        </w:rPr>
        <w:t xml:space="preserve"> </w:t>
      </w:r>
      <w:r>
        <w:rPr>
          <w:lang w:val="ru-RU"/>
        </w:rPr>
        <w:t>«</w:t>
      </w:r>
      <w:r w:rsidRPr="002370F8">
        <w:rPr>
          <w:lang w:val="ru-RU"/>
        </w:rPr>
        <w:t>унитарн</w:t>
      </w:r>
      <w:r>
        <w:rPr>
          <w:lang w:val="ru-RU"/>
        </w:rPr>
        <w:t>ый</w:t>
      </w:r>
      <w:r w:rsidRPr="002370F8">
        <w:rPr>
          <w:lang w:val="ru-RU"/>
        </w:rPr>
        <w:t xml:space="preserve"> бюджет</w:t>
      </w:r>
      <w:r>
        <w:rPr>
          <w:lang w:val="ru-RU"/>
        </w:rPr>
        <w:t>»</w:t>
      </w:r>
      <w:r w:rsidRPr="002370F8">
        <w:rPr>
          <w:lang w:val="ru-RU"/>
        </w:rPr>
        <w:t xml:space="preserve">. Делегация выразила мнение о том, что </w:t>
      </w:r>
      <w:r w:rsidRPr="00112B92">
        <w:rPr>
          <w:lang w:val="ru-RU"/>
        </w:rPr>
        <w:t>принцип</w:t>
      </w:r>
      <w:r>
        <w:rPr>
          <w:lang w:val="ru-RU"/>
        </w:rPr>
        <w:t xml:space="preserve"> </w:t>
      </w:r>
      <w:r w:rsidRPr="002370F8">
        <w:rPr>
          <w:lang w:val="ru-RU"/>
        </w:rPr>
        <w:t>унитарн</w:t>
      </w:r>
      <w:r>
        <w:rPr>
          <w:lang w:val="ru-RU"/>
        </w:rPr>
        <w:t>ого</w:t>
      </w:r>
      <w:r w:rsidRPr="002370F8">
        <w:rPr>
          <w:lang w:val="ru-RU"/>
        </w:rPr>
        <w:t xml:space="preserve"> бюджет</w:t>
      </w:r>
      <w:r>
        <w:rPr>
          <w:lang w:val="ru-RU"/>
        </w:rPr>
        <w:t xml:space="preserve">а, предлагавшийся </w:t>
      </w:r>
      <w:r w:rsidRPr="002370F8">
        <w:rPr>
          <w:lang w:val="ru-RU"/>
        </w:rPr>
        <w:t>в рамках</w:t>
      </w:r>
      <w:r>
        <w:rPr>
          <w:lang w:val="ru-RU"/>
        </w:rPr>
        <w:t xml:space="preserve"> организационно-правовой реформы, так и не был принят</w:t>
      </w:r>
      <w:r w:rsidRPr="002370F8">
        <w:rPr>
          <w:lang w:val="ru-RU"/>
        </w:rPr>
        <w:t>.</w:t>
      </w:r>
    </w:p>
    <w:p w:rsidR="00631671" w:rsidRPr="00ED4B11" w:rsidRDefault="00631671" w:rsidP="00631671">
      <w:pPr>
        <w:pStyle w:val="ONUME"/>
        <w:rPr>
          <w:lang w:val="ru-RU"/>
        </w:rPr>
      </w:pPr>
      <w:r w:rsidRPr="002370F8">
        <w:rPr>
          <w:lang w:val="ru-RU"/>
        </w:rPr>
        <w:t xml:space="preserve">Генеральный директор </w:t>
      </w:r>
      <w:r>
        <w:rPr>
          <w:lang w:val="ru-RU"/>
        </w:rPr>
        <w:t xml:space="preserve">ответил на вопросы, поставленные </w:t>
      </w:r>
      <w:r w:rsidRPr="002370F8">
        <w:rPr>
          <w:lang w:val="ru-RU"/>
        </w:rPr>
        <w:t>делегацией Соединенных Штатов Америки</w:t>
      </w:r>
      <w:r>
        <w:rPr>
          <w:lang w:val="ru-RU"/>
        </w:rPr>
        <w:t xml:space="preserve">, пояснив, что основания </w:t>
      </w:r>
      <w:r w:rsidRPr="002370F8">
        <w:rPr>
          <w:lang w:val="ru-RU"/>
        </w:rPr>
        <w:t>конкретн</w:t>
      </w:r>
      <w:r>
        <w:rPr>
          <w:lang w:val="ru-RU"/>
        </w:rPr>
        <w:t xml:space="preserve">ых </w:t>
      </w:r>
      <w:r w:rsidRPr="00112B92">
        <w:rPr>
          <w:lang w:val="ru-RU"/>
        </w:rPr>
        <w:t>решени</w:t>
      </w:r>
      <w:r>
        <w:rPr>
          <w:lang w:val="ru-RU"/>
        </w:rPr>
        <w:t xml:space="preserve">й о </w:t>
      </w:r>
      <w:r w:rsidRPr="00112B92">
        <w:rPr>
          <w:lang w:val="ru-RU"/>
        </w:rPr>
        <w:t>финансировани</w:t>
      </w:r>
      <w:r>
        <w:rPr>
          <w:lang w:val="ru-RU"/>
        </w:rPr>
        <w:t>и затрат</w:t>
      </w:r>
      <w:r w:rsidRPr="002370F8">
        <w:rPr>
          <w:lang w:val="ru-RU"/>
        </w:rPr>
        <w:t xml:space="preserve"> </w:t>
      </w:r>
      <w:r>
        <w:rPr>
          <w:lang w:val="ru-RU"/>
        </w:rPr>
        <w:t xml:space="preserve">вытекают из </w:t>
      </w:r>
      <w:r w:rsidRPr="002370F8">
        <w:rPr>
          <w:lang w:val="ru-RU"/>
        </w:rPr>
        <w:t>процесс</w:t>
      </w:r>
      <w:r>
        <w:rPr>
          <w:lang w:val="ru-RU"/>
        </w:rPr>
        <w:t>а согласования Программы</w:t>
      </w:r>
      <w:r w:rsidRPr="002370F8">
        <w:rPr>
          <w:lang w:val="ru-RU"/>
        </w:rPr>
        <w:t xml:space="preserve"> и бюджет</w:t>
      </w:r>
      <w:r>
        <w:rPr>
          <w:lang w:val="ru-RU"/>
        </w:rPr>
        <w:t xml:space="preserve">а. </w:t>
      </w:r>
      <w:r w:rsidRPr="002370F8">
        <w:rPr>
          <w:lang w:val="ru-RU"/>
        </w:rPr>
        <w:t>Ситуаци</w:t>
      </w:r>
      <w:r>
        <w:rPr>
          <w:lang w:val="ru-RU"/>
        </w:rPr>
        <w:t xml:space="preserve">я </w:t>
      </w:r>
      <w:r w:rsidRPr="002370F8">
        <w:rPr>
          <w:lang w:val="ru-RU"/>
        </w:rPr>
        <w:t xml:space="preserve">ВОИС </w:t>
      </w:r>
      <w:r>
        <w:rPr>
          <w:lang w:val="ru-RU"/>
        </w:rPr>
        <w:t xml:space="preserve">необычна, </w:t>
      </w:r>
      <w:r w:rsidRPr="002370F8">
        <w:rPr>
          <w:lang w:val="ru-RU"/>
        </w:rPr>
        <w:t>поскольку</w:t>
      </w:r>
      <w:r>
        <w:rPr>
          <w:lang w:val="ru-RU"/>
        </w:rPr>
        <w:t xml:space="preserve"> на </w:t>
      </w:r>
      <w:r w:rsidRPr="002370F8">
        <w:rPr>
          <w:lang w:val="ru-RU"/>
        </w:rPr>
        <w:t>взнос</w:t>
      </w:r>
      <w:r>
        <w:rPr>
          <w:lang w:val="ru-RU"/>
        </w:rPr>
        <w:t>ы</w:t>
      </w:r>
      <w:r w:rsidRPr="002370F8">
        <w:rPr>
          <w:lang w:val="ru-RU"/>
        </w:rPr>
        <w:t xml:space="preserve"> государств-членов </w:t>
      </w:r>
      <w:r>
        <w:rPr>
          <w:lang w:val="ru-RU"/>
        </w:rPr>
        <w:t xml:space="preserve">приходится </w:t>
      </w:r>
      <w:r w:rsidRPr="002370F8">
        <w:rPr>
          <w:lang w:val="ru-RU"/>
        </w:rPr>
        <w:t>5</w:t>
      </w:r>
      <w:r>
        <w:rPr>
          <w:lang w:val="ru-RU"/>
        </w:rPr>
        <w:t xml:space="preserve">% ее </w:t>
      </w:r>
      <w:r w:rsidRPr="002370F8">
        <w:rPr>
          <w:lang w:val="ru-RU"/>
        </w:rPr>
        <w:t>доход</w:t>
      </w:r>
      <w:r>
        <w:rPr>
          <w:lang w:val="ru-RU"/>
        </w:rPr>
        <w:t>а</w:t>
      </w:r>
      <w:r w:rsidRPr="002370F8">
        <w:rPr>
          <w:lang w:val="ru-RU"/>
        </w:rPr>
        <w:t xml:space="preserve">, </w:t>
      </w:r>
      <w:r>
        <w:rPr>
          <w:lang w:val="ru-RU"/>
        </w:rPr>
        <w:t xml:space="preserve">вся же остальная его часть </w:t>
      </w:r>
      <w:r w:rsidRPr="002370F8">
        <w:rPr>
          <w:rFonts w:eastAsia="+mn-ea"/>
          <w:lang w:val="ru-RU" w:eastAsia="en-US"/>
        </w:rPr>
        <w:t>–</w:t>
      </w:r>
      <w:r>
        <w:rPr>
          <w:lang w:val="ru-RU"/>
        </w:rPr>
        <w:t xml:space="preserve"> это </w:t>
      </w:r>
      <w:r w:rsidRPr="002370F8">
        <w:rPr>
          <w:lang w:val="ru-RU"/>
        </w:rPr>
        <w:t>результат</w:t>
      </w:r>
      <w:r>
        <w:rPr>
          <w:lang w:val="ru-RU"/>
        </w:rPr>
        <w:t xml:space="preserve"> </w:t>
      </w:r>
      <w:r w:rsidRPr="002370F8">
        <w:rPr>
          <w:lang w:val="ru-RU"/>
        </w:rPr>
        <w:t>работ</w:t>
      </w:r>
      <w:r>
        <w:rPr>
          <w:lang w:val="ru-RU"/>
        </w:rPr>
        <w:t xml:space="preserve">ы </w:t>
      </w:r>
      <w:r>
        <w:t>PCT</w:t>
      </w:r>
      <w:r w:rsidRPr="002370F8">
        <w:rPr>
          <w:lang w:val="ru-RU"/>
        </w:rPr>
        <w:t>, Мадрид</w:t>
      </w:r>
      <w:r>
        <w:rPr>
          <w:lang w:val="ru-RU"/>
        </w:rPr>
        <w:t>ской</w:t>
      </w:r>
      <w:r w:rsidRPr="002370F8">
        <w:rPr>
          <w:lang w:val="ru-RU"/>
        </w:rPr>
        <w:t xml:space="preserve"> и </w:t>
      </w:r>
      <w:r>
        <w:rPr>
          <w:lang w:val="ru-RU"/>
        </w:rPr>
        <w:t>Гаагской систем.</w:t>
      </w:r>
      <w:r w:rsidRPr="002370F8">
        <w:rPr>
          <w:lang w:val="ru-RU"/>
        </w:rPr>
        <w:t xml:space="preserve"> Соответственно</w:t>
      </w:r>
      <w:r>
        <w:rPr>
          <w:lang w:val="ru-RU"/>
        </w:rPr>
        <w:t>,</w:t>
      </w:r>
      <w:r w:rsidRPr="002370F8">
        <w:rPr>
          <w:lang w:val="ru-RU"/>
        </w:rPr>
        <w:t xml:space="preserve"> </w:t>
      </w:r>
      <w:r>
        <w:rPr>
          <w:lang w:val="ru-RU"/>
        </w:rPr>
        <w:t>основанием</w:t>
      </w:r>
      <w:r w:rsidRPr="002370F8">
        <w:rPr>
          <w:lang w:val="ru-RU"/>
        </w:rPr>
        <w:t xml:space="preserve"> распределени</w:t>
      </w:r>
      <w:r>
        <w:rPr>
          <w:lang w:val="ru-RU"/>
        </w:rPr>
        <w:t xml:space="preserve">я </w:t>
      </w:r>
      <w:r w:rsidRPr="002370F8">
        <w:rPr>
          <w:lang w:val="ru-RU"/>
        </w:rPr>
        <w:t>средств</w:t>
      </w:r>
      <w:r>
        <w:rPr>
          <w:lang w:val="ru-RU"/>
        </w:rPr>
        <w:t xml:space="preserve"> являются </w:t>
      </w:r>
      <w:r w:rsidRPr="002370F8">
        <w:rPr>
          <w:lang w:val="ru-RU"/>
        </w:rPr>
        <w:t>решени</w:t>
      </w:r>
      <w:r>
        <w:rPr>
          <w:lang w:val="ru-RU"/>
        </w:rPr>
        <w:t xml:space="preserve">я </w:t>
      </w:r>
      <w:r w:rsidRPr="002370F8">
        <w:rPr>
          <w:lang w:val="ru-RU"/>
        </w:rPr>
        <w:t>государств-членов</w:t>
      </w:r>
      <w:r>
        <w:rPr>
          <w:lang w:val="ru-RU"/>
        </w:rPr>
        <w:t xml:space="preserve"> по</w:t>
      </w:r>
      <w:r w:rsidRPr="002370F8">
        <w:rPr>
          <w:lang w:val="ru-RU"/>
        </w:rPr>
        <w:t xml:space="preserve"> утверждени</w:t>
      </w:r>
      <w:r>
        <w:rPr>
          <w:lang w:val="ru-RU"/>
        </w:rPr>
        <w:t>ю</w:t>
      </w:r>
      <w:r w:rsidRPr="002370F8">
        <w:rPr>
          <w:lang w:val="ru-RU"/>
        </w:rPr>
        <w:t xml:space="preserve"> бюджет</w:t>
      </w:r>
      <w:r>
        <w:rPr>
          <w:lang w:val="ru-RU"/>
        </w:rPr>
        <w:t>а</w:t>
      </w:r>
      <w:r w:rsidRPr="002370F8">
        <w:rPr>
          <w:lang w:val="ru-RU"/>
        </w:rPr>
        <w:t xml:space="preserve">, </w:t>
      </w:r>
      <w:r>
        <w:rPr>
          <w:lang w:val="ru-RU"/>
        </w:rPr>
        <w:t xml:space="preserve">и такой порядок действует уже с </w:t>
      </w:r>
      <w:r w:rsidRPr="002370F8">
        <w:rPr>
          <w:lang w:val="ru-RU"/>
        </w:rPr>
        <w:t>1970</w:t>
      </w:r>
      <w:r>
        <w:rPr>
          <w:lang w:val="ru-RU"/>
        </w:rPr>
        <w:t xml:space="preserve"> года, когда Организация приобрела свой нынешний вид. </w:t>
      </w:r>
      <w:r w:rsidRPr="002370F8">
        <w:rPr>
          <w:lang w:val="ru-RU"/>
        </w:rPr>
        <w:t>Что касается так называем</w:t>
      </w:r>
      <w:r>
        <w:rPr>
          <w:lang w:val="ru-RU"/>
        </w:rPr>
        <w:t>ого</w:t>
      </w:r>
      <w:r w:rsidRPr="002370F8">
        <w:rPr>
          <w:lang w:val="ru-RU"/>
        </w:rPr>
        <w:t xml:space="preserve"> </w:t>
      </w:r>
      <w:r>
        <w:rPr>
          <w:lang w:val="ru-RU"/>
        </w:rPr>
        <w:t>«</w:t>
      </w:r>
      <w:r w:rsidRPr="002370F8">
        <w:rPr>
          <w:lang w:val="ru-RU"/>
        </w:rPr>
        <w:t>унитарн</w:t>
      </w:r>
      <w:r>
        <w:rPr>
          <w:lang w:val="ru-RU"/>
        </w:rPr>
        <w:t>ого</w:t>
      </w:r>
      <w:r w:rsidRPr="002370F8">
        <w:rPr>
          <w:lang w:val="ru-RU"/>
        </w:rPr>
        <w:t xml:space="preserve"> бюджет</w:t>
      </w:r>
      <w:r>
        <w:rPr>
          <w:lang w:val="ru-RU"/>
        </w:rPr>
        <w:t>а»</w:t>
      </w:r>
      <w:r w:rsidRPr="002370F8">
        <w:rPr>
          <w:lang w:val="ru-RU"/>
        </w:rPr>
        <w:t xml:space="preserve">, делегация Соединенных Штатов Америки </w:t>
      </w:r>
      <w:r>
        <w:rPr>
          <w:lang w:val="ru-RU"/>
        </w:rPr>
        <w:t xml:space="preserve">права в том, что </w:t>
      </w:r>
      <w:r w:rsidRPr="00480550">
        <w:rPr>
          <w:lang w:val="ru-RU"/>
        </w:rPr>
        <w:t>выражени</w:t>
      </w:r>
      <w:r>
        <w:rPr>
          <w:lang w:val="ru-RU"/>
        </w:rPr>
        <w:t>е «</w:t>
      </w:r>
      <w:r w:rsidRPr="002370F8">
        <w:rPr>
          <w:lang w:val="ru-RU"/>
        </w:rPr>
        <w:t>унитарн</w:t>
      </w:r>
      <w:r>
        <w:rPr>
          <w:lang w:val="ru-RU"/>
        </w:rPr>
        <w:t>ый</w:t>
      </w:r>
      <w:r w:rsidRPr="002370F8">
        <w:rPr>
          <w:lang w:val="ru-RU"/>
        </w:rPr>
        <w:t xml:space="preserve"> бюджет</w:t>
      </w:r>
      <w:r>
        <w:rPr>
          <w:lang w:val="ru-RU"/>
        </w:rPr>
        <w:t xml:space="preserve">» употребляется </w:t>
      </w:r>
      <w:r w:rsidRPr="00480550">
        <w:rPr>
          <w:lang w:val="ru-RU"/>
        </w:rPr>
        <w:t>государствами-членами</w:t>
      </w:r>
      <w:r>
        <w:rPr>
          <w:lang w:val="ru-RU"/>
        </w:rPr>
        <w:t xml:space="preserve"> </w:t>
      </w:r>
      <w:r w:rsidRPr="002370F8">
        <w:rPr>
          <w:lang w:val="ru-RU"/>
        </w:rPr>
        <w:t xml:space="preserve">ВОИС </w:t>
      </w:r>
      <w:r>
        <w:rPr>
          <w:lang w:val="ru-RU"/>
        </w:rPr>
        <w:t xml:space="preserve">в том </w:t>
      </w:r>
      <w:r>
        <w:rPr>
          <w:lang w:val="ru-RU"/>
        </w:rPr>
        <w:lastRenderedPageBreak/>
        <w:t>смысле, что Программа</w:t>
      </w:r>
      <w:r w:rsidRPr="002370F8">
        <w:rPr>
          <w:lang w:val="ru-RU"/>
        </w:rPr>
        <w:t xml:space="preserve"> и бюджет </w:t>
      </w:r>
      <w:r>
        <w:rPr>
          <w:lang w:val="ru-RU"/>
        </w:rPr>
        <w:t xml:space="preserve">представляются в виде единого </w:t>
      </w:r>
      <w:r w:rsidRPr="002370F8">
        <w:rPr>
          <w:lang w:val="ru-RU"/>
        </w:rPr>
        <w:t>документ</w:t>
      </w:r>
      <w:r>
        <w:rPr>
          <w:lang w:val="ru-RU"/>
        </w:rPr>
        <w:t xml:space="preserve">а, отражающего </w:t>
      </w:r>
      <w:r w:rsidRPr="00480550">
        <w:rPr>
          <w:lang w:val="ru-RU"/>
        </w:rPr>
        <w:t>финансов</w:t>
      </w:r>
      <w:r>
        <w:rPr>
          <w:lang w:val="ru-RU"/>
        </w:rPr>
        <w:t xml:space="preserve">ую схему </w:t>
      </w:r>
      <w:r w:rsidRPr="00480550">
        <w:rPr>
          <w:lang w:val="ru-RU"/>
        </w:rPr>
        <w:t>работ</w:t>
      </w:r>
      <w:r>
        <w:rPr>
          <w:lang w:val="ru-RU"/>
        </w:rPr>
        <w:t xml:space="preserve">ы </w:t>
      </w:r>
      <w:r w:rsidRPr="002370F8">
        <w:rPr>
          <w:lang w:val="ru-RU"/>
        </w:rPr>
        <w:t>Организации</w:t>
      </w:r>
      <w:r>
        <w:rPr>
          <w:lang w:val="ru-RU"/>
        </w:rPr>
        <w:t xml:space="preserve">, когда </w:t>
      </w:r>
      <w:r w:rsidRPr="00480550">
        <w:rPr>
          <w:lang w:val="ru-RU"/>
        </w:rPr>
        <w:t>доход</w:t>
      </w:r>
      <w:r>
        <w:rPr>
          <w:lang w:val="ru-RU"/>
        </w:rPr>
        <w:t xml:space="preserve">ы генерируются </w:t>
      </w:r>
      <w:r w:rsidRPr="002370F8">
        <w:rPr>
          <w:lang w:val="ru-RU"/>
        </w:rPr>
        <w:t>различн</w:t>
      </w:r>
      <w:r>
        <w:rPr>
          <w:lang w:val="ru-RU"/>
        </w:rPr>
        <w:t xml:space="preserve">ыми союзами, а предлагаемые </w:t>
      </w:r>
      <w:r w:rsidRPr="00480550">
        <w:rPr>
          <w:lang w:val="ru-RU"/>
        </w:rPr>
        <w:t>расход</w:t>
      </w:r>
      <w:r>
        <w:rPr>
          <w:lang w:val="ru-RU"/>
        </w:rPr>
        <w:t>ы</w:t>
      </w:r>
      <w:r w:rsidRPr="002370F8">
        <w:rPr>
          <w:lang w:val="ru-RU"/>
        </w:rPr>
        <w:t xml:space="preserve"> </w:t>
      </w:r>
      <w:r>
        <w:rPr>
          <w:lang w:val="ru-RU"/>
        </w:rPr>
        <w:t xml:space="preserve">осуществляются </w:t>
      </w:r>
      <w:r w:rsidRPr="002370F8">
        <w:rPr>
          <w:lang w:val="ru-RU"/>
        </w:rPr>
        <w:t>различн</w:t>
      </w:r>
      <w:r>
        <w:rPr>
          <w:lang w:val="ru-RU"/>
        </w:rPr>
        <w:t xml:space="preserve">ыми </w:t>
      </w:r>
      <w:r w:rsidRPr="00480550">
        <w:rPr>
          <w:lang w:val="ru-RU"/>
        </w:rPr>
        <w:t>программ</w:t>
      </w:r>
      <w:r>
        <w:rPr>
          <w:lang w:val="ru-RU"/>
        </w:rPr>
        <w:t xml:space="preserve">ами. Как уже было упомянуто в ответе на </w:t>
      </w:r>
      <w:r w:rsidRPr="00480550">
        <w:rPr>
          <w:lang w:val="ru-RU"/>
        </w:rPr>
        <w:t xml:space="preserve">вопрос </w:t>
      </w:r>
      <w:r>
        <w:rPr>
          <w:lang w:val="ru-RU"/>
        </w:rPr>
        <w:t>делегации</w:t>
      </w:r>
      <w:r w:rsidRPr="00480550">
        <w:rPr>
          <w:lang w:val="ru-RU"/>
        </w:rPr>
        <w:t xml:space="preserve"> Иран</w:t>
      </w:r>
      <w:r>
        <w:rPr>
          <w:lang w:val="ru-RU"/>
        </w:rPr>
        <w:t>а</w:t>
      </w:r>
      <w:r w:rsidRPr="00480550">
        <w:rPr>
          <w:lang w:val="ru-RU"/>
        </w:rPr>
        <w:t xml:space="preserve"> (Исламская Республика), </w:t>
      </w:r>
      <w:r>
        <w:rPr>
          <w:lang w:val="ru-RU"/>
        </w:rPr>
        <w:t xml:space="preserve">в </w:t>
      </w:r>
      <w:r w:rsidRPr="00480550">
        <w:rPr>
          <w:lang w:val="ru-RU"/>
        </w:rPr>
        <w:t>проект</w:t>
      </w:r>
      <w:r>
        <w:rPr>
          <w:lang w:val="ru-RU"/>
        </w:rPr>
        <w:t>е Программы</w:t>
      </w:r>
      <w:r w:rsidRPr="00480550">
        <w:rPr>
          <w:lang w:val="ru-RU"/>
        </w:rPr>
        <w:t xml:space="preserve"> и бюджет</w:t>
      </w:r>
      <w:r>
        <w:rPr>
          <w:lang w:val="ru-RU"/>
        </w:rPr>
        <w:t>а</w:t>
      </w:r>
      <w:r w:rsidRPr="00480550">
        <w:rPr>
          <w:lang w:val="ru-RU"/>
        </w:rPr>
        <w:t xml:space="preserve"> материал</w:t>
      </w:r>
      <w:r>
        <w:rPr>
          <w:lang w:val="ru-RU"/>
        </w:rPr>
        <w:t xml:space="preserve"> </w:t>
      </w:r>
      <w:r w:rsidRPr="00480550">
        <w:rPr>
          <w:lang w:val="ru-RU"/>
        </w:rPr>
        <w:t>изл</w:t>
      </w:r>
      <w:r>
        <w:rPr>
          <w:lang w:val="ru-RU"/>
        </w:rPr>
        <w:t xml:space="preserve">агается двояко: </w:t>
      </w:r>
      <w:r w:rsidRPr="00480550">
        <w:rPr>
          <w:lang w:val="ru-RU"/>
        </w:rPr>
        <w:t xml:space="preserve">во-первых, </w:t>
      </w:r>
      <w:r>
        <w:rPr>
          <w:lang w:val="ru-RU"/>
        </w:rPr>
        <w:t xml:space="preserve">в </w:t>
      </w:r>
      <w:r w:rsidRPr="00480550">
        <w:rPr>
          <w:lang w:val="ru-RU"/>
        </w:rPr>
        <w:t>унитарн</w:t>
      </w:r>
      <w:r>
        <w:rPr>
          <w:lang w:val="ru-RU"/>
        </w:rPr>
        <w:t>ом</w:t>
      </w:r>
      <w:r w:rsidRPr="00480550">
        <w:rPr>
          <w:lang w:val="ru-RU"/>
        </w:rPr>
        <w:t xml:space="preserve"> </w:t>
      </w:r>
      <w:r>
        <w:rPr>
          <w:lang w:val="ru-RU"/>
        </w:rPr>
        <w:t>виде, в разбивке по конкретным</w:t>
      </w:r>
      <w:r w:rsidRPr="00480550">
        <w:rPr>
          <w:lang w:val="ru-RU"/>
        </w:rPr>
        <w:t xml:space="preserve"> программ</w:t>
      </w:r>
      <w:r>
        <w:rPr>
          <w:lang w:val="ru-RU"/>
        </w:rPr>
        <w:t>ам</w:t>
      </w:r>
      <w:r w:rsidRPr="00480550">
        <w:rPr>
          <w:lang w:val="ru-RU"/>
        </w:rPr>
        <w:t>, и</w:t>
      </w:r>
      <w:r>
        <w:rPr>
          <w:lang w:val="ru-RU"/>
        </w:rPr>
        <w:t xml:space="preserve">, </w:t>
      </w:r>
      <w:r w:rsidRPr="00480550">
        <w:rPr>
          <w:lang w:val="ru-RU"/>
        </w:rPr>
        <w:t>во-вторых,</w:t>
      </w:r>
      <w:r w:rsidR="00A02CF5">
        <w:rPr>
          <w:lang w:val="ru-RU"/>
        </w:rPr>
        <w:t xml:space="preserve"> </w:t>
      </w:r>
      <w:r>
        <w:rPr>
          <w:lang w:val="ru-RU"/>
        </w:rPr>
        <w:t xml:space="preserve">в разбивке по </w:t>
      </w:r>
      <w:r w:rsidRPr="00480550">
        <w:rPr>
          <w:lang w:val="ru-RU"/>
        </w:rPr>
        <w:t>источник</w:t>
      </w:r>
      <w:r>
        <w:rPr>
          <w:lang w:val="ru-RU"/>
        </w:rPr>
        <w:t xml:space="preserve">ам </w:t>
      </w:r>
      <w:r w:rsidRPr="00480550">
        <w:rPr>
          <w:lang w:val="ru-RU"/>
        </w:rPr>
        <w:t>средств</w:t>
      </w:r>
      <w:r>
        <w:rPr>
          <w:lang w:val="ru-RU"/>
        </w:rPr>
        <w:t xml:space="preserve">, поступающих от </w:t>
      </w:r>
      <w:r w:rsidRPr="00480550">
        <w:rPr>
          <w:lang w:val="ru-RU"/>
        </w:rPr>
        <w:t>различн</w:t>
      </w:r>
      <w:r>
        <w:rPr>
          <w:lang w:val="ru-RU"/>
        </w:rPr>
        <w:t xml:space="preserve">ых союзов. Эта картина </w:t>
      </w:r>
      <w:r w:rsidRPr="00480550">
        <w:rPr>
          <w:lang w:val="ru-RU"/>
        </w:rPr>
        <w:t>дополнительн</w:t>
      </w:r>
      <w:r>
        <w:rPr>
          <w:lang w:val="ru-RU"/>
        </w:rPr>
        <w:t xml:space="preserve">о осложняется наличием общих расходов, </w:t>
      </w:r>
      <w:r w:rsidRPr="00480550">
        <w:rPr>
          <w:lang w:val="ru-RU"/>
        </w:rPr>
        <w:t>котор</w:t>
      </w:r>
      <w:r>
        <w:rPr>
          <w:lang w:val="ru-RU"/>
        </w:rPr>
        <w:t xml:space="preserve">ые несут все </w:t>
      </w:r>
      <w:r w:rsidRPr="00480550">
        <w:rPr>
          <w:lang w:val="ru-RU"/>
        </w:rPr>
        <w:t>союз</w:t>
      </w:r>
      <w:r>
        <w:rPr>
          <w:lang w:val="ru-RU"/>
        </w:rPr>
        <w:t xml:space="preserve">ы, таких как </w:t>
      </w:r>
      <w:r w:rsidRPr="00480550">
        <w:rPr>
          <w:lang w:val="ru-RU"/>
        </w:rPr>
        <w:t>расход</w:t>
      </w:r>
      <w:r>
        <w:rPr>
          <w:lang w:val="ru-RU"/>
        </w:rPr>
        <w:t xml:space="preserve">ы на </w:t>
      </w:r>
      <w:r w:rsidRPr="00480550">
        <w:rPr>
          <w:lang w:val="ru-RU"/>
        </w:rPr>
        <w:t>эксплуатаци</w:t>
      </w:r>
      <w:r>
        <w:rPr>
          <w:lang w:val="ru-RU"/>
        </w:rPr>
        <w:t>ю зданий</w:t>
      </w:r>
      <w:r w:rsidRPr="00480550">
        <w:rPr>
          <w:lang w:val="ru-RU"/>
        </w:rPr>
        <w:t xml:space="preserve">, </w:t>
      </w:r>
      <w:r>
        <w:rPr>
          <w:lang w:val="ru-RU"/>
        </w:rPr>
        <w:t xml:space="preserve">на </w:t>
      </w:r>
      <w:r w:rsidRPr="00480550">
        <w:rPr>
          <w:lang w:val="ru-RU"/>
        </w:rPr>
        <w:t>персонал</w:t>
      </w:r>
      <w:r>
        <w:rPr>
          <w:lang w:val="ru-RU"/>
        </w:rPr>
        <w:t xml:space="preserve"> и </w:t>
      </w:r>
      <w:r w:rsidRPr="00112B92">
        <w:rPr>
          <w:lang w:val="ru-RU"/>
        </w:rPr>
        <w:t>работ</w:t>
      </w:r>
      <w:r>
        <w:rPr>
          <w:lang w:val="ru-RU"/>
        </w:rPr>
        <w:t xml:space="preserve">у </w:t>
      </w:r>
      <w:r w:rsidRPr="00480550">
        <w:rPr>
          <w:lang w:val="ru-RU"/>
        </w:rPr>
        <w:t>административн</w:t>
      </w:r>
      <w:r>
        <w:rPr>
          <w:lang w:val="ru-RU"/>
        </w:rPr>
        <w:t xml:space="preserve">ых и </w:t>
      </w:r>
      <w:r w:rsidRPr="00480550">
        <w:rPr>
          <w:lang w:val="ru-RU"/>
        </w:rPr>
        <w:t>финансов</w:t>
      </w:r>
      <w:r>
        <w:rPr>
          <w:lang w:val="ru-RU"/>
        </w:rPr>
        <w:t xml:space="preserve">ых служб. Эти общие </w:t>
      </w:r>
      <w:r w:rsidRPr="00480550">
        <w:rPr>
          <w:lang w:val="ru-RU"/>
        </w:rPr>
        <w:t xml:space="preserve">расходы </w:t>
      </w:r>
      <w:r>
        <w:rPr>
          <w:lang w:val="ru-RU"/>
        </w:rPr>
        <w:t xml:space="preserve">осуществляются </w:t>
      </w:r>
      <w:r w:rsidRPr="00480550">
        <w:rPr>
          <w:lang w:val="ru-RU"/>
        </w:rPr>
        <w:t>в интересах</w:t>
      </w:r>
      <w:r>
        <w:rPr>
          <w:lang w:val="ru-RU"/>
        </w:rPr>
        <w:t xml:space="preserve"> </w:t>
      </w:r>
      <w:r w:rsidRPr="00480550">
        <w:rPr>
          <w:lang w:val="ru-RU"/>
        </w:rPr>
        <w:t>все</w:t>
      </w:r>
      <w:r>
        <w:rPr>
          <w:lang w:val="ru-RU"/>
        </w:rPr>
        <w:t>х</w:t>
      </w:r>
      <w:r w:rsidRPr="00480550">
        <w:rPr>
          <w:lang w:val="ru-RU"/>
        </w:rPr>
        <w:t xml:space="preserve"> различн</w:t>
      </w:r>
      <w:r>
        <w:rPr>
          <w:lang w:val="ru-RU"/>
        </w:rPr>
        <w:t xml:space="preserve">ых </w:t>
      </w:r>
      <w:r w:rsidRPr="00480550">
        <w:rPr>
          <w:lang w:val="ru-RU"/>
        </w:rPr>
        <w:t>союз</w:t>
      </w:r>
      <w:r>
        <w:rPr>
          <w:lang w:val="ru-RU"/>
        </w:rPr>
        <w:t>ов</w:t>
      </w:r>
      <w:r w:rsidRPr="00480550">
        <w:rPr>
          <w:lang w:val="ru-RU"/>
        </w:rPr>
        <w:t xml:space="preserve">, </w:t>
      </w:r>
      <w:r>
        <w:rPr>
          <w:lang w:val="ru-RU"/>
        </w:rPr>
        <w:t>договоров</w:t>
      </w:r>
      <w:r w:rsidRPr="00480550">
        <w:rPr>
          <w:lang w:val="ru-RU"/>
        </w:rPr>
        <w:t xml:space="preserve"> и программ </w:t>
      </w:r>
      <w:r>
        <w:rPr>
          <w:lang w:val="ru-RU"/>
        </w:rPr>
        <w:t xml:space="preserve">Организации. </w:t>
      </w:r>
      <w:r w:rsidRPr="00480550">
        <w:rPr>
          <w:lang w:val="ru-RU"/>
        </w:rPr>
        <w:t xml:space="preserve">В этой связи Генеральный директор </w:t>
      </w:r>
      <w:r>
        <w:rPr>
          <w:lang w:val="ru-RU"/>
        </w:rPr>
        <w:t xml:space="preserve">упомянул презентацию, подготовленную </w:t>
      </w:r>
      <w:r w:rsidRPr="00480550">
        <w:rPr>
          <w:lang w:val="ru-RU"/>
        </w:rPr>
        <w:t xml:space="preserve">Секретариатом </w:t>
      </w:r>
      <w:r>
        <w:rPr>
          <w:lang w:val="ru-RU"/>
        </w:rPr>
        <w:t xml:space="preserve">по просьбе </w:t>
      </w:r>
      <w:r w:rsidRPr="00873F38">
        <w:rPr>
          <w:lang w:val="ru-RU"/>
        </w:rPr>
        <w:t>государств-членов</w:t>
      </w:r>
      <w:r>
        <w:rPr>
          <w:lang w:val="ru-RU"/>
        </w:rPr>
        <w:t xml:space="preserve"> на прошлой неделе</w:t>
      </w:r>
      <w:r w:rsidRPr="00480550">
        <w:rPr>
          <w:lang w:val="ru-RU"/>
        </w:rPr>
        <w:t xml:space="preserve">, </w:t>
      </w:r>
      <w:r>
        <w:rPr>
          <w:lang w:val="ru-RU"/>
        </w:rPr>
        <w:t xml:space="preserve">слайды </w:t>
      </w:r>
      <w:r w:rsidRPr="00873F38">
        <w:rPr>
          <w:lang w:val="ru-RU"/>
        </w:rPr>
        <w:t>котор</w:t>
      </w:r>
      <w:r>
        <w:rPr>
          <w:lang w:val="ru-RU"/>
        </w:rPr>
        <w:t xml:space="preserve">ой были предоставлены делегатам. </w:t>
      </w:r>
      <w:r w:rsidRPr="00624642">
        <w:rPr>
          <w:lang w:val="ru-RU"/>
        </w:rPr>
        <w:t>Распределени</w:t>
      </w:r>
      <w:r>
        <w:rPr>
          <w:lang w:val="ru-RU"/>
        </w:rPr>
        <w:t xml:space="preserve">е общих расходов осуществляется на основе </w:t>
      </w:r>
      <w:r w:rsidRPr="00624642">
        <w:rPr>
          <w:lang w:val="ru-RU"/>
        </w:rPr>
        <w:t>сложн</w:t>
      </w:r>
      <w:r>
        <w:rPr>
          <w:lang w:val="ru-RU"/>
        </w:rPr>
        <w:t>ой</w:t>
      </w:r>
      <w:r w:rsidRPr="00624642">
        <w:rPr>
          <w:lang w:val="ru-RU"/>
        </w:rPr>
        <w:t xml:space="preserve"> </w:t>
      </w:r>
      <w:r>
        <w:rPr>
          <w:lang w:val="ru-RU"/>
        </w:rPr>
        <w:t xml:space="preserve">формулы </w:t>
      </w:r>
      <w:r w:rsidRPr="00624642">
        <w:rPr>
          <w:lang w:val="ru-RU"/>
        </w:rPr>
        <w:t>распределени</w:t>
      </w:r>
      <w:r>
        <w:rPr>
          <w:lang w:val="ru-RU"/>
        </w:rPr>
        <w:t>я, которая поясняется в указанной презентации</w:t>
      </w:r>
      <w:r w:rsidRPr="00624642">
        <w:rPr>
          <w:lang w:val="ru-RU"/>
        </w:rPr>
        <w:t>.</w:t>
      </w:r>
    </w:p>
    <w:p w:rsidR="00631671" w:rsidRPr="00ED4B11" w:rsidRDefault="00631671" w:rsidP="00631671">
      <w:pPr>
        <w:pStyle w:val="ONUME"/>
        <w:keepLines/>
        <w:rPr>
          <w:lang w:val="ru-RU"/>
        </w:rPr>
      </w:pPr>
      <w:r w:rsidRPr="007B6B95">
        <w:rPr>
          <w:lang w:val="ru-RU"/>
        </w:rPr>
        <w:t>Делегация Соединенных Штатов Америки поблагодарила Генеральн</w:t>
      </w:r>
      <w:r>
        <w:rPr>
          <w:lang w:val="ru-RU"/>
        </w:rPr>
        <w:t>ого</w:t>
      </w:r>
      <w:r w:rsidRPr="007B6B95">
        <w:rPr>
          <w:lang w:val="ru-RU"/>
        </w:rPr>
        <w:t xml:space="preserve"> директор</w:t>
      </w:r>
      <w:r>
        <w:rPr>
          <w:lang w:val="ru-RU"/>
        </w:rPr>
        <w:t xml:space="preserve">а за его </w:t>
      </w:r>
      <w:r w:rsidRPr="007B6B95">
        <w:rPr>
          <w:lang w:val="ru-RU"/>
        </w:rPr>
        <w:t xml:space="preserve">ответ и </w:t>
      </w:r>
      <w:r w:rsidRPr="007B6B95">
        <w:rPr>
          <w:rFonts w:eastAsia="Calibri"/>
          <w:color w:val="000000"/>
          <w:lang w:val="ru-RU"/>
        </w:rPr>
        <w:t>заявила</w:t>
      </w:r>
      <w:r w:rsidRPr="007B6B95">
        <w:rPr>
          <w:lang w:val="ru-RU"/>
        </w:rPr>
        <w:t xml:space="preserve">, что </w:t>
      </w:r>
      <w:r>
        <w:rPr>
          <w:lang w:val="ru-RU"/>
        </w:rPr>
        <w:t xml:space="preserve">хотела бы пояснить </w:t>
      </w:r>
      <w:r w:rsidRPr="007B6B95">
        <w:rPr>
          <w:lang w:val="ru-RU"/>
        </w:rPr>
        <w:t>следующ</w:t>
      </w:r>
      <w:r>
        <w:rPr>
          <w:lang w:val="ru-RU"/>
        </w:rPr>
        <w:t>ее: принятие Ассамблеей</w:t>
      </w:r>
      <w:r w:rsidRPr="007B6B95">
        <w:rPr>
          <w:lang w:val="ru-RU"/>
        </w:rPr>
        <w:t xml:space="preserve"> РСТ </w:t>
      </w:r>
      <w:r>
        <w:rPr>
          <w:lang w:val="ru-RU"/>
        </w:rPr>
        <w:t xml:space="preserve">предлагаемого </w:t>
      </w:r>
      <w:r w:rsidRPr="007B6B95">
        <w:rPr>
          <w:lang w:val="ru-RU"/>
        </w:rPr>
        <w:t>решени</w:t>
      </w:r>
      <w:r>
        <w:rPr>
          <w:lang w:val="ru-RU"/>
        </w:rPr>
        <w:t xml:space="preserve">я об отказе от субсидирования </w:t>
      </w:r>
      <w:r w:rsidRPr="007B6B95">
        <w:rPr>
          <w:lang w:val="ru-RU"/>
        </w:rPr>
        <w:t>деятельност</w:t>
      </w:r>
      <w:r>
        <w:rPr>
          <w:lang w:val="ru-RU"/>
        </w:rPr>
        <w:t xml:space="preserve">и другого </w:t>
      </w:r>
      <w:r w:rsidRPr="007B6B95">
        <w:rPr>
          <w:lang w:val="ru-RU"/>
        </w:rPr>
        <w:t>союз</w:t>
      </w:r>
      <w:r>
        <w:rPr>
          <w:lang w:val="ru-RU"/>
        </w:rPr>
        <w:t xml:space="preserve">а, имеющего собственные </w:t>
      </w:r>
      <w:r w:rsidRPr="007B6B95">
        <w:rPr>
          <w:lang w:val="ru-RU"/>
        </w:rPr>
        <w:t>доход</w:t>
      </w:r>
      <w:r>
        <w:rPr>
          <w:lang w:val="ru-RU"/>
        </w:rPr>
        <w:t>ы, не будет подрывом</w:t>
      </w:r>
      <w:r w:rsidRPr="007B6B95">
        <w:rPr>
          <w:lang w:val="ru-RU"/>
        </w:rPr>
        <w:t xml:space="preserve"> унитарн</w:t>
      </w:r>
      <w:r>
        <w:rPr>
          <w:lang w:val="ru-RU"/>
        </w:rPr>
        <w:t xml:space="preserve">ого </w:t>
      </w:r>
      <w:r w:rsidRPr="00B03D2B">
        <w:rPr>
          <w:lang w:val="ru-RU"/>
        </w:rPr>
        <w:t>принцип</w:t>
      </w:r>
      <w:r>
        <w:rPr>
          <w:lang w:val="ru-RU"/>
        </w:rPr>
        <w:t xml:space="preserve">а </w:t>
      </w:r>
      <w:r w:rsidRPr="007B6B95">
        <w:rPr>
          <w:lang w:val="ru-RU"/>
        </w:rPr>
        <w:t>бюджет</w:t>
      </w:r>
      <w:r>
        <w:rPr>
          <w:lang w:val="ru-RU"/>
        </w:rPr>
        <w:t xml:space="preserve">а. </w:t>
      </w:r>
      <w:r w:rsidRPr="007B6B95">
        <w:rPr>
          <w:lang w:val="ru-RU"/>
        </w:rPr>
        <w:t>Делегаци</w:t>
      </w:r>
      <w:r>
        <w:rPr>
          <w:lang w:val="ru-RU"/>
        </w:rPr>
        <w:t xml:space="preserve">я задала </w:t>
      </w:r>
      <w:r w:rsidRPr="007B6B95">
        <w:rPr>
          <w:lang w:val="ru-RU"/>
        </w:rPr>
        <w:t>вопрос</w:t>
      </w:r>
      <w:r>
        <w:rPr>
          <w:lang w:val="ru-RU"/>
        </w:rPr>
        <w:t xml:space="preserve"> о том, на каком основании </w:t>
      </w:r>
      <w:r w:rsidRPr="007B6B95">
        <w:rPr>
          <w:lang w:val="ru-RU"/>
        </w:rPr>
        <w:t xml:space="preserve">Лиссабонский союз </w:t>
      </w:r>
      <w:r>
        <w:rPr>
          <w:lang w:val="ru-RU"/>
        </w:rPr>
        <w:t xml:space="preserve">субсидируется другими </w:t>
      </w:r>
      <w:r w:rsidRPr="007B6B95">
        <w:rPr>
          <w:lang w:val="ru-RU"/>
        </w:rPr>
        <w:t>союз</w:t>
      </w:r>
      <w:r>
        <w:rPr>
          <w:lang w:val="ru-RU"/>
        </w:rPr>
        <w:t xml:space="preserve">ами, </w:t>
      </w:r>
      <w:r w:rsidRPr="00DF33D1">
        <w:rPr>
          <w:lang w:val="ru-RU"/>
        </w:rPr>
        <w:t>генерирующ</w:t>
      </w:r>
      <w:r>
        <w:rPr>
          <w:lang w:val="ru-RU"/>
        </w:rPr>
        <w:t xml:space="preserve">ими собственные </w:t>
      </w:r>
      <w:r w:rsidRPr="007B6B95">
        <w:rPr>
          <w:lang w:val="ru-RU"/>
        </w:rPr>
        <w:t>доход</w:t>
      </w:r>
      <w:r>
        <w:rPr>
          <w:lang w:val="ru-RU"/>
        </w:rPr>
        <w:t>ы, без их явно выраженного согласия</w:t>
      </w:r>
      <w:r w:rsidRPr="007B6B95">
        <w:rPr>
          <w:lang w:val="ru-RU"/>
        </w:rPr>
        <w:t>.</w:t>
      </w:r>
    </w:p>
    <w:p w:rsidR="00631671" w:rsidRPr="00ED4B11" w:rsidRDefault="00631671" w:rsidP="00631671">
      <w:pPr>
        <w:pStyle w:val="ONUME"/>
        <w:rPr>
          <w:lang w:val="ru-RU"/>
        </w:rPr>
      </w:pPr>
      <w:r w:rsidRPr="002B2EF3">
        <w:rPr>
          <w:lang w:val="ru-RU"/>
        </w:rPr>
        <w:t xml:space="preserve">Генеральный директор </w:t>
      </w:r>
      <w:r>
        <w:rPr>
          <w:lang w:val="ru-RU"/>
        </w:rPr>
        <w:t xml:space="preserve">ответил на </w:t>
      </w:r>
      <w:r w:rsidRPr="00DF33D1">
        <w:rPr>
          <w:lang w:val="ru-RU"/>
        </w:rPr>
        <w:t>дополнительн</w:t>
      </w:r>
      <w:r>
        <w:rPr>
          <w:lang w:val="ru-RU"/>
        </w:rPr>
        <w:t xml:space="preserve">ые </w:t>
      </w:r>
      <w:r w:rsidRPr="00DF33D1">
        <w:rPr>
          <w:lang w:val="ru-RU"/>
        </w:rPr>
        <w:t>вопрос</w:t>
      </w:r>
      <w:r>
        <w:rPr>
          <w:lang w:val="ru-RU"/>
        </w:rPr>
        <w:t xml:space="preserve">ы, поставленные </w:t>
      </w:r>
      <w:r w:rsidRPr="002B2EF3">
        <w:rPr>
          <w:lang w:val="ru-RU"/>
        </w:rPr>
        <w:t xml:space="preserve">делегацией </w:t>
      </w:r>
      <w:r w:rsidRPr="00DF33D1">
        <w:rPr>
          <w:lang w:val="ru-RU"/>
        </w:rPr>
        <w:t>Соединенных Штатов Америки</w:t>
      </w:r>
      <w:r>
        <w:rPr>
          <w:lang w:val="ru-RU"/>
        </w:rPr>
        <w:t xml:space="preserve">. </w:t>
      </w:r>
      <w:r w:rsidR="002F1575">
        <w:rPr>
          <w:lang w:val="ru-RU"/>
        </w:rPr>
        <w:t>Р</w:t>
      </w:r>
      <w:r>
        <w:rPr>
          <w:lang w:val="ru-RU"/>
        </w:rPr>
        <w:t>ешени</w:t>
      </w:r>
      <w:r w:rsidR="002F1575">
        <w:rPr>
          <w:lang w:val="ru-RU"/>
        </w:rPr>
        <w:t>е</w:t>
      </w:r>
      <w:r w:rsidRPr="002B2EF3">
        <w:rPr>
          <w:lang w:val="ru-RU"/>
        </w:rPr>
        <w:t xml:space="preserve"> </w:t>
      </w:r>
      <w:r w:rsidRPr="00AA3C5D">
        <w:rPr>
          <w:lang w:val="ru-RU"/>
        </w:rPr>
        <w:t>Союза РСТ</w:t>
      </w:r>
      <w:r w:rsidRPr="002B2EF3">
        <w:rPr>
          <w:lang w:val="ru-RU"/>
        </w:rPr>
        <w:t xml:space="preserve"> </w:t>
      </w:r>
      <w:r>
        <w:rPr>
          <w:lang w:val="ru-RU"/>
        </w:rPr>
        <w:t xml:space="preserve">не субсидировать какой-то </w:t>
      </w:r>
      <w:r w:rsidRPr="00DF33D1">
        <w:rPr>
          <w:lang w:val="ru-RU"/>
        </w:rPr>
        <w:t>союз</w:t>
      </w:r>
      <w:r>
        <w:rPr>
          <w:lang w:val="ru-RU"/>
        </w:rPr>
        <w:t xml:space="preserve">, имеющий собственные </w:t>
      </w:r>
      <w:r w:rsidRPr="002B2EF3">
        <w:rPr>
          <w:lang w:val="ru-RU"/>
        </w:rPr>
        <w:t>доход</w:t>
      </w:r>
      <w:r>
        <w:rPr>
          <w:lang w:val="ru-RU"/>
        </w:rPr>
        <w:t>ы</w:t>
      </w:r>
      <w:r w:rsidRPr="002B2EF3">
        <w:rPr>
          <w:lang w:val="ru-RU"/>
        </w:rPr>
        <w:t xml:space="preserve">, например Лиссабонский союз, </w:t>
      </w:r>
      <w:r>
        <w:rPr>
          <w:lang w:val="ru-RU"/>
        </w:rPr>
        <w:t>не повл</w:t>
      </w:r>
      <w:r w:rsidR="002F1575">
        <w:rPr>
          <w:lang w:val="ru-RU"/>
        </w:rPr>
        <w:t>и</w:t>
      </w:r>
      <w:r>
        <w:rPr>
          <w:lang w:val="ru-RU"/>
        </w:rPr>
        <w:t xml:space="preserve">яет ни на какую часть </w:t>
      </w:r>
      <w:r w:rsidRPr="002B2EF3">
        <w:rPr>
          <w:lang w:val="ru-RU"/>
        </w:rPr>
        <w:t>так называем</w:t>
      </w:r>
      <w:r>
        <w:rPr>
          <w:lang w:val="ru-RU"/>
        </w:rPr>
        <w:t>ого</w:t>
      </w:r>
      <w:r w:rsidRPr="002B2EF3">
        <w:rPr>
          <w:lang w:val="ru-RU"/>
        </w:rPr>
        <w:t xml:space="preserve"> </w:t>
      </w:r>
      <w:r>
        <w:rPr>
          <w:lang w:val="ru-RU"/>
        </w:rPr>
        <w:t>«</w:t>
      </w:r>
      <w:r w:rsidRPr="002B2EF3">
        <w:rPr>
          <w:lang w:val="ru-RU"/>
        </w:rPr>
        <w:t>унитарн</w:t>
      </w:r>
      <w:r>
        <w:rPr>
          <w:lang w:val="ru-RU"/>
        </w:rPr>
        <w:t>ого</w:t>
      </w:r>
      <w:r w:rsidRPr="002B2EF3">
        <w:rPr>
          <w:lang w:val="ru-RU"/>
        </w:rPr>
        <w:t xml:space="preserve"> бюджет</w:t>
      </w:r>
      <w:r>
        <w:rPr>
          <w:lang w:val="ru-RU"/>
        </w:rPr>
        <w:t>а»</w:t>
      </w:r>
      <w:r w:rsidRPr="002B2EF3">
        <w:rPr>
          <w:lang w:val="ru-RU"/>
        </w:rPr>
        <w:t xml:space="preserve">, </w:t>
      </w:r>
      <w:r>
        <w:rPr>
          <w:lang w:val="ru-RU"/>
        </w:rPr>
        <w:t xml:space="preserve">хотя никакого </w:t>
      </w:r>
      <w:r w:rsidRPr="002B2EF3">
        <w:rPr>
          <w:lang w:val="ru-RU"/>
        </w:rPr>
        <w:t>унитарн</w:t>
      </w:r>
      <w:r>
        <w:rPr>
          <w:lang w:val="ru-RU"/>
        </w:rPr>
        <w:t>ого</w:t>
      </w:r>
      <w:r w:rsidRPr="002B2EF3">
        <w:rPr>
          <w:lang w:val="ru-RU"/>
        </w:rPr>
        <w:t xml:space="preserve"> бюджет</w:t>
      </w:r>
      <w:r>
        <w:rPr>
          <w:lang w:val="ru-RU"/>
        </w:rPr>
        <w:t>а</w:t>
      </w:r>
      <w:r w:rsidRPr="002B2EF3">
        <w:rPr>
          <w:lang w:val="ru-RU"/>
        </w:rPr>
        <w:t xml:space="preserve"> </w:t>
      </w:r>
      <w:r>
        <w:rPr>
          <w:lang w:val="ru-RU"/>
        </w:rPr>
        <w:t xml:space="preserve">не существует, есть просто единое представление </w:t>
      </w:r>
      <w:r w:rsidRPr="002B2EF3">
        <w:rPr>
          <w:lang w:val="ru-RU"/>
        </w:rPr>
        <w:t>бюджет</w:t>
      </w:r>
      <w:r>
        <w:rPr>
          <w:lang w:val="ru-RU"/>
        </w:rPr>
        <w:t xml:space="preserve">а. Это также не повлияет ни на предоставление другими </w:t>
      </w:r>
      <w:r w:rsidRPr="00DF33D1">
        <w:rPr>
          <w:lang w:val="ru-RU"/>
        </w:rPr>
        <w:t>союз</w:t>
      </w:r>
      <w:r>
        <w:rPr>
          <w:lang w:val="ru-RU"/>
        </w:rPr>
        <w:t xml:space="preserve">ами </w:t>
      </w:r>
      <w:r w:rsidRPr="00DF33D1">
        <w:rPr>
          <w:lang w:val="ru-RU"/>
        </w:rPr>
        <w:t>средств</w:t>
      </w:r>
      <w:r>
        <w:rPr>
          <w:lang w:val="ru-RU"/>
        </w:rPr>
        <w:t xml:space="preserve"> на покрытие </w:t>
      </w:r>
      <w:r w:rsidRPr="00DF33D1">
        <w:rPr>
          <w:lang w:val="ru-RU"/>
        </w:rPr>
        <w:t>расход</w:t>
      </w:r>
      <w:r>
        <w:rPr>
          <w:lang w:val="ru-RU"/>
        </w:rPr>
        <w:t>ов Лиссабонского</w:t>
      </w:r>
      <w:r w:rsidRPr="00DF33D1">
        <w:rPr>
          <w:lang w:val="ru-RU"/>
        </w:rPr>
        <w:t xml:space="preserve"> союз</w:t>
      </w:r>
      <w:r>
        <w:rPr>
          <w:lang w:val="ru-RU"/>
        </w:rPr>
        <w:t>а</w:t>
      </w:r>
      <w:r w:rsidRPr="00DF33D1">
        <w:rPr>
          <w:lang w:val="ru-RU"/>
        </w:rPr>
        <w:t xml:space="preserve">, ни </w:t>
      </w:r>
      <w:r>
        <w:rPr>
          <w:lang w:val="ru-RU"/>
        </w:rPr>
        <w:t xml:space="preserve">на предоставление Союзом </w:t>
      </w:r>
      <w:r>
        <w:t>PCT</w:t>
      </w:r>
      <w:r w:rsidRPr="00DF33D1">
        <w:rPr>
          <w:lang w:val="ru-RU"/>
        </w:rPr>
        <w:t xml:space="preserve"> средств</w:t>
      </w:r>
      <w:r>
        <w:rPr>
          <w:lang w:val="ru-RU"/>
        </w:rPr>
        <w:t xml:space="preserve"> на покрытие </w:t>
      </w:r>
      <w:r w:rsidRPr="00461D78">
        <w:rPr>
          <w:lang w:val="ru-RU"/>
        </w:rPr>
        <w:t>расход</w:t>
      </w:r>
      <w:r>
        <w:rPr>
          <w:lang w:val="ru-RU"/>
        </w:rPr>
        <w:t xml:space="preserve">ов других </w:t>
      </w:r>
      <w:r w:rsidRPr="00DF33D1">
        <w:rPr>
          <w:lang w:val="ru-RU"/>
        </w:rPr>
        <w:t>союз</w:t>
      </w:r>
      <w:r>
        <w:rPr>
          <w:lang w:val="ru-RU"/>
        </w:rPr>
        <w:t xml:space="preserve">ов, кроме </w:t>
      </w:r>
      <w:r w:rsidRPr="00461D78">
        <w:rPr>
          <w:lang w:val="ru-RU"/>
        </w:rPr>
        <w:t>Лиссабонского</w:t>
      </w:r>
      <w:r>
        <w:rPr>
          <w:lang w:val="ru-RU"/>
        </w:rPr>
        <w:t xml:space="preserve">. </w:t>
      </w:r>
      <w:r w:rsidRPr="00461D78">
        <w:rPr>
          <w:lang w:val="ru-RU"/>
        </w:rPr>
        <w:t xml:space="preserve">Что касается </w:t>
      </w:r>
      <w:r>
        <w:rPr>
          <w:lang w:val="ru-RU"/>
        </w:rPr>
        <w:t xml:space="preserve">оснований, по </w:t>
      </w:r>
      <w:r w:rsidRPr="00461D78">
        <w:rPr>
          <w:lang w:val="ru-RU"/>
        </w:rPr>
        <w:t>котор</w:t>
      </w:r>
      <w:r>
        <w:rPr>
          <w:lang w:val="ru-RU"/>
        </w:rPr>
        <w:t xml:space="preserve">ым </w:t>
      </w:r>
      <w:r w:rsidRPr="00461D78">
        <w:rPr>
          <w:lang w:val="ru-RU"/>
        </w:rPr>
        <w:t xml:space="preserve">Лиссабонский союз </w:t>
      </w:r>
      <w:r>
        <w:rPr>
          <w:lang w:val="ru-RU"/>
        </w:rPr>
        <w:t xml:space="preserve">субсидируется другими </w:t>
      </w:r>
      <w:r w:rsidRPr="00461D78">
        <w:rPr>
          <w:lang w:val="ru-RU"/>
        </w:rPr>
        <w:t>союз</w:t>
      </w:r>
      <w:r>
        <w:rPr>
          <w:lang w:val="ru-RU"/>
        </w:rPr>
        <w:t xml:space="preserve">ами, получающими собственные </w:t>
      </w:r>
      <w:r w:rsidRPr="00461D78">
        <w:rPr>
          <w:lang w:val="ru-RU"/>
        </w:rPr>
        <w:t>доход</w:t>
      </w:r>
      <w:r>
        <w:rPr>
          <w:lang w:val="ru-RU"/>
        </w:rPr>
        <w:t>ы</w:t>
      </w:r>
      <w:r w:rsidRPr="00461D78">
        <w:rPr>
          <w:lang w:val="ru-RU"/>
        </w:rPr>
        <w:t xml:space="preserve">, </w:t>
      </w:r>
      <w:r>
        <w:rPr>
          <w:lang w:val="ru-RU"/>
        </w:rPr>
        <w:t xml:space="preserve">то таким основанием служит </w:t>
      </w:r>
      <w:r w:rsidRPr="00461D78">
        <w:rPr>
          <w:lang w:val="ru-RU"/>
        </w:rPr>
        <w:t xml:space="preserve">принятие </w:t>
      </w:r>
      <w:r>
        <w:rPr>
          <w:lang w:val="ru-RU"/>
        </w:rPr>
        <w:t>Программы</w:t>
      </w:r>
      <w:r w:rsidRPr="00461D78">
        <w:rPr>
          <w:lang w:val="ru-RU"/>
        </w:rPr>
        <w:t xml:space="preserve"> и бюджет</w:t>
      </w:r>
      <w:r>
        <w:rPr>
          <w:lang w:val="ru-RU"/>
        </w:rPr>
        <w:t xml:space="preserve">а </w:t>
      </w:r>
      <w:r w:rsidRPr="00461D78">
        <w:rPr>
          <w:rFonts w:eastAsia="+mn-ea"/>
          <w:lang w:val="ru-RU" w:eastAsia="en-US"/>
        </w:rPr>
        <w:t>–</w:t>
      </w:r>
      <w:r>
        <w:rPr>
          <w:rFonts w:eastAsia="+mn-ea"/>
          <w:lang w:val="ru-RU" w:eastAsia="en-US"/>
        </w:rPr>
        <w:t xml:space="preserve"> </w:t>
      </w:r>
      <w:r w:rsidRPr="00461D78">
        <w:rPr>
          <w:rFonts w:eastAsia="+mn-ea"/>
          <w:lang w:val="ru-RU" w:eastAsia="en-US"/>
        </w:rPr>
        <w:t>документ</w:t>
      </w:r>
      <w:r>
        <w:rPr>
          <w:rFonts w:eastAsia="+mn-ea"/>
          <w:lang w:val="ru-RU" w:eastAsia="en-US"/>
        </w:rPr>
        <w:t>а</w:t>
      </w:r>
      <w:r w:rsidRPr="00461D78">
        <w:rPr>
          <w:lang w:val="ru-RU"/>
        </w:rPr>
        <w:t xml:space="preserve">, </w:t>
      </w:r>
      <w:r>
        <w:rPr>
          <w:lang w:val="ru-RU"/>
        </w:rPr>
        <w:t xml:space="preserve">в </w:t>
      </w:r>
      <w:r w:rsidRPr="00461D78">
        <w:rPr>
          <w:lang w:val="ru-RU"/>
        </w:rPr>
        <w:t>котор</w:t>
      </w:r>
      <w:r>
        <w:rPr>
          <w:lang w:val="ru-RU"/>
        </w:rPr>
        <w:t xml:space="preserve">ом </w:t>
      </w:r>
      <w:r w:rsidR="004F171D">
        <w:rPr>
          <w:lang w:val="ru-RU"/>
        </w:rPr>
        <w:t>в</w:t>
      </w:r>
      <w:r>
        <w:rPr>
          <w:lang w:val="ru-RU"/>
        </w:rPr>
        <w:t xml:space="preserve"> </w:t>
      </w:r>
      <w:r w:rsidR="004F171D">
        <w:rPr>
          <w:lang w:val="ru-RU"/>
        </w:rPr>
        <w:t xml:space="preserve">постановляющем </w:t>
      </w:r>
      <w:r w:rsidRPr="00461D78">
        <w:rPr>
          <w:lang w:val="ru-RU"/>
        </w:rPr>
        <w:t>пункт</w:t>
      </w:r>
      <w:r w:rsidR="004F171D">
        <w:rPr>
          <w:lang w:val="ru-RU"/>
        </w:rPr>
        <w:t>е упоминается о согласии всех</w:t>
      </w:r>
      <w:r>
        <w:rPr>
          <w:lang w:val="ru-RU"/>
        </w:rPr>
        <w:t xml:space="preserve"> </w:t>
      </w:r>
      <w:r w:rsidRPr="00461D78">
        <w:rPr>
          <w:lang w:val="ru-RU"/>
        </w:rPr>
        <w:t>союз</w:t>
      </w:r>
      <w:r w:rsidR="004F171D">
        <w:rPr>
          <w:lang w:val="ru-RU"/>
        </w:rPr>
        <w:t>ов</w:t>
      </w:r>
      <w:r>
        <w:rPr>
          <w:lang w:val="ru-RU"/>
        </w:rPr>
        <w:t xml:space="preserve">, </w:t>
      </w:r>
      <w:r w:rsidRPr="00461D78">
        <w:rPr>
          <w:lang w:val="ru-RU"/>
        </w:rPr>
        <w:t xml:space="preserve">административные функции </w:t>
      </w:r>
      <w:r w:rsidR="004F171D">
        <w:rPr>
          <w:lang w:val="ru-RU"/>
        </w:rPr>
        <w:t xml:space="preserve">для </w:t>
      </w:r>
      <w:r>
        <w:rPr>
          <w:lang w:val="ru-RU"/>
        </w:rPr>
        <w:t>которых</w:t>
      </w:r>
      <w:r w:rsidRPr="00461D78">
        <w:rPr>
          <w:lang w:val="ru-RU"/>
        </w:rPr>
        <w:t xml:space="preserve"> выполняет ВОИС</w:t>
      </w:r>
      <w:r>
        <w:rPr>
          <w:lang w:val="ru-RU"/>
        </w:rPr>
        <w:t xml:space="preserve">. </w:t>
      </w:r>
      <w:r w:rsidRPr="00461D78">
        <w:rPr>
          <w:lang w:val="ru-RU"/>
        </w:rPr>
        <w:t>Таким образом</w:t>
      </w:r>
      <w:r>
        <w:rPr>
          <w:lang w:val="ru-RU"/>
        </w:rPr>
        <w:t xml:space="preserve">, </w:t>
      </w:r>
      <w:r w:rsidRPr="00461D78">
        <w:rPr>
          <w:lang w:val="ru-RU"/>
        </w:rPr>
        <w:t>различн</w:t>
      </w:r>
      <w:r>
        <w:rPr>
          <w:lang w:val="ru-RU"/>
        </w:rPr>
        <w:t xml:space="preserve">ые </w:t>
      </w:r>
      <w:r w:rsidRPr="00461D78">
        <w:rPr>
          <w:lang w:val="ru-RU"/>
        </w:rPr>
        <w:t>союз</w:t>
      </w:r>
      <w:r>
        <w:rPr>
          <w:lang w:val="ru-RU"/>
        </w:rPr>
        <w:t>ы</w:t>
      </w:r>
      <w:r w:rsidRPr="00461D78">
        <w:rPr>
          <w:lang w:val="ru-RU"/>
        </w:rPr>
        <w:t xml:space="preserve">, включая Союз РСТ, </w:t>
      </w:r>
      <w:r>
        <w:rPr>
          <w:lang w:val="ru-RU"/>
        </w:rPr>
        <w:t xml:space="preserve">дают свое прямое </w:t>
      </w:r>
      <w:r w:rsidRPr="00461D78">
        <w:rPr>
          <w:lang w:val="ru-RU"/>
        </w:rPr>
        <w:t xml:space="preserve">согласие </w:t>
      </w:r>
      <w:r>
        <w:rPr>
          <w:lang w:val="ru-RU"/>
        </w:rPr>
        <w:t xml:space="preserve">на покрытие </w:t>
      </w:r>
      <w:r w:rsidRPr="00461D78">
        <w:rPr>
          <w:lang w:val="ru-RU"/>
        </w:rPr>
        <w:t>расход</w:t>
      </w:r>
      <w:r>
        <w:rPr>
          <w:lang w:val="ru-RU"/>
        </w:rPr>
        <w:t xml:space="preserve">ов </w:t>
      </w:r>
      <w:r w:rsidRPr="00461D78">
        <w:rPr>
          <w:lang w:val="ru-RU"/>
        </w:rPr>
        <w:t xml:space="preserve">Лиссабонского союза </w:t>
      </w:r>
      <w:r>
        <w:rPr>
          <w:lang w:val="ru-RU"/>
        </w:rPr>
        <w:t xml:space="preserve">при </w:t>
      </w:r>
      <w:r w:rsidRPr="00461D78">
        <w:rPr>
          <w:lang w:val="ru-RU"/>
        </w:rPr>
        <w:t>утвержд</w:t>
      </w:r>
      <w:r>
        <w:rPr>
          <w:lang w:val="ru-RU"/>
        </w:rPr>
        <w:t xml:space="preserve">ении </w:t>
      </w:r>
      <w:r w:rsidRPr="00461D78">
        <w:rPr>
          <w:lang w:val="ru-RU"/>
        </w:rPr>
        <w:t>бюджет</w:t>
      </w:r>
      <w:r>
        <w:rPr>
          <w:lang w:val="ru-RU"/>
        </w:rPr>
        <w:t>а</w:t>
      </w:r>
      <w:r w:rsidRPr="00461D78">
        <w:rPr>
          <w:lang w:val="ru-RU"/>
        </w:rPr>
        <w:t xml:space="preserve"> </w:t>
      </w:r>
      <w:r>
        <w:rPr>
          <w:lang w:val="ru-RU"/>
        </w:rPr>
        <w:t>Организации.</w:t>
      </w:r>
    </w:p>
    <w:p w:rsidR="00A76B0B" w:rsidRDefault="00631671" w:rsidP="00631671">
      <w:pPr>
        <w:pStyle w:val="ONUME"/>
        <w:rPr>
          <w:lang w:val="ru-RU"/>
        </w:rPr>
      </w:pPr>
      <w:r w:rsidRPr="00874A05">
        <w:rPr>
          <w:lang w:val="ru-RU"/>
        </w:rPr>
        <w:t xml:space="preserve">Делегация Соединенных Штатов Америки </w:t>
      </w:r>
      <w:r w:rsidRPr="00874A05">
        <w:rPr>
          <w:rFonts w:eastAsia="Calibri"/>
          <w:color w:val="000000"/>
          <w:lang w:val="ru-RU"/>
        </w:rPr>
        <w:t>заявила</w:t>
      </w:r>
      <w:r w:rsidRPr="00874A05">
        <w:rPr>
          <w:lang w:val="ru-RU"/>
        </w:rPr>
        <w:t>, что ответ</w:t>
      </w:r>
      <w:r>
        <w:rPr>
          <w:lang w:val="ru-RU"/>
        </w:rPr>
        <w:t>ы</w:t>
      </w:r>
      <w:r w:rsidRPr="00874A05">
        <w:rPr>
          <w:lang w:val="ru-RU"/>
        </w:rPr>
        <w:t xml:space="preserve"> </w:t>
      </w:r>
      <w:r>
        <w:rPr>
          <w:lang w:val="ru-RU"/>
        </w:rPr>
        <w:t>Генерального</w:t>
      </w:r>
      <w:r w:rsidRPr="00874A05">
        <w:rPr>
          <w:lang w:val="ru-RU"/>
        </w:rPr>
        <w:t xml:space="preserve"> директор</w:t>
      </w:r>
      <w:r>
        <w:rPr>
          <w:lang w:val="ru-RU"/>
        </w:rPr>
        <w:t>а</w:t>
      </w:r>
      <w:r w:rsidRPr="00874A05">
        <w:rPr>
          <w:lang w:val="ru-RU"/>
        </w:rPr>
        <w:t xml:space="preserve"> и Секретариат</w:t>
      </w:r>
      <w:r>
        <w:rPr>
          <w:lang w:val="ru-RU"/>
        </w:rPr>
        <w:t xml:space="preserve">а будут </w:t>
      </w:r>
      <w:r w:rsidRPr="00874A05">
        <w:rPr>
          <w:lang w:val="ru-RU"/>
        </w:rPr>
        <w:t>полезн</w:t>
      </w:r>
      <w:r>
        <w:rPr>
          <w:lang w:val="ru-RU"/>
        </w:rPr>
        <w:t>ы</w:t>
      </w:r>
      <w:r w:rsidRPr="00874A05">
        <w:rPr>
          <w:lang w:val="ru-RU"/>
        </w:rPr>
        <w:t xml:space="preserve"> </w:t>
      </w:r>
      <w:r>
        <w:rPr>
          <w:lang w:val="ru-RU"/>
        </w:rPr>
        <w:t xml:space="preserve">при </w:t>
      </w:r>
      <w:r w:rsidRPr="00874A05">
        <w:rPr>
          <w:lang w:val="ru-RU"/>
        </w:rPr>
        <w:t>разъяснени</w:t>
      </w:r>
      <w:r>
        <w:rPr>
          <w:lang w:val="ru-RU"/>
        </w:rPr>
        <w:t xml:space="preserve">и </w:t>
      </w:r>
      <w:r w:rsidRPr="00874A05">
        <w:rPr>
          <w:lang w:val="ru-RU"/>
        </w:rPr>
        <w:t>люб</w:t>
      </w:r>
      <w:r>
        <w:rPr>
          <w:lang w:val="ru-RU"/>
        </w:rPr>
        <w:t>ых</w:t>
      </w:r>
      <w:r w:rsidRPr="00874A05">
        <w:rPr>
          <w:lang w:val="ru-RU"/>
        </w:rPr>
        <w:t xml:space="preserve"> </w:t>
      </w:r>
      <w:r>
        <w:rPr>
          <w:lang w:val="ru-RU"/>
        </w:rPr>
        <w:t xml:space="preserve">возникающих недопониманий </w:t>
      </w:r>
      <w:r w:rsidRPr="00874A05">
        <w:rPr>
          <w:lang w:val="ru-RU"/>
        </w:rPr>
        <w:t xml:space="preserve">в отношении </w:t>
      </w:r>
      <w:r>
        <w:rPr>
          <w:lang w:val="ru-RU"/>
        </w:rPr>
        <w:t>унитарной системы взносов</w:t>
      </w:r>
      <w:r w:rsidRPr="00874A05">
        <w:rPr>
          <w:lang w:val="ru-RU"/>
        </w:rPr>
        <w:t xml:space="preserve">, </w:t>
      </w:r>
      <w:r>
        <w:rPr>
          <w:lang w:val="ru-RU"/>
        </w:rPr>
        <w:t>несуществующего «</w:t>
      </w:r>
      <w:r w:rsidRPr="00874A05">
        <w:rPr>
          <w:lang w:val="ru-RU"/>
        </w:rPr>
        <w:t>унитарн</w:t>
      </w:r>
      <w:r>
        <w:rPr>
          <w:lang w:val="ru-RU"/>
        </w:rPr>
        <w:t>ого</w:t>
      </w:r>
      <w:r w:rsidRPr="00874A05">
        <w:rPr>
          <w:lang w:val="ru-RU"/>
        </w:rPr>
        <w:t xml:space="preserve"> бюджет</w:t>
      </w:r>
      <w:r>
        <w:rPr>
          <w:lang w:val="ru-RU"/>
        </w:rPr>
        <w:t>а»</w:t>
      </w:r>
      <w:r w:rsidRPr="00874A05">
        <w:rPr>
          <w:lang w:val="ru-RU"/>
        </w:rPr>
        <w:t xml:space="preserve"> и </w:t>
      </w:r>
      <w:r>
        <w:rPr>
          <w:lang w:val="ru-RU"/>
        </w:rPr>
        <w:t xml:space="preserve">применяемого в </w:t>
      </w:r>
      <w:r w:rsidRPr="00874A05">
        <w:rPr>
          <w:lang w:val="ru-RU"/>
        </w:rPr>
        <w:t xml:space="preserve">ВОИС </w:t>
      </w:r>
      <w:r>
        <w:rPr>
          <w:lang w:val="ru-RU"/>
        </w:rPr>
        <w:t xml:space="preserve">порядка согласования </w:t>
      </w:r>
      <w:r w:rsidRPr="008D5824">
        <w:rPr>
          <w:lang w:val="ru-RU"/>
        </w:rPr>
        <w:t>позици</w:t>
      </w:r>
      <w:r>
        <w:rPr>
          <w:lang w:val="ru-RU"/>
        </w:rPr>
        <w:t xml:space="preserve">й </w:t>
      </w:r>
      <w:r w:rsidRPr="00874A05">
        <w:rPr>
          <w:lang w:val="ru-RU"/>
        </w:rPr>
        <w:t>между союз</w:t>
      </w:r>
      <w:r>
        <w:rPr>
          <w:lang w:val="ru-RU"/>
        </w:rPr>
        <w:t xml:space="preserve">ами, имеющими собственные </w:t>
      </w:r>
      <w:r w:rsidRPr="00874A05">
        <w:rPr>
          <w:lang w:val="ru-RU"/>
        </w:rPr>
        <w:t>доход</w:t>
      </w:r>
      <w:r>
        <w:rPr>
          <w:lang w:val="ru-RU"/>
        </w:rPr>
        <w:t xml:space="preserve">ы, и </w:t>
      </w:r>
      <w:r w:rsidRPr="00874A05">
        <w:rPr>
          <w:lang w:val="ru-RU"/>
        </w:rPr>
        <w:t>союз</w:t>
      </w:r>
      <w:r>
        <w:rPr>
          <w:lang w:val="ru-RU"/>
        </w:rPr>
        <w:t xml:space="preserve">ами, </w:t>
      </w:r>
      <w:r w:rsidRPr="00874A05">
        <w:rPr>
          <w:lang w:val="ru-RU"/>
        </w:rPr>
        <w:t>деятельност</w:t>
      </w:r>
      <w:r>
        <w:rPr>
          <w:lang w:val="ru-RU"/>
        </w:rPr>
        <w:t xml:space="preserve">ь которых покрывается </w:t>
      </w:r>
      <w:r w:rsidRPr="00874A05">
        <w:rPr>
          <w:lang w:val="ru-RU"/>
        </w:rPr>
        <w:t>за счет</w:t>
      </w:r>
      <w:r>
        <w:rPr>
          <w:lang w:val="ru-RU"/>
        </w:rPr>
        <w:t xml:space="preserve"> </w:t>
      </w:r>
      <w:r w:rsidRPr="00874A05">
        <w:rPr>
          <w:lang w:val="ru-RU"/>
        </w:rPr>
        <w:t>взнос</w:t>
      </w:r>
      <w:r>
        <w:rPr>
          <w:lang w:val="ru-RU"/>
        </w:rPr>
        <w:t>ов участников</w:t>
      </w:r>
      <w:r w:rsidRPr="00874A05">
        <w:rPr>
          <w:lang w:val="ru-RU"/>
        </w:rPr>
        <w:t xml:space="preserve">.  В заключение делегация </w:t>
      </w:r>
      <w:r>
        <w:rPr>
          <w:lang w:val="ru-RU"/>
        </w:rPr>
        <w:t xml:space="preserve">просила, чтобы данный пункт оставался открытым до принятия всех решений по </w:t>
      </w:r>
      <w:r w:rsidRPr="001D734B">
        <w:rPr>
          <w:lang w:val="ru-RU"/>
        </w:rPr>
        <w:t>все</w:t>
      </w:r>
      <w:r>
        <w:rPr>
          <w:lang w:val="ru-RU"/>
        </w:rPr>
        <w:t>м</w:t>
      </w:r>
      <w:r w:rsidRPr="001D734B">
        <w:rPr>
          <w:lang w:val="ru-RU"/>
        </w:rPr>
        <w:t xml:space="preserve"> </w:t>
      </w:r>
      <w:r>
        <w:rPr>
          <w:lang w:val="ru-RU"/>
        </w:rPr>
        <w:t>остающимся открытыми пунктам</w:t>
      </w:r>
      <w:r w:rsidRPr="001D734B">
        <w:rPr>
          <w:lang w:val="ru-RU"/>
        </w:rPr>
        <w:t xml:space="preserve"> </w:t>
      </w:r>
      <w:r>
        <w:rPr>
          <w:lang w:val="ru-RU"/>
        </w:rPr>
        <w:t>повестки</w:t>
      </w:r>
      <w:r w:rsidRPr="001D734B">
        <w:rPr>
          <w:lang w:val="ru-RU"/>
        </w:rPr>
        <w:t xml:space="preserve"> дня</w:t>
      </w:r>
      <w:r>
        <w:rPr>
          <w:lang w:val="ru-RU"/>
        </w:rPr>
        <w:t xml:space="preserve">, </w:t>
      </w:r>
      <w:r w:rsidRPr="001D734B">
        <w:rPr>
          <w:lang w:val="ru-RU"/>
        </w:rPr>
        <w:t>касающи</w:t>
      </w:r>
      <w:r>
        <w:rPr>
          <w:lang w:val="ru-RU"/>
        </w:rPr>
        <w:t xml:space="preserve">хся </w:t>
      </w:r>
      <w:r w:rsidRPr="001D734B">
        <w:rPr>
          <w:lang w:val="ru-RU"/>
        </w:rPr>
        <w:t>бюджет</w:t>
      </w:r>
      <w:r>
        <w:rPr>
          <w:lang w:val="ru-RU"/>
        </w:rPr>
        <w:t>а</w:t>
      </w:r>
      <w:r w:rsidRPr="00874A05">
        <w:rPr>
          <w:lang w:val="ru-RU"/>
        </w:rPr>
        <w:t xml:space="preserve"> Организации</w:t>
      </w:r>
      <w:r>
        <w:rPr>
          <w:lang w:val="ru-RU"/>
        </w:rPr>
        <w:t>.</w:t>
      </w:r>
      <w:r w:rsidR="00E6377A" w:rsidRPr="00631671">
        <w:rPr>
          <w:lang w:val="ru-RU"/>
        </w:rPr>
        <w:t xml:space="preserve">  </w:t>
      </w:r>
    </w:p>
    <w:p w:rsidR="004F171D" w:rsidRDefault="004F171D" w:rsidP="00631671">
      <w:pPr>
        <w:pStyle w:val="ONUME"/>
        <w:rPr>
          <w:lang w:val="ru-RU"/>
        </w:rPr>
      </w:pPr>
      <w:r>
        <w:rPr>
          <w:lang w:val="ru-RU"/>
        </w:rPr>
        <w:t xml:space="preserve">Председатель объявил о том, что пункт 19 повестки </w:t>
      </w:r>
      <w:r w:rsidR="00B20FF0">
        <w:rPr>
          <w:lang w:val="ru-RU"/>
        </w:rPr>
        <w:t xml:space="preserve">дня «Система </w:t>
      </w:r>
      <w:r w:rsidR="00B20FF0">
        <w:t>PCT</w:t>
      </w:r>
      <w:r w:rsidR="00B20FF0">
        <w:rPr>
          <w:lang w:val="ru-RU"/>
        </w:rPr>
        <w:t xml:space="preserve">» </w:t>
      </w:r>
      <w:r>
        <w:rPr>
          <w:lang w:val="ru-RU"/>
        </w:rPr>
        <w:t>остается открытым в ожидании завершения неофициальных консультаций</w:t>
      </w:r>
      <w:r w:rsidR="00B20FF0">
        <w:rPr>
          <w:lang w:val="ru-RU"/>
        </w:rPr>
        <w:t xml:space="preserve"> по документу </w:t>
      </w:r>
      <w:r w:rsidR="00B20FF0" w:rsidRPr="00B20FF0">
        <w:t>PCT</w:t>
      </w:r>
      <w:r w:rsidR="00B20FF0" w:rsidRPr="00B20FF0">
        <w:rPr>
          <w:lang w:val="ru-RU"/>
        </w:rPr>
        <w:t>/</w:t>
      </w:r>
      <w:r w:rsidR="00B20FF0" w:rsidRPr="00B20FF0">
        <w:t>A</w:t>
      </w:r>
      <w:r w:rsidR="00B20FF0" w:rsidRPr="00B20FF0">
        <w:rPr>
          <w:lang w:val="ru-RU"/>
        </w:rPr>
        <w:t>/47/8 (</w:t>
      </w:r>
      <w:r w:rsidR="00B20FF0">
        <w:rPr>
          <w:lang w:val="ru-RU"/>
        </w:rPr>
        <w:t xml:space="preserve">которые проводятся </w:t>
      </w:r>
      <w:r w:rsidR="00560348">
        <w:rPr>
          <w:lang w:val="ru-RU"/>
        </w:rPr>
        <w:t>в связи с обсуждением ряда взаимосвязанных вопросов, охватываемых несколькими пунктами повестки дня</w:t>
      </w:r>
      <w:r w:rsidR="00B20FF0" w:rsidRPr="00B20FF0">
        <w:rPr>
          <w:lang w:val="ru-RU"/>
        </w:rPr>
        <w:t>)</w:t>
      </w:r>
      <w:r>
        <w:rPr>
          <w:lang w:val="ru-RU"/>
        </w:rPr>
        <w:t>.</w:t>
      </w:r>
      <w:r w:rsidRPr="000C3BB6">
        <w:rPr>
          <w:lang w:val="ru-RU"/>
        </w:rPr>
        <w:t xml:space="preserve">  </w:t>
      </w:r>
    </w:p>
    <w:p w:rsidR="004F171D" w:rsidRDefault="00560348" w:rsidP="00636359">
      <w:pPr>
        <w:pStyle w:val="ONUME"/>
        <w:rPr>
          <w:lang w:val="ru-RU"/>
        </w:rPr>
      </w:pPr>
      <w:r>
        <w:rPr>
          <w:lang w:val="ru-RU"/>
        </w:rPr>
        <w:t xml:space="preserve">В ходе сессии </w:t>
      </w:r>
      <w:r w:rsidR="004F171D">
        <w:rPr>
          <w:lang w:val="ru-RU"/>
        </w:rPr>
        <w:t xml:space="preserve">Председатель Генеральной Ассамблей </w:t>
      </w:r>
      <w:r>
        <w:rPr>
          <w:lang w:val="ru-RU"/>
        </w:rPr>
        <w:t>регулярно предоставлял участникам пленарных заседаний Ассамблей</w:t>
      </w:r>
      <w:r w:rsidR="00636359">
        <w:rPr>
          <w:lang w:val="ru-RU"/>
        </w:rPr>
        <w:t xml:space="preserve">, в том числе Ассамблеи Союза </w:t>
      </w:r>
      <w:r w:rsidR="00636359">
        <w:t>PCT</w:t>
      </w:r>
      <w:r w:rsidR="00636359">
        <w:rPr>
          <w:lang w:val="ru-RU"/>
        </w:rPr>
        <w:t>, информацию о ходе таких неофициальных консультаций</w:t>
      </w:r>
      <w:r w:rsidR="004F171D">
        <w:rPr>
          <w:lang w:val="ru-RU"/>
        </w:rPr>
        <w:t xml:space="preserve">.  Информация о них сообщалась </w:t>
      </w:r>
      <w:r w:rsidR="004F171D">
        <w:rPr>
          <w:lang w:val="ru-RU"/>
        </w:rPr>
        <w:lastRenderedPageBreak/>
        <w:t>по пункту 11 повестки дня, озаглавленному «Отчет о работе Комитета по программе и бюджету».</w:t>
      </w:r>
      <w:r w:rsidR="004F171D" w:rsidRPr="000C3BB6">
        <w:rPr>
          <w:lang w:val="ru-RU"/>
        </w:rPr>
        <w:t xml:space="preserve">  </w:t>
      </w:r>
    </w:p>
    <w:p w:rsidR="004F171D" w:rsidRPr="00A02CF5" w:rsidRDefault="00636359" w:rsidP="00631671">
      <w:pPr>
        <w:pStyle w:val="ONUME"/>
        <w:ind w:left="630"/>
        <w:rPr>
          <w:lang w:val="ru-RU"/>
        </w:rPr>
      </w:pPr>
      <w:r w:rsidRPr="00A02CF5">
        <w:rPr>
          <w:lang w:val="ru-RU"/>
        </w:rPr>
        <w:t xml:space="preserve">Ассамблея Союза </w:t>
      </w:r>
      <w:r>
        <w:t>PCT</w:t>
      </w:r>
      <w:r w:rsidR="00A02CF5" w:rsidRPr="00A02CF5">
        <w:rPr>
          <w:lang w:val="ru-RU"/>
        </w:rPr>
        <w:t xml:space="preserve"> рассмотрела документ </w:t>
      </w:r>
      <w:r w:rsidR="00A02CF5" w:rsidRPr="00B20FF0">
        <w:t>PCT</w:t>
      </w:r>
      <w:r w:rsidR="00A02CF5" w:rsidRPr="00A02CF5">
        <w:rPr>
          <w:lang w:val="ru-RU"/>
        </w:rPr>
        <w:t>/</w:t>
      </w:r>
      <w:r w:rsidR="00A02CF5" w:rsidRPr="00B20FF0">
        <w:t>A</w:t>
      </w:r>
      <w:r w:rsidR="00A02CF5" w:rsidRPr="00A02CF5">
        <w:rPr>
          <w:lang w:val="ru-RU"/>
        </w:rPr>
        <w:t>/47/8 и не достигла консенсуса</w:t>
      </w:r>
      <w:r w:rsidR="004F171D" w:rsidRPr="00A02CF5">
        <w:rPr>
          <w:lang w:val="ru-RU"/>
        </w:rPr>
        <w:t xml:space="preserve">. </w:t>
      </w:r>
    </w:p>
    <w:p w:rsidR="00BC5E22" w:rsidRPr="00DD738F" w:rsidRDefault="00A76B0B" w:rsidP="00A76B0B">
      <w:pPr>
        <w:pStyle w:val="ONUME"/>
        <w:numPr>
          <w:ilvl w:val="0"/>
          <w:numId w:val="0"/>
        </w:numPr>
        <w:ind w:left="5533"/>
        <w:rPr>
          <w:lang w:val="ru-RU"/>
        </w:rPr>
        <w:sectPr w:rsidR="00BC5E22" w:rsidRPr="00DD738F" w:rsidSect="00A3296F">
          <w:headerReference w:type="default" r:id="rId10"/>
          <w:endnotePr>
            <w:numFmt w:val="decimal"/>
          </w:endnotePr>
          <w:pgSz w:w="11907" w:h="16840" w:code="9"/>
          <w:pgMar w:top="567" w:right="1134" w:bottom="1418" w:left="1418" w:header="510" w:footer="1021" w:gutter="0"/>
          <w:cols w:space="720"/>
          <w:titlePg/>
          <w:docGrid w:linePitch="299"/>
        </w:sectPr>
      </w:pPr>
      <w:r w:rsidRPr="00DD738F">
        <w:rPr>
          <w:lang w:val="ru-RU"/>
        </w:rPr>
        <w:t>[</w:t>
      </w:r>
      <w:r w:rsidRPr="00A76B0B">
        <w:rPr>
          <w:lang w:val="ru-RU"/>
        </w:rPr>
        <w:t>Приложения</w:t>
      </w:r>
      <w:r w:rsidRPr="00DD738F">
        <w:rPr>
          <w:lang w:val="ru-RU"/>
        </w:rPr>
        <w:t xml:space="preserve"> </w:t>
      </w:r>
      <w:r w:rsidRPr="00A76B0B">
        <w:rPr>
          <w:lang w:val="ru-RU"/>
        </w:rPr>
        <w:t>следуют</w:t>
      </w:r>
      <w:r w:rsidRPr="00DD738F">
        <w:rPr>
          <w:lang w:val="ru-RU"/>
        </w:rPr>
        <w:t>]</w:t>
      </w:r>
    </w:p>
    <w:p w:rsidR="00A76B0B" w:rsidRPr="00E4482A" w:rsidRDefault="00E4482A" w:rsidP="00B613A0">
      <w:pPr>
        <w:jc w:val="center"/>
        <w:rPr>
          <w:lang w:val="ru-RU"/>
        </w:rPr>
      </w:pPr>
      <w:bookmarkStart w:id="7" w:name="AnnexVII"/>
      <w:r>
        <w:rPr>
          <w:lang w:val="ru-RU"/>
        </w:rPr>
        <w:lastRenderedPageBreak/>
        <w:t xml:space="preserve">ПОПРАВКИ К ИНСТРУКЦИИ К РСТ, </w:t>
      </w:r>
      <w:r w:rsidR="00B613A0" w:rsidRPr="00E4482A">
        <w:rPr>
          <w:lang w:val="ru-RU"/>
        </w:rPr>
        <w:br/>
      </w:r>
      <w:r>
        <w:rPr>
          <w:lang w:val="ru-RU"/>
        </w:rPr>
        <w:t>ПРЕДЛАГАЕМЫЕ К ВВЕДЕНИЮ С</w:t>
      </w:r>
      <w:r w:rsidR="00B613A0" w:rsidRPr="00E4482A">
        <w:rPr>
          <w:lang w:val="ru-RU"/>
        </w:rPr>
        <w:t xml:space="preserve"> 1</w:t>
      </w:r>
      <w:r>
        <w:rPr>
          <w:lang w:val="ru-RU"/>
        </w:rPr>
        <w:t xml:space="preserve"> ИЮЛЯ</w:t>
      </w:r>
      <w:r w:rsidR="00B613A0" w:rsidRPr="00E4482A">
        <w:rPr>
          <w:lang w:val="ru-RU"/>
        </w:rPr>
        <w:t xml:space="preserve"> 2016</w:t>
      </w:r>
      <w:r>
        <w:rPr>
          <w:lang w:val="ru-RU"/>
        </w:rPr>
        <w:t> Г.</w:t>
      </w:r>
      <w:r w:rsidR="00B613A0" w:rsidRPr="00E4482A">
        <w:rPr>
          <w:lang w:val="ru-RU"/>
        </w:rPr>
        <w:br/>
      </w:r>
    </w:p>
    <w:p w:rsidR="00A76B0B" w:rsidRPr="00E4482A" w:rsidRDefault="00A76B0B" w:rsidP="00B613A0">
      <w:pPr>
        <w:jc w:val="center"/>
        <w:rPr>
          <w:lang w:val="ru-RU"/>
        </w:rPr>
      </w:pPr>
    </w:p>
    <w:p w:rsidR="00A76B0B" w:rsidRPr="00E4482A" w:rsidRDefault="00A76B0B" w:rsidP="00A76B0B">
      <w:pPr>
        <w:jc w:val="center"/>
        <w:rPr>
          <w:lang w:val="ru-RU"/>
        </w:rPr>
      </w:pPr>
      <w:r w:rsidRPr="00A76B0B">
        <w:rPr>
          <w:lang w:val="ru-RU"/>
        </w:rPr>
        <w:t>СОДЕРЖАНИЕ</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9 Выражения и т. п., не подлежащие употреблению</w:t>
      </w:r>
      <w:r w:rsidRPr="00E4482A">
        <w:rPr>
          <w:noProof/>
          <w:webHidden/>
          <w:lang w:val="ru-RU"/>
        </w:rPr>
        <w:tab/>
      </w:r>
      <w:r w:rsidR="00E4482A" w:rsidRPr="00E4482A">
        <w:rPr>
          <w:noProof/>
          <w:webHidden/>
          <w:lang w:val="ru-RU"/>
        </w:rPr>
        <w:t>2</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Cs/>
          <w:noProof/>
          <w:lang w:val="ru-RU"/>
        </w:rPr>
        <w:t xml:space="preserve">9.1 </w:t>
      </w:r>
      <w:r w:rsidRPr="00E4482A">
        <w:rPr>
          <w:i/>
          <w:iCs/>
          <w:noProof/>
          <w:lang w:val="ru-RU"/>
        </w:rPr>
        <w:t>[Без изменений] Определение</w:t>
      </w:r>
      <w:r w:rsidRPr="00E4482A">
        <w:rPr>
          <w:noProof/>
          <w:webHidden/>
          <w:lang w:val="ru-RU"/>
        </w:rPr>
        <w:tab/>
      </w:r>
      <w:r w:rsidR="00E4482A" w:rsidRPr="00E4482A">
        <w:rPr>
          <w:noProof/>
          <w:webHidden/>
          <w:lang w:val="ru-RU"/>
        </w:rPr>
        <w:t>2</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Cs/>
          <w:noProof/>
          <w:lang w:val="ru-RU"/>
        </w:rPr>
        <w:t xml:space="preserve">9.2 </w:t>
      </w:r>
      <w:r w:rsidRPr="00E4482A">
        <w:rPr>
          <w:i/>
          <w:iCs/>
          <w:noProof/>
          <w:lang w:val="ru-RU"/>
        </w:rPr>
        <w:t>Установление несоответствия</w:t>
      </w:r>
      <w:r w:rsidRPr="00E4482A">
        <w:rPr>
          <w:noProof/>
          <w:webHidden/>
          <w:lang w:val="ru-RU"/>
        </w:rPr>
        <w:tab/>
      </w:r>
      <w:r w:rsidR="00E4482A" w:rsidRPr="00E4482A">
        <w:rPr>
          <w:noProof/>
          <w:webHidden/>
          <w:lang w:val="ru-RU"/>
        </w:rPr>
        <w:t>2</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Cs/>
          <w:noProof/>
          <w:lang w:val="ru-RU"/>
        </w:rPr>
        <w:t xml:space="preserve">9.3 </w:t>
      </w:r>
      <w:r w:rsidRPr="00E4482A">
        <w:rPr>
          <w:i/>
          <w:iCs/>
          <w:noProof/>
          <w:lang w:val="ru-RU"/>
        </w:rPr>
        <w:t>[Без изменений] Ссылка на статью 21(6)</w:t>
      </w:r>
      <w:r w:rsidRPr="00E4482A">
        <w:rPr>
          <w:noProof/>
          <w:webHidden/>
          <w:lang w:val="ru-RU"/>
        </w:rPr>
        <w:tab/>
      </w:r>
      <w:r w:rsidR="00E4482A" w:rsidRPr="00E4482A">
        <w:rPr>
          <w:noProof/>
          <w:webHidden/>
          <w:lang w:val="ru-RU"/>
        </w:rPr>
        <w:t>2</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26</w:t>
      </w:r>
      <w:r w:rsidRPr="00E4482A">
        <w:rPr>
          <w:i/>
          <w:noProof/>
          <w:lang w:val="ru-RU"/>
        </w:rPr>
        <w:t xml:space="preserve">bis </w:t>
      </w:r>
      <w:r w:rsidRPr="00E4482A">
        <w:rPr>
          <w:noProof/>
          <w:lang w:val="ru-RU"/>
        </w:rPr>
        <w:t>Исправление или дополнение притязания на приоритет</w:t>
      </w:r>
      <w:r w:rsidRPr="00E4482A">
        <w:rPr>
          <w:noProof/>
          <w:webHidden/>
          <w:lang w:val="ru-RU"/>
        </w:rPr>
        <w:tab/>
      </w:r>
      <w:r w:rsidR="00E4482A" w:rsidRPr="00E4482A">
        <w:rPr>
          <w:noProof/>
          <w:webHidden/>
          <w:lang w:val="ru-RU"/>
        </w:rPr>
        <w:t>3</w:t>
      </w:r>
    </w:p>
    <w:p w:rsidR="003A5FCE" w:rsidRPr="00E4482A" w:rsidRDefault="003A5FCE">
      <w:pPr>
        <w:pStyle w:val="TOC2"/>
        <w:tabs>
          <w:tab w:val="left" w:pos="3948"/>
          <w:tab w:val="right" w:leader="dot" w:pos="9345"/>
        </w:tabs>
        <w:rPr>
          <w:rFonts w:asciiTheme="minorHAnsi" w:eastAsiaTheme="minorEastAsia" w:hAnsiTheme="minorHAnsi" w:cstheme="minorBidi"/>
          <w:noProof/>
          <w:szCs w:val="22"/>
          <w:lang w:val="ru-RU" w:eastAsia="en-US"/>
        </w:rPr>
      </w:pPr>
      <w:r w:rsidRPr="00E4482A">
        <w:rPr>
          <w:i/>
          <w:iCs/>
          <w:noProof/>
          <w:lang w:val="ru-RU"/>
        </w:rPr>
        <w:t>26bis.1 и 26bis.2   [Без изменений]</w:t>
      </w:r>
      <w:r w:rsidRPr="00E4482A">
        <w:rPr>
          <w:rFonts w:asciiTheme="minorHAnsi" w:eastAsiaTheme="minorEastAsia" w:hAnsiTheme="minorHAnsi" w:cstheme="minorBidi"/>
          <w:noProof/>
          <w:szCs w:val="22"/>
          <w:lang w:val="ru-RU" w:eastAsia="en-US"/>
        </w:rPr>
        <w:tab/>
      </w:r>
      <w:r w:rsidRPr="00E4482A">
        <w:rPr>
          <w:noProof/>
          <w:webHidden/>
          <w:lang w:val="ru-RU"/>
        </w:rPr>
        <w:tab/>
      </w:r>
      <w:r w:rsidR="00E4482A" w:rsidRPr="00E4482A">
        <w:rPr>
          <w:noProof/>
          <w:webHidden/>
          <w:lang w:val="ru-RU"/>
        </w:rPr>
        <w:t>3</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
          <w:iCs/>
          <w:noProof/>
          <w:lang w:val="ru-RU"/>
        </w:rPr>
        <w:t>26bis.3 Восстановление права на приоритет получающим ведомством</w:t>
      </w:r>
      <w:r w:rsidRPr="00E4482A">
        <w:rPr>
          <w:noProof/>
          <w:webHidden/>
          <w:lang w:val="ru-RU"/>
        </w:rPr>
        <w:tab/>
      </w:r>
      <w:r w:rsidR="00E4482A" w:rsidRPr="00E4482A">
        <w:rPr>
          <w:noProof/>
          <w:webHidden/>
          <w:lang w:val="ru-RU"/>
        </w:rPr>
        <w:t>3</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48 Международная публикация</w:t>
      </w:r>
      <w:r w:rsidRPr="00E4482A">
        <w:rPr>
          <w:noProof/>
          <w:webHidden/>
          <w:lang w:val="ru-RU"/>
        </w:rPr>
        <w:tab/>
      </w:r>
      <w:r w:rsidR="00E4482A" w:rsidRPr="00E4482A">
        <w:rPr>
          <w:noProof/>
          <w:webHidden/>
          <w:lang w:val="ru-RU"/>
        </w:rPr>
        <w:t>5</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Cs/>
          <w:noProof/>
          <w:lang w:val="ru-RU"/>
        </w:rPr>
        <w:t xml:space="preserve">48.1 </w:t>
      </w:r>
      <w:r w:rsidRPr="00E4482A">
        <w:rPr>
          <w:i/>
          <w:iCs/>
          <w:noProof/>
          <w:lang w:val="ru-RU"/>
        </w:rPr>
        <w:t>[Без изменений]</w:t>
      </w:r>
      <w:r w:rsidRPr="00E4482A">
        <w:rPr>
          <w:noProof/>
          <w:webHidden/>
          <w:lang w:val="ru-RU"/>
        </w:rPr>
        <w:tab/>
      </w:r>
      <w:r w:rsidR="00E4482A" w:rsidRPr="00E4482A">
        <w:rPr>
          <w:noProof/>
          <w:webHidden/>
          <w:lang w:val="ru-RU"/>
        </w:rPr>
        <w:t>5</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Cs/>
          <w:noProof/>
          <w:lang w:val="ru-RU"/>
        </w:rPr>
        <w:t xml:space="preserve">48.2 </w:t>
      </w:r>
      <w:r w:rsidRPr="00E4482A">
        <w:rPr>
          <w:i/>
          <w:iCs/>
          <w:noProof/>
          <w:lang w:val="ru-RU"/>
        </w:rPr>
        <w:t>Содержание</w:t>
      </w:r>
      <w:r w:rsidRPr="00E4482A">
        <w:rPr>
          <w:noProof/>
          <w:webHidden/>
          <w:lang w:val="ru-RU"/>
        </w:rPr>
        <w:tab/>
      </w:r>
      <w:r w:rsidR="00E4482A" w:rsidRPr="00E4482A">
        <w:rPr>
          <w:noProof/>
          <w:webHidden/>
          <w:lang w:val="ru-RU"/>
        </w:rPr>
        <w:t>5</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Cs/>
          <w:noProof/>
          <w:lang w:val="ru-RU"/>
        </w:rPr>
        <w:t xml:space="preserve">48.3-48.6 </w:t>
      </w:r>
      <w:r w:rsidRPr="00E4482A">
        <w:rPr>
          <w:i/>
          <w:iCs/>
          <w:noProof/>
          <w:lang w:val="ru-RU"/>
        </w:rPr>
        <w:t>[Без изменений]</w:t>
      </w:r>
      <w:r w:rsidRPr="00E4482A">
        <w:rPr>
          <w:noProof/>
          <w:webHidden/>
          <w:lang w:val="ru-RU"/>
        </w:rPr>
        <w:tab/>
      </w:r>
      <w:r w:rsidR="00E4482A" w:rsidRPr="00E4482A">
        <w:rPr>
          <w:noProof/>
          <w:webHidden/>
          <w:lang w:val="ru-RU"/>
        </w:rPr>
        <w:t>6</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82</w:t>
      </w:r>
      <w:r w:rsidRPr="00E4482A">
        <w:rPr>
          <w:i/>
          <w:noProof/>
          <w:lang w:val="ru-RU"/>
        </w:rPr>
        <w:t xml:space="preserve">quater </w:t>
      </w:r>
      <w:r w:rsidRPr="00E4482A">
        <w:rPr>
          <w:noProof/>
          <w:lang w:val="ru-RU"/>
        </w:rPr>
        <w:t>Допущение несоблюдения сроков</w:t>
      </w:r>
      <w:r w:rsidRPr="00E4482A">
        <w:rPr>
          <w:noProof/>
          <w:webHidden/>
          <w:lang w:val="ru-RU"/>
        </w:rPr>
        <w:tab/>
      </w:r>
      <w:r w:rsidR="00E4482A" w:rsidRPr="00E4482A">
        <w:rPr>
          <w:noProof/>
          <w:webHidden/>
          <w:lang w:val="ru-RU"/>
        </w:rPr>
        <w:t>7</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
          <w:noProof/>
          <w:lang w:val="ru-RU"/>
        </w:rPr>
        <w:t>82quater.1 Допущение несоблюдения сроков</w:t>
      </w:r>
      <w:r w:rsidRPr="00E4482A">
        <w:rPr>
          <w:noProof/>
          <w:webHidden/>
          <w:lang w:val="ru-RU"/>
        </w:rPr>
        <w:tab/>
      </w:r>
      <w:r w:rsidR="00E4482A" w:rsidRPr="00E4482A">
        <w:rPr>
          <w:noProof/>
          <w:webHidden/>
          <w:lang w:val="ru-RU"/>
        </w:rPr>
        <w:t>7</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92 Переписка</w:t>
      </w:r>
      <w:r w:rsidRPr="00E4482A">
        <w:rPr>
          <w:noProof/>
          <w:webHidden/>
          <w:lang w:val="ru-RU"/>
        </w:rPr>
        <w:tab/>
      </w:r>
      <w:r w:rsidR="00E4482A" w:rsidRPr="00E4482A">
        <w:rPr>
          <w:noProof/>
          <w:webHidden/>
          <w:lang w:val="ru-RU"/>
        </w:rPr>
        <w:t>8</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 xml:space="preserve">92.1 </w:t>
      </w:r>
      <w:r w:rsidRPr="00E4482A">
        <w:rPr>
          <w:i/>
          <w:noProof/>
          <w:lang w:val="ru-RU"/>
        </w:rPr>
        <w:t>[Без изменений]</w:t>
      </w:r>
      <w:r w:rsidRPr="00E4482A">
        <w:rPr>
          <w:noProof/>
          <w:webHidden/>
          <w:lang w:val="ru-RU"/>
        </w:rPr>
        <w:tab/>
      </w:r>
      <w:r w:rsidR="00E4482A" w:rsidRPr="00E4482A">
        <w:rPr>
          <w:noProof/>
          <w:webHidden/>
          <w:lang w:val="ru-RU"/>
        </w:rPr>
        <w:t>8</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 xml:space="preserve">92.2 </w:t>
      </w:r>
      <w:r w:rsidRPr="00E4482A">
        <w:rPr>
          <w:i/>
          <w:noProof/>
          <w:lang w:val="ru-RU"/>
        </w:rPr>
        <w:t>Языки</w:t>
      </w:r>
      <w:r w:rsidRPr="00E4482A">
        <w:rPr>
          <w:noProof/>
          <w:webHidden/>
          <w:lang w:val="ru-RU"/>
        </w:rPr>
        <w:tab/>
      </w:r>
      <w:r w:rsidR="00E4482A" w:rsidRPr="00E4482A">
        <w:rPr>
          <w:noProof/>
          <w:webHidden/>
          <w:lang w:val="ru-RU"/>
        </w:rPr>
        <w:t>8</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 xml:space="preserve">92.3 и 92.4 </w:t>
      </w:r>
      <w:r w:rsidRPr="00E4482A">
        <w:rPr>
          <w:i/>
          <w:noProof/>
          <w:lang w:val="ru-RU"/>
        </w:rPr>
        <w:t>[Без изменений]</w:t>
      </w:r>
      <w:r w:rsidRPr="00E4482A">
        <w:rPr>
          <w:noProof/>
          <w:webHidden/>
          <w:lang w:val="ru-RU"/>
        </w:rPr>
        <w:tab/>
      </w:r>
      <w:r w:rsidR="00E4482A" w:rsidRPr="00E4482A">
        <w:rPr>
          <w:noProof/>
          <w:webHidden/>
          <w:lang w:val="ru-RU"/>
        </w:rPr>
        <w:t>8</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94 Доступ к делам</w:t>
      </w:r>
      <w:r w:rsidRPr="00E4482A">
        <w:rPr>
          <w:noProof/>
          <w:webHidden/>
          <w:lang w:val="ru-RU"/>
        </w:rPr>
        <w:tab/>
      </w:r>
      <w:r w:rsidR="00E4482A" w:rsidRPr="00E4482A">
        <w:rPr>
          <w:noProof/>
          <w:webHidden/>
          <w:lang w:val="ru-RU"/>
        </w:rPr>
        <w:t>9</w:t>
      </w:r>
    </w:p>
    <w:p w:rsidR="003A5FCE" w:rsidRPr="00E4482A" w:rsidRDefault="003A5FCE">
      <w:pPr>
        <w:pStyle w:val="TOC2"/>
        <w:tabs>
          <w:tab w:val="right" w:leader="dot" w:pos="9345"/>
        </w:tabs>
        <w:rPr>
          <w:rFonts w:asciiTheme="minorHAnsi" w:eastAsiaTheme="minorEastAsia" w:hAnsiTheme="minorHAnsi" w:cstheme="minorBidi"/>
          <w:i/>
          <w:noProof/>
          <w:szCs w:val="22"/>
          <w:lang w:val="ru-RU" w:eastAsia="en-US"/>
        </w:rPr>
      </w:pPr>
      <w:r w:rsidRPr="00E4482A">
        <w:rPr>
          <w:i/>
          <w:iCs/>
          <w:noProof/>
          <w:lang w:val="ru-RU"/>
        </w:rPr>
        <w:t>94.1 Доступ к делам, хранящимся в Международном бюро</w:t>
      </w:r>
      <w:r w:rsidRPr="00E4482A">
        <w:rPr>
          <w:i/>
          <w:noProof/>
          <w:webHidden/>
          <w:lang w:val="ru-RU"/>
        </w:rPr>
        <w:tab/>
      </w:r>
      <w:r w:rsidR="00E4482A" w:rsidRPr="00E4482A">
        <w:rPr>
          <w:i/>
          <w:noProof/>
          <w:webHidden/>
          <w:lang w:val="ru-RU"/>
        </w:rPr>
        <w:t>9</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
          <w:iCs/>
          <w:noProof/>
          <w:lang w:val="ru-RU"/>
        </w:rPr>
        <w:t>94.1bis Доступ к делам, хранящимся в получающем ведомстве</w:t>
      </w:r>
      <w:r w:rsidRPr="00E4482A">
        <w:rPr>
          <w:noProof/>
          <w:webHidden/>
          <w:lang w:val="ru-RU"/>
        </w:rPr>
        <w:tab/>
      </w:r>
      <w:r w:rsidR="00E4482A" w:rsidRPr="00E4482A">
        <w:rPr>
          <w:noProof/>
          <w:webHidden/>
          <w:lang w:val="ru-RU"/>
        </w:rPr>
        <w:t>10</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94.1</w:t>
      </w:r>
      <w:r w:rsidRPr="00E4482A">
        <w:rPr>
          <w:i/>
          <w:noProof/>
          <w:lang w:val="ru-RU"/>
        </w:rPr>
        <w:t>ter Доступ к делам, хранящимся в Международном поисковом органе</w:t>
      </w:r>
      <w:r w:rsidRPr="00E4482A">
        <w:rPr>
          <w:noProof/>
          <w:webHidden/>
          <w:lang w:val="ru-RU"/>
        </w:rPr>
        <w:tab/>
      </w:r>
      <w:r w:rsidR="00E4482A" w:rsidRPr="00E4482A">
        <w:rPr>
          <w:noProof/>
          <w:webHidden/>
          <w:lang w:val="ru-RU"/>
        </w:rPr>
        <w:t>10</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
          <w:iCs/>
          <w:noProof/>
          <w:lang w:val="ru-RU"/>
        </w:rPr>
        <w:t>94.2 Доступ к делам, хранящимся в органе международной предварительной экспертизы</w:t>
      </w:r>
      <w:r w:rsidRPr="00E4482A">
        <w:rPr>
          <w:noProof/>
          <w:webHidden/>
          <w:lang w:val="ru-RU"/>
        </w:rPr>
        <w:tab/>
      </w:r>
      <w:r w:rsidR="00E4482A" w:rsidRPr="00E4482A">
        <w:rPr>
          <w:noProof/>
          <w:webHidden/>
          <w:lang w:val="ru-RU"/>
        </w:rPr>
        <w:t>11</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94.2</w:t>
      </w:r>
      <w:r w:rsidRPr="00E4482A">
        <w:rPr>
          <w:i/>
          <w:noProof/>
          <w:lang w:val="ru-RU"/>
        </w:rPr>
        <w:t>bis Доступ к делам, хранящимся в указанном ведомстве</w:t>
      </w:r>
      <w:r w:rsidRPr="00E4482A">
        <w:rPr>
          <w:noProof/>
          <w:webHidden/>
          <w:lang w:val="ru-RU"/>
        </w:rPr>
        <w:tab/>
      </w:r>
      <w:r w:rsidR="00E4482A" w:rsidRPr="00E4482A">
        <w:rPr>
          <w:noProof/>
          <w:webHidden/>
          <w:lang w:val="ru-RU"/>
        </w:rPr>
        <w:t>11</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
          <w:iCs/>
          <w:noProof/>
          <w:lang w:val="ru-RU"/>
        </w:rPr>
        <w:t>94.3 Доступ к делам, хранящимся в выбранном ведомстве</w:t>
      </w:r>
      <w:r w:rsidRPr="00E4482A">
        <w:rPr>
          <w:noProof/>
          <w:webHidden/>
          <w:lang w:val="ru-RU"/>
        </w:rPr>
        <w:tab/>
      </w:r>
      <w:r w:rsidR="00E4482A" w:rsidRPr="00E4482A">
        <w:rPr>
          <w:noProof/>
          <w:webHidden/>
          <w:lang w:val="ru-RU"/>
        </w:rPr>
        <w:t>11</w:t>
      </w:r>
    </w:p>
    <w:p w:rsidR="00A76B0B" w:rsidRPr="00E4482A" w:rsidRDefault="00A76B0B" w:rsidP="00B613A0">
      <w:pPr>
        <w:rPr>
          <w:lang w:val="ru-RU"/>
        </w:rPr>
      </w:pPr>
    </w:p>
    <w:p w:rsidR="00A76B0B" w:rsidRPr="00E4482A" w:rsidRDefault="00A76B0B" w:rsidP="00B613A0">
      <w:pPr>
        <w:rPr>
          <w:lang w:val="ru-RU"/>
        </w:rPr>
      </w:pPr>
    </w:p>
    <w:p w:rsidR="00A76B0B" w:rsidRPr="00631671" w:rsidRDefault="00A76B0B" w:rsidP="00A76B0B">
      <w:pPr>
        <w:pStyle w:val="LegTitle"/>
        <w:spacing w:line="240" w:lineRule="auto"/>
        <w:rPr>
          <w:lang w:val="ru-RU"/>
        </w:rPr>
      </w:pPr>
      <w:bookmarkStart w:id="8" w:name="_Toc432247721"/>
      <w:r w:rsidRPr="00631671">
        <w:rPr>
          <w:lang w:val="ru-RU"/>
        </w:rPr>
        <w:lastRenderedPageBreak/>
        <w:t xml:space="preserve">Правило 9 </w:t>
      </w:r>
      <w:r w:rsidR="00E4482A">
        <w:rPr>
          <w:lang w:val="ru-RU"/>
        </w:rPr>
        <w:br/>
      </w:r>
      <w:r w:rsidRPr="00631671">
        <w:rPr>
          <w:lang w:val="ru-RU"/>
        </w:rPr>
        <w:t>Выражения и т. п., не подлежащие употреблению</w:t>
      </w:r>
      <w:bookmarkEnd w:id="8"/>
    </w:p>
    <w:p w:rsidR="00A76B0B" w:rsidRPr="00E4482A" w:rsidRDefault="00E4482A" w:rsidP="00A76B0B">
      <w:pPr>
        <w:pStyle w:val="LegSubRule"/>
        <w:spacing w:line="240" w:lineRule="auto"/>
        <w:rPr>
          <w:i/>
          <w:iCs/>
          <w:lang w:val="ru-RU"/>
        </w:rPr>
      </w:pPr>
      <w:bookmarkStart w:id="9" w:name="_Toc432247722"/>
      <w:r w:rsidRPr="00E4482A">
        <w:rPr>
          <w:i/>
          <w:iCs/>
          <w:lang w:val="ru-RU"/>
        </w:rPr>
        <w:t>9.1  [Без изменений]  </w:t>
      </w:r>
      <w:r w:rsidR="00A76B0B" w:rsidRPr="00E4482A">
        <w:rPr>
          <w:i/>
          <w:iCs/>
          <w:lang w:val="ru-RU"/>
        </w:rPr>
        <w:t>Определение</w:t>
      </w:r>
      <w:bookmarkEnd w:id="9"/>
      <w:r w:rsidR="00B613A0" w:rsidRPr="00E4482A">
        <w:rPr>
          <w:i/>
          <w:iCs/>
          <w:lang w:val="ru-RU"/>
        </w:rPr>
        <w:t xml:space="preserve"> </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Международная заявка не должна содержать:</w:t>
      </w:r>
    </w:p>
    <w:p w:rsidR="00A76B0B" w:rsidRPr="00A76B0B" w:rsidRDefault="00B613A0" w:rsidP="00A76B0B">
      <w:pPr>
        <w:pStyle w:val="Legi"/>
        <w:spacing w:line="240" w:lineRule="auto"/>
        <w:rPr>
          <w:lang w:val="ru-RU"/>
        </w:rPr>
      </w:pPr>
      <w:r w:rsidRPr="00A76B0B">
        <w:rPr>
          <w:lang w:val="ru-RU"/>
        </w:rPr>
        <w:tab/>
      </w:r>
      <w:r w:rsidR="00A76B0B" w:rsidRPr="00A76B0B">
        <w:rPr>
          <w:lang w:val="ru-RU"/>
        </w:rPr>
        <w:t>(i)</w:t>
      </w:r>
      <w:r w:rsidR="00A76B0B" w:rsidRPr="00A76B0B">
        <w:rPr>
          <w:lang w:val="ru-RU"/>
        </w:rPr>
        <w:tab/>
        <w:t>выражений или чертежей, противоречащих морали;</w:t>
      </w:r>
    </w:p>
    <w:p w:rsidR="00A76B0B" w:rsidRPr="00A76B0B" w:rsidRDefault="00B613A0" w:rsidP="00A76B0B">
      <w:pPr>
        <w:pStyle w:val="Legi"/>
        <w:spacing w:line="240" w:lineRule="auto"/>
        <w:rPr>
          <w:lang w:val="ru-RU"/>
        </w:rPr>
      </w:pPr>
      <w:r w:rsidRPr="00A76B0B">
        <w:rPr>
          <w:lang w:val="ru-RU"/>
        </w:rPr>
        <w:tab/>
      </w:r>
      <w:r w:rsidR="00A76B0B" w:rsidRPr="00A76B0B">
        <w:rPr>
          <w:lang w:val="ru-RU"/>
        </w:rPr>
        <w:t>(ii)</w:t>
      </w:r>
      <w:r w:rsidR="00A76B0B" w:rsidRPr="00A76B0B">
        <w:rPr>
          <w:lang w:val="ru-RU"/>
        </w:rPr>
        <w:tab/>
        <w:t>выражений или чертежей, противоречащих общественному порядку;</w:t>
      </w:r>
    </w:p>
    <w:p w:rsidR="00A76B0B" w:rsidRPr="00A76B0B" w:rsidRDefault="00B613A0" w:rsidP="00A76B0B">
      <w:pPr>
        <w:pStyle w:val="Legi"/>
        <w:spacing w:line="240" w:lineRule="auto"/>
        <w:rPr>
          <w:lang w:val="ru-RU"/>
        </w:rPr>
      </w:pPr>
      <w:r w:rsidRPr="00A76B0B">
        <w:rPr>
          <w:lang w:val="ru-RU"/>
        </w:rPr>
        <w:tab/>
      </w:r>
      <w:r w:rsidR="00A76B0B" w:rsidRPr="00A76B0B">
        <w:rPr>
          <w:lang w:val="ru-RU"/>
        </w:rPr>
        <w:t>(iii)</w:t>
      </w:r>
      <w:r w:rsidR="00A76B0B" w:rsidRPr="00A76B0B">
        <w:rPr>
          <w:lang w:val="ru-RU"/>
        </w:rPr>
        <w:tab/>
        <w:t>пренебрежительных высказываний по отношению к продукции или технологическим процессам любых лиц, помимо заявителя, а также по отношению к достоинствам или к действительности заявок или патентов этих лиц (простые сравнения с предшествующим уровнем техники сами по себе не рассматриваются как пренебрежительные высказывания);</w:t>
      </w:r>
    </w:p>
    <w:p w:rsidR="00A76B0B" w:rsidRPr="00A76B0B" w:rsidRDefault="00B613A0" w:rsidP="00A76B0B">
      <w:pPr>
        <w:pStyle w:val="Legi"/>
        <w:spacing w:line="240" w:lineRule="auto"/>
        <w:rPr>
          <w:lang w:val="ru-RU"/>
        </w:rPr>
      </w:pPr>
      <w:r w:rsidRPr="00A76B0B">
        <w:rPr>
          <w:lang w:val="ru-RU"/>
        </w:rPr>
        <w:tab/>
      </w:r>
      <w:r w:rsidR="00A76B0B" w:rsidRPr="00A76B0B">
        <w:rPr>
          <w:lang w:val="ru-RU"/>
        </w:rPr>
        <w:t>(iv)</w:t>
      </w:r>
      <w:r w:rsidR="00A76B0B" w:rsidRPr="00A76B0B">
        <w:rPr>
          <w:lang w:val="ru-RU"/>
        </w:rPr>
        <w:tab/>
        <w:t>высказываний или других сведений, явно не относящихся к делу или не являющихся необходимыми с учетом обстоятельств.</w:t>
      </w:r>
    </w:p>
    <w:p w:rsidR="00A76B0B" w:rsidRPr="00E4482A" w:rsidRDefault="00E4482A" w:rsidP="00A76B0B">
      <w:pPr>
        <w:pStyle w:val="LegSubRule"/>
        <w:spacing w:line="240" w:lineRule="auto"/>
        <w:rPr>
          <w:i/>
          <w:iCs/>
          <w:lang w:val="ru-RU"/>
        </w:rPr>
      </w:pPr>
      <w:bookmarkStart w:id="10" w:name="_Toc432247723"/>
      <w:r w:rsidRPr="00E4482A">
        <w:rPr>
          <w:i/>
          <w:iCs/>
          <w:lang w:val="ru-RU"/>
        </w:rPr>
        <w:t>9.2  </w:t>
      </w:r>
      <w:r w:rsidR="00A76B0B" w:rsidRPr="00E4482A">
        <w:rPr>
          <w:i/>
          <w:iCs/>
          <w:lang w:val="ru-RU"/>
        </w:rPr>
        <w:t>Установление несоответствия</w:t>
      </w:r>
      <w:bookmarkEnd w:id="10"/>
    </w:p>
    <w:p w:rsidR="00A76B0B" w:rsidRPr="00A76B0B" w:rsidRDefault="00B613A0" w:rsidP="00A76B0B">
      <w:pPr>
        <w:pStyle w:val="Lega"/>
        <w:keepLines/>
        <w:spacing w:line="240" w:lineRule="auto"/>
        <w:rPr>
          <w:lang w:val="ru-RU"/>
        </w:rPr>
      </w:pPr>
      <w:r w:rsidRPr="00A76B0B">
        <w:rPr>
          <w:lang w:val="ru-RU"/>
        </w:rPr>
        <w:tab/>
      </w:r>
      <w:r w:rsidR="00A76B0B" w:rsidRPr="00A76B0B">
        <w:rPr>
          <w:lang w:val="ru-RU"/>
        </w:rPr>
        <w:t>Получающее ведомство, Международный поисковый орган, Орган, назначенный для проведения дополнительного поиска, Орган, назначенный для проведения дополнительного поиска, и Международное бюро могут установить несоответствие положениям правила 9.1 и предложить заявителю добровольно внести в его международную заявку соответствующие исправления, и в таком случае об этом предложении уведомляются, в зависимости от обстоятельств, Получающее ведомство, компетентный Международный поисковый орган, компетентный Орган, назначенный для проведения дополнительного поиска, и Международное бюро.</w:t>
      </w:r>
    </w:p>
    <w:p w:rsidR="00A76B0B" w:rsidRPr="00E4482A" w:rsidRDefault="00E4482A" w:rsidP="00A76B0B">
      <w:pPr>
        <w:pStyle w:val="LegSubRule"/>
        <w:spacing w:line="240" w:lineRule="auto"/>
        <w:rPr>
          <w:i/>
          <w:iCs/>
          <w:lang w:val="ru-RU"/>
        </w:rPr>
      </w:pPr>
      <w:bookmarkStart w:id="11" w:name="_Toc432247724"/>
      <w:r w:rsidRPr="00E4482A">
        <w:rPr>
          <w:i/>
          <w:iCs/>
          <w:lang w:val="ru-RU"/>
        </w:rPr>
        <w:t>9.3  [Без изменений]  </w:t>
      </w:r>
      <w:r w:rsidR="00A76B0B" w:rsidRPr="00E4482A">
        <w:rPr>
          <w:i/>
          <w:iCs/>
          <w:lang w:val="ru-RU"/>
        </w:rPr>
        <w:t>Ссылка на статью 21(6)</w:t>
      </w:r>
      <w:bookmarkEnd w:id="11"/>
    </w:p>
    <w:p w:rsidR="00A76B0B" w:rsidRPr="00A76B0B" w:rsidRDefault="00B613A0" w:rsidP="00A76B0B">
      <w:pPr>
        <w:pStyle w:val="Lega"/>
        <w:spacing w:line="240" w:lineRule="auto"/>
        <w:rPr>
          <w:lang w:val="ru-RU"/>
        </w:rPr>
      </w:pPr>
      <w:r w:rsidRPr="00A76B0B">
        <w:rPr>
          <w:lang w:val="ru-RU"/>
        </w:rPr>
        <w:tab/>
      </w:r>
      <w:r w:rsidR="00A76B0B" w:rsidRPr="00A76B0B">
        <w:rPr>
          <w:lang w:val="ru-RU"/>
        </w:rPr>
        <w:t>Термин «Пренебрежительные высказывания», упомянутый в статье 21(6), имеет значение, определенное в правиле 9.1(iii).</w:t>
      </w:r>
    </w:p>
    <w:p w:rsidR="00A76B0B" w:rsidRPr="00E4482A" w:rsidRDefault="00A76B0B" w:rsidP="00A76B0B">
      <w:pPr>
        <w:pStyle w:val="LegTitle"/>
        <w:spacing w:line="240" w:lineRule="auto"/>
        <w:rPr>
          <w:lang w:val="ru-RU"/>
        </w:rPr>
      </w:pPr>
      <w:bookmarkStart w:id="12" w:name="_Toc432247725"/>
      <w:r w:rsidRPr="00E4482A">
        <w:rPr>
          <w:lang w:val="ru-RU"/>
        </w:rPr>
        <w:lastRenderedPageBreak/>
        <w:t>Правило 26</w:t>
      </w:r>
      <w:r w:rsidRPr="00E4482A">
        <w:rPr>
          <w:i/>
          <w:lang w:val="ru-RU"/>
        </w:rPr>
        <w:t xml:space="preserve">bis </w:t>
      </w:r>
      <w:r w:rsidR="00E4482A" w:rsidRPr="00E4482A">
        <w:rPr>
          <w:i/>
          <w:lang w:val="ru-RU"/>
        </w:rPr>
        <w:br/>
      </w:r>
      <w:r w:rsidRPr="00E4482A">
        <w:rPr>
          <w:lang w:val="ru-RU"/>
        </w:rPr>
        <w:t>Исправление или дополнение притязания на приоритет</w:t>
      </w:r>
      <w:bookmarkEnd w:id="12"/>
    </w:p>
    <w:p w:rsidR="00A76B0B" w:rsidRPr="00E4482A" w:rsidRDefault="00A76B0B" w:rsidP="00A76B0B">
      <w:pPr>
        <w:pStyle w:val="LegSubRule"/>
        <w:spacing w:line="240" w:lineRule="auto"/>
        <w:rPr>
          <w:i/>
          <w:iCs/>
          <w:lang w:val="ru-RU"/>
        </w:rPr>
      </w:pPr>
      <w:bookmarkStart w:id="13" w:name="_Toc432247726"/>
      <w:r w:rsidRPr="00E4482A">
        <w:rPr>
          <w:i/>
          <w:iCs/>
          <w:lang w:val="ru-RU"/>
        </w:rPr>
        <w:t>26bis.1 и 26bis.2   [Без изменений]</w:t>
      </w:r>
      <w:bookmarkEnd w:id="13"/>
    </w:p>
    <w:p w:rsidR="00A76B0B" w:rsidRPr="00E4482A" w:rsidRDefault="00E4482A" w:rsidP="00A76B0B">
      <w:pPr>
        <w:pStyle w:val="LegSubRule"/>
        <w:spacing w:line="240" w:lineRule="auto"/>
        <w:rPr>
          <w:i/>
          <w:iCs/>
          <w:lang w:val="ru-RU"/>
        </w:rPr>
      </w:pPr>
      <w:bookmarkStart w:id="14" w:name="_Toc432247727"/>
      <w:r w:rsidRPr="00E4482A">
        <w:rPr>
          <w:i/>
          <w:iCs/>
          <w:lang w:val="ru-RU"/>
        </w:rPr>
        <w:t>26bis.3  </w:t>
      </w:r>
      <w:r w:rsidR="00A76B0B" w:rsidRPr="00E4482A">
        <w:rPr>
          <w:i/>
          <w:iCs/>
          <w:lang w:val="ru-RU"/>
        </w:rPr>
        <w:t>Восстановление права на приоритет получающим ведомством</w:t>
      </w:r>
      <w:bookmarkEnd w:id="14"/>
      <w:r w:rsidR="00B613A0" w:rsidRPr="00E4482A">
        <w:rPr>
          <w:i/>
          <w:iCs/>
          <w:lang w:val="ru-RU"/>
        </w:rPr>
        <w:t xml:space="preserve">  </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 xml:space="preserve">(a) - (e) </w:t>
      </w:r>
      <w:r w:rsidR="00A76B0B" w:rsidRPr="00A76B0B">
        <w:rPr>
          <w:i/>
          <w:lang w:val="ru-RU"/>
        </w:rPr>
        <w:t>[Без изменений]</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(f) Получающее ведомство может требовать, чтобы декларация или другие доказательства в поддержку объяснения причин, упомянутые в пункте (b)(ii), были поданы в срок, который является разумным с учетом обстоятельств.</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 xml:space="preserve">(g) </w:t>
      </w:r>
      <w:r w:rsidR="00A76B0B" w:rsidRPr="00A76B0B">
        <w:rPr>
          <w:i/>
          <w:lang w:val="ru-RU"/>
        </w:rPr>
        <w:t>[Без изменений]</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(h) Получающее ведомство незамедлительно:</w:t>
      </w:r>
    </w:p>
    <w:p w:rsidR="00A76B0B" w:rsidRPr="00A76B0B" w:rsidRDefault="00B613A0" w:rsidP="00A76B0B">
      <w:pPr>
        <w:pStyle w:val="Legiindent"/>
        <w:spacing w:line="240" w:lineRule="auto"/>
        <w:rPr>
          <w:lang w:val="ru-RU"/>
        </w:rPr>
      </w:pPr>
      <w:r w:rsidRPr="00A76B0B">
        <w:rPr>
          <w:lang w:val="ru-RU"/>
        </w:rPr>
        <w:tab/>
      </w:r>
      <w:r w:rsidR="00A76B0B" w:rsidRPr="00A76B0B">
        <w:rPr>
          <w:lang w:val="ru-RU"/>
        </w:rPr>
        <w:t>(i)</w:t>
      </w:r>
      <w:r w:rsidR="00A76B0B" w:rsidRPr="00A76B0B">
        <w:rPr>
          <w:lang w:val="ru-RU"/>
        </w:rPr>
        <w:tab/>
      </w:r>
      <w:r w:rsidR="00A76B0B" w:rsidRPr="00A76B0B">
        <w:rPr>
          <w:i/>
          <w:lang w:val="ru-RU"/>
        </w:rPr>
        <w:t xml:space="preserve">[без изменений] </w:t>
      </w:r>
      <w:r w:rsidR="00A76B0B" w:rsidRPr="00A76B0B">
        <w:rPr>
          <w:lang w:val="ru-RU"/>
        </w:rPr>
        <w:t>уведомляет Международное бюро о получении просьбы в соответствии с пунктом (a);</w:t>
      </w:r>
    </w:p>
    <w:p w:rsidR="00A76B0B" w:rsidRPr="00A76B0B" w:rsidRDefault="00B613A0" w:rsidP="00A76B0B">
      <w:pPr>
        <w:pStyle w:val="Legiindent"/>
        <w:spacing w:line="240" w:lineRule="auto"/>
        <w:rPr>
          <w:lang w:val="ru-RU"/>
        </w:rPr>
      </w:pPr>
      <w:r w:rsidRPr="00A76B0B">
        <w:rPr>
          <w:lang w:val="ru-RU"/>
        </w:rPr>
        <w:tab/>
      </w:r>
      <w:r w:rsidR="00A76B0B" w:rsidRPr="00A76B0B">
        <w:rPr>
          <w:lang w:val="ru-RU"/>
        </w:rPr>
        <w:t>(ii)</w:t>
      </w:r>
      <w:r w:rsidR="00A76B0B" w:rsidRPr="00A76B0B">
        <w:rPr>
          <w:lang w:val="ru-RU"/>
        </w:rPr>
        <w:tab/>
      </w:r>
      <w:r w:rsidR="00A76B0B" w:rsidRPr="00A76B0B">
        <w:rPr>
          <w:i/>
          <w:lang w:val="ru-RU"/>
        </w:rPr>
        <w:t xml:space="preserve">[без изменений] </w:t>
      </w:r>
      <w:r w:rsidR="00A76B0B" w:rsidRPr="00A76B0B">
        <w:rPr>
          <w:lang w:val="ru-RU"/>
        </w:rPr>
        <w:t>выносит решение в отношении просьбы;</w:t>
      </w:r>
    </w:p>
    <w:p w:rsidR="00A76B0B" w:rsidRPr="00E4482A" w:rsidRDefault="00B613A0" w:rsidP="00A76B0B">
      <w:pPr>
        <w:pStyle w:val="Legiindent"/>
        <w:spacing w:line="240" w:lineRule="auto"/>
        <w:rPr>
          <w:rFonts w:eastAsia="SimSun"/>
          <w:lang w:val="ru-RU"/>
        </w:rPr>
      </w:pPr>
      <w:r w:rsidRPr="00A76B0B">
        <w:rPr>
          <w:lang w:val="ru-RU"/>
        </w:rPr>
        <w:tab/>
      </w:r>
      <w:r w:rsidR="00A76B0B" w:rsidRPr="00E4482A">
        <w:rPr>
          <w:lang w:val="ru-RU"/>
        </w:rPr>
        <w:t>(iii)</w:t>
      </w:r>
      <w:r w:rsidR="00A76B0B" w:rsidRPr="00E4482A">
        <w:rPr>
          <w:lang w:val="ru-RU"/>
        </w:rPr>
        <w:tab/>
        <w:t>уведомляет заявителя и Международное бюро о своем решении и критерии восстановления, на котором основывалось это решение.;</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(iv)</w:t>
      </w:r>
      <w:r w:rsidR="00A76B0B" w:rsidRPr="00A76B0B">
        <w:rPr>
          <w:lang w:val="ru-RU"/>
        </w:rPr>
        <w:tab/>
        <w:t>С учетом положений пункта (h-bis), пересылает в Международное бюро все документы, полученные от заявителя, в отношении просьбы, предусмотренной пунктом (a) (включая копию самой просьбы, любое объяснение причин, упоминаемое в пункте (b)(ii), и любую декларацию или другие доказательства, упоминаемые в пункте (f)).</w:t>
      </w:r>
      <w:r w:rsidRPr="00A76B0B">
        <w:rPr>
          <w:rFonts w:eastAsia="SimSun"/>
          <w:lang w:val="ru-RU"/>
        </w:rPr>
        <w:t xml:space="preserve"> </w:t>
      </w:r>
    </w:p>
    <w:p w:rsidR="00A76B0B" w:rsidRPr="00A76B0B" w:rsidRDefault="00A76B0B" w:rsidP="00A76B0B">
      <w:pPr>
        <w:keepNext/>
        <w:tabs>
          <w:tab w:val="right" w:pos="1276"/>
          <w:tab w:val="left" w:pos="1418"/>
        </w:tabs>
        <w:spacing w:after="360"/>
        <w:jc w:val="center"/>
        <w:rPr>
          <w:i/>
          <w:iCs/>
          <w:lang w:val="ru-RU"/>
        </w:rPr>
      </w:pPr>
      <w:r w:rsidRPr="00A76B0B">
        <w:rPr>
          <w:i/>
          <w:iCs/>
          <w:lang w:val="ru-RU"/>
        </w:rPr>
        <w:lastRenderedPageBreak/>
        <w:t>[Правило 26bis.3, продолжение]</w:t>
      </w:r>
    </w:p>
    <w:p w:rsidR="00A76B0B" w:rsidRPr="00A76B0B" w:rsidRDefault="00B613A0" w:rsidP="00A76B0B">
      <w:pPr>
        <w:keepNext/>
        <w:tabs>
          <w:tab w:val="right" w:pos="1276"/>
          <w:tab w:val="left" w:pos="1418"/>
        </w:tabs>
        <w:spacing w:after="360"/>
        <w:rPr>
          <w:lang w:val="ru-RU"/>
        </w:rPr>
      </w:pPr>
      <w:r w:rsidRPr="00A76B0B">
        <w:rPr>
          <w:lang w:val="ru-RU"/>
        </w:rPr>
        <w:tab/>
        <w:t xml:space="preserve">       </w:t>
      </w:r>
      <w:r w:rsidR="00A76B0B" w:rsidRPr="00A76B0B">
        <w:rPr>
          <w:lang w:val="ru-RU"/>
        </w:rPr>
        <w:t>(h-</w:t>
      </w:r>
      <w:r w:rsidR="00A76B0B" w:rsidRPr="00A76B0B">
        <w:rPr>
          <w:i/>
          <w:lang w:val="ru-RU"/>
        </w:rPr>
        <w:t>bis</w:t>
      </w:r>
      <w:r w:rsidR="00A76B0B" w:rsidRPr="00A76B0B">
        <w:rPr>
          <w:lang w:val="ru-RU"/>
        </w:rPr>
        <w:t>) Получающее ведомство, действуя по обоснованной просьбе заявителя или по собственному решению, не пересылает документы или их части, полученные в связи с просьбой, предусмотренной пунктом (a), если оно устанавливает, что:</w:t>
      </w:r>
      <w:r w:rsidRPr="00A76B0B">
        <w:rPr>
          <w:lang w:val="ru-RU"/>
        </w:rPr>
        <w:t xml:space="preserve"> </w:t>
      </w:r>
    </w:p>
    <w:p w:rsidR="00A76B0B" w:rsidRPr="00A76B0B" w:rsidRDefault="00B613A0" w:rsidP="00A76B0B">
      <w:pPr>
        <w:pStyle w:val="Legiindent"/>
        <w:keepNext/>
        <w:spacing w:line="240" w:lineRule="auto"/>
        <w:rPr>
          <w:lang w:val="ru-RU"/>
        </w:rPr>
      </w:pPr>
      <w:r w:rsidRPr="00A76B0B">
        <w:rPr>
          <w:lang w:val="ru-RU"/>
        </w:rPr>
        <w:tab/>
      </w:r>
      <w:r w:rsidR="00A76B0B" w:rsidRPr="00A76B0B">
        <w:rPr>
          <w:lang w:val="ru-RU"/>
        </w:rPr>
        <w:t>(i)</w:t>
      </w:r>
      <w:r w:rsidR="00A76B0B" w:rsidRPr="00A76B0B">
        <w:rPr>
          <w:lang w:val="ru-RU"/>
        </w:rPr>
        <w:tab/>
        <w:t>этот документ или его часть не служит явным образом цели информирования публики о международной заявке;</w:t>
      </w:r>
      <w:r w:rsidRPr="00A76B0B">
        <w:rPr>
          <w:lang w:val="ru-RU"/>
        </w:rPr>
        <w:t xml:space="preserve"> </w:t>
      </w:r>
    </w:p>
    <w:p w:rsidR="00A76B0B" w:rsidRPr="00A76B0B" w:rsidRDefault="00B613A0" w:rsidP="00A76B0B">
      <w:pPr>
        <w:pStyle w:val="Legiindent"/>
        <w:keepNext/>
        <w:spacing w:line="240" w:lineRule="auto"/>
        <w:rPr>
          <w:lang w:val="ru-RU"/>
        </w:rPr>
      </w:pPr>
      <w:r w:rsidRPr="00A76B0B">
        <w:rPr>
          <w:lang w:val="ru-RU"/>
        </w:rPr>
        <w:tab/>
      </w:r>
      <w:r w:rsidR="00A76B0B" w:rsidRPr="00A76B0B">
        <w:rPr>
          <w:lang w:val="ru-RU"/>
        </w:rPr>
        <w:t>(ii)</w:t>
      </w:r>
      <w:r w:rsidR="00A76B0B" w:rsidRPr="00A76B0B">
        <w:rPr>
          <w:lang w:val="ru-RU"/>
        </w:rPr>
        <w:tab/>
        <w:t>публикация или публичный доступ к любому такому документу или его части явно нарушит личные или имущественные интересы любого лица; и</w:t>
      </w:r>
      <w:r w:rsidRPr="00A76B0B">
        <w:rPr>
          <w:lang w:val="ru-RU"/>
        </w:rPr>
        <w:t xml:space="preserve"> </w:t>
      </w:r>
    </w:p>
    <w:p w:rsidR="00A76B0B" w:rsidRPr="00A76B0B" w:rsidRDefault="00B613A0" w:rsidP="00A76B0B">
      <w:pPr>
        <w:pStyle w:val="Legiindent"/>
        <w:keepNext/>
        <w:spacing w:line="240" w:lineRule="auto"/>
        <w:rPr>
          <w:lang w:val="ru-RU"/>
        </w:rPr>
      </w:pPr>
      <w:r w:rsidRPr="00A76B0B">
        <w:rPr>
          <w:lang w:val="ru-RU"/>
        </w:rPr>
        <w:tab/>
      </w:r>
      <w:r w:rsidR="00A76B0B" w:rsidRPr="00A76B0B">
        <w:rPr>
          <w:lang w:val="ru-RU"/>
        </w:rPr>
        <w:t>(iii)</w:t>
      </w:r>
      <w:r w:rsidR="00A76B0B" w:rsidRPr="00A76B0B">
        <w:rPr>
          <w:lang w:val="ru-RU"/>
        </w:rPr>
        <w:tab/>
        <w:t>не существует преобладающих государственных интересов, требующих раскрытия такого документа или его части.</w:t>
      </w:r>
      <w:r w:rsidRPr="00A76B0B">
        <w:rPr>
          <w:lang w:val="ru-RU"/>
        </w:rPr>
        <w:t xml:space="preserve">  </w:t>
      </w:r>
    </w:p>
    <w:p w:rsidR="00A76B0B" w:rsidRPr="00A76B0B" w:rsidRDefault="00A76B0B" w:rsidP="00A76B0B">
      <w:pPr>
        <w:pStyle w:val="RPara"/>
        <w:spacing w:line="240" w:lineRule="auto"/>
        <w:rPr>
          <w:rFonts w:eastAsia="SimSun"/>
          <w:lang w:val="ru-RU"/>
        </w:rPr>
      </w:pPr>
      <w:r w:rsidRPr="00A76B0B">
        <w:rPr>
          <w:rFonts w:eastAsia="SimSun"/>
          <w:lang w:val="ru-RU"/>
        </w:rPr>
        <w:t>Если Получающее ведомство принимает решение не пересылать документы или их части в Международное бюро, оно уведомляет об этом Международное бюро.</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 xml:space="preserve">(i) и (j) </w:t>
      </w:r>
      <w:r w:rsidR="00A76B0B" w:rsidRPr="00A76B0B">
        <w:rPr>
          <w:i/>
          <w:lang w:val="ru-RU"/>
        </w:rPr>
        <w:t>[Без изменений]</w:t>
      </w:r>
    </w:p>
    <w:p w:rsidR="00A76B0B" w:rsidRPr="00A76B0B" w:rsidRDefault="00A76B0B" w:rsidP="00A76B0B">
      <w:pPr>
        <w:pStyle w:val="LegTitle"/>
        <w:spacing w:line="240" w:lineRule="auto"/>
        <w:rPr>
          <w:lang w:val="ru-RU"/>
        </w:rPr>
      </w:pPr>
      <w:bookmarkStart w:id="15" w:name="_Toc432247728"/>
      <w:r w:rsidRPr="00A76B0B">
        <w:rPr>
          <w:lang w:val="ru-RU"/>
        </w:rPr>
        <w:lastRenderedPageBreak/>
        <w:t xml:space="preserve">Правило 48 </w:t>
      </w:r>
      <w:r w:rsidR="00E4482A">
        <w:rPr>
          <w:lang w:val="ru-RU"/>
        </w:rPr>
        <w:br/>
      </w:r>
      <w:r w:rsidRPr="00A76B0B">
        <w:rPr>
          <w:lang w:val="ru-RU"/>
        </w:rPr>
        <w:t>Международная публикация</w:t>
      </w:r>
      <w:bookmarkEnd w:id="15"/>
    </w:p>
    <w:p w:rsidR="00A76B0B" w:rsidRPr="00A76B0B" w:rsidRDefault="00A76B0B" w:rsidP="00A76B0B">
      <w:pPr>
        <w:pStyle w:val="LegSubRule"/>
        <w:spacing w:line="240" w:lineRule="auto"/>
        <w:rPr>
          <w:i/>
          <w:iCs/>
          <w:lang w:val="ru-RU"/>
        </w:rPr>
      </w:pPr>
      <w:bookmarkStart w:id="16" w:name="_Toc432247729"/>
      <w:r w:rsidRPr="00A76B0B">
        <w:rPr>
          <w:iCs/>
          <w:lang w:val="ru-RU"/>
        </w:rPr>
        <w:t xml:space="preserve">48.1 </w:t>
      </w:r>
      <w:r w:rsidRPr="00A76B0B">
        <w:rPr>
          <w:i/>
          <w:iCs/>
          <w:lang w:val="ru-RU"/>
        </w:rPr>
        <w:t>[Без изменений]</w:t>
      </w:r>
      <w:bookmarkEnd w:id="16"/>
    </w:p>
    <w:p w:rsidR="00A76B0B" w:rsidRPr="00A76B0B" w:rsidRDefault="00A76B0B" w:rsidP="00A76B0B">
      <w:pPr>
        <w:pStyle w:val="LegSubRule"/>
        <w:spacing w:line="240" w:lineRule="auto"/>
        <w:rPr>
          <w:i/>
          <w:iCs/>
          <w:lang w:val="ru-RU"/>
        </w:rPr>
      </w:pPr>
      <w:bookmarkStart w:id="17" w:name="_Toc432247730"/>
      <w:r w:rsidRPr="00A76B0B">
        <w:rPr>
          <w:iCs/>
          <w:lang w:val="ru-RU"/>
        </w:rPr>
        <w:t xml:space="preserve">48.2 </w:t>
      </w:r>
      <w:r w:rsidRPr="00E4482A">
        <w:rPr>
          <w:i/>
          <w:iCs/>
          <w:lang w:val="ru-RU"/>
        </w:rPr>
        <w:t>Содержание</w:t>
      </w:r>
      <w:bookmarkEnd w:id="17"/>
    </w:p>
    <w:p w:rsidR="00A76B0B" w:rsidRPr="00A76B0B" w:rsidRDefault="00B613A0" w:rsidP="00A76B0B">
      <w:pPr>
        <w:pStyle w:val="Lega"/>
        <w:spacing w:line="240" w:lineRule="auto"/>
        <w:rPr>
          <w:lang w:val="ru-RU"/>
        </w:rPr>
      </w:pPr>
      <w:r w:rsidRPr="00A76B0B">
        <w:rPr>
          <w:lang w:val="ru-RU"/>
        </w:rPr>
        <w:tab/>
      </w:r>
      <w:r w:rsidR="00A76B0B" w:rsidRPr="00A76B0B">
        <w:rPr>
          <w:lang w:val="ru-RU"/>
        </w:rPr>
        <w:t>(a) [Без изменений]</w:t>
      </w:r>
    </w:p>
    <w:p w:rsidR="00A76B0B" w:rsidRPr="00A76B0B" w:rsidRDefault="00A76B0B" w:rsidP="00A76B0B">
      <w:pPr>
        <w:pStyle w:val="Lega"/>
        <w:spacing w:line="240" w:lineRule="auto"/>
        <w:rPr>
          <w:lang w:val="ru-RU"/>
        </w:rPr>
      </w:pPr>
      <w:r w:rsidRPr="00A76B0B">
        <w:rPr>
          <w:lang w:val="ru-RU"/>
        </w:rPr>
        <w:t>(b) С учетом пункта (c), титульный лист включает:</w:t>
      </w:r>
      <w:r w:rsidR="00B613A0" w:rsidRPr="00A76B0B">
        <w:rPr>
          <w:lang w:val="ru-RU"/>
        </w:rPr>
        <w:t xml:space="preserve"> </w:t>
      </w:r>
    </w:p>
    <w:p w:rsidR="00A76B0B" w:rsidRPr="00A76B0B" w:rsidRDefault="00B613A0" w:rsidP="00A76B0B">
      <w:pPr>
        <w:pStyle w:val="Legiindent"/>
        <w:spacing w:line="240" w:lineRule="auto"/>
        <w:rPr>
          <w:lang w:val="ru-RU"/>
        </w:rPr>
      </w:pPr>
      <w:r w:rsidRPr="00A76B0B">
        <w:rPr>
          <w:lang w:val="ru-RU"/>
        </w:rPr>
        <w:tab/>
      </w:r>
      <w:r w:rsidR="00A76B0B" w:rsidRPr="00A76B0B">
        <w:rPr>
          <w:lang w:val="ru-RU"/>
        </w:rPr>
        <w:t>(i) - (vi) [Без изменений]</w:t>
      </w:r>
      <w:r w:rsidRPr="00A76B0B">
        <w:rPr>
          <w:lang w:val="ru-RU"/>
        </w:rPr>
        <w:t xml:space="preserve"> </w:t>
      </w:r>
    </w:p>
    <w:p w:rsidR="00A76B0B" w:rsidRPr="00A76B0B" w:rsidRDefault="00B613A0" w:rsidP="00A76B0B">
      <w:pPr>
        <w:pStyle w:val="Legiindent"/>
        <w:spacing w:line="240" w:lineRule="auto"/>
        <w:rPr>
          <w:lang w:val="ru-RU"/>
        </w:rPr>
      </w:pPr>
      <w:r w:rsidRPr="00A76B0B">
        <w:rPr>
          <w:lang w:val="ru-RU"/>
        </w:rPr>
        <w:tab/>
      </w:r>
      <w:r w:rsidR="00A76B0B" w:rsidRPr="00A76B0B">
        <w:rPr>
          <w:lang w:val="ru-RU"/>
        </w:rPr>
        <w:t>(vii)</w:t>
      </w:r>
      <w:r w:rsidR="00A76B0B" w:rsidRPr="00A76B0B">
        <w:rPr>
          <w:lang w:val="ru-RU"/>
        </w:rPr>
        <w:tab/>
        <w:t>когда это применимо, – сведения о том, что опубликованная международная заявка содержит информацию, касающуюся представленной в соответствии с правилом 26bis.3 просьбы о восстановлении права на приоритет и решения Получающего ведомства в отношении такой просьбы;</w:t>
      </w:r>
    </w:p>
    <w:p w:rsidR="00A76B0B" w:rsidRPr="00A76B0B" w:rsidRDefault="00B613A0" w:rsidP="00A76B0B">
      <w:pPr>
        <w:pStyle w:val="Legiindent"/>
        <w:spacing w:line="240" w:lineRule="auto"/>
        <w:rPr>
          <w:lang w:val="ru-RU"/>
        </w:rPr>
      </w:pPr>
      <w:r w:rsidRPr="00A76B0B">
        <w:rPr>
          <w:lang w:val="ru-RU"/>
        </w:rPr>
        <w:tab/>
      </w:r>
      <w:r w:rsidR="00A76B0B" w:rsidRPr="00A76B0B">
        <w:rPr>
          <w:lang w:val="ru-RU"/>
        </w:rPr>
        <w:t>(viii)</w:t>
      </w:r>
      <w:r w:rsidR="00A76B0B" w:rsidRPr="00A76B0B">
        <w:rPr>
          <w:lang w:val="ru-RU"/>
        </w:rPr>
        <w:tab/>
        <w:t>[изъято]</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(c) - (k) [Без изменений]</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(l) По обоснованной просьбе заявителя, полученной Международным бюро до завершения технической подготовки к международной публикации, Международное бюро воздерживается от публикации любой информации, если оно устанавливает, что:</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w:t>
      </w:r>
      <w:r w:rsidR="00A76B0B" w:rsidRPr="00A76B0B">
        <w:rPr>
          <w:lang w:val="ru-RU"/>
        </w:rPr>
        <w:tab/>
        <w:t>эта информация не служит явным образом цели информирования публики о международной заявке;</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(ii)</w:t>
      </w:r>
      <w:r w:rsidR="00A76B0B" w:rsidRPr="00A76B0B">
        <w:rPr>
          <w:lang w:val="ru-RU"/>
        </w:rPr>
        <w:tab/>
        <w:t>публикация этой информации явно нарушит личные или имущественные интересы любого лица;  и</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(iii)</w:t>
      </w:r>
      <w:r w:rsidR="00A76B0B" w:rsidRPr="00A76B0B">
        <w:rPr>
          <w:lang w:val="ru-RU"/>
        </w:rPr>
        <w:tab/>
        <w:t>не существует преобладающих государственных интересов, требующих раскрытия этой информации.</w:t>
      </w:r>
      <w:r w:rsidRPr="00A76B0B">
        <w:rPr>
          <w:rFonts w:eastAsia="SimSun"/>
          <w:lang w:val="ru-RU"/>
        </w:rPr>
        <w:t xml:space="preserve">  </w:t>
      </w:r>
    </w:p>
    <w:p w:rsidR="00A76B0B" w:rsidRPr="00A76B0B" w:rsidRDefault="00A76B0B" w:rsidP="00A76B0B">
      <w:pPr>
        <w:pStyle w:val="Lega"/>
        <w:spacing w:line="240" w:lineRule="auto"/>
        <w:rPr>
          <w:rFonts w:eastAsia="SimSun"/>
          <w:lang w:val="ru-RU"/>
        </w:rPr>
      </w:pPr>
      <w:r w:rsidRPr="00A76B0B">
        <w:rPr>
          <w:rFonts w:eastAsia="SimSun"/>
          <w:lang w:val="ru-RU"/>
        </w:rPr>
        <w:t xml:space="preserve">Порядок представления заявителем информации, являющейся предметом просьбы, поданной в соответствии с настоящим пунктом, определяется </w:t>
      </w:r>
      <w:r w:rsidRPr="00A76B0B">
        <w:rPr>
          <w:rFonts w:eastAsia="SimSun"/>
          <w:i/>
          <w:lang w:val="ru-RU"/>
        </w:rPr>
        <w:t>mutatis mutandis</w:t>
      </w:r>
      <w:r w:rsidRPr="00A76B0B">
        <w:rPr>
          <w:rFonts w:eastAsia="SimSun"/>
          <w:lang w:val="ru-RU"/>
        </w:rPr>
        <w:t xml:space="preserve"> правилом 26.4.</w:t>
      </w:r>
    </w:p>
    <w:p w:rsidR="00E4482A" w:rsidRDefault="00B613A0" w:rsidP="00A76B0B">
      <w:pPr>
        <w:pStyle w:val="Lega"/>
        <w:keepLines/>
        <w:spacing w:line="240" w:lineRule="auto"/>
        <w:rPr>
          <w:lang w:val="ru-RU"/>
        </w:rPr>
      </w:pPr>
      <w:r w:rsidRPr="00A76B0B">
        <w:rPr>
          <w:lang w:val="ru-RU"/>
        </w:rPr>
        <w:tab/>
      </w:r>
    </w:p>
    <w:p w:rsidR="00E4482A" w:rsidRDefault="00E4482A" w:rsidP="00A76B0B">
      <w:pPr>
        <w:pStyle w:val="Lega"/>
        <w:keepLines/>
        <w:spacing w:line="240" w:lineRule="auto"/>
        <w:rPr>
          <w:lang w:val="ru-RU"/>
        </w:rPr>
      </w:pPr>
    </w:p>
    <w:p w:rsidR="00E4482A" w:rsidRPr="00A76B0B" w:rsidRDefault="00E4482A" w:rsidP="00E4482A">
      <w:pPr>
        <w:pStyle w:val="Lega"/>
        <w:keepNext/>
        <w:spacing w:line="240" w:lineRule="auto"/>
        <w:jc w:val="center"/>
        <w:rPr>
          <w:i/>
          <w:iCs/>
          <w:lang w:val="ru-RU"/>
        </w:rPr>
      </w:pPr>
      <w:r w:rsidRPr="00A76B0B">
        <w:rPr>
          <w:i/>
          <w:iCs/>
          <w:lang w:val="ru-RU"/>
        </w:rPr>
        <w:lastRenderedPageBreak/>
        <w:t>[Правило 48.2, продолжение]</w:t>
      </w:r>
    </w:p>
    <w:p w:rsidR="00A76B0B" w:rsidRPr="00A76B0B" w:rsidRDefault="00E4482A" w:rsidP="00A76B0B">
      <w:pPr>
        <w:pStyle w:val="Lega"/>
        <w:keepLines/>
        <w:spacing w:line="240" w:lineRule="auto"/>
        <w:rPr>
          <w:lang w:val="ru-RU"/>
        </w:rPr>
      </w:pPr>
      <w:r>
        <w:rPr>
          <w:lang w:val="ru-RU"/>
        </w:rPr>
        <w:tab/>
      </w:r>
      <w:r w:rsidR="00A76B0B" w:rsidRPr="00A76B0B">
        <w:rPr>
          <w:lang w:val="ru-RU"/>
        </w:rPr>
        <w:t>(m) Если Получающее ведомство, Международный поисковый орган, Орган, назначенный для проведения дополнительного поиска, или Международное бюро устанавливает наличие информации, удовлетворяющей критериям, приведенным в пункте (I), это ведомство, орган или бюро может предложить заявителю просить об ее исключении из публикации в соответствии пунктом (I).</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(n) Если Международное бюро не включило информацию в международную публикацию в соответствии с пунктом (l) и такая информация также содержится в материалах международной заявки, хранящихся в Получающем ведомстве, Международном поисковом органе, Органе, назначенном для проведения дополнительного поиска, или Органе международной предварительной экспертизы, Международное бюро незамедлительно уведомляет об этом такое Ведомство и Орган.</w:t>
      </w:r>
    </w:p>
    <w:p w:rsidR="00A76B0B" w:rsidRPr="00A76B0B" w:rsidRDefault="00E4482A" w:rsidP="00A76B0B">
      <w:pPr>
        <w:pStyle w:val="LegSubRule"/>
        <w:spacing w:line="240" w:lineRule="auto"/>
        <w:rPr>
          <w:i/>
          <w:iCs/>
          <w:lang w:val="ru-RU"/>
        </w:rPr>
      </w:pPr>
      <w:bookmarkStart w:id="18" w:name="_Toc432247731"/>
      <w:r>
        <w:rPr>
          <w:iCs/>
          <w:lang w:val="ru-RU"/>
        </w:rPr>
        <w:t>48.3-48.6   </w:t>
      </w:r>
      <w:r w:rsidR="00A76B0B" w:rsidRPr="00A76B0B">
        <w:rPr>
          <w:iCs/>
          <w:lang w:val="ru-RU"/>
        </w:rPr>
        <w:t>[</w:t>
      </w:r>
      <w:r w:rsidR="00A76B0B" w:rsidRPr="00E4482A">
        <w:rPr>
          <w:i/>
          <w:iCs/>
          <w:lang w:val="ru-RU"/>
        </w:rPr>
        <w:t>Без изменений</w:t>
      </w:r>
      <w:r w:rsidR="00A76B0B" w:rsidRPr="00A76B0B">
        <w:rPr>
          <w:iCs/>
          <w:lang w:val="ru-RU"/>
        </w:rPr>
        <w:t>]</w:t>
      </w:r>
      <w:bookmarkEnd w:id="18"/>
    </w:p>
    <w:p w:rsidR="00A76B0B" w:rsidRPr="00631671" w:rsidRDefault="00A76B0B" w:rsidP="00A76B0B">
      <w:pPr>
        <w:pStyle w:val="LegTitle"/>
        <w:spacing w:line="240" w:lineRule="auto"/>
        <w:rPr>
          <w:lang w:val="ru-RU"/>
        </w:rPr>
      </w:pPr>
      <w:bookmarkStart w:id="19" w:name="_Toc432247732"/>
      <w:r w:rsidRPr="00631671">
        <w:rPr>
          <w:lang w:val="ru-RU"/>
        </w:rPr>
        <w:lastRenderedPageBreak/>
        <w:t>Правило 82</w:t>
      </w:r>
      <w:r w:rsidRPr="00631671">
        <w:rPr>
          <w:i/>
          <w:lang w:val="ru-RU"/>
        </w:rPr>
        <w:t xml:space="preserve">quater </w:t>
      </w:r>
      <w:r w:rsidR="00E4482A">
        <w:rPr>
          <w:i/>
          <w:lang w:val="ru-RU"/>
        </w:rPr>
        <w:br/>
      </w:r>
      <w:r w:rsidRPr="00631671">
        <w:rPr>
          <w:lang w:val="ru-RU"/>
        </w:rPr>
        <w:t>Допущение несоблюдения сроков</w:t>
      </w:r>
      <w:bookmarkEnd w:id="19"/>
    </w:p>
    <w:p w:rsidR="00A76B0B" w:rsidRPr="00A76B0B" w:rsidRDefault="00A76B0B" w:rsidP="00A76B0B">
      <w:pPr>
        <w:pStyle w:val="LegSubRule"/>
        <w:spacing w:line="240" w:lineRule="auto"/>
        <w:rPr>
          <w:lang w:val="ru-RU"/>
        </w:rPr>
      </w:pPr>
      <w:bookmarkStart w:id="20" w:name="_Toc432247733"/>
      <w:r w:rsidRPr="00A76B0B">
        <w:rPr>
          <w:i/>
          <w:lang w:val="ru-RU"/>
        </w:rPr>
        <w:t>82quater.1 Допущение несоблюдения сроков</w:t>
      </w:r>
      <w:bookmarkEnd w:id="20"/>
    </w:p>
    <w:p w:rsidR="00A76B0B" w:rsidRPr="00A76B0B" w:rsidRDefault="00B613A0" w:rsidP="00A76B0B">
      <w:pPr>
        <w:pStyle w:val="Lega"/>
        <w:spacing w:line="240" w:lineRule="auto"/>
        <w:rPr>
          <w:lang w:val="ru-RU"/>
        </w:rPr>
      </w:pPr>
      <w:r w:rsidRPr="00A76B0B">
        <w:rPr>
          <w:lang w:val="ru-RU"/>
        </w:rPr>
        <w:tab/>
      </w:r>
      <w:r w:rsidR="00A76B0B" w:rsidRPr="00A76B0B">
        <w:rPr>
          <w:lang w:val="ru-RU"/>
        </w:rPr>
        <w:t>(a) Любая заинтересованная сторона может привести доказательства того, что срок, установленный в Инструкции для совершения какого-либо действия в Получающем ведомстве, Международном поисковом органе, Органе, назначенном для проведения дополнительного поиска, Органе международной предварительной экспертизы или Международном бюро, не был соблюден по причине войны, революции, гражданских беспорядков, забастовки, стихийного бедствия, общего сбоя систем электронной связи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как только это оказалось разумным образом возможно.</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(b) [Без изменений] Любое такое доказательство направляется в ведомство, орган или Международное бюро, в зависимости от конкретного случая, не позднее чем через шесть месяцев после истечения срока, применяемого в данном случае.   Если доказательство таких обстоятельств удовлетворяет адресата, то несоблюдение срока считается оправданным.</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(c) [Без изменений] Никакое указанное или выбранное ведомство, в отношении которого заявитель на момент принятия решения о допущении несоблюдения срока уже совершил действия, упомянутые в статье 22 или 39, не обязано принимать такое допущение во внимание.</w:t>
      </w:r>
    </w:p>
    <w:p w:rsidR="00A76B0B" w:rsidRPr="00A76B0B" w:rsidRDefault="00A76B0B" w:rsidP="00A76B0B">
      <w:pPr>
        <w:pStyle w:val="LegTitle"/>
        <w:spacing w:line="240" w:lineRule="auto"/>
        <w:rPr>
          <w:lang w:val="ru-RU"/>
        </w:rPr>
      </w:pPr>
      <w:bookmarkStart w:id="21" w:name="_Toc432247734"/>
      <w:r w:rsidRPr="00A76B0B">
        <w:rPr>
          <w:lang w:val="ru-RU"/>
        </w:rPr>
        <w:lastRenderedPageBreak/>
        <w:t xml:space="preserve">Правило 92 </w:t>
      </w:r>
      <w:r w:rsidR="00E4482A">
        <w:rPr>
          <w:lang w:val="ru-RU"/>
        </w:rPr>
        <w:br/>
      </w:r>
      <w:r w:rsidRPr="00A76B0B">
        <w:rPr>
          <w:lang w:val="ru-RU"/>
        </w:rPr>
        <w:t>Переписка</w:t>
      </w:r>
      <w:bookmarkEnd w:id="21"/>
    </w:p>
    <w:p w:rsidR="00A76B0B" w:rsidRPr="00A76B0B" w:rsidRDefault="00E4482A" w:rsidP="00A76B0B">
      <w:pPr>
        <w:pStyle w:val="LegSubRule"/>
        <w:spacing w:line="240" w:lineRule="auto"/>
        <w:rPr>
          <w:lang w:val="ru-RU"/>
        </w:rPr>
      </w:pPr>
      <w:bookmarkStart w:id="22" w:name="_Toc432247735"/>
      <w:r>
        <w:rPr>
          <w:lang w:val="ru-RU"/>
        </w:rPr>
        <w:t>92.1   </w:t>
      </w:r>
      <w:r w:rsidR="00A76B0B" w:rsidRPr="00A76B0B">
        <w:rPr>
          <w:lang w:val="ru-RU"/>
        </w:rPr>
        <w:t>[</w:t>
      </w:r>
      <w:r w:rsidR="00A76B0B" w:rsidRPr="00E4482A">
        <w:rPr>
          <w:i/>
          <w:lang w:val="ru-RU"/>
        </w:rPr>
        <w:t>Без изменений</w:t>
      </w:r>
      <w:r w:rsidR="00A76B0B" w:rsidRPr="00A76B0B">
        <w:rPr>
          <w:lang w:val="ru-RU"/>
        </w:rPr>
        <w:t>]</w:t>
      </w:r>
      <w:bookmarkEnd w:id="22"/>
    </w:p>
    <w:p w:rsidR="00A76B0B" w:rsidRPr="00A76B0B" w:rsidRDefault="00E4482A" w:rsidP="00A76B0B">
      <w:pPr>
        <w:pStyle w:val="LegSubRule"/>
        <w:spacing w:line="240" w:lineRule="auto"/>
        <w:rPr>
          <w:lang w:val="ru-RU"/>
        </w:rPr>
      </w:pPr>
      <w:bookmarkStart w:id="23" w:name="_Toc432247736"/>
      <w:r>
        <w:rPr>
          <w:lang w:val="ru-RU"/>
        </w:rPr>
        <w:t>92.2   </w:t>
      </w:r>
      <w:r w:rsidR="00A76B0B" w:rsidRPr="00A76B0B">
        <w:rPr>
          <w:i/>
          <w:lang w:val="ru-RU"/>
        </w:rPr>
        <w:t>Языки</w:t>
      </w:r>
      <w:bookmarkEnd w:id="23"/>
    </w:p>
    <w:p w:rsidR="00A76B0B" w:rsidRPr="00A76B0B" w:rsidRDefault="00B613A0" w:rsidP="00A76B0B">
      <w:pPr>
        <w:pStyle w:val="Lega"/>
        <w:spacing w:after="360" w:line="240" w:lineRule="auto"/>
        <w:rPr>
          <w:lang w:val="ru-RU"/>
        </w:rPr>
      </w:pPr>
      <w:r w:rsidRPr="00A76B0B">
        <w:rPr>
          <w:lang w:val="ru-RU"/>
        </w:rPr>
        <w:tab/>
      </w:r>
      <w:r w:rsidR="00A76B0B" w:rsidRPr="00A76B0B">
        <w:rPr>
          <w:lang w:val="ru-RU"/>
        </w:rPr>
        <w:t xml:space="preserve">(a) </w:t>
      </w:r>
      <w:r w:rsidR="00A76B0B" w:rsidRPr="00A76B0B">
        <w:rPr>
          <w:i/>
          <w:lang w:val="ru-RU"/>
        </w:rPr>
        <w:t>[Без изменений]</w:t>
      </w:r>
      <w:r w:rsidR="00A76B0B" w:rsidRPr="00A76B0B">
        <w:rPr>
          <w:lang w:val="ru-RU"/>
        </w:rPr>
        <w:t xml:space="preserve"> С учетом правил 55.1 и 55.3 и пункта (b) настоящего правила, любое письмо или документ, представленные заявителем международному поисковому органу или органу международной предварительной экспертизы, составляется на том же языке, что и международная заявка, к которой они относятся.   Однако если перевод международной заявки переслан в соответствии с правилом 23.1(b) или представлен в соответствии с правилом 55.2, то используется язык такого перевода.</w:t>
      </w:r>
    </w:p>
    <w:p w:rsidR="00A76B0B" w:rsidRPr="00A76B0B" w:rsidRDefault="00B613A0" w:rsidP="00A76B0B">
      <w:pPr>
        <w:pStyle w:val="Lega"/>
        <w:spacing w:after="360" w:line="240" w:lineRule="auto"/>
        <w:rPr>
          <w:lang w:val="ru-RU"/>
        </w:rPr>
      </w:pPr>
      <w:r w:rsidRPr="00A76B0B">
        <w:rPr>
          <w:lang w:val="ru-RU"/>
        </w:rPr>
        <w:tab/>
      </w:r>
      <w:r w:rsidR="00A76B0B" w:rsidRPr="00A76B0B">
        <w:rPr>
          <w:lang w:val="ru-RU"/>
        </w:rPr>
        <w:t xml:space="preserve">(b) </w:t>
      </w:r>
      <w:r w:rsidR="00A76B0B" w:rsidRPr="00A76B0B">
        <w:rPr>
          <w:i/>
          <w:lang w:val="ru-RU"/>
        </w:rPr>
        <w:t xml:space="preserve">[Без изменений] </w:t>
      </w:r>
      <w:r w:rsidR="00A76B0B" w:rsidRPr="00A76B0B">
        <w:rPr>
          <w:lang w:val="ru-RU"/>
        </w:rPr>
        <w:t>Любое письмо заявителя в международный поисковый орган или орган международной предварительной экспертизы может быть на языке, отличающемся от языка международной заявки, если данный орган разрешает использование этого языка.</w:t>
      </w:r>
    </w:p>
    <w:p w:rsidR="00A76B0B" w:rsidRPr="00A76B0B" w:rsidRDefault="00B613A0" w:rsidP="00A76B0B">
      <w:pPr>
        <w:pStyle w:val="Lega"/>
        <w:spacing w:after="360" w:line="240" w:lineRule="auto"/>
        <w:rPr>
          <w:lang w:val="ru-RU"/>
        </w:rPr>
      </w:pPr>
      <w:r w:rsidRPr="00A76B0B">
        <w:rPr>
          <w:lang w:val="ru-RU"/>
        </w:rPr>
        <w:tab/>
      </w:r>
      <w:r w:rsidR="00A76B0B" w:rsidRPr="00A76B0B">
        <w:rPr>
          <w:lang w:val="ru-RU"/>
        </w:rPr>
        <w:t xml:space="preserve">(c) </w:t>
      </w:r>
      <w:r w:rsidR="00A76B0B" w:rsidRPr="00A76B0B">
        <w:rPr>
          <w:i/>
          <w:lang w:val="ru-RU"/>
        </w:rPr>
        <w:t>[сохраняется изъятие]</w:t>
      </w:r>
    </w:p>
    <w:p w:rsidR="00A76B0B" w:rsidRPr="00A76B0B" w:rsidRDefault="00B613A0" w:rsidP="00A76B0B">
      <w:pPr>
        <w:pStyle w:val="Lega"/>
        <w:spacing w:after="360" w:line="240" w:lineRule="auto"/>
        <w:rPr>
          <w:lang w:val="ru-RU"/>
        </w:rPr>
      </w:pPr>
      <w:r w:rsidRPr="00A76B0B">
        <w:rPr>
          <w:lang w:val="ru-RU"/>
        </w:rPr>
        <w:tab/>
      </w:r>
      <w:r w:rsidR="00A76B0B" w:rsidRPr="00A76B0B">
        <w:rPr>
          <w:lang w:val="ru-RU"/>
        </w:rPr>
        <w:t>(d) Любое письмо заявителя в Международное бюро составляется на английском</w:t>
      </w:r>
      <w:r w:rsidR="00A76B0B" w:rsidRPr="00A76B0B">
        <w:rPr>
          <w:u w:val="single"/>
          <w:lang w:val="ru-RU"/>
        </w:rPr>
        <w:t>,</w:t>
      </w:r>
      <w:r w:rsidR="00A76B0B" w:rsidRPr="00A76B0B">
        <w:rPr>
          <w:lang w:val="ru-RU"/>
        </w:rPr>
        <w:t xml:space="preserve"> или французском </w:t>
      </w:r>
      <w:r w:rsidR="00A76B0B" w:rsidRPr="00E4482A">
        <w:rPr>
          <w:lang w:val="ru-RU"/>
        </w:rPr>
        <w:t>или любом другом языке публикации, допускаемом Административной инструкцией</w:t>
      </w:r>
      <w:r w:rsidR="00A76B0B" w:rsidRPr="00A76B0B">
        <w:rPr>
          <w:lang w:val="ru-RU"/>
        </w:rPr>
        <w:t>.</w:t>
      </w:r>
    </w:p>
    <w:p w:rsidR="00A76B0B" w:rsidRPr="00A76B0B" w:rsidRDefault="00B613A0" w:rsidP="00A76B0B">
      <w:pPr>
        <w:pStyle w:val="Lega"/>
        <w:spacing w:after="360" w:line="240" w:lineRule="auto"/>
        <w:rPr>
          <w:lang w:val="ru-RU"/>
        </w:rPr>
      </w:pPr>
      <w:r w:rsidRPr="00A76B0B">
        <w:rPr>
          <w:lang w:val="ru-RU"/>
        </w:rPr>
        <w:tab/>
      </w:r>
      <w:r w:rsidR="00A76B0B" w:rsidRPr="00A76B0B">
        <w:rPr>
          <w:lang w:val="ru-RU"/>
        </w:rPr>
        <w:t xml:space="preserve">(e) </w:t>
      </w:r>
      <w:r w:rsidR="00A76B0B" w:rsidRPr="00A76B0B">
        <w:rPr>
          <w:i/>
          <w:lang w:val="ru-RU"/>
        </w:rPr>
        <w:t xml:space="preserve">[Без изменений] </w:t>
      </w:r>
      <w:r w:rsidR="00A76B0B" w:rsidRPr="00A76B0B">
        <w:rPr>
          <w:lang w:val="ru-RU"/>
        </w:rPr>
        <w:t>Любое письмо или уведомление Международного бюро заявителю или любому национальному ведомству составляется на английском или французском языке.</w:t>
      </w:r>
    </w:p>
    <w:p w:rsidR="00A76B0B" w:rsidRPr="00A76B0B" w:rsidRDefault="00A76B0B" w:rsidP="00A76B0B">
      <w:pPr>
        <w:pStyle w:val="LegSubRule"/>
        <w:spacing w:line="240" w:lineRule="auto"/>
        <w:rPr>
          <w:lang w:val="ru-RU"/>
        </w:rPr>
      </w:pPr>
      <w:bookmarkStart w:id="24" w:name="_Toc432247737"/>
      <w:r w:rsidRPr="00A76B0B">
        <w:rPr>
          <w:lang w:val="ru-RU"/>
        </w:rPr>
        <w:t xml:space="preserve">92.3 и 92.4 </w:t>
      </w:r>
      <w:r w:rsidRPr="00A76B0B">
        <w:rPr>
          <w:i/>
          <w:lang w:val="ru-RU"/>
        </w:rPr>
        <w:t>[Без изменений]</w:t>
      </w:r>
      <w:bookmarkEnd w:id="24"/>
    </w:p>
    <w:p w:rsidR="00A76B0B" w:rsidRPr="00A76B0B" w:rsidRDefault="00A76B0B" w:rsidP="00A76B0B">
      <w:pPr>
        <w:pStyle w:val="LegTitle"/>
        <w:spacing w:line="240" w:lineRule="auto"/>
        <w:rPr>
          <w:lang w:val="ru-RU"/>
        </w:rPr>
      </w:pPr>
      <w:bookmarkStart w:id="25" w:name="_Toc432247738"/>
      <w:r w:rsidRPr="00A76B0B">
        <w:rPr>
          <w:lang w:val="ru-RU"/>
        </w:rPr>
        <w:lastRenderedPageBreak/>
        <w:t xml:space="preserve">Правило 94 </w:t>
      </w:r>
      <w:r w:rsidR="00E4482A">
        <w:rPr>
          <w:lang w:val="ru-RU"/>
        </w:rPr>
        <w:br/>
      </w:r>
      <w:r w:rsidRPr="00A76B0B">
        <w:rPr>
          <w:lang w:val="ru-RU"/>
        </w:rPr>
        <w:t>Доступ к делам</w:t>
      </w:r>
      <w:bookmarkEnd w:id="25"/>
    </w:p>
    <w:p w:rsidR="00A76B0B" w:rsidRPr="00E4482A" w:rsidRDefault="00E4482A" w:rsidP="00A76B0B">
      <w:pPr>
        <w:pStyle w:val="LegSubRule"/>
        <w:spacing w:line="240" w:lineRule="auto"/>
        <w:rPr>
          <w:i/>
          <w:iCs/>
          <w:lang w:val="ru-RU"/>
        </w:rPr>
      </w:pPr>
      <w:bookmarkStart w:id="26" w:name="_Toc432247739"/>
      <w:r>
        <w:rPr>
          <w:i/>
          <w:iCs/>
          <w:lang w:val="ru-RU"/>
        </w:rPr>
        <w:t>94.1   </w:t>
      </w:r>
      <w:r w:rsidR="00A76B0B" w:rsidRPr="00E4482A">
        <w:rPr>
          <w:i/>
          <w:iCs/>
          <w:lang w:val="ru-RU"/>
        </w:rPr>
        <w:t>Доступ к делам, хранящимся в Международном бюро</w:t>
      </w:r>
      <w:bookmarkEnd w:id="26"/>
    </w:p>
    <w:p w:rsidR="00A76B0B" w:rsidRPr="00A76B0B" w:rsidRDefault="00B613A0" w:rsidP="00A76B0B">
      <w:pPr>
        <w:pStyle w:val="Lega"/>
        <w:spacing w:line="240" w:lineRule="auto"/>
        <w:rPr>
          <w:lang w:val="ru-RU"/>
        </w:rPr>
      </w:pPr>
      <w:r w:rsidRPr="00A76B0B">
        <w:rPr>
          <w:lang w:val="ru-RU"/>
        </w:rPr>
        <w:tab/>
      </w:r>
      <w:r w:rsidR="00A76B0B" w:rsidRPr="00A76B0B">
        <w:rPr>
          <w:lang w:val="ru-RU"/>
        </w:rPr>
        <w:t>(a) [Без изменений] По просьбе заявителя или любого уполномоченного им лица Международное бюро предоставляет, при условии возмещения стоимости услуг, копии любого документа, содержащегося в его деле.</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(b) Международное бюро по просьбе любого лица, но не ранее международной публикации международной заявки и с учетом статьи 38 и пунктов (d) - (g), предоставляет копии любого документа, содержащегося в его деле.   Предоставление копий документов может быть обусловлено возмещением стоимости услуг.</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(c) [Без изменений] Международное бюро по просьбе любого выбранного ведомства предоставляет копии заключения международной предварительной экспертизы в соответствии с пунктом (b) от имени этого ведомства.   Международное бюро незамедлительно публикует информацию о любой такой просьбе в Бюллетене.</w:t>
      </w:r>
    </w:p>
    <w:p w:rsidR="00A76B0B" w:rsidRPr="00E4482A" w:rsidRDefault="00B613A0" w:rsidP="00A76B0B">
      <w:pPr>
        <w:pStyle w:val="Lega"/>
        <w:spacing w:line="240" w:lineRule="auto"/>
        <w:rPr>
          <w:rFonts w:eastAsia="SimSun"/>
          <w:lang w:val="ru-RU"/>
        </w:rPr>
      </w:pPr>
      <w:r w:rsidRPr="00A76B0B">
        <w:rPr>
          <w:lang w:val="ru-RU"/>
        </w:rPr>
        <w:tab/>
      </w:r>
      <w:r w:rsidR="00A76B0B" w:rsidRPr="00E4482A">
        <w:rPr>
          <w:lang w:val="ru-RU"/>
        </w:rPr>
        <w:t>(d) Международное бюро не предоставляет доступа ни к какой содержащейся в его деле информации, которая была исключена из публикации в соответствии с правилом 48.2(l), и ни к каким содержащимся в его деле документам, которые имеют отношение к просьбе, поданной в соответствии с этим правилом.</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(e) По обоснованной просьбе заявителя Международное бюро не предоставляет доступа к любой информации, содержащейся в его деле, и любому документу, содержащемуся in в его деле, к которым относится такой запрос, если оно устанавливает,</w:t>
      </w:r>
      <w:r w:rsidR="00A76B0B" w:rsidRPr="00A76B0B">
        <w:rPr>
          <w:u w:val="single"/>
          <w:lang w:val="ru-RU"/>
        </w:rPr>
        <w:t xml:space="preserve"> </w:t>
      </w:r>
      <w:r w:rsidR="00A76B0B" w:rsidRPr="00A76B0B">
        <w:rPr>
          <w:lang w:val="ru-RU"/>
        </w:rPr>
        <w:t>что:</w:t>
      </w:r>
      <w:r w:rsidRPr="00A76B0B">
        <w:rPr>
          <w:rFonts w:eastAsia="SimSun"/>
          <w:lang w:val="ru-RU"/>
        </w:rPr>
        <w:t xml:space="preserve"> </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w:t>
      </w:r>
      <w:r w:rsidR="00A76B0B" w:rsidRPr="00A76B0B">
        <w:rPr>
          <w:lang w:val="ru-RU"/>
        </w:rPr>
        <w:tab/>
        <w:t>эта информация не служит явным образом цели информирования публики о международной заявке;</w:t>
      </w:r>
      <w:r w:rsidRPr="00A76B0B">
        <w:rPr>
          <w:rFonts w:eastAsia="SimSun"/>
          <w:lang w:val="ru-RU"/>
        </w:rPr>
        <w:t xml:space="preserve">  </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(ii)</w:t>
      </w:r>
      <w:r w:rsidR="00A76B0B" w:rsidRPr="00A76B0B">
        <w:rPr>
          <w:lang w:val="ru-RU"/>
        </w:rPr>
        <w:tab/>
        <w:t>публичный доступ этой информации явно нарушит личные или имущественные интересы любого лица;  и</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(iii)</w:t>
      </w:r>
      <w:r w:rsidR="00A76B0B" w:rsidRPr="00A76B0B">
        <w:rPr>
          <w:lang w:val="ru-RU"/>
        </w:rPr>
        <w:tab/>
        <w:t>не существует преобладающих государственных интересов, требующих раскрытия этой информации.</w:t>
      </w:r>
      <w:r w:rsidRPr="00A76B0B">
        <w:rPr>
          <w:rFonts w:eastAsia="SimSun"/>
          <w:lang w:val="ru-RU"/>
        </w:rPr>
        <w:t xml:space="preserve">  </w:t>
      </w:r>
    </w:p>
    <w:p w:rsidR="00A76B0B" w:rsidRPr="00A76B0B" w:rsidRDefault="00A76B0B" w:rsidP="00A76B0B">
      <w:pPr>
        <w:pStyle w:val="Lega"/>
        <w:spacing w:line="240" w:lineRule="auto"/>
        <w:rPr>
          <w:rFonts w:eastAsia="SimSun"/>
          <w:lang w:val="ru-RU"/>
        </w:rPr>
      </w:pPr>
      <w:r w:rsidRPr="00A76B0B">
        <w:rPr>
          <w:rFonts w:eastAsia="SimSun"/>
          <w:lang w:val="ru-RU"/>
        </w:rPr>
        <w:t xml:space="preserve">Порядок представления заявителем информации, являющейся предметом просьбы, поданной в соответствии с настоящим пунктом, определяется </w:t>
      </w:r>
      <w:r w:rsidRPr="00A76B0B">
        <w:rPr>
          <w:rFonts w:eastAsia="SimSun"/>
          <w:i/>
          <w:lang w:val="ru-RU"/>
        </w:rPr>
        <w:t>mutatis mutandis</w:t>
      </w:r>
      <w:r w:rsidRPr="00A76B0B">
        <w:rPr>
          <w:rFonts w:eastAsia="SimSun"/>
          <w:lang w:val="ru-RU"/>
        </w:rPr>
        <w:t xml:space="preserve"> правилом 26.4.</w:t>
      </w:r>
    </w:p>
    <w:p w:rsidR="00E4482A" w:rsidRDefault="00E4482A">
      <w:pPr>
        <w:rPr>
          <w:rFonts w:eastAsia="Times New Roman"/>
          <w:snapToGrid w:val="0"/>
          <w:szCs w:val="22"/>
          <w:lang w:val="ru-RU" w:eastAsia="en-US"/>
        </w:rPr>
      </w:pPr>
      <w:r>
        <w:rPr>
          <w:lang w:val="ru-RU"/>
        </w:rPr>
        <w:br w:type="page"/>
      </w:r>
    </w:p>
    <w:p w:rsidR="00E4482A" w:rsidRPr="00A76B0B" w:rsidRDefault="00E4482A" w:rsidP="00E4482A">
      <w:pPr>
        <w:pStyle w:val="Lega"/>
        <w:keepNext/>
        <w:spacing w:line="240" w:lineRule="auto"/>
        <w:jc w:val="center"/>
        <w:rPr>
          <w:i/>
          <w:iCs/>
          <w:lang w:val="ru-RU"/>
        </w:rPr>
      </w:pPr>
      <w:r w:rsidRPr="00A76B0B">
        <w:rPr>
          <w:i/>
          <w:iCs/>
          <w:lang w:val="ru-RU"/>
        </w:rPr>
        <w:lastRenderedPageBreak/>
        <w:t>[Правило 94.1, продолжение]</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(f) Если Международное бюро не открыло публичного доступа к информации в соответствии с пунктами (d) или (e) и такая информация также содержится в материалах международной заявки хранящихся в Получающем ведомстве, Международном поисковом органе, Органе, назначенном для проведения дополнительного поиска или Органе международной предварительной экспертизы, Международное бюро незамедлительно уведомляет об этом такое Ведомство и Орган.</w:t>
      </w:r>
      <w:r w:rsidRPr="00A76B0B">
        <w:rPr>
          <w:rFonts w:eastAsia="SimSun"/>
          <w:lang w:val="ru-RU"/>
        </w:rPr>
        <w:t xml:space="preserve"> </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(g) Международное бюро не предоставляет доступа ни к какому документу, содержащемуся в его деле, если он был подготовлен Международным бюро исключительно для внутреннего пользования.</w:t>
      </w:r>
    </w:p>
    <w:p w:rsidR="00A76B0B" w:rsidRPr="00631671" w:rsidRDefault="00A76B0B" w:rsidP="002D51BE">
      <w:pPr>
        <w:pStyle w:val="LegSubRule"/>
        <w:spacing w:after="360" w:line="240" w:lineRule="auto"/>
        <w:rPr>
          <w:rStyle w:val="RInsertedText"/>
          <w:rFonts w:eastAsia="SimSun"/>
          <w:i/>
          <w:iCs/>
          <w:color w:val="auto"/>
          <w:lang w:val="ru-RU"/>
        </w:rPr>
      </w:pPr>
      <w:bookmarkStart w:id="27" w:name="_Toc432247740"/>
      <w:r w:rsidRPr="00631671">
        <w:rPr>
          <w:rStyle w:val="RInsertedText"/>
          <w:rFonts w:eastAsia="SimSun"/>
          <w:i/>
          <w:iCs/>
          <w:color w:val="auto"/>
          <w:u w:val="none"/>
          <w:lang w:val="ru-RU"/>
        </w:rPr>
        <w:t xml:space="preserve">94.1bis Доступ к </w:t>
      </w:r>
      <w:r w:rsidRPr="00DD738F">
        <w:rPr>
          <w:lang w:val="ru-RU"/>
        </w:rPr>
        <w:t>делам</w:t>
      </w:r>
      <w:r w:rsidRPr="00631671">
        <w:rPr>
          <w:rStyle w:val="RInsertedText"/>
          <w:rFonts w:eastAsia="SimSun"/>
          <w:i/>
          <w:iCs/>
          <w:color w:val="auto"/>
          <w:u w:val="none"/>
          <w:lang w:val="ru-RU"/>
        </w:rPr>
        <w:t>, хранящимся в получающем ведомстве</w:t>
      </w:r>
      <w:bookmarkEnd w:id="27"/>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(a) По просьбе заявителя или любого уполномоченного им лица Получающее ведомство предоставляет доступ к любому документу, содержащемуся в его деле.</w:t>
      </w:r>
      <w:r w:rsidRPr="00A76B0B">
        <w:rPr>
          <w:rFonts w:eastAsia="SimSun"/>
          <w:lang w:val="ru-RU"/>
        </w:rPr>
        <w:t xml:space="preserve">  </w:t>
      </w:r>
      <w:r w:rsidR="00A76B0B" w:rsidRPr="00A76B0B">
        <w:rPr>
          <w:rFonts w:eastAsia="SimSun"/>
          <w:lang w:val="ru-RU"/>
        </w:rPr>
        <w:t>Предоставление копий документов может быть обусловлено возмещением стоимости услуг.</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(b) Получающее ведомство может по просьбе любого лица, но не ранее международной публикации международной заявки и с учетом пункта (c), предоставить доступ к любому документу, содержащемуся в его деле.</w:t>
      </w:r>
      <w:r w:rsidRPr="00A76B0B">
        <w:rPr>
          <w:rFonts w:eastAsia="SimSun"/>
          <w:lang w:val="ru-RU"/>
        </w:rPr>
        <w:t xml:space="preserve">  </w:t>
      </w:r>
      <w:r w:rsidR="00A76B0B" w:rsidRPr="00A76B0B">
        <w:rPr>
          <w:rFonts w:eastAsia="SimSun"/>
          <w:lang w:val="ru-RU"/>
        </w:rPr>
        <w:t>Предоставление копий документов может быть обусловлено возмещением стоимости услуг.</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(c) Получающее ведомство не предоставляет доступа в соответствии с пунктом (b) ни к какой информации, в отношении которой оно получило от Международного бюро уведомление о том, что эта информация была исключена из публикации в соответствии с правилом 48.2(l) или из публичного доступа в соответствии с пунктом (d) или (е) правила 94.1.</w:t>
      </w:r>
    </w:p>
    <w:p w:rsidR="00A76B0B" w:rsidRPr="00A76B0B" w:rsidRDefault="00A76B0B" w:rsidP="002D51BE">
      <w:pPr>
        <w:pStyle w:val="LegSubRule"/>
        <w:spacing w:after="360" w:line="240" w:lineRule="auto"/>
        <w:rPr>
          <w:rFonts w:eastAsia="SimSun"/>
          <w:lang w:val="ru-RU"/>
        </w:rPr>
      </w:pPr>
      <w:bookmarkStart w:id="28" w:name="_Toc432247741"/>
      <w:r w:rsidRPr="00A76B0B">
        <w:rPr>
          <w:rFonts w:eastAsia="SimSun"/>
          <w:lang w:val="ru-RU"/>
        </w:rPr>
        <w:t>94.1</w:t>
      </w:r>
      <w:r w:rsidR="00E4482A">
        <w:rPr>
          <w:rFonts w:eastAsia="SimSun"/>
          <w:i/>
          <w:lang w:val="ru-RU"/>
        </w:rPr>
        <w:t>ter   </w:t>
      </w:r>
      <w:r w:rsidRPr="00A76B0B">
        <w:rPr>
          <w:rFonts w:eastAsia="SimSun"/>
          <w:i/>
          <w:lang w:val="ru-RU"/>
        </w:rPr>
        <w:t xml:space="preserve">Доступ к </w:t>
      </w:r>
      <w:r w:rsidRPr="002D51BE">
        <w:rPr>
          <w:i/>
          <w:iCs/>
          <w:lang w:val="ru-RU"/>
        </w:rPr>
        <w:t>делам</w:t>
      </w:r>
      <w:r w:rsidRPr="00A76B0B">
        <w:rPr>
          <w:rFonts w:eastAsia="SimSun"/>
          <w:i/>
          <w:lang w:val="ru-RU"/>
        </w:rPr>
        <w:t>, хранящимся в Международном поисковом органе</w:t>
      </w:r>
      <w:bookmarkEnd w:id="28"/>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(a) По просьбе заявителя или любого уполномоченного им лица Международный поисковый орган предоставляет доступ к любому документу, содержащемуся в его деле.</w:t>
      </w:r>
      <w:r w:rsidRPr="00A76B0B">
        <w:rPr>
          <w:rFonts w:eastAsia="SimSun"/>
          <w:lang w:val="ru-RU"/>
        </w:rPr>
        <w:t xml:space="preserve">  </w:t>
      </w:r>
      <w:r w:rsidR="00A76B0B" w:rsidRPr="00A76B0B">
        <w:rPr>
          <w:rFonts w:eastAsia="SimSun"/>
          <w:lang w:val="ru-RU"/>
        </w:rPr>
        <w:t>Предоставление копий документов может быть обусловлено возмещением стоимости услуг.</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(b) Международный поисковый орган может по просьбе любого лица, но не ранее международной публикации международной заявки и с учетом пункта (c), предоставить доступ к любому документу, содержащемуся в его деле.</w:t>
      </w:r>
      <w:r w:rsidRPr="00A76B0B">
        <w:rPr>
          <w:rFonts w:eastAsia="SimSun"/>
          <w:lang w:val="ru-RU"/>
        </w:rPr>
        <w:t xml:space="preserve">  </w:t>
      </w:r>
      <w:r w:rsidR="00A76B0B" w:rsidRPr="00A76B0B">
        <w:rPr>
          <w:rFonts w:eastAsia="SimSun"/>
          <w:lang w:val="ru-RU"/>
        </w:rPr>
        <w:t>Предоставление копий документов может быть обусловлено возмещением стоимости услуг.</w:t>
      </w:r>
    </w:p>
    <w:p w:rsidR="00A76B0B" w:rsidRPr="00E4482A" w:rsidRDefault="00B613A0" w:rsidP="002D51BE">
      <w:pPr>
        <w:pStyle w:val="Lega"/>
        <w:spacing w:after="360" w:line="240" w:lineRule="auto"/>
        <w:rPr>
          <w:rFonts w:eastAsia="SimSun"/>
          <w:lang w:val="ru-RU"/>
        </w:rPr>
      </w:pPr>
      <w:r w:rsidRPr="00A76B0B">
        <w:rPr>
          <w:lang w:val="ru-RU"/>
        </w:rPr>
        <w:tab/>
      </w:r>
      <w:r w:rsidR="00A76B0B" w:rsidRPr="00E4482A">
        <w:rPr>
          <w:lang w:val="ru-RU"/>
        </w:rPr>
        <w:t xml:space="preserve">(c) Международный поисковый орган не предоставляет доступа в соответствии с пунктом (b) ни к какой информации, в отношении которой он получил от Международного бюро уведомление о том, что эта информация была исключена из публикации в </w:t>
      </w:r>
      <w:r w:rsidR="00A76B0B" w:rsidRPr="00E4482A">
        <w:rPr>
          <w:lang w:val="ru-RU"/>
        </w:rPr>
        <w:lastRenderedPageBreak/>
        <w:t>соответствии с правилом 48.2(l) или из публичного доступа в соответствии с пунктом (d) или (е) правила 94.1.</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 xml:space="preserve">(d) В отношении Органа, назначенного для проведения дополнительного поиска, применяются </w:t>
      </w:r>
      <w:r w:rsidR="00A76B0B" w:rsidRPr="00A76B0B">
        <w:rPr>
          <w:i/>
          <w:lang w:val="ru-RU"/>
        </w:rPr>
        <w:t>mutatis mutandis</w:t>
      </w:r>
      <w:r w:rsidR="00A76B0B" w:rsidRPr="00A76B0B">
        <w:rPr>
          <w:lang w:val="ru-RU"/>
        </w:rPr>
        <w:t xml:space="preserve"> пункты (a) – (c).</w:t>
      </w:r>
    </w:p>
    <w:p w:rsidR="00A76B0B" w:rsidRPr="00631671" w:rsidRDefault="00E4482A" w:rsidP="002D51BE">
      <w:pPr>
        <w:pStyle w:val="LegSubRule"/>
        <w:spacing w:after="360" w:line="240" w:lineRule="auto"/>
        <w:rPr>
          <w:i/>
          <w:iCs/>
          <w:lang w:val="ru-RU"/>
        </w:rPr>
      </w:pPr>
      <w:bookmarkStart w:id="29" w:name="_Toc432247742"/>
      <w:r>
        <w:rPr>
          <w:i/>
          <w:iCs/>
          <w:lang w:val="ru-RU"/>
        </w:rPr>
        <w:t>94.2   </w:t>
      </w:r>
      <w:r w:rsidR="00A76B0B" w:rsidRPr="00631671">
        <w:rPr>
          <w:i/>
          <w:iCs/>
          <w:lang w:val="ru-RU"/>
        </w:rPr>
        <w:t>Доступ к делам, хранящимся в органе международной предварительной экспертизы</w:t>
      </w:r>
      <w:bookmarkEnd w:id="29"/>
    </w:p>
    <w:p w:rsidR="00A76B0B" w:rsidRPr="00A76B0B" w:rsidRDefault="00B613A0" w:rsidP="002D51BE">
      <w:pPr>
        <w:pStyle w:val="Lega"/>
        <w:spacing w:after="360" w:line="240" w:lineRule="auto"/>
        <w:rPr>
          <w:lang w:val="ru-RU"/>
        </w:rPr>
      </w:pPr>
      <w:r w:rsidRPr="00A76B0B">
        <w:rPr>
          <w:lang w:val="ru-RU"/>
        </w:rPr>
        <w:tab/>
      </w:r>
      <w:r w:rsidR="00A76B0B" w:rsidRPr="00A76B0B">
        <w:rPr>
          <w:lang w:val="ru-RU"/>
        </w:rPr>
        <w:t>(a) По просьбе заявителя или любого уполномоченного им лица Орган международной предварительной экспертизы предоставляет доступ к любому документу, содержащемуся в его деле.</w:t>
      </w:r>
      <w:r w:rsidRPr="00A76B0B">
        <w:rPr>
          <w:lang w:val="ru-RU"/>
        </w:rPr>
        <w:t xml:space="preserve">  </w:t>
      </w:r>
      <w:r w:rsidR="00A76B0B" w:rsidRPr="00A76B0B">
        <w:rPr>
          <w:lang w:val="ru-RU"/>
        </w:rPr>
        <w:t>Предоставление копий документов может быть обусловлено возмещением стоимости услуг.</w:t>
      </w:r>
    </w:p>
    <w:p w:rsidR="00A76B0B" w:rsidRPr="00A76B0B" w:rsidRDefault="00B613A0" w:rsidP="002D51BE">
      <w:pPr>
        <w:pStyle w:val="Lega"/>
        <w:spacing w:after="360" w:line="240" w:lineRule="auto"/>
        <w:rPr>
          <w:rFonts w:eastAsia="SimSun"/>
          <w:lang w:val="ru-RU"/>
        </w:rPr>
      </w:pPr>
      <w:r w:rsidRPr="00A76B0B">
        <w:rPr>
          <w:lang w:val="ru-RU"/>
        </w:rPr>
        <w:tab/>
      </w:r>
      <w:r w:rsidR="00A76B0B" w:rsidRPr="00A76B0B">
        <w:rPr>
          <w:lang w:val="ru-RU"/>
        </w:rPr>
        <w:t>(b) По просьбе любого выбранного ведомства, но не ранее чем было подготовлено заключение международной предварительной экспертизы и с учетом пункта (с), Орган международной предварительной экспертизы предоставляет доступ к любому документу, содержащемуся в его деле.</w:t>
      </w:r>
      <w:r w:rsidRPr="00A76B0B">
        <w:rPr>
          <w:rFonts w:eastAsia="SimSun"/>
          <w:lang w:val="ru-RU"/>
        </w:rPr>
        <w:t xml:space="preserve">  </w:t>
      </w:r>
      <w:r w:rsidR="00A76B0B" w:rsidRPr="00A76B0B">
        <w:rPr>
          <w:rFonts w:eastAsia="SimSun"/>
          <w:lang w:val="ru-RU"/>
        </w:rPr>
        <w:t xml:space="preserve">Предоставление копий документов может быть обусловлено возмещением </w:t>
      </w:r>
      <w:r w:rsidR="00A76B0B" w:rsidRPr="002D51BE">
        <w:rPr>
          <w:lang w:val="ru-RU"/>
        </w:rPr>
        <w:t>стоимости</w:t>
      </w:r>
      <w:r w:rsidR="00A76B0B" w:rsidRPr="00A76B0B">
        <w:rPr>
          <w:rFonts w:eastAsia="SimSun"/>
          <w:lang w:val="ru-RU"/>
        </w:rPr>
        <w:t xml:space="preserve"> услуг.</w:t>
      </w:r>
    </w:p>
    <w:p w:rsidR="00A76B0B" w:rsidRPr="00A76B0B" w:rsidRDefault="00B613A0" w:rsidP="002D51BE">
      <w:pPr>
        <w:pStyle w:val="Lega"/>
        <w:spacing w:after="360" w:line="240" w:lineRule="auto"/>
        <w:rPr>
          <w:rFonts w:eastAsia="SimSun"/>
          <w:lang w:val="ru-RU"/>
        </w:rPr>
      </w:pPr>
      <w:r w:rsidRPr="00A76B0B">
        <w:rPr>
          <w:lang w:val="ru-RU"/>
        </w:rPr>
        <w:tab/>
      </w:r>
      <w:r w:rsidR="00A76B0B" w:rsidRPr="00A76B0B">
        <w:rPr>
          <w:lang w:val="ru-RU"/>
        </w:rPr>
        <w:t>(c) Орган международной предварительной экспертизы не предоставляет доступа в соответствии с пунктом (b) ни к какой информации, в отношении которой он получил от Международного бюро уведомление о том, что эта информация была исключена из публикации в соответствии с правилом 48.2(l) или из публичного доступа в соответствии с пунктом (d) или (е) правила 94.1.</w:t>
      </w:r>
    </w:p>
    <w:p w:rsidR="00A76B0B" w:rsidRPr="00A76B0B" w:rsidRDefault="00A76B0B" w:rsidP="00E4482A">
      <w:pPr>
        <w:pStyle w:val="LegSubRule"/>
        <w:spacing w:after="360" w:line="240" w:lineRule="auto"/>
        <w:rPr>
          <w:rFonts w:eastAsia="SimSun"/>
          <w:lang w:val="ru-RU"/>
        </w:rPr>
      </w:pPr>
      <w:bookmarkStart w:id="30" w:name="_Toc432247743"/>
      <w:r w:rsidRPr="00A76B0B">
        <w:rPr>
          <w:rFonts w:eastAsia="SimSun"/>
          <w:lang w:val="ru-RU"/>
        </w:rPr>
        <w:t>94.2</w:t>
      </w:r>
      <w:r w:rsidRPr="00A76B0B">
        <w:rPr>
          <w:rFonts w:eastAsia="SimSun"/>
          <w:i/>
          <w:lang w:val="ru-RU"/>
        </w:rPr>
        <w:t xml:space="preserve">bis </w:t>
      </w:r>
      <w:r w:rsidRPr="002D51BE">
        <w:rPr>
          <w:i/>
          <w:iCs/>
          <w:lang w:val="ru-RU"/>
        </w:rPr>
        <w:t>Доступ</w:t>
      </w:r>
      <w:r w:rsidRPr="00A76B0B">
        <w:rPr>
          <w:rFonts w:eastAsia="SimSun"/>
          <w:i/>
          <w:lang w:val="ru-RU"/>
        </w:rPr>
        <w:t xml:space="preserve"> к делам, хранящимся в указанном ведомстве</w:t>
      </w:r>
      <w:bookmarkEnd w:id="30"/>
    </w:p>
    <w:p w:rsidR="00A76B0B" w:rsidRPr="00A76B0B" w:rsidRDefault="00B613A0" w:rsidP="00E4482A">
      <w:pPr>
        <w:pStyle w:val="Lega"/>
        <w:spacing w:after="360" w:line="240" w:lineRule="auto"/>
        <w:rPr>
          <w:lang w:val="ru-RU"/>
        </w:rPr>
      </w:pPr>
      <w:r w:rsidRPr="00A76B0B">
        <w:rPr>
          <w:lang w:val="ru-RU"/>
        </w:rPr>
        <w:tab/>
      </w:r>
      <w:r w:rsidR="00A76B0B" w:rsidRPr="00A76B0B">
        <w:rPr>
          <w:lang w:val="ru-RU"/>
        </w:rPr>
        <w:t>Если национальное законодательство, применимое любым указанным ведомством, разрешает доступ третьих сторон к делу национальной заявки, такое Ведомство может открыть доступ к любым документам, относящимся к международной заявке, содержащимся в ее деле, в той же мере, в какой это предусматривает национальное законодательство применительно к доступу к делу национальной заявки, но не ранее самой ранней из дат, указанных в статье 30(2)(a).   Предоставление копий документов может быть обусловлено возмещением стоимости услуг.</w:t>
      </w:r>
    </w:p>
    <w:p w:rsidR="00A76B0B" w:rsidRPr="00631671" w:rsidRDefault="00A76B0B" w:rsidP="002D51BE">
      <w:pPr>
        <w:pStyle w:val="LegSubRule"/>
        <w:spacing w:after="360" w:line="240" w:lineRule="auto"/>
        <w:rPr>
          <w:i/>
          <w:iCs/>
          <w:lang w:val="ru-RU"/>
        </w:rPr>
      </w:pPr>
      <w:bookmarkStart w:id="31" w:name="_Toc432247744"/>
      <w:r w:rsidRPr="00631671">
        <w:rPr>
          <w:i/>
          <w:iCs/>
          <w:lang w:val="ru-RU"/>
        </w:rPr>
        <w:t>94.3 Доступ к делам, хранящимся в выбранном ведомстве</w:t>
      </w:r>
      <w:bookmarkEnd w:id="31"/>
    </w:p>
    <w:p w:rsidR="00A76B0B" w:rsidRPr="00A76B0B" w:rsidRDefault="00B613A0" w:rsidP="00E4482A">
      <w:pPr>
        <w:pStyle w:val="Lega"/>
        <w:spacing w:after="360" w:line="240" w:lineRule="auto"/>
        <w:rPr>
          <w:lang w:val="ru-RU"/>
        </w:rPr>
      </w:pPr>
      <w:r w:rsidRPr="00A76B0B">
        <w:rPr>
          <w:lang w:val="ru-RU"/>
        </w:rPr>
        <w:tab/>
      </w:r>
      <w:r w:rsidR="00A76B0B" w:rsidRPr="00A76B0B">
        <w:rPr>
          <w:lang w:val="ru-RU"/>
        </w:rPr>
        <w:t>Если национальное законодательство, применяемое выбранным ведомством, разрешает доступ третьих лиц к делу национальной заявки, то это ведомство может разрешить доступ к любым документам, относящимся к международной заявке, включая любой документ, относящийся к международной предварительной экспертизе, содержащимся в ее деле, в той же мере, в какой это предусматривает национальное законодательство применительно к доступу к делу национальной заявки, но не ранее самой ранней из дат, указанных в статье 30(2)(a).   Предоставление копий документов может быть обусловлено возмещением стоимости услуг.</w:t>
      </w:r>
    </w:p>
    <w:p w:rsidR="00A76B0B" w:rsidRPr="00A76B0B" w:rsidRDefault="00A76B0B" w:rsidP="00B613A0">
      <w:pPr>
        <w:rPr>
          <w:lang w:val="ru-RU"/>
        </w:rPr>
      </w:pPr>
    </w:p>
    <w:p w:rsidR="00A76B0B" w:rsidRPr="00A76B0B" w:rsidRDefault="00A76B0B" w:rsidP="00B613A0">
      <w:pPr>
        <w:rPr>
          <w:lang w:val="ru-RU"/>
        </w:rPr>
      </w:pPr>
    </w:p>
    <w:p w:rsidR="00B613A0" w:rsidRPr="00A76B0B" w:rsidRDefault="00A76B0B" w:rsidP="00A76B0B">
      <w:pPr>
        <w:pStyle w:val="Endofdocument-Annex"/>
        <w:rPr>
          <w:lang w:val="ru-RU"/>
        </w:rPr>
        <w:sectPr w:rsidR="00B613A0" w:rsidRPr="00A76B0B" w:rsidSect="000C05A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A76B0B">
        <w:rPr>
          <w:lang w:val="ru-RU"/>
        </w:rPr>
        <w:t>[Приложение II следует]</w:t>
      </w:r>
    </w:p>
    <w:bookmarkEnd w:id="7"/>
    <w:p w:rsidR="00A76B0B" w:rsidRPr="00A76B0B" w:rsidRDefault="00A76B0B" w:rsidP="00B613A0">
      <w:pPr>
        <w:rPr>
          <w:lang w:val="ru-RU"/>
        </w:rPr>
      </w:pPr>
    </w:p>
    <w:p w:rsidR="00A76B0B" w:rsidRPr="00E4482A" w:rsidRDefault="00E4482A" w:rsidP="00B613A0">
      <w:pPr>
        <w:jc w:val="center"/>
        <w:rPr>
          <w:lang w:val="ru-RU"/>
        </w:rPr>
      </w:pPr>
      <w:bookmarkStart w:id="32" w:name="AnnexVIII"/>
      <w:r>
        <w:rPr>
          <w:lang w:val="ru-RU"/>
        </w:rPr>
        <w:t xml:space="preserve">ПОПРАВКИ, К ИНСТРУКЦИИ К РСТ, </w:t>
      </w:r>
      <w:r w:rsidR="00B613A0" w:rsidRPr="00E4482A">
        <w:rPr>
          <w:lang w:val="ru-RU"/>
        </w:rPr>
        <w:br/>
      </w:r>
      <w:r>
        <w:rPr>
          <w:lang w:val="ru-RU"/>
        </w:rPr>
        <w:t>ПРЕДЛАГАЕМЫЕ К ВВЕДЕНИЮ С 1 ИЮЛЯ</w:t>
      </w:r>
      <w:r w:rsidR="00B613A0" w:rsidRPr="00E4482A">
        <w:rPr>
          <w:lang w:val="ru-RU"/>
        </w:rPr>
        <w:t xml:space="preserve"> 2017</w:t>
      </w:r>
      <w:r>
        <w:rPr>
          <w:lang w:val="ru-RU"/>
        </w:rPr>
        <w:t> Г.</w:t>
      </w:r>
      <w:r w:rsidR="00B613A0" w:rsidRPr="00E4482A">
        <w:rPr>
          <w:lang w:val="ru-RU"/>
        </w:rPr>
        <w:br/>
      </w:r>
    </w:p>
    <w:p w:rsidR="00A76B0B" w:rsidRPr="00E4482A" w:rsidRDefault="00A76B0B" w:rsidP="00B613A0">
      <w:pPr>
        <w:jc w:val="center"/>
        <w:rPr>
          <w:lang w:val="ru-RU"/>
        </w:rPr>
      </w:pPr>
    </w:p>
    <w:p w:rsidR="00A76B0B" w:rsidRPr="00E4482A" w:rsidRDefault="00A76B0B" w:rsidP="00A76B0B">
      <w:pPr>
        <w:jc w:val="center"/>
        <w:rPr>
          <w:lang w:val="ru-RU"/>
        </w:rPr>
      </w:pPr>
      <w:r w:rsidRPr="00A76B0B">
        <w:rPr>
          <w:lang w:val="ru-RU"/>
        </w:rPr>
        <w:t>СОДЕРЖАНИЕ</w:t>
      </w:r>
    </w:p>
    <w:p w:rsidR="00A76B0B" w:rsidRPr="00E4482A" w:rsidRDefault="00A76B0B" w:rsidP="00B613A0">
      <w:pPr>
        <w:rPr>
          <w:lang w:val="ru-RU"/>
        </w:rPr>
      </w:pP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12</w:t>
      </w:r>
      <w:r w:rsidRPr="00E4482A">
        <w:rPr>
          <w:i/>
          <w:noProof/>
          <w:lang w:val="ru-RU"/>
        </w:rPr>
        <w:t xml:space="preserve">bis </w:t>
      </w:r>
      <w:r w:rsidRPr="00E4482A">
        <w:rPr>
          <w:noProof/>
          <w:lang w:val="ru-RU"/>
        </w:rPr>
        <w:t>Представление заявителем документов, касающихся предшествующего поиска</w:t>
      </w:r>
      <w:r w:rsidRPr="00E4482A">
        <w:rPr>
          <w:noProof/>
          <w:webHidden/>
          <w:lang w:val="ru-RU"/>
        </w:rPr>
        <w:tab/>
      </w:r>
      <w:r w:rsidR="00E4482A" w:rsidRPr="00E4482A">
        <w:rPr>
          <w:noProof/>
          <w:webHidden/>
          <w:lang w:val="ru-RU"/>
        </w:rPr>
        <w:t>2</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Cs/>
          <w:noProof/>
          <w:lang w:val="ru-RU"/>
        </w:rPr>
        <w:t>12</w:t>
      </w:r>
      <w:r w:rsidRPr="00E4482A">
        <w:rPr>
          <w:i/>
          <w:iCs/>
          <w:noProof/>
          <w:lang w:val="ru-RU"/>
        </w:rPr>
        <w:t>bis.1 Представление заявителем документов, касающихся предшествующего поиска, на основании заявления в соответствии с правилом 4.12</w:t>
      </w:r>
      <w:r w:rsidRPr="00E4482A">
        <w:rPr>
          <w:noProof/>
          <w:webHidden/>
          <w:lang w:val="ru-RU"/>
        </w:rPr>
        <w:tab/>
      </w:r>
      <w:r w:rsidR="00E4482A" w:rsidRPr="00E4482A">
        <w:rPr>
          <w:noProof/>
          <w:webHidden/>
          <w:lang w:val="ru-RU"/>
        </w:rPr>
        <w:t>2</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12</w:t>
      </w:r>
      <w:r w:rsidRPr="00E4482A">
        <w:rPr>
          <w:i/>
          <w:noProof/>
          <w:lang w:val="ru-RU"/>
        </w:rPr>
        <w:t>bis</w:t>
      </w:r>
      <w:r w:rsidRPr="00E4482A">
        <w:rPr>
          <w:noProof/>
          <w:lang w:val="ru-RU"/>
        </w:rPr>
        <w:t xml:space="preserve">.2 </w:t>
      </w:r>
      <w:r w:rsidRPr="00E4482A">
        <w:rPr>
          <w:i/>
          <w:noProof/>
          <w:lang w:val="ru-RU"/>
        </w:rPr>
        <w:t>Предложение Международного поискового органа представить документы, касающиеся предшествующего поиска, на основании заявления в соответствии с правилом 4.12</w:t>
      </w:r>
      <w:r w:rsidRPr="00E4482A">
        <w:rPr>
          <w:noProof/>
          <w:webHidden/>
          <w:lang w:val="ru-RU"/>
        </w:rPr>
        <w:tab/>
      </w:r>
      <w:r w:rsidR="00E4482A" w:rsidRPr="00E4482A">
        <w:rPr>
          <w:noProof/>
          <w:webHidden/>
          <w:lang w:val="ru-RU"/>
        </w:rPr>
        <w:t>2</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23</w:t>
      </w:r>
      <w:r w:rsidRPr="00E4482A">
        <w:rPr>
          <w:i/>
          <w:noProof/>
          <w:lang w:val="ru-RU"/>
        </w:rPr>
        <w:t xml:space="preserve">bis </w:t>
      </w:r>
      <w:r w:rsidRPr="00E4482A">
        <w:rPr>
          <w:noProof/>
          <w:lang w:val="ru-RU"/>
        </w:rPr>
        <w:t>Пересылка документов, касающихся предшествующего поиска или классификации</w:t>
      </w:r>
      <w:r w:rsidRPr="00E4482A">
        <w:rPr>
          <w:noProof/>
          <w:webHidden/>
          <w:lang w:val="ru-RU"/>
        </w:rPr>
        <w:tab/>
      </w:r>
      <w:r w:rsidR="00E4482A" w:rsidRPr="00E4482A">
        <w:rPr>
          <w:noProof/>
          <w:webHidden/>
          <w:lang w:val="ru-RU"/>
        </w:rPr>
        <w:t>4</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23</w:t>
      </w:r>
      <w:r w:rsidRPr="00E4482A">
        <w:rPr>
          <w:i/>
          <w:noProof/>
          <w:lang w:val="ru-RU"/>
        </w:rPr>
        <w:t>bis</w:t>
      </w:r>
      <w:r w:rsidRPr="00E4482A">
        <w:rPr>
          <w:noProof/>
          <w:lang w:val="ru-RU"/>
        </w:rPr>
        <w:t xml:space="preserve">.1 </w:t>
      </w:r>
      <w:r w:rsidRPr="00E4482A">
        <w:rPr>
          <w:i/>
          <w:noProof/>
          <w:lang w:val="ru-RU"/>
        </w:rPr>
        <w:t>Пересылка документов, касающихся предшествующего поиска, на основании заявления в соответствии с правилом 4.12</w:t>
      </w:r>
      <w:r w:rsidRPr="00E4482A">
        <w:rPr>
          <w:noProof/>
          <w:webHidden/>
          <w:lang w:val="ru-RU"/>
        </w:rPr>
        <w:tab/>
      </w:r>
      <w:r w:rsidR="00E4482A" w:rsidRPr="00E4482A">
        <w:rPr>
          <w:noProof/>
          <w:webHidden/>
          <w:lang w:val="ru-RU"/>
        </w:rPr>
        <w:t>4</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23</w:t>
      </w:r>
      <w:r w:rsidRPr="00E4482A">
        <w:rPr>
          <w:i/>
          <w:noProof/>
          <w:lang w:val="ru-RU"/>
        </w:rPr>
        <w:t>bis</w:t>
      </w:r>
      <w:r w:rsidRPr="00E4482A">
        <w:rPr>
          <w:noProof/>
          <w:lang w:val="ru-RU"/>
        </w:rPr>
        <w:t xml:space="preserve">.2 </w:t>
      </w:r>
      <w:r w:rsidRPr="00E4482A">
        <w:rPr>
          <w:i/>
          <w:noProof/>
          <w:lang w:val="ru-RU"/>
        </w:rPr>
        <w:t>Пересылка документов, касающихся предшествующего поиска или классификации, для целей правила 41.2</w:t>
      </w:r>
      <w:r w:rsidRPr="00E4482A">
        <w:rPr>
          <w:noProof/>
          <w:webHidden/>
          <w:lang w:val="ru-RU"/>
        </w:rPr>
        <w:tab/>
      </w:r>
      <w:r w:rsidR="00E4482A" w:rsidRPr="00E4482A">
        <w:rPr>
          <w:noProof/>
          <w:webHidden/>
          <w:lang w:val="ru-RU"/>
        </w:rPr>
        <w:t>4</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41 Принятие во внимание результатов предшествующего поиска и классификации</w:t>
      </w:r>
      <w:r w:rsidRPr="00E4482A">
        <w:rPr>
          <w:noProof/>
          <w:webHidden/>
          <w:lang w:val="ru-RU"/>
        </w:rPr>
        <w:tab/>
      </w:r>
      <w:r w:rsidR="00E4482A" w:rsidRPr="00E4482A">
        <w:rPr>
          <w:noProof/>
          <w:webHidden/>
          <w:lang w:val="ru-RU"/>
        </w:rPr>
        <w:t>6</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 xml:space="preserve">41.1 </w:t>
      </w:r>
      <w:r w:rsidRPr="00E4482A">
        <w:rPr>
          <w:i/>
          <w:noProof/>
          <w:lang w:val="ru-RU"/>
        </w:rPr>
        <w:t>Принятие во внимание результатов предшествующего поиска в случае подачи заявления в соответствии с правилом 4.12</w:t>
      </w:r>
      <w:r w:rsidRPr="00E4482A">
        <w:rPr>
          <w:noProof/>
          <w:webHidden/>
          <w:lang w:val="ru-RU"/>
        </w:rPr>
        <w:tab/>
      </w:r>
      <w:r w:rsidR="00E4482A" w:rsidRPr="00E4482A">
        <w:rPr>
          <w:noProof/>
          <w:webHidden/>
          <w:lang w:val="ru-RU"/>
        </w:rPr>
        <w:t>6</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 xml:space="preserve">41.2 </w:t>
      </w:r>
      <w:r w:rsidRPr="00E4482A">
        <w:rPr>
          <w:i/>
          <w:noProof/>
          <w:lang w:val="ru-RU"/>
        </w:rPr>
        <w:t>Принятие во внимание результатов предшествующего поиска и классификации в иных случаях</w:t>
      </w:r>
      <w:r w:rsidRPr="00E4482A">
        <w:rPr>
          <w:noProof/>
          <w:webHidden/>
          <w:lang w:val="ru-RU"/>
        </w:rPr>
        <w:tab/>
      </w:r>
      <w:r w:rsidR="00E4482A" w:rsidRPr="00E4482A">
        <w:rPr>
          <w:noProof/>
          <w:webHidden/>
          <w:lang w:val="ru-RU"/>
        </w:rPr>
        <w:t>6</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86 Бюллетень</w:t>
      </w:r>
      <w:r w:rsidRPr="00E4482A">
        <w:rPr>
          <w:noProof/>
          <w:webHidden/>
          <w:lang w:val="ru-RU"/>
        </w:rPr>
        <w:tab/>
      </w:r>
      <w:r w:rsidR="00E4482A" w:rsidRPr="00E4482A">
        <w:rPr>
          <w:noProof/>
          <w:webHidden/>
          <w:lang w:val="ru-RU"/>
        </w:rPr>
        <w:t>7</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i/>
          <w:noProof/>
          <w:lang w:val="ru-RU"/>
        </w:rPr>
        <w:t>86.1 Содержание</w:t>
      </w:r>
      <w:r w:rsidRPr="00E4482A">
        <w:rPr>
          <w:noProof/>
          <w:webHidden/>
          <w:lang w:val="ru-RU"/>
        </w:rPr>
        <w:tab/>
      </w:r>
      <w:r w:rsidR="00E4482A" w:rsidRPr="00E4482A">
        <w:rPr>
          <w:noProof/>
          <w:webHidden/>
          <w:lang w:val="ru-RU"/>
        </w:rPr>
        <w:t>7</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86.2-86.6 [Без изменений]</w:t>
      </w:r>
      <w:r w:rsidRPr="00E4482A">
        <w:rPr>
          <w:noProof/>
          <w:webHidden/>
          <w:lang w:val="ru-RU"/>
        </w:rPr>
        <w:tab/>
      </w:r>
      <w:r w:rsidR="00E4482A" w:rsidRPr="00E4482A">
        <w:rPr>
          <w:noProof/>
          <w:webHidden/>
          <w:lang w:val="ru-RU"/>
        </w:rPr>
        <w:t>7</w:t>
      </w:r>
    </w:p>
    <w:p w:rsidR="003A5FCE" w:rsidRPr="00E4482A" w:rsidRDefault="003A5FCE">
      <w:pPr>
        <w:pStyle w:val="TOC1"/>
        <w:rPr>
          <w:rFonts w:asciiTheme="minorHAnsi" w:eastAsiaTheme="minorEastAsia" w:hAnsiTheme="minorHAnsi" w:cstheme="minorBidi"/>
          <w:noProof/>
          <w:szCs w:val="22"/>
          <w:lang w:val="ru-RU" w:eastAsia="en-US"/>
        </w:rPr>
      </w:pPr>
      <w:r w:rsidRPr="00E4482A">
        <w:rPr>
          <w:noProof/>
          <w:lang w:val="ru-RU"/>
        </w:rPr>
        <w:t>Правило 95 Информация и переводы, предоставляемые указанными и выбранными ведомствами</w:t>
      </w:r>
      <w:r w:rsidRPr="00E4482A">
        <w:rPr>
          <w:noProof/>
          <w:webHidden/>
          <w:lang w:val="ru-RU"/>
        </w:rPr>
        <w:tab/>
      </w:r>
      <w:r w:rsidR="00E4482A" w:rsidRPr="00E4482A">
        <w:rPr>
          <w:noProof/>
          <w:webHidden/>
          <w:lang w:val="ru-RU"/>
        </w:rPr>
        <w:t>8</w:t>
      </w:r>
    </w:p>
    <w:p w:rsidR="003A5FCE" w:rsidRPr="00E4482A"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 xml:space="preserve">95.1 </w:t>
      </w:r>
      <w:r w:rsidRPr="00E4482A">
        <w:rPr>
          <w:i/>
          <w:noProof/>
          <w:lang w:val="ru-RU"/>
        </w:rPr>
        <w:t>Информация, касающаяся действий в указанных и выбранных ведомствах</w:t>
      </w:r>
      <w:r w:rsidRPr="00E4482A">
        <w:rPr>
          <w:noProof/>
          <w:webHidden/>
          <w:lang w:val="ru-RU"/>
        </w:rPr>
        <w:tab/>
      </w:r>
      <w:r w:rsidR="00E4482A" w:rsidRPr="00E4482A">
        <w:rPr>
          <w:noProof/>
          <w:webHidden/>
          <w:lang w:val="ru-RU"/>
        </w:rPr>
        <w:t>8</w:t>
      </w:r>
    </w:p>
    <w:p w:rsidR="003A5FCE" w:rsidRPr="00DD738F" w:rsidRDefault="003A5FCE">
      <w:pPr>
        <w:pStyle w:val="TOC2"/>
        <w:tabs>
          <w:tab w:val="right" w:leader="dot" w:pos="9345"/>
        </w:tabs>
        <w:rPr>
          <w:rFonts w:asciiTheme="minorHAnsi" w:eastAsiaTheme="minorEastAsia" w:hAnsiTheme="minorHAnsi" w:cstheme="minorBidi"/>
          <w:noProof/>
          <w:szCs w:val="22"/>
          <w:lang w:val="ru-RU" w:eastAsia="en-US"/>
        </w:rPr>
      </w:pPr>
      <w:r w:rsidRPr="00E4482A">
        <w:rPr>
          <w:noProof/>
          <w:lang w:val="ru-RU"/>
        </w:rPr>
        <w:t xml:space="preserve">95.2 </w:t>
      </w:r>
      <w:r w:rsidRPr="00E4482A">
        <w:rPr>
          <w:i/>
          <w:noProof/>
          <w:lang w:val="ru-RU"/>
        </w:rPr>
        <w:t>Предоставление копий переводов</w:t>
      </w:r>
      <w:r w:rsidRPr="00DD738F">
        <w:rPr>
          <w:noProof/>
          <w:webHidden/>
          <w:lang w:val="ru-RU"/>
        </w:rPr>
        <w:tab/>
      </w:r>
      <w:r w:rsidR="00E4482A" w:rsidRPr="00DD738F">
        <w:rPr>
          <w:noProof/>
          <w:webHidden/>
          <w:lang w:val="ru-RU"/>
        </w:rPr>
        <w:t>8</w:t>
      </w:r>
    </w:p>
    <w:p w:rsidR="00A76B0B" w:rsidRPr="00DD738F" w:rsidRDefault="00A76B0B" w:rsidP="00B613A0">
      <w:pPr>
        <w:rPr>
          <w:lang w:val="ru-RU"/>
        </w:rPr>
      </w:pPr>
    </w:p>
    <w:p w:rsidR="00A76B0B" w:rsidRPr="00DD738F" w:rsidRDefault="00A76B0B" w:rsidP="00B613A0">
      <w:pPr>
        <w:rPr>
          <w:lang w:val="ru-RU"/>
        </w:rPr>
      </w:pPr>
    </w:p>
    <w:p w:rsidR="00A76B0B" w:rsidRPr="00A76B0B" w:rsidRDefault="00A76B0B" w:rsidP="00A76B0B">
      <w:pPr>
        <w:pStyle w:val="LegTitle"/>
        <w:spacing w:line="240" w:lineRule="auto"/>
        <w:rPr>
          <w:lang w:val="ru-RU"/>
        </w:rPr>
      </w:pPr>
      <w:bookmarkStart w:id="33" w:name="_Toc432247745"/>
      <w:r w:rsidRPr="00A76B0B">
        <w:rPr>
          <w:lang w:val="ru-RU"/>
        </w:rPr>
        <w:lastRenderedPageBreak/>
        <w:t>Правило 12</w:t>
      </w:r>
      <w:r w:rsidRPr="00A76B0B">
        <w:rPr>
          <w:i/>
          <w:lang w:val="ru-RU"/>
        </w:rPr>
        <w:t xml:space="preserve">bis </w:t>
      </w:r>
      <w:r w:rsidRPr="00A76B0B">
        <w:rPr>
          <w:lang w:val="ru-RU"/>
        </w:rPr>
        <w:t>Представление заявителем документов, касающихся предшествующего поиска</w:t>
      </w:r>
      <w:bookmarkEnd w:id="33"/>
    </w:p>
    <w:p w:rsidR="00A76B0B" w:rsidRPr="00A76B0B" w:rsidRDefault="00A76B0B" w:rsidP="00A76B0B">
      <w:pPr>
        <w:pStyle w:val="LegSubRule"/>
        <w:spacing w:line="240" w:lineRule="auto"/>
        <w:rPr>
          <w:i/>
          <w:iCs/>
          <w:lang w:val="ru-RU"/>
        </w:rPr>
      </w:pPr>
      <w:bookmarkStart w:id="34" w:name="_Toc432247746"/>
      <w:r w:rsidRPr="00A76B0B">
        <w:rPr>
          <w:iCs/>
          <w:lang w:val="ru-RU"/>
        </w:rPr>
        <w:t>12</w:t>
      </w:r>
      <w:r w:rsidRPr="00A76B0B">
        <w:rPr>
          <w:i/>
          <w:iCs/>
          <w:lang w:val="ru-RU"/>
        </w:rPr>
        <w:t>bis.1 Представление заявителем документов, касающихся предшествующего поиска, на основании заявления в соответствии с правилом 4.12</w:t>
      </w:r>
      <w:bookmarkEnd w:id="34"/>
    </w:p>
    <w:p w:rsidR="00A76B0B" w:rsidRPr="00A76B0B" w:rsidRDefault="00B613A0" w:rsidP="00A76B0B">
      <w:pPr>
        <w:pStyle w:val="Lega"/>
        <w:spacing w:line="240" w:lineRule="auto"/>
        <w:rPr>
          <w:lang w:val="ru-RU"/>
        </w:rPr>
      </w:pPr>
      <w:r w:rsidRPr="00A76B0B">
        <w:rPr>
          <w:lang w:val="ru-RU"/>
        </w:rPr>
        <w:tab/>
      </w:r>
      <w:r w:rsidR="00A76B0B" w:rsidRPr="00A76B0B">
        <w:rPr>
          <w:lang w:val="ru-RU"/>
        </w:rPr>
        <w:t>(a) Если заявитель в соответствии с правилом 4.12 обратился к Международному поисковому органу с просьбой принять во внимание результаты предшествующего поиска, проведенного тем же или другим Международным поисковым органом или национальным Ведомством, то заявитель, с учетом пунктов (b) – (d), представляет в Получающее ведомство вместе с международной заявкой копию результатов предшествующего поиска в любой форме (например, в форме отчета о поиске, перечня цитированных документов из уровня техники или заключения экспертизы), в которой они представлены соответствующим Органом или Ведомством.</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(b) Если предшествующий поиск был проведен тем же Ведомством, которое действует в качестве Получающего ведомства, то заявитель может вместо представления копии, упомянутой в пункте (a), сообщить о своем желании, чтобы Получающее ведомство подготовило и переслало ее в Международный поисковый орган.   Такая просьба сообщается в заявлении и может сопровождаться уплатой Получающему ведомству, в его пользу, пошлины.</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(c) Если предшествующий поиск был проведен тем же Международным поисковым органом или тем же Ведомством, которое действует в качестве Международного поискового органа, то представление копии, упомянутой в пункте (a), в соответствии с этим пунктом не требуется.</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(d) Если копия, упомянутая в пункте (a), может быть получена Получающим ведомством или Международным поисковым органом в приемлемом для него виде и приемлемым для него способом, например из цифровой библиотеки, и заявитель сообщает об этом в заявлении, то представление копии соответствии с этим пунктом не требуется.</w:t>
      </w:r>
    </w:p>
    <w:p w:rsidR="00A76B0B" w:rsidRPr="00A76B0B" w:rsidRDefault="00A76B0B" w:rsidP="00A76B0B">
      <w:pPr>
        <w:pStyle w:val="LegSubRule"/>
        <w:spacing w:line="240" w:lineRule="auto"/>
        <w:rPr>
          <w:rFonts w:eastAsia="SimSun"/>
          <w:lang w:val="ru-RU"/>
        </w:rPr>
      </w:pPr>
      <w:bookmarkStart w:id="35" w:name="_Toc432247747"/>
      <w:r w:rsidRPr="00A76B0B">
        <w:rPr>
          <w:rFonts w:eastAsia="SimSun"/>
          <w:lang w:val="ru-RU"/>
        </w:rPr>
        <w:t>12</w:t>
      </w:r>
      <w:r w:rsidRPr="00A76B0B">
        <w:rPr>
          <w:rFonts w:eastAsia="SimSun"/>
          <w:i/>
          <w:lang w:val="ru-RU"/>
        </w:rPr>
        <w:t>bis</w:t>
      </w:r>
      <w:r w:rsidRPr="00A76B0B">
        <w:rPr>
          <w:rFonts w:eastAsia="SimSun"/>
          <w:lang w:val="ru-RU"/>
        </w:rPr>
        <w:t xml:space="preserve">.2 </w:t>
      </w:r>
      <w:r w:rsidRPr="00A76B0B">
        <w:rPr>
          <w:rFonts w:eastAsia="SimSun"/>
          <w:i/>
          <w:lang w:val="ru-RU"/>
        </w:rPr>
        <w:t>Предложение Международного поискового органа представить документы, касающиеся предшествующего поиска, на основании заявления в соответствии с правилом 4.12</w:t>
      </w:r>
      <w:bookmarkEnd w:id="35"/>
    </w:p>
    <w:p w:rsidR="00A76B0B" w:rsidRPr="00A76B0B" w:rsidRDefault="00B613A0" w:rsidP="00A76B0B">
      <w:pPr>
        <w:pStyle w:val="Lega"/>
        <w:spacing w:line="240" w:lineRule="auto"/>
        <w:rPr>
          <w:lang w:val="ru-RU"/>
        </w:rPr>
      </w:pPr>
      <w:r w:rsidRPr="00A76B0B">
        <w:rPr>
          <w:lang w:val="ru-RU"/>
        </w:rPr>
        <w:tab/>
      </w:r>
      <w:r w:rsidR="00A76B0B" w:rsidRPr="00A76B0B">
        <w:rPr>
          <w:lang w:val="ru-RU"/>
        </w:rPr>
        <w:t>(a) Международный поисковый орган может, с учетом пунктов (b) и (c), предложить заявителю представить ему в срок, который является разумным с учетом обстоятельств:</w:t>
      </w:r>
    </w:p>
    <w:p w:rsidR="00A76B0B" w:rsidRPr="00A76B0B" w:rsidRDefault="00B613A0" w:rsidP="00A76B0B">
      <w:pPr>
        <w:pStyle w:val="Legiindent"/>
        <w:spacing w:line="240" w:lineRule="auto"/>
        <w:rPr>
          <w:lang w:val="ru-RU"/>
        </w:rPr>
      </w:pPr>
      <w:r w:rsidRPr="00A76B0B">
        <w:rPr>
          <w:lang w:val="ru-RU"/>
        </w:rPr>
        <w:tab/>
      </w:r>
      <w:r w:rsidR="00A76B0B" w:rsidRPr="00A76B0B">
        <w:rPr>
          <w:lang w:val="ru-RU"/>
        </w:rPr>
        <w:t>(i)</w:t>
      </w:r>
      <w:r w:rsidR="00A76B0B" w:rsidRPr="00A76B0B">
        <w:rPr>
          <w:lang w:val="ru-RU"/>
        </w:rPr>
        <w:tab/>
        <w:t>копию соответствующей предшествующей заявки;</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(ii)</w:t>
      </w:r>
      <w:r w:rsidR="00A76B0B" w:rsidRPr="00A76B0B">
        <w:rPr>
          <w:lang w:val="ru-RU"/>
        </w:rPr>
        <w:tab/>
        <w:t>если предшествующая заявка составлена на языке, который не допускается Международным поисковым органом, – перевод предшествующей заявки на язык, который допускается этим Органом;</w:t>
      </w:r>
    </w:p>
    <w:p w:rsidR="00A76B0B" w:rsidRPr="00A76B0B" w:rsidRDefault="00B613A0" w:rsidP="00A76B0B">
      <w:pPr>
        <w:pStyle w:val="Legiindent"/>
        <w:spacing w:line="240" w:lineRule="auto"/>
        <w:rPr>
          <w:rFonts w:eastAsia="SimSun"/>
          <w:lang w:val="ru-RU"/>
        </w:rPr>
      </w:pPr>
      <w:r w:rsidRPr="00A76B0B">
        <w:rPr>
          <w:lang w:val="ru-RU"/>
        </w:rPr>
        <w:lastRenderedPageBreak/>
        <w:tab/>
      </w:r>
      <w:r w:rsidR="00A76B0B" w:rsidRPr="00A76B0B">
        <w:rPr>
          <w:lang w:val="ru-RU"/>
        </w:rPr>
        <w:t>(iii)</w:t>
      </w:r>
      <w:r w:rsidR="00A76B0B" w:rsidRPr="00A76B0B">
        <w:rPr>
          <w:lang w:val="ru-RU"/>
        </w:rPr>
        <w:tab/>
        <w:t>если результаты предшествующего поиска изложены на языке, который не допускается Международным поисковым органом, – перевод этих результатов на язык, который допускается этим Органом;</w:t>
      </w:r>
    </w:p>
    <w:p w:rsidR="00A76B0B" w:rsidRPr="00A76B0B" w:rsidRDefault="00B613A0" w:rsidP="00B613A0">
      <w:pPr>
        <w:pStyle w:val="Lega"/>
        <w:spacing w:line="240" w:lineRule="auto"/>
        <w:jc w:val="center"/>
        <w:rPr>
          <w:i/>
          <w:iCs/>
          <w:lang w:val="ru-RU"/>
        </w:rPr>
      </w:pPr>
      <w:r w:rsidRPr="00A76B0B">
        <w:rPr>
          <w:i/>
          <w:iCs/>
          <w:lang w:val="ru-RU"/>
        </w:rPr>
        <w:t>[</w:t>
      </w:r>
      <w:r w:rsidRPr="006A3F34">
        <w:rPr>
          <w:i/>
          <w:iCs/>
        </w:rPr>
        <w:t>Rule</w:t>
      </w:r>
      <w:r w:rsidRPr="00A76B0B">
        <w:rPr>
          <w:i/>
          <w:iCs/>
          <w:lang w:val="ru-RU"/>
        </w:rPr>
        <w:t xml:space="preserve"> 12</w:t>
      </w:r>
      <w:r w:rsidRPr="006A3F34">
        <w:rPr>
          <w:i/>
          <w:iCs/>
        </w:rPr>
        <w:t>bis</w:t>
      </w:r>
      <w:r w:rsidRPr="00A76B0B">
        <w:rPr>
          <w:i/>
          <w:iCs/>
          <w:lang w:val="ru-RU"/>
        </w:rPr>
        <w:t>.2(</w:t>
      </w:r>
      <w:r>
        <w:rPr>
          <w:i/>
          <w:iCs/>
        </w:rPr>
        <w:t>a</w:t>
      </w:r>
      <w:r w:rsidRPr="00A76B0B">
        <w:rPr>
          <w:i/>
          <w:iCs/>
          <w:lang w:val="ru-RU"/>
        </w:rPr>
        <w:t xml:space="preserve">), </w:t>
      </w:r>
      <w:r w:rsidRPr="006A3F34">
        <w:rPr>
          <w:i/>
          <w:iCs/>
        </w:rPr>
        <w:t>continued</w:t>
      </w:r>
      <w:r w:rsidRPr="00A76B0B">
        <w:rPr>
          <w:i/>
          <w:iCs/>
          <w:lang w:val="ru-RU"/>
        </w:rPr>
        <w:t>]</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(iv)</w:t>
      </w:r>
      <w:r w:rsidR="00A76B0B" w:rsidRPr="00A76B0B">
        <w:rPr>
          <w:lang w:val="ru-RU"/>
        </w:rPr>
        <w:tab/>
        <w:t>копию любого документа, цитируемого в результатах предшествующего поиска.</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(b) Если предшествующий поиск был проведен тем же Международным поисковым органом или тем же Ведомством, которое действует в качестве Международного поискового органа, или если копия или перевод, упомянутые в пункте (а), могут быть получены Международным поисковым органом в приемлемом для него виде и приемлемым для него способом, например из цифровой библиотеки или в форме приоритетного документа, то представление копии или перевода, упомянутых в пункте (а), в соответствии с этим пунктом не требуется.</w:t>
      </w:r>
    </w:p>
    <w:p w:rsidR="00A76B0B" w:rsidRPr="00A76B0B" w:rsidRDefault="00B613A0" w:rsidP="00A76B0B">
      <w:pPr>
        <w:pStyle w:val="Lega"/>
        <w:spacing w:line="240" w:lineRule="auto"/>
        <w:rPr>
          <w:lang w:val="ru-RU"/>
        </w:rPr>
      </w:pPr>
      <w:r w:rsidRPr="00A76B0B">
        <w:rPr>
          <w:lang w:val="ru-RU"/>
        </w:rPr>
        <w:tab/>
      </w:r>
      <w:r w:rsidR="00A76B0B" w:rsidRPr="00A76B0B">
        <w:rPr>
          <w:lang w:val="ru-RU"/>
        </w:rPr>
        <w:t>(c) Если в заявлении содержится утверждение в соответствии с правилом 4.12 (ii) о том, что международная заявка является такой же или по существу такой же, что и заявка, в отношении которой был проведен предшествующий поиск, или что международная заявка является такой же или по существу такой же, что и эта предшествующая заявка, за исключением того, что она подана на другом языке, то представление копии или перевода, упомянутых в пунктах (a)(i) и (ii), в соответствии с этими пунктами не требуется.</w:t>
      </w:r>
    </w:p>
    <w:p w:rsidR="00A76B0B" w:rsidRPr="00A76B0B" w:rsidRDefault="00A76B0B" w:rsidP="00A76B0B">
      <w:pPr>
        <w:pStyle w:val="LegTitle"/>
        <w:spacing w:line="240" w:lineRule="auto"/>
        <w:rPr>
          <w:rFonts w:eastAsia="SimSun"/>
          <w:lang w:val="ru-RU"/>
        </w:rPr>
      </w:pPr>
      <w:bookmarkStart w:id="36" w:name="_Toc432247748"/>
      <w:r w:rsidRPr="00A76B0B">
        <w:rPr>
          <w:rFonts w:eastAsia="SimSun"/>
          <w:lang w:val="ru-RU"/>
        </w:rPr>
        <w:lastRenderedPageBreak/>
        <w:t>Правило 23</w:t>
      </w:r>
      <w:r w:rsidRPr="00A76B0B">
        <w:rPr>
          <w:rFonts w:eastAsia="SimSun"/>
          <w:i/>
          <w:lang w:val="ru-RU"/>
        </w:rPr>
        <w:t xml:space="preserve">bis </w:t>
      </w:r>
      <w:r w:rsidRPr="00A76B0B">
        <w:rPr>
          <w:rFonts w:eastAsia="SimSun"/>
          <w:lang w:val="ru-RU"/>
        </w:rPr>
        <w:t>Пересылка документов, касающихся предшествующего поиска или классификации</w:t>
      </w:r>
      <w:bookmarkEnd w:id="36"/>
    </w:p>
    <w:p w:rsidR="00A76B0B" w:rsidRPr="00A76B0B" w:rsidRDefault="00A76B0B" w:rsidP="00A76B0B">
      <w:pPr>
        <w:pStyle w:val="LegSubRule"/>
        <w:spacing w:line="240" w:lineRule="auto"/>
        <w:rPr>
          <w:rFonts w:eastAsia="SimSun"/>
          <w:lang w:val="ru-RU"/>
        </w:rPr>
      </w:pPr>
      <w:bookmarkStart w:id="37" w:name="_Toc432247749"/>
      <w:r w:rsidRPr="00A76B0B">
        <w:rPr>
          <w:rFonts w:eastAsia="SimSun"/>
          <w:lang w:val="ru-RU"/>
        </w:rPr>
        <w:t>23</w:t>
      </w:r>
      <w:r w:rsidRPr="00A76B0B">
        <w:rPr>
          <w:rFonts w:eastAsia="SimSun"/>
          <w:i/>
          <w:lang w:val="ru-RU"/>
        </w:rPr>
        <w:t>bis</w:t>
      </w:r>
      <w:r w:rsidRPr="00A76B0B">
        <w:rPr>
          <w:rFonts w:eastAsia="SimSun"/>
          <w:lang w:val="ru-RU"/>
        </w:rPr>
        <w:t xml:space="preserve">.1 </w:t>
      </w:r>
      <w:r w:rsidRPr="00A76B0B">
        <w:rPr>
          <w:rFonts w:eastAsia="SimSun"/>
          <w:i/>
          <w:lang w:val="ru-RU"/>
        </w:rPr>
        <w:t>Пересылка документов, касающихся предшествующего поиска, на основании заявления в соответствии с правилом 4.12</w:t>
      </w:r>
      <w:bookmarkEnd w:id="37"/>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(a) Получающее ведомство обязано переслать в Международный поисковый орган, совместно с копией отчета о поиске, любую копию, упоминаемую в правиле 12bis.1(a), касающуюся предшествующего поиска, в отношении которой заявитель направил заявление в соответствии с правилом 4.12, при условии, что любая такая копия:</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w:t>
      </w:r>
      <w:r w:rsidR="00A76B0B" w:rsidRPr="00A76B0B">
        <w:rPr>
          <w:lang w:val="ru-RU"/>
        </w:rPr>
        <w:tab/>
        <w:t>была переслана заявителем Получающему ведомству совместно с международной заявкой;</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(ii)</w:t>
      </w:r>
      <w:r w:rsidR="00A76B0B" w:rsidRPr="00A76B0B">
        <w:rPr>
          <w:lang w:val="ru-RU"/>
        </w:rPr>
        <w:tab/>
        <w:t>была подготовлена и переслана Получающим ведомством в этот Орган по просьбе заявителя;  или</w:t>
      </w:r>
      <w:r w:rsidRPr="00A76B0B">
        <w:rPr>
          <w:rFonts w:eastAsia="SimSun"/>
          <w:lang w:val="ru-RU"/>
        </w:rPr>
        <w:t xml:space="preserve"> </w:t>
      </w:r>
    </w:p>
    <w:p w:rsidR="00A76B0B" w:rsidRPr="00A76B0B" w:rsidRDefault="00B613A0" w:rsidP="00A76B0B">
      <w:pPr>
        <w:pStyle w:val="Legiindent"/>
        <w:spacing w:line="240" w:lineRule="auto"/>
        <w:rPr>
          <w:rFonts w:eastAsia="SimSun"/>
          <w:lang w:val="ru-RU"/>
        </w:rPr>
      </w:pPr>
      <w:r w:rsidRPr="00A76B0B">
        <w:rPr>
          <w:lang w:val="ru-RU"/>
        </w:rPr>
        <w:tab/>
      </w:r>
      <w:r w:rsidR="00A76B0B" w:rsidRPr="00A76B0B">
        <w:rPr>
          <w:lang w:val="ru-RU"/>
        </w:rPr>
        <w:t>(iii)</w:t>
      </w:r>
      <w:r w:rsidR="00A76B0B" w:rsidRPr="00A76B0B">
        <w:rPr>
          <w:lang w:val="ru-RU"/>
        </w:rPr>
        <w:tab/>
        <w:t>может быть получена Получающим ведомством в приемлемом для него виде и приемлемым для него способом, например из цифровой библиотеки, в соответствии с правилом 12bis.1(d).</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u w:val="single"/>
          <w:lang w:val="ru-RU"/>
        </w:rPr>
        <w:t>(b) Если она не включена в копию результатов предшествующего поиска, упоминаемую в правиле 12</w:t>
      </w:r>
      <w:r w:rsidR="00A76B0B" w:rsidRPr="00A76B0B">
        <w:rPr>
          <w:i/>
          <w:u w:val="single"/>
          <w:lang w:val="ru-RU"/>
        </w:rPr>
        <w:t>bis</w:t>
      </w:r>
      <w:r w:rsidR="00A76B0B" w:rsidRPr="00A76B0B">
        <w:rPr>
          <w:u w:val="single"/>
          <w:lang w:val="ru-RU"/>
        </w:rPr>
        <w:t>.1(a), Получающее ведомство также пересылает в Международный поисковый орган, совместно с копией отчета о поиске, копию результатов любой предшествующей классификации, проведенной таким ведомством, если она уже проводилась.</w:t>
      </w:r>
    </w:p>
    <w:p w:rsidR="00A76B0B" w:rsidRPr="00A76B0B" w:rsidRDefault="00A76B0B" w:rsidP="00A76B0B">
      <w:pPr>
        <w:pStyle w:val="LegSubRule"/>
        <w:spacing w:line="240" w:lineRule="auto"/>
        <w:rPr>
          <w:rFonts w:eastAsia="SimSun"/>
          <w:lang w:val="ru-RU"/>
        </w:rPr>
      </w:pPr>
      <w:bookmarkStart w:id="38" w:name="_Toc432247750"/>
      <w:r w:rsidRPr="00A76B0B">
        <w:rPr>
          <w:rFonts w:eastAsia="SimSun"/>
          <w:lang w:val="ru-RU"/>
        </w:rPr>
        <w:t>23</w:t>
      </w:r>
      <w:r w:rsidRPr="00A76B0B">
        <w:rPr>
          <w:rFonts w:eastAsia="SimSun"/>
          <w:i/>
          <w:lang w:val="ru-RU"/>
        </w:rPr>
        <w:t>bis</w:t>
      </w:r>
      <w:r w:rsidRPr="00A76B0B">
        <w:rPr>
          <w:rFonts w:eastAsia="SimSun"/>
          <w:lang w:val="ru-RU"/>
        </w:rPr>
        <w:t xml:space="preserve">.2 </w:t>
      </w:r>
      <w:r w:rsidRPr="00A76B0B">
        <w:rPr>
          <w:rFonts w:eastAsia="SimSun"/>
          <w:i/>
          <w:lang w:val="ru-RU"/>
        </w:rPr>
        <w:t>Пересылка документов, касающихся предшествующего поиска или классификации, для целей правила 41.2</w:t>
      </w:r>
      <w:bookmarkEnd w:id="38"/>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(a) Для целей правила 41.2, если международная заявка содержит притязание на приоритет одной или нескольких предшествующих заявок, поданных в то же Ведомство, которое действует в качестве Получающего ведомства, и предшествующий поиск в отношении такой предшествующей заявки или классификация по такой предшествующей заявке проводились этим Ведомством, то Получающее ведомство, с учетом пунктов (b), (d) и (e), пересылает в Международный поисковый орган вместе с копией для поиска копию результатов такого предшествующего поиска в любой форме (например, в форме отчета о поиске, перечня цитированных документов из уровня техники или заключения экспертизы), в которой они представлены Ведомству, и копию результатов такой предшествующей классификации, проведенной этим Ведомством, если они уже имеются.   Получающее ведомство также может переслать в Международный поисковый орган любые дополнительные документы, касающиеся такого предшествующего поиска, которые, по его мнению, будут полезны данному Органу для целей международного поиска.</w:t>
      </w:r>
    </w:p>
    <w:p w:rsidR="00A76B0B" w:rsidRPr="00A76B0B" w:rsidRDefault="00B613A0" w:rsidP="00A76B0B">
      <w:pPr>
        <w:pStyle w:val="Lega"/>
        <w:spacing w:line="240" w:lineRule="auto"/>
        <w:rPr>
          <w:rFonts w:eastAsia="SimSun"/>
          <w:lang w:val="ru-RU"/>
        </w:rPr>
      </w:pPr>
      <w:r w:rsidRPr="00A76B0B">
        <w:rPr>
          <w:rFonts w:eastAsia="SimSun"/>
          <w:lang w:val="ru-RU"/>
        </w:rPr>
        <w:tab/>
      </w:r>
      <w:r w:rsidR="00A76B0B" w:rsidRPr="00A76B0B">
        <w:rPr>
          <w:rFonts w:eastAsia="SimSun"/>
          <w:u w:val="single"/>
          <w:lang w:val="ru-RU"/>
        </w:rPr>
        <w:t xml:space="preserve">(b) Независимо от положений пункта (a), Получающее ведомство может уведомить Международное бюро до 14 апреля 2016 г., что оно может, по просьбе заявителя, </w:t>
      </w:r>
      <w:r w:rsidR="00A76B0B" w:rsidRPr="00A76B0B">
        <w:rPr>
          <w:rFonts w:eastAsia="SimSun"/>
          <w:u w:val="single"/>
          <w:lang w:val="ru-RU"/>
        </w:rPr>
        <w:lastRenderedPageBreak/>
        <w:t>направленной совместно с международной заявкой, принять решение не пересылать результаты предшествующего поиска в Международный поисковый орган.</w:t>
      </w:r>
      <w:r w:rsidR="00A76B0B" w:rsidRPr="00A76B0B">
        <w:rPr>
          <w:rFonts w:eastAsia="SimSun"/>
          <w:lang w:val="ru-RU"/>
        </w:rPr>
        <w:t xml:space="preserve">   Международное бюро публикует любое уведомление, направляемое в соответствии с настоящим положением, в Бюллетене.</w:t>
      </w:r>
      <w:r w:rsidRPr="00A76B0B">
        <w:rPr>
          <w:rFonts w:eastAsia="SimSun"/>
          <w:lang w:val="ru-RU"/>
        </w:rPr>
        <w:t xml:space="preserve"> </w:t>
      </w:r>
    </w:p>
    <w:p w:rsidR="00A76B0B" w:rsidRPr="00A76B0B" w:rsidRDefault="00A76B0B" w:rsidP="00A76B0B">
      <w:pPr>
        <w:pStyle w:val="Lega"/>
        <w:keepNext/>
        <w:spacing w:line="240" w:lineRule="auto"/>
        <w:jc w:val="center"/>
        <w:rPr>
          <w:rFonts w:eastAsia="SimSun"/>
          <w:i/>
          <w:iCs/>
          <w:lang w:val="ru-RU"/>
        </w:rPr>
      </w:pPr>
      <w:r w:rsidRPr="00A76B0B">
        <w:rPr>
          <w:rFonts w:eastAsia="SimSun"/>
          <w:i/>
          <w:iCs/>
          <w:lang w:val="ru-RU"/>
        </w:rPr>
        <w:t>[Правило 23bis.2, продолжение]</w:t>
      </w:r>
    </w:p>
    <w:p w:rsidR="00A76B0B" w:rsidRPr="00A76B0B" w:rsidRDefault="00B613A0" w:rsidP="00A76B0B">
      <w:pPr>
        <w:pStyle w:val="Lega"/>
        <w:spacing w:line="240" w:lineRule="auto"/>
        <w:rPr>
          <w:rFonts w:eastAsia="SimSun"/>
          <w:lang w:val="ru-RU"/>
        </w:rPr>
      </w:pPr>
      <w:r w:rsidRPr="00A76B0B">
        <w:rPr>
          <w:lang w:val="ru-RU"/>
        </w:rPr>
        <w:tab/>
      </w:r>
      <w:r w:rsidR="00A76B0B" w:rsidRPr="00A76B0B">
        <w:rPr>
          <w:lang w:val="ru-RU"/>
        </w:rPr>
        <w:t xml:space="preserve">(c) По усмотрению Получающего ведомства пункт (a) применяется </w:t>
      </w:r>
      <w:r w:rsidR="00A76B0B" w:rsidRPr="00A76B0B">
        <w:rPr>
          <w:i/>
          <w:lang w:val="ru-RU"/>
        </w:rPr>
        <w:t>mutatis mutandis</w:t>
      </w:r>
      <w:r w:rsidR="00A76B0B" w:rsidRPr="00A76B0B">
        <w:rPr>
          <w:lang w:val="ru-RU"/>
        </w:rPr>
        <w:t>, если международная заявка содержит притязание на приоритет одной или нескольких предшествующих заявок, поданных в иное Ведомство, чем то, которое действует в качестве Получающего ведомства, и предшествующий поиск в отношении такой предшествующей заявки или классификация по такой предшествующей заявке проводились этим Ведомством, при этом Получающее ведомство может получить результаты такого предшествующего поиска или классификации в приемлемом для него виде и приемлемым для него способом, например из цифровой библиотеки.</w:t>
      </w:r>
    </w:p>
    <w:p w:rsidR="00A76B0B" w:rsidRPr="00A76B0B" w:rsidRDefault="00B613A0" w:rsidP="00A76B0B">
      <w:pPr>
        <w:pStyle w:val="Lega"/>
        <w:spacing w:line="240" w:lineRule="auto"/>
        <w:rPr>
          <w:rFonts w:eastAsia="SimSun"/>
          <w:lang w:val="ru-RU"/>
        </w:rPr>
      </w:pPr>
      <w:r w:rsidRPr="00A76B0B">
        <w:rPr>
          <w:rFonts w:eastAsia="SimSun"/>
          <w:lang w:val="ru-RU"/>
        </w:rPr>
        <w:tab/>
      </w:r>
      <w:r w:rsidR="00A76B0B" w:rsidRPr="00A76B0B">
        <w:rPr>
          <w:rFonts w:eastAsia="SimSun"/>
          <w:u w:val="single"/>
          <w:lang w:val="ru-RU"/>
        </w:rPr>
        <w:t>(d) Пункты (a) и (c) не применяются, если предшествующий поиск был выполнен тем же Международным поисковым органом или тем же Ведомством, которые выступают в качестве Международного поискового органа, или если Получающему ведомству известно о том, что копия результатов предшествующего поиска или классификации может быть получена Международным поисковым органом в приемлемом для него виде и приемлемым для него способом, например из цифровой библиотеки.</w:t>
      </w:r>
    </w:p>
    <w:p w:rsidR="00A76B0B" w:rsidRPr="00A76B0B" w:rsidRDefault="00B613A0" w:rsidP="00A76B0B">
      <w:pPr>
        <w:pStyle w:val="Lega"/>
        <w:spacing w:line="240" w:lineRule="auto"/>
        <w:rPr>
          <w:rFonts w:eastAsia="SimSun"/>
          <w:lang w:val="ru-RU"/>
        </w:rPr>
      </w:pPr>
      <w:r w:rsidRPr="00A76B0B">
        <w:rPr>
          <w:rFonts w:eastAsia="SimSun"/>
          <w:lang w:val="ru-RU"/>
        </w:rPr>
        <w:tab/>
      </w:r>
      <w:r w:rsidR="00A76B0B" w:rsidRPr="00A76B0B">
        <w:rPr>
          <w:rFonts w:eastAsia="SimSun"/>
          <w:lang w:val="ru-RU"/>
        </w:rPr>
        <w:t>(e) В той мере, в какой 14 октября 2015 г. пересылка копий, упоминаемых в пункте (a), или пересылка таких копий в конкретных формах, например, в формах, упоминаемых в пункте (a), без разрешения заявителя несовместима с национальным законодательством, применяемым Получающим ведомством, данный пункт не применяется к пересылке таких копий, или к пересылке таких копий в соответствующей конкретной форме, в связи с любой международной заявкой, поданной в такое Получающее ведомство, пока такая пересылка без разрешения заявителя остается несовместимой с таким законодательством, при условии, что такое Ведомство направит в Международное бюро соответствующее уведомление до 14 апреля 2016 г. Полученная информация незамедлительно публикуется Международным бюро в Бюллетене.</w:t>
      </w:r>
    </w:p>
    <w:p w:rsidR="00A76B0B" w:rsidRPr="00A76B0B" w:rsidRDefault="00A76B0B" w:rsidP="00A76B0B">
      <w:pPr>
        <w:pStyle w:val="LegTitle"/>
        <w:spacing w:line="240" w:lineRule="auto"/>
        <w:rPr>
          <w:lang w:val="ru-RU"/>
        </w:rPr>
      </w:pPr>
      <w:bookmarkStart w:id="39" w:name="_Toc432247751"/>
      <w:r w:rsidRPr="00A76B0B">
        <w:rPr>
          <w:lang w:val="ru-RU"/>
        </w:rPr>
        <w:lastRenderedPageBreak/>
        <w:t>Правило 41 Принятие во внимание результатов предшествующего поиска и классификации</w:t>
      </w:r>
      <w:bookmarkEnd w:id="39"/>
    </w:p>
    <w:p w:rsidR="00A76B0B" w:rsidRPr="00A76B0B" w:rsidRDefault="00A76B0B" w:rsidP="00A76B0B">
      <w:pPr>
        <w:pStyle w:val="LegSubRule"/>
        <w:spacing w:line="240" w:lineRule="auto"/>
        <w:rPr>
          <w:rFonts w:eastAsia="SimSun"/>
          <w:lang w:val="ru-RU"/>
        </w:rPr>
      </w:pPr>
      <w:bookmarkStart w:id="40" w:name="_Toc432247752"/>
      <w:r w:rsidRPr="00A76B0B">
        <w:rPr>
          <w:rFonts w:eastAsia="SimSun"/>
          <w:lang w:val="ru-RU"/>
        </w:rPr>
        <w:t xml:space="preserve">41.1 </w:t>
      </w:r>
      <w:r w:rsidRPr="00A76B0B">
        <w:rPr>
          <w:rFonts w:eastAsia="SimSun"/>
          <w:i/>
          <w:lang w:val="ru-RU"/>
        </w:rPr>
        <w:t>Принятие во внимание результатов предшествующего поиска в случае подачи заявления в соответствии с правилом 4.12</w:t>
      </w:r>
      <w:bookmarkEnd w:id="40"/>
    </w:p>
    <w:p w:rsidR="00A76B0B" w:rsidRPr="00A76B0B" w:rsidRDefault="00B613A0" w:rsidP="00A76B0B">
      <w:pPr>
        <w:pStyle w:val="Lega"/>
        <w:spacing w:line="240" w:lineRule="auto"/>
        <w:rPr>
          <w:lang w:val="ru-RU"/>
        </w:rPr>
      </w:pPr>
      <w:r w:rsidRPr="00A76B0B">
        <w:rPr>
          <w:lang w:val="ru-RU"/>
        </w:rPr>
        <w:tab/>
      </w:r>
      <w:r w:rsidR="00A76B0B" w:rsidRPr="00A76B0B">
        <w:rPr>
          <w:lang w:val="ru-RU"/>
        </w:rPr>
        <w:t>Если заявитель в соответствии с правилом 4.12 обратился с просьбой к международному поисковому органу принять во внимание результаты предшествующего поиска и выполнил требования правила 12</w:t>
      </w:r>
      <w:r w:rsidR="00A76B0B" w:rsidRPr="00A76B0B">
        <w:rPr>
          <w:i/>
          <w:lang w:val="ru-RU"/>
        </w:rPr>
        <w:t>bis</w:t>
      </w:r>
      <w:r w:rsidR="00A76B0B" w:rsidRPr="00A76B0B">
        <w:rPr>
          <w:lang w:val="ru-RU"/>
        </w:rPr>
        <w:t>.1 и:</w:t>
      </w:r>
    </w:p>
    <w:p w:rsidR="00A76B0B" w:rsidRPr="00A76B0B" w:rsidRDefault="00B613A0" w:rsidP="00A76B0B">
      <w:pPr>
        <w:pStyle w:val="Legi"/>
        <w:spacing w:line="240" w:lineRule="auto"/>
        <w:rPr>
          <w:lang w:val="ru-RU"/>
        </w:rPr>
      </w:pPr>
      <w:r w:rsidRPr="00A76B0B">
        <w:rPr>
          <w:lang w:val="ru-RU"/>
        </w:rPr>
        <w:tab/>
      </w:r>
      <w:r w:rsidR="00A76B0B" w:rsidRPr="00A76B0B">
        <w:rPr>
          <w:lang w:val="ru-RU"/>
        </w:rPr>
        <w:t>(i)</w:t>
      </w:r>
      <w:r w:rsidR="00A76B0B" w:rsidRPr="00A76B0B">
        <w:rPr>
          <w:lang w:val="ru-RU"/>
        </w:rPr>
        <w:tab/>
        <w:t>предшествующий поиск был проведен тем же международным поисковым органом или тем же ведомством, которое действует в качестве международного поискового органа, то при проведении международного поиска международной поисковый орган, насколько это возможно, должен принять эти результаты во внимание;</w:t>
      </w:r>
    </w:p>
    <w:p w:rsidR="00A76B0B" w:rsidRPr="00166DD6" w:rsidRDefault="00B613A0" w:rsidP="00A76B0B">
      <w:pPr>
        <w:pStyle w:val="Legi"/>
        <w:spacing w:line="240" w:lineRule="auto"/>
        <w:rPr>
          <w:lang w:val="ru-RU"/>
        </w:rPr>
      </w:pPr>
      <w:r w:rsidRPr="00A76B0B">
        <w:rPr>
          <w:lang w:val="ru-RU"/>
        </w:rPr>
        <w:tab/>
      </w:r>
      <w:r w:rsidR="00A76B0B" w:rsidRPr="00A76B0B">
        <w:rPr>
          <w:lang w:val="ru-RU"/>
        </w:rPr>
        <w:t>(ii)</w:t>
      </w:r>
      <w:r w:rsidR="00A76B0B" w:rsidRPr="00A76B0B">
        <w:rPr>
          <w:lang w:val="ru-RU"/>
        </w:rPr>
        <w:tab/>
        <w:t>предшествующий поиск был проведен иным международным поисковым органом или иным ведомством, чем то, которое действует в качестве международного поискового органа, то при проведении международного поиска Международной поисковый орган может принять эти результаты во внимание.</w:t>
      </w:r>
    </w:p>
    <w:p w:rsidR="00A76B0B" w:rsidRPr="00166DD6" w:rsidRDefault="00A76B0B" w:rsidP="00A76B0B">
      <w:pPr>
        <w:pStyle w:val="LegSubRule"/>
        <w:spacing w:line="240" w:lineRule="auto"/>
        <w:rPr>
          <w:rFonts w:eastAsia="SimSun"/>
          <w:lang w:val="ru-RU"/>
        </w:rPr>
      </w:pPr>
      <w:bookmarkStart w:id="41" w:name="_Toc432247753"/>
      <w:r w:rsidRPr="00A76B0B">
        <w:rPr>
          <w:rFonts w:eastAsia="SimSun"/>
          <w:lang w:val="ru-RU"/>
        </w:rPr>
        <w:t xml:space="preserve">41.2 </w:t>
      </w:r>
      <w:r w:rsidRPr="00A76B0B">
        <w:rPr>
          <w:rFonts w:eastAsia="SimSun"/>
          <w:i/>
          <w:lang w:val="ru-RU"/>
        </w:rPr>
        <w:t>Принятие во внимание результатов предшествующего поиска и классификации в иных случаях</w:t>
      </w:r>
      <w:bookmarkEnd w:id="41"/>
    </w:p>
    <w:p w:rsidR="00A76B0B" w:rsidRPr="00166DD6" w:rsidRDefault="00B613A0" w:rsidP="00A76B0B">
      <w:pPr>
        <w:pStyle w:val="Lega"/>
        <w:spacing w:line="240" w:lineRule="auto"/>
        <w:rPr>
          <w:rFonts w:eastAsia="SimSun"/>
          <w:lang w:val="ru-RU"/>
        </w:rPr>
      </w:pPr>
      <w:r w:rsidRPr="00166DD6">
        <w:rPr>
          <w:lang w:val="ru-RU"/>
        </w:rPr>
        <w:tab/>
      </w:r>
      <w:r w:rsidR="00A76B0B" w:rsidRPr="00A76B0B">
        <w:rPr>
          <w:lang w:val="ru-RU"/>
        </w:rPr>
        <w:t>(a) Если международная заявка содержит притязание на приоритет одной или нескольких предшествующих заявок, в отношении которых предшествующий поиск был проведен тем же Международным поисковым органом или тем же Ведомством, которое действует в качестве Международного поискового органа, то при проведении международного поиска Международной поисковый орган, насколько это возможно, должен принять во внимание результаты такого предшествующего</w:t>
      </w:r>
      <w:r w:rsidR="00A76B0B" w:rsidRPr="00A76B0B">
        <w:rPr>
          <w:u w:val="single"/>
          <w:lang w:val="ru-RU"/>
        </w:rPr>
        <w:t xml:space="preserve"> </w:t>
      </w:r>
      <w:r w:rsidR="00A76B0B" w:rsidRPr="00A76B0B">
        <w:rPr>
          <w:lang w:val="ru-RU"/>
        </w:rPr>
        <w:t>поиска.</w:t>
      </w:r>
    </w:p>
    <w:p w:rsidR="00A76B0B" w:rsidRPr="00166DD6" w:rsidRDefault="00B613A0" w:rsidP="00A76B0B">
      <w:pPr>
        <w:pStyle w:val="Lega"/>
        <w:spacing w:line="240" w:lineRule="auto"/>
        <w:rPr>
          <w:rFonts w:eastAsia="SimSun"/>
          <w:lang w:val="ru-RU"/>
        </w:rPr>
      </w:pPr>
      <w:r w:rsidRPr="00166DD6">
        <w:rPr>
          <w:lang w:val="ru-RU"/>
        </w:rPr>
        <w:tab/>
      </w:r>
      <w:r w:rsidR="00A76B0B" w:rsidRPr="00A76B0B">
        <w:rPr>
          <w:u w:val="single"/>
          <w:lang w:val="ru-RU"/>
        </w:rPr>
        <w:t>(b) Если Получающее ведомство переслало в Международный поисковый орган копию результатов предшествующего поиска или предшествующей классификации в соответствии с правилом 23bis.2(a) или (b) или если эта копия может быть получена Международным органом в приемлемом для него виде и приемлемым для него способом, например из цифровой библиотеки, то при проведении международного поиска Международной поисковый орган может принять эти результаты во внимание.</w:t>
      </w:r>
    </w:p>
    <w:p w:rsidR="00A76B0B" w:rsidRPr="00166DD6" w:rsidRDefault="00A76B0B" w:rsidP="00A76B0B">
      <w:pPr>
        <w:pStyle w:val="LegTitle"/>
        <w:spacing w:line="240" w:lineRule="auto"/>
        <w:rPr>
          <w:lang w:val="ru-RU"/>
        </w:rPr>
      </w:pPr>
      <w:bookmarkStart w:id="42" w:name="_Toc432247754"/>
      <w:r w:rsidRPr="00A76B0B">
        <w:rPr>
          <w:lang w:val="ru-RU"/>
        </w:rPr>
        <w:lastRenderedPageBreak/>
        <w:t>Правило 86 Бюллетень</w:t>
      </w:r>
      <w:bookmarkEnd w:id="42"/>
    </w:p>
    <w:p w:rsidR="00A76B0B" w:rsidRPr="00631671" w:rsidRDefault="00A76B0B" w:rsidP="00A76B0B">
      <w:pPr>
        <w:pStyle w:val="LegSubRule"/>
        <w:keepLines w:val="0"/>
        <w:spacing w:line="240" w:lineRule="auto"/>
        <w:outlineLvl w:val="0"/>
        <w:rPr>
          <w:i/>
          <w:lang w:val="ru-RU"/>
        </w:rPr>
      </w:pPr>
      <w:bookmarkStart w:id="43" w:name="_Toc432247755"/>
      <w:r w:rsidRPr="00631671">
        <w:rPr>
          <w:i/>
          <w:lang w:val="ru-RU"/>
        </w:rPr>
        <w:t>86.1 Содержание</w:t>
      </w:r>
      <w:bookmarkEnd w:id="43"/>
    </w:p>
    <w:p w:rsidR="00A76B0B" w:rsidRPr="00166DD6" w:rsidRDefault="00B613A0" w:rsidP="00A76B0B">
      <w:pPr>
        <w:pStyle w:val="Lega"/>
        <w:spacing w:after="360" w:line="240" w:lineRule="auto"/>
        <w:rPr>
          <w:lang w:val="ru-RU"/>
        </w:rPr>
      </w:pPr>
      <w:r w:rsidRPr="00166DD6">
        <w:rPr>
          <w:lang w:val="ru-RU"/>
        </w:rPr>
        <w:tab/>
      </w:r>
      <w:r w:rsidR="00A76B0B" w:rsidRPr="00A76B0B">
        <w:rPr>
          <w:lang w:val="ru-RU"/>
        </w:rPr>
        <w:t>Бюллетень, упомянутый в статье 55(4), содержит:</w:t>
      </w:r>
    </w:p>
    <w:p w:rsidR="00A76B0B" w:rsidRPr="00166DD6" w:rsidRDefault="00B613A0" w:rsidP="00A76B0B">
      <w:pPr>
        <w:pStyle w:val="Legi"/>
        <w:spacing w:after="360" w:line="240" w:lineRule="auto"/>
        <w:rPr>
          <w:lang w:val="ru-RU"/>
        </w:rPr>
      </w:pPr>
      <w:r w:rsidRPr="00166DD6">
        <w:rPr>
          <w:lang w:val="ru-RU"/>
        </w:rPr>
        <w:tab/>
      </w:r>
      <w:r w:rsidR="00A76B0B" w:rsidRPr="00A76B0B">
        <w:rPr>
          <w:lang w:val="ru-RU"/>
        </w:rPr>
        <w:t xml:space="preserve">(i) - (iii) </w:t>
      </w:r>
      <w:r w:rsidR="00A76B0B" w:rsidRPr="00A76B0B">
        <w:rPr>
          <w:i/>
          <w:lang w:val="ru-RU"/>
        </w:rPr>
        <w:t>[без изменений]</w:t>
      </w:r>
    </w:p>
    <w:p w:rsidR="00A76B0B" w:rsidRPr="00166DD6" w:rsidRDefault="00B613A0" w:rsidP="00A76B0B">
      <w:pPr>
        <w:pStyle w:val="Legi"/>
        <w:spacing w:after="360" w:line="240" w:lineRule="auto"/>
        <w:rPr>
          <w:lang w:val="ru-RU"/>
        </w:rPr>
      </w:pPr>
      <w:r w:rsidRPr="00166DD6">
        <w:rPr>
          <w:lang w:val="ru-RU"/>
        </w:rPr>
        <w:tab/>
      </w:r>
      <w:r w:rsidR="00A76B0B" w:rsidRPr="00A76B0B">
        <w:rPr>
          <w:lang w:val="ru-RU"/>
        </w:rPr>
        <w:t>(iv)</w:t>
      </w:r>
      <w:r w:rsidR="00A76B0B" w:rsidRPr="00A76B0B">
        <w:rPr>
          <w:lang w:val="ru-RU"/>
        </w:rPr>
        <w:tab/>
        <w:t>информацию, которая касается действий в указанных или выбранных ведомствах и которая доводится до сведения Международного бюро в соответствии с правилом 95.1 в отношении опубликованных</w:t>
      </w:r>
      <w:r w:rsidR="00A76B0B" w:rsidRPr="00A76B0B">
        <w:rPr>
          <w:u w:val="single"/>
          <w:lang w:val="ru-RU"/>
        </w:rPr>
        <w:t xml:space="preserve"> </w:t>
      </w:r>
      <w:r w:rsidR="00A76B0B" w:rsidRPr="00A76B0B">
        <w:rPr>
          <w:lang w:val="ru-RU"/>
        </w:rPr>
        <w:t>международных заявок;</w:t>
      </w:r>
    </w:p>
    <w:p w:rsidR="00A76B0B" w:rsidRPr="00166DD6" w:rsidRDefault="00B613A0" w:rsidP="00A76B0B">
      <w:pPr>
        <w:pStyle w:val="Legi"/>
        <w:spacing w:line="240" w:lineRule="auto"/>
        <w:rPr>
          <w:lang w:val="ru-RU"/>
        </w:rPr>
      </w:pPr>
      <w:r w:rsidRPr="00166DD6">
        <w:rPr>
          <w:lang w:val="ru-RU"/>
        </w:rPr>
        <w:tab/>
      </w:r>
      <w:r w:rsidR="00A76B0B" w:rsidRPr="00A76B0B">
        <w:rPr>
          <w:lang w:val="ru-RU"/>
        </w:rPr>
        <w:t>(v)</w:t>
      </w:r>
      <w:r w:rsidR="00A76B0B" w:rsidRPr="00A76B0B">
        <w:rPr>
          <w:lang w:val="ru-RU"/>
        </w:rPr>
        <w:tab/>
      </w:r>
      <w:r w:rsidR="00A76B0B" w:rsidRPr="00A76B0B">
        <w:rPr>
          <w:i/>
          <w:lang w:val="ru-RU"/>
        </w:rPr>
        <w:t>[Без изменений]</w:t>
      </w:r>
    </w:p>
    <w:p w:rsidR="00A76B0B" w:rsidRPr="00166DD6" w:rsidRDefault="00A76B0B" w:rsidP="00A76B0B">
      <w:pPr>
        <w:pStyle w:val="LegSubRule"/>
        <w:keepNext w:val="0"/>
        <w:spacing w:line="240" w:lineRule="auto"/>
        <w:outlineLvl w:val="0"/>
        <w:rPr>
          <w:lang w:val="ru-RU"/>
        </w:rPr>
      </w:pPr>
      <w:bookmarkStart w:id="44" w:name="_Toc432247756"/>
      <w:r w:rsidRPr="00A76B0B">
        <w:rPr>
          <w:lang w:val="ru-RU"/>
        </w:rPr>
        <w:t>86.2-86.6 [Без изменений]</w:t>
      </w:r>
      <w:bookmarkEnd w:id="44"/>
    </w:p>
    <w:p w:rsidR="00A76B0B" w:rsidRPr="00166DD6" w:rsidRDefault="00A76B0B" w:rsidP="00A76B0B">
      <w:pPr>
        <w:pStyle w:val="LegTitle"/>
        <w:spacing w:line="240" w:lineRule="auto"/>
        <w:rPr>
          <w:lang w:val="ru-RU"/>
        </w:rPr>
      </w:pPr>
      <w:bookmarkStart w:id="45" w:name="_Toc432247757"/>
      <w:r w:rsidRPr="00A76B0B">
        <w:rPr>
          <w:lang w:val="ru-RU"/>
        </w:rPr>
        <w:lastRenderedPageBreak/>
        <w:t>Правило 95 Информация и переводы, предоставляемые указанными и выбранными ведомствами</w:t>
      </w:r>
      <w:bookmarkEnd w:id="45"/>
    </w:p>
    <w:p w:rsidR="00A76B0B" w:rsidRPr="00166DD6" w:rsidRDefault="00A76B0B" w:rsidP="00A76B0B">
      <w:pPr>
        <w:pStyle w:val="LegSubRule"/>
        <w:keepLines w:val="0"/>
        <w:spacing w:after="360" w:line="240" w:lineRule="auto"/>
        <w:rPr>
          <w:rFonts w:eastAsia="SimSun"/>
          <w:lang w:val="ru-RU"/>
        </w:rPr>
      </w:pPr>
      <w:bookmarkStart w:id="46" w:name="_Toc432247758"/>
      <w:r w:rsidRPr="00A76B0B">
        <w:rPr>
          <w:rFonts w:eastAsia="SimSun"/>
          <w:lang w:val="ru-RU"/>
        </w:rPr>
        <w:t xml:space="preserve">95.1 </w:t>
      </w:r>
      <w:r w:rsidRPr="00A76B0B">
        <w:rPr>
          <w:rFonts w:eastAsia="SimSun"/>
          <w:i/>
          <w:lang w:val="ru-RU"/>
        </w:rPr>
        <w:t>Информация, касающаяся действий в указанных и выбранных ведомствах</w:t>
      </w:r>
      <w:bookmarkEnd w:id="46"/>
    </w:p>
    <w:p w:rsidR="00A76B0B" w:rsidRPr="00166DD6" w:rsidRDefault="00B613A0" w:rsidP="00A76B0B">
      <w:pPr>
        <w:pStyle w:val="Lega"/>
        <w:spacing w:after="360" w:line="240" w:lineRule="auto"/>
        <w:rPr>
          <w:rFonts w:eastAsia="SimSun"/>
          <w:lang w:val="ru-RU"/>
        </w:rPr>
      </w:pPr>
      <w:r w:rsidRPr="00166DD6">
        <w:rPr>
          <w:lang w:val="ru-RU"/>
        </w:rPr>
        <w:tab/>
      </w:r>
      <w:r w:rsidR="00A76B0B" w:rsidRPr="00A76B0B">
        <w:rPr>
          <w:lang w:val="ru-RU"/>
        </w:rPr>
        <w:t>Любое указанное или выбранное ведомство направляет в Международное бюро следующую информацию относительно международной заявки в течение двух месяцев, или в разумно более короткий срок по их истечении, после наступления любых из следующих событий:</w:t>
      </w:r>
    </w:p>
    <w:p w:rsidR="00A76B0B" w:rsidRPr="00166DD6" w:rsidRDefault="00B613A0" w:rsidP="00A76B0B">
      <w:pPr>
        <w:pStyle w:val="Legi"/>
        <w:spacing w:after="360" w:line="240" w:lineRule="auto"/>
        <w:rPr>
          <w:rFonts w:eastAsia="SimSun"/>
          <w:lang w:val="ru-RU"/>
        </w:rPr>
      </w:pPr>
      <w:r w:rsidRPr="00166DD6">
        <w:rPr>
          <w:lang w:val="ru-RU"/>
        </w:rPr>
        <w:tab/>
      </w:r>
      <w:r w:rsidR="00A76B0B" w:rsidRPr="00A76B0B">
        <w:rPr>
          <w:lang w:val="ru-RU"/>
        </w:rPr>
        <w:t>(i)</w:t>
      </w:r>
      <w:r w:rsidR="00A76B0B" w:rsidRPr="00A76B0B">
        <w:rPr>
          <w:lang w:val="ru-RU"/>
        </w:rPr>
        <w:tab/>
        <w:t>после совершения заявителем действий, упоминаемых в статье 22 или статье 39 – дату совершения этих действий и номер любой национальной заявки, присвоенной международной заявке;</w:t>
      </w:r>
    </w:p>
    <w:p w:rsidR="00A76B0B" w:rsidRPr="00166DD6" w:rsidRDefault="00B613A0" w:rsidP="00A76B0B">
      <w:pPr>
        <w:pStyle w:val="Legi"/>
        <w:spacing w:after="360" w:line="240" w:lineRule="auto"/>
        <w:rPr>
          <w:rFonts w:eastAsia="SimSun"/>
          <w:lang w:val="ru-RU"/>
        </w:rPr>
      </w:pPr>
      <w:r w:rsidRPr="00166DD6">
        <w:rPr>
          <w:lang w:val="ru-RU"/>
        </w:rPr>
        <w:tab/>
      </w:r>
      <w:r w:rsidR="00A76B0B" w:rsidRPr="00A76B0B">
        <w:rPr>
          <w:lang w:val="ru-RU"/>
        </w:rPr>
        <w:t>(ii)</w:t>
      </w:r>
      <w:r w:rsidR="00A76B0B" w:rsidRPr="00A76B0B">
        <w:rPr>
          <w:lang w:val="ru-RU"/>
        </w:rPr>
        <w:tab/>
        <w:t>если указанное или выбранное ведомство публикует международную заявку целиком, в соответствии со своим национальным законодательством или практикой – номер и дату такой национальной публикации;</w:t>
      </w:r>
    </w:p>
    <w:p w:rsidR="00A76B0B" w:rsidRPr="00166DD6" w:rsidRDefault="00B613A0" w:rsidP="00A76B0B">
      <w:pPr>
        <w:pStyle w:val="Legi"/>
        <w:spacing w:line="240" w:lineRule="auto"/>
        <w:rPr>
          <w:rFonts w:eastAsia="SimSun"/>
          <w:lang w:val="ru-RU"/>
        </w:rPr>
      </w:pPr>
      <w:r w:rsidRPr="00166DD6">
        <w:rPr>
          <w:lang w:val="ru-RU"/>
        </w:rPr>
        <w:tab/>
      </w:r>
      <w:r w:rsidR="00A76B0B" w:rsidRPr="00A76B0B">
        <w:rPr>
          <w:lang w:val="ru-RU"/>
        </w:rPr>
        <w:t>(iii)</w:t>
      </w:r>
      <w:r w:rsidR="00A76B0B" w:rsidRPr="00A76B0B">
        <w:rPr>
          <w:lang w:val="ru-RU"/>
        </w:rPr>
        <w:tab/>
        <w:t>в случае выдачи патента – дату выдачи патента, а если указанное или выбранное ведомство публикует международную заявку целиком, в форме, в которой она была удовлетворена в соответствии с его национальным законодательством – номер и дату такой национальной публикации.</w:t>
      </w:r>
    </w:p>
    <w:p w:rsidR="00A76B0B" w:rsidRPr="003A5FCE" w:rsidRDefault="00A76B0B" w:rsidP="00A76B0B">
      <w:pPr>
        <w:pStyle w:val="LegSubRule"/>
        <w:keepLines w:val="0"/>
        <w:spacing w:line="240" w:lineRule="auto"/>
        <w:rPr>
          <w:lang w:val="ru-RU"/>
        </w:rPr>
      </w:pPr>
      <w:bookmarkStart w:id="47" w:name="_Toc432247759"/>
      <w:r w:rsidRPr="00A76B0B">
        <w:rPr>
          <w:lang w:val="ru-RU"/>
        </w:rPr>
        <w:t xml:space="preserve">95.2 </w:t>
      </w:r>
      <w:r w:rsidRPr="00A76B0B">
        <w:rPr>
          <w:i/>
          <w:lang w:val="ru-RU"/>
        </w:rPr>
        <w:t>Предоставление копий переводов</w:t>
      </w:r>
      <w:bookmarkEnd w:id="47"/>
    </w:p>
    <w:p w:rsidR="00A76B0B" w:rsidRPr="00166DD6" w:rsidRDefault="00B613A0" w:rsidP="00A76B0B">
      <w:pPr>
        <w:pStyle w:val="Lega"/>
        <w:keepNext/>
        <w:keepLines/>
        <w:spacing w:line="240" w:lineRule="auto"/>
        <w:rPr>
          <w:lang w:val="ru-RU"/>
        </w:rPr>
      </w:pPr>
      <w:r w:rsidRPr="003A5FCE">
        <w:rPr>
          <w:lang w:val="ru-RU"/>
        </w:rPr>
        <w:tab/>
      </w:r>
      <w:r w:rsidR="00A76B0B" w:rsidRPr="00A76B0B">
        <w:rPr>
          <w:lang w:val="ru-RU"/>
        </w:rPr>
        <w:t xml:space="preserve">(a) </w:t>
      </w:r>
      <w:r w:rsidR="00A76B0B" w:rsidRPr="00A76B0B">
        <w:rPr>
          <w:i/>
          <w:lang w:val="ru-RU"/>
        </w:rPr>
        <w:t xml:space="preserve">[Без изменений] </w:t>
      </w:r>
      <w:r w:rsidR="00A76B0B" w:rsidRPr="00A76B0B">
        <w:rPr>
          <w:lang w:val="ru-RU"/>
        </w:rPr>
        <w:t>По просьбе Международного бюро любое указанное или выбранное ведомство предоставляет ему копию перевода международной заявки, представленного этому ведомству заявителем.</w:t>
      </w:r>
    </w:p>
    <w:p w:rsidR="00A76B0B" w:rsidRPr="00166DD6" w:rsidRDefault="00B613A0" w:rsidP="00470348">
      <w:pPr>
        <w:pStyle w:val="Lega"/>
        <w:spacing w:after="0" w:line="240" w:lineRule="auto"/>
        <w:rPr>
          <w:lang w:val="ru-RU"/>
        </w:rPr>
      </w:pPr>
      <w:r w:rsidRPr="00166DD6">
        <w:rPr>
          <w:lang w:val="ru-RU"/>
        </w:rPr>
        <w:tab/>
      </w:r>
      <w:r w:rsidR="00A76B0B" w:rsidRPr="00A76B0B">
        <w:rPr>
          <w:lang w:val="ru-RU"/>
        </w:rPr>
        <w:t xml:space="preserve">(b) </w:t>
      </w:r>
      <w:r w:rsidR="00A76B0B" w:rsidRPr="00A76B0B">
        <w:rPr>
          <w:i/>
          <w:lang w:val="ru-RU"/>
        </w:rPr>
        <w:t xml:space="preserve">[Без изменений] </w:t>
      </w:r>
      <w:r w:rsidR="00A76B0B" w:rsidRPr="00A76B0B">
        <w:rPr>
          <w:lang w:val="ru-RU"/>
        </w:rPr>
        <w:t>Международное бюро, по запросу и при условии возмещения стоимости услуг, может предоставить любому лицу копии переводов, полученные в соответствии с пунктом (а).</w:t>
      </w:r>
    </w:p>
    <w:p w:rsidR="00A76B0B" w:rsidRPr="00166DD6" w:rsidRDefault="00A76B0B" w:rsidP="00B613A0">
      <w:pPr>
        <w:rPr>
          <w:lang w:val="ru-RU"/>
        </w:rPr>
      </w:pPr>
    </w:p>
    <w:p w:rsidR="00A76B0B" w:rsidRDefault="00A76B0B" w:rsidP="00B613A0">
      <w:pPr>
        <w:rPr>
          <w:lang w:val="fr-CH"/>
        </w:rPr>
      </w:pPr>
    </w:p>
    <w:p w:rsidR="00470348" w:rsidRPr="00470348" w:rsidRDefault="00470348" w:rsidP="00B613A0">
      <w:pPr>
        <w:rPr>
          <w:lang w:val="fr-CH"/>
        </w:rPr>
      </w:pPr>
      <w:bookmarkStart w:id="48" w:name="_GoBack"/>
      <w:bookmarkEnd w:id="48"/>
    </w:p>
    <w:bookmarkEnd w:id="32"/>
    <w:p w:rsidR="00A76B0B" w:rsidRPr="00166DD6" w:rsidRDefault="00A76B0B" w:rsidP="00A76B0B">
      <w:pPr>
        <w:pStyle w:val="Endofdocument-Annex"/>
        <w:rPr>
          <w:lang w:val="ru-RU"/>
        </w:rPr>
      </w:pPr>
      <w:r w:rsidRPr="00A76B0B">
        <w:rPr>
          <w:lang w:val="ru-RU"/>
        </w:rPr>
        <w:t>[Конец приложения II и документа]</w:t>
      </w:r>
    </w:p>
    <w:p w:rsidR="00A76B0B" w:rsidRPr="00166DD6" w:rsidRDefault="00A76B0B" w:rsidP="00BC5E22">
      <w:pPr>
        <w:pStyle w:val="ONUME"/>
        <w:numPr>
          <w:ilvl w:val="0"/>
          <w:numId w:val="0"/>
        </w:numPr>
        <w:ind w:left="5533"/>
        <w:rPr>
          <w:lang w:val="ru-RU"/>
        </w:rPr>
      </w:pPr>
    </w:p>
    <w:p w:rsidR="00BC5E22" w:rsidRPr="00166DD6" w:rsidRDefault="00BC5E22" w:rsidP="00BC5E22">
      <w:pPr>
        <w:pStyle w:val="ONUME"/>
        <w:numPr>
          <w:ilvl w:val="0"/>
          <w:numId w:val="0"/>
        </w:numPr>
        <w:ind w:left="5533"/>
        <w:rPr>
          <w:lang w:val="ru-RU"/>
        </w:rPr>
      </w:pPr>
    </w:p>
    <w:sectPr w:rsidR="00BC5E22" w:rsidRPr="00166DD6" w:rsidSect="000C05A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CE" w:rsidRDefault="003A5FCE">
      <w:r>
        <w:separator/>
      </w:r>
    </w:p>
  </w:endnote>
  <w:endnote w:type="continuationSeparator" w:id="0">
    <w:p w:rsidR="003A5FCE" w:rsidRDefault="003A5FCE" w:rsidP="003B38C1">
      <w:r>
        <w:separator/>
      </w:r>
    </w:p>
    <w:p w:rsidR="003A5FCE" w:rsidRPr="003B38C1" w:rsidRDefault="003A5FCE" w:rsidP="003B38C1">
      <w:pPr>
        <w:spacing w:after="60"/>
        <w:rPr>
          <w:sz w:val="17"/>
        </w:rPr>
      </w:pPr>
      <w:r>
        <w:rPr>
          <w:sz w:val="17"/>
        </w:rPr>
        <w:t>[Endnote continued from previous page]</w:t>
      </w:r>
    </w:p>
  </w:endnote>
  <w:endnote w:type="continuationNotice" w:id="1">
    <w:p w:rsidR="003A5FCE" w:rsidRPr="003B38C1" w:rsidRDefault="003A5F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CE" w:rsidRDefault="003A5FCE">
      <w:r>
        <w:separator/>
      </w:r>
    </w:p>
  </w:footnote>
  <w:footnote w:type="continuationSeparator" w:id="0">
    <w:p w:rsidR="003A5FCE" w:rsidRDefault="003A5FCE" w:rsidP="008B60B2">
      <w:r>
        <w:separator/>
      </w:r>
    </w:p>
    <w:p w:rsidR="003A5FCE" w:rsidRPr="00ED77FB" w:rsidRDefault="003A5FCE" w:rsidP="008B60B2">
      <w:pPr>
        <w:spacing w:after="60"/>
        <w:rPr>
          <w:sz w:val="17"/>
          <w:szCs w:val="17"/>
        </w:rPr>
      </w:pPr>
      <w:r w:rsidRPr="00ED77FB">
        <w:rPr>
          <w:sz w:val="17"/>
          <w:szCs w:val="17"/>
        </w:rPr>
        <w:t>[Footnote continued from previous page]</w:t>
      </w:r>
    </w:p>
  </w:footnote>
  <w:footnote w:type="continuationNotice" w:id="1">
    <w:p w:rsidR="003A5FCE" w:rsidRPr="00ED77FB" w:rsidRDefault="003A5F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CE" w:rsidRDefault="003A5FCE" w:rsidP="00477D6B">
    <w:pPr>
      <w:jc w:val="right"/>
    </w:pPr>
    <w:bookmarkStart w:id="6" w:name="Code2"/>
    <w:bookmarkEnd w:id="6"/>
    <w:r>
      <w:t xml:space="preserve">PCT/A/47/9 </w:t>
    </w:r>
  </w:p>
  <w:p w:rsidR="003A5FCE" w:rsidRDefault="003A5FCE" w:rsidP="00477D6B">
    <w:pPr>
      <w:jc w:val="right"/>
    </w:pPr>
    <w:r>
      <w:rPr>
        <w:lang w:val="ru-RU"/>
      </w:rPr>
      <w:t>стр</w:t>
    </w:r>
    <w:r w:rsidRPr="008619D8">
      <w:t>.</w:t>
    </w:r>
    <w:r>
      <w:t xml:space="preserve"> </w:t>
    </w:r>
    <w:r>
      <w:fldChar w:fldCharType="begin"/>
    </w:r>
    <w:r>
      <w:instrText xml:space="preserve"> PAGE  \* MERGEFORMAT </w:instrText>
    </w:r>
    <w:r>
      <w:fldChar w:fldCharType="separate"/>
    </w:r>
    <w:r w:rsidR="00470348">
      <w:rPr>
        <w:noProof/>
      </w:rPr>
      <w:t>22</w:t>
    </w:r>
    <w:r>
      <w:fldChar w:fldCharType="end"/>
    </w:r>
  </w:p>
  <w:p w:rsidR="003A5FCE" w:rsidRDefault="003A5FC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CE" w:rsidRPr="00C65EB2" w:rsidRDefault="003A5FCE" w:rsidP="00477D6B">
    <w:pPr>
      <w:jc w:val="right"/>
    </w:pPr>
    <w:r w:rsidRPr="00C65EB2">
      <w:t>PCT/A/47/9</w:t>
    </w:r>
  </w:p>
  <w:p w:rsidR="003A5FCE" w:rsidRPr="00C65EB2" w:rsidRDefault="003A5FCE" w:rsidP="00477D6B">
    <w:pPr>
      <w:jc w:val="right"/>
    </w:pPr>
    <w:r>
      <w:rPr>
        <w:lang w:val="ru-RU"/>
      </w:rPr>
      <w:t>Приложение</w:t>
    </w:r>
    <w:r w:rsidRPr="00C65EB2">
      <w:t xml:space="preserve"> I, </w:t>
    </w:r>
    <w:r>
      <w:rPr>
        <w:lang w:val="ru-RU"/>
      </w:rPr>
      <w:t>стр</w:t>
    </w:r>
    <w:r w:rsidRPr="00631671">
      <w:t>.</w:t>
    </w:r>
    <w:r w:rsidRPr="00C65EB2">
      <w:t xml:space="preserve"> </w:t>
    </w:r>
    <w:r>
      <w:fldChar w:fldCharType="begin"/>
    </w:r>
    <w:r w:rsidRPr="00C65EB2">
      <w:instrText xml:space="preserve"> PAGE  \* MERGEFORMAT </w:instrText>
    </w:r>
    <w:r>
      <w:fldChar w:fldCharType="separate"/>
    </w:r>
    <w:r w:rsidR="00470348">
      <w:rPr>
        <w:noProof/>
      </w:rPr>
      <w:t>11</w:t>
    </w:r>
    <w:r>
      <w:fldChar w:fldCharType="end"/>
    </w:r>
  </w:p>
  <w:p w:rsidR="003A5FCE" w:rsidRPr="00C65EB2" w:rsidRDefault="003A5FC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CE" w:rsidRDefault="003A5FCE" w:rsidP="00B613A0">
    <w:pPr>
      <w:pStyle w:val="Header"/>
      <w:jc w:val="right"/>
    </w:pPr>
    <w:r>
      <w:t>PCT/A/47/9</w:t>
    </w:r>
  </w:p>
  <w:p w:rsidR="003A5FCE" w:rsidRDefault="003A5FCE" w:rsidP="00B613A0">
    <w:pPr>
      <w:pStyle w:val="Header"/>
      <w:jc w:val="right"/>
    </w:pPr>
    <w:r>
      <w:rPr>
        <w:lang w:val="ru-RU"/>
      </w:rPr>
      <w:t>ПРИЛОЖЕНИЕ</w:t>
    </w:r>
    <w:r>
      <w:t xml:space="preserve"> I</w:t>
    </w:r>
  </w:p>
  <w:p w:rsidR="003A5FCE" w:rsidRDefault="003A5F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CE" w:rsidRPr="00166DD6" w:rsidRDefault="003A5FCE" w:rsidP="00477D6B">
    <w:pPr>
      <w:jc w:val="right"/>
      <w:rPr>
        <w:lang w:val="ru-RU"/>
      </w:rPr>
    </w:pPr>
    <w:r>
      <w:rPr>
        <w:lang w:val="fr-FR"/>
      </w:rPr>
      <w:t>PCT</w:t>
    </w:r>
    <w:r w:rsidRPr="00166DD6">
      <w:rPr>
        <w:lang w:val="ru-RU"/>
      </w:rPr>
      <w:t>/</w:t>
    </w:r>
    <w:r>
      <w:rPr>
        <w:lang w:val="fr-FR"/>
      </w:rPr>
      <w:t>A</w:t>
    </w:r>
    <w:r w:rsidRPr="00166DD6">
      <w:rPr>
        <w:lang w:val="ru-RU"/>
      </w:rPr>
      <w:t>/47/9</w:t>
    </w:r>
  </w:p>
  <w:p w:rsidR="003A5FCE" w:rsidRPr="00A76B0B" w:rsidRDefault="003A5FCE" w:rsidP="00477D6B">
    <w:pPr>
      <w:jc w:val="right"/>
      <w:rPr>
        <w:lang w:val="ru-RU"/>
      </w:rPr>
    </w:pPr>
    <w:r>
      <w:rPr>
        <w:lang w:val="ru-RU"/>
      </w:rPr>
      <w:t>Приложение</w:t>
    </w:r>
    <w:r w:rsidRPr="00A76B0B">
      <w:rPr>
        <w:lang w:val="ru-RU"/>
      </w:rPr>
      <w:t xml:space="preserve"> </w:t>
    </w:r>
    <w:r>
      <w:rPr>
        <w:lang w:val="fr-FR"/>
      </w:rPr>
      <w:t>I</w:t>
    </w:r>
    <w:r w:rsidRPr="00F26F02">
      <w:rPr>
        <w:lang w:val="fr-FR"/>
      </w:rPr>
      <w:t>I</w:t>
    </w:r>
    <w:r w:rsidRPr="00A76B0B">
      <w:rPr>
        <w:lang w:val="ru-RU"/>
      </w:rPr>
      <w:t xml:space="preserve">, </w:t>
    </w:r>
    <w:r>
      <w:rPr>
        <w:lang w:val="ru-RU"/>
      </w:rPr>
      <w:t>стр.</w:t>
    </w:r>
    <w:r w:rsidRPr="00A76B0B">
      <w:rPr>
        <w:lang w:val="ru-RU"/>
      </w:rPr>
      <w:t xml:space="preserve"> </w:t>
    </w:r>
    <w:r>
      <w:fldChar w:fldCharType="begin"/>
    </w:r>
    <w:r w:rsidRPr="00A76B0B">
      <w:rPr>
        <w:lang w:val="ru-RU"/>
      </w:rPr>
      <w:instrText xml:space="preserve"> </w:instrText>
    </w:r>
    <w:r w:rsidRPr="00F26F02">
      <w:rPr>
        <w:lang w:val="fr-FR"/>
      </w:rPr>
      <w:instrText>PAGE</w:instrText>
    </w:r>
    <w:r w:rsidRPr="00A76B0B">
      <w:rPr>
        <w:lang w:val="ru-RU"/>
      </w:rPr>
      <w:instrText xml:space="preserve">  \* </w:instrText>
    </w:r>
    <w:r w:rsidRPr="00F26F02">
      <w:rPr>
        <w:lang w:val="fr-FR"/>
      </w:rPr>
      <w:instrText>MERGEFORMAT</w:instrText>
    </w:r>
    <w:r w:rsidRPr="00A76B0B">
      <w:rPr>
        <w:lang w:val="ru-RU"/>
      </w:rPr>
      <w:instrText xml:space="preserve"> </w:instrText>
    </w:r>
    <w:r>
      <w:fldChar w:fldCharType="separate"/>
    </w:r>
    <w:r w:rsidR="00470348" w:rsidRPr="00470348">
      <w:rPr>
        <w:noProof/>
        <w:lang w:val="ru-RU"/>
      </w:rPr>
      <w:t>8</w:t>
    </w:r>
    <w:r>
      <w:fldChar w:fldCharType="end"/>
    </w:r>
  </w:p>
  <w:p w:rsidR="003A5FCE" w:rsidRPr="00A76B0B" w:rsidRDefault="003A5FCE" w:rsidP="00477D6B">
    <w:pP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CE" w:rsidRDefault="003A5FCE" w:rsidP="00B613A0">
    <w:pPr>
      <w:pStyle w:val="Header"/>
      <w:jc w:val="right"/>
    </w:pPr>
    <w:r>
      <w:t>PCT/A/47/9</w:t>
    </w:r>
  </w:p>
  <w:p w:rsidR="003A5FCE" w:rsidRDefault="003A5FCE" w:rsidP="00B613A0">
    <w:pPr>
      <w:pStyle w:val="Header"/>
      <w:jc w:val="right"/>
    </w:pPr>
    <w:r>
      <w:rPr>
        <w:lang w:val="ru-RU"/>
      </w:rPr>
      <w:t>ПРИЛОЖЕНИЕ</w:t>
    </w:r>
    <w:r>
      <w:t xml:space="preserve"> II</w:t>
    </w:r>
  </w:p>
  <w:p w:rsidR="003A5FCE" w:rsidRDefault="003A5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
    <w:docVar w:name="TermBaseURL" w:val="empty"/>
    <w:docVar w:name="TextBases" w:val="TextBase TMs\Patents\Meetings|TextBase TMs\Patents\Other|TextBase TMs\Patents\Publications"/>
    <w:docVar w:name="TextBaseURL" w:val="empty"/>
    <w:docVar w:name="UILng" w:val="en"/>
  </w:docVars>
  <w:rsids>
    <w:rsidRoot w:val="00A3296F"/>
    <w:rsid w:val="00033721"/>
    <w:rsid w:val="0003681B"/>
    <w:rsid w:val="00043CAA"/>
    <w:rsid w:val="000551C5"/>
    <w:rsid w:val="00075432"/>
    <w:rsid w:val="000968ED"/>
    <w:rsid w:val="000B1F37"/>
    <w:rsid w:val="000B53AD"/>
    <w:rsid w:val="000C05A7"/>
    <w:rsid w:val="000E6210"/>
    <w:rsid w:val="000F5E56"/>
    <w:rsid w:val="00130470"/>
    <w:rsid w:val="001362EE"/>
    <w:rsid w:val="00166DD6"/>
    <w:rsid w:val="00170BF4"/>
    <w:rsid w:val="001832A6"/>
    <w:rsid w:val="001B330F"/>
    <w:rsid w:val="001E303D"/>
    <w:rsid w:val="00212D83"/>
    <w:rsid w:val="002276B0"/>
    <w:rsid w:val="0023566A"/>
    <w:rsid w:val="002634C4"/>
    <w:rsid w:val="002762F2"/>
    <w:rsid w:val="002928D3"/>
    <w:rsid w:val="00297490"/>
    <w:rsid w:val="002A2036"/>
    <w:rsid w:val="002D1F66"/>
    <w:rsid w:val="002D2318"/>
    <w:rsid w:val="002D51BE"/>
    <w:rsid w:val="002F1575"/>
    <w:rsid w:val="002F1FE6"/>
    <w:rsid w:val="002F4E68"/>
    <w:rsid w:val="0031002F"/>
    <w:rsid w:val="00312F7F"/>
    <w:rsid w:val="00316E1E"/>
    <w:rsid w:val="00320A3A"/>
    <w:rsid w:val="003222AB"/>
    <w:rsid w:val="003228B7"/>
    <w:rsid w:val="00324CEE"/>
    <w:rsid w:val="00333DED"/>
    <w:rsid w:val="003474F5"/>
    <w:rsid w:val="00351D50"/>
    <w:rsid w:val="003673CF"/>
    <w:rsid w:val="00375A27"/>
    <w:rsid w:val="003845C1"/>
    <w:rsid w:val="003A5FCE"/>
    <w:rsid w:val="003A6F89"/>
    <w:rsid w:val="003B38C1"/>
    <w:rsid w:val="003C08F0"/>
    <w:rsid w:val="003F150F"/>
    <w:rsid w:val="003F7FB6"/>
    <w:rsid w:val="00423793"/>
    <w:rsid w:val="00423E3E"/>
    <w:rsid w:val="00427AF4"/>
    <w:rsid w:val="004400E2"/>
    <w:rsid w:val="00444403"/>
    <w:rsid w:val="0045053D"/>
    <w:rsid w:val="004647DA"/>
    <w:rsid w:val="00470348"/>
    <w:rsid w:val="004704AC"/>
    <w:rsid w:val="00471D2D"/>
    <w:rsid w:val="00474062"/>
    <w:rsid w:val="00474727"/>
    <w:rsid w:val="00477D6B"/>
    <w:rsid w:val="00497A1F"/>
    <w:rsid w:val="004A248D"/>
    <w:rsid w:val="004A4EC6"/>
    <w:rsid w:val="004F171D"/>
    <w:rsid w:val="0053057A"/>
    <w:rsid w:val="00543313"/>
    <w:rsid w:val="0055241D"/>
    <w:rsid w:val="00554C35"/>
    <w:rsid w:val="00560348"/>
    <w:rsid w:val="00560A29"/>
    <w:rsid w:val="00576575"/>
    <w:rsid w:val="00594355"/>
    <w:rsid w:val="00605827"/>
    <w:rsid w:val="006103D2"/>
    <w:rsid w:val="00631671"/>
    <w:rsid w:val="00636359"/>
    <w:rsid w:val="00646050"/>
    <w:rsid w:val="00646DAC"/>
    <w:rsid w:val="006713CA"/>
    <w:rsid w:val="00676C5C"/>
    <w:rsid w:val="006B013C"/>
    <w:rsid w:val="00701151"/>
    <w:rsid w:val="007058FB"/>
    <w:rsid w:val="00706541"/>
    <w:rsid w:val="00730CE8"/>
    <w:rsid w:val="00733C98"/>
    <w:rsid w:val="00740090"/>
    <w:rsid w:val="007440F3"/>
    <w:rsid w:val="00753B0A"/>
    <w:rsid w:val="007A614E"/>
    <w:rsid w:val="007B6A58"/>
    <w:rsid w:val="007D1613"/>
    <w:rsid w:val="007D1CC6"/>
    <w:rsid w:val="007E6210"/>
    <w:rsid w:val="007F5AFF"/>
    <w:rsid w:val="00807843"/>
    <w:rsid w:val="00815326"/>
    <w:rsid w:val="0084788D"/>
    <w:rsid w:val="008619D8"/>
    <w:rsid w:val="008A7B76"/>
    <w:rsid w:val="008B2CC1"/>
    <w:rsid w:val="008B578D"/>
    <w:rsid w:val="008B60B2"/>
    <w:rsid w:val="008C1F8C"/>
    <w:rsid w:val="008E7C6E"/>
    <w:rsid w:val="008F36A6"/>
    <w:rsid w:val="008F7C3D"/>
    <w:rsid w:val="00904689"/>
    <w:rsid w:val="0090731E"/>
    <w:rsid w:val="0091573F"/>
    <w:rsid w:val="00916EE2"/>
    <w:rsid w:val="0092726D"/>
    <w:rsid w:val="009345F0"/>
    <w:rsid w:val="00955ACF"/>
    <w:rsid w:val="00956F04"/>
    <w:rsid w:val="00960FCA"/>
    <w:rsid w:val="00966A22"/>
    <w:rsid w:val="0096722F"/>
    <w:rsid w:val="00980843"/>
    <w:rsid w:val="009B6BEF"/>
    <w:rsid w:val="009D1D1A"/>
    <w:rsid w:val="009D7855"/>
    <w:rsid w:val="009E2791"/>
    <w:rsid w:val="009E3F6F"/>
    <w:rsid w:val="009E534C"/>
    <w:rsid w:val="009E625B"/>
    <w:rsid w:val="009F499F"/>
    <w:rsid w:val="009F4F8C"/>
    <w:rsid w:val="009F69E7"/>
    <w:rsid w:val="009F751C"/>
    <w:rsid w:val="009F7B52"/>
    <w:rsid w:val="00A00FB2"/>
    <w:rsid w:val="00A01F87"/>
    <w:rsid w:val="00A02CF5"/>
    <w:rsid w:val="00A13304"/>
    <w:rsid w:val="00A3296F"/>
    <w:rsid w:val="00A42DAF"/>
    <w:rsid w:val="00A45BD8"/>
    <w:rsid w:val="00A53A25"/>
    <w:rsid w:val="00A656AD"/>
    <w:rsid w:val="00A76B0B"/>
    <w:rsid w:val="00A85B8E"/>
    <w:rsid w:val="00AA6035"/>
    <w:rsid w:val="00AA635E"/>
    <w:rsid w:val="00AC19A5"/>
    <w:rsid w:val="00AC205C"/>
    <w:rsid w:val="00AC5521"/>
    <w:rsid w:val="00AD3B83"/>
    <w:rsid w:val="00AD44CE"/>
    <w:rsid w:val="00B05A69"/>
    <w:rsid w:val="00B1090E"/>
    <w:rsid w:val="00B20FF0"/>
    <w:rsid w:val="00B328AA"/>
    <w:rsid w:val="00B36606"/>
    <w:rsid w:val="00B37A70"/>
    <w:rsid w:val="00B613A0"/>
    <w:rsid w:val="00B7681C"/>
    <w:rsid w:val="00B8062F"/>
    <w:rsid w:val="00B87796"/>
    <w:rsid w:val="00B9734B"/>
    <w:rsid w:val="00B9798D"/>
    <w:rsid w:val="00BC5E22"/>
    <w:rsid w:val="00BF130B"/>
    <w:rsid w:val="00C11BFE"/>
    <w:rsid w:val="00C146E7"/>
    <w:rsid w:val="00C65EB2"/>
    <w:rsid w:val="00C85903"/>
    <w:rsid w:val="00C94629"/>
    <w:rsid w:val="00CB2623"/>
    <w:rsid w:val="00CC10DC"/>
    <w:rsid w:val="00CF1E01"/>
    <w:rsid w:val="00D0746E"/>
    <w:rsid w:val="00D135DE"/>
    <w:rsid w:val="00D2554E"/>
    <w:rsid w:val="00D42784"/>
    <w:rsid w:val="00D45252"/>
    <w:rsid w:val="00D65345"/>
    <w:rsid w:val="00D66329"/>
    <w:rsid w:val="00D708BD"/>
    <w:rsid w:val="00D71B4D"/>
    <w:rsid w:val="00D73038"/>
    <w:rsid w:val="00D7335A"/>
    <w:rsid w:val="00D93D55"/>
    <w:rsid w:val="00DC4340"/>
    <w:rsid w:val="00DD2BE5"/>
    <w:rsid w:val="00DD738F"/>
    <w:rsid w:val="00DF6C69"/>
    <w:rsid w:val="00E023EF"/>
    <w:rsid w:val="00E02995"/>
    <w:rsid w:val="00E040B6"/>
    <w:rsid w:val="00E335FE"/>
    <w:rsid w:val="00E42B20"/>
    <w:rsid w:val="00E43E8E"/>
    <w:rsid w:val="00E4482A"/>
    <w:rsid w:val="00E44D14"/>
    <w:rsid w:val="00E5021F"/>
    <w:rsid w:val="00E6377A"/>
    <w:rsid w:val="00E65B01"/>
    <w:rsid w:val="00E72CBE"/>
    <w:rsid w:val="00E81C61"/>
    <w:rsid w:val="00E90591"/>
    <w:rsid w:val="00E92876"/>
    <w:rsid w:val="00EB1385"/>
    <w:rsid w:val="00EC2ED0"/>
    <w:rsid w:val="00EC4E49"/>
    <w:rsid w:val="00ED4A2B"/>
    <w:rsid w:val="00ED77FB"/>
    <w:rsid w:val="00EE2D77"/>
    <w:rsid w:val="00F021A6"/>
    <w:rsid w:val="00F14AC2"/>
    <w:rsid w:val="00F25E3B"/>
    <w:rsid w:val="00F3664D"/>
    <w:rsid w:val="00F66152"/>
    <w:rsid w:val="00F80A17"/>
    <w:rsid w:val="00F82F5E"/>
    <w:rsid w:val="00FF43D6"/>
    <w:rsid w:val="00FF72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basedOn w:val="DefaultParagraphFont"/>
    <w:link w:val="ONUME"/>
    <w:rsid w:val="00E040B6"/>
    <w:rPr>
      <w:rFonts w:ascii="Arial" w:eastAsia="SimSun" w:hAnsi="Arial" w:cs="Arial"/>
      <w:sz w:val="22"/>
    </w:rPr>
  </w:style>
  <w:style w:type="character" w:customStyle="1" w:styleId="RInsertedText">
    <w:name w:val="RInsertedText"/>
    <w:basedOn w:val="DefaultParagraphFont"/>
    <w:rsid w:val="00B613A0"/>
    <w:rPr>
      <w:color w:val="0000FF"/>
      <w:u w:val="single"/>
    </w:rPr>
  </w:style>
  <w:style w:type="paragraph" w:customStyle="1" w:styleId="LegTitle">
    <w:name w:val="Leg # Title"/>
    <w:basedOn w:val="Normal"/>
    <w:next w:val="Normal"/>
    <w:rsid w:val="00B613A0"/>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613A0"/>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613A0"/>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613A0"/>
    <w:pPr>
      <w:tabs>
        <w:tab w:val="right" w:pos="1020"/>
        <w:tab w:val="left" w:pos="1191"/>
      </w:tabs>
      <w:spacing w:before="60" w:after="480" w:line="480" w:lineRule="auto"/>
    </w:pPr>
    <w:rPr>
      <w:rFonts w:eastAsia="Times New Roman"/>
      <w:snapToGrid w:val="0"/>
      <w:szCs w:val="22"/>
      <w:lang w:eastAsia="en-US"/>
    </w:rPr>
  </w:style>
  <w:style w:type="paragraph" w:customStyle="1" w:styleId="Legiindent">
    <w:name w:val="Leg (i) indent"/>
    <w:basedOn w:val="Legi"/>
    <w:qFormat/>
    <w:rsid w:val="00B613A0"/>
    <w:pPr>
      <w:ind w:left="1191" w:hanging="1191"/>
    </w:pPr>
  </w:style>
  <w:style w:type="paragraph" w:customStyle="1" w:styleId="RPara">
    <w:name w:val="RPar(a)"/>
    <w:basedOn w:val="Normal"/>
    <w:link w:val="RParaChar"/>
    <w:rsid w:val="00B613A0"/>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613A0"/>
    <w:rPr>
      <w:rFonts w:ascii="Arial" w:hAnsi="Arial"/>
      <w:sz w:val="22"/>
      <w:lang w:eastAsia="en-US"/>
    </w:rPr>
  </w:style>
  <w:style w:type="paragraph" w:styleId="TOC2">
    <w:name w:val="toc 2"/>
    <w:basedOn w:val="Normal"/>
    <w:next w:val="Normal"/>
    <w:uiPriority w:val="39"/>
    <w:rsid w:val="00B613A0"/>
    <w:pPr>
      <w:spacing w:after="100"/>
      <w:ind w:left="1072" w:right="567" w:hanging="851"/>
    </w:pPr>
  </w:style>
  <w:style w:type="paragraph" w:styleId="TOC1">
    <w:name w:val="toc 1"/>
    <w:basedOn w:val="Normal"/>
    <w:next w:val="Normal"/>
    <w:autoRedefine/>
    <w:uiPriority w:val="39"/>
    <w:rsid w:val="00B613A0"/>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613A0"/>
    <w:rPr>
      <w:color w:val="0000FF" w:themeColor="hyperlink"/>
      <w:u w:val="single"/>
    </w:rPr>
  </w:style>
  <w:style w:type="character" w:styleId="CommentReference">
    <w:name w:val="annotation reference"/>
    <w:basedOn w:val="DefaultParagraphFont"/>
    <w:rsid w:val="00471D2D"/>
    <w:rPr>
      <w:sz w:val="16"/>
      <w:szCs w:val="16"/>
    </w:rPr>
  </w:style>
  <w:style w:type="paragraph" w:styleId="CommentSubject">
    <w:name w:val="annotation subject"/>
    <w:basedOn w:val="CommentText"/>
    <w:next w:val="CommentText"/>
    <w:link w:val="CommentSubjectChar"/>
    <w:rsid w:val="00471D2D"/>
    <w:rPr>
      <w:b/>
      <w:bCs/>
      <w:sz w:val="20"/>
    </w:rPr>
  </w:style>
  <w:style w:type="character" w:customStyle="1" w:styleId="CommentTextChar">
    <w:name w:val="Comment Text Char"/>
    <w:basedOn w:val="DefaultParagraphFont"/>
    <w:link w:val="CommentText"/>
    <w:semiHidden/>
    <w:rsid w:val="00471D2D"/>
    <w:rPr>
      <w:rFonts w:ascii="Arial" w:eastAsia="SimSun" w:hAnsi="Arial" w:cs="Arial"/>
      <w:sz w:val="18"/>
    </w:rPr>
  </w:style>
  <w:style w:type="character" w:customStyle="1" w:styleId="CommentSubjectChar">
    <w:name w:val="Comment Subject Char"/>
    <w:basedOn w:val="CommentTextChar"/>
    <w:link w:val="CommentSubject"/>
    <w:rsid w:val="00471D2D"/>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basedOn w:val="DefaultParagraphFont"/>
    <w:link w:val="ONUME"/>
    <w:rsid w:val="00E040B6"/>
    <w:rPr>
      <w:rFonts w:ascii="Arial" w:eastAsia="SimSun" w:hAnsi="Arial" w:cs="Arial"/>
      <w:sz w:val="22"/>
    </w:rPr>
  </w:style>
  <w:style w:type="character" w:customStyle="1" w:styleId="RInsertedText">
    <w:name w:val="RInsertedText"/>
    <w:basedOn w:val="DefaultParagraphFont"/>
    <w:rsid w:val="00B613A0"/>
    <w:rPr>
      <w:color w:val="0000FF"/>
      <w:u w:val="single"/>
    </w:rPr>
  </w:style>
  <w:style w:type="paragraph" w:customStyle="1" w:styleId="LegTitle">
    <w:name w:val="Leg # Title"/>
    <w:basedOn w:val="Normal"/>
    <w:next w:val="Normal"/>
    <w:rsid w:val="00B613A0"/>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B613A0"/>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B613A0"/>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B613A0"/>
    <w:pPr>
      <w:tabs>
        <w:tab w:val="right" w:pos="1020"/>
        <w:tab w:val="left" w:pos="1191"/>
      </w:tabs>
      <w:spacing w:before="60" w:after="480" w:line="480" w:lineRule="auto"/>
    </w:pPr>
    <w:rPr>
      <w:rFonts w:eastAsia="Times New Roman"/>
      <w:snapToGrid w:val="0"/>
      <w:szCs w:val="22"/>
      <w:lang w:eastAsia="en-US"/>
    </w:rPr>
  </w:style>
  <w:style w:type="paragraph" w:customStyle="1" w:styleId="Legiindent">
    <w:name w:val="Leg (i) indent"/>
    <w:basedOn w:val="Legi"/>
    <w:qFormat/>
    <w:rsid w:val="00B613A0"/>
    <w:pPr>
      <w:ind w:left="1191" w:hanging="1191"/>
    </w:pPr>
  </w:style>
  <w:style w:type="paragraph" w:customStyle="1" w:styleId="RPara">
    <w:name w:val="RPar(a)"/>
    <w:basedOn w:val="Normal"/>
    <w:link w:val="RParaChar"/>
    <w:rsid w:val="00B613A0"/>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B613A0"/>
    <w:rPr>
      <w:rFonts w:ascii="Arial" w:hAnsi="Arial"/>
      <w:sz w:val="22"/>
      <w:lang w:eastAsia="en-US"/>
    </w:rPr>
  </w:style>
  <w:style w:type="paragraph" w:styleId="TOC2">
    <w:name w:val="toc 2"/>
    <w:basedOn w:val="Normal"/>
    <w:next w:val="Normal"/>
    <w:uiPriority w:val="39"/>
    <w:rsid w:val="00B613A0"/>
    <w:pPr>
      <w:spacing w:after="100"/>
      <w:ind w:left="1072" w:right="567" w:hanging="851"/>
    </w:pPr>
  </w:style>
  <w:style w:type="paragraph" w:styleId="TOC1">
    <w:name w:val="toc 1"/>
    <w:basedOn w:val="Normal"/>
    <w:next w:val="Normal"/>
    <w:autoRedefine/>
    <w:uiPriority w:val="39"/>
    <w:rsid w:val="00B613A0"/>
    <w:pPr>
      <w:keepNext/>
      <w:keepLines/>
      <w:tabs>
        <w:tab w:val="right" w:leader="dot" w:pos="9345"/>
      </w:tabs>
      <w:spacing w:before="240" w:after="100"/>
      <w:ind w:left="851" w:right="567" w:hanging="851"/>
    </w:pPr>
  </w:style>
  <w:style w:type="character" w:styleId="Hyperlink">
    <w:name w:val="Hyperlink"/>
    <w:basedOn w:val="DefaultParagraphFont"/>
    <w:uiPriority w:val="99"/>
    <w:unhideWhenUsed/>
    <w:rsid w:val="00B613A0"/>
    <w:rPr>
      <w:color w:val="0000FF" w:themeColor="hyperlink"/>
      <w:u w:val="single"/>
    </w:rPr>
  </w:style>
  <w:style w:type="character" w:styleId="CommentReference">
    <w:name w:val="annotation reference"/>
    <w:basedOn w:val="DefaultParagraphFont"/>
    <w:rsid w:val="00471D2D"/>
    <w:rPr>
      <w:sz w:val="16"/>
      <w:szCs w:val="16"/>
    </w:rPr>
  </w:style>
  <w:style w:type="paragraph" w:styleId="CommentSubject">
    <w:name w:val="annotation subject"/>
    <w:basedOn w:val="CommentText"/>
    <w:next w:val="CommentText"/>
    <w:link w:val="CommentSubjectChar"/>
    <w:rsid w:val="00471D2D"/>
    <w:rPr>
      <w:b/>
      <w:bCs/>
      <w:sz w:val="20"/>
    </w:rPr>
  </w:style>
  <w:style w:type="character" w:customStyle="1" w:styleId="CommentTextChar">
    <w:name w:val="Comment Text Char"/>
    <w:basedOn w:val="DefaultParagraphFont"/>
    <w:link w:val="CommentText"/>
    <w:semiHidden/>
    <w:rsid w:val="00471D2D"/>
    <w:rPr>
      <w:rFonts w:ascii="Arial" w:eastAsia="SimSun" w:hAnsi="Arial" w:cs="Arial"/>
      <w:sz w:val="18"/>
    </w:rPr>
  </w:style>
  <w:style w:type="character" w:customStyle="1" w:styleId="CommentSubjectChar">
    <w:name w:val="Comment Subject Char"/>
    <w:basedOn w:val="CommentTextChar"/>
    <w:link w:val="CommentSubject"/>
    <w:rsid w:val="00471D2D"/>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68FE-8E1C-4FD5-AB25-A0BE8B8B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4</TotalTime>
  <Pages>41</Pages>
  <Words>15474</Words>
  <Characters>88208</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103476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MARIN-CUDRAZ DAVI Nicoletta</cp:lastModifiedBy>
  <cp:revision>4</cp:revision>
  <cp:lastPrinted>2015-10-08T08:27:00Z</cp:lastPrinted>
  <dcterms:created xsi:type="dcterms:W3CDTF">2016-01-13T12:49:00Z</dcterms:created>
  <dcterms:modified xsi:type="dcterms:W3CDTF">2016-01-28T14:42:00Z</dcterms:modified>
</cp:coreProperties>
</file>