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C319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26A47" w:rsidP="00916EE2">
            <w:r>
              <w:rPr>
                <w:noProof/>
                <w:lang w:eastAsia="en-US"/>
              </w:rPr>
              <w:drawing>
                <wp:inline distT="0" distB="0" distL="0" distR="0" wp14:anchorId="5544AF00" wp14:editId="46FA7B26">
                  <wp:extent cx="1952625" cy="1438275"/>
                  <wp:effectExtent l="0" t="0" r="9525" b="9525"/>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4382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C26A47" w:rsidP="00916EE2">
            <w:pPr>
              <w:jc w:val="right"/>
            </w:pPr>
            <w:r>
              <w:rPr>
                <w:b/>
                <w:sz w:val="40"/>
                <w:szCs w:val="40"/>
              </w:rPr>
              <w:t>R</w:t>
            </w:r>
          </w:p>
        </w:tc>
      </w:tr>
      <w:tr w:rsidR="008B2CC1" w:rsidRPr="00B20E0A"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20E0A" w:rsidRDefault="00CC3190" w:rsidP="00A71004">
            <w:pPr>
              <w:jc w:val="right"/>
              <w:rPr>
                <w:rFonts w:ascii="Arial Black" w:hAnsi="Arial Black"/>
                <w:caps/>
                <w:sz w:val="15"/>
                <w:lang w:val="ru-RU"/>
              </w:rPr>
            </w:pPr>
            <w:r w:rsidRPr="006A72C7">
              <w:rPr>
                <w:rFonts w:ascii="Arial Black" w:hAnsi="Arial Black"/>
                <w:caps/>
                <w:sz w:val="15"/>
              </w:rPr>
              <w:t>MVT</w:t>
            </w:r>
            <w:r w:rsidRPr="00B20E0A">
              <w:rPr>
                <w:rFonts w:ascii="Arial Black" w:hAnsi="Arial Black"/>
                <w:caps/>
                <w:sz w:val="15"/>
                <w:lang w:val="ru-RU"/>
              </w:rPr>
              <w:t>/</w:t>
            </w:r>
            <w:r w:rsidRPr="006A72C7">
              <w:rPr>
                <w:rFonts w:ascii="Arial Black" w:hAnsi="Arial Black"/>
                <w:caps/>
                <w:sz w:val="15"/>
              </w:rPr>
              <w:t>A</w:t>
            </w:r>
            <w:r w:rsidRPr="00B20E0A">
              <w:rPr>
                <w:rFonts w:ascii="Arial Black" w:hAnsi="Arial Black"/>
                <w:caps/>
                <w:sz w:val="15"/>
                <w:lang w:val="ru-RU"/>
              </w:rPr>
              <w:t>/</w:t>
            </w:r>
            <w:r w:rsidR="00A71004" w:rsidRPr="00B20E0A">
              <w:rPr>
                <w:rFonts w:ascii="Arial Black" w:hAnsi="Arial Black"/>
                <w:caps/>
                <w:sz w:val="15"/>
                <w:lang w:val="ru-RU"/>
              </w:rPr>
              <w:t>2/1</w:t>
            </w:r>
            <w:r w:rsidR="00B20E0A" w:rsidRPr="00B20E0A">
              <w:rPr>
                <w:rFonts w:ascii="Arial Black" w:hAnsi="Arial Black"/>
                <w:caps/>
                <w:sz w:val="15"/>
                <w:lang w:val="ru-RU"/>
              </w:rPr>
              <w:t xml:space="preserve"> </w:t>
            </w:r>
            <w:r w:rsidR="00B20E0A">
              <w:rPr>
                <w:rFonts w:ascii="Arial Black" w:hAnsi="Arial Black"/>
                <w:caps/>
                <w:sz w:val="15"/>
              </w:rPr>
              <w:t>Rev</w:t>
            </w:r>
            <w:r w:rsidR="00B20E0A" w:rsidRPr="00B20E0A">
              <w:rPr>
                <w:rFonts w:ascii="Arial Black" w:hAnsi="Arial Black"/>
                <w:caps/>
                <w:sz w:val="15"/>
                <w:lang w:val="ru-RU"/>
              </w:rPr>
              <w:t>.</w:t>
            </w:r>
            <w:r w:rsidR="00E65A4C" w:rsidRPr="00B20E0A">
              <w:rPr>
                <w:rFonts w:ascii="Arial Black" w:hAnsi="Arial Black"/>
                <w:caps/>
                <w:sz w:val="15"/>
                <w:lang w:val="ru-RU"/>
              </w:rPr>
              <w:t xml:space="preserve"> </w:t>
            </w:r>
            <w:r w:rsidR="00A42DAF" w:rsidRPr="00B20E0A">
              <w:rPr>
                <w:rFonts w:ascii="Arial Black" w:hAnsi="Arial Black"/>
                <w:caps/>
                <w:sz w:val="15"/>
                <w:lang w:val="ru-RU"/>
              </w:rPr>
              <w:t xml:space="preserve"> </w:t>
            </w:r>
            <w:r w:rsidR="008B2CC1" w:rsidRPr="00B20E0A">
              <w:rPr>
                <w:rFonts w:ascii="Arial Black" w:hAnsi="Arial Black"/>
                <w:caps/>
                <w:sz w:val="15"/>
                <w:lang w:val="ru-RU"/>
              </w:rPr>
              <w:t xml:space="preserve">   </w:t>
            </w:r>
          </w:p>
        </w:tc>
      </w:tr>
      <w:tr w:rsidR="008B2CC1" w:rsidRPr="00B20E0A" w:rsidTr="00916EE2">
        <w:trPr>
          <w:trHeight w:hRule="exact" w:val="170"/>
        </w:trPr>
        <w:tc>
          <w:tcPr>
            <w:tcW w:w="9356" w:type="dxa"/>
            <w:gridSpan w:val="3"/>
            <w:noWrap/>
            <w:tcMar>
              <w:left w:w="0" w:type="dxa"/>
              <w:right w:w="0" w:type="dxa"/>
            </w:tcMar>
            <w:vAlign w:val="bottom"/>
          </w:tcPr>
          <w:p w:rsidR="008B2CC1" w:rsidRPr="009A45C8" w:rsidRDefault="009A45C8" w:rsidP="009A45C8">
            <w:pPr>
              <w:jc w:val="right"/>
              <w:rPr>
                <w:rFonts w:ascii="Arial Black" w:hAnsi="Arial Black"/>
                <w:caps/>
                <w:sz w:val="15"/>
                <w:lang w:val="ru-RU"/>
              </w:rPr>
            </w:pPr>
            <w:r>
              <w:rPr>
                <w:rFonts w:ascii="Arial Black" w:hAnsi="Arial Black"/>
                <w:caps/>
                <w:sz w:val="15"/>
                <w:lang w:val="ru-RU"/>
              </w:rPr>
              <w:t>оригинал</w:t>
            </w:r>
            <w:r w:rsidR="008B2CC1" w:rsidRPr="00B20E0A">
              <w:rPr>
                <w:rFonts w:ascii="Arial Black" w:hAnsi="Arial Black"/>
                <w:caps/>
                <w:sz w:val="15"/>
                <w:lang w:val="ru-RU"/>
              </w:rPr>
              <w:t xml:space="preserve">: </w:t>
            </w:r>
            <w:bookmarkStart w:id="1" w:name="Original"/>
            <w:bookmarkEnd w:id="1"/>
            <w:r>
              <w:rPr>
                <w:rFonts w:ascii="Arial Black" w:hAnsi="Arial Black"/>
                <w:caps/>
                <w:sz w:val="15"/>
                <w:lang w:val="ru-RU"/>
              </w:rPr>
              <w:t>английский</w:t>
            </w:r>
          </w:p>
        </w:tc>
      </w:tr>
      <w:tr w:rsidR="008B2CC1" w:rsidRPr="00B20E0A" w:rsidTr="00916EE2">
        <w:trPr>
          <w:trHeight w:hRule="exact" w:val="198"/>
        </w:trPr>
        <w:tc>
          <w:tcPr>
            <w:tcW w:w="9356" w:type="dxa"/>
            <w:gridSpan w:val="3"/>
            <w:tcMar>
              <w:left w:w="0" w:type="dxa"/>
              <w:right w:w="0" w:type="dxa"/>
            </w:tcMar>
            <w:vAlign w:val="bottom"/>
          </w:tcPr>
          <w:p w:rsidR="008B2CC1" w:rsidRPr="009A45C8" w:rsidRDefault="009A45C8" w:rsidP="00B20E0A">
            <w:pPr>
              <w:jc w:val="right"/>
              <w:rPr>
                <w:rFonts w:ascii="Arial Black" w:hAnsi="Arial Black"/>
                <w:caps/>
                <w:sz w:val="15"/>
                <w:lang w:val="ru-RU"/>
              </w:rPr>
            </w:pPr>
            <w:r>
              <w:rPr>
                <w:rFonts w:ascii="Arial Black" w:hAnsi="Arial Black"/>
                <w:caps/>
                <w:sz w:val="15"/>
                <w:lang w:val="ru-RU"/>
              </w:rPr>
              <w:t>дата</w:t>
            </w:r>
            <w:r w:rsidR="008B2CC1" w:rsidRPr="00B20E0A">
              <w:rPr>
                <w:rFonts w:ascii="Arial Black" w:hAnsi="Arial Black"/>
                <w:caps/>
                <w:sz w:val="15"/>
                <w:lang w:val="ru-RU"/>
              </w:rPr>
              <w:t xml:space="preserve">: </w:t>
            </w:r>
            <w:bookmarkStart w:id="2" w:name="Date"/>
            <w:bookmarkEnd w:id="2"/>
            <w:r w:rsidR="00B20E0A">
              <w:rPr>
                <w:rFonts w:ascii="Arial Black" w:hAnsi="Arial Black"/>
                <w:caps/>
                <w:sz w:val="15"/>
              </w:rPr>
              <w:t xml:space="preserve">26 </w:t>
            </w:r>
            <w:r w:rsidR="00B20E0A">
              <w:rPr>
                <w:rFonts w:ascii="Arial Black" w:hAnsi="Arial Black"/>
                <w:caps/>
                <w:sz w:val="15"/>
                <w:lang w:val="ru-RU"/>
              </w:rPr>
              <w:t>сентября</w:t>
            </w:r>
            <w:r w:rsidRPr="00B20E0A">
              <w:rPr>
                <w:rFonts w:ascii="Arial Black" w:hAnsi="Arial Black"/>
                <w:caps/>
                <w:sz w:val="15"/>
                <w:lang w:val="ru-RU"/>
              </w:rPr>
              <w:t xml:space="preserve"> </w:t>
            </w:r>
            <w:r w:rsidR="00D35A9A" w:rsidRPr="00B20E0A">
              <w:rPr>
                <w:rFonts w:ascii="Arial Black" w:hAnsi="Arial Black"/>
                <w:caps/>
                <w:sz w:val="15"/>
                <w:lang w:val="ru-RU"/>
              </w:rPr>
              <w:t>201</w:t>
            </w:r>
            <w:r w:rsidR="00597321" w:rsidRPr="00B20E0A">
              <w:rPr>
                <w:rFonts w:ascii="Arial Black" w:hAnsi="Arial Black"/>
                <w:caps/>
                <w:sz w:val="15"/>
                <w:lang w:val="ru-RU"/>
              </w:rPr>
              <w:t>7</w:t>
            </w:r>
            <w:r>
              <w:rPr>
                <w:rFonts w:ascii="Arial Black" w:hAnsi="Arial Black"/>
                <w:caps/>
                <w:sz w:val="15"/>
                <w:lang w:val="ru-RU"/>
              </w:rPr>
              <w:t xml:space="preserve"> г.</w:t>
            </w:r>
          </w:p>
        </w:tc>
      </w:tr>
    </w:tbl>
    <w:p w:rsidR="00CC3190" w:rsidRPr="00B20E0A" w:rsidRDefault="00CC3190" w:rsidP="00CC3190">
      <w:pPr>
        <w:rPr>
          <w:lang w:val="ru-RU"/>
        </w:rPr>
      </w:pPr>
      <w:bookmarkStart w:id="3" w:name="TitleOfDoc"/>
      <w:bookmarkEnd w:id="3"/>
    </w:p>
    <w:p w:rsidR="00CC3190" w:rsidRPr="00B20E0A" w:rsidRDefault="00CC3190" w:rsidP="00CC3190">
      <w:pPr>
        <w:rPr>
          <w:lang w:val="ru-RU"/>
        </w:rPr>
      </w:pPr>
    </w:p>
    <w:p w:rsidR="00CC3190" w:rsidRPr="00B20E0A" w:rsidRDefault="00CC3190" w:rsidP="00CC3190">
      <w:pPr>
        <w:rPr>
          <w:lang w:val="ru-RU"/>
        </w:rPr>
      </w:pPr>
    </w:p>
    <w:p w:rsidR="00CC3190" w:rsidRPr="00B20E0A" w:rsidRDefault="00CC3190" w:rsidP="00CC3190">
      <w:pPr>
        <w:rPr>
          <w:lang w:val="ru-RU"/>
        </w:rPr>
      </w:pPr>
    </w:p>
    <w:p w:rsidR="00CC3190" w:rsidRPr="00B20E0A" w:rsidRDefault="00CC3190" w:rsidP="00CC3190">
      <w:pPr>
        <w:rPr>
          <w:lang w:val="ru-RU"/>
        </w:rPr>
      </w:pPr>
    </w:p>
    <w:p w:rsidR="00F86403" w:rsidRPr="009A45C8" w:rsidRDefault="009A45C8" w:rsidP="00CC3190">
      <w:pPr>
        <w:rPr>
          <w:b/>
          <w:sz w:val="28"/>
          <w:szCs w:val="28"/>
          <w:lang w:val="ru-RU"/>
        </w:rPr>
      </w:pPr>
      <w:r w:rsidRPr="009A45C8">
        <w:rPr>
          <w:b/>
          <w:sz w:val="28"/>
          <w:szCs w:val="28"/>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(МДС</w:t>
      </w:r>
      <w:r w:rsidR="007D15EC" w:rsidRPr="009A45C8">
        <w:rPr>
          <w:b/>
          <w:sz w:val="28"/>
          <w:szCs w:val="28"/>
          <w:lang w:val="ru-RU"/>
        </w:rPr>
        <w:t>)</w:t>
      </w:r>
    </w:p>
    <w:p w:rsidR="00F86403" w:rsidRPr="009A45C8" w:rsidRDefault="00F86403" w:rsidP="00CC3190">
      <w:pPr>
        <w:rPr>
          <w:szCs w:val="22"/>
          <w:lang w:val="ru-RU"/>
        </w:rPr>
      </w:pPr>
    </w:p>
    <w:p w:rsidR="00F86403" w:rsidRPr="009A45C8" w:rsidRDefault="00F86403" w:rsidP="00CC3190">
      <w:pPr>
        <w:rPr>
          <w:szCs w:val="22"/>
          <w:lang w:val="ru-RU"/>
        </w:rPr>
      </w:pPr>
    </w:p>
    <w:p w:rsidR="00CC3190" w:rsidRPr="001625E2" w:rsidRDefault="001625E2" w:rsidP="00CC3190">
      <w:pPr>
        <w:rPr>
          <w:szCs w:val="22"/>
          <w:lang w:val="ru-RU"/>
        </w:rPr>
      </w:pPr>
      <w:r w:rsidRPr="001625E2">
        <w:rPr>
          <w:b/>
          <w:sz w:val="28"/>
          <w:szCs w:val="28"/>
          <w:lang w:val="ru-RU"/>
        </w:rPr>
        <w:t>Ассамблея</w:t>
      </w:r>
    </w:p>
    <w:p w:rsidR="00CC3190" w:rsidRPr="001625E2" w:rsidRDefault="00CC3190" w:rsidP="00CC3190">
      <w:pPr>
        <w:rPr>
          <w:lang w:val="ru-RU"/>
        </w:rPr>
      </w:pPr>
    </w:p>
    <w:p w:rsidR="00CC3190" w:rsidRPr="001625E2" w:rsidRDefault="00CC3190" w:rsidP="00CC3190">
      <w:pPr>
        <w:rPr>
          <w:lang w:val="ru-RU"/>
        </w:rPr>
      </w:pPr>
    </w:p>
    <w:p w:rsidR="00CC3190" w:rsidRPr="001625E2" w:rsidRDefault="001625E2" w:rsidP="00CC3190">
      <w:pPr>
        <w:rPr>
          <w:b/>
          <w:sz w:val="24"/>
          <w:szCs w:val="24"/>
          <w:lang w:val="ru-RU"/>
        </w:rPr>
      </w:pPr>
      <w:r w:rsidRPr="001625E2">
        <w:rPr>
          <w:b/>
          <w:sz w:val="24"/>
          <w:szCs w:val="24"/>
          <w:lang w:val="ru-RU"/>
        </w:rPr>
        <w:t>Вторая (2-я очередная) сессия</w:t>
      </w:r>
    </w:p>
    <w:p w:rsidR="00CC3190" w:rsidRPr="001625E2" w:rsidRDefault="001625E2" w:rsidP="00CC3190">
      <w:pPr>
        <w:rPr>
          <w:b/>
          <w:sz w:val="24"/>
          <w:szCs w:val="24"/>
          <w:lang w:val="ru-RU"/>
        </w:rPr>
      </w:pPr>
      <w:r>
        <w:rPr>
          <w:b/>
          <w:sz w:val="24"/>
          <w:szCs w:val="24"/>
          <w:lang w:val="ru-RU"/>
        </w:rPr>
        <w:t>Женева, 2-11 октября</w:t>
      </w:r>
      <w:r w:rsidRPr="001625E2">
        <w:rPr>
          <w:b/>
          <w:sz w:val="24"/>
          <w:szCs w:val="24"/>
          <w:lang w:val="ru-RU"/>
        </w:rPr>
        <w:t xml:space="preserve"> 2017 г.</w:t>
      </w:r>
    </w:p>
    <w:p w:rsidR="00CC3190" w:rsidRPr="001625E2" w:rsidRDefault="00CC3190" w:rsidP="00CC3190">
      <w:pPr>
        <w:rPr>
          <w:sz w:val="20"/>
          <w:lang w:val="ru-RU"/>
        </w:rPr>
      </w:pPr>
    </w:p>
    <w:p w:rsidR="00CC3190" w:rsidRPr="001625E2" w:rsidRDefault="00CC3190" w:rsidP="00CC3190">
      <w:pPr>
        <w:rPr>
          <w:sz w:val="20"/>
          <w:lang w:val="ru-RU"/>
        </w:rPr>
      </w:pPr>
    </w:p>
    <w:p w:rsidR="00CC3190" w:rsidRPr="001625E2" w:rsidRDefault="00CC3190" w:rsidP="00CC3190">
      <w:pPr>
        <w:rPr>
          <w:sz w:val="20"/>
          <w:lang w:val="ru-RU"/>
        </w:rPr>
      </w:pPr>
    </w:p>
    <w:p w:rsidR="008B2CC1" w:rsidRPr="001625E2" w:rsidRDefault="001625E2" w:rsidP="008B2CC1">
      <w:pPr>
        <w:rPr>
          <w:caps/>
          <w:sz w:val="24"/>
          <w:lang w:val="ru-RU"/>
        </w:rPr>
      </w:pPr>
      <w:r w:rsidRPr="001625E2">
        <w:rPr>
          <w:caps/>
          <w:sz w:val="24"/>
          <w:lang w:val="ru-RU"/>
        </w:rPr>
        <w:t>Информация о</w:t>
      </w:r>
      <w:r w:rsidR="00B20E0A">
        <w:rPr>
          <w:caps/>
          <w:sz w:val="24"/>
          <w:lang w:val="ru-RU"/>
        </w:rPr>
        <w:t xml:space="preserve"> статусе марракешского договора</w:t>
      </w:r>
    </w:p>
    <w:p w:rsidR="008B2CC1" w:rsidRPr="001625E2" w:rsidRDefault="008B2CC1" w:rsidP="008B2CC1">
      <w:pPr>
        <w:rPr>
          <w:lang w:val="ru-RU"/>
        </w:rPr>
      </w:pPr>
    </w:p>
    <w:p w:rsidR="008B2CC1" w:rsidRPr="001625E2" w:rsidRDefault="001625E2" w:rsidP="008B2CC1">
      <w:pPr>
        <w:rPr>
          <w:i/>
          <w:lang w:val="ru-RU"/>
        </w:rPr>
      </w:pPr>
      <w:bookmarkStart w:id="4" w:name="Prepared"/>
      <w:bookmarkEnd w:id="4"/>
      <w:r>
        <w:rPr>
          <w:i/>
          <w:lang w:val="ru-RU"/>
        </w:rPr>
        <w:t>Документ подготовлен Секретариатом</w:t>
      </w:r>
    </w:p>
    <w:p w:rsidR="00AC205C" w:rsidRPr="001625E2" w:rsidRDefault="00AC205C">
      <w:pPr>
        <w:rPr>
          <w:sz w:val="20"/>
          <w:lang w:val="ru-RU"/>
        </w:rPr>
      </w:pPr>
    </w:p>
    <w:p w:rsidR="000F5E56" w:rsidRPr="001625E2" w:rsidRDefault="000F5E56">
      <w:pPr>
        <w:rPr>
          <w:sz w:val="20"/>
          <w:lang w:val="ru-RU"/>
        </w:rPr>
      </w:pPr>
    </w:p>
    <w:p w:rsidR="002928D3" w:rsidRPr="001625E2" w:rsidRDefault="002928D3">
      <w:pPr>
        <w:rPr>
          <w:sz w:val="20"/>
          <w:lang w:val="ru-RU"/>
        </w:rPr>
      </w:pPr>
    </w:p>
    <w:p w:rsidR="002928D3" w:rsidRPr="001625E2" w:rsidRDefault="002928D3" w:rsidP="0053057A">
      <w:pPr>
        <w:rPr>
          <w:sz w:val="20"/>
          <w:lang w:val="ru-RU"/>
        </w:rPr>
      </w:pPr>
    </w:p>
    <w:p w:rsidR="00D35A9A" w:rsidRPr="001625E2" w:rsidRDefault="001625E2" w:rsidP="00D35A9A">
      <w:pPr>
        <w:rPr>
          <w:lang w:val="ru-RU"/>
        </w:rPr>
      </w:pPr>
      <w:r w:rsidRPr="001625E2">
        <w:rPr>
          <w:lang w:val="ru-RU"/>
        </w:rPr>
        <w:t>В настоящем документе представлена информация о ходе подписания и ратификации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(Марракешский договор или МДС), а также о присоединении к нему новых членов</w:t>
      </w:r>
      <w:r w:rsidR="00D35A9A" w:rsidRPr="001625E2">
        <w:rPr>
          <w:lang w:val="ru-RU"/>
        </w:rPr>
        <w:t>.</w:t>
      </w:r>
      <w:r w:rsidR="00161334" w:rsidRPr="001625E2">
        <w:rPr>
          <w:lang w:val="ru-RU"/>
        </w:rPr>
        <w:t xml:space="preserve">  </w:t>
      </w:r>
      <w:r>
        <w:rPr>
          <w:lang w:val="ru-RU"/>
        </w:rPr>
        <w:t>В</w:t>
      </w:r>
      <w:r w:rsidRPr="001625E2">
        <w:rPr>
          <w:lang w:val="ru-RU"/>
        </w:rPr>
        <w:t xml:space="preserve"> </w:t>
      </w:r>
      <w:r>
        <w:rPr>
          <w:lang w:val="ru-RU"/>
        </w:rPr>
        <w:t>нем</w:t>
      </w:r>
      <w:r w:rsidRPr="001625E2">
        <w:rPr>
          <w:lang w:val="ru-RU"/>
        </w:rPr>
        <w:t xml:space="preserve"> </w:t>
      </w:r>
      <w:r>
        <w:rPr>
          <w:lang w:val="ru-RU"/>
        </w:rPr>
        <w:t>также</w:t>
      </w:r>
      <w:r w:rsidRPr="001625E2">
        <w:rPr>
          <w:lang w:val="ru-RU"/>
        </w:rPr>
        <w:t xml:space="preserve"> </w:t>
      </w:r>
      <w:r>
        <w:rPr>
          <w:lang w:val="ru-RU"/>
        </w:rPr>
        <w:t>представлены</w:t>
      </w:r>
      <w:r w:rsidR="00161334" w:rsidRPr="001625E2">
        <w:rPr>
          <w:lang w:val="ru-RU"/>
        </w:rPr>
        <w:t xml:space="preserve"> </w:t>
      </w:r>
      <w:r>
        <w:rPr>
          <w:lang w:val="ru-RU"/>
        </w:rPr>
        <w:t>последние</w:t>
      </w:r>
      <w:r w:rsidRPr="001625E2">
        <w:rPr>
          <w:lang w:val="ru-RU"/>
        </w:rPr>
        <w:t xml:space="preserve"> </w:t>
      </w:r>
      <w:r>
        <w:rPr>
          <w:lang w:val="ru-RU"/>
        </w:rPr>
        <w:t>данные</w:t>
      </w:r>
      <w:r w:rsidRPr="001625E2">
        <w:rPr>
          <w:lang w:val="ru-RU"/>
        </w:rPr>
        <w:t xml:space="preserve"> </w:t>
      </w:r>
      <w:r>
        <w:rPr>
          <w:lang w:val="ru-RU"/>
        </w:rPr>
        <w:t>о</w:t>
      </w:r>
      <w:r w:rsidR="00161334" w:rsidRPr="001625E2">
        <w:rPr>
          <w:lang w:val="ru-RU"/>
        </w:rPr>
        <w:t xml:space="preserve"> </w:t>
      </w:r>
      <w:r>
        <w:rPr>
          <w:lang w:val="ru-RU"/>
        </w:rPr>
        <w:t>положении дел с пропагандой МДС и его осуществлением</w:t>
      </w:r>
      <w:r w:rsidR="00161334" w:rsidRPr="001625E2">
        <w:rPr>
          <w:lang w:val="ru-RU"/>
        </w:rPr>
        <w:t>.</w:t>
      </w:r>
    </w:p>
    <w:p w:rsidR="00D35A9A" w:rsidRPr="001625E2" w:rsidRDefault="00D35A9A" w:rsidP="00D35A9A">
      <w:pPr>
        <w:rPr>
          <w:lang w:val="ru-RU"/>
        </w:rPr>
      </w:pPr>
    </w:p>
    <w:p w:rsidR="00D35A9A" w:rsidRPr="003678B0" w:rsidRDefault="001625E2" w:rsidP="00D35A9A">
      <w:pPr>
        <w:keepNext/>
        <w:numPr>
          <w:ilvl w:val="0"/>
          <w:numId w:val="7"/>
        </w:numPr>
        <w:tabs>
          <w:tab w:val="num" w:pos="550"/>
        </w:tabs>
        <w:spacing w:before="240" w:after="60"/>
        <w:ind w:hanging="930"/>
        <w:outlineLvl w:val="0"/>
        <w:rPr>
          <w:b/>
          <w:bCs/>
          <w:caps/>
          <w:kern w:val="32"/>
          <w:szCs w:val="32"/>
        </w:rPr>
      </w:pPr>
      <w:r>
        <w:rPr>
          <w:b/>
          <w:bCs/>
          <w:caps/>
          <w:kern w:val="32"/>
          <w:szCs w:val="32"/>
          <w:lang w:val="ru-RU"/>
        </w:rPr>
        <w:t>подписание марркаешского договора</w:t>
      </w:r>
    </w:p>
    <w:p w:rsidR="00D35A9A" w:rsidRPr="003678B0" w:rsidRDefault="00D35A9A" w:rsidP="00D35A9A"/>
    <w:p w:rsidR="00D35A9A" w:rsidRPr="00C656C6" w:rsidRDefault="00161334" w:rsidP="00D35A9A">
      <w:pPr>
        <w:spacing w:after="220"/>
        <w:rPr>
          <w:lang w:val="ru-RU"/>
        </w:rPr>
      </w:pPr>
      <w:r w:rsidRPr="003678B0">
        <w:rPr>
          <w:lang w:eastAsia="en-US"/>
        </w:rPr>
        <w:fldChar w:fldCharType="begin"/>
      </w:r>
      <w:r w:rsidRPr="001625E2">
        <w:rPr>
          <w:lang w:val="ru-RU" w:eastAsia="en-US"/>
        </w:rPr>
        <w:instrText xml:space="preserve"> </w:instrText>
      </w:r>
      <w:r w:rsidRPr="003678B0">
        <w:rPr>
          <w:lang w:eastAsia="en-US"/>
        </w:rPr>
        <w:instrText>AUTONUM</w:instrText>
      </w:r>
      <w:r w:rsidRPr="001625E2">
        <w:rPr>
          <w:lang w:val="ru-RU" w:eastAsia="en-US"/>
        </w:rPr>
        <w:instrText xml:space="preserve">  </w:instrText>
      </w:r>
      <w:r w:rsidRPr="003678B0">
        <w:rPr>
          <w:lang w:eastAsia="en-US"/>
        </w:rPr>
        <w:fldChar w:fldCharType="end"/>
      </w:r>
      <w:r w:rsidRPr="001625E2">
        <w:rPr>
          <w:lang w:val="ru-RU" w:eastAsia="en-US"/>
        </w:rPr>
        <w:tab/>
      </w:r>
      <w:r w:rsidR="001625E2" w:rsidRPr="001625E2">
        <w:rPr>
          <w:lang w:val="ru-RU" w:eastAsia="en-US"/>
        </w:rPr>
        <w:t xml:space="preserve">МДС был принят консенсусом 27 июня 2013 г. на Дипломатической конференции по заключению договора об облегчении доступа лиц с нарушениями зрения и лиц с ограниченными способностями воспринимать печатную информацию к опубликованным произведениям </w:t>
      </w:r>
      <w:r w:rsidR="001625E2">
        <w:rPr>
          <w:lang w:val="ru-RU" w:eastAsia="en-US"/>
        </w:rPr>
        <w:t>и</w:t>
      </w:r>
      <w:r w:rsidR="001625E2" w:rsidRPr="001625E2">
        <w:rPr>
          <w:lang w:val="ru-RU" w:eastAsia="en-US"/>
        </w:rPr>
        <w:t xml:space="preserve"> </w:t>
      </w:r>
      <w:r w:rsidR="001625E2">
        <w:rPr>
          <w:lang w:val="ru-RU" w:eastAsia="en-US"/>
        </w:rPr>
        <w:t>был</w:t>
      </w:r>
      <w:r w:rsidR="001625E2" w:rsidRPr="001625E2">
        <w:rPr>
          <w:lang w:val="ru-RU" w:eastAsia="en-US"/>
        </w:rPr>
        <w:t xml:space="preserve"> </w:t>
      </w:r>
      <w:r w:rsidR="001625E2">
        <w:rPr>
          <w:lang w:val="ru-RU" w:eastAsia="en-US"/>
        </w:rPr>
        <w:t>открыт</w:t>
      </w:r>
      <w:r w:rsidR="001625E2" w:rsidRPr="001625E2">
        <w:rPr>
          <w:lang w:val="ru-RU" w:eastAsia="en-US"/>
        </w:rPr>
        <w:t xml:space="preserve"> </w:t>
      </w:r>
      <w:r w:rsidR="001625E2">
        <w:rPr>
          <w:lang w:val="ru-RU" w:eastAsia="en-US"/>
        </w:rPr>
        <w:t>для</w:t>
      </w:r>
      <w:r w:rsidR="001625E2" w:rsidRPr="001625E2">
        <w:rPr>
          <w:lang w:val="ru-RU" w:eastAsia="en-US"/>
        </w:rPr>
        <w:t xml:space="preserve"> </w:t>
      </w:r>
      <w:r w:rsidR="001625E2">
        <w:rPr>
          <w:lang w:val="ru-RU" w:eastAsia="en-US"/>
        </w:rPr>
        <w:t>подписания</w:t>
      </w:r>
      <w:r w:rsidR="001625E2" w:rsidRPr="001625E2">
        <w:rPr>
          <w:lang w:val="ru-RU" w:eastAsia="en-US"/>
        </w:rPr>
        <w:t xml:space="preserve"> 28 </w:t>
      </w:r>
      <w:r w:rsidR="001625E2">
        <w:rPr>
          <w:lang w:val="ru-RU" w:eastAsia="en-US"/>
        </w:rPr>
        <w:t>июня</w:t>
      </w:r>
      <w:r w:rsidR="001625E2" w:rsidRPr="001625E2">
        <w:rPr>
          <w:lang w:val="ru-RU" w:eastAsia="en-US"/>
        </w:rPr>
        <w:t xml:space="preserve"> 2013 </w:t>
      </w:r>
      <w:r w:rsidR="001625E2">
        <w:rPr>
          <w:lang w:val="ru-RU" w:eastAsia="en-US"/>
        </w:rPr>
        <w:t>г</w:t>
      </w:r>
      <w:r w:rsidR="00D35A9A" w:rsidRPr="001625E2">
        <w:rPr>
          <w:lang w:val="ru-RU"/>
        </w:rPr>
        <w:t xml:space="preserve">.  </w:t>
      </w:r>
      <w:r w:rsidR="001625E2">
        <w:rPr>
          <w:lang w:val="ru-RU"/>
        </w:rPr>
        <w:t>В</w:t>
      </w:r>
      <w:r w:rsidR="001625E2" w:rsidRPr="00C656C6">
        <w:rPr>
          <w:lang w:val="ru-RU"/>
        </w:rPr>
        <w:t xml:space="preserve"> </w:t>
      </w:r>
      <w:r w:rsidR="001625E2">
        <w:rPr>
          <w:lang w:val="ru-RU"/>
        </w:rPr>
        <w:t>соответствии</w:t>
      </w:r>
      <w:r w:rsidR="001625E2" w:rsidRPr="00C656C6">
        <w:rPr>
          <w:lang w:val="ru-RU"/>
        </w:rPr>
        <w:t xml:space="preserve"> </w:t>
      </w:r>
      <w:r w:rsidR="001625E2">
        <w:rPr>
          <w:lang w:val="ru-RU"/>
        </w:rPr>
        <w:t>со</w:t>
      </w:r>
      <w:r w:rsidR="001625E2" w:rsidRPr="00C656C6">
        <w:rPr>
          <w:lang w:val="ru-RU"/>
        </w:rPr>
        <w:t xml:space="preserve"> </w:t>
      </w:r>
      <w:r w:rsidR="001625E2">
        <w:rPr>
          <w:lang w:val="ru-RU"/>
        </w:rPr>
        <w:t>статьей</w:t>
      </w:r>
      <w:r w:rsidR="00D35A9A" w:rsidRPr="00C656C6">
        <w:rPr>
          <w:lang w:val="ru-RU"/>
        </w:rPr>
        <w:t xml:space="preserve"> 17 </w:t>
      </w:r>
      <w:r w:rsidR="001625E2">
        <w:rPr>
          <w:lang w:val="ru-RU"/>
        </w:rPr>
        <w:t>МДС</w:t>
      </w:r>
      <w:r w:rsidR="001625E2" w:rsidRPr="00C656C6">
        <w:rPr>
          <w:lang w:val="ru-RU"/>
        </w:rPr>
        <w:t xml:space="preserve"> </w:t>
      </w:r>
      <w:r w:rsidR="001625E2">
        <w:rPr>
          <w:lang w:val="ru-RU"/>
        </w:rPr>
        <w:t>Договор</w:t>
      </w:r>
      <w:r w:rsidR="001625E2" w:rsidRPr="00C656C6">
        <w:rPr>
          <w:lang w:val="ru-RU"/>
        </w:rPr>
        <w:t xml:space="preserve"> </w:t>
      </w:r>
      <w:r w:rsidR="001625E2">
        <w:rPr>
          <w:lang w:val="ru-RU"/>
        </w:rPr>
        <w:t>оставался</w:t>
      </w:r>
      <w:r w:rsidR="00D35A9A" w:rsidRPr="00C656C6">
        <w:rPr>
          <w:lang w:val="ru-RU"/>
        </w:rPr>
        <w:t xml:space="preserve"> </w:t>
      </w:r>
      <w:r w:rsidR="00C656C6" w:rsidRPr="00C656C6">
        <w:rPr>
          <w:lang w:val="ru-RU"/>
        </w:rPr>
        <w:t>открыт</w:t>
      </w:r>
      <w:r w:rsidR="00C656C6">
        <w:rPr>
          <w:lang w:val="ru-RU"/>
        </w:rPr>
        <w:t>ым</w:t>
      </w:r>
      <w:r w:rsidR="00C656C6" w:rsidRPr="00C656C6">
        <w:rPr>
          <w:lang w:val="ru-RU"/>
        </w:rPr>
        <w:t xml:space="preserve"> для подписания в штаб-квартире ВОИС в течение одного года после его принятия, т.е. до 27 июня 2014 г</w:t>
      </w:r>
      <w:r w:rsidR="00D35A9A" w:rsidRPr="00C656C6">
        <w:rPr>
          <w:lang w:val="ru-RU"/>
        </w:rPr>
        <w:t xml:space="preserve">.  </w:t>
      </w:r>
    </w:p>
    <w:p w:rsidR="00D35A9A" w:rsidRPr="00C656C6" w:rsidRDefault="00161334" w:rsidP="00D35A9A">
      <w:pPr>
        <w:spacing w:after="220"/>
        <w:rPr>
          <w:lang w:val="ru-RU" w:eastAsia="en-US"/>
        </w:rPr>
      </w:pPr>
      <w:r w:rsidRPr="00C656C6">
        <w:rPr>
          <w:lang w:val="ru-RU" w:eastAsia="en-US"/>
        </w:rPr>
        <w:t>2</w:t>
      </w:r>
      <w:r w:rsidR="00D35A9A" w:rsidRPr="00C656C6">
        <w:rPr>
          <w:lang w:val="ru-RU" w:eastAsia="en-US"/>
        </w:rPr>
        <w:t>.</w:t>
      </w:r>
      <w:r w:rsidR="00D35A9A" w:rsidRPr="00C656C6">
        <w:rPr>
          <w:lang w:val="ru-RU" w:eastAsia="en-US"/>
        </w:rPr>
        <w:tab/>
      </w:r>
      <w:r w:rsidR="00C656C6" w:rsidRPr="00C656C6">
        <w:rPr>
          <w:lang w:val="ru-RU" w:eastAsia="en-US"/>
        </w:rPr>
        <w:t xml:space="preserve">По состоянию на 27 июня 2014 г. МДС был подписан 80 правомочными сторонами, перечисленными в приложении </w:t>
      </w:r>
      <w:r w:rsidR="00C656C6" w:rsidRPr="00C656C6">
        <w:rPr>
          <w:lang w:eastAsia="en-US"/>
        </w:rPr>
        <w:t>I</w:t>
      </w:r>
      <w:r w:rsidR="00D35A9A" w:rsidRPr="00C656C6">
        <w:rPr>
          <w:lang w:val="ru-RU" w:eastAsia="en-US"/>
        </w:rPr>
        <w:t xml:space="preserve">.  </w:t>
      </w:r>
    </w:p>
    <w:p w:rsidR="00A71004" w:rsidRPr="00C656C6" w:rsidRDefault="00A82BF3" w:rsidP="00C656C6">
      <w:pPr>
        <w:rPr>
          <w:b/>
          <w:bCs/>
          <w:caps/>
          <w:kern w:val="32"/>
          <w:szCs w:val="32"/>
          <w:lang w:val="ru-RU"/>
        </w:rPr>
      </w:pPr>
      <w:r w:rsidRPr="00A82BF3">
        <w:rPr>
          <w:b/>
          <w:bCs/>
          <w:caps/>
          <w:kern w:val="32"/>
          <w:szCs w:val="32"/>
        </w:rPr>
        <w:lastRenderedPageBreak/>
        <w:t>B</w:t>
      </w:r>
      <w:r w:rsidRPr="00A82BF3">
        <w:rPr>
          <w:b/>
          <w:bCs/>
          <w:caps/>
          <w:kern w:val="32"/>
          <w:szCs w:val="32"/>
          <w:lang w:val="ru-RU"/>
        </w:rPr>
        <w:t>.</w:t>
      </w:r>
      <w:r w:rsidRPr="00A82BF3">
        <w:rPr>
          <w:bCs/>
          <w:caps/>
          <w:kern w:val="32"/>
          <w:szCs w:val="32"/>
          <w:lang w:val="ru-RU"/>
        </w:rPr>
        <w:tab/>
      </w:r>
      <w:r w:rsidR="00C656C6">
        <w:rPr>
          <w:b/>
          <w:bCs/>
          <w:caps/>
          <w:kern w:val="32"/>
          <w:szCs w:val="32"/>
          <w:lang w:val="ru-RU"/>
        </w:rPr>
        <w:t>вступление в силу марракашеского договора</w:t>
      </w:r>
    </w:p>
    <w:p w:rsidR="00A71004" w:rsidRPr="00C656C6" w:rsidRDefault="00A71004" w:rsidP="00A71004">
      <w:pPr>
        <w:rPr>
          <w:lang w:val="ru-RU"/>
        </w:rPr>
      </w:pPr>
    </w:p>
    <w:p w:rsidR="00A71004" w:rsidRPr="00C656C6" w:rsidRDefault="00161334" w:rsidP="00A71004">
      <w:pPr>
        <w:spacing w:after="220"/>
        <w:rPr>
          <w:lang w:val="ru-RU"/>
        </w:rPr>
      </w:pPr>
      <w:r w:rsidRPr="00C656C6">
        <w:rPr>
          <w:lang w:val="ru-RU" w:eastAsia="en-US"/>
        </w:rPr>
        <w:t>3</w:t>
      </w:r>
      <w:r w:rsidR="00A71004" w:rsidRPr="00C656C6">
        <w:rPr>
          <w:lang w:val="ru-RU" w:eastAsia="en-US"/>
        </w:rPr>
        <w:t>.</w:t>
      </w:r>
      <w:r w:rsidR="00A71004" w:rsidRPr="00C656C6">
        <w:rPr>
          <w:lang w:val="ru-RU" w:eastAsia="en-US"/>
        </w:rPr>
        <w:tab/>
      </w:r>
      <w:r w:rsidR="00C656C6">
        <w:rPr>
          <w:lang w:val="ru-RU" w:eastAsia="en-US"/>
        </w:rPr>
        <w:t>В</w:t>
      </w:r>
      <w:r w:rsidR="00C656C6" w:rsidRPr="00C656C6">
        <w:rPr>
          <w:lang w:val="ru-RU" w:eastAsia="en-US"/>
        </w:rPr>
        <w:t xml:space="preserve"> статье 18 </w:t>
      </w:r>
      <w:r w:rsidR="00C656C6">
        <w:rPr>
          <w:lang w:val="ru-RU" w:eastAsia="en-US"/>
        </w:rPr>
        <w:t xml:space="preserve">МДС предусмотрено, что </w:t>
      </w:r>
      <w:r w:rsidR="00C656C6" w:rsidRPr="00C656C6">
        <w:rPr>
          <w:lang w:val="ru-RU" w:eastAsia="en-US"/>
        </w:rPr>
        <w:t>Договор вступает в силу через три месяца после сдачи на хра</w:t>
      </w:r>
      <w:r w:rsidR="00C656C6">
        <w:rPr>
          <w:lang w:val="ru-RU" w:eastAsia="en-US"/>
        </w:rPr>
        <w:t>нение 20 правомочными сторонами</w:t>
      </w:r>
      <w:r w:rsidR="00C656C6" w:rsidRPr="00C656C6">
        <w:rPr>
          <w:lang w:val="ru-RU" w:eastAsia="en-US"/>
        </w:rPr>
        <w:t xml:space="preserve"> </w:t>
      </w:r>
      <w:r w:rsidR="00C656C6">
        <w:rPr>
          <w:lang w:val="ru-RU" w:eastAsia="en-US"/>
        </w:rPr>
        <w:t xml:space="preserve">своих </w:t>
      </w:r>
      <w:r w:rsidR="00C656C6" w:rsidRPr="00C656C6">
        <w:rPr>
          <w:lang w:val="ru-RU" w:eastAsia="en-US"/>
        </w:rPr>
        <w:t>ратификаци</w:t>
      </w:r>
      <w:r w:rsidR="00C656C6">
        <w:rPr>
          <w:lang w:val="ru-RU" w:eastAsia="en-US"/>
        </w:rPr>
        <w:t>онных грамот</w:t>
      </w:r>
      <w:r w:rsidR="00C656C6" w:rsidRPr="00C656C6">
        <w:rPr>
          <w:lang w:val="ru-RU" w:eastAsia="en-US"/>
        </w:rPr>
        <w:t xml:space="preserve"> или документов о присоединении</w:t>
      </w:r>
      <w:r w:rsidR="00A71004" w:rsidRPr="00C656C6">
        <w:rPr>
          <w:lang w:val="ru-RU" w:eastAsia="en-US"/>
        </w:rPr>
        <w:t xml:space="preserve">.  </w:t>
      </w:r>
      <w:r w:rsidR="00C656C6">
        <w:rPr>
          <w:lang w:val="ru-RU" w:eastAsia="en-US"/>
        </w:rPr>
        <w:t>Двадцатый документ был сдан на хранение</w:t>
      </w:r>
      <w:r w:rsidR="00A71004" w:rsidRPr="00C656C6">
        <w:rPr>
          <w:lang w:val="ru-RU" w:eastAsia="en-US"/>
        </w:rPr>
        <w:t xml:space="preserve"> 30</w:t>
      </w:r>
      <w:r w:rsidR="00C656C6">
        <w:rPr>
          <w:lang w:val="ru-RU" w:eastAsia="en-US"/>
        </w:rPr>
        <w:t xml:space="preserve"> июня</w:t>
      </w:r>
      <w:r w:rsidR="00A71004" w:rsidRPr="00C656C6">
        <w:rPr>
          <w:lang w:val="ru-RU" w:eastAsia="en-US"/>
        </w:rPr>
        <w:t xml:space="preserve"> 2016</w:t>
      </w:r>
      <w:r w:rsidR="00C656C6">
        <w:rPr>
          <w:lang w:val="ru-RU" w:eastAsia="en-US"/>
        </w:rPr>
        <w:t xml:space="preserve"> г</w:t>
      </w:r>
      <w:r w:rsidR="00A71004" w:rsidRPr="00C656C6">
        <w:rPr>
          <w:lang w:val="ru-RU"/>
        </w:rPr>
        <w:t xml:space="preserve">.  </w:t>
      </w:r>
    </w:p>
    <w:p w:rsidR="00A71004" w:rsidRPr="00C656C6" w:rsidRDefault="00161334" w:rsidP="00DB273C">
      <w:pPr>
        <w:keepNext/>
        <w:outlineLvl w:val="0"/>
        <w:rPr>
          <w:b/>
          <w:bCs/>
          <w:caps/>
          <w:kern w:val="32"/>
          <w:szCs w:val="32"/>
          <w:lang w:val="ru-RU"/>
        </w:rPr>
      </w:pPr>
      <w:r w:rsidRPr="00C656C6">
        <w:rPr>
          <w:lang w:val="ru-RU" w:eastAsia="en-US"/>
        </w:rPr>
        <w:t>4.</w:t>
      </w:r>
      <w:r w:rsidRPr="00C656C6">
        <w:rPr>
          <w:lang w:val="ru-RU" w:eastAsia="en-US"/>
        </w:rPr>
        <w:tab/>
      </w:r>
      <w:r w:rsidR="00C656C6">
        <w:rPr>
          <w:lang w:val="ru-RU" w:eastAsia="en-US"/>
        </w:rPr>
        <w:t>МДС вступил в силу 30 сентября</w:t>
      </w:r>
      <w:r w:rsidRPr="00C656C6">
        <w:rPr>
          <w:lang w:val="ru-RU" w:eastAsia="en-US"/>
        </w:rPr>
        <w:t xml:space="preserve"> 2016</w:t>
      </w:r>
      <w:r w:rsidR="00A71004" w:rsidRPr="00C656C6">
        <w:rPr>
          <w:lang w:val="ru-RU" w:eastAsia="en-US"/>
        </w:rPr>
        <w:t xml:space="preserve"> </w:t>
      </w:r>
      <w:r w:rsidR="00C656C6">
        <w:rPr>
          <w:lang w:val="ru-RU" w:eastAsia="en-US"/>
        </w:rPr>
        <w:t>г</w:t>
      </w:r>
      <w:r w:rsidR="00A71004" w:rsidRPr="00C656C6">
        <w:rPr>
          <w:lang w:val="ru-RU" w:eastAsia="en-US"/>
        </w:rPr>
        <w:t xml:space="preserve">.  </w:t>
      </w:r>
    </w:p>
    <w:p w:rsidR="00A71004" w:rsidRPr="00C656C6" w:rsidRDefault="00A71004" w:rsidP="006A72C7">
      <w:pPr>
        <w:keepNext/>
        <w:outlineLvl w:val="0"/>
        <w:rPr>
          <w:b/>
          <w:bCs/>
          <w:caps/>
          <w:kern w:val="32"/>
          <w:szCs w:val="32"/>
          <w:lang w:val="ru-RU"/>
        </w:rPr>
      </w:pPr>
    </w:p>
    <w:p w:rsidR="003C567B" w:rsidRPr="00C656C6" w:rsidRDefault="003C567B" w:rsidP="006A72C7">
      <w:pPr>
        <w:keepNext/>
        <w:outlineLvl w:val="0"/>
        <w:rPr>
          <w:b/>
          <w:bCs/>
          <w:caps/>
          <w:kern w:val="32"/>
          <w:szCs w:val="32"/>
          <w:lang w:val="ru-RU"/>
        </w:rPr>
      </w:pPr>
    </w:p>
    <w:p w:rsidR="00D35A9A" w:rsidRPr="00A82BF3" w:rsidRDefault="00C656C6" w:rsidP="00A82BF3">
      <w:pPr>
        <w:pStyle w:val="ListParagraph"/>
        <w:keepNext/>
        <w:numPr>
          <w:ilvl w:val="0"/>
          <w:numId w:val="8"/>
        </w:numPr>
        <w:ind w:left="0" w:firstLine="0"/>
        <w:outlineLvl w:val="0"/>
        <w:rPr>
          <w:b/>
          <w:bCs/>
          <w:caps/>
          <w:kern w:val="32"/>
          <w:szCs w:val="32"/>
        </w:rPr>
      </w:pPr>
      <w:r w:rsidRPr="00A82BF3">
        <w:rPr>
          <w:b/>
          <w:bCs/>
          <w:caps/>
          <w:kern w:val="32"/>
          <w:szCs w:val="32"/>
          <w:lang w:val="ru-RU"/>
        </w:rPr>
        <w:t>пропаганда марракешского договора</w:t>
      </w:r>
    </w:p>
    <w:p w:rsidR="00D35A9A" w:rsidRDefault="00D35A9A" w:rsidP="00D35A9A">
      <w:pPr>
        <w:rPr>
          <w:lang w:eastAsia="en-US"/>
        </w:rPr>
      </w:pPr>
    </w:p>
    <w:p w:rsidR="00C656C6" w:rsidRPr="00B20E0A" w:rsidRDefault="00161334" w:rsidP="00C656C6">
      <w:pPr>
        <w:rPr>
          <w:lang w:val="ru-RU"/>
        </w:rPr>
      </w:pPr>
      <w:r w:rsidRPr="00C656C6">
        <w:rPr>
          <w:lang w:val="ru-RU" w:eastAsia="en-US"/>
        </w:rPr>
        <w:t>5</w:t>
      </w:r>
      <w:r w:rsidR="00D35A9A" w:rsidRPr="00C656C6">
        <w:rPr>
          <w:lang w:val="ru-RU" w:eastAsia="en-US"/>
        </w:rPr>
        <w:t>.</w:t>
      </w:r>
      <w:r w:rsidR="00D35A9A" w:rsidRPr="00C656C6">
        <w:rPr>
          <w:lang w:val="ru-RU" w:eastAsia="en-US"/>
        </w:rPr>
        <w:tab/>
      </w:r>
      <w:r w:rsidR="00C656C6" w:rsidRPr="00C656C6">
        <w:rPr>
          <w:lang w:val="ru-RU" w:eastAsia="en-US"/>
        </w:rPr>
        <w:t xml:space="preserve">За период с сентября 2016 г. Секретариат организовал </w:t>
      </w:r>
      <w:r w:rsidR="00C656C6">
        <w:rPr>
          <w:lang w:val="ru-RU" w:eastAsia="en-US"/>
        </w:rPr>
        <w:t>девять</w:t>
      </w:r>
      <w:r w:rsidR="00C656C6" w:rsidRPr="00C656C6">
        <w:rPr>
          <w:lang w:val="ru-RU" w:eastAsia="en-US"/>
        </w:rPr>
        <w:t xml:space="preserve"> национальных, региональных и межрегиональных мероприятий для пропаганды Марракешского договора – в </w:t>
      </w:r>
      <w:r w:rsidR="00C656C6">
        <w:rPr>
          <w:lang w:val="ru-RU" w:eastAsia="en-US"/>
        </w:rPr>
        <w:t>Буэнос-Айресе</w:t>
      </w:r>
      <w:r w:rsidR="00C656C6" w:rsidRPr="00C656C6">
        <w:rPr>
          <w:lang w:val="ru-RU" w:eastAsia="en-US"/>
        </w:rPr>
        <w:t xml:space="preserve">, </w:t>
      </w:r>
      <w:r w:rsidR="00C656C6">
        <w:rPr>
          <w:lang w:val="ru-RU" w:eastAsia="en-US"/>
        </w:rPr>
        <w:t>Дакаре</w:t>
      </w:r>
      <w:r w:rsidR="00C656C6" w:rsidRPr="00C656C6">
        <w:rPr>
          <w:lang w:val="ru-RU" w:eastAsia="en-US"/>
        </w:rPr>
        <w:t xml:space="preserve">, </w:t>
      </w:r>
      <w:r w:rsidR="00C656C6">
        <w:rPr>
          <w:lang w:val="ru-RU" w:eastAsia="en-US"/>
        </w:rPr>
        <w:t>Дохе</w:t>
      </w:r>
      <w:r w:rsidR="00C656C6" w:rsidRPr="00C656C6">
        <w:rPr>
          <w:lang w:val="ru-RU" w:eastAsia="en-US"/>
        </w:rPr>
        <w:t xml:space="preserve">, </w:t>
      </w:r>
      <w:r w:rsidR="00C656C6">
        <w:rPr>
          <w:lang w:val="ru-RU" w:eastAsia="en-US"/>
        </w:rPr>
        <w:t>Маниле</w:t>
      </w:r>
      <w:r w:rsidR="00C656C6" w:rsidRPr="00C656C6">
        <w:rPr>
          <w:lang w:val="ru-RU" w:eastAsia="en-US"/>
        </w:rPr>
        <w:t xml:space="preserve">, </w:t>
      </w:r>
      <w:r w:rsidR="00C656C6">
        <w:rPr>
          <w:lang w:val="ru-RU" w:eastAsia="en-US"/>
        </w:rPr>
        <w:t>Мехико</w:t>
      </w:r>
      <w:r w:rsidR="00C656C6" w:rsidRPr="00C656C6">
        <w:rPr>
          <w:lang w:val="ru-RU" w:eastAsia="en-US"/>
        </w:rPr>
        <w:t xml:space="preserve">, </w:t>
      </w:r>
      <w:r w:rsidR="00C656C6">
        <w:rPr>
          <w:lang w:val="ru-RU" w:eastAsia="en-US"/>
        </w:rPr>
        <w:t>Уагадугу, Сан-Хосе, Сингапуре</w:t>
      </w:r>
      <w:r w:rsidR="00C656C6" w:rsidRPr="00C656C6">
        <w:rPr>
          <w:lang w:val="ru-RU" w:eastAsia="en-US"/>
        </w:rPr>
        <w:t xml:space="preserve"> и </w:t>
      </w:r>
      <w:r w:rsidR="00C656C6">
        <w:rPr>
          <w:lang w:val="ru-RU" w:eastAsia="en-US"/>
        </w:rPr>
        <w:t>Монтевидео</w:t>
      </w:r>
      <w:r w:rsidR="00C656C6" w:rsidRPr="00C656C6">
        <w:rPr>
          <w:lang w:val="ru-RU" w:eastAsia="en-US"/>
        </w:rPr>
        <w:t>, – а также включил его в ряд других программ и видов деятельности</w:t>
      </w:r>
    </w:p>
    <w:p w:rsidR="00B43C8E" w:rsidRPr="00B20E0A" w:rsidRDefault="00B43C8E" w:rsidP="00161334">
      <w:pPr>
        <w:rPr>
          <w:lang w:val="ru-RU"/>
        </w:rPr>
      </w:pPr>
    </w:p>
    <w:p w:rsidR="00D35A9A" w:rsidRPr="00C656C6" w:rsidRDefault="00161334" w:rsidP="008D7CB5">
      <w:pPr>
        <w:rPr>
          <w:bCs/>
          <w:caps/>
          <w:kern w:val="32"/>
          <w:szCs w:val="32"/>
          <w:lang w:val="ru-RU"/>
        </w:rPr>
      </w:pPr>
      <w:r w:rsidRPr="00C656C6">
        <w:rPr>
          <w:lang w:val="ru-RU" w:eastAsia="en-US"/>
        </w:rPr>
        <w:t>6</w:t>
      </w:r>
      <w:r w:rsidR="00D35A9A" w:rsidRPr="00C656C6">
        <w:rPr>
          <w:lang w:val="ru-RU" w:eastAsia="en-US"/>
        </w:rPr>
        <w:t>.</w:t>
      </w:r>
      <w:r w:rsidR="00D35A9A" w:rsidRPr="00C656C6">
        <w:rPr>
          <w:lang w:val="ru-RU" w:eastAsia="en-US"/>
        </w:rPr>
        <w:tab/>
      </w:r>
      <w:r w:rsidR="00C656C6" w:rsidRPr="00C656C6">
        <w:rPr>
          <w:lang w:val="ru-RU" w:eastAsia="en-US"/>
        </w:rPr>
        <w:t>Кроме того, Секретариат принял участие в ряде мероприятий на национальном уровне, в</w:t>
      </w:r>
      <w:r w:rsidR="00C656C6">
        <w:rPr>
          <w:lang w:val="ru-RU" w:eastAsia="en-US"/>
        </w:rPr>
        <w:t>ключая</w:t>
      </w:r>
      <w:r w:rsidR="00C656C6" w:rsidRPr="00C656C6">
        <w:rPr>
          <w:lang w:val="ru-RU" w:eastAsia="en-US"/>
        </w:rPr>
        <w:t xml:space="preserve"> оказани</w:t>
      </w:r>
      <w:r w:rsidR="00C656C6">
        <w:rPr>
          <w:lang w:val="ru-RU" w:eastAsia="en-US"/>
        </w:rPr>
        <w:t>е</w:t>
      </w:r>
      <w:r w:rsidR="00C656C6" w:rsidRPr="00C656C6">
        <w:rPr>
          <w:lang w:val="ru-RU" w:eastAsia="en-US"/>
        </w:rPr>
        <w:t xml:space="preserve"> помощи по вопросам законодательства</w:t>
      </w:r>
      <w:r w:rsidR="00D35A9A" w:rsidRPr="00C656C6">
        <w:rPr>
          <w:lang w:val="ru-RU" w:eastAsia="en-US"/>
        </w:rPr>
        <w:t xml:space="preserve">. </w:t>
      </w:r>
      <w:r w:rsidR="00D35A9A" w:rsidRPr="00C656C6">
        <w:rPr>
          <w:lang w:val="ru-RU" w:eastAsia="en-US"/>
        </w:rPr>
        <w:br/>
      </w:r>
    </w:p>
    <w:p w:rsidR="003C567B" w:rsidRPr="00C656C6" w:rsidRDefault="003C567B" w:rsidP="008D7CB5">
      <w:pPr>
        <w:rPr>
          <w:bCs/>
          <w:caps/>
          <w:kern w:val="32"/>
          <w:szCs w:val="32"/>
          <w:lang w:val="ru-RU"/>
        </w:rPr>
      </w:pPr>
    </w:p>
    <w:p w:rsidR="00D35A9A" w:rsidRPr="00C656C6" w:rsidRDefault="00C656C6" w:rsidP="00A82BF3">
      <w:pPr>
        <w:keepNext/>
        <w:numPr>
          <w:ilvl w:val="0"/>
          <w:numId w:val="8"/>
        </w:numPr>
        <w:ind w:left="0" w:firstLine="0"/>
        <w:outlineLvl w:val="0"/>
        <w:rPr>
          <w:b/>
          <w:bCs/>
          <w:caps/>
          <w:kern w:val="32"/>
          <w:szCs w:val="32"/>
          <w:lang w:val="ru-RU"/>
        </w:rPr>
      </w:pPr>
      <w:r>
        <w:rPr>
          <w:b/>
          <w:bCs/>
          <w:caps/>
          <w:kern w:val="32"/>
          <w:szCs w:val="32"/>
          <w:lang w:val="ru-RU"/>
        </w:rPr>
        <w:t>ратификация марракешского договора и присоединение к нему</w:t>
      </w:r>
    </w:p>
    <w:p w:rsidR="00D35A9A" w:rsidRPr="00C656C6" w:rsidRDefault="00D35A9A" w:rsidP="008D7CB5">
      <w:pPr>
        <w:rPr>
          <w:lang w:val="ru-RU"/>
        </w:rPr>
      </w:pPr>
    </w:p>
    <w:p w:rsidR="00D35A9A" w:rsidRPr="00DC5CE2" w:rsidRDefault="00161334" w:rsidP="00D35A9A">
      <w:pPr>
        <w:rPr>
          <w:szCs w:val="22"/>
          <w:lang w:val="ru-RU"/>
        </w:rPr>
      </w:pPr>
      <w:r w:rsidRPr="00DC5CE2">
        <w:rPr>
          <w:lang w:val="ru-RU" w:eastAsia="en-US"/>
        </w:rPr>
        <w:t>7</w:t>
      </w:r>
      <w:r w:rsidR="00D35A9A" w:rsidRPr="00DC5CE2">
        <w:rPr>
          <w:lang w:val="ru-RU" w:eastAsia="en-US"/>
        </w:rPr>
        <w:t>.</w:t>
      </w:r>
      <w:r w:rsidR="00D35A9A" w:rsidRPr="00DC5CE2">
        <w:rPr>
          <w:lang w:val="ru-RU" w:eastAsia="en-US"/>
        </w:rPr>
        <w:tab/>
      </w:r>
      <w:r w:rsidR="00DC5CE2" w:rsidRPr="00DC5CE2">
        <w:rPr>
          <w:lang w:val="ru-RU" w:eastAsia="en-US"/>
        </w:rPr>
        <w:t xml:space="preserve">На дату составления настоящего документа </w:t>
      </w:r>
      <w:r w:rsidR="00DC5CE2">
        <w:rPr>
          <w:lang w:val="ru-RU" w:eastAsia="en-US"/>
        </w:rPr>
        <w:t>3</w:t>
      </w:r>
      <w:r w:rsidR="00B20E0A" w:rsidRPr="00B20E0A">
        <w:rPr>
          <w:lang w:val="ru-RU" w:eastAsia="en-US"/>
        </w:rPr>
        <w:t>1</w:t>
      </w:r>
      <w:r w:rsidR="00DC5CE2" w:rsidRPr="00DC5CE2">
        <w:rPr>
          <w:lang w:val="ru-RU" w:eastAsia="en-US"/>
        </w:rPr>
        <w:t xml:space="preserve"> государств-член</w:t>
      </w:r>
      <w:r w:rsidR="00DC5CE2">
        <w:rPr>
          <w:lang w:val="ru-RU" w:eastAsia="en-US"/>
        </w:rPr>
        <w:t>ов ВОИС, перечисленных</w:t>
      </w:r>
      <w:r w:rsidR="00DC5CE2" w:rsidRPr="00DC5CE2">
        <w:rPr>
          <w:lang w:val="ru-RU" w:eastAsia="en-US"/>
        </w:rPr>
        <w:t xml:space="preserve"> в приложении </w:t>
      </w:r>
      <w:r w:rsidR="00DC5CE2" w:rsidRPr="00DC5CE2">
        <w:rPr>
          <w:lang w:eastAsia="en-US"/>
        </w:rPr>
        <w:t>II</w:t>
      </w:r>
      <w:r w:rsidR="00DC5CE2" w:rsidRPr="00DC5CE2">
        <w:rPr>
          <w:lang w:val="ru-RU" w:eastAsia="en-US"/>
        </w:rPr>
        <w:t>, ратифицировали Марракешск</w:t>
      </w:r>
      <w:r w:rsidR="00DC5CE2">
        <w:rPr>
          <w:lang w:val="ru-RU" w:eastAsia="en-US"/>
        </w:rPr>
        <w:t>ий</w:t>
      </w:r>
      <w:r w:rsidR="00DC5CE2" w:rsidRPr="00DC5CE2">
        <w:rPr>
          <w:lang w:val="ru-RU" w:eastAsia="en-US"/>
        </w:rPr>
        <w:t xml:space="preserve"> договор или присоединились к </w:t>
      </w:r>
      <w:r w:rsidR="00DC5CE2">
        <w:rPr>
          <w:lang w:val="ru-RU" w:eastAsia="en-US"/>
        </w:rPr>
        <w:t>нему</w:t>
      </w:r>
      <w:r w:rsidR="00D35A9A" w:rsidRPr="00DC5CE2">
        <w:rPr>
          <w:lang w:val="ru-RU" w:eastAsia="en-US"/>
        </w:rPr>
        <w:t>.</w:t>
      </w:r>
    </w:p>
    <w:p w:rsidR="00E65A4C" w:rsidRPr="00DC5CE2" w:rsidRDefault="00E65A4C" w:rsidP="00312DA0">
      <w:pPr>
        <w:rPr>
          <w:b/>
          <w:lang w:val="ru-RU"/>
        </w:rPr>
      </w:pPr>
    </w:p>
    <w:p w:rsidR="00991865" w:rsidRPr="00DC5CE2" w:rsidRDefault="00B43C8E" w:rsidP="00991865">
      <w:pPr>
        <w:ind w:left="5529"/>
        <w:rPr>
          <w:i/>
          <w:lang w:val="ru-RU"/>
        </w:rPr>
      </w:pPr>
      <w:r w:rsidRPr="00DC5CE2">
        <w:rPr>
          <w:i/>
          <w:lang w:val="ru-RU"/>
        </w:rPr>
        <w:t>8</w:t>
      </w:r>
      <w:r w:rsidR="00902BCB" w:rsidRPr="00DC5CE2">
        <w:rPr>
          <w:i/>
          <w:lang w:val="ru-RU"/>
        </w:rPr>
        <w:t>.</w:t>
      </w:r>
      <w:r w:rsidR="00902BCB" w:rsidRPr="00DC5CE2">
        <w:rPr>
          <w:i/>
          <w:lang w:val="ru-RU"/>
        </w:rPr>
        <w:tab/>
      </w:r>
      <w:r w:rsidR="00DC5CE2">
        <w:rPr>
          <w:i/>
          <w:lang w:val="ru-RU"/>
        </w:rPr>
        <w:t>Ассамблее</w:t>
      </w:r>
      <w:r w:rsidR="00DC5CE2" w:rsidRPr="00DC5CE2">
        <w:rPr>
          <w:i/>
          <w:lang w:val="ru-RU"/>
        </w:rPr>
        <w:t xml:space="preserve"> </w:t>
      </w:r>
      <w:r w:rsidR="00DC5CE2">
        <w:rPr>
          <w:i/>
          <w:lang w:val="ru-RU"/>
        </w:rPr>
        <w:t>Марракешского</w:t>
      </w:r>
      <w:r w:rsidR="00DC5CE2" w:rsidRPr="00DC5CE2">
        <w:rPr>
          <w:i/>
          <w:lang w:val="ru-RU"/>
        </w:rPr>
        <w:t xml:space="preserve"> </w:t>
      </w:r>
      <w:r w:rsidR="00DC5CE2">
        <w:rPr>
          <w:i/>
          <w:lang w:val="ru-RU"/>
        </w:rPr>
        <w:t>договора</w:t>
      </w:r>
      <w:r w:rsidR="00DC5CE2" w:rsidRPr="00DC5CE2">
        <w:rPr>
          <w:i/>
          <w:lang w:val="ru-RU"/>
        </w:rPr>
        <w:t xml:space="preserve"> </w:t>
      </w:r>
      <w:r w:rsidR="00DC5CE2">
        <w:rPr>
          <w:i/>
          <w:lang w:val="ru-RU"/>
        </w:rPr>
        <w:t>предлагается</w:t>
      </w:r>
      <w:r w:rsidR="00DC5CE2" w:rsidRPr="00DC5CE2">
        <w:rPr>
          <w:i/>
          <w:lang w:val="ru-RU"/>
        </w:rPr>
        <w:t xml:space="preserve"> </w:t>
      </w:r>
      <w:r w:rsidR="00DC5CE2">
        <w:rPr>
          <w:i/>
          <w:lang w:val="ru-RU"/>
        </w:rPr>
        <w:t>принять</w:t>
      </w:r>
      <w:r w:rsidR="00DC5CE2" w:rsidRPr="00DC5CE2">
        <w:rPr>
          <w:i/>
          <w:lang w:val="ru-RU"/>
        </w:rPr>
        <w:t xml:space="preserve"> </w:t>
      </w:r>
      <w:r w:rsidR="00DC5CE2">
        <w:rPr>
          <w:i/>
          <w:lang w:val="ru-RU"/>
        </w:rPr>
        <w:t>к</w:t>
      </w:r>
      <w:r w:rsidR="00DC5CE2" w:rsidRPr="00DC5CE2">
        <w:rPr>
          <w:i/>
          <w:lang w:val="ru-RU"/>
        </w:rPr>
        <w:t xml:space="preserve"> </w:t>
      </w:r>
      <w:r w:rsidR="00DC5CE2">
        <w:rPr>
          <w:i/>
          <w:lang w:val="ru-RU"/>
        </w:rPr>
        <w:t>сведению</w:t>
      </w:r>
      <w:r w:rsidR="00DC5CE2" w:rsidRPr="00DC5CE2">
        <w:rPr>
          <w:i/>
          <w:lang w:val="ru-RU"/>
        </w:rPr>
        <w:t xml:space="preserve"> </w:t>
      </w:r>
      <w:r w:rsidR="00DC5CE2">
        <w:rPr>
          <w:i/>
          <w:lang w:val="ru-RU"/>
        </w:rPr>
        <w:t>документ</w:t>
      </w:r>
      <w:r w:rsidR="00DC5CE2" w:rsidRPr="00DC5CE2">
        <w:rPr>
          <w:i/>
          <w:lang w:val="ru-RU"/>
        </w:rPr>
        <w:t xml:space="preserve"> «</w:t>
      </w:r>
      <w:r w:rsidR="00DC5CE2">
        <w:rPr>
          <w:i/>
          <w:lang w:val="ru-RU"/>
        </w:rPr>
        <w:t>И</w:t>
      </w:r>
      <w:r w:rsidR="00DC5CE2" w:rsidRPr="00DC5CE2">
        <w:rPr>
          <w:i/>
          <w:szCs w:val="22"/>
          <w:lang w:val="ru-RU"/>
        </w:rPr>
        <w:t xml:space="preserve">нформация о статусе </w:t>
      </w:r>
      <w:r w:rsidR="00DC5CE2">
        <w:rPr>
          <w:i/>
          <w:szCs w:val="22"/>
          <w:lang w:val="ru-RU"/>
        </w:rPr>
        <w:t>М</w:t>
      </w:r>
      <w:r w:rsidR="00DC5CE2" w:rsidRPr="00DC5CE2">
        <w:rPr>
          <w:i/>
          <w:szCs w:val="22"/>
          <w:lang w:val="ru-RU"/>
        </w:rPr>
        <w:t>арракешского договора</w:t>
      </w:r>
      <w:r w:rsidR="00DC5CE2">
        <w:rPr>
          <w:i/>
          <w:szCs w:val="22"/>
          <w:lang w:val="ru-RU"/>
        </w:rPr>
        <w:t>»</w:t>
      </w:r>
      <w:r w:rsidR="00DC5CE2" w:rsidRPr="00DC5CE2">
        <w:rPr>
          <w:i/>
          <w:lang w:val="ru-RU"/>
        </w:rPr>
        <w:t xml:space="preserve"> </w:t>
      </w:r>
    </w:p>
    <w:p w:rsidR="00E65A4C" w:rsidRPr="00DC5CE2" w:rsidRDefault="00991865" w:rsidP="00991865">
      <w:pPr>
        <w:ind w:left="5529"/>
        <w:rPr>
          <w:i/>
          <w:lang w:val="ru-RU"/>
        </w:rPr>
      </w:pPr>
      <w:r w:rsidRPr="00DC5CE2">
        <w:rPr>
          <w:i/>
          <w:lang w:val="ru-RU"/>
        </w:rPr>
        <w:t>(</w:t>
      </w:r>
      <w:r w:rsidR="00DC5CE2">
        <w:rPr>
          <w:i/>
          <w:lang w:val="ru-RU"/>
        </w:rPr>
        <w:t>документ</w:t>
      </w:r>
      <w:r w:rsidR="00902BCB" w:rsidRPr="00DC5CE2">
        <w:rPr>
          <w:i/>
          <w:lang w:val="ru-RU"/>
        </w:rPr>
        <w:t xml:space="preserve"> </w:t>
      </w:r>
      <w:r w:rsidR="00902BCB" w:rsidRPr="00A71004">
        <w:rPr>
          <w:i/>
        </w:rPr>
        <w:t>MVT</w:t>
      </w:r>
      <w:r w:rsidR="00902BCB" w:rsidRPr="00DC5CE2">
        <w:rPr>
          <w:i/>
          <w:lang w:val="ru-RU"/>
        </w:rPr>
        <w:t>/</w:t>
      </w:r>
      <w:r w:rsidR="00902BCB" w:rsidRPr="00A71004">
        <w:rPr>
          <w:i/>
        </w:rPr>
        <w:t>A</w:t>
      </w:r>
      <w:r w:rsidR="00902BCB" w:rsidRPr="00DC5CE2">
        <w:rPr>
          <w:i/>
          <w:lang w:val="ru-RU"/>
        </w:rPr>
        <w:t>/</w:t>
      </w:r>
      <w:r w:rsidR="00A71004" w:rsidRPr="00DC5CE2">
        <w:rPr>
          <w:i/>
          <w:lang w:val="ru-RU"/>
        </w:rPr>
        <w:t>2/1</w:t>
      </w:r>
      <w:r w:rsidR="00B20E0A" w:rsidRPr="008168FF">
        <w:rPr>
          <w:i/>
          <w:lang w:val="ru-RU"/>
        </w:rPr>
        <w:t xml:space="preserve"> </w:t>
      </w:r>
      <w:r w:rsidR="00B20E0A">
        <w:rPr>
          <w:i/>
        </w:rPr>
        <w:t>Rev</w:t>
      </w:r>
      <w:r w:rsidR="00B20E0A" w:rsidRPr="008168FF">
        <w:rPr>
          <w:i/>
          <w:lang w:val="ru-RU"/>
        </w:rPr>
        <w:t>.</w:t>
      </w:r>
      <w:r w:rsidR="00902BCB" w:rsidRPr="00DC5CE2">
        <w:rPr>
          <w:i/>
          <w:lang w:val="ru-RU"/>
        </w:rPr>
        <w:t>.</w:t>
      </w:r>
      <w:r w:rsidRPr="00DC5CE2">
        <w:rPr>
          <w:i/>
          <w:lang w:val="ru-RU"/>
        </w:rPr>
        <w:t>)</w:t>
      </w:r>
    </w:p>
    <w:p w:rsidR="00E65A4C" w:rsidRPr="00DC5CE2" w:rsidRDefault="00E65A4C" w:rsidP="00991865">
      <w:pPr>
        <w:ind w:left="5529"/>
        <w:rPr>
          <w:i/>
          <w:lang w:val="ru-RU"/>
        </w:rPr>
      </w:pPr>
    </w:p>
    <w:p w:rsidR="00E65A4C" w:rsidRPr="00DC5CE2" w:rsidRDefault="00E65A4C" w:rsidP="00D35A9A">
      <w:pPr>
        <w:rPr>
          <w:lang w:val="ru-RU"/>
        </w:rPr>
      </w:pPr>
    </w:p>
    <w:p w:rsidR="00D35A9A" w:rsidRPr="00DC5CE2" w:rsidRDefault="00D35A9A" w:rsidP="00D35A9A">
      <w:pPr>
        <w:rPr>
          <w:lang w:val="ru-RU"/>
        </w:rPr>
      </w:pPr>
    </w:p>
    <w:p w:rsidR="00D35A9A" w:rsidRPr="00DC5CE2" w:rsidRDefault="00D35A9A" w:rsidP="00D35A9A">
      <w:pPr>
        <w:ind w:left="5533"/>
        <w:rPr>
          <w:lang w:val="ru-RU"/>
        </w:rPr>
        <w:sectPr w:rsidR="00D35A9A" w:rsidRPr="00DC5CE2" w:rsidSect="00E65A4C">
          <w:headerReference w:type="default" r:id="rId9"/>
          <w:endnotePr>
            <w:numFmt w:val="decimal"/>
          </w:endnotePr>
          <w:pgSz w:w="11907" w:h="16840" w:code="9"/>
          <w:pgMar w:top="567" w:right="1134" w:bottom="1418" w:left="1418" w:header="510" w:footer="1021" w:gutter="0"/>
          <w:cols w:space="720"/>
          <w:titlePg/>
          <w:docGrid w:linePitch="299"/>
        </w:sectPr>
      </w:pPr>
      <w:r w:rsidRPr="00DC5CE2">
        <w:rPr>
          <w:lang w:val="ru-RU"/>
        </w:rPr>
        <w:t>[</w:t>
      </w:r>
      <w:r w:rsidR="00C656C6">
        <w:rPr>
          <w:lang w:val="ru-RU"/>
        </w:rPr>
        <w:t>Приложения следуют</w:t>
      </w:r>
      <w:r w:rsidRPr="00DC5CE2">
        <w:rPr>
          <w:lang w:val="ru-RU"/>
        </w:rPr>
        <w:t>]</w:t>
      </w:r>
    </w:p>
    <w:p w:rsidR="00D35A9A" w:rsidRPr="00DC5CE2" w:rsidRDefault="00D35A9A" w:rsidP="00D35A9A">
      <w:pPr>
        <w:rPr>
          <w:szCs w:val="22"/>
          <w:lang w:val="ru-RU"/>
        </w:rPr>
      </w:pPr>
    </w:p>
    <w:p w:rsidR="00D35A9A" w:rsidRPr="00A82BF3" w:rsidRDefault="00DC5CE2" w:rsidP="00D35A9A">
      <w:pPr>
        <w:rPr>
          <w:lang w:val="ru-RU"/>
        </w:rPr>
      </w:pPr>
      <w:r w:rsidRPr="00DC5CE2">
        <w:rPr>
          <w:lang w:val="ru-RU"/>
        </w:rPr>
        <w:t>ГОСУДАРСТВА, ПОДПИСАВШИЕ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(по состоянию на 27 июня 2014 г.)</w:t>
      </w:r>
      <w:r>
        <w:rPr>
          <w:lang w:val="ru-RU"/>
        </w:rPr>
        <w:t xml:space="preserve"> </w:t>
      </w:r>
    </w:p>
    <w:p w:rsidR="00D35A9A" w:rsidRPr="00A82BF3" w:rsidRDefault="00D35A9A" w:rsidP="00D35A9A">
      <w:pPr>
        <w:pStyle w:val="TitleofDoc"/>
        <w:spacing w:before="0"/>
        <w:jc w:val="left"/>
        <w:rPr>
          <w:caps w:val="0"/>
          <w:lang w:val="ru-RU"/>
        </w:rPr>
      </w:pPr>
    </w:p>
    <w:p w:rsidR="00D35A9A" w:rsidRPr="00A82BF3" w:rsidRDefault="00D35A9A" w:rsidP="00D35A9A">
      <w:pPr>
        <w:rPr>
          <w:lang w:val="ru-RU"/>
        </w:rPr>
      </w:pPr>
    </w:p>
    <w:p w:rsidR="00D35A9A" w:rsidRPr="00DC5CE2" w:rsidRDefault="00DC5CE2" w:rsidP="00D35A9A">
      <w:pPr>
        <w:rPr>
          <w:lang w:val="ru-RU"/>
        </w:rPr>
      </w:pPr>
      <w:r w:rsidRPr="00DC5CE2">
        <w:rPr>
          <w:lang w:val="ru-RU"/>
        </w:rPr>
        <w:t xml:space="preserve">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был подписан следующими правомочными сторонами: Афганистан, Аргентина, Австралия, Австрия, Бельгия, Босния и Герцеговина, Бразилия, Буркина-Фасо, Бурунди, Камбоджа, Камерун, Центральноафриканская Республика, Чад, Чили, Китай, Колумбия, Коморские Острова, Конго, Коста-Рика, Кот-д'Ивуар, Кипр, Чешская Республика, Корейская Народно-Демократическая Республика, Дания, Джибути, Доминиканская Республика, Эквадор, Сальвадор, Эфиопия, Европейский союз, Финляндия, Франция, Германия, Гана, Греция, Гватемала, Гвинея, Гаити, Святой Престол, Индия, Индонезия, Иран (Исламская Республика), Ирландия, Иордания, Кения, Ливан, Литва, Люксембург, </w:t>
      </w:r>
      <w:r>
        <w:rPr>
          <w:lang w:val="ru-RU"/>
        </w:rPr>
        <w:t>Малави</w:t>
      </w:r>
      <w:r w:rsidRPr="00DC5CE2">
        <w:rPr>
          <w:lang w:val="ru-RU"/>
        </w:rPr>
        <w:t xml:space="preserve">, Мали, Мавритания, Маврикий, Мексика, Монголия, Марокко, Мозамбик, Намибия, Непал, Нигерия, Норвегия, Панама, Парагвай, Перу, Польша, Республика Корея, Республика Молдова, Сан-Томе и Принсипи, Сенегал, Сьерра-Леоне, Словения, Судан, Швейцария, Сирийская Арабская Республика, Того, Тунис, Турция, Уганда, Соединенное Королевство, Соединенные Штаты Америки, Уругвай и Зимбабве </w:t>
      </w:r>
      <w:r w:rsidR="00D35A9A" w:rsidRPr="00DC5CE2">
        <w:rPr>
          <w:lang w:val="ru-RU"/>
        </w:rPr>
        <w:t xml:space="preserve">(80). </w:t>
      </w:r>
      <w:r w:rsidR="00D35A9A" w:rsidRPr="00DC5CE2">
        <w:rPr>
          <w:lang w:val="ru-RU"/>
        </w:rPr>
        <w:cr/>
      </w:r>
    </w:p>
    <w:p w:rsidR="00D35A9A" w:rsidRPr="00DC5CE2" w:rsidRDefault="00D35A9A" w:rsidP="00D35A9A">
      <w:pPr>
        <w:pStyle w:val="Endofdocument"/>
        <w:ind w:left="0"/>
        <w:rPr>
          <w:rFonts w:cs="Arial"/>
          <w:sz w:val="22"/>
          <w:szCs w:val="22"/>
          <w:lang w:val="ru-RU"/>
        </w:rPr>
      </w:pPr>
    </w:p>
    <w:p w:rsidR="00D35A9A" w:rsidRPr="00DC5CE2" w:rsidRDefault="00D35A9A" w:rsidP="00D35A9A">
      <w:pPr>
        <w:pStyle w:val="Endofdocument"/>
        <w:ind w:left="0"/>
        <w:rPr>
          <w:rFonts w:cs="Arial"/>
          <w:sz w:val="22"/>
          <w:szCs w:val="22"/>
          <w:lang w:val="ru-RU"/>
        </w:rPr>
      </w:pPr>
    </w:p>
    <w:p w:rsidR="00D35A9A" w:rsidRPr="00A82BF3" w:rsidRDefault="00D35A9A" w:rsidP="00D35A9A">
      <w:pPr>
        <w:pStyle w:val="Endofdocument"/>
        <w:ind w:left="5390"/>
        <w:rPr>
          <w:sz w:val="22"/>
          <w:szCs w:val="22"/>
          <w:lang w:val="ru-RU"/>
        </w:rPr>
        <w:sectPr w:rsidR="00D35A9A" w:rsidRPr="00A82BF3" w:rsidSect="00E65A4C">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A82BF3">
        <w:rPr>
          <w:sz w:val="22"/>
          <w:szCs w:val="22"/>
          <w:lang w:val="ru-RU"/>
        </w:rPr>
        <w:t>[</w:t>
      </w:r>
      <w:r w:rsidR="00DC5CE2">
        <w:rPr>
          <w:sz w:val="22"/>
          <w:szCs w:val="22"/>
          <w:lang w:val="ru-RU"/>
        </w:rPr>
        <w:t>Приложение</w:t>
      </w:r>
      <w:r w:rsidRPr="00A82BF3">
        <w:rPr>
          <w:sz w:val="22"/>
          <w:szCs w:val="22"/>
          <w:lang w:val="ru-RU"/>
        </w:rPr>
        <w:t xml:space="preserve"> </w:t>
      </w:r>
      <w:r w:rsidRPr="003678B0">
        <w:rPr>
          <w:sz w:val="22"/>
          <w:szCs w:val="22"/>
        </w:rPr>
        <w:t>II</w:t>
      </w:r>
      <w:r w:rsidRPr="00A82BF3">
        <w:rPr>
          <w:sz w:val="22"/>
          <w:szCs w:val="22"/>
          <w:lang w:val="ru-RU"/>
        </w:rPr>
        <w:t xml:space="preserve"> </w:t>
      </w:r>
      <w:r w:rsidR="00DC5CE2">
        <w:rPr>
          <w:sz w:val="22"/>
          <w:szCs w:val="22"/>
          <w:lang w:val="ru-RU"/>
        </w:rPr>
        <w:t>следует</w:t>
      </w:r>
      <w:r w:rsidRPr="00A82BF3">
        <w:rPr>
          <w:sz w:val="22"/>
          <w:szCs w:val="22"/>
          <w:lang w:val="ru-RU"/>
        </w:rPr>
        <w:t>]</w:t>
      </w:r>
    </w:p>
    <w:p w:rsidR="00D35A9A" w:rsidRPr="00A82BF3" w:rsidRDefault="00D35A9A" w:rsidP="00D35A9A">
      <w:pPr>
        <w:rPr>
          <w:caps/>
          <w:szCs w:val="22"/>
          <w:lang w:val="ru-RU"/>
        </w:rPr>
      </w:pPr>
    </w:p>
    <w:p w:rsidR="00D35A9A" w:rsidRPr="00084D42" w:rsidRDefault="00084D42" w:rsidP="00D35A9A">
      <w:pPr>
        <w:rPr>
          <w:szCs w:val="22"/>
          <w:lang w:val="ru-RU"/>
        </w:rPr>
      </w:pPr>
      <w:r>
        <w:rPr>
          <w:caps/>
          <w:szCs w:val="22"/>
          <w:lang w:val="ru-RU"/>
        </w:rPr>
        <w:t>ратификация</w:t>
      </w:r>
      <w:r w:rsidR="00CF7B7F" w:rsidRPr="00084D42">
        <w:rPr>
          <w:szCs w:val="22"/>
          <w:lang w:val="ru-RU"/>
        </w:rPr>
        <w:t xml:space="preserve"> </w:t>
      </w:r>
      <w:r w:rsidRPr="00084D42">
        <w:rPr>
          <w:szCs w:val="22"/>
          <w:lang w:val="ru-RU"/>
        </w:rPr>
        <w:t xml:space="preserve">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Pr>
          <w:caps/>
          <w:szCs w:val="22"/>
          <w:lang w:val="ru-RU"/>
        </w:rPr>
        <w:t>или присоединение к нему</w:t>
      </w:r>
      <w:r w:rsidR="00D35A9A" w:rsidRPr="00084D42">
        <w:rPr>
          <w:szCs w:val="22"/>
          <w:lang w:val="ru-RU"/>
        </w:rPr>
        <w:t xml:space="preserve"> (</w:t>
      </w:r>
      <w:r>
        <w:rPr>
          <w:szCs w:val="22"/>
          <w:lang w:val="ru-RU"/>
        </w:rPr>
        <w:t>по состоянию на</w:t>
      </w:r>
      <w:r w:rsidR="00CF7B7F" w:rsidRPr="00084D42">
        <w:rPr>
          <w:szCs w:val="22"/>
          <w:lang w:val="ru-RU"/>
        </w:rPr>
        <w:t xml:space="preserve"> </w:t>
      </w:r>
      <w:r w:rsidR="00B20E0A" w:rsidRPr="00B20E0A">
        <w:rPr>
          <w:szCs w:val="22"/>
          <w:lang w:val="ru-RU"/>
        </w:rPr>
        <w:t>19</w:t>
      </w:r>
      <w:r>
        <w:rPr>
          <w:szCs w:val="22"/>
          <w:lang w:val="ru-RU"/>
        </w:rPr>
        <w:t xml:space="preserve"> </w:t>
      </w:r>
      <w:r w:rsidR="00B20E0A">
        <w:rPr>
          <w:szCs w:val="22"/>
          <w:lang w:val="ru-RU"/>
        </w:rPr>
        <w:t>сентября</w:t>
      </w:r>
      <w:r w:rsidR="00597321" w:rsidRPr="00084D42">
        <w:rPr>
          <w:szCs w:val="22"/>
          <w:lang w:val="ru-RU"/>
        </w:rPr>
        <w:t xml:space="preserve"> 2017</w:t>
      </w:r>
      <w:r w:rsidR="00B20E0A">
        <w:rPr>
          <w:szCs w:val="22"/>
          <w:lang w:val="ru-RU"/>
        </w:rPr>
        <w:t> </w:t>
      </w:r>
      <w:r>
        <w:rPr>
          <w:szCs w:val="22"/>
          <w:lang w:val="ru-RU"/>
        </w:rPr>
        <w:t>г.</w:t>
      </w:r>
      <w:r w:rsidR="00D35A9A" w:rsidRPr="00084D42">
        <w:rPr>
          <w:szCs w:val="22"/>
          <w:lang w:val="ru-RU"/>
        </w:rPr>
        <w:t>)</w:t>
      </w:r>
    </w:p>
    <w:p w:rsidR="00D35A9A" w:rsidRPr="00084D42" w:rsidRDefault="00D35A9A" w:rsidP="00D35A9A">
      <w:pPr>
        <w:rPr>
          <w:caps/>
          <w:sz w:val="24"/>
          <w:lang w:val="ru-RU"/>
        </w:rPr>
      </w:pPr>
    </w:p>
    <w:p w:rsidR="00D35A9A" w:rsidRPr="00084D42" w:rsidRDefault="00084D42" w:rsidP="00D35A9A">
      <w:pPr>
        <w:rPr>
          <w:lang w:val="ru-RU"/>
        </w:rPr>
      </w:pPr>
      <w:r>
        <w:rPr>
          <w:lang w:val="ru-RU"/>
        </w:rPr>
        <w:t xml:space="preserve">Нижеследующие государства-члены ратифицировали </w:t>
      </w:r>
      <w:r w:rsidRPr="00084D42">
        <w:rPr>
          <w:lang w:val="ru-RU"/>
        </w:rPr>
        <w:t>Марракешск</w:t>
      </w:r>
      <w:r>
        <w:rPr>
          <w:lang w:val="ru-RU"/>
        </w:rPr>
        <w:t>ий</w:t>
      </w:r>
      <w:r w:rsidRPr="00084D42">
        <w:rPr>
          <w:lang w:val="ru-RU"/>
        </w:rPr>
        <w:t xml:space="preserve">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sidR="00D35A9A" w:rsidRPr="00084D42">
        <w:rPr>
          <w:lang w:val="ru-RU"/>
        </w:rPr>
        <w:t xml:space="preserve"> </w:t>
      </w:r>
      <w:r>
        <w:rPr>
          <w:lang w:val="ru-RU"/>
        </w:rPr>
        <w:t>или присоединились к нему</w:t>
      </w:r>
      <w:r w:rsidR="00D35A9A" w:rsidRPr="00084D42">
        <w:rPr>
          <w:lang w:val="ru-RU"/>
        </w:rPr>
        <w:t xml:space="preserve">:  </w:t>
      </w:r>
      <w:r>
        <w:rPr>
          <w:lang w:val="ru-RU"/>
        </w:rPr>
        <w:t>Аргентина</w:t>
      </w:r>
      <w:r w:rsidR="00D35A9A" w:rsidRPr="00084D42">
        <w:rPr>
          <w:lang w:val="ru-RU"/>
        </w:rPr>
        <w:t xml:space="preserve">, </w:t>
      </w:r>
      <w:r>
        <w:rPr>
          <w:lang w:val="ru-RU"/>
        </w:rPr>
        <w:t>Австралия</w:t>
      </w:r>
      <w:r w:rsidR="00D35A9A" w:rsidRPr="00084D42">
        <w:rPr>
          <w:lang w:val="ru-RU"/>
        </w:rPr>
        <w:t xml:space="preserve">, </w:t>
      </w:r>
      <w:r>
        <w:rPr>
          <w:lang w:val="ru-RU"/>
        </w:rPr>
        <w:t>Ботсвана</w:t>
      </w:r>
      <w:r w:rsidR="00CF7B7F" w:rsidRPr="00084D42">
        <w:rPr>
          <w:lang w:val="ru-RU"/>
        </w:rPr>
        <w:t xml:space="preserve">, </w:t>
      </w:r>
      <w:r w:rsidR="00B20E0A">
        <w:rPr>
          <w:lang w:val="ru-RU"/>
        </w:rPr>
        <w:t xml:space="preserve">Буркина-Фасо, </w:t>
      </w:r>
      <w:r>
        <w:rPr>
          <w:lang w:val="ru-RU"/>
        </w:rPr>
        <w:t>Бразилия</w:t>
      </w:r>
      <w:r w:rsidR="00D35A9A" w:rsidRPr="00084D42">
        <w:rPr>
          <w:lang w:val="ru-RU"/>
        </w:rPr>
        <w:t xml:space="preserve">, </w:t>
      </w:r>
      <w:r>
        <w:rPr>
          <w:lang w:val="ru-RU"/>
        </w:rPr>
        <w:t>Канада</w:t>
      </w:r>
      <w:r w:rsidR="00CC3190" w:rsidRPr="00084D42">
        <w:rPr>
          <w:lang w:val="ru-RU"/>
        </w:rPr>
        <w:t xml:space="preserve">, </w:t>
      </w:r>
      <w:r>
        <w:rPr>
          <w:lang w:val="ru-RU"/>
        </w:rPr>
        <w:t>Чили</w:t>
      </w:r>
      <w:r w:rsidR="00D35A9A" w:rsidRPr="00084D42">
        <w:rPr>
          <w:lang w:val="ru-RU"/>
        </w:rPr>
        <w:t xml:space="preserve">, </w:t>
      </w:r>
      <w:r>
        <w:rPr>
          <w:lang w:val="ru-RU"/>
        </w:rPr>
        <w:t>Корейская Народно-Демократическая Республика</w:t>
      </w:r>
      <w:r w:rsidR="00D35A9A" w:rsidRPr="00084D42">
        <w:rPr>
          <w:lang w:val="ru-RU"/>
        </w:rPr>
        <w:t xml:space="preserve">, </w:t>
      </w:r>
      <w:r>
        <w:rPr>
          <w:lang w:val="ru-RU"/>
        </w:rPr>
        <w:t>Эквадор</w:t>
      </w:r>
      <w:r w:rsidR="00CC3190" w:rsidRPr="00084D42">
        <w:rPr>
          <w:lang w:val="ru-RU"/>
        </w:rPr>
        <w:t xml:space="preserve">, </w:t>
      </w:r>
      <w:r>
        <w:rPr>
          <w:lang w:val="ru-RU"/>
        </w:rPr>
        <w:t>Сальвадор</w:t>
      </w:r>
      <w:r w:rsidR="00D35A9A" w:rsidRPr="00084D42">
        <w:rPr>
          <w:lang w:val="ru-RU"/>
        </w:rPr>
        <w:t xml:space="preserve">, </w:t>
      </w:r>
      <w:r>
        <w:rPr>
          <w:lang w:val="ru-RU"/>
        </w:rPr>
        <w:t>Гватемала</w:t>
      </w:r>
      <w:r w:rsidR="00CC3190" w:rsidRPr="00084D42">
        <w:rPr>
          <w:lang w:val="ru-RU"/>
        </w:rPr>
        <w:t xml:space="preserve">, </w:t>
      </w:r>
      <w:r>
        <w:rPr>
          <w:lang w:val="ru-RU"/>
        </w:rPr>
        <w:t>Гондурас</w:t>
      </w:r>
      <w:r w:rsidR="00597321" w:rsidRPr="00084D42">
        <w:rPr>
          <w:lang w:val="ru-RU"/>
        </w:rPr>
        <w:t xml:space="preserve">, </w:t>
      </w:r>
      <w:r>
        <w:rPr>
          <w:lang w:val="ru-RU"/>
        </w:rPr>
        <w:t>Индия</w:t>
      </w:r>
      <w:r w:rsidR="00D35A9A" w:rsidRPr="00084D42">
        <w:rPr>
          <w:lang w:val="ru-RU"/>
        </w:rPr>
        <w:t xml:space="preserve">, </w:t>
      </w:r>
      <w:r>
        <w:rPr>
          <w:lang w:val="ru-RU"/>
        </w:rPr>
        <w:t>Израиль</w:t>
      </w:r>
      <w:r w:rsidR="00D35A9A" w:rsidRPr="00084D42">
        <w:rPr>
          <w:lang w:val="ru-RU"/>
        </w:rPr>
        <w:t xml:space="preserve">, </w:t>
      </w:r>
      <w:r>
        <w:rPr>
          <w:lang w:val="ru-RU"/>
        </w:rPr>
        <w:t>Кения</w:t>
      </w:r>
      <w:r w:rsidR="00597321" w:rsidRPr="00084D42">
        <w:rPr>
          <w:lang w:val="ru-RU"/>
        </w:rPr>
        <w:t xml:space="preserve">, </w:t>
      </w:r>
      <w:r>
        <w:rPr>
          <w:lang w:val="ru-RU"/>
        </w:rPr>
        <w:t>Кыргызстан</w:t>
      </w:r>
      <w:r w:rsidR="00597321" w:rsidRPr="00084D42">
        <w:rPr>
          <w:lang w:val="ru-RU"/>
        </w:rPr>
        <w:t xml:space="preserve">, </w:t>
      </w:r>
      <w:r>
        <w:rPr>
          <w:lang w:val="ru-RU"/>
        </w:rPr>
        <w:t>Либерия</w:t>
      </w:r>
      <w:r w:rsidR="00597321" w:rsidRPr="00084D42">
        <w:rPr>
          <w:lang w:val="ru-RU"/>
        </w:rPr>
        <w:t xml:space="preserve">, </w:t>
      </w:r>
      <w:r>
        <w:rPr>
          <w:lang w:val="ru-RU"/>
        </w:rPr>
        <w:t>Малави</w:t>
      </w:r>
      <w:r w:rsidR="00183C14" w:rsidRPr="00084D42">
        <w:rPr>
          <w:lang w:val="ru-RU"/>
        </w:rPr>
        <w:t xml:space="preserve">, </w:t>
      </w:r>
      <w:r>
        <w:rPr>
          <w:lang w:val="ru-RU"/>
        </w:rPr>
        <w:t>Мали</w:t>
      </w:r>
      <w:r w:rsidR="00D35A9A" w:rsidRPr="00084D42">
        <w:rPr>
          <w:lang w:val="ru-RU"/>
        </w:rPr>
        <w:t xml:space="preserve">, </w:t>
      </w:r>
      <w:r>
        <w:rPr>
          <w:lang w:val="ru-RU"/>
        </w:rPr>
        <w:t>Мексика</w:t>
      </w:r>
      <w:r w:rsidR="00D35A9A" w:rsidRPr="00084D42">
        <w:rPr>
          <w:lang w:val="ru-RU"/>
        </w:rPr>
        <w:t xml:space="preserve">, </w:t>
      </w:r>
      <w:r>
        <w:rPr>
          <w:lang w:val="ru-RU"/>
        </w:rPr>
        <w:t>Монголия</w:t>
      </w:r>
      <w:r w:rsidR="00D35A9A" w:rsidRPr="00084D42">
        <w:rPr>
          <w:lang w:val="ru-RU"/>
        </w:rPr>
        <w:t xml:space="preserve">, </w:t>
      </w:r>
      <w:r>
        <w:rPr>
          <w:lang w:val="ru-RU"/>
        </w:rPr>
        <w:t>Панама</w:t>
      </w:r>
      <w:r w:rsidR="00597321" w:rsidRPr="00084D42">
        <w:rPr>
          <w:lang w:val="ru-RU"/>
        </w:rPr>
        <w:t xml:space="preserve">, </w:t>
      </w:r>
      <w:r>
        <w:rPr>
          <w:lang w:val="ru-RU"/>
        </w:rPr>
        <w:t>Парагвай</w:t>
      </w:r>
      <w:r w:rsidR="00D35A9A" w:rsidRPr="00084D42">
        <w:rPr>
          <w:lang w:val="ru-RU"/>
        </w:rPr>
        <w:t xml:space="preserve">, </w:t>
      </w:r>
      <w:r>
        <w:rPr>
          <w:lang w:val="ru-RU"/>
        </w:rPr>
        <w:t>Перу</w:t>
      </w:r>
      <w:r w:rsidR="00D35A9A" w:rsidRPr="00084D42">
        <w:rPr>
          <w:lang w:val="ru-RU"/>
        </w:rPr>
        <w:t xml:space="preserve">, </w:t>
      </w:r>
      <w:r>
        <w:rPr>
          <w:lang w:val="ru-RU"/>
        </w:rPr>
        <w:t>Республика Корея</w:t>
      </w:r>
      <w:r w:rsidR="00D35A9A" w:rsidRPr="00084D42">
        <w:rPr>
          <w:lang w:val="ru-RU"/>
        </w:rPr>
        <w:t xml:space="preserve">, </w:t>
      </w:r>
      <w:r>
        <w:rPr>
          <w:lang w:val="ru-RU"/>
        </w:rPr>
        <w:t>Сент-Винсент и Гренадины</w:t>
      </w:r>
      <w:r w:rsidR="00902BCB" w:rsidRPr="00084D42">
        <w:rPr>
          <w:lang w:val="ru-RU"/>
        </w:rPr>
        <w:t xml:space="preserve">, </w:t>
      </w:r>
      <w:r>
        <w:rPr>
          <w:lang w:val="ru-RU"/>
        </w:rPr>
        <w:t>Сингапур</w:t>
      </w:r>
      <w:r w:rsidR="00D35A9A" w:rsidRPr="00084D42">
        <w:rPr>
          <w:lang w:val="ru-RU"/>
        </w:rPr>
        <w:t xml:space="preserve">, </w:t>
      </w:r>
      <w:r>
        <w:rPr>
          <w:lang w:val="ru-RU"/>
        </w:rPr>
        <w:t>Шри-Ланка</w:t>
      </w:r>
      <w:r w:rsidR="0019529F" w:rsidRPr="00084D42">
        <w:rPr>
          <w:lang w:val="ru-RU"/>
        </w:rPr>
        <w:t xml:space="preserve">, </w:t>
      </w:r>
      <w:r>
        <w:rPr>
          <w:lang w:val="ru-RU"/>
        </w:rPr>
        <w:t>Тунис</w:t>
      </w:r>
      <w:r w:rsidR="00902BCB" w:rsidRPr="00084D42">
        <w:rPr>
          <w:lang w:val="ru-RU"/>
        </w:rPr>
        <w:t xml:space="preserve">, </w:t>
      </w:r>
      <w:r>
        <w:rPr>
          <w:lang w:val="ru-RU"/>
        </w:rPr>
        <w:t>Объединенные Арабские Эмираты и</w:t>
      </w:r>
      <w:r w:rsidR="00D35A9A" w:rsidRPr="00084D42">
        <w:rPr>
          <w:lang w:val="ru-RU"/>
        </w:rPr>
        <w:t xml:space="preserve"> </w:t>
      </w:r>
      <w:r>
        <w:rPr>
          <w:lang w:val="ru-RU"/>
        </w:rPr>
        <w:t>Уругвай</w:t>
      </w:r>
      <w:r w:rsidR="008168FF">
        <w:t> </w:t>
      </w:r>
      <w:r w:rsidR="00D35A9A" w:rsidRPr="00084D42">
        <w:rPr>
          <w:lang w:val="ru-RU"/>
        </w:rPr>
        <w:t>(</w:t>
      </w:r>
      <w:r w:rsidR="00183C14" w:rsidRPr="00084D42">
        <w:rPr>
          <w:lang w:val="ru-RU"/>
        </w:rPr>
        <w:t>3</w:t>
      </w:r>
      <w:r w:rsidR="00B20E0A">
        <w:rPr>
          <w:lang w:val="ru-RU"/>
        </w:rPr>
        <w:t>1</w:t>
      </w:r>
      <w:r w:rsidR="00D35A9A" w:rsidRPr="00084D42">
        <w:rPr>
          <w:lang w:val="ru-RU"/>
        </w:rPr>
        <w:t>).</w:t>
      </w:r>
    </w:p>
    <w:p w:rsidR="00D35A9A" w:rsidRPr="00084D42" w:rsidRDefault="00D35A9A" w:rsidP="00D35A9A">
      <w:pPr>
        <w:rPr>
          <w:lang w:val="ru-RU"/>
        </w:rPr>
      </w:pPr>
    </w:p>
    <w:p w:rsidR="00D35A9A" w:rsidRPr="00084D42" w:rsidRDefault="00D35A9A" w:rsidP="00D35A9A">
      <w:pPr>
        <w:rPr>
          <w:lang w:val="ru-RU"/>
        </w:rPr>
      </w:pPr>
    </w:p>
    <w:p w:rsidR="00D35A9A" w:rsidRPr="00084D42" w:rsidRDefault="00D35A9A" w:rsidP="00D35A9A">
      <w:pPr>
        <w:rPr>
          <w:lang w:val="ru-RU"/>
        </w:rPr>
      </w:pPr>
    </w:p>
    <w:p w:rsidR="00D35A9A" w:rsidRPr="00DC5CE2" w:rsidRDefault="00D35A9A" w:rsidP="00D35A9A">
      <w:pPr>
        <w:pStyle w:val="Endofdocument"/>
        <w:ind w:left="5390"/>
        <w:rPr>
          <w:szCs w:val="22"/>
          <w:u w:val="single"/>
          <w:lang w:val="ru-RU"/>
        </w:rPr>
      </w:pPr>
      <w:r w:rsidRPr="00DC5CE2">
        <w:rPr>
          <w:rFonts w:cs="Arial"/>
          <w:sz w:val="22"/>
          <w:szCs w:val="22"/>
          <w:lang w:val="ru-RU"/>
        </w:rPr>
        <w:t>[</w:t>
      </w:r>
      <w:r w:rsidR="00DC5CE2">
        <w:rPr>
          <w:rFonts w:cs="Arial"/>
          <w:sz w:val="22"/>
          <w:szCs w:val="22"/>
          <w:lang w:val="ru-RU"/>
        </w:rPr>
        <w:t>Конец приложения</w:t>
      </w:r>
      <w:r w:rsidRPr="00DC5CE2">
        <w:rPr>
          <w:rFonts w:cs="Arial"/>
          <w:sz w:val="22"/>
          <w:szCs w:val="22"/>
          <w:lang w:val="ru-RU"/>
        </w:rPr>
        <w:t xml:space="preserve"> </w:t>
      </w:r>
      <w:r>
        <w:rPr>
          <w:rFonts w:cs="Arial"/>
          <w:sz w:val="22"/>
          <w:szCs w:val="22"/>
        </w:rPr>
        <w:t>II</w:t>
      </w:r>
      <w:r w:rsidRPr="00DC5CE2">
        <w:rPr>
          <w:rFonts w:cs="Arial"/>
          <w:sz w:val="22"/>
          <w:szCs w:val="22"/>
          <w:lang w:val="ru-RU"/>
        </w:rPr>
        <w:t xml:space="preserve"> </w:t>
      </w:r>
      <w:r w:rsidR="00DC5CE2">
        <w:rPr>
          <w:rFonts w:cs="Arial"/>
          <w:sz w:val="22"/>
          <w:szCs w:val="22"/>
          <w:lang w:val="ru-RU"/>
        </w:rPr>
        <w:t>и документа</w:t>
      </w:r>
      <w:r w:rsidRPr="00DC5CE2">
        <w:rPr>
          <w:rFonts w:cs="Arial"/>
          <w:sz w:val="22"/>
          <w:szCs w:val="22"/>
          <w:lang w:val="ru-RU"/>
        </w:rPr>
        <w:t>]</w:t>
      </w:r>
    </w:p>
    <w:p w:rsidR="002928D3" w:rsidRPr="00DC5CE2" w:rsidRDefault="002928D3">
      <w:pPr>
        <w:rPr>
          <w:lang w:val="ru-RU"/>
        </w:rPr>
      </w:pPr>
    </w:p>
    <w:p w:rsidR="00991865" w:rsidRPr="00DC5CE2" w:rsidRDefault="00991865">
      <w:pPr>
        <w:rPr>
          <w:lang w:val="ru-RU"/>
        </w:rPr>
      </w:pPr>
    </w:p>
    <w:sectPr w:rsidR="00991865" w:rsidRPr="00DC5CE2" w:rsidSect="00D35A9A">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89" w:rsidRDefault="00770E89">
      <w:r>
        <w:separator/>
      </w:r>
    </w:p>
  </w:endnote>
  <w:endnote w:type="continuationSeparator" w:id="0">
    <w:p w:rsidR="00770E89" w:rsidRDefault="00770E89" w:rsidP="003B38C1">
      <w:r>
        <w:separator/>
      </w:r>
    </w:p>
    <w:p w:rsidR="00770E89" w:rsidRPr="003B38C1" w:rsidRDefault="00770E89" w:rsidP="003B38C1">
      <w:pPr>
        <w:spacing w:after="60"/>
        <w:rPr>
          <w:sz w:val="17"/>
        </w:rPr>
      </w:pPr>
      <w:r>
        <w:rPr>
          <w:sz w:val="17"/>
        </w:rPr>
        <w:t>[Endnote continued from previous page]</w:t>
      </w:r>
    </w:p>
  </w:endnote>
  <w:endnote w:type="continuationNotice" w:id="1">
    <w:p w:rsidR="00770E89" w:rsidRPr="003B38C1" w:rsidRDefault="00770E8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89" w:rsidRDefault="00770E89">
      <w:r>
        <w:separator/>
      </w:r>
    </w:p>
  </w:footnote>
  <w:footnote w:type="continuationSeparator" w:id="0">
    <w:p w:rsidR="00770E89" w:rsidRDefault="00770E89" w:rsidP="008B60B2">
      <w:r>
        <w:separator/>
      </w:r>
    </w:p>
    <w:p w:rsidR="00770E89" w:rsidRPr="00ED77FB" w:rsidRDefault="00770E89" w:rsidP="008B60B2">
      <w:pPr>
        <w:spacing w:after="60"/>
        <w:rPr>
          <w:sz w:val="17"/>
          <w:szCs w:val="17"/>
        </w:rPr>
      </w:pPr>
      <w:r w:rsidRPr="00ED77FB">
        <w:rPr>
          <w:sz w:val="17"/>
          <w:szCs w:val="17"/>
        </w:rPr>
        <w:t>[Footnote continued from previous page]</w:t>
      </w:r>
    </w:p>
  </w:footnote>
  <w:footnote w:type="continuationNotice" w:id="1">
    <w:p w:rsidR="00770E89" w:rsidRPr="00ED77FB" w:rsidRDefault="00770E8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Pr="00B20E0A" w:rsidRDefault="00902BCB" w:rsidP="00E65A4C">
    <w:pPr>
      <w:jc w:val="right"/>
    </w:pPr>
    <w:r w:rsidRPr="006A72C7">
      <w:t>MVT/A/</w:t>
    </w:r>
    <w:r w:rsidR="00A71004" w:rsidRPr="006A72C7">
      <w:t>2/1</w:t>
    </w:r>
    <w:r w:rsidR="00B20E0A">
      <w:rPr>
        <w:lang w:val="ru-RU"/>
      </w:rPr>
      <w:t xml:space="preserve"> </w:t>
    </w:r>
    <w:r w:rsidR="00B20E0A">
      <w:t>Rev.</w:t>
    </w:r>
  </w:p>
  <w:p w:rsidR="00902BCB" w:rsidRDefault="00C656C6" w:rsidP="00477D6B">
    <w:pPr>
      <w:jc w:val="right"/>
    </w:pPr>
    <w:r>
      <w:rPr>
        <w:lang w:val="ru-RU"/>
      </w:rPr>
      <w:t>стр.</w:t>
    </w:r>
    <w:r w:rsidR="00902BCB">
      <w:t xml:space="preserve"> </w:t>
    </w:r>
    <w:r w:rsidR="00902BCB">
      <w:fldChar w:fldCharType="begin"/>
    </w:r>
    <w:r w:rsidR="00902BCB">
      <w:instrText xml:space="preserve"> PAGE  \* MERGEFORMAT </w:instrText>
    </w:r>
    <w:r w:rsidR="00902BCB">
      <w:fldChar w:fldCharType="separate"/>
    </w:r>
    <w:r w:rsidR="008168FF">
      <w:rPr>
        <w:noProof/>
      </w:rPr>
      <w:t>2</w:t>
    </w:r>
    <w:r w:rsidR="00902BCB">
      <w:fldChar w:fldCharType="end"/>
    </w:r>
  </w:p>
  <w:p w:rsidR="00902BCB" w:rsidRDefault="00902BC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Pr="003E35D7" w:rsidRDefault="00902BCB" w:rsidP="00477D6B">
    <w:pPr>
      <w:jc w:val="right"/>
      <w:rPr>
        <w:lang w:val="it-IT"/>
      </w:rPr>
    </w:pPr>
    <w:r w:rsidRPr="003E35D7">
      <w:rPr>
        <w:lang w:val="it-IT"/>
      </w:rPr>
      <w:t>WO/GA/41/11</w:t>
    </w:r>
    <w:r>
      <w:rPr>
        <w:lang w:val="it-IT"/>
      </w:rPr>
      <w:t xml:space="preserve"> Rev.</w:t>
    </w:r>
  </w:p>
  <w:p w:rsidR="00902BCB" w:rsidRPr="003E35D7" w:rsidRDefault="00902BCB"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8D7CB5">
      <w:rPr>
        <w:noProof/>
        <w:lang w:val="it-IT"/>
      </w:rPr>
      <w:t>2</w:t>
    </w:r>
    <w:r>
      <w:fldChar w:fldCharType="end"/>
    </w:r>
  </w:p>
  <w:p w:rsidR="00902BCB" w:rsidRPr="003E35D7" w:rsidRDefault="00902BCB"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Default="00902BCB" w:rsidP="00E65A4C">
    <w:pPr>
      <w:jc w:val="right"/>
    </w:pPr>
    <w:r>
      <w:t>MVT/A/</w:t>
    </w:r>
    <w:r w:rsidR="00A71004">
      <w:t>2/1</w:t>
    </w:r>
    <w:r w:rsidR="00B20E0A">
      <w:t xml:space="preserve"> Rev.</w:t>
    </w:r>
  </w:p>
  <w:p w:rsidR="00902BCB" w:rsidRDefault="00DC5CE2" w:rsidP="00E65A4C">
    <w:pPr>
      <w:jc w:val="right"/>
    </w:pPr>
    <w:r>
      <w:rPr>
        <w:lang w:val="ru-RU"/>
      </w:rPr>
      <w:t>ПРИЛОЖЕНИЕ</w:t>
    </w:r>
    <w:r w:rsidR="00902BCB">
      <w:t xml:space="preserve"> I</w:t>
    </w:r>
  </w:p>
  <w:p w:rsidR="00902BCB" w:rsidRDefault="00902B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Default="00902BCB" w:rsidP="00477D6B">
    <w:pPr>
      <w:jc w:val="right"/>
    </w:pPr>
    <w:bookmarkStart w:id="5" w:name="Code2"/>
    <w:bookmarkEnd w:id="5"/>
    <w:r>
      <w:t>A/56/INF/7</w:t>
    </w:r>
  </w:p>
  <w:p w:rsidR="00902BCB" w:rsidRDefault="00902BCB" w:rsidP="00477D6B">
    <w:pPr>
      <w:jc w:val="right"/>
    </w:pPr>
    <w:proofErr w:type="gramStart"/>
    <w:r>
      <w:t>page</w:t>
    </w:r>
    <w:proofErr w:type="gramEnd"/>
    <w:r>
      <w:t xml:space="preserve"> </w:t>
    </w:r>
    <w:r>
      <w:fldChar w:fldCharType="begin"/>
    </w:r>
    <w:r>
      <w:instrText xml:space="preserve"> PAGE  \* MERGEFORMAT </w:instrText>
    </w:r>
    <w:r>
      <w:fldChar w:fldCharType="separate"/>
    </w:r>
    <w:r w:rsidR="008D7CB5">
      <w:rPr>
        <w:noProof/>
      </w:rPr>
      <w:t>2</w:t>
    </w:r>
    <w:r>
      <w:fldChar w:fldCharType="end"/>
    </w:r>
  </w:p>
  <w:p w:rsidR="00902BCB" w:rsidRDefault="00902BCB"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Default="00902BCB" w:rsidP="00E65A4C">
    <w:pPr>
      <w:jc w:val="right"/>
    </w:pPr>
    <w:r w:rsidRPr="006A72C7">
      <w:t>MVT/A/</w:t>
    </w:r>
    <w:r w:rsidR="00A71004" w:rsidRPr="006A72C7">
      <w:t>2/1</w:t>
    </w:r>
    <w:r w:rsidR="00B20E0A">
      <w:t xml:space="preserve"> Rev.</w:t>
    </w:r>
  </w:p>
  <w:p w:rsidR="00902BCB" w:rsidRDefault="00DC5CE2" w:rsidP="00E65A4C">
    <w:pPr>
      <w:jc w:val="right"/>
    </w:pPr>
    <w:r>
      <w:rPr>
        <w:lang w:val="ru-RU"/>
      </w:rPr>
      <w:t>ПРИЛОЖЕНИЕ</w:t>
    </w:r>
    <w:r w:rsidR="00902BCB">
      <w:t xml:space="preserve"> II</w:t>
    </w:r>
  </w:p>
  <w:p w:rsidR="00902BCB" w:rsidRDefault="00902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8FA081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F1B5155"/>
    <w:multiLevelType w:val="hybridMultilevel"/>
    <w:tmpl w:val="555C097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9A"/>
    <w:rsid w:val="00034AAC"/>
    <w:rsid w:val="00043CAA"/>
    <w:rsid w:val="00074096"/>
    <w:rsid w:val="00075432"/>
    <w:rsid w:val="00084D42"/>
    <w:rsid w:val="000968ED"/>
    <w:rsid w:val="000F4608"/>
    <w:rsid w:val="000F5E56"/>
    <w:rsid w:val="001362EE"/>
    <w:rsid w:val="00144FF9"/>
    <w:rsid w:val="00161334"/>
    <w:rsid w:val="001625E2"/>
    <w:rsid w:val="001832A6"/>
    <w:rsid w:val="00183C14"/>
    <w:rsid w:val="001922C3"/>
    <w:rsid w:val="0019529F"/>
    <w:rsid w:val="0024786A"/>
    <w:rsid w:val="002634C4"/>
    <w:rsid w:val="002928D3"/>
    <w:rsid w:val="002C3D36"/>
    <w:rsid w:val="002F1FE6"/>
    <w:rsid w:val="002F4E68"/>
    <w:rsid w:val="00312DA0"/>
    <w:rsid w:val="00312F7F"/>
    <w:rsid w:val="0032211C"/>
    <w:rsid w:val="00361450"/>
    <w:rsid w:val="003673CF"/>
    <w:rsid w:val="003845C1"/>
    <w:rsid w:val="003A6F89"/>
    <w:rsid w:val="003B38C1"/>
    <w:rsid w:val="003C567B"/>
    <w:rsid w:val="004206ED"/>
    <w:rsid w:val="00423E3E"/>
    <w:rsid w:val="0042572C"/>
    <w:rsid w:val="00427AF4"/>
    <w:rsid w:val="004647DA"/>
    <w:rsid w:val="00474062"/>
    <w:rsid w:val="00477D6B"/>
    <w:rsid w:val="00483CEA"/>
    <w:rsid w:val="004E0EDD"/>
    <w:rsid w:val="005019FF"/>
    <w:rsid w:val="00526E3D"/>
    <w:rsid w:val="0053057A"/>
    <w:rsid w:val="005462CE"/>
    <w:rsid w:val="00560A29"/>
    <w:rsid w:val="005726DC"/>
    <w:rsid w:val="00597321"/>
    <w:rsid w:val="005B3E0B"/>
    <w:rsid w:val="005C6649"/>
    <w:rsid w:val="005F5779"/>
    <w:rsid w:val="00605827"/>
    <w:rsid w:val="00635D9A"/>
    <w:rsid w:val="00646050"/>
    <w:rsid w:val="006713CA"/>
    <w:rsid w:val="00676C5C"/>
    <w:rsid w:val="006A72C7"/>
    <w:rsid w:val="006D5B51"/>
    <w:rsid w:val="006E1BF8"/>
    <w:rsid w:val="00770E89"/>
    <w:rsid w:val="007B0197"/>
    <w:rsid w:val="007D15EC"/>
    <w:rsid w:val="007D1613"/>
    <w:rsid w:val="008168FF"/>
    <w:rsid w:val="008866A0"/>
    <w:rsid w:val="008A1565"/>
    <w:rsid w:val="008A4340"/>
    <w:rsid w:val="008B2CC1"/>
    <w:rsid w:val="008B60B2"/>
    <w:rsid w:val="008D7CB5"/>
    <w:rsid w:val="00902BCB"/>
    <w:rsid w:val="0090731E"/>
    <w:rsid w:val="00916EE2"/>
    <w:rsid w:val="00925B0C"/>
    <w:rsid w:val="009353F7"/>
    <w:rsid w:val="00966A22"/>
    <w:rsid w:val="0096722F"/>
    <w:rsid w:val="009740F9"/>
    <w:rsid w:val="00980843"/>
    <w:rsid w:val="00991865"/>
    <w:rsid w:val="009A45C8"/>
    <w:rsid w:val="009E2791"/>
    <w:rsid w:val="009E3F6F"/>
    <w:rsid w:val="009F499F"/>
    <w:rsid w:val="00A42DAF"/>
    <w:rsid w:val="00A45BD8"/>
    <w:rsid w:val="00A71004"/>
    <w:rsid w:val="00A82BF3"/>
    <w:rsid w:val="00A869B7"/>
    <w:rsid w:val="00AA6DFE"/>
    <w:rsid w:val="00AB73FE"/>
    <w:rsid w:val="00AC205C"/>
    <w:rsid w:val="00AF0A6B"/>
    <w:rsid w:val="00AF4478"/>
    <w:rsid w:val="00AF5BB0"/>
    <w:rsid w:val="00B05A69"/>
    <w:rsid w:val="00B114F6"/>
    <w:rsid w:val="00B1342E"/>
    <w:rsid w:val="00B20E0A"/>
    <w:rsid w:val="00B25DA1"/>
    <w:rsid w:val="00B34A28"/>
    <w:rsid w:val="00B43C8E"/>
    <w:rsid w:val="00B9734B"/>
    <w:rsid w:val="00BA30E2"/>
    <w:rsid w:val="00BA7F25"/>
    <w:rsid w:val="00BC2699"/>
    <w:rsid w:val="00BE037B"/>
    <w:rsid w:val="00C03D44"/>
    <w:rsid w:val="00C07503"/>
    <w:rsid w:val="00C11BFE"/>
    <w:rsid w:val="00C26A47"/>
    <w:rsid w:val="00C424F1"/>
    <w:rsid w:val="00C656C6"/>
    <w:rsid w:val="00C90F3B"/>
    <w:rsid w:val="00CA7F4E"/>
    <w:rsid w:val="00CC0B81"/>
    <w:rsid w:val="00CC310A"/>
    <w:rsid w:val="00CC3190"/>
    <w:rsid w:val="00CD04F1"/>
    <w:rsid w:val="00CF7B7F"/>
    <w:rsid w:val="00D032F8"/>
    <w:rsid w:val="00D35A9A"/>
    <w:rsid w:val="00D45252"/>
    <w:rsid w:val="00D71B4D"/>
    <w:rsid w:val="00D93D55"/>
    <w:rsid w:val="00DB273C"/>
    <w:rsid w:val="00DC5CE2"/>
    <w:rsid w:val="00DF458F"/>
    <w:rsid w:val="00E23308"/>
    <w:rsid w:val="00E335FE"/>
    <w:rsid w:val="00E65A4C"/>
    <w:rsid w:val="00E70C25"/>
    <w:rsid w:val="00EC4E49"/>
    <w:rsid w:val="00ED77FB"/>
    <w:rsid w:val="00EE45FA"/>
    <w:rsid w:val="00EF3D8B"/>
    <w:rsid w:val="00EF52D3"/>
    <w:rsid w:val="00F0780E"/>
    <w:rsid w:val="00F66152"/>
    <w:rsid w:val="00F86403"/>
    <w:rsid w:val="00F8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D35A9A"/>
    <w:pPr>
      <w:spacing w:before="1200"/>
      <w:jc w:val="center"/>
    </w:pPr>
    <w:rPr>
      <w:rFonts w:ascii="Times New Roman" w:eastAsia="Times New Roman" w:hAnsi="Times New Roman" w:cs="Times New Roman"/>
      <w:caps/>
      <w:sz w:val="24"/>
      <w:lang w:eastAsia="en-US"/>
    </w:rPr>
  </w:style>
  <w:style w:type="character" w:styleId="CommentReference">
    <w:name w:val="annotation reference"/>
    <w:basedOn w:val="DefaultParagraphFont"/>
    <w:rsid w:val="008A1565"/>
    <w:rPr>
      <w:sz w:val="16"/>
      <w:szCs w:val="16"/>
    </w:rPr>
  </w:style>
  <w:style w:type="paragraph" w:styleId="CommentSubject">
    <w:name w:val="annotation subject"/>
    <w:basedOn w:val="CommentText"/>
    <w:next w:val="CommentText"/>
    <w:link w:val="CommentSubjectChar"/>
    <w:rsid w:val="008A1565"/>
    <w:rPr>
      <w:b/>
      <w:bCs/>
      <w:sz w:val="20"/>
    </w:rPr>
  </w:style>
  <w:style w:type="character" w:customStyle="1" w:styleId="CommentTextChar">
    <w:name w:val="Comment Text Char"/>
    <w:basedOn w:val="DefaultParagraphFont"/>
    <w:link w:val="CommentText"/>
    <w:semiHidden/>
    <w:rsid w:val="008A1565"/>
    <w:rPr>
      <w:rFonts w:ascii="Arial" w:eastAsia="SimSun" w:hAnsi="Arial" w:cs="Arial"/>
      <w:sz w:val="18"/>
      <w:lang w:eastAsia="zh-CN"/>
    </w:rPr>
  </w:style>
  <w:style w:type="character" w:customStyle="1" w:styleId="CommentSubjectChar">
    <w:name w:val="Comment Subject Char"/>
    <w:basedOn w:val="CommentTextChar"/>
    <w:link w:val="CommentSubject"/>
    <w:rsid w:val="008A1565"/>
    <w:rPr>
      <w:rFonts w:ascii="Arial" w:eastAsia="SimSun" w:hAnsi="Arial" w:cs="Arial"/>
      <w:b/>
      <w:bCs/>
      <w:sz w:val="18"/>
      <w:lang w:eastAsia="zh-CN"/>
    </w:rPr>
  </w:style>
  <w:style w:type="paragraph" w:styleId="ListParagraph">
    <w:name w:val="List Paragraph"/>
    <w:basedOn w:val="Normal"/>
    <w:uiPriority w:val="34"/>
    <w:qFormat/>
    <w:rsid w:val="00A82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D35A9A"/>
    <w:pPr>
      <w:spacing w:before="1200"/>
      <w:jc w:val="center"/>
    </w:pPr>
    <w:rPr>
      <w:rFonts w:ascii="Times New Roman" w:eastAsia="Times New Roman" w:hAnsi="Times New Roman" w:cs="Times New Roman"/>
      <w:caps/>
      <w:sz w:val="24"/>
      <w:lang w:eastAsia="en-US"/>
    </w:rPr>
  </w:style>
  <w:style w:type="character" w:styleId="CommentReference">
    <w:name w:val="annotation reference"/>
    <w:basedOn w:val="DefaultParagraphFont"/>
    <w:rsid w:val="008A1565"/>
    <w:rPr>
      <w:sz w:val="16"/>
      <w:szCs w:val="16"/>
    </w:rPr>
  </w:style>
  <w:style w:type="paragraph" w:styleId="CommentSubject">
    <w:name w:val="annotation subject"/>
    <w:basedOn w:val="CommentText"/>
    <w:next w:val="CommentText"/>
    <w:link w:val="CommentSubjectChar"/>
    <w:rsid w:val="008A1565"/>
    <w:rPr>
      <w:b/>
      <w:bCs/>
      <w:sz w:val="20"/>
    </w:rPr>
  </w:style>
  <w:style w:type="character" w:customStyle="1" w:styleId="CommentTextChar">
    <w:name w:val="Comment Text Char"/>
    <w:basedOn w:val="DefaultParagraphFont"/>
    <w:link w:val="CommentText"/>
    <w:semiHidden/>
    <w:rsid w:val="008A1565"/>
    <w:rPr>
      <w:rFonts w:ascii="Arial" w:eastAsia="SimSun" w:hAnsi="Arial" w:cs="Arial"/>
      <w:sz w:val="18"/>
      <w:lang w:eastAsia="zh-CN"/>
    </w:rPr>
  </w:style>
  <w:style w:type="character" w:customStyle="1" w:styleId="CommentSubjectChar">
    <w:name w:val="Comment Subject Char"/>
    <w:basedOn w:val="CommentTextChar"/>
    <w:link w:val="CommentSubject"/>
    <w:rsid w:val="008A1565"/>
    <w:rPr>
      <w:rFonts w:ascii="Arial" w:eastAsia="SimSun" w:hAnsi="Arial" w:cs="Arial"/>
      <w:b/>
      <w:bCs/>
      <w:sz w:val="18"/>
      <w:lang w:eastAsia="zh-CN"/>
    </w:rPr>
  </w:style>
  <w:style w:type="paragraph" w:styleId="ListParagraph">
    <w:name w:val="List Paragraph"/>
    <w:basedOn w:val="Normal"/>
    <w:uiPriority w:val="34"/>
    <w:qFormat/>
    <w:rsid w:val="00A82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Lander;Woods</dc:creator>
  <cp:lastModifiedBy>HÄFLIGER Patience</cp:lastModifiedBy>
  <cp:revision>3</cp:revision>
  <cp:lastPrinted>2017-07-27T14:16:00Z</cp:lastPrinted>
  <dcterms:created xsi:type="dcterms:W3CDTF">2017-09-26T13:23:00Z</dcterms:created>
  <dcterms:modified xsi:type="dcterms:W3CDTF">2017-09-26T13:54:00Z</dcterms:modified>
</cp:coreProperties>
</file>