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42E28" w14:textId="2634B72F" w:rsidR="008B2CC1" w:rsidRPr="008B2CC1" w:rsidRDefault="00794DE8" w:rsidP="00F11D94">
      <w:pPr>
        <w:spacing w:after="120"/>
        <w:jc w:val="right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5DE395DF" wp14:editId="1C2410D3">
            <wp:extent cx="3249295" cy="1640205"/>
            <wp:effectExtent l="0" t="0" r="8255" b="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2CAB9BE8" wp14:editId="4F645BF1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3797C13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14:paraId="4D5BA765" w14:textId="77777777" w:rsidR="008B2CC1" w:rsidRPr="001024FE" w:rsidRDefault="00BD3B4C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MM/A/56/</w:t>
      </w:r>
      <w:bookmarkStart w:id="1" w:name="Code"/>
      <w:r w:rsidR="00324D9D">
        <w:rPr>
          <w:rFonts w:ascii="Arial Black" w:hAnsi="Arial Black"/>
          <w:caps/>
          <w:sz w:val="15"/>
          <w:szCs w:val="15"/>
        </w:rPr>
        <w:t>INF/1</w:t>
      </w:r>
    </w:p>
    <w:bookmarkEnd w:id="1"/>
    <w:p w14:paraId="5031B8FD" w14:textId="700FB1DA" w:rsidR="00CE65D4" w:rsidRPr="00CE65D4" w:rsidRDefault="00295A85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CE65D4">
        <w:rPr>
          <w:rFonts w:ascii="Arial Black" w:hAnsi="Arial Black"/>
          <w:caps/>
          <w:sz w:val="15"/>
          <w:szCs w:val="15"/>
        </w:rPr>
        <w:t xml:space="preserve">: </w:t>
      </w:r>
      <w:bookmarkStart w:id="2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2"/>
    <w:p w14:paraId="1E929FF3" w14:textId="4996FFC6" w:rsidR="008B2CC1" w:rsidRPr="00CE65D4" w:rsidRDefault="00295A85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B75208">
        <w:rPr>
          <w:rFonts w:ascii="Arial Black" w:hAnsi="Arial Black"/>
          <w:caps/>
          <w:sz w:val="15"/>
          <w:szCs w:val="15"/>
        </w:rPr>
        <w:t xml:space="preserve">: </w:t>
      </w:r>
      <w:bookmarkStart w:id="3" w:name="Date"/>
      <w:r w:rsidR="001C382B">
        <w:rPr>
          <w:rFonts w:ascii="Arial Black" w:hAnsi="Arial Black"/>
          <w:caps/>
          <w:sz w:val="15"/>
          <w:szCs w:val="15"/>
        </w:rPr>
        <w:t>1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июля</w:t>
      </w:r>
      <w:r w:rsidR="00324D9D" w:rsidRPr="00B75208">
        <w:rPr>
          <w:rFonts w:ascii="Arial Black" w:hAnsi="Arial Black"/>
          <w:caps/>
          <w:sz w:val="15"/>
          <w:szCs w:val="15"/>
        </w:rPr>
        <w:t xml:space="preserve"> 202</w:t>
      </w:r>
      <w:r>
        <w:rPr>
          <w:rFonts w:ascii="Arial Black" w:hAnsi="Arial Black"/>
          <w:caps/>
          <w:sz w:val="15"/>
          <w:szCs w:val="15"/>
          <w:lang w:val="ru-RU"/>
        </w:rPr>
        <w:t>2 г.</w:t>
      </w:r>
    </w:p>
    <w:bookmarkEnd w:id="3"/>
    <w:p w14:paraId="7A0EDF2D" w14:textId="6922CD46" w:rsidR="008B2CC1" w:rsidRPr="003845C1" w:rsidRDefault="007747BE" w:rsidP="00CE65D4">
      <w:pPr>
        <w:spacing w:after="600"/>
        <w:rPr>
          <w:b/>
          <w:sz w:val="28"/>
          <w:szCs w:val="28"/>
        </w:rPr>
      </w:pPr>
      <w:r>
        <w:rPr>
          <w:b/>
          <w:sz w:val="28"/>
          <w:lang w:val="ru-RU"/>
        </w:rPr>
        <w:t>Специальный союз по международной регистрации знаков</w:t>
      </w:r>
      <w:r w:rsidRPr="00A13902">
        <w:rPr>
          <w:b/>
          <w:sz w:val="28"/>
        </w:rPr>
        <w:t xml:space="preserve"> </w:t>
      </w:r>
      <w:r w:rsidR="00BD3B4C" w:rsidRPr="00A13902">
        <w:rPr>
          <w:b/>
          <w:sz w:val="28"/>
        </w:rPr>
        <w:t>(</w:t>
      </w:r>
      <w:r>
        <w:rPr>
          <w:b/>
          <w:sz w:val="28"/>
          <w:lang w:val="ru-RU"/>
        </w:rPr>
        <w:t>Мадридский союз</w:t>
      </w:r>
      <w:r w:rsidR="00BD3B4C" w:rsidRPr="00A13902">
        <w:rPr>
          <w:b/>
          <w:sz w:val="28"/>
        </w:rPr>
        <w:t>)</w:t>
      </w:r>
    </w:p>
    <w:p w14:paraId="2794C081" w14:textId="301A5AF5" w:rsidR="00A85B8E" w:rsidRPr="00A85B8E" w:rsidRDefault="007747BE" w:rsidP="00AF5C73">
      <w:pPr>
        <w:spacing w:after="72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Ассамблея</w:t>
      </w:r>
    </w:p>
    <w:p w14:paraId="10A9D1C8" w14:textId="088705F1" w:rsidR="008B2CC1" w:rsidRPr="003845C1" w:rsidRDefault="007747BE" w:rsidP="008B2CC1">
      <w:pPr>
        <w:rPr>
          <w:b/>
          <w:sz w:val="24"/>
          <w:szCs w:val="24"/>
        </w:rPr>
      </w:pPr>
      <w:r w:rsidRPr="007747BE">
        <w:rPr>
          <w:b/>
          <w:sz w:val="24"/>
          <w:szCs w:val="24"/>
          <w:lang w:val="ru-RU"/>
        </w:rPr>
        <w:t>Пятьдесят шестая</w:t>
      </w:r>
      <w:r w:rsidRPr="007747BE">
        <w:rPr>
          <w:b/>
          <w:sz w:val="24"/>
          <w:szCs w:val="24"/>
        </w:rPr>
        <w:t xml:space="preserve"> (32</w:t>
      </w:r>
      <w:r w:rsidRPr="007747BE">
        <w:rPr>
          <w:b/>
          <w:sz w:val="24"/>
          <w:szCs w:val="24"/>
          <w:lang w:val="ru-RU"/>
        </w:rPr>
        <w:t>-я внеочередная</w:t>
      </w:r>
      <w:r w:rsidRPr="007747BE">
        <w:rPr>
          <w:b/>
          <w:sz w:val="24"/>
          <w:szCs w:val="24"/>
        </w:rPr>
        <w:t xml:space="preserve">) </w:t>
      </w:r>
      <w:r w:rsidRPr="007747BE">
        <w:rPr>
          <w:b/>
          <w:sz w:val="24"/>
          <w:szCs w:val="24"/>
          <w:lang w:val="ru-RU"/>
        </w:rPr>
        <w:t>сессия</w:t>
      </w:r>
    </w:p>
    <w:p w14:paraId="5DE1B2FB" w14:textId="34928B10" w:rsidR="008B2CC1" w:rsidRPr="007747BE" w:rsidRDefault="007747BE" w:rsidP="00CE65D4">
      <w:pPr>
        <w:spacing w:after="720"/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BD3B4C" w:rsidRPr="00BD3B4C">
        <w:rPr>
          <w:b/>
          <w:sz w:val="24"/>
          <w:szCs w:val="24"/>
        </w:rPr>
        <w:t>, 1</w:t>
      </w:r>
      <w:r w:rsidR="0099140F">
        <w:rPr>
          <w:b/>
          <w:sz w:val="24"/>
          <w:szCs w:val="24"/>
        </w:rPr>
        <w:t>4</w:t>
      </w:r>
      <w:r>
        <w:rPr>
          <w:b/>
          <w:sz w:val="24"/>
          <w:szCs w:val="24"/>
          <w:lang w:val="ru-RU"/>
        </w:rPr>
        <w:t>–</w:t>
      </w:r>
      <w:r w:rsidR="00BD3B4C" w:rsidRPr="00BD3B4C">
        <w:rPr>
          <w:b/>
          <w:sz w:val="24"/>
          <w:szCs w:val="24"/>
        </w:rPr>
        <w:t>22</w:t>
      </w:r>
      <w:r>
        <w:rPr>
          <w:b/>
          <w:sz w:val="24"/>
          <w:szCs w:val="24"/>
          <w:lang w:val="ru-RU"/>
        </w:rPr>
        <w:t xml:space="preserve"> июля</w:t>
      </w:r>
      <w:r w:rsidR="00BD3B4C" w:rsidRPr="00BD3B4C">
        <w:rPr>
          <w:b/>
          <w:sz w:val="24"/>
          <w:szCs w:val="24"/>
        </w:rPr>
        <w:t xml:space="preserve"> 2022</w:t>
      </w:r>
      <w:r>
        <w:rPr>
          <w:b/>
          <w:sz w:val="24"/>
          <w:szCs w:val="24"/>
          <w:lang w:val="ru-RU"/>
        </w:rPr>
        <w:t> г.</w:t>
      </w:r>
    </w:p>
    <w:p w14:paraId="369C3268" w14:textId="124EB91C" w:rsidR="008B2CC1" w:rsidRPr="009F3BF9" w:rsidRDefault="007747BE" w:rsidP="00CE65D4">
      <w:pPr>
        <w:spacing w:after="360"/>
        <w:rPr>
          <w:caps/>
          <w:sz w:val="24"/>
        </w:rPr>
      </w:pPr>
      <w:bookmarkStart w:id="4" w:name="TitleOfDoc"/>
      <w:r>
        <w:rPr>
          <w:caps/>
          <w:sz w:val="24"/>
          <w:lang w:val="ru-RU"/>
        </w:rPr>
        <w:t>ПРОФИЦИТ МАДРИДСКОГО СОЮЗА ЗА ДВУХЛЕТНИЕ ПЕРИОДЫ</w:t>
      </w:r>
      <w:r w:rsidR="00324D9D">
        <w:rPr>
          <w:caps/>
          <w:sz w:val="24"/>
        </w:rPr>
        <w:t xml:space="preserve"> </w:t>
      </w:r>
      <w:r w:rsidR="00A252B4">
        <w:rPr>
          <w:caps/>
          <w:sz w:val="24"/>
        </w:rPr>
        <w:t>2018</w:t>
      </w:r>
      <w:r>
        <w:rPr>
          <w:caps/>
          <w:sz w:val="24"/>
          <w:lang w:val="ru-RU"/>
        </w:rPr>
        <w:t>–20</w:t>
      </w:r>
      <w:r w:rsidR="00A252B4">
        <w:rPr>
          <w:caps/>
          <w:sz w:val="24"/>
        </w:rPr>
        <w:t>19</w:t>
      </w:r>
      <w:r>
        <w:rPr>
          <w:caps/>
          <w:sz w:val="24"/>
          <w:lang w:val="ru-RU"/>
        </w:rPr>
        <w:t> ГГ.</w:t>
      </w:r>
      <w:r w:rsidR="00A252B4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И</w:t>
      </w:r>
      <w:r w:rsidR="00A252B4">
        <w:rPr>
          <w:caps/>
          <w:sz w:val="24"/>
        </w:rPr>
        <w:t xml:space="preserve"> </w:t>
      </w:r>
      <w:r w:rsidR="00324D9D">
        <w:rPr>
          <w:caps/>
          <w:sz w:val="24"/>
        </w:rPr>
        <w:t>2020</w:t>
      </w:r>
      <w:r>
        <w:rPr>
          <w:caps/>
          <w:sz w:val="24"/>
          <w:lang w:val="ru-RU"/>
        </w:rPr>
        <w:t>–2021 ГГ.</w:t>
      </w:r>
    </w:p>
    <w:p w14:paraId="214696DA" w14:textId="5F3545B1" w:rsidR="008B2CC1" w:rsidRDefault="007747BE" w:rsidP="00CE65D4">
      <w:pPr>
        <w:spacing w:after="960"/>
        <w:rPr>
          <w:i/>
        </w:rPr>
      </w:pPr>
      <w:bookmarkStart w:id="5" w:name="Prepared"/>
      <w:bookmarkEnd w:id="4"/>
      <w:r>
        <w:rPr>
          <w:i/>
          <w:lang w:val="ru-RU"/>
        </w:rPr>
        <w:t>Документ подготовлен Секретариатом</w:t>
      </w:r>
    </w:p>
    <w:p w14:paraId="2C15DF38" w14:textId="57AFADB8" w:rsidR="00A252B4" w:rsidRDefault="00300E69" w:rsidP="00215666">
      <w:pPr>
        <w:pStyle w:val="ListParagraph"/>
        <w:numPr>
          <w:ilvl w:val="0"/>
          <w:numId w:val="7"/>
        </w:numPr>
        <w:tabs>
          <w:tab w:val="left" w:pos="685"/>
        </w:tabs>
        <w:spacing w:before="184" w:line="251" w:lineRule="exact"/>
        <w:ind w:left="0" w:right="1238" w:firstLine="0"/>
      </w:pPr>
      <w:r>
        <w:rPr>
          <w:lang w:val="ru-RU"/>
        </w:rPr>
        <w:t xml:space="preserve">Цель настоящего документа – довести до сведения государств-членов транспарентную и актуальную </w:t>
      </w:r>
      <w:r w:rsidR="00F21827">
        <w:rPr>
          <w:lang w:val="ru-RU"/>
        </w:rPr>
        <w:t xml:space="preserve">информацию о </w:t>
      </w:r>
      <w:r>
        <w:rPr>
          <w:lang w:val="ru-RU"/>
        </w:rPr>
        <w:t>профицит</w:t>
      </w:r>
      <w:r w:rsidR="00F21827">
        <w:rPr>
          <w:lang w:val="ru-RU"/>
        </w:rPr>
        <w:t>е</w:t>
      </w:r>
      <w:r>
        <w:rPr>
          <w:lang w:val="ru-RU"/>
        </w:rPr>
        <w:t xml:space="preserve"> Мадридского союза за двухлетние периоды</w:t>
      </w:r>
      <w:r w:rsidR="00A252B4" w:rsidRPr="00300E69">
        <w:t xml:space="preserve"> 2018</w:t>
      </w:r>
      <w:r>
        <w:rPr>
          <w:lang w:val="ru-RU"/>
        </w:rPr>
        <w:t>–20</w:t>
      </w:r>
      <w:r w:rsidR="00A252B4" w:rsidRPr="00300E69">
        <w:t>19</w:t>
      </w:r>
      <w:r>
        <w:rPr>
          <w:lang w:val="ru-RU"/>
        </w:rPr>
        <w:t xml:space="preserve"> гг. и </w:t>
      </w:r>
      <w:r w:rsidR="00A252B4" w:rsidRPr="00300E69">
        <w:t>2020</w:t>
      </w:r>
      <w:r>
        <w:rPr>
          <w:lang w:val="ru-RU"/>
        </w:rPr>
        <w:t>–20</w:t>
      </w:r>
      <w:r w:rsidR="00A252B4" w:rsidRPr="00300E69">
        <w:t>21</w:t>
      </w:r>
      <w:r>
        <w:rPr>
          <w:lang w:val="ru-RU"/>
        </w:rPr>
        <w:t> гг.</w:t>
      </w:r>
      <w:r w:rsidR="008B5CA5">
        <w:t xml:space="preserve"> </w:t>
      </w:r>
      <w:r w:rsidR="008B5CA5">
        <w:rPr>
          <w:lang w:val="ru-RU"/>
        </w:rPr>
        <w:t xml:space="preserve">и </w:t>
      </w:r>
      <w:r w:rsidR="00553624">
        <w:rPr>
          <w:lang w:val="ru-RU"/>
        </w:rPr>
        <w:t>чистых актив</w:t>
      </w:r>
      <w:r w:rsidR="008B5CA5">
        <w:rPr>
          <w:lang w:val="ru-RU"/>
        </w:rPr>
        <w:t>ах</w:t>
      </w:r>
      <w:r w:rsidR="00553624">
        <w:rPr>
          <w:lang w:val="ru-RU"/>
        </w:rPr>
        <w:t xml:space="preserve"> </w:t>
      </w:r>
      <w:r w:rsidR="004E7F2D">
        <w:rPr>
          <w:lang w:val="ru-RU"/>
        </w:rPr>
        <w:t>этого</w:t>
      </w:r>
      <w:r w:rsidR="00553624">
        <w:rPr>
          <w:lang w:val="ru-RU"/>
        </w:rPr>
        <w:t xml:space="preserve"> союза по состоянию на</w:t>
      </w:r>
      <w:r w:rsidR="00553624" w:rsidRPr="00300E69">
        <w:t xml:space="preserve"> </w:t>
      </w:r>
      <w:r w:rsidR="007F6459" w:rsidRPr="00300E69">
        <w:t>31</w:t>
      </w:r>
      <w:r w:rsidR="00553624">
        <w:rPr>
          <w:lang w:val="ru-RU"/>
        </w:rPr>
        <w:t xml:space="preserve"> декабря </w:t>
      </w:r>
      <w:r w:rsidR="00A252B4" w:rsidRPr="00300E69">
        <w:t>2021</w:t>
      </w:r>
      <w:r w:rsidR="00553624">
        <w:rPr>
          <w:lang w:val="ru-RU"/>
        </w:rPr>
        <w:t> г</w:t>
      </w:r>
      <w:r w:rsidR="00A252B4" w:rsidRPr="00300E69">
        <w:t>.</w:t>
      </w:r>
    </w:p>
    <w:p w14:paraId="5E213FC2" w14:textId="71E4AB6A" w:rsidR="00324D9D" w:rsidRDefault="00300E69" w:rsidP="00215666">
      <w:pPr>
        <w:pStyle w:val="ListParagraph"/>
        <w:numPr>
          <w:ilvl w:val="0"/>
          <w:numId w:val="7"/>
        </w:numPr>
        <w:tabs>
          <w:tab w:val="left" w:pos="685"/>
        </w:tabs>
        <w:spacing w:before="184" w:line="251" w:lineRule="exact"/>
        <w:ind w:left="0" w:right="1238" w:firstLine="0"/>
      </w:pPr>
      <w:r>
        <w:rPr>
          <w:lang w:val="ru-RU"/>
        </w:rPr>
        <w:t xml:space="preserve">По данным Отчета о результатах работы ВОИС (ОРРВ) за 2020–2021 гг. (документ </w:t>
      </w:r>
      <w:r w:rsidRPr="00300E69">
        <w:t>WO/PBC/34/7)</w:t>
      </w:r>
      <w:r>
        <w:rPr>
          <w:lang w:val="ru-RU"/>
        </w:rPr>
        <w:t xml:space="preserve">, </w:t>
      </w:r>
      <w:r w:rsidR="00F21827">
        <w:rPr>
          <w:lang w:val="ru-RU"/>
        </w:rPr>
        <w:t>доходы Мадридского союза превысили его расходы на</w:t>
      </w:r>
      <w:r w:rsidR="00324D9D">
        <w:rPr>
          <w:spacing w:val="-2"/>
        </w:rPr>
        <w:t xml:space="preserve"> </w:t>
      </w:r>
      <w:r w:rsidR="00C00139">
        <w:t>15</w:t>
      </w:r>
      <w:r w:rsidR="00F21827">
        <w:rPr>
          <w:lang w:val="ru-RU"/>
        </w:rPr>
        <w:t>,</w:t>
      </w:r>
      <w:r w:rsidR="00C00139">
        <w:t xml:space="preserve">9 </w:t>
      </w:r>
      <w:r w:rsidR="00F21827">
        <w:rPr>
          <w:lang w:val="ru-RU"/>
        </w:rPr>
        <w:t>млн шв. франков</w:t>
      </w:r>
      <w:r w:rsidR="00C00139">
        <w:rPr>
          <w:rStyle w:val="FootnoteReference"/>
        </w:rPr>
        <w:footnoteReference w:id="2"/>
      </w:r>
      <w:r w:rsidR="00C00139">
        <w:t xml:space="preserve"> </w:t>
      </w:r>
      <w:r w:rsidR="00F21827">
        <w:rPr>
          <w:lang w:val="ru-RU"/>
        </w:rPr>
        <w:t xml:space="preserve">в двухлетнем периоде </w:t>
      </w:r>
      <w:r w:rsidR="00C00139">
        <w:t>2018</w:t>
      </w:r>
      <w:r w:rsidR="00F21827">
        <w:rPr>
          <w:lang w:val="ru-RU"/>
        </w:rPr>
        <w:t>–20</w:t>
      </w:r>
      <w:r w:rsidR="00C00139">
        <w:t>19</w:t>
      </w:r>
      <w:r w:rsidR="00F21827">
        <w:rPr>
          <w:lang w:val="ru-RU"/>
        </w:rPr>
        <w:t> гг. и на</w:t>
      </w:r>
      <w:r w:rsidR="00C00139">
        <w:t xml:space="preserve"> </w:t>
      </w:r>
      <w:r w:rsidR="00324D9D">
        <w:t>22</w:t>
      </w:r>
      <w:r w:rsidR="00F21827">
        <w:rPr>
          <w:lang w:val="ru-RU"/>
        </w:rPr>
        <w:t>,</w:t>
      </w:r>
      <w:r w:rsidR="00324D9D">
        <w:t xml:space="preserve">5 </w:t>
      </w:r>
      <w:r w:rsidR="00F21827">
        <w:rPr>
          <w:lang w:val="ru-RU"/>
        </w:rPr>
        <w:t>млн шв. фра</w:t>
      </w:r>
      <w:r w:rsidR="002C1904">
        <w:rPr>
          <w:lang w:val="ru-RU"/>
        </w:rPr>
        <w:t>н</w:t>
      </w:r>
      <w:r w:rsidR="00F21827">
        <w:rPr>
          <w:lang w:val="ru-RU"/>
        </w:rPr>
        <w:t>ков в аналогичном периоде</w:t>
      </w:r>
      <w:r w:rsidR="00324D9D">
        <w:t xml:space="preserve"> </w:t>
      </w:r>
      <w:r w:rsidR="00BE00C6">
        <w:t>2020</w:t>
      </w:r>
      <w:r w:rsidR="00F21827">
        <w:rPr>
          <w:lang w:val="ru-RU"/>
        </w:rPr>
        <w:t>–20</w:t>
      </w:r>
      <w:r w:rsidR="00BE00C6">
        <w:t>21</w:t>
      </w:r>
      <w:r w:rsidR="00F21827">
        <w:rPr>
          <w:lang w:val="ru-RU"/>
        </w:rPr>
        <w:t> гг.</w:t>
      </w:r>
    </w:p>
    <w:p w14:paraId="3C97DC34" w14:textId="77777777" w:rsidR="00324D9D" w:rsidRPr="00324D9D" w:rsidRDefault="00324D9D" w:rsidP="00215666">
      <w:pPr>
        <w:tabs>
          <w:tab w:val="left" w:pos="685"/>
        </w:tabs>
        <w:spacing w:line="251" w:lineRule="exact"/>
        <w:ind w:right="1238"/>
      </w:pPr>
    </w:p>
    <w:p w14:paraId="28E791DB" w14:textId="078445E5" w:rsidR="00E82629" w:rsidRDefault="00AE718C" w:rsidP="00215666">
      <w:pPr>
        <w:pStyle w:val="ListParagraph"/>
        <w:numPr>
          <w:ilvl w:val="0"/>
          <w:numId w:val="7"/>
        </w:numPr>
        <w:tabs>
          <w:tab w:val="left" w:pos="685"/>
        </w:tabs>
        <w:ind w:left="0" w:right="181" w:firstLine="0"/>
      </w:pPr>
      <w:r w:rsidRPr="00AE718C">
        <w:rPr>
          <w:lang w:val="ru-RU"/>
        </w:rPr>
        <w:t>Статья 8(4) Протокола к Мадридскому соглашению о международной регистрации знаков предусматривает следующее: «Годовой доход от различных поступлений за международную регистрацию, за исключением поступлений от пошлин, предусмотренных в пункте</w:t>
      </w:r>
      <w:r w:rsidR="00D81B24">
        <w:rPr>
          <w:lang w:val="ru-RU"/>
        </w:rPr>
        <w:t xml:space="preserve"> </w:t>
      </w:r>
      <w:r w:rsidRPr="00AE718C">
        <w:rPr>
          <w:lang w:val="ru-RU"/>
        </w:rPr>
        <w:t>2(ii)</w:t>
      </w:r>
      <w:r w:rsidR="00D81B24">
        <w:rPr>
          <w:lang w:val="ru-RU"/>
        </w:rPr>
        <w:t> </w:t>
      </w:r>
      <w:r w:rsidRPr="00AE718C">
        <w:rPr>
          <w:lang w:val="ru-RU"/>
        </w:rPr>
        <w:t>и</w:t>
      </w:r>
      <w:r w:rsidR="00D81B24">
        <w:rPr>
          <w:lang w:val="ru-RU"/>
        </w:rPr>
        <w:t> </w:t>
      </w:r>
      <w:r w:rsidRPr="00AE718C">
        <w:rPr>
          <w:lang w:val="ru-RU"/>
        </w:rPr>
        <w:t xml:space="preserve">(iii), распределяется Международным бюро поровну </w:t>
      </w:r>
      <w:r w:rsidRPr="00AE718C">
        <w:rPr>
          <w:lang w:val="ru-RU"/>
        </w:rPr>
        <w:lastRenderedPageBreak/>
        <w:t>между договаривающимися сторонами за вычетом расходов и затрат, связанных с выполнением настоящего Протокола». Положение 4.7 Финансовых положений и правил Всемирной организации интеллектуальной собственности гласит</w:t>
      </w:r>
      <w:r>
        <w:rPr>
          <w:lang w:val="ru-RU"/>
        </w:rPr>
        <w:t>, что,</w:t>
      </w:r>
      <w:r w:rsidRPr="00AE718C">
        <w:rPr>
          <w:lang w:val="ru-RU"/>
        </w:rPr>
        <w:t xml:space="preserve"> «</w:t>
      </w:r>
      <w:r>
        <w:rPr>
          <w:lang w:val="ru-RU"/>
        </w:rPr>
        <w:t>˂е&gt;</w:t>
      </w:r>
      <w:r w:rsidRPr="00AE718C">
        <w:rPr>
          <w:lang w:val="ru-RU"/>
        </w:rPr>
        <w:t>сли после утверждения окончательной отчетности на счете любого из Союзов образуется положительное сальдо, оно перечисляется в резервный фонд, если только Генеральная Ассамблея или Ассамблея соответствующего Союза не примет иного решения</w:t>
      </w:r>
      <w:r w:rsidR="00D81B24">
        <w:rPr>
          <w:lang w:val="ru-RU"/>
        </w:rPr>
        <w:t>»</w:t>
      </w:r>
      <w:r>
        <w:rPr>
          <w:lang w:val="ru-RU"/>
        </w:rPr>
        <w:t>.</w:t>
      </w:r>
    </w:p>
    <w:p w14:paraId="56D345AA" w14:textId="77777777" w:rsidR="00E82629" w:rsidRDefault="00E82629" w:rsidP="00215666">
      <w:pPr>
        <w:rPr>
          <w:rFonts w:eastAsia="Arial"/>
          <w:szCs w:val="22"/>
          <w:lang w:eastAsia="en-US" w:bidi="en-US"/>
        </w:rPr>
      </w:pPr>
    </w:p>
    <w:p w14:paraId="02247310" w14:textId="16FBBDA1" w:rsidR="00324D9D" w:rsidRDefault="00372D5C" w:rsidP="00215666">
      <w:pPr>
        <w:pStyle w:val="ListParagraph"/>
        <w:numPr>
          <w:ilvl w:val="0"/>
          <w:numId w:val="7"/>
        </w:numPr>
        <w:tabs>
          <w:tab w:val="left" w:pos="685"/>
        </w:tabs>
        <w:spacing w:line="253" w:lineRule="exact"/>
        <w:ind w:left="0" w:firstLine="0"/>
      </w:pPr>
      <w:r w:rsidRPr="00372D5C">
        <w:rPr>
          <w:lang w:val="ru-RU"/>
        </w:rPr>
        <w:t xml:space="preserve">В соответствии с финансовым положением 4.7 предполагается оставить </w:t>
      </w:r>
      <w:r>
        <w:rPr>
          <w:lang w:val="ru-RU"/>
        </w:rPr>
        <w:t>этот</w:t>
      </w:r>
      <w:r w:rsidRPr="00372D5C">
        <w:rPr>
          <w:lang w:val="ru-RU"/>
        </w:rPr>
        <w:t xml:space="preserve"> </w:t>
      </w:r>
      <w:r>
        <w:rPr>
          <w:lang w:val="ru-RU"/>
        </w:rPr>
        <w:t>профицит</w:t>
      </w:r>
      <w:r w:rsidR="00A81C01">
        <w:rPr>
          <w:rStyle w:val="FootnoteReference"/>
        </w:rPr>
        <w:footnoteReference w:id="3"/>
      </w:r>
      <w:r w:rsidR="00324D9D">
        <w:t xml:space="preserve"> </w:t>
      </w:r>
      <w:r w:rsidRPr="00372D5C">
        <w:rPr>
          <w:lang w:val="ru-RU"/>
        </w:rPr>
        <w:t>на счетах резервного фонда Мадридского союза</w:t>
      </w:r>
      <w:r w:rsidR="00693811">
        <w:rPr>
          <w:lang w:val="ru-RU"/>
        </w:rPr>
        <w:t>,</w:t>
      </w:r>
    </w:p>
    <w:p w14:paraId="4B5EDA4B" w14:textId="77777777" w:rsidR="00324D9D" w:rsidRDefault="00324D9D" w:rsidP="00215666">
      <w:pPr>
        <w:pStyle w:val="ListParagraph"/>
        <w:ind w:left="0"/>
      </w:pPr>
    </w:p>
    <w:p w14:paraId="10E952E8" w14:textId="79119A7D" w:rsidR="00324D9D" w:rsidRDefault="008A5E17" w:rsidP="00E82629">
      <w:pPr>
        <w:pStyle w:val="ListParagraph"/>
        <w:numPr>
          <w:ilvl w:val="1"/>
          <w:numId w:val="7"/>
        </w:numPr>
        <w:tabs>
          <w:tab w:val="left" w:pos="1260"/>
        </w:tabs>
        <w:spacing w:line="253" w:lineRule="exact"/>
        <w:ind w:left="1260" w:hanging="540"/>
      </w:pPr>
      <w:r w:rsidRPr="008A5E17">
        <w:rPr>
          <w:lang w:val="ru-RU"/>
        </w:rPr>
        <w:t xml:space="preserve">пока на рассмотрение государств-членов не будет представлено предложение о финансировании второго этапа </w:t>
      </w:r>
      <w:r w:rsidR="00693811">
        <w:rPr>
          <w:lang w:val="ru-RU"/>
        </w:rPr>
        <w:t xml:space="preserve">реализации </w:t>
      </w:r>
      <w:r w:rsidRPr="008A5E17">
        <w:rPr>
          <w:lang w:val="ru-RU"/>
        </w:rPr>
        <w:t xml:space="preserve">проекта </w:t>
      </w:r>
      <w:r w:rsidR="00693811">
        <w:rPr>
          <w:lang w:val="ru-RU"/>
        </w:rPr>
        <w:t>информационно-технологической (</w:t>
      </w:r>
      <w:r w:rsidRPr="008A5E17">
        <w:rPr>
          <w:lang w:val="ru-RU"/>
        </w:rPr>
        <w:t>ИТ</w:t>
      </w:r>
      <w:r w:rsidR="00693811">
        <w:rPr>
          <w:lang w:val="ru-RU"/>
        </w:rPr>
        <w:t xml:space="preserve">) </w:t>
      </w:r>
      <w:r w:rsidRPr="008A5E17">
        <w:rPr>
          <w:lang w:val="ru-RU"/>
        </w:rPr>
        <w:t>платформы Мадридской системы с целью поддержать дальнейшую разработку и совершенствование ИТ</w:t>
      </w:r>
      <w:r w:rsidR="00E55D62">
        <w:rPr>
          <w:lang w:val="ru-RU"/>
        </w:rPr>
        <w:t>-решений</w:t>
      </w:r>
      <w:r w:rsidRPr="008A5E17">
        <w:rPr>
          <w:lang w:val="ru-RU"/>
        </w:rPr>
        <w:t xml:space="preserve"> Мадридской системы. Напоминаем, что первый этап реализации Генерального плана капитальных расходов (ГПКР) по проекту ИТ-платформы Мадридской системы был утвержден государствами-членами в 2017</w:t>
      </w:r>
      <w:r w:rsidR="00E55D62">
        <w:rPr>
          <w:lang w:val="ru-RU"/>
        </w:rPr>
        <w:t> </w:t>
      </w:r>
      <w:r w:rsidRPr="008A5E17">
        <w:rPr>
          <w:lang w:val="ru-RU"/>
        </w:rPr>
        <w:t>г. с бюджетом в 6</w:t>
      </w:r>
      <w:r w:rsidR="00E55D62">
        <w:rPr>
          <w:lang w:val="ru-RU"/>
        </w:rPr>
        <w:t> </w:t>
      </w:r>
      <w:r w:rsidRPr="008A5E17">
        <w:rPr>
          <w:lang w:val="ru-RU"/>
        </w:rPr>
        <w:t>млн шв. франков</w:t>
      </w:r>
      <w:r w:rsidR="005D05C9">
        <w:rPr>
          <w:lang w:val="ru-RU"/>
        </w:rPr>
        <w:t>,</w:t>
      </w:r>
      <w:r w:rsidRPr="008A5E17">
        <w:rPr>
          <w:lang w:val="ru-RU"/>
        </w:rPr>
        <w:t xml:space="preserve"> финансир</w:t>
      </w:r>
      <w:r w:rsidR="005D05C9">
        <w:rPr>
          <w:lang w:val="ru-RU"/>
        </w:rPr>
        <w:t xml:space="preserve">уемым </w:t>
      </w:r>
      <w:r w:rsidRPr="008A5E17">
        <w:rPr>
          <w:lang w:val="ru-RU"/>
        </w:rPr>
        <w:t>из резервов (текущий статус проекта указан в ОРРВ за 2020</w:t>
      </w:r>
      <w:r w:rsidR="005D05C9">
        <w:rPr>
          <w:lang w:val="ru-RU"/>
        </w:rPr>
        <w:t>–20</w:t>
      </w:r>
      <w:r w:rsidRPr="008A5E17">
        <w:rPr>
          <w:lang w:val="ru-RU"/>
        </w:rPr>
        <w:t>21</w:t>
      </w:r>
      <w:r w:rsidR="005D05C9">
        <w:rPr>
          <w:lang w:val="ru-RU"/>
        </w:rPr>
        <w:t> </w:t>
      </w:r>
      <w:r w:rsidRPr="008A5E17">
        <w:rPr>
          <w:lang w:val="ru-RU"/>
        </w:rPr>
        <w:t>гг. (документ</w:t>
      </w:r>
      <w:r w:rsidR="008C3041">
        <w:rPr>
          <w:lang w:val="ru-RU"/>
        </w:rPr>
        <w:t> </w:t>
      </w:r>
      <w:r w:rsidRPr="008A5E17">
        <w:rPr>
          <w:lang w:val="ru-RU"/>
        </w:rPr>
        <w:t>WO/PBC/34/7</w:t>
      </w:r>
      <w:r w:rsidR="005D05C9">
        <w:rPr>
          <w:lang w:val="ru-RU"/>
        </w:rPr>
        <w:t>,</w:t>
      </w:r>
      <w:r w:rsidRPr="008A5E17">
        <w:rPr>
          <w:lang w:val="ru-RU"/>
        </w:rPr>
        <w:t xml:space="preserve"> приложение XI)</w:t>
      </w:r>
      <w:r w:rsidR="00915679">
        <w:rPr>
          <w:lang w:val="ru-RU"/>
        </w:rPr>
        <w:t>);</w:t>
      </w:r>
    </w:p>
    <w:p w14:paraId="621E48B9" w14:textId="77777777" w:rsidR="00324D9D" w:rsidRDefault="00324D9D" w:rsidP="00E82629">
      <w:pPr>
        <w:pStyle w:val="ListParagraph"/>
        <w:tabs>
          <w:tab w:val="left" w:pos="1260"/>
        </w:tabs>
        <w:spacing w:line="253" w:lineRule="exact"/>
        <w:ind w:left="1260" w:hanging="540"/>
      </w:pPr>
    </w:p>
    <w:p w14:paraId="3ED8D51F" w14:textId="58C9CE1C" w:rsidR="00324D9D" w:rsidRDefault="00416BB2" w:rsidP="00E82629">
      <w:pPr>
        <w:pStyle w:val="ListParagraph"/>
        <w:numPr>
          <w:ilvl w:val="1"/>
          <w:numId w:val="7"/>
        </w:numPr>
        <w:tabs>
          <w:tab w:val="left" w:pos="1260"/>
        </w:tabs>
        <w:spacing w:after="720" w:line="253" w:lineRule="exact"/>
        <w:ind w:left="1260" w:hanging="540"/>
      </w:pPr>
      <w:r w:rsidRPr="00416BB2">
        <w:rPr>
          <w:lang w:val="ru-RU"/>
        </w:rPr>
        <w:t>для недопущения того, чтобы показатель чистых активов Мадридского союза опустился ниже целевого уровня. Чистые активы Мадридского союза на конец 2021</w:t>
      </w:r>
      <w:r>
        <w:rPr>
          <w:lang w:val="ru-RU"/>
        </w:rPr>
        <w:t> </w:t>
      </w:r>
      <w:r w:rsidRPr="00416BB2">
        <w:rPr>
          <w:lang w:val="ru-RU"/>
        </w:rPr>
        <w:t>г. составл</w:t>
      </w:r>
      <w:r>
        <w:rPr>
          <w:lang w:val="ru-RU"/>
        </w:rPr>
        <w:t>ял</w:t>
      </w:r>
      <w:r w:rsidRPr="00416BB2">
        <w:rPr>
          <w:lang w:val="ru-RU"/>
        </w:rPr>
        <w:t>и 35,7 млн шв. франков (с учетом актуарных убытков) по сравнению с 51,9 млн шв. франков на конец 2019</w:t>
      </w:r>
      <w:r>
        <w:rPr>
          <w:lang w:val="ru-RU"/>
        </w:rPr>
        <w:t> </w:t>
      </w:r>
      <w:r w:rsidRPr="00416BB2">
        <w:rPr>
          <w:lang w:val="ru-RU"/>
        </w:rPr>
        <w:t xml:space="preserve">г. (с учетом актуарных убытков). </w:t>
      </w:r>
      <w:r w:rsidR="00CC4AD6">
        <w:rPr>
          <w:lang w:val="ru-RU"/>
        </w:rPr>
        <w:t>Это с</w:t>
      </w:r>
      <w:r w:rsidRPr="00416BB2">
        <w:rPr>
          <w:lang w:val="ru-RU"/>
        </w:rPr>
        <w:t xml:space="preserve">нижение </w:t>
      </w:r>
      <w:r>
        <w:rPr>
          <w:lang w:val="ru-RU"/>
        </w:rPr>
        <w:t xml:space="preserve">целиком и полностью </w:t>
      </w:r>
      <w:r w:rsidRPr="00416BB2">
        <w:rPr>
          <w:lang w:val="ru-RU"/>
        </w:rPr>
        <w:t xml:space="preserve">объясняется </w:t>
      </w:r>
      <w:r>
        <w:rPr>
          <w:lang w:val="ru-RU"/>
        </w:rPr>
        <w:t>ростом</w:t>
      </w:r>
      <w:r w:rsidRPr="00416BB2">
        <w:rPr>
          <w:lang w:val="ru-RU"/>
        </w:rPr>
        <w:t xml:space="preserve"> обязательств по МСПС в 2020</w:t>
      </w:r>
      <w:r>
        <w:rPr>
          <w:lang w:val="ru-RU"/>
        </w:rPr>
        <w:t>–20</w:t>
      </w:r>
      <w:r w:rsidRPr="00416BB2">
        <w:rPr>
          <w:lang w:val="ru-RU"/>
        </w:rPr>
        <w:t>21</w:t>
      </w:r>
      <w:r>
        <w:rPr>
          <w:lang w:val="ru-RU"/>
        </w:rPr>
        <w:t> </w:t>
      </w:r>
      <w:r w:rsidRPr="00416BB2">
        <w:rPr>
          <w:lang w:val="ru-RU"/>
        </w:rPr>
        <w:t>г. Целевой уровень резервов и фонда оборотных средств (РФОС) для Мадридского союза на 2022</w:t>
      </w:r>
      <w:r>
        <w:rPr>
          <w:lang w:val="ru-RU"/>
        </w:rPr>
        <w:t>–20</w:t>
      </w:r>
      <w:r w:rsidRPr="00416BB2">
        <w:rPr>
          <w:lang w:val="ru-RU"/>
        </w:rPr>
        <w:t>23</w:t>
      </w:r>
      <w:r>
        <w:rPr>
          <w:lang w:val="ru-RU"/>
        </w:rPr>
        <w:t> </w:t>
      </w:r>
      <w:r w:rsidRPr="00416BB2">
        <w:rPr>
          <w:lang w:val="ru-RU"/>
        </w:rPr>
        <w:t>гг. составляет 36,8 млн шв. франков (см. Программу работы и бюджет ВОИС на 2022</w:t>
      </w:r>
      <w:r>
        <w:rPr>
          <w:lang w:val="ru-RU"/>
        </w:rPr>
        <w:t>–20</w:t>
      </w:r>
      <w:r w:rsidRPr="00416BB2">
        <w:rPr>
          <w:lang w:val="ru-RU"/>
        </w:rPr>
        <w:t>23</w:t>
      </w:r>
      <w:r>
        <w:rPr>
          <w:lang w:val="ru-RU"/>
        </w:rPr>
        <w:t> гг.</w:t>
      </w:r>
      <w:r w:rsidR="00A81C01">
        <w:rPr>
          <w:rStyle w:val="FootnoteReference"/>
        </w:rPr>
        <w:footnoteReference w:id="4"/>
      </w:r>
      <w:r w:rsidR="00324D9D">
        <w:t>).</w:t>
      </w:r>
    </w:p>
    <w:p w14:paraId="1F74E007" w14:textId="16F8B4AB" w:rsidR="00324D9D" w:rsidRDefault="00324D9D" w:rsidP="009E3ACA">
      <w:pPr>
        <w:pStyle w:val="Endofdocument-Annex"/>
      </w:pPr>
      <w:r>
        <w:t>[</w:t>
      </w:r>
      <w:r w:rsidR="006A770A">
        <w:rPr>
          <w:lang w:val="ru-RU"/>
        </w:rPr>
        <w:t>Конец документа</w:t>
      </w:r>
      <w:r>
        <w:t>]</w:t>
      </w:r>
      <w:bookmarkEnd w:id="5"/>
    </w:p>
    <w:sectPr w:rsidR="00324D9D" w:rsidSect="00324D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BB1E8" w14:textId="77777777" w:rsidR="00722EFA" w:rsidRDefault="00722EFA">
      <w:r>
        <w:separator/>
      </w:r>
    </w:p>
  </w:endnote>
  <w:endnote w:type="continuationSeparator" w:id="0">
    <w:p w14:paraId="0D2A533D" w14:textId="77777777" w:rsidR="00722EFA" w:rsidRDefault="00722EFA" w:rsidP="003B38C1">
      <w:r>
        <w:separator/>
      </w:r>
    </w:p>
    <w:p w14:paraId="2BC7FB0A" w14:textId="77777777" w:rsidR="00722EFA" w:rsidRPr="003B38C1" w:rsidRDefault="00722EF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A42F71A" w14:textId="77777777" w:rsidR="00722EFA" w:rsidRPr="003B38C1" w:rsidRDefault="00722EF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35DD8" w14:textId="77777777" w:rsidR="00215666" w:rsidRDefault="002156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9CE6D" w14:textId="77777777" w:rsidR="00215666" w:rsidRDefault="002156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2E3B0" w14:textId="77777777" w:rsidR="00215666" w:rsidRDefault="00215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F5056" w14:textId="77777777" w:rsidR="00722EFA" w:rsidRDefault="00722EFA">
      <w:r>
        <w:separator/>
      </w:r>
    </w:p>
  </w:footnote>
  <w:footnote w:type="continuationSeparator" w:id="0">
    <w:p w14:paraId="69E8ADA4" w14:textId="77777777" w:rsidR="00722EFA" w:rsidRDefault="00722EFA" w:rsidP="008B60B2">
      <w:r>
        <w:separator/>
      </w:r>
    </w:p>
    <w:p w14:paraId="1E5A62D1" w14:textId="77777777" w:rsidR="00722EFA" w:rsidRPr="00ED77FB" w:rsidRDefault="00722EF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3C69A73" w14:textId="77777777" w:rsidR="00722EFA" w:rsidRPr="00ED77FB" w:rsidRDefault="00722EF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7A5F8B38" w14:textId="36AA3837" w:rsidR="00C00139" w:rsidRPr="00A81C01" w:rsidRDefault="00C00139" w:rsidP="00C00139">
      <w:pPr>
        <w:pStyle w:val="FootnoteText"/>
        <w:tabs>
          <w:tab w:val="left" w:pos="360"/>
        </w:tabs>
      </w:pPr>
      <w:r>
        <w:rPr>
          <w:rStyle w:val="FootnoteReference"/>
        </w:rPr>
        <w:footnoteRef/>
      </w:r>
      <w:r>
        <w:t xml:space="preserve"> </w:t>
      </w:r>
      <w:r>
        <w:tab/>
      </w:r>
      <w:r w:rsidR="006B15BE">
        <w:rPr>
          <w:lang w:val="ru-RU"/>
        </w:rPr>
        <w:t>См. Отчет о результатах работы ВОИС</w:t>
      </w:r>
      <w:r w:rsidR="006B15BE">
        <w:rPr>
          <w:szCs w:val="18"/>
          <w:lang w:val="ru-RU"/>
        </w:rPr>
        <w:t xml:space="preserve"> за</w:t>
      </w:r>
      <w:r w:rsidRPr="00155D85">
        <w:rPr>
          <w:szCs w:val="18"/>
        </w:rPr>
        <w:t xml:space="preserve"> 2018</w:t>
      </w:r>
      <w:r w:rsidR="006B15BE">
        <w:rPr>
          <w:szCs w:val="18"/>
          <w:lang w:val="ru-RU"/>
        </w:rPr>
        <w:t>–20</w:t>
      </w:r>
      <w:r w:rsidRPr="00155D85">
        <w:rPr>
          <w:szCs w:val="18"/>
        </w:rPr>
        <w:t>19</w:t>
      </w:r>
      <w:r w:rsidR="006B15BE">
        <w:rPr>
          <w:szCs w:val="18"/>
          <w:lang w:val="ru-RU"/>
        </w:rPr>
        <w:t> гг.</w:t>
      </w:r>
      <w:r w:rsidRPr="00155D85">
        <w:rPr>
          <w:szCs w:val="18"/>
        </w:rPr>
        <w:t>: https://www.wipo.int/edocs/mdocs/govbody/</w:t>
      </w:r>
      <w:r w:rsidR="006B15BE">
        <w:rPr>
          <w:szCs w:val="18"/>
        </w:rPr>
        <w:t>ru</w:t>
      </w:r>
      <w:r w:rsidRPr="00155D85">
        <w:rPr>
          <w:szCs w:val="18"/>
        </w:rPr>
        <w:t>/wo_pbc_31/wo_pbc_31_6.pdf</w:t>
      </w:r>
    </w:p>
  </w:footnote>
  <w:footnote w:id="3">
    <w:p w14:paraId="3E6CE126" w14:textId="7AC3B41B" w:rsidR="00A81C01" w:rsidRPr="00A81C01" w:rsidRDefault="00A81C01" w:rsidP="00A81C01">
      <w:pPr>
        <w:pStyle w:val="FootnoteText"/>
        <w:tabs>
          <w:tab w:val="left" w:pos="360"/>
        </w:tabs>
      </w:pPr>
      <w:r>
        <w:rPr>
          <w:rStyle w:val="FootnoteReference"/>
        </w:rPr>
        <w:footnoteRef/>
      </w:r>
      <w:r>
        <w:t xml:space="preserve"> </w:t>
      </w:r>
      <w:r>
        <w:tab/>
      </w:r>
      <w:r w:rsidR="001370BC">
        <w:rPr>
          <w:lang w:val="ru-RU"/>
        </w:rPr>
        <w:t xml:space="preserve">На фоне </w:t>
      </w:r>
      <w:r w:rsidR="002B6341">
        <w:rPr>
          <w:lang w:val="ru-RU"/>
        </w:rPr>
        <w:t xml:space="preserve">пандемии </w:t>
      </w:r>
      <w:r w:rsidRPr="00155D85">
        <w:rPr>
          <w:szCs w:val="18"/>
        </w:rPr>
        <w:t>COVID</w:t>
      </w:r>
      <w:r>
        <w:rPr>
          <w:szCs w:val="18"/>
        </w:rPr>
        <w:t>-19</w:t>
      </w:r>
      <w:r w:rsidRPr="00155D85">
        <w:rPr>
          <w:szCs w:val="18"/>
        </w:rPr>
        <w:t xml:space="preserve"> </w:t>
      </w:r>
      <w:r w:rsidR="002B6341">
        <w:rPr>
          <w:szCs w:val="18"/>
          <w:lang w:val="ru-RU"/>
        </w:rPr>
        <w:t xml:space="preserve">и связанной с этим необходимости провести Ассамблеи максимально лаконично было решено не представлять на пятьдесят четвертой (31-й внеочередной) сессии Ассамблеи Мадридского союза документ о профиците Мадридского союза за </w:t>
      </w:r>
      <w:r w:rsidRPr="00155D85">
        <w:rPr>
          <w:szCs w:val="18"/>
        </w:rPr>
        <w:t>2018</w:t>
      </w:r>
      <w:r w:rsidR="002B6341">
        <w:rPr>
          <w:szCs w:val="18"/>
          <w:lang w:val="ru-RU"/>
        </w:rPr>
        <w:t>–20</w:t>
      </w:r>
      <w:r w:rsidRPr="00155D85">
        <w:rPr>
          <w:szCs w:val="18"/>
        </w:rPr>
        <w:t>19</w:t>
      </w:r>
      <w:r w:rsidR="002B6341">
        <w:rPr>
          <w:szCs w:val="18"/>
          <w:lang w:val="ru-RU"/>
        </w:rPr>
        <w:t> гг.</w:t>
      </w:r>
    </w:p>
  </w:footnote>
  <w:footnote w:id="4">
    <w:p w14:paraId="720647BE" w14:textId="5B1B7DF1" w:rsidR="00A81C01" w:rsidRPr="00A81C01" w:rsidRDefault="00A81C01" w:rsidP="00A81C01">
      <w:pPr>
        <w:pStyle w:val="FootnoteText"/>
        <w:tabs>
          <w:tab w:val="left" w:pos="360"/>
        </w:tabs>
      </w:pPr>
      <w:r>
        <w:rPr>
          <w:rStyle w:val="FootnoteReference"/>
        </w:rPr>
        <w:footnoteRef/>
      </w:r>
      <w:r>
        <w:t xml:space="preserve"> </w:t>
      </w:r>
      <w:r>
        <w:tab/>
        <w:t>https://www.wipo.int/export/sites/www/about-wipo/</w:t>
      </w:r>
      <w:r w:rsidR="00521FA5">
        <w:t>ru</w:t>
      </w:r>
      <w:r>
        <w:t>/budget/pdf/budget-2022-2023.pdf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5DF14" w14:textId="77777777" w:rsidR="00215666" w:rsidRDefault="002156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00946" w14:textId="77777777" w:rsidR="00EC4E49" w:rsidRDefault="00324D9D" w:rsidP="00477D6B">
    <w:pPr>
      <w:jc w:val="right"/>
    </w:pPr>
    <w:bookmarkStart w:id="6" w:name="Code2"/>
    <w:bookmarkEnd w:id="6"/>
    <w:r>
      <w:t>MM/A/56/INF/1</w:t>
    </w:r>
  </w:p>
  <w:p w14:paraId="1BF0815F" w14:textId="2287DBE9" w:rsidR="00EC4E49" w:rsidRDefault="00AE718C" w:rsidP="009E3ACA">
    <w:pPr>
      <w:spacing w:after="480"/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215666">
      <w:rPr>
        <w:noProof/>
      </w:rPr>
      <w:t>2</w:t>
    </w:r>
    <w:r w:rsidR="00EC4E49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60BF4" w14:textId="77777777" w:rsidR="00215666" w:rsidRDefault="002156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984135D"/>
    <w:multiLevelType w:val="hybridMultilevel"/>
    <w:tmpl w:val="730AC378"/>
    <w:lvl w:ilvl="0" w:tplc="0409000F">
      <w:start w:val="1"/>
      <w:numFmt w:val="decimal"/>
      <w:lvlText w:val="%1."/>
      <w:lvlJc w:val="left"/>
      <w:pPr>
        <w:ind w:left="118" w:hanging="567"/>
      </w:pPr>
      <w:rPr>
        <w:spacing w:val="-1"/>
        <w:w w:val="100"/>
        <w:sz w:val="22"/>
        <w:szCs w:val="22"/>
        <w:lang w:val="en-US" w:eastAsia="en-US" w:bidi="en-US"/>
      </w:rPr>
    </w:lvl>
    <w:lvl w:ilvl="1" w:tplc="022211AA">
      <w:start w:val="1"/>
      <w:numFmt w:val="bullet"/>
      <w:lvlText w:val="-"/>
      <w:lvlJc w:val="left"/>
      <w:pPr>
        <w:ind w:left="1066" w:hanging="567"/>
      </w:pPr>
      <w:rPr>
        <w:rFonts w:ascii="Sitka Small" w:hAnsi="Sitka Small" w:hint="default"/>
        <w:lang w:val="en-US" w:eastAsia="en-US" w:bidi="en-US"/>
      </w:rPr>
    </w:lvl>
    <w:lvl w:ilvl="2" w:tplc="924CE908">
      <w:numFmt w:val="bullet"/>
      <w:lvlText w:val="•"/>
      <w:lvlJc w:val="left"/>
      <w:pPr>
        <w:ind w:left="2013" w:hanging="567"/>
      </w:pPr>
      <w:rPr>
        <w:lang w:val="en-US" w:eastAsia="en-US" w:bidi="en-US"/>
      </w:rPr>
    </w:lvl>
    <w:lvl w:ilvl="3" w:tplc="5CCC7DC6">
      <w:numFmt w:val="bullet"/>
      <w:lvlText w:val="•"/>
      <w:lvlJc w:val="left"/>
      <w:pPr>
        <w:ind w:left="2959" w:hanging="567"/>
      </w:pPr>
      <w:rPr>
        <w:lang w:val="en-US" w:eastAsia="en-US" w:bidi="en-US"/>
      </w:rPr>
    </w:lvl>
    <w:lvl w:ilvl="4" w:tplc="AE6A940E">
      <w:numFmt w:val="bullet"/>
      <w:lvlText w:val="•"/>
      <w:lvlJc w:val="left"/>
      <w:pPr>
        <w:ind w:left="3906" w:hanging="567"/>
      </w:pPr>
      <w:rPr>
        <w:lang w:val="en-US" w:eastAsia="en-US" w:bidi="en-US"/>
      </w:rPr>
    </w:lvl>
    <w:lvl w:ilvl="5" w:tplc="4FBA1F40">
      <w:numFmt w:val="bullet"/>
      <w:lvlText w:val="•"/>
      <w:lvlJc w:val="left"/>
      <w:pPr>
        <w:ind w:left="4853" w:hanging="567"/>
      </w:pPr>
      <w:rPr>
        <w:lang w:val="en-US" w:eastAsia="en-US" w:bidi="en-US"/>
      </w:rPr>
    </w:lvl>
    <w:lvl w:ilvl="6" w:tplc="4DEA797A">
      <w:numFmt w:val="bullet"/>
      <w:lvlText w:val="•"/>
      <w:lvlJc w:val="left"/>
      <w:pPr>
        <w:ind w:left="5799" w:hanging="567"/>
      </w:pPr>
      <w:rPr>
        <w:lang w:val="en-US" w:eastAsia="en-US" w:bidi="en-US"/>
      </w:rPr>
    </w:lvl>
    <w:lvl w:ilvl="7" w:tplc="C8201ACA">
      <w:numFmt w:val="bullet"/>
      <w:lvlText w:val="•"/>
      <w:lvlJc w:val="left"/>
      <w:pPr>
        <w:ind w:left="6746" w:hanging="567"/>
      </w:pPr>
      <w:rPr>
        <w:lang w:val="en-US" w:eastAsia="en-US" w:bidi="en-US"/>
      </w:rPr>
    </w:lvl>
    <w:lvl w:ilvl="8" w:tplc="FD122A7A">
      <w:numFmt w:val="bullet"/>
      <w:lvlText w:val="•"/>
      <w:lvlJc w:val="left"/>
      <w:pPr>
        <w:ind w:left="7693" w:hanging="567"/>
      </w:pPr>
      <w:rPr>
        <w:lang w:val="en-US" w:eastAsia="en-US" w:bidi="en-US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9D"/>
    <w:rsid w:val="0001647B"/>
    <w:rsid w:val="00043CAA"/>
    <w:rsid w:val="00055063"/>
    <w:rsid w:val="00075432"/>
    <w:rsid w:val="000968ED"/>
    <w:rsid w:val="000D7790"/>
    <w:rsid w:val="000F5E56"/>
    <w:rsid w:val="001024FE"/>
    <w:rsid w:val="001362EE"/>
    <w:rsid w:val="001370BC"/>
    <w:rsid w:val="00142868"/>
    <w:rsid w:val="00182C55"/>
    <w:rsid w:val="001832A6"/>
    <w:rsid w:val="001B3465"/>
    <w:rsid w:val="001C382B"/>
    <w:rsid w:val="001C6808"/>
    <w:rsid w:val="002121FA"/>
    <w:rsid w:val="00215666"/>
    <w:rsid w:val="002268C2"/>
    <w:rsid w:val="00256F5D"/>
    <w:rsid w:val="002634C4"/>
    <w:rsid w:val="002928D3"/>
    <w:rsid w:val="00295A85"/>
    <w:rsid w:val="002A223D"/>
    <w:rsid w:val="002B40F6"/>
    <w:rsid w:val="002B6341"/>
    <w:rsid w:val="002C1904"/>
    <w:rsid w:val="002F1FE6"/>
    <w:rsid w:val="002F4E68"/>
    <w:rsid w:val="00300E69"/>
    <w:rsid w:val="00312F7F"/>
    <w:rsid w:val="003228B7"/>
    <w:rsid w:val="00324D9D"/>
    <w:rsid w:val="003508A3"/>
    <w:rsid w:val="003673CF"/>
    <w:rsid w:val="00372D5C"/>
    <w:rsid w:val="003845C1"/>
    <w:rsid w:val="003A6F89"/>
    <w:rsid w:val="003B38C1"/>
    <w:rsid w:val="00416BB2"/>
    <w:rsid w:val="00423E3E"/>
    <w:rsid w:val="00427AF4"/>
    <w:rsid w:val="004400E2"/>
    <w:rsid w:val="00461632"/>
    <w:rsid w:val="004647DA"/>
    <w:rsid w:val="00474062"/>
    <w:rsid w:val="00477D6B"/>
    <w:rsid w:val="004B669F"/>
    <w:rsid w:val="004D39C4"/>
    <w:rsid w:val="004E7F2D"/>
    <w:rsid w:val="004F3410"/>
    <w:rsid w:val="00521FA5"/>
    <w:rsid w:val="0053057A"/>
    <w:rsid w:val="0054139E"/>
    <w:rsid w:val="00553624"/>
    <w:rsid w:val="00560A29"/>
    <w:rsid w:val="00564F9A"/>
    <w:rsid w:val="00594D27"/>
    <w:rsid w:val="005C156C"/>
    <w:rsid w:val="005D05C9"/>
    <w:rsid w:val="00601760"/>
    <w:rsid w:val="00605827"/>
    <w:rsid w:val="0062702A"/>
    <w:rsid w:val="00646050"/>
    <w:rsid w:val="006713CA"/>
    <w:rsid w:val="00676C5C"/>
    <w:rsid w:val="00681D6E"/>
    <w:rsid w:val="00693811"/>
    <w:rsid w:val="00695558"/>
    <w:rsid w:val="006A770A"/>
    <w:rsid w:val="006B15BE"/>
    <w:rsid w:val="006B422F"/>
    <w:rsid w:val="006D5E0F"/>
    <w:rsid w:val="007058FB"/>
    <w:rsid w:val="00722EFA"/>
    <w:rsid w:val="00735E53"/>
    <w:rsid w:val="007747BE"/>
    <w:rsid w:val="00794DE8"/>
    <w:rsid w:val="007B6A58"/>
    <w:rsid w:val="007D1613"/>
    <w:rsid w:val="007F6459"/>
    <w:rsid w:val="00823937"/>
    <w:rsid w:val="00873EE5"/>
    <w:rsid w:val="00881AC6"/>
    <w:rsid w:val="008A5E17"/>
    <w:rsid w:val="008B2CC1"/>
    <w:rsid w:val="008B4B5E"/>
    <w:rsid w:val="008B5CA5"/>
    <w:rsid w:val="008B60B2"/>
    <w:rsid w:val="008C3041"/>
    <w:rsid w:val="008F0298"/>
    <w:rsid w:val="0090731E"/>
    <w:rsid w:val="00915679"/>
    <w:rsid w:val="00916EE2"/>
    <w:rsid w:val="00966A22"/>
    <w:rsid w:val="0096722F"/>
    <w:rsid w:val="00980843"/>
    <w:rsid w:val="009878DE"/>
    <w:rsid w:val="0099140F"/>
    <w:rsid w:val="009A0FEC"/>
    <w:rsid w:val="009A58B7"/>
    <w:rsid w:val="009E2791"/>
    <w:rsid w:val="009E3ACA"/>
    <w:rsid w:val="009E3F6F"/>
    <w:rsid w:val="009F3BF9"/>
    <w:rsid w:val="009F499F"/>
    <w:rsid w:val="009F650E"/>
    <w:rsid w:val="00A252B4"/>
    <w:rsid w:val="00A42DAF"/>
    <w:rsid w:val="00A45BD8"/>
    <w:rsid w:val="00A737CB"/>
    <w:rsid w:val="00A778BF"/>
    <w:rsid w:val="00A81C01"/>
    <w:rsid w:val="00A85B8E"/>
    <w:rsid w:val="00AC205C"/>
    <w:rsid w:val="00AE718C"/>
    <w:rsid w:val="00AF5C73"/>
    <w:rsid w:val="00B013AB"/>
    <w:rsid w:val="00B05A69"/>
    <w:rsid w:val="00B06F43"/>
    <w:rsid w:val="00B40598"/>
    <w:rsid w:val="00B50B99"/>
    <w:rsid w:val="00B62CD9"/>
    <w:rsid w:val="00B75208"/>
    <w:rsid w:val="00B9734B"/>
    <w:rsid w:val="00BD329E"/>
    <w:rsid w:val="00BD3B4C"/>
    <w:rsid w:val="00BE00C6"/>
    <w:rsid w:val="00C00139"/>
    <w:rsid w:val="00C11BFE"/>
    <w:rsid w:val="00C65DB5"/>
    <w:rsid w:val="00C72D38"/>
    <w:rsid w:val="00C94629"/>
    <w:rsid w:val="00CC4AD6"/>
    <w:rsid w:val="00CE65D4"/>
    <w:rsid w:val="00D45252"/>
    <w:rsid w:val="00D71B4D"/>
    <w:rsid w:val="00D81B24"/>
    <w:rsid w:val="00D93D55"/>
    <w:rsid w:val="00E161A2"/>
    <w:rsid w:val="00E335FE"/>
    <w:rsid w:val="00E5021F"/>
    <w:rsid w:val="00E55D62"/>
    <w:rsid w:val="00E671A6"/>
    <w:rsid w:val="00E82629"/>
    <w:rsid w:val="00EC4E49"/>
    <w:rsid w:val="00ED77FB"/>
    <w:rsid w:val="00F021A6"/>
    <w:rsid w:val="00F11D94"/>
    <w:rsid w:val="00F21827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7E8C34"/>
  <w15:docId w15:val="{565236D6-E5D4-469C-8AFF-AACDF4B9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1"/>
    <w:qFormat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4D9D"/>
    <w:rPr>
      <w:rFonts w:ascii="Arial" w:eastAsia="SimSun" w:hAnsi="Arial" w:cs="Arial"/>
      <w:sz w:val="18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324D9D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1"/>
    <w:qFormat/>
    <w:rsid w:val="00324D9D"/>
    <w:pPr>
      <w:widowControl w:val="0"/>
      <w:autoSpaceDE w:val="0"/>
      <w:autoSpaceDN w:val="0"/>
      <w:ind w:left="118" w:right="178"/>
    </w:pPr>
    <w:rPr>
      <w:rFonts w:eastAsia="Arial"/>
      <w:szCs w:val="22"/>
      <w:lang w:eastAsia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24D9D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A252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252B4"/>
    <w:rPr>
      <w:rFonts w:ascii="Segoe UI" w:eastAsia="SimSun" w:hAnsi="Segoe UI" w:cs="Segoe UI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05506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5063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5063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055063"/>
    <w:rPr>
      <w:rFonts w:ascii="Arial" w:eastAsia="SimSun" w:hAnsi="Arial" w:cs="Arial"/>
      <w:b/>
      <w:bCs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MM%20A%205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76366-DA09-4AE4-B996-7D7145B1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 A 56 (E)</Template>
  <TotalTime>0</TotalTime>
  <Pages>2</Pages>
  <Words>402</Words>
  <Characters>2545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MM/A/56/INF/1</vt:lpstr>
    </vt:vector>
  </TitlesOfParts>
  <Company>WIPO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MM/A/56/INF/1</dc:title>
  <dc:creator>WIPO</dc:creator>
  <cp:keywords>PUBLIC</cp:keywords>
  <cp:lastModifiedBy>HÄFLIGER Patience</cp:lastModifiedBy>
  <cp:revision>3</cp:revision>
  <cp:lastPrinted>2022-06-30T08:19:00Z</cp:lastPrinted>
  <dcterms:created xsi:type="dcterms:W3CDTF">2022-07-04T07:33:00Z</dcterms:created>
  <dcterms:modified xsi:type="dcterms:W3CDTF">2022-07-04T07:33:00Z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