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620802" w:rsidP="00916EE2">
            <w:r>
              <w:rPr>
                <w:noProof/>
                <w:lang w:eastAsia="en-US"/>
              </w:rPr>
              <w:drawing>
                <wp:inline distT="0" distB="0" distL="0" distR="0" wp14:anchorId="05005EFA" wp14:editId="7A485EE7">
                  <wp:extent cx="1933575" cy="1428750"/>
                  <wp:effectExtent l="0" t="0" r="9525" b="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977314"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319ED" w:rsidP="00766BEF">
            <w:pPr>
              <w:jc w:val="right"/>
              <w:rPr>
                <w:rFonts w:ascii="Arial Black" w:hAnsi="Arial Black"/>
                <w:caps/>
                <w:sz w:val="15"/>
              </w:rPr>
            </w:pPr>
            <w:r w:rsidRPr="003319ED">
              <w:rPr>
                <w:rFonts w:ascii="Arial Black" w:hAnsi="Arial Black"/>
                <w:caps/>
                <w:sz w:val="15"/>
              </w:rPr>
              <w:t>LI/A/</w:t>
            </w:r>
            <w:r w:rsidR="00F761F7">
              <w:rPr>
                <w:rFonts w:ascii="Arial Black" w:hAnsi="Arial Black"/>
                <w:caps/>
                <w:sz w:val="15"/>
              </w:rPr>
              <w:t>33</w:t>
            </w:r>
            <w:r w:rsidRPr="003319ED">
              <w:rPr>
                <w:rFonts w:ascii="Arial Black" w:hAnsi="Arial Black"/>
                <w:caps/>
                <w:sz w:val="15"/>
              </w:rPr>
              <w:t>/</w:t>
            </w:r>
            <w:bookmarkStart w:id="1" w:name="Code"/>
            <w:bookmarkEnd w:id="1"/>
            <w:r w:rsidR="00FA43DD">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620802" w:rsidRDefault="00620802" w:rsidP="00620802">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620802" w:rsidRDefault="00620802" w:rsidP="00C03D89">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C03D89">
              <w:rPr>
                <w:rFonts w:ascii="Arial Black" w:hAnsi="Arial Black"/>
                <w:caps/>
                <w:sz w:val="15"/>
                <w:lang w:val="ru-RU"/>
              </w:rPr>
              <w:t>16</w:t>
            </w:r>
            <w:r>
              <w:rPr>
                <w:rFonts w:ascii="Arial Black" w:hAnsi="Arial Black"/>
                <w:caps/>
                <w:sz w:val="15"/>
              </w:rPr>
              <w:t xml:space="preserve"> </w:t>
            </w:r>
            <w:r w:rsidR="00C03D89">
              <w:rPr>
                <w:rFonts w:ascii="Arial Black" w:hAnsi="Arial Black"/>
                <w:caps/>
                <w:sz w:val="15"/>
                <w:lang w:val="ru-RU"/>
              </w:rPr>
              <w:t>декабря</w:t>
            </w:r>
            <w:r w:rsidR="00F761F7">
              <w:rPr>
                <w:rFonts w:ascii="Arial Black" w:hAnsi="Arial Black"/>
                <w:caps/>
                <w:sz w:val="15"/>
              </w:rPr>
              <w:t xml:space="preserve"> 2016</w:t>
            </w:r>
            <w:r>
              <w:rPr>
                <w:rFonts w:ascii="Arial Black" w:hAnsi="Arial Black"/>
                <w:caps/>
                <w:sz w:val="15"/>
                <w:lang w:val="ru-RU"/>
              </w:rPr>
              <w:t xml:space="preserve">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20802" w:rsidRPr="008B122A" w:rsidRDefault="00620802" w:rsidP="00620802">
      <w:pPr>
        <w:rPr>
          <w:b/>
          <w:sz w:val="28"/>
          <w:szCs w:val="28"/>
          <w:lang w:val="ru-RU"/>
        </w:rPr>
      </w:pPr>
      <w:r>
        <w:rPr>
          <w:b/>
          <w:sz w:val="28"/>
          <w:szCs w:val="28"/>
          <w:lang w:val="ru-RU"/>
        </w:rPr>
        <w:t>Специальный союз по охране наименований мест происхождения</w:t>
      </w:r>
      <w:r w:rsidRPr="008B122A">
        <w:rPr>
          <w:b/>
          <w:sz w:val="28"/>
          <w:szCs w:val="28"/>
          <w:lang w:val="ru-RU"/>
        </w:rPr>
        <w:t xml:space="preserve"> </w:t>
      </w:r>
      <w:r>
        <w:rPr>
          <w:b/>
          <w:sz w:val="28"/>
          <w:szCs w:val="28"/>
          <w:lang w:val="ru-RU"/>
        </w:rPr>
        <w:t xml:space="preserve">и их международной регистрации </w:t>
      </w:r>
      <w:r w:rsidRPr="008B122A">
        <w:rPr>
          <w:b/>
          <w:sz w:val="28"/>
          <w:szCs w:val="28"/>
          <w:lang w:val="ru-RU"/>
        </w:rPr>
        <w:t>(</w:t>
      </w:r>
      <w:r>
        <w:rPr>
          <w:b/>
          <w:sz w:val="28"/>
          <w:szCs w:val="28"/>
          <w:lang w:val="ru-RU"/>
        </w:rPr>
        <w:t>Лиссабонский союз</w:t>
      </w:r>
      <w:r w:rsidRPr="008B122A">
        <w:rPr>
          <w:b/>
          <w:sz w:val="28"/>
          <w:szCs w:val="28"/>
          <w:lang w:val="ru-RU"/>
        </w:rPr>
        <w:t>)</w:t>
      </w:r>
    </w:p>
    <w:p w:rsidR="00620802" w:rsidRPr="008B122A" w:rsidRDefault="00620802" w:rsidP="00620802">
      <w:pPr>
        <w:rPr>
          <w:lang w:val="ru-RU"/>
        </w:rPr>
      </w:pPr>
    </w:p>
    <w:p w:rsidR="00620802" w:rsidRPr="008B122A" w:rsidRDefault="00620802" w:rsidP="00620802">
      <w:pPr>
        <w:rPr>
          <w:lang w:val="ru-RU"/>
        </w:rPr>
      </w:pPr>
    </w:p>
    <w:p w:rsidR="00620802" w:rsidRPr="008B122A" w:rsidRDefault="00620802" w:rsidP="00620802">
      <w:pPr>
        <w:rPr>
          <w:b/>
          <w:sz w:val="28"/>
          <w:szCs w:val="28"/>
          <w:lang w:val="ru-RU"/>
        </w:rPr>
      </w:pPr>
      <w:r>
        <w:rPr>
          <w:b/>
          <w:sz w:val="28"/>
          <w:szCs w:val="28"/>
          <w:lang w:val="ru-RU"/>
        </w:rPr>
        <w:t>Ассамблея</w:t>
      </w:r>
    </w:p>
    <w:p w:rsidR="00620802" w:rsidRPr="002C2D00" w:rsidRDefault="00620802" w:rsidP="00620802">
      <w:pPr>
        <w:rPr>
          <w:lang w:val="ru-RU"/>
        </w:rPr>
      </w:pPr>
    </w:p>
    <w:p w:rsidR="00620802" w:rsidRPr="002C2D00" w:rsidRDefault="00620802" w:rsidP="00620802">
      <w:pPr>
        <w:rPr>
          <w:lang w:val="ru-RU"/>
        </w:rPr>
      </w:pPr>
    </w:p>
    <w:p w:rsidR="00620802" w:rsidRPr="002C2D00" w:rsidRDefault="00620802" w:rsidP="00620802">
      <w:pPr>
        <w:rPr>
          <w:b/>
          <w:sz w:val="24"/>
          <w:szCs w:val="24"/>
          <w:lang w:val="ru-RU"/>
        </w:rPr>
      </w:pPr>
      <w:r>
        <w:rPr>
          <w:b/>
          <w:sz w:val="24"/>
          <w:szCs w:val="24"/>
          <w:lang w:val="ru-RU"/>
        </w:rPr>
        <w:t>Тридцать третья</w:t>
      </w:r>
      <w:r w:rsidRPr="002C2D00">
        <w:rPr>
          <w:b/>
          <w:sz w:val="24"/>
          <w:szCs w:val="24"/>
          <w:lang w:val="ru-RU"/>
        </w:rPr>
        <w:t xml:space="preserve"> (</w:t>
      </w:r>
      <w:r>
        <w:rPr>
          <w:b/>
          <w:sz w:val="24"/>
          <w:szCs w:val="24"/>
          <w:lang w:val="ru-RU"/>
        </w:rPr>
        <w:t>12-я внеочередная</w:t>
      </w:r>
      <w:r w:rsidRPr="002C2D00">
        <w:rPr>
          <w:b/>
          <w:sz w:val="24"/>
          <w:szCs w:val="24"/>
          <w:lang w:val="ru-RU"/>
        </w:rPr>
        <w:t xml:space="preserve">) </w:t>
      </w:r>
      <w:r>
        <w:rPr>
          <w:b/>
          <w:sz w:val="24"/>
          <w:szCs w:val="24"/>
          <w:lang w:val="ru-RU"/>
        </w:rPr>
        <w:t>сессия</w:t>
      </w:r>
    </w:p>
    <w:p w:rsidR="006C7DA5" w:rsidRPr="00620802" w:rsidRDefault="00620802" w:rsidP="00620802">
      <w:pPr>
        <w:rPr>
          <w:b/>
          <w:sz w:val="24"/>
          <w:szCs w:val="24"/>
          <w:lang w:val="ru-RU"/>
        </w:rPr>
      </w:pPr>
      <w:r>
        <w:rPr>
          <w:b/>
          <w:sz w:val="24"/>
          <w:szCs w:val="24"/>
          <w:lang w:val="ru-RU"/>
        </w:rPr>
        <w:t>Женева</w:t>
      </w:r>
      <w:r w:rsidRPr="002C2D00">
        <w:rPr>
          <w:b/>
          <w:sz w:val="24"/>
          <w:szCs w:val="24"/>
          <w:lang w:val="ru-RU"/>
        </w:rPr>
        <w:t xml:space="preserve">, </w:t>
      </w:r>
      <w:r>
        <w:rPr>
          <w:b/>
          <w:sz w:val="24"/>
          <w:szCs w:val="24"/>
          <w:lang w:val="ru-RU"/>
        </w:rPr>
        <w:t xml:space="preserve">3-11 октября </w:t>
      </w:r>
      <w:r w:rsidRPr="002C2D00">
        <w:rPr>
          <w:b/>
          <w:sz w:val="24"/>
          <w:szCs w:val="24"/>
          <w:lang w:val="ru-RU"/>
        </w:rPr>
        <w:t>201</w:t>
      </w:r>
      <w:r>
        <w:rPr>
          <w:b/>
          <w:sz w:val="24"/>
          <w:szCs w:val="24"/>
          <w:lang w:val="ru-RU"/>
        </w:rPr>
        <w:t>6 г.</w:t>
      </w:r>
    </w:p>
    <w:p w:rsidR="008B2CC1" w:rsidRPr="00620802" w:rsidRDefault="008B2CC1" w:rsidP="008B2CC1">
      <w:pPr>
        <w:rPr>
          <w:lang w:val="ru-RU"/>
        </w:rPr>
      </w:pPr>
    </w:p>
    <w:p w:rsidR="008B2CC1" w:rsidRPr="00620802" w:rsidRDefault="008B2CC1" w:rsidP="008B2CC1">
      <w:pPr>
        <w:rPr>
          <w:lang w:val="ru-RU"/>
        </w:rPr>
      </w:pPr>
    </w:p>
    <w:p w:rsidR="008B2CC1" w:rsidRPr="00620802" w:rsidRDefault="008B2CC1" w:rsidP="008B2CC1">
      <w:pPr>
        <w:rPr>
          <w:lang w:val="ru-RU"/>
        </w:rPr>
      </w:pPr>
    </w:p>
    <w:p w:rsidR="008B2CC1" w:rsidRPr="00620802" w:rsidRDefault="00C03D89" w:rsidP="008B2CC1">
      <w:pPr>
        <w:rPr>
          <w:caps/>
          <w:sz w:val="24"/>
          <w:lang w:val="ru-RU"/>
        </w:rPr>
      </w:pPr>
      <w:bookmarkStart w:id="4" w:name="TitleOfDoc"/>
      <w:bookmarkEnd w:id="4"/>
      <w:r>
        <w:rPr>
          <w:caps/>
          <w:sz w:val="24"/>
          <w:lang w:val="ru-RU"/>
        </w:rPr>
        <w:t>отчет</w:t>
      </w:r>
    </w:p>
    <w:p w:rsidR="008B2CC1" w:rsidRPr="00620802" w:rsidRDefault="008B2CC1" w:rsidP="008B2CC1">
      <w:pPr>
        <w:rPr>
          <w:lang w:val="ru-RU"/>
        </w:rPr>
      </w:pPr>
    </w:p>
    <w:p w:rsidR="008B2CC1" w:rsidRPr="00620802" w:rsidRDefault="00C03D89" w:rsidP="008B2CC1">
      <w:pPr>
        <w:rPr>
          <w:i/>
          <w:lang w:val="ru-RU"/>
        </w:rPr>
      </w:pPr>
      <w:bookmarkStart w:id="5" w:name="Prepared"/>
      <w:bookmarkEnd w:id="5"/>
      <w:r>
        <w:rPr>
          <w:i/>
          <w:lang w:val="ru-RU"/>
        </w:rPr>
        <w:t xml:space="preserve">принят </w:t>
      </w:r>
      <w:r w:rsidR="00820FCA">
        <w:rPr>
          <w:i/>
          <w:lang w:val="ru-RU"/>
        </w:rPr>
        <w:t>Ассамблеей</w:t>
      </w:r>
    </w:p>
    <w:p w:rsidR="00AC205C" w:rsidRPr="00620802" w:rsidRDefault="00AC205C">
      <w:pPr>
        <w:rPr>
          <w:lang w:val="ru-RU"/>
        </w:rPr>
      </w:pPr>
    </w:p>
    <w:p w:rsidR="000F5E56" w:rsidRPr="00620802" w:rsidRDefault="000F5E56">
      <w:pPr>
        <w:rPr>
          <w:lang w:val="ru-RU"/>
        </w:rPr>
      </w:pPr>
    </w:p>
    <w:p w:rsidR="002928D3" w:rsidRPr="00620802" w:rsidRDefault="002928D3">
      <w:pPr>
        <w:rPr>
          <w:lang w:val="ru-RU"/>
        </w:rPr>
      </w:pPr>
    </w:p>
    <w:p w:rsidR="002928D3" w:rsidRPr="00620802" w:rsidRDefault="002928D3" w:rsidP="0053057A">
      <w:pPr>
        <w:rPr>
          <w:lang w:val="ru-RU"/>
        </w:rPr>
      </w:pPr>
    </w:p>
    <w:p w:rsidR="00C40A77" w:rsidRPr="00620802" w:rsidRDefault="00620802" w:rsidP="00C35425">
      <w:pPr>
        <w:pStyle w:val="ONUME"/>
        <w:tabs>
          <w:tab w:val="clear" w:pos="567"/>
        </w:tabs>
        <w:rPr>
          <w:lang w:val="ru-RU"/>
        </w:rPr>
      </w:pPr>
      <w:r>
        <w:rPr>
          <w:lang w:val="ru-RU"/>
        </w:rPr>
        <w:t>На рассмотрении Ассамблеи находились следующие пункты сводной повестки дня</w:t>
      </w:r>
      <w:r w:rsidR="00C40A77" w:rsidRPr="00620802">
        <w:rPr>
          <w:lang w:val="ru-RU"/>
        </w:rPr>
        <w:t xml:space="preserve"> (</w:t>
      </w:r>
      <w:r>
        <w:rPr>
          <w:lang w:val="ru-RU"/>
        </w:rPr>
        <w:t>документ</w:t>
      </w:r>
      <w:r w:rsidR="00C40A77" w:rsidRPr="00EC6034">
        <w:t> </w:t>
      </w:r>
      <w:r w:rsidR="006C7DA5" w:rsidRPr="00EC6034">
        <w:t>A</w:t>
      </w:r>
      <w:r w:rsidR="006C7DA5" w:rsidRPr="00620802">
        <w:rPr>
          <w:lang w:val="ru-RU"/>
        </w:rPr>
        <w:t>/</w:t>
      </w:r>
      <w:r w:rsidR="00F761F7" w:rsidRPr="00620802">
        <w:rPr>
          <w:lang w:val="ru-RU"/>
        </w:rPr>
        <w:t>56</w:t>
      </w:r>
      <w:r w:rsidR="006C7DA5" w:rsidRPr="00620802">
        <w:rPr>
          <w:lang w:val="ru-RU"/>
        </w:rPr>
        <w:t>/1</w:t>
      </w:r>
      <w:r w:rsidR="00C40A77" w:rsidRPr="00620802">
        <w:rPr>
          <w:lang w:val="ru-RU"/>
        </w:rPr>
        <w:t xml:space="preserve">):  1, </w:t>
      </w:r>
      <w:r w:rsidR="007B7B2A">
        <w:rPr>
          <w:lang w:val="ru-RU"/>
        </w:rPr>
        <w:t xml:space="preserve">2, </w:t>
      </w:r>
      <w:r w:rsidR="00C40A77" w:rsidRPr="00620802">
        <w:rPr>
          <w:lang w:val="ru-RU"/>
        </w:rPr>
        <w:t xml:space="preserve">3, 4, 5, 6, </w:t>
      </w:r>
      <w:r w:rsidR="00F761F7" w:rsidRPr="00620802">
        <w:rPr>
          <w:lang w:val="ru-RU"/>
        </w:rPr>
        <w:t>9</w:t>
      </w:r>
      <w:r w:rsidR="00D345AA" w:rsidRPr="00620802">
        <w:rPr>
          <w:lang w:val="ru-RU"/>
        </w:rPr>
        <w:t>(</w:t>
      </w:r>
      <w:r w:rsidR="00D345AA">
        <w:t>ii</w:t>
      </w:r>
      <w:r w:rsidR="00D345AA" w:rsidRPr="00620802">
        <w:rPr>
          <w:lang w:val="ru-RU"/>
        </w:rPr>
        <w:t>)</w:t>
      </w:r>
      <w:r w:rsidR="00F761F7" w:rsidRPr="00620802">
        <w:rPr>
          <w:lang w:val="ru-RU"/>
        </w:rPr>
        <w:t xml:space="preserve">, </w:t>
      </w:r>
      <w:r w:rsidR="00C40A77" w:rsidRPr="00620802">
        <w:rPr>
          <w:lang w:val="ru-RU"/>
        </w:rPr>
        <w:t xml:space="preserve">10, </w:t>
      </w:r>
      <w:r w:rsidR="005A152E" w:rsidRPr="00620802">
        <w:rPr>
          <w:lang w:val="ru-RU"/>
        </w:rPr>
        <w:t xml:space="preserve">22, </w:t>
      </w:r>
      <w:r w:rsidR="0046715D" w:rsidRPr="00620802">
        <w:rPr>
          <w:lang w:val="ru-RU"/>
        </w:rPr>
        <w:t>30</w:t>
      </w:r>
      <w:r w:rsidR="00F761F7" w:rsidRPr="00620802">
        <w:rPr>
          <w:lang w:val="ru-RU"/>
        </w:rPr>
        <w:t xml:space="preserve"> </w:t>
      </w:r>
      <w:r>
        <w:rPr>
          <w:lang w:val="ru-RU"/>
        </w:rPr>
        <w:t>и</w:t>
      </w:r>
      <w:r w:rsidR="006D3044" w:rsidRPr="00EC6034">
        <w:t> </w:t>
      </w:r>
      <w:r w:rsidR="00D345AA" w:rsidRPr="00620802">
        <w:rPr>
          <w:lang w:val="ru-RU"/>
        </w:rPr>
        <w:t>3</w:t>
      </w:r>
      <w:r w:rsidR="0046715D" w:rsidRPr="00620802">
        <w:rPr>
          <w:lang w:val="ru-RU"/>
        </w:rPr>
        <w:t>1</w:t>
      </w:r>
      <w:r w:rsidR="006C7DA5" w:rsidRPr="00620802">
        <w:rPr>
          <w:lang w:val="ru-RU"/>
        </w:rPr>
        <w:t>.</w:t>
      </w:r>
      <w:r w:rsidR="00C40A77" w:rsidRPr="00620802">
        <w:rPr>
          <w:lang w:val="ru-RU"/>
        </w:rPr>
        <w:t xml:space="preserve"> </w:t>
      </w:r>
    </w:p>
    <w:p w:rsidR="00C40A77" w:rsidRPr="00620802" w:rsidRDefault="00620802" w:rsidP="00C35425">
      <w:pPr>
        <w:pStyle w:val="ONUME"/>
        <w:tabs>
          <w:tab w:val="clear" w:pos="567"/>
        </w:tabs>
        <w:rPr>
          <w:lang w:val="ru-RU"/>
        </w:rPr>
      </w:pPr>
      <w:r>
        <w:rPr>
          <w:lang w:val="ru-RU"/>
        </w:rPr>
        <w:t>Отчет об обсуждении указанных пунктов, за исключением пункта</w:t>
      </w:r>
      <w:r w:rsidRPr="008F767D">
        <w:rPr>
          <w:lang w:val="ru-RU"/>
        </w:rPr>
        <w:t xml:space="preserve"> </w:t>
      </w:r>
      <w:r>
        <w:rPr>
          <w:lang w:val="ru-RU"/>
        </w:rPr>
        <w:t>22, содерж</w:t>
      </w:r>
      <w:r w:rsidR="00D64C27">
        <w:rPr>
          <w:lang w:val="ru-RU"/>
        </w:rPr>
        <w:t>и</w:t>
      </w:r>
      <w:r>
        <w:rPr>
          <w:lang w:val="ru-RU"/>
        </w:rPr>
        <w:t>тся в Обще</w:t>
      </w:r>
      <w:r w:rsidR="00C03D89">
        <w:rPr>
          <w:lang w:val="ru-RU"/>
        </w:rPr>
        <w:t>м</w:t>
      </w:r>
      <w:r>
        <w:rPr>
          <w:lang w:val="ru-RU"/>
        </w:rPr>
        <w:t xml:space="preserve"> отчет</w:t>
      </w:r>
      <w:r w:rsidR="00C03D89">
        <w:rPr>
          <w:lang w:val="ru-RU"/>
        </w:rPr>
        <w:t>е</w:t>
      </w:r>
      <w:r w:rsidR="00C40A77" w:rsidRPr="00620802">
        <w:rPr>
          <w:lang w:val="ru-RU"/>
        </w:rPr>
        <w:t xml:space="preserve"> (</w:t>
      </w:r>
      <w:r>
        <w:rPr>
          <w:lang w:val="ru-RU"/>
        </w:rPr>
        <w:t>документа</w:t>
      </w:r>
      <w:r w:rsidR="00C40A77" w:rsidRPr="00620802">
        <w:rPr>
          <w:lang w:val="ru-RU"/>
        </w:rPr>
        <w:t xml:space="preserve"> </w:t>
      </w:r>
      <w:r w:rsidR="00C40A77" w:rsidRPr="00EC6034">
        <w:t>A</w:t>
      </w:r>
      <w:r w:rsidR="00C40A77" w:rsidRPr="00620802">
        <w:rPr>
          <w:lang w:val="ru-RU"/>
        </w:rPr>
        <w:t>/</w:t>
      </w:r>
      <w:r w:rsidR="00F761F7" w:rsidRPr="00620802">
        <w:rPr>
          <w:lang w:val="ru-RU"/>
        </w:rPr>
        <w:t>56</w:t>
      </w:r>
      <w:r w:rsidR="00C40A77" w:rsidRPr="00620802">
        <w:rPr>
          <w:lang w:val="ru-RU"/>
        </w:rPr>
        <w:t>/</w:t>
      </w:r>
      <w:r w:rsidR="00D345AA" w:rsidRPr="00620802">
        <w:rPr>
          <w:lang w:val="ru-RU"/>
        </w:rPr>
        <w:t>17</w:t>
      </w:r>
      <w:r w:rsidR="00C40A77" w:rsidRPr="00620802">
        <w:rPr>
          <w:lang w:val="ru-RU"/>
        </w:rPr>
        <w:t>).</w:t>
      </w:r>
    </w:p>
    <w:p w:rsidR="00C40A77" w:rsidRPr="00620802" w:rsidRDefault="00620802" w:rsidP="00C35425">
      <w:pPr>
        <w:pStyle w:val="ONUME"/>
        <w:tabs>
          <w:tab w:val="clear" w:pos="567"/>
        </w:tabs>
        <w:rPr>
          <w:lang w:val="ru-RU"/>
        </w:rPr>
      </w:pPr>
      <w:r>
        <w:rPr>
          <w:lang w:val="ru-RU"/>
        </w:rPr>
        <w:t>Отчет</w:t>
      </w:r>
      <w:r w:rsidRPr="009D600C">
        <w:rPr>
          <w:lang w:val="ru-RU"/>
        </w:rPr>
        <w:t xml:space="preserve"> </w:t>
      </w:r>
      <w:r>
        <w:rPr>
          <w:lang w:val="ru-RU"/>
        </w:rPr>
        <w:t>об</w:t>
      </w:r>
      <w:r w:rsidRPr="009D600C">
        <w:rPr>
          <w:lang w:val="ru-RU"/>
        </w:rPr>
        <w:t xml:space="preserve"> </w:t>
      </w:r>
      <w:r>
        <w:rPr>
          <w:lang w:val="ru-RU"/>
        </w:rPr>
        <w:t>обсуждении</w:t>
      </w:r>
      <w:r w:rsidRPr="009D600C">
        <w:rPr>
          <w:lang w:val="ru-RU"/>
        </w:rPr>
        <w:t xml:space="preserve"> </w:t>
      </w:r>
      <w:r>
        <w:rPr>
          <w:lang w:val="ru-RU"/>
        </w:rPr>
        <w:t>пункта</w:t>
      </w:r>
      <w:r w:rsidRPr="009D600C">
        <w:t> </w:t>
      </w:r>
      <w:r w:rsidRPr="009D600C">
        <w:rPr>
          <w:lang w:val="ru-RU"/>
        </w:rPr>
        <w:t xml:space="preserve">22 </w:t>
      </w:r>
      <w:r>
        <w:rPr>
          <w:lang w:val="ru-RU"/>
        </w:rPr>
        <w:t>содержится в настоящем документе</w:t>
      </w:r>
      <w:r w:rsidR="00C40A77" w:rsidRPr="00620802">
        <w:rPr>
          <w:lang w:val="ru-RU"/>
        </w:rPr>
        <w:t>.</w:t>
      </w:r>
    </w:p>
    <w:p w:rsidR="00C40A77" w:rsidRPr="00620802" w:rsidRDefault="007B7B2A" w:rsidP="007718D5">
      <w:pPr>
        <w:pStyle w:val="ONUME"/>
        <w:rPr>
          <w:lang w:val="ru-RU"/>
        </w:rPr>
      </w:pPr>
      <w:r>
        <w:rPr>
          <w:lang w:val="ru-RU"/>
        </w:rPr>
        <w:t xml:space="preserve">Исполняющим обязанности Председателя Ассамблеи был избран </w:t>
      </w:r>
      <w:r w:rsidR="000F66C8">
        <w:rPr>
          <w:lang w:val="ru-RU"/>
        </w:rPr>
        <w:t xml:space="preserve"> г</w:t>
      </w:r>
      <w:r w:rsidR="00620802" w:rsidRPr="00620802">
        <w:rPr>
          <w:lang w:val="ru-RU"/>
        </w:rPr>
        <w:t>-</w:t>
      </w:r>
      <w:r w:rsidR="00620802">
        <w:rPr>
          <w:lang w:val="ru-RU"/>
        </w:rPr>
        <w:t>н</w:t>
      </w:r>
      <w:r w:rsidR="00620802" w:rsidRPr="00620802">
        <w:rPr>
          <w:lang w:val="ru-RU"/>
        </w:rPr>
        <w:t xml:space="preserve"> </w:t>
      </w:r>
      <w:r w:rsidR="00822709">
        <w:rPr>
          <w:lang w:val="ru-RU"/>
        </w:rPr>
        <w:t>Жуан Пина де Мораиш</w:t>
      </w:r>
      <w:r w:rsidR="00620802" w:rsidRPr="00620802">
        <w:rPr>
          <w:lang w:val="ru-RU"/>
        </w:rPr>
        <w:t xml:space="preserve"> </w:t>
      </w:r>
      <w:r w:rsidR="003C109F" w:rsidRPr="00620802">
        <w:rPr>
          <w:lang w:val="ru-RU"/>
        </w:rPr>
        <w:t>(</w:t>
      </w:r>
      <w:r w:rsidR="00822709">
        <w:rPr>
          <w:lang w:val="ru-RU"/>
        </w:rPr>
        <w:t>Португалия</w:t>
      </w:r>
      <w:r w:rsidR="003C109F" w:rsidRPr="00620802">
        <w:rPr>
          <w:lang w:val="ru-RU"/>
        </w:rPr>
        <w:t>)</w:t>
      </w:r>
      <w:r>
        <w:rPr>
          <w:lang w:val="ru-RU"/>
        </w:rPr>
        <w:t>.</w:t>
      </w:r>
    </w:p>
    <w:p w:rsidR="00620802" w:rsidRPr="009D600C" w:rsidRDefault="00E654CA" w:rsidP="00620802">
      <w:pPr>
        <w:pStyle w:val="ONUME"/>
        <w:numPr>
          <w:ilvl w:val="0"/>
          <w:numId w:val="0"/>
        </w:numPr>
        <w:rPr>
          <w:lang w:val="ru-RU"/>
        </w:rPr>
      </w:pPr>
      <w:r w:rsidRPr="00620802">
        <w:rPr>
          <w:lang w:val="ru-RU"/>
        </w:rPr>
        <w:br w:type="page"/>
      </w:r>
      <w:r w:rsidR="00620802">
        <w:rPr>
          <w:lang w:val="ru-RU"/>
        </w:rPr>
        <w:lastRenderedPageBreak/>
        <w:t>ПУНКТ</w:t>
      </w:r>
      <w:r w:rsidR="00620802" w:rsidRPr="009D600C">
        <w:rPr>
          <w:lang w:val="ru-RU"/>
        </w:rPr>
        <w:t xml:space="preserve"> 22 </w:t>
      </w:r>
      <w:r w:rsidR="00620802">
        <w:rPr>
          <w:lang w:val="ru-RU"/>
        </w:rPr>
        <w:t>СВОДНОЙ ПОВЕСТКИ ДНЯ</w:t>
      </w:r>
    </w:p>
    <w:p w:rsidR="002A13E2" w:rsidRPr="000F66C8" w:rsidRDefault="00620802" w:rsidP="00620802">
      <w:pPr>
        <w:rPr>
          <w:szCs w:val="22"/>
          <w:lang w:val="ru-RU"/>
        </w:rPr>
      </w:pPr>
      <w:r>
        <w:rPr>
          <w:lang w:val="ru-RU"/>
        </w:rPr>
        <w:t>ЛИССАБОНСКАЯ СИСТЕМА</w:t>
      </w:r>
    </w:p>
    <w:p w:rsidR="002A13E2" w:rsidRPr="000F66C8" w:rsidRDefault="002A13E2" w:rsidP="002A13E2">
      <w:pPr>
        <w:rPr>
          <w:szCs w:val="22"/>
          <w:lang w:val="ru-RU"/>
        </w:rPr>
      </w:pPr>
    </w:p>
    <w:p w:rsidR="00822709" w:rsidRPr="00F455DF" w:rsidRDefault="00822709" w:rsidP="00822709">
      <w:pPr>
        <w:pStyle w:val="ONUME"/>
        <w:numPr>
          <w:ilvl w:val="0"/>
          <w:numId w:val="16"/>
        </w:numPr>
        <w:rPr>
          <w:lang w:val="ru-RU"/>
        </w:rPr>
      </w:pPr>
      <w:r w:rsidRPr="00F455DF">
        <w:rPr>
          <w:lang w:val="ru-RU"/>
        </w:rPr>
        <w:t xml:space="preserve">Обсуждения проходили на основе документов </w:t>
      </w:r>
      <w:r>
        <w:t>LI</w:t>
      </w:r>
      <w:r w:rsidRPr="00F455DF">
        <w:rPr>
          <w:lang w:val="ru-RU"/>
        </w:rPr>
        <w:t>/</w:t>
      </w:r>
      <w:r>
        <w:t>A</w:t>
      </w:r>
      <w:r w:rsidRPr="00F455DF">
        <w:rPr>
          <w:lang w:val="ru-RU"/>
        </w:rPr>
        <w:t xml:space="preserve">/33/1 и </w:t>
      </w:r>
      <w:r>
        <w:t>LI</w:t>
      </w:r>
      <w:r w:rsidRPr="00F455DF">
        <w:rPr>
          <w:lang w:val="ru-RU"/>
        </w:rPr>
        <w:t>/</w:t>
      </w:r>
      <w:r>
        <w:t>A</w:t>
      </w:r>
      <w:r w:rsidRPr="00F455DF">
        <w:rPr>
          <w:lang w:val="ru-RU"/>
        </w:rPr>
        <w:t xml:space="preserve">/33/2.  </w:t>
      </w:r>
    </w:p>
    <w:p w:rsidR="00822709" w:rsidRPr="007A050B" w:rsidRDefault="00822709" w:rsidP="00822709">
      <w:pPr>
        <w:pStyle w:val="ONUME"/>
        <w:numPr>
          <w:ilvl w:val="0"/>
          <w:numId w:val="16"/>
        </w:numPr>
        <w:rPr>
          <w:lang w:val="ru-RU"/>
        </w:rPr>
      </w:pPr>
      <w:r w:rsidRPr="007A050B">
        <w:rPr>
          <w:lang w:val="ru-RU"/>
        </w:rPr>
        <w:t>Исполняющий обязанности Председателя Ассамблеи Лиссабонского союза напомнил о ряде изменений, произошедших в Лиссабонской системе с момента проведения прошлогодней сессии Ассамблеи Лиссабонского.  Сначала он отметил, что общее число сторон, подписавших Женевский акт Лиссабонского соглашения, возросло до 15: 13</w:t>
      </w:r>
      <w:r w:rsidRPr="00A83071">
        <w:t> </w:t>
      </w:r>
      <w:r w:rsidRPr="007A050B">
        <w:rPr>
          <w:lang w:val="ru-RU"/>
        </w:rPr>
        <w:t>октября 2013</w:t>
      </w:r>
      <w:r w:rsidRPr="00A83071">
        <w:t> </w:t>
      </w:r>
      <w:r w:rsidRPr="007A050B">
        <w:rPr>
          <w:lang w:val="ru-RU"/>
        </w:rPr>
        <w:t>г. Женевский акт подписала Коста-Рика, а 11</w:t>
      </w:r>
      <w:r w:rsidRPr="00A83071">
        <w:t> </w:t>
      </w:r>
      <w:r w:rsidRPr="007A050B">
        <w:rPr>
          <w:lang w:val="ru-RU"/>
        </w:rPr>
        <w:t>апреля 2016</w:t>
      </w:r>
      <w:r w:rsidRPr="00A83071">
        <w:t> </w:t>
      </w:r>
      <w:r w:rsidRPr="007A050B">
        <w:rPr>
          <w:lang w:val="ru-RU"/>
        </w:rPr>
        <w:t>г.</w:t>
      </w:r>
      <w:r w:rsidRPr="00A83071">
        <w:t> </w:t>
      </w:r>
      <w:r w:rsidRPr="007A050B">
        <w:rPr>
          <w:lang w:val="ru-RU"/>
        </w:rPr>
        <w:t>– Республика Молдова.  Затем он сообщил, что с момента проведения прошлой Ассамблеи Лиссабонского союза 2015</w:t>
      </w:r>
      <w:r w:rsidRPr="00A83071">
        <w:t> </w:t>
      </w:r>
      <w:r w:rsidRPr="007A050B">
        <w:rPr>
          <w:lang w:val="ru-RU"/>
        </w:rPr>
        <w:t>г. было подано 50</w:t>
      </w:r>
      <w:r w:rsidRPr="00A83071">
        <w:t> </w:t>
      </w:r>
      <w:r w:rsidRPr="007A050B">
        <w:rPr>
          <w:lang w:val="ru-RU"/>
        </w:rPr>
        <w:t>новых международных заявок на регистрацию в рамках Лиссабонской системы, из них 34</w:t>
      </w:r>
      <w:r w:rsidRPr="00A83071">
        <w:t> </w:t>
      </w:r>
      <w:r w:rsidRPr="007A050B">
        <w:rPr>
          <w:lang w:val="ru-RU"/>
        </w:rPr>
        <w:t>– из Италии и 16</w:t>
      </w:r>
      <w:r w:rsidRPr="00A83071">
        <w:t> </w:t>
      </w:r>
      <w:r w:rsidRPr="007A050B">
        <w:rPr>
          <w:lang w:val="ru-RU"/>
        </w:rPr>
        <w:t>– из Ирана (Исламской Республики), таким образом, общее число международных регистраций в рамках Лиссабонской системы достигло 1060, из них действуют 954.  В этой связи и.о.</w:t>
      </w:r>
      <w:r w:rsidRPr="00A83071">
        <w:t> </w:t>
      </w:r>
      <w:r w:rsidRPr="007A050B">
        <w:rPr>
          <w:lang w:val="ru-RU"/>
        </w:rPr>
        <w:t>Председателя отметил, что эти показатели свидетельствуют о том, что государства</w:t>
      </w:r>
      <w:r w:rsidRPr="00A83071">
        <w:t> </w:t>
      </w:r>
      <w:r w:rsidRPr="007A050B">
        <w:rPr>
          <w:lang w:val="ru-RU"/>
        </w:rPr>
        <w:t>– члены Лиссабонского союза стали вновь испытывать интерес к Лиссабонской системе.  Перейдя к двум документам на повестке дня, и.о.</w:t>
      </w:r>
      <w:r w:rsidRPr="00A83071">
        <w:t> </w:t>
      </w:r>
      <w:r w:rsidRPr="007A050B">
        <w:rPr>
          <w:lang w:val="ru-RU"/>
        </w:rPr>
        <w:t xml:space="preserve">Председателя сообщил, что один из них затрагивает финансовые вопросы, касающиеся Лиссабонского союза (документ </w:t>
      </w:r>
      <w:r>
        <w:t>LI</w:t>
      </w:r>
      <w:r w:rsidRPr="007A050B">
        <w:rPr>
          <w:lang w:val="ru-RU"/>
        </w:rPr>
        <w:t>/</w:t>
      </w:r>
      <w:r>
        <w:t>A</w:t>
      </w:r>
      <w:r w:rsidRPr="007A050B">
        <w:rPr>
          <w:lang w:val="ru-RU"/>
        </w:rPr>
        <w:t>/33/1), а второй</w:t>
      </w:r>
      <w:r w:rsidRPr="00A83071">
        <w:t> </w:t>
      </w:r>
      <w:r w:rsidRPr="007A050B">
        <w:rPr>
          <w:lang w:val="ru-RU"/>
        </w:rPr>
        <w:t xml:space="preserve">содержит предложения по финансовым вопросам, касающимся Лиссабонского союза (документ </w:t>
      </w:r>
      <w:r>
        <w:t>LI</w:t>
      </w:r>
      <w:r w:rsidRPr="007A050B">
        <w:rPr>
          <w:lang w:val="ru-RU"/>
        </w:rPr>
        <w:t>/</w:t>
      </w:r>
      <w:r>
        <w:t>A</w:t>
      </w:r>
      <w:r w:rsidRPr="007A050B">
        <w:rPr>
          <w:lang w:val="ru-RU"/>
        </w:rPr>
        <w:t>/33/2).  Предупредив, что два документа будут рассматриваться вместе, так как и тот, и другой посвящены финансовым вопросам, касающимся Лиссабонского союза, он подчеркнул, что в документах отражены результаты работы, проведенной государствами</w:t>
      </w:r>
      <w:r w:rsidRPr="00A83071">
        <w:t> </w:t>
      </w:r>
      <w:r w:rsidRPr="007A050B">
        <w:rPr>
          <w:lang w:val="ru-RU"/>
        </w:rPr>
        <w:t>– членами Лиссабонского союза во исполнение мандата, согласованного на предыдущей сессии Ассамблеи Лиссабонского союза.</w:t>
      </w:r>
      <w:r w:rsidR="007A050B" w:rsidRPr="007A050B">
        <w:rPr>
          <w:lang w:val="ru-RU"/>
        </w:rPr>
        <w:t xml:space="preserve">  </w:t>
      </w:r>
      <w:r w:rsidRPr="007A050B">
        <w:rPr>
          <w:lang w:val="ru-RU"/>
        </w:rPr>
        <w:t>Председатель предложил Председателю Рабочей группы по подготовке Общей инструкции к Лиссабонскому соглашению и Женевскому акту Лиссабонского соглашения (далее «Рабочая группа») представить документ «Предложение по финансовым вопросам, касающимся Лиссабонского союза» (документ</w:t>
      </w:r>
      <w:r w:rsidRPr="005859D5">
        <w:t> </w:t>
      </w:r>
      <w:r w:rsidRPr="00060A8A">
        <w:t>L</w:t>
      </w:r>
      <w:r>
        <w:t>I</w:t>
      </w:r>
      <w:r w:rsidRPr="007A050B">
        <w:rPr>
          <w:lang w:val="ru-RU"/>
        </w:rPr>
        <w:t>/</w:t>
      </w:r>
      <w:r w:rsidRPr="00060A8A">
        <w:t>A</w:t>
      </w:r>
      <w:r w:rsidRPr="007A050B">
        <w:rPr>
          <w:lang w:val="ru-RU"/>
        </w:rPr>
        <w:t xml:space="preserve">/33/2). </w:t>
      </w:r>
    </w:p>
    <w:p w:rsidR="00822709" w:rsidRPr="00F455DF" w:rsidRDefault="00822709" w:rsidP="00822709">
      <w:pPr>
        <w:pStyle w:val="ONUME"/>
        <w:numPr>
          <w:ilvl w:val="0"/>
          <w:numId w:val="16"/>
        </w:numPr>
        <w:rPr>
          <w:lang w:val="ru-RU"/>
        </w:rPr>
      </w:pPr>
      <w:r w:rsidRPr="00F455DF">
        <w:rPr>
          <w:lang w:val="ru-RU"/>
        </w:rPr>
        <w:t xml:space="preserve">Председатель Рабочей группы напомнил, что его предложение состоит из двух частей.  Первая часть касается предлагаемых мер по ликвидации прогнозируемого дефицита средств Лиссабонского союза на двухлетний период 2016 – 2017 гг.  Председатель предложил Ассамблее Лиссабонского союза принять к сведению заявления, подтверждающие выделение субсидий в качестве меры по ликвидации прогнозируемого дефицита средств Лиссабонского союза на двухлетний период </w:t>
      </w:r>
      <w:r w:rsidR="00BB2D57">
        <w:rPr>
          <w:lang w:val="ru-RU"/>
        </w:rPr>
        <w:t>2016 – 2017 </w:t>
      </w:r>
      <w:r w:rsidRPr="00F455DF">
        <w:rPr>
          <w:lang w:val="ru-RU"/>
        </w:rPr>
        <w:t>гг.  в соответствии с решением Ассамблеи Лиссабонского союза 2015 года.  Вторая часть предложения касается обеспечения долгосрочной финансовой устойчивости Лиссабонского союза.  В свете прошедших между членами Лиссабонского союза обсуждений Председатель Рабочей группы предложил Ассамблее Лиссабонского союза уделить особое внимание мероприятиям по популяризации Лиссабонской системы, в том числе Женевского акта Лиссабонского соглашения.  Кроме того, он предложил государствам</w:t>
      </w:r>
      <w:r w:rsidRPr="005859D5">
        <w:t> </w:t>
      </w:r>
      <w:r w:rsidRPr="00F455DF">
        <w:rPr>
          <w:lang w:val="ru-RU"/>
        </w:rPr>
        <w:t xml:space="preserve">– членам Лиссабонского союза продолжить обсуждение вопроса об установлении системы взносов в рамках унитарной системы взносов и методологии для расчета размера таких взносов, а также продолжить наблюдение за перечнем пошлин в рамках Лиссабонской системы.  Он сообщил, что члены Лиссабонского союза желают продолжить это обсуждение на следующем заседании Рабочей группы и в рамках неформальных встреч.  </w:t>
      </w:r>
    </w:p>
    <w:p w:rsidR="00822709" w:rsidRPr="007A050B" w:rsidRDefault="00822709" w:rsidP="00822709">
      <w:pPr>
        <w:pStyle w:val="ONUME"/>
        <w:numPr>
          <w:ilvl w:val="0"/>
          <w:numId w:val="16"/>
        </w:numPr>
        <w:rPr>
          <w:lang w:val="ru-RU"/>
        </w:rPr>
      </w:pPr>
      <w:r w:rsidRPr="007A050B">
        <w:rPr>
          <w:lang w:val="ru-RU"/>
        </w:rPr>
        <w:t>Делегация Словакии, выступая от имени Европейского союза и его государств-членов, заявила, что они приняли к сведению разработку членами Лиссабонского союза мер по ликвидации прогнозируемого дефицита бюджета на период 2016–2017</w:t>
      </w:r>
      <w:r w:rsidRPr="005859D5">
        <w:t> </w:t>
      </w:r>
      <w:r w:rsidRPr="007A050B">
        <w:rPr>
          <w:lang w:val="ru-RU"/>
        </w:rPr>
        <w:t xml:space="preserve">гг. и также рассмотрели вопрос о долгосрочной финансовой устойчивости Лиссабонской системы в соответствии с решением, принятым на предыдущей Ассамблее Лиссабонского союза.  В </w:t>
      </w:r>
      <w:r w:rsidRPr="007A050B">
        <w:rPr>
          <w:lang w:val="ru-RU"/>
        </w:rPr>
        <w:lastRenderedPageBreak/>
        <w:t>этой связи делегация приветствовала прогресс, достигнутый в ходе заседаний Рабочей группы и встреч, состоявшихся в Женеве в июне, июле и августе, призвав к обмену новыми идеями относительно финансовой поддержки Лиссабонского союза при обеспечении соблюдения в полной мере принципов солидарности и равенства режима в отношении всех видов интеллектуальной собственности.  Затем делегация подчеркнула важность осуществления целенаправленных комплексных мер по популяризации Лиссабонской системы, в том числе Женевского акта, путем привлечения внимания к потенциалу географических указаний как инструмента развития, что должно привести к присоединению к Лиссабонской системы новых договаривающихся сторон.  Что касается мер, которые могут быть приняты Ассамблеями 2016</w:t>
      </w:r>
      <w:r w:rsidRPr="005859D5">
        <w:t> </w:t>
      </w:r>
      <w:r w:rsidRPr="007A050B">
        <w:rPr>
          <w:lang w:val="ru-RU"/>
        </w:rPr>
        <w:t xml:space="preserve">г. в целях ликвидации прогнозируемого дефицита средств Лиссабонского союза, указанного в Программе и бюджете ВОИС на текущий двухлетний период, делегация отметила, что Европейский Союз и его государства-члены приняли к сведению заявленную рядом членов Лиссабонского союза на заседании Рабочей группы готовность внести добровольные взносы для ликвидации прогнозируемого дефицита средств Лиссабонского союза на текущий двухлетний период.  В заключение делегация подчеркнула важность обеспечения равного положения Лиссабонского союза по отношению к другим Союзам, чьи административные функции выполняет ВОИС.  </w:t>
      </w:r>
    </w:p>
    <w:p w:rsidR="00822709" w:rsidRPr="00F455DF" w:rsidRDefault="00822709" w:rsidP="00822709">
      <w:pPr>
        <w:pStyle w:val="ONUME"/>
        <w:numPr>
          <w:ilvl w:val="0"/>
          <w:numId w:val="16"/>
        </w:numPr>
        <w:rPr>
          <w:lang w:val="ru-RU"/>
        </w:rPr>
      </w:pPr>
      <w:r w:rsidRPr="00F455DF">
        <w:rPr>
          <w:lang w:val="ru-RU"/>
        </w:rPr>
        <w:t>Поддержав заявление делегации Словакии, сделанное от имени Европейского Союза и его государств-членов, делегация Италии напомнила, что в 2015</w:t>
      </w:r>
      <w:r w:rsidRPr="005859D5">
        <w:t> </w:t>
      </w:r>
      <w:r w:rsidRPr="00F455DF">
        <w:rPr>
          <w:lang w:val="ru-RU"/>
        </w:rPr>
        <w:t>г. Генеральная Ассамблея ВОИС приняла решение, обязавшее Лиссабонский союз принять все возможные меры для ликвидации прогнозируемого дефицита средств на двухлетний период 2016–2017</w:t>
      </w:r>
      <w:r w:rsidRPr="005859D5">
        <w:t> </w:t>
      </w:r>
      <w:r w:rsidRPr="00F455DF">
        <w:rPr>
          <w:lang w:val="ru-RU"/>
        </w:rPr>
        <w:t>гг.  В этой связи делегация отметила, что Италия готова внести свой вклад в соответствии с Парижской конвенций и по-прежнему готова оказать активную и действительную поддержку в поиске решения для обеспечения долгосрочной финансовой устойчивости Лиссабонской системы.  Затем делегация заявила, что Италия планирует продолжить популяризацию на национальном уровне Лиссабонской системы для стимулирования подачи в Италии соответствующих заявок на регистрацию.  Говоря о мероприятиях по популяризации Лиссабонской системы на международном уровне, делегация вновь подчеркнула важность информационных кампаний, осуществляемых при поддержке Международного бюро, Лиссабонского реестра и внешних бюро ВОИС.  Так, делегация сослалась на ст.</w:t>
      </w:r>
      <w:r w:rsidRPr="005859D5">
        <w:t> </w:t>
      </w:r>
      <w:r w:rsidRPr="00F455DF">
        <w:rPr>
          <w:lang w:val="ru-RU"/>
        </w:rPr>
        <w:t>3 Конвенции ВОИС, согласно которой ВОИС преследует цель «содействовать охране интеллектуальной собственности во всем мире путем сотрудничества государств и в соответствующих случаях во взаимодействии с любой другой международной организацией» и «обеспечивать административное сотрудничество Союзов».  Делегация предложила снять небольшой промо-ролик, посвященный Лиссабонской системе, наподобие представленного утром ролика о РСТ.  Делегация пожелала получить дополнительную информацию о программах, реализация которых намечена на ближайшее время.  Говоря о Стратегическом плане на 2016–2021</w:t>
      </w:r>
      <w:r w:rsidRPr="005859D5">
        <w:t> </w:t>
      </w:r>
      <w:r w:rsidRPr="00F455DF">
        <w:rPr>
          <w:lang w:val="ru-RU"/>
        </w:rPr>
        <w:t xml:space="preserve">гг., представленном в документе </w:t>
      </w:r>
      <w:r>
        <w:t>A</w:t>
      </w:r>
      <w:r w:rsidRPr="00F455DF">
        <w:rPr>
          <w:lang w:val="ru-RU"/>
        </w:rPr>
        <w:t xml:space="preserve">/56/10, делегация повторила, что есть полные основания включить и Лиссабонское соглашение, и Женевский акт в этот Стратегический план.  В заключение делегация заявила, что Италия убеждена: тесное сотрудничество и совместные усилия ВОИС и всех участвующих сторон позволят сделать Лиссабонское соглашение и Женевский акт более привлекательными для потенциальных новых сторон, что в свою очередь откроет большие возможности развивающимся странам, т.к. участие в Лиссабонской системе поможет им обеспечить охрану прав на производимые ими товары, связанные с конкретной территорией, и занять свою нишу на глобальном рынке. </w:t>
      </w:r>
    </w:p>
    <w:p w:rsidR="00822709" w:rsidRPr="00F455DF" w:rsidRDefault="00822709" w:rsidP="00822709">
      <w:pPr>
        <w:pStyle w:val="ONUME"/>
        <w:numPr>
          <w:ilvl w:val="0"/>
          <w:numId w:val="16"/>
        </w:numPr>
        <w:rPr>
          <w:lang w:val="ru-RU"/>
        </w:rPr>
      </w:pPr>
      <w:r w:rsidRPr="00F455DF">
        <w:rPr>
          <w:lang w:val="ru-RU"/>
        </w:rPr>
        <w:t>Вновь заявив о своем желании найти решения, которые позволят обеспечить финансовую устойчивость Лиссабонского союза в долгосрочной перспективе, делегация Мексики приветствовала подготовку рассматриваемых документов, в которых детально изложены результаты деятельности Рабочей группы и проведенных на прошедший год встреч.  Делегация заявила, что Мексика продолжит изучать меры, которые позволят ей сделать добровольный взнос для целей ликвидации дефицита средств Союза в 2016–</w:t>
      </w:r>
      <w:r w:rsidRPr="00F455DF">
        <w:rPr>
          <w:lang w:val="ru-RU"/>
        </w:rPr>
        <w:lastRenderedPageBreak/>
        <w:t>2017</w:t>
      </w:r>
      <w:r w:rsidRPr="005859D5">
        <w:t> </w:t>
      </w:r>
      <w:r w:rsidRPr="00F455DF">
        <w:rPr>
          <w:lang w:val="ru-RU"/>
        </w:rPr>
        <w:t>гг. в соответствии с политическим обязательством, взятым Мексикой на себя в ходе Ассамблей 2015</w:t>
      </w:r>
      <w:r w:rsidRPr="005859D5">
        <w:t> </w:t>
      </w:r>
      <w:r w:rsidRPr="00F455DF">
        <w:rPr>
          <w:lang w:val="ru-RU"/>
        </w:rPr>
        <w:t xml:space="preserve">г.  Мексика хотела бы таким образом продемонстрировать свою приверженность целям работы Лиссабонского союза, а также ВОИС в целом.  Говоря о долгосрочной финансовой устойчивости Лиссабонской системы, делегация поддержала выводы, сформулированные Рабочей группы, в частности в части популяризации Лиссабонской системы для привлечения новых сторон и поощрения подачи новых заявок на регистрацию.  Она также добавила, что продолжает тесно сотрудничать с членами Лиссабонского союза в рамках усилий по управлению системой сбора пошлин и контролю над ней.  Делегация вновь заявила о своей готовности продолжить совместно с остальными членами Лиссабонского союза всесторонний поиск оптимального способа реформирования системы сбора пошлин в соответствии с рыночными условиями, который позволил бы увеличить доходы Лиссабонского союза и обеспечить его устойчивость.  По словам делегации, необходимо, чтобы никакая новая пошлина или пошлина, ставка которой будет повышена, не стала обременительным или непосильным бременем для пользователей, из-за чего они могут вовсе потерять желание пользоваться Лиссабонской системой, число регистраций снизится и устойчивость системы будет подорвана.  </w:t>
      </w:r>
    </w:p>
    <w:p w:rsidR="00822709" w:rsidRPr="00F455DF" w:rsidRDefault="00822709" w:rsidP="00822709">
      <w:pPr>
        <w:pStyle w:val="ONUME"/>
        <w:numPr>
          <w:ilvl w:val="0"/>
          <w:numId w:val="16"/>
        </w:numPr>
        <w:rPr>
          <w:lang w:val="ru-RU"/>
        </w:rPr>
      </w:pPr>
      <w:r w:rsidRPr="00F455DF">
        <w:rPr>
          <w:lang w:val="ru-RU"/>
        </w:rPr>
        <w:t>Делегация Франции поддержала предыдущие делегации и заявила, что считает весьма важной задачей надлежащее управление Лиссабонской системой охраны наименований мест происхождения и, в частности, обеспечение сбалансированности бюджета.  В этой связи делегация дала положительную оценку выводам, подготовленным по итогам обсуждений, состоявшихся в рамках Рабочей группы Лиссабонского союза и неформальных совещаний, благодаря которым можно рассмотреть, с одной стороны, вопрос долгосрочной финансовой устойчивости Лиссабонского союза, а с другой</w:t>
      </w:r>
      <w:r w:rsidRPr="005859D5">
        <w:t> </w:t>
      </w:r>
      <w:r w:rsidRPr="00F455DF">
        <w:rPr>
          <w:lang w:val="ru-RU"/>
        </w:rPr>
        <w:t>– вопрос о дефиците средств в текущем двухлетнем периоде.  Признав важность дальнейшего изучения проблемы обеспечения жизнеспособности Лиссабонского союза, делегация Франции призвала продолжить обсуждение в рамках Рабочей группы и неформальных совещаний с целью найти в ближайшие несколько месяцев удовлетворительное решение, которое соответствовало бы потребностям Союза.  Делегация вновь заявила о своей готовности участвовать в ликвидации существующего дефицита средств Союза посредством предоставления исключительной субсидии в соответствии со ст.</w:t>
      </w:r>
      <w:r w:rsidRPr="005859D5">
        <w:t> </w:t>
      </w:r>
      <w:r w:rsidRPr="00F455DF">
        <w:rPr>
          <w:lang w:val="ru-RU"/>
        </w:rPr>
        <w:t xml:space="preserve">11 Лиссабонского соглашения.  Наконец, полностью сознавая интересы действующих и потенциальных членов Лиссабонского союза, а также пользователей этой системы по всему миру, делегация призвала секретариат активизировать усилия по популяризации Лиссабонской системы, в том числе Женевского акта.   </w:t>
      </w:r>
    </w:p>
    <w:p w:rsidR="00822709" w:rsidRPr="00F455DF" w:rsidRDefault="00822709" w:rsidP="00822709">
      <w:pPr>
        <w:pStyle w:val="ONUME"/>
        <w:numPr>
          <w:ilvl w:val="0"/>
          <w:numId w:val="16"/>
        </w:numPr>
        <w:rPr>
          <w:lang w:val="ru-RU"/>
        </w:rPr>
      </w:pPr>
      <w:r w:rsidRPr="00F455DF">
        <w:rPr>
          <w:lang w:val="ru-RU"/>
        </w:rPr>
        <w:t>Присоединившись к заявлениям предыдущих делегаций, делегация Чешской Республики заявила, что придает большое значение Лиссабонскому союзу.  Она также выразила глубокую убежденность в том, что Женевский акт Лиссабонского соглашения, предусматривающий модернизацию Лиссабонской системы, будет способствовать расширению границ действия Лиссабонской системы и укреплению ее финансовой устойчивости.  В этой связи делегация поддержала мнение, что для привлечения новых сторон требуется масштабная информационная кампания по популяризации Лиссабонской системы, которую должны проводить как сами государства</w:t>
      </w:r>
      <w:r w:rsidRPr="005859D5">
        <w:t> </w:t>
      </w:r>
      <w:r w:rsidRPr="00F455DF">
        <w:rPr>
          <w:lang w:val="ru-RU"/>
        </w:rPr>
        <w:t xml:space="preserve">– члены Лиссабонского союза, так и секретариат.  Делегация полностью поддержала предложение Председателя Рабочей группы, приведенное в документе </w:t>
      </w:r>
      <w:r>
        <w:t>LI</w:t>
      </w:r>
      <w:r w:rsidRPr="00F455DF">
        <w:rPr>
          <w:lang w:val="ru-RU"/>
        </w:rPr>
        <w:t>/</w:t>
      </w:r>
      <w:r>
        <w:t>A</w:t>
      </w:r>
      <w:r w:rsidRPr="00F455DF">
        <w:rPr>
          <w:lang w:val="ru-RU"/>
        </w:rPr>
        <w:t>/33/2 «Предложение по финансовым вопросам, касающимся Лиссабонского союза», будучи убеждена, что все его элементы представляют собой наиболее оптимальные варианты обеспечения финансовой устойчивости Лиссабонского союза.  В заключение делегация подтвердила свою готовность сделать необходимый взнос для ликвидации дефицита в текущем двухлетнем периоде в соответствии с решением, принятым Ассамблеей Лиссабонского союза в 2015</w:t>
      </w:r>
      <w:r w:rsidRPr="005859D5">
        <w:t> </w:t>
      </w:r>
      <w:r w:rsidRPr="00F455DF">
        <w:rPr>
          <w:lang w:val="ru-RU"/>
        </w:rPr>
        <w:t xml:space="preserve">г. </w:t>
      </w:r>
    </w:p>
    <w:p w:rsidR="00822709" w:rsidRPr="00F455DF" w:rsidRDefault="00822709" w:rsidP="00822709">
      <w:pPr>
        <w:pStyle w:val="ONUME"/>
        <w:numPr>
          <w:ilvl w:val="0"/>
          <w:numId w:val="16"/>
        </w:numPr>
        <w:rPr>
          <w:lang w:val="ru-RU"/>
        </w:rPr>
      </w:pPr>
      <w:r w:rsidRPr="00F455DF">
        <w:rPr>
          <w:lang w:val="ru-RU"/>
        </w:rPr>
        <w:lastRenderedPageBreak/>
        <w:t xml:space="preserve">Делегация Грузии присоединилась к предыдущим заявлениям делегаций.  Она приветствовала проделанную работу по обеспечению финансовой устойчивости Лиссабонского союза.  Делегация поддержала проведение дальнейшего обсуждения в рамках Рабочей группы для скорейшего нахождения конкретных решений.  В заключение делегация указала на сложный характер дискуссии по вопросу об обеспечении финансовой устойчивости Союза.  Грузия заявила, что выполнит свои финансовые обязательства в соответствии со ст.11. </w:t>
      </w:r>
    </w:p>
    <w:p w:rsidR="00822709" w:rsidRPr="00F455DF" w:rsidRDefault="00822709" w:rsidP="00822709">
      <w:pPr>
        <w:pStyle w:val="ONUME"/>
        <w:numPr>
          <w:ilvl w:val="0"/>
          <w:numId w:val="16"/>
        </w:numPr>
        <w:rPr>
          <w:lang w:val="ru-RU"/>
        </w:rPr>
      </w:pPr>
      <w:r w:rsidRPr="00F455DF">
        <w:rPr>
          <w:lang w:val="ru-RU"/>
        </w:rPr>
        <w:t xml:space="preserve">Делегация Израиля повторила, что все Союзы, финансируемые за счет пошлин, в том числе Лиссабонский союз, должны самостоятельно обеспечивать свою деятельность.  Делегация заявила, что как член Лиссабонского союза Израиль готов внести свой вклад в ликвидацию дефицита бюджета Лиссабонского союза.  Делегация отметила, что при расчете суммы добровольного взноса должно учитываться число регистраций, оформленных в рамках Лиссабонской системы и Парижского союза на основании заявок из Израиля.  </w:t>
      </w:r>
    </w:p>
    <w:p w:rsidR="00822709" w:rsidRPr="00F455DF" w:rsidRDefault="00822709" w:rsidP="00822709">
      <w:pPr>
        <w:pStyle w:val="ONUME"/>
        <w:numPr>
          <w:ilvl w:val="0"/>
          <w:numId w:val="16"/>
        </w:numPr>
        <w:rPr>
          <w:lang w:val="ru-RU"/>
        </w:rPr>
      </w:pPr>
      <w:r w:rsidRPr="00F455DF">
        <w:rPr>
          <w:lang w:val="ru-RU"/>
        </w:rPr>
        <w:t xml:space="preserve">Делегация Ирана (Исламской Республики) поддержала заявление делегации Словакии, сделанное от имени Европейского Союза и его государств-членов, а также заявления делегаций Мексики, Франции, Италии, Чешской Республики и Грузии.  </w:t>
      </w:r>
    </w:p>
    <w:p w:rsidR="00EC6034" w:rsidRDefault="00822709" w:rsidP="00822709">
      <w:pPr>
        <w:pStyle w:val="ONUME"/>
        <w:numPr>
          <w:ilvl w:val="0"/>
          <w:numId w:val="16"/>
        </w:numPr>
        <w:rPr>
          <w:lang w:val="ru-RU"/>
        </w:rPr>
      </w:pPr>
      <w:r w:rsidRPr="00F455DF">
        <w:rPr>
          <w:lang w:val="ru-RU"/>
        </w:rPr>
        <w:t>Делегация Португалии поддержала заявление делегации Словакии, сделанное от имени Европейского Союза и его государств-членов, а также заявления делегаций Мексики, Франции, Италии, Чешской Республики и Грузии.  Делегация Португалии приветствовала достигнутый Рабочей группой по подготовке Общей инструкции к Лиссабонскому соглашению и Женевскому акту Лиссабонского соглашения прогресс в деле повышения финансовой устойчивости Союза в краткосрочной и долгосрочной перспективе на основе принципов солидарности и равенства режима в отношении всех видов интеллектуальной собственности.  По вопросу о дефиците бюджета на двухлетний период 2016–2017</w:t>
      </w:r>
      <w:r w:rsidRPr="005859D5">
        <w:t> </w:t>
      </w:r>
      <w:r w:rsidRPr="00F455DF">
        <w:rPr>
          <w:lang w:val="ru-RU"/>
        </w:rPr>
        <w:t>гг. делегация Португалии заявила, что принимала активное участие в обсуждении этого вопроса в рамках Рабочей группы и выполнит все имеющиеся у нее как у члена Лиссабонского союза обязательства.  В этой связи делегация заявила о своей готовности участвовать в совместных усилиях по ликвидации прогнозируемого дефицита в текущем двухлетнем периоде в соотве</w:t>
      </w:r>
      <w:r w:rsidR="00E94EA6">
        <w:rPr>
          <w:lang w:val="ru-RU"/>
        </w:rPr>
        <w:t>тствии со статьей 11</w:t>
      </w:r>
      <w:r w:rsidR="00E94EA6" w:rsidRPr="00E94EA6">
        <w:rPr>
          <w:lang w:val="ru-RU"/>
        </w:rPr>
        <w:t>(</w:t>
      </w:r>
      <w:r w:rsidRPr="00F455DF">
        <w:rPr>
          <w:lang w:val="ru-RU"/>
        </w:rPr>
        <w:t xml:space="preserve">3) </w:t>
      </w:r>
      <w:r>
        <w:t>iii</w:t>
      </w:r>
      <w:r w:rsidRPr="00F455DF">
        <w:rPr>
          <w:lang w:val="ru-RU"/>
        </w:rPr>
        <w:t>) Лиссабонского соглашения.  По вопросу о долгосрочном дефиците делегация заявила, что продолжит обсуждение возможных путей предотвращения систематического использования исключительных механизмов ликвидации дефицита.  Она также заявила, что продолжит изучать различные варианты решения этой проблемы, принимая во внимание особенности географических указаний.  Португалия продолжит участвовать в обсуждении возможной методики расчета взносов и пересмотра системы сбора пошлин.  Делегация решительно поддержала идею популяризации Лиссабонской системы в целях расширения круга ее членов и пользователей; она убеждена, что дополнительная популяризация системы поможет выправить финансовое положение Союза и положительно отразится на его доходах.  В завершение делегация заявила, что в соответствующих мероприятиях должны участвовать не только государства</w:t>
      </w:r>
      <w:r w:rsidRPr="005859D5">
        <w:t> </w:t>
      </w:r>
      <w:r w:rsidRPr="00F455DF">
        <w:rPr>
          <w:lang w:val="ru-RU"/>
        </w:rPr>
        <w:t>– члены Лиссабонского союза, но и ВОИС.</w:t>
      </w:r>
    </w:p>
    <w:p w:rsidR="00BB2D57" w:rsidRPr="00315277" w:rsidRDefault="00BB2D57" w:rsidP="00BB2D57">
      <w:pPr>
        <w:pStyle w:val="ONUME"/>
        <w:numPr>
          <w:ilvl w:val="0"/>
          <w:numId w:val="16"/>
        </w:numPr>
        <w:spacing w:after="0"/>
        <w:rPr>
          <w:lang w:val="ru-RU"/>
        </w:rPr>
      </w:pPr>
      <w:r w:rsidRPr="00315277">
        <w:rPr>
          <w:lang w:val="ru-RU"/>
        </w:rPr>
        <w:t xml:space="preserve">Делегация </w:t>
      </w:r>
      <w:r>
        <w:rPr>
          <w:lang w:val="ru-RU"/>
        </w:rPr>
        <w:t>Черногории</w:t>
      </w:r>
      <w:r w:rsidRPr="00315277">
        <w:rPr>
          <w:lang w:val="ru-RU"/>
        </w:rPr>
        <w:t xml:space="preserve"> поддержала </w:t>
      </w:r>
      <w:r>
        <w:rPr>
          <w:lang w:val="ru-RU"/>
        </w:rPr>
        <w:t xml:space="preserve">позиции, занятые </w:t>
      </w:r>
      <w:r w:rsidRPr="00315277">
        <w:rPr>
          <w:lang w:val="ru-RU"/>
        </w:rPr>
        <w:t xml:space="preserve">делегацией </w:t>
      </w:r>
      <w:r>
        <w:rPr>
          <w:lang w:val="ru-RU"/>
        </w:rPr>
        <w:t>Словакии</w:t>
      </w:r>
      <w:r w:rsidRPr="00315277">
        <w:rPr>
          <w:lang w:val="ru-RU"/>
        </w:rPr>
        <w:t xml:space="preserve"> от имени Европейского Союза и </w:t>
      </w:r>
      <w:r>
        <w:rPr>
          <w:lang w:val="ru-RU"/>
        </w:rPr>
        <w:t xml:space="preserve">его </w:t>
      </w:r>
      <w:r w:rsidRPr="008D3B8D">
        <w:rPr>
          <w:lang w:val="ru-RU"/>
        </w:rPr>
        <w:t>государств-членов</w:t>
      </w:r>
      <w:r>
        <w:rPr>
          <w:lang w:val="ru-RU"/>
        </w:rPr>
        <w:t xml:space="preserve"> </w:t>
      </w:r>
      <w:r w:rsidRPr="00315277">
        <w:rPr>
          <w:lang w:val="ru-RU"/>
        </w:rPr>
        <w:t xml:space="preserve">и </w:t>
      </w:r>
      <w:r>
        <w:rPr>
          <w:lang w:val="ru-RU"/>
        </w:rPr>
        <w:t>делегациями</w:t>
      </w:r>
      <w:r w:rsidRPr="00315277">
        <w:rPr>
          <w:lang w:val="ru-RU"/>
        </w:rPr>
        <w:t xml:space="preserve"> </w:t>
      </w:r>
      <w:r>
        <w:rPr>
          <w:lang w:val="ru-RU"/>
        </w:rPr>
        <w:t>Италии</w:t>
      </w:r>
      <w:r w:rsidRPr="00315277">
        <w:rPr>
          <w:lang w:val="ru-RU"/>
        </w:rPr>
        <w:t xml:space="preserve">, </w:t>
      </w:r>
      <w:r>
        <w:rPr>
          <w:lang w:val="ru-RU"/>
        </w:rPr>
        <w:t>Мексики</w:t>
      </w:r>
      <w:r w:rsidRPr="00315277">
        <w:rPr>
          <w:lang w:val="ru-RU"/>
        </w:rPr>
        <w:t xml:space="preserve">, </w:t>
      </w:r>
      <w:r>
        <w:rPr>
          <w:lang w:val="ru-RU"/>
        </w:rPr>
        <w:t>Франции</w:t>
      </w:r>
      <w:r w:rsidRPr="00315277">
        <w:rPr>
          <w:lang w:val="ru-RU"/>
        </w:rPr>
        <w:t xml:space="preserve">, </w:t>
      </w:r>
      <w:r>
        <w:rPr>
          <w:lang w:val="ru-RU"/>
        </w:rPr>
        <w:t>Чешской Республики</w:t>
      </w:r>
      <w:r w:rsidRPr="00315277">
        <w:rPr>
          <w:lang w:val="ru-RU"/>
        </w:rPr>
        <w:t xml:space="preserve">, </w:t>
      </w:r>
      <w:r>
        <w:rPr>
          <w:lang w:val="ru-RU"/>
        </w:rPr>
        <w:t>Грузии</w:t>
      </w:r>
      <w:r w:rsidRPr="00315277">
        <w:rPr>
          <w:lang w:val="ru-RU"/>
        </w:rPr>
        <w:t xml:space="preserve"> и </w:t>
      </w:r>
      <w:r>
        <w:rPr>
          <w:lang w:val="ru-RU"/>
        </w:rPr>
        <w:t>Португалии</w:t>
      </w:r>
      <w:r w:rsidRPr="00315277">
        <w:rPr>
          <w:lang w:val="ru-RU"/>
        </w:rPr>
        <w:t>.  Делегация напомнил</w:t>
      </w:r>
      <w:r>
        <w:rPr>
          <w:lang w:val="ru-RU"/>
        </w:rPr>
        <w:t>а</w:t>
      </w:r>
      <w:r w:rsidRPr="00315277">
        <w:rPr>
          <w:lang w:val="ru-RU"/>
        </w:rPr>
        <w:t xml:space="preserve">, что Лиссабонский союз </w:t>
      </w:r>
      <w:r w:rsidRPr="002C7E57">
        <w:rPr>
          <w:rFonts w:eastAsia="+mn-ea"/>
          <w:lang w:val="ru-RU" w:eastAsia="en-US"/>
        </w:rPr>
        <w:t>–</w:t>
      </w:r>
      <w:r>
        <w:rPr>
          <w:lang w:val="ru-RU"/>
        </w:rPr>
        <w:t xml:space="preserve"> это </w:t>
      </w:r>
      <w:r w:rsidRPr="00220B06">
        <w:rPr>
          <w:lang w:val="ru-RU"/>
        </w:rPr>
        <w:t>специальн</w:t>
      </w:r>
      <w:r>
        <w:rPr>
          <w:lang w:val="ru-RU"/>
        </w:rPr>
        <w:t xml:space="preserve">ый </w:t>
      </w:r>
      <w:r w:rsidRPr="00315277">
        <w:rPr>
          <w:lang w:val="ru-RU"/>
        </w:rPr>
        <w:t>союз</w:t>
      </w:r>
      <w:r>
        <w:rPr>
          <w:lang w:val="ru-RU"/>
        </w:rPr>
        <w:t>,</w:t>
      </w:r>
      <w:r w:rsidRPr="00315277">
        <w:rPr>
          <w:lang w:val="ru-RU"/>
        </w:rPr>
        <w:t xml:space="preserve"> </w:t>
      </w:r>
      <w:r>
        <w:rPr>
          <w:lang w:val="ru-RU"/>
        </w:rPr>
        <w:t xml:space="preserve">для </w:t>
      </w:r>
      <w:r w:rsidRPr="00315277">
        <w:rPr>
          <w:lang w:val="ru-RU"/>
        </w:rPr>
        <w:t>которого ВОИС выполняет административные функции</w:t>
      </w:r>
      <w:r>
        <w:rPr>
          <w:lang w:val="ru-RU"/>
        </w:rPr>
        <w:t xml:space="preserve">, </w:t>
      </w:r>
      <w:r w:rsidRPr="00315277">
        <w:rPr>
          <w:lang w:val="ru-RU"/>
        </w:rPr>
        <w:t xml:space="preserve">и </w:t>
      </w:r>
      <w:r>
        <w:rPr>
          <w:lang w:val="ru-RU"/>
        </w:rPr>
        <w:t xml:space="preserve">что согласно </w:t>
      </w:r>
      <w:r w:rsidRPr="002C7E57">
        <w:rPr>
          <w:lang w:val="ru-RU"/>
        </w:rPr>
        <w:t>положени</w:t>
      </w:r>
      <w:r>
        <w:rPr>
          <w:lang w:val="ru-RU"/>
        </w:rPr>
        <w:t>ям статьи</w:t>
      </w:r>
      <w:r w:rsidRPr="00315277">
        <w:rPr>
          <w:lang w:val="ru-RU"/>
        </w:rPr>
        <w:t xml:space="preserve"> 4(</w:t>
      </w:r>
      <w:r>
        <w:t>ii</w:t>
      </w:r>
      <w:r w:rsidRPr="00315277">
        <w:rPr>
          <w:lang w:val="ru-RU"/>
        </w:rPr>
        <w:t xml:space="preserve">) </w:t>
      </w:r>
      <w:r>
        <w:rPr>
          <w:lang w:val="ru-RU"/>
        </w:rPr>
        <w:t>Конвенции ВОИС он должен признаваться равным другим союзам</w:t>
      </w:r>
      <w:r w:rsidRPr="00315277">
        <w:rPr>
          <w:lang w:val="ru-RU"/>
        </w:rPr>
        <w:t xml:space="preserve">.  Делегация </w:t>
      </w:r>
      <w:r>
        <w:rPr>
          <w:lang w:val="ru-RU"/>
        </w:rPr>
        <w:t>Черногории</w:t>
      </w:r>
      <w:r w:rsidRPr="00315277">
        <w:rPr>
          <w:lang w:val="ru-RU"/>
        </w:rPr>
        <w:t xml:space="preserve"> выразила </w:t>
      </w:r>
      <w:r>
        <w:rPr>
          <w:lang w:val="ru-RU"/>
        </w:rPr>
        <w:t xml:space="preserve">свою </w:t>
      </w:r>
      <w:r w:rsidRPr="00315277">
        <w:rPr>
          <w:lang w:val="ru-RU"/>
        </w:rPr>
        <w:t>готовност</w:t>
      </w:r>
      <w:r>
        <w:rPr>
          <w:lang w:val="ru-RU"/>
        </w:rPr>
        <w:t>ь</w:t>
      </w:r>
      <w:r w:rsidRPr="00315277">
        <w:rPr>
          <w:lang w:val="ru-RU"/>
        </w:rPr>
        <w:t xml:space="preserve"> </w:t>
      </w:r>
      <w:r>
        <w:rPr>
          <w:lang w:val="ru-RU"/>
        </w:rPr>
        <w:t>поддержать</w:t>
      </w:r>
      <w:r w:rsidRPr="00315277">
        <w:rPr>
          <w:lang w:val="ru-RU"/>
        </w:rPr>
        <w:t xml:space="preserve"> Лиссабонский союз.  </w:t>
      </w:r>
      <w:r w:rsidRPr="002C7E57">
        <w:rPr>
          <w:lang w:val="ru-RU"/>
        </w:rPr>
        <w:t>В этой связи</w:t>
      </w:r>
      <w:r>
        <w:rPr>
          <w:lang w:val="ru-RU"/>
        </w:rPr>
        <w:t xml:space="preserve"> </w:t>
      </w:r>
      <w:r w:rsidRPr="00315277">
        <w:rPr>
          <w:lang w:val="ru-RU"/>
        </w:rPr>
        <w:t xml:space="preserve">делегация </w:t>
      </w:r>
      <w:r>
        <w:rPr>
          <w:lang w:val="ru-RU"/>
        </w:rPr>
        <w:t>заявила, что она подготовит</w:t>
      </w:r>
      <w:r w:rsidRPr="00315277">
        <w:rPr>
          <w:lang w:val="ru-RU"/>
        </w:rPr>
        <w:t xml:space="preserve"> предложение </w:t>
      </w:r>
      <w:r>
        <w:rPr>
          <w:lang w:val="ru-RU"/>
        </w:rPr>
        <w:t xml:space="preserve">об уплате субсидии </w:t>
      </w:r>
      <w:r w:rsidRPr="00315277">
        <w:rPr>
          <w:lang w:val="ru-RU"/>
        </w:rPr>
        <w:t>в соответствии с</w:t>
      </w:r>
      <w:r>
        <w:rPr>
          <w:lang w:val="ru-RU"/>
        </w:rPr>
        <w:t>о</w:t>
      </w:r>
      <w:r w:rsidRPr="00315277">
        <w:rPr>
          <w:lang w:val="ru-RU"/>
        </w:rPr>
        <w:t xml:space="preserve"> </w:t>
      </w:r>
      <w:r>
        <w:rPr>
          <w:lang w:val="ru-RU"/>
        </w:rPr>
        <w:t>статьей</w:t>
      </w:r>
      <w:r>
        <w:t> </w:t>
      </w:r>
      <w:r w:rsidRPr="00315277">
        <w:rPr>
          <w:lang w:val="ru-RU"/>
        </w:rPr>
        <w:t xml:space="preserve">11 Лиссабонского </w:t>
      </w:r>
      <w:r w:rsidRPr="00315277">
        <w:rPr>
          <w:lang w:val="ru-RU"/>
        </w:rPr>
        <w:lastRenderedPageBreak/>
        <w:t>соглашения</w:t>
      </w:r>
      <w:r>
        <w:rPr>
          <w:lang w:val="ru-RU"/>
        </w:rPr>
        <w:t xml:space="preserve">, </w:t>
      </w:r>
      <w:r w:rsidRPr="002C7E57">
        <w:rPr>
          <w:lang w:val="ru-RU"/>
        </w:rPr>
        <w:t>котор</w:t>
      </w:r>
      <w:r>
        <w:rPr>
          <w:lang w:val="ru-RU"/>
        </w:rPr>
        <w:t xml:space="preserve">ое будет направлено </w:t>
      </w:r>
      <w:r w:rsidRPr="00315277">
        <w:rPr>
          <w:lang w:val="ru-RU"/>
        </w:rPr>
        <w:t>правительств</w:t>
      </w:r>
      <w:r>
        <w:rPr>
          <w:lang w:val="ru-RU"/>
        </w:rPr>
        <w:t xml:space="preserve">у страны для </w:t>
      </w:r>
      <w:r w:rsidRPr="002C7E57">
        <w:rPr>
          <w:szCs w:val="22"/>
          <w:lang w:val="ru-RU"/>
        </w:rPr>
        <w:t>рассмотрени</w:t>
      </w:r>
      <w:r>
        <w:rPr>
          <w:lang w:val="ru-RU"/>
        </w:rPr>
        <w:t>я и принятия</w:t>
      </w:r>
      <w:r w:rsidRPr="00315277">
        <w:rPr>
          <w:lang w:val="ru-RU"/>
        </w:rPr>
        <w:t>.</w:t>
      </w:r>
      <w:r>
        <w:rPr>
          <w:lang w:val="ru-RU"/>
        </w:rPr>
        <w:t xml:space="preserve"> </w:t>
      </w:r>
    </w:p>
    <w:p w:rsidR="00BB2D57" w:rsidRPr="00315277" w:rsidRDefault="00BB2D57" w:rsidP="00BB2D57">
      <w:pPr>
        <w:pStyle w:val="ONUME"/>
        <w:numPr>
          <w:ilvl w:val="0"/>
          <w:numId w:val="0"/>
        </w:numPr>
        <w:spacing w:after="0"/>
        <w:rPr>
          <w:lang w:val="ru-RU"/>
        </w:rPr>
      </w:pPr>
    </w:p>
    <w:p w:rsidR="00BB2D57" w:rsidRPr="00315277" w:rsidRDefault="00BB2D57" w:rsidP="00BB2D57">
      <w:pPr>
        <w:pStyle w:val="ONUME"/>
        <w:numPr>
          <w:ilvl w:val="0"/>
          <w:numId w:val="16"/>
        </w:numPr>
        <w:spacing w:after="0"/>
        <w:rPr>
          <w:lang w:val="ru-RU"/>
        </w:rPr>
      </w:pPr>
      <w:r w:rsidRPr="00315277">
        <w:rPr>
          <w:lang w:val="ru-RU"/>
        </w:rPr>
        <w:t>Делегация Словаки</w:t>
      </w:r>
      <w:r>
        <w:rPr>
          <w:lang w:val="ru-RU"/>
        </w:rPr>
        <w:t>и</w:t>
      </w:r>
      <w:r w:rsidRPr="00315277">
        <w:rPr>
          <w:lang w:val="ru-RU"/>
        </w:rPr>
        <w:t xml:space="preserve">, </w:t>
      </w:r>
      <w:r>
        <w:rPr>
          <w:lang w:val="ru-RU"/>
        </w:rPr>
        <w:t>выступая в своем</w:t>
      </w:r>
      <w:r w:rsidRPr="00315277">
        <w:rPr>
          <w:lang w:val="ru-RU"/>
        </w:rPr>
        <w:t xml:space="preserve"> национальном качестве, поддержал</w:t>
      </w:r>
      <w:r>
        <w:rPr>
          <w:lang w:val="ru-RU"/>
        </w:rPr>
        <w:t>а предыдущих выступавших</w:t>
      </w:r>
      <w:r w:rsidRPr="00315277">
        <w:rPr>
          <w:lang w:val="ru-RU"/>
        </w:rPr>
        <w:t xml:space="preserve"> и отметила</w:t>
      </w:r>
      <w:r>
        <w:rPr>
          <w:lang w:val="ru-RU"/>
        </w:rPr>
        <w:t xml:space="preserve">, что </w:t>
      </w:r>
      <w:r w:rsidRPr="00315277">
        <w:rPr>
          <w:lang w:val="ru-RU"/>
        </w:rPr>
        <w:t>дальнейш</w:t>
      </w:r>
      <w:r>
        <w:rPr>
          <w:lang w:val="ru-RU"/>
        </w:rPr>
        <w:t>ая</w:t>
      </w:r>
      <w:r w:rsidRPr="00315277">
        <w:rPr>
          <w:lang w:val="ru-RU"/>
        </w:rPr>
        <w:t xml:space="preserve"> </w:t>
      </w:r>
      <w:r>
        <w:rPr>
          <w:lang w:val="ru-RU"/>
        </w:rPr>
        <w:t xml:space="preserve">популяризация </w:t>
      </w:r>
      <w:r w:rsidRPr="00315277">
        <w:rPr>
          <w:lang w:val="ru-RU"/>
        </w:rPr>
        <w:t xml:space="preserve">Лиссабонской системы </w:t>
      </w:r>
      <w:r>
        <w:rPr>
          <w:lang w:val="ru-RU"/>
        </w:rPr>
        <w:t xml:space="preserve">будет </w:t>
      </w:r>
      <w:r w:rsidRPr="00A76E2C">
        <w:rPr>
          <w:lang w:val="ru-RU"/>
        </w:rPr>
        <w:t>необходим</w:t>
      </w:r>
      <w:r>
        <w:rPr>
          <w:lang w:val="ru-RU"/>
        </w:rPr>
        <w:t xml:space="preserve">ой </w:t>
      </w:r>
      <w:r w:rsidRPr="00A76E2C">
        <w:rPr>
          <w:lang w:val="ru-RU"/>
        </w:rPr>
        <w:t>предпосылк</w:t>
      </w:r>
      <w:r>
        <w:rPr>
          <w:lang w:val="ru-RU"/>
        </w:rPr>
        <w:t xml:space="preserve">ой ее </w:t>
      </w:r>
      <w:r w:rsidRPr="00166518">
        <w:rPr>
          <w:lang w:val="ru-RU"/>
        </w:rPr>
        <w:t>жизнеспособн</w:t>
      </w:r>
      <w:r>
        <w:rPr>
          <w:lang w:val="ru-RU"/>
        </w:rPr>
        <w:t xml:space="preserve">ости, способности </w:t>
      </w:r>
      <w:r w:rsidRPr="00315277">
        <w:rPr>
          <w:lang w:val="ru-RU"/>
        </w:rPr>
        <w:t>привле</w:t>
      </w:r>
      <w:r>
        <w:rPr>
          <w:lang w:val="ru-RU"/>
        </w:rPr>
        <w:t xml:space="preserve">кать </w:t>
      </w:r>
      <w:r w:rsidRPr="00315277">
        <w:rPr>
          <w:lang w:val="ru-RU"/>
        </w:rPr>
        <w:t>новы</w:t>
      </w:r>
      <w:r>
        <w:rPr>
          <w:lang w:val="ru-RU"/>
        </w:rPr>
        <w:t>е</w:t>
      </w:r>
      <w:r w:rsidRPr="00315277">
        <w:rPr>
          <w:lang w:val="ru-RU"/>
        </w:rPr>
        <w:t xml:space="preserve"> Договаривающиеся стороны и </w:t>
      </w:r>
      <w:r>
        <w:rPr>
          <w:lang w:val="ru-RU"/>
        </w:rPr>
        <w:t xml:space="preserve">обеспечивать ее </w:t>
      </w:r>
      <w:r w:rsidRPr="00315277">
        <w:rPr>
          <w:lang w:val="ru-RU"/>
        </w:rPr>
        <w:t>дальнейш</w:t>
      </w:r>
      <w:r>
        <w:rPr>
          <w:lang w:val="ru-RU"/>
        </w:rPr>
        <w:t xml:space="preserve">ее </w:t>
      </w:r>
      <w:r w:rsidRPr="00166518">
        <w:rPr>
          <w:lang w:val="ru-RU"/>
        </w:rPr>
        <w:t>развити</w:t>
      </w:r>
      <w:r>
        <w:rPr>
          <w:lang w:val="ru-RU"/>
        </w:rPr>
        <w:t>е</w:t>
      </w:r>
      <w:r w:rsidRPr="00315277">
        <w:rPr>
          <w:lang w:val="ru-RU"/>
        </w:rPr>
        <w:t xml:space="preserve">. </w:t>
      </w:r>
    </w:p>
    <w:p w:rsidR="00BB2D57" w:rsidRPr="00315277" w:rsidRDefault="00BB2D57" w:rsidP="00BB2D57">
      <w:pPr>
        <w:pStyle w:val="ONUME"/>
        <w:numPr>
          <w:ilvl w:val="0"/>
          <w:numId w:val="0"/>
        </w:numPr>
        <w:spacing w:after="0"/>
        <w:rPr>
          <w:lang w:val="ru-RU"/>
        </w:rPr>
      </w:pPr>
    </w:p>
    <w:p w:rsidR="00BB2D57" w:rsidRPr="00315277" w:rsidRDefault="00BB2D57" w:rsidP="00BB2D57">
      <w:pPr>
        <w:pStyle w:val="ONUME"/>
        <w:numPr>
          <w:ilvl w:val="0"/>
          <w:numId w:val="16"/>
        </w:numPr>
        <w:spacing w:after="0"/>
        <w:rPr>
          <w:lang w:val="ru-RU"/>
        </w:rPr>
      </w:pPr>
      <w:r w:rsidRPr="00315277">
        <w:rPr>
          <w:lang w:val="ru-RU"/>
        </w:rPr>
        <w:t>Делегация Венгри</w:t>
      </w:r>
      <w:r>
        <w:rPr>
          <w:lang w:val="ru-RU"/>
        </w:rPr>
        <w:t>и</w:t>
      </w:r>
      <w:r w:rsidRPr="00315277">
        <w:rPr>
          <w:lang w:val="ru-RU"/>
        </w:rPr>
        <w:t xml:space="preserve"> присоединилась к </w:t>
      </w:r>
      <w:r>
        <w:rPr>
          <w:lang w:val="ru-RU"/>
        </w:rPr>
        <w:t xml:space="preserve">заявлениям, </w:t>
      </w:r>
      <w:r w:rsidRPr="00A36832">
        <w:rPr>
          <w:lang w:val="ru-RU"/>
        </w:rPr>
        <w:t>сделанн</w:t>
      </w:r>
      <w:r>
        <w:rPr>
          <w:lang w:val="ru-RU"/>
        </w:rPr>
        <w:t>ым</w:t>
      </w:r>
      <w:r w:rsidRPr="00315277">
        <w:rPr>
          <w:lang w:val="ru-RU"/>
        </w:rPr>
        <w:t xml:space="preserve">, в частности, </w:t>
      </w:r>
      <w:r>
        <w:rPr>
          <w:lang w:val="ru-RU"/>
        </w:rPr>
        <w:t>делегацией</w:t>
      </w:r>
      <w:r w:rsidRPr="00315277">
        <w:rPr>
          <w:lang w:val="ru-RU"/>
        </w:rPr>
        <w:t xml:space="preserve"> </w:t>
      </w:r>
      <w:r>
        <w:rPr>
          <w:lang w:val="ru-RU"/>
        </w:rPr>
        <w:t>Словакии</w:t>
      </w:r>
      <w:r w:rsidRPr="00315277">
        <w:rPr>
          <w:lang w:val="ru-RU"/>
        </w:rPr>
        <w:t xml:space="preserve"> от имени Европейского Союза </w:t>
      </w:r>
      <w:r>
        <w:rPr>
          <w:lang w:val="ru-RU"/>
        </w:rPr>
        <w:t xml:space="preserve">и его </w:t>
      </w:r>
      <w:r w:rsidRPr="00D56D4E">
        <w:rPr>
          <w:lang w:val="ru-RU"/>
        </w:rPr>
        <w:t>государств-членов</w:t>
      </w:r>
      <w:r>
        <w:rPr>
          <w:lang w:val="ru-RU"/>
        </w:rPr>
        <w:t xml:space="preserve"> </w:t>
      </w:r>
      <w:r w:rsidRPr="00315277">
        <w:rPr>
          <w:lang w:val="ru-RU"/>
        </w:rPr>
        <w:t xml:space="preserve">и </w:t>
      </w:r>
      <w:r>
        <w:rPr>
          <w:lang w:val="ru-RU"/>
        </w:rPr>
        <w:t>делегациями</w:t>
      </w:r>
      <w:r w:rsidRPr="00315277">
        <w:rPr>
          <w:lang w:val="ru-RU"/>
        </w:rPr>
        <w:t xml:space="preserve"> </w:t>
      </w:r>
      <w:r>
        <w:rPr>
          <w:lang w:val="ru-RU"/>
        </w:rPr>
        <w:t>Италии</w:t>
      </w:r>
      <w:r w:rsidRPr="00315277">
        <w:rPr>
          <w:lang w:val="ru-RU"/>
        </w:rPr>
        <w:t xml:space="preserve">, </w:t>
      </w:r>
      <w:r>
        <w:rPr>
          <w:lang w:val="ru-RU"/>
        </w:rPr>
        <w:t>Мексики</w:t>
      </w:r>
      <w:r w:rsidRPr="00315277">
        <w:rPr>
          <w:lang w:val="ru-RU"/>
        </w:rPr>
        <w:t xml:space="preserve">, </w:t>
      </w:r>
      <w:r>
        <w:rPr>
          <w:lang w:val="ru-RU"/>
        </w:rPr>
        <w:t>Франции</w:t>
      </w:r>
      <w:r w:rsidRPr="00315277">
        <w:rPr>
          <w:lang w:val="ru-RU"/>
        </w:rPr>
        <w:t xml:space="preserve"> и </w:t>
      </w:r>
      <w:r>
        <w:rPr>
          <w:lang w:val="ru-RU"/>
        </w:rPr>
        <w:t>Чешской Республики</w:t>
      </w:r>
      <w:r w:rsidRPr="00315277">
        <w:rPr>
          <w:lang w:val="ru-RU"/>
        </w:rPr>
        <w:t xml:space="preserve">.  </w:t>
      </w:r>
      <w:r w:rsidRPr="006E3D2C">
        <w:rPr>
          <w:rFonts w:eastAsia="Arial Unicode MS"/>
          <w:szCs w:val="22"/>
          <w:lang w:val="ru-RU"/>
        </w:rPr>
        <w:t>Говоря о</w:t>
      </w:r>
      <w:r>
        <w:rPr>
          <w:rFonts w:eastAsia="Arial Unicode MS"/>
          <w:szCs w:val="22"/>
          <w:lang w:val="ru-RU"/>
        </w:rPr>
        <w:t xml:space="preserve"> </w:t>
      </w:r>
      <w:r w:rsidRPr="006E3D2C">
        <w:rPr>
          <w:rFonts w:eastAsia="Arial Unicode MS"/>
          <w:szCs w:val="22"/>
          <w:lang w:val="ru-RU"/>
        </w:rPr>
        <w:t>проблем</w:t>
      </w:r>
      <w:r>
        <w:rPr>
          <w:rFonts w:eastAsia="Arial Unicode MS"/>
          <w:szCs w:val="22"/>
          <w:lang w:val="ru-RU"/>
        </w:rPr>
        <w:t xml:space="preserve">ах </w:t>
      </w:r>
      <w:r w:rsidRPr="00315277">
        <w:rPr>
          <w:lang w:val="ru-RU"/>
        </w:rPr>
        <w:t>финансовой устойчивости Лиссабонской системы, делегация присоединилась к</w:t>
      </w:r>
      <w:r>
        <w:rPr>
          <w:lang w:val="ru-RU"/>
        </w:rPr>
        <w:t xml:space="preserve"> предложению</w:t>
      </w:r>
      <w:r w:rsidRPr="00315277">
        <w:rPr>
          <w:lang w:val="ru-RU"/>
        </w:rPr>
        <w:t xml:space="preserve"> </w:t>
      </w:r>
      <w:r>
        <w:rPr>
          <w:lang w:val="ru-RU"/>
        </w:rPr>
        <w:t>председателя</w:t>
      </w:r>
      <w:r w:rsidRPr="00315277">
        <w:rPr>
          <w:lang w:val="ru-RU"/>
        </w:rPr>
        <w:t xml:space="preserve"> </w:t>
      </w:r>
      <w:r>
        <w:rPr>
          <w:lang w:val="ru-RU"/>
        </w:rPr>
        <w:t>Рабочей группы</w:t>
      </w:r>
      <w:r w:rsidRPr="006E3D2C">
        <w:rPr>
          <w:lang w:val="ru-RU"/>
        </w:rPr>
        <w:t xml:space="preserve"> по развитию Лиссабонской системы</w:t>
      </w:r>
      <w:r w:rsidRPr="00315277">
        <w:rPr>
          <w:lang w:val="ru-RU"/>
        </w:rPr>
        <w:t xml:space="preserve">.  Делегация </w:t>
      </w:r>
      <w:r w:rsidRPr="006E3D2C">
        <w:rPr>
          <w:lang w:val="ru-RU"/>
        </w:rPr>
        <w:t xml:space="preserve">заявила, что </w:t>
      </w:r>
      <w:r>
        <w:rPr>
          <w:lang w:val="ru-RU"/>
        </w:rPr>
        <w:t xml:space="preserve">она приветствует </w:t>
      </w:r>
      <w:r w:rsidRPr="006E3D2C">
        <w:rPr>
          <w:lang w:val="ru-RU"/>
        </w:rPr>
        <w:t>предложени</w:t>
      </w:r>
      <w:r>
        <w:rPr>
          <w:lang w:val="ru-RU"/>
        </w:rPr>
        <w:t xml:space="preserve">я о </w:t>
      </w:r>
      <w:r w:rsidRPr="00315277">
        <w:rPr>
          <w:lang w:val="ru-RU"/>
        </w:rPr>
        <w:t>добровольн</w:t>
      </w:r>
      <w:r>
        <w:rPr>
          <w:lang w:val="ru-RU"/>
        </w:rPr>
        <w:t>ых</w:t>
      </w:r>
      <w:r w:rsidRPr="00315277">
        <w:rPr>
          <w:lang w:val="ru-RU"/>
        </w:rPr>
        <w:t xml:space="preserve"> </w:t>
      </w:r>
      <w:r>
        <w:rPr>
          <w:lang w:val="ru-RU"/>
        </w:rPr>
        <w:t>взносах, высказанные многими</w:t>
      </w:r>
      <w:r w:rsidRPr="00315277">
        <w:rPr>
          <w:lang w:val="ru-RU"/>
        </w:rPr>
        <w:t xml:space="preserve"> </w:t>
      </w:r>
      <w:r>
        <w:rPr>
          <w:lang w:val="ru-RU"/>
        </w:rPr>
        <w:t>членами</w:t>
      </w:r>
      <w:r w:rsidRPr="00315277">
        <w:rPr>
          <w:lang w:val="ru-RU"/>
        </w:rPr>
        <w:t xml:space="preserve"> Лиссабонского союза</w:t>
      </w:r>
      <w:r>
        <w:rPr>
          <w:lang w:val="ru-RU"/>
        </w:rPr>
        <w:t>,</w:t>
      </w:r>
      <w:r w:rsidRPr="00315277">
        <w:rPr>
          <w:lang w:val="ru-RU"/>
        </w:rPr>
        <w:t xml:space="preserve"> и </w:t>
      </w:r>
      <w:r w:rsidRPr="006E3D2C">
        <w:rPr>
          <w:lang w:val="ru-RU"/>
        </w:rPr>
        <w:t>по-прежнему</w:t>
      </w:r>
      <w:r>
        <w:rPr>
          <w:lang w:val="ru-RU"/>
        </w:rPr>
        <w:t xml:space="preserve"> </w:t>
      </w:r>
      <w:r w:rsidRPr="00315277">
        <w:rPr>
          <w:lang w:val="ru-RU"/>
        </w:rPr>
        <w:t xml:space="preserve">твердо </w:t>
      </w:r>
      <w:r>
        <w:rPr>
          <w:lang w:val="ru-RU"/>
        </w:rPr>
        <w:t xml:space="preserve">привержена идее поиска </w:t>
      </w:r>
      <w:r w:rsidRPr="006E3D2C">
        <w:rPr>
          <w:lang w:val="ru-RU"/>
        </w:rPr>
        <w:t>разумн</w:t>
      </w:r>
      <w:r>
        <w:rPr>
          <w:lang w:val="ru-RU"/>
        </w:rPr>
        <w:t xml:space="preserve">ого </w:t>
      </w:r>
      <w:r w:rsidRPr="00315277">
        <w:rPr>
          <w:lang w:val="ru-RU"/>
        </w:rPr>
        <w:t>и сбалансированн</w:t>
      </w:r>
      <w:r>
        <w:rPr>
          <w:lang w:val="ru-RU"/>
        </w:rPr>
        <w:t>ого</w:t>
      </w:r>
      <w:r w:rsidRPr="00315277">
        <w:rPr>
          <w:lang w:val="ru-RU"/>
        </w:rPr>
        <w:t xml:space="preserve"> решени</w:t>
      </w:r>
      <w:r>
        <w:rPr>
          <w:lang w:val="ru-RU"/>
        </w:rPr>
        <w:t xml:space="preserve">я, обеспечивающего </w:t>
      </w:r>
      <w:r w:rsidRPr="00A36832">
        <w:rPr>
          <w:lang w:val="ru-RU"/>
        </w:rPr>
        <w:t>долгосрочн</w:t>
      </w:r>
      <w:r>
        <w:rPr>
          <w:lang w:val="ru-RU"/>
        </w:rPr>
        <w:t>ую финансовую устойчивость</w:t>
      </w:r>
      <w:r w:rsidRPr="00315277">
        <w:rPr>
          <w:lang w:val="ru-RU"/>
        </w:rPr>
        <w:t xml:space="preserve"> Лиссабонской системы. Делегация </w:t>
      </w:r>
      <w:r>
        <w:rPr>
          <w:lang w:val="ru-RU"/>
        </w:rPr>
        <w:t xml:space="preserve">отметила </w:t>
      </w:r>
      <w:r w:rsidRPr="00315277">
        <w:rPr>
          <w:lang w:val="ru-RU"/>
        </w:rPr>
        <w:t xml:space="preserve">важность </w:t>
      </w:r>
      <w:r>
        <w:rPr>
          <w:lang w:val="ru-RU"/>
        </w:rPr>
        <w:t xml:space="preserve">более активной </w:t>
      </w:r>
      <w:r w:rsidRPr="00315277">
        <w:rPr>
          <w:lang w:val="ru-RU"/>
        </w:rPr>
        <w:t xml:space="preserve">популяризации </w:t>
      </w:r>
      <w:r>
        <w:rPr>
          <w:lang w:val="ru-RU"/>
        </w:rPr>
        <w:t>Лиссабонской системы в ее нынешнем виде</w:t>
      </w:r>
      <w:r w:rsidRPr="00315277">
        <w:rPr>
          <w:lang w:val="ru-RU"/>
        </w:rPr>
        <w:t>, включая Женевск</w:t>
      </w:r>
      <w:r>
        <w:rPr>
          <w:lang w:val="ru-RU"/>
        </w:rPr>
        <w:t>ий</w:t>
      </w:r>
      <w:r w:rsidRPr="00315277">
        <w:rPr>
          <w:lang w:val="ru-RU"/>
        </w:rPr>
        <w:t xml:space="preserve"> акт, </w:t>
      </w:r>
      <w:r>
        <w:rPr>
          <w:lang w:val="ru-RU"/>
        </w:rPr>
        <w:t>для привлечения</w:t>
      </w:r>
      <w:r w:rsidRPr="00315277">
        <w:rPr>
          <w:lang w:val="ru-RU"/>
        </w:rPr>
        <w:t xml:space="preserve"> новы</w:t>
      </w:r>
      <w:r>
        <w:rPr>
          <w:lang w:val="ru-RU"/>
        </w:rPr>
        <w:t>х</w:t>
      </w:r>
      <w:r w:rsidRPr="00315277">
        <w:rPr>
          <w:lang w:val="ru-RU"/>
        </w:rPr>
        <w:t xml:space="preserve"> Договаривающи</w:t>
      </w:r>
      <w:r>
        <w:rPr>
          <w:lang w:val="ru-RU"/>
        </w:rPr>
        <w:t>хся сторон</w:t>
      </w:r>
      <w:r w:rsidRPr="00315277">
        <w:rPr>
          <w:lang w:val="ru-RU"/>
        </w:rPr>
        <w:t xml:space="preserve">. </w:t>
      </w:r>
    </w:p>
    <w:p w:rsidR="00BB2D57" w:rsidRPr="00315277" w:rsidRDefault="00BB2D57" w:rsidP="00BB2D57">
      <w:pPr>
        <w:pStyle w:val="ONUME"/>
        <w:numPr>
          <w:ilvl w:val="0"/>
          <w:numId w:val="0"/>
        </w:numPr>
        <w:spacing w:after="0"/>
        <w:rPr>
          <w:lang w:val="ru-RU"/>
        </w:rPr>
      </w:pPr>
    </w:p>
    <w:p w:rsidR="00BB2D57" w:rsidRPr="00315277" w:rsidRDefault="00BB2D57" w:rsidP="00BB2D57">
      <w:pPr>
        <w:pStyle w:val="ONUME"/>
        <w:numPr>
          <w:ilvl w:val="0"/>
          <w:numId w:val="16"/>
        </w:numPr>
        <w:spacing w:after="0"/>
        <w:rPr>
          <w:lang w:val="ru-RU"/>
        </w:rPr>
      </w:pPr>
      <w:r w:rsidRPr="00315277">
        <w:rPr>
          <w:lang w:val="ru-RU"/>
        </w:rPr>
        <w:t>Делегация Серби</w:t>
      </w:r>
      <w:r>
        <w:rPr>
          <w:lang w:val="ru-RU"/>
        </w:rPr>
        <w:t>и</w:t>
      </w:r>
      <w:r w:rsidRPr="00315277">
        <w:rPr>
          <w:lang w:val="ru-RU"/>
        </w:rPr>
        <w:t xml:space="preserve"> отметила, что </w:t>
      </w:r>
      <w:r>
        <w:rPr>
          <w:lang w:val="ru-RU"/>
        </w:rPr>
        <w:t xml:space="preserve">она </w:t>
      </w:r>
      <w:r w:rsidRPr="00315277">
        <w:rPr>
          <w:lang w:val="ru-RU"/>
        </w:rPr>
        <w:t xml:space="preserve">полностью </w:t>
      </w:r>
      <w:r>
        <w:rPr>
          <w:lang w:val="ru-RU"/>
        </w:rPr>
        <w:t xml:space="preserve">поддерживает </w:t>
      </w:r>
      <w:r w:rsidRPr="00523FBD">
        <w:rPr>
          <w:lang w:val="ru-RU"/>
        </w:rPr>
        <w:t>«Предложение по финансовым вопросам, касающимся Лиссабонского союза»</w:t>
      </w:r>
      <w:r>
        <w:rPr>
          <w:lang w:val="ru-RU"/>
        </w:rPr>
        <w:t xml:space="preserve">, подготовленное </w:t>
      </w:r>
      <w:r w:rsidRPr="00315277">
        <w:rPr>
          <w:lang w:val="ru-RU"/>
        </w:rPr>
        <w:t>председател</w:t>
      </w:r>
      <w:r>
        <w:rPr>
          <w:lang w:val="ru-RU"/>
        </w:rPr>
        <w:t>ем</w:t>
      </w:r>
      <w:r w:rsidRPr="00315277">
        <w:rPr>
          <w:lang w:val="ru-RU"/>
        </w:rPr>
        <w:t xml:space="preserve"> Рабочей группы.  Делегация поддержал</w:t>
      </w:r>
      <w:r>
        <w:rPr>
          <w:lang w:val="ru-RU"/>
        </w:rPr>
        <w:t>а</w:t>
      </w:r>
      <w:r w:rsidRPr="00315277">
        <w:rPr>
          <w:lang w:val="ru-RU"/>
        </w:rPr>
        <w:t xml:space="preserve"> </w:t>
      </w:r>
      <w:r>
        <w:rPr>
          <w:lang w:val="ru-RU"/>
        </w:rPr>
        <w:t xml:space="preserve">инициативу, </w:t>
      </w:r>
      <w:r w:rsidRPr="00A36832">
        <w:rPr>
          <w:lang w:val="ru-RU"/>
        </w:rPr>
        <w:t>предусматрива</w:t>
      </w:r>
      <w:r>
        <w:rPr>
          <w:lang w:val="ru-RU"/>
        </w:rPr>
        <w:t>ющую более активную популяризацию</w:t>
      </w:r>
      <w:r w:rsidRPr="00315277">
        <w:rPr>
          <w:lang w:val="ru-RU"/>
        </w:rPr>
        <w:t xml:space="preserve"> Лиссабонской системы </w:t>
      </w:r>
      <w:r>
        <w:rPr>
          <w:lang w:val="ru-RU"/>
        </w:rPr>
        <w:t xml:space="preserve">для привлечения в нее </w:t>
      </w:r>
      <w:r w:rsidRPr="00315277">
        <w:rPr>
          <w:lang w:val="ru-RU"/>
        </w:rPr>
        <w:t>новы</w:t>
      </w:r>
      <w:r>
        <w:rPr>
          <w:lang w:val="ru-RU"/>
        </w:rPr>
        <w:t>х</w:t>
      </w:r>
      <w:r w:rsidRPr="00315277">
        <w:rPr>
          <w:lang w:val="ru-RU"/>
        </w:rPr>
        <w:t xml:space="preserve"> </w:t>
      </w:r>
      <w:r>
        <w:rPr>
          <w:lang w:val="ru-RU"/>
        </w:rPr>
        <w:t>Договаривающихся сторон</w:t>
      </w:r>
      <w:r w:rsidRPr="00315277">
        <w:rPr>
          <w:lang w:val="ru-RU"/>
        </w:rPr>
        <w:t xml:space="preserve">.  </w:t>
      </w:r>
      <w:r w:rsidRPr="00523FBD">
        <w:rPr>
          <w:lang w:val="ru-RU"/>
        </w:rPr>
        <w:t>В этой связи</w:t>
      </w:r>
      <w:r>
        <w:rPr>
          <w:lang w:val="ru-RU"/>
        </w:rPr>
        <w:t xml:space="preserve"> </w:t>
      </w:r>
      <w:r w:rsidRPr="00315277">
        <w:rPr>
          <w:lang w:val="ru-RU"/>
        </w:rPr>
        <w:t xml:space="preserve">делегация </w:t>
      </w:r>
      <w:r>
        <w:rPr>
          <w:lang w:val="ru-RU"/>
        </w:rPr>
        <w:t xml:space="preserve">призвала </w:t>
      </w:r>
      <w:r w:rsidRPr="00315277">
        <w:rPr>
          <w:lang w:val="ru-RU"/>
        </w:rPr>
        <w:t xml:space="preserve">ВОИС </w:t>
      </w:r>
      <w:r>
        <w:rPr>
          <w:lang w:val="ru-RU"/>
        </w:rPr>
        <w:t xml:space="preserve">активизировать </w:t>
      </w:r>
      <w:r w:rsidRPr="00A36832">
        <w:rPr>
          <w:lang w:val="ru-RU"/>
        </w:rPr>
        <w:t>мероприяти</w:t>
      </w:r>
      <w:r>
        <w:rPr>
          <w:lang w:val="ru-RU"/>
        </w:rPr>
        <w:t xml:space="preserve">я по </w:t>
      </w:r>
      <w:r w:rsidRPr="00315277">
        <w:rPr>
          <w:lang w:val="ru-RU"/>
        </w:rPr>
        <w:t xml:space="preserve">популяризации </w:t>
      </w:r>
      <w:r>
        <w:rPr>
          <w:lang w:val="ru-RU"/>
        </w:rPr>
        <w:t xml:space="preserve">идей </w:t>
      </w:r>
      <w:r w:rsidRPr="00A36832">
        <w:rPr>
          <w:lang w:val="ru-RU"/>
        </w:rPr>
        <w:t>охран</w:t>
      </w:r>
      <w:r>
        <w:rPr>
          <w:lang w:val="ru-RU"/>
        </w:rPr>
        <w:t xml:space="preserve">ы </w:t>
      </w:r>
      <w:r w:rsidRPr="00315277">
        <w:rPr>
          <w:lang w:val="ru-RU"/>
        </w:rPr>
        <w:t xml:space="preserve">географических указаний и </w:t>
      </w:r>
      <w:r>
        <w:rPr>
          <w:lang w:val="ru-RU"/>
        </w:rPr>
        <w:t>Лиссабонской системы</w:t>
      </w:r>
      <w:r w:rsidRPr="00315277">
        <w:rPr>
          <w:lang w:val="ru-RU"/>
        </w:rPr>
        <w:t xml:space="preserve">.  Делегация отметила, что </w:t>
      </w:r>
      <w:r>
        <w:rPr>
          <w:lang w:val="ru-RU"/>
        </w:rPr>
        <w:t xml:space="preserve">к таким </w:t>
      </w:r>
      <w:r w:rsidRPr="00523FBD">
        <w:rPr>
          <w:lang w:val="ru-RU"/>
        </w:rPr>
        <w:t>мероприяти</w:t>
      </w:r>
      <w:r>
        <w:rPr>
          <w:lang w:val="ru-RU"/>
        </w:rPr>
        <w:t>ям относятся</w:t>
      </w:r>
      <w:r w:rsidRPr="00315277">
        <w:rPr>
          <w:lang w:val="ru-RU"/>
        </w:rPr>
        <w:t xml:space="preserve">, в частности, </w:t>
      </w:r>
      <w:r w:rsidRPr="00A36832">
        <w:rPr>
          <w:lang w:val="ru-RU"/>
        </w:rPr>
        <w:t>распространен</w:t>
      </w:r>
      <w:r>
        <w:rPr>
          <w:lang w:val="ru-RU"/>
        </w:rPr>
        <w:t xml:space="preserve">ие широкой информации о географических указаниях </w:t>
      </w:r>
      <w:r w:rsidRPr="00315277">
        <w:rPr>
          <w:lang w:val="ru-RU"/>
        </w:rPr>
        <w:t xml:space="preserve">и </w:t>
      </w:r>
      <w:r>
        <w:rPr>
          <w:lang w:val="ru-RU"/>
        </w:rPr>
        <w:t xml:space="preserve">Лиссабонской системе через </w:t>
      </w:r>
      <w:r w:rsidRPr="00523FBD">
        <w:rPr>
          <w:lang w:val="ru-RU"/>
        </w:rPr>
        <w:t>вебсайт</w:t>
      </w:r>
      <w:r>
        <w:rPr>
          <w:lang w:val="ru-RU"/>
        </w:rPr>
        <w:t xml:space="preserve"> </w:t>
      </w:r>
      <w:r w:rsidRPr="00315277">
        <w:rPr>
          <w:lang w:val="ru-RU"/>
        </w:rPr>
        <w:t xml:space="preserve">ВОИС.  </w:t>
      </w:r>
      <w:r w:rsidRPr="00656E68">
        <w:rPr>
          <w:rFonts w:eastAsia="Arial Unicode MS"/>
          <w:szCs w:val="22"/>
          <w:lang w:val="ru-RU"/>
        </w:rPr>
        <w:t>Говоря о</w:t>
      </w:r>
      <w:r>
        <w:rPr>
          <w:rFonts w:eastAsia="Arial Unicode MS"/>
          <w:szCs w:val="22"/>
          <w:lang w:val="ru-RU"/>
        </w:rPr>
        <w:t xml:space="preserve"> </w:t>
      </w:r>
      <w:r w:rsidRPr="00656E68">
        <w:rPr>
          <w:rFonts w:eastAsia="Arial Unicode MS"/>
          <w:szCs w:val="22"/>
          <w:lang w:val="ru-RU"/>
        </w:rPr>
        <w:t>проблем</w:t>
      </w:r>
      <w:r>
        <w:rPr>
          <w:rFonts w:eastAsia="Arial Unicode MS"/>
          <w:szCs w:val="22"/>
          <w:lang w:val="ru-RU"/>
        </w:rPr>
        <w:t xml:space="preserve">е </w:t>
      </w:r>
      <w:r>
        <w:rPr>
          <w:lang w:val="ru-RU"/>
        </w:rPr>
        <w:t>устойчивости</w:t>
      </w:r>
      <w:r w:rsidRPr="00315277">
        <w:rPr>
          <w:lang w:val="ru-RU"/>
        </w:rPr>
        <w:t xml:space="preserve"> Лиссабонской системы, делегация подчеркнула, что </w:t>
      </w:r>
      <w:r>
        <w:rPr>
          <w:lang w:val="ru-RU"/>
        </w:rPr>
        <w:t>географические указания</w:t>
      </w:r>
      <w:r w:rsidRPr="00315277">
        <w:rPr>
          <w:lang w:val="ru-RU"/>
        </w:rPr>
        <w:t xml:space="preserve"> </w:t>
      </w:r>
      <w:r>
        <w:rPr>
          <w:lang w:val="ru-RU"/>
        </w:rPr>
        <w:t xml:space="preserve">нельзя сравнивать </w:t>
      </w:r>
      <w:r w:rsidRPr="00315277">
        <w:rPr>
          <w:lang w:val="ru-RU"/>
        </w:rPr>
        <w:t xml:space="preserve">с </w:t>
      </w:r>
      <w:r>
        <w:rPr>
          <w:lang w:val="ru-RU"/>
        </w:rPr>
        <w:t>другими</w:t>
      </w:r>
      <w:r w:rsidRPr="00315277">
        <w:rPr>
          <w:lang w:val="ru-RU"/>
        </w:rPr>
        <w:t xml:space="preserve"> права</w:t>
      </w:r>
      <w:r>
        <w:rPr>
          <w:lang w:val="ru-RU"/>
        </w:rPr>
        <w:t>ми</w:t>
      </w:r>
      <w:r w:rsidRPr="00315277">
        <w:rPr>
          <w:lang w:val="ru-RU"/>
        </w:rPr>
        <w:t xml:space="preserve"> интеллектуальной собственности.  Делегация </w:t>
      </w:r>
      <w:r w:rsidRPr="00656E68">
        <w:rPr>
          <w:lang w:val="ru-RU"/>
        </w:rPr>
        <w:t>отметила, что</w:t>
      </w:r>
      <w:r>
        <w:rPr>
          <w:lang w:val="ru-RU"/>
        </w:rPr>
        <w:t xml:space="preserve"> число </w:t>
      </w:r>
      <w:r w:rsidRPr="00315277">
        <w:rPr>
          <w:lang w:val="ru-RU"/>
        </w:rPr>
        <w:t xml:space="preserve">географических указаний </w:t>
      </w:r>
      <w:r>
        <w:rPr>
          <w:lang w:val="ru-RU"/>
        </w:rPr>
        <w:t xml:space="preserve">в </w:t>
      </w:r>
      <w:r w:rsidRPr="00315277">
        <w:rPr>
          <w:lang w:val="ru-RU"/>
        </w:rPr>
        <w:t>кажд</w:t>
      </w:r>
      <w:r>
        <w:rPr>
          <w:lang w:val="ru-RU"/>
        </w:rPr>
        <w:t>ой</w:t>
      </w:r>
      <w:r w:rsidRPr="00315277">
        <w:rPr>
          <w:lang w:val="ru-RU"/>
        </w:rPr>
        <w:t xml:space="preserve"> </w:t>
      </w:r>
      <w:r>
        <w:rPr>
          <w:lang w:val="ru-RU"/>
        </w:rPr>
        <w:t xml:space="preserve">стране </w:t>
      </w:r>
      <w:r w:rsidRPr="00315277">
        <w:rPr>
          <w:lang w:val="ru-RU"/>
        </w:rPr>
        <w:t xml:space="preserve">относительно </w:t>
      </w:r>
      <w:r>
        <w:rPr>
          <w:lang w:val="ru-RU"/>
        </w:rPr>
        <w:t>невелико,</w:t>
      </w:r>
      <w:r w:rsidRPr="00315277">
        <w:rPr>
          <w:lang w:val="ru-RU"/>
        </w:rPr>
        <w:t xml:space="preserve"> но они </w:t>
      </w:r>
      <w:r>
        <w:rPr>
          <w:lang w:val="ru-RU"/>
        </w:rPr>
        <w:t>могут иметь большое значение для экономики страны</w:t>
      </w:r>
      <w:r w:rsidRPr="00315277">
        <w:rPr>
          <w:lang w:val="ru-RU"/>
        </w:rPr>
        <w:t xml:space="preserve">.  </w:t>
      </w:r>
      <w:r w:rsidRPr="00A36832">
        <w:rPr>
          <w:lang w:val="ru-RU"/>
        </w:rPr>
        <w:t>В связи с этим</w:t>
      </w:r>
      <w:r>
        <w:rPr>
          <w:lang w:val="ru-RU"/>
        </w:rPr>
        <w:t xml:space="preserve"> она </w:t>
      </w:r>
      <w:r w:rsidRPr="00315277">
        <w:rPr>
          <w:lang w:val="ru-RU"/>
        </w:rPr>
        <w:t xml:space="preserve">выразила мнение о том, что вопрос </w:t>
      </w:r>
      <w:r>
        <w:rPr>
          <w:lang w:val="ru-RU"/>
        </w:rPr>
        <w:t xml:space="preserve">о </w:t>
      </w:r>
      <w:r w:rsidRPr="00315277">
        <w:rPr>
          <w:lang w:val="ru-RU"/>
        </w:rPr>
        <w:t xml:space="preserve">финансовой устойчивости Лиссабонской системы следует </w:t>
      </w:r>
      <w:r>
        <w:rPr>
          <w:lang w:val="ru-RU"/>
        </w:rPr>
        <w:t xml:space="preserve">решать, он должен признаваться равным другим союзам руководствуясь </w:t>
      </w:r>
      <w:r w:rsidRPr="00656E68">
        <w:rPr>
          <w:lang w:val="ru-RU"/>
        </w:rPr>
        <w:t>принцип</w:t>
      </w:r>
      <w:r>
        <w:rPr>
          <w:lang w:val="ru-RU"/>
        </w:rPr>
        <w:t>ом солидарности</w:t>
      </w:r>
      <w:r w:rsidRPr="00315277">
        <w:rPr>
          <w:lang w:val="ru-RU"/>
        </w:rPr>
        <w:t xml:space="preserve">.  Делегация </w:t>
      </w:r>
      <w:r>
        <w:rPr>
          <w:lang w:val="ru-RU"/>
        </w:rPr>
        <w:t>Сербии</w:t>
      </w:r>
      <w:r w:rsidRPr="00315277">
        <w:rPr>
          <w:lang w:val="ru-RU"/>
        </w:rPr>
        <w:t xml:space="preserve"> отметила, что </w:t>
      </w:r>
      <w:r>
        <w:rPr>
          <w:lang w:val="ru-RU"/>
        </w:rPr>
        <w:t xml:space="preserve">она будет </w:t>
      </w:r>
      <w:r w:rsidRPr="00315277">
        <w:rPr>
          <w:lang w:val="ru-RU"/>
        </w:rPr>
        <w:t xml:space="preserve">активно участвовать </w:t>
      </w:r>
      <w:r>
        <w:rPr>
          <w:lang w:val="ru-RU"/>
        </w:rPr>
        <w:t>в будущей работе</w:t>
      </w:r>
      <w:r w:rsidRPr="00315277">
        <w:rPr>
          <w:lang w:val="ru-RU"/>
        </w:rPr>
        <w:t xml:space="preserve"> Лиссабонского союза и </w:t>
      </w:r>
      <w:r>
        <w:rPr>
          <w:lang w:val="ru-RU"/>
        </w:rPr>
        <w:t>его Рабочей группы</w:t>
      </w:r>
      <w:r w:rsidRPr="00315277">
        <w:rPr>
          <w:lang w:val="ru-RU"/>
        </w:rPr>
        <w:t xml:space="preserve">.  </w:t>
      </w:r>
    </w:p>
    <w:p w:rsidR="00BB2D57" w:rsidRPr="00315277" w:rsidRDefault="00BB2D57" w:rsidP="00BB2D57">
      <w:pPr>
        <w:pStyle w:val="ONUME"/>
        <w:numPr>
          <w:ilvl w:val="0"/>
          <w:numId w:val="0"/>
        </w:numPr>
        <w:spacing w:after="0"/>
        <w:rPr>
          <w:lang w:val="ru-RU"/>
        </w:rPr>
      </w:pPr>
    </w:p>
    <w:p w:rsidR="00BB2D57" w:rsidRPr="00315277" w:rsidRDefault="00BB2D57" w:rsidP="00BB2D57">
      <w:pPr>
        <w:pStyle w:val="ONUME"/>
        <w:numPr>
          <w:ilvl w:val="0"/>
          <w:numId w:val="16"/>
        </w:numPr>
        <w:spacing w:after="0"/>
        <w:rPr>
          <w:lang w:val="ru-RU"/>
        </w:rPr>
      </w:pPr>
      <w:r w:rsidRPr="00315277">
        <w:rPr>
          <w:lang w:val="ru-RU"/>
        </w:rPr>
        <w:t>Делегация Япони</w:t>
      </w:r>
      <w:r>
        <w:rPr>
          <w:lang w:val="ru-RU"/>
        </w:rPr>
        <w:t>и</w:t>
      </w:r>
      <w:r w:rsidRPr="00315277">
        <w:rPr>
          <w:lang w:val="ru-RU"/>
        </w:rPr>
        <w:t xml:space="preserve"> </w:t>
      </w:r>
      <w:r>
        <w:rPr>
          <w:lang w:val="ru-RU"/>
        </w:rPr>
        <w:t>высоко</w:t>
      </w:r>
      <w:r w:rsidRPr="00315277">
        <w:rPr>
          <w:lang w:val="ru-RU"/>
        </w:rPr>
        <w:t xml:space="preserve"> оцен</w:t>
      </w:r>
      <w:r>
        <w:rPr>
          <w:lang w:val="ru-RU"/>
        </w:rPr>
        <w:t xml:space="preserve">ила </w:t>
      </w:r>
      <w:r w:rsidRPr="00315277">
        <w:rPr>
          <w:lang w:val="ru-RU"/>
        </w:rPr>
        <w:t xml:space="preserve">предложение </w:t>
      </w:r>
      <w:r>
        <w:rPr>
          <w:lang w:val="ru-RU"/>
        </w:rPr>
        <w:t xml:space="preserve">принять меры, изложенные в </w:t>
      </w:r>
      <w:r w:rsidRPr="00315277">
        <w:rPr>
          <w:lang w:val="ru-RU"/>
        </w:rPr>
        <w:t>документ</w:t>
      </w:r>
      <w:r>
        <w:rPr>
          <w:lang w:val="ru-RU"/>
        </w:rPr>
        <w:t>е</w:t>
      </w:r>
      <w:r w:rsidRPr="00315277">
        <w:rPr>
          <w:lang w:val="ru-RU"/>
        </w:rPr>
        <w:t xml:space="preserve"> </w:t>
      </w:r>
      <w:r>
        <w:t>LI</w:t>
      </w:r>
      <w:r w:rsidRPr="00315277">
        <w:rPr>
          <w:lang w:val="ru-RU"/>
        </w:rPr>
        <w:t>/</w:t>
      </w:r>
      <w:r>
        <w:t>A</w:t>
      </w:r>
      <w:r w:rsidRPr="00315277">
        <w:rPr>
          <w:lang w:val="ru-RU"/>
        </w:rPr>
        <w:t>/33/2</w:t>
      </w:r>
      <w:r>
        <w:rPr>
          <w:lang w:val="ru-RU"/>
        </w:rPr>
        <w:t xml:space="preserve">, для </w:t>
      </w:r>
      <w:r w:rsidRPr="00BF5AEB">
        <w:rPr>
          <w:lang w:val="ru-RU"/>
        </w:rPr>
        <w:t>решени</w:t>
      </w:r>
      <w:r>
        <w:rPr>
          <w:lang w:val="ru-RU"/>
        </w:rPr>
        <w:t xml:space="preserve">я </w:t>
      </w:r>
      <w:r w:rsidRPr="00BF5AEB">
        <w:rPr>
          <w:lang w:val="ru-RU"/>
        </w:rPr>
        <w:t>проблем</w:t>
      </w:r>
      <w:r>
        <w:rPr>
          <w:lang w:val="ru-RU"/>
        </w:rPr>
        <w:t xml:space="preserve">ы </w:t>
      </w:r>
      <w:r w:rsidRPr="00315277">
        <w:rPr>
          <w:lang w:val="ru-RU"/>
        </w:rPr>
        <w:t xml:space="preserve">финансовой устойчивости Лиссабонского союза.  Делегация </w:t>
      </w:r>
      <w:r>
        <w:rPr>
          <w:lang w:val="ru-RU"/>
        </w:rPr>
        <w:t>отметила</w:t>
      </w:r>
      <w:r w:rsidRPr="001D2FCB">
        <w:rPr>
          <w:lang w:val="ru-RU"/>
        </w:rPr>
        <w:t xml:space="preserve">, </w:t>
      </w:r>
      <w:r w:rsidRPr="00315277">
        <w:rPr>
          <w:lang w:val="ru-RU"/>
        </w:rPr>
        <w:t xml:space="preserve">однако, </w:t>
      </w:r>
      <w:r>
        <w:rPr>
          <w:lang w:val="ru-RU"/>
        </w:rPr>
        <w:t xml:space="preserve">недостаточную </w:t>
      </w:r>
      <w:r w:rsidRPr="00315277">
        <w:rPr>
          <w:lang w:val="ru-RU"/>
        </w:rPr>
        <w:t>конкретн</w:t>
      </w:r>
      <w:r>
        <w:rPr>
          <w:lang w:val="ru-RU"/>
        </w:rPr>
        <w:t>ость этого предложения</w:t>
      </w:r>
      <w:r w:rsidRPr="00315277">
        <w:rPr>
          <w:lang w:val="ru-RU"/>
        </w:rPr>
        <w:t xml:space="preserve">.  Делегация выразила надежду на </w:t>
      </w:r>
      <w:r>
        <w:rPr>
          <w:lang w:val="ru-RU"/>
        </w:rPr>
        <w:t xml:space="preserve">то, что </w:t>
      </w:r>
      <w:r w:rsidRPr="00315277">
        <w:rPr>
          <w:lang w:val="ru-RU"/>
        </w:rPr>
        <w:t xml:space="preserve">члены Лиссабонского союза </w:t>
      </w:r>
      <w:r>
        <w:rPr>
          <w:lang w:val="ru-RU"/>
        </w:rPr>
        <w:t xml:space="preserve">активизируют </w:t>
      </w:r>
      <w:r w:rsidRPr="00315277">
        <w:rPr>
          <w:lang w:val="ru-RU"/>
        </w:rPr>
        <w:t xml:space="preserve">обсуждение </w:t>
      </w:r>
      <w:r w:rsidRPr="001D2FCB">
        <w:rPr>
          <w:snapToGrid w:val="0"/>
          <w:lang w:val="ru-RU"/>
        </w:rPr>
        <w:t>данн</w:t>
      </w:r>
      <w:r>
        <w:rPr>
          <w:lang w:val="ru-RU"/>
        </w:rPr>
        <w:t xml:space="preserve">ого </w:t>
      </w:r>
      <w:r w:rsidRPr="001D2FCB">
        <w:rPr>
          <w:lang w:val="ru-RU"/>
        </w:rPr>
        <w:t>вопрос</w:t>
      </w:r>
      <w:r>
        <w:rPr>
          <w:lang w:val="ru-RU"/>
        </w:rPr>
        <w:t xml:space="preserve">а, чтобы конкретизировать это </w:t>
      </w:r>
      <w:r w:rsidRPr="00315277">
        <w:rPr>
          <w:lang w:val="ru-RU"/>
        </w:rPr>
        <w:t>предложени</w:t>
      </w:r>
      <w:r>
        <w:rPr>
          <w:lang w:val="ru-RU"/>
        </w:rPr>
        <w:t>е</w:t>
      </w:r>
      <w:r w:rsidRPr="00315277">
        <w:rPr>
          <w:lang w:val="ru-RU"/>
        </w:rPr>
        <w:t xml:space="preserve"> и </w:t>
      </w:r>
      <w:r>
        <w:rPr>
          <w:lang w:val="ru-RU"/>
        </w:rPr>
        <w:t xml:space="preserve">создать </w:t>
      </w:r>
      <w:r w:rsidRPr="001D2FCB">
        <w:rPr>
          <w:lang w:val="ru-RU"/>
        </w:rPr>
        <w:t>возможн</w:t>
      </w:r>
      <w:r>
        <w:rPr>
          <w:lang w:val="ru-RU"/>
        </w:rPr>
        <w:t xml:space="preserve">ости для его </w:t>
      </w:r>
      <w:r w:rsidRPr="001D2FCB">
        <w:rPr>
          <w:lang w:val="ru-RU"/>
        </w:rPr>
        <w:t>реализаци</w:t>
      </w:r>
      <w:r>
        <w:rPr>
          <w:lang w:val="ru-RU"/>
        </w:rPr>
        <w:t xml:space="preserve">и </w:t>
      </w:r>
      <w:r w:rsidRPr="00315277">
        <w:rPr>
          <w:lang w:val="ru-RU"/>
        </w:rPr>
        <w:t xml:space="preserve">в ближайшем будущем.  </w:t>
      </w:r>
      <w:r w:rsidRPr="001D2FCB">
        <w:rPr>
          <w:rFonts w:eastAsia="Arial Unicode MS"/>
          <w:szCs w:val="22"/>
          <w:lang w:val="ru-RU"/>
        </w:rPr>
        <w:t>Говоря о</w:t>
      </w:r>
      <w:r>
        <w:rPr>
          <w:lang w:val="ru-RU"/>
        </w:rPr>
        <w:t xml:space="preserve"> втором</w:t>
      </w:r>
      <w:r w:rsidRPr="00315277">
        <w:rPr>
          <w:lang w:val="ru-RU"/>
        </w:rPr>
        <w:t xml:space="preserve"> </w:t>
      </w:r>
      <w:r>
        <w:rPr>
          <w:lang w:val="ru-RU"/>
        </w:rPr>
        <w:t xml:space="preserve">подпункте </w:t>
      </w:r>
      <w:r w:rsidRPr="00315277">
        <w:rPr>
          <w:lang w:val="ru-RU"/>
        </w:rPr>
        <w:t>пункт</w:t>
      </w:r>
      <w:r>
        <w:rPr>
          <w:lang w:val="ru-RU"/>
        </w:rPr>
        <w:t>а</w:t>
      </w:r>
      <w:r w:rsidRPr="00315277">
        <w:rPr>
          <w:lang w:val="ru-RU"/>
        </w:rPr>
        <w:t xml:space="preserve"> 8, делегация просила </w:t>
      </w:r>
      <w:r>
        <w:rPr>
          <w:lang w:val="ru-RU"/>
        </w:rPr>
        <w:t xml:space="preserve">пояснить смысл </w:t>
      </w:r>
      <w:r w:rsidRPr="001D2FCB">
        <w:rPr>
          <w:lang w:val="ru-RU"/>
        </w:rPr>
        <w:t>выражени</w:t>
      </w:r>
      <w:r>
        <w:rPr>
          <w:lang w:val="ru-RU"/>
        </w:rPr>
        <w:t xml:space="preserve">я </w:t>
      </w:r>
      <w:r w:rsidRPr="001D2FCB">
        <w:rPr>
          <w:lang w:val="ru-RU"/>
        </w:rPr>
        <w:t>«</w:t>
      </w:r>
      <w:r>
        <w:rPr>
          <w:lang w:val="ru-RU"/>
        </w:rPr>
        <w:t>создание системы</w:t>
      </w:r>
      <w:r w:rsidRPr="001D2FCB">
        <w:rPr>
          <w:lang w:val="ru-RU"/>
        </w:rPr>
        <w:t xml:space="preserve"> </w:t>
      </w:r>
      <w:r w:rsidRPr="00315277">
        <w:rPr>
          <w:lang w:val="ru-RU"/>
        </w:rPr>
        <w:t>взнос</w:t>
      </w:r>
      <w:r>
        <w:rPr>
          <w:lang w:val="ru-RU"/>
        </w:rPr>
        <w:t>ов</w:t>
      </w:r>
      <w:r w:rsidRPr="00315277">
        <w:rPr>
          <w:lang w:val="ru-RU"/>
        </w:rPr>
        <w:t xml:space="preserve"> </w:t>
      </w:r>
      <w:r w:rsidRPr="001D2FCB">
        <w:rPr>
          <w:lang w:val="ru-RU"/>
        </w:rPr>
        <w:t>в рамках</w:t>
      </w:r>
      <w:r>
        <w:rPr>
          <w:lang w:val="ru-RU"/>
        </w:rPr>
        <w:t xml:space="preserve"> </w:t>
      </w:r>
      <w:r w:rsidRPr="00315277">
        <w:rPr>
          <w:lang w:val="ru-RU"/>
        </w:rPr>
        <w:t>унитарн</w:t>
      </w:r>
      <w:r>
        <w:rPr>
          <w:lang w:val="ru-RU"/>
        </w:rPr>
        <w:t>ой</w:t>
      </w:r>
      <w:r w:rsidRPr="00315277">
        <w:rPr>
          <w:lang w:val="ru-RU"/>
        </w:rPr>
        <w:t xml:space="preserve"> </w:t>
      </w:r>
      <w:r>
        <w:rPr>
          <w:lang w:val="ru-RU"/>
        </w:rPr>
        <w:t xml:space="preserve">системы </w:t>
      </w:r>
      <w:r w:rsidRPr="00315277">
        <w:rPr>
          <w:lang w:val="ru-RU"/>
        </w:rPr>
        <w:t>взнос</w:t>
      </w:r>
      <w:r>
        <w:rPr>
          <w:lang w:val="ru-RU"/>
        </w:rPr>
        <w:t>ов</w:t>
      </w:r>
      <w:r w:rsidRPr="001D2FCB">
        <w:rPr>
          <w:lang w:val="ru-RU"/>
        </w:rPr>
        <w:t>»</w:t>
      </w:r>
      <w:r w:rsidRPr="00315277">
        <w:rPr>
          <w:lang w:val="ru-RU"/>
        </w:rPr>
        <w:t xml:space="preserve">.  Делегация </w:t>
      </w:r>
      <w:r w:rsidRPr="001D2FCB">
        <w:rPr>
          <w:lang w:val="ru-RU"/>
        </w:rPr>
        <w:t>выразила</w:t>
      </w:r>
      <w:r>
        <w:rPr>
          <w:lang w:val="ru-RU"/>
        </w:rPr>
        <w:t xml:space="preserve"> обеспокоенность </w:t>
      </w:r>
      <w:r w:rsidRPr="001D2FCB">
        <w:rPr>
          <w:lang w:val="ru-RU"/>
        </w:rPr>
        <w:t>по поводу</w:t>
      </w:r>
      <w:r>
        <w:rPr>
          <w:lang w:val="ru-RU"/>
        </w:rPr>
        <w:t xml:space="preserve"> </w:t>
      </w:r>
      <w:r w:rsidRPr="00E56EEB">
        <w:rPr>
          <w:lang w:val="ru-RU"/>
        </w:rPr>
        <w:t>возможн</w:t>
      </w:r>
      <w:r>
        <w:rPr>
          <w:lang w:val="ru-RU"/>
        </w:rPr>
        <w:t xml:space="preserve">ого влияния этой меры на </w:t>
      </w:r>
      <w:r w:rsidRPr="00315277">
        <w:rPr>
          <w:lang w:val="ru-RU"/>
        </w:rPr>
        <w:t>существующ</w:t>
      </w:r>
      <w:r>
        <w:rPr>
          <w:lang w:val="ru-RU"/>
        </w:rPr>
        <w:t>ую</w:t>
      </w:r>
      <w:r w:rsidRPr="00315277">
        <w:rPr>
          <w:lang w:val="ru-RU"/>
        </w:rPr>
        <w:t xml:space="preserve"> унитарн</w:t>
      </w:r>
      <w:r>
        <w:rPr>
          <w:lang w:val="ru-RU"/>
        </w:rPr>
        <w:t>ую</w:t>
      </w:r>
      <w:r w:rsidRPr="00315277">
        <w:rPr>
          <w:lang w:val="ru-RU"/>
        </w:rPr>
        <w:t xml:space="preserve"> </w:t>
      </w:r>
      <w:r>
        <w:rPr>
          <w:lang w:val="ru-RU"/>
        </w:rPr>
        <w:t xml:space="preserve">систему </w:t>
      </w:r>
      <w:r w:rsidRPr="00315277">
        <w:rPr>
          <w:lang w:val="ru-RU"/>
        </w:rPr>
        <w:t>взнос</w:t>
      </w:r>
      <w:r>
        <w:rPr>
          <w:lang w:val="ru-RU"/>
        </w:rPr>
        <w:t>ов</w:t>
      </w:r>
      <w:r w:rsidRPr="00315277">
        <w:rPr>
          <w:lang w:val="ru-RU"/>
        </w:rPr>
        <w:t xml:space="preserve">.  Делегация </w:t>
      </w:r>
      <w:r w:rsidRPr="001D2FCB">
        <w:rPr>
          <w:lang w:val="ru-RU"/>
        </w:rPr>
        <w:t xml:space="preserve">заявила, что </w:t>
      </w:r>
      <w:r>
        <w:rPr>
          <w:lang w:val="ru-RU"/>
        </w:rPr>
        <w:t xml:space="preserve">в нынешние времена финансовой справедливости </w:t>
      </w:r>
      <w:r w:rsidRPr="00315277">
        <w:rPr>
          <w:lang w:val="ru-RU"/>
        </w:rPr>
        <w:t xml:space="preserve">и </w:t>
      </w:r>
      <w:r>
        <w:rPr>
          <w:lang w:val="ru-RU"/>
        </w:rPr>
        <w:t xml:space="preserve">гласности она не может согласиться на то, чтобы </w:t>
      </w:r>
      <w:r w:rsidRPr="001D2FCB">
        <w:rPr>
          <w:lang w:val="ru-RU"/>
        </w:rPr>
        <w:t>средств</w:t>
      </w:r>
      <w:r>
        <w:rPr>
          <w:lang w:val="ru-RU"/>
        </w:rPr>
        <w:t xml:space="preserve">а, собираемые </w:t>
      </w:r>
      <w:r w:rsidRPr="00E56EEB">
        <w:rPr>
          <w:lang w:val="ru-RU"/>
        </w:rPr>
        <w:t xml:space="preserve">при помощи </w:t>
      </w:r>
      <w:r>
        <w:rPr>
          <w:lang w:val="ru-RU"/>
        </w:rPr>
        <w:t>системы</w:t>
      </w:r>
      <w:r w:rsidRPr="00315277">
        <w:rPr>
          <w:lang w:val="ru-RU"/>
        </w:rPr>
        <w:t xml:space="preserve"> унитарн</w:t>
      </w:r>
      <w:r>
        <w:rPr>
          <w:lang w:val="ru-RU"/>
        </w:rPr>
        <w:t>ых</w:t>
      </w:r>
      <w:r w:rsidRPr="00315277">
        <w:rPr>
          <w:lang w:val="ru-RU"/>
        </w:rPr>
        <w:t xml:space="preserve"> взнос</w:t>
      </w:r>
      <w:r>
        <w:rPr>
          <w:lang w:val="ru-RU"/>
        </w:rPr>
        <w:t>ов,</w:t>
      </w:r>
      <w:r w:rsidRPr="00315277">
        <w:rPr>
          <w:lang w:val="ru-RU"/>
        </w:rPr>
        <w:t xml:space="preserve"> </w:t>
      </w:r>
      <w:r w:rsidRPr="00E56EEB">
        <w:rPr>
          <w:lang w:val="ru-RU"/>
        </w:rPr>
        <w:t>на</w:t>
      </w:r>
      <w:r>
        <w:rPr>
          <w:lang w:val="ru-RU"/>
        </w:rPr>
        <w:t>правлялись на нужды Лиссабонского</w:t>
      </w:r>
      <w:r w:rsidRPr="00315277">
        <w:rPr>
          <w:lang w:val="ru-RU"/>
        </w:rPr>
        <w:t xml:space="preserve"> союз</w:t>
      </w:r>
      <w:r>
        <w:rPr>
          <w:lang w:val="ru-RU"/>
        </w:rPr>
        <w:t>а</w:t>
      </w:r>
      <w:r w:rsidRPr="00315277">
        <w:rPr>
          <w:lang w:val="ru-RU"/>
        </w:rPr>
        <w:t>.</w:t>
      </w:r>
      <w:r>
        <w:rPr>
          <w:lang w:val="ru-RU"/>
        </w:rPr>
        <w:t xml:space="preserve"> </w:t>
      </w:r>
    </w:p>
    <w:p w:rsidR="00BB2D57" w:rsidRPr="00315277" w:rsidRDefault="00BB2D57" w:rsidP="00BB2D57">
      <w:pPr>
        <w:pStyle w:val="ONUME"/>
        <w:numPr>
          <w:ilvl w:val="0"/>
          <w:numId w:val="0"/>
        </w:numPr>
        <w:spacing w:after="0"/>
        <w:rPr>
          <w:lang w:val="ru-RU"/>
        </w:rPr>
      </w:pPr>
    </w:p>
    <w:p w:rsidR="00BB2D57" w:rsidRPr="009F240F" w:rsidRDefault="00BB2D57" w:rsidP="00BB2D57">
      <w:pPr>
        <w:pStyle w:val="ONUME"/>
        <w:numPr>
          <w:ilvl w:val="0"/>
          <w:numId w:val="16"/>
        </w:numPr>
        <w:spacing w:after="0"/>
        <w:rPr>
          <w:lang w:val="ru-RU"/>
        </w:rPr>
      </w:pPr>
      <w:r w:rsidRPr="00315277">
        <w:rPr>
          <w:lang w:val="ru-RU"/>
        </w:rPr>
        <w:t xml:space="preserve">Делегация Соединенных Штатов Америки </w:t>
      </w:r>
      <w:r w:rsidRPr="00CD507D">
        <w:rPr>
          <w:lang w:val="ru-RU"/>
        </w:rPr>
        <w:t>заявила</w:t>
      </w:r>
      <w:r w:rsidRPr="00E56EEB">
        <w:rPr>
          <w:lang w:val="ru-RU"/>
        </w:rPr>
        <w:t>, что она приве</w:t>
      </w:r>
      <w:r>
        <w:rPr>
          <w:lang w:val="ru-RU"/>
        </w:rPr>
        <w:t>т</w:t>
      </w:r>
      <w:r w:rsidRPr="00E56EEB">
        <w:rPr>
          <w:lang w:val="ru-RU"/>
        </w:rPr>
        <w:t xml:space="preserve">ствует </w:t>
      </w:r>
      <w:r>
        <w:rPr>
          <w:lang w:val="ru-RU"/>
        </w:rPr>
        <w:t>меры,</w:t>
      </w:r>
      <w:r w:rsidRPr="00E56EEB">
        <w:rPr>
          <w:lang w:val="ru-RU"/>
        </w:rPr>
        <w:t xml:space="preserve"> </w:t>
      </w:r>
      <w:r>
        <w:rPr>
          <w:lang w:val="ru-RU"/>
        </w:rPr>
        <w:t>принимаемые Лиссабонским</w:t>
      </w:r>
      <w:r w:rsidRPr="00315277">
        <w:rPr>
          <w:lang w:val="ru-RU"/>
        </w:rPr>
        <w:t xml:space="preserve"> союз</w:t>
      </w:r>
      <w:r>
        <w:rPr>
          <w:lang w:val="ru-RU"/>
        </w:rPr>
        <w:t>ом</w:t>
      </w:r>
      <w:r w:rsidRPr="00315277">
        <w:rPr>
          <w:lang w:val="ru-RU"/>
        </w:rPr>
        <w:t xml:space="preserve"> </w:t>
      </w:r>
      <w:r>
        <w:rPr>
          <w:lang w:val="ru-RU"/>
        </w:rPr>
        <w:t xml:space="preserve">в поиске способов </w:t>
      </w:r>
      <w:r w:rsidRPr="00EE2EBD">
        <w:rPr>
          <w:lang w:val="ru-RU"/>
        </w:rPr>
        <w:t>урегулировани</w:t>
      </w:r>
      <w:r>
        <w:rPr>
          <w:lang w:val="ru-RU"/>
        </w:rPr>
        <w:t xml:space="preserve">я его </w:t>
      </w:r>
      <w:r w:rsidRPr="00EE2EBD">
        <w:rPr>
          <w:lang w:val="ru-RU"/>
        </w:rPr>
        <w:t>краткосрочн</w:t>
      </w:r>
      <w:r>
        <w:rPr>
          <w:lang w:val="ru-RU"/>
        </w:rPr>
        <w:t xml:space="preserve">ой </w:t>
      </w:r>
      <w:r w:rsidRPr="00315277">
        <w:rPr>
          <w:lang w:val="ru-RU"/>
        </w:rPr>
        <w:t xml:space="preserve">и </w:t>
      </w:r>
      <w:r w:rsidRPr="00EE2EBD">
        <w:rPr>
          <w:lang w:val="ru-RU"/>
        </w:rPr>
        <w:t>долгосрочн</w:t>
      </w:r>
      <w:r>
        <w:rPr>
          <w:lang w:val="ru-RU"/>
        </w:rPr>
        <w:t>ой финансовой</w:t>
      </w:r>
      <w:r w:rsidRPr="00315277">
        <w:rPr>
          <w:lang w:val="ru-RU"/>
        </w:rPr>
        <w:t xml:space="preserve"> </w:t>
      </w:r>
      <w:r>
        <w:rPr>
          <w:lang w:val="ru-RU"/>
        </w:rPr>
        <w:t>ситуации</w:t>
      </w:r>
      <w:r w:rsidRPr="00315277">
        <w:rPr>
          <w:lang w:val="ru-RU"/>
        </w:rPr>
        <w:t xml:space="preserve">.  Делегация приняла к сведению </w:t>
      </w:r>
      <w:r>
        <w:rPr>
          <w:lang w:val="ru-RU"/>
        </w:rPr>
        <w:lastRenderedPageBreak/>
        <w:t>заявления</w:t>
      </w:r>
      <w:r w:rsidRPr="00315277">
        <w:rPr>
          <w:lang w:val="ru-RU"/>
        </w:rPr>
        <w:t xml:space="preserve"> </w:t>
      </w:r>
      <w:r>
        <w:rPr>
          <w:lang w:val="ru-RU"/>
        </w:rPr>
        <w:t>членов</w:t>
      </w:r>
      <w:r w:rsidRPr="00315277">
        <w:rPr>
          <w:lang w:val="ru-RU"/>
        </w:rPr>
        <w:t xml:space="preserve"> Лиссабонского союза</w:t>
      </w:r>
      <w:r>
        <w:rPr>
          <w:lang w:val="ru-RU"/>
        </w:rPr>
        <w:t>, планирующих</w:t>
      </w:r>
      <w:r w:rsidRPr="00315277">
        <w:rPr>
          <w:lang w:val="ru-RU"/>
        </w:rPr>
        <w:t xml:space="preserve"> </w:t>
      </w:r>
      <w:r>
        <w:rPr>
          <w:lang w:val="ru-RU"/>
        </w:rPr>
        <w:t xml:space="preserve">внести </w:t>
      </w:r>
      <w:r w:rsidRPr="00315277">
        <w:rPr>
          <w:lang w:val="ru-RU"/>
        </w:rPr>
        <w:t xml:space="preserve">взносы.  Делегация </w:t>
      </w:r>
      <w:r w:rsidRPr="00EE2EBD">
        <w:rPr>
          <w:lang w:val="ru-RU"/>
        </w:rPr>
        <w:t xml:space="preserve">заявила, что </w:t>
      </w:r>
      <w:r>
        <w:rPr>
          <w:lang w:val="ru-RU"/>
        </w:rPr>
        <w:t xml:space="preserve">она слышала многие призывы </w:t>
      </w:r>
      <w:r w:rsidRPr="00315277">
        <w:rPr>
          <w:lang w:val="ru-RU"/>
        </w:rPr>
        <w:t>ч</w:t>
      </w:r>
      <w:r>
        <w:rPr>
          <w:lang w:val="ru-RU"/>
        </w:rPr>
        <w:t>ленов</w:t>
      </w:r>
      <w:r w:rsidRPr="00315277">
        <w:rPr>
          <w:lang w:val="ru-RU"/>
        </w:rPr>
        <w:t xml:space="preserve"> Лиссабонского союза </w:t>
      </w:r>
      <w:r>
        <w:rPr>
          <w:lang w:val="ru-RU"/>
        </w:rPr>
        <w:t>активнее популяризировать его систему</w:t>
      </w:r>
      <w:r w:rsidRPr="00315277">
        <w:rPr>
          <w:lang w:val="ru-RU"/>
        </w:rPr>
        <w:t xml:space="preserve"> и </w:t>
      </w:r>
      <w:r>
        <w:rPr>
          <w:lang w:val="ru-RU"/>
        </w:rPr>
        <w:t xml:space="preserve">их </w:t>
      </w:r>
      <w:r w:rsidRPr="00315277">
        <w:rPr>
          <w:lang w:val="ru-RU"/>
        </w:rPr>
        <w:t>за</w:t>
      </w:r>
      <w:r>
        <w:rPr>
          <w:lang w:val="ru-RU"/>
        </w:rPr>
        <w:t>явления</w:t>
      </w:r>
      <w:r w:rsidRPr="00315277">
        <w:rPr>
          <w:lang w:val="ru-RU"/>
        </w:rPr>
        <w:t xml:space="preserve"> </w:t>
      </w:r>
      <w:r>
        <w:rPr>
          <w:lang w:val="ru-RU"/>
        </w:rPr>
        <w:t>в том смысле, что такая более активная популяризация поможет разрешить финансовые</w:t>
      </w:r>
      <w:r w:rsidRPr="00315277">
        <w:rPr>
          <w:lang w:val="ru-RU"/>
        </w:rPr>
        <w:t xml:space="preserve"> </w:t>
      </w:r>
      <w:r>
        <w:rPr>
          <w:lang w:val="ru-RU"/>
        </w:rPr>
        <w:t>проблемы</w:t>
      </w:r>
      <w:r w:rsidRPr="00315277">
        <w:rPr>
          <w:lang w:val="ru-RU"/>
        </w:rPr>
        <w:t xml:space="preserve">.  </w:t>
      </w:r>
      <w:r w:rsidRPr="00EE2EBD">
        <w:rPr>
          <w:lang w:val="ru-RU"/>
        </w:rPr>
        <w:t xml:space="preserve">Делегация заявила, что </w:t>
      </w:r>
      <w:r>
        <w:rPr>
          <w:lang w:val="ru-RU"/>
        </w:rPr>
        <w:t>она</w:t>
      </w:r>
      <w:r w:rsidRPr="00EE2EBD">
        <w:rPr>
          <w:lang w:val="ru-RU"/>
        </w:rPr>
        <w:t xml:space="preserve"> </w:t>
      </w:r>
      <w:r>
        <w:rPr>
          <w:lang w:val="ru-RU"/>
        </w:rPr>
        <w:t xml:space="preserve">могла бы понять такой </w:t>
      </w:r>
      <w:r w:rsidRPr="00EE2EBD">
        <w:rPr>
          <w:lang w:val="ru-RU"/>
        </w:rPr>
        <w:t>подход</w:t>
      </w:r>
      <w:r>
        <w:rPr>
          <w:lang w:val="ru-RU"/>
        </w:rPr>
        <w:t>,</w:t>
      </w:r>
      <w:r w:rsidRPr="00EE2EBD">
        <w:rPr>
          <w:lang w:val="ru-RU"/>
        </w:rPr>
        <w:t xml:space="preserve"> если </w:t>
      </w:r>
      <w:r>
        <w:rPr>
          <w:lang w:val="ru-RU"/>
        </w:rPr>
        <w:t xml:space="preserve">бы </w:t>
      </w:r>
      <w:r w:rsidRPr="00EE2EBD">
        <w:rPr>
          <w:lang w:val="ru-RU"/>
        </w:rPr>
        <w:t xml:space="preserve">договор </w:t>
      </w:r>
      <w:r>
        <w:rPr>
          <w:lang w:val="ru-RU"/>
        </w:rPr>
        <w:t xml:space="preserve">был заключен так, чтобы </w:t>
      </w:r>
      <w:r w:rsidRPr="00E56EEB">
        <w:rPr>
          <w:lang w:val="ru-RU"/>
        </w:rPr>
        <w:t>действительн</w:t>
      </w:r>
      <w:r>
        <w:rPr>
          <w:lang w:val="ru-RU"/>
        </w:rPr>
        <w:t xml:space="preserve">о создавать </w:t>
      </w:r>
      <w:r w:rsidRPr="00E56EEB">
        <w:rPr>
          <w:lang w:val="ru-RU"/>
        </w:rPr>
        <w:t>услови</w:t>
      </w:r>
      <w:r>
        <w:rPr>
          <w:lang w:val="ru-RU"/>
        </w:rPr>
        <w:t>я для привлечения</w:t>
      </w:r>
      <w:r w:rsidRPr="00E56EEB">
        <w:rPr>
          <w:lang w:val="ru-RU"/>
        </w:rPr>
        <w:t xml:space="preserve"> </w:t>
      </w:r>
      <w:r>
        <w:rPr>
          <w:lang w:val="ru-RU"/>
        </w:rPr>
        <w:t xml:space="preserve">новых </w:t>
      </w:r>
      <w:r w:rsidRPr="00EE2EBD">
        <w:rPr>
          <w:lang w:val="ru-RU"/>
        </w:rPr>
        <w:t>участник</w:t>
      </w:r>
      <w:r>
        <w:rPr>
          <w:lang w:val="ru-RU"/>
        </w:rPr>
        <w:t>ов</w:t>
      </w:r>
      <w:r w:rsidRPr="00EE2EBD">
        <w:rPr>
          <w:lang w:val="ru-RU"/>
        </w:rPr>
        <w:t>.  Делегация</w:t>
      </w:r>
      <w:r>
        <w:rPr>
          <w:lang w:val="ru-RU"/>
        </w:rPr>
        <w:t xml:space="preserve"> отметила</w:t>
      </w:r>
      <w:r w:rsidRPr="00EE2EBD">
        <w:rPr>
          <w:lang w:val="ru-RU"/>
        </w:rPr>
        <w:t xml:space="preserve">, однако, </w:t>
      </w:r>
      <w:r>
        <w:rPr>
          <w:lang w:val="ru-RU"/>
        </w:rPr>
        <w:t>что, по ее мнению, пересмотр системы</w:t>
      </w:r>
      <w:r w:rsidRPr="00EE2EBD">
        <w:rPr>
          <w:lang w:val="ru-RU"/>
        </w:rPr>
        <w:t xml:space="preserve"> без </w:t>
      </w:r>
      <w:r>
        <w:rPr>
          <w:lang w:val="ru-RU"/>
        </w:rPr>
        <w:t>участия</w:t>
      </w:r>
      <w:r w:rsidRPr="00EE2EBD">
        <w:rPr>
          <w:lang w:val="ru-RU"/>
        </w:rPr>
        <w:t xml:space="preserve"> </w:t>
      </w:r>
      <w:r>
        <w:rPr>
          <w:lang w:val="ru-RU"/>
        </w:rPr>
        <w:t xml:space="preserve">всего состава </w:t>
      </w:r>
      <w:r w:rsidRPr="00EE2EBD">
        <w:rPr>
          <w:lang w:val="ru-RU"/>
        </w:rPr>
        <w:t>государств-членов</w:t>
      </w:r>
      <w:r>
        <w:rPr>
          <w:lang w:val="ru-RU"/>
        </w:rPr>
        <w:t xml:space="preserve"> </w:t>
      </w:r>
      <w:r w:rsidRPr="00EE2EBD">
        <w:rPr>
          <w:lang w:val="ru-RU"/>
        </w:rPr>
        <w:t>ВОИС</w:t>
      </w:r>
      <w:r>
        <w:rPr>
          <w:lang w:val="ru-RU"/>
        </w:rPr>
        <w:t xml:space="preserve"> приведет, скорее всего, к снижению </w:t>
      </w:r>
      <w:r w:rsidRPr="00EE2EBD">
        <w:rPr>
          <w:lang w:val="ru-RU"/>
        </w:rPr>
        <w:t>привлекательн</w:t>
      </w:r>
      <w:r>
        <w:rPr>
          <w:lang w:val="ru-RU"/>
        </w:rPr>
        <w:t>ости системы</w:t>
      </w:r>
      <w:r w:rsidRPr="00EE2EBD">
        <w:rPr>
          <w:lang w:val="ru-RU"/>
        </w:rPr>
        <w:t xml:space="preserve"> </w:t>
      </w:r>
      <w:r w:rsidRPr="00E56EEB">
        <w:rPr>
          <w:lang w:val="ru-RU"/>
        </w:rPr>
        <w:t>вследстви</w:t>
      </w:r>
      <w:r>
        <w:rPr>
          <w:lang w:val="ru-RU"/>
        </w:rPr>
        <w:t xml:space="preserve">е применения этого </w:t>
      </w:r>
      <w:r w:rsidRPr="00EE2EBD">
        <w:rPr>
          <w:lang w:val="ru-RU"/>
        </w:rPr>
        <w:t>подход</w:t>
      </w:r>
      <w:r>
        <w:rPr>
          <w:lang w:val="ru-RU"/>
        </w:rPr>
        <w:t>а, который нельзя считать максимально широким</w:t>
      </w:r>
      <w:r w:rsidRPr="00EE2EBD">
        <w:rPr>
          <w:lang w:val="ru-RU"/>
        </w:rPr>
        <w:t xml:space="preserve">.  Делегация </w:t>
      </w:r>
      <w:r>
        <w:rPr>
          <w:lang w:val="ru-RU"/>
        </w:rPr>
        <w:t>выразила твердое убеждение в</w:t>
      </w:r>
      <w:r w:rsidRPr="00EE2EBD">
        <w:rPr>
          <w:lang w:val="ru-RU"/>
        </w:rPr>
        <w:t xml:space="preserve"> том, что </w:t>
      </w:r>
      <w:r>
        <w:rPr>
          <w:lang w:val="ru-RU"/>
        </w:rPr>
        <w:t xml:space="preserve">для </w:t>
      </w:r>
      <w:r w:rsidRPr="00EE2EBD">
        <w:rPr>
          <w:lang w:val="ru-RU"/>
        </w:rPr>
        <w:t xml:space="preserve">ВОИС </w:t>
      </w:r>
      <w:r>
        <w:rPr>
          <w:lang w:val="ru-RU"/>
        </w:rPr>
        <w:t xml:space="preserve">очень важно занять </w:t>
      </w:r>
      <w:r w:rsidRPr="00EE2EBD">
        <w:rPr>
          <w:lang w:val="ru-RU"/>
        </w:rPr>
        <w:t>сбалансированн</w:t>
      </w:r>
      <w:r>
        <w:rPr>
          <w:lang w:val="ru-RU"/>
        </w:rPr>
        <w:t>ую</w:t>
      </w:r>
      <w:r w:rsidRPr="00EE2EBD">
        <w:rPr>
          <w:lang w:val="ru-RU"/>
        </w:rPr>
        <w:t xml:space="preserve"> позици</w:t>
      </w:r>
      <w:r>
        <w:rPr>
          <w:lang w:val="ru-RU"/>
        </w:rPr>
        <w:t>ю,</w:t>
      </w:r>
      <w:r w:rsidRPr="00EE2EBD">
        <w:rPr>
          <w:lang w:val="ru-RU"/>
        </w:rPr>
        <w:t xml:space="preserve"> и </w:t>
      </w:r>
      <w:r w:rsidRPr="001B0231">
        <w:rPr>
          <w:lang w:val="ru-RU"/>
        </w:rPr>
        <w:t>в этой связи</w:t>
      </w:r>
      <w:r>
        <w:rPr>
          <w:lang w:val="ru-RU"/>
        </w:rPr>
        <w:t xml:space="preserve"> </w:t>
      </w:r>
      <w:r w:rsidRPr="00EE2EBD">
        <w:rPr>
          <w:lang w:val="ru-RU"/>
        </w:rPr>
        <w:t xml:space="preserve">призвала </w:t>
      </w:r>
      <w:r>
        <w:rPr>
          <w:lang w:val="ru-RU"/>
        </w:rPr>
        <w:t xml:space="preserve">к </w:t>
      </w:r>
      <w:r w:rsidRPr="00EE2EBD">
        <w:rPr>
          <w:lang w:val="ru-RU"/>
        </w:rPr>
        <w:t>сбалансированн</w:t>
      </w:r>
      <w:r>
        <w:rPr>
          <w:lang w:val="ru-RU"/>
        </w:rPr>
        <w:t>ому</w:t>
      </w:r>
      <w:r w:rsidRPr="00EE2EBD">
        <w:rPr>
          <w:lang w:val="ru-RU"/>
        </w:rPr>
        <w:t xml:space="preserve"> </w:t>
      </w:r>
      <w:r>
        <w:rPr>
          <w:lang w:val="ru-RU"/>
        </w:rPr>
        <w:t xml:space="preserve">обсуждению </w:t>
      </w:r>
      <w:r w:rsidRPr="001B0231">
        <w:rPr>
          <w:lang w:val="ru-RU"/>
        </w:rPr>
        <w:t>вопрос</w:t>
      </w:r>
      <w:r>
        <w:rPr>
          <w:lang w:val="ru-RU"/>
        </w:rPr>
        <w:t xml:space="preserve">ов в </w:t>
      </w:r>
      <w:r w:rsidRPr="00EE2EBD">
        <w:rPr>
          <w:lang w:val="ru-RU"/>
        </w:rPr>
        <w:t>контекст</w:t>
      </w:r>
      <w:r>
        <w:rPr>
          <w:lang w:val="ru-RU"/>
        </w:rPr>
        <w:t xml:space="preserve">е </w:t>
      </w:r>
      <w:r w:rsidRPr="001F06D0">
        <w:rPr>
          <w:lang w:val="ru-RU"/>
        </w:rPr>
        <w:t>популяризаци</w:t>
      </w:r>
      <w:r>
        <w:rPr>
          <w:lang w:val="ru-RU"/>
        </w:rPr>
        <w:t xml:space="preserve">и систем </w:t>
      </w:r>
      <w:r w:rsidRPr="001B0231">
        <w:rPr>
          <w:lang w:val="ru-RU"/>
        </w:rPr>
        <w:t>охран</w:t>
      </w:r>
      <w:r>
        <w:rPr>
          <w:lang w:val="ru-RU"/>
        </w:rPr>
        <w:t xml:space="preserve">ы </w:t>
      </w:r>
      <w:r w:rsidRPr="001F06D0">
        <w:rPr>
          <w:szCs w:val="22"/>
          <w:lang w:val="ru-RU"/>
        </w:rPr>
        <w:t>географических указаний</w:t>
      </w:r>
      <w:r w:rsidRPr="00EE2EBD">
        <w:rPr>
          <w:lang w:val="ru-RU"/>
        </w:rPr>
        <w:t xml:space="preserve">, </w:t>
      </w:r>
      <w:r>
        <w:rPr>
          <w:lang w:val="ru-RU"/>
        </w:rPr>
        <w:t xml:space="preserve">как внутри, так и вне </w:t>
      </w:r>
      <w:r w:rsidRPr="001B0231">
        <w:rPr>
          <w:lang w:val="ru-RU"/>
        </w:rPr>
        <w:t>Организации</w:t>
      </w:r>
      <w:r w:rsidRPr="00EE2EBD">
        <w:rPr>
          <w:lang w:val="ru-RU"/>
        </w:rPr>
        <w:t xml:space="preserve">, </w:t>
      </w:r>
      <w:r>
        <w:rPr>
          <w:lang w:val="ru-RU"/>
        </w:rPr>
        <w:t xml:space="preserve">идет ли речь о </w:t>
      </w:r>
      <w:r w:rsidRPr="00EE2EBD">
        <w:rPr>
          <w:lang w:val="ru-RU"/>
        </w:rPr>
        <w:t>мер</w:t>
      </w:r>
      <w:r>
        <w:rPr>
          <w:lang w:val="ru-RU"/>
        </w:rPr>
        <w:t xml:space="preserve">ах </w:t>
      </w:r>
      <w:r w:rsidRPr="00EE2EBD">
        <w:rPr>
          <w:lang w:val="ru-RU"/>
        </w:rPr>
        <w:t xml:space="preserve">технической помощи, </w:t>
      </w:r>
      <w:r w:rsidRPr="001B0231">
        <w:rPr>
          <w:lang w:val="ru-RU"/>
        </w:rPr>
        <w:t>распространен</w:t>
      </w:r>
      <w:r>
        <w:rPr>
          <w:lang w:val="ru-RU"/>
        </w:rPr>
        <w:t xml:space="preserve">ии </w:t>
      </w:r>
      <w:r w:rsidRPr="001F06D0">
        <w:rPr>
          <w:lang w:val="ru-RU"/>
        </w:rPr>
        <w:t>информаци</w:t>
      </w:r>
      <w:r>
        <w:rPr>
          <w:lang w:val="ru-RU"/>
        </w:rPr>
        <w:t xml:space="preserve">и через </w:t>
      </w:r>
      <w:r w:rsidRPr="001F06D0">
        <w:rPr>
          <w:lang w:val="ru-RU"/>
        </w:rPr>
        <w:t>вебсайт</w:t>
      </w:r>
      <w:r>
        <w:rPr>
          <w:lang w:val="ru-RU"/>
        </w:rPr>
        <w:t xml:space="preserve"> </w:t>
      </w:r>
      <w:r w:rsidRPr="00EE2EBD">
        <w:rPr>
          <w:lang w:val="ru-RU"/>
        </w:rPr>
        <w:t>ВОИС или обсуждени</w:t>
      </w:r>
      <w:r>
        <w:rPr>
          <w:lang w:val="ru-RU"/>
        </w:rPr>
        <w:t xml:space="preserve">ях </w:t>
      </w:r>
      <w:r w:rsidRPr="00EE2EBD">
        <w:rPr>
          <w:lang w:val="ru-RU"/>
        </w:rPr>
        <w:t>комитет</w:t>
      </w:r>
      <w:r>
        <w:rPr>
          <w:lang w:val="ru-RU"/>
        </w:rPr>
        <w:t>ах</w:t>
      </w:r>
      <w:r w:rsidRPr="00EE2EBD">
        <w:rPr>
          <w:lang w:val="ru-RU"/>
        </w:rPr>
        <w:t xml:space="preserve">, особенно </w:t>
      </w:r>
      <w:r w:rsidRPr="009F240F">
        <w:rPr>
          <w:lang w:val="ru-RU"/>
        </w:rPr>
        <w:t>в рамках</w:t>
      </w:r>
      <w:r>
        <w:rPr>
          <w:lang w:val="ru-RU"/>
        </w:rPr>
        <w:t xml:space="preserve"> Постоянного комитета</w:t>
      </w:r>
      <w:r w:rsidRPr="009F240F">
        <w:rPr>
          <w:lang w:val="ru-RU"/>
        </w:rPr>
        <w:t xml:space="preserve"> по законодательству в области товарных знаков, промышленных образцов и географических указаний </w:t>
      </w:r>
      <w:r w:rsidRPr="00EE2EBD">
        <w:rPr>
          <w:lang w:val="ru-RU"/>
        </w:rPr>
        <w:t xml:space="preserve">(ПКТЗ).  </w:t>
      </w:r>
      <w:r w:rsidRPr="009F240F">
        <w:rPr>
          <w:lang w:val="ru-RU"/>
        </w:rPr>
        <w:t xml:space="preserve">Делегация выразила </w:t>
      </w:r>
      <w:r>
        <w:rPr>
          <w:lang w:val="ru-RU"/>
        </w:rPr>
        <w:t xml:space="preserve">убеждение в </w:t>
      </w:r>
      <w:r w:rsidRPr="009F240F">
        <w:rPr>
          <w:lang w:val="ru-RU"/>
        </w:rPr>
        <w:t>том, что если Лиссабонская система должн</w:t>
      </w:r>
      <w:r>
        <w:rPr>
          <w:lang w:val="ru-RU"/>
        </w:rPr>
        <w:t xml:space="preserve">а предлагаться </w:t>
      </w:r>
      <w:r w:rsidRPr="001B0231">
        <w:rPr>
          <w:lang w:val="ru-RU"/>
        </w:rPr>
        <w:t>пользовател</w:t>
      </w:r>
      <w:r>
        <w:rPr>
          <w:lang w:val="ru-RU"/>
        </w:rPr>
        <w:t xml:space="preserve">ям, заинтересованным в </w:t>
      </w:r>
      <w:r w:rsidRPr="009F240F">
        <w:rPr>
          <w:lang w:val="ru-RU"/>
        </w:rPr>
        <w:t>международн</w:t>
      </w:r>
      <w:r>
        <w:rPr>
          <w:lang w:val="ru-RU"/>
        </w:rPr>
        <w:t>ой</w:t>
      </w:r>
      <w:r w:rsidRPr="009F240F">
        <w:rPr>
          <w:lang w:val="ru-RU"/>
        </w:rPr>
        <w:t xml:space="preserve"> </w:t>
      </w:r>
      <w:r>
        <w:rPr>
          <w:lang w:val="ru-RU"/>
        </w:rPr>
        <w:t xml:space="preserve">охране </w:t>
      </w:r>
      <w:r w:rsidRPr="009F240F">
        <w:rPr>
          <w:szCs w:val="22"/>
          <w:lang w:val="ru-RU"/>
        </w:rPr>
        <w:t>географических указаний</w:t>
      </w:r>
      <w:r w:rsidRPr="009F240F">
        <w:rPr>
          <w:lang w:val="ru-RU"/>
        </w:rPr>
        <w:t xml:space="preserve">, </w:t>
      </w:r>
      <w:r w:rsidRPr="001B0231">
        <w:rPr>
          <w:lang w:val="ru-RU"/>
        </w:rPr>
        <w:t>в качестве</w:t>
      </w:r>
      <w:r>
        <w:rPr>
          <w:lang w:val="ru-RU"/>
        </w:rPr>
        <w:t xml:space="preserve"> одного из </w:t>
      </w:r>
      <w:r w:rsidRPr="001B0231">
        <w:rPr>
          <w:lang w:val="ru-RU"/>
        </w:rPr>
        <w:t>возможн</w:t>
      </w:r>
      <w:r>
        <w:rPr>
          <w:lang w:val="ru-RU"/>
        </w:rPr>
        <w:t xml:space="preserve">ых </w:t>
      </w:r>
      <w:r w:rsidRPr="001B0231">
        <w:rPr>
          <w:lang w:val="ru-RU"/>
        </w:rPr>
        <w:t>вариант</w:t>
      </w:r>
      <w:r>
        <w:rPr>
          <w:lang w:val="ru-RU"/>
        </w:rPr>
        <w:t xml:space="preserve">ов, она </w:t>
      </w:r>
      <w:r w:rsidRPr="009F240F">
        <w:rPr>
          <w:lang w:val="ru-RU"/>
        </w:rPr>
        <w:t>должн</w:t>
      </w:r>
      <w:r>
        <w:rPr>
          <w:lang w:val="ru-RU"/>
        </w:rPr>
        <w:t xml:space="preserve">а стать одним из </w:t>
      </w:r>
      <w:r w:rsidRPr="001B0231">
        <w:rPr>
          <w:lang w:val="ru-RU"/>
        </w:rPr>
        <w:t>элемент</w:t>
      </w:r>
      <w:r>
        <w:rPr>
          <w:lang w:val="ru-RU"/>
        </w:rPr>
        <w:t>ов</w:t>
      </w:r>
      <w:r w:rsidRPr="009F240F">
        <w:rPr>
          <w:lang w:val="ru-RU"/>
        </w:rPr>
        <w:t xml:space="preserve"> комплексн</w:t>
      </w:r>
      <w:r>
        <w:rPr>
          <w:lang w:val="ru-RU"/>
        </w:rPr>
        <w:t xml:space="preserve">ого и </w:t>
      </w:r>
      <w:r w:rsidRPr="009F240F">
        <w:rPr>
          <w:lang w:val="ru-RU"/>
        </w:rPr>
        <w:t>сбалансированн</w:t>
      </w:r>
      <w:r>
        <w:rPr>
          <w:lang w:val="ru-RU"/>
        </w:rPr>
        <w:t>ого</w:t>
      </w:r>
      <w:r w:rsidRPr="009F240F">
        <w:rPr>
          <w:lang w:val="ru-RU"/>
        </w:rPr>
        <w:t xml:space="preserve"> </w:t>
      </w:r>
      <w:r>
        <w:rPr>
          <w:lang w:val="ru-RU"/>
        </w:rPr>
        <w:t>обсуждения</w:t>
      </w:r>
      <w:r w:rsidRPr="009F240F">
        <w:rPr>
          <w:lang w:val="ru-RU"/>
        </w:rPr>
        <w:t xml:space="preserve">.  </w:t>
      </w:r>
      <w:r w:rsidRPr="009F240F">
        <w:rPr>
          <w:rFonts w:eastAsia="Arial Unicode MS"/>
          <w:szCs w:val="22"/>
          <w:lang w:val="ru-RU"/>
        </w:rPr>
        <w:t>Говоря о</w:t>
      </w:r>
      <w:r>
        <w:rPr>
          <w:lang w:val="ru-RU"/>
        </w:rPr>
        <w:t xml:space="preserve"> системе </w:t>
      </w:r>
      <w:r w:rsidRPr="009F240F">
        <w:rPr>
          <w:lang w:val="ru-RU"/>
        </w:rPr>
        <w:t>взнос</w:t>
      </w:r>
      <w:r>
        <w:rPr>
          <w:lang w:val="ru-RU"/>
        </w:rPr>
        <w:t>ов</w:t>
      </w:r>
      <w:r w:rsidRPr="009F240F">
        <w:rPr>
          <w:lang w:val="ru-RU"/>
        </w:rPr>
        <w:t xml:space="preserve">, делегация </w:t>
      </w:r>
      <w:r>
        <w:rPr>
          <w:lang w:val="ru-RU"/>
        </w:rPr>
        <w:t>отметила, что унитарная система взносов</w:t>
      </w:r>
      <w:r w:rsidRPr="009F240F">
        <w:rPr>
          <w:lang w:val="ru-RU"/>
        </w:rPr>
        <w:t xml:space="preserve"> </w:t>
      </w:r>
      <w:r>
        <w:rPr>
          <w:lang w:val="ru-RU"/>
        </w:rPr>
        <w:t xml:space="preserve">используется не для покрытия </w:t>
      </w:r>
      <w:r w:rsidRPr="009F240F">
        <w:rPr>
          <w:lang w:val="ru-RU"/>
        </w:rPr>
        <w:t>расход</w:t>
      </w:r>
      <w:r>
        <w:rPr>
          <w:lang w:val="ru-RU"/>
        </w:rPr>
        <w:t>ов союзов</w:t>
      </w:r>
      <w:r w:rsidRPr="009F240F">
        <w:rPr>
          <w:lang w:val="ru-RU"/>
        </w:rPr>
        <w:t>, финанс</w:t>
      </w:r>
      <w:r>
        <w:rPr>
          <w:lang w:val="ru-RU"/>
        </w:rPr>
        <w:t xml:space="preserve">ируемых за </w:t>
      </w:r>
      <w:r w:rsidRPr="009F240F">
        <w:rPr>
          <w:lang w:val="ru-RU"/>
        </w:rPr>
        <w:t>счет</w:t>
      </w:r>
      <w:r>
        <w:rPr>
          <w:lang w:val="ru-RU"/>
        </w:rPr>
        <w:t xml:space="preserve"> </w:t>
      </w:r>
      <w:r w:rsidRPr="009F240F">
        <w:rPr>
          <w:lang w:val="ru-RU"/>
        </w:rPr>
        <w:t>пошлин</w:t>
      </w:r>
      <w:r>
        <w:rPr>
          <w:lang w:val="ru-RU"/>
        </w:rPr>
        <w:t xml:space="preserve">, к каковым относятся </w:t>
      </w:r>
      <w:r>
        <w:t>PCT</w:t>
      </w:r>
      <w:r w:rsidRPr="009F240F">
        <w:rPr>
          <w:lang w:val="ru-RU"/>
        </w:rPr>
        <w:t>, Мадрид</w:t>
      </w:r>
      <w:r>
        <w:rPr>
          <w:lang w:val="ru-RU"/>
        </w:rPr>
        <w:t>ский</w:t>
      </w:r>
      <w:r w:rsidRPr="009F240F">
        <w:rPr>
          <w:lang w:val="ru-RU"/>
        </w:rPr>
        <w:t>, Гаа</w:t>
      </w:r>
      <w:r>
        <w:rPr>
          <w:lang w:val="ru-RU"/>
        </w:rPr>
        <w:t>гский</w:t>
      </w:r>
      <w:r w:rsidRPr="009F240F">
        <w:rPr>
          <w:lang w:val="ru-RU"/>
        </w:rPr>
        <w:t xml:space="preserve"> и Лиссабонск</w:t>
      </w:r>
      <w:r>
        <w:rPr>
          <w:lang w:val="ru-RU"/>
        </w:rPr>
        <w:t>ий союзы</w:t>
      </w:r>
      <w:r w:rsidRPr="009F240F">
        <w:rPr>
          <w:lang w:val="ru-RU"/>
        </w:rPr>
        <w:t xml:space="preserve">, </w:t>
      </w:r>
      <w:r>
        <w:rPr>
          <w:lang w:val="ru-RU"/>
        </w:rPr>
        <w:t xml:space="preserve">а для покрытия </w:t>
      </w:r>
      <w:r w:rsidRPr="009F240F">
        <w:rPr>
          <w:lang w:val="ru-RU"/>
        </w:rPr>
        <w:t>расход</w:t>
      </w:r>
      <w:r>
        <w:rPr>
          <w:lang w:val="ru-RU"/>
        </w:rPr>
        <w:t>ов других</w:t>
      </w:r>
      <w:r w:rsidRPr="009F240F">
        <w:rPr>
          <w:lang w:val="ru-RU"/>
        </w:rPr>
        <w:t xml:space="preserve"> </w:t>
      </w:r>
      <w:r>
        <w:rPr>
          <w:lang w:val="ru-RU"/>
        </w:rPr>
        <w:t>союзов</w:t>
      </w:r>
      <w:r w:rsidRPr="009F240F">
        <w:rPr>
          <w:lang w:val="ru-RU"/>
        </w:rPr>
        <w:t xml:space="preserve">, </w:t>
      </w:r>
      <w:r>
        <w:rPr>
          <w:lang w:val="ru-RU"/>
        </w:rPr>
        <w:t>таких как Локарнский</w:t>
      </w:r>
      <w:r w:rsidRPr="009F240F">
        <w:rPr>
          <w:lang w:val="ru-RU"/>
        </w:rPr>
        <w:t xml:space="preserve">, </w:t>
      </w:r>
      <w:r>
        <w:rPr>
          <w:lang w:val="ru-RU"/>
        </w:rPr>
        <w:t xml:space="preserve">Ниццский или </w:t>
      </w:r>
      <w:r w:rsidRPr="009F240F">
        <w:rPr>
          <w:lang w:val="ru-RU"/>
        </w:rPr>
        <w:t>Будапешт</w:t>
      </w:r>
      <w:r>
        <w:rPr>
          <w:lang w:val="ru-RU"/>
        </w:rPr>
        <w:t>ский</w:t>
      </w:r>
      <w:r w:rsidRPr="009F240F">
        <w:rPr>
          <w:lang w:val="ru-RU"/>
        </w:rPr>
        <w:t>.</w:t>
      </w:r>
      <w:r>
        <w:rPr>
          <w:lang w:val="ru-RU"/>
        </w:rPr>
        <w:t xml:space="preserve"> Изначальным доводом в пользу создания такой системы</w:t>
      </w:r>
      <w:r w:rsidRPr="009F240F">
        <w:rPr>
          <w:lang w:val="ru-RU"/>
        </w:rPr>
        <w:t xml:space="preserve"> </w:t>
      </w:r>
      <w:r>
        <w:rPr>
          <w:lang w:val="ru-RU"/>
        </w:rPr>
        <w:t xml:space="preserve">была ее </w:t>
      </w:r>
      <w:r w:rsidRPr="001B0231">
        <w:rPr>
          <w:lang w:val="ru-RU"/>
        </w:rPr>
        <w:t>организаци</w:t>
      </w:r>
      <w:r>
        <w:rPr>
          <w:lang w:val="ru-RU"/>
        </w:rPr>
        <w:t xml:space="preserve">онная простота, </w:t>
      </w:r>
      <w:r w:rsidRPr="001B0231">
        <w:rPr>
          <w:lang w:val="ru-RU"/>
        </w:rPr>
        <w:t>а также</w:t>
      </w:r>
      <w:r>
        <w:rPr>
          <w:lang w:val="ru-RU"/>
        </w:rPr>
        <w:t xml:space="preserve"> </w:t>
      </w:r>
      <w:r w:rsidRPr="009F240F">
        <w:rPr>
          <w:lang w:val="ru-RU"/>
        </w:rPr>
        <w:t>облегчени</w:t>
      </w:r>
      <w:r>
        <w:t>e</w:t>
      </w:r>
      <w:r>
        <w:rPr>
          <w:lang w:val="ru-RU"/>
        </w:rPr>
        <w:t xml:space="preserve"> присоединения </w:t>
      </w:r>
      <w:r w:rsidRPr="009F240F">
        <w:rPr>
          <w:lang w:val="ru-RU"/>
        </w:rPr>
        <w:t>развивающихся стран</w:t>
      </w:r>
      <w:r>
        <w:rPr>
          <w:lang w:val="ru-RU"/>
        </w:rPr>
        <w:t xml:space="preserve"> сразу к нескольким</w:t>
      </w:r>
      <w:r w:rsidRPr="009F240F">
        <w:rPr>
          <w:lang w:val="ru-RU"/>
        </w:rPr>
        <w:t xml:space="preserve"> </w:t>
      </w:r>
      <w:r>
        <w:rPr>
          <w:lang w:val="ru-RU"/>
        </w:rPr>
        <w:t>союзам</w:t>
      </w:r>
      <w:r w:rsidRPr="009F240F">
        <w:rPr>
          <w:lang w:val="ru-RU"/>
        </w:rPr>
        <w:t>.  Тако</w:t>
      </w:r>
      <w:r>
        <w:rPr>
          <w:lang w:val="ru-RU"/>
        </w:rPr>
        <w:t xml:space="preserve">й довод был </w:t>
      </w:r>
      <w:r>
        <w:rPr>
          <w:color w:val="000000"/>
          <w:lang w:val="ru-RU"/>
        </w:rPr>
        <w:t xml:space="preserve">справедливым </w:t>
      </w:r>
      <w:r w:rsidRPr="001B0231">
        <w:rPr>
          <w:color w:val="000000"/>
          <w:lang w:val="ru-RU"/>
        </w:rPr>
        <w:t xml:space="preserve">в отношении </w:t>
      </w:r>
      <w:r>
        <w:rPr>
          <w:lang w:val="ru-RU"/>
        </w:rPr>
        <w:t>союзов,</w:t>
      </w:r>
      <w:r w:rsidRPr="009F240F">
        <w:rPr>
          <w:lang w:val="ru-RU"/>
        </w:rPr>
        <w:t xml:space="preserve"> </w:t>
      </w:r>
      <w:r>
        <w:rPr>
          <w:lang w:val="ru-RU"/>
        </w:rPr>
        <w:t xml:space="preserve">финансируемых за </w:t>
      </w:r>
      <w:r w:rsidRPr="009F240F">
        <w:rPr>
          <w:lang w:val="ru-RU"/>
        </w:rPr>
        <w:t>счет</w:t>
      </w:r>
      <w:r>
        <w:rPr>
          <w:lang w:val="ru-RU"/>
        </w:rPr>
        <w:t xml:space="preserve"> взносов,</w:t>
      </w:r>
      <w:r w:rsidRPr="009F240F">
        <w:rPr>
          <w:lang w:val="ru-RU"/>
        </w:rPr>
        <w:t xml:space="preserve"> но </w:t>
      </w:r>
      <w:r>
        <w:rPr>
          <w:lang w:val="ru-RU"/>
        </w:rPr>
        <w:t xml:space="preserve">этим не оправдывается </w:t>
      </w:r>
      <w:r w:rsidRPr="00681031">
        <w:rPr>
          <w:lang w:val="ru-RU"/>
        </w:rPr>
        <w:t xml:space="preserve">направление </w:t>
      </w:r>
      <w:r w:rsidRPr="009F240F">
        <w:rPr>
          <w:lang w:val="ru-RU"/>
        </w:rPr>
        <w:t>средств</w:t>
      </w:r>
      <w:r>
        <w:rPr>
          <w:lang w:val="ru-RU"/>
        </w:rPr>
        <w:t xml:space="preserve"> других</w:t>
      </w:r>
      <w:r w:rsidRPr="009F240F">
        <w:rPr>
          <w:lang w:val="ru-RU"/>
        </w:rPr>
        <w:t xml:space="preserve"> регистраци</w:t>
      </w:r>
      <w:r>
        <w:rPr>
          <w:lang w:val="ru-RU"/>
        </w:rPr>
        <w:t>онных</w:t>
      </w:r>
      <w:r w:rsidRPr="009F240F">
        <w:rPr>
          <w:lang w:val="ru-RU"/>
        </w:rPr>
        <w:t xml:space="preserve"> </w:t>
      </w:r>
      <w:r>
        <w:rPr>
          <w:lang w:val="ru-RU"/>
        </w:rPr>
        <w:t>систем,</w:t>
      </w:r>
      <w:r w:rsidRPr="009F240F">
        <w:rPr>
          <w:lang w:val="ru-RU"/>
        </w:rPr>
        <w:t xml:space="preserve"> </w:t>
      </w:r>
      <w:r>
        <w:rPr>
          <w:lang w:val="ru-RU"/>
        </w:rPr>
        <w:t xml:space="preserve">финансируемых за </w:t>
      </w:r>
      <w:r w:rsidRPr="009F240F">
        <w:rPr>
          <w:lang w:val="ru-RU"/>
        </w:rPr>
        <w:t>счет</w:t>
      </w:r>
      <w:r>
        <w:rPr>
          <w:lang w:val="ru-RU"/>
        </w:rPr>
        <w:t xml:space="preserve"> </w:t>
      </w:r>
      <w:r w:rsidRPr="009F240F">
        <w:rPr>
          <w:lang w:val="ru-RU"/>
        </w:rPr>
        <w:t>пошлин</w:t>
      </w:r>
      <w:r>
        <w:rPr>
          <w:lang w:val="ru-RU"/>
        </w:rPr>
        <w:t>, на нужды Лиссабонского</w:t>
      </w:r>
      <w:r w:rsidRPr="009F240F">
        <w:rPr>
          <w:lang w:val="ru-RU"/>
        </w:rPr>
        <w:t xml:space="preserve"> союз</w:t>
      </w:r>
      <w:r>
        <w:rPr>
          <w:lang w:val="ru-RU"/>
        </w:rPr>
        <w:t>а</w:t>
      </w:r>
      <w:r w:rsidRPr="009F240F">
        <w:rPr>
          <w:lang w:val="ru-RU"/>
        </w:rPr>
        <w:t xml:space="preserve">.  Делегация заявила, что </w:t>
      </w:r>
      <w:r>
        <w:rPr>
          <w:lang w:val="ru-RU"/>
        </w:rPr>
        <w:t>финансы Лиссабонского</w:t>
      </w:r>
      <w:r w:rsidRPr="009F240F">
        <w:rPr>
          <w:lang w:val="ru-RU"/>
        </w:rPr>
        <w:t xml:space="preserve"> союз</w:t>
      </w:r>
      <w:r>
        <w:rPr>
          <w:lang w:val="ru-RU"/>
        </w:rPr>
        <w:t>а</w:t>
      </w:r>
      <w:r w:rsidRPr="009F240F">
        <w:rPr>
          <w:lang w:val="ru-RU"/>
        </w:rPr>
        <w:t xml:space="preserve"> </w:t>
      </w:r>
      <w:r w:rsidRPr="00332F2F">
        <w:rPr>
          <w:lang w:val="ru-RU"/>
        </w:rPr>
        <w:t>регулир</w:t>
      </w:r>
      <w:r>
        <w:rPr>
          <w:lang w:val="ru-RU"/>
        </w:rPr>
        <w:t>уются самим Лиссабонским соглашением</w:t>
      </w:r>
      <w:r w:rsidRPr="009F240F">
        <w:rPr>
          <w:lang w:val="ru-RU"/>
        </w:rPr>
        <w:t xml:space="preserve"> и </w:t>
      </w:r>
      <w:r>
        <w:rPr>
          <w:lang w:val="ru-RU"/>
        </w:rPr>
        <w:t xml:space="preserve">что </w:t>
      </w:r>
      <w:r w:rsidRPr="009F240F">
        <w:rPr>
          <w:lang w:val="ru-RU"/>
        </w:rPr>
        <w:t xml:space="preserve">статья 11 </w:t>
      </w:r>
      <w:r w:rsidRPr="00332F2F">
        <w:rPr>
          <w:lang w:val="ru-RU"/>
        </w:rPr>
        <w:t>соглашени</w:t>
      </w:r>
      <w:r>
        <w:rPr>
          <w:lang w:val="ru-RU"/>
        </w:rPr>
        <w:t xml:space="preserve">я </w:t>
      </w:r>
      <w:r w:rsidRPr="00332F2F">
        <w:rPr>
          <w:lang w:val="ru-RU"/>
        </w:rPr>
        <w:t>предусматрива</w:t>
      </w:r>
      <w:r>
        <w:rPr>
          <w:lang w:val="ru-RU"/>
        </w:rPr>
        <w:t xml:space="preserve">ет сбор пошлин </w:t>
      </w:r>
      <w:r w:rsidRPr="009F240F">
        <w:rPr>
          <w:lang w:val="ru-RU"/>
        </w:rPr>
        <w:t xml:space="preserve">и, </w:t>
      </w:r>
      <w:r>
        <w:rPr>
          <w:lang w:val="ru-RU"/>
        </w:rPr>
        <w:t xml:space="preserve">при </w:t>
      </w:r>
      <w:r w:rsidRPr="009F240F">
        <w:rPr>
          <w:lang w:val="ru-RU"/>
        </w:rPr>
        <w:t>необходим</w:t>
      </w:r>
      <w:r>
        <w:rPr>
          <w:lang w:val="ru-RU"/>
        </w:rPr>
        <w:t>ости</w:t>
      </w:r>
      <w:r w:rsidRPr="009F240F">
        <w:rPr>
          <w:lang w:val="ru-RU"/>
        </w:rPr>
        <w:t xml:space="preserve">, </w:t>
      </w:r>
      <w:r w:rsidRPr="00332F2F">
        <w:rPr>
          <w:lang w:val="ru-RU"/>
        </w:rPr>
        <w:t>использова</w:t>
      </w:r>
      <w:r>
        <w:rPr>
          <w:lang w:val="ru-RU"/>
        </w:rPr>
        <w:t xml:space="preserve">ние для </w:t>
      </w:r>
      <w:r w:rsidRPr="00332F2F">
        <w:rPr>
          <w:lang w:val="ru-RU"/>
        </w:rPr>
        <w:t>финансировани</w:t>
      </w:r>
      <w:r>
        <w:rPr>
          <w:lang w:val="ru-RU"/>
        </w:rPr>
        <w:t xml:space="preserve">я </w:t>
      </w:r>
      <w:r w:rsidRPr="00332F2F">
        <w:rPr>
          <w:lang w:val="ru-RU"/>
        </w:rPr>
        <w:t>деятельност</w:t>
      </w:r>
      <w:r>
        <w:rPr>
          <w:lang w:val="ru-RU"/>
        </w:rPr>
        <w:t xml:space="preserve">и </w:t>
      </w:r>
      <w:r w:rsidRPr="00332F2F">
        <w:rPr>
          <w:lang w:val="ru-RU"/>
        </w:rPr>
        <w:t>союз</w:t>
      </w:r>
      <w:r>
        <w:rPr>
          <w:lang w:val="ru-RU"/>
        </w:rPr>
        <w:t>а взносов</w:t>
      </w:r>
      <w:r w:rsidRPr="009F240F">
        <w:rPr>
          <w:lang w:val="ru-RU"/>
        </w:rPr>
        <w:t xml:space="preserve"> </w:t>
      </w:r>
      <w:r>
        <w:rPr>
          <w:lang w:val="ru-RU"/>
        </w:rPr>
        <w:t xml:space="preserve">его </w:t>
      </w:r>
      <w:r w:rsidRPr="009F240F">
        <w:rPr>
          <w:lang w:val="ru-RU"/>
        </w:rPr>
        <w:t>член</w:t>
      </w:r>
      <w:r>
        <w:rPr>
          <w:lang w:val="ru-RU"/>
        </w:rPr>
        <w:t>ов</w:t>
      </w:r>
      <w:r w:rsidRPr="009F240F">
        <w:rPr>
          <w:lang w:val="ru-RU"/>
        </w:rPr>
        <w:t xml:space="preserve">. Делегация отметила, что </w:t>
      </w:r>
      <w:r>
        <w:rPr>
          <w:lang w:val="ru-RU"/>
        </w:rPr>
        <w:t xml:space="preserve">это явно не те же взносы, </w:t>
      </w:r>
      <w:r w:rsidRPr="00332F2F">
        <w:rPr>
          <w:lang w:val="ru-RU"/>
        </w:rPr>
        <w:t>котор</w:t>
      </w:r>
      <w:r>
        <w:rPr>
          <w:lang w:val="ru-RU"/>
        </w:rPr>
        <w:t>ые предусмотрены унитарной системой взносов</w:t>
      </w:r>
      <w:r w:rsidRPr="009F240F">
        <w:rPr>
          <w:lang w:val="ru-RU"/>
        </w:rPr>
        <w:t xml:space="preserve">.  </w:t>
      </w:r>
      <w:r w:rsidRPr="00332F2F">
        <w:rPr>
          <w:lang w:val="ru-RU"/>
        </w:rPr>
        <w:t>В связи с этим</w:t>
      </w:r>
      <w:r>
        <w:rPr>
          <w:lang w:val="ru-RU"/>
        </w:rPr>
        <w:t xml:space="preserve"> </w:t>
      </w:r>
      <w:r w:rsidRPr="009F240F">
        <w:rPr>
          <w:lang w:val="ru-RU"/>
        </w:rPr>
        <w:t xml:space="preserve">делегация </w:t>
      </w:r>
      <w:r w:rsidRPr="00332F2F">
        <w:rPr>
          <w:lang w:val="ru-RU"/>
        </w:rPr>
        <w:t xml:space="preserve">заявила, что </w:t>
      </w:r>
      <w:r>
        <w:rPr>
          <w:lang w:val="ru-RU"/>
        </w:rPr>
        <w:t xml:space="preserve">ее несколько обескуражило </w:t>
      </w:r>
      <w:r w:rsidRPr="009F240F">
        <w:rPr>
          <w:lang w:val="ru-RU"/>
        </w:rPr>
        <w:t>предложение</w:t>
      </w:r>
      <w:r>
        <w:rPr>
          <w:lang w:val="ru-RU"/>
        </w:rPr>
        <w:t xml:space="preserve"> Лиссабонского</w:t>
      </w:r>
      <w:r w:rsidRPr="009F240F">
        <w:rPr>
          <w:lang w:val="ru-RU"/>
        </w:rPr>
        <w:t xml:space="preserve"> союз</w:t>
      </w:r>
      <w:r>
        <w:rPr>
          <w:lang w:val="ru-RU"/>
        </w:rPr>
        <w:t>а</w:t>
      </w:r>
      <w:r w:rsidRPr="009F240F">
        <w:rPr>
          <w:lang w:val="ru-RU"/>
        </w:rPr>
        <w:t xml:space="preserve"> </w:t>
      </w:r>
      <w:r>
        <w:rPr>
          <w:szCs w:val="22"/>
          <w:lang w:val="ru-RU"/>
        </w:rPr>
        <w:t xml:space="preserve">рассмотреть </w:t>
      </w:r>
      <w:r w:rsidRPr="00332F2F">
        <w:rPr>
          <w:szCs w:val="22"/>
          <w:lang w:val="ru-RU"/>
        </w:rPr>
        <w:t>вопрос</w:t>
      </w:r>
      <w:r>
        <w:rPr>
          <w:szCs w:val="22"/>
          <w:lang w:val="ru-RU"/>
        </w:rPr>
        <w:t xml:space="preserve"> о создании системы взносов</w:t>
      </w:r>
      <w:r w:rsidRPr="009F240F">
        <w:rPr>
          <w:lang w:val="ru-RU"/>
        </w:rPr>
        <w:t xml:space="preserve"> </w:t>
      </w:r>
      <w:r w:rsidRPr="00332F2F">
        <w:rPr>
          <w:lang w:val="ru-RU"/>
        </w:rPr>
        <w:t>в рамках</w:t>
      </w:r>
      <w:r>
        <w:rPr>
          <w:lang w:val="ru-RU"/>
        </w:rPr>
        <w:t xml:space="preserve"> унитарной системы взносов</w:t>
      </w:r>
      <w:r w:rsidRPr="009F240F">
        <w:rPr>
          <w:lang w:val="ru-RU"/>
        </w:rPr>
        <w:t xml:space="preserve">.  Делегация отметила, что Генеральный директор и Секретариат неоднократно </w:t>
      </w:r>
      <w:r>
        <w:rPr>
          <w:lang w:val="ru-RU"/>
        </w:rPr>
        <w:t>отмечали</w:t>
      </w:r>
      <w:r w:rsidRPr="009F240F">
        <w:rPr>
          <w:lang w:val="ru-RU"/>
        </w:rPr>
        <w:t xml:space="preserve">, что </w:t>
      </w:r>
      <w:r>
        <w:rPr>
          <w:lang w:val="ru-RU"/>
        </w:rPr>
        <w:t>унитарная система взносов</w:t>
      </w:r>
      <w:r w:rsidRPr="009F240F">
        <w:rPr>
          <w:lang w:val="ru-RU"/>
        </w:rPr>
        <w:t xml:space="preserve"> </w:t>
      </w:r>
      <w:r>
        <w:rPr>
          <w:lang w:val="ru-RU"/>
        </w:rPr>
        <w:t xml:space="preserve">используется союзами, </w:t>
      </w:r>
      <w:r w:rsidRPr="00332F2F">
        <w:rPr>
          <w:lang w:val="ru-RU"/>
        </w:rPr>
        <w:t>деятельност</w:t>
      </w:r>
      <w:r>
        <w:rPr>
          <w:lang w:val="ru-RU"/>
        </w:rPr>
        <w:t xml:space="preserve">ь </w:t>
      </w:r>
      <w:r w:rsidRPr="00332F2F">
        <w:rPr>
          <w:lang w:val="ru-RU"/>
        </w:rPr>
        <w:t>котор</w:t>
      </w:r>
      <w:r>
        <w:rPr>
          <w:lang w:val="ru-RU"/>
        </w:rPr>
        <w:t xml:space="preserve">ых финансируется </w:t>
      </w:r>
      <w:r w:rsidRPr="00332F2F">
        <w:rPr>
          <w:lang w:val="ru-RU"/>
        </w:rPr>
        <w:t>за счет</w:t>
      </w:r>
      <w:r>
        <w:rPr>
          <w:lang w:val="ru-RU"/>
        </w:rPr>
        <w:t xml:space="preserve"> взносов,</w:t>
      </w:r>
      <w:r w:rsidRPr="009F240F">
        <w:rPr>
          <w:lang w:val="ru-RU"/>
        </w:rPr>
        <w:t xml:space="preserve"> </w:t>
      </w:r>
      <w:r>
        <w:rPr>
          <w:lang w:val="ru-RU"/>
        </w:rPr>
        <w:t xml:space="preserve">но эти взносы не идут на покрытие </w:t>
      </w:r>
      <w:r w:rsidRPr="00332F2F">
        <w:rPr>
          <w:lang w:val="ru-RU"/>
        </w:rPr>
        <w:t>расход</w:t>
      </w:r>
      <w:r>
        <w:rPr>
          <w:lang w:val="ru-RU"/>
        </w:rPr>
        <w:t xml:space="preserve">ов </w:t>
      </w:r>
      <w:r w:rsidRPr="00332F2F">
        <w:rPr>
          <w:lang w:val="ru-RU"/>
        </w:rPr>
        <w:t>союз</w:t>
      </w:r>
      <w:r>
        <w:rPr>
          <w:lang w:val="ru-RU"/>
        </w:rPr>
        <w:t xml:space="preserve">ов, </w:t>
      </w:r>
      <w:r w:rsidRPr="00332F2F">
        <w:rPr>
          <w:lang w:val="ru-RU"/>
        </w:rPr>
        <w:t>деятельност</w:t>
      </w:r>
      <w:r>
        <w:rPr>
          <w:lang w:val="ru-RU"/>
        </w:rPr>
        <w:t xml:space="preserve">ь </w:t>
      </w:r>
      <w:r w:rsidRPr="00332F2F">
        <w:rPr>
          <w:lang w:val="ru-RU"/>
        </w:rPr>
        <w:t>котор</w:t>
      </w:r>
      <w:r>
        <w:rPr>
          <w:lang w:val="ru-RU"/>
        </w:rPr>
        <w:t>ых финансируется</w:t>
      </w:r>
      <w:r w:rsidRPr="009F240F">
        <w:rPr>
          <w:lang w:val="ru-RU"/>
        </w:rPr>
        <w:t xml:space="preserve"> за счет пошлин.  </w:t>
      </w:r>
      <w:r w:rsidRPr="00332F2F">
        <w:rPr>
          <w:lang w:val="ru-RU"/>
        </w:rPr>
        <w:t>В этой связи</w:t>
      </w:r>
      <w:r>
        <w:rPr>
          <w:lang w:val="ru-RU"/>
        </w:rPr>
        <w:t xml:space="preserve"> </w:t>
      </w:r>
      <w:r w:rsidRPr="009F240F">
        <w:rPr>
          <w:lang w:val="ru-RU"/>
        </w:rPr>
        <w:t xml:space="preserve">делегация </w:t>
      </w:r>
      <w:r>
        <w:rPr>
          <w:lang w:val="ru-RU"/>
        </w:rPr>
        <w:t xml:space="preserve">процитировала </w:t>
      </w:r>
      <w:r w:rsidRPr="009F240F">
        <w:rPr>
          <w:lang w:val="ru-RU"/>
        </w:rPr>
        <w:t>пункт 16</w:t>
      </w:r>
      <w:r>
        <w:rPr>
          <w:lang w:val="ru-RU"/>
        </w:rPr>
        <w:t xml:space="preserve"> </w:t>
      </w:r>
      <w:r w:rsidRPr="009F240F">
        <w:rPr>
          <w:lang w:val="ru-RU"/>
        </w:rPr>
        <w:t>документ</w:t>
      </w:r>
      <w:r>
        <w:rPr>
          <w:lang w:val="ru-RU"/>
        </w:rPr>
        <w:t>а</w:t>
      </w:r>
      <w:r w:rsidRPr="009F240F">
        <w:rPr>
          <w:lang w:val="ru-RU"/>
        </w:rPr>
        <w:t xml:space="preserve"> </w:t>
      </w:r>
      <w:r w:rsidRPr="00332F2F">
        <w:rPr>
          <w:lang w:val="ru-RU"/>
        </w:rPr>
        <w:t>PBC</w:t>
      </w:r>
      <w:r w:rsidRPr="009F240F">
        <w:rPr>
          <w:lang w:val="ru-RU"/>
        </w:rPr>
        <w:t xml:space="preserve">/24/16 </w:t>
      </w:r>
      <w:r w:rsidRPr="00332F2F">
        <w:rPr>
          <w:lang w:val="ru-RU"/>
        </w:rPr>
        <w:t>Rev</w:t>
      </w:r>
      <w:r w:rsidRPr="009F240F">
        <w:rPr>
          <w:lang w:val="ru-RU"/>
        </w:rPr>
        <w:t xml:space="preserve">.:  </w:t>
      </w:r>
      <w:r w:rsidRPr="00332F2F">
        <w:rPr>
          <w:lang w:val="ru-RU"/>
        </w:rPr>
        <w:t>«</w:t>
      </w:r>
      <w:r w:rsidRPr="0042454F">
        <w:rPr>
          <w:lang w:val="ru-RU"/>
        </w:rPr>
        <w:t>На случай если государства-члены договорятся о применении положений Лиссабонского соглашения для начисления и сбора взносов, необходимо отметить разницу между «взносами стран [Лиссабонского] союза» в соответствии со статьей 11(3)(v) Лиссабонского соглашения и действующей в настоящее время унитарной системой взносов.  Поскольку Лиссабонский союз финансируется за счет пошлин, а не взносов, государства-члены должны осознавать, что начисление и сбор взносов среди членов Лиссабонского союза в соответствии со статьей 11 является отдельным вопросом, который не связан с начислением взносов в рамках унитарной системы</w:t>
      </w:r>
      <w:r w:rsidRPr="00332F2F">
        <w:rPr>
          <w:lang w:val="ru-RU"/>
        </w:rPr>
        <w:t>»</w:t>
      </w:r>
      <w:r w:rsidRPr="009F240F">
        <w:rPr>
          <w:lang w:val="ru-RU"/>
        </w:rPr>
        <w:t xml:space="preserve">.  </w:t>
      </w:r>
      <w:r w:rsidRPr="0042454F">
        <w:rPr>
          <w:lang w:val="ru-RU"/>
        </w:rPr>
        <w:t>Таким образом</w:t>
      </w:r>
      <w:r>
        <w:rPr>
          <w:lang w:val="ru-RU"/>
        </w:rPr>
        <w:t xml:space="preserve">, </w:t>
      </w:r>
      <w:r w:rsidRPr="009F240F">
        <w:rPr>
          <w:lang w:val="ru-RU"/>
        </w:rPr>
        <w:t xml:space="preserve">делегация </w:t>
      </w:r>
      <w:r>
        <w:rPr>
          <w:lang w:val="ru-RU"/>
        </w:rPr>
        <w:t xml:space="preserve">не понимает, </w:t>
      </w:r>
      <w:r w:rsidRPr="009F240F">
        <w:rPr>
          <w:lang w:val="ru-RU"/>
        </w:rPr>
        <w:t xml:space="preserve">почему члены Лиссабонского союза </w:t>
      </w:r>
      <w:r w:rsidRPr="0042454F">
        <w:rPr>
          <w:lang w:val="ru-RU"/>
        </w:rPr>
        <w:t>рассматрива</w:t>
      </w:r>
      <w:r>
        <w:rPr>
          <w:lang w:val="ru-RU"/>
        </w:rPr>
        <w:t xml:space="preserve">ют </w:t>
      </w:r>
      <w:r w:rsidRPr="0042454F">
        <w:rPr>
          <w:lang w:val="ru-RU"/>
        </w:rPr>
        <w:t>вопрос</w:t>
      </w:r>
      <w:r>
        <w:rPr>
          <w:lang w:val="ru-RU"/>
        </w:rPr>
        <w:t xml:space="preserve"> о создании системы взносов</w:t>
      </w:r>
      <w:r w:rsidRPr="009F240F">
        <w:rPr>
          <w:lang w:val="ru-RU"/>
        </w:rPr>
        <w:t xml:space="preserve"> </w:t>
      </w:r>
      <w:r w:rsidRPr="0042454F">
        <w:rPr>
          <w:lang w:val="ru-RU"/>
        </w:rPr>
        <w:t>в рамках</w:t>
      </w:r>
      <w:r>
        <w:rPr>
          <w:lang w:val="ru-RU"/>
        </w:rPr>
        <w:t xml:space="preserve"> не связанной с ней системы</w:t>
      </w:r>
      <w:r w:rsidRPr="009F240F">
        <w:rPr>
          <w:lang w:val="ru-RU"/>
        </w:rPr>
        <w:t xml:space="preserve">.  </w:t>
      </w:r>
    </w:p>
    <w:p w:rsidR="00BB2D57" w:rsidRPr="009F240F" w:rsidRDefault="00BB2D57" w:rsidP="00BB2D57">
      <w:pPr>
        <w:pStyle w:val="ONUME"/>
        <w:numPr>
          <w:ilvl w:val="0"/>
          <w:numId w:val="0"/>
        </w:numPr>
        <w:spacing w:after="0"/>
        <w:rPr>
          <w:lang w:val="ru-RU"/>
        </w:rPr>
      </w:pPr>
    </w:p>
    <w:p w:rsidR="00BB2D57" w:rsidRPr="00315277" w:rsidRDefault="00BB2D57" w:rsidP="00BB2D57">
      <w:pPr>
        <w:pStyle w:val="ONUME"/>
        <w:numPr>
          <w:ilvl w:val="0"/>
          <w:numId w:val="16"/>
        </w:numPr>
        <w:spacing w:after="0"/>
        <w:rPr>
          <w:lang w:val="ru-RU"/>
        </w:rPr>
      </w:pPr>
      <w:r w:rsidRPr="00315277">
        <w:rPr>
          <w:lang w:val="ru-RU"/>
        </w:rPr>
        <w:t>Делегация Коста-Рик</w:t>
      </w:r>
      <w:r>
        <w:rPr>
          <w:lang w:val="ru-RU"/>
        </w:rPr>
        <w:t>и</w:t>
      </w:r>
      <w:r w:rsidRPr="00315277">
        <w:rPr>
          <w:lang w:val="ru-RU"/>
        </w:rPr>
        <w:t xml:space="preserve"> подчеркнула важность </w:t>
      </w:r>
      <w:r>
        <w:rPr>
          <w:lang w:val="ru-RU"/>
        </w:rPr>
        <w:t>охраны</w:t>
      </w:r>
      <w:r w:rsidRPr="00315277">
        <w:rPr>
          <w:lang w:val="ru-RU"/>
        </w:rPr>
        <w:t xml:space="preserve"> </w:t>
      </w:r>
      <w:r>
        <w:rPr>
          <w:lang w:val="ru-RU"/>
        </w:rPr>
        <w:t>наименований</w:t>
      </w:r>
      <w:r w:rsidRPr="00315277">
        <w:rPr>
          <w:lang w:val="ru-RU"/>
        </w:rPr>
        <w:t xml:space="preserve"> мест происхождения и географических указаний </w:t>
      </w:r>
      <w:r>
        <w:rPr>
          <w:lang w:val="ru-RU"/>
        </w:rPr>
        <w:t xml:space="preserve">для </w:t>
      </w:r>
      <w:r w:rsidRPr="00315277">
        <w:rPr>
          <w:lang w:val="ru-RU"/>
        </w:rPr>
        <w:t>социальн</w:t>
      </w:r>
      <w:r>
        <w:rPr>
          <w:lang w:val="ru-RU"/>
        </w:rPr>
        <w:t>ого</w:t>
      </w:r>
      <w:r w:rsidRPr="00315277">
        <w:rPr>
          <w:lang w:val="ru-RU"/>
        </w:rPr>
        <w:t xml:space="preserve"> </w:t>
      </w:r>
      <w:r>
        <w:rPr>
          <w:lang w:val="ru-RU"/>
        </w:rPr>
        <w:t>развития</w:t>
      </w:r>
      <w:r w:rsidRPr="00315277">
        <w:rPr>
          <w:lang w:val="ru-RU"/>
        </w:rPr>
        <w:t xml:space="preserve">.  Делегация </w:t>
      </w:r>
      <w:r w:rsidRPr="00DC4D74">
        <w:rPr>
          <w:lang w:val="ru-RU"/>
        </w:rPr>
        <w:t>отметила, что</w:t>
      </w:r>
      <w:r>
        <w:rPr>
          <w:lang w:val="ru-RU"/>
        </w:rPr>
        <w:t xml:space="preserve"> именно по этой причине она определенно </w:t>
      </w:r>
      <w:r w:rsidRPr="00315277">
        <w:rPr>
          <w:lang w:val="ru-RU"/>
        </w:rPr>
        <w:t>поддержал</w:t>
      </w:r>
      <w:r>
        <w:rPr>
          <w:lang w:val="ru-RU"/>
        </w:rPr>
        <w:t>а</w:t>
      </w:r>
      <w:r w:rsidRPr="00315277">
        <w:rPr>
          <w:lang w:val="ru-RU"/>
        </w:rPr>
        <w:t xml:space="preserve"> предложение </w:t>
      </w:r>
      <w:r>
        <w:rPr>
          <w:lang w:val="ru-RU"/>
        </w:rPr>
        <w:t>Председателя</w:t>
      </w:r>
      <w:r w:rsidRPr="00315277">
        <w:rPr>
          <w:lang w:val="ru-RU"/>
        </w:rPr>
        <w:t xml:space="preserve"> Рабочей группы.  Делегация выразил</w:t>
      </w:r>
      <w:r>
        <w:rPr>
          <w:lang w:val="ru-RU"/>
        </w:rPr>
        <w:t>а</w:t>
      </w:r>
      <w:r w:rsidRPr="00315277">
        <w:rPr>
          <w:lang w:val="ru-RU"/>
        </w:rPr>
        <w:t xml:space="preserve"> надежду на то, что Лиссабонский </w:t>
      </w:r>
      <w:r w:rsidRPr="00315277">
        <w:rPr>
          <w:lang w:val="ru-RU"/>
        </w:rPr>
        <w:lastRenderedPageBreak/>
        <w:t xml:space="preserve">союз </w:t>
      </w:r>
      <w:r>
        <w:rPr>
          <w:lang w:val="ru-RU"/>
        </w:rPr>
        <w:t>не будет принимать мер</w:t>
      </w:r>
      <w:r w:rsidRPr="00DC4D74">
        <w:rPr>
          <w:lang w:val="ru-RU"/>
        </w:rPr>
        <w:t xml:space="preserve">, </w:t>
      </w:r>
      <w:r>
        <w:rPr>
          <w:lang w:val="ru-RU"/>
        </w:rPr>
        <w:t xml:space="preserve">которые могли бы осложнить </w:t>
      </w:r>
      <w:r w:rsidRPr="00315277">
        <w:rPr>
          <w:lang w:val="ru-RU"/>
        </w:rPr>
        <w:t xml:space="preserve">доступ или </w:t>
      </w:r>
      <w:r>
        <w:rPr>
          <w:lang w:val="ru-RU"/>
        </w:rPr>
        <w:t xml:space="preserve">негативно повлиять на одни </w:t>
      </w:r>
      <w:r w:rsidRPr="00315277">
        <w:rPr>
          <w:lang w:val="ru-RU"/>
        </w:rPr>
        <w:t>государства-члены</w:t>
      </w:r>
      <w:r>
        <w:rPr>
          <w:lang w:val="ru-RU"/>
        </w:rPr>
        <w:t xml:space="preserve"> </w:t>
      </w:r>
      <w:r w:rsidRPr="00315277">
        <w:rPr>
          <w:lang w:val="ru-RU"/>
        </w:rPr>
        <w:t>Лиссабонск</w:t>
      </w:r>
      <w:r>
        <w:rPr>
          <w:lang w:val="ru-RU"/>
        </w:rPr>
        <w:t xml:space="preserve">ой </w:t>
      </w:r>
      <w:r w:rsidRPr="00DC4D74">
        <w:rPr>
          <w:lang w:val="ru-RU"/>
        </w:rPr>
        <w:t>систем</w:t>
      </w:r>
      <w:r>
        <w:rPr>
          <w:lang w:val="ru-RU"/>
        </w:rPr>
        <w:t>ы больше, чем на другие</w:t>
      </w:r>
      <w:r w:rsidRPr="00315277">
        <w:rPr>
          <w:lang w:val="ru-RU"/>
        </w:rPr>
        <w:t xml:space="preserve">.  Делегация </w:t>
      </w:r>
      <w:r>
        <w:rPr>
          <w:lang w:val="ru-RU"/>
        </w:rPr>
        <w:t>Коста-Рики</w:t>
      </w:r>
      <w:r w:rsidRPr="00315277">
        <w:rPr>
          <w:lang w:val="ru-RU"/>
        </w:rPr>
        <w:t xml:space="preserve"> </w:t>
      </w:r>
      <w:r>
        <w:rPr>
          <w:lang w:val="ru-RU"/>
        </w:rPr>
        <w:t xml:space="preserve">обратилась к </w:t>
      </w:r>
      <w:r w:rsidRPr="00315277">
        <w:rPr>
          <w:lang w:val="ru-RU"/>
        </w:rPr>
        <w:t xml:space="preserve">ВОИС </w:t>
      </w:r>
      <w:r>
        <w:rPr>
          <w:lang w:val="ru-RU"/>
        </w:rPr>
        <w:t xml:space="preserve">с просьбой принять </w:t>
      </w:r>
      <w:r w:rsidRPr="00315277">
        <w:rPr>
          <w:lang w:val="ru-RU"/>
        </w:rPr>
        <w:t>меры</w:t>
      </w:r>
      <w:r>
        <w:rPr>
          <w:lang w:val="ru-RU"/>
        </w:rPr>
        <w:t xml:space="preserve"> для </w:t>
      </w:r>
      <w:r w:rsidRPr="00E76569">
        <w:rPr>
          <w:lang w:val="ru-RU"/>
        </w:rPr>
        <w:t>эффективн</w:t>
      </w:r>
      <w:r>
        <w:rPr>
          <w:lang w:val="ru-RU"/>
        </w:rPr>
        <w:t xml:space="preserve">ой </w:t>
      </w:r>
      <w:r w:rsidRPr="00315277">
        <w:rPr>
          <w:lang w:val="ru-RU"/>
        </w:rPr>
        <w:t>популяризации</w:t>
      </w:r>
      <w:r>
        <w:rPr>
          <w:lang w:val="ru-RU"/>
        </w:rPr>
        <w:t xml:space="preserve"> системы</w:t>
      </w:r>
      <w:r w:rsidRPr="00315277">
        <w:rPr>
          <w:lang w:val="ru-RU"/>
        </w:rPr>
        <w:t xml:space="preserve"> </w:t>
      </w:r>
      <w:r w:rsidRPr="00DC4D74">
        <w:rPr>
          <w:lang w:val="ru-RU"/>
        </w:rPr>
        <w:t>в интересах</w:t>
      </w:r>
      <w:r>
        <w:rPr>
          <w:lang w:val="ru-RU"/>
        </w:rPr>
        <w:t xml:space="preserve"> повышения ее привлекательности </w:t>
      </w:r>
      <w:r w:rsidRPr="00315277">
        <w:rPr>
          <w:lang w:val="ru-RU"/>
        </w:rPr>
        <w:t xml:space="preserve">и </w:t>
      </w:r>
      <w:r>
        <w:rPr>
          <w:lang w:val="ru-RU"/>
        </w:rPr>
        <w:t xml:space="preserve">получения </w:t>
      </w:r>
      <w:r w:rsidRPr="00E76569">
        <w:rPr>
          <w:lang w:val="ru-RU"/>
        </w:rPr>
        <w:t>доход</w:t>
      </w:r>
      <w:r>
        <w:rPr>
          <w:lang w:val="ru-RU"/>
        </w:rPr>
        <w:t xml:space="preserve">а от </w:t>
      </w:r>
      <w:r w:rsidRPr="00315277">
        <w:rPr>
          <w:lang w:val="ru-RU"/>
        </w:rPr>
        <w:t xml:space="preserve">новых членов. </w:t>
      </w:r>
    </w:p>
    <w:p w:rsidR="00BB2D57" w:rsidRPr="00315277" w:rsidRDefault="00BB2D57" w:rsidP="00BB2D57">
      <w:pPr>
        <w:pStyle w:val="ONUME"/>
        <w:numPr>
          <w:ilvl w:val="0"/>
          <w:numId w:val="0"/>
        </w:numPr>
        <w:spacing w:after="0"/>
        <w:rPr>
          <w:lang w:val="ru-RU"/>
        </w:rPr>
      </w:pPr>
    </w:p>
    <w:p w:rsidR="00BB2D57" w:rsidRPr="00315277" w:rsidRDefault="00BB2D57" w:rsidP="00BB2D57">
      <w:pPr>
        <w:pStyle w:val="ONUME"/>
        <w:numPr>
          <w:ilvl w:val="0"/>
          <w:numId w:val="16"/>
        </w:numPr>
        <w:spacing w:after="0"/>
        <w:rPr>
          <w:lang w:val="ru-RU"/>
        </w:rPr>
      </w:pPr>
      <w:r w:rsidRPr="00315277">
        <w:rPr>
          <w:lang w:val="ru-RU"/>
        </w:rPr>
        <w:t xml:space="preserve">Делегация </w:t>
      </w:r>
      <w:r>
        <w:rPr>
          <w:lang w:val="ru-RU"/>
        </w:rPr>
        <w:t>Корейской Народно-Демократической Республики</w:t>
      </w:r>
      <w:r w:rsidRPr="00315277">
        <w:rPr>
          <w:lang w:val="ru-RU"/>
        </w:rPr>
        <w:t xml:space="preserve"> поддержал</w:t>
      </w:r>
      <w:r>
        <w:rPr>
          <w:lang w:val="ru-RU"/>
        </w:rPr>
        <w:t>а</w:t>
      </w:r>
      <w:r w:rsidRPr="00315277">
        <w:rPr>
          <w:lang w:val="ru-RU"/>
        </w:rPr>
        <w:t xml:space="preserve"> </w:t>
      </w:r>
      <w:r>
        <w:rPr>
          <w:lang w:val="ru-RU"/>
        </w:rPr>
        <w:t>выступления</w:t>
      </w:r>
      <w:r w:rsidRPr="00315277">
        <w:rPr>
          <w:lang w:val="ru-RU"/>
        </w:rPr>
        <w:t xml:space="preserve"> </w:t>
      </w:r>
      <w:r>
        <w:rPr>
          <w:lang w:val="ru-RU"/>
        </w:rPr>
        <w:t>делегаций</w:t>
      </w:r>
      <w:r w:rsidRPr="00315277">
        <w:rPr>
          <w:lang w:val="ru-RU"/>
        </w:rPr>
        <w:t xml:space="preserve"> </w:t>
      </w:r>
      <w:r>
        <w:rPr>
          <w:lang w:val="ru-RU"/>
        </w:rPr>
        <w:t>Франции</w:t>
      </w:r>
      <w:r w:rsidRPr="00315277">
        <w:rPr>
          <w:lang w:val="ru-RU"/>
        </w:rPr>
        <w:t xml:space="preserve">, </w:t>
      </w:r>
      <w:r>
        <w:rPr>
          <w:lang w:val="ru-RU"/>
        </w:rPr>
        <w:t>Португалии</w:t>
      </w:r>
      <w:r w:rsidRPr="00315277">
        <w:rPr>
          <w:lang w:val="ru-RU"/>
        </w:rPr>
        <w:t xml:space="preserve">, </w:t>
      </w:r>
      <w:r>
        <w:rPr>
          <w:lang w:val="ru-RU"/>
        </w:rPr>
        <w:t>Чешской Республики</w:t>
      </w:r>
      <w:r w:rsidRPr="00315277">
        <w:rPr>
          <w:lang w:val="ru-RU"/>
        </w:rPr>
        <w:t xml:space="preserve"> и </w:t>
      </w:r>
      <w:r>
        <w:rPr>
          <w:lang w:val="ru-RU"/>
        </w:rPr>
        <w:t>других</w:t>
      </w:r>
      <w:r w:rsidRPr="00315277">
        <w:rPr>
          <w:lang w:val="ru-RU"/>
        </w:rPr>
        <w:t xml:space="preserve"> стран</w:t>
      </w:r>
      <w:r>
        <w:rPr>
          <w:lang w:val="ru-RU"/>
        </w:rPr>
        <w:t xml:space="preserve">, выступивших в </w:t>
      </w:r>
      <w:r w:rsidRPr="00E76569">
        <w:rPr>
          <w:lang w:val="ru-RU"/>
        </w:rPr>
        <w:t>позитивном духе в поддерж</w:t>
      </w:r>
      <w:r>
        <w:rPr>
          <w:lang w:val="ru-RU"/>
        </w:rPr>
        <w:t>ку</w:t>
      </w:r>
      <w:r w:rsidRPr="00315277">
        <w:rPr>
          <w:lang w:val="ru-RU"/>
        </w:rPr>
        <w:t xml:space="preserve"> </w:t>
      </w:r>
      <w:r>
        <w:rPr>
          <w:lang w:val="ru-RU"/>
        </w:rPr>
        <w:t>Лиссабонского</w:t>
      </w:r>
      <w:r w:rsidRPr="00315277">
        <w:rPr>
          <w:lang w:val="ru-RU"/>
        </w:rPr>
        <w:t xml:space="preserve"> союз</w:t>
      </w:r>
      <w:r>
        <w:rPr>
          <w:lang w:val="ru-RU"/>
        </w:rPr>
        <w:t>а</w:t>
      </w:r>
      <w:r w:rsidRPr="00315277">
        <w:rPr>
          <w:lang w:val="ru-RU"/>
        </w:rPr>
        <w:t xml:space="preserve">.  </w:t>
      </w:r>
    </w:p>
    <w:p w:rsidR="00BB2D57" w:rsidRPr="00315277" w:rsidRDefault="00BB2D57" w:rsidP="00BB2D57">
      <w:pPr>
        <w:pStyle w:val="ONUME"/>
        <w:numPr>
          <w:ilvl w:val="0"/>
          <w:numId w:val="0"/>
        </w:numPr>
        <w:spacing w:after="0"/>
        <w:rPr>
          <w:lang w:val="ru-RU"/>
        </w:rPr>
      </w:pPr>
    </w:p>
    <w:p w:rsidR="00BB2D57" w:rsidRPr="00D92296" w:rsidRDefault="00BB2D57" w:rsidP="00BB2D57">
      <w:pPr>
        <w:pStyle w:val="ONUME"/>
        <w:numPr>
          <w:ilvl w:val="0"/>
          <w:numId w:val="16"/>
        </w:numPr>
        <w:spacing w:after="0"/>
        <w:rPr>
          <w:lang w:val="ru-RU"/>
        </w:rPr>
      </w:pPr>
      <w:r w:rsidRPr="00315277">
        <w:rPr>
          <w:lang w:val="ru-RU"/>
        </w:rPr>
        <w:t xml:space="preserve">Делегация </w:t>
      </w:r>
      <w:r>
        <w:rPr>
          <w:lang w:val="ru-RU"/>
        </w:rPr>
        <w:t>Республики Кореи</w:t>
      </w:r>
      <w:r w:rsidRPr="00315277">
        <w:rPr>
          <w:lang w:val="ru-RU"/>
        </w:rPr>
        <w:t xml:space="preserve"> выразила благодарность </w:t>
      </w:r>
      <w:r>
        <w:rPr>
          <w:lang w:val="ru-RU"/>
        </w:rPr>
        <w:t>членам</w:t>
      </w:r>
      <w:r w:rsidRPr="00315277">
        <w:rPr>
          <w:lang w:val="ru-RU"/>
        </w:rPr>
        <w:t xml:space="preserve"> Лиссабонского союза </w:t>
      </w:r>
      <w:r>
        <w:rPr>
          <w:lang w:val="ru-RU"/>
        </w:rPr>
        <w:t xml:space="preserve">за </w:t>
      </w:r>
      <w:r w:rsidRPr="00315277">
        <w:rPr>
          <w:lang w:val="ru-RU"/>
        </w:rPr>
        <w:t xml:space="preserve">их усилия </w:t>
      </w:r>
      <w:r>
        <w:rPr>
          <w:lang w:val="ru-RU"/>
        </w:rPr>
        <w:t>по поиску способов решения</w:t>
      </w:r>
      <w:r w:rsidRPr="00315277">
        <w:rPr>
          <w:lang w:val="ru-RU"/>
        </w:rPr>
        <w:t xml:space="preserve"> </w:t>
      </w:r>
      <w:r>
        <w:rPr>
          <w:lang w:val="ru-RU"/>
        </w:rPr>
        <w:t>его финансовых</w:t>
      </w:r>
      <w:r w:rsidRPr="00315277">
        <w:rPr>
          <w:lang w:val="ru-RU"/>
        </w:rPr>
        <w:t xml:space="preserve"> </w:t>
      </w:r>
      <w:r>
        <w:rPr>
          <w:lang w:val="ru-RU"/>
        </w:rPr>
        <w:t>проблем</w:t>
      </w:r>
      <w:r w:rsidRPr="00315277">
        <w:rPr>
          <w:lang w:val="ru-RU"/>
        </w:rPr>
        <w:t>.  Делегация подчеркнул</w:t>
      </w:r>
      <w:r>
        <w:rPr>
          <w:lang w:val="ru-RU"/>
        </w:rPr>
        <w:t xml:space="preserve">а, что важно </w:t>
      </w:r>
      <w:r w:rsidRPr="00315277">
        <w:rPr>
          <w:lang w:val="ru-RU"/>
        </w:rPr>
        <w:t xml:space="preserve">не только </w:t>
      </w:r>
      <w:r w:rsidRPr="00AC4972">
        <w:rPr>
          <w:lang w:val="ru-RU"/>
        </w:rPr>
        <w:t>ликвид</w:t>
      </w:r>
      <w:r>
        <w:rPr>
          <w:lang w:val="ru-RU"/>
        </w:rPr>
        <w:t>ировать дефицит,</w:t>
      </w:r>
      <w:r w:rsidRPr="00315277">
        <w:rPr>
          <w:lang w:val="ru-RU"/>
        </w:rPr>
        <w:t xml:space="preserve"> </w:t>
      </w:r>
      <w:r w:rsidRPr="00AC4972">
        <w:rPr>
          <w:lang w:val="ru-RU"/>
        </w:rPr>
        <w:t>прогноз</w:t>
      </w:r>
      <w:r>
        <w:rPr>
          <w:lang w:val="ru-RU"/>
        </w:rPr>
        <w:t xml:space="preserve">ируемый на </w:t>
      </w:r>
      <w:r w:rsidRPr="00315277">
        <w:rPr>
          <w:lang w:val="ru-RU"/>
        </w:rPr>
        <w:t>двухлетний период</w:t>
      </w:r>
      <w:r>
        <w:rPr>
          <w:lang w:val="ru-RU"/>
        </w:rPr>
        <w:t>,</w:t>
      </w:r>
      <w:r w:rsidRPr="00315277">
        <w:rPr>
          <w:lang w:val="ru-RU"/>
        </w:rPr>
        <w:t xml:space="preserve"> но </w:t>
      </w:r>
      <w:r>
        <w:rPr>
          <w:lang w:val="ru-RU"/>
        </w:rPr>
        <w:t xml:space="preserve">и достичь </w:t>
      </w:r>
      <w:r w:rsidRPr="00315277">
        <w:rPr>
          <w:lang w:val="ru-RU"/>
        </w:rPr>
        <w:t xml:space="preserve">долговременной финансовой устойчивости Лиссабонского союза.  Делегация отметила, что </w:t>
      </w:r>
      <w:r>
        <w:rPr>
          <w:lang w:val="ru-RU"/>
        </w:rPr>
        <w:t>у Лиссабонского</w:t>
      </w:r>
      <w:r w:rsidRPr="00315277">
        <w:rPr>
          <w:lang w:val="ru-RU"/>
        </w:rPr>
        <w:t xml:space="preserve"> союз</w:t>
      </w:r>
      <w:r>
        <w:rPr>
          <w:lang w:val="ru-RU"/>
        </w:rPr>
        <w:t xml:space="preserve">а возникает </w:t>
      </w:r>
      <w:r w:rsidRPr="00170F2A">
        <w:rPr>
          <w:lang w:val="ru-RU"/>
        </w:rPr>
        <w:t>задач</w:t>
      </w:r>
      <w:r>
        <w:rPr>
          <w:lang w:val="ru-RU"/>
        </w:rPr>
        <w:t xml:space="preserve">а собрать </w:t>
      </w:r>
      <w:r w:rsidRPr="00315277">
        <w:rPr>
          <w:lang w:val="ru-RU"/>
        </w:rPr>
        <w:t>взнос</w:t>
      </w:r>
      <w:r>
        <w:rPr>
          <w:lang w:val="ru-RU"/>
        </w:rPr>
        <w:t xml:space="preserve">ы на покрытие </w:t>
      </w:r>
      <w:r w:rsidRPr="00315277">
        <w:rPr>
          <w:lang w:val="ru-RU"/>
        </w:rPr>
        <w:t>об</w:t>
      </w:r>
      <w:r>
        <w:rPr>
          <w:lang w:val="ru-RU"/>
        </w:rPr>
        <w:t xml:space="preserve">щих расходов, которая возникает и перед </w:t>
      </w:r>
      <w:r w:rsidRPr="00170F2A">
        <w:rPr>
          <w:lang w:val="ru-RU"/>
        </w:rPr>
        <w:t>союз</w:t>
      </w:r>
      <w:r>
        <w:rPr>
          <w:lang w:val="ru-RU"/>
        </w:rPr>
        <w:t>ами, финансируемыми за счет пошлин</w:t>
      </w:r>
      <w:r w:rsidRPr="00315277">
        <w:rPr>
          <w:lang w:val="ru-RU"/>
        </w:rPr>
        <w:t xml:space="preserve">.  </w:t>
      </w:r>
      <w:r w:rsidRPr="00170F2A">
        <w:rPr>
          <w:lang w:val="ru-RU"/>
        </w:rPr>
        <w:t>Тем не менее,</w:t>
      </w:r>
      <w:r>
        <w:rPr>
          <w:lang w:val="ru-RU"/>
        </w:rPr>
        <w:t xml:space="preserve"> </w:t>
      </w:r>
      <w:r w:rsidRPr="00315277">
        <w:rPr>
          <w:lang w:val="ru-RU"/>
        </w:rPr>
        <w:t xml:space="preserve">делегация </w:t>
      </w:r>
      <w:r>
        <w:rPr>
          <w:lang w:val="ru-RU"/>
        </w:rPr>
        <w:t xml:space="preserve">считает, что </w:t>
      </w:r>
      <w:r w:rsidRPr="00315277">
        <w:rPr>
          <w:lang w:val="ru-RU"/>
        </w:rPr>
        <w:t>меры</w:t>
      </w:r>
      <w:r>
        <w:rPr>
          <w:lang w:val="ru-RU"/>
        </w:rPr>
        <w:t>,</w:t>
      </w:r>
      <w:r w:rsidRPr="00315277">
        <w:rPr>
          <w:lang w:val="ru-RU"/>
        </w:rPr>
        <w:t xml:space="preserve"> </w:t>
      </w:r>
      <w:r>
        <w:rPr>
          <w:lang w:val="ru-RU"/>
        </w:rPr>
        <w:t>предложенные</w:t>
      </w:r>
      <w:r w:rsidRPr="00315277">
        <w:rPr>
          <w:lang w:val="ru-RU"/>
        </w:rPr>
        <w:t xml:space="preserve"> </w:t>
      </w:r>
      <w:r>
        <w:rPr>
          <w:lang w:val="ru-RU"/>
        </w:rPr>
        <w:t xml:space="preserve"> Лиссабонским союзом,</w:t>
      </w:r>
      <w:r w:rsidRPr="00315277">
        <w:rPr>
          <w:lang w:val="ru-RU"/>
        </w:rPr>
        <w:t xml:space="preserve"> </w:t>
      </w:r>
      <w:r>
        <w:rPr>
          <w:lang w:val="ru-RU"/>
        </w:rPr>
        <w:t>не</w:t>
      </w:r>
      <w:r w:rsidRPr="00315277">
        <w:rPr>
          <w:lang w:val="ru-RU"/>
        </w:rPr>
        <w:t>достаточн</w:t>
      </w:r>
      <w:r>
        <w:rPr>
          <w:lang w:val="ru-RU"/>
        </w:rPr>
        <w:t xml:space="preserve">ы для преодоления дефицита в </w:t>
      </w:r>
      <w:r w:rsidRPr="00315277">
        <w:rPr>
          <w:lang w:val="ru-RU"/>
        </w:rPr>
        <w:t>2016-2017</w:t>
      </w:r>
      <w:r>
        <w:t> </w:t>
      </w:r>
      <w:r w:rsidRPr="00315277">
        <w:rPr>
          <w:lang w:val="ru-RU"/>
        </w:rPr>
        <w:t xml:space="preserve">гг. и </w:t>
      </w:r>
      <w:r>
        <w:rPr>
          <w:lang w:val="ru-RU"/>
        </w:rPr>
        <w:t xml:space="preserve">достижения </w:t>
      </w:r>
      <w:r w:rsidRPr="00315277">
        <w:rPr>
          <w:lang w:val="ru-RU"/>
        </w:rPr>
        <w:t xml:space="preserve">финансовой устойчивости.  </w:t>
      </w:r>
      <w:r w:rsidRPr="00F74BA0">
        <w:rPr>
          <w:lang w:val="ru-RU"/>
        </w:rPr>
        <w:t>В этой связи</w:t>
      </w:r>
      <w:r>
        <w:rPr>
          <w:lang w:val="ru-RU"/>
        </w:rPr>
        <w:t xml:space="preserve"> делегация считает </w:t>
      </w:r>
      <w:r w:rsidRPr="00170F2A">
        <w:rPr>
          <w:lang w:val="ru-RU"/>
        </w:rPr>
        <w:t>необходим</w:t>
      </w:r>
      <w:r>
        <w:rPr>
          <w:lang w:val="ru-RU"/>
        </w:rPr>
        <w:t xml:space="preserve">ым принять адекватные меры для </w:t>
      </w:r>
      <w:r w:rsidRPr="00D92296">
        <w:rPr>
          <w:lang w:val="ru-RU"/>
        </w:rPr>
        <w:t>урегулировани</w:t>
      </w:r>
      <w:r>
        <w:rPr>
          <w:lang w:val="ru-RU"/>
        </w:rPr>
        <w:t xml:space="preserve">я </w:t>
      </w:r>
      <w:r w:rsidRPr="00D92296">
        <w:rPr>
          <w:snapToGrid w:val="0"/>
          <w:lang w:val="ru-RU"/>
        </w:rPr>
        <w:t>данн</w:t>
      </w:r>
      <w:r>
        <w:rPr>
          <w:lang w:val="ru-RU"/>
        </w:rPr>
        <w:t xml:space="preserve">ой </w:t>
      </w:r>
      <w:r w:rsidRPr="00170F2A">
        <w:rPr>
          <w:lang w:val="ru-RU"/>
        </w:rPr>
        <w:t>ситуаци</w:t>
      </w:r>
      <w:r>
        <w:rPr>
          <w:lang w:val="ru-RU"/>
        </w:rPr>
        <w:t>и</w:t>
      </w:r>
      <w:r w:rsidRPr="00170F2A">
        <w:rPr>
          <w:lang w:val="ru-RU"/>
        </w:rPr>
        <w:t xml:space="preserve">.  </w:t>
      </w:r>
      <w:r w:rsidRPr="00D92296">
        <w:rPr>
          <w:lang w:val="ru-RU"/>
        </w:rPr>
        <w:t xml:space="preserve">Делегация </w:t>
      </w:r>
      <w:r>
        <w:rPr>
          <w:lang w:val="ru-RU"/>
        </w:rPr>
        <w:t>обратилась к членам</w:t>
      </w:r>
      <w:r w:rsidRPr="00D92296">
        <w:rPr>
          <w:lang w:val="ru-RU"/>
        </w:rPr>
        <w:t xml:space="preserve"> Лиссабонского союза </w:t>
      </w:r>
      <w:r>
        <w:rPr>
          <w:lang w:val="ru-RU"/>
        </w:rPr>
        <w:t xml:space="preserve">с </w:t>
      </w:r>
      <w:r w:rsidRPr="00D92296">
        <w:rPr>
          <w:lang w:val="ru-RU"/>
        </w:rPr>
        <w:t>просьб</w:t>
      </w:r>
      <w:r>
        <w:rPr>
          <w:lang w:val="ru-RU"/>
        </w:rPr>
        <w:t xml:space="preserve">ой активизировать усилия по ответственному </w:t>
      </w:r>
      <w:r w:rsidRPr="00D92296">
        <w:rPr>
          <w:lang w:val="ru-RU"/>
        </w:rPr>
        <w:t>разрешени</w:t>
      </w:r>
      <w:r>
        <w:rPr>
          <w:lang w:val="ru-RU"/>
        </w:rPr>
        <w:t xml:space="preserve">ю его финансовых </w:t>
      </w:r>
      <w:r w:rsidRPr="00D92296">
        <w:rPr>
          <w:lang w:val="ru-RU"/>
        </w:rPr>
        <w:t xml:space="preserve">проблем. </w:t>
      </w:r>
    </w:p>
    <w:p w:rsidR="00BB2D57" w:rsidRPr="00D92296" w:rsidRDefault="00BB2D57" w:rsidP="00BB2D57">
      <w:pPr>
        <w:pStyle w:val="ONUME"/>
        <w:numPr>
          <w:ilvl w:val="0"/>
          <w:numId w:val="0"/>
        </w:numPr>
        <w:spacing w:after="0"/>
        <w:rPr>
          <w:lang w:val="ru-RU"/>
        </w:rPr>
      </w:pPr>
    </w:p>
    <w:p w:rsidR="00BB2D57" w:rsidRPr="00315277" w:rsidRDefault="00BB2D57" w:rsidP="00BB2D57">
      <w:pPr>
        <w:pStyle w:val="ONUME"/>
        <w:numPr>
          <w:ilvl w:val="0"/>
          <w:numId w:val="16"/>
        </w:numPr>
        <w:spacing w:after="0"/>
        <w:rPr>
          <w:lang w:val="ru-RU"/>
        </w:rPr>
      </w:pPr>
      <w:r w:rsidRPr="00315277">
        <w:rPr>
          <w:lang w:val="ru-RU"/>
        </w:rPr>
        <w:t>Делегация Болгари</w:t>
      </w:r>
      <w:r>
        <w:rPr>
          <w:lang w:val="ru-RU"/>
        </w:rPr>
        <w:t>и</w:t>
      </w:r>
      <w:r w:rsidRPr="00315277">
        <w:rPr>
          <w:lang w:val="ru-RU"/>
        </w:rPr>
        <w:t xml:space="preserve"> присоединилась к </w:t>
      </w:r>
      <w:r>
        <w:rPr>
          <w:lang w:val="ru-RU"/>
        </w:rPr>
        <w:t>заявлениям,</w:t>
      </w:r>
      <w:r w:rsidRPr="00315277">
        <w:rPr>
          <w:lang w:val="ru-RU"/>
        </w:rPr>
        <w:t xml:space="preserve"> </w:t>
      </w:r>
      <w:r w:rsidRPr="00344DB0">
        <w:rPr>
          <w:lang w:val="ru-RU"/>
        </w:rPr>
        <w:t>сделанн</w:t>
      </w:r>
      <w:r>
        <w:rPr>
          <w:lang w:val="ru-RU"/>
        </w:rPr>
        <w:t xml:space="preserve">ым </w:t>
      </w:r>
      <w:r w:rsidRPr="00315277">
        <w:rPr>
          <w:lang w:val="ru-RU"/>
        </w:rPr>
        <w:t xml:space="preserve">ранее делегацией </w:t>
      </w:r>
      <w:r>
        <w:rPr>
          <w:lang w:val="ru-RU"/>
        </w:rPr>
        <w:t>Словакии</w:t>
      </w:r>
      <w:r w:rsidRPr="00315277">
        <w:rPr>
          <w:lang w:val="ru-RU"/>
        </w:rPr>
        <w:t xml:space="preserve"> от имени Европейского Союза </w:t>
      </w:r>
      <w:r>
        <w:rPr>
          <w:lang w:val="ru-RU"/>
        </w:rPr>
        <w:t xml:space="preserve">и его государств-членов </w:t>
      </w:r>
      <w:r w:rsidRPr="00315277">
        <w:rPr>
          <w:lang w:val="ru-RU"/>
        </w:rPr>
        <w:t>и делегация</w:t>
      </w:r>
      <w:r>
        <w:rPr>
          <w:lang w:val="ru-RU"/>
        </w:rPr>
        <w:t>ми</w:t>
      </w:r>
      <w:r w:rsidRPr="00315277">
        <w:rPr>
          <w:lang w:val="ru-RU"/>
        </w:rPr>
        <w:t xml:space="preserve"> </w:t>
      </w:r>
      <w:r>
        <w:rPr>
          <w:lang w:val="ru-RU"/>
        </w:rPr>
        <w:t>Италии</w:t>
      </w:r>
      <w:r w:rsidRPr="00315277">
        <w:rPr>
          <w:lang w:val="ru-RU"/>
        </w:rPr>
        <w:t xml:space="preserve">, </w:t>
      </w:r>
      <w:r>
        <w:rPr>
          <w:lang w:val="ru-RU"/>
        </w:rPr>
        <w:t>Мексики</w:t>
      </w:r>
      <w:r w:rsidRPr="00315277">
        <w:rPr>
          <w:lang w:val="ru-RU"/>
        </w:rPr>
        <w:t xml:space="preserve">, </w:t>
      </w:r>
      <w:r>
        <w:rPr>
          <w:lang w:val="ru-RU"/>
        </w:rPr>
        <w:t>Франции</w:t>
      </w:r>
      <w:r w:rsidRPr="00315277">
        <w:rPr>
          <w:lang w:val="ru-RU"/>
        </w:rPr>
        <w:t xml:space="preserve">, </w:t>
      </w:r>
      <w:r>
        <w:rPr>
          <w:lang w:val="ru-RU"/>
        </w:rPr>
        <w:t>Чешской Республики</w:t>
      </w:r>
      <w:r w:rsidRPr="00315277">
        <w:rPr>
          <w:lang w:val="ru-RU"/>
        </w:rPr>
        <w:t xml:space="preserve">, </w:t>
      </w:r>
      <w:r>
        <w:rPr>
          <w:lang w:val="ru-RU"/>
        </w:rPr>
        <w:t>Грузии</w:t>
      </w:r>
      <w:r w:rsidRPr="00315277">
        <w:rPr>
          <w:lang w:val="ru-RU"/>
        </w:rPr>
        <w:t xml:space="preserve">, </w:t>
      </w:r>
      <w:r>
        <w:rPr>
          <w:lang w:val="ru-RU"/>
        </w:rPr>
        <w:t>Португалии</w:t>
      </w:r>
      <w:r w:rsidRPr="00315277">
        <w:rPr>
          <w:lang w:val="ru-RU"/>
        </w:rPr>
        <w:t>, Иран</w:t>
      </w:r>
      <w:r>
        <w:rPr>
          <w:lang w:val="ru-RU"/>
        </w:rPr>
        <w:t>а</w:t>
      </w:r>
      <w:r w:rsidRPr="00315277">
        <w:rPr>
          <w:lang w:val="ru-RU"/>
        </w:rPr>
        <w:t xml:space="preserve"> (Исламская Республика), </w:t>
      </w:r>
      <w:r>
        <w:rPr>
          <w:lang w:val="ru-RU"/>
        </w:rPr>
        <w:t>Черногории</w:t>
      </w:r>
      <w:r w:rsidRPr="00315277">
        <w:rPr>
          <w:lang w:val="ru-RU"/>
        </w:rPr>
        <w:t xml:space="preserve">, </w:t>
      </w:r>
      <w:r>
        <w:rPr>
          <w:lang w:val="ru-RU"/>
        </w:rPr>
        <w:t>Словакии</w:t>
      </w:r>
      <w:r w:rsidRPr="00315277">
        <w:rPr>
          <w:lang w:val="ru-RU"/>
        </w:rPr>
        <w:t xml:space="preserve">, </w:t>
      </w:r>
      <w:r>
        <w:rPr>
          <w:lang w:val="ru-RU"/>
        </w:rPr>
        <w:t>Венгрии</w:t>
      </w:r>
      <w:r w:rsidRPr="00315277">
        <w:rPr>
          <w:lang w:val="ru-RU"/>
        </w:rPr>
        <w:t xml:space="preserve">, </w:t>
      </w:r>
      <w:r>
        <w:rPr>
          <w:lang w:val="ru-RU"/>
        </w:rPr>
        <w:t>Сербии</w:t>
      </w:r>
      <w:r w:rsidRPr="00315277">
        <w:rPr>
          <w:lang w:val="ru-RU"/>
        </w:rPr>
        <w:t xml:space="preserve"> и </w:t>
      </w:r>
      <w:r>
        <w:rPr>
          <w:lang w:val="ru-RU"/>
        </w:rPr>
        <w:t>Коста-Рики</w:t>
      </w:r>
      <w:r w:rsidRPr="00315277">
        <w:rPr>
          <w:lang w:val="ru-RU"/>
        </w:rPr>
        <w:t xml:space="preserve">.  </w:t>
      </w:r>
      <w:r>
        <w:rPr>
          <w:lang w:val="ru-RU"/>
        </w:rPr>
        <w:t xml:space="preserve">Делегация </w:t>
      </w:r>
      <w:r w:rsidRPr="00344DB0">
        <w:rPr>
          <w:lang w:val="ru-RU"/>
        </w:rPr>
        <w:t>заявила, что</w:t>
      </w:r>
      <w:r w:rsidRPr="00315277">
        <w:rPr>
          <w:lang w:val="ru-RU"/>
        </w:rPr>
        <w:t xml:space="preserve">, </w:t>
      </w:r>
      <w:r>
        <w:rPr>
          <w:lang w:val="ru-RU"/>
        </w:rPr>
        <w:t xml:space="preserve">по ее мнению, принятие мер по </w:t>
      </w:r>
      <w:r w:rsidRPr="00344DB0">
        <w:rPr>
          <w:lang w:val="ru-RU"/>
        </w:rPr>
        <w:t>ликвид</w:t>
      </w:r>
      <w:r>
        <w:rPr>
          <w:lang w:val="ru-RU"/>
        </w:rPr>
        <w:t xml:space="preserve">ации </w:t>
      </w:r>
      <w:r w:rsidRPr="00315277">
        <w:rPr>
          <w:lang w:val="ru-RU"/>
        </w:rPr>
        <w:t>бюджет</w:t>
      </w:r>
      <w:r>
        <w:rPr>
          <w:lang w:val="ru-RU"/>
        </w:rPr>
        <w:t>ных</w:t>
      </w:r>
      <w:r w:rsidRPr="00315277">
        <w:rPr>
          <w:lang w:val="ru-RU"/>
        </w:rPr>
        <w:t xml:space="preserve"> дефицит</w:t>
      </w:r>
      <w:r>
        <w:rPr>
          <w:lang w:val="ru-RU"/>
        </w:rPr>
        <w:t xml:space="preserve">ов и изысканию путей </w:t>
      </w:r>
      <w:r w:rsidRPr="00F74BA0">
        <w:rPr>
          <w:lang w:val="ru-RU"/>
        </w:rPr>
        <w:t>решени</w:t>
      </w:r>
      <w:r>
        <w:rPr>
          <w:lang w:val="ru-RU"/>
        </w:rPr>
        <w:t xml:space="preserve">я как </w:t>
      </w:r>
      <w:r w:rsidRPr="00344DB0">
        <w:rPr>
          <w:lang w:val="ru-RU"/>
        </w:rPr>
        <w:t>краткосрочн</w:t>
      </w:r>
      <w:r>
        <w:rPr>
          <w:lang w:val="ru-RU"/>
        </w:rPr>
        <w:t xml:space="preserve">ых, так и </w:t>
      </w:r>
      <w:r w:rsidRPr="00344DB0">
        <w:rPr>
          <w:lang w:val="ru-RU"/>
        </w:rPr>
        <w:t>долгосрочн</w:t>
      </w:r>
      <w:r>
        <w:rPr>
          <w:lang w:val="ru-RU"/>
        </w:rPr>
        <w:t>ых финансовых</w:t>
      </w:r>
      <w:r w:rsidRPr="00315277">
        <w:rPr>
          <w:lang w:val="ru-RU"/>
        </w:rPr>
        <w:t xml:space="preserve"> </w:t>
      </w:r>
      <w:r>
        <w:rPr>
          <w:lang w:val="ru-RU"/>
        </w:rPr>
        <w:t>вопросов</w:t>
      </w:r>
      <w:r w:rsidRPr="00315277">
        <w:rPr>
          <w:lang w:val="ru-RU"/>
        </w:rPr>
        <w:t xml:space="preserve"> </w:t>
      </w:r>
      <w:r>
        <w:rPr>
          <w:lang w:val="ru-RU"/>
        </w:rPr>
        <w:t xml:space="preserve">отвечает </w:t>
      </w:r>
      <w:r w:rsidRPr="00344DB0">
        <w:rPr>
          <w:lang w:val="ru-RU"/>
        </w:rPr>
        <w:t>интерес</w:t>
      </w:r>
      <w:r>
        <w:rPr>
          <w:lang w:val="ru-RU"/>
        </w:rPr>
        <w:t xml:space="preserve">ам </w:t>
      </w:r>
      <w:r w:rsidRPr="00315277">
        <w:rPr>
          <w:lang w:val="ru-RU"/>
        </w:rPr>
        <w:t>все</w:t>
      </w:r>
      <w:r>
        <w:rPr>
          <w:lang w:val="ru-RU"/>
        </w:rPr>
        <w:t>х</w:t>
      </w:r>
      <w:r w:rsidRPr="00315277">
        <w:rPr>
          <w:lang w:val="ru-RU"/>
        </w:rPr>
        <w:t xml:space="preserve"> заинтересованн</w:t>
      </w:r>
      <w:r>
        <w:rPr>
          <w:lang w:val="ru-RU"/>
        </w:rPr>
        <w:t>ых</w:t>
      </w:r>
      <w:r w:rsidRPr="00315277">
        <w:rPr>
          <w:lang w:val="ru-RU"/>
        </w:rPr>
        <w:t xml:space="preserve"> сторон.  Делегация </w:t>
      </w:r>
      <w:r>
        <w:rPr>
          <w:lang w:val="ru-RU"/>
        </w:rPr>
        <w:t xml:space="preserve">указала, что она приняла </w:t>
      </w:r>
      <w:r w:rsidRPr="00315277">
        <w:rPr>
          <w:lang w:val="ru-RU"/>
        </w:rPr>
        <w:t>необходим</w:t>
      </w:r>
      <w:r>
        <w:rPr>
          <w:lang w:val="ru-RU"/>
        </w:rPr>
        <w:t xml:space="preserve">ые меры, чтобы </w:t>
      </w:r>
      <w:r w:rsidRPr="00344DB0">
        <w:rPr>
          <w:lang w:val="ru-RU"/>
        </w:rPr>
        <w:t>гаранти</w:t>
      </w:r>
      <w:r>
        <w:rPr>
          <w:lang w:val="ru-RU"/>
        </w:rPr>
        <w:t xml:space="preserve">ровать привлечение </w:t>
      </w:r>
      <w:r w:rsidRPr="00315277">
        <w:rPr>
          <w:lang w:val="ru-RU"/>
        </w:rPr>
        <w:t>необходим</w:t>
      </w:r>
      <w:r>
        <w:rPr>
          <w:lang w:val="ru-RU"/>
        </w:rPr>
        <w:t>ых</w:t>
      </w:r>
      <w:r w:rsidRPr="00315277">
        <w:rPr>
          <w:lang w:val="ru-RU"/>
        </w:rPr>
        <w:t xml:space="preserve"> финансовых ресурсов </w:t>
      </w:r>
      <w:r>
        <w:rPr>
          <w:lang w:val="ru-RU"/>
        </w:rPr>
        <w:t xml:space="preserve">из </w:t>
      </w:r>
      <w:r w:rsidRPr="00315277">
        <w:rPr>
          <w:lang w:val="ru-RU"/>
        </w:rPr>
        <w:t>государств</w:t>
      </w:r>
      <w:r>
        <w:rPr>
          <w:lang w:val="ru-RU"/>
        </w:rPr>
        <w:t>енного</w:t>
      </w:r>
      <w:r w:rsidRPr="00315277">
        <w:rPr>
          <w:lang w:val="ru-RU"/>
        </w:rPr>
        <w:t xml:space="preserve"> бюджет</w:t>
      </w:r>
      <w:r>
        <w:rPr>
          <w:lang w:val="ru-RU"/>
        </w:rPr>
        <w:t>а</w:t>
      </w:r>
      <w:r w:rsidRPr="00315277">
        <w:rPr>
          <w:lang w:val="ru-RU"/>
        </w:rPr>
        <w:t xml:space="preserve"> и </w:t>
      </w:r>
      <w:r>
        <w:rPr>
          <w:lang w:val="ru-RU"/>
        </w:rPr>
        <w:t>обеспечить способность страны</w:t>
      </w:r>
      <w:r w:rsidRPr="00315277">
        <w:rPr>
          <w:lang w:val="ru-RU"/>
        </w:rPr>
        <w:t xml:space="preserve"> </w:t>
      </w:r>
      <w:r>
        <w:rPr>
          <w:lang w:val="ru-RU"/>
        </w:rPr>
        <w:t xml:space="preserve">финансировать </w:t>
      </w:r>
      <w:r w:rsidRPr="00315277">
        <w:rPr>
          <w:lang w:val="ru-RU"/>
        </w:rPr>
        <w:t xml:space="preserve">дефицит </w:t>
      </w:r>
      <w:r>
        <w:rPr>
          <w:lang w:val="ru-RU"/>
        </w:rPr>
        <w:t>в двухлетнем</w:t>
      </w:r>
      <w:r w:rsidRPr="00315277">
        <w:rPr>
          <w:lang w:val="ru-RU"/>
        </w:rPr>
        <w:t xml:space="preserve"> период</w:t>
      </w:r>
      <w:r>
        <w:rPr>
          <w:lang w:val="ru-RU"/>
        </w:rPr>
        <w:t>е</w:t>
      </w:r>
      <w:r w:rsidRPr="00315277">
        <w:rPr>
          <w:lang w:val="ru-RU"/>
        </w:rPr>
        <w:t xml:space="preserve"> 2016–2017</w:t>
      </w:r>
      <w:r>
        <w:t> </w:t>
      </w:r>
      <w:r w:rsidRPr="00315277">
        <w:rPr>
          <w:lang w:val="ru-RU"/>
        </w:rPr>
        <w:t xml:space="preserve">гг.  Делегация отметила, что она </w:t>
      </w:r>
      <w:r>
        <w:rPr>
          <w:lang w:val="ru-RU"/>
        </w:rPr>
        <w:t xml:space="preserve">считает </w:t>
      </w:r>
      <w:r w:rsidRPr="00315277">
        <w:rPr>
          <w:lang w:val="ru-RU"/>
        </w:rPr>
        <w:t>предпоч</w:t>
      </w:r>
      <w:r>
        <w:rPr>
          <w:lang w:val="ru-RU"/>
        </w:rPr>
        <w:t xml:space="preserve">тительным, чтобы </w:t>
      </w:r>
      <w:r w:rsidRPr="00315277">
        <w:rPr>
          <w:lang w:val="ru-RU"/>
        </w:rPr>
        <w:t>взнос</w:t>
      </w:r>
      <w:r>
        <w:rPr>
          <w:lang w:val="ru-RU"/>
        </w:rPr>
        <w:t>ы</w:t>
      </w:r>
      <w:r w:rsidRPr="00315277">
        <w:rPr>
          <w:lang w:val="ru-RU"/>
        </w:rPr>
        <w:t xml:space="preserve"> </w:t>
      </w:r>
      <w:r w:rsidRPr="00344DB0">
        <w:rPr>
          <w:lang w:val="ru-RU"/>
        </w:rPr>
        <w:t>государств-членов</w:t>
      </w:r>
      <w:r>
        <w:rPr>
          <w:lang w:val="ru-RU"/>
        </w:rPr>
        <w:t xml:space="preserve"> формировались </w:t>
      </w:r>
      <w:r w:rsidRPr="00344DB0">
        <w:rPr>
          <w:lang w:val="ru-RU"/>
        </w:rPr>
        <w:t xml:space="preserve">в соответствии с </w:t>
      </w:r>
      <w:r>
        <w:rPr>
          <w:lang w:val="ru-RU"/>
        </w:rPr>
        <w:t>критерием</w:t>
      </w:r>
      <w:r w:rsidRPr="00315277">
        <w:rPr>
          <w:lang w:val="ru-RU"/>
        </w:rPr>
        <w:t xml:space="preserve"> класс</w:t>
      </w:r>
      <w:r>
        <w:rPr>
          <w:lang w:val="ru-RU"/>
        </w:rPr>
        <w:t xml:space="preserve">а </w:t>
      </w:r>
      <w:r w:rsidRPr="00315277">
        <w:rPr>
          <w:lang w:val="ru-RU"/>
        </w:rPr>
        <w:t>взнос</w:t>
      </w:r>
      <w:r>
        <w:rPr>
          <w:lang w:val="ru-RU"/>
        </w:rPr>
        <w:t xml:space="preserve">ов, </w:t>
      </w:r>
      <w:r w:rsidRPr="00344DB0">
        <w:rPr>
          <w:lang w:val="ru-RU"/>
        </w:rPr>
        <w:t>предусмотренн</w:t>
      </w:r>
      <w:r>
        <w:rPr>
          <w:lang w:val="ru-RU"/>
        </w:rPr>
        <w:t xml:space="preserve">ым </w:t>
      </w:r>
      <w:r w:rsidRPr="00344DB0">
        <w:rPr>
          <w:lang w:val="ru-RU"/>
        </w:rPr>
        <w:t>документ</w:t>
      </w:r>
      <w:r>
        <w:rPr>
          <w:lang w:val="ru-RU"/>
        </w:rPr>
        <w:t>ами Парижского</w:t>
      </w:r>
      <w:r w:rsidRPr="00315277">
        <w:rPr>
          <w:lang w:val="ru-RU"/>
        </w:rPr>
        <w:t xml:space="preserve"> союз</w:t>
      </w:r>
      <w:r>
        <w:rPr>
          <w:lang w:val="ru-RU"/>
        </w:rPr>
        <w:t>а</w:t>
      </w:r>
      <w:r w:rsidRPr="00315277">
        <w:rPr>
          <w:lang w:val="ru-RU"/>
        </w:rPr>
        <w:t>.  Вместе с тем</w:t>
      </w:r>
      <w:r>
        <w:rPr>
          <w:lang w:val="ru-RU"/>
        </w:rPr>
        <w:t xml:space="preserve"> </w:t>
      </w:r>
      <w:r w:rsidRPr="00315277">
        <w:rPr>
          <w:lang w:val="ru-RU"/>
        </w:rPr>
        <w:t xml:space="preserve">делегация выразила мнение о </w:t>
      </w:r>
      <w:r w:rsidRPr="00F74BA0">
        <w:rPr>
          <w:lang w:val="ru-RU"/>
        </w:rPr>
        <w:t>необходим</w:t>
      </w:r>
      <w:r>
        <w:rPr>
          <w:lang w:val="ru-RU"/>
        </w:rPr>
        <w:t xml:space="preserve">ости </w:t>
      </w:r>
      <w:r w:rsidRPr="00F74BA0">
        <w:rPr>
          <w:lang w:val="ru-RU"/>
        </w:rPr>
        <w:t>дальнейш</w:t>
      </w:r>
      <w:r>
        <w:rPr>
          <w:lang w:val="ru-RU"/>
        </w:rPr>
        <w:t>его обсуждения</w:t>
      </w:r>
      <w:r w:rsidRPr="00315277">
        <w:rPr>
          <w:lang w:val="ru-RU"/>
        </w:rPr>
        <w:t xml:space="preserve"> </w:t>
      </w:r>
      <w:r>
        <w:rPr>
          <w:lang w:val="ru-RU"/>
        </w:rPr>
        <w:t xml:space="preserve">путей </w:t>
      </w:r>
      <w:r w:rsidRPr="00F74BA0">
        <w:rPr>
          <w:lang w:val="ru-RU"/>
        </w:rPr>
        <w:t>выработк</w:t>
      </w:r>
      <w:r>
        <w:rPr>
          <w:lang w:val="ru-RU"/>
        </w:rPr>
        <w:t xml:space="preserve">и </w:t>
      </w:r>
      <w:r w:rsidRPr="00344DB0">
        <w:rPr>
          <w:lang w:val="ru-RU"/>
        </w:rPr>
        <w:t>долгосрочн</w:t>
      </w:r>
      <w:r>
        <w:rPr>
          <w:lang w:val="ru-RU"/>
        </w:rPr>
        <w:t xml:space="preserve">ого </w:t>
      </w:r>
      <w:r w:rsidRPr="00315277">
        <w:rPr>
          <w:lang w:val="ru-RU"/>
        </w:rPr>
        <w:t>решени</w:t>
      </w:r>
      <w:r>
        <w:rPr>
          <w:lang w:val="ru-RU"/>
        </w:rPr>
        <w:t>я, обеспечивающего финансовую</w:t>
      </w:r>
      <w:r w:rsidRPr="00315277">
        <w:rPr>
          <w:lang w:val="ru-RU"/>
        </w:rPr>
        <w:t xml:space="preserve"> устойчи</w:t>
      </w:r>
      <w:r>
        <w:rPr>
          <w:lang w:val="ru-RU"/>
        </w:rPr>
        <w:t>вость</w:t>
      </w:r>
      <w:r w:rsidRPr="00315277">
        <w:rPr>
          <w:lang w:val="ru-RU"/>
        </w:rPr>
        <w:t xml:space="preserve"> Лиссабонского союза</w:t>
      </w:r>
      <w:r>
        <w:rPr>
          <w:lang w:val="ru-RU"/>
        </w:rPr>
        <w:t>,</w:t>
      </w:r>
      <w:r w:rsidRPr="00315277">
        <w:rPr>
          <w:lang w:val="ru-RU"/>
        </w:rPr>
        <w:t xml:space="preserve"> </w:t>
      </w:r>
      <w:r>
        <w:rPr>
          <w:lang w:val="ru-RU"/>
        </w:rPr>
        <w:t xml:space="preserve">для </w:t>
      </w:r>
      <w:r w:rsidRPr="00503775">
        <w:rPr>
          <w:lang w:val="ru-RU"/>
        </w:rPr>
        <w:t>определени</w:t>
      </w:r>
      <w:r>
        <w:rPr>
          <w:lang w:val="ru-RU"/>
        </w:rPr>
        <w:t xml:space="preserve">я </w:t>
      </w:r>
      <w:r w:rsidRPr="00315277">
        <w:rPr>
          <w:lang w:val="ru-RU"/>
        </w:rPr>
        <w:t>люб</w:t>
      </w:r>
      <w:r>
        <w:rPr>
          <w:lang w:val="ru-RU"/>
        </w:rPr>
        <w:t>ых</w:t>
      </w:r>
      <w:r w:rsidRPr="00315277">
        <w:rPr>
          <w:lang w:val="ru-RU"/>
        </w:rPr>
        <w:t xml:space="preserve"> возможн</w:t>
      </w:r>
      <w:r>
        <w:rPr>
          <w:lang w:val="ru-RU"/>
        </w:rPr>
        <w:t>ых</w:t>
      </w:r>
      <w:r w:rsidRPr="00315277">
        <w:rPr>
          <w:lang w:val="ru-RU"/>
        </w:rPr>
        <w:t xml:space="preserve"> </w:t>
      </w:r>
      <w:r>
        <w:rPr>
          <w:lang w:val="ru-RU"/>
        </w:rPr>
        <w:t>мер</w:t>
      </w:r>
      <w:r w:rsidRPr="00315277">
        <w:rPr>
          <w:lang w:val="ru-RU"/>
        </w:rPr>
        <w:t>.</w:t>
      </w:r>
      <w:r>
        <w:rPr>
          <w:lang w:val="ru-RU"/>
        </w:rPr>
        <w:t xml:space="preserve"> </w:t>
      </w:r>
    </w:p>
    <w:p w:rsidR="00BB2D57" w:rsidRPr="00315277" w:rsidRDefault="00BB2D57" w:rsidP="00BB2D57">
      <w:pPr>
        <w:pStyle w:val="ONUME"/>
        <w:numPr>
          <w:ilvl w:val="0"/>
          <w:numId w:val="0"/>
        </w:numPr>
        <w:spacing w:after="0"/>
        <w:rPr>
          <w:lang w:val="ru-RU"/>
        </w:rPr>
      </w:pPr>
    </w:p>
    <w:p w:rsidR="00BB2D57" w:rsidRPr="00315277" w:rsidRDefault="00BB2D57" w:rsidP="00BB2D57">
      <w:pPr>
        <w:pStyle w:val="ONUME"/>
        <w:numPr>
          <w:ilvl w:val="0"/>
          <w:numId w:val="16"/>
        </w:numPr>
        <w:spacing w:after="0"/>
        <w:rPr>
          <w:lang w:val="ru-RU"/>
        </w:rPr>
      </w:pPr>
      <w:r w:rsidRPr="00315277">
        <w:rPr>
          <w:lang w:val="ru-RU"/>
        </w:rPr>
        <w:t xml:space="preserve">Делегация </w:t>
      </w:r>
      <w:r>
        <w:rPr>
          <w:lang w:val="ru-RU"/>
        </w:rPr>
        <w:t>Швейцарии</w:t>
      </w:r>
      <w:r w:rsidRPr="00315277">
        <w:rPr>
          <w:lang w:val="ru-RU"/>
        </w:rPr>
        <w:t xml:space="preserve"> выразила благодарность </w:t>
      </w:r>
      <w:r>
        <w:rPr>
          <w:lang w:val="ru-RU"/>
        </w:rPr>
        <w:t>делегациям</w:t>
      </w:r>
      <w:r w:rsidRPr="00315277">
        <w:rPr>
          <w:lang w:val="ru-RU"/>
        </w:rPr>
        <w:t xml:space="preserve"> </w:t>
      </w:r>
      <w:r>
        <w:rPr>
          <w:lang w:val="ru-RU"/>
        </w:rPr>
        <w:t>Франции</w:t>
      </w:r>
      <w:r w:rsidRPr="00315277">
        <w:rPr>
          <w:lang w:val="ru-RU"/>
        </w:rPr>
        <w:t xml:space="preserve">, </w:t>
      </w:r>
      <w:r>
        <w:rPr>
          <w:lang w:val="ru-RU"/>
        </w:rPr>
        <w:t>Италии</w:t>
      </w:r>
      <w:r w:rsidRPr="00315277">
        <w:rPr>
          <w:lang w:val="ru-RU"/>
        </w:rPr>
        <w:t xml:space="preserve">, </w:t>
      </w:r>
      <w:r>
        <w:rPr>
          <w:lang w:val="ru-RU"/>
        </w:rPr>
        <w:t>Чешской Республики</w:t>
      </w:r>
      <w:r w:rsidRPr="00315277">
        <w:rPr>
          <w:lang w:val="ru-RU"/>
        </w:rPr>
        <w:t xml:space="preserve"> и </w:t>
      </w:r>
      <w:r>
        <w:rPr>
          <w:lang w:val="ru-RU"/>
        </w:rPr>
        <w:t>Грузии</w:t>
      </w:r>
      <w:r w:rsidRPr="00315277">
        <w:rPr>
          <w:lang w:val="ru-RU"/>
        </w:rPr>
        <w:t xml:space="preserve"> </w:t>
      </w:r>
      <w:r>
        <w:rPr>
          <w:lang w:val="ru-RU"/>
        </w:rPr>
        <w:t xml:space="preserve">за </w:t>
      </w:r>
      <w:r w:rsidRPr="00B7748C">
        <w:rPr>
          <w:lang w:val="ru-RU"/>
        </w:rPr>
        <w:t>выражени</w:t>
      </w:r>
      <w:r>
        <w:rPr>
          <w:lang w:val="ru-RU"/>
        </w:rPr>
        <w:t xml:space="preserve">е готовности взять на себя финансовые </w:t>
      </w:r>
      <w:r w:rsidRPr="00F74BA0">
        <w:rPr>
          <w:lang w:val="ru-RU"/>
        </w:rPr>
        <w:t>обязательств</w:t>
      </w:r>
      <w:r>
        <w:rPr>
          <w:lang w:val="ru-RU"/>
        </w:rPr>
        <w:t>а</w:t>
      </w:r>
      <w:r w:rsidRPr="00315277">
        <w:rPr>
          <w:lang w:val="ru-RU"/>
        </w:rPr>
        <w:t xml:space="preserve">.  Делегация призвала </w:t>
      </w:r>
      <w:r>
        <w:rPr>
          <w:lang w:val="ru-RU"/>
        </w:rPr>
        <w:t xml:space="preserve">к </w:t>
      </w:r>
      <w:r w:rsidRPr="00B7748C">
        <w:rPr>
          <w:lang w:val="ru-RU"/>
        </w:rPr>
        <w:t>дальнейш</w:t>
      </w:r>
      <w:r>
        <w:rPr>
          <w:lang w:val="ru-RU"/>
        </w:rPr>
        <w:t>ему обсуждению</w:t>
      </w:r>
      <w:r w:rsidRPr="00315277">
        <w:rPr>
          <w:lang w:val="ru-RU"/>
        </w:rPr>
        <w:t xml:space="preserve"> Союз</w:t>
      </w:r>
      <w:r>
        <w:rPr>
          <w:lang w:val="ru-RU"/>
        </w:rPr>
        <w:t>ом финансовых</w:t>
      </w:r>
      <w:r w:rsidRPr="00315277">
        <w:rPr>
          <w:lang w:val="ru-RU"/>
        </w:rPr>
        <w:t xml:space="preserve"> вопросов</w:t>
      </w:r>
      <w:r>
        <w:rPr>
          <w:lang w:val="ru-RU"/>
        </w:rPr>
        <w:t>, стоящих в его повестке дня</w:t>
      </w:r>
      <w:r w:rsidRPr="00315277">
        <w:rPr>
          <w:lang w:val="ru-RU"/>
        </w:rPr>
        <w:t xml:space="preserve">. </w:t>
      </w:r>
    </w:p>
    <w:p w:rsidR="00BB2D57" w:rsidRPr="00315277" w:rsidRDefault="00BB2D57" w:rsidP="00BB2D57">
      <w:pPr>
        <w:pStyle w:val="ONUME"/>
        <w:numPr>
          <w:ilvl w:val="0"/>
          <w:numId w:val="0"/>
        </w:numPr>
        <w:spacing w:after="0"/>
        <w:rPr>
          <w:lang w:val="ru-RU"/>
        </w:rPr>
      </w:pPr>
    </w:p>
    <w:p w:rsidR="00BB2D57" w:rsidRDefault="00BB2D57" w:rsidP="00BB2D57">
      <w:pPr>
        <w:pStyle w:val="ONUME"/>
        <w:numPr>
          <w:ilvl w:val="0"/>
          <w:numId w:val="16"/>
        </w:numPr>
        <w:spacing w:after="0"/>
        <w:ind w:left="567"/>
      </w:pPr>
      <w:r>
        <w:rPr>
          <w:lang w:val="ru-RU"/>
        </w:rPr>
        <w:t>Ассамблея Лиссабонского союза</w:t>
      </w:r>
      <w:r>
        <w:t>:</w:t>
      </w:r>
      <w:r>
        <w:br/>
      </w:r>
    </w:p>
    <w:p w:rsidR="00BB2D57" w:rsidRPr="00315277" w:rsidRDefault="00BB2D57" w:rsidP="00BB2D57">
      <w:pPr>
        <w:pStyle w:val="ONUME"/>
        <w:numPr>
          <w:ilvl w:val="2"/>
          <w:numId w:val="16"/>
        </w:numPr>
        <w:spacing w:after="0"/>
        <w:rPr>
          <w:lang w:val="ru-RU"/>
        </w:rPr>
      </w:pPr>
      <w:r>
        <w:rPr>
          <w:lang w:val="ru-RU"/>
        </w:rPr>
        <w:t>приняла</w:t>
      </w:r>
      <w:r w:rsidRPr="00BF119B">
        <w:rPr>
          <w:lang w:val="ru-RU"/>
        </w:rPr>
        <w:t xml:space="preserve"> </w:t>
      </w:r>
      <w:r>
        <w:rPr>
          <w:lang w:val="ru-RU"/>
        </w:rPr>
        <w:t>к</w:t>
      </w:r>
      <w:r w:rsidRPr="00BF119B">
        <w:rPr>
          <w:lang w:val="ru-RU"/>
        </w:rPr>
        <w:t xml:space="preserve"> </w:t>
      </w:r>
      <w:r>
        <w:rPr>
          <w:lang w:val="ru-RU"/>
        </w:rPr>
        <w:t>сведению</w:t>
      </w:r>
      <w:r w:rsidRPr="00BF119B">
        <w:rPr>
          <w:lang w:val="ru-RU"/>
        </w:rPr>
        <w:t xml:space="preserve"> </w:t>
      </w:r>
      <w:r>
        <w:rPr>
          <w:lang w:val="ru-RU"/>
        </w:rPr>
        <w:t>документ</w:t>
      </w:r>
      <w:r w:rsidRPr="00BF119B">
        <w:rPr>
          <w:lang w:val="ru-RU"/>
        </w:rPr>
        <w:t xml:space="preserve"> </w:t>
      </w:r>
      <w:r>
        <w:t>LI</w:t>
      </w:r>
      <w:r w:rsidRPr="00BF119B">
        <w:rPr>
          <w:lang w:val="ru-RU"/>
        </w:rPr>
        <w:t>/</w:t>
      </w:r>
      <w:r>
        <w:t>A</w:t>
      </w:r>
      <w:r w:rsidRPr="00BF119B">
        <w:rPr>
          <w:lang w:val="ru-RU"/>
        </w:rPr>
        <w:t>/33/1 (</w:t>
      </w:r>
      <w:r>
        <w:rPr>
          <w:lang w:val="ru-RU"/>
        </w:rPr>
        <w:t>Финансовые</w:t>
      </w:r>
      <w:r w:rsidRPr="00BF119B">
        <w:rPr>
          <w:lang w:val="ru-RU"/>
        </w:rPr>
        <w:t xml:space="preserve"> </w:t>
      </w:r>
      <w:r>
        <w:rPr>
          <w:lang w:val="ru-RU"/>
        </w:rPr>
        <w:t>вопросы</w:t>
      </w:r>
      <w:r w:rsidRPr="00BF119B">
        <w:rPr>
          <w:lang w:val="ru-RU"/>
        </w:rPr>
        <w:t xml:space="preserve">, </w:t>
      </w:r>
      <w:r>
        <w:rPr>
          <w:lang w:val="ru-RU"/>
        </w:rPr>
        <w:t>касающиеся</w:t>
      </w:r>
      <w:r w:rsidRPr="00BF119B">
        <w:rPr>
          <w:lang w:val="ru-RU"/>
        </w:rPr>
        <w:t xml:space="preserve"> </w:t>
      </w:r>
      <w:r>
        <w:rPr>
          <w:lang w:val="ru-RU"/>
        </w:rPr>
        <w:t>Лиссабонского</w:t>
      </w:r>
      <w:r w:rsidRPr="00BF119B">
        <w:rPr>
          <w:lang w:val="ru-RU"/>
        </w:rPr>
        <w:t xml:space="preserve"> </w:t>
      </w:r>
      <w:r>
        <w:rPr>
          <w:lang w:val="ru-RU"/>
        </w:rPr>
        <w:t>союза</w:t>
      </w:r>
      <w:r w:rsidRPr="00BF119B">
        <w:rPr>
          <w:lang w:val="ru-RU"/>
        </w:rPr>
        <w:t xml:space="preserve">) </w:t>
      </w:r>
      <w:r>
        <w:rPr>
          <w:lang w:val="ru-RU"/>
        </w:rPr>
        <w:t>и</w:t>
      </w:r>
      <w:r w:rsidRPr="00BF119B">
        <w:rPr>
          <w:lang w:val="ru-RU"/>
        </w:rPr>
        <w:t xml:space="preserve"> </w:t>
      </w:r>
      <w:r>
        <w:rPr>
          <w:lang w:val="ru-RU"/>
        </w:rPr>
        <w:t>документ</w:t>
      </w:r>
      <w:r w:rsidRPr="00BF119B">
        <w:rPr>
          <w:lang w:val="ru-RU"/>
        </w:rPr>
        <w:t xml:space="preserve"> </w:t>
      </w:r>
      <w:r>
        <w:t>LI</w:t>
      </w:r>
      <w:r w:rsidRPr="00BF119B">
        <w:rPr>
          <w:lang w:val="ru-RU"/>
        </w:rPr>
        <w:t>/</w:t>
      </w:r>
      <w:r>
        <w:t>A</w:t>
      </w:r>
      <w:r w:rsidRPr="00BF119B">
        <w:rPr>
          <w:lang w:val="ru-RU"/>
        </w:rPr>
        <w:t>/33/2 (</w:t>
      </w:r>
      <w:r>
        <w:rPr>
          <w:lang w:val="ru-RU"/>
        </w:rPr>
        <w:t>Предложение по финансовым вопросам, касающимся Лиссабонского союза</w:t>
      </w:r>
      <w:r w:rsidRPr="00BF119B">
        <w:rPr>
          <w:lang w:val="ru-RU"/>
        </w:rPr>
        <w:t>);</w:t>
      </w:r>
      <w:r>
        <w:rPr>
          <w:lang w:val="ru-RU"/>
        </w:rPr>
        <w:t xml:space="preserve"> </w:t>
      </w:r>
    </w:p>
    <w:p w:rsidR="00BB2D57" w:rsidRPr="00315277" w:rsidRDefault="00BB2D57" w:rsidP="00BB2D57">
      <w:pPr>
        <w:pStyle w:val="ONUME"/>
        <w:numPr>
          <w:ilvl w:val="0"/>
          <w:numId w:val="0"/>
        </w:numPr>
        <w:spacing w:after="0"/>
        <w:ind w:left="1134"/>
        <w:rPr>
          <w:u w:val="single"/>
          <w:lang w:val="ru-RU"/>
        </w:rPr>
      </w:pPr>
    </w:p>
    <w:p w:rsidR="007A050B" w:rsidRDefault="007A050B">
      <w:pPr>
        <w:rPr>
          <w:u w:val="single"/>
          <w:lang w:val="ru-RU"/>
        </w:rPr>
      </w:pPr>
      <w:r>
        <w:rPr>
          <w:u w:val="single"/>
          <w:lang w:val="ru-RU"/>
        </w:rPr>
        <w:br w:type="page"/>
      </w:r>
    </w:p>
    <w:p w:rsidR="00BB2D57" w:rsidRPr="00315277" w:rsidRDefault="00BB2D57" w:rsidP="00BB2D57">
      <w:pPr>
        <w:pStyle w:val="ONUME"/>
        <w:numPr>
          <w:ilvl w:val="0"/>
          <w:numId w:val="0"/>
        </w:numPr>
        <w:spacing w:after="0"/>
        <w:ind w:left="1134"/>
        <w:rPr>
          <w:u w:val="single"/>
          <w:lang w:val="ru-RU"/>
        </w:rPr>
      </w:pPr>
      <w:r>
        <w:rPr>
          <w:u w:val="single"/>
          <w:lang w:val="ru-RU"/>
        </w:rPr>
        <w:lastRenderedPageBreak/>
        <w:t>Относительно прогнозируемого дефицита средств Лиссабонского союза в двухлетнем периоде 2016</w:t>
      </w:r>
      <w:r>
        <w:rPr>
          <w:u w:val="single"/>
          <w:lang w:val="ru-RU"/>
        </w:rPr>
        <w:noBreakHyphen/>
        <w:t>2017 гг.</w:t>
      </w:r>
      <w:r w:rsidRPr="00BF119B">
        <w:rPr>
          <w:u w:val="single"/>
          <w:lang w:val="ru-RU"/>
        </w:rPr>
        <w:t xml:space="preserve"> </w:t>
      </w:r>
      <w:r>
        <w:rPr>
          <w:u w:val="single"/>
          <w:lang w:val="ru-RU"/>
        </w:rPr>
        <w:t xml:space="preserve"> </w:t>
      </w:r>
    </w:p>
    <w:p w:rsidR="00BB2D57" w:rsidRPr="00315277" w:rsidRDefault="00BB2D57" w:rsidP="00BB2D57">
      <w:pPr>
        <w:pStyle w:val="ONUME"/>
        <w:numPr>
          <w:ilvl w:val="0"/>
          <w:numId w:val="0"/>
        </w:numPr>
        <w:spacing w:after="0"/>
        <w:ind w:left="540"/>
        <w:rPr>
          <w:u w:val="single"/>
          <w:lang w:val="ru-RU"/>
        </w:rPr>
      </w:pPr>
    </w:p>
    <w:p w:rsidR="00BB2D57" w:rsidRPr="00315277" w:rsidRDefault="00BB2D57" w:rsidP="00BB2D57">
      <w:pPr>
        <w:pStyle w:val="ONUME"/>
        <w:numPr>
          <w:ilvl w:val="2"/>
          <w:numId w:val="16"/>
        </w:numPr>
        <w:spacing w:after="0"/>
        <w:rPr>
          <w:lang w:val="ru-RU"/>
        </w:rPr>
      </w:pPr>
      <w:r>
        <w:rPr>
          <w:lang w:val="ru-RU"/>
        </w:rPr>
        <w:t>приняла</w:t>
      </w:r>
      <w:r w:rsidRPr="00BF119B">
        <w:rPr>
          <w:lang w:val="ru-RU"/>
        </w:rPr>
        <w:t xml:space="preserve"> </w:t>
      </w:r>
      <w:r>
        <w:rPr>
          <w:lang w:val="ru-RU"/>
        </w:rPr>
        <w:t>к</w:t>
      </w:r>
      <w:r w:rsidRPr="00BF119B">
        <w:rPr>
          <w:lang w:val="ru-RU"/>
        </w:rPr>
        <w:t xml:space="preserve"> </w:t>
      </w:r>
      <w:r>
        <w:rPr>
          <w:lang w:val="ru-RU"/>
        </w:rPr>
        <w:t>сведению</w:t>
      </w:r>
      <w:r w:rsidRPr="00BF119B">
        <w:rPr>
          <w:lang w:val="ru-RU"/>
        </w:rPr>
        <w:t xml:space="preserve"> </w:t>
      </w:r>
      <w:r>
        <w:rPr>
          <w:lang w:val="ru-RU"/>
        </w:rPr>
        <w:t>заявления</w:t>
      </w:r>
      <w:r w:rsidRPr="00BF119B">
        <w:rPr>
          <w:lang w:val="ru-RU"/>
        </w:rPr>
        <w:t xml:space="preserve">, </w:t>
      </w:r>
      <w:r>
        <w:rPr>
          <w:lang w:val="ru-RU"/>
        </w:rPr>
        <w:t>сделанные</w:t>
      </w:r>
      <w:r w:rsidRPr="00BF119B">
        <w:rPr>
          <w:lang w:val="ru-RU"/>
        </w:rPr>
        <w:t xml:space="preserve"> </w:t>
      </w:r>
      <w:r>
        <w:rPr>
          <w:lang w:val="ru-RU"/>
        </w:rPr>
        <w:t>членами</w:t>
      </w:r>
      <w:r w:rsidRPr="00BF119B">
        <w:rPr>
          <w:lang w:val="ru-RU"/>
        </w:rPr>
        <w:t xml:space="preserve"> </w:t>
      </w:r>
      <w:r>
        <w:rPr>
          <w:lang w:val="ru-RU"/>
        </w:rPr>
        <w:t>Лиссабонского</w:t>
      </w:r>
      <w:r w:rsidRPr="00BF119B">
        <w:rPr>
          <w:lang w:val="ru-RU"/>
        </w:rPr>
        <w:t xml:space="preserve"> </w:t>
      </w:r>
      <w:r>
        <w:rPr>
          <w:lang w:val="ru-RU"/>
        </w:rPr>
        <w:t>союза</w:t>
      </w:r>
      <w:r w:rsidRPr="00BF119B">
        <w:rPr>
          <w:lang w:val="ru-RU"/>
        </w:rPr>
        <w:t xml:space="preserve">, </w:t>
      </w:r>
      <w:r>
        <w:rPr>
          <w:lang w:val="ru-RU"/>
        </w:rPr>
        <w:t>и</w:t>
      </w:r>
      <w:r w:rsidRPr="00BF119B">
        <w:rPr>
          <w:lang w:val="ru-RU"/>
        </w:rPr>
        <w:t xml:space="preserve"> </w:t>
      </w:r>
      <w:r>
        <w:rPr>
          <w:lang w:val="ru-RU"/>
        </w:rPr>
        <w:t>дополнительную</w:t>
      </w:r>
      <w:r w:rsidRPr="00BF119B">
        <w:rPr>
          <w:lang w:val="ru-RU"/>
        </w:rPr>
        <w:t xml:space="preserve"> </w:t>
      </w:r>
      <w:r>
        <w:rPr>
          <w:lang w:val="ru-RU"/>
        </w:rPr>
        <w:t>информацию</w:t>
      </w:r>
      <w:r w:rsidRPr="00BF119B">
        <w:rPr>
          <w:lang w:val="ru-RU"/>
        </w:rPr>
        <w:t xml:space="preserve">, </w:t>
      </w:r>
      <w:r>
        <w:rPr>
          <w:lang w:val="ru-RU"/>
        </w:rPr>
        <w:t>касающуюся</w:t>
      </w:r>
      <w:r w:rsidRPr="00BF119B">
        <w:rPr>
          <w:lang w:val="ru-RU"/>
        </w:rPr>
        <w:t xml:space="preserve"> </w:t>
      </w:r>
      <w:r>
        <w:rPr>
          <w:lang w:val="ru-RU"/>
        </w:rPr>
        <w:t>субсидий</w:t>
      </w:r>
      <w:r w:rsidRPr="00BF119B">
        <w:rPr>
          <w:lang w:val="ru-RU"/>
        </w:rPr>
        <w:t xml:space="preserve"> </w:t>
      </w:r>
      <w:r>
        <w:rPr>
          <w:lang w:val="ru-RU"/>
        </w:rPr>
        <w:t>в</w:t>
      </w:r>
      <w:r w:rsidRPr="00BF119B">
        <w:rPr>
          <w:lang w:val="ru-RU"/>
        </w:rPr>
        <w:t xml:space="preserve"> </w:t>
      </w:r>
      <w:r>
        <w:rPr>
          <w:lang w:val="ru-RU"/>
        </w:rPr>
        <w:t>соответствии</w:t>
      </w:r>
      <w:r w:rsidRPr="00BF119B">
        <w:rPr>
          <w:lang w:val="ru-RU"/>
        </w:rPr>
        <w:t xml:space="preserve"> </w:t>
      </w:r>
      <w:r>
        <w:rPr>
          <w:lang w:val="ru-RU"/>
        </w:rPr>
        <w:t>со</w:t>
      </w:r>
      <w:r w:rsidRPr="00BF119B">
        <w:rPr>
          <w:lang w:val="ru-RU"/>
        </w:rPr>
        <w:t xml:space="preserve"> </w:t>
      </w:r>
      <w:r>
        <w:rPr>
          <w:lang w:val="ru-RU"/>
        </w:rPr>
        <w:t>статьей</w:t>
      </w:r>
      <w:r w:rsidRPr="00BF119B">
        <w:t> </w:t>
      </w:r>
      <w:r w:rsidRPr="00BF119B">
        <w:rPr>
          <w:lang w:val="ru-RU"/>
        </w:rPr>
        <w:t>11(3)(</w:t>
      </w:r>
      <w:r>
        <w:t>iii</w:t>
      </w:r>
      <w:r w:rsidRPr="00BF119B">
        <w:rPr>
          <w:lang w:val="ru-RU"/>
        </w:rPr>
        <w:t xml:space="preserve">) </w:t>
      </w:r>
      <w:r>
        <w:rPr>
          <w:lang w:val="ru-RU"/>
        </w:rPr>
        <w:t xml:space="preserve">Лиссабонского соглашения, которая представлена в приложении к документу </w:t>
      </w:r>
      <w:r>
        <w:t>LI</w:t>
      </w:r>
      <w:r w:rsidRPr="00BF119B">
        <w:rPr>
          <w:lang w:val="ru-RU"/>
        </w:rPr>
        <w:t>/</w:t>
      </w:r>
      <w:r>
        <w:t>A</w:t>
      </w:r>
      <w:r w:rsidRPr="00BF119B">
        <w:rPr>
          <w:lang w:val="ru-RU"/>
        </w:rPr>
        <w:t xml:space="preserve">/33/2, </w:t>
      </w:r>
      <w:r>
        <w:rPr>
          <w:lang w:val="ru-RU"/>
        </w:rPr>
        <w:t>а также заявления, сделанные делегациями по вопросу о таких субсидиях на нынешней Ассамблее Лиссабонского союза, отметив при этом, что собранные на данном этапе субсидии составляют свыше 1 млн шв. франков;</w:t>
      </w:r>
      <w:r>
        <w:t> </w:t>
      </w:r>
      <w:r w:rsidRPr="00BF119B">
        <w:rPr>
          <w:lang w:val="ru-RU"/>
        </w:rPr>
        <w:t xml:space="preserve"> </w:t>
      </w:r>
      <w:r>
        <w:rPr>
          <w:lang w:val="ru-RU"/>
        </w:rPr>
        <w:t xml:space="preserve">  </w:t>
      </w:r>
    </w:p>
    <w:p w:rsidR="00BB2D57" w:rsidRPr="00315277" w:rsidRDefault="00BB2D57" w:rsidP="00BB2D57">
      <w:pPr>
        <w:pStyle w:val="ONUME"/>
        <w:numPr>
          <w:ilvl w:val="0"/>
          <w:numId w:val="0"/>
        </w:numPr>
        <w:spacing w:after="0"/>
        <w:ind w:left="1134"/>
        <w:rPr>
          <w:lang w:val="ru-RU"/>
        </w:rPr>
      </w:pPr>
    </w:p>
    <w:p w:rsidR="00BB2D57" w:rsidRPr="00315277" w:rsidRDefault="00BB2D57" w:rsidP="00BB2D57">
      <w:pPr>
        <w:pStyle w:val="ONUME"/>
        <w:numPr>
          <w:ilvl w:val="2"/>
          <w:numId w:val="16"/>
        </w:numPr>
        <w:spacing w:after="0"/>
        <w:rPr>
          <w:lang w:val="ru-RU"/>
        </w:rPr>
      </w:pPr>
      <w:r>
        <w:rPr>
          <w:lang w:val="ru-RU"/>
        </w:rPr>
        <w:t>постановила</w:t>
      </w:r>
      <w:r w:rsidRPr="00BF119B">
        <w:rPr>
          <w:lang w:val="ru-RU"/>
        </w:rPr>
        <w:t xml:space="preserve">, </w:t>
      </w:r>
      <w:r>
        <w:rPr>
          <w:lang w:val="ru-RU"/>
        </w:rPr>
        <w:t>что</w:t>
      </w:r>
      <w:r w:rsidRPr="00BF119B">
        <w:rPr>
          <w:lang w:val="ru-RU"/>
        </w:rPr>
        <w:t xml:space="preserve"> </w:t>
      </w:r>
      <w:r>
        <w:rPr>
          <w:lang w:val="ru-RU"/>
        </w:rPr>
        <w:t>выплаты</w:t>
      </w:r>
      <w:r w:rsidRPr="00BF119B">
        <w:rPr>
          <w:lang w:val="ru-RU"/>
        </w:rPr>
        <w:t xml:space="preserve"> </w:t>
      </w:r>
      <w:r>
        <w:rPr>
          <w:lang w:val="ru-RU"/>
        </w:rPr>
        <w:t>субсидий</w:t>
      </w:r>
      <w:r w:rsidRPr="00BF119B">
        <w:rPr>
          <w:lang w:val="ru-RU"/>
        </w:rPr>
        <w:t xml:space="preserve"> </w:t>
      </w:r>
      <w:r>
        <w:rPr>
          <w:lang w:val="ru-RU"/>
        </w:rPr>
        <w:t>в</w:t>
      </w:r>
      <w:r w:rsidRPr="00BF119B">
        <w:rPr>
          <w:lang w:val="ru-RU"/>
        </w:rPr>
        <w:t xml:space="preserve"> </w:t>
      </w:r>
      <w:r>
        <w:rPr>
          <w:lang w:val="ru-RU"/>
        </w:rPr>
        <w:t>соответствии</w:t>
      </w:r>
      <w:r w:rsidRPr="00BF119B">
        <w:rPr>
          <w:lang w:val="ru-RU"/>
        </w:rPr>
        <w:t xml:space="preserve"> </w:t>
      </w:r>
      <w:r>
        <w:rPr>
          <w:lang w:val="ru-RU"/>
        </w:rPr>
        <w:t>со</w:t>
      </w:r>
      <w:r w:rsidRPr="00BF119B">
        <w:rPr>
          <w:lang w:val="ru-RU"/>
        </w:rPr>
        <w:t xml:space="preserve"> </w:t>
      </w:r>
      <w:r>
        <w:rPr>
          <w:lang w:val="ru-RU"/>
        </w:rPr>
        <w:t>статьей</w:t>
      </w:r>
      <w:r w:rsidRPr="00BF119B">
        <w:t> </w:t>
      </w:r>
      <w:r w:rsidRPr="00BF119B">
        <w:rPr>
          <w:lang w:val="ru-RU"/>
        </w:rPr>
        <w:t>11(3)(</w:t>
      </w:r>
      <w:r>
        <w:t>iii</w:t>
      </w:r>
      <w:r w:rsidRPr="00BF119B">
        <w:rPr>
          <w:lang w:val="ru-RU"/>
        </w:rPr>
        <w:t xml:space="preserve">) </w:t>
      </w:r>
      <w:r>
        <w:rPr>
          <w:lang w:val="ru-RU"/>
        </w:rPr>
        <w:t>Лиссабонского</w:t>
      </w:r>
      <w:r w:rsidRPr="00BF119B">
        <w:rPr>
          <w:lang w:val="ru-RU"/>
        </w:rPr>
        <w:t xml:space="preserve"> </w:t>
      </w:r>
      <w:r>
        <w:rPr>
          <w:lang w:val="ru-RU"/>
        </w:rPr>
        <w:t>соглашения</w:t>
      </w:r>
      <w:r w:rsidRPr="00BF119B">
        <w:rPr>
          <w:lang w:val="ru-RU"/>
        </w:rPr>
        <w:t xml:space="preserve">, </w:t>
      </w:r>
      <w:r>
        <w:rPr>
          <w:lang w:val="ru-RU"/>
        </w:rPr>
        <w:t>упомянутых</w:t>
      </w:r>
      <w:r w:rsidRPr="00BF119B">
        <w:rPr>
          <w:lang w:val="ru-RU"/>
        </w:rPr>
        <w:t xml:space="preserve"> </w:t>
      </w:r>
      <w:r>
        <w:rPr>
          <w:lang w:val="ru-RU"/>
        </w:rPr>
        <w:t>в</w:t>
      </w:r>
      <w:r w:rsidRPr="00BF119B">
        <w:rPr>
          <w:lang w:val="ru-RU"/>
        </w:rPr>
        <w:t xml:space="preserve"> </w:t>
      </w:r>
      <w:r>
        <w:rPr>
          <w:lang w:val="ru-RU"/>
        </w:rPr>
        <w:t>пункте</w:t>
      </w:r>
      <w:r w:rsidRPr="00BF119B">
        <w:t> </w:t>
      </w:r>
      <w:r w:rsidRPr="00BF119B">
        <w:rPr>
          <w:lang w:val="ru-RU"/>
        </w:rPr>
        <w:t>(</w:t>
      </w:r>
      <w:r>
        <w:t>i</w:t>
      </w:r>
      <w:r w:rsidR="00F27149">
        <w:t>i</w:t>
      </w:r>
      <w:r w:rsidRPr="00BF119B">
        <w:rPr>
          <w:lang w:val="ru-RU"/>
        </w:rPr>
        <w:t xml:space="preserve">), </w:t>
      </w:r>
      <w:r>
        <w:rPr>
          <w:lang w:val="ru-RU"/>
        </w:rPr>
        <w:t>выше</w:t>
      </w:r>
      <w:r w:rsidRPr="00BF119B">
        <w:rPr>
          <w:lang w:val="ru-RU"/>
        </w:rPr>
        <w:t xml:space="preserve">, </w:t>
      </w:r>
      <w:r>
        <w:rPr>
          <w:lang w:val="ru-RU"/>
        </w:rPr>
        <w:t>будут представлять собой меры по ликвидации прогнозируемого дефицита средств Лиссабонского союза в соответствии с решениями, принятыми на Ассамблеях в 2015 г. (см. документы</w:t>
      </w:r>
      <w:r w:rsidRPr="00BF119B">
        <w:t> </w:t>
      </w:r>
      <w:r>
        <w:t>LI</w:t>
      </w:r>
      <w:r w:rsidRPr="00BF119B">
        <w:rPr>
          <w:lang w:val="ru-RU"/>
        </w:rPr>
        <w:t>/</w:t>
      </w:r>
      <w:r>
        <w:t>A</w:t>
      </w:r>
      <w:r w:rsidRPr="00BF119B">
        <w:rPr>
          <w:lang w:val="ru-RU"/>
        </w:rPr>
        <w:t xml:space="preserve">/32/5, </w:t>
      </w:r>
      <w:r>
        <w:rPr>
          <w:lang w:val="ru-RU"/>
        </w:rPr>
        <w:t>пункт</w:t>
      </w:r>
      <w:r w:rsidRPr="00BF119B">
        <w:rPr>
          <w:lang w:val="ru-RU"/>
        </w:rPr>
        <w:t xml:space="preserve"> 73(</w:t>
      </w:r>
      <w:r>
        <w:t>i</w:t>
      </w:r>
      <w:r w:rsidRPr="00BF119B">
        <w:rPr>
          <w:lang w:val="ru-RU"/>
        </w:rPr>
        <w:t xml:space="preserve">) </w:t>
      </w:r>
      <w:r>
        <w:rPr>
          <w:lang w:val="ru-RU"/>
        </w:rPr>
        <w:t>и</w:t>
      </w:r>
      <w:r w:rsidRPr="00BF119B">
        <w:rPr>
          <w:lang w:val="ru-RU"/>
        </w:rPr>
        <w:t xml:space="preserve"> (</w:t>
      </w:r>
      <w:r>
        <w:t>ii</w:t>
      </w:r>
      <w:r w:rsidRPr="00BF119B">
        <w:rPr>
          <w:lang w:val="ru-RU"/>
        </w:rPr>
        <w:t>)</w:t>
      </w:r>
      <w:r>
        <w:rPr>
          <w:lang w:val="ru-RU"/>
        </w:rPr>
        <w:t>,</w:t>
      </w:r>
      <w:r w:rsidRPr="00BF119B">
        <w:rPr>
          <w:lang w:val="ru-RU"/>
        </w:rPr>
        <w:t xml:space="preserve"> </w:t>
      </w:r>
      <w:r>
        <w:rPr>
          <w:lang w:val="ru-RU"/>
        </w:rPr>
        <w:t>и</w:t>
      </w:r>
      <w:r w:rsidRPr="00BF119B">
        <w:rPr>
          <w:lang w:val="ru-RU"/>
        </w:rPr>
        <w:t xml:space="preserve"> </w:t>
      </w:r>
      <w:r>
        <w:t>A</w:t>
      </w:r>
      <w:r w:rsidRPr="00BF119B">
        <w:rPr>
          <w:lang w:val="ru-RU"/>
        </w:rPr>
        <w:t xml:space="preserve">/55/13, </w:t>
      </w:r>
      <w:r>
        <w:rPr>
          <w:lang w:val="ru-RU"/>
        </w:rPr>
        <w:t>пункты</w:t>
      </w:r>
      <w:r w:rsidRPr="00BF119B">
        <w:rPr>
          <w:lang w:val="ru-RU"/>
        </w:rPr>
        <w:t xml:space="preserve"> 231(</w:t>
      </w:r>
      <w:r>
        <w:t>ii</w:t>
      </w:r>
      <w:r w:rsidRPr="00BF119B">
        <w:rPr>
          <w:lang w:val="ru-RU"/>
        </w:rPr>
        <w:t xml:space="preserve">) </w:t>
      </w:r>
      <w:r>
        <w:rPr>
          <w:lang w:val="ru-RU"/>
        </w:rPr>
        <w:t>и</w:t>
      </w:r>
      <w:r w:rsidRPr="00BF119B">
        <w:rPr>
          <w:lang w:val="ru-RU"/>
        </w:rPr>
        <w:t xml:space="preserve"> (</w:t>
      </w:r>
      <w:r>
        <w:t>iii</w:t>
      </w:r>
      <w:r>
        <w:rPr>
          <w:lang w:val="ru-RU"/>
        </w:rPr>
        <w:t>)</w:t>
      </w:r>
      <w:r w:rsidRPr="00BF119B">
        <w:rPr>
          <w:lang w:val="ru-RU"/>
        </w:rPr>
        <w:t xml:space="preserve"> </w:t>
      </w:r>
      <w:r>
        <w:rPr>
          <w:lang w:val="ru-RU"/>
        </w:rPr>
        <w:t>и</w:t>
      </w:r>
      <w:r w:rsidRPr="00BF119B">
        <w:rPr>
          <w:lang w:val="ru-RU"/>
        </w:rPr>
        <w:t xml:space="preserve"> 235);</w:t>
      </w:r>
      <w:r w:rsidRPr="00953FBA">
        <w:rPr>
          <w:lang w:val="ru-RU"/>
        </w:rPr>
        <w:t xml:space="preserve"> </w:t>
      </w:r>
      <w:r>
        <w:rPr>
          <w:lang w:val="ru-RU"/>
        </w:rPr>
        <w:t xml:space="preserve">и </w:t>
      </w:r>
    </w:p>
    <w:p w:rsidR="00BB2D57" w:rsidRPr="00315277" w:rsidRDefault="00BB2D57" w:rsidP="00BB2D57">
      <w:pPr>
        <w:pStyle w:val="ONUME"/>
        <w:numPr>
          <w:ilvl w:val="0"/>
          <w:numId w:val="0"/>
        </w:numPr>
        <w:spacing w:after="0"/>
        <w:rPr>
          <w:lang w:val="ru-RU"/>
        </w:rPr>
      </w:pPr>
    </w:p>
    <w:p w:rsidR="00BB2D57" w:rsidRPr="00315277" w:rsidRDefault="00BB2D57" w:rsidP="00BB2D57">
      <w:pPr>
        <w:pStyle w:val="ONUME"/>
        <w:numPr>
          <w:ilvl w:val="2"/>
          <w:numId w:val="16"/>
        </w:numPr>
        <w:spacing w:after="0"/>
        <w:rPr>
          <w:lang w:val="ru-RU"/>
        </w:rPr>
      </w:pPr>
      <w:r>
        <w:rPr>
          <w:lang w:val="ru-RU"/>
        </w:rPr>
        <w:t>обратилась</w:t>
      </w:r>
      <w:r w:rsidRPr="002E21BC">
        <w:rPr>
          <w:lang w:val="ru-RU"/>
        </w:rPr>
        <w:t xml:space="preserve"> </w:t>
      </w:r>
      <w:r>
        <w:rPr>
          <w:lang w:val="ru-RU"/>
        </w:rPr>
        <w:t>к</w:t>
      </w:r>
      <w:r w:rsidRPr="002E21BC">
        <w:rPr>
          <w:lang w:val="ru-RU"/>
        </w:rPr>
        <w:t xml:space="preserve"> </w:t>
      </w:r>
      <w:r>
        <w:rPr>
          <w:lang w:val="ru-RU"/>
        </w:rPr>
        <w:t>Международному</w:t>
      </w:r>
      <w:r w:rsidRPr="002E21BC">
        <w:rPr>
          <w:lang w:val="ru-RU"/>
        </w:rPr>
        <w:t xml:space="preserve"> </w:t>
      </w:r>
      <w:r>
        <w:rPr>
          <w:lang w:val="ru-RU"/>
        </w:rPr>
        <w:t>бюро с просьбой предпринять необходимые административные шаги для получения субсидий в соответствии со статьей </w:t>
      </w:r>
      <w:r w:rsidRPr="002E21BC">
        <w:rPr>
          <w:lang w:val="ru-RU"/>
        </w:rPr>
        <w:t>11(3)(</w:t>
      </w:r>
      <w:r>
        <w:t>iii</w:t>
      </w:r>
      <w:r w:rsidRPr="002E21BC">
        <w:rPr>
          <w:lang w:val="ru-RU"/>
        </w:rPr>
        <w:t xml:space="preserve">) </w:t>
      </w:r>
      <w:r>
        <w:rPr>
          <w:lang w:val="ru-RU"/>
        </w:rPr>
        <w:t>Лиссабонского соглашения, которые будут предоставлены членами Лиссабонского союза</w:t>
      </w:r>
      <w:r w:rsidRPr="002E21BC">
        <w:rPr>
          <w:lang w:val="ru-RU"/>
        </w:rPr>
        <w:t>;</w:t>
      </w:r>
      <w:r w:rsidRPr="00953FBA">
        <w:rPr>
          <w:lang w:val="ru-RU"/>
        </w:rPr>
        <w:t xml:space="preserve"> </w:t>
      </w:r>
      <w:r>
        <w:rPr>
          <w:lang w:val="ru-RU"/>
        </w:rPr>
        <w:t xml:space="preserve"> </w:t>
      </w:r>
    </w:p>
    <w:p w:rsidR="00BB2D57" w:rsidRPr="00315277" w:rsidRDefault="00BB2D57" w:rsidP="00BB2D57">
      <w:pPr>
        <w:pStyle w:val="ONUME"/>
        <w:numPr>
          <w:ilvl w:val="0"/>
          <w:numId w:val="0"/>
        </w:numPr>
        <w:spacing w:after="0"/>
        <w:rPr>
          <w:lang w:val="ru-RU"/>
        </w:rPr>
      </w:pPr>
    </w:p>
    <w:p w:rsidR="00BB2D57" w:rsidRPr="00315277" w:rsidRDefault="00BB2D57" w:rsidP="00BB2D57">
      <w:pPr>
        <w:pStyle w:val="ONUME"/>
        <w:numPr>
          <w:ilvl w:val="0"/>
          <w:numId w:val="0"/>
        </w:numPr>
        <w:spacing w:after="0"/>
        <w:ind w:left="1080"/>
        <w:rPr>
          <w:u w:val="single"/>
          <w:lang w:val="ru-RU"/>
        </w:rPr>
      </w:pPr>
      <w:r>
        <w:rPr>
          <w:u w:val="single"/>
          <w:lang w:val="ru-RU"/>
        </w:rPr>
        <w:t>Относительно финансовой устойчивости Лиссабонского союза</w:t>
      </w:r>
    </w:p>
    <w:p w:rsidR="00BB2D57" w:rsidRPr="00315277" w:rsidRDefault="00BB2D57" w:rsidP="00BB2D57">
      <w:pPr>
        <w:pStyle w:val="ONUME"/>
        <w:numPr>
          <w:ilvl w:val="0"/>
          <w:numId w:val="0"/>
        </w:numPr>
        <w:spacing w:after="0"/>
        <w:rPr>
          <w:u w:val="single"/>
          <w:lang w:val="ru-RU"/>
        </w:rPr>
      </w:pPr>
    </w:p>
    <w:p w:rsidR="00BB2D57" w:rsidRPr="00315277" w:rsidRDefault="00BB2D57" w:rsidP="00BB2D57">
      <w:pPr>
        <w:pStyle w:val="ONUME"/>
        <w:numPr>
          <w:ilvl w:val="2"/>
          <w:numId w:val="16"/>
        </w:numPr>
        <w:spacing w:after="0"/>
        <w:rPr>
          <w:lang w:val="ru-RU"/>
        </w:rPr>
      </w:pPr>
      <w:r>
        <w:rPr>
          <w:lang w:val="ru-RU"/>
        </w:rPr>
        <w:t>постановила уделить повышенное внимание деятельности по популяризации Лиссабонской системы, включая Женевский акт Лиссабонского соглашения о наименованиях мест происхождения и географических указаниях</w:t>
      </w:r>
      <w:r w:rsidRPr="002E21BC">
        <w:rPr>
          <w:lang w:val="ru-RU"/>
        </w:rPr>
        <w:t>;</w:t>
      </w:r>
      <w:r>
        <w:t> </w:t>
      </w:r>
      <w:r w:rsidRPr="002E21BC">
        <w:rPr>
          <w:lang w:val="ru-RU"/>
        </w:rPr>
        <w:t xml:space="preserve"> </w:t>
      </w:r>
      <w:r>
        <w:rPr>
          <w:lang w:val="ru-RU"/>
        </w:rPr>
        <w:t xml:space="preserve"> </w:t>
      </w:r>
    </w:p>
    <w:p w:rsidR="00BB2D57" w:rsidRPr="00315277" w:rsidRDefault="00BB2D57" w:rsidP="00BB2D57">
      <w:pPr>
        <w:pStyle w:val="ONUME"/>
        <w:numPr>
          <w:ilvl w:val="0"/>
          <w:numId w:val="0"/>
        </w:numPr>
        <w:spacing w:after="0"/>
        <w:ind w:left="1134"/>
        <w:rPr>
          <w:lang w:val="ru-RU"/>
        </w:rPr>
      </w:pPr>
    </w:p>
    <w:p w:rsidR="00BB2D57" w:rsidRPr="00315277" w:rsidRDefault="00BB2D57" w:rsidP="00BB2D57">
      <w:pPr>
        <w:pStyle w:val="ONUME"/>
        <w:numPr>
          <w:ilvl w:val="2"/>
          <w:numId w:val="16"/>
        </w:numPr>
        <w:spacing w:after="0"/>
        <w:rPr>
          <w:lang w:val="ru-RU"/>
        </w:rPr>
      </w:pPr>
      <w:r>
        <w:rPr>
          <w:lang w:val="ru-RU"/>
        </w:rPr>
        <w:t>постановила продолжить рассмотрение вопроса об установлении системы взносов в рамках унитарной системы взносов, а также методики расчета таких взносов</w:t>
      </w:r>
      <w:r w:rsidRPr="00FF6CF4">
        <w:rPr>
          <w:lang w:val="ru-RU"/>
        </w:rPr>
        <w:t>;</w:t>
      </w:r>
      <w:r>
        <w:t> </w:t>
      </w:r>
      <w:r w:rsidRPr="00FF6CF4">
        <w:rPr>
          <w:lang w:val="ru-RU"/>
        </w:rPr>
        <w:t xml:space="preserve"> </w:t>
      </w:r>
      <w:r>
        <w:rPr>
          <w:lang w:val="ru-RU"/>
        </w:rPr>
        <w:t xml:space="preserve"> </w:t>
      </w:r>
    </w:p>
    <w:p w:rsidR="00BB2D57" w:rsidRPr="00315277" w:rsidRDefault="00BB2D57" w:rsidP="00BB2D57">
      <w:pPr>
        <w:pStyle w:val="ONUME"/>
        <w:numPr>
          <w:ilvl w:val="0"/>
          <w:numId w:val="0"/>
        </w:numPr>
        <w:spacing w:after="0"/>
        <w:rPr>
          <w:lang w:val="ru-RU"/>
        </w:rPr>
      </w:pPr>
    </w:p>
    <w:p w:rsidR="00BB2D57" w:rsidRPr="00315277" w:rsidRDefault="00BB2D57" w:rsidP="00BB2D57">
      <w:pPr>
        <w:pStyle w:val="ONUME"/>
        <w:numPr>
          <w:ilvl w:val="2"/>
          <w:numId w:val="16"/>
        </w:numPr>
        <w:spacing w:after="0"/>
        <w:rPr>
          <w:lang w:val="ru-RU"/>
        </w:rPr>
      </w:pPr>
      <w:r>
        <w:rPr>
          <w:lang w:val="ru-RU"/>
        </w:rPr>
        <w:t xml:space="preserve">постановила продолжить осуществление мониторинга перечня пошлин, взимаемых в рамках Лиссабонской системы, в целях его пересмотра для возможного повышения пошлин в будущем;  </w:t>
      </w:r>
      <w:r w:rsidRPr="00315277">
        <w:rPr>
          <w:lang w:val="ru-RU"/>
        </w:rPr>
        <w:t>и</w:t>
      </w:r>
    </w:p>
    <w:p w:rsidR="00BB2D57" w:rsidRPr="00315277" w:rsidRDefault="00BB2D57" w:rsidP="00BB2D57">
      <w:pPr>
        <w:pStyle w:val="ONUME"/>
        <w:numPr>
          <w:ilvl w:val="0"/>
          <w:numId w:val="0"/>
        </w:numPr>
        <w:spacing w:after="0"/>
        <w:rPr>
          <w:lang w:val="ru-RU"/>
        </w:rPr>
      </w:pPr>
    </w:p>
    <w:p w:rsidR="00BB2D57" w:rsidRPr="00FB112F" w:rsidRDefault="00BB2D57" w:rsidP="00BB2D57">
      <w:pPr>
        <w:pStyle w:val="ONUME"/>
        <w:numPr>
          <w:ilvl w:val="0"/>
          <w:numId w:val="0"/>
        </w:numPr>
        <w:spacing w:after="0"/>
        <w:ind w:left="1080"/>
        <w:rPr>
          <w:lang w:val="ru-RU"/>
        </w:rPr>
      </w:pPr>
      <w:r w:rsidRPr="00315277">
        <w:rPr>
          <w:lang w:val="ru-RU"/>
        </w:rPr>
        <w:t>(</w:t>
      </w:r>
      <w:r>
        <w:t>viii</w:t>
      </w:r>
      <w:r w:rsidRPr="00315277">
        <w:rPr>
          <w:lang w:val="ru-RU"/>
        </w:rPr>
        <w:t>)</w:t>
      </w:r>
      <w:r w:rsidRPr="00315277">
        <w:rPr>
          <w:lang w:val="ru-RU"/>
        </w:rPr>
        <w:tab/>
      </w:r>
      <w:r>
        <w:rPr>
          <w:lang w:val="ru-RU"/>
        </w:rPr>
        <w:t xml:space="preserve">постановила воспользоваться следующей сессией Лиссабонской рабочей группы и неофициальным совещанием (совещаниями), которые могут быть организованы Секретариатом по просьбе Председателя этой Рабочей группы, для дальнейшего обсуждения вопроса о финансовой устойчивости Лиссабонского союза, и в частности вопросов, упомянутых в пунктах </w:t>
      </w:r>
      <w:r w:rsidRPr="00FF6CF4">
        <w:rPr>
          <w:lang w:val="ru-RU"/>
        </w:rPr>
        <w:t>(</w:t>
      </w:r>
      <w:r>
        <w:t>vi</w:t>
      </w:r>
      <w:r w:rsidRPr="00FF6CF4">
        <w:rPr>
          <w:lang w:val="ru-RU"/>
        </w:rPr>
        <w:t xml:space="preserve">) </w:t>
      </w:r>
      <w:r>
        <w:rPr>
          <w:lang w:val="ru-RU"/>
        </w:rPr>
        <w:t>и</w:t>
      </w:r>
      <w:r w:rsidRPr="00FF6CF4">
        <w:rPr>
          <w:lang w:val="ru-RU"/>
        </w:rPr>
        <w:t xml:space="preserve"> (</w:t>
      </w:r>
      <w:r>
        <w:t>vii</w:t>
      </w:r>
      <w:r w:rsidRPr="00FF6CF4">
        <w:rPr>
          <w:lang w:val="ru-RU"/>
        </w:rPr>
        <w:t xml:space="preserve">), </w:t>
      </w:r>
      <w:r>
        <w:rPr>
          <w:lang w:val="ru-RU"/>
        </w:rPr>
        <w:t>выше</w:t>
      </w:r>
      <w:r w:rsidRPr="00FF6CF4">
        <w:rPr>
          <w:lang w:val="ru-RU"/>
        </w:rPr>
        <w:t>.</w:t>
      </w:r>
    </w:p>
    <w:p w:rsidR="00822709" w:rsidRPr="00620802" w:rsidRDefault="00822709" w:rsidP="00BB2D57">
      <w:pPr>
        <w:pStyle w:val="ONUME"/>
        <w:numPr>
          <w:ilvl w:val="0"/>
          <w:numId w:val="0"/>
        </w:numPr>
        <w:rPr>
          <w:lang w:val="ru-RU"/>
        </w:rPr>
      </w:pPr>
    </w:p>
    <w:p w:rsidR="00C35425" w:rsidRPr="00620802" w:rsidRDefault="00C35425" w:rsidP="00EC6034">
      <w:pPr>
        <w:ind w:right="5"/>
        <w:rPr>
          <w:lang w:val="ru-RU"/>
        </w:rPr>
      </w:pPr>
    </w:p>
    <w:p w:rsidR="00C35425" w:rsidRPr="00620802" w:rsidRDefault="00C35425" w:rsidP="00EC6034">
      <w:pPr>
        <w:ind w:right="5"/>
        <w:rPr>
          <w:lang w:val="ru-RU"/>
        </w:rPr>
      </w:pPr>
    </w:p>
    <w:p w:rsidR="00EC6034" w:rsidRPr="00620802" w:rsidRDefault="00EC6034" w:rsidP="00EC6034">
      <w:pPr>
        <w:ind w:right="5"/>
        <w:rPr>
          <w:lang w:val="ru-RU"/>
        </w:rPr>
      </w:pPr>
    </w:p>
    <w:p w:rsidR="00EC6034" w:rsidRPr="00A365DF" w:rsidRDefault="00EC6034" w:rsidP="00EC6034">
      <w:pPr>
        <w:ind w:left="5500" w:right="5"/>
      </w:pPr>
      <w:r>
        <w:t>[</w:t>
      </w:r>
      <w:r w:rsidR="00620802">
        <w:rPr>
          <w:lang w:val="ru-RU"/>
        </w:rPr>
        <w:t>Конец документа</w:t>
      </w:r>
      <w:r>
        <w:t>]</w:t>
      </w:r>
    </w:p>
    <w:sectPr w:rsidR="00EC6034" w:rsidRPr="00A365DF" w:rsidSect="00C40A77">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12" w:rsidRDefault="00F82F12">
      <w:r>
        <w:separator/>
      </w:r>
    </w:p>
  </w:endnote>
  <w:endnote w:type="continuationSeparator" w:id="0">
    <w:p w:rsidR="00F82F12" w:rsidRDefault="00F82F12" w:rsidP="003B38C1">
      <w:r>
        <w:separator/>
      </w:r>
    </w:p>
    <w:p w:rsidR="00F82F12" w:rsidRPr="003B38C1" w:rsidRDefault="00F82F12" w:rsidP="003B38C1">
      <w:pPr>
        <w:spacing w:after="60"/>
        <w:rPr>
          <w:sz w:val="17"/>
        </w:rPr>
      </w:pPr>
      <w:r>
        <w:rPr>
          <w:sz w:val="17"/>
        </w:rPr>
        <w:t>[Endnote continued from previous page]</w:t>
      </w:r>
    </w:p>
  </w:endnote>
  <w:endnote w:type="continuationNotice" w:id="1">
    <w:p w:rsidR="00F82F12" w:rsidRPr="003B38C1" w:rsidRDefault="00F82F1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12" w:rsidRDefault="00F82F12">
      <w:r>
        <w:separator/>
      </w:r>
    </w:p>
  </w:footnote>
  <w:footnote w:type="continuationSeparator" w:id="0">
    <w:p w:rsidR="00F82F12" w:rsidRDefault="00F82F12" w:rsidP="008B60B2">
      <w:r>
        <w:separator/>
      </w:r>
    </w:p>
    <w:p w:rsidR="00F82F12" w:rsidRPr="00ED77FB" w:rsidRDefault="00F82F12" w:rsidP="008B60B2">
      <w:pPr>
        <w:spacing w:after="60"/>
        <w:rPr>
          <w:sz w:val="17"/>
          <w:szCs w:val="17"/>
        </w:rPr>
      </w:pPr>
      <w:r w:rsidRPr="00ED77FB">
        <w:rPr>
          <w:sz w:val="17"/>
          <w:szCs w:val="17"/>
        </w:rPr>
        <w:t>[Footnote continued from previous page]</w:t>
      </w:r>
    </w:p>
  </w:footnote>
  <w:footnote w:type="continuationNotice" w:id="1">
    <w:p w:rsidR="00F82F12" w:rsidRPr="00ED77FB" w:rsidRDefault="00F82F1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16" w:rsidRDefault="00026916" w:rsidP="00477D6B">
    <w:pPr>
      <w:jc w:val="right"/>
    </w:pPr>
    <w:bookmarkStart w:id="6" w:name="Code2"/>
    <w:bookmarkEnd w:id="6"/>
    <w:r>
      <w:t>LI/A/</w:t>
    </w:r>
    <w:r w:rsidR="00F761F7">
      <w:t>33</w:t>
    </w:r>
    <w:r>
      <w:t>/</w:t>
    </w:r>
    <w:r w:rsidR="003B25CF">
      <w:t>3</w:t>
    </w:r>
  </w:p>
  <w:p w:rsidR="00026916" w:rsidRDefault="00620802" w:rsidP="00477D6B">
    <w:pPr>
      <w:jc w:val="right"/>
    </w:pPr>
    <w:r>
      <w:rPr>
        <w:lang w:val="ru-RU"/>
      </w:rPr>
      <w:t>стр.</w:t>
    </w:r>
    <w:r w:rsidR="00AA3FC8">
      <w:t xml:space="preserve"> </w:t>
    </w:r>
    <w:r w:rsidR="00026916">
      <w:fldChar w:fldCharType="begin"/>
    </w:r>
    <w:r w:rsidR="00026916">
      <w:instrText xml:space="preserve"> PAGE  \* MERGEFORMAT </w:instrText>
    </w:r>
    <w:r w:rsidR="00026916">
      <w:fldChar w:fldCharType="separate"/>
    </w:r>
    <w:r w:rsidR="00A11936">
      <w:rPr>
        <w:noProof/>
      </w:rPr>
      <w:t>9</w:t>
    </w:r>
    <w:r w:rsidR="00026916">
      <w:fldChar w:fldCharType="end"/>
    </w:r>
  </w:p>
  <w:p w:rsidR="00026916" w:rsidRDefault="00026916" w:rsidP="00477D6B">
    <w:pPr>
      <w:jc w:val="right"/>
    </w:pPr>
  </w:p>
  <w:p w:rsidR="00026916" w:rsidRDefault="00026916"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E22602D"/>
    <w:multiLevelType w:val="hybridMultilevel"/>
    <w:tmpl w:val="DF901544"/>
    <w:lvl w:ilvl="0" w:tplc="12CC87A6">
      <w:start w:val="4"/>
      <w:numFmt w:val="decimal"/>
      <w:lvlRestart w:val="0"/>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22114D"/>
    <w:multiLevelType w:val="hybridMultilevel"/>
    <w:tmpl w:val="4C38941E"/>
    <w:lvl w:ilvl="0" w:tplc="0BF4012C">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F25EA6"/>
    <w:multiLevelType w:val="hybridMultilevel"/>
    <w:tmpl w:val="75B8B874"/>
    <w:lvl w:ilvl="0" w:tplc="0409000F">
      <w:start w:val="1"/>
      <w:numFmt w:val="lowerRoman"/>
      <w:lvlText w:val="(%1)"/>
      <w:lvlJc w:val="left"/>
      <w:pPr>
        <w:tabs>
          <w:tab w:val="num" w:pos="1194"/>
        </w:tabs>
        <w:ind w:left="1194" w:hanging="720"/>
      </w:pPr>
      <w:rPr>
        <w:rFonts w:hint="default"/>
      </w:rPr>
    </w:lvl>
    <w:lvl w:ilvl="1" w:tplc="04090019">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9">
    <w:nsid w:val="65315721"/>
    <w:multiLevelType w:val="hybridMultilevel"/>
    <w:tmpl w:val="3F32C77A"/>
    <w:lvl w:ilvl="0" w:tplc="5906B11E">
      <w:start w:val="11"/>
      <w:numFmt w:val="decimal"/>
      <w:lvlText w:val="%1."/>
      <w:lvlJc w:val="left"/>
      <w:pPr>
        <w:tabs>
          <w:tab w:val="num" w:pos="1090"/>
        </w:tabs>
        <w:ind w:left="1090" w:hanging="540"/>
      </w:pPr>
      <w:rPr>
        <w:rFonts w:hint="default"/>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0">
    <w:nsid w:val="716C093B"/>
    <w:multiLevelType w:val="multilevel"/>
    <w:tmpl w:val="D5A8480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75D11C28"/>
    <w:multiLevelType w:val="multilevel"/>
    <w:tmpl w:val="98A6C41C"/>
    <w:lvl w:ilvl="0">
      <w:start w:val="5"/>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79592868"/>
    <w:multiLevelType w:val="hybridMultilevel"/>
    <w:tmpl w:val="C8CCDB4C"/>
    <w:lvl w:ilvl="0" w:tplc="7E9EF61A">
      <w:start w:val="8"/>
      <w:numFmt w:val="decimal"/>
      <w:lvlRestart w:val="0"/>
      <w:lvlText w:val="%1."/>
      <w:lvlJc w:val="left"/>
      <w:pPr>
        <w:tabs>
          <w:tab w:val="num" w:pos="0"/>
        </w:tabs>
        <w:ind w:left="0" w:firstLine="0"/>
      </w:pPr>
      <w:rPr>
        <w:rFonts w:hint="default"/>
      </w:rPr>
    </w:lvl>
    <w:lvl w:ilvl="1" w:tplc="0592F7C6" w:tentative="1">
      <w:start w:val="1"/>
      <w:numFmt w:val="lowerLetter"/>
      <w:lvlText w:val="%2."/>
      <w:lvlJc w:val="left"/>
      <w:pPr>
        <w:tabs>
          <w:tab w:val="num" w:pos="1440"/>
        </w:tabs>
        <w:ind w:left="1440" w:hanging="360"/>
      </w:pPr>
    </w:lvl>
    <w:lvl w:ilvl="2" w:tplc="0FE67224" w:tentative="1">
      <w:start w:val="1"/>
      <w:numFmt w:val="lowerRoman"/>
      <w:lvlText w:val="%3."/>
      <w:lvlJc w:val="right"/>
      <w:pPr>
        <w:tabs>
          <w:tab w:val="num" w:pos="2160"/>
        </w:tabs>
        <w:ind w:left="2160" w:hanging="180"/>
      </w:pPr>
    </w:lvl>
    <w:lvl w:ilvl="3" w:tplc="4CEC8596" w:tentative="1">
      <w:start w:val="1"/>
      <w:numFmt w:val="decimal"/>
      <w:lvlText w:val="%4."/>
      <w:lvlJc w:val="left"/>
      <w:pPr>
        <w:tabs>
          <w:tab w:val="num" w:pos="2880"/>
        </w:tabs>
        <w:ind w:left="2880" w:hanging="360"/>
      </w:pPr>
    </w:lvl>
    <w:lvl w:ilvl="4" w:tplc="3AA8B2DA" w:tentative="1">
      <w:start w:val="1"/>
      <w:numFmt w:val="lowerLetter"/>
      <w:lvlText w:val="%5."/>
      <w:lvlJc w:val="left"/>
      <w:pPr>
        <w:tabs>
          <w:tab w:val="num" w:pos="3600"/>
        </w:tabs>
        <w:ind w:left="3600" w:hanging="360"/>
      </w:pPr>
    </w:lvl>
    <w:lvl w:ilvl="5" w:tplc="E5CAF672" w:tentative="1">
      <w:start w:val="1"/>
      <w:numFmt w:val="lowerRoman"/>
      <w:lvlText w:val="%6."/>
      <w:lvlJc w:val="right"/>
      <w:pPr>
        <w:tabs>
          <w:tab w:val="num" w:pos="4320"/>
        </w:tabs>
        <w:ind w:left="4320" w:hanging="180"/>
      </w:pPr>
    </w:lvl>
    <w:lvl w:ilvl="6" w:tplc="FF7495F0" w:tentative="1">
      <w:start w:val="1"/>
      <w:numFmt w:val="decimal"/>
      <w:lvlText w:val="%7."/>
      <w:lvlJc w:val="left"/>
      <w:pPr>
        <w:tabs>
          <w:tab w:val="num" w:pos="5040"/>
        </w:tabs>
        <w:ind w:left="5040" w:hanging="360"/>
      </w:pPr>
    </w:lvl>
    <w:lvl w:ilvl="7" w:tplc="7E3076E0" w:tentative="1">
      <w:start w:val="1"/>
      <w:numFmt w:val="lowerLetter"/>
      <w:lvlText w:val="%8."/>
      <w:lvlJc w:val="left"/>
      <w:pPr>
        <w:tabs>
          <w:tab w:val="num" w:pos="5760"/>
        </w:tabs>
        <w:ind w:left="5760" w:hanging="360"/>
      </w:pPr>
    </w:lvl>
    <w:lvl w:ilvl="8" w:tplc="E96C93C0" w:tentative="1">
      <w:start w:val="1"/>
      <w:numFmt w:val="lowerRoman"/>
      <w:lvlText w:val="%9."/>
      <w:lvlJc w:val="right"/>
      <w:pPr>
        <w:tabs>
          <w:tab w:val="num" w:pos="6480"/>
        </w:tabs>
        <w:ind w:left="6480" w:hanging="180"/>
      </w:pPr>
    </w:lvl>
  </w:abstractNum>
  <w:abstractNum w:abstractNumId="13">
    <w:nsid w:val="79DE00CF"/>
    <w:multiLevelType w:val="hybridMultilevel"/>
    <w:tmpl w:val="4B6835DC"/>
    <w:lvl w:ilvl="0" w:tplc="12B4F004">
      <w:start w:val="6"/>
      <w:numFmt w:val="decimal"/>
      <w:lvlRestart w:val="0"/>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C37C28"/>
    <w:multiLevelType w:val="hybridMultilevel"/>
    <w:tmpl w:val="2C4CB2BE"/>
    <w:lvl w:ilvl="0" w:tplc="9BD48F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C16279"/>
    <w:multiLevelType w:val="hybridMultilevel"/>
    <w:tmpl w:val="331033C0"/>
    <w:lvl w:ilvl="0" w:tplc="AC1C5444">
      <w:start w:val="1"/>
      <w:numFmt w:val="lowerRoman"/>
      <w:lvlText w:val="(%1)"/>
      <w:lvlJc w:val="left"/>
      <w:pPr>
        <w:tabs>
          <w:tab w:val="num" w:pos="6253"/>
        </w:tabs>
        <w:ind w:left="6253" w:hanging="720"/>
      </w:pPr>
      <w:rPr>
        <w:rFonts w:hint="default"/>
      </w:rPr>
    </w:lvl>
    <w:lvl w:ilvl="1" w:tplc="04090019" w:tentative="1">
      <w:start w:val="1"/>
      <w:numFmt w:val="lowerLetter"/>
      <w:lvlText w:val="%2."/>
      <w:lvlJc w:val="left"/>
      <w:pPr>
        <w:tabs>
          <w:tab w:val="num" w:pos="6613"/>
        </w:tabs>
        <w:ind w:left="6613" w:hanging="360"/>
      </w:pPr>
    </w:lvl>
    <w:lvl w:ilvl="2" w:tplc="0409001B" w:tentative="1">
      <w:start w:val="1"/>
      <w:numFmt w:val="lowerRoman"/>
      <w:lvlText w:val="%3."/>
      <w:lvlJc w:val="right"/>
      <w:pPr>
        <w:tabs>
          <w:tab w:val="num" w:pos="7333"/>
        </w:tabs>
        <w:ind w:left="7333" w:hanging="180"/>
      </w:pPr>
    </w:lvl>
    <w:lvl w:ilvl="3" w:tplc="0409000F" w:tentative="1">
      <w:start w:val="1"/>
      <w:numFmt w:val="decimal"/>
      <w:lvlText w:val="%4."/>
      <w:lvlJc w:val="left"/>
      <w:pPr>
        <w:tabs>
          <w:tab w:val="num" w:pos="8053"/>
        </w:tabs>
        <w:ind w:left="8053" w:hanging="360"/>
      </w:pPr>
    </w:lvl>
    <w:lvl w:ilvl="4" w:tplc="04090019" w:tentative="1">
      <w:start w:val="1"/>
      <w:numFmt w:val="lowerLetter"/>
      <w:lvlText w:val="%5."/>
      <w:lvlJc w:val="left"/>
      <w:pPr>
        <w:tabs>
          <w:tab w:val="num" w:pos="8773"/>
        </w:tabs>
        <w:ind w:left="8773" w:hanging="360"/>
      </w:pPr>
    </w:lvl>
    <w:lvl w:ilvl="5" w:tplc="0409001B" w:tentative="1">
      <w:start w:val="1"/>
      <w:numFmt w:val="lowerRoman"/>
      <w:lvlText w:val="%6."/>
      <w:lvlJc w:val="right"/>
      <w:pPr>
        <w:tabs>
          <w:tab w:val="num" w:pos="9493"/>
        </w:tabs>
        <w:ind w:left="9493" w:hanging="180"/>
      </w:pPr>
    </w:lvl>
    <w:lvl w:ilvl="6" w:tplc="0409000F" w:tentative="1">
      <w:start w:val="1"/>
      <w:numFmt w:val="decimal"/>
      <w:lvlText w:val="%7."/>
      <w:lvlJc w:val="left"/>
      <w:pPr>
        <w:tabs>
          <w:tab w:val="num" w:pos="10213"/>
        </w:tabs>
        <w:ind w:left="10213" w:hanging="360"/>
      </w:pPr>
    </w:lvl>
    <w:lvl w:ilvl="7" w:tplc="04090019" w:tentative="1">
      <w:start w:val="1"/>
      <w:numFmt w:val="lowerLetter"/>
      <w:lvlText w:val="%8."/>
      <w:lvlJc w:val="left"/>
      <w:pPr>
        <w:tabs>
          <w:tab w:val="num" w:pos="10933"/>
        </w:tabs>
        <w:ind w:left="10933" w:hanging="360"/>
      </w:pPr>
    </w:lvl>
    <w:lvl w:ilvl="8" w:tplc="0409001B" w:tentative="1">
      <w:start w:val="1"/>
      <w:numFmt w:val="lowerRoman"/>
      <w:lvlText w:val="%9."/>
      <w:lvlJc w:val="right"/>
      <w:pPr>
        <w:tabs>
          <w:tab w:val="num" w:pos="11653"/>
        </w:tabs>
        <w:ind w:left="11653"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8"/>
  </w:num>
  <w:num w:numId="8">
    <w:abstractNumId w:val="9"/>
  </w:num>
  <w:num w:numId="9">
    <w:abstractNumId w:val="12"/>
  </w:num>
  <w:num w:numId="10">
    <w:abstractNumId w:val="6"/>
  </w:num>
  <w:num w:numId="11">
    <w:abstractNumId w:val="4"/>
  </w:num>
  <w:num w:numId="12">
    <w:abstractNumId w:val="13"/>
  </w:num>
  <w:num w:numId="13">
    <w:abstractNumId w:val="15"/>
  </w:num>
  <w:num w:numId="14">
    <w:abstractNumId w:val="10"/>
  </w:num>
  <w:num w:numId="15">
    <w:abstractNumId w:val="14"/>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77"/>
    <w:rsid w:val="0000574F"/>
    <w:rsid w:val="000107F8"/>
    <w:rsid w:val="00013717"/>
    <w:rsid w:val="00026916"/>
    <w:rsid w:val="00043CAA"/>
    <w:rsid w:val="00062397"/>
    <w:rsid w:val="0007534C"/>
    <w:rsid w:val="00075432"/>
    <w:rsid w:val="000968ED"/>
    <w:rsid w:val="000B27BE"/>
    <w:rsid w:val="000D4DB8"/>
    <w:rsid w:val="000F5E56"/>
    <w:rsid w:val="000F66C8"/>
    <w:rsid w:val="000F7264"/>
    <w:rsid w:val="00114E0B"/>
    <w:rsid w:val="001362EE"/>
    <w:rsid w:val="00151458"/>
    <w:rsid w:val="001832A6"/>
    <w:rsid w:val="001A08E8"/>
    <w:rsid w:val="001B5531"/>
    <w:rsid w:val="001C389B"/>
    <w:rsid w:val="001D295A"/>
    <w:rsid w:val="001E409A"/>
    <w:rsid w:val="0020545A"/>
    <w:rsid w:val="00211780"/>
    <w:rsid w:val="00223E17"/>
    <w:rsid w:val="00243BBE"/>
    <w:rsid w:val="002634C4"/>
    <w:rsid w:val="002928D3"/>
    <w:rsid w:val="002A13E2"/>
    <w:rsid w:val="002D0FCA"/>
    <w:rsid w:val="002D4F01"/>
    <w:rsid w:val="002F1FE6"/>
    <w:rsid w:val="002F4E68"/>
    <w:rsid w:val="00303ADD"/>
    <w:rsid w:val="00312F7F"/>
    <w:rsid w:val="00320130"/>
    <w:rsid w:val="003228B7"/>
    <w:rsid w:val="003319ED"/>
    <w:rsid w:val="003636DC"/>
    <w:rsid w:val="003673CF"/>
    <w:rsid w:val="00382CBB"/>
    <w:rsid w:val="003845C1"/>
    <w:rsid w:val="003A6F89"/>
    <w:rsid w:val="003B25CF"/>
    <w:rsid w:val="003B38C1"/>
    <w:rsid w:val="003B4AC0"/>
    <w:rsid w:val="003C109F"/>
    <w:rsid w:val="003C663E"/>
    <w:rsid w:val="003D6A08"/>
    <w:rsid w:val="003E0E60"/>
    <w:rsid w:val="003E7296"/>
    <w:rsid w:val="003F1CF4"/>
    <w:rsid w:val="003F3190"/>
    <w:rsid w:val="00402810"/>
    <w:rsid w:val="00423E3E"/>
    <w:rsid w:val="00427AF4"/>
    <w:rsid w:val="004400E2"/>
    <w:rsid w:val="00453B63"/>
    <w:rsid w:val="00461124"/>
    <w:rsid w:val="004647DA"/>
    <w:rsid w:val="0046715D"/>
    <w:rsid w:val="00474062"/>
    <w:rsid w:val="00477D6B"/>
    <w:rsid w:val="004C4F92"/>
    <w:rsid w:val="004D18AD"/>
    <w:rsid w:val="004F2645"/>
    <w:rsid w:val="004F2808"/>
    <w:rsid w:val="00516770"/>
    <w:rsid w:val="00522B98"/>
    <w:rsid w:val="0052630B"/>
    <w:rsid w:val="0053057A"/>
    <w:rsid w:val="00560A29"/>
    <w:rsid w:val="00571770"/>
    <w:rsid w:val="00581267"/>
    <w:rsid w:val="00582BBD"/>
    <w:rsid w:val="00586A15"/>
    <w:rsid w:val="005A152E"/>
    <w:rsid w:val="005A6BC3"/>
    <w:rsid w:val="005B0100"/>
    <w:rsid w:val="005E73F4"/>
    <w:rsid w:val="005E7756"/>
    <w:rsid w:val="005F238D"/>
    <w:rsid w:val="00605827"/>
    <w:rsid w:val="00605E03"/>
    <w:rsid w:val="00620802"/>
    <w:rsid w:val="006327C4"/>
    <w:rsid w:val="00646050"/>
    <w:rsid w:val="00664FF4"/>
    <w:rsid w:val="006713CA"/>
    <w:rsid w:val="00676C5C"/>
    <w:rsid w:val="00682B43"/>
    <w:rsid w:val="0068462D"/>
    <w:rsid w:val="00685FCB"/>
    <w:rsid w:val="006C7BEF"/>
    <w:rsid w:val="006C7DA5"/>
    <w:rsid w:val="006D3044"/>
    <w:rsid w:val="006E53C2"/>
    <w:rsid w:val="007058FB"/>
    <w:rsid w:val="00732861"/>
    <w:rsid w:val="0076280B"/>
    <w:rsid w:val="00766BEF"/>
    <w:rsid w:val="007718D5"/>
    <w:rsid w:val="00784012"/>
    <w:rsid w:val="00792974"/>
    <w:rsid w:val="007A050B"/>
    <w:rsid w:val="007B6A58"/>
    <w:rsid w:val="007B7B2A"/>
    <w:rsid w:val="007D1613"/>
    <w:rsid w:val="007F386E"/>
    <w:rsid w:val="008023DE"/>
    <w:rsid w:val="00814947"/>
    <w:rsid w:val="00820FCA"/>
    <w:rsid w:val="00822709"/>
    <w:rsid w:val="008357F6"/>
    <w:rsid w:val="00841EDB"/>
    <w:rsid w:val="00847094"/>
    <w:rsid w:val="0088298F"/>
    <w:rsid w:val="008A6A6B"/>
    <w:rsid w:val="008B2CC1"/>
    <w:rsid w:val="008B60B2"/>
    <w:rsid w:val="008E7652"/>
    <w:rsid w:val="00900A37"/>
    <w:rsid w:val="0090134B"/>
    <w:rsid w:val="0090731E"/>
    <w:rsid w:val="00916EE2"/>
    <w:rsid w:val="0092688C"/>
    <w:rsid w:val="00927664"/>
    <w:rsid w:val="00965E12"/>
    <w:rsid w:val="00966A22"/>
    <w:rsid w:val="0096722F"/>
    <w:rsid w:val="00977314"/>
    <w:rsid w:val="00980843"/>
    <w:rsid w:val="00990799"/>
    <w:rsid w:val="00992FF4"/>
    <w:rsid w:val="00994C5C"/>
    <w:rsid w:val="009A2465"/>
    <w:rsid w:val="009E2791"/>
    <w:rsid w:val="009E3F6F"/>
    <w:rsid w:val="009F044B"/>
    <w:rsid w:val="009F499F"/>
    <w:rsid w:val="00A11936"/>
    <w:rsid w:val="00A337FF"/>
    <w:rsid w:val="00A42DAF"/>
    <w:rsid w:val="00A45BD8"/>
    <w:rsid w:val="00A54945"/>
    <w:rsid w:val="00A654A1"/>
    <w:rsid w:val="00A85B8E"/>
    <w:rsid w:val="00A85C72"/>
    <w:rsid w:val="00A96AF7"/>
    <w:rsid w:val="00AA3FC8"/>
    <w:rsid w:val="00AC205C"/>
    <w:rsid w:val="00AD064F"/>
    <w:rsid w:val="00AD73B7"/>
    <w:rsid w:val="00AF3E6C"/>
    <w:rsid w:val="00B05A69"/>
    <w:rsid w:val="00B204FE"/>
    <w:rsid w:val="00B523AC"/>
    <w:rsid w:val="00B603AD"/>
    <w:rsid w:val="00B86978"/>
    <w:rsid w:val="00B95B7D"/>
    <w:rsid w:val="00B9734B"/>
    <w:rsid w:val="00B97C92"/>
    <w:rsid w:val="00BA5D3D"/>
    <w:rsid w:val="00BB2D57"/>
    <w:rsid w:val="00BB5882"/>
    <w:rsid w:val="00BE5102"/>
    <w:rsid w:val="00C03D89"/>
    <w:rsid w:val="00C11BFE"/>
    <w:rsid w:val="00C35425"/>
    <w:rsid w:val="00C36F76"/>
    <w:rsid w:val="00C40A77"/>
    <w:rsid w:val="00C629E1"/>
    <w:rsid w:val="00C71CD7"/>
    <w:rsid w:val="00C71D92"/>
    <w:rsid w:val="00C72C32"/>
    <w:rsid w:val="00C90E1E"/>
    <w:rsid w:val="00C94629"/>
    <w:rsid w:val="00CA390D"/>
    <w:rsid w:val="00CA5077"/>
    <w:rsid w:val="00CD7F7F"/>
    <w:rsid w:val="00D345AA"/>
    <w:rsid w:val="00D45252"/>
    <w:rsid w:val="00D64C27"/>
    <w:rsid w:val="00D71B4D"/>
    <w:rsid w:val="00D735CE"/>
    <w:rsid w:val="00D84F5B"/>
    <w:rsid w:val="00D85CDC"/>
    <w:rsid w:val="00D93D55"/>
    <w:rsid w:val="00DB6B55"/>
    <w:rsid w:val="00DC462D"/>
    <w:rsid w:val="00DD5044"/>
    <w:rsid w:val="00E335FE"/>
    <w:rsid w:val="00E5021F"/>
    <w:rsid w:val="00E62538"/>
    <w:rsid w:val="00E654CA"/>
    <w:rsid w:val="00E94EA6"/>
    <w:rsid w:val="00EB631F"/>
    <w:rsid w:val="00EC4E49"/>
    <w:rsid w:val="00EC5CA2"/>
    <w:rsid w:val="00EC6034"/>
    <w:rsid w:val="00EC7477"/>
    <w:rsid w:val="00ED77FB"/>
    <w:rsid w:val="00EE06C3"/>
    <w:rsid w:val="00F021A6"/>
    <w:rsid w:val="00F212C7"/>
    <w:rsid w:val="00F27149"/>
    <w:rsid w:val="00F33472"/>
    <w:rsid w:val="00F4569F"/>
    <w:rsid w:val="00F4787D"/>
    <w:rsid w:val="00F66152"/>
    <w:rsid w:val="00F761F7"/>
    <w:rsid w:val="00F82F12"/>
    <w:rsid w:val="00F8600F"/>
    <w:rsid w:val="00FA43DD"/>
    <w:rsid w:val="00FD5664"/>
    <w:rsid w:val="00FD574E"/>
    <w:rsid w:val="00FF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3319ED"/>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rsid w:val="00C40A77"/>
    <w:rPr>
      <w:rFonts w:ascii="Arial" w:eastAsia="SimSun" w:hAnsi="Arial" w:cs="Arial"/>
      <w:sz w:val="22"/>
      <w:lang w:eastAsia="zh-CN"/>
    </w:rPr>
  </w:style>
  <w:style w:type="character" w:customStyle="1" w:styleId="hps">
    <w:name w:val="hps"/>
    <w:basedOn w:val="DefaultParagraphFont"/>
    <w:rsid w:val="00E654CA"/>
  </w:style>
  <w:style w:type="character" w:styleId="FollowedHyperlink">
    <w:name w:val="FollowedHyperlink"/>
    <w:rsid w:val="004D18AD"/>
    <w:rPr>
      <w:color w:val="606420"/>
      <w:u w:val="single"/>
    </w:rPr>
  </w:style>
  <w:style w:type="paragraph" w:customStyle="1" w:styleId="CharCharCharChar">
    <w:name w:val="Char Char Char Char"/>
    <w:basedOn w:val="Normal"/>
    <w:rsid w:val="00DD5044"/>
    <w:pPr>
      <w:spacing w:after="160" w:line="240" w:lineRule="exact"/>
    </w:pPr>
    <w:rPr>
      <w:rFonts w:ascii="Verdana" w:eastAsia="Times New Roman" w:hAnsi="Verdana" w:cs="Times New Roman"/>
      <w:sz w:val="20"/>
      <w:lang w:val="en-GB" w:eastAsia="en-US"/>
    </w:rPr>
  </w:style>
  <w:style w:type="character" w:customStyle="1" w:styleId="BodyTextChar">
    <w:name w:val="Body Text Char"/>
    <w:link w:val="BodyText"/>
    <w:rsid w:val="00EC6034"/>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3319ED"/>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rsid w:val="00C40A77"/>
    <w:rPr>
      <w:rFonts w:ascii="Arial" w:eastAsia="SimSun" w:hAnsi="Arial" w:cs="Arial"/>
      <w:sz w:val="22"/>
      <w:lang w:eastAsia="zh-CN"/>
    </w:rPr>
  </w:style>
  <w:style w:type="character" w:customStyle="1" w:styleId="hps">
    <w:name w:val="hps"/>
    <w:basedOn w:val="DefaultParagraphFont"/>
    <w:rsid w:val="00E654CA"/>
  </w:style>
  <w:style w:type="character" w:styleId="FollowedHyperlink">
    <w:name w:val="FollowedHyperlink"/>
    <w:rsid w:val="004D18AD"/>
    <w:rPr>
      <w:color w:val="606420"/>
      <w:u w:val="single"/>
    </w:rPr>
  </w:style>
  <w:style w:type="paragraph" w:customStyle="1" w:styleId="CharCharCharChar">
    <w:name w:val="Char Char Char Char"/>
    <w:basedOn w:val="Normal"/>
    <w:rsid w:val="00DD5044"/>
    <w:pPr>
      <w:spacing w:after="160" w:line="240" w:lineRule="exact"/>
    </w:pPr>
    <w:rPr>
      <w:rFonts w:ascii="Verdana" w:eastAsia="Times New Roman" w:hAnsi="Verdana" w:cs="Times New Roman"/>
      <w:sz w:val="20"/>
      <w:lang w:val="en-GB" w:eastAsia="en-US"/>
    </w:rPr>
  </w:style>
  <w:style w:type="character" w:customStyle="1" w:styleId="BodyTextChar">
    <w:name w:val="Body Text Char"/>
    <w:link w:val="BodyText"/>
    <w:rsid w:val="00EC603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DB36D-2278-4393-B92F-6022A4AE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6C06EFF7</Template>
  <TotalTime>5</TotalTime>
  <Pages>9</Pages>
  <Words>3613</Words>
  <Characters>25682</Characters>
  <Application>Microsoft Office Word</Application>
  <DocSecurity>0</DocSecurity>
  <Lines>214</Lines>
  <Paragraphs>58</Paragraphs>
  <ScaleCrop>false</ScaleCrop>
  <HeadingPairs>
    <vt:vector size="2" baseType="variant">
      <vt:variant>
        <vt:lpstr>Title</vt:lpstr>
      </vt:variant>
      <vt:variant>
        <vt:i4>1</vt:i4>
      </vt:variant>
    </vt:vector>
  </HeadingPairs>
  <TitlesOfParts>
    <vt:vector size="1" baseType="lpstr">
      <vt:lpstr>LI/A/28/2 Prov</vt:lpstr>
    </vt:vector>
  </TitlesOfParts>
  <Company>WIPO</Company>
  <LinksUpToDate>false</LinksUpToDate>
  <CharactersWithSpaces>29237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LI/A/28/2 Prov</dc:title>
  <dc:subject>Draft Report</dc:subject>
  <dc:creator>Nicollie</dc:creator>
  <cp:lastModifiedBy>HÄFLIGER Patience</cp:lastModifiedBy>
  <cp:revision>6</cp:revision>
  <cp:lastPrinted>2016-12-08T15:53:00Z</cp:lastPrinted>
  <dcterms:created xsi:type="dcterms:W3CDTF">2016-12-08T15:35:00Z</dcterms:created>
  <dcterms:modified xsi:type="dcterms:W3CDTF">2016-12-08T15:57:00Z</dcterms:modified>
</cp:coreProperties>
</file>