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C419" w14:textId="77777777" w:rsidR="005E2BC0" w:rsidRDefault="005E2BC0" w:rsidP="005E2BC0">
      <w:pPr>
        <w:spacing w:after="120"/>
        <w:jc w:val="right"/>
      </w:pPr>
      <w:r>
        <w:rPr>
          <w:noProof/>
          <w:lang w:eastAsia="en-US"/>
        </w:rPr>
        <w:drawing>
          <wp:inline distT="0" distB="0" distL="0" distR="0" wp14:anchorId="550020A8" wp14:editId="00F1AE71">
            <wp:extent cx="3244215" cy="1637665"/>
            <wp:effectExtent l="0" t="0" r="0" b="63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52BDDD9F" wp14:editId="58EBFBEC">
                <wp:extent cx="5935980" cy="635"/>
                <wp:effectExtent l="9525" t="9525" r="7620" b="9525"/>
                <wp:docPr id="3" name="Straight Connector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1C27E0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" strokecolor="black [3040]">
                <w10:anchorlock/>
              </v:line>
            </w:pict>
          </mc:Fallback>
        </mc:AlternateContent>
      </w:r>
    </w:p>
    <w:p w14:paraId="7FCAE7F7" w14:textId="263FBE38" w:rsidR="005E2BC0" w:rsidRDefault="005E2BC0" w:rsidP="005E2BC0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Code"/>
      <w:bookmarkEnd w:id="0"/>
      <w:r>
        <w:rPr>
          <w:rFonts w:ascii="Arial Black" w:hAnsi="Arial Black"/>
          <w:caps/>
          <w:sz w:val="15"/>
          <w:szCs w:val="15"/>
          <w:lang w:val="ru-RU"/>
        </w:rPr>
        <w:t>BP/A/39/2</w:t>
      </w:r>
    </w:p>
    <w:p w14:paraId="2631FCB9" w14:textId="77777777" w:rsidR="005E2BC0" w:rsidRDefault="005E2BC0" w:rsidP="005E2BC0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Original"/>
      <w:bookmarkEnd w:id="1"/>
      <w:r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14:paraId="66B900C6" w14:textId="17DB12A8" w:rsidR="005E2BC0" w:rsidRDefault="005E2BC0" w:rsidP="005E2BC0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3" w:name="Date"/>
      <w:bookmarkEnd w:id="2"/>
      <w:r>
        <w:rPr>
          <w:rFonts w:ascii="Arial Black" w:hAnsi="Arial Black"/>
          <w:caps/>
          <w:sz w:val="15"/>
          <w:szCs w:val="15"/>
          <w:lang w:val="ru-RU"/>
        </w:rPr>
        <w:t xml:space="preserve">ДАТА:  </w:t>
      </w:r>
      <w:r w:rsidR="00815D59">
        <w:rPr>
          <w:rFonts w:ascii="Arial Black" w:hAnsi="Arial Black"/>
          <w:caps/>
          <w:sz w:val="15"/>
          <w:szCs w:val="15"/>
          <w:lang w:val="ru-RU"/>
        </w:rPr>
        <w:t>30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815D59">
        <w:rPr>
          <w:rFonts w:ascii="Arial Black" w:hAnsi="Arial Black"/>
          <w:caps/>
          <w:sz w:val="15"/>
          <w:szCs w:val="15"/>
          <w:lang w:val="ru-RU"/>
        </w:rPr>
        <w:t>сентября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2022 г.</w:t>
      </w:r>
    </w:p>
    <w:bookmarkEnd w:id="3"/>
    <w:p w14:paraId="625F9547" w14:textId="77777777" w:rsidR="005E2BC0" w:rsidRDefault="005E2BC0" w:rsidP="005E2BC0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Союз по международному признанию депонирования микроорганизмов для целей патентной процедуры (Будапештский союз)</w:t>
      </w:r>
    </w:p>
    <w:p w14:paraId="07EEAD79" w14:textId="77777777" w:rsidR="005E2BC0" w:rsidRDefault="005E2BC0" w:rsidP="005E2BC0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14:paraId="6A81A4EA" w14:textId="77777777" w:rsidR="005E2BC0" w:rsidRDefault="005E2BC0" w:rsidP="005E2BC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девятая (18-я внеочередная) сессия</w:t>
      </w:r>
    </w:p>
    <w:p w14:paraId="0AA09A6D" w14:textId="77777777" w:rsidR="005E2BC0" w:rsidRDefault="005E2BC0" w:rsidP="005E2BC0">
      <w:pPr>
        <w:spacing w:after="720"/>
        <w:rPr>
          <w:lang w:val="ru-RU"/>
        </w:rPr>
      </w:pPr>
      <w:r>
        <w:rPr>
          <w:b/>
          <w:lang w:val="ru-RU"/>
        </w:rPr>
        <w:t>Женева, 14 – 22 июля 2022 г.</w:t>
      </w:r>
    </w:p>
    <w:p w14:paraId="4E50ECE9" w14:textId="15B4408B" w:rsidR="005E2BC0" w:rsidRDefault="00815D59" w:rsidP="005E2BC0">
      <w:pPr>
        <w:spacing w:after="36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ОТЧЕТ</w:t>
      </w:r>
    </w:p>
    <w:p w14:paraId="119D9205" w14:textId="063EF08F" w:rsidR="005E2BC0" w:rsidRDefault="00815D59" w:rsidP="005E2BC0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принят Ассамблеями</w:t>
      </w:r>
    </w:p>
    <w:bookmarkEnd w:id="5"/>
    <w:p w14:paraId="64F78874" w14:textId="77777777" w:rsidR="005E2BC0" w:rsidRDefault="005E2BC0" w:rsidP="005E2BC0">
      <w:pPr>
        <w:pStyle w:val="ONUME"/>
        <w:rPr>
          <w:lang w:val="ru-RU"/>
        </w:rPr>
      </w:pPr>
      <w:r>
        <w:rPr>
          <w:lang w:val="ru-RU"/>
        </w:rPr>
        <w:t>На рассмотрении Ассамблеи находились следующие пункты сводной повестки дня (документ A/63/1): 1, 2, 3, 4, 5, 6, 8, 10(ii), 11, 18, 19, 20 и 21.</w:t>
      </w:r>
    </w:p>
    <w:p w14:paraId="073AC4A7" w14:textId="470D4E0C" w:rsidR="005E2BC0" w:rsidRDefault="005E2BC0" w:rsidP="005E2BC0">
      <w:pPr>
        <w:pStyle w:val="ONUME"/>
        <w:rPr>
          <w:lang w:val="ru-RU"/>
        </w:rPr>
      </w:pPr>
      <w:r>
        <w:rPr>
          <w:lang w:val="ru-RU"/>
        </w:rPr>
        <w:t>Отчет об обсуждении указанных пунктов, за исключением пункта 18, содержится в Обще</w:t>
      </w:r>
      <w:r w:rsidR="00815D59">
        <w:rPr>
          <w:lang w:val="ru-RU"/>
        </w:rPr>
        <w:t>м</w:t>
      </w:r>
      <w:r>
        <w:rPr>
          <w:lang w:val="ru-RU"/>
        </w:rPr>
        <w:t xml:space="preserve"> отчет</w:t>
      </w:r>
      <w:r w:rsidR="00815D59">
        <w:rPr>
          <w:lang w:val="ru-RU"/>
        </w:rPr>
        <w:t xml:space="preserve">е </w:t>
      </w:r>
      <w:r w:rsidR="00165651">
        <w:rPr>
          <w:lang w:val="ru-RU"/>
        </w:rPr>
        <w:t>(документ A/63/10</w:t>
      </w:r>
      <w:r>
        <w:rPr>
          <w:lang w:val="ru-RU"/>
        </w:rPr>
        <w:t>).</w:t>
      </w:r>
    </w:p>
    <w:p w14:paraId="7496ED77" w14:textId="77777777" w:rsidR="005E2BC0" w:rsidRDefault="005E2BC0" w:rsidP="005E2BC0">
      <w:pPr>
        <w:pStyle w:val="ONUME"/>
        <w:rPr>
          <w:lang w:val="ru-RU"/>
        </w:rPr>
      </w:pPr>
      <w:r>
        <w:rPr>
          <w:lang w:val="ru-RU"/>
        </w:rPr>
        <w:t>Отчет об обсуждении пункта 18 содержится в настоящем документе.</w:t>
      </w:r>
    </w:p>
    <w:p w14:paraId="5D20F447" w14:textId="77777777" w:rsidR="005E2BC0" w:rsidRDefault="005E2BC0" w:rsidP="005E2BC0">
      <w:pPr>
        <w:pStyle w:val="ONUME"/>
        <w:rPr>
          <w:lang w:val="ru-RU"/>
        </w:rPr>
      </w:pPr>
      <w:r>
        <w:rPr>
          <w:lang w:val="ru-RU"/>
        </w:rPr>
        <w:t>В отсутствие г-на Абдельсалама Мохамеда Аль-Али (Объединенные Арабские Эмираты), заместителя Председателя Ассамблеи, г-н Чаба Батиц (Венгрия) был избран исполняющим обязанности Председателя.</w:t>
      </w:r>
    </w:p>
    <w:p w14:paraId="54481FFC" w14:textId="77777777" w:rsidR="005E2BC0" w:rsidRDefault="005E2BC0" w:rsidP="005E2BC0">
      <w:pPr>
        <w:rPr>
          <w:lang w:val="ru-RU"/>
        </w:rPr>
      </w:pPr>
      <w:r>
        <w:rPr>
          <w:lang w:val="ru-RU"/>
        </w:rPr>
        <w:br w:type="page"/>
      </w:r>
    </w:p>
    <w:p w14:paraId="6DFFD85E" w14:textId="77777777" w:rsidR="005E2BC0" w:rsidRDefault="005E2BC0" w:rsidP="005E2BC0">
      <w:pPr>
        <w:pStyle w:val="Heading2"/>
        <w:spacing w:line="480" w:lineRule="auto"/>
        <w:rPr>
          <w:lang w:val="ru-RU"/>
        </w:rPr>
      </w:pPr>
      <w:r>
        <w:rPr>
          <w:lang w:val="ru-RU"/>
        </w:rPr>
        <w:lastRenderedPageBreak/>
        <w:t>пункт 18 СВОДНОЙ ПОВЕСТКИ ДНЯ</w:t>
      </w:r>
      <w:r>
        <w:rPr>
          <w:lang w:val="ru-RU"/>
        </w:rPr>
        <w:br/>
        <w:t>АССАМБЛЕЯ БУДАПЕШТСКОГО СОЮЗА</w:t>
      </w:r>
    </w:p>
    <w:p w14:paraId="0B1C757A" w14:textId="7A6A34AB" w:rsidR="002928D3" w:rsidRPr="005E2BC0" w:rsidRDefault="005E2BC0" w:rsidP="005E2BC0">
      <w:pPr>
        <w:pStyle w:val="ONUME"/>
        <w:rPr>
          <w:lang w:val="ru-RU"/>
        </w:rPr>
      </w:pPr>
      <w:r>
        <w:rPr>
          <w:lang w:val="ru-RU"/>
        </w:rPr>
        <w:t xml:space="preserve">Обсуждения проходили на основе документа </w:t>
      </w:r>
      <w:r w:rsidR="00E03861">
        <w:t>BP</w:t>
      </w:r>
      <w:r>
        <w:rPr>
          <w:lang w:val="ru-RU"/>
        </w:rPr>
        <w:t>/A/39/1.</w:t>
      </w:r>
    </w:p>
    <w:p w14:paraId="3DF6BEEE" w14:textId="449311FD" w:rsidR="00D4364A" w:rsidRDefault="00D4364A" w:rsidP="00D4364A">
      <w:pPr>
        <w:pStyle w:val="ONUME"/>
        <w:rPr>
          <w:lang w:val="ru-RU"/>
        </w:rPr>
      </w:pPr>
      <w:r>
        <w:rPr>
          <w:lang w:val="ru-RU"/>
        </w:rPr>
        <w:t xml:space="preserve">Исполняющий обязанности Председателя Ассамблеи Будапештского союза приветствовал присоединение Малайзии 31 марта 2022 г. и Индонезии 13 июля 2022 г. к Будапештскому договору.  </w:t>
      </w:r>
      <w:r w:rsidRPr="00D4364A">
        <w:rPr>
          <w:lang w:val="ru-RU"/>
        </w:rPr>
        <w:t>Таким образом, число Договаривающихся сторон Будапештского договора достигло 87.</w:t>
      </w:r>
    </w:p>
    <w:p w14:paraId="5925F3BF" w14:textId="283FF2DF" w:rsidR="00D4364A" w:rsidRDefault="00D4364A" w:rsidP="00EA726F">
      <w:pPr>
        <w:pStyle w:val="ONUME"/>
        <w:rPr>
          <w:lang w:val="ru-RU"/>
        </w:rPr>
      </w:pPr>
      <w:r>
        <w:rPr>
          <w:lang w:val="ru-RU"/>
        </w:rPr>
        <w:t xml:space="preserve">Секретариат представил документ </w:t>
      </w:r>
      <w:r>
        <w:t>BP</w:t>
      </w:r>
      <w:r>
        <w:rPr>
          <w:lang w:val="ru-RU"/>
        </w:rPr>
        <w:t>/</w:t>
      </w:r>
      <w:r>
        <w:t>A</w:t>
      </w:r>
      <w:r>
        <w:rPr>
          <w:lang w:val="ru-RU"/>
        </w:rPr>
        <w:t xml:space="preserve">/39/1 и </w:t>
      </w:r>
      <w:r w:rsidR="003B527B">
        <w:rPr>
          <w:lang w:val="ru-RU"/>
        </w:rPr>
        <w:t>отметил</w:t>
      </w:r>
      <w:r>
        <w:rPr>
          <w:lang w:val="ru-RU"/>
        </w:rPr>
        <w:t>, что в нем рассматриваются два вопроса</w:t>
      </w:r>
      <w:r w:rsidR="003B527B">
        <w:rPr>
          <w:lang w:val="ru-RU"/>
        </w:rPr>
        <w:t>, касающихся</w:t>
      </w:r>
      <w:r>
        <w:rPr>
          <w:lang w:val="ru-RU"/>
        </w:rPr>
        <w:t xml:space="preserve"> </w:t>
      </w:r>
      <w:r w:rsidR="003B527B">
        <w:rPr>
          <w:lang w:val="ru-RU"/>
        </w:rPr>
        <w:t>б</w:t>
      </w:r>
      <w:r w:rsidR="003B527B" w:rsidRPr="003B527B">
        <w:rPr>
          <w:lang w:val="ru-RU"/>
        </w:rPr>
        <w:t>ланк</w:t>
      </w:r>
      <w:r w:rsidR="003B527B">
        <w:rPr>
          <w:lang w:val="ru-RU"/>
        </w:rPr>
        <w:t>ов</w:t>
      </w:r>
      <w:r w:rsidR="003B527B" w:rsidRPr="003B527B">
        <w:rPr>
          <w:lang w:val="ru-RU"/>
        </w:rPr>
        <w:t xml:space="preserve"> к Будапештскому договору</w:t>
      </w:r>
      <w:r>
        <w:rPr>
          <w:lang w:val="ru-RU"/>
        </w:rPr>
        <w:t>.  Первый вопрос каса</w:t>
      </w:r>
      <w:r w:rsidR="003B527B">
        <w:rPr>
          <w:lang w:val="ru-RU"/>
        </w:rPr>
        <w:t>ется</w:t>
      </w:r>
      <w:r>
        <w:rPr>
          <w:lang w:val="ru-RU"/>
        </w:rPr>
        <w:t xml:space="preserve"> включения в бланки информации об адрес</w:t>
      </w:r>
      <w:r w:rsidR="003B527B">
        <w:rPr>
          <w:lang w:val="ru-RU"/>
        </w:rPr>
        <w:t>е</w:t>
      </w:r>
      <w:r>
        <w:rPr>
          <w:lang w:val="ru-RU"/>
        </w:rPr>
        <w:t xml:space="preserve"> электронной почты и номер</w:t>
      </w:r>
      <w:r w:rsidR="003B527B">
        <w:rPr>
          <w:lang w:val="ru-RU"/>
        </w:rPr>
        <w:t>е</w:t>
      </w:r>
      <w:r>
        <w:rPr>
          <w:lang w:val="ru-RU"/>
        </w:rPr>
        <w:t xml:space="preserve"> телефон</w:t>
      </w:r>
      <w:r w:rsidR="003B527B">
        <w:rPr>
          <w:lang w:val="ru-RU"/>
        </w:rPr>
        <w:t>а</w:t>
      </w:r>
      <w:r>
        <w:rPr>
          <w:lang w:val="ru-RU"/>
        </w:rPr>
        <w:t xml:space="preserve"> </w:t>
      </w:r>
      <w:r w:rsidR="000E3F84" w:rsidRPr="000E3F84">
        <w:rPr>
          <w:lang w:val="ru-RU"/>
        </w:rPr>
        <w:t>депозитор</w:t>
      </w:r>
      <w:r w:rsidR="000E3F84">
        <w:rPr>
          <w:lang w:val="ru-RU"/>
        </w:rPr>
        <w:t>а</w:t>
      </w:r>
      <w:r w:rsidR="000E3F84" w:rsidRPr="000E3F84">
        <w:rPr>
          <w:lang w:val="ru-RU"/>
        </w:rPr>
        <w:t xml:space="preserve"> или субъект</w:t>
      </w:r>
      <w:r w:rsidR="000E3F84">
        <w:rPr>
          <w:lang w:val="ru-RU"/>
        </w:rPr>
        <w:t>а</w:t>
      </w:r>
      <w:r w:rsidR="000E3F84" w:rsidRPr="000E3F84">
        <w:rPr>
          <w:lang w:val="ru-RU"/>
        </w:rPr>
        <w:t>, запрашивающ</w:t>
      </w:r>
      <w:r w:rsidR="000E3F84">
        <w:rPr>
          <w:lang w:val="ru-RU"/>
        </w:rPr>
        <w:t>его</w:t>
      </w:r>
      <w:r w:rsidR="000E3F84" w:rsidRPr="000E3F84">
        <w:rPr>
          <w:lang w:val="ru-RU"/>
        </w:rPr>
        <w:t xml:space="preserve"> образец микроорганизма</w:t>
      </w:r>
      <w:r>
        <w:rPr>
          <w:lang w:val="ru-RU"/>
        </w:rPr>
        <w:t xml:space="preserve">.  Секретариат пояснил, что </w:t>
      </w:r>
      <w:r w:rsidR="000E3F84">
        <w:rPr>
          <w:lang w:val="ru-RU"/>
        </w:rPr>
        <w:t>включение такой информации</w:t>
      </w:r>
      <w:r>
        <w:rPr>
          <w:lang w:val="ru-RU"/>
        </w:rPr>
        <w:t xml:space="preserve"> облегч</w:t>
      </w:r>
      <w:r w:rsidR="000E3F84">
        <w:rPr>
          <w:lang w:val="ru-RU"/>
        </w:rPr>
        <w:t>и</w:t>
      </w:r>
      <w:r>
        <w:rPr>
          <w:lang w:val="ru-RU"/>
        </w:rPr>
        <w:t xml:space="preserve">т связь между пользователями Будапештской системы, </w:t>
      </w:r>
      <w:r w:rsidR="000E3F84" w:rsidRPr="000E3F84">
        <w:rPr>
          <w:lang w:val="ru-RU"/>
        </w:rPr>
        <w:t>международными органами по депонированию (МОД)</w:t>
      </w:r>
      <w:r w:rsidR="000E3F84">
        <w:rPr>
          <w:lang w:val="ru-RU"/>
        </w:rPr>
        <w:t xml:space="preserve"> </w:t>
      </w:r>
      <w:r>
        <w:rPr>
          <w:lang w:val="ru-RU"/>
        </w:rPr>
        <w:t xml:space="preserve">и ведомствами интеллектуальной собственности (ИС).  Секретариат указал, что предлагаемое изменение представляет собой простое обновление формального оформления </w:t>
      </w:r>
      <w:r w:rsidR="000E3F84">
        <w:rPr>
          <w:lang w:val="ru-RU"/>
        </w:rPr>
        <w:t>бланка</w:t>
      </w:r>
      <w:r>
        <w:rPr>
          <w:lang w:val="ru-RU"/>
        </w:rPr>
        <w:t xml:space="preserve">.  Однако, что касается </w:t>
      </w:r>
      <w:r w:rsidR="000E3F84">
        <w:rPr>
          <w:lang w:val="ru-RU"/>
        </w:rPr>
        <w:t>бланка</w:t>
      </w:r>
      <w:r>
        <w:rPr>
          <w:lang w:val="ru-RU"/>
        </w:rPr>
        <w:t xml:space="preserve"> </w:t>
      </w:r>
      <w:r>
        <w:rPr>
          <w:lang w:val="en-GB"/>
        </w:rPr>
        <w:t>BP</w:t>
      </w:r>
      <w:r>
        <w:rPr>
          <w:lang w:val="ru-RU"/>
        </w:rPr>
        <w:t xml:space="preserve">/12, то такое изменение требует решения Ассамблеи Будапештского союза.  Поэтому Ассамблее было предложено принять решение о включении </w:t>
      </w:r>
      <w:r w:rsidR="000E3F84">
        <w:rPr>
          <w:lang w:val="ru-RU"/>
        </w:rPr>
        <w:t xml:space="preserve">информации об </w:t>
      </w:r>
      <w:r>
        <w:rPr>
          <w:lang w:val="ru-RU"/>
        </w:rPr>
        <w:t>адрес</w:t>
      </w:r>
      <w:r w:rsidR="000E3F84">
        <w:rPr>
          <w:lang w:val="ru-RU"/>
        </w:rPr>
        <w:t>е</w:t>
      </w:r>
      <w:r>
        <w:rPr>
          <w:lang w:val="ru-RU"/>
        </w:rPr>
        <w:t xml:space="preserve"> электронной почты и номер</w:t>
      </w:r>
      <w:r w:rsidR="000E3F84">
        <w:rPr>
          <w:lang w:val="ru-RU"/>
        </w:rPr>
        <w:t>е</w:t>
      </w:r>
      <w:r>
        <w:rPr>
          <w:lang w:val="ru-RU"/>
        </w:rPr>
        <w:t xml:space="preserve"> телефона соответствующей стороны в содержание </w:t>
      </w:r>
      <w:r w:rsidR="000E3F84">
        <w:rPr>
          <w:lang w:val="ru-RU"/>
        </w:rPr>
        <w:t>бланка</w:t>
      </w:r>
      <w:r>
        <w:rPr>
          <w:lang w:val="ru-RU"/>
        </w:rPr>
        <w:t xml:space="preserve"> ВР/12.  Что касается других </w:t>
      </w:r>
      <w:r w:rsidR="000E3F84">
        <w:rPr>
          <w:lang w:val="ru-RU"/>
        </w:rPr>
        <w:t>бланков</w:t>
      </w:r>
      <w:r>
        <w:rPr>
          <w:lang w:val="ru-RU"/>
        </w:rPr>
        <w:t xml:space="preserve"> ВР, </w:t>
      </w:r>
      <w:r w:rsidR="000E3F84">
        <w:rPr>
          <w:lang w:val="ru-RU"/>
        </w:rPr>
        <w:t>форма которых утверждена</w:t>
      </w:r>
      <w:r>
        <w:rPr>
          <w:lang w:val="ru-RU"/>
        </w:rPr>
        <w:t xml:space="preserve"> Генеральным директором, </w:t>
      </w:r>
      <w:r w:rsidR="000E3F84">
        <w:rPr>
          <w:lang w:val="ru-RU"/>
        </w:rPr>
        <w:t xml:space="preserve">то </w:t>
      </w:r>
      <w:r>
        <w:rPr>
          <w:lang w:val="ru-RU"/>
        </w:rPr>
        <w:t xml:space="preserve">Секретариат сослался на документ </w:t>
      </w:r>
      <w:r>
        <w:rPr>
          <w:lang w:val="en-GB"/>
        </w:rPr>
        <w:t>BP</w:t>
      </w:r>
      <w:r>
        <w:rPr>
          <w:lang w:val="ru-RU"/>
        </w:rPr>
        <w:t>/</w:t>
      </w:r>
      <w:r>
        <w:rPr>
          <w:lang w:val="en-GB"/>
        </w:rPr>
        <w:t>A</w:t>
      </w:r>
      <w:r>
        <w:rPr>
          <w:lang w:val="ru-RU"/>
        </w:rPr>
        <w:t xml:space="preserve">/39/1, в котором представлена процедура, которой будет следовать Международное бюро для внесения аналогичных изменений в другие </w:t>
      </w:r>
      <w:r w:rsidR="000E3F84">
        <w:rPr>
          <w:lang w:val="ru-RU"/>
        </w:rPr>
        <w:t>бланки</w:t>
      </w:r>
      <w:r>
        <w:rPr>
          <w:lang w:val="ru-RU"/>
        </w:rPr>
        <w:t xml:space="preserve">.  Секретариат сообщил, что второй вопрос связан с </w:t>
      </w:r>
      <w:r w:rsidR="00EF2DC5">
        <w:rPr>
          <w:lang w:val="ru-RU"/>
        </w:rPr>
        <w:t xml:space="preserve">разработкой бланков к </w:t>
      </w:r>
      <w:r>
        <w:rPr>
          <w:lang w:val="ru-RU"/>
        </w:rPr>
        <w:t>Будапештско</w:t>
      </w:r>
      <w:r w:rsidR="00EF2DC5">
        <w:rPr>
          <w:lang w:val="ru-RU"/>
        </w:rPr>
        <w:t>му</w:t>
      </w:r>
      <w:r>
        <w:rPr>
          <w:lang w:val="ru-RU"/>
        </w:rPr>
        <w:t xml:space="preserve"> договор</w:t>
      </w:r>
      <w:r w:rsidR="00EF2DC5">
        <w:rPr>
          <w:lang w:val="ru-RU"/>
        </w:rPr>
        <w:t>у</w:t>
      </w:r>
      <w:r>
        <w:rPr>
          <w:lang w:val="ru-RU"/>
        </w:rPr>
        <w:t xml:space="preserve"> </w:t>
      </w:r>
      <w:r w:rsidR="00EF2DC5">
        <w:rPr>
          <w:lang w:val="ru-RU"/>
        </w:rPr>
        <w:t>на</w:t>
      </w:r>
      <w:r>
        <w:rPr>
          <w:lang w:val="ru-RU"/>
        </w:rPr>
        <w:t xml:space="preserve"> шести язык</w:t>
      </w:r>
      <w:r w:rsidR="00EF2DC5">
        <w:rPr>
          <w:lang w:val="ru-RU"/>
        </w:rPr>
        <w:t>ах</w:t>
      </w:r>
      <w:r>
        <w:rPr>
          <w:lang w:val="ru-RU"/>
        </w:rPr>
        <w:t xml:space="preserve"> Организации Объединенных Наций (ООН).  Что касается бланков </w:t>
      </w:r>
      <w:r>
        <w:rPr>
          <w:lang w:val="en-GB"/>
        </w:rPr>
        <w:t>BP</w:t>
      </w:r>
      <w:r>
        <w:rPr>
          <w:lang w:val="ru-RU"/>
        </w:rPr>
        <w:t xml:space="preserve">/4, 5, 6 и 9 </w:t>
      </w:r>
      <w:r w:rsidR="00EF2DC5">
        <w:rPr>
          <w:lang w:val="ru-RU"/>
        </w:rPr>
        <w:t xml:space="preserve">к </w:t>
      </w:r>
      <w:r>
        <w:rPr>
          <w:lang w:val="ru-RU"/>
        </w:rPr>
        <w:t>Будапештско</w:t>
      </w:r>
      <w:r w:rsidR="00EF2DC5">
        <w:rPr>
          <w:lang w:val="ru-RU"/>
        </w:rPr>
        <w:t>му</w:t>
      </w:r>
      <w:r>
        <w:rPr>
          <w:lang w:val="ru-RU"/>
        </w:rPr>
        <w:t xml:space="preserve"> договор</w:t>
      </w:r>
      <w:r w:rsidR="00EF2DC5">
        <w:rPr>
          <w:lang w:val="ru-RU"/>
        </w:rPr>
        <w:t>у</w:t>
      </w:r>
      <w:r>
        <w:rPr>
          <w:lang w:val="ru-RU"/>
        </w:rPr>
        <w:t xml:space="preserve">, которые должны быть определены Ассамблеей Будапештского союза, </w:t>
      </w:r>
      <w:r w:rsidR="00EF2DC5">
        <w:rPr>
          <w:lang w:val="ru-RU"/>
        </w:rPr>
        <w:t xml:space="preserve">то </w:t>
      </w:r>
      <w:r>
        <w:rPr>
          <w:lang w:val="ru-RU"/>
        </w:rPr>
        <w:t>Секретариат предложил, чтобы</w:t>
      </w:r>
      <w:r w:rsidR="00EF2DC5">
        <w:rPr>
          <w:lang w:val="ru-RU"/>
        </w:rPr>
        <w:t xml:space="preserve"> эти</w:t>
      </w:r>
      <w:r>
        <w:rPr>
          <w:lang w:val="ru-RU"/>
        </w:rPr>
        <w:t xml:space="preserve"> бланк</w:t>
      </w:r>
      <w:r w:rsidR="00EF2DC5">
        <w:rPr>
          <w:lang w:val="ru-RU"/>
        </w:rPr>
        <w:t>и</w:t>
      </w:r>
      <w:r>
        <w:rPr>
          <w:lang w:val="ru-RU"/>
        </w:rPr>
        <w:t xml:space="preserve">, которые в настоящее время доступны на английском, французском, русском и испанском языках, были </w:t>
      </w:r>
      <w:r w:rsidR="00EF2DC5">
        <w:rPr>
          <w:lang w:val="ru-RU"/>
        </w:rPr>
        <w:t>переведены на все</w:t>
      </w:r>
      <w:r>
        <w:rPr>
          <w:lang w:val="ru-RU"/>
        </w:rPr>
        <w:t xml:space="preserve"> шест</w:t>
      </w:r>
      <w:r w:rsidR="00EF2DC5">
        <w:rPr>
          <w:lang w:val="ru-RU"/>
        </w:rPr>
        <w:t>ь</w:t>
      </w:r>
      <w:r>
        <w:rPr>
          <w:lang w:val="ru-RU"/>
        </w:rPr>
        <w:t xml:space="preserve"> языков ООН с учетом расширения географического охвата членов Будапештского договора и языковой политики ВОИС.  Кроме того, Секретариат сослался на правило 11.4(</w:t>
      </w:r>
      <w:r>
        <w:rPr>
          <w:lang w:val="en-GB"/>
        </w:rPr>
        <w:t>a</w:t>
      </w:r>
      <w:r>
        <w:rPr>
          <w:lang w:val="ru-RU"/>
        </w:rPr>
        <w:t>) и (</w:t>
      </w:r>
      <w:r>
        <w:rPr>
          <w:lang w:val="en-GB"/>
        </w:rPr>
        <w:t>b</w:t>
      </w:r>
      <w:r>
        <w:rPr>
          <w:lang w:val="ru-RU"/>
        </w:rPr>
        <w:t xml:space="preserve">) Будапештского договора, </w:t>
      </w:r>
      <w:r w:rsidR="00EF2DC5" w:rsidRPr="00EF2DC5">
        <w:rPr>
          <w:lang w:val="ru-RU"/>
        </w:rPr>
        <w:t>посвящен</w:t>
      </w:r>
      <w:r w:rsidR="00EF2DC5">
        <w:rPr>
          <w:lang w:val="ru-RU"/>
        </w:rPr>
        <w:t>ное</w:t>
      </w:r>
      <w:r w:rsidR="00EF2DC5" w:rsidRPr="00EF2DC5">
        <w:rPr>
          <w:lang w:val="ru-RU"/>
        </w:rPr>
        <w:t xml:space="preserve"> используемым языкам и переводу запроса, декларации</w:t>
      </w:r>
      <w:r w:rsidR="00EF2DC5">
        <w:rPr>
          <w:lang w:val="ru-RU"/>
        </w:rPr>
        <w:t xml:space="preserve"> </w:t>
      </w:r>
      <w:r>
        <w:rPr>
          <w:lang w:val="ru-RU"/>
        </w:rPr>
        <w:t xml:space="preserve">и других видов сообщений, направляемых </w:t>
      </w:r>
      <w:r w:rsidR="00EF2DC5">
        <w:rPr>
          <w:lang w:val="ru-RU"/>
        </w:rPr>
        <w:t>МОД</w:t>
      </w:r>
      <w:r>
        <w:rPr>
          <w:lang w:val="ru-RU"/>
        </w:rPr>
        <w:t xml:space="preserve"> в отношении предоставления образцов депонированных микроорганизмов, а также предусматрива</w:t>
      </w:r>
      <w:r w:rsidR="00EF2DC5">
        <w:rPr>
          <w:lang w:val="ru-RU"/>
        </w:rPr>
        <w:t>ющее</w:t>
      </w:r>
      <w:r>
        <w:rPr>
          <w:lang w:val="ru-RU"/>
        </w:rPr>
        <w:t xml:space="preserve"> обязательство Международного бюро при определенных условиях обеспечить заверенный перевод этих сообщений.  </w:t>
      </w:r>
      <w:r w:rsidR="00EF2DC5">
        <w:rPr>
          <w:lang w:val="ru-RU"/>
        </w:rPr>
        <w:t>В целях обеспечения</w:t>
      </w:r>
      <w:r>
        <w:rPr>
          <w:lang w:val="ru-RU"/>
        </w:rPr>
        <w:t xml:space="preserve"> соответств</w:t>
      </w:r>
      <w:r w:rsidR="00EF2DC5">
        <w:rPr>
          <w:lang w:val="ru-RU"/>
        </w:rPr>
        <w:t>ия</w:t>
      </w:r>
      <w:r>
        <w:rPr>
          <w:lang w:val="ru-RU"/>
        </w:rPr>
        <w:t xml:space="preserve"> приверженности ВОИС многоязычию Секретариат предложил расширить </w:t>
      </w:r>
      <w:r w:rsidR="00EA726F">
        <w:rPr>
          <w:lang w:val="ru-RU"/>
        </w:rPr>
        <w:t xml:space="preserve">список </w:t>
      </w:r>
      <w:r>
        <w:rPr>
          <w:lang w:val="ru-RU"/>
        </w:rPr>
        <w:t>язык</w:t>
      </w:r>
      <w:r w:rsidR="00EA726F">
        <w:rPr>
          <w:lang w:val="ru-RU"/>
        </w:rPr>
        <w:t xml:space="preserve">ов в соответствии с </w:t>
      </w:r>
      <w:r>
        <w:rPr>
          <w:lang w:val="ru-RU"/>
        </w:rPr>
        <w:t>правилом 11.4(</w:t>
      </w:r>
      <w:r>
        <w:rPr>
          <w:lang w:val="en-GB"/>
        </w:rPr>
        <w:t>a</w:t>
      </w:r>
      <w:r>
        <w:rPr>
          <w:lang w:val="ru-RU"/>
        </w:rPr>
        <w:t>) и (</w:t>
      </w:r>
      <w:r>
        <w:rPr>
          <w:lang w:val="en-GB"/>
        </w:rPr>
        <w:t>b</w:t>
      </w:r>
      <w:r>
        <w:rPr>
          <w:lang w:val="ru-RU"/>
        </w:rPr>
        <w:t xml:space="preserve">) до шести языков ООН, как предложено в </w:t>
      </w:r>
      <w:r w:rsidR="00EA726F">
        <w:rPr>
          <w:lang w:val="ru-RU"/>
        </w:rPr>
        <w:t>п</w:t>
      </w:r>
      <w:r>
        <w:rPr>
          <w:lang w:val="ru-RU"/>
        </w:rPr>
        <w:t xml:space="preserve">риложении </w:t>
      </w:r>
      <w:r>
        <w:rPr>
          <w:lang w:val="en-GB"/>
        </w:rPr>
        <w:t>II</w:t>
      </w:r>
      <w:r>
        <w:rPr>
          <w:lang w:val="ru-RU"/>
        </w:rPr>
        <w:t xml:space="preserve"> к документу </w:t>
      </w:r>
      <w:r>
        <w:rPr>
          <w:lang w:val="en-GB"/>
        </w:rPr>
        <w:t>BP</w:t>
      </w:r>
      <w:r>
        <w:rPr>
          <w:lang w:val="ru-RU"/>
        </w:rPr>
        <w:t xml:space="preserve">/39/1, со вступлением в силу 1 января 2023 г.  В отношении языков других </w:t>
      </w:r>
      <w:r w:rsidR="00EA726F">
        <w:rPr>
          <w:lang w:val="ru-RU"/>
        </w:rPr>
        <w:t>бланков</w:t>
      </w:r>
      <w:r>
        <w:rPr>
          <w:lang w:val="ru-RU"/>
        </w:rPr>
        <w:t xml:space="preserve">, не требующих решения Ассамблеи Будапештского союза, Секретариат указал, что Международное бюро также подготовит их на шести языках в интересах пользователей Будапештской системы, </w:t>
      </w:r>
      <w:r w:rsidR="00EA726F">
        <w:rPr>
          <w:lang w:val="ru-RU"/>
        </w:rPr>
        <w:t>МОД</w:t>
      </w:r>
      <w:r>
        <w:rPr>
          <w:lang w:val="ru-RU"/>
        </w:rPr>
        <w:t xml:space="preserve"> и ведомств ИС.</w:t>
      </w:r>
    </w:p>
    <w:p w14:paraId="4D027470" w14:textId="46429460" w:rsidR="00EA726F" w:rsidRDefault="00EA726F" w:rsidP="00EA726F">
      <w:pPr>
        <w:pStyle w:val="ONUME"/>
        <w:rPr>
          <w:lang w:val="ru-RU"/>
        </w:rPr>
      </w:pPr>
      <w:r>
        <w:rPr>
          <w:lang w:val="ru-RU"/>
        </w:rPr>
        <w:t xml:space="preserve">Делегация Малайзии поблагодарила ВОИС, в частности </w:t>
      </w:r>
      <w:r w:rsidRPr="00EA726F">
        <w:rPr>
          <w:lang w:val="ru-RU"/>
        </w:rPr>
        <w:t>Региональн</w:t>
      </w:r>
      <w:r>
        <w:rPr>
          <w:lang w:val="ru-RU"/>
        </w:rPr>
        <w:t>ый</w:t>
      </w:r>
      <w:r w:rsidRPr="00EA726F">
        <w:rPr>
          <w:lang w:val="ru-RU"/>
        </w:rPr>
        <w:t xml:space="preserve"> отдел Азиатско-Тихоокеанского региона</w:t>
      </w:r>
      <w:r>
        <w:rPr>
          <w:lang w:val="ru-RU"/>
        </w:rPr>
        <w:t xml:space="preserve">, </w:t>
      </w:r>
      <w:r w:rsidRPr="00EA726F">
        <w:rPr>
          <w:lang w:val="ru-RU"/>
        </w:rPr>
        <w:t xml:space="preserve">Сектор авторского права и творческих отраслей </w:t>
      </w:r>
      <w:r>
        <w:rPr>
          <w:lang w:val="ru-RU"/>
        </w:rPr>
        <w:t>и Сектор патентов и технологии за поддержку и помощь в связи с присоединением страны к Будапештскому и Марракешскому договорам.  Делегация выразила надежду, что ВОИС продолжит оказывать поддержку Малайзии на ее пути к обеспечению технологического прогресса</w:t>
      </w:r>
      <w:r w:rsidR="00F46642">
        <w:rPr>
          <w:lang w:val="ru-RU"/>
        </w:rPr>
        <w:t>, а также внедрению международного</w:t>
      </w:r>
      <w:r>
        <w:rPr>
          <w:lang w:val="ru-RU"/>
        </w:rPr>
        <w:t xml:space="preserve"> законодательств</w:t>
      </w:r>
      <w:r w:rsidR="00F46642">
        <w:rPr>
          <w:lang w:val="ru-RU"/>
        </w:rPr>
        <w:t>а</w:t>
      </w:r>
      <w:r>
        <w:rPr>
          <w:lang w:val="ru-RU"/>
        </w:rPr>
        <w:t xml:space="preserve"> и </w:t>
      </w:r>
      <w:r w:rsidR="00F46642">
        <w:rPr>
          <w:lang w:val="ru-RU"/>
        </w:rPr>
        <w:t xml:space="preserve">присоединению к </w:t>
      </w:r>
      <w:r>
        <w:rPr>
          <w:lang w:val="ru-RU"/>
        </w:rPr>
        <w:t xml:space="preserve">договорам в области ИС.  Делегация выразила готовность правительства Малайзии через Корпорацию интеллектуальной собственности Малайзии улучшить систему предоставления услуг в области ИС не только путем обновления и модернизации </w:t>
      </w:r>
      <w:r>
        <w:rPr>
          <w:lang w:val="ru-RU"/>
        </w:rPr>
        <w:lastRenderedPageBreak/>
        <w:t xml:space="preserve">технологической информационной системы, но и путем повышения квалификации и </w:t>
      </w:r>
      <w:r w:rsidR="00F46642">
        <w:rPr>
          <w:lang w:val="ru-RU"/>
        </w:rPr>
        <w:t xml:space="preserve">расширения </w:t>
      </w:r>
      <w:r>
        <w:rPr>
          <w:lang w:val="ru-RU"/>
        </w:rPr>
        <w:t>знаний экспертов.</w:t>
      </w:r>
    </w:p>
    <w:p w14:paraId="651DF799" w14:textId="7261D87F" w:rsidR="00F46642" w:rsidRPr="00F46642" w:rsidRDefault="00F46642" w:rsidP="00F46642">
      <w:pPr>
        <w:pStyle w:val="ONUME"/>
        <w:rPr>
          <w:lang w:val="ru-RU"/>
        </w:rPr>
      </w:pPr>
      <w:r>
        <w:rPr>
          <w:lang w:val="ru-RU"/>
        </w:rPr>
        <w:t xml:space="preserve">Делегация Китая поздравила исполняющего обязанности Председателя с избранием.  Отмечая два изменения, предложенные в рассматриваемом документе, делегация считает, что расширение языкового </w:t>
      </w:r>
      <w:r w:rsidR="00FA3954">
        <w:rPr>
          <w:lang w:val="ru-RU"/>
        </w:rPr>
        <w:t>режима</w:t>
      </w:r>
      <w:r>
        <w:rPr>
          <w:lang w:val="ru-RU"/>
        </w:rPr>
        <w:t xml:space="preserve"> бланков </w:t>
      </w:r>
      <w:r>
        <w:rPr>
          <w:lang w:val="en-GB"/>
        </w:rPr>
        <w:t>BP</w:t>
      </w:r>
      <w:r>
        <w:rPr>
          <w:lang w:val="ru-RU"/>
        </w:rPr>
        <w:t xml:space="preserve"> и включение китайского и арабского языка в целях обеспечения охвата всех официальных языков ООН будет удобно для МОД, государств-членов, патентных ведомств, заявителей и других пользователей Будапештской системы.  Делегация приветствовала предложение как активную меру по реализации языковой политики ВОИС.  Далее делегация указала, что включение в бланки информации об адресе электронной почты и номере телефона удовлетворит текущие потребности пользователей Будапештской системы и поможет значительно повысить эффективность коммуникации между МОД, патентными ведомствами, депозиторами и лицами, запрашивающими образец микроорганизма.  </w:t>
      </w:r>
      <w:r w:rsidR="00AB38EC">
        <w:rPr>
          <w:lang w:val="ru-RU"/>
        </w:rPr>
        <w:t>П</w:t>
      </w:r>
      <w:r>
        <w:rPr>
          <w:lang w:val="ru-RU"/>
        </w:rPr>
        <w:t xml:space="preserve">о этим причинам </w:t>
      </w:r>
      <w:r w:rsidR="00AB38EC">
        <w:rPr>
          <w:lang w:val="ru-RU"/>
        </w:rPr>
        <w:t>делегация</w:t>
      </w:r>
      <w:r>
        <w:rPr>
          <w:lang w:val="ru-RU"/>
        </w:rPr>
        <w:t xml:space="preserve"> поддерживает дв</w:t>
      </w:r>
      <w:r w:rsidR="00AB38EC">
        <w:rPr>
          <w:lang w:val="ru-RU"/>
        </w:rPr>
        <w:t>е</w:t>
      </w:r>
      <w:r>
        <w:rPr>
          <w:lang w:val="ru-RU"/>
        </w:rPr>
        <w:t xml:space="preserve"> </w:t>
      </w:r>
      <w:r w:rsidR="00AB38EC">
        <w:rPr>
          <w:lang w:val="ru-RU"/>
        </w:rPr>
        <w:t>поправки</w:t>
      </w:r>
      <w:r>
        <w:rPr>
          <w:lang w:val="ru-RU"/>
        </w:rPr>
        <w:t>.</w:t>
      </w:r>
    </w:p>
    <w:p w14:paraId="12488191" w14:textId="51130967" w:rsidR="00367930" w:rsidRPr="00367930" w:rsidRDefault="00367930" w:rsidP="00367930">
      <w:pPr>
        <w:pStyle w:val="ONUME"/>
        <w:rPr>
          <w:lang w:val="ru-RU"/>
        </w:rPr>
      </w:pPr>
      <w:r>
        <w:rPr>
          <w:lang w:val="ru-RU"/>
        </w:rPr>
        <w:t>Делегация Саудовской Аравии поздравила исполняющего обязанности Председателя с избранием.  Делегация выразила поддержку предложениям, касающимся бланков к Будапештскому договору, а именно: включению в бланки адреса электронной почты и номера телефона и изменению правила 11.4(</w:t>
      </w:r>
      <w:r>
        <w:rPr>
          <w:lang w:val="en-GB"/>
        </w:rPr>
        <w:t>a</w:t>
      </w:r>
      <w:r>
        <w:rPr>
          <w:lang w:val="ru-RU"/>
        </w:rPr>
        <w:t>) и (</w:t>
      </w:r>
      <w:r>
        <w:rPr>
          <w:lang w:val="en-GB"/>
        </w:rPr>
        <w:t>b</w:t>
      </w:r>
      <w:r>
        <w:rPr>
          <w:lang w:val="ru-RU"/>
        </w:rPr>
        <w:t>) Инструкции к Будапештскому договору с целью предоставления бланков на шести языках ООН.</w:t>
      </w:r>
    </w:p>
    <w:p w14:paraId="45368209" w14:textId="14BAE8C4" w:rsidR="00367930" w:rsidRPr="00367930" w:rsidRDefault="00367930" w:rsidP="00367930">
      <w:pPr>
        <w:pStyle w:val="ONUME"/>
        <w:rPr>
          <w:lang w:val="ru-RU"/>
        </w:rPr>
      </w:pPr>
      <w:r>
        <w:rPr>
          <w:lang w:val="ru-RU"/>
        </w:rPr>
        <w:t>Делегация Испании поздравила исполняющего обязанности Председателя с председательством на важной сессии Ассамблеи Будапештского союза.  Напомнив о твердой приверженности Испании многоязычию, делегация приветствовала предложение о переводе бланков к Будапештскому договору на все официальные языки ООН и выразила поддержку проекту поправки к Инструкции к Будапештскому договору.</w:t>
      </w:r>
    </w:p>
    <w:p w14:paraId="17B88DA1" w14:textId="122819ED" w:rsidR="00367930" w:rsidRDefault="00367930" w:rsidP="00367930">
      <w:pPr>
        <w:pStyle w:val="ONUME"/>
        <w:rPr>
          <w:lang w:val="ru-RU"/>
        </w:rPr>
      </w:pPr>
      <w:r>
        <w:rPr>
          <w:lang w:val="ru-RU"/>
        </w:rPr>
        <w:t xml:space="preserve">Делегация Российской Федерации поблагодарила Секретариат за подготовку документа, касающегося поправок к бланкам к Будапештскому договору.  Делегация приветствовала расширение языкового </w:t>
      </w:r>
      <w:r w:rsidR="00FA3954">
        <w:rPr>
          <w:lang w:val="ru-RU"/>
        </w:rPr>
        <w:t>режима</w:t>
      </w:r>
      <w:r>
        <w:rPr>
          <w:lang w:val="ru-RU"/>
        </w:rPr>
        <w:t xml:space="preserve"> Будапештского договора с целью сделать бланки доступными на всех официальных языках ООН.  Делегация выразила мнение, что предложенные </w:t>
      </w:r>
      <w:r w:rsidR="00FA3954">
        <w:rPr>
          <w:lang w:val="ru-RU"/>
        </w:rPr>
        <w:t>нововведения</w:t>
      </w:r>
      <w:r>
        <w:rPr>
          <w:lang w:val="ru-RU"/>
        </w:rPr>
        <w:t xml:space="preserve"> помогут вывести услуги ВОИС на </w:t>
      </w:r>
      <w:r w:rsidR="00A50AC1">
        <w:rPr>
          <w:lang w:val="ru-RU"/>
        </w:rPr>
        <w:t xml:space="preserve">качественно </w:t>
      </w:r>
      <w:r>
        <w:rPr>
          <w:lang w:val="ru-RU"/>
        </w:rPr>
        <w:t xml:space="preserve">новый уровень.  Делегация также отметила, что включение в </w:t>
      </w:r>
      <w:r w:rsidR="00FA3954">
        <w:rPr>
          <w:lang w:val="ru-RU"/>
        </w:rPr>
        <w:t>бланки к</w:t>
      </w:r>
      <w:r>
        <w:rPr>
          <w:lang w:val="ru-RU"/>
        </w:rPr>
        <w:t xml:space="preserve"> Будапештско</w:t>
      </w:r>
      <w:r w:rsidR="00FA3954">
        <w:rPr>
          <w:lang w:val="ru-RU"/>
        </w:rPr>
        <w:t>му</w:t>
      </w:r>
      <w:r>
        <w:rPr>
          <w:lang w:val="ru-RU"/>
        </w:rPr>
        <w:t xml:space="preserve"> договор</w:t>
      </w:r>
      <w:r w:rsidR="00FA3954">
        <w:rPr>
          <w:lang w:val="ru-RU"/>
        </w:rPr>
        <w:t>у</w:t>
      </w:r>
      <w:r>
        <w:rPr>
          <w:lang w:val="ru-RU"/>
        </w:rPr>
        <w:t xml:space="preserve"> информации о номере телефона и адресе электронной почты </w:t>
      </w:r>
      <w:r w:rsidR="00FA3954">
        <w:rPr>
          <w:lang w:val="ru-RU"/>
        </w:rPr>
        <w:t xml:space="preserve">обеспечит быструю связь и доставку корреспонденции по почте </w:t>
      </w:r>
      <w:r>
        <w:rPr>
          <w:lang w:val="ru-RU"/>
        </w:rPr>
        <w:t xml:space="preserve">между пользователями Будапештского договора, ведомствами ИС, МОД, депозиторами микроорганизмов и </w:t>
      </w:r>
      <w:r w:rsidR="00FA3954">
        <w:rPr>
          <w:lang w:val="ru-RU"/>
        </w:rPr>
        <w:t>субъектами</w:t>
      </w:r>
      <w:r>
        <w:rPr>
          <w:lang w:val="ru-RU"/>
        </w:rPr>
        <w:t>, запрашивающими образ</w:t>
      </w:r>
      <w:r w:rsidR="00FA3954">
        <w:rPr>
          <w:lang w:val="ru-RU"/>
        </w:rPr>
        <w:t>е</w:t>
      </w:r>
      <w:r>
        <w:rPr>
          <w:lang w:val="ru-RU"/>
        </w:rPr>
        <w:t>ц депонированных микроорганизмов, что также сделает Будапештскую систему более удобной для пользователей.</w:t>
      </w:r>
    </w:p>
    <w:p w14:paraId="27774216" w14:textId="67DCFC2F" w:rsidR="00FA3954" w:rsidRPr="00246816" w:rsidRDefault="00FA3954" w:rsidP="00246816">
      <w:pPr>
        <w:pStyle w:val="ONUME"/>
        <w:rPr>
          <w:lang w:val="ru-RU"/>
        </w:rPr>
      </w:pPr>
      <w:r>
        <w:rPr>
          <w:lang w:val="ru-RU"/>
        </w:rPr>
        <w:t>Представитель Латиноамериканской школы интеллектуальной собственности (</w:t>
      </w:r>
      <w:r>
        <w:rPr>
          <w:lang w:val="en-GB"/>
        </w:rPr>
        <w:t>ELAPI</w:t>
      </w:r>
      <w:r>
        <w:rPr>
          <w:lang w:val="ru-RU"/>
        </w:rPr>
        <w:t xml:space="preserve">) поблагодарил Секретариат за подготовку документа о бланках к Будапештскому договору и предлагаемой поправке к Будапештскому договору.  Учитывая текущий контекст содействия включению различных заинтересованных сторон по всему миру в систему ИС, в частности, для продвижения изобретений, основанных на биотехнологии и микробиологии, представитель считает, что включение персональных данных, направленное на облегчение связи между сторонами во время обработки заявок на </w:t>
      </w:r>
      <w:r w:rsidR="00F469A7" w:rsidRPr="00F469A7">
        <w:rPr>
          <w:lang w:val="ru-RU"/>
        </w:rPr>
        <w:t>признани</w:t>
      </w:r>
      <w:r w:rsidR="00F469A7">
        <w:rPr>
          <w:lang w:val="ru-RU"/>
        </w:rPr>
        <w:t>е</w:t>
      </w:r>
      <w:r w:rsidR="00F469A7" w:rsidRPr="00F469A7">
        <w:rPr>
          <w:lang w:val="ru-RU"/>
        </w:rPr>
        <w:t xml:space="preserve"> депонирования микроорганизмов </w:t>
      </w:r>
      <w:r>
        <w:rPr>
          <w:lang w:val="ru-RU"/>
        </w:rPr>
        <w:t xml:space="preserve">в различных патентных ведомствах, будет способствовать существенному улучшению и облегчению прямой связи между сторонами.  Представитель добавил, что, </w:t>
      </w:r>
      <w:r w:rsidR="00F469A7">
        <w:rPr>
          <w:lang w:val="ru-RU"/>
        </w:rPr>
        <w:t xml:space="preserve">он </w:t>
      </w:r>
      <w:r>
        <w:rPr>
          <w:lang w:val="ru-RU"/>
        </w:rPr>
        <w:t>поддержива</w:t>
      </w:r>
      <w:r w:rsidR="00F469A7">
        <w:rPr>
          <w:lang w:val="ru-RU"/>
        </w:rPr>
        <w:t>ет</w:t>
      </w:r>
      <w:r>
        <w:rPr>
          <w:lang w:val="ru-RU"/>
        </w:rPr>
        <w:t xml:space="preserve"> предложенные поправки к Инструкции </w:t>
      </w:r>
      <w:r w:rsidR="00F469A7">
        <w:rPr>
          <w:lang w:val="ru-RU"/>
        </w:rPr>
        <w:t>о</w:t>
      </w:r>
      <w:r>
        <w:rPr>
          <w:lang w:val="ru-RU"/>
        </w:rPr>
        <w:t xml:space="preserve"> включением языков участников </w:t>
      </w:r>
      <w:r w:rsidR="00F469A7">
        <w:rPr>
          <w:lang w:val="ru-RU"/>
        </w:rPr>
        <w:t>системы</w:t>
      </w:r>
      <w:r>
        <w:rPr>
          <w:lang w:val="ru-RU"/>
        </w:rPr>
        <w:t xml:space="preserve"> науки и техники, таких как китайский и арабский, </w:t>
      </w:r>
      <w:r w:rsidR="00F469A7">
        <w:rPr>
          <w:lang w:val="ru-RU"/>
        </w:rPr>
        <w:t xml:space="preserve">однако </w:t>
      </w:r>
      <w:r>
        <w:rPr>
          <w:lang w:val="ru-RU"/>
        </w:rPr>
        <w:t>он также считает целесообразным включ</w:t>
      </w:r>
      <w:r w:rsidR="00F469A7">
        <w:rPr>
          <w:lang w:val="ru-RU"/>
        </w:rPr>
        <w:t>ение</w:t>
      </w:r>
      <w:r>
        <w:rPr>
          <w:lang w:val="ru-RU"/>
        </w:rPr>
        <w:t xml:space="preserve"> в правило 11.4(</w:t>
      </w:r>
      <w:r>
        <w:rPr>
          <w:lang w:val="en-GB"/>
        </w:rPr>
        <w:t>a</w:t>
      </w:r>
      <w:r>
        <w:rPr>
          <w:lang w:val="ru-RU"/>
        </w:rPr>
        <w:t>) и (</w:t>
      </w:r>
      <w:r>
        <w:rPr>
          <w:lang w:val="en-GB"/>
        </w:rPr>
        <w:t>b</w:t>
      </w:r>
      <w:r>
        <w:rPr>
          <w:lang w:val="ru-RU"/>
        </w:rPr>
        <w:t>) испанск</w:t>
      </w:r>
      <w:r w:rsidR="00F469A7">
        <w:rPr>
          <w:lang w:val="ru-RU"/>
        </w:rPr>
        <w:t>ого</w:t>
      </w:r>
      <w:r>
        <w:rPr>
          <w:lang w:val="ru-RU"/>
        </w:rPr>
        <w:t xml:space="preserve"> язык</w:t>
      </w:r>
      <w:r w:rsidR="00F469A7">
        <w:rPr>
          <w:lang w:val="ru-RU"/>
        </w:rPr>
        <w:t>а</w:t>
      </w:r>
      <w:r>
        <w:rPr>
          <w:lang w:val="ru-RU"/>
        </w:rPr>
        <w:t xml:space="preserve"> в качестве альтернативы французскому и английскому языкам.  Представитель подчеркнул уровень научного развития технологических компаний и квалификацию ученых в латиноамериканском регионе, особенно учитывая их </w:t>
      </w:r>
      <w:r>
        <w:rPr>
          <w:lang w:val="ru-RU"/>
        </w:rPr>
        <w:lastRenderedPageBreak/>
        <w:t xml:space="preserve">активное участие в </w:t>
      </w:r>
      <w:r w:rsidR="00F469A7">
        <w:rPr>
          <w:lang w:val="ru-RU"/>
        </w:rPr>
        <w:t xml:space="preserve">работе </w:t>
      </w:r>
      <w:r>
        <w:rPr>
          <w:lang w:val="ru-RU"/>
        </w:rPr>
        <w:t>крупных компани</w:t>
      </w:r>
      <w:r w:rsidR="00F469A7">
        <w:rPr>
          <w:lang w:val="ru-RU"/>
        </w:rPr>
        <w:t>й в</w:t>
      </w:r>
      <w:r>
        <w:rPr>
          <w:lang w:val="ru-RU"/>
        </w:rPr>
        <w:t xml:space="preserve"> Северно</w:t>
      </w:r>
      <w:r w:rsidR="00F469A7">
        <w:rPr>
          <w:lang w:val="ru-RU"/>
        </w:rPr>
        <w:t>м</w:t>
      </w:r>
      <w:r>
        <w:rPr>
          <w:lang w:val="ru-RU"/>
        </w:rPr>
        <w:t xml:space="preserve"> полушари</w:t>
      </w:r>
      <w:r w:rsidR="00F469A7">
        <w:rPr>
          <w:lang w:val="ru-RU"/>
        </w:rPr>
        <w:t>и</w:t>
      </w:r>
      <w:r>
        <w:rPr>
          <w:lang w:val="ru-RU"/>
        </w:rPr>
        <w:t xml:space="preserve"> в течение последних 10 лет</w:t>
      </w:r>
      <w:r w:rsidR="00F469A7">
        <w:rPr>
          <w:lang w:val="ru-RU"/>
        </w:rPr>
        <w:t xml:space="preserve"> и их востребованность</w:t>
      </w:r>
      <w:r>
        <w:rPr>
          <w:lang w:val="ru-RU"/>
        </w:rPr>
        <w:t xml:space="preserve">.  Поэтому Представитель считает, что его предложение </w:t>
      </w:r>
      <w:r w:rsidR="00F469A7">
        <w:rPr>
          <w:lang w:val="ru-RU"/>
        </w:rPr>
        <w:t xml:space="preserve">поможет </w:t>
      </w:r>
      <w:r w:rsidR="00246816">
        <w:rPr>
          <w:lang w:val="ru-RU"/>
        </w:rPr>
        <w:t>устранить</w:t>
      </w:r>
      <w:r>
        <w:rPr>
          <w:lang w:val="ru-RU"/>
        </w:rPr>
        <w:t xml:space="preserve"> коммуникационные барьеры, облегчая доступ изобретателей и заявителей региона к инструментам, </w:t>
      </w:r>
      <w:r w:rsidR="00246816">
        <w:rPr>
          <w:lang w:val="ru-RU"/>
        </w:rPr>
        <w:t xml:space="preserve">обеспечивающим возможность для </w:t>
      </w:r>
      <w:r>
        <w:rPr>
          <w:lang w:val="ru-RU"/>
        </w:rPr>
        <w:t>охран</w:t>
      </w:r>
      <w:r w:rsidR="00246816">
        <w:rPr>
          <w:lang w:val="ru-RU"/>
        </w:rPr>
        <w:t>ы</w:t>
      </w:r>
      <w:r>
        <w:rPr>
          <w:lang w:val="ru-RU"/>
        </w:rPr>
        <w:t xml:space="preserve"> и продви</w:t>
      </w:r>
      <w:r w:rsidR="00246816">
        <w:rPr>
          <w:lang w:val="ru-RU"/>
        </w:rPr>
        <w:t>жения</w:t>
      </w:r>
      <w:r>
        <w:rPr>
          <w:lang w:val="ru-RU"/>
        </w:rPr>
        <w:t xml:space="preserve"> технологи</w:t>
      </w:r>
      <w:r w:rsidR="00246816">
        <w:rPr>
          <w:lang w:val="ru-RU"/>
        </w:rPr>
        <w:t>й</w:t>
      </w:r>
      <w:r>
        <w:rPr>
          <w:lang w:val="ru-RU"/>
        </w:rPr>
        <w:t xml:space="preserve">, </w:t>
      </w:r>
      <w:r w:rsidR="00246816">
        <w:rPr>
          <w:lang w:val="ru-RU"/>
        </w:rPr>
        <w:t>а также станет официальным</w:t>
      </w:r>
      <w:r>
        <w:rPr>
          <w:lang w:val="ru-RU"/>
        </w:rPr>
        <w:t xml:space="preserve"> признанием прогресса Латинской Америки в развитии новых технологий глобального </w:t>
      </w:r>
      <w:r w:rsidR="00246816">
        <w:rPr>
          <w:lang w:val="ru-RU"/>
        </w:rPr>
        <w:t>уровня в</w:t>
      </w:r>
      <w:r>
        <w:rPr>
          <w:lang w:val="ru-RU"/>
        </w:rPr>
        <w:t xml:space="preserve"> начале </w:t>
      </w:r>
      <w:r w:rsidR="00246816">
        <w:rPr>
          <w:lang w:val="ru-RU"/>
        </w:rPr>
        <w:t>двадцать первого</w:t>
      </w:r>
      <w:r>
        <w:rPr>
          <w:lang w:val="ru-RU"/>
        </w:rPr>
        <w:t xml:space="preserve"> века.  В заключение представитель сообщил, что </w:t>
      </w:r>
      <w:r w:rsidR="00246816">
        <w:rPr>
          <w:lang w:val="en-GB"/>
        </w:rPr>
        <w:t>ELAPI</w:t>
      </w:r>
      <w:r w:rsidR="00246816">
        <w:rPr>
          <w:lang w:val="ru-RU"/>
        </w:rPr>
        <w:t xml:space="preserve"> </w:t>
      </w:r>
      <w:r>
        <w:rPr>
          <w:lang w:val="ru-RU"/>
        </w:rPr>
        <w:t xml:space="preserve">готова поделиться с Ассамблеей, комитетами и государствами-членами, особенно </w:t>
      </w:r>
      <w:r w:rsidR="00246816">
        <w:rPr>
          <w:lang w:val="ru-RU"/>
        </w:rPr>
        <w:t>членами</w:t>
      </w:r>
      <w:r>
        <w:rPr>
          <w:lang w:val="ru-RU"/>
        </w:rPr>
        <w:t xml:space="preserve"> ГРУЛАК, академическими знаниями </w:t>
      </w:r>
      <w:r w:rsidR="00246816">
        <w:rPr>
          <w:lang w:val="en-GB"/>
        </w:rPr>
        <w:t>ELAPI</w:t>
      </w:r>
      <w:r w:rsidR="00246816">
        <w:rPr>
          <w:lang w:val="ru-RU"/>
        </w:rPr>
        <w:t xml:space="preserve"> </w:t>
      </w:r>
      <w:r>
        <w:rPr>
          <w:lang w:val="ru-RU"/>
        </w:rPr>
        <w:t>и оказать содействие изобретателям и заявителям в управлении процесс</w:t>
      </w:r>
      <w:r w:rsidR="00246816">
        <w:rPr>
          <w:lang w:val="ru-RU"/>
        </w:rPr>
        <w:t xml:space="preserve">ов в области международного </w:t>
      </w:r>
      <w:r w:rsidR="00246816" w:rsidRPr="00F469A7">
        <w:rPr>
          <w:lang w:val="ru-RU"/>
        </w:rPr>
        <w:t>признани</w:t>
      </w:r>
      <w:r w:rsidR="00246816">
        <w:rPr>
          <w:lang w:val="ru-RU"/>
        </w:rPr>
        <w:t>я</w:t>
      </w:r>
      <w:r w:rsidR="00246816" w:rsidRPr="00F469A7">
        <w:rPr>
          <w:lang w:val="ru-RU"/>
        </w:rPr>
        <w:t xml:space="preserve"> депонирования микроорганизмов</w:t>
      </w:r>
      <w:r>
        <w:rPr>
          <w:lang w:val="ru-RU"/>
        </w:rPr>
        <w:t>.</w:t>
      </w:r>
    </w:p>
    <w:p w14:paraId="50B3FB04" w14:textId="77777777" w:rsidR="005E2BC0" w:rsidRDefault="005E2BC0" w:rsidP="005E2BC0">
      <w:pPr>
        <w:pStyle w:val="ONUME"/>
        <w:ind w:left="567"/>
        <w:rPr>
          <w:lang w:val="ru-RU"/>
        </w:rPr>
      </w:pPr>
      <w:r w:rsidRPr="005E2BC0">
        <w:rPr>
          <w:lang w:val="en-GB"/>
        </w:rPr>
        <w:t>Ассамблея</w:t>
      </w:r>
      <w:r>
        <w:rPr>
          <w:lang w:val="ru-RU"/>
        </w:rPr>
        <w:t xml:space="preserve"> Будапештского союза:</w:t>
      </w:r>
    </w:p>
    <w:p w14:paraId="23B1A870" w14:textId="77777777" w:rsidR="005E2BC0" w:rsidRDefault="005E2BC0" w:rsidP="005E2BC0">
      <w:pPr>
        <w:pStyle w:val="ONUME"/>
        <w:numPr>
          <w:ilvl w:val="0"/>
          <w:numId w:val="8"/>
        </w:numPr>
        <w:tabs>
          <w:tab w:val="left" w:pos="1134"/>
          <w:tab w:val="num" w:pos="1701"/>
        </w:tabs>
        <w:ind w:left="1134" w:firstLine="0"/>
        <w:rPr>
          <w:lang w:val="ru-RU"/>
        </w:rPr>
      </w:pPr>
      <w:r>
        <w:rPr>
          <w:lang w:val="ru-RU"/>
        </w:rPr>
        <w:t>приняла решение в отношении содержания бланка BP/12 согласно положению пункта</w:t>
      </w:r>
      <w:r>
        <w:t> </w:t>
      </w:r>
      <w:r>
        <w:rPr>
          <w:lang w:val="ru-RU"/>
        </w:rPr>
        <w:t>8 документа BP/A/39/1;</w:t>
      </w:r>
    </w:p>
    <w:p w14:paraId="71979E4F" w14:textId="77777777" w:rsidR="005E2BC0" w:rsidRDefault="005E2BC0" w:rsidP="005E2BC0">
      <w:pPr>
        <w:pStyle w:val="ONUME"/>
        <w:numPr>
          <w:ilvl w:val="0"/>
          <w:numId w:val="8"/>
        </w:numPr>
        <w:tabs>
          <w:tab w:val="left" w:pos="1134"/>
          <w:tab w:val="num" w:pos="1701"/>
        </w:tabs>
        <w:ind w:left="1134" w:firstLine="0"/>
        <w:rPr>
          <w:lang w:val="ru-RU"/>
        </w:rPr>
      </w:pPr>
      <w:r>
        <w:rPr>
          <w:lang w:val="ru-RU"/>
        </w:rPr>
        <w:t>приняла к сведению положение пункта 9 документа BP/A/39/1;</w:t>
      </w:r>
    </w:p>
    <w:p w14:paraId="60A143CB" w14:textId="77777777" w:rsidR="005E2BC0" w:rsidRDefault="005E2BC0" w:rsidP="005E2BC0">
      <w:pPr>
        <w:pStyle w:val="ONUME"/>
        <w:numPr>
          <w:ilvl w:val="0"/>
          <w:numId w:val="8"/>
        </w:numPr>
        <w:tabs>
          <w:tab w:val="left" w:pos="1134"/>
          <w:tab w:val="num" w:pos="1701"/>
        </w:tabs>
        <w:ind w:left="1134" w:firstLine="0"/>
        <w:rPr>
          <w:lang w:val="ru-RU"/>
        </w:rPr>
      </w:pPr>
      <w:r>
        <w:rPr>
          <w:lang w:val="ru-RU"/>
        </w:rPr>
        <w:t>определила языки бланков BP/4, BP/5, BP/6 и BP/9 согласно положению пункта</w:t>
      </w:r>
      <w:r>
        <w:t> </w:t>
      </w:r>
      <w:r>
        <w:rPr>
          <w:lang w:val="ru-RU"/>
        </w:rPr>
        <w:t>11 документа BP/A/39/1; и</w:t>
      </w:r>
    </w:p>
    <w:p w14:paraId="25B2AFC5" w14:textId="3197BEF3" w:rsidR="007B3C0E" w:rsidRPr="005E2BC0" w:rsidRDefault="005E2BC0" w:rsidP="005E2BC0">
      <w:pPr>
        <w:pStyle w:val="ONUME"/>
        <w:numPr>
          <w:ilvl w:val="0"/>
          <w:numId w:val="8"/>
        </w:numPr>
        <w:tabs>
          <w:tab w:val="left" w:pos="1134"/>
          <w:tab w:val="num" w:pos="1701"/>
        </w:tabs>
        <w:ind w:left="1134" w:firstLine="0"/>
        <w:rPr>
          <w:bCs/>
          <w:iCs/>
          <w:lang w:val="ru-RU"/>
        </w:rPr>
      </w:pPr>
      <w:r>
        <w:rPr>
          <w:lang w:val="ru-RU"/>
        </w:rPr>
        <w:t>приняла предложенные поправки к Инструкции к Будапештскому договору, сформулированные в приложении II, с датой вступления в силу 1 января 2023 г.</w:t>
      </w:r>
    </w:p>
    <w:p w14:paraId="530DD70E" w14:textId="77777777" w:rsidR="003A2323" w:rsidRDefault="003A2323" w:rsidP="00FC4A0B">
      <w:pPr>
        <w:pStyle w:val="ONUME"/>
        <w:numPr>
          <w:ilvl w:val="0"/>
          <w:numId w:val="0"/>
        </w:numPr>
        <w:ind w:left="5533"/>
      </w:pPr>
      <w:r>
        <w:rPr>
          <w:bCs/>
          <w:iCs/>
        </w:rPr>
        <w:t>[</w:t>
      </w:r>
      <w:r w:rsidR="005E2BC0">
        <w:rPr>
          <w:bCs/>
          <w:iCs/>
          <w:lang w:val="ru-RU"/>
        </w:rPr>
        <w:t>Конец документа</w:t>
      </w:r>
      <w:r>
        <w:rPr>
          <w:bCs/>
          <w:iCs/>
        </w:rPr>
        <w:t>]</w:t>
      </w:r>
    </w:p>
    <w:sectPr w:rsidR="003A2323" w:rsidSect="00DE6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6046C" w14:textId="77777777" w:rsidR="006D0E4D" w:rsidRDefault="006D0E4D">
      <w:r>
        <w:separator/>
      </w:r>
    </w:p>
  </w:endnote>
  <w:endnote w:type="continuationSeparator" w:id="0">
    <w:p w14:paraId="742C39DA" w14:textId="77777777" w:rsidR="006D0E4D" w:rsidRDefault="006D0E4D" w:rsidP="003B38C1">
      <w:r>
        <w:separator/>
      </w:r>
    </w:p>
    <w:p w14:paraId="5FB4584E" w14:textId="77777777" w:rsidR="006D0E4D" w:rsidRPr="003B38C1" w:rsidRDefault="006D0E4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A07BEA4" w14:textId="77777777" w:rsidR="006D0E4D" w:rsidRPr="003B38C1" w:rsidRDefault="006D0E4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9A12" w14:textId="77777777" w:rsidR="00165651" w:rsidRDefault="00165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B330" w14:textId="77777777" w:rsidR="00165651" w:rsidRDefault="00165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E4394" w14:textId="77777777" w:rsidR="00165651" w:rsidRDefault="00165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2C17" w14:textId="77777777" w:rsidR="006D0E4D" w:rsidRDefault="006D0E4D">
      <w:r>
        <w:separator/>
      </w:r>
    </w:p>
  </w:footnote>
  <w:footnote w:type="continuationSeparator" w:id="0">
    <w:p w14:paraId="4C8A0B08" w14:textId="77777777" w:rsidR="006D0E4D" w:rsidRDefault="006D0E4D" w:rsidP="008B60B2">
      <w:r>
        <w:separator/>
      </w:r>
    </w:p>
    <w:p w14:paraId="66D6194E" w14:textId="77777777" w:rsidR="006D0E4D" w:rsidRPr="00ED77FB" w:rsidRDefault="006D0E4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0D9A70D" w14:textId="77777777" w:rsidR="006D0E4D" w:rsidRPr="00ED77FB" w:rsidRDefault="006D0E4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15CD" w14:textId="77777777" w:rsidR="00165651" w:rsidRDefault="00165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E0F7" w14:textId="07D48677" w:rsidR="00EC4E49" w:rsidRDefault="00DE670C" w:rsidP="00477D6B">
    <w:pPr>
      <w:jc w:val="right"/>
    </w:pPr>
    <w:bookmarkStart w:id="6" w:name="Code2"/>
    <w:bookmarkEnd w:id="6"/>
    <w:r>
      <w:t>BP/A/39/2</w:t>
    </w:r>
  </w:p>
  <w:p w14:paraId="7B9C5ADD" w14:textId="42E5023F" w:rsidR="00EC4E49" w:rsidRDefault="005E2BC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73EE0">
      <w:rPr>
        <w:noProof/>
      </w:rPr>
      <w:t>4</w:t>
    </w:r>
    <w:r w:rsidR="00EC4E49">
      <w:fldChar w:fldCharType="end"/>
    </w:r>
  </w:p>
  <w:p w14:paraId="3856C94C" w14:textId="77777777" w:rsidR="00EC4E49" w:rsidRDefault="00EC4E49" w:rsidP="00477D6B">
    <w:pPr>
      <w:jc w:val="right"/>
    </w:pPr>
  </w:p>
  <w:p w14:paraId="74752992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C55C" w14:textId="77777777" w:rsidR="00165651" w:rsidRDefault="00165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101CD9"/>
    <w:multiLevelType w:val="hybridMultilevel"/>
    <w:tmpl w:val="2752EF7C"/>
    <w:lvl w:ilvl="0" w:tplc="6994B5B2">
      <w:start w:val="1"/>
      <w:numFmt w:val="lowerRoman"/>
      <w:lvlText w:val="(%1)"/>
      <w:lvlJc w:val="left"/>
      <w:pPr>
        <w:ind w:left="1319" w:hanging="360"/>
      </w:pPr>
    </w:lvl>
    <w:lvl w:ilvl="1" w:tplc="04090019">
      <w:start w:val="1"/>
      <w:numFmt w:val="lowerLetter"/>
      <w:lvlText w:val="%2."/>
      <w:lvlJc w:val="left"/>
      <w:pPr>
        <w:ind w:left="2039" w:hanging="360"/>
      </w:pPr>
    </w:lvl>
    <w:lvl w:ilvl="2" w:tplc="0409001B">
      <w:start w:val="1"/>
      <w:numFmt w:val="lowerRoman"/>
      <w:lvlText w:val="%3."/>
      <w:lvlJc w:val="right"/>
      <w:pPr>
        <w:ind w:left="2759" w:hanging="180"/>
      </w:pPr>
    </w:lvl>
    <w:lvl w:ilvl="3" w:tplc="0409000F">
      <w:start w:val="1"/>
      <w:numFmt w:val="decimal"/>
      <w:lvlText w:val="%4."/>
      <w:lvlJc w:val="left"/>
      <w:pPr>
        <w:ind w:left="3479" w:hanging="360"/>
      </w:pPr>
    </w:lvl>
    <w:lvl w:ilvl="4" w:tplc="04090019">
      <w:start w:val="1"/>
      <w:numFmt w:val="lowerLetter"/>
      <w:lvlText w:val="%5."/>
      <w:lvlJc w:val="left"/>
      <w:pPr>
        <w:ind w:left="4199" w:hanging="360"/>
      </w:pPr>
    </w:lvl>
    <w:lvl w:ilvl="5" w:tplc="0409001B">
      <w:start w:val="1"/>
      <w:numFmt w:val="lowerRoman"/>
      <w:lvlText w:val="%6."/>
      <w:lvlJc w:val="right"/>
      <w:pPr>
        <w:ind w:left="4919" w:hanging="180"/>
      </w:pPr>
    </w:lvl>
    <w:lvl w:ilvl="6" w:tplc="0409000F">
      <w:start w:val="1"/>
      <w:numFmt w:val="decimal"/>
      <w:lvlText w:val="%7."/>
      <w:lvlJc w:val="left"/>
      <w:pPr>
        <w:ind w:left="5639" w:hanging="360"/>
      </w:pPr>
    </w:lvl>
    <w:lvl w:ilvl="7" w:tplc="04090019">
      <w:start w:val="1"/>
      <w:numFmt w:val="lowerLetter"/>
      <w:lvlText w:val="%8."/>
      <w:lvlJc w:val="left"/>
      <w:pPr>
        <w:ind w:left="6359" w:hanging="360"/>
      </w:pPr>
    </w:lvl>
    <w:lvl w:ilvl="8" w:tplc="0409001B">
      <w:start w:val="1"/>
      <w:numFmt w:val="lowerRoman"/>
      <w:lvlText w:val="%9."/>
      <w:lvlJc w:val="right"/>
      <w:pPr>
        <w:ind w:left="7079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0C"/>
    <w:rsid w:val="0001647B"/>
    <w:rsid w:val="00043CAA"/>
    <w:rsid w:val="00075432"/>
    <w:rsid w:val="000968ED"/>
    <w:rsid w:val="000A7C07"/>
    <w:rsid w:val="000C5569"/>
    <w:rsid w:val="000E3F84"/>
    <w:rsid w:val="000F5E56"/>
    <w:rsid w:val="001024FE"/>
    <w:rsid w:val="001207CA"/>
    <w:rsid w:val="001362EE"/>
    <w:rsid w:val="00142868"/>
    <w:rsid w:val="00165651"/>
    <w:rsid w:val="001832A6"/>
    <w:rsid w:val="001C6808"/>
    <w:rsid w:val="001D2089"/>
    <w:rsid w:val="002121FA"/>
    <w:rsid w:val="00246816"/>
    <w:rsid w:val="002634C4"/>
    <w:rsid w:val="00275BEA"/>
    <w:rsid w:val="002928D3"/>
    <w:rsid w:val="002F1FE6"/>
    <w:rsid w:val="002F4E68"/>
    <w:rsid w:val="00311A9A"/>
    <w:rsid w:val="00312F7F"/>
    <w:rsid w:val="003228B7"/>
    <w:rsid w:val="00327013"/>
    <w:rsid w:val="003508A3"/>
    <w:rsid w:val="003673CF"/>
    <w:rsid w:val="00367930"/>
    <w:rsid w:val="00373EE0"/>
    <w:rsid w:val="003845C1"/>
    <w:rsid w:val="003A2323"/>
    <w:rsid w:val="003A6D87"/>
    <w:rsid w:val="003A6F89"/>
    <w:rsid w:val="003B38C1"/>
    <w:rsid w:val="003B527B"/>
    <w:rsid w:val="003D352A"/>
    <w:rsid w:val="00417A88"/>
    <w:rsid w:val="00423E3E"/>
    <w:rsid w:val="00427AF4"/>
    <w:rsid w:val="004400E2"/>
    <w:rsid w:val="00461632"/>
    <w:rsid w:val="004647DA"/>
    <w:rsid w:val="00474062"/>
    <w:rsid w:val="00477D6B"/>
    <w:rsid w:val="004C1CDA"/>
    <w:rsid w:val="004D39C4"/>
    <w:rsid w:val="004E63F7"/>
    <w:rsid w:val="0053057A"/>
    <w:rsid w:val="00560A29"/>
    <w:rsid w:val="00594D27"/>
    <w:rsid w:val="005C7F6B"/>
    <w:rsid w:val="005E2BC0"/>
    <w:rsid w:val="00601760"/>
    <w:rsid w:val="00605827"/>
    <w:rsid w:val="00646050"/>
    <w:rsid w:val="006477DC"/>
    <w:rsid w:val="006713CA"/>
    <w:rsid w:val="00676C5C"/>
    <w:rsid w:val="00695558"/>
    <w:rsid w:val="006D0E4D"/>
    <w:rsid w:val="006D5E0F"/>
    <w:rsid w:val="007058FB"/>
    <w:rsid w:val="007B3C0E"/>
    <w:rsid w:val="007B6A58"/>
    <w:rsid w:val="007D1613"/>
    <w:rsid w:val="00815D59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86046"/>
    <w:rsid w:val="009E2791"/>
    <w:rsid w:val="009E3F6F"/>
    <w:rsid w:val="009F3BF9"/>
    <w:rsid w:val="009F499F"/>
    <w:rsid w:val="00A42DAF"/>
    <w:rsid w:val="00A45BD8"/>
    <w:rsid w:val="00A50AC1"/>
    <w:rsid w:val="00A778BF"/>
    <w:rsid w:val="00A85B8E"/>
    <w:rsid w:val="00AB38EC"/>
    <w:rsid w:val="00AC205C"/>
    <w:rsid w:val="00AD2EDC"/>
    <w:rsid w:val="00AF5C73"/>
    <w:rsid w:val="00B05A69"/>
    <w:rsid w:val="00B131E0"/>
    <w:rsid w:val="00B40598"/>
    <w:rsid w:val="00B50B99"/>
    <w:rsid w:val="00B57A42"/>
    <w:rsid w:val="00B62CD9"/>
    <w:rsid w:val="00B9734B"/>
    <w:rsid w:val="00C11BFE"/>
    <w:rsid w:val="00C94629"/>
    <w:rsid w:val="00CE65D4"/>
    <w:rsid w:val="00CF74E4"/>
    <w:rsid w:val="00D0114A"/>
    <w:rsid w:val="00D4364A"/>
    <w:rsid w:val="00D45252"/>
    <w:rsid w:val="00D5251F"/>
    <w:rsid w:val="00D71B4D"/>
    <w:rsid w:val="00D93D55"/>
    <w:rsid w:val="00DE670C"/>
    <w:rsid w:val="00E03861"/>
    <w:rsid w:val="00E161A2"/>
    <w:rsid w:val="00E335FE"/>
    <w:rsid w:val="00E5021F"/>
    <w:rsid w:val="00E671A6"/>
    <w:rsid w:val="00EA726F"/>
    <w:rsid w:val="00EC4E49"/>
    <w:rsid w:val="00ED77FB"/>
    <w:rsid w:val="00EF2DC5"/>
    <w:rsid w:val="00F021A6"/>
    <w:rsid w:val="00F11D94"/>
    <w:rsid w:val="00F46642"/>
    <w:rsid w:val="00F469A7"/>
    <w:rsid w:val="00F66152"/>
    <w:rsid w:val="00FA3954"/>
    <w:rsid w:val="00FC4A0B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158DB"/>
  <w15:docId w15:val="{15447C6C-5A25-44A3-80D0-C1AEAB1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C0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5E2BC0"/>
    <w:rPr>
      <w:rFonts w:ascii="Arial" w:eastAsia="SimSun" w:hAnsi="Arial" w:cs="Arial"/>
      <w:bCs/>
      <w:iCs/>
      <w:caps/>
      <w:sz w:val="2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A254-6542-467F-82EF-72F6F83A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8313</Characters>
  <Application>Microsoft Office Word</Application>
  <DocSecurity>0</DocSecurity>
  <Lines>143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BP/A/39/2 Prov.</vt:lpstr>
      <vt:lpstr>BP/A/39/2 Prov.</vt:lpstr>
    </vt:vector>
  </TitlesOfParts>
  <Company>WIPO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BP/A/39/2</dc:title>
  <dc:creator>WIPO</dc:creator>
  <cp:keywords>PUBLIC</cp:keywords>
  <cp:lastModifiedBy>HÄFLIGER Patience</cp:lastModifiedBy>
  <cp:revision>6</cp:revision>
  <cp:lastPrinted>2011-02-15T11:56:00Z</cp:lastPrinted>
  <dcterms:created xsi:type="dcterms:W3CDTF">2022-09-23T15:22:00Z</dcterms:created>
  <dcterms:modified xsi:type="dcterms:W3CDTF">2022-09-28T13:42:00Z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ab8cfc02-6337-49db-bff5-760aafaadb12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