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A6A37" w14:textId="3E5507EE" w:rsidR="008B2CC1" w:rsidRPr="008B2CC1" w:rsidRDefault="00203DC5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5F1E154B" wp14:editId="0F7FB264">
            <wp:extent cx="2772461" cy="1272845"/>
            <wp:effectExtent l="0" t="0" r="8890" b="381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158" cy="127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29D1567B" wp14:editId="010BD773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1FE785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0AF971BD" w14:textId="2ADEA6E7" w:rsidR="008B2CC1" w:rsidRPr="001024FE" w:rsidRDefault="005F10BC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a/68/</w:t>
      </w:r>
      <w:bookmarkStart w:id="0" w:name="Code"/>
      <w:r>
        <w:rPr>
          <w:rFonts w:ascii="Arial Black" w:hAnsi="Arial Black"/>
          <w:caps/>
          <w:sz w:val="15"/>
        </w:rPr>
        <w:t>2 Prov.</w:t>
      </w:r>
      <w:r w:rsidR="00E613DC" w:rsidRPr="004473A0">
        <w:rPr>
          <w:rFonts w:ascii="Arial Black" w:hAnsi="Arial Black"/>
          <w:caps/>
          <w:sz w:val="15"/>
        </w:rPr>
        <w:t xml:space="preserve"> </w:t>
      </w:r>
      <w:r w:rsidR="00AA3448">
        <w:rPr>
          <w:rFonts w:ascii="Arial Black" w:hAnsi="Arial Black"/>
          <w:caps/>
          <w:sz w:val="15"/>
        </w:rPr>
        <w:t>2</w:t>
      </w:r>
    </w:p>
    <w:bookmarkEnd w:id="0"/>
    <w:p w14:paraId="1E8D0427" w14:textId="612539CA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22E51141" w14:textId="0C8CA406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sz w:val="15"/>
        </w:rPr>
        <w:t>ДАТА</w:t>
      </w:r>
      <w:r>
        <w:rPr>
          <w:rFonts w:ascii="Arial Black" w:hAnsi="Arial Black"/>
          <w:caps/>
          <w:sz w:val="15"/>
        </w:rPr>
        <w:t xml:space="preserve">: </w:t>
      </w:r>
      <w:bookmarkStart w:id="2" w:name="Date"/>
      <w:r w:rsidR="008118A9" w:rsidRPr="00FB16D1">
        <w:rPr>
          <w:rFonts w:ascii="Arial Black" w:hAnsi="Arial Black"/>
          <w:caps/>
          <w:sz w:val="15"/>
        </w:rPr>
        <w:t>1</w:t>
      </w:r>
      <w:r w:rsidR="00AA3448">
        <w:rPr>
          <w:rFonts w:ascii="Arial Black" w:hAnsi="Arial Black"/>
          <w:caps/>
          <w:sz w:val="15"/>
        </w:rPr>
        <w:t>8</w:t>
      </w:r>
      <w:r>
        <w:rPr>
          <w:rFonts w:ascii="Arial Black" w:hAnsi="Arial Black"/>
          <w:caps/>
          <w:sz w:val="15"/>
        </w:rPr>
        <w:t xml:space="preserve"> </w:t>
      </w:r>
      <w:r w:rsidR="008118A9">
        <w:rPr>
          <w:rFonts w:ascii="Arial Black" w:hAnsi="Arial Black"/>
          <w:caps/>
          <w:sz w:val="15"/>
        </w:rPr>
        <w:t>июн</w:t>
      </w:r>
      <w:r>
        <w:rPr>
          <w:rFonts w:ascii="Arial Black" w:hAnsi="Arial Black"/>
          <w:caps/>
          <w:sz w:val="15"/>
        </w:rPr>
        <w:t>я 2026 года</w:t>
      </w:r>
    </w:p>
    <w:bookmarkEnd w:id="2"/>
    <w:p w14:paraId="48D3B039" w14:textId="1B3B7068" w:rsidR="008B2CC1" w:rsidRPr="003845C1" w:rsidRDefault="005F10BC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 xml:space="preserve">Ассамблеи государств </w:t>
      </w:r>
      <w:r w:rsidR="00BB0F3D">
        <w:rPr>
          <w:b/>
          <w:sz w:val="28"/>
        </w:rPr>
        <w:t>—</w:t>
      </w:r>
      <w:r>
        <w:rPr>
          <w:b/>
          <w:sz w:val="28"/>
        </w:rPr>
        <w:t xml:space="preserve"> членов ВОИС</w:t>
      </w:r>
    </w:p>
    <w:p w14:paraId="7C1C4ABA" w14:textId="77777777" w:rsidR="008B2CC1" w:rsidRPr="003845C1" w:rsidRDefault="005F10BC" w:rsidP="008B2CC1">
      <w:pPr>
        <w:rPr>
          <w:b/>
          <w:sz w:val="24"/>
          <w:szCs w:val="24"/>
        </w:rPr>
      </w:pPr>
      <w:r>
        <w:rPr>
          <w:b/>
          <w:sz w:val="24"/>
        </w:rPr>
        <w:t>Шестьдесят восьмая серия заседаний</w:t>
      </w:r>
    </w:p>
    <w:p w14:paraId="646BC179" w14:textId="0D778CA3" w:rsidR="008B2CC1" w:rsidRPr="009F3BF9" w:rsidRDefault="005F10BC" w:rsidP="00CE65D4">
      <w:pPr>
        <w:spacing w:after="720"/>
      </w:pPr>
      <w:r>
        <w:rPr>
          <w:b/>
          <w:sz w:val="24"/>
        </w:rPr>
        <w:t>Женева, 7–15</w:t>
      </w:r>
      <w:r w:rsidR="00FB5C0E" w:rsidRPr="004473A0">
        <w:rPr>
          <w:b/>
          <w:sz w:val="24"/>
        </w:rPr>
        <w:t xml:space="preserve"> </w:t>
      </w:r>
      <w:r>
        <w:rPr>
          <w:b/>
          <w:sz w:val="24"/>
        </w:rPr>
        <w:t>июля 2026</w:t>
      </w:r>
      <w:r w:rsidR="00FB5C0E" w:rsidRPr="004473A0">
        <w:rPr>
          <w:b/>
          <w:sz w:val="24"/>
        </w:rPr>
        <w:t xml:space="preserve"> </w:t>
      </w:r>
      <w:r>
        <w:rPr>
          <w:b/>
          <w:sz w:val="24"/>
        </w:rPr>
        <w:t>года</w:t>
      </w:r>
    </w:p>
    <w:p w14:paraId="14EA1B32" w14:textId="44DE2A0F" w:rsidR="008B2CC1" w:rsidRPr="009F3BF9" w:rsidRDefault="00935E0C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ПРЕДВАРИТЕЛЬНЫЙ СПИСОК ДОКУМЕНТОВ</w:t>
      </w:r>
    </w:p>
    <w:p w14:paraId="742217A4" w14:textId="1A0051B3" w:rsidR="008B2CC1" w:rsidRPr="004D39C4" w:rsidRDefault="00935E0C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подготовлен Секретариатом</w:t>
      </w:r>
    </w:p>
    <w:bookmarkEnd w:id="4"/>
    <w:p w14:paraId="3E0D43A8" w14:textId="77777777" w:rsidR="00935E0C" w:rsidRPr="009912D0" w:rsidRDefault="00935E0C" w:rsidP="00935E0C">
      <w:pPr>
        <w:pStyle w:val="Heading1"/>
        <w:tabs>
          <w:tab w:val="left" w:pos="1980"/>
        </w:tabs>
        <w:spacing w:after="240"/>
      </w:pPr>
      <w:r>
        <w:t>ПУНКТ 1 ПОВЕСТКИ ДНЯ</w:t>
      </w:r>
      <w:r>
        <w:tab/>
        <w:t>ОТКРЫТИЕ СЕССИЙ</w:t>
      </w:r>
    </w:p>
    <w:p w14:paraId="1DE95987" w14:textId="4702C849" w:rsidR="00935E0C" w:rsidRPr="009912D0" w:rsidRDefault="00935E0C" w:rsidP="00935E0C">
      <w:pPr>
        <w:pStyle w:val="BodyText"/>
        <w:spacing w:after="400"/>
        <w:ind w:left="547"/>
      </w:pPr>
      <w:r>
        <w:t xml:space="preserve">A/68/INF/1 </w:t>
      </w:r>
      <w:r>
        <w:rPr>
          <w:i/>
        </w:rPr>
        <w:t>(Общая информация)</w:t>
      </w:r>
    </w:p>
    <w:p w14:paraId="1C1C4D30" w14:textId="77777777" w:rsidR="00935E0C" w:rsidRPr="009912D0" w:rsidRDefault="00935E0C" w:rsidP="00935E0C">
      <w:pPr>
        <w:pStyle w:val="Heading1"/>
        <w:tabs>
          <w:tab w:val="left" w:pos="1980"/>
        </w:tabs>
        <w:spacing w:after="240"/>
      </w:pPr>
      <w:r>
        <w:t>ПУНКТ 2 ПОВЕСТКИ ДНЯ</w:t>
      </w:r>
      <w:r>
        <w:tab/>
        <w:t>ПРИНЯТИЕ ПОВЕСТКИ ДНЯ</w:t>
      </w:r>
    </w:p>
    <w:p w14:paraId="04C9E64F" w14:textId="0A5038C9" w:rsidR="00935E0C" w:rsidRPr="009912D0" w:rsidRDefault="00935E0C" w:rsidP="00146FB4">
      <w:pPr>
        <w:pStyle w:val="BodyText"/>
        <w:spacing w:after="120"/>
        <w:ind w:left="540"/>
      </w:pPr>
      <w:r>
        <w:t>A/68/1 Prov.</w:t>
      </w:r>
      <w:r w:rsidR="00AA3448">
        <w:t>2</w:t>
      </w:r>
      <w:r>
        <w:t xml:space="preserve"> </w:t>
      </w:r>
      <w:r>
        <w:rPr>
          <w:i/>
        </w:rPr>
        <w:t>(Проект сводной повестки дня)</w:t>
      </w:r>
    </w:p>
    <w:p w14:paraId="50951D32" w14:textId="429F1C42" w:rsidR="00935E0C" w:rsidRPr="009912D0" w:rsidRDefault="00935E0C" w:rsidP="00935E0C">
      <w:pPr>
        <w:pStyle w:val="BodyText"/>
        <w:spacing w:after="400"/>
        <w:ind w:left="547"/>
      </w:pPr>
      <w:r>
        <w:t>A/68/2 Prov.</w:t>
      </w:r>
      <w:r w:rsidR="00AA3448">
        <w:t>2</w:t>
      </w:r>
      <w:r>
        <w:t xml:space="preserve"> </w:t>
      </w:r>
      <w:r>
        <w:rPr>
          <w:i/>
        </w:rPr>
        <w:t>(Предварительный список документов)</w:t>
      </w:r>
    </w:p>
    <w:p w14:paraId="038DDF5C" w14:textId="77777777" w:rsidR="00935E0C" w:rsidRPr="009912D0" w:rsidRDefault="00935E0C" w:rsidP="00F31771">
      <w:pPr>
        <w:pStyle w:val="Heading1"/>
        <w:spacing w:after="240"/>
        <w:ind w:left="2835" w:hanging="2835"/>
      </w:pPr>
      <w:r>
        <w:t>ПУНКТ 3 ПОВЕСТКИ ДНЯ</w:t>
      </w:r>
      <w:r>
        <w:tab/>
        <w:t>ОБРАЩЕНИЕ ГЕНЕРАЛЬНОГО ДИРЕКТОРА К АССАМБЛЕЯМ ВОИС</w:t>
      </w:r>
    </w:p>
    <w:p w14:paraId="74BE77E1" w14:textId="6E3092BA" w:rsidR="00935E0C" w:rsidRPr="009912D0" w:rsidRDefault="00935E0C" w:rsidP="00935E0C">
      <w:pPr>
        <w:spacing w:after="400"/>
      </w:pPr>
      <w:r>
        <w:t>Текст обращения будет размещен на веб-сайте ВОИС.</w:t>
      </w:r>
    </w:p>
    <w:p w14:paraId="4A09DA10" w14:textId="77777777" w:rsidR="00935E0C" w:rsidRDefault="00935E0C" w:rsidP="00935E0C">
      <w:pPr>
        <w:pStyle w:val="Heading1"/>
        <w:tabs>
          <w:tab w:val="left" w:pos="1980"/>
        </w:tabs>
        <w:spacing w:after="240"/>
        <w:ind w:left="1980" w:hanging="1980"/>
      </w:pPr>
      <w:r>
        <w:t>ПУНКТ 4 ПОВЕСТКИ ДНЯ</w:t>
      </w:r>
      <w:r>
        <w:tab/>
        <w:t>ОБЩИЕ ЗАЯВЛЕНИЯ</w:t>
      </w:r>
    </w:p>
    <w:p w14:paraId="76FF843B" w14:textId="1169F5F9" w:rsidR="00935E0C" w:rsidRPr="00C216DF" w:rsidRDefault="00935E0C" w:rsidP="00935E0C">
      <w:pPr>
        <w:spacing w:after="400"/>
      </w:pPr>
      <w:r>
        <w:t>Общие заявления делегаций будут размещены на веб-сайте ВОИС.</w:t>
      </w:r>
    </w:p>
    <w:p w14:paraId="4380C544" w14:textId="77777777" w:rsidR="00935E0C" w:rsidRPr="009912D0" w:rsidRDefault="00935E0C" w:rsidP="00935E0C">
      <w:pPr>
        <w:pStyle w:val="Heading1"/>
        <w:tabs>
          <w:tab w:val="left" w:pos="1980"/>
        </w:tabs>
        <w:spacing w:after="240"/>
      </w:pPr>
      <w:r>
        <w:t>ПУНКТ 5 ПОВЕСТКИ ДНЯ</w:t>
      </w:r>
      <w:r>
        <w:tab/>
        <w:t>ВЫБОРЫ ДОЛЖНОСТНЫХ ЛИЦ</w:t>
      </w:r>
    </w:p>
    <w:p w14:paraId="3E1CA908" w14:textId="64EDA5E8" w:rsidR="00935E0C" w:rsidRPr="009912D0" w:rsidRDefault="00935E0C" w:rsidP="00935E0C">
      <w:pPr>
        <w:spacing w:after="400"/>
        <w:ind w:left="547"/>
      </w:pPr>
      <w:r>
        <w:t xml:space="preserve">A/68/INF/2 </w:t>
      </w:r>
      <w:r>
        <w:rPr>
          <w:i/>
        </w:rPr>
        <w:t>(Должностные лица)</w:t>
      </w:r>
    </w:p>
    <w:p w14:paraId="6C8D5DE3" w14:textId="77777777" w:rsidR="00935E0C" w:rsidRPr="009912D0" w:rsidRDefault="00935E0C" w:rsidP="00935E0C">
      <w:pPr>
        <w:pStyle w:val="Heading1"/>
        <w:tabs>
          <w:tab w:val="left" w:pos="1980"/>
        </w:tabs>
        <w:spacing w:after="240"/>
      </w:pPr>
      <w:r>
        <w:lastRenderedPageBreak/>
        <w:t>ПУНКТ 6 ПОВЕСТКИ ДНЯ</w:t>
      </w:r>
      <w:r>
        <w:tab/>
        <w:t>ДОПУСК НАБЛЮДАТЕЛЕЙ</w:t>
      </w:r>
    </w:p>
    <w:p w14:paraId="0657C055" w14:textId="77D10489" w:rsidR="00935E0C" w:rsidRDefault="00935E0C" w:rsidP="00935E0C">
      <w:pPr>
        <w:spacing w:after="400"/>
        <w:ind w:left="544"/>
      </w:pPr>
      <w:r>
        <w:t>A/68/3</w:t>
      </w:r>
      <w:r w:rsidR="008118A9">
        <w:t> </w:t>
      </w:r>
      <w:r w:rsidR="008118A9">
        <w:rPr>
          <w:lang w:val="en-US"/>
        </w:rPr>
        <w:t>Rev</w:t>
      </w:r>
      <w:r w:rsidR="008118A9" w:rsidRPr="00FB16D1">
        <w:t>.</w:t>
      </w:r>
      <w:r>
        <w:t xml:space="preserve"> </w:t>
      </w:r>
      <w:r>
        <w:rPr>
          <w:i/>
        </w:rPr>
        <w:t>(Допуск наблюдателей)</w:t>
      </w:r>
    </w:p>
    <w:p w14:paraId="1E3E11B3" w14:textId="660D2A0C" w:rsidR="00935E0C" w:rsidRDefault="00935E0C" w:rsidP="00F31771">
      <w:pPr>
        <w:pStyle w:val="Heading1"/>
        <w:spacing w:after="240"/>
        <w:ind w:left="2835" w:hanging="2835"/>
      </w:pPr>
      <w:r>
        <w:t>ПУНКТ 7 ПОВЕСТКИ ДНЯ</w:t>
      </w:r>
      <w:r>
        <w:tab/>
        <w:t>НАЗНАЧЕНИЕ ЗАМЕСТИТЕЛЕЙ И ПОМОЩНИКОВ ГЕНЕРАЛЬНОГО ДИРЕКТОРА</w:t>
      </w:r>
    </w:p>
    <w:p w14:paraId="4E39C423" w14:textId="50090087" w:rsidR="00935E0C" w:rsidRPr="00E63AD7" w:rsidRDefault="009F420B" w:rsidP="00935E0C">
      <w:pPr>
        <w:spacing w:after="400"/>
        <w:ind w:left="1264" w:hanging="720"/>
        <w:rPr>
          <w:i/>
          <w:iCs/>
        </w:rPr>
      </w:pPr>
      <w:r>
        <w:rPr>
          <w:color w:val="000000"/>
        </w:rPr>
        <w:t>WO/CC/86/1</w:t>
      </w:r>
      <w:r>
        <w:t xml:space="preserve"> </w:t>
      </w:r>
      <w:r>
        <w:rPr>
          <w:i/>
        </w:rPr>
        <w:t>(</w:t>
      </w:r>
      <w:r>
        <w:rPr>
          <w:i/>
          <w:color w:val="000000"/>
        </w:rPr>
        <w:t>Назначение заместителей и помощников Генерального директора)</w:t>
      </w:r>
    </w:p>
    <w:p w14:paraId="6F7A41E3" w14:textId="6DF78DE2" w:rsidR="00935E0C" w:rsidRDefault="00935E0C" w:rsidP="00F31771">
      <w:pPr>
        <w:pStyle w:val="Heading1"/>
        <w:spacing w:after="240"/>
        <w:ind w:left="2835" w:hanging="2835"/>
      </w:pPr>
      <w:r>
        <w:t>ПУНКТ 8 ПОВЕСТКИ ДНЯ</w:t>
      </w:r>
      <w:r>
        <w:tab/>
        <w:t>ПРОЕКТЫ ПОВЕСТОК ДНЯ ОЧЕРЕДНЫХ СЕССИЙ 2027 ГОДА</w:t>
      </w:r>
    </w:p>
    <w:p w14:paraId="403E8678" w14:textId="6AE4C726" w:rsidR="00935E0C" w:rsidRPr="00E63AD7" w:rsidRDefault="00935E0C" w:rsidP="00935E0C">
      <w:pPr>
        <w:spacing w:after="400"/>
        <w:ind w:left="1264" w:hanging="720"/>
        <w:rPr>
          <w:i/>
          <w:iCs/>
        </w:rPr>
      </w:pPr>
      <w:r>
        <w:t xml:space="preserve">A/68/4 </w:t>
      </w:r>
      <w:r>
        <w:rPr>
          <w:i/>
        </w:rPr>
        <w:t>(</w:t>
      </w:r>
      <w:r>
        <w:rPr>
          <w:i/>
          <w:color w:val="000000"/>
        </w:rPr>
        <w:t>Проекты повесток дня очередных сессий Генеральной Ассамблеи ВОИС, Конференции ВОИС, Ассамблеи Парижского союза и Ассамблеи Бернского союза на 2027</w:t>
      </w:r>
      <w:r w:rsidR="00F31771">
        <w:rPr>
          <w:i/>
          <w:color w:val="000000"/>
          <w:lang w:val="en-US"/>
        </w:rPr>
        <w:t> </w:t>
      </w:r>
      <w:r>
        <w:rPr>
          <w:i/>
          <w:color w:val="000000"/>
        </w:rPr>
        <w:t>год</w:t>
      </w:r>
      <w:r>
        <w:rPr>
          <w:i/>
        </w:rPr>
        <w:t>)</w:t>
      </w:r>
    </w:p>
    <w:p w14:paraId="39B97DBD" w14:textId="4F172803" w:rsidR="00935E0C" w:rsidRPr="00C216DF" w:rsidRDefault="00935E0C" w:rsidP="00935E0C">
      <w:pPr>
        <w:pStyle w:val="Heading1"/>
        <w:tabs>
          <w:tab w:val="left" w:pos="1980"/>
        </w:tabs>
        <w:spacing w:after="240"/>
        <w:ind w:left="1980" w:hanging="1980"/>
        <w:rPr>
          <w:iCs/>
        </w:rPr>
      </w:pPr>
      <w:r>
        <w:t>ПУНКТ 9 ПОВЕСТКИ ДНЯ</w:t>
      </w:r>
      <w:r>
        <w:tab/>
        <w:t>ОТЧЕТЫ ОБ АУДИТЕ И НАДЗОРЕ</w:t>
      </w:r>
    </w:p>
    <w:p w14:paraId="1C1994D4" w14:textId="6112D7D9" w:rsidR="00935E0C" w:rsidRPr="009912D0" w:rsidRDefault="00935E0C" w:rsidP="00146FB4">
      <w:pPr>
        <w:spacing w:after="120"/>
        <w:ind w:left="547"/>
      </w:pPr>
      <w:r>
        <w:t xml:space="preserve">WO/GA/60/1 </w:t>
      </w:r>
      <w:r>
        <w:rPr>
          <w:i/>
        </w:rPr>
        <w:t>(Отчет Независимого консультативного комитета ВОИС по надзору (НККН))</w:t>
      </w:r>
    </w:p>
    <w:p w14:paraId="1C6F4257" w14:textId="7D46DC2C" w:rsidR="00935E0C" w:rsidRDefault="00935E0C" w:rsidP="00146FB4">
      <w:pPr>
        <w:spacing w:after="120"/>
        <w:ind w:left="547"/>
        <w:rPr>
          <w:i/>
        </w:rPr>
      </w:pPr>
      <w:r>
        <w:t xml:space="preserve">A/68/5 </w:t>
      </w:r>
      <w:r>
        <w:rPr>
          <w:i/>
        </w:rPr>
        <w:t>(</w:t>
      </w:r>
      <w:r w:rsidR="0057466C" w:rsidRPr="0057466C">
        <w:rPr>
          <w:i/>
        </w:rPr>
        <w:t>Отчет Внешнего аудитора о финансовых ведомостях</w:t>
      </w:r>
      <w:r>
        <w:rPr>
          <w:i/>
        </w:rPr>
        <w:t>)</w:t>
      </w:r>
    </w:p>
    <w:p w14:paraId="2CB3E176" w14:textId="4C60769F" w:rsidR="0057466C" w:rsidRPr="00825689" w:rsidRDefault="007B5399" w:rsidP="00146FB4">
      <w:pPr>
        <w:spacing w:after="120"/>
        <w:ind w:left="547"/>
      </w:pPr>
      <w:r w:rsidRPr="007B5399">
        <w:rPr>
          <w:lang w:val="en-US"/>
        </w:rPr>
        <w:t>A</w:t>
      </w:r>
      <w:r w:rsidRPr="00825689">
        <w:t xml:space="preserve">/68/8 </w:t>
      </w:r>
      <w:r w:rsidRPr="00825689">
        <w:rPr>
          <w:i/>
          <w:iCs/>
        </w:rPr>
        <w:t>(</w:t>
      </w:r>
      <w:r w:rsidR="00825689" w:rsidRPr="00825689">
        <w:rPr>
          <w:i/>
          <w:iCs/>
        </w:rPr>
        <w:t>Отчет Внешнего аудитора о плане медицинского страхования сотрудников ВОИС/УПОВ после прекращения службы (ПМСПС)</w:t>
      </w:r>
      <w:r w:rsidRPr="00825689">
        <w:rPr>
          <w:i/>
          <w:iCs/>
        </w:rPr>
        <w:t>)</w:t>
      </w:r>
    </w:p>
    <w:p w14:paraId="7350B55B" w14:textId="69F2111C" w:rsidR="00935E0C" w:rsidRDefault="00935E0C" w:rsidP="00146FB4">
      <w:pPr>
        <w:spacing w:after="120"/>
        <w:ind w:left="547"/>
      </w:pPr>
      <w:r>
        <w:t xml:space="preserve">WO/GA/60/2 </w:t>
      </w:r>
      <w:r>
        <w:rPr>
          <w:i/>
        </w:rPr>
        <w:t>(Годовой отчет директора Отдела внутреннего надзора (ОВН))</w:t>
      </w:r>
    </w:p>
    <w:p w14:paraId="7A4A5546" w14:textId="65B8E87A" w:rsidR="00935E0C" w:rsidRPr="009912D0" w:rsidRDefault="00935E0C" w:rsidP="00935E0C">
      <w:pPr>
        <w:spacing w:after="400"/>
        <w:ind w:left="547"/>
      </w:pPr>
      <w:r>
        <w:t xml:space="preserve">A/68/6 </w:t>
      </w:r>
      <w:r>
        <w:rPr>
          <w:i/>
        </w:rPr>
        <w:t>(Перечень решений, принятых Комитетом по программе и бюджету)</w:t>
      </w:r>
      <w:r w:rsidRPr="009912D0">
        <w:rPr>
          <w:rStyle w:val="FootnoteReference"/>
        </w:rPr>
        <w:footnoteReference w:id="2"/>
      </w:r>
    </w:p>
    <w:p w14:paraId="10B649F4" w14:textId="4E50E4F1" w:rsidR="00935E0C" w:rsidRPr="009912D0" w:rsidRDefault="00935E0C" w:rsidP="00F31771">
      <w:pPr>
        <w:pStyle w:val="Heading1"/>
        <w:spacing w:after="240"/>
        <w:ind w:left="3119" w:hanging="3119"/>
      </w:pPr>
      <w:r>
        <w:t>ПУНКТ 10 ПОВЕСТКИ ДНЯ</w:t>
      </w:r>
      <w:r>
        <w:tab/>
        <w:t>ОТЧЕТ О РАБОТЕ КОМИТЕТА ПО ПРОГРАММЕ И БЮДЖЕТУ (КПБ)</w:t>
      </w:r>
    </w:p>
    <w:p w14:paraId="3C3FE24B" w14:textId="67EAD222" w:rsidR="00935E0C" w:rsidRPr="009912D0" w:rsidRDefault="00935E0C" w:rsidP="00935E0C">
      <w:pPr>
        <w:spacing w:after="400"/>
        <w:ind w:left="547"/>
      </w:pPr>
      <w:r>
        <w:t xml:space="preserve">A/68/6 </w:t>
      </w:r>
      <w:r>
        <w:rPr>
          <w:i/>
        </w:rPr>
        <w:t>(Перечень решений, принятых Комитетом по программе и бюджету)</w:t>
      </w:r>
      <w:r w:rsidRPr="009912D0">
        <w:rPr>
          <w:rStyle w:val="FootnoteReference"/>
        </w:rPr>
        <w:footnoteReference w:id="3"/>
      </w:r>
    </w:p>
    <w:p w14:paraId="79D92A1D" w14:textId="15D065B0" w:rsidR="00935E0C" w:rsidRDefault="00935E0C" w:rsidP="00935E0C">
      <w:pPr>
        <w:pStyle w:val="Heading1"/>
        <w:tabs>
          <w:tab w:val="left" w:pos="1980"/>
        </w:tabs>
        <w:spacing w:after="240"/>
      </w:pPr>
      <w:r>
        <w:t>ПУНКТ 11 ПОВЕСТКИ ДНЯ</w:t>
      </w:r>
      <w:r>
        <w:tab/>
        <w:t>ОТЧЕТЫ КОМИТЕТОВ ВОИС</w:t>
      </w:r>
    </w:p>
    <w:p w14:paraId="1B3196B2" w14:textId="2689340C" w:rsidR="00935E0C" w:rsidRPr="009912D0" w:rsidRDefault="00935E0C" w:rsidP="00146FB4">
      <w:pPr>
        <w:spacing w:after="120"/>
        <w:ind w:left="1843" w:hanging="1276"/>
      </w:pPr>
      <w:r>
        <w:t xml:space="preserve">WO/GA/60/3 </w:t>
      </w:r>
      <w:r>
        <w:rPr>
          <w:i/>
        </w:rPr>
        <w:t>(Отчет о работе Постоянного комитета по авторскому праву и смежным правам (ПКАП))</w:t>
      </w:r>
    </w:p>
    <w:p w14:paraId="586EDD64" w14:textId="35023450" w:rsidR="00935E0C" w:rsidRPr="009912D0" w:rsidRDefault="00935E0C" w:rsidP="005D4331">
      <w:pPr>
        <w:spacing w:after="120"/>
        <w:ind w:left="1843" w:hanging="1296"/>
      </w:pPr>
      <w:r>
        <w:t xml:space="preserve">WO/GA/60/4 </w:t>
      </w:r>
      <w:r>
        <w:rPr>
          <w:i/>
        </w:rPr>
        <w:t>(Отчет о работе Постоянного комитета по патентному праву (ПКПП))</w:t>
      </w:r>
    </w:p>
    <w:p w14:paraId="30301E0B" w14:textId="2B1FFE56" w:rsidR="00935E0C" w:rsidRPr="009912D0" w:rsidRDefault="00935E0C" w:rsidP="00146FB4">
      <w:pPr>
        <w:spacing w:after="120"/>
        <w:ind w:left="1843" w:hanging="1276"/>
      </w:pPr>
      <w:r>
        <w:t xml:space="preserve">WO/GA/60/5 </w:t>
      </w:r>
      <w:r>
        <w:rPr>
          <w:i/>
        </w:rPr>
        <w:t>(Отчет о работе Постоянного комитета по законодательству в области товарных знаков, промышленных образцов и географических указаний (ПКТЗ))</w:t>
      </w:r>
    </w:p>
    <w:p w14:paraId="40FD683C" w14:textId="0AA5BB03" w:rsidR="00935E0C" w:rsidRPr="009912D0" w:rsidRDefault="00935E0C" w:rsidP="00146FB4">
      <w:pPr>
        <w:spacing w:after="120"/>
        <w:ind w:left="1843" w:hanging="1296"/>
      </w:pPr>
      <w:r>
        <w:t xml:space="preserve">WO/GA/60/6 </w:t>
      </w:r>
      <w:r>
        <w:rPr>
          <w:i/>
          <w:iCs/>
        </w:rPr>
        <w:t>(Отчет о работе Комитета по развитию и интеллектуальной собственности (КРИС) и обзор выполнения рекомендаций Повестки дня в области развития)</w:t>
      </w:r>
    </w:p>
    <w:p w14:paraId="54949046" w14:textId="16C1C081" w:rsidR="00935E0C" w:rsidRPr="009912D0" w:rsidRDefault="00935E0C" w:rsidP="00146FB4">
      <w:pPr>
        <w:spacing w:after="120"/>
        <w:ind w:left="1843" w:hanging="1296"/>
      </w:pPr>
      <w:r>
        <w:lastRenderedPageBreak/>
        <w:t xml:space="preserve">WO/GA/60/7 </w:t>
      </w:r>
      <w:r>
        <w:rPr>
          <w:i/>
        </w:rPr>
        <w:t>(Отчет о работе Межправительственного комитета по интеллектуальной собственности, генетическим ресурсам, традиционным знаниям и фольклору (МКГР))</w:t>
      </w:r>
    </w:p>
    <w:p w14:paraId="626FBC66" w14:textId="28D7C919" w:rsidR="00935E0C" w:rsidRDefault="00935E0C" w:rsidP="00146FB4">
      <w:pPr>
        <w:spacing w:after="240"/>
        <w:ind w:left="547"/>
      </w:pPr>
      <w:r>
        <w:t xml:space="preserve">WO/GA/60/8 </w:t>
      </w:r>
      <w:r>
        <w:rPr>
          <w:i/>
        </w:rPr>
        <w:t>(Отчет о работе Комитета по стандартам ВОИС (КСВ))</w:t>
      </w:r>
    </w:p>
    <w:p w14:paraId="0D40E209" w14:textId="40D122C0" w:rsidR="00146FB4" w:rsidRPr="009F5956" w:rsidRDefault="00935E0C" w:rsidP="005D4331">
      <w:pPr>
        <w:spacing w:after="400"/>
        <w:ind w:left="1843" w:hanging="1296"/>
      </w:pPr>
      <w:r>
        <w:t xml:space="preserve">WO/GA/60/9 </w:t>
      </w:r>
      <w:r>
        <w:rPr>
          <w:i/>
        </w:rPr>
        <w:t>(Отчет о работе Консультативного комитета по защите прав (ККЗП))</w:t>
      </w:r>
    </w:p>
    <w:p w14:paraId="2D087838" w14:textId="15B2F3D5" w:rsidR="00935E0C" w:rsidRDefault="00935E0C" w:rsidP="00935E0C">
      <w:pPr>
        <w:pStyle w:val="Heading1"/>
        <w:tabs>
          <w:tab w:val="left" w:pos="1980"/>
        </w:tabs>
        <w:spacing w:after="240"/>
      </w:pPr>
      <w:r>
        <w:t>ПУНКТ 12 ПОВЕСТКИ ДНЯ</w:t>
      </w:r>
      <w:r>
        <w:tab/>
        <w:t>СИСТЕМА PCT</w:t>
      </w:r>
    </w:p>
    <w:p w14:paraId="38F8C134" w14:textId="63C39671" w:rsidR="00935E0C" w:rsidRPr="00AE0F85" w:rsidRDefault="00935E0C" w:rsidP="00146FB4">
      <w:pPr>
        <w:spacing w:after="120"/>
        <w:ind w:left="1800" w:hanging="1253"/>
        <w:rPr>
          <w:i/>
        </w:rPr>
      </w:pPr>
      <w:r>
        <w:t xml:space="preserve">PCT/A/58/1 </w:t>
      </w:r>
      <w:r>
        <w:rPr>
          <w:i/>
        </w:rPr>
        <w:t>(Предлагаемые поправки к Инструкции к РСТ и изменения к Директивным указаниям Ассамблеи Союза РСТ)</w:t>
      </w:r>
    </w:p>
    <w:p w14:paraId="3A18BEF5" w14:textId="6216BF8A" w:rsidR="00935E0C" w:rsidRDefault="00935E0C" w:rsidP="00146FB4">
      <w:pPr>
        <w:spacing w:after="120"/>
        <w:ind w:left="1797" w:hanging="1253"/>
      </w:pPr>
      <w:r>
        <w:t xml:space="preserve">PCT/A/58/2 </w:t>
      </w:r>
      <w:r>
        <w:rPr>
          <w:i/>
        </w:rPr>
        <w:t>(Продление назначения Международных поисковых органов и Органов международной предварительной экспертизы в рамках PCT)</w:t>
      </w:r>
    </w:p>
    <w:p w14:paraId="50781248" w14:textId="5C7AAEF3" w:rsidR="007021C7" w:rsidRDefault="007021C7" w:rsidP="00146FB4">
      <w:pPr>
        <w:spacing w:after="120"/>
        <w:ind w:left="1797" w:hanging="1253"/>
      </w:pPr>
      <w:r>
        <w:t xml:space="preserve">PCT/A/58/3 </w:t>
      </w:r>
      <w:r>
        <w:rPr>
          <w:i/>
        </w:rPr>
        <w:t>(Назначение Мексиканского института промышленной собственности в качестве Международного поискового органа и Органа международной предварительной экспертизы в рамках PCT)</w:t>
      </w:r>
    </w:p>
    <w:p w14:paraId="231DF62E" w14:textId="4675C5AB" w:rsidR="007021C7" w:rsidRDefault="007021C7" w:rsidP="007021C7">
      <w:pPr>
        <w:spacing w:after="400"/>
        <w:ind w:left="1797" w:hanging="1253"/>
      </w:pPr>
      <w:r>
        <w:t>PCT/A/58/3</w:t>
      </w:r>
      <w:r w:rsidR="005D4331">
        <w:rPr>
          <w:lang w:val="en-US"/>
        </w:rPr>
        <w:t> </w:t>
      </w:r>
      <w:r>
        <w:t xml:space="preserve">Add. </w:t>
      </w:r>
      <w:r>
        <w:rPr>
          <w:i/>
        </w:rPr>
        <w:t>(Назначение Мексиканского института промышленной собственности в качестве Международного поискового органа и Органа международной предварительной экспертизы в рамках PCТ</w:t>
      </w:r>
      <w:r w:rsidR="005D4331">
        <w:rPr>
          <w:i/>
          <w:lang w:val="en-US"/>
        </w:rPr>
        <w:t> </w:t>
      </w:r>
      <w:r>
        <w:rPr>
          <w:i/>
        </w:rPr>
        <w:t>— информация о последних изменениях)</w:t>
      </w:r>
    </w:p>
    <w:p w14:paraId="62629964" w14:textId="55EC2424" w:rsidR="00935E0C" w:rsidRPr="009912D0" w:rsidRDefault="00935E0C" w:rsidP="005D4331">
      <w:pPr>
        <w:pStyle w:val="Heading1"/>
        <w:spacing w:after="240"/>
        <w:ind w:right="-1"/>
      </w:pPr>
      <w:r>
        <w:t>ПУНКТ 13 ПОВЕСТКИ ДНЯ</w:t>
      </w:r>
      <w:r>
        <w:tab/>
        <w:t>МАДРИДСКАЯ СИСТЕМА</w:t>
      </w:r>
    </w:p>
    <w:p w14:paraId="7BA369BD" w14:textId="368EAD78" w:rsidR="00935E0C" w:rsidRDefault="00935E0C" w:rsidP="00146FB4">
      <w:pPr>
        <w:spacing w:after="120"/>
        <w:ind w:left="1713" w:hanging="1166"/>
        <w:rPr>
          <w:i/>
        </w:rPr>
      </w:pPr>
      <w:r>
        <w:t xml:space="preserve">MM/A/60/1 </w:t>
      </w:r>
      <w:r>
        <w:rPr>
          <w:i/>
        </w:rPr>
        <w:t>(Отчет о деятельности Рабочей группы по правовому развитию Мадридской системы международной регистрации знаков)</w:t>
      </w:r>
    </w:p>
    <w:p w14:paraId="2E5E1478" w14:textId="754EB1B3" w:rsidR="007021C7" w:rsidRDefault="007021C7" w:rsidP="00146FB4">
      <w:pPr>
        <w:spacing w:after="120"/>
        <w:ind w:left="1713" w:hanging="1166"/>
        <w:rPr>
          <w:i/>
        </w:rPr>
      </w:pPr>
      <w:r>
        <w:t xml:space="preserve">MM/A/60/2 </w:t>
      </w:r>
      <w:r>
        <w:rPr>
          <w:i/>
        </w:rPr>
        <w:t>(Предлагаемые поправки к Инструкции к Протоколу к Мадридскому соглашению о международной регистрации знаков)</w:t>
      </w:r>
    </w:p>
    <w:p w14:paraId="79AE0413" w14:textId="46C2417E" w:rsidR="007021C7" w:rsidRDefault="007021C7" w:rsidP="007021C7">
      <w:pPr>
        <w:spacing w:after="400"/>
        <w:ind w:left="1713" w:hanging="1166"/>
        <w:rPr>
          <w:i/>
        </w:rPr>
      </w:pPr>
      <w:r>
        <w:t xml:space="preserve">MM/A/60/INF/1 </w:t>
      </w:r>
      <w:r>
        <w:rPr>
          <w:i/>
        </w:rPr>
        <w:t>(Профицит Мадридского союза за двухлетний период 2024–2025</w:t>
      </w:r>
      <w:r w:rsidR="005D4331">
        <w:rPr>
          <w:i/>
          <w:lang w:val="en-US"/>
        </w:rPr>
        <w:t> </w:t>
      </w:r>
      <w:r>
        <w:rPr>
          <w:i/>
        </w:rPr>
        <w:t>годов)</w:t>
      </w:r>
    </w:p>
    <w:p w14:paraId="471C84C0" w14:textId="4F81DC9A" w:rsidR="00935E0C" w:rsidRPr="009912D0" w:rsidRDefault="00935E0C" w:rsidP="00935E0C">
      <w:pPr>
        <w:pStyle w:val="Heading1"/>
        <w:tabs>
          <w:tab w:val="left" w:pos="1980"/>
        </w:tabs>
        <w:spacing w:after="240"/>
      </w:pPr>
      <w:r>
        <w:t>ПУНКТ 14 ПОВЕСТКИ ДНЯ</w:t>
      </w:r>
      <w:r>
        <w:tab/>
        <w:t>ГААГСКАЯ СИСТЕМА</w:t>
      </w:r>
    </w:p>
    <w:p w14:paraId="2C1D94CA" w14:textId="55A13825" w:rsidR="00935E0C" w:rsidRPr="00C216DF" w:rsidRDefault="00935E0C" w:rsidP="00935E0C">
      <w:pPr>
        <w:ind w:left="1454" w:hanging="907"/>
      </w:pPr>
      <w:r>
        <w:t xml:space="preserve">H/A/46/1 </w:t>
      </w:r>
      <w:r>
        <w:rPr>
          <w:i/>
        </w:rPr>
        <w:t>(Отчет о деятельности Рабочей группы по правовому развитию Гаагской системы международной регистрации промышленных образцов)</w:t>
      </w:r>
    </w:p>
    <w:p w14:paraId="39B09503" w14:textId="0DCDF1BA" w:rsidR="00935E0C" w:rsidRPr="009912D0" w:rsidRDefault="00935E0C" w:rsidP="00935E0C">
      <w:pPr>
        <w:pStyle w:val="Heading1"/>
        <w:tabs>
          <w:tab w:val="left" w:pos="1980"/>
        </w:tabs>
        <w:spacing w:after="240"/>
      </w:pPr>
      <w:r>
        <w:t>ПУНКТ 15 ПОВЕСТКИ ДНЯ</w:t>
      </w:r>
      <w:r>
        <w:tab/>
        <w:t>ЛИССАБОНСКАЯ СИСТЕМА</w:t>
      </w:r>
    </w:p>
    <w:p w14:paraId="46517220" w14:textId="1BB6903F" w:rsidR="00935E0C" w:rsidRPr="00C216DF" w:rsidRDefault="007021C7" w:rsidP="00935E0C">
      <w:pPr>
        <w:ind w:left="1454" w:hanging="907"/>
      </w:pPr>
      <w:r>
        <w:t xml:space="preserve">LI/A/43/1 </w:t>
      </w:r>
      <w:r>
        <w:rPr>
          <w:i/>
        </w:rPr>
        <w:t>(Отчет о деятельности Рабочей группы по развитию Лиссабонской системы)</w:t>
      </w:r>
    </w:p>
    <w:p w14:paraId="441387AF" w14:textId="3198E2E0" w:rsidR="00935E0C" w:rsidRDefault="00935E0C" w:rsidP="005D4331">
      <w:pPr>
        <w:pStyle w:val="Heading1"/>
        <w:spacing w:after="240"/>
        <w:ind w:left="3402" w:hanging="3402"/>
      </w:pPr>
      <w:r>
        <w:t>ПУНКТ 16 ПОВЕСТКИ ДНЯ</w:t>
      </w:r>
      <w:r>
        <w:tab/>
        <w:t>ЦЕНТР ВОИС ПО АРБИТРАЖУ И ПОСРЕДНИЧЕСТВУ, ВКЛЮЧАЯ ДОМЕННЫЕ ИМЕНА</w:t>
      </w:r>
    </w:p>
    <w:p w14:paraId="3C4918CB" w14:textId="3190DA91" w:rsidR="005D4331" w:rsidRDefault="00935E0C" w:rsidP="00935E0C">
      <w:pPr>
        <w:spacing w:after="400"/>
        <w:ind w:left="544"/>
        <w:rPr>
          <w:i/>
        </w:rPr>
      </w:pPr>
      <w:r>
        <w:t xml:space="preserve">WO/GA/60/10 </w:t>
      </w:r>
      <w:r>
        <w:rPr>
          <w:i/>
        </w:rPr>
        <w:t>(Центр ВОИС по арбитражу и посредничеству, включая доменные имена)</w:t>
      </w:r>
    </w:p>
    <w:p w14:paraId="1D1DC53E" w14:textId="77777777" w:rsidR="005D4331" w:rsidRDefault="005D4331">
      <w:pPr>
        <w:rPr>
          <w:i/>
        </w:rPr>
      </w:pPr>
      <w:r>
        <w:rPr>
          <w:i/>
        </w:rPr>
        <w:br w:type="page"/>
      </w:r>
    </w:p>
    <w:p w14:paraId="35602477" w14:textId="17476087" w:rsidR="00935E0C" w:rsidRPr="00C216DF" w:rsidRDefault="00935E0C" w:rsidP="005D4331">
      <w:pPr>
        <w:pStyle w:val="Heading1"/>
        <w:spacing w:after="240"/>
        <w:ind w:left="3261" w:hanging="3261"/>
      </w:pPr>
      <w:r>
        <w:lastRenderedPageBreak/>
        <w:t>ПУНКТ 17 ПОВЕСТКИ ДНЯ</w:t>
      </w:r>
      <w:r>
        <w:tab/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(МДС)</w:t>
      </w:r>
    </w:p>
    <w:p w14:paraId="4463B090" w14:textId="7405E963" w:rsidR="00935E0C" w:rsidRDefault="00935E0C" w:rsidP="00146FB4">
      <w:pPr>
        <w:spacing w:after="120"/>
        <w:ind w:left="1451" w:hanging="907"/>
        <w:rPr>
          <w:i/>
        </w:rPr>
      </w:pPr>
      <w:r>
        <w:t xml:space="preserve">MVT/A/11/1 </w:t>
      </w:r>
      <w:r>
        <w:rPr>
          <w:i/>
        </w:rPr>
        <w:t>(Информация о статусе Марракешского договора)</w:t>
      </w:r>
    </w:p>
    <w:p w14:paraId="4F2CBB09" w14:textId="723A5F32" w:rsidR="000F3B48" w:rsidRPr="000F3B48" w:rsidRDefault="000F3B48" w:rsidP="00935E0C">
      <w:pPr>
        <w:spacing w:after="400"/>
        <w:ind w:left="1451" w:hanging="907"/>
        <w:rPr>
          <w:i/>
        </w:rPr>
      </w:pPr>
      <w:r>
        <w:t xml:space="preserve">MVT/A/11/INF/1 </w:t>
      </w:r>
      <w:r>
        <w:rPr>
          <w:i/>
        </w:rPr>
        <w:t>(Отчет о деятельности Консорциума доступных книг)</w:t>
      </w:r>
    </w:p>
    <w:p w14:paraId="0DBAB8DF" w14:textId="77777777" w:rsidR="00935E0C" w:rsidRDefault="00935E0C" w:rsidP="005D4331">
      <w:pPr>
        <w:pStyle w:val="Heading1"/>
        <w:spacing w:after="240"/>
        <w:ind w:left="3261" w:hanging="3261"/>
      </w:pPr>
      <w:r>
        <w:t>ПУНКТ 18 ПОВЕСТКИ ДНЯ</w:t>
      </w:r>
      <w:r>
        <w:tab/>
        <w:t>ПОМОЩЬ И ПОДДЕРЖКА ИННОВАЦИОННОГО И ТВОРЧЕСКОГО СЕКТОРА И СИСТЕМЫ ИНТЕЛЛЕКТУАЛЬНОЙ СОБСТВЕННОСТИ УКРАИНЫ</w:t>
      </w:r>
    </w:p>
    <w:p w14:paraId="4F530240" w14:textId="1A24A9D3" w:rsidR="00782CFD" w:rsidRDefault="00935E0C" w:rsidP="00935E0C">
      <w:pPr>
        <w:ind w:left="1267" w:hanging="720"/>
      </w:pPr>
      <w:r>
        <w:t xml:space="preserve">A/68/7 </w:t>
      </w:r>
      <w:r>
        <w:rPr>
          <w:i/>
        </w:rPr>
        <w:t>(Отчет об оказании помощи и поддержки инновационному и творческому сектору и системе интеллектуальной собственности Украины)</w:t>
      </w:r>
    </w:p>
    <w:p w14:paraId="3E31E3E0" w14:textId="0D2C3AD4" w:rsidR="00935E0C" w:rsidRDefault="00935E0C" w:rsidP="005D4331">
      <w:pPr>
        <w:pStyle w:val="Heading1"/>
        <w:tabs>
          <w:tab w:val="left" w:pos="1980"/>
        </w:tabs>
        <w:spacing w:after="240"/>
        <w:ind w:left="3261" w:hanging="3261"/>
      </w:pPr>
      <w:r>
        <w:t>ПУНКТ 19 ПОВЕСТКИ ДНЯ</w:t>
      </w:r>
      <w:r>
        <w:tab/>
        <w:t>ОТЧЕТЫ ПО КАДРОВЫМ ВОПРОСАМ</w:t>
      </w:r>
    </w:p>
    <w:p w14:paraId="1AFFEAAF" w14:textId="6DAC0F15" w:rsidR="00935E0C" w:rsidRPr="009912D0" w:rsidRDefault="00935E0C" w:rsidP="00146FB4">
      <w:pPr>
        <w:spacing w:after="120"/>
        <w:ind w:left="540"/>
      </w:pPr>
      <w:r>
        <w:t xml:space="preserve">WO/CC/86/INF/1 </w:t>
      </w:r>
      <w:r>
        <w:rPr>
          <w:i/>
        </w:rPr>
        <w:t>(Годовой отчет о людских ресурсах)</w:t>
      </w:r>
    </w:p>
    <w:p w14:paraId="66DAFB09" w14:textId="26127ED3" w:rsidR="00935E0C" w:rsidRPr="00FB16D1" w:rsidRDefault="00935E0C" w:rsidP="001D7C45">
      <w:pPr>
        <w:spacing w:after="120"/>
        <w:ind w:left="547"/>
        <w:rPr>
          <w:i/>
        </w:rPr>
      </w:pPr>
      <w:r>
        <w:t xml:space="preserve">WO/CC/86/INF/2 </w:t>
      </w:r>
      <w:r>
        <w:rPr>
          <w:i/>
        </w:rPr>
        <w:t>(Годовой отчет Бюро по вопросам этики)</w:t>
      </w:r>
    </w:p>
    <w:p w14:paraId="75FC18D2" w14:textId="5F76B824" w:rsidR="00C51B8B" w:rsidRPr="00680445" w:rsidRDefault="00680445" w:rsidP="001D7C45">
      <w:pPr>
        <w:spacing w:after="120"/>
        <w:ind w:left="547"/>
      </w:pPr>
      <w:r w:rsidRPr="00680445">
        <w:rPr>
          <w:lang w:val="en-US"/>
        </w:rPr>
        <w:t>WO</w:t>
      </w:r>
      <w:r w:rsidRPr="00FB16D1">
        <w:t>/</w:t>
      </w:r>
      <w:r w:rsidRPr="00680445">
        <w:rPr>
          <w:lang w:val="en-US"/>
        </w:rPr>
        <w:t>CC</w:t>
      </w:r>
      <w:r w:rsidRPr="00FB16D1">
        <w:t>/86/</w:t>
      </w:r>
      <w:r w:rsidRPr="00680445">
        <w:rPr>
          <w:lang w:val="en-US"/>
        </w:rPr>
        <w:t>INF</w:t>
      </w:r>
      <w:r w:rsidRPr="00FB16D1">
        <w:t xml:space="preserve">/2 </w:t>
      </w:r>
      <w:r w:rsidRPr="00680445">
        <w:rPr>
          <w:lang w:val="en-US"/>
        </w:rPr>
        <w:t>Corr</w:t>
      </w:r>
      <w:r w:rsidRPr="00FB16D1">
        <w:t xml:space="preserve">. </w:t>
      </w:r>
      <w:r>
        <w:rPr>
          <w:i/>
        </w:rPr>
        <w:t>(Годовой отчет Бюро по вопросам этики)</w:t>
      </w:r>
    </w:p>
    <w:p w14:paraId="79DD82B3" w14:textId="5612E044" w:rsidR="00935E0C" w:rsidRPr="009F5956" w:rsidRDefault="009F5956" w:rsidP="001D7C45">
      <w:pPr>
        <w:spacing w:after="400"/>
        <w:ind w:left="547"/>
        <w:rPr>
          <w:i/>
        </w:rPr>
      </w:pPr>
      <w:r>
        <w:t xml:space="preserve">WO/CC/86/2 </w:t>
      </w:r>
      <w:r>
        <w:rPr>
          <w:i/>
        </w:rPr>
        <w:t>(Пенсионный комитет персонала ВОИС (ПКПВ))</w:t>
      </w:r>
    </w:p>
    <w:p w14:paraId="41EC0596" w14:textId="77777777" w:rsidR="00935E0C" w:rsidRDefault="00935E0C" w:rsidP="005D4331">
      <w:pPr>
        <w:pStyle w:val="Heading1"/>
        <w:tabs>
          <w:tab w:val="left" w:pos="1980"/>
        </w:tabs>
        <w:spacing w:after="240"/>
        <w:ind w:left="3261" w:hanging="3261"/>
      </w:pPr>
      <w:r>
        <w:t>ПУНКТ 20 ПОВЕСТКИ ДНЯ</w:t>
      </w:r>
      <w:r>
        <w:tab/>
        <w:t>ПОПРАВКИ К ПОЛОЖЕНИЯМ И ПРАВИЛАМ О ПЕРСОНАЛЕ</w:t>
      </w:r>
    </w:p>
    <w:p w14:paraId="169F2F60" w14:textId="469D6510" w:rsidR="00935E0C" w:rsidRPr="00204436" w:rsidRDefault="00935E0C" w:rsidP="00935E0C">
      <w:pPr>
        <w:spacing w:after="400"/>
        <w:ind w:left="547"/>
        <w:rPr>
          <w:bCs/>
        </w:rPr>
      </w:pPr>
      <w:r>
        <w:t xml:space="preserve">WO/CC/86/3 </w:t>
      </w:r>
      <w:r>
        <w:rPr>
          <w:i/>
        </w:rPr>
        <w:t>(Поправки к положениям и правилам о персонале)</w:t>
      </w:r>
    </w:p>
    <w:p w14:paraId="73E92E38" w14:textId="535C0725" w:rsidR="00935E0C" w:rsidRDefault="00935E0C" w:rsidP="00935E0C">
      <w:pPr>
        <w:pStyle w:val="Heading1"/>
        <w:tabs>
          <w:tab w:val="left" w:pos="1980"/>
        </w:tabs>
        <w:spacing w:after="240"/>
        <w:ind w:left="1980" w:hanging="1980"/>
      </w:pPr>
      <w:r>
        <w:t>ПУНКТ 21 ПОВЕСТКИ ДНЯ</w:t>
      </w:r>
      <w:r>
        <w:tab/>
        <w:t>ПРИНЯТИЕ ОТЧЕТОВ</w:t>
      </w:r>
    </w:p>
    <w:p w14:paraId="295C2DF3" w14:textId="2893A60B" w:rsidR="00935E0C" w:rsidRPr="002C7DF3" w:rsidRDefault="001D7C45" w:rsidP="00935E0C">
      <w:pPr>
        <w:spacing w:after="400"/>
        <w:ind w:left="547"/>
      </w:pPr>
      <w:r>
        <w:t>Краткий отчет</w:t>
      </w:r>
    </w:p>
    <w:p w14:paraId="505B8D88" w14:textId="77777777" w:rsidR="00935E0C" w:rsidRDefault="00935E0C" w:rsidP="00935E0C">
      <w:pPr>
        <w:pStyle w:val="Heading1"/>
        <w:tabs>
          <w:tab w:val="left" w:pos="1980"/>
        </w:tabs>
        <w:spacing w:after="240"/>
        <w:ind w:left="1980" w:hanging="1980"/>
      </w:pPr>
      <w:r>
        <w:t>ПУНКТ 22 ПОВЕСТКИ ДНЯ</w:t>
      </w:r>
      <w:r>
        <w:tab/>
        <w:t>ЗАКРЫТИЕ СЕССИЙ</w:t>
      </w:r>
    </w:p>
    <w:p w14:paraId="63517478" w14:textId="77777777" w:rsidR="00935E0C" w:rsidRPr="00702AC4" w:rsidRDefault="00935E0C" w:rsidP="00935E0C">
      <w:pPr>
        <w:ind w:left="540"/>
      </w:pPr>
      <w:r>
        <w:t>Документ отсутствует</w:t>
      </w:r>
    </w:p>
    <w:p w14:paraId="46EE062C" w14:textId="77777777" w:rsidR="00935E0C" w:rsidRDefault="00935E0C" w:rsidP="00935E0C">
      <w:pPr>
        <w:spacing w:after="220"/>
      </w:pPr>
      <w:r>
        <w:br w:type="page"/>
      </w:r>
    </w:p>
    <w:p w14:paraId="7077E563" w14:textId="77777777" w:rsidR="00CF1D17" w:rsidRDefault="00CF1D17" w:rsidP="00CF1D17">
      <w:pPr>
        <w:pStyle w:val="Heading2"/>
        <w:spacing w:after="360"/>
      </w:pPr>
      <w:r>
        <w:lastRenderedPageBreak/>
        <w:t>СПИСОК ДОКУМЕНТОВ ПО СЕРИЙНОМУ НОМЕРУ</w:t>
      </w:r>
    </w:p>
    <w:p w14:paraId="42A7F1BD" w14:textId="77777777" w:rsidR="00CF1D17" w:rsidRDefault="00CF1D17" w:rsidP="00CF1D17">
      <w:pPr>
        <w:pStyle w:val="Heading3"/>
        <w:tabs>
          <w:tab w:val="left" w:pos="2977"/>
        </w:tabs>
        <w:spacing w:before="0" w:after="120"/>
      </w:pPr>
      <w:r>
        <w:t>Серийный номер</w:t>
      </w:r>
      <w:r>
        <w:rPr>
          <w:u w:val="none"/>
        </w:rPr>
        <w:tab/>
      </w:r>
      <w:r>
        <w:t>Название документа</w:t>
      </w:r>
      <w:r w:rsidRPr="009912D0">
        <w:rPr>
          <w:rStyle w:val="FootnoteReference"/>
          <w:u w:val="none"/>
        </w:rPr>
        <w:footnoteReference w:id="4"/>
      </w:r>
    </w:p>
    <w:p w14:paraId="3FF1B35B" w14:textId="4A471C52" w:rsidR="00CF1D17" w:rsidRPr="00DD279F" w:rsidRDefault="00CF1D17" w:rsidP="00CF1D17">
      <w:pPr>
        <w:pStyle w:val="BodyText"/>
        <w:tabs>
          <w:tab w:val="left" w:pos="2977"/>
        </w:tabs>
        <w:spacing w:after="120"/>
      </w:pPr>
      <w:r>
        <w:t>A/68/INF/1</w:t>
      </w:r>
      <w:r>
        <w:tab/>
        <w:t>Общая информация</w:t>
      </w:r>
    </w:p>
    <w:p w14:paraId="367A7FC7" w14:textId="5F50E63D" w:rsidR="00CF1D17" w:rsidRPr="00DD279F" w:rsidRDefault="00CF1D17" w:rsidP="00CF1D17">
      <w:pPr>
        <w:pStyle w:val="BodyText"/>
        <w:tabs>
          <w:tab w:val="left" w:pos="2977"/>
        </w:tabs>
        <w:spacing w:after="120"/>
      </w:pPr>
      <w:r>
        <w:t>A/68/INF/2</w:t>
      </w:r>
      <w:r>
        <w:tab/>
        <w:t>Должностные лица</w:t>
      </w:r>
    </w:p>
    <w:p w14:paraId="1484C758" w14:textId="4EBA92C2" w:rsidR="00CF1D17" w:rsidRPr="00882CD1" w:rsidRDefault="00CF1D17" w:rsidP="00CF1D17">
      <w:pPr>
        <w:pStyle w:val="BodyText"/>
        <w:tabs>
          <w:tab w:val="left" w:pos="2977"/>
        </w:tabs>
        <w:spacing w:after="120"/>
        <w:ind w:left="2977" w:hanging="2977"/>
      </w:pPr>
      <w:r>
        <w:t>A/68/INF/3</w:t>
      </w:r>
      <w:r>
        <w:tab/>
        <w:t>Информация о присоединениях к договорам, административные функции в отношении которых выполняет ВОИС, и статус организационно-правовой реформы</w:t>
      </w:r>
    </w:p>
    <w:p w14:paraId="44E02A79" w14:textId="06C35F04" w:rsidR="00CF1D17" w:rsidRPr="001A151C" w:rsidRDefault="00CF1D17" w:rsidP="00FA04E8">
      <w:pPr>
        <w:pStyle w:val="BodyText"/>
        <w:tabs>
          <w:tab w:val="left" w:pos="2977"/>
        </w:tabs>
        <w:spacing w:after="120"/>
        <w:ind w:left="2977" w:hanging="2977"/>
      </w:pPr>
      <w:r>
        <w:t>A/68/INF/4</w:t>
      </w:r>
      <w:r>
        <w:tab/>
        <w:t>Положение с уплатой взносов по состоянию на 3</w:t>
      </w:r>
      <w:r w:rsidR="00685462" w:rsidRPr="00CF6762">
        <w:t>0</w:t>
      </w:r>
      <w:r w:rsidR="00FA04E8">
        <w:rPr>
          <w:lang w:val="en-US"/>
        </w:rPr>
        <w:t> </w:t>
      </w:r>
      <w:r w:rsidR="00280102">
        <w:t>июн</w:t>
      </w:r>
      <w:r>
        <w:t>я 2026 года</w:t>
      </w:r>
    </w:p>
    <w:p w14:paraId="789D422C" w14:textId="501415B4" w:rsidR="00CF1D17" w:rsidRPr="00DD279F" w:rsidRDefault="00CF1D17" w:rsidP="00CF1D17">
      <w:pPr>
        <w:pStyle w:val="BodyText"/>
        <w:tabs>
          <w:tab w:val="left" w:pos="2970"/>
        </w:tabs>
        <w:spacing w:after="120"/>
      </w:pPr>
      <w:r>
        <w:t>A/68/INF/5</w:t>
      </w:r>
      <w:r>
        <w:tab/>
        <w:t>Список участников (А, Ф)</w:t>
      </w:r>
    </w:p>
    <w:p w14:paraId="44009915" w14:textId="5EADB411" w:rsidR="00CF1D17" w:rsidRPr="00DD279F" w:rsidRDefault="00CF1D17" w:rsidP="00CF1D17">
      <w:pPr>
        <w:pStyle w:val="BodyText"/>
        <w:tabs>
          <w:tab w:val="left" w:pos="2977"/>
        </w:tabs>
        <w:spacing w:after="120"/>
      </w:pPr>
      <w:r>
        <w:t>A/68/1 Prov.</w:t>
      </w:r>
      <w:r w:rsidR="00DF0A4C">
        <w:t>2</w:t>
      </w:r>
      <w:r>
        <w:tab/>
        <w:t>Проект сводной повестки дня</w:t>
      </w:r>
    </w:p>
    <w:p w14:paraId="65FD8149" w14:textId="18FBAE08" w:rsidR="00CF1D17" w:rsidRPr="00DD279F" w:rsidRDefault="00CF1D17" w:rsidP="00CF1D17">
      <w:pPr>
        <w:pStyle w:val="BodyText"/>
        <w:tabs>
          <w:tab w:val="left" w:pos="2977"/>
        </w:tabs>
        <w:spacing w:after="120"/>
      </w:pPr>
      <w:r>
        <w:t>A/68/2 Prov.</w:t>
      </w:r>
      <w:r w:rsidR="00DF0A4C">
        <w:t>2</w:t>
      </w:r>
      <w:r>
        <w:tab/>
        <w:t>Предварительный список документов</w:t>
      </w:r>
    </w:p>
    <w:p w14:paraId="4955B25F" w14:textId="19DB5E03" w:rsidR="00CF1D17" w:rsidRPr="00DD279F" w:rsidRDefault="00CF1D17" w:rsidP="00CF1D17">
      <w:pPr>
        <w:pStyle w:val="BodyText"/>
        <w:tabs>
          <w:tab w:val="left" w:pos="2977"/>
        </w:tabs>
        <w:spacing w:after="120"/>
      </w:pPr>
      <w:r>
        <w:t>A/68/3</w:t>
      </w:r>
      <w:r w:rsidR="00685462" w:rsidRPr="00FB16D1">
        <w:t xml:space="preserve"> </w:t>
      </w:r>
      <w:r w:rsidR="00685462">
        <w:rPr>
          <w:lang w:val="en-US"/>
        </w:rPr>
        <w:t>Rev</w:t>
      </w:r>
      <w:r w:rsidR="00685462" w:rsidRPr="00FB16D1">
        <w:t>.</w:t>
      </w:r>
      <w:r>
        <w:tab/>
        <w:t xml:space="preserve">Допуск наблюдателей </w:t>
      </w:r>
    </w:p>
    <w:p w14:paraId="77A8D314" w14:textId="0D8A5CFD" w:rsidR="00CF1D17" w:rsidRPr="004473A0" w:rsidRDefault="00CF1D17" w:rsidP="00CF1D17">
      <w:pPr>
        <w:pStyle w:val="BodyText"/>
        <w:tabs>
          <w:tab w:val="left" w:pos="2977"/>
        </w:tabs>
        <w:spacing w:after="120"/>
        <w:ind w:left="2977" w:hanging="2977"/>
      </w:pPr>
      <w:r>
        <w:t>A/68/4</w:t>
      </w:r>
      <w:r>
        <w:tab/>
        <w:t>Проекты повесток дня очередных сессий Генеральной Ассамблеи ВОИС, Конференции ВОИС, Ассамблеи Парижского союза и Ассамблеи Бернского союза на 2027 год</w:t>
      </w:r>
    </w:p>
    <w:p w14:paraId="22B6AE0A" w14:textId="606F5709" w:rsidR="00CF1D17" w:rsidRPr="00DD279F" w:rsidRDefault="00CF1D17" w:rsidP="00CF1D17">
      <w:pPr>
        <w:pStyle w:val="BodyText"/>
        <w:tabs>
          <w:tab w:val="left" w:pos="2977"/>
        </w:tabs>
        <w:spacing w:after="120"/>
      </w:pPr>
      <w:r>
        <w:t>A/68/5</w:t>
      </w:r>
      <w:r>
        <w:tab/>
        <w:t xml:space="preserve">Отчет Внешнего </w:t>
      </w:r>
      <w:r w:rsidR="00F55031" w:rsidRPr="00F55031">
        <w:t>аудитора о финансовых ведомостях</w:t>
      </w:r>
    </w:p>
    <w:p w14:paraId="553F6E34" w14:textId="259B1F21" w:rsidR="00CF1D17" w:rsidRPr="00DD279F" w:rsidRDefault="00CF1D17" w:rsidP="00FA04E8">
      <w:pPr>
        <w:pStyle w:val="BodyText"/>
        <w:tabs>
          <w:tab w:val="left" w:pos="2977"/>
        </w:tabs>
        <w:spacing w:after="120"/>
        <w:ind w:left="2977" w:hanging="2977"/>
      </w:pPr>
      <w:r>
        <w:t>A/68/6</w:t>
      </w:r>
      <w:r>
        <w:tab/>
        <w:t>Перечень решений, принятых Комитетом по программе и бюджету</w:t>
      </w:r>
    </w:p>
    <w:p w14:paraId="1D092C9C" w14:textId="0ECE1A68" w:rsidR="00572DCE" w:rsidRPr="00572DCE" w:rsidRDefault="00CF1D17" w:rsidP="00572DCE">
      <w:pPr>
        <w:pStyle w:val="BodyText"/>
        <w:tabs>
          <w:tab w:val="left" w:pos="2977"/>
        </w:tabs>
        <w:spacing w:after="120"/>
        <w:ind w:left="2977" w:hanging="2977"/>
      </w:pPr>
      <w:r>
        <w:t>A/68/7</w:t>
      </w:r>
      <w:r>
        <w:tab/>
        <w:t>Отчет об оказании помощи и поддержки инновационному и творческому сектору и системе интеллектуальной собственности Украины</w:t>
      </w:r>
      <w:r w:rsidR="00572DCE" w:rsidRPr="00572DCE">
        <w:rPr>
          <w:rFonts w:eastAsia="Times New Roman"/>
          <w:szCs w:val="22"/>
          <w:lang w:eastAsia="en-US"/>
        </w:rPr>
        <w:t xml:space="preserve"> </w:t>
      </w:r>
      <w:r w:rsidR="00572DCE" w:rsidRPr="00572DCE">
        <w:rPr>
          <w:lang w:val="en-US"/>
        </w:rPr>
        <w:t> </w:t>
      </w:r>
    </w:p>
    <w:p w14:paraId="040120B6" w14:textId="4EA66925" w:rsidR="00572DCE" w:rsidRPr="00572DCE" w:rsidRDefault="00572DCE" w:rsidP="00572DCE">
      <w:pPr>
        <w:pStyle w:val="BodyText"/>
        <w:tabs>
          <w:tab w:val="left" w:pos="2977"/>
        </w:tabs>
        <w:spacing w:after="120"/>
        <w:ind w:left="2977" w:hanging="2977"/>
      </w:pPr>
      <w:r w:rsidRPr="00572DCE">
        <w:rPr>
          <w:lang w:val="en-US"/>
        </w:rPr>
        <w:t>A</w:t>
      </w:r>
      <w:r w:rsidRPr="00572DCE">
        <w:t>/68/8</w:t>
      </w:r>
      <w:r w:rsidRPr="00572DCE">
        <w:tab/>
      </w:r>
      <w:r w:rsidR="00E72972" w:rsidRPr="00E72972">
        <w:t>Отчет Внешнего аудитора о плане медицинского страхования сотрудников ВОИС/УПОВ после прекращения службы (ПМСПС</w:t>
      </w:r>
      <w:r w:rsidRPr="00572DCE">
        <w:t>)</w:t>
      </w:r>
      <w:r w:rsidRPr="00572DCE">
        <w:rPr>
          <w:lang w:val="en-US"/>
        </w:rPr>
        <w:t> </w:t>
      </w:r>
    </w:p>
    <w:p w14:paraId="24C666B0" w14:textId="5EE98301" w:rsidR="00CF1D17" w:rsidRDefault="00CF1D17" w:rsidP="00CF1D17">
      <w:pPr>
        <w:pStyle w:val="BodyText"/>
        <w:tabs>
          <w:tab w:val="left" w:pos="2977"/>
        </w:tabs>
        <w:spacing w:after="120"/>
        <w:ind w:left="2977" w:hanging="2977"/>
      </w:pPr>
      <w:r>
        <w:t>WO/GA/60/1</w:t>
      </w:r>
      <w:r w:rsidR="00FA04E8" w:rsidRPr="00FA04E8">
        <w:tab/>
      </w:r>
      <w:r>
        <w:rPr>
          <w:color w:val="000000"/>
        </w:rPr>
        <w:t>Отчет Независимого консультативного комитета ВОИС по надзору (НККН)</w:t>
      </w:r>
    </w:p>
    <w:p w14:paraId="6A5E36D7" w14:textId="0896CCA1" w:rsidR="00CF1D17" w:rsidRDefault="00CF1D17" w:rsidP="00CF1D17">
      <w:pPr>
        <w:pStyle w:val="BodyText"/>
        <w:tabs>
          <w:tab w:val="left" w:pos="2977"/>
        </w:tabs>
        <w:spacing w:after="120"/>
        <w:ind w:left="2977" w:hanging="2977"/>
      </w:pPr>
      <w:r>
        <w:t>WO/GA/60/2</w:t>
      </w:r>
      <w:r w:rsidR="00FA04E8" w:rsidRPr="00FA04E8">
        <w:tab/>
      </w:r>
      <w:r>
        <w:rPr>
          <w:color w:val="000000"/>
        </w:rPr>
        <w:t>Годовой отчет директора Отдела внутреннего надзора (ОВН)</w:t>
      </w:r>
    </w:p>
    <w:p w14:paraId="3B6ACC31" w14:textId="37C3D2EF" w:rsidR="00CF1D17" w:rsidRDefault="00CF1D17" w:rsidP="00CF1D17">
      <w:pPr>
        <w:pStyle w:val="BodyText"/>
        <w:tabs>
          <w:tab w:val="left" w:pos="2977"/>
        </w:tabs>
        <w:spacing w:after="120"/>
        <w:ind w:left="2977" w:hanging="2977"/>
      </w:pPr>
      <w:r>
        <w:t>WO/GA/60/3</w:t>
      </w:r>
      <w:r w:rsidR="00FA04E8" w:rsidRPr="00FA04E8">
        <w:tab/>
      </w:r>
      <w:r>
        <w:rPr>
          <w:color w:val="000000"/>
        </w:rPr>
        <w:t>Отчет о работе Постоянного комитета по авторскому праву и смежным правам (ПКАП)</w:t>
      </w:r>
    </w:p>
    <w:p w14:paraId="0B2857D5" w14:textId="3EBFE516" w:rsidR="00CF1D17" w:rsidRDefault="00CF1D17" w:rsidP="00CF1D17">
      <w:pPr>
        <w:pStyle w:val="BodyText"/>
        <w:tabs>
          <w:tab w:val="left" w:pos="2977"/>
        </w:tabs>
        <w:spacing w:after="120"/>
        <w:ind w:left="2977" w:hanging="2977"/>
      </w:pPr>
      <w:r>
        <w:t>WO/GA/60/4</w:t>
      </w:r>
      <w:r w:rsidR="00FA04E8" w:rsidRPr="00FA04E8">
        <w:tab/>
      </w:r>
      <w:r>
        <w:rPr>
          <w:color w:val="000000"/>
        </w:rPr>
        <w:t>Отчет о работе Постоянного комитета по патентному праву (ПКПП)</w:t>
      </w:r>
    </w:p>
    <w:p w14:paraId="25BE4CAA" w14:textId="1DCEA2E3" w:rsidR="00CF1D17" w:rsidRDefault="00CF1D17" w:rsidP="00CF1D17">
      <w:pPr>
        <w:pStyle w:val="BodyText"/>
        <w:tabs>
          <w:tab w:val="left" w:pos="2977"/>
        </w:tabs>
        <w:spacing w:after="120"/>
        <w:ind w:left="2977" w:hanging="2977"/>
      </w:pPr>
      <w:r>
        <w:t>WO/GA/60/5</w:t>
      </w:r>
      <w:r w:rsidR="00FA04E8" w:rsidRPr="00FA04E8">
        <w:tab/>
      </w:r>
      <w:r>
        <w:rPr>
          <w:color w:val="000000"/>
        </w:rPr>
        <w:t>Отчет о работе Постоянного комитета по законодательству в области товарных знаков, промышленных образцов и географических указаний (ПКТЗ)</w:t>
      </w:r>
    </w:p>
    <w:p w14:paraId="108FD7C6" w14:textId="3D97D74F" w:rsidR="00CF1D17" w:rsidRPr="00DD279F" w:rsidRDefault="00CF1D17" w:rsidP="00CF1D17">
      <w:pPr>
        <w:pStyle w:val="BodyText"/>
        <w:tabs>
          <w:tab w:val="left" w:pos="2977"/>
        </w:tabs>
        <w:spacing w:after="120"/>
        <w:ind w:left="2977" w:hanging="2977"/>
      </w:pPr>
      <w:r>
        <w:t>WO/GA/60/6</w:t>
      </w:r>
      <w:r w:rsidR="00FA04E8" w:rsidRPr="00FA04E8">
        <w:tab/>
      </w:r>
      <w:r>
        <w:rPr>
          <w:color w:val="000000"/>
        </w:rPr>
        <w:t>Отчет о работе Комитета по развитию и интеллектуальной собственности (КРИС) и обзор выполнения рекомендаций Повестки дня в области развития</w:t>
      </w:r>
    </w:p>
    <w:p w14:paraId="79557B60" w14:textId="7BA24502" w:rsidR="00CF1D17" w:rsidRPr="00DD279F" w:rsidRDefault="00CF1D17" w:rsidP="00CF1D17">
      <w:pPr>
        <w:pStyle w:val="BodyText"/>
        <w:tabs>
          <w:tab w:val="left" w:pos="2977"/>
        </w:tabs>
        <w:spacing w:after="120"/>
        <w:ind w:left="2977" w:hanging="2977"/>
      </w:pPr>
      <w:r>
        <w:lastRenderedPageBreak/>
        <w:t>WO/GA/60/7</w:t>
      </w:r>
      <w:r w:rsidR="00FA04E8" w:rsidRPr="00FA04E8">
        <w:tab/>
      </w:r>
      <w:r>
        <w:t>Отчет о работе Межправительственного комитета по интеллектуальной собственности, генетическим ресурсам, традиционным знаниям и фольклору (МКГР)</w:t>
      </w:r>
    </w:p>
    <w:p w14:paraId="5F6B17C5" w14:textId="437AFBA3" w:rsidR="00CF1D17" w:rsidRPr="00DD279F" w:rsidRDefault="00CF1D17" w:rsidP="00E72972">
      <w:pPr>
        <w:pStyle w:val="BodyText"/>
        <w:tabs>
          <w:tab w:val="left" w:pos="2977"/>
        </w:tabs>
        <w:spacing w:after="120"/>
      </w:pPr>
      <w:r>
        <w:t>WO/GA/60/8</w:t>
      </w:r>
      <w:r w:rsidR="00FA04E8" w:rsidRPr="00FA04E8">
        <w:tab/>
      </w:r>
      <w:r>
        <w:t>Отчет о работе Комитета по стандартам ВОИС (КСВ)</w:t>
      </w:r>
    </w:p>
    <w:p w14:paraId="2A7BD12F" w14:textId="0D469A26" w:rsidR="00CF1D17" w:rsidRPr="00DD279F" w:rsidRDefault="00CF1D17" w:rsidP="00E72972">
      <w:pPr>
        <w:pStyle w:val="BodyText"/>
        <w:tabs>
          <w:tab w:val="left" w:pos="2977"/>
        </w:tabs>
        <w:spacing w:after="120"/>
        <w:ind w:left="2977" w:hanging="2977"/>
      </w:pPr>
      <w:r>
        <w:t>WO/GA/60/9</w:t>
      </w:r>
      <w:r w:rsidR="00FA04E8" w:rsidRPr="00FA04E8">
        <w:tab/>
      </w:r>
      <w:r>
        <w:t>Отчет о работе Консультативного комитета по защите прав (ККЗП)</w:t>
      </w:r>
    </w:p>
    <w:p w14:paraId="6B14D223" w14:textId="1F489F15" w:rsidR="00CF1D17" w:rsidRDefault="00CF1D17" w:rsidP="00E72972">
      <w:pPr>
        <w:pStyle w:val="BodyText"/>
        <w:tabs>
          <w:tab w:val="left" w:pos="2977"/>
        </w:tabs>
        <w:spacing w:after="120"/>
        <w:ind w:left="2977" w:hanging="2977"/>
      </w:pPr>
      <w:r>
        <w:t>WO/GA/60/10</w:t>
      </w:r>
      <w:r>
        <w:tab/>
        <w:t>Центр ВОИС по арбитражу и посредничеству, включая доменные имена</w:t>
      </w:r>
    </w:p>
    <w:p w14:paraId="3759F5A6" w14:textId="2659ED66" w:rsidR="00CF1D17" w:rsidRPr="00DD279F" w:rsidRDefault="00CF1D17" w:rsidP="00E72972">
      <w:pPr>
        <w:pStyle w:val="BodyText"/>
        <w:tabs>
          <w:tab w:val="left" w:pos="2977"/>
        </w:tabs>
        <w:spacing w:after="120"/>
        <w:ind w:left="2977" w:hanging="2977"/>
      </w:pPr>
      <w:r>
        <w:t>WO/CC/86/INF/1</w:t>
      </w:r>
      <w:r>
        <w:tab/>
        <w:t>Годовой отчет о людских ресурсах</w:t>
      </w:r>
    </w:p>
    <w:p w14:paraId="1131C4BD" w14:textId="689F450C" w:rsidR="00CF1D17" w:rsidRPr="00FB16D1" w:rsidRDefault="00CF1D17" w:rsidP="00E72972">
      <w:pPr>
        <w:pStyle w:val="BodyText"/>
        <w:tabs>
          <w:tab w:val="left" w:pos="2977"/>
        </w:tabs>
        <w:spacing w:after="120"/>
      </w:pPr>
      <w:r>
        <w:t>WO/CC/86/INF/2</w:t>
      </w:r>
      <w:r>
        <w:tab/>
        <w:t>Годовой отчет Бюро по вопросам этики</w:t>
      </w:r>
    </w:p>
    <w:p w14:paraId="42A220E1" w14:textId="3A2DAB45" w:rsidR="00FD5DBF" w:rsidRPr="00FD5DBF" w:rsidRDefault="00EA70F8" w:rsidP="00FD5DBF">
      <w:pPr>
        <w:pStyle w:val="BodyText"/>
        <w:tabs>
          <w:tab w:val="left" w:pos="2977"/>
        </w:tabs>
        <w:spacing w:after="120"/>
      </w:pPr>
      <w:r w:rsidRPr="00EA70F8">
        <w:t>WO/CC/86/INF/2 Corr.</w:t>
      </w:r>
      <w:r w:rsidR="00FD5DBF">
        <w:tab/>
        <w:t>Годовой отчет Бюро по вопросам этики</w:t>
      </w:r>
    </w:p>
    <w:p w14:paraId="3D553B8F" w14:textId="321FDF1E" w:rsidR="00CF1D17" w:rsidRDefault="00CF1D17" w:rsidP="00E72972">
      <w:pPr>
        <w:pStyle w:val="BodyText"/>
        <w:tabs>
          <w:tab w:val="left" w:pos="2977"/>
        </w:tabs>
        <w:spacing w:after="120"/>
        <w:ind w:left="2970" w:hanging="2970"/>
      </w:pPr>
      <w:r>
        <w:t>WO/CC/86/1</w:t>
      </w:r>
      <w:r>
        <w:tab/>
        <w:t>Назначение заместителей и помощников Генерального директора</w:t>
      </w:r>
    </w:p>
    <w:p w14:paraId="09DABFEF" w14:textId="7E1AA05F" w:rsidR="00CF1D17" w:rsidRPr="00F67A82" w:rsidRDefault="00CF1D17" w:rsidP="00E72972">
      <w:pPr>
        <w:pStyle w:val="BodyText"/>
        <w:tabs>
          <w:tab w:val="left" w:pos="2977"/>
        </w:tabs>
        <w:spacing w:after="120"/>
        <w:rPr>
          <w:iCs/>
        </w:rPr>
      </w:pPr>
      <w:r>
        <w:t>WO/CC/86/2</w:t>
      </w:r>
      <w:r>
        <w:tab/>
        <w:t>Пенсионный комитет персонала ВОИС (ПКПВ)</w:t>
      </w:r>
    </w:p>
    <w:p w14:paraId="37F7F6AF" w14:textId="0BCB7556" w:rsidR="001A151C" w:rsidRPr="00DD279F" w:rsidRDefault="001A151C" w:rsidP="00E72972">
      <w:pPr>
        <w:pStyle w:val="BodyText"/>
        <w:tabs>
          <w:tab w:val="left" w:pos="2977"/>
        </w:tabs>
        <w:spacing w:after="120"/>
      </w:pPr>
      <w:r>
        <w:t>WO/CC/86/3</w:t>
      </w:r>
      <w:r>
        <w:tab/>
        <w:t>Поправки к положениям и правилам о персонале</w:t>
      </w:r>
    </w:p>
    <w:p w14:paraId="2801E547" w14:textId="4E44AC24" w:rsidR="00CF1D17" w:rsidRPr="00DD279F" w:rsidRDefault="00CF1D17" w:rsidP="00E72972">
      <w:pPr>
        <w:pStyle w:val="BodyText"/>
        <w:tabs>
          <w:tab w:val="left" w:pos="2977"/>
        </w:tabs>
        <w:spacing w:after="120"/>
        <w:ind w:left="2977" w:hanging="2977"/>
      </w:pPr>
      <w:r>
        <w:t>PCT/A/58/1</w:t>
      </w:r>
      <w:r w:rsidR="00FA04E8" w:rsidRPr="00FA04E8">
        <w:tab/>
      </w:r>
      <w:r>
        <w:t>Предлагаемые поправки к Инструкции к РСТ и изменения к Директивным указаниям Ассамблеи Союза РСТ</w:t>
      </w:r>
    </w:p>
    <w:p w14:paraId="6BC5AA22" w14:textId="2494B0E2" w:rsidR="00CF1D17" w:rsidRDefault="00CF1D17" w:rsidP="00E72972">
      <w:pPr>
        <w:pStyle w:val="BodyText"/>
        <w:tabs>
          <w:tab w:val="left" w:pos="2977"/>
        </w:tabs>
        <w:spacing w:after="120"/>
        <w:ind w:left="2970" w:hanging="2970"/>
      </w:pPr>
      <w:r>
        <w:t>PCT/A/58/2</w:t>
      </w:r>
      <w:r w:rsidR="00FA04E8" w:rsidRPr="00FA04E8">
        <w:tab/>
      </w:r>
      <w:r>
        <w:t>Продление назначения Международных поисковых органов и Органов международной предварительной экспертизы в рамках PCT</w:t>
      </w:r>
    </w:p>
    <w:p w14:paraId="191CD649" w14:textId="78C01CF9" w:rsidR="00CF1D17" w:rsidRDefault="00CF1D17" w:rsidP="00E72972">
      <w:pPr>
        <w:pStyle w:val="BodyText"/>
        <w:tabs>
          <w:tab w:val="left" w:pos="2977"/>
        </w:tabs>
        <w:spacing w:after="120"/>
        <w:ind w:left="2970" w:hanging="2970"/>
      </w:pPr>
      <w:r>
        <w:t>PCT/A/58/3</w:t>
      </w:r>
      <w:r>
        <w:tab/>
        <w:t>Назначение Мексиканского института промышленной собственности в качестве Международного поискового органа и Органа международной предварительной экспертизы в рамках PCT</w:t>
      </w:r>
    </w:p>
    <w:p w14:paraId="55C8DB57" w14:textId="00A5A960" w:rsidR="006F69EF" w:rsidRPr="00DD279F" w:rsidRDefault="006F69EF" w:rsidP="00E72972">
      <w:pPr>
        <w:pStyle w:val="BodyText"/>
        <w:tabs>
          <w:tab w:val="left" w:pos="2977"/>
        </w:tabs>
        <w:spacing w:after="120"/>
        <w:ind w:left="2970" w:hanging="2970"/>
      </w:pPr>
      <w:r>
        <w:t>PCT/A/58/3</w:t>
      </w:r>
      <w:r w:rsidR="00FA04E8">
        <w:rPr>
          <w:lang w:val="en-US"/>
        </w:rPr>
        <w:t> Add</w:t>
      </w:r>
      <w:r w:rsidR="00FA04E8" w:rsidRPr="004473A0">
        <w:t>.</w:t>
      </w:r>
      <w:r>
        <w:tab/>
        <w:t>Назначение Мексиканского института промышленной собственности в качестве Международного поискового органа и Органа международной предварительной экспертизы в рамках PCТ — информация о последних изменениях</w:t>
      </w:r>
    </w:p>
    <w:p w14:paraId="025572C9" w14:textId="31E1E980" w:rsidR="00CF1D17" w:rsidRDefault="00CF1D17" w:rsidP="00E72972">
      <w:pPr>
        <w:pStyle w:val="BodyText"/>
        <w:tabs>
          <w:tab w:val="left" w:pos="2977"/>
        </w:tabs>
        <w:spacing w:after="120"/>
        <w:ind w:left="2977" w:hanging="2977"/>
      </w:pPr>
      <w:bookmarkStart w:id="5" w:name="_Hlk170887561"/>
      <w:r>
        <w:t>MM/A/60/INF/1</w:t>
      </w:r>
      <w:r w:rsidR="000D4591" w:rsidRPr="000D4591">
        <w:tab/>
      </w:r>
      <w:r>
        <w:t xml:space="preserve">Профицит Мадридского союза за двухлетний период </w:t>
      </w:r>
      <w:r w:rsidR="000D4591" w:rsidRPr="000D4591">
        <w:br/>
      </w:r>
      <w:r>
        <w:t>2024–2025 годов</w:t>
      </w:r>
    </w:p>
    <w:bookmarkEnd w:id="5"/>
    <w:p w14:paraId="23212857" w14:textId="7FA287AC" w:rsidR="00CF1D17" w:rsidRDefault="00CF1D17" w:rsidP="00E72972">
      <w:pPr>
        <w:pStyle w:val="BodyText"/>
        <w:tabs>
          <w:tab w:val="left" w:pos="2977"/>
        </w:tabs>
        <w:spacing w:after="120"/>
        <w:ind w:left="2977" w:hanging="2977"/>
      </w:pPr>
      <w:r>
        <w:t>MM/A/60/1</w:t>
      </w:r>
      <w:r w:rsidR="000D4591" w:rsidRPr="000D4591">
        <w:tab/>
      </w:r>
      <w:r>
        <w:t>Отчет о деятельности Рабочей группы по правовому развитию Мадридской системы международной регистрации знаков</w:t>
      </w:r>
    </w:p>
    <w:p w14:paraId="4A156899" w14:textId="277D97F6" w:rsidR="00CF1D17" w:rsidRPr="00DD279F" w:rsidRDefault="00CF1D17" w:rsidP="00E72972">
      <w:pPr>
        <w:pStyle w:val="BodyText"/>
        <w:tabs>
          <w:tab w:val="left" w:pos="2977"/>
        </w:tabs>
        <w:spacing w:after="120"/>
        <w:ind w:left="2981" w:hanging="2981"/>
      </w:pPr>
      <w:r>
        <w:t>MM/A/60/2</w:t>
      </w:r>
      <w:r w:rsidR="000D4591" w:rsidRPr="000D4591">
        <w:tab/>
      </w:r>
      <w:r>
        <w:t>Предлагаемые поправки к Инструкции к Протоколу к Мадридскому соглашению о международной регистрации знаков</w:t>
      </w:r>
    </w:p>
    <w:p w14:paraId="325AA201" w14:textId="3616CD5F" w:rsidR="00CF1D17" w:rsidRPr="00DD279F" w:rsidRDefault="00CF1D17" w:rsidP="00E72972">
      <w:pPr>
        <w:pStyle w:val="BodyText"/>
        <w:tabs>
          <w:tab w:val="left" w:pos="2977"/>
        </w:tabs>
        <w:spacing w:after="120"/>
        <w:ind w:left="2977" w:hanging="2977"/>
      </w:pPr>
      <w:r>
        <w:t>H/A/46/1</w:t>
      </w:r>
      <w:r w:rsidR="000D4591" w:rsidRPr="000D4591">
        <w:tab/>
      </w:r>
      <w:r>
        <w:t>Отчет о деятельности Рабочей группы по правовому развитию Гаагской системы международной регистрации промышленных</w:t>
      </w:r>
      <w:r w:rsidR="000D4591" w:rsidRPr="00130F78">
        <w:t xml:space="preserve"> </w:t>
      </w:r>
      <w:r>
        <w:t>образцов</w:t>
      </w:r>
    </w:p>
    <w:p w14:paraId="2C9C798F" w14:textId="39B47E86" w:rsidR="00CF1D17" w:rsidRPr="00DD279F" w:rsidRDefault="00B26503" w:rsidP="00E72972">
      <w:pPr>
        <w:pStyle w:val="BodyText"/>
        <w:tabs>
          <w:tab w:val="left" w:pos="2977"/>
        </w:tabs>
        <w:spacing w:after="120"/>
        <w:ind w:left="2981" w:hanging="2981"/>
      </w:pPr>
      <w:r>
        <w:t>LI/A/43/1</w:t>
      </w:r>
      <w:r w:rsidR="000D4591" w:rsidRPr="00130F78">
        <w:tab/>
      </w:r>
      <w:r>
        <w:t>Отчет о деятельности Рабочей группы по развитию Лиссабонской системы</w:t>
      </w:r>
    </w:p>
    <w:p w14:paraId="7A68F018" w14:textId="7E1A0A3A" w:rsidR="00CF1D17" w:rsidRPr="00DD279F" w:rsidRDefault="00CF1D17" w:rsidP="00E72972">
      <w:pPr>
        <w:pStyle w:val="BodyText"/>
        <w:tabs>
          <w:tab w:val="left" w:pos="2977"/>
        </w:tabs>
        <w:spacing w:after="120"/>
      </w:pPr>
      <w:r>
        <w:t>MVT/A/11/1</w:t>
      </w:r>
      <w:r>
        <w:tab/>
        <w:t>Информация о статусе Марракешского договора</w:t>
      </w:r>
    </w:p>
    <w:p w14:paraId="26CFCA32" w14:textId="28178AB4" w:rsidR="00CF1D17" w:rsidRDefault="00CF1D17" w:rsidP="00E72972">
      <w:pPr>
        <w:pStyle w:val="BodyText"/>
        <w:tabs>
          <w:tab w:val="left" w:pos="2977"/>
        </w:tabs>
        <w:spacing w:after="360"/>
      </w:pPr>
      <w:r>
        <w:t>MVT/A/11/INF/1</w:t>
      </w:r>
      <w:r>
        <w:tab/>
        <w:t>Отчет о деятельности Консорциума доступных книг</w:t>
      </w:r>
    </w:p>
    <w:p w14:paraId="4FC9DBA8" w14:textId="77777777" w:rsidR="00CF1D17" w:rsidRDefault="00CF1D17" w:rsidP="001A151C">
      <w:pPr>
        <w:spacing w:after="220"/>
        <w:ind w:left="6480"/>
      </w:pPr>
      <w:r>
        <w:lastRenderedPageBreak/>
        <w:t>[Конец документа]</w:t>
      </w:r>
    </w:p>
    <w:sectPr w:rsidR="00CF1D17" w:rsidSect="00935E0C">
      <w:headerReference w:type="defaul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B2EFD" w14:textId="77777777" w:rsidR="00DC6872" w:rsidRDefault="00DC6872">
      <w:r>
        <w:separator/>
      </w:r>
    </w:p>
  </w:endnote>
  <w:endnote w:type="continuationSeparator" w:id="0">
    <w:p w14:paraId="08D0E6AA" w14:textId="77777777" w:rsidR="00DC6872" w:rsidRDefault="00DC6872" w:rsidP="003B38C1">
      <w:r>
        <w:separator/>
      </w:r>
    </w:p>
    <w:p w14:paraId="512DACD9" w14:textId="77777777" w:rsidR="00DC6872" w:rsidRPr="00203DC5" w:rsidRDefault="00DC6872" w:rsidP="003B38C1">
      <w:pPr>
        <w:spacing w:after="60"/>
        <w:rPr>
          <w:sz w:val="17"/>
          <w:lang w:val="en-US"/>
        </w:rPr>
      </w:pPr>
      <w:r w:rsidRPr="00203DC5">
        <w:rPr>
          <w:sz w:val="17"/>
          <w:lang w:val="en-US"/>
        </w:rPr>
        <w:t>[Endnote continued from previous page]</w:t>
      </w:r>
    </w:p>
  </w:endnote>
  <w:endnote w:type="continuationNotice" w:id="1">
    <w:p w14:paraId="7EEC6FF9" w14:textId="77777777" w:rsidR="00DC6872" w:rsidRPr="00203DC5" w:rsidRDefault="00DC6872" w:rsidP="003B38C1">
      <w:pPr>
        <w:spacing w:before="60"/>
        <w:jc w:val="right"/>
        <w:rPr>
          <w:sz w:val="17"/>
          <w:szCs w:val="17"/>
          <w:lang w:val="en-US"/>
        </w:rPr>
      </w:pPr>
      <w:r w:rsidRPr="00203DC5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A0924" w14:textId="77777777" w:rsidR="00DC6872" w:rsidRDefault="00DC6872">
      <w:r>
        <w:separator/>
      </w:r>
    </w:p>
  </w:footnote>
  <w:footnote w:type="continuationSeparator" w:id="0">
    <w:p w14:paraId="57999CE2" w14:textId="77777777" w:rsidR="00DC6872" w:rsidRDefault="00DC6872" w:rsidP="008B60B2">
      <w:r>
        <w:separator/>
      </w:r>
    </w:p>
    <w:p w14:paraId="3B2461D8" w14:textId="77777777" w:rsidR="00DC6872" w:rsidRPr="00203DC5" w:rsidRDefault="00DC6872" w:rsidP="008B60B2">
      <w:pPr>
        <w:spacing w:after="60"/>
        <w:rPr>
          <w:sz w:val="17"/>
          <w:szCs w:val="17"/>
          <w:lang w:val="en-US"/>
        </w:rPr>
      </w:pPr>
      <w:r w:rsidRPr="00203DC5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94B5D28" w14:textId="77777777" w:rsidR="00DC6872" w:rsidRPr="00203DC5" w:rsidRDefault="00DC6872" w:rsidP="008B60B2">
      <w:pPr>
        <w:spacing w:before="60"/>
        <w:jc w:val="right"/>
        <w:rPr>
          <w:sz w:val="17"/>
          <w:szCs w:val="17"/>
          <w:lang w:val="en-US"/>
        </w:rPr>
      </w:pPr>
      <w:r w:rsidRPr="00203DC5">
        <w:rPr>
          <w:sz w:val="17"/>
          <w:szCs w:val="17"/>
          <w:lang w:val="en-US"/>
        </w:rPr>
        <w:t xml:space="preserve">[Footnote </w:t>
      </w:r>
      <w:r w:rsidRPr="00203DC5">
        <w:rPr>
          <w:sz w:val="17"/>
          <w:szCs w:val="17"/>
          <w:lang w:val="en-US"/>
        </w:rPr>
        <w:t>continued on next page]</w:t>
      </w:r>
    </w:p>
  </w:footnote>
  <w:footnote w:id="2">
    <w:p w14:paraId="346F9303" w14:textId="0AF59975" w:rsidR="00935E0C" w:rsidRDefault="00935E0C" w:rsidP="00935E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D4331" w:rsidRPr="005D4331">
        <w:tab/>
      </w:r>
      <w:r>
        <w:t>По вопросам, касающимся КПБ, за исключением вопросов, рассматриваемых в рамках пункта 10 повестки дня.</w:t>
      </w:r>
    </w:p>
  </w:footnote>
  <w:footnote w:id="3">
    <w:p w14:paraId="3767A971" w14:textId="08DEDAA6" w:rsidR="00935E0C" w:rsidRDefault="00935E0C" w:rsidP="00935E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D4331" w:rsidRPr="005D4331">
        <w:tab/>
      </w:r>
      <w:r>
        <w:t>По вопросам, касающимся КПБ, за исключением вопросов, рассматриваемых в рамках пункта 9 повестки дня.</w:t>
      </w:r>
    </w:p>
  </w:footnote>
  <w:footnote w:id="4">
    <w:p w14:paraId="0DFC98A5" w14:textId="77777777" w:rsidR="00CF1D17" w:rsidRDefault="00CF1D17" w:rsidP="00CF1D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Все документы доступны на английском, арабском, испанском, китайском, русском и французском языках, если не указано иное.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D373" w14:textId="0622295E" w:rsidR="00EC4E49" w:rsidRDefault="00935E0C" w:rsidP="00477D6B">
    <w:pPr>
      <w:jc w:val="right"/>
    </w:pPr>
    <w:bookmarkStart w:id="6" w:name="Code2"/>
    <w:bookmarkEnd w:id="6"/>
    <w:r>
      <w:t>A/68/2 Prov.</w:t>
    </w:r>
    <w:r w:rsidR="00AA3448">
      <w:t>2</w:t>
    </w:r>
  </w:p>
  <w:p w14:paraId="2ECB9E32" w14:textId="77777777" w:rsidR="00EC4E49" w:rsidRDefault="00EC4E49" w:rsidP="00477D6B">
    <w:pPr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5480BF93" w14:textId="77777777" w:rsidR="00EC4E49" w:rsidRDefault="00EC4E49" w:rsidP="00477D6B">
    <w:pPr>
      <w:jc w:val="right"/>
    </w:pPr>
  </w:p>
  <w:p w14:paraId="6A425B51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2"/>
  </w:num>
  <w:num w:numId="2" w16cid:durableId="180895070">
    <w:abstractNumId w:val="4"/>
  </w:num>
  <w:num w:numId="3" w16cid:durableId="1356350649">
    <w:abstractNumId w:val="0"/>
  </w:num>
  <w:num w:numId="4" w16cid:durableId="1151099335">
    <w:abstractNumId w:val="5"/>
  </w:num>
  <w:num w:numId="5" w16cid:durableId="797770133">
    <w:abstractNumId w:val="1"/>
  </w:num>
  <w:num w:numId="6" w16cid:durableId="878471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0C"/>
    <w:rsid w:val="0001647B"/>
    <w:rsid w:val="00043CAA"/>
    <w:rsid w:val="00050066"/>
    <w:rsid w:val="000723B0"/>
    <w:rsid w:val="00073F32"/>
    <w:rsid w:val="00075432"/>
    <w:rsid w:val="000923CC"/>
    <w:rsid w:val="00094928"/>
    <w:rsid w:val="000968ED"/>
    <w:rsid w:val="000D4591"/>
    <w:rsid w:val="000F3B48"/>
    <w:rsid w:val="000F5E56"/>
    <w:rsid w:val="001024FE"/>
    <w:rsid w:val="00106AB4"/>
    <w:rsid w:val="00124096"/>
    <w:rsid w:val="00130F78"/>
    <w:rsid w:val="001362EE"/>
    <w:rsid w:val="00142868"/>
    <w:rsid w:val="00146FB4"/>
    <w:rsid w:val="001543A8"/>
    <w:rsid w:val="001832A6"/>
    <w:rsid w:val="001A151C"/>
    <w:rsid w:val="001C6808"/>
    <w:rsid w:val="001D7C45"/>
    <w:rsid w:val="001E472A"/>
    <w:rsid w:val="001F3813"/>
    <w:rsid w:val="00203DC5"/>
    <w:rsid w:val="002121FA"/>
    <w:rsid w:val="0024079C"/>
    <w:rsid w:val="00240959"/>
    <w:rsid w:val="002427DF"/>
    <w:rsid w:val="002634C4"/>
    <w:rsid w:val="00263CFC"/>
    <w:rsid w:val="00280102"/>
    <w:rsid w:val="002928D3"/>
    <w:rsid w:val="00292EFB"/>
    <w:rsid w:val="002B739D"/>
    <w:rsid w:val="002F1FE6"/>
    <w:rsid w:val="002F4E68"/>
    <w:rsid w:val="00312F7F"/>
    <w:rsid w:val="003173CB"/>
    <w:rsid w:val="003228B7"/>
    <w:rsid w:val="003508A3"/>
    <w:rsid w:val="003673CF"/>
    <w:rsid w:val="003845C1"/>
    <w:rsid w:val="003A6F89"/>
    <w:rsid w:val="003B0610"/>
    <w:rsid w:val="003B38C1"/>
    <w:rsid w:val="003C5231"/>
    <w:rsid w:val="003D352A"/>
    <w:rsid w:val="003D4296"/>
    <w:rsid w:val="00406EFC"/>
    <w:rsid w:val="00423E3E"/>
    <w:rsid w:val="00427AF4"/>
    <w:rsid w:val="004400E2"/>
    <w:rsid w:val="004401C8"/>
    <w:rsid w:val="004473A0"/>
    <w:rsid w:val="00450A57"/>
    <w:rsid w:val="00461632"/>
    <w:rsid w:val="004647DA"/>
    <w:rsid w:val="00474062"/>
    <w:rsid w:val="00477D6B"/>
    <w:rsid w:val="00483A74"/>
    <w:rsid w:val="004D39C4"/>
    <w:rsid w:val="004E5550"/>
    <w:rsid w:val="0052413A"/>
    <w:rsid w:val="0053057A"/>
    <w:rsid w:val="00536790"/>
    <w:rsid w:val="0054486B"/>
    <w:rsid w:val="005562B1"/>
    <w:rsid w:val="00560A29"/>
    <w:rsid w:val="00572DCE"/>
    <w:rsid w:val="005731C9"/>
    <w:rsid w:val="0057466C"/>
    <w:rsid w:val="00594D27"/>
    <w:rsid w:val="005A323E"/>
    <w:rsid w:val="005B106C"/>
    <w:rsid w:val="005B54AE"/>
    <w:rsid w:val="005D4331"/>
    <w:rsid w:val="005F10BC"/>
    <w:rsid w:val="00601760"/>
    <w:rsid w:val="00605827"/>
    <w:rsid w:val="006238D3"/>
    <w:rsid w:val="00646050"/>
    <w:rsid w:val="006577C6"/>
    <w:rsid w:val="006713CA"/>
    <w:rsid w:val="00672EAB"/>
    <w:rsid w:val="00676C5C"/>
    <w:rsid w:val="00680445"/>
    <w:rsid w:val="00685462"/>
    <w:rsid w:val="00695558"/>
    <w:rsid w:val="00696458"/>
    <w:rsid w:val="006A5772"/>
    <w:rsid w:val="006D5E0F"/>
    <w:rsid w:val="006F0509"/>
    <w:rsid w:val="006F42B5"/>
    <w:rsid w:val="006F69EF"/>
    <w:rsid w:val="007021C7"/>
    <w:rsid w:val="007058FB"/>
    <w:rsid w:val="00741125"/>
    <w:rsid w:val="00743843"/>
    <w:rsid w:val="00774BF8"/>
    <w:rsid w:val="00782CFD"/>
    <w:rsid w:val="0078375B"/>
    <w:rsid w:val="007A406D"/>
    <w:rsid w:val="007B08A1"/>
    <w:rsid w:val="007B3967"/>
    <w:rsid w:val="007B5399"/>
    <w:rsid w:val="007B6A58"/>
    <w:rsid w:val="007C18CD"/>
    <w:rsid w:val="007D1613"/>
    <w:rsid w:val="008118A9"/>
    <w:rsid w:val="00813C5E"/>
    <w:rsid w:val="00825689"/>
    <w:rsid w:val="008417FC"/>
    <w:rsid w:val="008516C0"/>
    <w:rsid w:val="00852A6E"/>
    <w:rsid w:val="00873EE5"/>
    <w:rsid w:val="00882302"/>
    <w:rsid w:val="00882CD1"/>
    <w:rsid w:val="008A7879"/>
    <w:rsid w:val="008B2CC1"/>
    <w:rsid w:val="008B4B5E"/>
    <w:rsid w:val="008B60B2"/>
    <w:rsid w:val="008C574C"/>
    <w:rsid w:val="009027E9"/>
    <w:rsid w:val="0090731E"/>
    <w:rsid w:val="00916EE2"/>
    <w:rsid w:val="00935E0C"/>
    <w:rsid w:val="009602D1"/>
    <w:rsid w:val="00966A22"/>
    <w:rsid w:val="0096722F"/>
    <w:rsid w:val="00980843"/>
    <w:rsid w:val="009E2791"/>
    <w:rsid w:val="009E3F6F"/>
    <w:rsid w:val="009F240A"/>
    <w:rsid w:val="009F3BF9"/>
    <w:rsid w:val="009F420B"/>
    <w:rsid w:val="009F499F"/>
    <w:rsid w:val="009F5956"/>
    <w:rsid w:val="00A2787E"/>
    <w:rsid w:val="00A42DAF"/>
    <w:rsid w:val="00A45BD8"/>
    <w:rsid w:val="00A778BF"/>
    <w:rsid w:val="00A81FF6"/>
    <w:rsid w:val="00A85B8E"/>
    <w:rsid w:val="00A95F8F"/>
    <w:rsid w:val="00AA3448"/>
    <w:rsid w:val="00AC205C"/>
    <w:rsid w:val="00AD09D4"/>
    <w:rsid w:val="00AF5C73"/>
    <w:rsid w:val="00B05A69"/>
    <w:rsid w:val="00B26503"/>
    <w:rsid w:val="00B30412"/>
    <w:rsid w:val="00B40598"/>
    <w:rsid w:val="00B50B99"/>
    <w:rsid w:val="00B62CD9"/>
    <w:rsid w:val="00B9734B"/>
    <w:rsid w:val="00BB0F3D"/>
    <w:rsid w:val="00BB42EC"/>
    <w:rsid w:val="00BD6104"/>
    <w:rsid w:val="00C11BFE"/>
    <w:rsid w:val="00C51B8B"/>
    <w:rsid w:val="00C53287"/>
    <w:rsid w:val="00C67F31"/>
    <w:rsid w:val="00C94629"/>
    <w:rsid w:val="00CB35AD"/>
    <w:rsid w:val="00CD156E"/>
    <w:rsid w:val="00CE65D4"/>
    <w:rsid w:val="00CF1D17"/>
    <w:rsid w:val="00CF6762"/>
    <w:rsid w:val="00D45252"/>
    <w:rsid w:val="00D53B93"/>
    <w:rsid w:val="00D55934"/>
    <w:rsid w:val="00D61F74"/>
    <w:rsid w:val="00D71B4D"/>
    <w:rsid w:val="00D93D55"/>
    <w:rsid w:val="00DC6872"/>
    <w:rsid w:val="00DF0A4C"/>
    <w:rsid w:val="00DF1EAE"/>
    <w:rsid w:val="00E161A2"/>
    <w:rsid w:val="00E335FE"/>
    <w:rsid w:val="00E5021F"/>
    <w:rsid w:val="00E50E41"/>
    <w:rsid w:val="00E613DC"/>
    <w:rsid w:val="00E671A6"/>
    <w:rsid w:val="00E72972"/>
    <w:rsid w:val="00EA70F8"/>
    <w:rsid w:val="00EB0D42"/>
    <w:rsid w:val="00EB406A"/>
    <w:rsid w:val="00EC4E49"/>
    <w:rsid w:val="00ED3891"/>
    <w:rsid w:val="00ED77FB"/>
    <w:rsid w:val="00EE2D48"/>
    <w:rsid w:val="00F021A6"/>
    <w:rsid w:val="00F11D94"/>
    <w:rsid w:val="00F1210A"/>
    <w:rsid w:val="00F301AE"/>
    <w:rsid w:val="00F31771"/>
    <w:rsid w:val="00F46698"/>
    <w:rsid w:val="00F55031"/>
    <w:rsid w:val="00F66152"/>
    <w:rsid w:val="00F67A82"/>
    <w:rsid w:val="00F8074C"/>
    <w:rsid w:val="00FA04E8"/>
    <w:rsid w:val="00FB16D1"/>
    <w:rsid w:val="00FB5C0E"/>
    <w:rsid w:val="00FC1B59"/>
    <w:rsid w:val="00FC7A62"/>
    <w:rsid w:val="00FD5DBF"/>
    <w:rsid w:val="446DB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3A355"/>
  <w15:docId w15:val="{EDE6B3DA-DF65-4D25-B711-A82B1984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935E0C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basedOn w:val="DefaultParagraphFont"/>
    <w:rsid w:val="00935E0C"/>
    <w:rPr>
      <w:vertAlign w:val="superscript"/>
    </w:rPr>
  </w:style>
  <w:style w:type="character" w:styleId="Hyperlink">
    <w:name w:val="Hyperlink"/>
    <w:basedOn w:val="DefaultParagraphFont"/>
    <w:unhideWhenUsed/>
    <w:rsid w:val="00935E0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935E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5E0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35E0C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35E0C"/>
    <w:rPr>
      <w:rFonts w:ascii="Arial" w:eastAsia="SimSun" w:hAnsi="Arial" w:cs="Arial"/>
      <w:b/>
      <w:bCs/>
      <w:sz w:val="18"/>
      <w:lang w:val="ru-RU" w:eastAsia="zh-CN"/>
    </w:rPr>
  </w:style>
  <w:style w:type="character" w:customStyle="1" w:styleId="Heading3Char">
    <w:name w:val="Heading 3 Char"/>
    <w:basedOn w:val="DefaultParagraphFont"/>
    <w:link w:val="Heading3"/>
    <w:rsid w:val="00CF1D17"/>
    <w:rPr>
      <w:rFonts w:ascii="Arial" w:eastAsia="SimSun" w:hAnsi="Arial" w:cs="Arial"/>
      <w:bCs/>
      <w:sz w:val="22"/>
      <w:szCs w:val="26"/>
      <w:u w:val="single"/>
      <w:lang w:val="ru-RU" w:eastAsia="zh-CN"/>
    </w:rPr>
  </w:style>
  <w:style w:type="paragraph" w:styleId="Revision">
    <w:name w:val="Revision"/>
    <w:hidden/>
    <w:uiPriority w:val="99"/>
    <w:semiHidden/>
    <w:rsid w:val="00240959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FD5DBF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1</Value>
      <Value>7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Diplomatic Engagement and Assemblies Affairs Division</TermName>
          <TermId xmlns="http://schemas.microsoft.com/office/infopath/2007/PartnerControls">c4a5cf71-800f-4e10-aab9-36d8b83eadc2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/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 Official Meeting Documents</TermName>
          <TermId xmlns="http://schemas.microsoft.com/office/infopath/2007/PartnerControls">1c3d7eba-ea38-434e-9ba8-de39eb589212</TermId>
        </TermInfo>
      </Terms>
    </oec7080f59824b85bfab9bab42c36e68>
    <IPSystem xmlns="56500874-bba0-4b48-9090-b201492e8473" xsi:nil="true"/>
    <_dlc_DocId xmlns="afdacc0a-6563-489f-9b51-6fc9acac5c48">DEAADBFP-1499948599-55107</_dlc_DocId>
    <_dlc_DocIdUrl xmlns="afdacc0a-6563-489f-9b51-6fc9acac5c48">
      <Url>https://wipoprod.sharepoint.com/sites/SPS-INT-BFP-DEAAD-AsseAffa/_layouts/15/DocIdRedir.aspx?ID=DEAADBFP-1499948599-55107</Url>
      <Description>DEAADBFP-1499948599-55107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FA3E1EBB780B94A848853097E393549" ma:contentTypeVersion="365" ma:contentTypeDescription="" ma:contentTypeScope="" ma:versionID="2c99e81898e5076c80ffac05987f7c25">
  <xsd:schema xmlns:xsd="http://www.w3.org/2001/XMLSchema" xmlns:xs="http://www.w3.org/2001/XMLSchema" xmlns:p="http://schemas.microsoft.com/office/2006/metadata/properties" xmlns:ns2="0d6abe56-55ad-41de-8124-44420a0ee71d" xmlns:ns3="56500874-bba0-4b48-9090-b201492e8473" xmlns:ns4="afdacc0a-6563-489f-9b51-6fc9acac5c48" targetNamespace="http://schemas.microsoft.com/office/2006/metadata/properties" ma:root="true" ma:fieldsID="ad1cbe9390a330db060adf5e06ad9348" ns2:_="" ns3:_="" ns4:_="">
    <xsd:import namespace="0d6abe56-55ad-41de-8124-44420a0ee71d"/>
    <xsd:import namespace="56500874-bba0-4b48-9090-b201492e8473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IPSystem" minOccurs="0"/>
                <xsd:element ref="ns2:ECCM_Description" minOccurs="0"/>
                <xsd:element ref="ns3:TaxCatchAllLabel" minOccurs="0"/>
                <xsd:element ref="ns3:gd7c24c3841c42febad33c823204a123" minOccurs="0"/>
                <xsd:element ref="ns3:oec7080f59824b85bfab9bab42c36e68" minOccurs="0"/>
                <xsd:element ref="ns3:j72d38dd587d4c818476e9c94f452b47" minOccurs="0"/>
                <xsd:element ref="ns3:TaxCatchAll" minOccurs="0"/>
                <xsd:element ref="ns3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  <xsd:element name="ECCM_Description" ma:index="8" nillable="true" ma:displayName="Doc Description" ma:internalName="ECCM_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IPSystem" ma:index="5" nillable="true" ma:displayName="IP System" ma:internalName="IPSyste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ague"/>
                    <xsd:enumeration value="Madrid"/>
                    <xsd:enumeration value="Lisbon"/>
                    <xsd:enumeration value="PCT"/>
                  </xsd:restriction>
                </xsd:simpleType>
              </xsd:element>
            </xsd:sequence>
          </xsd:extension>
        </xsd:complexContent>
      </xsd:complexType>
    </xsd:element>
    <xsd:element name="TaxCatchAllLabel" ma:index="9" nillable="true" ma:displayName="Taxonomy Catch All Column1" ma:hidden="true" ma:list="{39412306-06ff-402d-bdc8-34c7621ff2b5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1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3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39412306-06ff-402d-bdc8-34c7621ff2b5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d88f87496145e58da10973a57b07b8" ma:index="21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6AA70-0D6B-45D4-BBC5-FD9F44F064F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6F31F9-670D-441A-B17B-B9C5E0F13B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6E97B1-8E79-4BB3-96DB-ABFE24B1C858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afdacc0a-6563-489f-9b51-6fc9acac5c48"/>
    <ds:schemaRef ds:uri="http://purl.org/dc/terms/"/>
    <ds:schemaRef ds:uri="56500874-bba0-4b48-9090-b201492e8473"/>
    <ds:schemaRef ds:uri="0d6abe56-55ad-41de-8124-44420a0ee71d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4E199ED-E8FA-4F67-B8EE-EB29F3EDF88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45968CC-D28A-4E2B-99DE-0D81A319B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abe56-55ad-41de-8124-44420a0ee71d"/>
    <ds:schemaRef ds:uri="56500874-bba0-4b48-9090-b201492e8473"/>
    <ds:schemaRef ds:uri="afdacc0a-6563-489f-9b51-6fc9acac5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68 (E)</Template>
  <TotalTime>1</TotalTime>
  <Pages>7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A/68/2 Prov. 1</vt:lpstr>
    </vt:vector>
  </TitlesOfParts>
  <Company>WIPO</Company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A/68/2 Prov. 2</dc:title>
  <dc:creator>WIPO</dc:creator>
  <cp:keywords/>
  <cp:lastModifiedBy>RUSSO Antonella</cp:lastModifiedBy>
  <cp:revision>4</cp:revision>
  <cp:lastPrinted>2026-06-24T00:12:00Z</cp:lastPrinted>
  <dcterms:created xsi:type="dcterms:W3CDTF">2026-06-24T00:12:00Z</dcterms:created>
  <dcterms:modified xsi:type="dcterms:W3CDTF">2026-06-24T00:12:00Z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0x01010043A0F979BE30A3469F998CB749C11FBD0F007FA3E1EBB780B94A848853097E393549</vt:lpwstr>
  </property>
  <property fmtid="{D5CDD505-2E9C-101B-9397-08002B2CF9AE}" pid="16" name="BusinessUnit">
    <vt:lpwstr>3;#Diplomatic Engagement and Assemblies Affairs Division|c4a5cf71-800f-4e10-aab9-36d8b83eadc2</vt:lpwstr>
  </property>
  <property fmtid="{D5CDD505-2E9C-101B-9397-08002B2CF9AE}" pid="17" name="MediaServiceImageTags">
    <vt:lpwstr/>
  </property>
  <property fmtid="{D5CDD505-2E9C-101B-9397-08002B2CF9AE}" pid="18" name="RMClassification">
    <vt:lpwstr>7;#09 Official Meeting Documents|1c3d7eba-ea38-434e-9ba8-de39eb589212</vt:lpwstr>
  </property>
  <property fmtid="{D5CDD505-2E9C-101B-9397-08002B2CF9AE}" pid="19" name="Body1">
    <vt:lpwstr/>
  </property>
  <property fmtid="{D5CDD505-2E9C-101B-9397-08002B2CF9AE}" pid="20" name="Languages">
    <vt:lpwstr>1;#English|950e6fa2-2df0-4983-a604-54e57c7a6d93</vt:lpwstr>
  </property>
  <property fmtid="{D5CDD505-2E9C-101B-9397-08002B2CF9AE}" pid="21" name="lcf76f155ced4ddcb4097134ff3c332f">
    <vt:lpwstr/>
  </property>
  <property fmtid="{D5CDD505-2E9C-101B-9397-08002B2CF9AE}" pid="22" name="_dlc_DocIdItemGuid">
    <vt:lpwstr>f726aed0-b6ca-4c76-aaaa-cb18b582f4f4</vt:lpwstr>
  </property>
  <property fmtid="{D5CDD505-2E9C-101B-9397-08002B2CF9AE}" pid="23" name="Order">
    <vt:r8>247300</vt:r8>
  </property>
  <property fmtid="{D5CDD505-2E9C-101B-9397-08002B2CF9AE}" pid="24" name="xd_Signature">
    <vt:bool>false</vt:bool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DocClassification">
    <vt:lpwstr>Processed</vt:lpwstr>
  </property>
</Properties>
</file>