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C799D" w14:textId="7D7191E6" w:rsidR="00A104C5" w:rsidRDefault="00F31CFA" w:rsidP="00556656">
      <w:pP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 w:rsidRPr="009133CB">
        <w:rPr>
          <w:noProof/>
          <w:sz w:val="28"/>
          <w:szCs w:val="28"/>
          <w:lang w:eastAsia="en-US"/>
        </w:rPr>
        <w:drawing>
          <wp:inline distT="0" distB="0" distL="0" distR="0" wp14:anchorId="08F71314" wp14:editId="2ECABBAC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семирной организации интеллектуальной собственности (ВОИ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FA9AB" w14:textId="7A5706D5" w:rsidR="00A104C5" w:rsidRPr="00F31CFA" w:rsidRDefault="00A104C5" w:rsidP="00A104C5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1" w:name="Code"/>
      <w:r w:rsidRPr="00F31CFA">
        <w:rPr>
          <w:rFonts w:ascii="Arial Black" w:hAnsi="Arial Black"/>
          <w:caps/>
          <w:sz w:val="15"/>
          <w:szCs w:val="15"/>
          <w:lang w:val="ru-RU"/>
        </w:rPr>
        <w:t>A/61/INF/3</w:t>
      </w:r>
    </w:p>
    <w:p w14:paraId="2C2B1282" w14:textId="5E79AFE2" w:rsidR="00A104C5" w:rsidRPr="00F31CFA" w:rsidRDefault="00A104C5" w:rsidP="00A104C5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2" w:name="Original"/>
      <w:bookmarkEnd w:id="1"/>
      <w:r w:rsidRPr="00F31CFA">
        <w:rPr>
          <w:rFonts w:ascii="Arial Black" w:hAnsi="Arial Black"/>
          <w:caps/>
          <w:sz w:val="15"/>
          <w:szCs w:val="15"/>
          <w:lang w:val="ru-RU"/>
        </w:rPr>
        <w:t>оригинал: английский</w:t>
      </w:r>
    </w:p>
    <w:p w14:paraId="414430B8" w14:textId="4E286965" w:rsidR="00A104C5" w:rsidRPr="00F31CFA" w:rsidRDefault="00A104C5" w:rsidP="00A104C5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3" w:name="Date"/>
      <w:bookmarkEnd w:id="2"/>
      <w:r w:rsidRPr="00F31CFA">
        <w:rPr>
          <w:rFonts w:ascii="Arial Black" w:hAnsi="Arial Black"/>
          <w:caps/>
          <w:sz w:val="15"/>
          <w:szCs w:val="15"/>
          <w:lang w:val="ru-RU"/>
        </w:rPr>
        <w:t xml:space="preserve">дата: </w:t>
      </w:r>
      <w:r w:rsidR="0016119C">
        <w:rPr>
          <w:rFonts w:ascii="Arial Black" w:hAnsi="Arial Black"/>
          <w:caps/>
          <w:sz w:val="15"/>
          <w:szCs w:val="15"/>
          <w:lang w:val="ru-RU"/>
        </w:rPr>
        <w:t>18</w:t>
      </w:r>
      <w:r w:rsidRPr="00F31CFA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16119C">
        <w:rPr>
          <w:rFonts w:ascii="Arial Black" w:hAnsi="Arial Black"/>
          <w:caps/>
          <w:sz w:val="15"/>
          <w:szCs w:val="15"/>
          <w:lang w:val="ru-RU"/>
        </w:rPr>
        <w:t>августа</w:t>
      </w:r>
      <w:r w:rsidRPr="00F31CFA">
        <w:rPr>
          <w:rFonts w:ascii="Arial Black" w:hAnsi="Arial Black"/>
          <w:caps/>
          <w:sz w:val="15"/>
          <w:szCs w:val="15"/>
          <w:lang w:val="ru-RU"/>
        </w:rPr>
        <w:t xml:space="preserve"> 2020 г.</w:t>
      </w:r>
    </w:p>
    <w:bookmarkEnd w:id="3"/>
    <w:p w14:paraId="02D02335" w14:textId="34B76EA9" w:rsidR="00A104C5" w:rsidRPr="00F31CFA" w:rsidRDefault="00F31CFA" w:rsidP="00A104C5">
      <w:pPr>
        <w:pStyle w:val="Heading1"/>
        <w:spacing w:before="0" w:after="600"/>
        <w:rPr>
          <w:sz w:val="28"/>
          <w:szCs w:val="28"/>
          <w:lang w:val="ru-RU"/>
        </w:rPr>
      </w:pPr>
      <w:r>
        <w:rPr>
          <w:caps w:val="0"/>
          <w:color w:val="000000"/>
          <w:sz w:val="28"/>
          <w:szCs w:val="28"/>
          <w:lang w:val="ru-RU"/>
        </w:rPr>
        <w:t>А</w:t>
      </w:r>
      <w:r w:rsidRPr="00A104C5">
        <w:rPr>
          <w:caps w:val="0"/>
          <w:color w:val="000000"/>
          <w:sz w:val="28"/>
          <w:szCs w:val="28"/>
          <w:lang w:val="ru-RU"/>
        </w:rPr>
        <w:t>ссамблеи</w:t>
      </w:r>
      <w:r w:rsidRPr="00F31CFA">
        <w:rPr>
          <w:caps w:val="0"/>
          <w:color w:val="000000"/>
          <w:sz w:val="28"/>
          <w:szCs w:val="28"/>
          <w:lang w:val="ru-RU"/>
        </w:rPr>
        <w:t xml:space="preserve"> </w:t>
      </w:r>
      <w:r w:rsidRPr="00A104C5">
        <w:rPr>
          <w:caps w:val="0"/>
          <w:color w:val="000000"/>
          <w:sz w:val="28"/>
          <w:szCs w:val="28"/>
          <w:lang w:val="ru-RU"/>
        </w:rPr>
        <w:t>государств</w:t>
      </w:r>
      <w:r w:rsidRPr="00F31CFA">
        <w:rPr>
          <w:caps w:val="0"/>
          <w:color w:val="000000"/>
          <w:sz w:val="28"/>
          <w:szCs w:val="28"/>
          <w:lang w:val="ru-RU"/>
        </w:rPr>
        <w:t xml:space="preserve"> – </w:t>
      </w:r>
      <w:r w:rsidRPr="00A104C5">
        <w:rPr>
          <w:caps w:val="0"/>
          <w:color w:val="000000"/>
          <w:sz w:val="28"/>
          <w:szCs w:val="28"/>
          <w:lang w:val="ru-RU"/>
        </w:rPr>
        <w:t>членов</w:t>
      </w:r>
      <w:r w:rsidRPr="00F31CFA">
        <w:rPr>
          <w:caps w:val="0"/>
          <w:color w:val="000000"/>
          <w:sz w:val="28"/>
          <w:szCs w:val="28"/>
          <w:lang w:val="ru-RU"/>
        </w:rPr>
        <w:t xml:space="preserve"> </w:t>
      </w:r>
      <w:r w:rsidRPr="00A104C5">
        <w:rPr>
          <w:caps w:val="0"/>
          <w:color w:val="000000"/>
          <w:sz w:val="28"/>
          <w:szCs w:val="28"/>
          <w:lang w:val="ru-RU"/>
        </w:rPr>
        <w:t>ВОИС</w:t>
      </w:r>
    </w:p>
    <w:p w14:paraId="7CB63874" w14:textId="0B627D10" w:rsidR="00A104C5" w:rsidRPr="00F31CFA" w:rsidRDefault="00F31CFA" w:rsidP="00914515">
      <w:pPr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Шестьдесят первая серия заседаний</w:t>
      </w:r>
    </w:p>
    <w:p w14:paraId="2EB7FEB5" w14:textId="7C60C194" w:rsidR="00A104C5" w:rsidRPr="00A104C5" w:rsidRDefault="00F31CFA" w:rsidP="00A104C5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Женева, 21–</w:t>
      </w:r>
      <w:r w:rsidR="00A104C5" w:rsidRPr="00A104C5">
        <w:rPr>
          <w:b/>
          <w:color w:val="000000"/>
          <w:sz w:val="24"/>
          <w:szCs w:val="24"/>
          <w:lang w:val="ru-RU"/>
        </w:rPr>
        <w:t>25 сентября 2020 г.</w:t>
      </w:r>
    </w:p>
    <w:p w14:paraId="6C7F1434" w14:textId="7C99BB12" w:rsidR="00A104C5" w:rsidRPr="00A104C5" w:rsidRDefault="00F31CFA" w:rsidP="00A104C5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 w:rsidRPr="004174A3">
        <w:rPr>
          <w:caps/>
          <w:sz w:val="24"/>
          <w:lang w:val="ru-RU"/>
        </w:rPr>
        <w:t>ПОЛОЖЕНИЕ ДЕЛ С ПРИСОЕДИНЕНИЕМ К ДОГОВОРАМ, АДМИНИСТРАТИВНЫЕ ФУНКЦИИ для КОТОРЫХ ВЫПОЛНЯЕТ ВОИС, И ВОПРОСЫ, СВЯЗАННЫЕ С ОРГАНИЗАЦИОННО-ПРАВОВОЙ РЕФОРМОЙ</w:t>
      </w:r>
    </w:p>
    <w:p w14:paraId="70995385" w14:textId="5CCDF7E6" w:rsidR="00A104C5" w:rsidRPr="00BA6A0A" w:rsidRDefault="00A104C5" w:rsidP="00A104C5">
      <w:pPr>
        <w:spacing w:after="960"/>
        <w:rPr>
          <w:i/>
          <w:lang w:val="ru-RU"/>
        </w:rPr>
      </w:pPr>
      <w:bookmarkStart w:id="5" w:name="Prepared"/>
      <w:bookmarkEnd w:id="4"/>
      <w:r w:rsidRPr="00A104C5">
        <w:rPr>
          <w:i/>
          <w:color w:val="000000"/>
          <w:lang w:val="ru-RU"/>
        </w:rPr>
        <w:t>Документ</w:t>
      </w:r>
      <w:r w:rsidRPr="00BA6A0A">
        <w:rPr>
          <w:i/>
          <w:color w:val="000000"/>
          <w:lang w:val="ru-RU"/>
        </w:rPr>
        <w:t xml:space="preserve"> </w:t>
      </w:r>
      <w:r w:rsidRPr="00A104C5">
        <w:rPr>
          <w:i/>
          <w:color w:val="000000"/>
          <w:lang w:val="ru-RU"/>
        </w:rPr>
        <w:t>подготовлен</w:t>
      </w:r>
      <w:r w:rsidRPr="00BA6A0A">
        <w:rPr>
          <w:i/>
          <w:color w:val="000000"/>
          <w:lang w:val="ru-RU"/>
        </w:rPr>
        <w:t xml:space="preserve"> </w:t>
      </w:r>
      <w:r w:rsidRPr="00A104C5">
        <w:rPr>
          <w:i/>
          <w:color w:val="000000"/>
          <w:lang w:val="ru-RU"/>
        </w:rPr>
        <w:t>Секретариатом</w:t>
      </w:r>
    </w:p>
    <w:bookmarkEnd w:id="5"/>
    <w:p w14:paraId="636226B3" w14:textId="087E6882" w:rsidR="00A104C5" w:rsidRPr="00F31CFA" w:rsidRDefault="00F31CFA" w:rsidP="006430DE">
      <w:pPr>
        <w:tabs>
          <w:tab w:val="left" w:pos="567"/>
          <w:tab w:val="left" w:pos="1134"/>
          <w:tab w:val="left" w:pos="1701"/>
          <w:tab w:val="left" w:pos="5670"/>
        </w:tabs>
        <w:spacing w:after="240"/>
        <w:rPr>
          <w:lang w:val="ru-RU"/>
        </w:rPr>
      </w:pPr>
      <w:r w:rsidRPr="00120CF9">
        <w:rPr>
          <w:lang w:val="ru-RU"/>
        </w:rPr>
        <w:t>В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настоящем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документе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отражены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изменения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в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составе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участников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договоров</w:t>
      </w:r>
      <w:r w:rsidRPr="00C47FC0">
        <w:rPr>
          <w:lang w:val="ru-RU"/>
        </w:rPr>
        <w:t xml:space="preserve">, </w:t>
      </w:r>
      <w:r w:rsidRPr="00120CF9">
        <w:rPr>
          <w:lang w:val="ru-RU"/>
        </w:rPr>
        <w:t>административные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функции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для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которых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выполняет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Всемирная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организация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интеллектуальной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собственности</w:t>
      </w:r>
      <w:r w:rsidRPr="00C47FC0">
        <w:rPr>
          <w:lang w:val="ru-RU"/>
        </w:rPr>
        <w:t xml:space="preserve"> (</w:t>
      </w:r>
      <w:r w:rsidRPr="00120CF9">
        <w:rPr>
          <w:lang w:val="ru-RU"/>
        </w:rPr>
        <w:t>ВОИС</w:t>
      </w:r>
      <w:r w:rsidRPr="00C47FC0">
        <w:rPr>
          <w:lang w:val="ru-RU"/>
        </w:rPr>
        <w:t xml:space="preserve">), </w:t>
      </w:r>
      <w:r w:rsidRPr="00120CF9">
        <w:rPr>
          <w:lang w:val="ru-RU"/>
        </w:rPr>
        <w:t>произошедшие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с</w:t>
      </w:r>
      <w:r w:rsidRPr="00C47FC0">
        <w:rPr>
          <w:lang w:val="ru-RU"/>
        </w:rPr>
        <w:t xml:space="preserve"> 1</w:t>
      </w:r>
      <w:r w:rsidRPr="00120CF9">
        <w:t> </w:t>
      </w:r>
      <w:r w:rsidRPr="00120CF9">
        <w:rPr>
          <w:lang w:val="ru-RU"/>
        </w:rPr>
        <w:t>января</w:t>
      </w:r>
      <w:r w:rsidRPr="00C47FC0">
        <w:rPr>
          <w:lang w:val="ru-RU"/>
        </w:rPr>
        <w:t xml:space="preserve"> 1970</w:t>
      </w:r>
      <w:r w:rsidRPr="00120CF9">
        <w:t> </w:t>
      </w:r>
      <w:r w:rsidRPr="00120CF9">
        <w:rPr>
          <w:lang w:val="ru-RU"/>
        </w:rPr>
        <w:t>г</w:t>
      </w:r>
      <w:r w:rsidRPr="00C47FC0">
        <w:rPr>
          <w:lang w:val="ru-RU"/>
        </w:rPr>
        <w:t xml:space="preserve">. </w:t>
      </w:r>
      <w:r w:rsidRPr="00BA6A0A">
        <w:rPr>
          <w:lang w:val="ru-RU"/>
        </w:rPr>
        <w:t>по настоящее время,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а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также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представлена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информация</w:t>
      </w:r>
      <w:r w:rsidRPr="00C47FC0">
        <w:rPr>
          <w:lang w:val="ru-RU"/>
        </w:rPr>
        <w:t xml:space="preserve"> </w:t>
      </w:r>
      <w:r w:rsidR="00BA6A0A">
        <w:rPr>
          <w:lang w:val="ru-RU"/>
        </w:rPr>
        <w:t>о положении дел в области решения вопросов</w:t>
      </w:r>
      <w:r w:rsidRPr="00C47FC0">
        <w:rPr>
          <w:lang w:val="ru-RU"/>
        </w:rPr>
        <w:t xml:space="preserve">, </w:t>
      </w:r>
      <w:r w:rsidRPr="00120CF9">
        <w:rPr>
          <w:lang w:val="ru-RU"/>
        </w:rPr>
        <w:t>связанны</w:t>
      </w:r>
      <w:r w:rsidR="00BA6A0A">
        <w:rPr>
          <w:lang w:val="ru-RU"/>
        </w:rPr>
        <w:t>х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с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организационно</w:t>
      </w:r>
      <w:r w:rsidRPr="00C47FC0">
        <w:rPr>
          <w:lang w:val="ru-RU"/>
        </w:rPr>
        <w:t>-</w:t>
      </w:r>
      <w:r w:rsidRPr="00120CF9">
        <w:rPr>
          <w:lang w:val="ru-RU"/>
        </w:rPr>
        <w:t>правовой</w:t>
      </w:r>
      <w:r w:rsidRPr="00C47FC0">
        <w:rPr>
          <w:lang w:val="ru-RU"/>
        </w:rPr>
        <w:t xml:space="preserve"> </w:t>
      </w:r>
      <w:r w:rsidRPr="00120CF9">
        <w:rPr>
          <w:lang w:val="ru-RU"/>
        </w:rPr>
        <w:t>реформой</w:t>
      </w:r>
      <w:r w:rsidR="006430DE" w:rsidRPr="00F31CFA">
        <w:rPr>
          <w:lang w:val="ru-RU"/>
        </w:rPr>
        <w:t xml:space="preserve">.  </w:t>
      </w:r>
    </w:p>
    <w:p w14:paraId="52F21CF6" w14:textId="311FBF65" w:rsidR="00A104C5" w:rsidRPr="00A104C5" w:rsidRDefault="00F31CFA" w:rsidP="00A104C5">
      <w:pPr>
        <w:tabs>
          <w:tab w:val="left" w:pos="567"/>
          <w:tab w:val="left" w:pos="1134"/>
          <w:tab w:val="left" w:pos="1701"/>
          <w:tab w:val="left" w:pos="5670"/>
        </w:tabs>
        <w:rPr>
          <w:lang w:val="ru-RU"/>
        </w:rPr>
      </w:pPr>
      <w:r>
        <w:rPr>
          <w:lang w:val="ru-RU"/>
        </w:rPr>
        <w:t>Особое</w:t>
      </w:r>
      <w:r w:rsidRPr="00F318BC">
        <w:rPr>
          <w:lang w:val="ru-RU"/>
        </w:rPr>
        <w:t xml:space="preserve"> </w:t>
      </w:r>
      <w:r>
        <w:rPr>
          <w:lang w:val="ru-RU"/>
        </w:rPr>
        <w:t>внимание</w:t>
      </w:r>
      <w:r w:rsidRPr="00F318BC">
        <w:rPr>
          <w:lang w:val="ru-RU"/>
        </w:rPr>
        <w:t xml:space="preserve"> </w:t>
      </w:r>
      <w:r>
        <w:rPr>
          <w:lang w:val="ru-RU"/>
        </w:rPr>
        <w:t>уделено</w:t>
      </w:r>
      <w:r w:rsidRPr="00F318BC">
        <w:rPr>
          <w:lang w:val="ru-RU"/>
        </w:rPr>
        <w:t xml:space="preserve"> </w:t>
      </w:r>
      <w:r>
        <w:rPr>
          <w:lang w:val="ru-RU"/>
        </w:rPr>
        <w:t>договорам</w:t>
      </w:r>
      <w:r w:rsidRPr="00F318BC">
        <w:rPr>
          <w:lang w:val="ru-RU"/>
        </w:rPr>
        <w:t xml:space="preserve"> </w:t>
      </w:r>
      <w:r>
        <w:rPr>
          <w:lang w:val="ru-RU"/>
        </w:rPr>
        <w:t>ВОИС</w:t>
      </w:r>
      <w:r w:rsidRPr="00F318BC">
        <w:rPr>
          <w:lang w:val="ru-RU"/>
        </w:rPr>
        <w:t xml:space="preserve">, </w:t>
      </w:r>
      <w:r>
        <w:rPr>
          <w:lang w:val="ru-RU"/>
        </w:rPr>
        <w:t>которые</w:t>
      </w:r>
      <w:r w:rsidRPr="00F318BC">
        <w:rPr>
          <w:lang w:val="ru-RU"/>
        </w:rPr>
        <w:t xml:space="preserve"> </w:t>
      </w:r>
      <w:r>
        <w:rPr>
          <w:lang w:val="ru-RU"/>
        </w:rPr>
        <w:t>за</w:t>
      </w:r>
      <w:r w:rsidRPr="00F318BC">
        <w:rPr>
          <w:lang w:val="ru-RU"/>
        </w:rPr>
        <w:t xml:space="preserve"> </w:t>
      </w:r>
      <w:r>
        <w:rPr>
          <w:lang w:val="ru-RU"/>
        </w:rPr>
        <w:t>указанное время</w:t>
      </w:r>
      <w:r w:rsidRPr="00F318BC">
        <w:rPr>
          <w:lang w:val="ru-RU"/>
        </w:rPr>
        <w:t xml:space="preserve"> </w:t>
      </w:r>
      <w:r>
        <w:rPr>
          <w:lang w:val="ru-RU"/>
        </w:rPr>
        <w:t>были дополнены в результате</w:t>
      </w:r>
      <w:r w:rsidRPr="00F318BC">
        <w:rPr>
          <w:lang w:val="ru-RU"/>
        </w:rPr>
        <w:t xml:space="preserve"> </w:t>
      </w:r>
      <w:r>
        <w:rPr>
          <w:lang w:val="ru-RU"/>
        </w:rPr>
        <w:t>одного из перечисленных ниже действий:  принятия</w:t>
      </w:r>
      <w:r w:rsidRPr="00F318BC">
        <w:rPr>
          <w:lang w:val="ru-RU"/>
        </w:rPr>
        <w:t xml:space="preserve"> </w:t>
      </w:r>
      <w:r>
        <w:rPr>
          <w:lang w:val="ru-RU"/>
        </w:rPr>
        <w:t>нового</w:t>
      </w:r>
      <w:r w:rsidRPr="00F318BC">
        <w:rPr>
          <w:lang w:val="ru-RU"/>
        </w:rPr>
        <w:t xml:space="preserve"> </w:t>
      </w:r>
      <w:r>
        <w:rPr>
          <w:lang w:val="ru-RU"/>
        </w:rPr>
        <w:t>акта</w:t>
      </w:r>
      <w:r w:rsidRPr="00F318BC">
        <w:rPr>
          <w:lang w:val="ru-RU"/>
        </w:rPr>
        <w:t xml:space="preserve"> </w:t>
      </w:r>
      <w:r>
        <w:rPr>
          <w:lang w:val="ru-RU"/>
        </w:rPr>
        <w:t>или</w:t>
      </w:r>
      <w:r w:rsidRPr="00F318BC">
        <w:rPr>
          <w:lang w:val="ru-RU"/>
        </w:rPr>
        <w:t xml:space="preserve"> </w:t>
      </w:r>
      <w:r>
        <w:rPr>
          <w:lang w:val="ru-RU"/>
        </w:rPr>
        <w:t>другого</w:t>
      </w:r>
      <w:r w:rsidRPr="00F318BC">
        <w:rPr>
          <w:lang w:val="ru-RU"/>
        </w:rPr>
        <w:t xml:space="preserve"> </w:t>
      </w:r>
      <w:r>
        <w:rPr>
          <w:lang w:val="ru-RU"/>
        </w:rPr>
        <w:t>документа</w:t>
      </w:r>
      <w:r>
        <w:rPr>
          <w:rStyle w:val="FootnoteReference"/>
        </w:rPr>
        <w:footnoteReference w:id="2"/>
      </w:r>
      <w:r w:rsidRPr="00F318BC">
        <w:rPr>
          <w:lang w:val="ru-RU"/>
        </w:rPr>
        <w:t xml:space="preserve"> (</w:t>
      </w:r>
      <w:r>
        <w:rPr>
          <w:lang w:val="ru-RU"/>
        </w:rPr>
        <w:t>предусматривающего присоединение</w:t>
      </w:r>
      <w:r w:rsidRPr="00F318BC">
        <w:rPr>
          <w:lang w:val="ru-RU"/>
        </w:rPr>
        <w:t>)</w:t>
      </w:r>
      <w:r>
        <w:rPr>
          <w:lang w:val="ru-RU"/>
        </w:rPr>
        <w:t xml:space="preserve">  или</w:t>
      </w:r>
      <w:r w:rsidRPr="00F318BC">
        <w:rPr>
          <w:lang w:val="ru-RU"/>
        </w:rPr>
        <w:t xml:space="preserve"> </w:t>
      </w:r>
      <w:r>
        <w:rPr>
          <w:lang w:val="ru-RU"/>
        </w:rPr>
        <w:t>внесения поправок</w:t>
      </w:r>
      <w:r>
        <w:rPr>
          <w:rStyle w:val="FootnoteReference"/>
        </w:rPr>
        <w:footnoteReference w:id="3"/>
      </w:r>
      <w:r w:rsidRPr="00F318BC">
        <w:rPr>
          <w:lang w:val="ru-RU"/>
        </w:rPr>
        <w:t xml:space="preserve"> (</w:t>
      </w:r>
      <w:r>
        <w:rPr>
          <w:lang w:val="ru-RU"/>
        </w:rPr>
        <w:t>предусматривающих одобрение</w:t>
      </w:r>
      <w:r w:rsidRPr="00F318BC">
        <w:rPr>
          <w:lang w:val="ru-RU"/>
        </w:rPr>
        <w:t>)</w:t>
      </w:r>
      <w:r>
        <w:rPr>
          <w:lang w:val="ru-RU"/>
        </w:rPr>
        <w:t xml:space="preserve"> (</w:t>
      </w:r>
      <w:r w:rsidRPr="00EE259F">
        <w:rPr>
          <w:i/>
          <w:lang w:val="ru-RU"/>
        </w:rPr>
        <w:t>см. пункты 2, 3, 7, 8 и 25-7</w:t>
      </w:r>
      <w:r>
        <w:rPr>
          <w:lang w:val="ru-RU"/>
        </w:rPr>
        <w:t>)</w:t>
      </w:r>
      <w:r w:rsidRPr="00F318BC">
        <w:rPr>
          <w:lang w:val="ru-RU"/>
        </w:rPr>
        <w:t>.</w:t>
      </w:r>
      <w:r>
        <w:rPr>
          <w:lang w:val="ru-RU"/>
        </w:rPr>
        <w:t xml:space="preserve">  </w:t>
      </w:r>
      <w:r w:rsidR="00BF5263">
        <w:rPr>
          <w:lang w:val="ru-RU"/>
        </w:rPr>
        <w:t>Соответствующим д</w:t>
      </w:r>
      <w:r w:rsidRPr="004174A3">
        <w:rPr>
          <w:lang w:val="ru-RU"/>
        </w:rPr>
        <w:t xml:space="preserve">оговаривающимся сторонам предлагается рассмотреть возможность </w:t>
      </w:r>
      <w:r>
        <w:rPr>
          <w:lang w:val="ru-RU"/>
        </w:rPr>
        <w:t>уточнения</w:t>
      </w:r>
      <w:r w:rsidRPr="004174A3">
        <w:rPr>
          <w:lang w:val="ru-RU"/>
        </w:rPr>
        <w:t xml:space="preserve"> своего членского статуса</w:t>
      </w:r>
      <w:r>
        <w:rPr>
          <w:lang w:val="ru-RU"/>
        </w:rPr>
        <w:t xml:space="preserve"> в соответствующих случаях</w:t>
      </w:r>
      <w:r w:rsidR="00A104C5" w:rsidRPr="00A104C5">
        <w:rPr>
          <w:color w:val="800080"/>
          <w:lang w:val="ru-RU"/>
        </w:rPr>
        <w:t>.</w:t>
      </w:r>
    </w:p>
    <w:p w14:paraId="47BDB336" w14:textId="17D1E808" w:rsidR="00A104C5" w:rsidRPr="0016119C" w:rsidRDefault="00A104C5" w:rsidP="00A104C5">
      <w:pPr>
        <w:pStyle w:val="Heading2"/>
        <w:spacing w:after="240"/>
        <w:rPr>
          <w:lang w:val="ru-RU"/>
        </w:rPr>
      </w:pPr>
      <w:r w:rsidRPr="003E517D">
        <w:rPr>
          <w:lang w:val="ru-RU"/>
        </w:rPr>
        <w:lastRenderedPageBreak/>
        <w:t>I.</w:t>
      </w:r>
      <w:r w:rsidRPr="003E517D">
        <w:rPr>
          <w:lang w:val="ru-RU"/>
        </w:rPr>
        <w:tab/>
        <w:t>стороны договоров, административный функции ДЛЯ которых выполняет вои</w:t>
      </w:r>
      <w:r w:rsidR="00BA6A0A" w:rsidRPr="003E517D">
        <w:rPr>
          <w:lang w:val="ru-RU"/>
        </w:rPr>
        <w:t>С</w:t>
      </w:r>
    </w:p>
    <w:p w14:paraId="7BFD0DA5" w14:textId="5FC5B01F" w:rsidR="00A104C5" w:rsidRPr="00AF4043" w:rsidRDefault="006660E6" w:rsidP="00A104C5">
      <w:pPr>
        <w:pStyle w:val="Heading3"/>
        <w:spacing w:before="360" w:after="240"/>
        <w:rPr>
          <w:i/>
          <w:u w:val="none"/>
          <w:lang w:val="ru-RU"/>
        </w:rPr>
      </w:pPr>
      <w:r w:rsidRPr="00AF4043">
        <w:rPr>
          <w:i/>
          <w:u w:val="none"/>
        </w:rPr>
        <w:fldChar w:fldCharType="begin"/>
      </w:r>
      <w:r w:rsidRPr="00AF4043">
        <w:rPr>
          <w:i/>
          <w:u w:val="none"/>
          <w:lang w:val="ru-RU"/>
        </w:rPr>
        <w:instrText xml:space="preserve"> </w:instrText>
      </w:r>
      <w:r w:rsidRPr="00AF4043">
        <w:rPr>
          <w:i/>
          <w:u w:val="none"/>
        </w:rPr>
        <w:instrText>AUTONUM</w:instrText>
      </w:r>
      <w:r w:rsidRPr="00AF4043">
        <w:rPr>
          <w:i/>
          <w:u w:val="none"/>
          <w:lang w:val="ru-RU"/>
        </w:rPr>
        <w:instrText xml:space="preserve">  </w:instrText>
      </w:r>
      <w:r w:rsidRPr="00AF4043">
        <w:rPr>
          <w:i/>
          <w:u w:val="none"/>
        </w:rPr>
        <w:fldChar w:fldCharType="end"/>
      </w:r>
      <w:r w:rsidRPr="00AF4043">
        <w:rPr>
          <w:i/>
          <w:u w:val="none"/>
          <w:lang w:val="ru-RU"/>
        </w:rPr>
        <w:tab/>
      </w:r>
      <w:r w:rsidR="00A104C5" w:rsidRPr="00AF4043">
        <w:rPr>
          <w:i/>
          <w:u w:val="none"/>
          <w:lang w:val="ru-RU"/>
        </w:rPr>
        <w:t>Конвенция, учреждающая Всемирную организацию интеллектуальной собственности (1967 г.)</w:t>
      </w:r>
    </w:p>
    <w:p w14:paraId="71FB74FB" w14:textId="28377078" w:rsidR="00A104C5" w:rsidRPr="00F31CFA" w:rsidRDefault="009B5073" w:rsidP="00FC5AE0">
      <w:pPr>
        <w:spacing w:after="480"/>
        <w:rPr>
          <w:lang w:val="ru-RU"/>
        </w:rPr>
      </w:pPr>
      <w:r>
        <w:rPr>
          <w:noProof/>
          <w:lang w:eastAsia="en-US"/>
        </w:rPr>
        <w:drawing>
          <wp:inline distT="0" distB="0" distL="0" distR="0" wp14:anchorId="6FE4A20F" wp14:editId="1B3F12F0">
            <wp:extent cx="4798060" cy="2700655"/>
            <wp:effectExtent l="0" t="0" r="2540" b="4445"/>
            <wp:docPr id="83" name="Picture 83" descr="Диаграмма, показывающая число Договаривающихся сторон Конвенции ВОИС с 1970 по 2020 гг." title="Конвенция, учреждающая Всемирную организацию интеллектуальной собственности (Конвенция ВОИС) (1967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60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890B33" w14:textId="323BC07F" w:rsidR="00A104C5" w:rsidRPr="00A104C5" w:rsidRDefault="006660E6" w:rsidP="00A104C5">
      <w:pPr>
        <w:pStyle w:val="Heading3"/>
        <w:spacing w:after="240"/>
        <w:rPr>
          <w:i/>
          <w:u w:val="none"/>
          <w:lang w:val="ru-RU"/>
        </w:rPr>
      </w:pPr>
      <w:r w:rsidRPr="00057378">
        <w:rPr>
          <w:i/>
          <w:u w:val="none"/>
        </w:rPr>
        <w:fldChar w:fldCharType="begin"/>
      </w:r>
      <w:r w:rsidRPr="00A104C5">
        <w:rPr>
          <w:i/>
          <w:u w:val="none"/>
          <w:lang w:val="ru-RU"/>
        </w:rPr>
        <w:instrText xml:space="preserve"> </w:instrText>
      </w:r>
      <w:r w:rsidRPr="00057378">
        <w:rPr>
          <w:i/>
          <w:u w:val="none"/>
        </w:rPr>
        <w:instrText>AUTONUM</w:instrText>
      </w:r>
      <w:r w:rsidRPr="00A104C5">
        <w:rPr>
          <w:i/>
          <w:u w:val="none"/>
          <w:lang w:val="ru-RU"/>
        </w:rPr>
        <w:instrText xml:space="preserve">  </w:instrText>
      </w:r>
      <w:r w:rsidRPr="00057378">
        <w:rPr>
          <w:i/>
          <w:u w:val="none"/>
        </w:rPr>
        <w:fldChar w:fldCharType="end"/>
      </w:r>
      <w:r w:rsidRPr="00A104C5">
        <w:rPr>
          <w:i/>
          <w:u w:val="none"/>
          <w:lang w:val="ru-RU"/>
        </w:rPr>
        <w:tab/>
      </w:r>
      <w:r w:rsidR="00A104C5" w:rsidRPr="00A104C5">
        <w:rPr>
          <w:i/>
          <w:color w:val="000000"/>
          <w:u w:val="none"/>
          <w:lang w:val="ru-RU"/>
        </w:rPr>
        <w:t>Парижская конвенция по охране промышленной собственности (1883 г.)</w:t>
      </w:r>
    </w:p>
    <w:p w14:paraId="08B22219" w14:textId="7D3B7116" w:rsidR="00A104C5" w:rsidRDefault="009B5073" w:rsidP="00AD3F8C">
      <w:pPr>
        <w:tabs>
          <w:tab w:val="left" w:pos="7560"/>
        </w:tabs>
        <w:spacing w:after="480"/>
      </w:pPr>
      <w:r>
        <w:rPr>
          <w:noProof/>
          <w:lang w:eastAsia="en-US"/>
        </w:rPr>
        <w:drawing>
          <wp:inline distT="0" distB="0" distL="0" distR="0" wp14:anchorId="54790625" wp14:editId="5C34A7FF">
            <wp:extent cx="4798060" cy="2627630"/>
            <wp:effectExtent l="0" t="0" r="2540" b="1270"/>
            <wp:docPr id="82" name="Picture 82" descr="Диаграмма, показывающая число Договаривающихся сторон Парижской конвенции с 1970 по 2020 гг." title="Парижская конвенция по охране промышленной собственности (1883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60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82C12F" w14:textId="5AC2B184" w:rsidR="00A104C5" w:rsidRPr="007F6102" w:rsidRDefault="00A104C5" w:rsidP="00A104C5">
      <w:pPr>
        <w:pStyle w:val="BodyTextIndent"/>
        <w:widowControl w:val="0"/>
        <w:spacing w:before="360" w:after="240"/>
        <w:ind w:left="0"/>
        <w:rPr>
          <w:szCs w:val="22"/>
          <w:lang w:val="ru-RU"/>
        </w:rPr>
      </w:pPr>
      <w:r w:rsidRPr="007F6102">
        <w:rPr>
          <w:rFonts w:ascii="Arial" w:hAnsi="Arial" w:cs="Arial"/>
          <w:sz w:val="22"/>
          <w:szCs w:val="22"/>
          <w:lang w:val="ru-RU"/>
        </w:rPr>
        <w:t>С момента своего заключения в 1883 г. Парижская конвенция по охране промышленной собственности («Парижская конвенция») неоднократно пересматривалась.</w:t>
      </w:r>
      <w:r w:rsidR="00FC5AE0" w:rsidRPr="007F6102">
        <w:rPr>
          <w:rFonts w:ascii="Arial" w:hAnsi="Arial" w:cs="Arial"/>
          <w:sz w:val="22"/>
          <w:szCs w:val="22"/>
          <w:lang w:val="ru-RU"/>
        </w:rPr>
        <w:t xml:space="preserve">  </w:t>
      </w:r>
      <w:r w:rsidRPr="007F6102">
        <w:rPr>
          <w:rFonts w:ascii="Arial" w:hAnsi="Arial" w:cs="Arial"/>
          <w:sz w:val="22"/>
          <w:szCs w:val="22"/>
          <w:lang w:val="ru-RU"/>
        </w:rPr>
        <w:t>Это происходило в Брюсселе (1900 г.), Вашингтоне (1911 г.), Гааге (1925 г.), Лондоне (1934 г.), Лиссабоне (1958 г.) и Стокгольме (1967 г.), а в 1979 г. в нее были внесены поправки.</w:t>
      </w:r>
      <w:r w:rsidR="00FC5AE0" w:rsidRPr="007F6102">
        <w:rPr>
          <w:szCs w:val="22"/>
          <w:lang w:val="ru-RU"/>
        </w:rPr>
        <w:br w:type="page"/>
      </w:r>
    </w:p>
    <w:p w14:paraId="4E2679AC" w14:textId="52FB5D56" w:rsidR="00A104C5" w:rsidRPr="007F6102" w:rsidRDefault="00A104C5" w:rsidP="00A104C5">
      <w:pPr>
        <w:pStyle w:val="BodyTextIndent"/>
        <w:widowControl w:val="0"/>
        <w:spacing w:after="240"/>
        <w:ind w:left="0"/>
        <w:rPr>
          <w:rFonts w:ascii="Arial" w:hAnsi="Arial" w:cs="Arial"/>
          <w:sz w:val="22"/>
          <w:szCs w:val="22"/>
          <w:lang w:val="ru-RU"/>
        </w:rPr>
      </w:pPr>
      <w:r w:rsidRPr="007F6102">
        <w:rPr>
          <w:rFonts w:ascii="Arial" w:hAnsi="Arial" w:cs="Arial"/>
          <w:sz w:val="22"/>
          <w:szCs w:val="22"/>
          <w:lang w:val="ru-RU"/>
        </w:rPr>
        <w:lastRenderedPageBreak/>
        <w:t>В силу исторических причин Стокгольмская редакция предоставила государствам-членам возможность принять лишь одну часть пересмотренного текста (статьи 1-12, составляющие основные положения документа, или статьи 13-30, являющиеся заключительными и административными положениями) или принять сначала одну часть, а затем вторую.</w:t>
      </w:r>
    </w:p>
    <w:p w14:paraId="41C11C6A" w14:textId="22ACA42E" w:rsidR="00A104C5" w:rsidRPr="007F6102" w:rsidRDefault="00A104C5" w:rsidP="00A104C5">
      <w:pPr>
        <w:pStyle w:val="BodyTextIndent"/>
        <w:widowControl w:val="0"/>
        <w:spacing w:before="120" w:after="240"/>
        <w:ind w:left="0"/>
        <w:rPr>
          <w:rFonts w:ascii="Arial" w:hAnsi="Arial" w:cs="Arial"/>
          <w:sz w:val="22"/>
          <w:szCs w:val="22"/>
          <w:lang w:val="ru-RU"/>
        </w:rPr>
      </w:pPr>
      <w:r w:rsidRPr="007F6102">
        <w:rPr>
          <w:rFonts w:ascii="Arial" w:hAnsi="Arial" w:cs="Arial"/>
          <w:sz w:val="22"/>
          <w:szCs w:val="22"/>
          <w:lang w:val="ru-RU"/>
        </w:rPr>
        <w:t>Для некоторых государств-членов, исключивших основные положения при принятии Стокгольмского акта, до настоящего времени обязательны основные положения предшествующего акта, который не отражает новейшие представления по вопросам, охватываемым Конвенцией.</w:t>
      </w:r>
      <w:r w:rsidR="00FC5AE0" w:rsidRPr="007F6102">
        <w:rPr>
          <w:rFonts w:ascii="Arial" w:hAnsi="Arial" w:cs="Arial"/>
          <w:sz w:val="22"/>
          <w:szCs w:val="22"/>
          <w:lang w:val="ru-RU"/>
        </w:rPr>
        <w:t xml:space="preserve"> </w:t>
      </w:r>
      <w:r w:rsidR="00FC5AE0" w:rsidRPr="00A104C5">
        <w:rPr>
          <w:rFonts w:ascii="Arial" w:hAnsi="Arial" w:cs="Arial"/>
          <w:sz w:val="22"/>
          <w:szCs w:val="22"/>
          <w:lang w:val="ru-RU"/>
        </w:rPr>
        <w:t xml:space="preserve"> </w:t>
      </w:r>
      <w:r w:rsidR="007F6102">
        <w:rPr>
          <w:rFonts w:ascii="Arial" w:hAnsi="Arial" w:cs="Arial"/>
          <w:sz w:val="22"/>
          <w:szCs w:val="22"/>
          <w:lang w:val="ru-RU"/>
        </w:rPr>
        <w:t>Такими государствами-членами являются Аргентина, Багамские Острова</w:t>
      </w:r>
      <w:r w:rsidR="00FC5AE0" w:rsidRPr="007F6102">
        <w:rPr>
          <w:rFonts w:ascii="Arial" w:hAnsi="Arial" w:cs="Arial"/>
          <w:sz w:val="22"/>
          <w:szCs w:val="22"/>
          <w:lang w:val="ru-RU"/>
        </w:rPr>
        <w:t xml:space="preserve">, </w:t>
      </w:r>
      <w:r w:rsidR="007F6102" w:rsidRPr="007F6102">
        <w:rPr>
          <w:rFonts w:ascii="Arial" w:hAnsi="Arial" w:cs="Arial"/>
          <w:sz w:val="22"/>
          <w:szCs w:val="22"/>
          <w:lang w:val="ru-RU"/>
        </w:rPr>
        <w:t xml:space="preserve">Ливан, Мальта, Филиппины, Шри-Ланка, Объединенная Республика Танзания и Замбия. </w:t>
      </w:r>
      <w:r w:rsidR="00FC5AE0" w:rsidRPr="007F6102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4F390A71" w14:textId="2E1AE49D" w:rsidR="00A104C5" w:rsidRPr="007F6102" w:rsidRDefault="00A104C5" w:rsidP="00A104C5">
      <w:pPr>
        <w:pStyle w:val="BodyTextIndent"/>
        <w:widowControl w:val="0"/>
        <w:spacing w:before="120" w:after="240"/>
        <w:ind w:left="0"/>
        <w:rPr>
          <w:rFonts w:ascii="Arial" w:hAnsi="Arial" w:cs="Arial"/>
          <w:sz w:val="22"/>
          <w:szCs w:val="22"/>
          <w:lang w:val="ru-RU"/>
        </w:rPr>
      </w:pPr>
      <w:r w:rsidRPr="007F6102">
        <w:rPr>
          <w:rFonts w:ascii="Arial" w:hAnsi="Arial" w:cs="Arial"/>
          <w:sz w:val="22"/>
          <w:szCs w:val="22"/>
          <w:lang w:val="ru-RU"/>
        </w:rPr>
        <w:t>Другие государства-члены, в частности Доминиканская Республика и Нигерия, так и не присоединились к Стокгольмскому акту и остаются сторонами только предшествующего акта.</w:t>
      </w:r>
      <w:r w:rsidR="00FC5AE0" w:rsidRPr="007F6102">
        <w:rPr>
          <w:rFonts w:ascii="Arial" w:hAnsi="Arial" w:cs="Arial"/>
          <w:sz w:val="22"/>
          <w:szCs w:val="22"/>
          <w:lang w:val="ru-RU"/>
        </w:rPr>
        <w:t xml:space="preserve">  </w:t>
      </w:r>
      <w:r w:rsidRPr="007F6102">
        <w:rPr>
          <w:rFonts w:ascii="Arial" w:hAnsi="Arial" w:cs="Arial"/>
          <w:sz w:val="22"/>
          <w:szCs w:val="22"/>
          <w:lang w:val="ru-RU"/>
        </w:rPr>
        <w:t>Они не являются странами – членами Ассамблеи Парижского союза и, следовательно, не могут участвовать в работе этого директивного органа Союза.</w:t>
      </w:r>
      <w:r w:rsidR="00FC5AE0" w:rsidRPr="007F6102">
        <w:rPr>
          <w:rFonts w:ascii="Arial" w:hAnsi="Arial" w:cs="Arial"/>
          <w:sz w:val="22"/>
          <w:szCs w:val="22"/>
          <w:lang w:val="ru-RU"/>
        </w:rPr>
        <w:t xml:space="preserve">  </w:t>
      </w:r>
      <w:r w:rsidRPr="007F6102">
        <w:rPr>
          <w:rFonts w:ascii="Arial" w:hAnsi="Arial" w:cs="Arial"/>
          <w:sz w:val="22"/>
          <w:szCs w:val="22"/>
          <w:lang w:val="ru-RU"/>
        </w:rPr>
        <w:t>Ранее Секретариат неоднократно, в том числе вербальной нотой, направлявшейся соответствующим государствам-членам, подтверждал, что он готов предоставить информацию и помощь по этим вопросам.</w:t>
      </w:r>
    </w:p>
    <w:p w14:paraId="28FAC60F" w14:textId="06122C34" w:rsidR="00A104C5" w:rsidRPr="007F6102" w:rsidRDefault="00A104C5" w:rsidP="00A104C5">
      <w:pPr>
        <w:pStyle w:val="BodyTextIndent"/>
        <w:widowControl w:val="0"/>
        <w:spacing w:after="480"/>
        <w:ind w:left="0"/>
        <w:rPr>
          <w:rFonts w:ascii="Arial" w:hAnsi="Arial" w:cs="Arial"/>
          <w:sz w:val="22"/>
          <w:szCs w:val="22"/>
          <w:lang w:val="ru-RU"/>
        </w:rPr>
      </w:pPr>
      <w:r w:rsidRPr="007F6102">
        <w:rPr>
          <w:rFonts w:ascii="Arial" w:hAnsi="Arial" w:cs="Arial"/>
          <w:sz w:val="22"/>
          <w:szCs w:val="22"/>
          <w:lang w:val="ru-RU"/>
        </w:rPr>
        <w:t>Соответствующим государствам-членам предлагается рассмотреть возможность присоединения к новейшему акту Конвенции или принятия его положений, в зависимости от того, что применимо.</w:t>
      </w:r>
    </w:p>
    <w:p w14:paraId="368EA861" w14:textId="1C267356" w:rsidR="00A104C5" w:rsidRPr="00A104C5" w:rsidRDefault="006660E6" w:rsidP="00A104C5">
      <w:pPr>
        <w:pStyle w:val="Heading3"/>
        <w:tabs>
          <w:tab w:val="left" w:pos="540"/>
        </w:tabs>
        <w:spacing w:after="240"/>
        <w:rPr>
          <w:i/>
          <w:u w:val="none"/>
          <w:lang w:val="ru-RU"/>
        </w:rPr>
      </w:pPr>
      <w:r w:rsidRPr="00057378">
        <w:rPr>
          <w:i/>
          <w:u w:val="none"/>
        </w:rPr>
        <w:fldChar w:fldCharType="begin"/>
      </w:r>
      <w:r w:rsidRPr="00A104C5">
        <w:rPr>
          <w:i/>
          <w:u w:val="none"/>
          <w:lang w:val="ru-RU"/>
        </w:rPr>
        <w:instrText xml:space="preserve"> </w:instrText>
      </w:r>
      <w:r w:rsidRPr="00057378">
        <w:rPr>
          <w:i/>
          <w:u w:val="none"/>
        </w:rPr>
        <w:instrText>AUTONUM</w:instrText>
      </w:r>
      <w:r w:rsidRPr="00A104C5">
        <w:rPr>
          <w:i/>
          <w:u w:val="none"/>
          <w:lang w:val="ru-RU"/>
        </w:rPr>
        <w:instrText xml:space="preserve">  </w:instrText>
      </w:r>
      <w:r w:rsidRPr="00057378">
        <w:rPr>
          <w:i/>
          <w:u w:val="none"/>
        </w:rPr>
        <w:fldChar w:fldCharType="end"/>
      </w:r>
      <w:r w:rsidRPr="00A104C5">
        <w:rPr>
          <w:i/>
          <w:u w:val="none"/>
          <w:lang w:val="ru-RU"/>
        </w:rPr>
        <w:tab/>
      </w:r>
      <w:r w:rsidR="00A104C5" w:rsidRPr="00A104C5">
        <w:rPr>
          <w:i/>
          <w:color w:val="000000"/>
          <w:u w:val="none"/>
          <w:lang w:val="ru-RU"/>
        </w:rPr>
        <w:t>Бернская конвенция по охране литературных и художественных произведений (1886 г.)</w:t>
      </w:r>
    </w:p>
    <w:p w14:paraId="009FBF67" w14:textId="007182BE" w:rsidR="00A104C5" w:rsidRDefault="009B5073" w:rsidP="00AD3F8C">
      <w:pPr>
        <w:tabs>
          <w:tab w:val="left" w:pos="7560"/>
          <w:tab w:val="left" w:pos="7650"/>
        </w:tabs>
        <w:spacing w:after="480"/>
      </w:pPr>
      <w:r>
        <w:rPr>
          <w:noProof/>
          <w:lang w:eastAsia="en-US"/>
        </w:rPr>
        <w:drawing>
          <wp:inline distT="0" distB="0" distL="0" distR="0" wp14:anchorId="263A9411" wp14:editId="4FD97381">
            <wp:extent cx="4907915" cy="2767965"/>
            <wp:effectExtent l="0" t="0" r="6985" b="0"/>
            <wp:docPr id="81" name="Picture 81" descr="Диаграмма, показывающая число Договаривающихся сторон Бернской   конвенции с 1970 по 2020 гг." title="Бернская конвенция по охране литературных и художественных произведений (1886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1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41F894" w14:textId="3732D74D" w:rsidR="00A104C5" w:rsidRPr="007F6102" w:rsidRDefault="00A104C5" w:rsidP="00A104C5">
      <w:pPr>
        <w:pStyle w:val="BodyTextIndent"/>
        <w:widowControl w:val="0"/>
        <w:spacing w:after="240"/>
        <w:ind w:left="0"/>
        <w:rPr>
          <w:rFonts w:ascii="Arial" w:hAnsi="Arial" w:cs="Arial"/>
          <w:sz w:val="22"/>
          <w:szCs w:val="22"/>
          <w:lang w:val="ru-RU"/>
        </w:rPr>
      </w:pPr>
      <w:r w:rsidRPr="007F6102">
        <w:rPr>
          <w:rFonts w:ascii="Arial" w:hAnsi="Arial" w:cs="Arial"/>
          <w:sz w:val="22"/>
          <w:szCs w:val="22"/>
          <w:lang w:val="ru-RU"/>
        </w:rPr>
        <w:t>С момента своего заключения в 1886 г. Бернская конвенция по охране литературных и художественных произведений («Бернская конвенция») неоднократно пересматривалась.</w:t>
      </w:r>
      <w:r w:rsidR="00FC5AE0" w:rsidRPr="007F6102">
        <w:rPr>
          <w:rFonts w:ascii="Arial" w:hAnsi="Arial" w:cs="Arial"/>
          <w:sz w:val="22"/>
          <w:szCs w:val="22"/>
          <w:lang w:val="ru-RU"/>
        </w:rPr>
        <w:t xml:space="preserve">  </w:t>
      </w:r>
      <w:r w:rsidRPr="007F6102">
        <w:rPr>
          <w:rFonts w:ascii="Arial" w:hAnsi="Arial" w:cs="Arial"/>
          <w:sz w:val="22"/>
          <w:szCs w:val="22"/>
          <w:lang w:val="ru-RU"/>
        </w:rPr>
        <w:t>Она была дополнена в Париже (1896 г.) и пересмотрена в Берлине (1908 г.), затем снова дополнена в Берне (1914 г.) и пересмотрена в Риме (1928 г.), Брюсселе (1948), Стокгольме (1967 г.) и Париже (1971 г.);  в 1979 г. в нее были внесены поправки.</w:t>
      </w:r>
    </w:p>
    <w:p w14:paraId="399F1801" w14:textId="55BC2032" w:rsidR="00A104C5" w:rsidRPr="007F6102" w:rsidRDefault="00A104C5" w:rsidP="00E674A9">
      <w:pPr>
        <w:pStyle w:val="BodyTextIndent"/>
        <w:widowControl w:val="0"/>
        <w:spacing w:after="240"/>
        <w:ind w:left="0"/>
        <w:rPr>
          <w:rFonts w:ascii="Arial" w:hAnsi="Arial" w:cs="Arial"/>
          <w:sz w:val="22"/>
          <w:szCs w:val="22"/>
          <w:lang w:val="ru-RU"/>
        </w:rPr>
      </w:pPr>
      <w:r w:rsidRPr="007F6102">
        <w:rPr>
          <w:rFonts w:ascii="Arial" w:hAnsi="Arial" w:cs="Arial"/>
          <w:sz w:val="22"/>
          <w:szCs w:val="22"/>
          <w:lang w:val="ru-RU"/>
        </w:rPr>
        <w:t xml:space="preserve">В силу исторических причин Стокгольмская и Парижская редакции Конвенции также </w:t>
      </w:r>
      <w:r w:rsidRPr="007F6102">
        <w:rPr>
          <w:rFonts w:ascii="Arial" w:hAnsi="Arial" w:cs="Arial"/>
          <w:sz w:val="22"/>
          <w:szCs w:val="22"/>
          <w:lang w:val="ru-RU"/>
        </w:rPr>
        <w:lastRenderedPageBreak/>
        <w:t>предоставили государствам-членам возможность принять лишь одну часть пересмотренного текста, в частности принять лишь заключительные и административные положения (статьи 22-38).</w:t>
      </w:r>
      <w:r w:rsidR="00FC5AE0" w:rsidRPr="007F6102">
        <w:rPr>
          <w:rFonts w:ascii="Arial" w:hAnsi="Arial" w:cs="Arial"/>
          <w:sz w:val="22"/>
          <w:szCs w:val="22"/>
          <w:lang w:val="ru-RU"/>
        </w:rPr>
        <w:t xml:space="preserve">  </w:t>
      </w:r>
      <w:r w:rsidRPr="007F6102">
        <w:rPr>
          <w:rFonts w:ascii="Arial" w:hAnsi="Arial" w:cs="Arial"/>
          <w:sz w:val="22"/>
          <w:szCs w:val="22"/>
          <w:lang w:val="ru-RU"/>
        </w:rPr>
        <w:t>Некоторые государства по-прежнему связаны только административными, но не основными, положениями Парижского акта (и в некоторых случаях Стокгольмского акта).</w:t>
      </w:r>
      <w:r w:rsidR="00FC5AE0" w:rsidRPr="007F6102">
        <w:rPr>
          <w:rFonts w:ascii="Arial" w:hAnsi="Arial" w:cs="Arial"/>
          <w:sz w:val="22"/>
          <w:szCs w:val="22"/>
          <w:lang w:val="ru-RU"/>
        </w:rPr>
        <w:t xml:space="preserve">  </w:t>
      </w:r>
      <w:r w:rsidRPr="007F6102">
        <w:rPr>
          <w:rFonts w:ascii="Arial" w:hAnsi="Arial" w:cs="Arial"/>
          <w:sz w:val="22"/>
          <w:szCs w:val="22"/>
          <w:lang w:val="ru-RU"/>
        </w:rPr>
        <w:t>К таким государствам относятся Багамские Острова, Чад, Фиджи, Мальта, Пакистан, Южная Африка и Зимбабве.</w:t>
      </w:r>
      <w:r w:rsidR="00FC5AE0" w:rsidRPr="007F6102">
        <w:rPr>
          <w:rFonts w:ascii="Arial" w:hAnsi="Arial" w:cs="Arial"/>
          <w:sz w:val="22"/>
          <w:szCs w:val="22"/>
          <w:lang w:val="ru-RU"/>
        </w:rPr>
        <w:t xml:space="preserve">  </w:t>
      </w:r>
    </w:p>
    <w:p w14:paraId="7903525A" w14:textId="69B525B3" w:rsidR="00A104C5" w:rsidRPr="007F6102" w:rsidRDefault="00A104C5" w:rsidP="00A104C5">
      <w:pPr>
        <w:spacing w:after="240"/>
        <w:rPr>
          <w:szCs w:val="22"/>
          <w:lang w:val="ru-RU"/>
        </w:rPr>
      </w:pPr>
      <w:r w:rsidRPr="007F6102">
        <w:rPr>
          <w:szCs w:val="22"/>
          <w:lang w:val="ru-RU"/>
        </w:rPr>
        <w:t>С другой стороны, некоторые государства-члены, не будучи участниками ни Стокгольмского, ни Парижского актов, не являются государствами – членами Ассамблеи Бернского союза и, следовательно, не могут участвовать в работе этого директивного органа Союза.</w:t>
      </w:r>
      <w:r w:rsidR="00FC5AE0" w:rsidRPr="007F6102">
        <w:rPr>
          <w:szCs w:val="22"/>
          <w:lang w:val="ru-RU"/>
        </w:rPr>
        <w:t xml:space="preserve">  </w:t>
      </w:r>
      <w:r w:rsidR="009B4E0C" w:rsidRPr="004174A3">
        <w:rPr>
          <w:szCs w:val="22"/>
          <w:lang w:val="ru-RU"/>
        </w:rPr>
        <w:t xml:space="preserve">К указанной </w:t>
      </w:r>
      <w:r w:rsidR="009B4E0C">
        <w:rPr>
          <w:szCs w:val="22"/>
          <w:lang w:val="ru-RU"/>
        </w:rPr>
        <w:t>категории стран относятся Ливан и</w:t>
      </w:r>
      <w:r w:rsidR="009B4E0C" w:rsidRPr="004174A3">
        <w:rPr>
          <w:szCs w:val="22"/>
          <w:lang w:val="ru-RU"/>
        </w:rPr>
        <w:t xml:space="preserve"> Мадагаскар</w:t>
      </w:r>
      <w:r w:rsidR="00FC5AE0" w:rsidRPr="007F6102">
        <w:rPr>
          <w:szCs w:val="22"/>
          <w:lang w:val="ru-RU"/>
        </w:rPr>
        <w:t xml:space="preserve">.  </w:t>
      </w:r>
      <w:r w:rsidRPr="007F6102">
        <w:rPr>
          <w:szCs w:val="22"/>
          <w:lang w:val="ru-RU"/>
        </w:rPr>
        <w:t>Предложение в отношении информации и помощи, аналогичное тому, о котором говорилось выше, этим государствам-членам направлялось.</w:t>
      </w:r>
    </w:p>
    <w:p w14:paraId="063C443D" w14:textId="34571CE4" w:rsidR="00A104C5" w:rsidRPr="007F6102" w:rsidRDefault="00A104C5" w:rsidP="00A104C5">
      <w:pPr>
        <w:pStyle w:val="BodyTextIndent"/>
        <w:widowControl w:val="0"/>
        <w:tabs>
          <w:tab w:val="left" w:pos="7560"/>
        </w:tabs>
        <w:spacing w:after="480"/>
        <w:ind w:left="0"/>
        <w:rPr>
          <w:rFonts w:ascii="Arial" w:hAnsi="Arial" w:cs="Arial"/>
          <w:sz w:val="22"/>
          <w:szCs w:val="22"/>
          <w:lang w:val="ru-RU"/>
        </w:rPr>
      </w:pPr>
      <w:r w:rsidRPr="007F6102">
        <w:rPr>
          <w:rFonts w:ascii="Arial" w:hAnsi="Arial" w:cs="Arial"/>
          <w:sz w:val="22"/>
          <w:szCs w:val="22"/>
          <w:lang w:val="ru-RU"/>
        </w:rPr>
        <w:t>Соответствующим странам предлагается присоединиться к новейшему акту Бернской конвенции или ратифицировать его, или принять все его положения, в зависимости от того, что применимо.</w:t>
      </w:r>
    </w:p>
    <w:p w14:paraId="4F0263B5" w14:textId="5D4FD438" w:rsidR="00A104C5" w:rsidRPr="00A104C5" w:rsidRDefault="006660E6" w:rsidP="00A104C5">
      <w:pPr>
        <w:pStyle w:val="Heading3"/>
        <w:spacing w:after="240"/>
        <w:ind w:left="540" w:hanging="540"/>
        <w:rPr>
          <w:i/>
          <w:u w:val="none"/>
          <w:lang w:val="ru-RU"/>
        </w:rPr>
      </w:pPr>
      <w:r w:rsidRPr="00057378">
        <w:rPr>
          <w:i/>
          <w:u w:val="none"/>
        </w:rPr>
        <w:fldChar w:fldCharType="begin"/>
      </w:r>
      <w:r w:rsidRPr="00A104C5">
        <w:rPr>
          <w:i/>
          <w:u w:val="none"/>
          <w:lang w:val="ru-RU"/>
        </w:rPr>
        <w:instrText xml:space="preserve"> </w:instrText>
      </w:r>
      <w:r w:rsidRPr="00057378">
        <w:rPr>
          <w:i/>
          <w:u w:val="none"/>
        </w:rPr>
        <w:instrText>AUTONUM</w:instrText>
      </w:r>
      <w:r w:rsidRPr="00A104C5">
        <w:rPr>
          <w:i/>
          <w:u w:val="none"/>
          <w:lang w:val="ru-RU"/>
        </w:rPr>
        <w:instrText xml:space="preserve">  </w:instrText>
      </w:r>
      <w:r w:rsidRPr="00057378">
        <w:rPr>
          <w:i/>
          <w:u w:val="none"/>
        </w:rPr>
        <w:fldChar w:fldCharType="end"/>
      </w:r>
      <w:r w:rsidRPr="00A104C5">
        <w:rPr>
          <w:i/>
          <w:u w:val="none"/>
          <w:lang w:val="ru-RU"/>
        </w:rPr>
        <w:tab/>
      </w:r>
      <w:r w:rsidR="00A104C5" w:rsidRPr="00A104C5">
        <w:rPr>
          <w:i/>
          <w:color w:val="000000"/>
          <w:u w:val="none"/>
          <w:lang w:val="ru-RU"/>
        </w:rPr>
        <w:t>Мадридское соглашение о пресечении ложных или вводящих в заблуждение указаний происхождения на товарах (1891 г.)</w:t>
      </w:r>
    </w:p>
    <w:p w14:paraId="0F9034AA" w14:textId="28EEFC59" w:rsidR="00A104C5" w:rsidRPr="00931695" w:rsidRDefault="009B5073" w:rsidP="00AD3F8C">
      <w:pPr>
        <w:tabs>
          <w:tab w:val="left" w:pos="7560"/>
        </w:tabs>
        <w:spacing w:after="480"/>
        <w:rPr>
          <w:lang w:val="ru-RU"/>
        </w:rPr>
      </w:pPr>
      <w:r>
        <w:rPr>
          <w:noProof/>
          <w:lang w:eastAsia="en-US"/>
        </w:rPr>
        <w:drawing>
          <wp:inline distT="0" distB="0" distL="0" distR="0" wp14:anchorId="2920B08E" wp14:editId="0934B116">
            <wp:extent cx="4785995" cy="2786380"/>
            <wp:effectExtent l="0" t="0" r="0" b="0"/>
            <wp:docPr id="80" name="Picture 80" descr="Диаграмма, показывающая число Договаривающихся сторон Мадридского соглашения о пресечении ложных или вводящих в заблуждение указаний происхождения на товарах с 1970 по 2020 гг." title="Мадридское соглашение о пресечении ложных или вводящих в заблуждение указаний происхождения на товарах (1891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278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E32C1F" w14:textId="32FBE4D9" w:rsidR="00A104C5" w:rsidRPr="00A104C5" w:rsidRDefault="006660E6" w:rsidP="00A104C5">
      <w:pPr>
        <w:pStyle w:val="Heading3"/>
        <w:spacing w:after="240"/>
        <w:ind w:left="547" w:hanging="547"/>
        <w:rPr>
          <w:i/>
          <w:u w:val="none"/>
          <w:lang w:val="ru-RU"/>
        </w:rPr>
      </w:pPr>
      <w:r w:rsidRPr="00057378">
        <w:rPr>
          <w:i/>
          <w:u w:val="none"/>
        </w:rPr>
        <w:fldChar w:fldCharType="begin"/>
      </w:r>
      <w:r w:rsidRPr="00A104C5">
        <w:rPr>
          <w:i/>
          <w:u w:val="none"/>
          <w:lang w:val="ru-RU"/>
        </w:rPr>
        <w:instrText xml:space="preserve"> </w:instrText>
      </w:r>
      <w:r w:rsidRPr="00057378">
        <w:rPr>
          <w:i/>
          <w:u w:val="none"/>
        </w:rPr>
        <w:instrText>AUTONUM</w:instrText>
      </w:r>
      <w:r w:rsidRPr="00A104C5">
        <w:rPr>
          <w:i/>
          <w:u w:val="none"/>
          <w:lang w:val="ru-RU"/>
        </w:rPr>
        <w:instrText xml:space="preserve">  </w:instrText>
      </w:r>
      <w:r w:rsidRPr="00057378">
        <w:rPr>
          <w:i/>
          <w:u w:val="none"/>
        </w:rPr>
        <w:fldChar w:fldCharType="end"/>
      </w:r>
      <w:r w:rsidRPr="00A104C5">
        <w:rPr>
          <w:i/>
          <w:u w:val="none"/>
          <w:lang w:val="ru-RU"/>
        </w:rPr>
        <w:tab/>
      </w:r>
      <w:r w:rsidR="00A104C5" w:rsidRPr="00A104C5">
        <w:rPr>
          <w:i/>
          <w:color w:val="000000"/>
          <w:u w:val="none"/>
          <w:lang w:val="ru-RU"/>
        </w:rPr>
        <w:t>Мадридское соглашение о международной регистрации знаков (1891 г.) и Протокол к Мадридскому соглашению (1989 г.)</w:t>
      </w:r>
    </w:p>
    <w:p w14:paraId="744B893C" w14:textId="6871076E" w:rsidR="00A104C5" w:rsidRPr="00636947" w:rsidRDefault="00A104C5" w:rsidP="00A104C5">
      <w:pPr>
        <w:rPr>
          <w:lang w:val="ru-RU"/>
        </w:rPr>
      </w:pPr>
      <w:r w:rsidRPr="00931695">
        <w:rPr>
          <w:lang w:val="ru-RU"/>
        </w:rPr>
        <w:t>В основе Мадридской системы лежат два договора – Мадридское соглашение о международной регистрации знаков и Протокол к Мадридскому соглашению (Протокол).</w:t>
      </w:r>
      <w:r w:rsidR="00FC5AE0" w:rsidRPr="00931695">
        <w:rPr>
          <w:lang w:val="ru-RU"/>
        </w:rPr>
        <w:t xml:space="preserve">  </w:t>
      </w:r>
      <w:r w:rsidRPr="00931695">
        <w:rPr>
          <w:lang w:val="ru-RU"/>
        </w:rPr>
        <w:t>Однако Мадридская система фактически превратилась в систему одного договора, т.е. ее единственным действующим договором стал Протокол.</w:t>
      </w:r>
      <w:r w:rsidR="003F3F09" w:rsidRPr="00931695">
        <w:rPr>
          <w:lang w:val="ru-RU"/>
        </w:rPr>
        <w:t xml:space="preserve"> </w:t>
      </w:r>
      <w:r w:rsidR="00167ED1">
        <w:rPr>
          <w:lang w:val="ru-RU"/>
        </w:rPr>
        <w:t>По</w:t>
      </w:r>
      <w:r w:rsidR="00167ED1" w:rsidRPr="00D40755">
        <w:rPr>
          <w:lang w:val="ru-RU"/>
        </w:rPr>
        <w:t xml:space="preserve"> </w:t>
      </w:r>
      <w:r w:rsidR="00167ED1">
        <w:rPr>
          <w:lang w:val="ru-RU"/>
        </w:rPr>
        <w:t>решени</w:t>
      </w:r>
      <w:r w:rsidR="00E841A8">
        <w:rPr>
          <w:lang w:val="ru-RU"/>
        </w:rPr>
        <w:t>ю</w:t>
      </w:r>
      <w:r w:rsidR="00167ED1" w:rsidRPr="00D40755">
        <w:rPr>
          <w:lang w:val="ru-RU"/>
        </w:rPr>
        <w:t xml:space="preserve"> </w:t>
      </w:r>
      <w:r w:rsidR="00E841A8">
        <w:rPr>
          <w:lang w:val="ru-RU"/>
        </w:rPr>
        <w:t>Специального</w:t>
      </w:r>
      <w:r w:rsidR="00167ED1" w:rsidRPr="00D40755">
        <w:rPr>
          <w:lang w:val="ru-RU"/>
        </w:rPr>
        <w:t xml:space="preserve"> </w:t>
      </w:r>
      <w:r w:rsidR="00167ED1">
        <w:rPr>
          <w:lang w:val="ru-RU"/>
        </w:rPr>
        <w:t>союз</w:t>
      </w:r>
      <w:r w:rsidR="00E841A8">
        <w:rPr>
          <w:lang w:val="ru-RU"/>
        </w:rPr>
        <w:t>а</w:t>
      </w:r>
      <w:r w:rsidR="00167ED1" w:rsidRPr="00D40755">
        <w:rPr>
          <w:lang w:val="ru-RU"/>
        </w:rPr>
        <w:t xml:space="preserve"> </w:t>
      </w:r>
      <w:r w:rsidR="00167ED1">
        <w:rPr>
          <w:lang w:val="ru-RU"/>
        </w:rPr>
        <w:t>по</w:t>
      </w:r>
      <w:r w:rsidR="00167ED1" w:rsidRPr="00D40755">
        <w:rPr>
          <w:lang w:val="ru-RU"/>
        </w:rPr>
        <w:t xml:space="preserve"> </w:t>
      </w:r>
      <w:r w:rsidR="00167ED1">
        <w:rPr>
          <w:lang w:val="ru-RU"/>
        </w:rPr>
        <w:t>международной</w:t>
      </w:r>
      <w:r w:rsidR="00167ED1" w:rsidRPr="00D40755">
        <w:rPr>
          <w:lang w:val="ru-RU"/>
        </w:rPr>
        <w:t xml:space="preserve"> </w:t>
      </w:r>
      <w:r w:rsidR="00167ED1">
        <w:rPr>
          <w:lang w:val="ru-RU"/>
        </w:rPr>
        <w:t>регистрации</w:t>
      </w:r>
      <w:r w:rsidR="00167ED1" w:rsidRPr="00D40755">
        <w:rPr>
          <w:lang w:val="ru-RU"/>
        </w:rPr>
        <w:t xml:space="preserve"> </w:t>
      </w:r>
      <w:r w:rsidR="00167ED1">
        <w:rPr>
          <w:lang w:val="ru-RU"/>
        </w:rPr>
        <w:t>знаков</w:t>
      </w:r>
      <w:r w:rsidR="00E841A8">
        <w:rPr>
          <w:lang w:val="ru-RU"/>
        </w:rPr>
        <w:t>, принятому</w:t>
      </w:r>
      <w:r w:rsidR="00167ED1" w:rsidRPr="00D40755">
        <w:rPr>
          <w:lang w:val="ru-RU"/>
        </w:rPr>
        <w:t xml:space="preserve"> </w:t>
      </w:r>
      <w:r w:rsidR="00167ED1">
        <w:rPr>
          <w:lang w:val="ru-RU"/>
        </w:rPr>
        <w:t>на</w:t>
      </w:r>
      <w:r w:rsidR="00167ED1" w:rsidRPr="00D40755">
        <w:rPr>
          <w:lang w:val="ru-RU"/>
        </w:rPr>
        <w:t xml:space="preserve"> </w:t>
      </w:r>
      <w:r w:rsidR="00167ED1">
        <w:rPr>
          <w:lang w:val="ru-RU"/>
        </w:rPr>
        <w:t>его</w:t>
      </w:r>
      <w:r w:rsidR="00167ED1" w:rsidRPr="00D40755">
        <w:rPr>
          <w:lang w:val="ru-RU"/>
        </w:rPr>
        <w:t xml:space="preserve"> </w:t>
      </w:r>
      <w:r w:rsidR="00167ED1">
        <w:rPr>
          <w:lang w:val="ru-RU"/>
        </w:rPr>
        <w:t>пятидесятой</w:t>
      </w:r>
      <w:r w:rsidR="00167ED1" w:rsidRPr="00D40755">
        <w:rPr>
          <w:lang w:val="ru-RU"/>
        </w:rPr>
        <w:t xml:space="preserve"> </w:t>
      </w:r>
      <w:r w:rsidR="00167ED1" w:rsidRPr="00D40755">
        <w:rPr>
          <w:lang w:val="ru-RU"/>
        </w:rPr>
        <w:br/>
        <w:t>(29-</w:t>
      </w:r>
      <w:r w:rsidR="00167ED1">
        <w:rPr>
          <w:lang w:val="ru-RU"/>
        </w:rPr>
        <w:t>й</w:t>
      </w:r>
      <w:r w:rsidR="00167ED1" w:rsidRPr="00167ED1">
        <w:t> </w:t>
      </w:r>
      <w:r w:rsidR="00167ED1">
        <w:rPr>
          <w:lang w:val="ru-RU"/>
        </w:rPr>
        <w:t>внеочередной</w:t>
      </w:r>
      <w:r w:rsidR="00167ED1" w:rsidRPr="00D40755">
        <w:rPr>
          <w:lang w:val="ru-RU"/>
        </w:rPr>
        <w:t xml:space="preserve">) </w:t>
      </w:r>
      <w:r w:rsidR="00167ED1">
        <w:rPr>
          <w:lang w:val="ru-RU"/>
        </w:rPr>
        <w:t>сессии</w:t>
      </w:r>
      <w:r w:rsidR="00167ED1" w:rsidRPr="00D40755">
        <w:rPr>
          <w:lang w:val="ru-RU"/>
        </w:rPr>
        <w:t xml:space="preserve">, </w:t>
      </w:r>
      <w:r w:rsidR="00167ED1">
        <w:rPr>
          <w:lang w:val="ru-RU"/>
        </w:rPr>
        <w:t>состоявшейся</w:t>
      </w:r>
      <w:r w:rsidR="00167ED1" w:rsidRPr="00D40755">
        <w:rPr>
          <w:lang w:val="ru-RU"/>
        </w:rPr>
        <w:t xml:space="preserve"> 3-11 </w:t>
      </w:r>
      <w:r w:rsidR="00167ED1">
        <w:rPr>
          <w:lang w:val="ru-RU"/>
        </w:rPr>
        <w:t>октября</w:t>
      </w:r>
      <w:r w:rsidR="00167ED1" w:rsidRPr="00D40755">
        <w:rPr>
          <w:lang w:val="ru-RU"/>
        </w:rPr>
        <w:t xml:space="preserve"> 2016 </w:t>
      </w:r>
      <w:r w:rsidR="00167ED1">
        <w:rPr>
          <w:lang w:val="ru-RU"/>
        </w:rPr>
        <w:t>г</w:t>
      </w:r>
      <w:r w:rsidR="00D40755">
        <w:rPr>
          <w:lang w:val="ru-RU"/>
        </w:rPr>
        <w:t>. в Женеве</w:t>
      </w:r>
      <w:r w:rsidR="00167ED1" w:rsidRPr="00D40755">
        <w:rPr>
          <w:lang w:val="ru-RU"/>
        </w:rPr>
        <w:t xml:space="preserve">, </w:t>
      </w:r>
      <w:r w:rsidR="00167ED1">
        <w:rPr>
          <w:lang w:val="ru-RU"/>
        </w:rPr>
        <w:t>применение</w:t>
      </w:r>
      <w:r w:rsidR="00167ED1" w:rsidRPr="00D40755">
        <w:rPr>
          <w:lang w:val="ru-RU"/>
        </w:rPr>
        <w:t xml:space="preserve"> </w:t>
      </w:r>
      <w:r w:rsidR="00167ED1">
        <w:rPr>
          <w:lang w:val="ru-RU"/>
        </w:rPr>
        <w:t>статьи</w:t>
      </w:r>
      <w:r w:rsidR="00D40755" w:rsidRPr="00D40755">
        <w:t> </w:t>
      </w:r>
      <w:r w:rsidR="00167ED1" w:rsidRPr="00D40755">
        <w:rPr>
          <w:lang w:val="ru-RU"/>
        </w:rPr>
        <w:t xml:space="preserve">14(1) </w:t>
      </w:r>
      <w:r w:rsidR="00167ED1">
        <w:rPr>
          <w:lang w:val="ru-RU"/>
        </w:rPr>
        <w:t>и</w:t>
      </w:r>
      <w:r w:rsidR="00167ED1" w:rsidRPr="00D40755">
        <w:rPr>
          <w:lang w:val="ru-RU"/>
        </w:rPr>
        <w:t xml:space="preserve"> 2(</w:t>
      </w:r>
      <w:r w:rsidR="00167ED1">
        <w:rPr>
          <w:lang w:val="ru-RU"/>
        </w:rPr>
        <w:t>а</w:t>
      </w:r>
      <w:r w:rsidR="00167ED1" w:rsidRPr="00D40755">
        <w:rPr>
          <w:lang w:val="ru-RU"/>
        </w:rPr>
        <w:t xml:space="preserve">) </w:t>
      </w:r>
      <w:r w:rsidR="00167ED1">
        <w:rPr>
          <w:lang w:val="ru-RU"/>
        </w:rPr>
        <w:t>Мадридского</w:t>
      </w:r>
      <w:r w:rsidR="00167ED1" w:rsidRPr="00D40755">
        <w:rPr>
          <w:lang w:val="ru-RU"/>
        </w:rPr>
        <w:t xml:space="preserve"> </w:t>
      </w:r>
      <w:r w:rsidR="00167ED1">
        <w:rPr>
          <w:lang w:val="ru-RU"/>
        </w:rPr>
        <w:t>соглашения</w:t>
      </w:r>
      <w:r w:rsidR="00167ED1" w:rsidRPr="00D40755">
        <w:rPr>
          <w:lang w:val="ru-RU"/>
        </w:rPr>
        <w:t xml:space="preserve"> </w:t>
      </w:r>
      <w:r w:rsidR="00167ED1">
        <w:rPr>
          <w:lang w:val="ru-RU"/>
        </w:rPr>
        <w:t>о</w:t>
      </w:r>
      <w:r w:rsidR="00167ED1" w:rsidRPr="00D40755">
        <w:rPr>
          <w:lang w:val="ru-RU"/>
        </w:rPr>
        <w:t xml:space="preserve"> </w:t>
      </w:r>
      <w:r w:rsidR="00167ED1">
        <w:rPr>
          <w:lang w:val="ru-RU"/>
        </w:rPr>
        <w:t>международной</w:t>
      </w:r>
      <w:r w:rsidR="00167ED1" w:rsidRPr="00D40755">
        <w:rPr>
          <w:lang w:val="ru-RU"/>
        </w:rPr>
        <w:t xml:space="preserve"> </w:t>
      </w:r>
      <w:r w:rsidR="00167ED1">
        <w:rPr>
          <w:lang w:val="ru-RU"/>
        </w:rPr>
        <w:t>регистрации</w:t>
      </w:r>
      <w:r w:rsidR="00167ED1" w:rsidRPr="00D40755">
        <w:rPr>
          <w:lang w:val="ru-RU"/>
        </w:rPr>
        <w:t xml:space="preserve"> </w:t>
      </w:r>
      <w:r w:rsidR="00167ED1">
        <w:rPr>
          <w:lang w:val="ru-RU"/>
        </w:rPr>
        <w:t>знаков</w:t>
      </w:r>
      <w:r w:rsidR="00167ED1" w:rsidRPr="00D40755">
        <w:rPr>
          <w:lang w:val="ru-RU"/>
        </w:rPr>
        <w:t xml:space="preserve"> </w:t>
      </w:r>
      <w:r w:rsidR="00D40755">
        <w:rPr>
          <w:lang w:val="ru-RU"/>
        </w:rPr>
        <w:t>было</w:t>
      </w:r>
      <w:r w:rsidR="00D40755" w:rsidRPr="00D40755">
        <w:rPr>
          <w:lang w:val="ru-RU"/>
        </w:rPr>
        <w:t xml:space="preserve"> </w:t>
      </w:r>
      <w:r w:rsidR="00167ED1" w:rsidRPr="00D40755">
        <w:rPr>
          <w:lang w:val="ru-RU"/>
        </w:rPr>
        <w:t>«</w:t>
      </w:r>
      <w:r w:rsidR="00167ED1">
        <w:rPr>
          <w:lang w:val="ru-RU"/>
        </w:rPr>
        <w:t>заморожено</w:t>
      </w:r>
      <w:r w:rsidR="00167ED1" w:rsidRPr="00D40755">
        <w:rPr>
          <w:lang w:val="ru-RU"/>
        </w:rPr>
        <w:t xml:space="preserve">» </w:t>
      </w:r>
      <w:r w:rsidR="00167ED1">
        <w:rPr>
          <w:lang w:val="ru-RU"/>
        </w:rPr>
        <w:t>с</w:t>
      </w:r>
      <w:r w:rsidR="00167ED1" w:rsidRPr="00D40755">
        <w:rPr>
          <w:lang w:val="ru-RU"/>
        </w:rPr>
        <w:t xml:space="preserve"> </w:t>
      </w:r>
      <w:r w:rsidR="00167ED1">
        <w:rPr>
          <w:lang w:val="ru-RU"/>
        </w:rPr>
        <w:t>последствиями</w:t>
      </w:r>
      <w:r w:rsidR="00167ED1" w:rsidRPr="00D40755">
        <w:rPr>
          <w:lang w:val="ru-RU"/>
        </w:rPr>
        <w:t xml:space="preserve">, </w:t>
      </w:r>
      <w:r w:rsidR="00D40755">
        <w:rPr>
          <w:lang w:val="ru-RU"/>
        </w:rPr>
        <w:t>указанными</w:t>
      </w:r>
      <w:r w:rsidR="00167ED1" w:rsidRPr="00D40755">
        <w:rPr>
          <w:lang w:val="ru-RU"/>
        </w:rPr>
        <w:t xml:space="preserve"> </w:t>
      </w:r>
      <w:r w:rsidR="00167ED1">
        <w:rPr>
          <w:lang w:val="ru-RU"/>
        </w:rPr>
        <w:t>в</w:t>
      </w:r>
      <w:r w:rsidR="00167ED1" w:rsidRPr="00D40755">
        <w:rPr>
          <w:lang w:val="ru-RU"/>
        </w:rPr>
        <w:t xml:space="preserve"> </w:t>
      </w:r>
      <w:r w:rsidR="00D40755">
        <w:rPr>
          <w:lang w:val="ru-RU"/>
        </w:rPr>
        <w:t>пункте 10 документа, озаглавленного «</w:t>
      </w:r>
      <w:r w:rsidR="00D40755" w:rsidRPr="00D40755">
        <w:rPr>
          <w:lang w:val="ru-RU"/>
        </w:rPr>
        <w:t>Предложение относительно присоединения только к Мадридскому соглашению</w:t>
      </w:r>
      <w:r w:rsidR="00D40755">
        <w:rPr>
          <w:lang w:val="ru-RU"/>
        </w:rPr>
        <w:t>»</w:t>
      </w:r>
      <w:r w:rsidR="00D40755" w:rsidRPr="00D40755">
        <w:rPr>
          <w:lang w:val="ru-RU"/>
        </w:rPr>
        <w:t xml:space="preserve"> </w:t>
      </w:r>
      <w:r w:rsidR="00D40755" w:rsidRPr="00636947">
        <w:rPr>
          <w:lang w:val="ru-RU"/>
        </w:rPr>
        <w:t>(</w:t>
      </w:r>
      <w:r w:rsidR="00D40755" w:rsidRPr="00D40755">
        <w:rPr>
          <w:lang w:val="ru-RU"/>
        </w:rPr>
        <w:t>документ</w:t>
      </w:r>
      <w:r w:rsidR="00D40755" w:rsidRPr="00D40755">
        <w:t> MM</w:t>
      </w:r>
      <w:r w:rsidR="00D40755" w:rsidRPr="00636947">
        <w:rPr>
          <w:lang w:val="ru-RU"/>
        </w:rPr>
        <w:t>/</w:t>
      </w:r>
      <w:r w:rsidR="00D40755" w:rsidRPr="00D40755">
        <w:t>A</w:t>
      </w:r>
      <w:r w:rsidR="00D40755" w:rsidRPr="00636947">
        <w:rPr>
          <w:lang w:val="ru-RU"/>
        </w:rPr>
        <w:t xml:space="preserve">/50/3), </w:t>
      </w:r>
      <w:r w:rsidR="00D40755" w:rsidRPr="00D40755">
        <w:rPr>
          <w:lang w:val="ru-RU"/>
        </w:rPr>
        <w:t>с</w:t>
      </w:r>
      <w:r w:rsidR="00D40755" w:rsidRPr="00636947">
        <w:rPr>
          <w:lang w:val="ru-RU"/>
        </w:rPr>
        <w:t xml:space="preserve"> </w:t>
      </w:r>
      <w:r w:rsidR="00D40755" w:rsidRPr="00D40755">
        <w:rPr>
          <w:lang w:val="ru-RU"/>
        </w:rPr>
        <w:t>даты</w:t>
      </w:r>
      <w:r w:rsidR="00D40755" w:rsidRPr="00636947">
        <w:rPr>
          <w:lang w:val="ru-RU"/>
        </w:rPr>
        <w:t xml:space="preserve"> </w:t>
      </w:r>
      <w:r w:rsidR="00D40755" w:rsidRPr="00D40755">
        <w:rPr>
          <w:lang w:val="ru-RU"/>
        </w:rPr>
        <w:t>принятия</w:t>
      </w:r>
      <w:r w:rsidR="00D40755" w:rsidRPr="00636947">
        <w:rPr>
          <w:lang w:val="ru-RU"/>
        </w:rPr>
        <w:t xml:space="preserve"> </w:t>
      </w:r>
      <w:r w:rsidR="00D40755">
        <w:rPr>
          <w:lang w:val="ru-RU"/>
        </w:rPr>
        <w:t>этого</w:t>
      </w:r>
      <w:r w:rsidR="00D40755" w:rsidRPr="00636947">
        <w:rPr>
          <w:lang w:val="ru-RU"/>
        </w:rPr>
        <w:t xml:space="preserve"> </w:t>
      </w:r>
      <w:r w:rsidR="00D40755" w:rsidRPr="00D40755">
        <w:rPr>
          <w:lang w:val="ru-RU"/>
        </w:rPr>
        <w:t>решения</w:t>
      </w:r>
      <w:r w:rsidR="00D40755" w:rsidRPr="00636947">
        <w:rPr>
          <w:lang w:val="ru-RU"/>
        </w:rPr>
        <w:t xml:space="preserve"> (</w:t>
      </w:r>
      <w:r w:rsidR="00D40755">
        <w:rPr>
          <w:lang w:val="ru-RU"/>
        </w:rPr>
        <w:t>см</w:t>
      </w:r>
      <w:r w:rsidR="00D40755" w:rsidRPr="00636947">
        <w:rPr>
          <w:lang w:val="ru-RU"/>
        </w:rPr>
        <w:t xml:space="preserve">. </w:t>
      </w:r>
      <w:r w:rsidR="00D40755">
        <w:rPr>
          <w:lang w:val="ru-RU"/>
        </w:rPr>
        <w:t>документ</w:t>
      </w:r>
      <w:r w:rsidR="00D40755" w:rsidRPr="00636947">
        <w:rPr>
          <w:lang w:val="ru-RU"/>
        </w:rPr>
        <w:t xml:space="preserve"> </w:t>
      </w:r>
      <w:r w:rsidR="00D40755">
        <w:t>MM</w:t>
      </w:r>
      <w:r w:rsidR="00D40755" w:rsidRPr="00636947">
        <w:rPr>
          <w:lang w:val="ru-RU"/>
        </w:rPr>
        <w:t>/</w:t>
      </w:r>
      <w:r w:rsidR="00D40755">
        <w:t>A</w:t>
      </w:r>
      <w:r w:rsidR="00D40755" w:rsidRPr="00636947">
        <w:rPr>
          <w:lang w:val="ru-RU"/>
        </w:rPr>
        <w:t xml:space="preserve">/50/5, </w:t>
      </w:r>
      <w:r w:rsidR="00D40755">
        <w:rPr>
          <w:lang w:val="ru-RU"/>
        </w:rPr>
        <w:t>пункт</w:t>
      </w:r>
      <w:r w:rsidR="00D40755" w:rsidRPr="00D40755">
        <w:t> </w:t>
      </w:r>
      <w:r w:rsidR="00D40755" w:rsidRPr="00636947">
        <w:rPr>
          <w:lang w:val="ru-RU"/>
        </w:rPr>
        <w:t>17(</w:t>
      </w:r>
      <w:r w:rsidR="00D40755">
        <w:t>ii</w:t>
      </w:r>
      <w:r w:rsidR="00D40755" w:rsidRPr="00636947">
        <w:rPr>
          <w:lang w:val="ru-RU"/>
        </w:rPr>
        <w:t xml:space="preserve">)). </w:t>
      </w:r>
    </w:p>
    <w:p w14:paraId="7EB639D0" w14:textId="38C620C0" w:rsidR="00A104C5" w:rsidRPr="00636947" w:rsidRDefault="00A104C5" w:rsidP="00FC5AE0">
      <w:pPr>
        <w:rPr>
          <w:lang w:val="ru-RU"/>
        </w:rPr>
      </w:pPr>
    </w:p>
    <w:p w14:paraId="16C219E1" w14:textId="3B5F03B9" w:rsidR="00A104C5" w:rsidRDefault="009B5073" w:rsidP="00AD3F8C">
      <w:pPr>
        <w:tabs>
          <w:tab w:val="left" w:pos="7560"/>
        </w:tabs>
        <w:spacing w:after="480"/>
      </w:pPr>
      <w:r>
        <w:rPr>
          <w:noProof/>
          <w:lang w:eastAsia="en-US"/>
        </w:rPr>
        <w:drawing>
          <wp:inline distT="0" distB="0" distL="0" distR="0" wp14:anchorId="6F37EDD4" wp14:editId="0E642437">
            <wp:extent cx="4919980" cy="2676525"/>
            <wp:effectExtent l="0" t="0" r="0" b="9525"/>
            <wp:docPr id="79" name="Picture 79" descr="Диаграмма, показывающая число Договаривающихся сторон Мадридского соглашения с 1970 по 2020 гг." title="Мадридское соглашение о международной регистрации знаков (1891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3A782" w14:textId="655AA7E9" w:rsidR="00A104C5" w:rsidRDefault="009B5073" w:rsidP="00AD3F8C">
      <w:pPr>
        <w:tabs>
          <w:tab w:val="left" w:pos="7560"/>
        </w:tabs>
        <w:spacing w:after="480"/>
      </w:pPr>
      <w:r>
        <w:rPr>
          <w:noProof/>
          <w:lang w:eastAsia="en-US"/>
        </w:rPr>
        <w:drawing>
          <wp:inline distT="0" distB="0" distL="0" distR="0" wp14:anchorId="7FAC4586" wp14:editId="46ED624F">
            <wp:extent cx="4919980" cy="2700655"/>
            <wp:effectExtent l="0" t="0" r="0" b="4445"/>
            <wp:docPr id="78" name="Picture 78" descr="Диаграмма, показывающая число Договаривающихся сторон Мадридского протокола с 1996 по 2020 гг." title="Протокол к Мадридскому соглашению о международной регистрации знак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7A7173" w14:textId="0EA9B4A4" w:rsidR="00A104C5" w:rsidRPr="00A104C5" w:rsidRDefault="006660E6" w:rsidP="00A104C5">
      <w:pPr>
        <w:pStyle w:val="Heading3"/>
        <w:spacing w:after="240"/>
        <w:ind w:left="540" w:hanging="540"/>
        <w:rPr>
          <w:i/>
          <w:u w:val="none"/>
          <w:lang w:val="ru-RU"/>
        </w:rPr>
      </w:pPr>
      <w:r w:rsidRPr="00057378">
        <w:rPr>
          <w:i/>
          <w:u w:val="none"/>
        </w:rPr>
        <w:fldChar w:fldCharType="begin"/>
      </w:r>
      <w:r w:rsidRPr="00A104C5">
        <w:rPr>
          <w:i/>
          <w:u w:val="none"/>
          <w:lang w:val="ru-RU"/>
        </w:rPr>
        <w:instrText xml:space="preserve"> </w:instrText>
      </w:r>
      <w:r w:rsidRPr="00057378">
        <w:rPr>
          <w:i/>
          <w:u w:val="none"/>
        </w:rPr>
        <w:instrText>AUTONUM</w:instrText>
      </w:r>
      <w:r w:rsidRPr="00A104C5">
        <w:rPr>
          <w:i/>
          <w:u w:val="none"/>
          <w:lang w:val="ru-RU"/>
        </w:rPr>
        <w:instrText xml:space="preserve">  </w:instrText>
      </w:r>
      <w:r w:rsidRPr="00057378">
        <w:rPr>
          <w:i/>
          <w:u w:val="none"/>
        </w:rPr>
        <w:fldChar w:fldCharType="end"/>
      </w:r>
      <w:r w:rsidRPr="00A104C5">
        <w:rPr>
          <w:i/>
          <w:u w:val="none"/>
          <w:lang w:val="ru-RU"/>
        </w:rPr>
        <w:tab/>
      </w:r>
      <w:r w:rsidR="00A104C5" w:rsidRPr="00A104C5">
        <w:rPr>
          <w:i/>
          <w:color w:val="000000"/>
          <w:u w:val="none"/>
          <w:lang w:val="ru-RU"/>
        </w:rPr>
        <w:t>Гаагское соглашение о международной регистрации промышленных образцов</w:t>
      </w:r>
    </w:p>
    <w:p w14:paraId="2FE28308" w14:textId="713EB4C5" w:rsidR="00A104C5" w:rsidRPr="00E769B9" w:rsidRDefault="00A104C5" w:rsidP="00A104C5">
      <w:pPr>
        <w:rPr>
          <w:lang w:val="ru-RU"/>
        </w:rPr>
      </w:pPr>
      <w:r w:rsidRPr="00E769B9">
        <w:rPr>
          <w:lang w:val="ru-RU"/>
        </w:rPr>
        <w:t>Гаагское соглашение о международной регистрации промышленных образцов включает два акта – Гаагский акт (1960 г.) и Женевский акт (1999 г.).</w:t>
      </w:r>
      <w:r w:rsidR="00A8749E" w:rsidRPr="00E769B9">
        <w:rPr>
          <w:lang w:val="ru-RU"/>
        </w:rPr>
        <w:t xml:space="preserve">  </w:t>
      </w:r>
      <w:r w:rsidRPr="00E769B9">
        <w:rPr>
          <w:lang w:val="ru-RU"/>
        </w:rPr>
        <w:t>Уместно напомнить, что с 18 октября 2016 года прекратил действие Лондонский акт (1934 г.), что является важным первым шагом на пути упрощения Гаагской системы.</w:t>
      </w:r>
      <w:r w:rsidR="00A8749E" w:rsidRPr="00E769B9">
        <w:rPr>
          <w:lang w:val="ru-RU"/>
        </w:rPr>
        <w:t xml:space="preserve"> </w:t>
      </w:r>
    </w:p>
    <w:p w14:paraId="115A3914" w14:textId="2C3BDFEE" w:rsidR="00A104C5" w:rsidRPr="00E769B9" w:rsidRDefault="005B1DE5" w:rsidP="00A104C5">
      <w:pPr>
        <w:spacing w:before="240"/>
        <w:rPr>
          <w:lang w:val="ru-RU"/>
        </w:rPr>
      </w:pPr>
      <w:r>
        <w:rPr>
          <w:lang w:val="ru-RU"/>
        </w:rPr>
        <w:t>На сегодняшний день</w:t>
      </w:r>
      <w:r w:rsidR="00A104C5" w:rsidRPr="00E769B9">
        <w:rPr>
          <w:lang w:val="ru-RU"/>
        </w:rPr>
        <w:t xml:space="preserve"> членами Гаагского союза являются 74 государств</w:t>
      </w:r>
      <w:r w:rsidR="00E841A8">
        <w:rPr>
          <w:lang w:val="ru-RU"/>
        </w:rPr>
        <w:t>а</w:t>
      </w:r>
      <w:r w:rsidR="00A104C5" w:rsidRPr="00E769B9">
        <w:rPr>
          <w:lang w:val="ru-RU"/>
        </w:rPr>
        <w:t xml:space="preserve"> и</w:t>
      </w:r>
      <w:r w:rsidR="00E841A8">
        <w:rPr>
          <w:lang w:val="ru-RU"/>
        </w:rPr>
        <w:t xml:space="preserve"> межправительственные организации</w:t>
      </w:r>
      <w:r w:rsidR="00A104C5" w:rsidRPr="00E769B9">
        <w:rPr>
          <w:lang w:val="ru-RU"/>
        </w:rPr>
        <w:t>, 65 из которых присоединились к Акту 1999 г., а 34 – к Акту 1960 г.</w:t>
      </w:r>
      <w:r w:rsidR="00A8749E" w:rsidRPr="00E769B9">
        <w:rPr>
          <w:lang w:val="ru-RU"/>
        </w:rPr>
        <w:t xml:space="preserve">  </w:t>
      </w:r>
      <w:r w:rsidR="00E674A9" w:rsidRPr="00E769B9">
        <w:rPr>
          <w:lang w:val="ru-RU"/>
        </w:rPr>
        <w:t>Ниже приводятся две диаграммы, на которых проиллюстрирован процесс изменения членского состава Гаагского союза</w:t>
      </w:r>
      <w:r w:rsidR="00A104C5" w:rsidRPr="00E769B9">
        <w:rPr>
          <w:lang w:val="ru-RU"/>
        </w:rPr>
        <w:t>.</w:t>
      </w:r>
      <w:r w:rsidR="00A8749E" w:rsidRPr="00E769B9">
        <w:rPr>
          <w:lang w:val="ru-RU"/>
        </w:rPr>
        <w:t xml:space="preserve"> </w:t>
      </w:r>
    </w:p>
    <w:p w14:paraId="057CE97C" w14:textId="77777777" w:rsidR="00A104C5" w:rsidRPr="00A104C5" w:rsidRDefault="00E44934">
      <w:pPr>
        <w:rPr>
          <w:lang w:val="ru-RU"/>
        </w:rPr>
      </w:pPr>
      <w:r w:rsidRPr="00A104C5">
        <w:rPr>
          <w:lang w:val="ru-RU"/>
        </w:rPr>
        <w:br w:type="page"/>
      </w:r>
    </w:p>
    <w:p w14:paraId="7AB5C349" w14:textId="6F555A00" w:rsidR="00A104C5" w:rsidRDefault="009B5073" w:rsidP="00E44934">
      <w:pPr>
        <w:tabs>
          <w:tab w:val="left" w:pos="7560"/>
        </w:tabs>
        <w:spacing w:after="480"/>
      </w:pPr>
      <w:r>
        <w:rPr>
          <w:noProof/>
          <w:lang w:eastAsia="en-US"/>
        </w:rPr>
        <w:lastRenderedPageBreak/>
        <w:drawing>
          <wp:inline distT="0" distB="0" distL="0" distR="0" wp14:anchorId="34A619B8" wp14:editId="4B603556">
            <wp:extent cx="4761230" cy="2755900"/>
            <wp:effectExtent l="0" t="0" r="1270" b="6350"/>
            <wp:docPr id="77" name="Picture 77" descr="Диаграмма, показывающая число Договаривающихся сторон Гаагского акта Гаагского соглашения с 1970 по 2020 гг." title="Гаагский акт Гаагского согла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4D8B5F" w14:textId="5A8B50C0" w:rsidR="00A104C5" w:rsidRPr="00E769B9" w:rsidRDefault="009B5073" w:rsidP="00AD3F8C">
      <w:pPr>
        <w:tabs>
          <w:tab w:val="left" w:pos="7560"/>
        </w:tabs>
        <w:spacing w:after="480"/>
        <w:rPr>
          <w:lang w:val="ru-RU"/>
        </w:rPr>
      </w:pPr>
      <w:r>
        <w:rPr>
          <w:noProof/>
          <w:lang w:eastAsia="en-US"/>
        </w:rPr>
        <w:drawing>
          <wp:inline distT="0" distB="0" distL="0" distR="0" wp14:anchorId="2FBCE3D9" wp14:editId="249AB221">
            <wp:extent cx="4761230" cy="2755900"/>
            <wp:effectExtent l="0" t="0" r="1270" b="6350"/>
            <wp:docPr id="76" name="Picture 76" descr="Диаграмма, показывающая число Договаривающихся сторон Женевского акта Гаагского соглашения с 2003 по 2020 гг." title="Женевский акт Гаагского согла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66CC8B" w14:textId="5F35C9CA" w:rsidR="00A104C5" w:rsidRPr="00A104C5" w:rsidRDefault="00775737" w:rsidP="00A104C5">
      <w:pPr>
        <w:pStyle w:val="Heading3"/>
        <w:spacing w:after="240"/>
        <w:ind w:left="540" w:hanging="540"/>
        <w:rPr>
          <w:i/>
          <w:u w:val="none"/>
          <w:lang w:val="ru-RU"/>
        </w:rPr>
      </w:pPr>
      <w:r w:rsidRPr="00057378">
        <w:rPr>
          <w:i/>
          <w:u w:val="none"/>
        </w:rPr>
        <w:lastRenderedPageBreak/>
        <w:fldChar w:fldCharType="begin"/>
      </w:r>
      <w:r w:rsidRPr="00A104C5">
        <w:rPr>
          <w:i/>
          <w:u w:val="none"/>
          <w:lang w:val="ru-RU"/>
        </w:rPr>
        <w:instrText xml:space="preserve"> </w:instrText>
      </w:r>
      <w:r w:rsidRPr="00057378">
        <w:rPr>
          <w:i/>
          <w:u w:val="none"/>
        </w:rPr>
        <w:instrText>AUTONUM</w:instrText>
      </w:r>
      <w:r w:rsidRPr="00A104C5">
        <w:rPr>
          <w:i/>
          <w:u w:val="none"/>
          <w:lang w:val="ru-RU"/>
        </w:rPr>
        <w:instrText xml:space="preserve">  </w:instrText>
      </w:r>
      <w:r w:rsidRPr="00057378">
        <w:rPr>
          <w:i/>
          <w:u w:val="none"/>
        </w:rPr>
        <w:fldChar w:fldCharType="end"/>
      </w:r>
      <w:r w:rsidRPr="00A104C5">
        <w:rPr>
          <w:i/>
          <w:u w:val="none"/>
          <w:lang w:val="ru-RU"/>
        </w:rPr>
        <w:tab/>
      </w:r>
      <w:r w:rsidR="00A104C5" w:rsidRPr="00A104C5">
        <w:rPr>
          <w:i/>
          <w:color w:val="000000"/>
          <w:u w:val="none"/>
          <w:lang w:val="ru-RU"/>
        </w:rPr>
        <w:t>Ниццкое соглашение о международной классификации товаров и услуг для регистрации знаков (1957 г.)</w:t>
      </w:r>
    </w:p>
    <w:p w14:paraId="7A944672" w14:textId="48D63D6B" w:rsidR="00A104C5" w:rsidRPr="00E769B9" w:rsidRDefault="009B5073" w:rsidP="00AD3F8C">
      <w:pPr>
        <w:tabs>
          <w:tab w:val="left" w:pos="7560"/>
        </w:tabs>
        <w:spacing w:after="480"/>
        <w:rPr>
          <w:lang w:val="ru-RU"/>
        </w:rPr>
      </w:pPr>
      <w:r>
        <w:rPr>
          <w:noProof/>
          <w:lang w:eastAsia="en-US"/>
        </w:rPr>
        <w:drawing>
          <wp:inline distT="0" distB="0" distL="0" distR="0" wp14:anchorId="7EBFF064" wp14:editId="2BD40A0C">
            <wp:extent cx="4822190" cy="2719070"/>
            <wp:effectExtent l="0" t="0" r="0" b="5080"/>
            <wp:docPr id="75" name="Picture 75" descr="Диаграмма, показывающая число Договаривающихся сторон Ниццкого соглашения с 1970 по 2020 гг." title="Ниццкое соглашение о международной классификации товаров и услуг для регистрации знаков (1957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6B2BA" w14:textId="42EF7D99" w:rsidR="00A104C5" w:rsidRPr="00E769B9" w:rsidRDefault="00A104C5" w:rsidP="00A104C5">
      <w:pPr>
        <w:spacing w:after="240"/>
        <w:rPr>
          <w:lang w:val="ru-RU"/>
        </w:rPr>
      </w:pPr>
      <w:r w:rsidRPr="00E769B9">
        <w:rPr>
          <w:lang w:val="ru-RU"/>
        </w:rPr>
        <w:t>С момента принятия в 1957 г. Ниццкое соглашение было пересмотрено дважды, в частности в Стокгольме (1967 г.) и в Женеве (1977 г.).</w:t>
      </w:r>
      <w:r w:rsidR="00A8749E" w:rsidRPr="00E769B9">
        <w:rPr>
          <w:lang w:val="ru-RU"/>
        </w:rPr>
        <w:t xml:space="preserve">  </w:t>
      </w:r>
      <w:r w:rsidRPr="00E769B9">
        <w:rPr>
          <w:lang w:val="ru-RU"/>
        </w:rPr>
        <w:t>Некоторые государства-члены – к ним относятся Алжир, Израиль и Марокко – по-прежнему связаны положениями только Стокгольмского акта;  два государства (Ливан и Тунис) по-прежнему являются участниками первоначального Ниццкого соглашения (и по этой причине не являются государствами-членами Ассамблеи).</w:t>
      </w:r>
      <w:r w:rsidR="00A8749E" w:rsidRPr="00E769B9">
        <w:rPr>
          <w:lang w:val="ru-RU"/>
        </w:rPr>
        <w:t xml:space="preserve">  </w:t>
      </w:r>
      <w:r w:rsidRPr="00E769B9">
        <w:rPr>
          <w:lang w:val="ru-RU"/>
        </w:rPr>
        <w:t>Этим государствам предлагается рассмотреть возможность присоединения к Женевскому акту Ниццкого соглашения или его ратификации, и Секретариат готов оказать любую необходимую помощь.</w:t>
      </w:r>
    </w:p>
    <w:p w14:paraId="48B186F1" w14:textId="642DD31A" w:rsidR="00A104C5" w:rsidRPr="00DF15F2" w:rsidRDefault="00775737" w:rsidP="00A104C5">
      <w:pPr>
        <w:pStyle w:val="Heading3"/>
        <w:spacing w:after="240"/>
        <w:ind w:left="540" w:hanging="540"/>
        <w:rPr>
          <w:i/>
          <w:u w:val="none"/>
          <w:lang w:val="ru-RU"/>
        </w:rPr>
      </w:pPr>
      <w:r w:rsidRPr="00DF15F2">
        <w:rPr>
          <w:i/>
          <w:u w:val="none"/>
        </w:rPr>
        <w:fldChar w:fldCharType="begin"/>
      </w:r>
      <w:r w:rsidRPr="00DF15F2">
        <w:rPr>
          <w:i/>
          <w:u w:val="none"/>
          <w:lang w:val="ru-RU"/>
        </w:rPr>
        <w:instrText xml:space="preserve"> </w:instrText>
      </w:r>
      <w:r w:rsidRPr="00DF15F2">
        <w:rPr>
          <w:i/>
          <w:u w:val="none"/>
        </w:rPr>
        <w:instrText>AUTONUM</w:instrText>
      </w:r>
      <w:r w:rsidRPr="00DF15F2">
        <w:rPr>
          <w:i/>
          <w:u w:val="none"/>
          <w:lang w:val="ru-RU"/>
        </w:rPr>
        <w:instrText xml:space="preserve">  </w:instrText>
      </w:r>
      <w:r w:rsidRPr="00DF15F2">
        <w:rPr>
          <w:i/>
          <w:u w:val="none"/>
        </w:rPr>
        <w:fldChar w:fldCharType="end"/>
      </w:r>
      <w:r w:rsidRPr="00DF15F2">
        <w:rPr>
          <w:i/>
          <w:u w:val="none"/>
          <w:lang w:val="ru-RU"/>
        </w:rPr>
        <w:tab/>
      </w:r>
      <w:r w:rsidR="00A104C5" w:rsidRPr="00DF15F2">
        <w:rPr>
          <w:i/>
          <w:u w:val="none"/>
          <w:lang w:val="ru-RU"/>
        </w:rPr>
        <w:t>Лиссабонское соглашение об охране наименований мест происхождения и их международной регистрации (1958 г.)</w:t>
      </w:r>
    </w:p>
    <w:p w14:paraId="62347899" w14:textId="23CD6F78" w:rsidR="00A104C5" w:rsidRPr="00E769B9" w:rsidRDefault="00A104C5" w:rsidP="00E674A9">
      <w:pPr>
        <w:spacing w:after="240"/>
        <w:rPr>
          <w:lang w:val="ru-RU"/>
        </w:rPr>
      </w:pPr>
      <w:r w:rsidRPr="00E769B9">
        <w:rPr>
          <w:lang w:val="ru-RU"/>
        </w:rPr>
        <w:t>Лиссабонское соглашение, принятое в 1958 г., было пересмотрено в Стокгольме в 1967 г., а в 1979 г. в него были внесены поправки.</w:t>
      </w:r>
      <w:r w:rsidR="00A8749E" w:rsidRPr="00E769B9">
        <w:rPr>
          <w:lang w:val="ru-RU"/>
        </w:rPr>
        <w:t xml:space="preserve"> </w:t>
      </w:r>
      <w:r w:rsidR="00E674A9" w:rsidRPr="00E769B9">
        <w:rPr>
          <w:lang w:val="ru-RU"/>
        </w:rPr>
        <w:t>То же предложение, которое касается других договоров, распространяется на Гаити, не присоединивше</w:t>
      </w:r>
      <w:r w:rsidR="00E769B9">
        <w:rPr>
          <w:lang w:val="ru-RU"/>
        </w:rPr>
        <w:t>е</w:t>
      </w:r>
      <w:r w:rsidR="00E674A9" w:rsidRPr="00E769B9">
        <w:rPr>
          <w:lang w:val="ru-RU"/>
        </w:rPr>
        <w:t>ся к Стокгольмскому акту Лиссабонского соглашения и по этой причине не являюще</w:t>
      </w:r>
      <w:r w:rsidR="007F28CE">
        <w:rPr>
          <w:lang w:val="ru-RU"/>
        </w:rPr>
        <w:t xml:space="preserve">еся государством – </w:t>
      </w:r>
      <w:r w:rsidR="00E674A9" w:rsidRPr="00E769B9">
        <w:rPr>
          <w:lang w:val="ru-RU"/>
        </w:rPr>
        <w:t>членом Ассамблеи Лиссабонского союза</w:t>
      </w:r>
      <w:r w:rsidRPr="00E769B9">
        <w:rPr>
          <w:lang w:val="ru-RU"/>
        </w:rPr>
        <w:t>.</w:t>
      </w:r>
    </w:p>
    <w:p w14:paraId="2919C542" w14:textId="38C0D5E1" w:rsidR="00A104C5" w:rsidRPr="00BF5263" w:rsidRDefault="00D40755" w:rsidP="00A8749E">
      <w:pPr>
        <w:rPr>
          <w:lang w:val="ru-RU"/>
        </w:rPr>
      </w:pPr>
      <w:r w:rsidRPr="00D40755">
        <w:rPr>
          <w:lang w:val="ru-RU"/>
        </w:rPr>
        <w:t>Женевск</w:t>
      </w:r>
      <w:r>
        <w:rPr>
          <w:lang w:val="ru-RU"/>
        </w:rPr>
        <w:t>ий</w:t>
      </w:r>
      <w:r w:rsidRPr="00D40755">
        <w:rPr>
          <w:lang w:val="ru-RU"/>
        </w:rPr>
        <w:t xml:space="preserve"> акт Лиссабонского соглашения о наименованиях мест происхожд</w:t>
      </w:r>
      <w:r>
        <w:rPr>
          <w:lang w:val="ru-RU"/>
        </w:rPr>
        <w:t>ения и географических указаниях был принят</w:t>
      </w:r>
      <w:r w:rsidRPr="00D40755">
        <w:rPr>
          <w:lang w:val="ru-RU"/>
        </w:rPr>
        <w:t xml:space="preserve"> 20 мая 2015</w:t>
      </w:r>
      <w:r w:rsidRPr="00D40755">
        <w:t> </w:t>
      </w:r>
      <w:r w:rsidRPr="00D40755">
        <w:rPr>
          <w:lang w:val="ru-RU"/>
        </w:rPr>
        <w:t>г.</w:t>
      </w:r>
      <w:r>
        <w:rPr>
          <w:lang w:val="ru-RU"/>
        </w:rPr>
        <w:t xml:space="preserve"> и вступил в силу 26 февраля 2020 г. На сегодняшний день его пятью договаривающимися сторонами являются Албания, Камбоджа, </w:t>
      </w:r>
      <w:r w:rsidR="00BF5263">
        <w:rPr>
          <w:lang w:val="ru-RU"/>
        </w:rPr>
        <w:t>Корейская Народно-Демократическая Республика, Самоа и одна межправительственная организация, а именно Европейский союз.</w:t>
      </w:r>
    </w:p>
    <w:p w14:paraId="1674B8C5" w14:textId="77777777" w:rsidR="00A104C5" w:rsidRPr="00BF5263" w:rsidRDefault="00775737">
      <w:pPr>
        <w:rPr>
          <w:lang w:val="ru-RU"/>
        </w:rPr>
      </w:pPr>
      <w:r w:rsidRPr="00BF5263">
        <w:rPr>
          <w:lang w:val="ru-RU"/>
        </w:rPr>
        <w:br w:type="page"/>
      </w:r>
    </w:p>
    <w:p w14:paraId="52A28CD1" w14:textId="66616850" w:rsidR="00A104C5" w:rsidRDefault="009B5073" w:rsidP="00AD3F8C">
      <w:pPr>
        <w:tabs>
          <w:tab w:val="left" w:pos="7560"/>
        </w:tabs>
        <w:spacing w:after="480"/>
      </w:pPr>
      <w:r>
        <w:rPr>
          <w:noProof/>
          <w:lang w:eastAsia="en-US"/>
        </w:rPr>
        <w:lastRenderedPageBreak/>
        <w:drawing>
          <wp:inline distT="0" distB="0" distL="0" distR="0" wp14:anchorId="5B76358E" wp14:editId="4FC6844E">
            <wp:extent cx="4584700" cy="2700655"/>
            <wp:effectExtent l="0" t="0" r="6350" b="4445"/>
            <wp:docPr id="74" name="Picture 74" descr="Диаграмма, показывающая число Договаривающихся сторон Лиссабонского соглашения с 1970 по 2020 гг." title="Лиссабонское соглашение об охране наименований мест происхождения и их международной регистрации (1958 г.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2C6C0A" w14:textId="2F4A5FBF" w:rsidR="00A104C5" w:rsidRDefault="009B5073" w:rsidP="00AD3F8C">
      <w:pPr>
        <w:tabs>
          <w:tab w:val="left" w:pos="7560"/>
        </w:tabs>
        <w:spacing w:after="480"/>
      </w:pPr>
      <w:r>
        <w:rPr>
          <w:noProof/>
          <w:lang w:eastAsia="en-US"/>
        </w:rPr>
        <w:drawing>
          <wp:inline distT="0" distB="0" distL="0" distR="0" wp14:anchorId="0B1E07F9" wp14:editId="0F51C702">
            <wp:extent cx="4761230" cy="2755900"/>
            <wp:effectExtent l="0" t="0" r="1270" b="6350"/>
            <wp:docPr id="73" name="Picture 73" descr="Диаграмма, показывающая число Договаривающихся сторон Женевского акта Лиссабонского соглашения с 2015 по 2020 гг." title="Женевский акт Лиссабонского согла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8C5915" w14:textId="77777777" w:rsidR="00A104C5" w:rsidRDefault="00A8749E" w:rsidP="00A8749E">
      <w:r>
        <w:br w:type="page"/>
      </w:r>
    </w:p>
    <w:p w14:paraId="7E4D6A26" w14:textId="0CC43D75" w:rsidR="00A104C5" w:rsidRPr="00A104C5" w:rsidRDefault="00775737" w:rsidP="00A104C5">
      <w:pPr>
        <w:pStyle w:val="Heading3"/>
        <w:spacing w:after="240"/>
        <w:ind w:left="540" w:hanging="540"/>
        <w:rPr>
          <w:i/>
          <w:u w:val="none"/>
          <w:lang w:val="ru-RU"/>
        </w:rPr>
      </w:pPr>
      <w:r w:rsidRPr="00057378">
        <w:rPr>
          <w:i/>
          <w:u w:val="none"/>
        </w:rPr>
        <w:lastRenderedPageBreak/>
        <w:fldChar w:fldCharType="begin"/>
      </w:r>
      <w:r w:rsidRPr="00A104C5">
        <w:rPr>
          <w:i/>
          <w:u w:val="none"/>
          <w:lang w:val="ru-RU"/>
        </w:rPr>
        <w:instrText xml:space="preserve"> </w:instrText>
      </w:r>
      <w:r w:rsidRPr="00057378">
        <w:rPr>
          <w:i/>
          <w:u w:val="none"/>
        </w:rPr>
        <w:instrText>AUTONUM</w:instrText>
      </w:r>
      <w:r w:rsidRPr="00A104C5">
        <w:rPr>
          <w:i/>
          <w:u w:val="none"/>
          <w:lang w:val="ru-RU"/>
        </w:rPr>
        <w:instrText xml:space="preserve">  </w:instrText>
      </w:r>
      <w:r w:rsidRPr="00057378">
        <w:rPr>
          <w:i/>
          <w:u w:val="none"/>
        </w:rPr>
        <w:fldChar w:fldCharType="end"/>
      </w:r>
      <w:r w:rsidRPr="00A104C5">
        <w:rPr>
          <w:i/>
          <w:u w:val="none"/>
          <w:lang w:val="ru-RU"/>
        </w:rPr>
        <w:tab/>
      </w:r>
      <w:r w:rsidR="00A104C5" w:rsidRPr="00A104C5">
        <w:rPr>
          <w:i/>
          <w:color w:val="000000"/>
          <w:u w:val="none"/>
          <w:lang w:val="ru-RU"/>
        </w:rPr>
        <w:t>Международная конвенция об охране прав исполнителей, производителей фонограмм и вещательных организаций (1961 г.)</w:t>
      </w:r>
    </w:p>
    <w:p w14:paraId="1FC3DD19" w14:textId="2B0A53AE" w:rsidR="00A104C5" w:rsidRDefault="009B5073" w:rsidP="00AD3F8C">
      <w:pPr>
        <w:tabs>
          <w:tab w:val="left" w:pos="7560"/>
        </w:tabs>
        <w:spacing w:after="480"/>
      </w:pPr>
      <w:r>
        <w:rPr>
          <w:noProof/>
          <w:lang w:eastAsia="en-US"/>
        </w:rPr>
        <w:drawing>
          <wp:inline distT="0" distB="0" distL="0" distR="0" wp14:anchorId="109F349C" wp14:editId="07ADE4E0">
            <wp:extent cx="4798060" cy="2694940"/>
            <wp:effectExtent l="0" t="0" r="2540" b="0"/>
            <wp:docPr id="72" name="Picture 72" descr="Диаграмма, показывающая число Договаривающихся сторон Римской конвенции с 1970 по 2020 гг." title="Международная конвенция об охране прав исполнителей, производителей фонограмм и вещательных организаций (Римская конвенция) (1961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6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5787D3" w14:textId="36312CFB" w:rsidR="00A104C5" w:rsidRPr="00A104C5" w:rsidRDefault="00775737" w:rsidP="00A104C5">
      <w:pPr>
        <w:pStyle w:val="Heading3"/>
        <w:spacing w:after="240"/>
        <w:rPr>
          <w:i/>
          <w:u w:val="none"/>
          <w:lang w:val="ru-RU"/>
        </w:rPr>
      </w:pPr>
      <w:r w:rsidRPr="00057378">
        <w:rPr>
          <w:i/>
          <w:u w:val="none"/>
        </w:rPr>
        <w:fldChar w:fldCharType="begin"/>
      </w:r>
      <w:r w:rsidRPr="00A104C5">
        <w:rPr>
          <w:i/>
          <w:u w:val="none"/>
          <w:lang w:val="ru-RU"/>
        </w:rPr>
        <w:instrText xml:space="preserve"> </w:instrText>
      </w:r>
      <w:r w:rsidRPr="00057378">
        <w:rPr>
          <w:i/>
          <w:u w:val="none"/>
        </w:rPr>
        <w:instrText>AUTONUM</w:instrText>
      </w:r>
      <w:r w:rsidRPr="00A104C5">
        <w:rPr>
          <w:i/>
          <w:u w:val="none"/>
          <w:lang w:val="ru-RU"/>
        </w:rPr>
        <w:instrText xml:space="preserve">  </w:instrText>
      </w:r>
      <w:r w:rsidRPr="00057378">
        <w:rPr>
          <w:i/>
          <w:u w:val="none"/>
        </w:rPr>
        <w:fldChar w:fldCharType="end"/>
      </w:r>
      <w:r w:rsidRPr="00A104C5">
        <w:rPr>
          <w:i/>
          <w:u w:val="none"/>
          <w:lang w:val="ru-RU"/>
        </w:rPr>
        <w:tab/>
      </w:r>
      <w:r w:rsidR="00A104C5" w:rsidRPr="00A104C5">
        <w:rPr>
          <w:i/>
          <w:color w:val="000000"/>
          <w:u w:val="none"/>
          <w:lang w:val="ru-RU"/>
        </w:rPr>
        <w:t>Локарнское соглашение об учреждении Международной классификации промышленных образцов (1968 г.)</w:t>
      </w:r>
    </w:p>
    <w:p w14:paraId="111C9A3A" w14:textId="1B037F50" w:rsidR="00A104C5" w:rsidRDefault="009B5073" w:rsidP="00AD3F8C">
      <w:pPr>
        <w:tabs>
          <w:tab w:val="left" w:pos="7560"/>
        </w:tabs>
        <w:spacing w:after="480"/>
      </w:pPr>
      <w:r>
        <w:rPr>
          <w:noProof/>
          <w:lang w:eastAsia="en-US"/>
        </w:rPr>
        <w:drawing>
          <wp:inline distT="0" distB="0" distL="0" distR="0" wp14:anchorId="50B35092" wp14:editId="145DA294">
            <wp:extent cx="4798060" cy="2670175"/>
            <wp:effectExtent l="0" t="0" r="2540" b="0"/>
            <wp:docPr id="71" name="Picture 71" descr="Диаграмма, показывающая число Договаривающихся сторон Локарнского соглашения с 1972 по 2020 гг." title="Локарнское соглашение об учреждении Международной классификации промышленных образцов (1968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60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701B54" w14:textId="77777777" w:rsidR="00A104C5" w:rsidRDefault="00A8749E" w:rsidP="00A8749E">
      <w:r>
        <w:br w:type="page"/>
      </w:r>
    </w:p>
    <w:p w14:paraId="1A995281" w14:textId="3A2748F7" w:rsidR="00A104C5" w:rsidRPr="00A104C5" w:rsidRDefault="00775737" w:rsidP="00A104C5">
      <w:pPr>
        <w:pStyle w:val="Heading3"/>
        <w:spacing w:after="240"/>
        <w:rPr>
          <w:i/>
          <w:u w:val="none"/>
          <w:lang w:val="ru-RU"/>
        </w:rPr>
      </w:pPr>
      <w:r w:rsidRPr="00057378">
        <w:rPr>
          <w:i/>
          <w:u w:val="none"/>
        </w:rPr>
        <w:lastRenderedPageBreak/>
        <w:fldChar w:fldCharType="begin"/>
      </w:r>
      <w:r w:rsidRPr="00A104C5">
        <w:rPr>
          <w:i/>
          <w:u w:val="none"/>
          <w:lang w:val="ru-RU"/>
        </w:rPr>
        <w:instrText xml:space="preserve"> </w:instrText>
      </w:r>
      <w:r w:rsidRPr="00057378">
        <w:rPr>
          <w:i/>
          <w:u w:val="none"/>
        </w:rPr>
        <w:instrText>AUTONUM</w:instrText>
      </w:r>
      <w:r w:rsidRPr="00A104C5">
        <w:rPr>
          <w:i/>
          <w:u w:val="none"/>
          <w:lang w:val="ru-RU"/>
        </w:rPr>
        <w:instrText xml:space="preserve">  </w:instrText>
      </w:r>
      <w:r w:rsidRPr="00057378">
        <w:rPr>
          <w:i/>
          <w:u w:val="none"/>
        </w:rPr>
        <w:fldChar w:fldCharType="end"/>
      </w:r>
      <w:r w:rsidRPr="00A104C5">
        <w:rPr>
          <w:i/>
          <w:u w:val="none"/>
          <w:lang w:val="ru-RU"/>
        </w:rPr>
        <w:tab/>
      </w:r>
      <w:r w:rsidR="00A104C5" w:rsidRPr="00A104C5">
        <w:rPr>
          <w:i/>
          <w:color w:val="000000"/>
          <w:u w:val="none"/>
          <w:lang w:val="ru-RU"/>
        </w:rPr>
        <w:t>Договор о патентной кооперации (PCT) (1970 г.)</w:t>
      </w:r>
    </w:p>
    <w:p w14:paraId="7A259646" w14:textId="58AE182F" w:rsidR="00A104C5" w:rsidRDefault="009B5073" w:rsidP="00AD3F8C">
      <w:pPr>
        <w:tabs>
          <w:tab w:val="left" w:pos="7560"/>
        </w:tabs>
        <w:spacing w:after="480"/>
      </w:pPr>
      <w:r>
        <w:rPr>
          <w:noProof/>
          <w:lang w:eastAsia="en-US"/>
        </w:rPr>
        <w:drawing>
          <wp:inline distT="0" distB="0" distL="0" distR="0" wp14:anchorId="5DB95FCF" wp14:editId="112DFB21">
            <wp:extent cx="4785995" cy="2664460"/>
            <wp:effectExtent l="0" t="0" r="0" b="2540"/>
            <wp:docPr id="70" name="Picture 70" descr="Диаграмма, показывающая число Договаривающихся сторон РСТ с 1978 по 2020 гг." title="Договор о патентной кооперации (PCT) (1970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266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C4A6E4" w14:textId="71596C41" w:rsidR="00A104C5" w:rsidRPr="00A104C5" w:rsidRDefault="00775737" w:rsidP="00A104C5">
      <w:pPr>
        <w:pStyle w:val="Heading3"/>
        <w:spacing w:after="240"/>
        <w:rPr>
          <w:i/>
          <w:u w:val="none"/>
          <w:lang w:val="ru-RU"/>
        </w:rPr>
      </w:pPr>
      <w:r w:rsidRPr="00057378">
        <w:rPr>
          <w:i/>
          <w:u w:val="none"/>
        </w:rPr>
        <w:fldChar w:fldCharType="begin"/>
      </w:r>
      <w:r w:rsidRPr="00A104C5">
        <w:rPr>
          <w:i/>
          <w:u w:val="none"/>
          <w:lang w:val="ru-RU"/>
        </w:rPr>
        <w:instrText xml:space="preserve"> </w:instrText>
      </w:r>
      <w:r w:rsidRPr="00057378">
        <w:rPr>
          <w:i/>
          <w:u w:val="none"/>
        </w:rPr>
        <w:instrText>AUTONUM</w:instrText>
      </w:r>
      <w:r w:rsidRPr="00A104C5">
        <w:rPr>
          <w:i/>
          <w:u w:val="none"/>
          <w:lang w:val="ru-RU"/>
        </w:rPr>
        <w:instrText xml:space="preserve">  </w:instrText>
      </w:r>
      <w:r w:rsidRPr="00057378">
        <w:rPr>
          <w:i/>
          <w:u w:val="none"/>
        </w:rPr>
        <w:fldChar w:fldCharType="end"/>
      </w:r>
      <w:r w:rsidRPr="00A104C5">
        <w:rPr>
          <w:i/>
          <w:u w:val="none"/>
          <w:lang w:val="ru-RU"/>
        </w:rPr>
        <w:tab/>
      </w:r>
      <w:r w:rsidR="00A104C5" w:rsidRPr="00A104C5">
        <w:rPr>
          <w:i/>
          <w:color w:val="000000"/>
          <w:u w:val="none"/>
          <w:lang w:val="ru-RU"/>
        </w:rPr>
        <w:t>Страсбургское соглашение о международной патентной классификации (1971 г.)</w:t>
      </w:r>
    </w:p>
    <w:p w14:paraId="447B4E96" w14:textId="23618AE9" w:rsidR="00A104C5" w:rsidRDefault="009B5073" w:rsidP="00AD3F8C">
      <w:pPr>
        <w:tabs>
          <w:tab w:val="left" w:pos="7560"/>
        </w:tabs>
        <w:spacing w:after="480"/>
      </w:pPr>
      <w:r>
        <w:rPr>
          <w:noProof/>
          <w:lang w:eastAsia="en-US"/>
        </w:rPr>
        <w:drawing>
          <wp:inline distT="0" distB="0" distL="0" distR="0" wp14:anchorId="5A896AE4" wp14:editId="04B4F1F7">
            <wp:extent cx="4785995" cy="2755900"/>
            <wp:effectExtent l="0" t="0" r="0" b="6350"/>
            <wp:docPr id="69" name="Picture 69" descr="Диаграмма, показывающая число Договаривающихся сторон Страсбургского соглашения с 1976 по 2020 гг." title="Страсбургское соглашение о международной патентной классификации (1971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FE59DD" w14:textId="77777777" w:rsidR="00A104C5" w:rsidRDefault="00A8749E" w:rsidP="00A8749E">
      <w:pPr>
        <w:spacing w:after="480"/>
      </w:pPr>
      <w:r>
        <w:br w:type="page"/>
      </w:r>
    </w:p>
    <w:p w14:paraId="4D6568A9" w14:textId="190EECBC" w:rsidR="00A104C5" w:rsidRPr="00A104C5" w:rsidRDefault="00775737" w:rsidP="00A104C5">
      <w:pPr>
        <w:pStyle w:val="Heading3"/>
        <w:spacing w:after="240"/>
        <w:ind w:left="540" w:hanging="540"/>
        <w:rPr>
          <w:i/>
          <w:u w:val="none"/>
          <w:lang w:val="ru-RU"/>
        </w:rPr>
      </w:pPr>
      <w:r w:rsidRPr="00057378">
        <w:rPr>
          <w:i/>
          <w:u w:val="none"/>
        </w:rPr>
        <w:lastRenderedPageBreak/>
        <w:fldChar w:fldCharType="begin"/>
      </w:r>
      <w:r w:rsidRPr="00A104C5">
        <w:rPr>
          <w:i/>
          <w:u w:val="none"/>
          <w:lang w:val="ru-RU"/>
        </w:rPr>
        <w:instrText xml:space="preserve"> </w:instrText>
      </w:r>
      <w:r w:rsidRPr="00057378">
        <w:rPr>
          <w:i/>
          <w:u w:val="none"/>
        </w:rPr>
        <w:instrText>AUTONUM</w:instrText>
      </w:r>
      <w:r w:rsidRPr="00A104C5">
        <w:rPr>
          <w:i/>
          <w:u w:val="none"/>
          <w:lang w:val="ru-RU"/>
        </w:rPr>
        <w:instrText xml:space="preserve">  </w:instrText>
      </w:r>
      <w:r w:rsidRPr="00057378">
        <w:rPr>
          <w:i/>
          <w:u w:val="none"/>
        </w:rPr>
        <w:fldChar w:fldCharType="end"/>
      </w:r>
      <w:r w:rsidRPr="00A104C5">
        <w:rPr>
          <w:i/>
          <w:u w:val="none"/>
          <w:lang w:val="ru-RU"/>
        </w:rPr>
        <w:tab/>
      </w:r>
      <w:r w:rsidR="00A104C5" w:rsidRPr="00A104C5">
        <w:rPr>
          <w:i/>
          <w:color w:val="000000"/>
          <w:u w:val="none"/>
          <w:lang w:val="ru-RU"/>
        </w:rPr>
        <w:t>Конвенция об охране интересов производителей фонограмм от незаконного воспроизводства их фонограмм (1971 г.)</w:t>
      </w:r>
    </w:p>
    <w:p w14:paraId="5E6D406E" w14:textId="69CEE53F" w:rsidR="00A104C5" w:rsidRDefault="009B5073" w:rsidP="00AD3F8C">
      <w:pPr>
        <w:tabs>
          <w:tab w:val="left" w:pos="7560"/>
        </w:tabs>
        <w:spacing w:after="480"/>
      </w:pPr>
      <w:r>
        <w:rPr>
          <w:noProof/>
          <w:lang w:eastAsia="en-US"/>
        </w:rPr>
        <w:drawing>
          <wp:inline distT="0" distB="0" distL="0" distR="0" wp14:anchorId="2A16CEC1" wp14:editId="467B1B80">
            <wp:extent cx="4822190" cy="2688590"/>
            <wp:effectExtent l="0" t="0" r="0" b="0"/>
            <wp:docPr id="68" name="Picture 68" descr="Диаграмма, показывающая число Договаривающихся сторон Конвенции по фонограммам с 1974 по 2020 гг." title="Конвенция об охране интересов производителей фонограмм от незаконного воспроизводства их фонограмм (Конвенция по фонограммам) (1971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4FBEEA" w14:textId="43DC2698" w:rsidR="00A104C5" w:rsidRPr="00A104C5" w:rsidRDefault="009C5FD4" w:rsidP="00A104C5">
      <w:pPr>
        <w:pStyle w:val="Heading3"/>
        <w:spacing w:after="240"/>
        <w:ind w:left="547" w:hanging="547"/>
        <w:rPr>
          <w:i/>
          <w:u w:val="none"/>
          <w:lang w:val="ru-RU"/>
        </w:rPr>
      </w:pPr>
      <w:r w:rsidRPr="00057378">
        <w:rPr>
          <w:i/>
          <w:u w:val="none"/>
        </w:rPr>
        <w:fldChar w:fldCharType="begin"/>
      </w:r>
      <w:r w:rsidRPr="00A104C5">
        <w:rPr>
          <w:i/>
          <w:u w:val="none"/>
          <w:lang w:val="ru-RU"/>
        </w:rPr>
        <w:instrText xml:space="preserve"> </w:instrText>
      </w:r>
      <w:r w:rsidRPr="00057378">
        <w:rPr>
          <w:i/>
          <w:u w:val="none"/>
        </w:rPr>
        <w:instrText>AUTONUM</w:instrText>
      </w:r>
      <w:r w:rsidRPr="00A104C5">
        <w:rPr>
          <w:i/>
          <w:u w:val="none"/>
          <w:lang w:val="ru-RU"/>
        </w:rPr>
        <w:instrText xml:space="preserve">  </w:instrText>
      </w:r>
      <w:r w:rsidRPr="00057378">
        <w:rPr>
          <w:i/>
          <w:u w:val="none"/>
        </w:rPr>
        <w:fldChar w:fldCharType="end"/>
      </w:r>
      <w:r w:rsidRPr="00A104C5">
        <w:rPr>
          <w:i/>
          <w:u w:val="none"/>
          <w:lang w:val="ru-RU"/>
        </w:rPr>
        <w:tab/>
      </w:r>
      <w:r w:rsidR="00A104C5" w:rsidRPr="00A104C5">
        <w:rPr>
          <w:i/>
          <w:color w:val="000000"/>
          <w:u w:val="none"/>
          <w:lang w:val="ru-RU"/>
        </w:rPr>
        <w:t>Венское соглашение об учреждении международной классификации изобразительных элементов знаков (1973 г.)</w:t>
      </w:r>
    </w:p>
    <w:p w14:paraId="10A375F4" w14:textId="471DCC6D" w:rsidR="00A104C5" w:rsidRDefault="009B5073" w:rsidP="00AD3F8C">
      <w:pPr>
        <w:tabs>
          <w:tab w:val="left" w:pos="7560"/>
        </w:tabs>
        <w:spacing w:after="480"/>
      </w:pPr>
      <w:r>
        <w:rPr>
          <w:noProof/>
          <w:lang w:eastAsia="en-US"/>
        </w:rPr>
        <w:drawing>
          <wp:inline distT="0" distB="0" distL="0" distR="0" wp14:anchorId="6D6A6F47" wp14:editId="6287764E">
            <wp:extent cx="4822190" cy="2767965"/>
            <wp:effectExtent l="0" t="0" r="0" b="0"/>
            <wp:docPr id="67" name="Picture 67" descr="Диаграмма, показывающая число Договаривающихся сторон Венского соглашения с 1986 по 2020 гг." title="Венское соглашение об учреждении международной классификации изобразительных элементов знаков (1973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591CB" w14:textId="77777777" w:rsidR="00A104C5" w:rsidRDefault="00A8749E" w:rsidP="00A8749E">
      <w:r>
        <w:br w:type="page"/>
      </w:r>
    </w:p>
    <w:p w14:paraId="73F8BDEC" w14:textId="1487509F" w:rsidR="00A104C5" w:rsidRPr="00A104C5" w:rsidRDefault="009C5FD4" w:rsidP="00A104C5">
      <w:pPr>
        <w:pStyle w:val="Heading3"/>
        <w:spacing w:after="240"/>
        <w:ind w:left="547" w:hanging="547"/>
        <w:rPr>
          <w:i/>
          <w:u w:val="none"/>
          <w:lang w:val="ru-RU"/>
        </w:rPr>
      </w:pPr>
      <w:r w:rsidRPr="00057378">
        <w:rPr>
          <w:i/>
          <w:u w:val="none"/>
        </w:rPr>
        <w:lastRenderedPageBreak/>
        <w:fldChar w:fldCharType="begin"/>
      </w:r>
      <w:r w:rsidRPr="00A104C5">
        <w:rPr>
          <w:i/>
          <w:u w:val="none"/>
          <w:lang w:val="ru-RU"/>
        </w:rPr>
        <w:instrText xml:space="preserve"> </w:instrText>
      </w:r>
      <w:r w:rsidRPr="00057378">
        <w:rPr>
          <w:i/>
          <w:u w:val="none"/>
        </w:rPr>
        <w:instrText>AUTONUM</w:instrText>
      </w:r>
      <w:r w:rsidRPr="00A104C5">
        <w:rPr>
          <w:i/>
          <w:u w:val="none"/>
          <w:lang w:val="ru-RU"/>
        </w:rPr>
        <w:instrText xml:space="preserve">  </w:instrText>
      </w:r>
      <w:r w:rsidRPr="00057378">
        <w:rPr>
          <w:i/>
          <w:u w:val="none"/>
        </w:rPr>
        <w:fldChar w:fldCharType="end"/>
      </w:r>
      <w:r w:rsidRPr="00A104C5">
        <w:rPr>
          <w:i/>
          <w:u w:val="none"/>
          <w:lang w:val="ru-RU"/>
        </w:rPr>
        <w:tab/>
      </w:r>
      <w:r w:rsidR="00A104C5" w:rsidRPr="00A104C5">
        <w:rPr>
          <w:i/>
          <w:color w:val="000000"/>
          <w:u w:val="none"/>
          <w:lang w:val="ru-RU"/>
        </w:rPr>
        <w:t>Конвенция о распространении несущих программы сигналов, передаваемых через спутники (1974 г.)</w:t>
      </w:r>
    </w:p>
    <w:p w14:paraId="5B2A1C2E" w14:textId="7C104E75" w:rsidR="00A104C5" w:rsidRDefault="009B5073" w:rsidP="00AD3F8C">
      <w:pPr>
        <w:tabs>
          <w:tab w:val="left" w:pos="7560"/>
        </w:tabs>
        <w:spacing w:after="480"/>
      </w:pPr>
      <w:r>
        <w:rPr>
          <w:noProof/>
          <w:lang w:eastAsia="en-US"/>
        </w:rPr>
        <w:drawing>
          <wp:inline distT="0" distB="0" distL="0" distR="0" wp14:anchorId="660852C0" wp14:editId="34E85BA2">
            <wp:extent cx="4773295" cy="2560320"/>
            <wp:effectExtent l="0" t="0" r="8255" b="0"/>
            <wp:docPr id="66" name="Picture 66" descr="Диаграмма, показывающая число Договаривающихся сторон Брюссельской конвенции с 1980 по 2020 гг." title="Конвенция о распространении несущих программы сигналов, передаваемых через спутники (Брюссельская конвенция) (1974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DC0DC7" w14:textId="7A602FC5" w:rsidR="00A104C5" w:rsidRPr="007F28CE" w:rsidRDefault="009C5FD4" w:rsidP="00A104C5">
      <w:pPr>
        <w:pStyle w:val="Heading3"/>
        <w:spacing w:after="240"/>
        <w:ind w:left="547" w:hanging="547"/>
        <w:rPr>
          <w:i/>
          <w:u w:val="none"/>
          <w:lang w:val="ru-RU"/>
        </w:rPr>
      </w:pPr>
      <w:r w:rsidRPr="00057378">
        <w:rPr>
          <w:i/>
          <w:u w:val="none"/>
        </w:rPr>
        <w:fldChar w:fldCharType="begin"/>
      </w:r>
      <w:r w:rsidRPr="00A104C5">
        <w:rPr>
          <w:i/>
          <w:u w:val="none"/>
          <w:lang w:val="ru-RU"/>
        </w:rPr>
        <w:instrText xml:space="preserve"> </w:instrText>
      </w:r>
      <w:r w:rsidRPr="00057378">
        <w:rPr>
          <w:i/>
          <w:u w:val="none"/>
        </w:rPr>
        <w:instrText>AUTONUM</w:instrText>
      </w:r>
      <w:r w:rsidRPr="00A104C5">
        <w:rPr>
          <w:i/>
          <w:u w:val="none"/>
          <w:lang w:val="ru-RU"/>
        </w:rPr>
        <w:instrText xml:space="preserve">  </w:instrText>
      </w:r>
      <w:r w:rsidRPr="00057378">
        <w:rPr>
          <w:i/>
          <w:u w:val="none"/>
        </w:rPr>
        <w:fldChar w:fldCharType="end"/>
      </w:r>
      <w:r w:rsidRPr="00A104C5">
        <w:rPr>
          <w:i/>
          <w:u w:val="none"/>
          <w:lang w:val="ru-RU"/>
        </w:rPr>
        <w:tab/>
      </w:r>
      <w:r w:rsidR="007F28CE">
        <w:rPr>
          <w:i/>
          <w:u w:val="none"/>
          <w:lang w:val="ru-RU"/>
        </w:rPr>
        <w:t>Будапештский д</w:t>
      </w:r>
      <w:r w:rsidR="00A104C5" w:rsidRPr="007F28CE">
        <w:rPr>
          <w:i/>
          <w:u w:val="none"/>
          <w:lang w:val="ru-RU"/>
        </w:rPr>
        <w:t xml:space="preserve">оговор </w:t>
      </w:r>
      <w:r w:rsidR="007F28CE">
        <w:rPr>
          <w:i/>
          <w:u w:val="none"/>
          <w:lang w:val="ru-RU"/>
        </w:rPr>
        <w:t>о международном признании</w:t>
      </w:r>
      <w:r w:rsidR="00A104C5" w:rsidRPr="007F28CE">
        <w:rPr>
          <w:i/>
          <w:u w:val="none"/>
          <w:lang w:val="ru-RU"/>
        </w:rPr>
        <w:t xml:space="preserve"> депонирования микроорганизмов для ц</w:t>
      </w:r>
      <w:r w:rsidR="00DF15F2">
        <w:rPr>
          <w:i/>
          <w:u w:val="none"/>
          <w:lang w:val="ru-RU"/>
        </w:rPr>
        <w:t>елей патентной процедуры (1977 г.)</w:t>
      </w:r>
    </w:p>
    <w:p w14:paraId="08B21375" w14:textId="2F1373F1" w:rsidR="00A104C5" w:rsidRDefault="009B5073" w:rsidP="00AD3F8C">
      <w:pPr>
        <w:tabs>
          <w:tab w:val="left" w:pos="7560"/>
        </w:tabs>
        <w:spacing w:after="480"/>
      </w:pPr>
      <w:r>
        <w:rPr>
          <w:noProof/>
          <w:lang w:eastAsia="en-US"/>
        </w:rPr>
        <w:drawing>
          <wp:inline distT="0" distB="0" distL="0" distR="0" wp14:anchorId="02407272" wp14:editId="46A634CE">
            <wp:extent cx="4773295" cy="2719070"/>
            <wp:effectExtent l="0" t="0" r="8255" b="5080"/>
            <wp:docPr id="65" name="Picture 65" descr="Диаграмма, показывающая число Договаривающихся сторон Будапештского договора с 1981 по 2020 гг." title="Будапештский договор о международном признании депонирования микроорганизмов для целей патентной процедуры (1977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D0BF7C" w14:textId="77777777" w:rsidR="00A104C5" w:rsidRDefault="00A8749E" w:rsidP="00A8749E">
      <w:r>
        <w:br w:type="page"/>
      </w:r>
    </w:p>
    <w:p w14:paraId="0E5D2F06" w14:textId="3F280D74" w:rsidR="00A104C5" w:rsidRPr="00C72D9A" w:rsidRDefault="009C5FD4" w:rsidP="00A104C5">
      <w:pPr>
        <w:pStyle w:val="Heading3"/>
        <w:spacing w:after="240"/>
        <w:rPr>
          <w:i/>
          <w:u w:val="none"/>
          <w:lang w:val="ru-RU"/>
        </w:rPr>
      </w:pPr>
      <w:r w:rsidRPr="00C72D9A">
        <w:rPr>
          <w:i/>
          <w:u w:val="none"/>
        </w:rPr>
        <w:lastRenderedPageBreak/>
        <w:fldChar w:fldCharType="begin"/>
      </w:r>
      <w:r w:rsidRPr="00C72D9A">
        <w:rPr>
          <w:i/>
          <w:u w:val="none"/>
          <w:lang w:val="ru-RU"/>
        </w:rPr>
        <w:instrText xml:space="preserve"> </w:instrText>
      </w:r>
      <w:r w:rsidRPr="00C72D9A">
        <w:rPr>
          <w:i/>
          <w:u w:val="none"/>
        </w:rPr>
        <w:instrText>AUTONUM</w:instrText>
      </w:r>
      <w:r w:rsidRPr="00C72D9A">
        <w:rPr>
          <w:i/>
          <w:u w:val="none"/>
          <w:lang w:val="ru-RU"/>
        </w:rPr>
        <w:instrText xml:space="preserve">  </w:instrText>
      </w:r>
      <w:r w:rsidRPr="00C72D9A">
        <w:rPr>
          <w:i/>
          <w:u w:val="none"/>
        </w:rPr>
        <w:fldChar w:fldCharType="end"/>
      </w:r>
      <w:r w:rsidRPr="00C72D9A">
        <w:rPr>
          <w:i/>
          <w:u w:val="none"/>
          <w:lang w:val="ru-RU"/>
        </w:rPr>
        <w:tab/>
      </w:r>
      <w:r w:rsidR="00A104C5" w:rsidRPr="00C72D9A">
        <w:rPr>
          <w:i/>
          <w:u w:val="none"/>
          <w:lang w:val="ru-RU"/>
        </w:rPr>
        <w:t>Найроб</w:t>
      </w:r>
      <w:r w:rsidR="001F44C7" w:rsidRPr="00C72D9A">
        <w:rPr>
          <w:i/>
          <w:u w:val="none"/>
          <w:lang w:val="ru-RU"/>
        </w:rPr>
        <w:t>ский договор об охране О</w:t>
      </w:r>
      <w:r w:rsidR="00C72D9A">
        <w:rPr>
          <w:i/>
          <w:u w:val="none"/>
          <w:lang w:val="ru-RU"/>
        </w:rPr>
        <w:t>лимпийского символа (1981 г.)</w:t>
      </w:r>
    </w:p>
    <w:p w14:paraId="15EBEEC0" w14:textId="76EB60A4" w:rsidR="00A104C5" w:rsidRDefault="009B5073" w:rsidP="009C225F">
      <w:pPr>
        <w:tabs>
          <w:tab w:val="left" w:pos="7560"/>
        </w:tabs>
        <w:spacing w:after="480"/>
      </w:pPr>
      <w:r>
        <w:rPr>
          <w:noProof/>
          <w:lang w:eastAsia="en-US"/>
        </w:rPr>
        <w:drawing>
          <wp:inline distT="0" distB="0" distL="0" distR="0" wp14:anchorId="22BAF22C" wp14:editId="6DEBA860">
            <wp:extent cx="4785995" cy="2694940"/>
            <wp:effectExtent l="0" t="0" r="0" b="0"/>
            <wp:docPr id="64" name="Picture 64" descr="Диаграмма, показывающая число Договаривающихся сторон Найробского договора с 1983 по 2020 гг." title="Найробский договор об охране Олимпийского символа (1981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BC4B75" w14:textId="78AC2690" w:rsidR="00A104C5" w:rsidRPr="00A104C5" w:rsidRDefault="009C5FD4" w:rsidP="00A104C5">
      <w:pPr>
        <w:pStyle w:val="Heading3"/>
        <w:spacing w:after="240"/>
        <w:rPr>
          <w:i/>
          <w:u w:val="none"/>
          <w:lang w:val="ru-RU"/>
        </w:rPr>
      </w:pPr>
      <w:r w:rsidRPr="00057378">
        <w:rPr>
          <w:i/>
          <w:u w:val="none"/>
        </w:rPr>
        <w:fldChar w:fldCharType="begin"/>
      </w:r>
      <w:r w:rsidRPr="00A104C5">
        <w:rPr>
          <w:i/>
          <w:u w:val="none"/>
          <w:lang w:val="ru-RU"/>
        </w:rPr>
        <w:instrText xml:space="preserve"> </w:instrText>
      </w:r>
      <w:r w:rsidRPr="00057378">
        <w:rPr>
          <w:i/>
          <w:u w:val="none"/>
        </w:rPr>
        <w:instrText>AUTONUM</w:instrText>
      </w:r>
      <w:r w:rsidRPr="00A104C5">
        <w:rPr>
          <w:i/>
          <w:u w:val="none"/>
          <w:lang w:val="ru-RU"/>
        </w:rPr>
        <w:instrText xml:space="preserve">  </w:instrText>
      </w:r>
      <w:r w:rsidRPr="00057378">
        <w:rPr>
          <w:i/>
          <w:u w:val="none"/>
        </w:rPr>
        <w:fldChar w:fldCharType="end"/>
      </w:r>
      <w:r w:rsidRPr="00A104C5">
        <w:rPr>
          <w:i/>
          <w:u w:val="none"/>
          <w:lang w:val="ru-RU"/>
        </w:rPr>
        <w:tab/>
      </w:r>
      <w:r w:rsidR="00A104C5" w:rsidRPr="00A104C5">
        <w:rPr>
          <w:i/>
          <w:color w:val="000000"/>
          <w:u w:val="none"/>
          <w:lang w:val="ru-RU"/>
        </w:rPr>
        <w:t>Договор о законах по товарным знакам (TLT) (1994 г.)</w:t>
      </w:r>
    </w:p>
    <w:p w14:paraId="3059AA0A" w14:textId="46EF13D4" w:rsidR="00A104C5" w:rsidRDefault="009B5073" w:rsidP="009C225F">
      <w:pPr>
        <w:tabs>
          <w:tab w:val="left" w:pos="7560"/>
        </w:tabs>
        <w:spacing w:after="480"/>
      </w:pPr>
      <w:r>
        <w:rPr>
          <w:noProof/>
          <w:lang w:eastAsia="en-US"/>
        </w:rPr>
        <w:drawing>
          <wp:inline distT="0" distB="0" distL="0" distR="0" wp14:anchorId="5662F05F" wp14:editId="394EDF0B">
            <wp:extent cx="4785995" cy="2755900"/>
            <wp:effectExtent l="0" t="0" r="0" b="6350"/>
            <wp:docPr id="61" name="Picture 61" descr="Диаграмма, показывающая число Договаривающихся сторон TLT с 1997 по 2020 гг." title="Договор о законах по товарным знакам (TLT) (1994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D7C1C" w14:textId="77777777" w:rsidR="00A104C5" w:rsidRDefault="009C5FD4">
      <w:r>
        <w:br w:type="page"/>
      </w:r>
    </w:p>
    <w:p w14:paraId="40F974E4" w14:textId="346CA36C" w:rsidR="00A104C5" w:rsidRPr="00C72D9A" w:rsidRDefault="009C5FD4" w:rsidP="00A104C5">
      <w:pPr>
        <w:pStyle w:val="Heading3"/>
        <w:spacing w:after="240"/>
        <w:rPr>
          <w:i/>
          <w:u w:val="none"/>
          <w:lang w:val="ru-RU"/>
        </w:rPr>
      </w:pPr>
      <w:r w:rsidRPr="00057378">
        <w:rPr>
          <w:i/>
          <w:u w:val="none"/>
        </w:rPr>
        <w:lastRenderedPageBreak/>
        <w:fldChar w:fldCharType="begin"/>
      </w:r>
      <w:r w:rsidRPr="00A104C5">
        <w:rPr>
          <w:i/>
          <w:u w:val="none"/>
          <w:lang w:val="ru-RU"/>
        </w:rPr>
        <w:instrText xml:space="preserve"> </w:instrText>
      </w:r>
      <w:r w:rsidRPr="00057378">
        <w:rPr>
          <w:i/>
          <w:u w:val="none"/>
        </w:rPr>
        <w:instrText>AUTONUM</w:instrText>
      </w:r>
      <w:r w:rsidRPr="00A104C5">
        <w:rPr>
          <w:i/>
          <w:u w:val="none"/>
          <w:lang w:val="ru-RU"/>
        </w:rPr>
        <w:instrText xml:space="preserve">  </w:instrText>
      </w:r>
      <w:r w:rsidRPr="00057378">
        <w:rPr>
          <w:i/>
          <w:u w:val="none"/>
        </w:rPr>
        <w:fldChar w:fldCharType="end"/>
      </w:r>
      <w:r w:rsidRPr="00A104C5">
        <w:rPr>
          <w:i/>
          <w:u w:val="none"/>
          <w:lang w:val="ru-RU"/>
        </w:rPr>
        <w:tab/>
      </w:r>
      <w:r w:rsidR="00A104C5" w:rsidRPr="00C72D9A">
        <w:rPr>
          <w:i/>
          <w:color w:val="000000"/>
          <w:u w:val="none"/>
          <w:lang w:val="ru-RU"/>
        </w:rPr>
        <w:t>Договор ВОИС по авторскому праву (ДАП) (1996 г.)</w:t>
      </w:r>
    </w:p>
    <w:p w14:paraId="2E1413A9" w14:textId="43C4E258" w:rsidR="00A104C5" w:rsidRPr="00C72D9A" w:rsidRDefault="009B5073" w:rsidP="009C225F">
      <w:pPr>
        <w:tabs>
          <w:tab w:val="left" w:pos="7560"/>
        </w:tabs>
        <w:spacing w:after="480"/>
        <w:rPr>
          <w:lang w:val="ru-RU"/>
        </w:rPr>
      </w:pPr>
      <w:r>
        <w:rPr>
          <w:noProof/>
          <w:lang w:eastAsia="en-US"/>
        </w:rPr>
        <w:drawing>
          <wp:inline distT="0" distB="0" distL="0" distR="0" wp14:anchorId="2D5CEE17" wp14:editId="5704265A">
            <wp:extent cx="4816475" cy="2719070"/>
            <wp:effectExtent l="0" t="0" r="3175" b="5080"/>
            <wp:docPr id="59" name="Picture 59" descr="Диаграмма, показывающая число Договаривающихся сторон ДАП с 1998 по 2020 гг." title="Договор ВОИС по авторскому праву (ДАП) (1996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63F663" w14:textId="4569994C" w:rsidR="00A104C5" w:rsidRPr="000B1877" w:rsidRDefault="009C5FD4" w:rsidP="00A104C5">
      <w:pPr>
        <w:pStyle w:val="Heading3"/>
        <w:spacing w:after="240"/>
        <w:rPr>
          <w:i/>
          <w:u w:val="none"/>
          <w:lang w:val="ru-RU"/>
        </w:rPr>
      </w:pPr>
      <w:r w:rsidRPr="000B1877">
        <w:rPr>
          <w:i/>
          <w:u w:val="none"/>
        </w:rPr>
        <w:fldChar w:fldCharType="begin"/>
      </w:r>
      <w:r w:rsidRPr="000B1877">
        <w:rPr>
          <w:i/>
          <w:u w:val="none"/>
          <w:lang w:val="ru-RU"/>
        </w:rPr>
        <w:instrText xml:space="preserve"> </w:instrText>
      </w:r>
      <w:r w:rsidRPr="000B1877">
        <w:rPr>
          <w:i/>
          <w:u w:val="none"/>
        </w:rPr>
        <w:instrText>AUTONUM</w:instrText>
      </w:r>
      <w:r w:rsidRPr="000B1877">
        <w:rPr>
          <w:i/>
          <w:u w:val="none"/>
          <w:lang w:val="ru-RU"/>
        </w:rPr>
        <w:instrText xml:space="preserve">  </w:instrText>
      </w:r>
      <w:r w:rsidRPr="000B1877">
        <w:rPr>
          <w:i/>
          <w:u w:val="none"/>
        </w:rPr>
        <w:fldChar w:fldCharType="end"/>
      </w:r>
      <w:r w:rsidRPr="000B1877">
        <w:rPr>
          <w:i/>
          <w:u w:val="none"/>
          <w:lang w:val="ru-RU"/>
        </w:rPr>
        <w:tab/>
      </w:r>
      <w:r w:rsidR="00A104C5" w:rsidRPr="000B1877">
        <w:rPr>
          <w:i/>
          <w:u w:val="none"/>
          <w:lang w:val="ru-RU"/>
        </w:rPr>
        <w:t>Договор ВОИС по исполнениям и фонограммам</w:t>
      </w:r>
      <w:r w:rsidR="000B1877" w:rsidRPr="000B1877">
        <w:rPr>
          <w:i/>
          <w:u w:val="none"/>
          <w:lang w:val="ru-RU"/>
        </w:rPr>
        <w:t xml:space="preserve"> (ДИФ) (1996 г.)</w:t>
      </w:r>
    </w:p>
    <w:p w14:paraId="6142EA06" w14:textId="7066F9FE" w:rsidR="00A104C5" w:rsidRDefault="009B5073" w:rsidP="009C225F">
      <w:pPr>
        <w:tabs>
          <w:tab w:val="left" w:pos="7560"/>
        </w:tabs>
        <w:spacing w:after="480"/>
      </w:pPr>
      <w:r>
        <w:rPr>
          <w:noProof/>
          <w:lang w:eastAsia="en-US"/>
        </w:rPr>
        <w:drawing>
          <wp:inline distT="0" distB="0" distL="0" distR="0" wp14:anchorId="75B2FDBD" wp14:editId="1D860CCE">
            <wp:extent cx="4816475" cy="2755900"/>
            <wp:effectExtent l="0" t="0" r="3175" b="6350"/>
            <wp:docPr id="57" name="Picture 57" descr="Диаграмма, показывающая число Договаривающихся сторон ДИФ с 1998 по 2020 гг." title="Договор ВОИС по исполнениям и фонограммам (ДИФ) (1996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3F2FD0" w14:textId="77777777" w:rsidR="00A104C5" w:rsidRDefault="00A8749E" w:rsidP="00A8749E">
      <w:r>
        <w:br w:type="page"/>
      </w:r>
    </w:p>
    <w:p w14:paraId="7126F916" w14:textId="0BE34644" w:rsidR="00A104C5" w:rsidRPr="00A104C5" w:rsidRDefault="009C5FD4" w:rsidP="00A104C5">
      <w:pPr>
        <w:pStyle w:val="Heading3"/>
        <w:spacing w:after="240"/>
        <w:rPr>
          <w:i/>
          <w:u w:val="none"/>
          <w:lang w:val="ru-RU"/>
        </w:rPr>
      </w:pPr>
      <w:r w:rsidRPr="00057378">
        <w:rPr>
          <w:i/>
          <w:u w:val="none"/>
        </w:rPr>
        <w:lastRenderedPageBreak/>
        <w:fldChar w:fldCharType="begin"/>
      </w:r>
      <w:r w:rsidRPr="00A104C5">
        <w:rPr>
          <w:i/>
          <w:u w:val="none"/>
          <w:lang w:val="ru-RU"/>
        </w:rPr>
        <w:instrText xml:space="preserve"> </w:instrText>
      </w:r>
      <w:r w:rsidRPr="00057378">
        <w:rPr>
          <w:i/>
          <w:u w:val="none"/>
        </w:rPr>
        <w:instrText>AUTONUM</w:instrText>
      </w:r>
      <w:r w:rsidRPr="00A104C5">
        <w:rPr>
          <w:i/>
          <w:u w:val="none"/>
          <w:lang w:val="ru-RU"/>
        </w:rPr>
        <w:instrText xml:space="preserve">  </w:instrText>
      </w:r>
      <w:r w:rsidRPr="00057378">
        <w:rPr>
          <w:i/>
          <w:u w:val="none"/>
        </w:rPr>
        <w:fldChar w:fldCharType="end"/>
      </w:r>
      <w:r w:rsidRPr="00A104C5">
        <w:rPr>
          <w:i/>
          <w:u w:val="none"/>
          <w:lang w:val="ru-RU"/>
        </w:rPr>
        <w:tab/>
      </w:r>
      <w:r w:rsidR="00A104C5" w:rsidRPr="00A104C5">
        <w:rPr>
          <w:i/>
          <w:color w:val="000000"/>
          <w:u w:val="none"/>
          <w:lang w:val="ru-RU"/>
        </w:rPr>
        <w:t>Договор о патентном праве (PLT) (2000 г.)</w:t>
      </w:r>
    </w:p>
    <w:p w14:paraId="3FA52DB0" w14:textId="0F5DF270" w:rsidR="00A104C5" w:rsidRPr="000B1877" w:rsidRDefault="009B5073" w:rsidP="009C225F">
      <w:pPr>
        <w:tabs>
          <w:tab w:val="left" w:pos="7560"/>
        </w:tabs>
        <w:spacing w:after="480"/>
        <w:rPr>
          <w:lang w:val="ru-RU"/>
        </w:rPr>
      </w:pPr>
      <w:r>
        <w:rPr>
          <w:noProof/>
          <w:lang w:eastAsia="en-US"/>
        </w:rPr>
        <w:drawing>
          <wp:inline distT="0" distB="0" distL="0" distR="0" wp14:anchorId="43BC331F" wp14:editId="71CCDDA9">
            <wp:extent cx="4773295" cy="2755900"/>
            <wp:effectExtent l="0" t="0" r="8255" b="6350"/>
            <wp:docPr id="53" name="Picture 53" descr="Диаграмма, показывающая число Договаривающихся сторон PLT с 2005 по 2020 гг." title="Договор о патентном праве (PLT) (2000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BB7A1F" w14:textId="67CE872D" w:rsidR="00A104C5" w:rsidRPr="000B1877" w:rsidRDefault="003A0ABA" w:rsidP="00A104C5">
      <w:pPr>
        <w:pStyle w:val="Heading3"/>
        <w:spacing w:after="240"/>
        <w:rPr>
          <w:i/>
          <w:u w:val="none"/>
          <w:lang w:val="ru-RU"/>
        </w:rPr>
      </w:pPr>
      <w:r w:rsidRPr="00057378">
        <w:rPr>
          <w:i/>
          <w:u w:val="none"/>
        </w:rPr>
        <w:fldChar w:fldCharType="begin"/>
      </w:r>
      <w:r w:rsidRPr="00A104C5">
        <w:rPr>
          <w:i/>
          <w:u w:val="none"/>
          <w:lang w:val="ru-RU"/>
        </w:rPr>
        <w:instrText xml:space="preserve"> </w:instrText>
      </w:r>
      <w:r w:rsidRPr="00057378">
        <w:rPr>
          <w:i/>
          <w:u w:val="none"/>
        </w:rPr>
        <w:instrText>AUTONUM</w:instrText>
      </w:r>
      <w:r w:rsidRPr="00A104C5">
        <w:rPr>
          <w:i/>
          <w:u w:val="none"/>
          <w:lang w:val="ru-RU"/>
        </w:rPr>
        <w:instrText xml:space="preserve">  </w:instrText>
      </w:r>
      <w:r w:rsidRPr="00057378">
        <w:rPr>
          <w:i/>
          <w:u w:val="none"/>
        </w:rPr>
        <w:fldChar w:fldCharType="end"/>
      </w:r>
      <w:r w:rsidRPr="00A104C5">
        <w:rPr>
          <w:i/>
          <w:u w:val="none"/>
          <w:lang w:val="ru-RU"/>
        </w:rPr>
        <w:tab/>
      </w:r>
      <w:r w:rsidR="00A104C5" w:rsidRPr="000B1877">
        <w:rPr>
          <w:i/>
          <w:color w:val="000000"/>
          <w:u w:val="none"/>
          <w:lang w:val="ru-RU"/>
        </w:rPr>
        <w:t>Сингапурский договор о законах по товарным знакам (2006 г.)</w:t>
      </w:r>
    </w:p>
    <w:p w14:paraId="4B091E6D" w14:textId="5E63BFA4" w:rsidR="00A104C5" w:rsidRDefault="009B5073" w:rsidP="0021680E">
      <w:pPr>
        <w:tabs>
          <w:tab w:val="left" w:pos="7560"/>
        </w:tabs>
        <w:spacing w:after="480"/>
      </w:pPr>
      <w:r>
        <w:rPr>
          <w:noProof/>
          <w:lang w:eastAsia="en-US"/>
        </w:rPr>
        <w:drawing>
          <wp:inline distT="0" distB="0" distL="0" distR="0" wp14:anchorId="71FD8E85" wp14:editId="0193123C">
            <wp:extent cx="4773295" cy="2755900"/>
            <wp:effectExtent l="0" t="0" r="8255" b="6350"/>
            <wp:docPr id="50" name="Picture 50" descr="Диаграмма, показывающая число Договаривающихся сторон Сингапурского договора с 2009 по 2020 гг." title="Сингапурский договор о законах по товарным знакам (2006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749E">
        <w:br w:type="page"/>
      </w:r>
    </w:p>
    <w:p w14:paraId="528729C5" w14:textId="24ADAD5C" w:rsidR="00A104C5" w:rsidRPr="000B1877" w:rsidRDefault="003A0ABA" w:rsidP="00A104C5">
      <w:pPr>
        <w:pStyle w:val="Heading3"/>
        <w:spacing w:after="240"/>
        <w:ind w:left="547" w:hanging="547"/>
        <w:rPr>
          <w:i/>
          <w:u w:val="none"/>
          <w:lang w:val="ru-RU"/>
        </w:rPr>
      </w:pPr>
      <w:r w:rsidRPr="00057378">
        <w:rPr>
          <w:i/>
          <w:u w:val="none"/>
        </w:rPr>
        <w:lastRenderedPageBreak/>
        <w:fldChar w:fldCharType="begin"/>
      </w:r>
      <w:r w:rsidRPr="00A104C5">
        <w:rPr>
          <w:i/>
          <w:u w:val="none"/>
          <w:lang w:val="ru-RU"/>
        </w:rPr>
        <w:instrText xml:space="preserve"> </w:instrText>
      </w:r>
      <w:r w:rsidRPr="00057378">
        <w:rPr>
          <w:i/>
          <w:u w:val="none"/>
        </w:rPr>
        <w:instrText>AUTONUM</w:instrText>
      </w:r>
      <w:r w:rsidRPr="00A104C5">
        <w:rPr>
          <w:i/>
          <w:u w:val="none"/>
          <w:lang w:val="ru-RU"/>
        </w:rPr>
        <w:instrText xml:space="preserve">  </w:instrText>
      </w:r>
      <w:r w:rsidRPr="00057378">
        <w:rPr>
          <w:i/>
          <w:u w:val="none"/>
        </w:rPr>
        <w:fldChar w:fldCharType="end"/>
      </w:r>
      <w:r w:rsidRPr="00A104C5">
        <w:rPr>
          <w:i/>
          <w:u w:val="none"/>
          <w:lang w:val="ru-RU"/>
        </w:rPr>
        <w:tab/>
      </w:r>
      <w:r w:rsidR="00A104C5" w:rsidRPr="000B1877">
        <w:rPr>
          <w:i/>
          <w:u w:val="none"/>
          <w:lang w:val="ru-RU"/>
        </w:rPr>
        <w:t>Марракешский договор для облегчения доступа слепых и лиц с нарушениями зрения или иными ограниченными способностями воспринимать печатную информацию к опублик</w:t>
      </w:r>
      <w:r w:rsidR="000B1877">
        <w:rPr>
          <w:i/>
          <w:u w:val="none"/>
          <w:lang w:val="ru-RU"/>
        </w:rPr>
        <w:t>ованным произведениям (2013 г.)</w:t>
      </w:r>
    </w:p>
    <w:p w14:paraId="722CC25C" w14:textId="111E8F90" w:rsidR="00A104C5" w:rsidRDefault="009B5073" w:rsidP="009C225F">
      <w:pPr>
        <w:tabs>
          <w:tab w:val="left" w:pos="7560"/>
        </w:tabs>
        <w:spacing w:after="480"/>
      </w:pPr>
      <w:r>
        <w:rPr>
          <w:noProof/>
          <w:lang w:eastAsia="en-US"/>
        </w:rPr>
        <w:drawing>
          <wp:inline distT="0" distB="0" distL="0" distR="0" wp14:anchorId="23B2926C" wp14:editId="76D3BD62">
            <wp:extent cx="4742815" cy="2767965"/>
            <wp:effectExtent l="0" t="0" r="635" b="0"/>
            <wp:docPr id="48" name="Picture 48" descr="Диаграмма, показывающая число Договаривающихся сторон Марракешского договора с 2015 по 2020 гг." title="Марракешский договор для облегчения доступа слепых и лиц с нарушениями зрения или иными ограниченными способностями воспринимать печатную информацию к опубликованным произведениям (2013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E990B" w14:textId="5677FD9F" w:rsidR="00A104C5" w:rsidRPr="000B1877" w:rsidRDefault="003A0ABA" w:rsidP="00A104C5">
      <w:pPr>
        <w:pStyle w:val="Heading3"/>
        <w:spacing w:after="240"/>
        <w:rPr>
          <w:i/>
          <w:u w:val="none"/>
          <w:lang w:val="ru-RU"/>
        </w:rPr>
      </w:pPr>
      <w:r w:rsidRPr="000B1877">
        <w:rPr>
          <w:i/>
          <w:u w:val="none"/>
        </w:rPr>
        <w:fldChar w:fldCharType="begin"/>
      </w:r>
      <w:r w:rsidRPr="000B1877">
        <w:rPr>
          <w:i/>
          <w:u w:val="none"/>
          <w:lang w:val="ru-RU"/>
        </w:rPr>
        <w:instrText xml:space="preserve"> </w:instrText>
      </w:r>
      <w:r w:rsidRPr="000B1877">
        <w:rPr>
          <w:i/>
          <w:u w:val="none"/>
        </w:rPr>
        <w:instrText>AUTONUM</w:instrText>
      </w:r>
      <w:r w:rsidRPr="000B1877">
        <w:rPr>
          <w:i/>
          <w:u w:val="none"/>
          <w:lang w:val="ru-RU"/>
        </w:rPr>
        <w:instrText xml:space="preserve">  </w:instrText>
      </w:r>
      <w:r w:rsidRPr="000B1877">
        <w:rPr>
          <w:i/>
          <w:u w:val="none"/>
        </w:rPr>
        <w:fldChar w:fldCharType="end"/>
      </w:r>
      <w:r w:rsidRPr="000B1877">
        <w:rPr>
          <w:i/>
          <w:u w:val="none"/>
          <w:lang w:val="ru-RU"/>
        </w:rPr>
        <w:tab/>
      </w:r>
      <w:r w:rsidR="00A104C5" w:rsidRPr="000B1877">
        <w:rPr>
          <w:i/>
          <w:u w:val="none"/>
          <w:lang w:val="ru-RU"/>
        </w:rPr>
        <w:t>Пекинский договор по аудиовизуальным исполнениям (2012 г.)</w:t>
      </w:r>
    </w:p>
    <w:p w14:paraId="5B9EC706" w14:textId="43DCBE17" w:rsidR="00A104C5" w:rsidRDefault="009B5073" w:rsidP="009C225F">
      <w:pPr>
        <w:tabs>
          <w:tab w:val="left" w:pos="7560"/>
        </w:tabs>
        <w:spacing w:after="480"/>
        <w:rPr>
          <w:i/>
        </w:rPr>
      </w:pPr>
      <w:r>
        <w:rPr>
          <w:i/>
          <w:noProof/>
          <w:lang w:eastAsia="en-US"/>
        </w:rPr>
        <w:drawing>
          <wp:inline distT="0" distB="0" distL="0" distR="0" wp14:anchorId="5D4D5A33" wp14:editId="2508D3FE">
            <wp:extent cx="4785995" cy="2719070"/>
            <wp:effectExtent l="0" t="0" r="0" b="5080"/>
            <wp:docPr id="46" name="Picture 46" descr="Диаграмма, показывающая число Договаривающихся сторон Пекинского договора с 2015 по 2020 гг." title="Пекинский договор по аудиовизуальным исполнениям (2012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F5C464" w14:textId="51CC3750" w:rsidR="00A104C5" w:rsidRPr="00636947" w:rsidRDefault="00A104C5" w:rsidP="00A104C5">
      <w:pPr>
        <w:pStyle w:val="Heading2"/>
        <w:spacing w:after="240"/>
        <w:rPr>
          <w:lang w:val="ru-RU"/>
        </w:rPr>
      </w:pPr>
      <w:r w:rsidRPr="00737AEA">
        <w:t>II</w:t>
      </w:r>
      <w:r w:rsidRPr="00636947">
        <w:rPr>
          <w:lang w:val="ru-RU"/>
        </w:rPr>
        <w:t>.</w:t>
      </w:r>
      <w:r w:rsidRPr="00636947">
        <w:rPr>
          <w:lang w:val="ru-RU"/>
        </w:rPr>
        <w:tab/>
      </w:r>
      <w:r w:rsidRPr="000B1877">
        <w:rPr>
          <w:lang w:val="ru-RU"/>
        </w:rPr>
        <w:t>организационно</w:t>
      </w:r>
      <w:r w:rsidRPr="00636947">
        <w:rPr>
          <w:lang w:val="ru-RU"/>
        </w:rPr>
        <w:t>-</w:t>
      </w:r>
      <w:r w:rsidRPr="000B1877">
        <w:rPr>
          <w:lang w:val="ru-RU"/>
        </w:rPr>
        <w:t>правовАЯ</w:t>
      </w:r>
      <w:r w:rsidRPr="00636947">
        <w:rPr>
          <w:lang w:val="ru-RU"/>
        </w:rPr>
        <w:t xml:space="preserve"> </w:t>
      </w:r>
      <w:r w:rsidRPr="000B1877">
        <w:rPr>
          <w:lang w:val="ru-RU"/>
        </w:rPr>
        <w:t>реформа</w:t>
      </w:r>
      <w:r w:rsidR="00A8749E" w:rsidRPr="00636947">
        <w:rPr>
          <w:lang w:val="ru-RU"/>
        </w:rPr>
        <w:t xml:space="preserve"> </w:t>
      </w:r>
    </w:p>
    <w:p w14:paraId="0EF00FB7" w14:textId="18CD71C8" w:rsidR="00A104C5" w:rsidRPr="00737AEA" w:rsidRDefault="00A104C5" w:rsidP="00A104C5">
      <w:pPr>
        <w:spacing w:after="100" w:afterAutospacing="1"/>
        <w:rPr>
          <w:lang w:val="ru-RU"/>
        </w:rPr>
      </w:pPr>
      <w:r w:rsidRPr="00737AEA">
        <w:rPr>
          <w:lang w:val="ru-RU"/>
        </w:rPr>
        <w:t>25.</w:t>
      </w:r>
      <w:r w:rsidRPr="00737AEA">
        <w:rPr>
          <w:lang w:val="ru-RU"/>
        </w:rPr>
        <w:tab/>
      </w:r>
      <w:r w:rsidR="00737AEA">
        <w:rPr>
          <w:lang w:val="ru-RU"/>
        </w:rPr>
        <w:t>На двадцать шестой сессии</w:t>
      </w:r>
      <w:r w:rsidR="00737AEA" w:rsidRPr="00737AEA">
        <w:rPr>
          <w:lang w:val="ru-RU"/>
        </w:rPr>
        <w:t xml:space="preserve"> </w:t>
      </w:r>
      <w:r w:rsidR="00737AEA" w:rsidRPr="000B1877">
        <w:rPr>
          <w:lang w:val="ru-RU"/>
        </w:rPr>
        <w:t>Комитета</w:t>
      </w:r>
      <w:r w:rsidR="00737AEA" w:rsidRPr="00737AEA">
        <w:rPr>
          <w:lang w:val="ru-RU"/>
        </w:rPr>
        <w:t xml:space="preserve"> </w:t>
      </w:r>
      <w:r w:rsidR="00737AEA" w:rsidRPr="000B1877">
        <w:rPr>
          <w:lang w:val="ru-RU"/>
        </w:rPr>
        <w:t>по</w:t>
      </w:r>
      <w:r w:rsidR="00737AEA" w:rsidRPr="00737AEA">
        <w:rPr>
          <w:lang w:val="ru-RU"/>
        </w:rPr>
        <w:t xml:space="preserve"> </w:t>
      </w:r>
      <w:r w:rsidR="00737AEA" w:rsidRPr="000B1877">
        <w:rPr>
          <w:lang w:val="ru-RU"/>
        </w:rPr>
        <w:t>программе</w:t>
      </w:r>
      <w:r w:rsidR="00737AEA" w:rsidRPr="00737AEA">
        <w:rPr>
          <w:lang w:val="ru-RU"/>
        </w:rPr>
        <w:t xml:space="preserve"> </w:t>
      </w:r>
      <w:r w:rsidR="00737AEA" w:rsidRPr="000B1877">
        <w:rPr>
          <w:lang w:val="ru-RU"/>
        </w:rPr>
        <w:t>и</w:t>
      </w:r>
      <w:r w:rsidR="00737AEA" w:rsidRPr="00737AEA">
        <w:rPr>
          <w:lang w:val="ru-RU"/>
        </w:rPr>
        <w:t xml:space="preserve"> </w:t>
      </w:r>
      <w:r w:rsidR="00737AEA" w:rsidRPr="000B1877">
        <w:rPr>
          <w:lang w:val="ru-RU"/>
        </w:rPr>
        <w:t>бюджету</w:t>
      </w:r>
      <w:r w:rsidR="00737AEA" w:rsidRPr="00737AEA">
        <w:rPr>
          <w:lang w:val="ru-RU"/>
        </w:rPr>
        <w:t xml:space="preserve"> </w:t>
      </w:r>
      <w:r w:rsidR="00737AEA">
        <w:rPr>
          <w:lang w:val="ru-RU"/>
        </w:rPr>
        <w:t xml:space="preserve">(КПБ), состоявшейся </w:t>
      </w:r>
      <w:r w:rsidR="00737AEA" w:rsidRPr="00737AEA">
        <w:rPr>
          <w:lang w:val="ru-RU"/>
        </w:rPr>
        <w:t xml:space="preserve">10–14 </w:t>
      </w:r>
      <w:r w:rsidR="00737AEA" w:rsidRPr="000B1877">
        <w:rPr>
          <w:lang w:val="ru-RU"/>
        </w:rPr>
        <w:t>июля</w:t>
      </w:r>
      <w:r w:rsidR="00737AEA" w:rsidRPr="00737AEA">
        <w:rPr>
          <w:lang w:val="ru-RU"/>
        </w:rPr>
        <w:t xml:space="preserve"> 2017 </w:t>
      </w:r>
      <w:r w:rsidR="00737AEA" w:rsidRPr="000B1877">
        <w:rPr>
          <w:lang w:val="ru-RU"/>
        </w:rPr>
        <w:t>г</w:t>
      </w:r>
      <w:r w:rsidR="00737AEA">
        <w:rPr>
          <w:lang w:val="ru-RU"/>
        </w:rPr>
        <w:t>., в</w:t>
      </w:r>
      <w:r w:rsidRPr="00737AEA">
        <w:rPr>
          <w:lang w:val="ru-RU"/>
        </w:rPr>
        <w:t xml:space="preserve"> </w:t>
      </w:r>
      <w:r w:rsidRPr="000B1877">
        <w:rPr>
          <w:lang w:val="ru-RU"/>
        </w:rPr>
        <w:t>рамках</w:t>
      </w:r>
      <w:r w:rsidRPr="00737AEA">
        <w:rPr>
          <w:lang w:val="ru-RU"/>
        </w:rPr>
        <w:t xml:space="preserve"> </w:t>
      </w:r>
      <w:r w:rsidRPr="000B1877">
        <w:rPr>
          <w:lang w:val="ru-RU"/>
        </w:rPr>
        <w:t>обсуждения</w:t>
      </w:r>
      <w:r w:rsidRPr="00737AEA">
        <w:rPr>
          <w:lang w:val="ru-RU"/>
        </w:rPr>
        <w:t xml:space="preserve"> </w:t>
      </w:r>
      <w:r w:rsidRPr="000B1877">
        <w:rPr>
          <w:lang w:val="ru-RU"/>
        </w:rPr>
        <w:t>вопросов</w:t>
      </w:r>
      <w:r w:rsidRPr="00737AEA">
        <w:rPr>
          <w:lang w:val="ru-RU"/>
        </w:rPr>
        <w:t xml:space="preserve"> </w:t>
      </w:r>
      <w:r w:rsidRPr="000B1877">
        <w:rPr>
          <w:lang w:val="ru-RU"/>
        </w:rPr>
        <w:t>управления</w:t>
      </w:r>
      <w:r w:rsidRPr="00737AEA">
        <w:rPr>
          <w:lang w:val="ru-RU"/>
        </w:rPr>
        <w:t xml:space="preserve"> </w:t>
      </w:r>
      <w:r w:rsidRPr="000B1877">
        <w:rPr>
          <w:lang w:val="ru-RU"/>
        </w:rPr>
        <w:t>Секретариат</w:t>
      </w:r>
      <w:r w:rsidR="00737AEA">
        <w:rPr>
          <w:lang w:val="ru-RU"/>
        </w:rPr>
        <w:t>,</w:t>
      </w:r>
      <w:r w:rsidRPr="00737AEA">
        <w:rPr>
          <w:lang w:val="ru-RU"/>
        </w:rPr>
        <w:t xml:space="preserve"> </w:t>
      </w:r>
      <w:r w:rsidRPr="000B1877">
        <w:rPr>
          <w:lang w:val="ru-RU"/>
        </w:rPr>
        <w:t>по</w:t>
      </w:r>
      <w:r w:rsidRPr="00737AEA">
        <w:rPr>
          <w:lang w:val="ru-RU"/>
        </w:rPr>
        <w:t xml:space="preserve"> </w:t>
      </w:r>
      <w:r w:rsidRPr="000B1877">
        <w:rPr>
          <w:lang w:val="ru-RU"/>
        </w:rPr>
        <w:t>просьбе</w:t>
      </w:r>
      <w:r w:rsidRPr="00737AEA">
        <w:rPr>
          <w:lang w:val="ru-RU"/>
        </w:rPr>
        <w:t xml:space="preserve"> </w:t>
      </w:r>
      <w:r w:rsidR="00737AEA">
        <w:rPr>
          <w:lang w:val="ru-RU"/>
        </w:rPr>
        <w:t>КПБ, выступил с презентацией</w:t>
      </w:r>
      <w:r w:rsidRPr="00737AEA">
        <w:rPr>
          <w:lang w:val="ru-RU"/>
        </w:rPr>
        <w:t xml:space="preserve"> </w:t>
      </w:r>
      <w:r w:rsidRPr="000B1877">
        <w:rPr>
          <w:lang w:val="ru-RU"/>
        </w:rPr>
        <w:t>о</w:t>
      </w:r>
      <w:r w:rsidR="00737AEA">
        <w:rPr>
          <w:lang w:val="ru-RU"/>
        </w:rPr>
        <w:t xml:space="preserve"> ходе </w:t>
      </w:r>
      <w:r w:rsidRPr="000B1877">
        <w:rPr>
          <w:lang w:val="ru-RU"/>
        </w:rPr>
        <w:t>организационно</w:t>
      </w:r>
      <w:r w:rsidRPr="00737AEA">
        <w:rPr>
          <w:lang w:val="ru-RU"/>
        </w:rPr>
        <w:t>-</w:t>
      </w:r>
      <w:r w:rsidRPr="000B1877">
        <w:rPr>
          <w:lang w:val="ru-RU"/>
        </w:rPr>
        <w:t>правовой</w:t>
      </w:r>
      <w:r w:rsidRPr="00737AEA">
        <w:rPr>
          <w:lang w:val="ru-RU"/>
        </w:rPr>
        <w:t xml:space="preserve"> </w:t>
      </w:r>
      <w:r w:rsidRPr="000B1877">
        <w:rPr>
          <w:lang w:val="ru-RU"/>
        </w:rPr>
        <w:t>реформ</w:t>
      </w:r>
      <w:r w:rsidR="00737AEA">
        <w:rPr>
          <w:lang w:val="ru-RU"/>
        </w:rPr>
        <w:t>ы</w:t>
      </w:r>
      <w:r w:rsidRPr="00737AEA">
        <w:rPr>
          <w:lang w:val="ru-RU"/>
        </w:rPr>
        <w:t xml:space="preserve"> </w:t>
      </w:r>
      <w:r w:rsidR="00737AEA">
        <w:rPr>
          <w:lang w:val="ru-RU"/>
        </w:rPr>
        <w:br/>
      </w:r>
      <w:r w:rsidRPr="00737AEA">
        <w:rPr>
          <w:lang w:val="ru-RU"/>
        </w:rPr>
        <w:t>(</w:t>
      </w:r>
      <w:r w:rsidRPr="000B1877">
        <w:rPr>
          <w:lang w:val="ru-RU"/>
        </w:rPr>
        <w:t>см</w:t>
      </w:r>
      <w:r w:rsidRPr="00737AEA">
        <w:rPr>
          <w:lang w:val="ru-RU"/>
        </w:rPr>
        <w:t xml:space="preserve">. </w:t>
      </w:r>
      <w:r w:rsidRPr="000B1877">
        <w:rPr>
          <w:lang w:val="ru-RU"/>
        </w:rPr>
        <w:t>документ</w:t>
      </w:r>
      <w:r w:rsidR="00737AEA">
        <w:rPr>
          <w:lang w:val="ru-RU"/>
        </w:rPr>
        <w:t> </w:t>
      </w:r>
      <w:r w:rsidRPr="00737AEA">
        <w:t>WO</w:t>
      </w:r>
      <w:r w:rsidRPr="00737AEA">
        <w:rPr>
          <w:lang w:val="ru-RU"/>
        </w:rPr>
        <w:t>/</w:t>
      </w:r>
      <w:r w:rsidRPr="00737AEA">
        <w:t>PBC</w:t>
      </w:r>
      <w:r w:rsidRPr="00737AEA">
        <w:rPr>
          <w:lang w:val="ru-RU"/>
        </w:rPr>
        <w:t>/26/8).</w:t>
      </w:r>
    </w:p>
    <w:p w14:paraId="153543EF" w14:textId="45CDBA9A" w:rsidR="00A104C5" w:rsidRPr="00B44212" w:rsidRDefault="00737AEA" w:rsidP="006F2C3F">
      <w:pPr>
        <w:spacing w:after="220"/>
        <w:rPr>
          <w:lang w:val="ru-RU"/>
        </w:rPr>
      </w:pPr>
      <w:r w:rsidRPr="00737AEA">
        <w:rPr>
          <w:lang w:val="ru-RU"/>
        </w:rPr>
        <w:t>После</w:t>
      </w:r>
      <w:r w:rsidRPr="00B44212">
        <w:rPr>
          <w:lang w:val="ru-RU"/>
        </w:rPr>
        <w:t xml:space="preserve"> </w:t>
      </w:r>
      <w:r>
        <w:rPr>
          <w:lang w:val="ru-RU"/>
        </w:rPr>
        <w:t>этой</w:t>
      </w:r>
      <w:r w:rsidRPr="00B44212">
        <w:rPr>
          <w:lang w:val="ru-RU"/>
        </w:rPr>
        <w:t xml:space="preserve"> </w:t>
      </w:r>
      <w:r w:rsidRPr="00737AEA">
        <w:rPr>
          <w:lang w:val="ru-RU"/>
        </w:rPr>
        <w:t>презентации</w:t>
      </w:r>
      <w:r w:rsidRPr="00B44212">
        <w:rPr>
          <w:lang w:val="ru-RU"/>
        </w:rPr>
        <w:t xml:space="preserve"> </w:t>
      </w:r>
      <w:r w:rsidRPr="00737AEA">
        <w:rPr>
          <w:lang w:val="ru-RU"/>
        </w:rPr>
        <w:t>по</w:t>
      </w:r>
      <w:r w:rsidRPr="00B44212">
        <w:rPr>
          <w:lang w:val="ru-RU"/>
        </w:rPr>
        <w:t xml:space="preserve"> </w:t>
      </w:r>
      <w:r w:rsidRPr="00737AEA">
        <w:rPr>
          <w:lang w:val="ru-RU"/>
        </w:rPr>
        <w:t>просьбе</w:t>
      </w:r>
      <w:r w:rsidRPr="00B44212">
        <w:rPr>
          <w:lang w:val="ru-RU"/>
        </w:rPr>
        <w:t xml:space="preserve"> </w:t>
      </w:r>
      <w:r w:rsidRPr="00737AEA">
        <w:rPr>
          <w:lang w:val="ru-RU"/>
        </w:rPr>
        <w:t>КПБ</w:t>
      </w:r>
      <w:r w:rsidRPr="00B44212">
        <w:rPr>
          <w:lang w:val="ru-RU"/>
        </w:rPr>
        <w:t xml:space="preserve"> </w:t>
      </w:r>
      <w:r>
        <w:rPr>
          <w:lang w:val="ru-RU"/>
        </w:rPr>
        <w:t>на</w:t>
      </w:r>
      <w:r w:rsidRPr="00B44212">
        <w:rPr>
          <w:lang w:val="ru-RU"/>
        </w:rPr>
        <w:t xml:space="preserve"> </w:t>
      </w:r>
      <w:r>
        <w:rPr>
          <w:lang w:val="ru-RU"/>
        </w:rPr>
        <w:t>его</w:t>
      </w:r>
      <w:r w:rsidRPr="00B44212">
        <w:rPr>
          <w:lang w:val="ru-RU"/>
        </w:rPr>
        <w:t xml:space="preserve"> </w:t>
      </w:r>
      <w:r>
        <w:rPr>
          <w:lang w:val="ru-RU"/>
        </w:rPr>
        <w:t>двадцать</w:t>
      </w:r>
      <w:r w:rsidRPr="00B44212">
        <w:rPr>
          <w:lang w:val="ru-RU"/>
        </w:rPr>
        <w:t xml:space="preserve"> </w:t>
      </w:r>
      <w:r>
        <w:rPr>
          <w:lang w:val="ru-RU"/>
        </w:rPr>
        <w:t>восьмой</w:t>
      </w:r>
      <w:r w:rsidRPr="00B44212">
        <w:rPr>
          <w:lang w:val="ru-RU"/>
        </w:rPr>
        <w:t xml:space="preserve"> </w:t>
      </w:r>
      <w:r>
        <w:rPr>
          <w:lang w:val="ru-RU"/>
        </w:rPr>
        <w:t>и</w:t>
      </w:r>
      <w:r w:rsidRPr="00B44212">
        <w:rPr>
          <w:lang w:val="ru-RU"/>
        </w:rPr>
        <w:t xml:space="preserve"> </w:t>
      </w:r>
      <w:r>
        <w:rPr>
          <w:lang w:val="ru-RU"/>
        </w:rPr>
        <w:t>тридцатой</w:t>
      </w:r>
      <w:r w:rsidRPr="00B44212">
        <w:rPr>
          <w:lang w:val="ru-RU"/>
        </w:rPr>
        <w:t xml:space="preserve"> </w:t>
      </w:r>
      <w:r>
        <w:rPr>
          <w:lang w:val="ru-RU"/>
        </w:rPr>
        <w:t>сессиях</w:t>
      </w:r>
      <w:r w:rsidRPr="00B44212">
        <w:rPr>
          <w:lang w:val="ru-RU"/>
        </w:rPr>
        <w:t xml:space="preserve"> </w:t>
      </w:r>
      <w:r w:rsidRPr="00737AEA">
        <w:rPr>
          <w:lang w:val="ru-RU"/>
        </w:rPr>
        <w:t>Секретариат</w:t>
      </w:r>
      <w:r w:rsidRPr="00B44212">
        <w:rPr>
          <w:lang w:val="ru-RU"/>
        </w:rPr>
        <w:t xml:space="preserve"> </w:t>
      </w:r>
      <w:r>
        <w:rPr>
          <w:lang w:val="ru-RU"/>
        </w:rPr>
        <w:t>представил</w:t>
      </w:r>
      <w:r w:rsidRPr="00B44212">
        <w:rPr>
          <w:lang w:val="ru-RU"/>
        </w:rPr>
        <w:t xml:space="preserve"> </w:t>
      </w:r>
      <w:r>
        <w:rPr>
          <w:lang w:val="ru-RU"/>
        </w:rPr>
        <w:t>отчет</w:t>
      </w:r>
      <w:r w:rsidRPr="00B44212">
        <w:rPr>
          <w:lang w:val="ru-RU"/>
        </w:rPr>
        <w:t xml:space="preserve"> </w:t>
      </w:r>
      <w:r>
        <w:rPr>
          <w:lang w:val="ru-RU"/>
        </w:rPr>
        <w:t>о</w:t>
      </w:r>
      <w:r w:rsidRPr="00B44212">
        <w:rPr>
          <w:lang w:val="ru-RU"/>
        </w:rPr>
        <w:t xml:space="preserve"> </w:t>
      </w:r>
      <w:r>
        <w:rPr>
          <w:lang w:val="ru-RU"/>
        </w:rPr>
        <w:t>ходе</w:t>
      </w:r>
      <w:r w:rsidRPr="00B44212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B44212">
        <w:rPr>
          <w:lang w:val="ru-RU"/>
        </w:rPr>
        <w:t xml:space="preserve"> </w:t>
      </w:r>
      <w:r>
        <w:rPr>
          <w:lang w:val="ru-RU"/>
        </w:rPr>
        <w:t>поправок</w:t>
      </w:r>
      <w:r w:rsidR="00B44212">
        <w:rPr>
          <w:lang w:val="ru-RU"/>
        </w:rPr>
        <w:t xml:space="preserve"> 1999 и 2003 гг. </w:t>
      </w:r>
      <w:r w:rsidR="006F2C3F" w:rsidRPr="00B44212">
        <w:rPr>
          <w:lang w:val="ru-RU"/>
        </w:rPr>
        <w:t>(</w:t>
      </w:r>
      <w:r w:rsidR="00B44212" w:rsidRPr="00B44212">
        <w:rPr>
          <w:lang w:val="ru-RU"/>
        </w:rPr>
        <w:t>см.</w:t>
      </w:r>
      <w:r w:rsidR="00B44212" w:rsidRPr="00B44212">
        <w:t> </w:t>
      </w:r>
      <w:r w:rsidR="00B44212" w:rsidRPr="00B44212">
        <w:rPr>
          <w:lang w:val="ru-RU"/>
        </w:rPr>
        <w:t>документы</w:t>
      </w:r>
      <w:r w:rsidR="006F2C3F" w:rsidRPr="00B44212">
        <w:rPr>
          <w:lang w:val="ru-RU"/>
        </w:rPr>
        <w:t xml:space="preserve"> </w:t>
      </w:r>
      <w:r w:rsidR="006F2C3F" w:rsidRPr="00B44212">
        <w:t>WO</w:t>
      </w:r>
      <w:r w:rsidR="006F2C3F" w:rsidRPr="00B44212">
        <w:rPr>
          <w:lang w:val="ru-RU"/>
        </w:rPr>
        <w:t>/</w:t>
      </w:r>
      <w:r w:rsidR="006F2C3F" w:rsidRPr="00B44212">
        <w:t>PBC</w:t>
      </w:r>
      <w:r w:rsidR="006F2C3F" w:rsidRPr="00B44212">
        <w:rPr>
          <w:lang w:val="ru-RU"/>
        </w:rPr>
        <w:t xml:space="preserve">/28/12 </w:t>
      </w:r>
      <w:r w:rsidR="00B44212" w:rsidRPr="00B44212">
        <w:rPr>
          <w:lang w:val="ru-RU"/>
        </w:rPr>
        <w:t>и</w:t>
      </w:r>
      <w:r w:rsidR="006F2C3F" w:rsidRPr="00B44212">
        <w:rPr>
          <w:lang w:val="ru-RU"/>
        </w:rPr>
        <w:t xml:space="preserve"> </w:t>
      </w:r>
      <w:r w:rsidR="006F2C3F" w:rsidRPr="00B44212">
        <w:t>WO</w:t>
      </w:r>
      <w:r w:rsidR="006F2C3F" w:rsidRPr="00B44212">
        <w:rPr>
          <w:lang w:val="ru-RU"/>
        </w:rPr>
        <w:t>/</w:t>
      </w:r>
      <w:r w:rsidR="006F2C3F" w:rsidRPr="00B44212">
        <w:t>PBC</w:t>
      </w:r>
      <w:r w:rsidR="006F2C3F" w:rsidRPr="00B44212">
        <w:rPr>
          <w:lang w:val="ru-RU"/>
        </w:rPr>
        <w:t xml:space="preserve">/30/13 </w:t>
      </w:r>
      <w:r w:rsidR="006F2C3F" w:rsidRPr="00B44212">
        <w:t>Rev</w:t>
      </w:r>
      <w:r w:rsidR="006F2C3F" w:rsidRPr="00B44212">
        <w:rPr>
          <w:lang w:val="ru-RU"/>
        </w:rPr>
        <w:t>.).</w:t>
      </w:r>
    </w:p>
    <w:p w14:paraId="29DD3981" w14:textId="6510623C" w:rsidR="00A104C5" w:rsidRPr="000B1877" w:rsidRDefault="00A104C5" w:rsidP="00A104C5">
      <w:pPr>
        <w:spacing w:after="220"/>
        <w:rPr>
          <w:lang w:val="ru-RU"/>
        </w:rPr>
      </w:pPr>
      <w:r w:rsidRPr="00825AA4">
        <w:rPr>
          <w:lang w:val="ru-RU"/>
        </w:rPr>
        <w:lastRenderedPageBreak/>
        <w:t>26.</w:t>
      </w:r>
      <w:r w:rsidRPr="00825AA4">
        <w:rPr>
          <w:lang w:val="ru-RU"/>
        </w:rPr>
        <w:tab/>
        <w:t xml:space="preserve">Следует </w:t>
      </w:r>
      <w:r w:rsidRPr="000B1877">
        <w:rPr>
          <w:lang w:val="ru-RU"/>
        </w:rPr>
        <w:t>напомнить, что поправка 1999 г. к Конвенции ВОИС ограничивает число мандатов Генеральных директоров двумя фиксированными сроками по шесть лет каждый.</w:t>
      </w:r>
      <w:r w:rsidR="00DB0655" w:rsidRPr="000B1877">
        <w:rPr>
          <w:lang w:val="ru-RU"/>
        </w:rPr>
        <w:t xml:space="preserve">  </w:t>
      </w:r>
      <w:r w:rsidR="00E674A9" w:rsidRPr="000B1877">
        <w:rPr>
          <w:lang w:val="ru-RU"/>
        </w:rPr>
        <w:t>Поправки 2003 г. к Конвенции ВОИС и другим договорам, административные функции которых выполняет ВОИС, предусматривают: (</w:t>
      </w:r>
      <w:proofErr w:type="spellStart"/>
      <w:r w:rsidR="00E674A9" w:rsidRPr="000B1877">
        <w:t>i</w:t>
      </w:r>
      <w:proofErr w:type="spellEnd"/>
      <w:r w:rsidR="00E674A9" w:rsidRPr="000B1877">
        <w:rPr>
          <w:lang w:val="ru-RU"/>
        </w:rPr>
        <w:t>) упразднение Конференции ВОИС; (</w:t>
      </w:r>
      <w:r w:rsidR="00E674A9" w:rsidRPr="000B1877">
        <w:t>ii</w:t>
      </w:r>
      <w:r w:rsidR="00E674A9" w:rsidRPr="000B1877">
        <w:rPr>
          <w:lang w:val="ru-RU"/>
        </w:rPr>
        <w:t>) официальное оформление унитарной системы взносов и внесение изменений в классы взносов, применявшиеся с 1994 г.; и (</w:t>
      </w:r>
      <w:r w:rsidR="00E674A9" w:rsidRPr="000B1877">
        <w:t>iii</w:t>
      </w:r>
      <w:r w:rsidR="00E674A9" w:rsidRPr="000B1877">
        <w:rPr>
          <w:lang w:val="ru-RU"/>
        </w:rPr>
        <w:t>) введение практики ежегодного (а не раз в два года) проведения очередных сессий Генеральной Ассамблеи ВОИС и других ассамблей союзов, административные функции которых выполняет ВОИС</w:t>
      </w:r>
      <w:r w:rsidR="00DB0655" w:rsidRPr="000B1877">
        <w:rPr>
          <w:lang w:val="ru-RU"/>
        </w:rPr>
        <w:t xml:space="preserve">.  </w:t>
      </w:r>
      <w:r w:rsidR="00E674A9" w:rsidRPr="000B1877">
        <w:rPr>
          <w:lang w:val="ru-RU"/>
        </w:rPr>
        <w:t>До настоящего времени ни одна из этих поправок не вступила в силу, поскольку Генеральный директор еще не получил от государств-членов ВОИС требуемого числа уведомлений о принятии этих поправок</w:t>
      </w:r>
      <w:r w:rsidR="00DB0655" w:rsidRPr="000B1877">
        <w:rPr>
          <w:lang w:val="ru-RU"/>
        </w:rPr>
        <w:t xml:space="preserve">.  </w:t>
      </w:r>
      <w:r w:rsidR="00E674A9" w:rsidRPr="000B1877">
        <w:rPr>
          <w:lang w:val="ru-RU"/>
        </w:rPr>
        <w:t>В результате этого имеет место разрыв между деятельностью ВОИС и ее организационно-правовой структурой</w:t>
      </w:r>
      <w:r w:rsidRPr="000B1877">
        <w:rPr>
          <w:lang w:val="ru-RU"/>
        </w:rPr>
        <w:t>.</w:t>
      </w:r>
    </w:p>
    <w:p w14:paraId="70AAB927" w14:textId="078563DB" w:rsidR="00A104C5" w:rsidRPr="000B1877" w:rsidRDefault="00A104C5" w:rsidP="00A104C5">
      <w:pPr>
        <w:spacing w:after="960"/>
        <w:rPr>
          <w:lang w:val="ru-RU"/>
        </w:rPr>
      </w:pPr>
      <w:r w:rsidRPr="000B1877">
        <w:rPr>
          <w:lang w:val="ru-RU"/>
        </w:rPr>
        <w:t>27.</w:t>
      </w:r>
      <w:r w:rsidRPr="000B1877">
        <w:rPr>
          <w:lang w:val="ru-RU"/>
        </w:rPr>
        <w:tab/>
        <w:t>Государствам-членам предлагается направлять документы о принятии упомянутых поправок к договорам ВОИС.</w:t>
      </w:r>
      <w:r w:rsidR="00DB0655" w:rsidRPr="000B1877">
        <w:rPr>
          <w:lang w:val="ru-RU"/>
        </w:rPr>
        <w:t xml:space="preserve">  </w:t>
      </w:r>
      <w:r w:rsidRPr="000B1877">
        <w:rPr>
          <w:lang w:val="ru-RU"/>
        </w:rPr>
        <w:t>Тем самым государства-члены устранят существующий разрыв и завершат процесс оптимизации структуры управления Организации.</w:t>
      </w:r>
    </w:p>
    <w:p w14:paraId="755A5430" w14:textId="0C54CFC3" w:rsidR="00DB0655" w:rsidRDefault="00A104C5" w:rsidP="00825AA4">
      <w:pPr>
        <w:spacing w:after="220"/>
        <w:ind w:left="5103" w:firstLine="567"/>
      </w:pPr>
      <w:r w:rsidRPr="000B1877">
        <w:rPr>
          <w:lang w:val="ru-RU"/>
        </w:rPr>
        <w:t>[Конец документа]</w:t>
      </w:r>
    </w:p>
    <w:sectPr w:rsidR="00DB0655" w:rsidSect="00EB4115">
      <w:headerReference w:type="default" r:id="rId3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4620E" w14:textId="77777777" w:rsidR="0045279B" w:rsidRDefault="0045279B">
      <w:r>
        <w:separator/>
      </w:r>
    </w:p>
  </w:endnote>
  <w:endnote w:type="continuationSeparator" w:id="0">
    <w:p w14:paraId="5656F19F" w14:textId="77777777" w:rsidR="0045279B" w:rsidRDefault="0045279B" w:rsidP="003B38C1">
      <w:r>
        <w:separator/>
      </w:r>
    </w:p>
    <w:p w14:paraId="608055B9" w14:textId="77777777" w:rsidR="0045279B" w:rsidRPr="003B38C1" w:rsidRDefault="0045279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03DFE35" w14:textId="77777777" w:rsidR="0045279B" w:rsidRPr="003B38C1" w:rsidRDefault="0045279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ED52C" w14:textId="77777777" w:rsidR="0045279B" w:rsidRDefault="0045279B">
      <w:r>
        <w:separator/>
      </w:r>
    </w:p>
  </w:footnote>
  <w:footnote w:type="continuationSeparator" w:id="0">
    <w:p w14:paraId="24171FD5" w14:textId="77777777" w:rsidR="0045279B" w:rsidRDefault="0045279B" w:rsidP="008B60B2">
      <w:r>
        <w:separator/>
      </w:r>
    </w:p>
    <w:p w14:paraId="262CE740" w14:textId="77777777" w:rsidR="0045279B" w:rsidRPr="00ED77FB" w:rsidRDefault="0045279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F0358F4" w14:textId="77777777" w:rsidR="0045279B" w:rsidRPr="00ED77FB" w:rsidRDefault="0045279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20000594" w14:textId="77777777" w:rsidR="00F31CFA" w:rsidRPr="007722B4" w:rsidRDefault="00F31CFA" w:rsidP="00F31CF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722B4">
        <w:rPr>
          <w:lang w:val="ru-RU"/>
        </w:rPr>
        <w:t xml:space="preserve"> </w:t>
      </w:r>
      <w:r>
        <w:rPr>
          <w:lang w:val="ru-RU"/>
        </w:rPr>
        <w:t>Для целей настоящего уточняющего документа имеются в виду следующие договоры:</w:t>
      </w:r>
      <w:r w:rsidRPr="007722B4">
        <w:rPr>
          <w:lang w:val="ru-RU"/>
        </w:rPr>
        <w:t xml:space="preserve"> </w:t>
      </w:r>
      <w:r>
        <w:rPr>
          <w:lang w:val="ru-RU"/>
        </w:rPr>
        <w:t>Парижская</w:t>
      </w:r>
      <w:r w:rsidRPr="007722B4">
        <w:rPr>
          <w:lang w:val="ru-RU"/>
        </w:rPr>
        <w:t xml:space="preserve"> </w:t>
      </w:r>
      <w:r>
        <w:rPr>
          <w:lang w:val="ru-RU"/>
        </w:rPr>
        <w:t>конвенция</w:t>
      </w:r>
      <w:r w:rsidRPr="007722B4">
        <w:rPr>
          <w:lang w:val="ru-RU"/>
        </w:rPr>
        <w:t xml:space="preserve"> </w:t>
      </w:r>
      <w:r>
        <w:rPr>
          <w:lang w:val="ru-RU"/>
        </w:rPr>
        <w:t>по</w:t>
      </w:r>
      <w:r w:rsidRPr="007722B4">
        <w:rPr>
          <w:lang w:val="ru-RU"/>
        </w:rPr>
        <w:t xml:space="preserve"> </w:t>
      </w:r>
      <w:r>
        <w:rPr>
          <w:lang w:val="ru-RU"/>
        </w:rPr>
        <w:t>охране</w:t>
      </w:r>
      <w:r w:rsidRPr="007722B4">
        <w:rPr>
          <w:lang w:val="ru-RU"/>
        </w:rPr>
        <w:t xml:space="preserve"> </w:t>
      </w:r>
      <w:r>
        <w:rPr>
          <w:lang w:val="ru-RU"/>
        </w:rPr>
        <w:t>промышленной</w:t>
      </w:r>
      <w:r w:rsidRPr="007722B4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7722B4">
        <w:rPr>
          <w:lang w:val="ru-RU"/>
        </w:rPr>
        <w:t xml:space="preserve">, </w:t>
      </w:r>
      <w:r>
        <w:rPr>
          <w:lang w:val="ru-RU"/>
        </w:rPr>
        <w:t>Бернская</w:t>
      </w:r>
      <w:r w:rsidRPr="007722B4">
        <w:rPr>
          <w:lang w:val="ru-RU"/>
        </w:rPr>
        <w:t xml:space="preserve"> </w:t>
      </w:r>
      <w:r>
        <w:rPr>
          <w:lang w:val="ru-RU"/>
        </w:rPr>
        <w:t>конвенция</w:t>
      </w:r>
      <w:r w:rsidRPr="007722B4">
        <w:rPr>
          <w:lang w:val="ru-RU"/>
        </w:rPr>
        <w:t xml:space="preserve"> </w:t>
      </w:r>
      <w:r>
        <w:rPr>
          <w:lang w:val="ru-RU"/>
        </w:rPr>
        <w:t>по</w:t>
      </w:r>
      <w:r w:rsidRPr="007722B4">
        <w:rPr>
          <w:lang w:val="ru-RU"/>
        </w:rPr>
        <w:t xml:space="preserve"> </w:t>
      </w:r>
      <w:r>
        <w:rPr>
          <w:lang w:val="ru-RU"/>
        </w:rPr>
        <w:t>охране</w:t>
      </w:r>
      <w:r w:rsidRPr="007722B4">
        <w:rPr>
          <w:lang w:val="ru-RU"/>
        </w:rPr>
        <w:t xml:space="preserve"> </w:t>
      </w:r>
      <w:r>
        <w:rPr>
          <w:lang w:val="ru-RU"/>
        </w:rPr>
        <w:t>литературных</w:t>
      </w:r>
      <w:r w:rsidRPr="007722B4">
        <w:rPr>
          <w:lang w:val="ru-RU"/>
        </w:rPr>
        <w:t xml:space="preserve"> </w:t>
      </w:r>
      <w:r>
        <w:rPr>
          <w:lang w:val="ru-RU"/>
        </w:rPr>
        <w:t>и</w:t>
      </w:r>
      <w:r w:rsidRPr="007722B4">
        <w:rPr>
          <w:lang w:val="ru-RU"/>
        </w:rPr>
        <w:t xml:space="preserve"> </w:t>
      </w:r>
      <w:r>
        <w:rPr>
          <w:lang w:val="ru-RU"/>
        </w:rPr>
        <w:t>художественных</w:t>
      </w:r>
      <w:r w:rsidRPr="007722B4">
        <w:rPr>
          <w:lang w:val="ru-RU"/>
        </w:rPr>
        <w:t xml:space="preserve"> </w:t>
      </w:r>
      <w:r>
        <w:rPr>
          <w:lang w:val="ru-RU"/>
        </w:rPr>
        <w:t>произведений</w:t>
      </w:r>
      <w:r w:rsidRPr="007722B4">
        <w:rPr>
          <w:lang w:val="ru-RU"/>
        </w:rPr>
        <w:t xml:space="preserve">, </w:t>
      </w:r>
      <w:r>
        <w:rPr>
          <w:lang w:val="ru-RU"/>
        </w:rPr>
        <w:t>Ниццкое</w:t>
      </w:r>
      <w:r w:rsidRPr="007722B4">
        <w:rPr>
          <w:lang w:val="ru-RU"/>
        </w:rPr>
        <w:t xml:space="preserve"> </w:t>
      </w:r>
      <w:r>
        <w:rPr>
          <w:lang w:val="ru-RU"/>
        </w:rPr>
        <w:t>соглашение</w:t>
      </w:r>
      <w:r w:rsidRPr="007722B4">
        <w:rPr>
          <w:lang w:val="ru-RU"/>
        </w:rPr>
        <w:t xml:space="preserve"> </w:t>
      </w:r>
      <w:r>
        <w:rPr>
          <w:lang w:val="ru-RU"/>
        </w:rPr>
        <w:t>о</w:t>
      </w:r>
      <w:r w:rsidRPr="007722B4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7722B4">
        <w:rPr>
          <w:lang w:val="ru-RU"/>
        </w:rPr>
        <w:t xml:space="preserve"> </w:t>
      </w:r>
      <w:r>
        <w:rPr>
          <w:lang w:val="ru-RU"/>
        </w:rPr>
        <w:t xml:space="preserve">классификации товаров и услуг для регистрации знаков и Лиссабонское соглашение об охране наименований мест происхождения и их международной регистрации в части, касающейся Стокгольмского акта </w:t>
      </w:r>
      <w:r w:rsidRPr="007722B4">
        <w:rPr>
          <w:lang w:val="ru-RU"/>
        </w:rPr>
        <w:t>1967</w:t>
      </w:r>
      <w:r>
        <w:rPr>
          <w:lang w:val="ru-RU"/>
        </w:rPr>
        <w:t> г.</w:t>
      </w:r>
    </w:p>
    <w:p w14:paraId="3BE2C56C" w14:textId="77777777" w:rsidR="00F31CFA" w:rsidRPr="007722B4" w:rsidRDefault="00F31CFA" w:rsidP="00F31CFA">
      <w:pPr>
        <w:pStyle w:val="FootnoteText"/>
        <w:rPr>
          <w:lang w:val="ru-RU"/>
        </w:rPr>
      </w:pPr>
    </w:p>
  </w:footnote>
  <w:footnote w:id="3">
    <w:p w14:paraId="05BCA517" w14:textId="77777777" w:rsidR="00F31CFA" w:rsidRPr="00DD3128" w:rsidRDefault="00F31CFA" w:rsidP="00F31CF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D3128">
        <w:rPr>
          <w:lang w:val="ru-RU"/>
        </w:rPr>
        <w:t xml:space="preserve"> </w:t>
      </w:r>
      <w:r>
        <w:rPr>
          <w:lang w:val="ru-RU"/>
        </w:rPr>
        <w:t>См</w:t>
      </w:r>
      <w:r w:rsidRPr="00DD3128">
        <w:rPr>
          <w:lang w:val="ru-RU"/>
        </w:rPr>
        <w:t xml:space="preserve">. </w:t>
      </w:r>
      <w:r>
        <w:rPr>
          <w:lang w:val="ru-RU"/>
        </w:rPr>
        <w:t>часть</w:t>
      </w:r>
      <w:r w:rsidRPr="007722B4">
        <w:t> </w:t>
      </w:r>
      <w:r w:rsidRPr="00474B67">
        <w:t>II</w:t>
      </w:r>
      <w:r>
        <w:rPr>
          <w:lang w:val="ru-RU"/>
        </w:rPr>
        <w:t xml:space="preserve"> об</w:t>
      </w:r>
      <w:r w:rsidRPr="00DD3128">
        <w:rPr>
          <w:lang w:val="ru-RU"/>
        </w:rPr>
        <w:t xml:space="preserve"> </w:t>
      </w:r>
      <w:r>
        <w:rPr>
          <w:lang w:val="ru-RU"/>
        </w:rPr>
        <w:t>организационно</w:t>
      </w:r>
      <w:r w:rsidRPr="00DD3128">
        <w:rPr>
          <w:lang w:val="ru-RU"/>
        </w:rPr>
        <w:t>-</w:t>
      </w:r>
      <w:r>
        <w:rPr>
          <w:lang w:val="ru-RU"/>
        </w:rPr>
        <w:t>правовой</w:t>
      </w:r>
      <w:r w:rsidRPr="00DD3128">
        <w:rPr>
          <w:lang w:val="ru-RU"/>
        </w:rPr>
        <w:t xml:space="preserve"> </w:t>
      </w:r>
      <w:r>
        <w:rPr>
          <w:lang w:val="ru-RU"/>
        </w:rPr>
        <w:t>реформе.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A9C85" w14:textId="70F397DF" w:rsidR="00D07C78" w:rsidRPr="00F31CFA" w:rsidRDefault="00A104C5" w:rsidP="00A104C5">
    <w:pPr>
      <w:jc w:val="right"/>
      <w:rPr>
        <w:caps/>
      </w:rPr>
    </w:pPr>
    <w:bookmarkStart w:id="6" w:name="Code2"/>
    <w:r w:rsidRPr="00F31CFA">
      <w:rPr>
        <w:caps/>
        <w:lang w:val="ru-RU"/>
      </w:rPr>
      <w:t>A/61/INF/3</w:t>
    </w:r>
  </w:p>
  <w:bookmarkEnd w:id="6"/>
  <w:p w14:paraId="5EE35BBA" w14:textId="2E3B01E3" w:rsidR="00D07C78" w:rsidRPr="00F31CFA" w:rsidRDefault="00E674A9" w:rsidP="00A104C5">
    <w:pPr>
      <w:jc w:val="right"/>
    </w:pPr>
    <w:r w:rsidRPr="00F31CFA">
      <w:rPr>
        <w:lang w:val="ru-RU"/>
      </w:rPr>
      <w:t>стр.</w:t>
    </w:r>
    <w:r w:rsidR="00D07C78" w:rsidRPr="00F31CFA">
      <w:t xml:space="preserve"> </w:t>
    </w:r>
    <w:r w:rsidR="00D07C78" w:rsidRPr="00F31CFA">
      <w:fldChar w:fldCharType="begin"/>
    </w:r>
    <w:r w:rsidR="00D07C78" w:rsidRPr="00F31CFA">
      <w:instrText xml:space="preserve"> PAGE  \* MERGEFORMAT </w:instrText>
    </w:r>
    <w:r w:rsidR="00D07C78" w:rsidRPr="00F31CFA">
      <w:fldChar w:fldCharType="separate"/>
    </w:r>
    <w:r w:rsidR="00B06DE4">
      <w:rPr>
        <w:noProof/>
      </w:rPr>
      <w:t>17</w:t>
    </w:r>
    <w:r w:rsidR="00D07C78" w:rsidRPr="00F31CFA">
      <w:fldChar w:fldCharType="end"/>
    </w:r>
  </w:p>
  <w:p w14:paraId="5342DE5D" w14:textId="77777777" w:rsidR="00D07C78" w:rsidRPr="00F31CFA" w:rsidRDefault="00D07C78" w:rsidP="00477D6B">
    <w:pPr>
      <w:jc w:val="right"/>
    </w:pPr>
  </w:p>
  <w:p w14:paraId="47596FEC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CF1D22"/>
    <w:multiLevelType w:val="hybridMultilevel"/>
    <w:tmpl w:val="BC941FDA"/>
    <w:lvl w:ilvl="0" w:tplc="AD1CA600">
      <w:start w:val="1"/>
      <w:numFmt w:val="decimal"/>
      <w:lvlText w:val="%1."/>
      <w:lvlJc w:val="left"/>
      <w:pPr>
        <w:ind w:left="30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am Server TMs\Russian|TextBase TMs\WorkspaceRTS\Ad-hoc\Assemblies Reports|TextBase TMs\WorkspaceRTS\Ad-hoc\Glossaries|TextBase TMs\WorkspaceRTS\Ad-hoc\testsk|TextBase TMs\WorkspaceRTS\Ad-hoc\WIPO Assemblies|TextBase TMs\WorkspaceRTS\Administration &amp; Finance\Admin Main|TextBase TMs\WorkspaceRTS\Administration &amp; Finance\Budget|TextBase TMs\WorkspaceRTS\Administration &amp; Finance\CoCo|TextBase TMs\WorkspaceRTS\Administration &amp; Finance\Legacy PBC|TextBase TMs\WorkspaceRTS\Administration &amp; Finance\Reports|TextBase TMs\WorkspaceRTS\Administration &amp; Finance\Rpts|TextBase TMs\WorkspaceRTS\Administration &amp; Finance\SRR|TextBase TMs\WorkspaceRTS\Brands, Designs &amp; DN\Lisbon|TextBase TMs\WorkspaceRTS\Brands, Designs &amp; DN\Lisbon_Inst|TextBase TMs\WorkspaceRTS\Brands, Designs &amp; DN\Reports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Copyright\reports|TextBase TMs\WorkspaceRTS\Development\Development|TextBase TMs\WorkspaceRTS\Development\Reports|TextBase TMs\WorkspaceRTS\Development\temp_cdip|TextBase TMs\WorkspaceRTS\GRTKF\GRTKF|TextBase TMs\WorkspaceRTS\GRTKF\GRTKF_temp|TextBase TMs\WorkspaceRTS\GRTKF\Reports|TextBase TMs\WorkspaceRTS\Outreach\Academy|TextBase TMs\WorkspaceRTS\Outreach\Enforcement|TextBase TMs\WorkspaceRTS\Outreach\Outreach|TextBase TMs\WorkspaceRTS\Outreach\Pressroom|TextBase TMs\WorkspaceRTS\Patents &amp; Innovation\Infrastructure|TextBase TMs\WorkspaceRTS\Patents &amp; Innovation\Patents Main|TextBase TMs\WorkspaceRTS\Patents &amp; Innovation\Patents_Inst|TextBase TMs\WorkspaceRTS\Patents &amp; Innovation\Reports|TextBase TMs\WorkspaceRTS\Treaties &amp; Laws\Other Treaties&amp;Laws|TextBase TMs\WorkspaceRTS\Treaties &amp; Laws\wipolex|TextBase TMs\WorkspaceRTS\UPOV\UPOV"/>
    <w:docVar w:name="TextBaseURL" w:val="empty"/>
    <w:docVar w:name="UILng" w:val="en"/>
  </w:docVars>
  <w:rsids>
    <w:rsidRoot w:val="00EB4115"/>
    <w:rsid w:val="0001532E"/>
    <w:rsid w:val="00027812"/>
    <w:rsid w:val="00035D60"/>
    <w:rsid w:val="000412EE"/>
    <w:rsid w:val="00043CAA"/>
    <w:rsid w:val="00056816"/>
    <w:rsid w:val="00057378"/>
    <w:rsid w:val="00075432"/>
    <w:rsid w:val="000968ED"/>
    <w:rsid w:val="000A3D97"/>
    <w:rsid w:val="000B1877"/>
    <w:rsid w:val="000C3F38"/>
    <w:rsid w:val="000F5E56"/>
    <w:rsid w:val="000F6E96"/>
    <w:rsid w:val="001362EE"/>
    <w:rsid w:val="00136965"/>
    <w:rsid w:val="0016119C"/>
    <w:rsid w:val="001647D5"/>
    <w:rsid w:val="00167ED1"/>
    <w:rsid w:val="00181070"/>
    <w:rsid w:val="001813C6"/>
    <w:rsid w:val="00181B93"/>
    <w:rsid w:val="001832A6"/>
    <w:rsid w:val="001B634D"/>
    <w:rsid w:val="001C6AAC"/>
    <w:rsid w:val="001D4107"/>
    <w:rsid w:val="001F44C7"/>
    <w:rsid w:val="00203D24"/>
    <w:rsid w:val="0021217E"/>
    <w:rsid w:val="0021680E"/>
    <w:rsid w:val="002226BB"/>
    <w:rsid w:val="00232BA4"/>
    <w:rsid w:val="00243430"/>
    <w:rsid w:val="002634C4"/>
    <w:rsid w:val="00285B51"/>
    <w:rsid w:val="002928D3"/>
    <w:rsid w:val="002B076B"/>
    <w:rsid w:val="002D435C"/>
    <w:rsid w:val="002F0016"/>
    <w:rsid w:val="002F1FE6"/>
    <w:rsid w:val="002F4E68"/>
    <w:rsid w:val="00312F7F"/>
    <w:rsid w:val="00333D88"/>
    <w:rsid w:val="003464A1"/>
    <w:rsid w:val="00361450"/>
    <w:rsid w:val="003673CF"/>
    <w:rsid w:val="003845C1"/>
    <w:rsid w:val="003A0ABA"/>
    <w:rsid w:val="003A3BC5"/>
    <w:rsid w:val="003A6F89"/>
    <w:rsid w:val="003A7B68"/>
    <w:rsid w:val="003B38C1"/>
    <w:rsid w:val="003B5060"/>
    <w:rsid w:val="003B580E"/>
    <w:rsid w:val="003C34E9"/>
    <w:rsid w:val="003C56C2"/>
    <w:rsid w:val="003D6D2D"/>
    <w:rsid w:val="003E517D"/>
    <w:rsid w:val="003F3F09"/>
    <w:rsid w:val="00423E3E"/>
    <w:rsid w:val="00427AF4"/>
    <w:rsid w:val="00450D95"/>
    <w:rsid w:val="0045279B"/>
    <w:rsid w:val="004647DA"/>
    <w:rsid w:val="00474062"/>
    <w:rsid w:val="00477D6B"/>
    <w:rsid w:val="00484763"/>
    <w:rsid w:val="004F7F14"/>
    <w:rsid w:val="005019FF"/>
    <w:rsid w:val="00517CF7"/>
    <w:rsid w:val="0053057A"/>
    <w:rsid w:val="00555689"/>
    <w:rsid w:val="00556076"/>
    <w:rsid w:val="00556656"/>
    <w:rsid w:val="00560A29"/>
    <w:rsid w:val="00567C02"/>
    <w:rsid w:val="005723E8"/>
    <w:rsid w:val="005811FA"/>
    <w:rsid w:val="005A550F"/>
    <w:rsid w:val="005B1DE5"/>
    <w:rsid w:val="005B4F19"/>
    <w:rsid w:val="005C6649"/>
    <w:rsid w:val="00605827"/>
    <w:rsid w:val="006121A1"/>
    <w:rsid w:val="006221D9"/>
    <w:rsid w:val="00636947"/>
    <w:rsid w:val="006430DE"/>
    <w:rsid w:val="006434FF"/>
    <w:rsid w:val="00646050"/>
    <w:rsid w:val="006660E6"/>
    <w:rsid w:val="006713CA"/>
    <w:rsid w:val="00676C5C"/>
    <w:rsid w:val="006A1A9E"/>
    <w:rsid w:val="006D6C2E"/>
    <w:rsid w:val="006F2C3F"/>
    <w:rsid w:val="007051A8"/>
    <w:rsid w:val="00720EFD"/>
    <w:rsid w:val="0072397A"/>
    <w:rsid w:val="00735220"/>
    <w:rsid w:val="00737AEA"/>
    <w:rsid w:val="00775737"/>
    <w:rsid w:val="00793A7C"/>
    <w:rsid w:val="007A398A"/>
    <w:rsid w:val="007D1613"/>
    <w:rsid w:val="007E4C0E"/>
    <w:rsid w:val="007F28CE"/>
    <w:rsid w:val="007F6102"/>
    <w:rsid w:val="00825AA4"/>
    <w:rsid w:val="00897D36"/>
    <w:rsid w:val="008A134B"/>
    <w:rsid w:val="008A75FD"/>
    <w:rsid w:val="008B2CC1"/>
    <w:rsid w:val="008B60B2"/>
    <w:rsid w:val="008D22AE"/>
    <w:rsid w:val="008F793A"/>
    <w:rsid w:val="0090731E"/>
    <w:rsid w:val="00914515"/>
    <w:rsid w:val="00916EE2"/>
    <w:rsid w:val="00931695"/>
    <w:rsid w:val="00966A22"/>
    <w:rsid w:val="0096722F"/>
    <w:rsid w:val="00973323"/>
    <w:rsid w:val="00980843"/>
    <w:rsid w:val="009B4E0C"/>
    <w:rsid w:val="009B5073"/>
    <w:rsid w:val="009C046B"/>
    <w:rsid w:val="009C225F"/>
    <w:rsid w:val="009C5FD4"/>
    <w:rsid w:val="009E2791"/>
    <w:rsid w:val="009E3F6F"/>
    <w:rsid w:val="009F499F"/>
    <w:rsid w:val="00A104C5"/>
    <w:rsid w:val="00A22B2A"/>
    <w:rsid w:val="00A37342"/>
    <w:rsid w:val="00A42DAF"/>
    <w:rsid w:val="00A45BD8"/>
    <w:rsid w:val="00A607A5"/>
    <w:rsid w:val="00A740CD"/>
    <w:rsid w:val="00A869B7"/>
    <w:rsid w:val="00A8749E"/>
    <w:rsid w:val="00A91237"/>
    <w:rsid w:val="00A96CC2"/>
    <w:rsid w:val="00AB066D"/>
    <w:rsid w:val="00AB19E6"/>
    <w:rsid w:val="00AC205C"/>
    <w:rsid w:val="00AC3112"/>
    <w:rsid w:val="00AD3F8C"/>
    <w:rsid w:val="00AF0A6B"/>
    <w:rsid w:val="00AF4043"/>
    <w:rsid w:val="00B03858"/>
    <w:rsid w:val="00B05A69"/>
    <w:rsid w:val="00B0612C"/>
    <w:rsid w:val="00B06DE4"/>
    <w:rsid w:val="00B25737"/>
    <w:rsid w:val="00B44212"/>
    <w:rsid w:val="00B46A7C"/>
    <w:rsid w:val="00B66381"/>
    <w:rsid w:val="00B75281"/>
    <w:rsid w:val="00B84E27"/>
    <w:rsid w:val="00B924F8"/>
    <w:rsid w:val="00B92F1F"/>
    <w:rsid w:val="00B9734B"/>
    <w:rsid w:val="00BA30E2"/>
    <w:rsid w:val="00BA4D6B"/>
    <w:rsid w:val="00BA6A0A"/>
    <w:rsid w:val="00BD76E6"/>
    <w:rsid w:val="00BF4032"/>
    <w:rsid w:val="00BF5263"/>
    <w:rsid w:val="00C0010E"/>
    <w:rsid w:val="00C11BFE"/>
    <w:rsid w:val="00C164F6"/>
    <w:rsid w:val="00C262B4"/>
    <w:rsid w:val="00C5068F"/>
    <w:rsid w:val="00C72D9A"/>
    <w:rsid w:val="00C86D74"/>
    <w:rsid w:val="00CB19C8"/>
    <w:rsid w:val="00CB7F0E"/>
    <w:rsid w:val="00CD04F1"/>
    <w:rsid w:val="00CD2A64"/>
    <w:rsid w:val="00CE5B7A"/>
    <w:rsid w:val="00CF681A"/>
    <w:rsid w:val="00D07C78"/>
    <w:rsid w:val="00D276AC"/>
    <w:rsid w:val="00D40755"/>
    <w:rsid w:val="00D44D14"/>
    <w:rsid w:val="00D45252"/>
    <w:rsid w:val="00D71B4D"/>
    <w:rsid w:val="00D75E47"/>
    <w:rsid w:val="00D93D55"/>
    <w:rsid w:val="00DA3EA4"/>
    <w:rsid w:val="00DA3FEA"/>
    <w:rsid w:val="00DB0655"/>
    <w:rsid w:val="00DC4732"/>
    <w:rsid w:val="00DC5B94"/>
    <w:rsid w:val="00DD7B7F"/>
    <w:rsid w:val="00DE34D8"/>
    <w:rsid w:val="00DF15F2"/>
    <w:rsid w:val="00DF5483"/>
    <w:rsid w:val="00E07529"/>
    <w:rsid w:val="00E15015"/>
    <w:rsid w:val="00E25649"/>
    <w:rsid w:val="00E335FE"/>
    <w:rsid w:val="00E44934"/>
    <w:rsid w:val="00E674A9"/>
    <w:rsid w:val="00E75E2E"/>
    <w:rsid w:val="00E769B9"/>
    <w:rsid w:val="00E8199E"/>
    <w:rsid w:val="00E841A8"/>
    <w:rsid w:val="00EA119F"/>
    <w:rsid w:val="00EA758D"/>
    <w:rsid w:val="00EA7D6E"/>
    <w:rsid w:val="00EB2F76"/>
    <w:rsid w:val="00EB4115"/>
    <w:rsid w:val="00EC126E"/>
    <w:rsid w:val="00EC4E49"/>
    <w:rsid w:val="00EC7217"/>
    <w:rsid w:val="00ED77FB"/>
    <w:rsid w:val="00EE45FA"/>
    <w:rsid w:val="00EF568B"/>
    <w:rsid w:val="00F043DE"/>
    <w:rsid w:val="00F1085F"/>
    <w:rsid w:val="00F31CFA"/>
    <w:rsid w:val="00F32D7B"/>
    <w:rsid w:val="00F47FCB"/>
    <w:rsid w:val="00F52A3A"/>
    <w:rsid w:val="00F56193"/>
    <w:rsid w:val="00F66152"/>
    <w:rsid w:val="00F874D6"/>
    <w:rsid w:val="00F90F45"/>
    <w:rsid w:val="00F9165B"/>
    <w:rsid w:val="00FA6450"/>
    <w:rsid w:val="00FC5860"/>
    <w:rsid w:val="00FC5AE0"/>
    <w:rsid w:val="00FD37DE"/>
    <w:rsid w:val="00FE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4EB4E96"/>
  <w15:docId w15:val="{1DD9F2E1-A308-4F18-803A-4376DF81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6430DE"/>
    <w:rPr>
      <w:vertAlign w:val="superscript"/>
    </w:rPr>
  </w:style>
  <w:style w:type="paragraph" w:styleId="BodyTextIndent">
    <w:name w:val="Body Text Indent"/>
    <w:basedOn w:val="Normal"/>
    <w:link w:val="BodyTextIndentChar"/>
    <w:rsid w:val="00FC5AE0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C5AE0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C5AE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85B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5B51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D44D1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4D1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4D1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44D14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36E80-696B-4E7D-BF11-BDE1BE4C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1408</Words>
  <Characters>9590</Characters>
  <Application>Microsoft Office Word</Application>
  <DocSecurity>0</DocSecurity>
  <Lines>206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A/61/</vt:lpstr>
    </vt:vector>
  </TitlesOfParts>
  <Company>WIPO</Company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A/61/</dc:title>
  <dc:creator>MALLO ALVAREZ Raquel</dc:creator>
  <cp:keywords>PUBLIC</cp:keywords>
  <cp:lastModifiedBy>HÄFLIGER Patience</cp:lastModifiedBy>
  <cp:revision>4</cp:revision>
  <cp:lastPrinted>2020-08-12T13:28:00Z</cp:lastPrinted>
  <dcterms:created xsi:type="dcterms:W3CDTF">2020-08-27T12:29:00Z</dcterms:created>
  <dcterms:modified xsi:type="dcterms:W3CDTF">2020-08-27T12:33:00Z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a473aa4d-9d08-47ab-a743-031720abce53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