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01F0DA8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C70ADEE" w14:textId="3A9CD569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CD7460" w14:textId="087929D0" w:rsidR="00EC4E49" w:rsidRPr="008B2CC1" w:rsidRDefault="00A10D3D" w:rsidP="00916EE2">
            <w:r>
              <w:rPr>
                <w:noProof/>
                <w:lang w:eastAsia="en-US"/>
              </w:rPr>
              <w:drawing>
                <wp:inline distT="0" distB="0" distL="0" distR="0" wp14:anchorId="36952B4E" wp14:editId="0E09F075">
                  <wp:extent cx="1810385" cy="1341120"/>
                  <wp:effectExtent l="0" t="0" r="0" b="0"/>
                  <wp:docPr id="2" name="Рисунок 2" title="Logo of WIPO, World Intellectual Property Organiz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F67CD1" w14:textId="5868257A" w:rsidR="00EC4E49" w:rsidRPr="008B2CC1" w:rsidRDefault="00A10D3D" w:rsidP="00A10D3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232A9337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25BB48E" w14:textId="637DECF4" w:rsidR="008B2CC1" w:rsidRPr="0090731E" w:rsidRDefault="002507D3" w:rsidP="00300BE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</w:t>
            </w:r>
            <w:r w:rsidR="00C5098D">
              <w:rPr>
                <w:rFonts w:ascii="Arial Black" w:hAnsi="Arial Black"/>
                <w:caps/>
                <w:sz w:val="15"/>
              </w:rPr>
              <w:t>60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C5FCE">
              <w:rPr>
                <w:rFonts w:ascii="Arial Black" w:hAnsi="Arial Black"/>
                <w:caps/>
                <w:sz w:val="15"/>
              </w:rPr>
              <w:t>2</w:t>
            </w:r>
            <w:r w:rsidR="0029512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46A7E45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35E607A" w14:textId="457D12A9" w:rsidR="008B2CC1" w:rsidRPr="0090731E" w:rsidRDefault="00A10D3D" w:rsidP="00A10D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5174E39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1EFA40A" w14:textId="6BEB844E" w:rsidR="008B2CC1" w:rsidRPr="00FF23E4" w:rsidRDefault="00A10D3D" w:rsidP="005A5DC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64633">
              <w:rPr>
                <w:rFonts w:ascii="Arial Black" w:hAnsi="Arial Black"/>
                <w:caps/>
                <w:sz w:val="15"/>
              </w:rPr>
              <w:t>27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160DDD">
              <w:rPr>
                <w:rFonts w:ascii="Arial Black" w:hAnsi="Arial Black"/>
                <w:caps/>
                <w:sz w:val="15"/>
              </w:rPr>
              <w:t xml:space="preserve"> 20</w:t>
            </w:r>
            <w:r w:rsidR="00835CC7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</w:p>
        </w:tc>
      </w:tr>
    </w:tbl>
    <w:p w14:paraId="765D548B" w14:textId="015BA76F" w:rsidR="002507D3" w:rsidRPr="00FF23E4" w:rsidRDefault="00FF23E4" w:rsidP="005A5DC4">
      <w:pPr>
        <w:pStyle w:val="Meetingtitle"/>
        <w:spacing w:before="1200" w:after="600"/>
        <w:ind w:left="0"/>
      </w:pPr>
      <w:r>
        <w:rPr>
          <w:lang w:val="ru-RU"/>
        </w:rPr>
        <w:t>Ассамблеи</w:t>
      </w:r>
      <w:r w:rsidRPr="00FF23E4">
        <w:t xml:space="preserve"> </w:t>
      </w:r>
      <w:r>
        <w:rPr>
          <w:lang w:val="ru-RU"/>
        </w:rPr>
        <w:t>государств</w:t>
      </w:r>
      <w:r w:rsidRPr="00FF23E4">
        <w:t xml:space="preserve"> – </w:t>
      </w:r>
      <w:r>
        <w:rPr>
          <w:lang w:val="ru-RU"/>
        </w:rPr>
        <w:t>членов</w:t>
      </w:r>
      <w:r w:rsidRPr="00FF23E4">
        <w:t xml:space="preserve"> </w:t>
      </w:r>
      <w:r>
        <w:rPr>
          <w:lang w:val="ru-RU"/>
        </w:rPr>
        <w:t>ВОИС</w:t>
      </w:r>
    </w:p>
    <w:p w14:paraId="07043D1A" w14:textId="072F408E" w:rsidR="008B2CC1" w:rsidRPr="003845C1" w:rsidRDefault="00FF23E4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Шестидесятая серия заседаний</w:t>
      </w:r>
    </w:p>
    <w:p w14:paraId="48A8D4CE" w14:textId="33D532D9" w:rsidR="002507D3" w:rsidRPr="00FF23E4" w:rsidRDefault="00FF23E4" w:rsidP="001243C2">
      <w:pPr>
        <w:pStyle w:val="Meetingplacedate"/>
        <w:spacing w:after="720"/>
        <w:ind w:left="0"/>
        <w:rPr>
          <w:lang w:val="ru-RU"/>
        </w:rPr>
      </w:pPr>
      <w:r>
        <w:rPr>
          <w:lang w:val="ru-RU"/>
        </w:rPr>
        <w:t>Женева,</w:t>
      </w:r>
      <w:r w:rsidR="002507D3" w:rsidRPr="00FF23E4">
        <w:rPr>
          <w:lang w:val="ru-RU"/>
        </w:rPr>
        <w:t xml:space="preserve"> </w:t>
      </w:r>
      <w:r w:rsidR="00835CC7" w:rsidRPr="00FF23E4">
        <w:rPr>
          <w:lang w:val="ru-RU"/>
        </w:rPr>
        <w:t>7</w:t>
      </w:r>
      <w:r>
        <w:rPr>
          <w:lang w:val="ru-RU"/>
        </w:rPr>
        <w:t> и </w:t>
      </w:r>
      <w:r w:rsidR="00835CC7" w:rsidRPr="00FF23E4">
        <w:rPr>
          <w:lang w:val="ru-RU"/>
        </w:rPr>
        <w:t>8</w:t>
      </w:r>
      <w:r>
        <w:rPr>
          <w:lang w:val="ru-RU"/>
        </w:rPr>
        <w:t xml:space="preserve"> мая</w:t>
      </w:r>
      <w:r w:rsidR="002507D3" w:rsidRPr="00FF23E4">
        <w:rPr>
          <w:lang w:val="ru-RU"/>
        </w:rPr>
        <w:t xml:space="preserve"> 20</w:t>
      </w:r>
      <w:r w:rsidR="00835CC7" w:rsidRPr="00FF23E4">
        <w:rPr>
          <w:lang w:val="ru-RU"/>
        </w:rPr>
        <w:t>20</w:t>
      </w:r>
      <w:r>
        <w:rPr>
          <w:lang w:val="ru-RU"/>
        </w:rPr>
        <w:t> г.</w:t>
      </w:r>
    </w:p>
    <w:p w14:paraId="0F12A8EA" w14:textId="71556F1F" w:rsidR="008B2CC1" w:rsidRPr="00FF23E4" w:rsidRDefault="00FF23E4" w:rsidP="001243C2">
      <w:pPr>
        <w:spacing w:after="240"/>
      </w:pPr>
      <w:bookmarkStart w:id="4" w:name="TitleOfDoc"/>
      <w:bookmarkEnd w:id="4"/>
      <w:r>
        <w:rPr>
          <w:caps/>
          <w:sz w:val="24"/>
          <w:lang w:val="ru-RU"/>
        </w:rPr>
        <w:t>назначение</w:t>
      </w:r>
      <w:r w:rsidRPr="00FF23E4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генерального</w:t>
      </w:r>
      <w:r w:rsidRPr="00FF23E4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директора</w:t>
      </w:r>
    </w:p>
    <w:p w14:paraId="425D6A3A" w14:textId="27E3F375" w:rsidR="00160DDD" w:rsidRPr="00160DDD" w:rsidRDefault="00FF23E4" w:rsidP="001243C2">
      <w:pPr>
        <w:spacing w:after="960"/>
        <w:rPr>
          <w:szCs w:val="22"/>
        </w:rPr>
      </w:pPr>
      <w:bookmarkStart w:id="5" w:name="Prepared"/>
      <w:bookmarkEnd w:id="5"/>
      <w:r>
        <w:rPr>
          <w:i/>
          <w:lang w:val="ru-RU"/>
        </w:rPr>
        <w:t>Меморандум</w:t>
      </w:r>
      <w:r w:rsidRPr="00FF23E4">
        <w:rPr>
          <w:i/>
        </w:rPr>
        <w:t xml:space="preserve"> </w:t>
      </w:r>
      <w:r>
        <w:rPr>
          <w:i/>
          <w:lang w:val="ru-RU"/>
        </w:rPr>
        <w:t>Председателя</w:t>
      </w:r>
      <w:r w:rsidRPr="00FF23E4">
        <w:rPr>
          <w:i/>
        </w:rPr>
        <w:t xml:space="preserve"> </w:t>
      </w:r>
      <w:r>
        <w:rPr>
          <w:i/>
          <w:lang w:val="ru-RU"/>
        </w:rPr>
        <w:t>Координационного</w:t>
      </w:r>
      <w:r w:rsidRPr="00FF23E4">
        <w:rPr>
          <w:i/>
        </w:rPr>
        <w:t xml:space="preserve"> </w:t>
      </w:r>
      <w:r>
        <w:rPr>
          <w:i/>
          <w:lang w:val="ru-RU"/>
        </w:rPr>
        <w:t>комитета</w:t>
      </w:r>
      <w:r w:rsidRPr="00FF23E4">
        <w:rPr>
          <w:i/>
        </w:rPr>
        <w:t xml:space="preserve"> </w:t>
      </w:r>
      <w:r>
        <w:rPr>
          <w:i/>
          <w:lang w:val="ru-RU"/>
        </w:rPr>
        <w:t>ВОИС</w:t>
      </w:r>
    </w:p>
    <w:p w14:paraId="4F2720A6" w14:textId="7C5AF6A0" w:rsidR="003B4BEE" w:rsidRPr="00D51700" w:rsidRDefault="003B4BEE" w:rsidP="001243C2">
      <w:pPr>
        <w:spacing w:after="240"/>
        <w:rPr>
          <w:lang w:val="ru-RU"/>
        </w:rPr>
      </w:pPr>
      <w:r w:rsidRPr="0029266F">
        <w:fldChar w:fldCharType="begin"/>
      </w:r>
      <w:r w:rsidRPr="00FF23E4">
        <w:rPr>
          <w:lang w:val="ru-RU"/>
        </w:rPr>
        <w:instrText xml:space="preserve"> </w:instrText>
      </w:r>
      <w:r w:rsidRPr="0029266F">
        <w:instrText>AUTONUM</w:instrText>
      </w:r>
      <w:r w:rsidRPr="00FF23E4">
        <w:rPr>
          <w:lang w:val="ru-RU"/>
        </w:rPr>
        <w:instrText xml:space="preserve"> </w:instrText>
      </w:r>
      <w:r w:rsidRPr="0029266F">
        <w:fldChar w:fldCharType="end"/>
      </w:r>
      <w:r w:rsidRPr="00FF23E4">
        <w:rPr>
          <w:lang w:val="ru-RU"/>
        </w:rPr>
        <w:tab/>
      </w:r>
      <w:r w:rsidR="00FF23E4" w:rsidRPr="00FF23E4">
        <w:rPr>
          <w:lang w:val="ru-RU"/>
        </w:rPr>
        <w:t>Статья 6(2)(</w:t>
      </w:r>
      <w:r w:rsidR="00FF23E4" w:rsidRPr="00FF23E4">
        <w:t>i</w:t>
      </w:r>
      <w:r w:rsidR="00FF23E4" w:rsidRPr="00FF23E4">
        <w:rPr>
          <w:lang w:val="ru-RU"/>
        </w:rPr>
        <w:t xml:space="preserve">) Конвенции, учреждающей Всемирную организацию интеллектуальной собственности (Конвенция ВОИС), предусматривает, что Генеральная Ассамблея </w:t>
      </w:r>
      <w:r w:rsidR="00E05406">
        <w:rPr>
          <w:lang w:val="ru-RU"/>
        </w:rPr>
        <w:t xml:space="preserve">ВОИС </w:t>
      </w:r>
      <w:r w:rsidR="00FF23E4" w:rsidRPr="00FF23E4">
        <w:rPr>
          <w:lang w:val="ru-RU"/>
        </w:rPr>
        <w:t xml:space="preserve">«назначает Генерального директора по представлению </w:t>
      </w:r>
      <w:r w:rsidR="00FF23E4" w:rsidRPr="00D51700">
        <w:rPr>
          <w:lang w:val="ru-RU"/>
        </w:rPr>
        <w:t>Координационного комитета»</w:t>
      </w:r>
      <w:r w:rsidR="009B05C6" w:rsidRPr="00D51700">
        <w:rPr>
          <w:lang w:val="ru-RU"/>
        </w:rPr>
        <w:t>.</w:t>
      </w:r>
    </w:p>
    <w:p w14:paraId="7BA0D941" w14:textId="6ABF0519" w:rsidR="0029266F" w:rsidRPr="000E0786" w:rsidRDefault="003B4BEE" w:rsidP="001243C2">
      <w:pPr>
        <w:spacing w:after="240"/>
        <w:rPr>
          <w:lang w:val="ru-RU"/>
        </w:rPr>
      </w:pPr>
      <w:r w:rsidRPr="0029266F">
        <w:fldChar w:fldCharType="begin"/>
      </w:r>
      <w:r w:rsidRPr="00D51700">
        <w:rPr>
          <w:lang w:val="ru-RU"/>
        </w:rPr>
        <w:instrText xml:space="preserve"> </w:instrText>
      </w:r>
      <w:r w:rsidRPr="0029266F">
        <w:instrText>AUTONUM</w:instrText>
      </w:r>
      <w:r w:rsidRPr="00D51700">
        <w:rPr>
          <w:lang w:val="ru-RU"/>
        </w:rPr>
        <w:instrText xml:space="preserve"> </w:instrText>
      </w:r>
      <w:r w:rsidRPr="0029266F">
        <w:fldChar w:fldCharType="end"/>
      </w:r>
      <w:r w:rsidRPr="00D51700">
        <w:rPr>
          <w:lang w:val="ru-RU"/>
        </w:rPr>
        <w:tab/>
      </w:r>
      <w:r w:rsidR="00D51700" w:rsidRPr="00D51700">
        <w:rPr>
          <w:lang w:val="ru-RU"/>
        </w:rPr>
        <w:t>Статья 9(3) Конвенции ВОИС предусматривает, что «Генеральный директор назначается на определенный срок продолжительностью не менее шести лет. Он может назначаться вновь на определенные сроки. Сроки первоначального назначения и возможных последующих назначений, а также все другие условия назначения определяются Генеральной Ассамблеей»</w:t>
      </w:r>
      <w:r w:rsidR="009B05C6" w:rsidRPr="000E0786">
        <w:rPr>
          <w:lang w:val="ru-RU"/>
        </w:rPr>
        <w:t>.</w:t>
      </w:r>
    </w:p>
    <w:p w14:paraId="64BB8C72" w14:textId="5CC29464" w:rsidR="003B4BEE" w:rsidRDefault="003B4BEE" w:rsidP="002340A6">
      <w:pPr>
        <w:rPr>
          <w:lang w:val="ru-RU"/>
        </w:rPr>
      </w:pPr>
      <w:r w:rsidRPr="0029266F">
        <w:fldChar w:fldCharType="begin"/>
      </w:r>
      <w:r w:rsidRPr="000E0786">
        <w:rPr>
          <w:lang w:val="ru-RU"/>
        </w:rPr>
        <w:instrText xml:space="preserve"> </w:instrText>
      </w:r>
      <w:r w:rsidRPr="0029266F">
        <w:instrText>AUTONUM</w:instrText>
      </w:r>
      <w:r w:rsidRPr="000E0786">
        <w:rPr>
          <w:lang w:val="ru-RU"/>
        </w:rPr>
        <w:instrText xml:space="preserve"> </w:instrText>
      </w:r>
      <w:r w:rsidRPr="0029266F">
        <w:fldChar w:fldCharType="end"/>
      </w:r>
      <w:r w:rsidRPr="000E0786">
        <w:rPr>
          <w:lang w:val="ru-RU"/>
        </w:rPr>
        <w:tab/>
      </w:r>
      <w:r w:rsidR="000E0786">
        <w:rPr>
          <w:lang w:val="ru-RU"/>
        </w:rPr>
        <w:t>Координационный комитет ВОИС н</w:t>
      </w:r>
      <w:r w:rsidR="000E0786" w:rsidRPr="000E0786">
        <w:rPr>
          <w:lang w:val="ru-RU"/>
        </w:rPr>
        <w:t xml:space="preserve">а своей сессии, состоявшейся </w:t>
      </w:r>
      <w:r w:rsidR="000E0786">
        <w:rPr>
          <w:lang w:val="ru-RU"/>
        </w:rPr>
        <w:t>4 марта 2020 </w:t>
      </w:r>
      <w:r w:rsidR="000E0786" w:rsidRPr="000E0786">
        <w:rPr>
          <w:lang w:val="ru-RU"/>
        </w:rPr>
        <w:t>г., выдвину</w:t>
      </w:r>
      <w:r w:rsidR="00924493">
        <w:rPr>
          <w:lang w:val="ru-RU"/>
        </w:rPr>
        <w:t>л</w:t>
      </w:r>
      <w:r w:rsidR="000E0786" w:rsidRPr="000E0786">
        <w:rPr>
          <w:lang w:val="ru-RU"/>
        </w:rPr>
        <w:t xml:space="preserve"> кандидатуру г-на </w:t>
      </w:r>
      <w:r w:rsidR="00924493">
        <w:rPr>
          <w:lang w:val="ru-RU"/>
        </w:rPr>
        <w:t>Дарена Тана</w:t>
      </w:r>
      <w:r w:rsidR="000E0786" w:rsidRPr="000E0786">
        <w:rPr>
          <w:lang w:val="ru-RU"/>
        </w:rPr>
        <w:t xml:space="preserve"> для назначения на должность Генерального директора ВОИС (документ </w:t>
      </w:r>
      <w:r w:rsidR="000E0786" w:rsidRPr="000E0786">
        <w:t>WO</w:t>
      </w:r>
      <w:r w:rsidR="000E0786" w:rsidRPr="000E0786">
        <w:rPr>
          <w:lang w:val="ru-RU"/>
        </w:rPr>
        <w:t>/</w:t>
      </w:r>
      <w:r w:rsidR="000E0786" w:rsidRPr="000E0786">
        <w:t>CC</w:t>
      </w:r>
      <w:r w:rsidR="000E0786" w:rsidRPr="000E0786">
        <w:rPr>
          <w:lang w:val="ru-RU"/>
        </w:rPr>
        <w:t>/</w:t>
      </w:r>
      <w:r w:rsidR="00924493">
        <w:rPr>
          <w:lang w:val="ru-RU"/>
        </w:rPr>
        <w:t>77</w:t>
      </w:r>
      <w:r w:rsidR="000E0786" w:rsidRPr="000E0786">
        <w:rPr>
          <w:lang w:val="ru-RU"/>
        </w:rPr>
        <w:t>/4, пункт</w:t>
      </w:r>
      <w:r w:rsidR="00924493">
        <w:rPr>
          <w:lang w:val="ru-RU"/>
        </w:rPr>
        <w:t> 38</w:t>
      </w:r>
      <w:r w:rsidR="000E0786" w:rsidRPr="000E0786">
        <w:rPr>
          <w:lang w:val="ru-RU"/>
        </w:rPr>
        <w:t xml:space="preserve">). </w:t>
      </w:r>
      <w:r w:rsidR="000E0786" w:rsidRPr="00924493">
        <w:rPr>
          <w:lang w:val="ru-RU"/>
        </w:rPr>
        <w:t>Биографи</w:t>
      </w:r>
      <w:r w:rsidR="00140EBF">
        <w:rPr>
          <w:lang w:val="ru-RU"/>
        </w:rPr>
        <w:t>я</w:t>
      </w:r>
      <w:r w:rsidR="000E0786" w:rsidRPr="00924493">
        <w:rPr>
          <w:lang w:val="ru-RU"/>
        </w:rPr>
        <w:t xml:space="preserve"> выдвинутого кандидата</w:t>
      </w:r>
      <w:r w:rsidR="00140EBF">
        <w:rPr>
          <w:lang w:val="ru-RU"/>
        </w:rPr>
        <w:t xml:space="preserve"> </w:t>
      </w:r>
      <w:r w:rsidR="00140EBF">
        <w:rPr>
          <w:lang w:val="ru-RU"/>
        </w:rPr>
        <w:br/>
      </w:r>
      <w:r w:rsidR="000E0786" w:rsidRPr="00924493">
        <w:rPr>
          <w:lang w:val="ru-RU"/>
        </w:rPr>
        <w:t xml:space="preserve">г-на </w:t>
      </w:r>
      <w:r w:rsidR="00924493">
        <w:rPr>
          <w:lang w:val="ru-RU"/>
        </w:rPr>
        <w:t>Дарена Тана</w:t>
      </w:r>
      <w:r w:rsidR="000E0786" w:rsidRPr="00924493">
        <w:rPr>
          <w:lang w:val="ru-RU"/>
        </w:rPr>
        <w:t xml:space="preserve"> содерж</w:t>
      </w:r>
      <w:r w:rsidR="00140EBF">
        <w:rPr>
          <w:lang w:val="ru-RU"/>
        </w:rPr>
        <w:t>и</w:t>
      </w:r>
      <w:r w:rsidR="000E0786" w:rsidRPr="00924493">
        <w:rPr>
          <w:lang w:val="ru-RU"/>
        </w:rPr>
        <w:t>тся в приложении к настоящему документу</w:t>
      </w:r>
      <w:r w:rsidR="00924493">
        <w:rPr>
          <w:lang w:val="ru-RU"/>
        </w:rPr>
        <w:t>.</w:t>
      </w:r>
    </w:p>
    <w:p w14:paraId="344FF2B4" w14:textId="77777777" w:rsidR="00AC1567" w:rsidRPr="00AC1567" w:rsidRDefault="00AC1567" w:rsidP="002340A6">
      <w:pPr>
        <w:rPr>
          <w:lang w:val="ru-RU"/>
        </w:rPr>
      </w:pPr>
    </w:p>
    <w:p w14:paraId="0A07D8BE" w14:textId="77777777" w:rsidR="00EF1162" w:rsidRPr="00AC1567" w:rsidRDefault="00EF1162" w:rsidP="002340A6">
      <w:pPr>
        <w:rPr>
          <w:lang w:val="ru-RU"/>
        </w:rPr>
      </w:pPr>
      <w:r w:rsidRPr="00AC1567">
        <w:rPr>
          <w:lang w:val="ru-RU"/>
        </w:rPr>
        <w:br w:type="page"/>
      </w:r>
    </w:p>
    <w:p w14:paraId="6B03943A" w14:textId="70F26593" w:rsidR="0036634C" w:rsidRPr="00D444D6" w:rsidRDefault="003B4BEE" w:rsidP="00142427">
      <w:pPr>
        <w:pStyle w:val="Closing"/>
        <w:spacing w:after="240"/>
        <w:ind w:left="0"/>
        <w:jc w:val="left"/>
        <w:rPr>
          <w:rFonts w:ascii="Arial" w:hAnsi="Arial" w:cs="Arial"/>
          <w:lang w:val="ru-RU"/>
        </w:rPr>
      </w:pPr>
      <w:r w:rsidRPr="0029266F">
        <w:rPr>
          <w:rFonts w:ascii="Arial" w:hAnsi="Arial" w:cs="Arial"/>
          <w:sz w:val="22"/>
          <w:szCs w:val="22"/>
        </w:rPr>
        <w:lastRenderedPageBreak/>
        <w:fldChar w:fldCharType="begin"/>
      </w:r>
      <w:r w:rsidRPr="00AC156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29266F">
        <w:rPr>
          <w:rFonts w:ascii="Arial" w:hAnsi="Arial" w:cs="Arial"/>
          <w:sz w:val="22"/>
          <w:szCs w:val="22"/>
        </w:rPr>
        <w:instrText>AUTONUM</w:instrText>
      </w:r>
      <w:r w:rsidRPr="00AC156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29266F">
        <w:rPr>
          <w:rFonts w:ascii="Arial" w:hAnsi="Arial" w:cs="Arial"/>
          <w:sz w:val="22"/>
          <w:szCs w:val="22"/>
        </w:rPr>
        <w:fldChar w:fldCharType="end"/>
      </w:r>
      <w:r w:rsidRPr="00AC1567">
        <w:rPr>
          <w:rFonts w:ascii="Arial" w:hAnsi="Arial" w:cs="Arial"/>
          <w:sz w:val="22"/>
          <w:szCs w:val="22"/>
          <w:lang w:val="ru-RU"/>
        </w:rPr>
        <w:tab/>
      </w:r>
      <w:r w:rsidR="00AC1567" w:rsidRPr="00AC1567">
        <w:rPr>
          <w:rFonts w:ascii="Arial" w:hAnsi="Arial" w:cs="Arial"/>
          <w:sz w:val="22"/>
          <w:szCs w:val="22"/>
          <w:lang w:val="ru-RU"/>
        </w:rPr>
        <w:t xml:space="preserve">В соответствии со статьей 9(3) Конвенции ВОИС предлагается назначить </w:t>
      </w:r>
      <w:r w:rsidR="00D444D6">
        <w:rPr>
          <w:rFonts w:ascii="Arial" w:hAnsi="Arial" w:cs="Arial"/>
          <w:sz w:val="22"/>
          <w:szCs w:val="22"/>
          <w:lang w:val="ru-RU"/>
        </w:rPr>
        <w:br/>
      </w:r>
      <w:r w:rsidR="00AC1567" w:rsidRPr="00AC1567">
        <w:rPr>
          <w:rFonts w:ascii="Arial" w:hAnsi="Arial" w:cs="Arial"/>
          <w:sz w:val="22"/>
          <w:szCs w:val="22"/>
          <w:lang w:val="ru-RU"/>
        </w:rPr>
        <w:t xml:space="preserve">г-на </w:t>
      </w:r>
      <w:r w:rsidR="00AC1567">
        <w:rPr>
          <w:rFonts w:ascii="Arial" w:hAnsi="Arial" w:cs="Arial"/>
          <w:sz w:val="22"/>
          <w:szCs w:val="22"/>
          <w:lang w:val="ru-RU"/>
        </w:rPr>
        <w:t>Дарена Тана на должность Генерального директора ВОИС на шестилетний срок</w:t>
      </w:r>
      <w:r w:rsidR="00AC1567" w:rsidRPr="00AC1567">
        <w:rPr>
          <w:rFonts w:ascii="Arial" w:hAnsi="Arial" w:cs="Arial"/>
          <w:sz w:val="22"/>
          <w:szCs w:val="22"/>
          <w:lang w:val="ru-RU"/>
        </w:rPr>
        <w:t xml:space="preserve">. </w:t>
      </w:r>
      <w:r w:rsidR="00D444D6">
        <w:rPr>
          <w:rFonts w:ascii="Arial" w:hAnsi="Arial" w:cs="Arial"/>
          <w:sz w:val="22"/>
          <w:szCs w:val="22"/>
          <w:lang w:val="ru-RU"/>
        </w:rPr>
        <w:t>Срок полномочий г-на Дарена Тана начнется 1 октября 2020 г. и истечет 30 сентября 2026 г.</w:t>
      </w:r>
    </w:p>
    <w:p w14:paraId="4F83D151" w14:textId="68BA4DFC" w:rsidR="009017E2" w:rsidRPr="000F2C6E" w:rsidRDefault="00160DDD" w:rsidP="00142427">
      <w:pPr>
        <w:pStyle w:val="Endofdocument-Annex"/>
        <w:tabs>
          <w:tab w:val="left" w:pos="6096"/>
        </w:tabs>
        <w:spacing w:after="240"/>
        <w:ind w:left="5530"/>
        <w:rPr>
          <w:i/>
          <w:iCs/>
          <w:lang w:val="ru-RU"/>
        </w:rPr>
      </w:pPr>
      <w:r w:rsidRPr="00142427">
        <w:rPr>
          <w:i/>
          <w:iCs/>
        </w:rPr>
        <w:fldChar w:fldCharType="begin"/>
      </w:r>
      <w:r w:rsidRPr="000F2C6E">
        <w:rPr>
          <w:i/>
          <w:iCs/>
          <w:lang w:val="ru-RU"/>
        </w:rPr>
        <w:instrText xml:space="preserve"> </w:instrText>
      </w:r>
      <w:r w:rsidRPr="0019618F">
        <w:rPr>
          <w:i/>
          <w:iCs/>
        </w:rPr>
        <w:instrText>AUTONUM</w:instrText>
      </w:r>
      <w:r w:rsidRPr="000F2C6E">
        <w:rPr>
          <w:i/>
          <w:iCs/>
          <w:lang w:val="ru-RU"/>
        </w:rPr>
        <w:instrText xml:space="preserve"> </w:instrText>
      </w:r>
      <w:r w:rsidRPr="00142427">
        <w:rPr>
          <w:i/>
          <w:iCs/>
        </w:rPr>
        <w:fldChar w:fldCharType="end"/>
      </w:r>
      <w:r w:rsidRPr="000F2C6E">
        <w:rPr>
          <w:i/>
          <w:iCs/>
          <w:lang w:val="ru-RU"/>
        </w:rPr>
        <w:tab/>
      </w:r>
      <w:r w:rsidR="000F2C6E">
        <w:rPr>
          <w:i/>
          <w:iCs/>
          <w:lang w:val="ru-RU"/>
        </w:rPr>
        <w:t>Генеральной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Ассамблее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ВОИС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и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Ассамблеям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Парижского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и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Бернского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союзов</w:t>
      </w:r>
      <w:r w:rsidR="000F2C6E" w:rsidRPr="000F2C6E">
        <w:rPr>
          <w:i/>
          <w:iCs/>
          <w:lang w:val="ru-RU"/>
        </w:rPr>
        <w:t xml:space="preserve">, </w:t>
      </w:r>
      <w:r w:rsidR="000F2C6E">
        <w:rPr>
          <w:i/>
          <w:iCs/>
          <w:lang w:val="ru-RU"/>
        </w:rPr>
        <w:t>каждой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в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той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степени</w:t>
      </w:r>
      <w:r w:rsidR="000F2C6E" w:rsidRPr="000F2C6E">
        <w:rPr>
          <w:i/>
          <w:iCs/>
          <w:lang w:val="ru-RU"/>
        </w:rPr>
        <w:t xml:space="preserve">, </w:t>
      </w:r>
      <w:r w:rsidR="000F2C6E">
        <w:rPr>
          <w:i/>
          <w:iCs/>
          <w:lang w:val="ru-RU"/>
        </w:rPr>
        <w:t>в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какой</w:t>
      </w:r>
      <w:r w:rsidR="000F2C6E"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это ее касается</w:t>
      </w:r>
      <w:r w:rsidR="009017E2" w:rsidRPr="000F2C6E">
        <w:rPr>
          <w:i/>
          <w:iCs/>
          <w:lang w:val="ru-RU"/>
        </w:rPr>
        <w:t>,</w:t>
      </w:r>
      <w:r w:rsidRPr="000F2C6E">
        <w:rPr>
          <w:i/>
          <w:iCs/>
          <w:lang w:val="ru-RU"/>
        </w:rPr>
        <w:t xml:space="preserve"> </w:t>
      </w:r>
      <w:r w:rsidR="000F2C6E">
        <w:rPr>
          <w:i/>
          <w:iCs/>
          <w:lang w:val="ru-RU"/>
        </w:rPr>
        <w:t>предлагается</w:t>
      </w:r>
      <w:r w:rsidR="00F910C0" w:rsidRPr="000F2C6E">
        <w:rPr>
          <w:i/>
          <w:iCs/>
          <w:lang w:val="ru-RU"/>
        </w:rPr>
        <w:t>:</w:t>
      </w:r>
    </w:p>
    <w:p w14:paraId="3D2FD42F" w14:textId="0AEDEC5F" w:rsidR="00160DDD" w:rsidRPr="000F2C6E" w:rsidRDefault="000F2C6E" w:rsidP="00142427">
      <w:pPr>
        <w:pStyle w:val="Endofdocument-Annex"/>
        <w:numPr>
          <w:ilvl w:val="0"/>
          <w:numId w:val="9"/>
        </w:numPr>
        <w:tabs>
          <w:tab w:val="left" w:pos="6480"/>
        </w:tabs>
        <w:spacing w:after="240"/>
        <w:ind w:left="6034" w:firstLine="0"/>
        <w:rPr>
          <w:i/>
          <w:iCs/>
          <w:lang w:val="ru-RU"/>
        </w:rPr>
      </w:pPr>
      <w:r>
        <w:rPr>
          <w:i/>
          <w:iCs/>
          <w:lang w:val="ru-RU"/>
        </w:rPr>
        <w:t>рассмотреть</w:t>
      </w:r>
      <w:r w:rsidRPr="000F2C6E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представление</w:t>
      </w:r>
      <w:r w:rsidRPr="000F2C6E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Координационного</w:t>
      </w:r>
      <w:r w:rsidRPr="000F2C6E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комитета</w:t>
      </w:r>
      <w:r w:rsidRPr="000F2C6E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ВОИС, упомянутое в пункте </w:t>
      </w:r>
      <w:r w:rsidR="00EF1162" w:rsidRPr="000F2C6E">
        <w:rPr>
          <w:i/>
          <w:iCs/>
          <w:lang w:val="ru-RU"/>
        </w:rPr>
        <w:t>3</w:t>
      </w:r>
      <w:r w:rsidR="009017E2" w:rsidRPr="000F2C6E">
        <w:rPr>
          <w:i/>
          <w:iCs/>
          <w:lang w:val="ru-RU"/>
        </w:rPr>
        <w:t xml:space="preserve">;  </w:t>
      </w:r>
      <w:r>
        <w:rPr>
          <w:i/>
          <w:iCs/>
          <w:lang w:val="ru-RU"/>
        </w:rPr>
        <w:t>и</w:t>
      </w:r>
    </w:p>
    <w:p w14:paraId="7A5DE3DB" w14:textId="2F6921F5" w:rsidR="00367270" w:rsidRPr="007F4FA6" w:rsidRDefault="009017E2" w:rsidP="00142427">
      <w:pPr>
        <w:pStyle w:val="Endofdocument-Annex"/>
        <w:tabs>
          <w:tab w:val="left" w:pos="6480"/>
        </w:tabs>
        <w:spacing w:after="960"/>
        <w:ind w:left="6034"/>
        <w:rPr>
          <w:lang w:val="ru-RU"/>
        </w:rPr>
      </w:pPr>
      <w:r w:rsidRPr="007F4FA6">
        <w:rPr>
          <w:i/>
          <w:iCs/>
          <w:lang w:val="ru-RU"/>
        </w:rPr>
        <w:t>(</w:t>
      </w:r>
      <w:r>
        <w:rPr>
          <w:i/>
          <w:iCs/>
        </w:rPr>
        <w:t>ii</w:t>
      </w:r>
      <w:r w:rsidRPr="007F4FA6">
        <w:rPr>
          <w:i/>
          <w:iCs/>
          <w:lang w:val="ru-RU"/>
        </w:rPr>
        <w:t>)</w:t>
      </w:r>
      <w:r w:rsidRPr="007F4FA6">
        <w:rPr>
          <w:i/>
          <w:iCs/>
          <w:lang w:val="ru-RU"/>
        </w:rPr>
        <w:tab/>
      </w:r>
      <w:r w:rsidR="007F4FA6">
        <w:rPr>
          <w:i/>
          <w:iCs/>
          <w:lang w:val="ru-RU"/>
        </w:rPr>
        <w:t xml:space="preserve">назначить г-на Дарена Тана Генеральным директором со сроком полномочий с </w:t>
      </w:r>
      <w:r w:rsidR="00160DDD" w:rsidRPr="007F4FA6">
        <w:rPr>
          <w:i/>
          <w:iCs/>
          <w:lang w:val="ru-RU"/>
        </w:rPr>
        <w:t>1</w:t>
      </w:r>
      <w:r w:rsidR="002C4E41">
        <w:rPr>
          <w:i/>
          <w:iCs/>
          <w:lang w:val="ru-RU"/>
        </w:rPr>
        <w:t> </w:t>
      </w:r>
      <w:r w:rsidR="007F4FA6">
        <w:rPr>
          <w:i/>
          <w:iCs/>
          <w:lang w:val="ru-RU"/>
        </w:rPr>
        <w:t>октября</w:t>
      </w:r>
      <w:r w:rsidR="00160DDD" w:rsidRPr="007F4FA6">
        <w:rPr>
          <w:i/>
          <w:iCs/>
          <w:lang w:val="ru-RU"/>
        </w:rPr>
        <w:t xml:space="preserve"> </w:t>
      </w:r>
      <w:r w:rsidR="002D6780" w:rsidRPr="007F4FA6">
        <w:rPr>
          <w:i/>
          <w:iCs/>
          <w:lang w:val="ru-RU"/>
        </w:rPr>
        <w:t>2020</w:t>
      </w:r>
      <w:r w:rsidR="007F4FA6">
        <w:rPr>
          <w:i/>
          <w:iCs/>
          <w:lang w:val="ru-RU"/>
        </w:rPr>
        <w:t> г. по</w:t>
      </w:r>
      <w:r w:rsidR="002C4E41" w:rsidRPr="007F4FA6">
        <w:rPr>
          <w:i/>
          <w:iCs/>
          <w:lang w:val="ru-RU"/>
        </w:rPr>
        <w:t xml:space="preserve"> </w:t>
      </w:r>
      <w:r w:rsidR="00160DDD" w:rsidRPr="007F4FA6">
        <w:rPr>
          <w:i/>
          <w:iCs/>
          <w:lang w:val="ru-RU"/>
        </w:rPr>
        <w:t>30</w:t>
      </w:r>
      <w:r w:rsidR="000D43C0">
        <w:rPr>
          <w:i/>
          <w:iCs/>
        </w:rPr>
        <w:t> </w:t>
      </w:r>
      <w:r w:rsidR="002C4E41">
        <w:rPr>
          <w:i/>
          <w:iCs/>
          <w:lang w:val="ru-RU"/>
        </w:rPr>
        <w:t xml:space="preserve">сентября </w:t>
      </w:r>
      <w:r w:rsidR="00160DDD" w:rsidRPr="007F4FA6">
        <w:rPr>
          <w:i/>
          <w:iCs/>
          <w:lang w:val="ru-RU"/>
        </w:rPr>
        <w:t>202</w:t>
      </w:r>
      <w:r w:rsidR="002D6780" w:rsidRPr="007F4FA6">
        <w:rPr>
          <w:i/>
          <w:iCs/>
          <w:lang w:val="ru-RU"/>
        </w:rPr>
        <w:t>6</w:t>
      </w:r>
      <w:r w:rsidR="002C4E41">
        <w:rPr>
          <w:i/>
          <w:iCs/>
          <w:lang w:val="ru-RU"/>
        </w:rPr>
        <w:t> г</w:t>
      </w:r>
      <w:r w:rsidR="00160DDD" w:rsidRPr="007F4FA6">
        <w:rPr>
          <w:i/>
          <w:iCs/>
          <w:lang w:val="ru-RU"/>
        </w:rPr>
        <w:t>.</w:t>
      </w:r>
    </w:p>
    <w:p w14:paraId="0523628D" w14:textId="121BE234" w:rsidR="00AC2072" w:rsidRPr="00140EBF" w:rsidRDefault="00160DDD" w:rsidP="002340A6">
      <w:pPr>
        <w:pStyle w:val="Endofdocument-Annex"/>
        <w:rPr>
          <w:lang w:val="ru-RU"/>
        </w:rPr>
        <w:sectPr w:rsidR="00AC2072" w:rsidRPr="00140EBF" w:rsidSect="001660AB">
          <w:headerReference w:type="even" r:id="rId9"/>
          <w:headerReference w:type="default" r:id="rId10"/>
          <w:footerReference w:type="even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140EBF">
        <w:rPr>
          <w:lang w:val="ru-RU"/>
        </w:rPr>
        <w:t>[</w:t>
      </w:r>
      <w:r w:rsidR="00140EBF">
        <w:rPr>
          <w:lang w:val="ru-RU"/>
        </w:rPr>
        <w:t>Приложение следует</w:t>
      </w:r>
      <w:r w:rsidRPr="00140EBF">
        <w:rPr>
          <w:lang w:val="ru-RU"/>
        </w:rPr>
        <w:t>]</w:t>
      </w:r>
    </w:p>
    <w:p w14:paraId="590EDCC2" w14:textId="3D0B2CBE" w:rsidR="0041195D" w:rsidRPr="003C1E96" w:rsidRDefault="00140EBF" w:rsidP="00693669">
      <w:pPr>
        <w:ind w:left="1276" w:right="259" w:hanging="1276"/>
        <w:jc w:val="center"/>
        <w:rPr>
          <w:lang w:val="ru-RU"/>
        </w:rPr>
      </w:pPr>
      <w:r w:rsidRPr="00140EBF">
        <w:rPr>
          <w:lang w:val="ru-RU"/>
        </w:rPr>
        <w:lastRenderedPageBreak/>
        <w:t>Биография</w:t>
      </w:r>
      <w:r w:rsidRPr="003C1E96">
        <w:rPr>
          <w:lang w:val="ru-RU"/>
        </w:rPr>
        <w:t xml:space="preserve"> </w:t>
      </w:r>
      <w:r w:rsidRPr="00140EBF">
        <w:rPr>
          <w:lang w:val="ru-RU"/>
        </w:rPr>
        <w:t>г</w:t>
      </w:r>
      <w:r w:rsidRPr="003C1E96">
        <w:rPr>
          <w:lang w:val="ru-RU"/>
        </w:rPr>
        <w:t>-</w:t>
      </w:r>
      <w:r w:rsidRPr="00140EBF">
        <w:rPr>
          <w:lang w:val="ru-RU"/>
        </w:rPr>
        <w:t>на</w:t>
      </w:r>
      <w:r w:rsidRPr="003C1E96">
        <w:rPr>
          <w:lang w:val="ru-RU"/>
        </w:rPr>
        <w:t xml:space="preserve"> </w:t>
      </w:r>
      <w:r w:rsidRPr="00140EBF">
        <w:rPr>
          <w:lang w:val="ru-RU"/>
        </w:rPr>
        <w:t>Дарена</w:t>
      </w:r>
      <w:r w:rsidRPr="003C1E96">
        <w:rPr>
          <w:lang w:val="ru-RU"/>
        </w:rPr>
        <w:t xml:space="preserve"> </w:t>
      </w:r>
      <w:r w:rsidRPr="00140EBF">
        <w:rPr>
          <w:lang w:val="ru-RU"/>
        </w:rPr>
        <w:t>Тана</w:t>
      </w:r>
    </w:p>
    <w:p w14:paraId="2A37D5D8" w14:textId="612C9D9E" w:rsidR="0041195D" w:rsidRPr="00140EBF" w:rsidRDefault="0041195D" w:rsidP="0041195D">
      <w:pPr>
        <w:spacing w:after="360"/>
        <w:ind w:left="14" w:right="259" w:hanging="14"/>
        <w:jc w:val="center"/>
        <w:rPr>
          <w:lang w:val="ru-RU"/>
        </w:rPr>
      </w:pPr>
      <w:r w:rsidRPr="00140EBF">
        <w:rPr>
          <w:lang w:val="ru-RU"/>
        </w:rPr>
        <w:t>(</w:t>
      </w:r>
      <w:r w:rsidR="00140EBF" w:rsidRPr="00140EBF">
        <w:rPr>
          <w:lang w:val="ru-RU"/>
        </w:rPr>
        <w:t>Руководитель Ведомства интеллектуальной собственности Сингапура</w:t>
      </w:r>
      <w:r w:rsidRPr="00140EBF">
        <w:rPr>
          <w:lang w:val="ru-RU"/>
        </w:rPr>
        <w:t>)</w:t>
      </w:r>
    </w:p>
    <w:p w14:paraId="3B13915E" w14:textId="2FFD63AB" w:rsidR="0041195D" w:rsidRPr="000871E4" w:rsidRDefault="0041195D" w:rsidP="0041195D">
      <w:pPr>
        <w:spacing w:after="240"/>
        <w:rPr>
          <w:lang w:val="ru-RU"/>
        </w:rPr>
      </w:pPr>
      <w:r w:rsidRPr="00843FC9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0" wp14:anchorId="2417B207" wp14:editId="77A98E5B">
            <wp:simplePos x="0" y="0"/>
            <wp:positionH relativeFrom="column">
              <wp:posOffset>4401312</wp:posOffset>
            </wp:positionH>
            <wp:positionV relativeFrom="paragraph">
              <wp:posOffset>62187</wp:posOffset>
            </wp:positionV>
            <wp:extent cx="1466088" cy="1958340"/>
            <wp:effectExtent l="0" t="0" r="1270" b="3810"/>
            <wp:wrapSquare wrapText="bothSides"/>
            <wp:docPr id="53" name="Picture 53" descr="Photo of Mr. Daren Tang" title="Photo of Mr. Daren Ta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6088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1E4">
        <w:rPr>
          <w:lang w:val="ru-RU"/>
        </w:rPr>
        <w:t>Год рождения</w:t>
      </w:r>
      <w:r w:rsidRPr="000871E4">
        <w:rPr>
          <w:lang w:val="ru-RU"/>
        </w:rPr>
        <w:t>:</w:t>
      </w:r>
      <w:r w:rsidR="00D470F2">
        <w:rPr>
          <w:lang w:val="ru-RU"/>
        </w:rPr>
        <w:tab/>
      </w:r>
      <w:r w:rsidRPr="000871E4">
        <w:rPr>
          <w:lang w:val="ru-RU"/>
        </w:rPr>
        <w:t>1972</w:t>
      </w:r>
      <w:r w:rsidR="000871E4">
        <w:rPr>
          <w:lang w:val="ru-RU"/>
        </w:rPr>
        <w:t> г.</w:t>
      </w:r>
    </w:p>
    <w:p w14:paraId="78BC8B14" w14:textId="26E56AD1" w:rsidR="0041195D" w:rsidRPr="000871E4" w:rsidRDefault="000871E4" w:rsidP="003C163C">
      <w:pPr>
        <w:tabs>
          <w:tab w:val="left" w:pos="1260"/>
        </w:tabs>
        <w:spacing w:after="240"/>
        <w:rPr>
          <w:lang w:val="ru-RU"/>
        </w:rPr>
      </w:pPr>
      <w:r>
        <w:rPr>
          <w:lang w:val="ru-RU"/>
        </w:rPr>
        <w:t>Гражданство</w:t>
      </w:r>
      <w:r w:rsidR="0041195D" w:rsidRPr="000871E4">
        <w:rPr>
          <w:lang w:val="ru-RU"/>
        </w:rPr>
        <w:t>:</w:t>
      </w:r>
      <w:r w:rsidR="003C163C" w:rsidRPr="000871E4">
        <w:rPr>
          <w:lang w:val="ru-RU"/>
        </w:rPr>
        <w:tab/>
      </w:r>
      <w:r>
        <w:rPr>
          <w:lang w:val="ru-RU"/>
        </w:rPr>
        <w:t>Сингапур</w:t>
      </w:r>
    </w:p>
    <w:p w14:paraId="7430667D" w14:textId="39E3714B" w:rsidR="0041195D" w:rsidRPr="003C1E96" w:rsidRDefault="00434A7A" w:rsidP="0041195D">
      <w:pPr>
        <w:spacing w:after="144" w:line="249" w:lineRule="auto"/>
        <w:ind w:left="-5"/>
        <w:rPr>
          <w:b/>
          <w:lang w:val="ru-RU"/>
        </w:rPr>
      </w:pPr>
      <w:r>
        <w:rPr>
          <w:b/>
          <w:lang w:val="ru-RU"/>
        </w:rPr>
        <w:t>ОБРАЗОВАНИЕ</w:t>
      </w:r>
      <w:r w:rsidRPr="003C1E9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3C1E96">
        <w:rPr>
          <w:b/>
          <w:lang w:val="ru-RU"/>
        </w:rPr>
        <w:t xml:space="preserve"> </w:t>
      </w:r>
      <w:r>
        <w:rPr>
          <w:b/>
          <w:lang w:val="ru-RU"/>
        </w:rPr>
        <w:t>УЧЕНЫЕ</w:t>
      </w:r>
      <w:r w:rsidRPr="003C1E96">
        <w:rPr>
          <w:b/>
          <w:lang w:val="ru-RU"/>
        </w:rPr>
        <w:t xml:space="preserve"> </w:t>
      </w:r>
      <w:r>
        <w:rPr>
          <w:b/>
          <w:lang w:val="ru-RU"/>
        </w:rPr>
        <w:t>СТЕПЕНИ</w:t>
      </w:r>
    </w:p>
    <w:p w14:paraId="7FD8BCB9" w14:textId="42BCC381" w:rsidR="0041195D" w:rsidRPr="003C1E96" w:rsidRDefault="0041195D" w:rsidP="003D7EA9">
      <w:pPr>
        <w:rPr>
          <w:lang w:val="ru-RU"/>
        </w:rPr>
      </w:pPr>
      <w:r w:rsidRPr="003C1E96">
        <w:rPr>
          <w:b/>
          <w:lang w:val="ru-RU"/>
        </w:rPr>
        <w:t>2013</w:t>
      </w:r>
      <w:r w:rsidR="00434A7A" w:rsidRPr="00434A7A">
        <w:rPr>
          <w:b/>
        </w:rPr>
        <w:t> </w:t>
      </w:r>
      <w:r w:rsidR="00434A7A">
        <w:rPr>
          <w:b/>
          <w:lang w:val="ru-RU"/>
        </w:rPr>
        <w:t>г</w:t>
      </w:r>
      <w:r w:rsidR="00434A7A" w:rsidRPr="003C1E96">
        <w:rPr>
          <w:b/>
          <w:lang w:val="ru-RU"/>
        </w:rPr>
        <w:t>.</w:t>
      </w:r>
      <w:r w:rsidR="003C163C" w:rsidRPr="003C1E96">
        <w:rPr>
          <w:lang w:val="ru-RU"/>
        </w:rPr>
        <w:tab/>
      </w:r>
      <w:r w:rsidR="00434A7A">
        <w:rPr>
          <w:b/>
          <w:lang w:val="ru-RU"/>
        </w:rPr>
        <w:t>Программа</w:t>
      </w:r>
      <w:r w:rsidR="00434A7A" w:rsidRPr="003C1E96">
        <w:rPr>
          <w:b/>
          <w:lang w:val="ru-RU"/>
        </w:rPr>
        <w:t xml:space="preserve"> </w:t>
      </w:r>
      <w:r w:rsidR="00434A7A">
        <w:rPr>
          <w:b/>
          <w:lang w:val="ru-RU"/>
        </w:rPr>
        <w:t>подготовки</w:t>
      </w:r>
      <w:r w:rsidR="00434A7A" w:rsidRPr="003C1E96">
        <w:rPr>
          <w:b/>
          <w:lang w:val="ru-RU"/>
        </w:rPr>
        <w:t xml:space="preserve"> </w:t>
      </w:r>
      <w:r w:rsidR="00434A7A">
        <w:rPr>
          <w:b/>
          <w:lang w:val="ru-RU"/>
        </w:rPr>
        <w:t>топ</w:t>
      </w:r>
      <w:r w:rsidR="00434A7A" w:rsidRPr="003C1E96">
        <w:rPr>
          <w:b/>
          <w:lang w:val="ru-RU"/>
        </w:rPr>
        <w:t>-</w:t>
      </w:r>
      <w:r w:rsidR="00434A7A">
        <w:rPr>
          <w:b/>
          <w:lang w:val="ru-RU"/>
        </w:rPr>
        <w:t>менеджеров</w:t>
      </w:r>
    </w:p>
    <w:p w14:paraId="38CCF407" w14:textId="17A622E5" w:rsidR="0041195D" w:rsidRPr="003C1E96" w:rsidRDefault="00F70F40" w:rsidP="003D7EA9">
      <w:pPr>
        <w:spacing w:after="480"/>
        <w:ind w:left="1134"/>
        <w:rPr>
          <w:lang w:val="ru-RU"/>
        </w:rPr>
      </w:pPr>
      <w:r>
        <w:rPr>
          <w:lang w:val="ru-RU"/>
        </w:rPr>
        <w:t>Гарвардская</w:t>
      </w:r>
      <w:r w:rsidRPr="003C1E96">
        <w:rPr>
          <w:lang w:val="ru-RU"/>
        </w:rPr>
        <w:t xml:space="preserve"> </w:t>
      </w:r>
      <w:r>
        <w:rPr>
          <w:lang w:val="ru-RU"/>
        </w:rPr>
        <w:t>школа</w:t>
      </w:r>
      <w:r w:rsidRPr="003C1E96">
        <w:rPr>
          <w:lang w:val="ru-RU"/>
        </w:rPr>
        <w:t xml:space="preserve"> </w:t>
      </w:r>
      <w:r>
        <w:rPr>
          <w:lang w:val="ru-RU"/>
        </w:rPr>
        <w:t>бизнеса</w:t>
      </w:r>
      <w:r w:rsidRPr="003C1E96">
        <w:rPr>
          <w:lang w:val="ru-RU"/>
        </w:rPr>
        <w:t xml:space="preserve">, </w:t>
      </w:r>
      <w:r>
        <w:rPr>
          <w:lang w:val="ru-RU"/>
        </w:rPr>
        <w:t>США</w:t>
      </w:r>
    </w:p>
    <w:p w14:paraId="0E1657DD" w14:textId="2C44C011" w:rsidR="003C163C" w:rsidRPr="00693669" w:rsidRDefault="0041195D" w:rsidP="003D7EA9">
      <w:pPr>
        <w:ind w:right="43"/>
        <w:rPr>
          <w:lang w:val="ru-RU"/>
        </w:rPr>
      </w:pPr>
      <w:r w:rsidRPr="00693669">
        <w:rPr>
          <w:b/>
          <w:lang w:val="ru-RU"/>
        </w:rPr>
        <w:t>2006</w:t>
      </w:r>
      <w:r w:rsidR="00F70F40" w:rsidRPr="00F70F40">
        <w:rPr>
          <w:b/>
        </w:rPr>
        <w:t> </w:t>
      </w:r>
      <w:r w:rsidR="00F70F40" w:rsidRPr="00F70F40">
        <w:rPr>
          <w:b/>
          <w:lang w:val="ru-RU"/>
        </w:rPr>
        <w:t>г</w:t>
      </w:r>
      <w:r w:rsidR="00F70F40" w:rsidRPr="00693669">
        <w:rPr>
          <w:b/>
          <w:lang w:val="ru-RU"/>
        </w:rPr>
        <w:t>.</w:t>
      </w:r>
      <w:r w:rsidR="00F70F40" w:rsidRPr="00693669">
        <w:rPr>
          <w:b/>
          <w:lang w:val="ru-RU"/>
        </w:rPr>
        <w:tab/>
      </w:r>
      <w:r w:rsidR="00693669" w:rsidRPr="00693669">
        <w:rPr>
          <w:b/>
          <w:lang w:val="ru-RU"/>
        </w:rPr>
        <w:t>Магистр права (диплом с отличием</w:t>
      </w:r>
      <w:r w:rsidR="00693669">
        <w:rPr>
          <w:b/>
          <w:lang w:val="ru-RU"/>
        </w:rPr>
        <w:t>)</w:t>
      </w:r>
    </w:p>
    <w:p w14:paraId="29BA7CE6" w14:textId="77B994D8" w:rsidR="0041195D" w:rsidRPr="008521DD" w:rsidRDefault="00693669" w:rsidP="003D7EA9">
      <w:pPr>
        <w:ind w:left="1134" w:right="43"/>
        <w:rPr>
          <w:lang w:val="ru-RU"/>
        </w:rPr>
      </w:pPr>
      <w:r w:rsidRPr="00693669">
        <w:rPr>
          <w:lang w:val="ru-RU"/>
        </w:rPr>
        <w:t>Факультет права Джорджтаунского университета, США</w:t>
      </w:r>
    </w:p>
    <w:p w14:paraId="72563A8D" w14:textId="3D3377B5" w:rsidR="0041195D" w:rsidRPr="00693669" w:rsidRDefault="00693669" w:rsidP="003D7EA9">
      <w:pPr>
        <w:spacing w:after="480"/>
        <w:ind w:left="1134"/>
        <w:rPr>
          <w:lang w:val="ru-RU"/>
        </w:rPr>
      </w:pPr>
      <w:r w:rsidRPr="00693669">
        <w:rPr>
          <w:lang w:val="ru-RU"/>
        </w:rPr>
        <w:t>Почетный член Института международного экономического права</w:t>
      </w:r>
    </w:p>
    <w:p w14:paraId="7111197F" w14:textId="1BE75D8F" w:rsidR="0041195D" w:rsidRPr="00C80F32" w:rsidRDefault="0041195D" w:rsidP="003D7EA9">
      <w:pPr>
        <w:ind w:right="43"/>
        <w:rPr>
          <w:lang w:val="ru-RU"/>
        </w:rPr>
      </w:pPr>
      <w:r w:rsidRPr="00C80F32">
        <w:rPr>
          <w:b/>
          <w:lang w:val="ru-RU"/>
        </w:rPr>
        <w:t>1997</w:t>
      </w:r>
      <w:r w:rsidR="00C80F32" w:rsidRPr="00C80F32">
        <w:rPr>
          <w:b/>
        </w:rPr>
        <w:t> </w:t>
      </w:r>
      <w:r w:rsidR="00C80F32" w:rsidRPr="00C80F32">
        <w:rPr>
          <w:b/>
          <w:lang w:val="ru-RU"/>
        </w:rPr>
        <w:t>г.</w:t>
      </w:r>
      <w:r w:rsidRPr="00C80F32">
        <w:rPr>
          <w:lang w:val="ru-RU"/>
        </w:rPr>
        <w:tab/>
      </w:r>
      <w:r w:rsidR="00C80F32" w:rsidRPr="00C80F32">
        <w:rPr>
          <w:b/>
          <w:lang w:val="ru-RU"/>
        </w:rPr>
        <w:t>Бакалавр права (диплом с отличием</w:t>
      </w:r>
      <w:r w:rsidR="00C80F32">
        <w:rPr>
          <w:b/>
          <w:lang w:val="ru-RU"/>
        </w:rPr>
        <w:t>)</w:t>
      </w:r>
    </w:p>
    <w:p w14:paraId="380C1B18" w14:textId="3C538547" w:rsidR="0041195D" w:rsidRPr="00D470F2" w:rsidRDefault="003C163C" w:rsidP="003D7EA9">
      <w:pPr>
        <w:spacing w:after="480"/>
        <w:ind w:left="1134" w:right="43"/>
        <w:rPr>
          <w:lang w:val="ru-RU"/>
        </w:rPr>
      </w:pPr>
      <w:r w:rsidRPr="00C80F32">
        <w:rPr>
          <w:lang w:val="ru-RU"/>
        </w:rPr>
        <w:tab/>
      </w:r>
      <w:r w:rsidR="00D470F2" w:rsidRPr="00D470F2">
        <w:rPr>
          <w:lang w:val="ru-RU"/>
        </w:rPr>
        <w:t>Сингапурский национальный университет</w:t>
      </w:r>
    </w:p>
    <w:p w14:paraId="4378283B" w14:textId="4D116DBC" w:rsidR="0041195D" w:rsidRPr="00D470F2" w:rsidRDefault="00D470F2" w:rsidP="001243C2">
      <w:pPr>
        <w:spacing w:after="144" w:line="249" w:lineRule="auto"/>
        <w:rPr>
          <w:b/>
          <w:lang w:val="ru-RU"/>
        </w:rPr>
      </w:pPr>
      <w:r>
        <w:rPr>
          <w:b/>
          <w:lang w:val="ru-RU"/>
        </w:rPr>
        <w:t>ОПЫТ РАБОТЫ</w:t>
      </w:r>
    </w:p>
    <w:p w14:paraId="73AC4855" w14:textId="5F9B6E70" w:rsidR="0041195D" w:rsidRPr="00D470F2" w:rsidRDefault="0041195D" w:rsidP="00D470F2">
      <w:pPr>
        <w:tabs>
          <w:tab w:val="left" w:pos="1134"/>
        </w:tabs>
        <w:spacing w:after="13" w:line="249" w:lineRule="auto"/>
        <w:ind w:left="-15"/>
        <w:rPr>
          <w:lang w:val="ru-RU"/>
        </w:rPr>
      </w:pPr>
      <w:r w:rsidRPr="00D470F2">
        <w:rPr>
          <w:b/>
          <w:lang w:val="ru-RU"/>
        </w:rPr>
        <w:t>2015</w:t>
      </w:r>
      <w:r w:rsidR="00D470F2" w:rsidRPr="00D470F2">
        <w:rPr>
          <w:b/>
        </w:rPr>
        <w:t> </w:t>
      </w:r>
      <w:r w:rsidR="00D470F2" w:rsidRPr="00D470F2">
        <w:rPr>
          <w:b/>
          <w:lang w:val="ru-RU"/>
        </w:rPr>
        <w:t>г.</w:t>
      </w:r>
      <w:r w:rsidRPr="00D470F2">
        <w:rPr>
          <w:b/>
          <w:lang w:val="ru-RU"/>
        </w:rPr>
        <w:t xml:space="preserve">– </w:t>
      </w:r>
      <w:r w:rsidR="00D470F2" w:rsidRPr="00D470F2">
        <w:rPr>
          <w:b/>
          <w:lang w:val="ru-RU"/>
        </w:rPr>
        <w:t>н.в.</w:t>
      </w:r>
      <w:r w:rsidRPr="00D470F2">
        <w:rPr>
          <w:lang w:val="ru-RU"/>
        </w:rPr>
        <w:tab/>
      </w:r>
      <w:r w:rsidR="00D470F2" w:rsidRPr="00D470F2">
        <w:rPr>
          <w:b/>
          <w:lang w:val="ru-RU"/>
        </w:rPr>
        <w:t>Руководитель</w:t>
      </w:r>
    </w:p>
    <w:p w14:paraId="335FCA1C" w14:textId="3A196C3A" w:rsidR="0041195D" w:rsidRPr="00D470F2" w:rsidRDefault="00D470F2" w:rsidP="00D470F2">
      <w:pPr>
        <w:tabs>
          <w:tab w:val="left" w:pos="1134"/>
        </w:tabs>
        <w:ind w:left="1701"/>
        <w:rPr>
          <w:lang w:val="ru-RU"/>
        </w:rPr>
      </w:pPr>
      <w:r w:rsidRPr="00D470F2">
        <w:rPr>
          <w:lang w:val="ru-RU"/>
        </w:rPr>
        <w:t>Ведомство интеллектуальной собственности Сингапура (</w:t>
      </w:r>
      <w:r w:rsidRPr="00D470F2">
        <w:t>IPOS</w:t>
      </w:r>
      <w:r w:rsidR="0041195D" w:rsidRPr="00D470F2">
        <w:rPr>
          <w:lang w:val="ru-RU"/>
        </w:rPr>
        <w:t>)</w:t>
      </w:r>
    </w:p>
    <w:p w14:paraId="7CD956EE" w14:textId="5929075E" w:rsidR="0041195D" w:rsidRPr="003C1E96" w:rsidRDefault="00D470F2" w:rsidP="00D470F2">
      <w:pPr>
        <w:tabs>
          <w:tab w:val="left" w:pos="1134"/>
        </w:tabs>
        <w:spacing w:after="480"/>
        <w:ind w:left="1701"/>
        <w:rPr>
          <w:lang w:val="ru-RU"/>
        </w:rPr>
      </w:pPr>
      <w:r>
        <w:rPr>
          <w:lang w:val="ru-RU"/>
        </w:rPr>
        <w:t>Министерство юстиции, Сингапур</w:t>
      </w:r>
    </w:p>
    <w:p w14:paraId="38E8E298" w14:textId="498D7322" w:rsidR="0041195D" w:rsidRPr="00D470F2" w:rsidRDefault="00D470F2" w:rsidP="00D470F2">
      <w:pPr>
        <w:spacing w:after="240" w:line="360" w:lineRule="auto"/>
        <w:ind w:left="1701" w:right="245" w:hanging="14"/>
        <w:rPr>
          <w:lang w:val="ru-RU"/>
        </w:rPr>
      </w:pPr>
      <w:r w:rsidRPr="00D470F2">
        <w:rPr>
          <w:lang w:val="ru-RU"/>
        </w:rPr>
        <w:t xml:space="preserve">Преобразовал </w:t>
      </w:r>
      <w:r w:rsidRPr="00D470F2">
        <w:t>IPOS</w:t>
      </w:r>
      <w:r w:rsidRPr="00D470F2">
        <w:rPr>
          <w:lang w:val="ru-RU"/>
        </w:rPr>
        <w:t xml:space="preserve"> из реестра интеллектуальной собственности (ИС) и регулятора в инновационное учреждение, содействующее формированию будущей экономики Сингапура</w:t>
      </w:r>
      <w:r w:rsidR="0041195D" w:rsidRPr="00D470F2">
        <w:rPr>
          <w:lang w:val="ru-RU"/>
        </w:rPr>
        <w:t xml:space="preserve">: </w:t>
      </w:r>
    </w:p>
    <w:p w14:paraId="5949BE0E" w14:textId="5DB8A691" w:rsidR="0041195D" w:rsidRPr="00A3284A" w:rsidRDefault="00A3284A" w:rsidP="0041195D">
      <w:pPr>
        <w:numPr>
          <w:ilvl w:val="0"/>
          <w:numId w:val="7"/>
        </w:numPr>
        <w:spacing w:after="240" w:line="360" w:lineRule="auto"/>
        <w:ind w:right="245" w:hanging="360"/>
        <w:rPr>
          <w:lang w:val="ru-RU"/>
        </w:rPr>
      </w:pPr>
      <w:r w:rsidRPr="00A3284A">
        <w:rPr>
          <w:lang w:val="ru-RU"/>
        </w:rPr>
        <w:t xml:space="preserve">Внедрил ряд </w:t>
      </w:r>
      <w:r>
        <w:rPr>
          <w:lang w:val="ru-RU"/>
        </w:rPr>
        <w:t>уникальных</w:t>
      </w:r>
      <w:r w:rsidRPr="00A3284A">
        <w:rPr>
          <w:lang w:val="ru-RU"/>
        </w:rPr>
        <w:t xml:space="preserve"> продуктов для системы ИС, в том числе мобильное приложение для подачи заявок на регистрацию товарных знаков, а также национальную программу образования и вакансий в сфере ИС. Инициировал и координировал сотрудничество с одним из местных университетов по созданию одной из немногочисленных в мире программ постдипломного обучения по ИС и управлению инновациями</w:t>
      </w:r>
      <w:r w:rsidR="0041195D" w:rsidRPr="00A3284A">
        <w:rPr>
          <w:lang w:val="ru-RU"/>
        </w:rPr>
        <w:t xml:space="preserve">. </w:t>
      </w:r>
    </w:p>
    <w:p w14:paraId="67488457" w14:textId="77777777" w:rsidR="00C54A1D" w:rsidRDefault="00C54A1D" w:rsidP="0041195D">
      <w:pPr>
        <w:numPr>
          <w:ilvl w:val="0"/>
          <w:numId w:val="7"/>
        </w:numPr>
        <w:spacing w:after="240" w:line="360" w:lineRule="auto"/>
        <w:ind w:right="245" w:hanging="360"/>
        <w:rPr>
          <w:lang w:val="ru-RU"/>
        </w:rPr>
        <w:sectPr w:rsidR="00C54A1D" w:rsidSect="00A41072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/>
          <w:pgMar w:top="1488" w:right="1176" w:bottom="1464" w:left="1440" w:header="720" w:footer="709" w:gutter="0"/>
          <w:pgNumType w:start="1"/>
          <w:cols w:space="720"/>
        </w:sectPr>
      </w:pPr>
      <w:r w:rsidRPr="00C54A1D">
        <w:rPr>
          <w:lang w:val="ru-RU"/>
        </w:rPr>
        <w:t>Провел законодательные реформы системы гражданского разрешения споров по ИС, с тем чтобы сделать ее более доступной для МСП и укрепить систему разрешения споров</w:t>
      </w:r>
      <w:r w:rsidR="0041195D" w:rsidRPr="00C54A1D">
        <w:rPr>
          <w:lang w:val="ru-RU"/>
        </w:rPr>
        <w:t xml:space="preserve">. </w:t>
      </w:r>
    </w:p>
    <w:p w14:paraId="7D0CFAF2" w14:textId="6DF5E68E" w:rsidR="0041195D" w:rsidRPr="00C54A1D" w:rsidRDefault="00C54A1D" w:rsidP="0041195D">
      <w:pPr>
        <w:numPr>
          <w:ilvl w:val="0"/>
          <w:numId w:val="7"/>
        </w:numPr>
        <w:spacing w:after="240" w:line="360" w:lineRule="auto"/>
        <w:ind w:right="245" w:hanging="360"/>
        <w:rPr>
          <w:lang w:val="ru-RU"/>
        </w:rPr>
      </w:pPr>
      <w:r w:rsidRPr="00C54A1D">
        <w:rPr>
          <w:lang w:val="ru-RU"/>
        </w:rPr>
        <w:lastRenderedPageBreak/>
        <w:t xml:space="preserve">Расширил потенциал </w:t>
      </w:r>
      <w:r w:rsidRPr="00C54A1D">
        <w:t>IPOS</w:t>
      </w:r>
      <w:r w:rsidRPr="00C54A1D">
        <w:rPr>
          <w:lang w:val="ru-RU"/>
        </w:rPr>
        <w:t xml:space="preserve"> в области выработки стратегий ИС и патентного анализа, а также внедрил первое в мире мобильное приложение для подачи заявок на регистрацию товарных знаков</w:t>
      </w:r>
      <w:r>
        <w:rPr>
          <w:lang w:val="ru-RU"/>
        </w:rPr>
        <w:t>.</w:t>
      </w:r>
    </w:p>
    <w:p w14:paraId="0A4D95A7" w14:textId="60068578" w:rsidR="0041195D" w:rsidRPr="00AB0B21" w:rsidRDefault="00C54A1D" w:rsidP="005170EB">
      <w:pPr>
        <w:numPr>
          <w:ilvl w:val="0"/>
          <w:numId w:val="7"/>
        </w:numPr>
        <w:spacing w:after="240" w:line="360" w:lineRule="auto"/>
        <w:ind w:right="245" w:hanging="360"/>
        <w:rPr>
          <w:lang w:val="ru-RU"/>
        </w:rPr>
      </w:pPr>
      <w:r w:rsidRPr="00C54A1D">
        <w:rPr>
          <w:lang w:val="ru-RU"/>
        </w:rPr>
        <w:t>Обеспечивал поддержку предприятиям в использовании ИС для делового роста: в 2018 г</w:t>
      </w:r>
      <w:r>
        <w:rPr>
          <w:lang w:val="ru-RU"/>
        </w:rPr>
        <w:t>.</w:t>
      </w:r>
      <w:r w:rsidRPr="00C54A1D">
        <w:rPr>
          <w:lang w:val="ru-RU"/>
        </w:rPr>
        <w:t xml:space="preserve"> соответствующее обучение прошли пять тысяч человек, а с 2017 по 2018 г</w:t>
      </w:r>
      <w:r>
        <w:rPr>
          <w:lang w:val="ru-RU"/>
        </w:rPr>
        <w:t>г.</w:t>
      </w:r>
      <w:r w:rsidRPr="00C54A1D">
        <w:rPr>
          <w:lang w:val="ru-RU"/>
        </w:rPr>
        <w:t xml:space="preserve"> в программе обучения приняло участие 800 предприятий; также в сотрудничестве с частным сектором предприятиям предоставлялись услуги по страхованию ИС</w:t>
      </w:r>
      <w:r w:rsidR="0041195D" w:rsidRPr="00AB0B21">
        <w:rPr>
          <w:lang w:val="ru-RU"/>
        </w:rPr>
        <w:t xml:space="preserve">.  </w:t>
      </w:r>
    </w:p>
    <w:p w14:paraId="5D72E3E9" w14:textId="6C590196" w:rsidR="0041195D" w:rsidRPr="00E6271B" w:rsidRDefault="00E6271B" w:rsidP="0041195D">
      <w:pPr>
        <w:spacing w:after="240" w:line="360" w:lineRule="auto"/>
        <w:ind w:left="1440" w:right="245" w:hanging="14"/>
        <w:rPr>
          <w:lang w:val="ru-RU"/>
        </w:rPr>
      </w:pPr>
      <w:r w:rsidRPr="00E6271B">
        <w:rPr>
          <w:lang w:val="ru-RU"/>
        </w:rPr>
        <w:t xml:space="preserve">Благодаря этим усилиям </w:t>
      </w:r>
      <w:r w:rsidRPr="00E6271B">
        <w:t>IPOS</w:t>
      </w:r>
      <w:r w:rsidRPr="00E6271B">
        <w:rPr>
          <w:lang w:val="ru-RU"/>
        </w:rPr>
        <w:t xml:space="preserve"> стало наиболее инновационным ведомством ИС в Азии и является вторым в мире по рейтингу </w:t>
      </w:r>
      <w:r w:rsidRPr="00E6271B">
        <w:t>World</w:t>
      </w:r>
      <w:r w:rsidRPr="00E6271B">
        <w:rPr>
          <w:lang w:val="ru-RU"/>
        </w:rPr>
        <w:t xml:space="preserve"> </w:t>
      </w:r>
      <w:r w:rsidRPr="00E6271B">
        <w:t>Trademark</w:t>
      </w:r>
      <w:r w:rsidRPr="00E6271B">
        <w:rPr>
          <w:lang w:val="ru-RU"/>
        </w:rPr>
        <w:t xml:space="preserve"> </w:t>
      </w:r>
      <w:r w:rsidRPr="00E6271B">
        <w:t>Review</w:t>
      </w:r>
      <w:r w:rsidRPr="00E6271B">
        <w:rPr>
          <w:lang w:val="ru-RU"/>
        </w:rPr>
        <w:t xml:space="preserve"> 2019</w:t>
      </w:r>
      <w:r w:rsidRPr="00E6271B">
        <w:t> </w:t>
      </w:r>
      <w:r w:rsidRPr="00E6271B">
        <w:rPr>
          <w:lang w:val="ru-RU"/>
        </w:rPr>
        <w:t>г. Сингапур также занял второе место в мире по уровню охраны ИС по рейтингу Всемирного экономического форума (2018</w:t>
      </w:r>
      <w:r>
        <w:rPr>
          <w:lang w:val="ru-RU"/>
        </w:rPr>
        <w:t>–</w:t>
      </w:r>
      <w:r w:rsidRPr="00E6271B">
        <w:rPr>
          <w:lang w:val="ru-RU"/>
        </w:rPr>
        <w:t>2019 г</w:t>
      </w:r>
      <w:r>
        <w:rPr>
          <w:lang w:val="ru-RU"/>
        </w:rPr>
        <w:t>г.</w:t>
      </w:r>
      <w:r w:rsidRPr="00E6271B">
        <w:rPr>
          <w:lang w:val="ru-RU"/>
        </w:rPr>
        <w:t>) и вошел в первую десятку стран Глобального инновационного индекса Всемирной организации интеллектуальной собственности (2015</w:t>
      </w:r>
      <w:r>
        <w:rPr>
          <w:lang w:val="ru-RU"/>
        </w:rPr>
        <w:t>–</w:t>
      </w:r>
      <w:r w:rsidRPr="00E6271B">
        <w:rPr>
          <w:lang w:val="ru-RU"/>
        </w:rPr>
        <w:t>2019</w:t>
      </w:r>
      <w:r>
        <w:rPr>
          <w:lang w:val="ru-RU"/>
        </w:rPr>
        <w:t> </w:t>
      </w:r>
      <w:r w:rsidRPr="00E6271B">
        <w:rPr>
          <w:lang w:val="ru-RU"/>
        </w:rPr>
        <w:t>г</w:t>
      </w:r>
      <w:r>
        <w:rPr>
          <w:lang w:val="ru-RU"/>
        </w:rPr>
        <w:t>г.</w:t>
      </w:r>
      <w:r w:rsidR="0041195D" w:rsidRPr="00E6271B">
        <w:rPr>
          <w:lang w:val="ru-RU"/>
        </w:rPr>
        <w:t xml:space="preserve">). </w:t>
      </w:r>
    </w:p>
    <w:p w14:paraId="1B9E3CFC" w14:textId="1573FF7C" w:rsidR="0041195D" w:rsidRPr="006F5AFF" w:rsidRDefault="006F5AFF" w:rsidP="0041195D">
      <w:pPr>
        <w:spacing w:after="360" w:line="360" w:lineRule="auto"/>
        <w:ind w:left="1440" w:right="245" w:hanging="14"/>
        <w:rPr>
          <w:lang w:val="ru-RU"/>
        </w:rPr>
      </w:pPr>
      <w:r w:rsidRPr="006F5AFF">
        <w:rPr>
          <w:lang w:val="ru-RU"/>
        </w:rPr>
        <w:t>Входит в состав Комитета по формированию будущей экономики, задача которого состоит в пересмотре экономических стратегий Сингапура. В 2017</w:t>
      </w:r>
      <w:r w:rsidRPr="006F5AFF">
        <w:t> </w:t>
      </w:r>
      <w:r w:rsidRPr="006F5AFF">
        <w:rPr>
          <w:lang w:val="ru-RU"/>
        </w:rPr>
        <w:t>г</w:t>
      </w:r>
      <w:r>
        <w:rPr>
          <w:lang w:val="ru-RU"/>
        </w:rPr>
        <w:t>.</w:t>
      </w:r>
      <w:r w:rsidRPr="006F5AFF">
        <w:rPr>
          <w:lang w:val="ru-RU"/>
        </w:rPr>
        <w:t xml:space="preserve"> внес поправки в План по созданию единого центра ИС, включив в мандат </w:t>
      </w:r>
      <w:r w:rsidRPr="006F5AFF">
        <w:t>IPOS</w:t>
      </w:r>
      <w:r>
        <w:rPr>
          <w:lang w:val="ru-RU"/>
        </w:rPr>
        <w:t xml:space="preserve"> </w:t>
      </w:r>
      <w:r w:rsidRPr="006F5AFF">
        <w:rPr>
          <w:lang w:val="ru-RU"/>
        </w:rPr>
        <w:t>коммерциализацию ИС. Содействовал заключению соглашений с региональными и международными партнерами (партнерская сеть охватывает свыше 70 рынков)</w:t>
      </w:r>
      <w:r w:rsidR="0041195D" w:rsidRPr="006F5AFF">
        <w:rPr>
          <w:lang w:val="ru-RU"/>
        </w:rPr>
        <w:t>.</w:t>
      </w:r>
    </w:p>
    <w:p w14:paraId="20965322" w14:textId="2148DA72" w:rsidR="0041195D" w:rsidRPr="00500F7C" w:rsidRDefault="006F5AFF" w:rsidP="0041195D">
      <w:pPr>
        <w:keepNext/>
        <w:keepLines/>
        <w:ind w:right="43"/>
        <w:outlineLvl w:val="0"/>
        <w:rPr>
          <w:b/>
          <w:lang w:val="ru-RU"/>
        </w:rPr>
      </w:pPr>
      <w:r w:rsidRPr="00500F7C">
        <w:rPr>
          <w:b/>
          <w:lang w:val="ru-RU"/>
        </w:rPr>
        <w:t>2012 – 2015</w:t>
      </w:r>
      <w:r>
        <w:rPr>
          <w:b/>
        </w:rPr>
        <w:t> </w:t>
      </w:r>
      <w:r>
        <w:rPr>
          <w:b/>
          <w:lang w:val="ru-RU"/>
        </w:rPr>
        <w:t>гг.</w:t>
      </w:r>
      <w:r w:rsidR="0041195D" w:rsidRPr="00500F7C">
        <w:rPr>
          <w:b/>
          <w:lang w:val="ru-RU"/>
        </w:rPr>
        <w:tab/>
      </w:r>
      <w:r w:rsidR="00500F7C" w:rsidRPr="00500F7C">
        <w:rPr>
          <w:b/>
          <w:lang w:val="ru-RU"/>
        </w:rPr>
        <w:t>Заместитель руководителя и Главный юрисконсульт</w:t>
      </w:r>
    </w:p>
    <w:p w14:paraId="4200130C" w14:textId="777990EE" w:rsidR="0041195D" w:rsidRPr="00AB0B21" w:rsidRDefault="00444E5F" w:rsidP="001922C8">
      <w:pPr>
        <w:ind w:left="1701" w:right="43" w:hanging="14"/>
        <w:rPr>
          <w:lang w:val="ru-RU"/>
        </w:rPr>
      </w:pPr>
      <w:r w:rsidRPr="003C1E96">
        <w:rPr>
          <w:lang w:val="ru-RU"/>
        </w:rPr>
        <w:tab/>
      </w:r>
      <w:r w:rsidR="00AB0B21" w:rsidRPr="00AB0B21">
        <w:rPr>
          <w:lang w:val="ru-RU"/>
        </w:rPr>
        <w:t>Ведомство интеллектуальной собственности Сингапура</w:t>
      </w:r>
    </w:p>
    <w:p w14:paraId="17E78915" w14:textId="5D67F046" w:rsidR="0041195D" w:rsidRPr="00AB0B21" w:rsidRDefault="0041195D" w:rsidP="001922C8">
      <w:pPr>
        <w:spacing w:after="480"/>
        <w:ind w:left="1701"/>
        <w:rPr>
          <w:lang w:val="ru-RU"/>
        </w:rPr>
      </w:pPr>
      <w:r w:rsidRPr="00AB0B21">
        <w:rPr>
          <w:lang w:val="ru-RU"/>
        </w:rPr>
        <w:tab/>
      </w:r>
      <w:r w:rsidR="00AB0B21">
        <w:rPr>
          <w:lang w:val="ru-RU"/>
        </w:rPr>
        <w:t>Министерство юстиции, Сингапур</w:t>
      </w:r>
    </w:p>
    <w:p w14:paraId="28829650" w14:textId="077817D4" w:rsidR="0041195D" w:rsidRPr="00AB0B21" w:rsidRDefault="00AB0B21" w:rsidP="001243C2">
      <w:pPr>
        <w:spacing w:after="240" w:line="360" w:lineRule="auto"/>
        <w:ind w:left="1701"/>
        <w:rPr>
          <w:lang w:val="ru-RU"/>
        </w:rPr>
      </w:pPr>
      <w:r w:rsidRPr="00AB0B21">
        <w:rPr>
          <w:lang w:val="ru-RU"/>
        </w:rPr>
        <w:t xml:space="preserve">Координировал ключевые проекты, направленные на расширение деятельности </w:t>
      </w:r>
      <w:r w:rsidRPr="00AB0B21">
        <w:t>IPOS</w:t>
      </w:r>
      <w:r w:rsidRPr="00AB0B21">
        <w:rPr>
          <w:lang w:val="ru-RU"/>
        </w:rPr>
        <w:t xml:space="preserve"> и развитие региональной и международной сетей сотрудничества</w:t>
      </w:r>
      <w:r w:rsidR="0041195D" w:rsidRPr="00AB0B21">
        <w:rPr>
          <w:lang w:val="ru-RU"/>
        </w:rPr>
        <w:t>:</w:t>
      </w:r>
    </w:p>
    <w:p w14:paraId="34CD50EE" w14:textId="63C94945" w:rsidR="0041195D" w:rsidRPr="00AB0B21" w:rsidRDefault="00AB0B21" w:rsidP="0041195D">
      <w:pPr>
        <w:numPr>
          <w:ilvl w:val="0"/>
          <w:numId w:val="8"/>
        </w:numPr>
        <w:spacing w:after="240" w:line="360" w:lineRule="auto"/>
        <w:ind w:hanging="360"/>
        <w:rPr>
          <w:lang w:val="ru-RU"/>
        </w:rPr>
      </w:pPr>
      <w:r w:rsidRPr="00AB0B21">
        <w:rPr>
          <w:lang w:val="ru-RU"/>
        </w:rPr>
        <w:t xml:space="preserve">Назначение </w:t>
      </w:r>
      <w:r w:rsidRPr="00AB0B21">
        <w:t>IPOS</w:t>
      </w:r>
      <w:r w:rsidRPr="00AB0B21">
        <w:rPr>
          <w:lang w:val="ru-RU"/>
        </w:rPr>
        <w:t xml:space="preserve"> 19-м в мире и 1-м в регионе АСЕАН международным поисковым органом и органом международной предварительной экспертизы в рамках Договора ВОИС о патентной кооперации</w:t>
      </w:r>
      <w:r w:rsidR="00452CD5">
        <w:rPr>
          <w:lang w:val="ru-RU"/>
        </w:rPr>
        <w:t>.</w:t>
      </w:r>
    </w:p>
    <w:p w14:paraId="43A69A72" w14:textId="4B79498D" w:rsidR="0041195D" w:rsidRPr="00452CD5" w:rsidRDefault="00452CD5" w:rsidP="001243C2">
      <w:pPr>
        <w:numPr>
          <w:ilvl w:val="0"/>
          <w:numId w:val="8"/>
        </w:numPr>
        <w:spacing w:after="240" w:line="360" w:lineRule="auto"/>
        <w:ind w:hanging="360"/>
        <w:rPr>
          <w:lang w:val="ru-RU"/>
        </w:rPr>
      </w:pPr>
      <w:r w:rsidRPr="00452CD5">
        <w:rPr>
          <w:lang w:val="ru-RU"/>
        </w:rPr>
        <w:lastRenderedPageBreak/>
        <w:t>Присоединение Сингапура к Марракешскому договору и его ратификация</w:t>
      </w:r>
      <w:r>
        <w:rPr>
          <w:lang w:val="ru-RU"/>
        </w:rPr>
        <w:t>.</w:t>
      </w:r>
    </w:p>
    <w:p w14:paraId="697FD50A" w14:textId="4C07FF41" w:rsidR="0041195D" w:rsidRPr="008C3CA4" w:rsidRDefault="008C3CA4" w:rsidP="0041195D">
      <w:pPr>
        <w:numPr>
          <w:ilvl w:val="0"/>
          <w:numId w:val="8"/>
        </w:numPr>
        <w:spacing w:after="240" w:line="360" w:lineRule="auto"/>
        <w:ind w:right="245" w:hanging="360"/>
        <w:rPr>
          <w:lang w:val="ru-RU"/>
        </w:rPr>
      </w:pPr>
      <w:r w:rsidRPr="008C3CA4">
        <w:rPr>
          <w:lang w:val="ru-RU"/>
        </w:rPr>
        <w:t>Утверждение Национального плана по созданию единого центра ИС – десятилетней программы трансформации Сингапура в глобальный единый центр ИС в Азии</w:t>
      </w:r>
      <w:r w:rsidR="0041195D" w:rsidRPr="008C3CA4">
        <w:rPr>
          <w:lang w:val="ru-RU"/>
        </w:rPr>
        <w:t>.</w:t>
      </w:r>
    </w:p>
    <w:p w14:paraId="681CC15D" w14:textId="76CBCCDE" w:rsidR="0041195D" w:rsidRPr="00F01F4C" w:rsidRDefault="00F01F4C" w:rsidP="0041195D">
      <w:pPr>
        <w:numPr>
          <w:ilvl w:val="0"/>
          <w:numId w:val="8"/>
        </w:numPr>
        <w:spacing w:line="360" w:lineRule="auto"/>
        <w:ind w:right="245" w:hanging="360"/>
        <w:rPr>
          <w:lang w:val="ru-RU"/>
        </w:rPr>
      </w:pPr>
      <w:r w:rsidRPr="00F01F4C">
        <w:rPr>
          <w:lang w:val="ru-RU"/>
        </w:rPr>
        <w:t xml:space="preserve">Перестройка системы регистрации в рамках </w:t>
      </w:r>
      <w:r w:rsidRPr="00F01F4C">
        <w:t>IPOS</w:t>
      </w:r>
      <w:r w:rsidRPr="00F01F4C">
        <w:rPr>
          <w:lang w:val="ru-RU"/>
        </w:rPr>
        <w:t xml:space="preserve"> и внедрение единой интегрированной онлайновой платформы регистрации ИС в Сингапуре </w:t>
      </w:r>
      <w:r w:rsidRPr="00F01F4C">
        <w:t>IP</w:t>
      </w:r>
      <w:r w:rsidRPr="00F01F4C">
        <w:rPr>
          <w:vertAlign w:val="superscript"/>
          <w:lang w:val="ru-RU"/>
        </w:rPr>
        <w:t>2</w:t>
      </w:r>
      <w:r w:rsidRPr="00F01F4C">
        <w:t>SG</w:t>
      </w:r>
      <w:r>
        <w:rPr>
          <w:lang w:val="ru-RU"/>
        </w:rPr>
        <w:t>.</w:t>
      </w:r>
    </w:p>
    <w:p w14:paraId="3232F9BB" w14:textId="6A90248D" w:rsidR="0041195D" w:rsidRPr="00F01F4C" w:rsidRDefault="0041195D" w:rsidP="0041195D">
      <w:pPr>
        <w:spacing w:after="14" w:line="259" w:lineRule="auto"/>
        <w:ind w:left="720"/>
        <w:rPr>
          <w:lang w:val="ru-RU"/>
        </w:rPr>
      </w:pPr>
      <w:r w:rsidRPr="00F01F4C">
        <w:rPr>
          <w:lang w:val="ru-RU"/>
        </w:rPr>
        <w:t xml:space="preserve"> </w:t>
      </w:r>
    </w:p>
    <w:p w14:paraId="68A358D1" w14:textId="5983416A" w:rsidR="0041195D" w:rsidRPr="00F01F4C" w:rsidRDefault="00F01F4C" w:rsidP="0041195D">
      <w:pPr>
        <w:numPr>
          <w:ilvl w:val="0"/>
          <w:numId w:val="8"/>
        </w:numPr>
        <w:spacing w:after="240" w:line="360" w:lineRule="auto"/>
        <w:ind w:right="245" w:hanging="360"/>
        <w:rPr>
          <w:lang w:val="ru-RU"/>
        </w:rPr>
      </w:pPr>
      <w:r w:rsidRPr="00F01F4C">
        <w:rPr>
          <w:lang w:val="ru-RU"/>
        </w:rPr>
        <w:t>Важные реформы законодательства и политики Сингапура в отношении режимов патентов, товарных знаков и авторского права</w:t>
      </w:r>
      <w:r w:rsidR="0041195D" w:rsidRPr="00F01F4C">
        <w:rPr>
          <w:lang w:val="ru-RU"/>
        </w:rPr>
        <w:t xml:space="preserve">. </w:t>
      </w:r>
    </w:p>
    <w:p w14:paraId="5D933A9E" w14:textId="55B4F17E" w:rsidR="0041195D" w:rsidRPr="004542CA" w:rsidRDefault="004542CA">
      <w:pPr>
        <w:spacing w:after="240" w:line="360" w:lineRule="auto"/>
        <w:ind w:left="1440" w:right="245" w:hanging="14"/>
        <w:rPr>
          <w:lang w:val="ru-RU"/>
        </w:rPr>
      </w:pPr>
      <w:r w:rsidRPr="004542CA">
        <w:rPr>
          <w:lang w:val="ru-RU"/>
        </w:rPr>
        <w:t>В течение срока полномочий Сингапура в качестве председателя Рабочей группы АСЕАН по сотрудничеству в сфере ИС (</w:t>
      </w:r>
      <w:r w:rsidRPr="004542CA">
        <w:t>AWGIPC</w:t>
      </w:r>
      <w:r w:rsidRPr="004542CA">
        <w:rPr>
          <w:lang w:val="ru-RU"/>
        </w:rPr>
        <w:t>) участвовал в составлении повестки дня АСЕАН в области ИС и содействовал укреплению</w:t>
      </w:r>
      <w:r>
        <w:rPr>
          <w:lang w:val="ru-RU"/>
        </w:rPr>
        <w:t xml:space="preserve"> патентной экосистемы в АСЕАН. </w:t>
      </w:r>
      <w:r w:rsidRPr="004542CA">
        <w:t>AWGIPC</w:t>
      </w:r>
      <w:r w:rsidRPr="004542CA">
        <w:rPr>
          <w:lang w:val="ru-RU"/>
        </w:rPr>
        <w:t xml:space="preserve"> провела 28 мероприятий и опубликовала 108 итоговых документов в рамках Плана действий АСЕАН по пересмотру системы ИС, в частности в Сингапуре был создан Портал АСЕАН по ИС – интегрированный центр ИС, связывающий все ведомства ИС стран АСЕАН</w:t>
      </w:r>
      <w:r w:rsidR="0041195D" w:rsidRPr="004542CA">
        <w:rPr>
          <w:lang w:val="ru-RU"/>
        </w:rPr>
        <w:t xml:space="preserve">. </w:t>
      </w:r>
    </w:p>
    <w:p w14:paraId="743CA06D" w14:textId="24F4C0D0" w:rsidR="0041195D" w:rsidRPr="00312E5D" w:rsidRDefault="00312E5D" w:rsidP="0041195D">
      <w:pPr>
        <w:spacing w:after="480" w:line="360" w:lineRule="auto"/>
        <w:ind w:left="1440"/>
        <w:rPr>
          <w:lang w:val="ru-RU"/>
        </w:rPr>
      </w:pPr>
      <w:r w:rsidRPr="00312E5D">
        <w:rPr>
          <w:lang w:val="ru-RU"/>
        </w:rPr>
        <w:t>Координировал обсуждения по вопросам ИС в рамках Соглашения о свободной торговле, в том числе Соглашения о транстихоокеанском партнерстве и Соглашения о региональном комплекс</w:t>
      </w:r>
      <w:r>
        <w:rPr>
          <w:lang w:val="ru-RU"/>
        </w:rPr>
        <w:t xml:space="preserve">ном экономическом партнерстве. </w:t>
      </w:r>
      <w:r w:rsidRPr="00312E5D">
        <w:rPr>
          <w:lang w:val="ru-RU"/>
        </w:rPr>
        <w:t>Вел и успешно завершил переговоры по включению статьи об ИС в Соглашение о свободной торговле между ЕС и Сингапуром</w:t>
      </w:r>
      <w:r w:rsidR="0041195D" w:rsidRPr="00312E5D">
        <w:rPr>
          <w:lang w:val="ru-RU"/>
        </w:rPr>
        <w:t>.</w:t>
      </w:r>
    </w:p>
    <w:p w14:paraId="54E37E6A" w14:textId="7E681386" w:rsidR="0041195D" w:rsidRPr="006D6666" w:rsidRDefault="0041195D" w:rsidP="00444E5F">
      <w:pPr>
        <w:rPr>
          <w:b/>
          <w:lang w:val="ru-RU"/>
        </w:rPr>
      </w:pPr>
      <w:r w:rsidRPr="003C1E96">
        <w:rPr>
          <w:b/>
          <w:lang w:val="ru-RU"/>
        </w:rPr>
        <w:t>2003 – 2012</w:t>
      </w:r>
      <w:r w:rsidR="006D6666" w:rsidRPr="006D6666">
        <w:rPr>
          <w:b/>
        </w:rPr>
        <w:t> </w:t>
      </w:r>
      <w:r w:rsidR="006D6666">
        <w:rPr>
          <w:b/>
          <w:lang w:val="ru-RU"/>
        </w:rPr>
        <w:t>гг</w:t>
      </w:r>
      <w:r w:rsidR="006D6666" w:rsidRPr="003C1E96">
        <w:rPr>
          <w:b/>
          <w:lang w:val="ru-RU"/>
        </w:rPr>
        <w:t>.</w:t>
      </w:r>
      <w:r w:rsidR="006D6666" w:rsidRPr="003C1E96">
        <w:rPr>
          <w:b/>
          <w:lang w:val="ru-RU"/>
        </w:rPr>
        <w:tab/>
      </w:r>
      <w:r w:rsidR="006D6666">
        <w:rPr>
          <w:b/>
          <w:lang w:val="ru-RU"/>
        </w:rPr>
        <w:t>Старший государственный советник</w:t>
      </w:r>
    </w:p>
    <w:p w14:paraId="36759C6C" w14:textId="2C16F6DB" w:rsidR="0041195D" w:rsidRPr="006D6666" w:rsidRDefault="008A5EEB" w:rsidP="006D6666">
      <w:pPr>
        <w:ind w:left="1701"/>
        <w:rPr>
          <w:lang w:val="ru-RU"/>
        </w:rPr>
      </w:pPr>
      <w:r>
        <w:rPr>
          <w:lang w:val="ru-RU"/>
        </w:rPr>
        <w:t>Отдел международных отношений</w:t>
      </w:r>
    </w:p>
    <w:p w14:paraId="58FEB4FF" w14:textId="0E28FE97" w:rsidR="0041195D" w:rsidRPr="003B62F0" w:rsidRDefault="003B62F0" w:rsidP="006D6666">
      <w:pPr>
        <w:spacing w:after="240" w:line="360" w:lineRule="auto"/>
        <w:ind w:left="1701"/>
        <w:rPr>
          <w:lang w:val="ru-RU"/>
        </w:rPr>
      </w:pPr>
      <w:r>
        <w:rPr>
          <w:lang w:val="ru-RU"/>
        </w:rPr>
        <w:t>Генеральная прокуратура, Сингапур</w:t>
      </w:r>
      <w:r w:rsidR="0041195D" w:rsidRPr="003B62F0">
        <w:rPr>
          <w:lang w:val="ru-RU"/>
        </w:rPr>
        <w:t xml:space="preserve"> </w:t>
      </w:r>
    </w:p>
    <w:p w14:paraId="3E728BB4" w14:textId="41C7C6D0" w:rsidR="0041195D" w:rsidRPr="00F94F12" w:rsidRDefault="00F94F12" w:rsidP="00F94F12">
      <w:pPr>
        <w:spacing w:after="240" w:line="360" w:lineRule="auto"/>
        <w:ind w:left="1701"/>
        <w:rPr>
          <w:lang w:val="ru-RU"/>
        </w:rPr>
      </w:pPr>
      <w:r w:rsidRPr="00F94F12">
        <w:rPr>
          <w:lang w:val="ru-RU"/>
        </w:rPr>
        <w:t xml:space="preserve">Старший юрисконсульт и уполномоченный по заключению договоров по ряду важнейших для Сингапура вопросов международного права, в том числе по соглашениям о свободной торговле, договорам о предотвращении двойного налогообложения, договорам о </w:t>
      </w:r>
      <w:r w:rsidRPr="00F94F12">
        <w:rPr>
          <w:lang w:val="ru-RU"/>
        </w:rPr>
        <w:lastRenderedPageBreak/>
        <w:t>международных инвестициях, вопросам морского права, региональным соглашениям АСЕАН и вопросам, связанным с ООН. Выступал в составе сингапурских юристов, участвующих в разбирательстве территориального спора в Международном суде</w:t>
      </w:r>
      <w:r w:rsidR="0041195D" w:rsidRPr="00F94F12">
        <w:rPr>
          <w:lang w:val="ru-RU"/>
        </w:rPr>
        <w:t>.</w:t>
      </w:r>
    </w:p>
    <w:p w14:paraId="4B6655E7" w14:textId="31854353" w:rsidR="0041195D" w:rsidRPr="00942122" w:rsidRDefault="0041195D" w:rsidP="0041195D">
      <w:pPr>
        <w:tabs>
          <w:tab w:val="left" w:pos="1440"/>
        </w:tabs>
        <w:ind w:right="43" w:hanging="14"/>
        <w:rPr>
          <w:b/>
          <w:lang w:val="ru-RU"/>
        </w:rPr>
      </w:pPr>
      <w:r w:rsidRPr="003C1E96">
        <w:rPr>
          <w:b/>
          <w:lang w:val="ru-RU"/>
        </w:rPr>
        <w:t>2001 – 2003</w:t>
      </w:r>
      <w:r>
        <w:rPr>
          <w:b/>
        </w:rPr>
        <w:t> </w:t>
      </w:r>
      <w:r w:rsidR="00942122">
        <w:rPr>
          <w:b/>
          <w:lang w:val="ru-RU"/>
        </w:rPr>
        <w:t>гг</w:t>
      </w:r>
      <w:r w:rsidR="00942122" w:rsidRPr="003C1E96">
        <w:rPr>
          <w:b/>
          <w:lang w:val="ru-RU"/>
        </w:rPr>
        <w:t>.</w:t>
      </w:r>
      <w:r w:rsidR="00942122" w:rsidRPr="003C1E96">
        <w:rPr>
          <w:b/>
          <w:lang w:val="ru-RU"/>
        </w:rPr>
        <w:tab/>
      </w:r>
      <w:r w:rsidR="00942122">
        <w:rPr>
          <w:b/>
          <w:lang w:val="ru-RU"/>
        </w:rPr>
        <w:t>Юрисконсульт</w:t>
      </w:r>
    </w:p>
    <w:p w14:paraId="2FFA4CC5" w14:textId="7B81D4A7" w:rsidR="0041195D" w:rsidRPr="00942122" w:rsidRDefault="0041195D" w:rsidP="001922C8">
      <w:pPr>
        <w:spacing w:after="240"/>
        <w:ind w:left="1701"/>
        <w:rPr>
          <w:lang w:val="ru-RU"/>
        </w:rPr>
      </w:pPr>
      <w:r w:rsidRPr="00942122">
        <w:rPr>
          <w:lang w:val="ru-RU"/>
        </w:rPr>
        <w:tab/>
      </w:r>
      <w:r w:rsidR="00942122" w:rsidRPr="00942122">
        <w:rPr>
          <w:lang w:val="ru-RU"/>
        </w:rPr>
        <w:t>Министерство торговли и промышленности, Сингапур</w:t>
      </w:r>
    </w:p>
    <w:p w14:paraId="305FF0D8" w14:textId="1F290309" w:rsidR="0041195D" w:rsidRPr="001922C8" w:rsidRDefault="001922C8" w:rsidP="00942122">
      <w:pPr>
        <w:spacing w:after="240" w:line="360" w:lineRule="auto"/>
        <w:ind w:left="1701"/>
        <w:rPr>
          <w:lang w:val="ru-RU"/>
        </w:rPr>
      </w:pPr>
      <w:r w:rsidRPr="001922C8">
        <w:rPr>
          <w:lang w:val="ru-RU"/>
        </w:rPr>
        <w:t>Выступал ведущим уполномоченным по заключению договоров и юрисконсультом при подписании Соглашения о свободной торговле между США и Сингапуром (Сингапур стал первой азиатской страной, заключившей Соглашение о свободной торговле с США)</w:t>
      </w:r>
      <w:r w:rsidR="00DE6A3C">
        <w:rPr>
          <w:lang w:val="ru-RU"/>
        </w:rPr>
        <w:t>.</w:t>
      </w:r>
    </w:p>
    <w:p w14:paraId="6BA748B0" w14:textId="000E368B" w:rsidR="0041195D" w:rsidRPr="00157999" w:rsidRDefault="0041195D" w:rsidP="0041195D">
      <w:pPr>
        <w:tabs>
          <w:tab w:val="left" w:pos="1440"/>
        </w:tabs>
        <w:spacing w:after="115" w:line="259" w:lineRule="auto"/>
        <w:rPr>
          <w:b/>
          <w:lang w:val="ru-RU"/>
        </w:rPr>
      </w:pPr>
      <w:r w:rsidRPr="003C1E96">
        <w:rPr>
          <w:b/>
          <w:lang w:val="ru-RU"/>
        </w:rPr>
        <w:t>1997 – 2001</w:t>
      </w:r>
      <w:r>
        <w:rPr>
          <w:b/>
        </w:rPr>
        <w:t> </w:t>
      </w:r>
      <w:r w:rsidR="00157999">
        <w:rPr>
          <w:b/>
          <w:lang w:val="ru-RU"/>
        </w:rPr>
        <w:t>гг</w:t>
      </w:r>
      <w:r w:rsidR="00157999" w:rsidRPr="003C1E96">
        <w:rPr>
          <w:b/>
          <w:lang w:val="ru-RU"/>
        </w:rPr>
        <w:t>.</w:t>
      </w:r>
      <w:r w:rsidR="00157999" w:rsidRPr="003C1E96">
        <w:rPr>
          <w:b/>
          <w:lang w:val="ru-RU"/>
        </w:rPr>
        <w:tab/>
      </w:r>
      <w:r w:rsidR="00157999" w:rsidRPr="00157999">
        <w:rPr>
          <w:b/>
          <w:lang w:val="ru-RU"/>
        </w:rPr>
        <w:t>Государственный советник/ заместитель прокурора</w:t>
      </w:r>
    </w:p>
    <w:p w14:paraId="7EA4B061" w14:textId="7F70785E" w:rsidR="00B30DE9" w:rsidRPr="00157999" w:rsidRDefault="00157999" w:rsidP="00EB5FEF">
      <w:pPr>
        <w:spacing w:after="360" w:line="360" w:lineRule="auto"/>
        <w:ind w:left="1701" w:right="245"/>
        <w:rPr>
          <w:b/>
          <w:lang w:val="ru-RU"/>
        </w:rPr>
      </w:pPr>
      <w:r w:rsidRPr="00157999">
        <w:rPr>
          <w:lang w:val="ru-RU"/>
        </w:rPr>
        <w:t>Занимал различные должности как в Генеральной прокуратуре, так и в Министерстве внутренних дел Сингапура</w:t>
      </w:r>
      <w:r w:rsidR="0041195D" w:rsidRPr="00157999">
        <w:rPr>
          <w:lang w:val="ru-RU"/>
        </w:rPr>
        <w:t>.</w:t>
      </w:r>
    </w:p>
    <w:p w14:paraId="5E7D9B70" w14:textId="15059A81" w:rsidR="008977C8" w:rsidRPr="00157999" w:rsidRDefault="008977C8">
      <w:pPr>
        <w:rPr>
          <w:b/>
          <w:lang w:val="ru-RU"/>
        </w:rPr>
      </w:pPr>
    </w:p>
    <w:p w14:paraId="7740C793" w14:textId="641D44B5" w:rsidR="0041195D" w:rsidRPr="003C1E96" w:rsidRDefault="00CB0A1F" w:rsidP="001243C2">
      <w:pPr>
        <w:spacing w:after="240"/>
        <w:ind w:right="245"/>
        <w:rPr>
          <w:b/>
          <w:lang w:val="ru-RU"/>
        </w:rPr>
      </w:pPr>
      <w:r>
        <w:rPr>
          <w:b/>
          <w:lang w:val="ru-RU"/>
        </w:rPr>
        <w:t>ТЕКУЩИЕ НАЗНАЧЕНИЯ</w:t>
      </w:r>
    </w:p>
    <w:p w14:paraId="0B353A7B" w14:textId="362D77B0" w:rsidR="0041195D" w:rsidRPr="00CB0A1F" w:rsidRDefault="00CB0A1F" w:rsidP="0041195D">
      <w:pPr>
        <w:spacing w:after="13" w:line="356" w:lineRule="auto"/>
        <w:ind w:left="-5"/>
        <w:rPr>
          <w:b/>
          <w:lang w:val="ru-RU"/>
        </w:rPr>
      </w:pPr>
      <w:r w:rsidRPr="00CB0A1F">
        <w:rPr>
          <w:b/>
          <w:lang w:val="ru-RU"/>
        </w:rPr>
        <w:t>Председатель Постоянного комитета по авторскому праву и смежным правам (ПКАП), ВОИС</w:t>
      </w:r>
    </w:p>
    <w:p w14:paraId="14113FB4" w14:textId="7C682C02" w:rsidR="0041195D" w:rsidRPr="002F53BC" w:rsidRDefault="002F53BC" w:rsidP="00B30DE9">
      <w:pPr>
        <w:spacing w:after="240" w:line="360" w:lineRule="auto"/>
        <w:ind w:left="14" w:right="245" w:hanging="14"/>
        <w:rPr>
          <w:lang w:val="ru-RU"/>
        </w:rPr>
      </w:pPr>
      <w:r w:rsidRPr="002F53BC">
        <w:rPr>
          <w:lang w:val="ru-RU"/>
        </w:rPr>
        <w:t>Был назначен Председателем в мае 2017 г. Содействовал обсуждени</w:t>
      </w:r>
      <w:r>
        <w:rPr>
          <w:lang w:val="ru-RU"/>
        </w:rPr>
        <w:t>ю</w:t>
      </w:r>
      <w:r w:rsidRPr="002F53BC">
        <w:rPr>
          <w:lang w:val="ru-RU"/>
        </w:rPr>
        <w:t xml:space="preserve"> государств</w:t>
      </w:r>
      <w:r>
        <w:rPr>
          <w:lang w:val="ru-RU"/>
        </w:rPr>
        <w:t>ами</w:t>
      </w:r>
      <w:r w:rsidRPr="002F53BC">
        <w:rPr>
          <w:lang w:val="ru-RU"/>
        </w:rPr>
        <w:t>-член</w:t>
      </w:r>
      <w:r>
        <w:rPr>
          <w:lang w:val="ru-RU"/>
        </w:rPr>
        <w:t>ами пункт</w:t>
      </w:r>
      <w:r w:rsidRPr="002F53BC">
        <w:rPr>
          <w:lang w:val="ru-RU"/>
        </w:rPr>
        <w:t>ов повестк</w:t>
      </w:r>
      <w:r>
        <w:rPr>
          <w:lang w:val="ru-RU"/>
        </w:rPr>
        <w:t>и</w:t>
      </w:r>
      <w:r w:rsidRPr="002F53BC">
        <w:rPr>
          <w:lang w:val="ru-RU"/>
        </w:rPr>
        <w:t xml:space="preserve"> дня ПКАП, в том числе Договор</w:t>
      </w:r>
      <w:r>
        <w:rPr>
          <w:lang w:val="ru-RU"/>
        </w:rPr>
        <w:t>а</w:t>
      </w:r>
      <w:r w:rsidRPr="002F53BC">
        <w:rPr>
          <w:lang w:val="ru-RU"/>
        </w:rPr>
        <w:t xml:space="preserve"> об охране </w:t>
      </w:r>
      <w:r>
        <w:rPr>
          <w:lang w:val="ru-RU"/>
        </w:rPr>
        <w:t xml:space="preserve">прав </w:t>
      </w:r>
      <w:r w:rsidRPr="002F53BC">
        <w:rPr>
          <w:lang w:val="ru-RU"/>
        </w:rPr>
        <w:t>вещательных организаций (Договор о вещательных организациях), а также исключени</w:t>
      </w:r>
      <w:r>
        <w:rPr>
          <w:lang w:val="ru-RU"/>
        </w:rPr>
        <w:t>й</w:t>
      </w:r>
      <w:r w:rsidRPr="002F53BC">
        <w:rPr>
          <w:lang w:val="ru-RU"/>
        </w:rPr>
        <w:t xml:space="preserve"> и ограничени</w:t>
      </w:r>
      <w:r>
        <w:rPr>
          <w:lang w:val="ru-RU"/>
        </w:rPr>
        <w:t>й</w:t>
      </w:r>
      <w:r w:rsidRPr="002F53BC">
        <w:rPr>
          <w:lang w:val="ru-RU"/>
        </w:rPr>
        <w:t>. Способствовал достижению консенсуса среди членов ПКАП по вынесению реком</w:t>
      </w:r>
      <w:r>
        <w:rPr>
          <w:lang w:val="ru-RU"/>
        </w:rPr>
        <w:t xml:space="preserve">ендаций относительно Договора об охране прав </w:t>
      </w:r>
      <w:r w:rsidRPr="002F53BC">
        <w:rPr>
          <w:lang w:val="ru-RU"/>
        </w:rPr>
        <w:t>вещательных организаци</w:t>
      </w:r>
      <w:r>
        <w:rPr>
          <w:lang w:val="ru-RU"/>
        </w:rPr>
        <w:t>й</w:t>
      </w:r>
      <w:r w:rsidRPr="002F53BC">
        <w:rPr>
          <w:lang w:val="ru-RU"/>
        </w:rPr>
        <w:t xml:space="preserve"> в 2018 и 2019 г</w:t>
      </w:r>
      <w:r>
        <w:rPr>
          <w:lang w:val="ru-RU"/>
        </w:rPr>
        <w:t>г.</w:t>
      </w:r>
      <w:r w:rsidRPr="002F53BC">
        <w:rPr>
          <w:lang w:val="ru-RU"/>
        </w:rPr>
        <w:t xml:space="preserve"> в преддверии Генеральной Ассамблеи ВОИС</w:t>
      </w:r>
      <w:r w:rsidR="0041195D" w:rsidRPr="002F53BC">
        <w:rPr>
          <w:lang w:val="ru-RU"/>
        </w:rPr>
        <w:t>.</w:t>
      </w:r>
    </w:p>
    <w:p w14:paraId="0403FCE7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  <w:r w:rsidRPr="002F100A">
        <w:rPr>
          <w:rFonts w:eastAsia="Times New Roman"/>
          <w:b/>
          <w:szCs w:val="22"/>
          <w:lang w:val="ru-RU" w:eastAsia="en-US"/>
        </w:rPr>
        <w:t>Член Совета по Сингапурско-Гуандунскому сотрудничеству (</w:t>
      </w:r>
      <w:r w:rsidRPr="002F100A">
        <w:rPr>
          <w:rFonts w:eastAsia="Times New Roman"/>
          <w:b/>
          <w:szCs w:val="22"/>
          <w:lang w:eastAsia="en-US"/>
        </w:rPr>
        <w:t>SGCC</w:t>
      </w:r>
      <w:r w:rsidRPr="002F100A">
        <w:rPr>
          <w:rFonts w:eastAsia="Times New Roman"/>
          <w:b/>
          <w:szCs w:val="22"/>
          <w:lang w:val="ru-RU" w:eastAsia="en-US"/>
        </w:rPr>
        <w:t>)</w:t>
      </w:r>
    </w:p>
    <w:p w14:paraId="2809D65A" w14:textId="77777777" w:rsidR="002F100A" w:rsidRPr="002F100A" w:rsidRDefault="002F100A" w:rsidP="002F100A">
      <w:pPr>
        <w:autoSpaceDE w:val="0"/>
        <w:autoSpaceDN w:val="0"/>
        <w:adjustRightInd w:val="0"/>
        <w:spacing w:line="360" w:lineRule="auto"/>
        <w:rPr>
          <w:rFonts w:eastAsia="Times New Roman"/>
          <w:szCs w:val="22"/>
          <w:lang w:val="ru-RU" w:eastAsia="en-US"/>
        </w:rPr>
      </w:pPr>
      <w:r w:rsidRPr="002F100A">
        <w:rPr>
          <w:rFonts w:eastAsia="Times New Roman"/>
          <w:szCs w:val="22"/>
          <w:lang w:val="ru-RU" w:eastAsia="en-US"/>
        </w:rPr>
        <w:t>Участвовал в налаживании межправительственного сотрудничества по ИС в рамках проекта Китайско-Сингапурского Гуандунского города знаний.</w:t>
      </w:r>
    </w:p>
    <w:p w14:paraId="1C710986" w14:textId="77777777" w:rsidR="002F100A" w:rsidRPr="002F100A" w:rsidRDefault="002F100A" w:rsidP="002F100A">
      <w:pPr>
        <w:autoSpaceDE w:val="0"/>
        <w:autoSpaceDN w:val="0"/>
        <w:adjustRightInd w:val="0"/>
        <w:spacing w:line="360" w:lineRule="auto"/>
        <w:rPr>
          <w:rFonts w:eastAsia="Times New Roman"/>
          <w:szCs w:val="22"/>
          <w:lang w:val="ru-RU" w:eastAsia="en-US"/>
        </w:rPr>
      </w:pPr>
    </w:p>
    <w:p w14:paraId="37871074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  <w:r w:rsidRPr="002F100A">
        <w:rPr>
          <w:rFonts w:eastAsia="Times New Roman"/>
          <w:b/>
          <w:szCs w:val="22"/>
          <w:lang w:val="ru-RU" w:eastAsia="en-US"/>
        </w:rPr>
        <w:t>Член Подкомитета по вопросам промышленности Совета по будущей экономике, Сингапур</w:t>
      </w:r>
    </w:p>
    <w:p w14:paraId="538F0383" w14:textId="77777777" w:rsidR="002F100A" w:rsidRPr="009F0B95" w:rsidRDefault="002F100A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</w:p>
    <w:p w14:paraId="692F5159" w14:textId="115C5151" w:rsidR="009F0B95" w:rsidRPr="009F0B95" w:rsidRDefault="009F0B95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  <w:r w:rsidRPr="009F0B95">
        <w:rPr>
          <w:rFonts w:eastAsia="Times New Roman"/>
          <w:b/>
          <w:szCs w:val="22"/>
          <w:lang w:val="ru-RU" w:eastAsia="en-US"/>
        </w:rPr>
        <w:t>Член Подкомитета по вопросам современных услуг Совета по будущей экономике, Сингапур</w:t>
      </w:r>
    </w:p>
    <w:p w14:paraId="5750BC31" w14:textId="77777777" w:rsidR="009F0B95" w:rsidRPr="002F100A" w:rsidRDefault="009F0B95" w:rsidP="002F100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14:paraId="30869C78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  <w:r w:rsidRPr="002F100A">
        <w:rPr>
          <w:rFonts w:eastAsia="Times New Roman"/>
          <w:b/>
          <w:szCs w:val="22"/>
          <w:lang w:val="ru-RU" w:eastAsia="en-US"/>
        </w:rPr>
        <w:t>Член Комитета по вопросам стратегии в области исследований, инноваций и предпринимательства (</w:t>
      </w:r>
      <w:r w:rsidRPr="002F100A">
        <w:rPr>
          <w:rFonts w:eastAsia="Times New Roman"/>
          <w:b/>
          <w:szCs w:val="22"/>
          <w:lang w:eastAsia="en-US"/>
        </w:rPr>
        <w:t>RIE</w:t>
      </w:r>
      <w:r w:rsidRPr="002F100A">
        <w:rPr>
          <w:rFonts w:eastAsia="Times New Roman"/>
          <w:b/>
          <w:szCs w:val="22"/>
          <w:lang w:val="ru-RU" w:eastAsia="en-US"/>
        </w:rPr>
        <w:t xml:space="preserve"> </w:t>
      </w:r>
      <w:r w:rsidRPr="002F100A">
        <w:rPr>
          <w:rFonts w:eastAsia="Times New Roman"/>
          <w:b/>
          <w:szCs w:val="22"/>
          <w:lang w:eastAsia="en-US"/>
        </w:rPr>
        <w:t>SC</w:t>
      </w:r>
      <w:r w:rsidRPr="002F100A">
        <w:rPr>
          <w:rFonts w:eastAsia="Times New Roman"/>
          <w:b/>
          <w:szCs w:val="22"/>
          <w:lang w:val="ru-RU" w:eastAsia="en-US"/>
        </w:rPr>
        <w:t>), Канцелярия премьер-министра, Сингапур</w:t>
      </w:r>
    </w:p>
    <w:p w14:paraId="372D864E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14:paraId="68862896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  <w:r w:rsidRPr="002F100A">
        <w:rPr>
          <w:rFonts w:eastAsia="Times New Roman"/>
          <w:b/>
          <w:szCs w:val="22"/>
          <w:lang w:val="ru-RU" w:eastAsia="en-US"/>
        </w:rPr>
        <w:lastRenderedPageBreak/>
        <w:t>Член Исполнительного комитета по вопросам исследований, инноваций и предпринимательства (</w:t>
      </w:r>
      <w:r w:rsidRPr="002F100A">
        <w:rPr>
          <w:rFonts w:eastAsia="Times New Roman"/>
          <w:b/>
          <w:szCs w:val="22"/>
          <w:lang w:eastAsia="en-US"/>
        </w:rPr>
        <w:t>RIE</w:t>
      </w:r>
      <w:r w:rsidRPr="002F100A">
        <w:rPr>
          <w:rFonts w:eastAsia="Times New Roman"/>
          <w:b/>
          <w:szCs w:val="22"/>
          <w:lang w:val="ru-RU" w:eastAsia="en-US"/>
        </w:rPr>
        <w:t xml:space="preserve"> </w:t>
      </w:r>
      <w:r w:rsidRPr="002F100A">
        <w:rPr>
          <w:rFonts w:eastAsia="Times New Roman"/>
          <w:b/>
          <w:szCs w:val="22"/>
          <w:lang w:eastAsia="en-US"/>
        </w:rPr>
        <w:t>Exco</w:t>
      </w:r>
      <w:r w:rsidRPr="002F100A">
        <w:rPr>
          <w:rFonts w:eastAsia="Times New Roman"/>
          <w:b/>
          <w:szCs w:val="22"/>
          <w:lang w:val="ru-RU" w:eastAsia="en-US"/>
        </w:rPr>
        <w:t>), Канцелярия премьер-министра, Сингапур</w:t>
      </w:r>
    </w:p>
    <w:p w14:paraId="7DD002EA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14:paraId="300CD7F3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 w:rsidRPr="002F100A">
        <w:rPr>
          <w:rFonts w:eastAsia="Times New Roman"/>
          <w:b/>
          <w:szCs w:val="22"/>
          <w:lang w:val="ru-RU" w:eastAsia="en-US"/>
        </w:rPr>
        <w:t>Сопредседатель Национальной рабочей группы по вопросам ИС, Канцелярия премьер-министра, Сингапур</w:t>
      </w:r>
    </w:p>
    <w:p w14:paraId="77C55260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14:paraId="67F6298E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  <w:r w:rsidRPr="002F100A">
        <w:rPr>
          <w:rFonts w:eastAsia="Times New Roman"/>
          <w:b/>
          <w:szCs w:val="22"/>
          <w:lang w:val="ru-RU" w:eastAsia="en-US"/>
        </w:rPr>
        <w:t>Член Консультационного совета Ведомства Саудовской Аравии по интеллектуальной собственности (</w:t>
      </w:r>
      <w:r w:rsidRPr="002F100A">
        <w:rPr>
          <w:rFonts w:eastAsia="Times New Roman"/>
          <w:b/>
          <w:szCs w:val="22"/>
          <w:lang w:eastAsia="en-US"/>
        </w:rPr>
        <w:t>SAIP</w:t>
      </w:r>
      <w:r w:rsidRPr="002F100A">
        <w:rPr>
          <w:rFonts w:eastAsia="Times New Roman"/>
          <w:b/>
          <w:szCs w:val="22"/>
          <w:lang w:val="ru-RU" w:eastAsia="en-US"/>
        </w:rPr>
        <w:t>)</w:t>
      </w:r>
    </w:p>
    <w:p w14:paraId="69A51003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14:paraId="7C6444B6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  <w:r w:rsidRPr="002F100A">
        <w:rPr>
          <w:rFonts w:eastAsia="Times New Roman"/>
          <w:b/>
          <w:szCs w:val="22"/>
          <w:lang w:val="ru-RU" w:eastAsia="en-US"/>
        </w:rPr>
        <w:t>Член Экспертной группы по проекту «Ведомства ИС будущего», Международная ассоциация по товарным знакам (</w:t>
      </w:r>
      <w:r w:rsidRPr="002F100A">
        <w:rPr>
          <w:rFonts w:eastAsia="Times New Roman"/>
          <w:b/>
          <w:szCs w:val="22"/>
          <w:lang w:eastAsia="en-US"/>
        </w:rPr>
        <w:t>INTA</w:t>
      </w:r>
      <w:r w:rsidRPr="002F100A">
        <w:rPr>
          <w:rFonts w:eastAsia="Times New Roman"/>
          <w:b/>
          <w:szCs w:val="22"/>
          <w:lang w:val="ru-RU" w:eastAsia="en-US"/>
        </w:rPr>
        <w:t>)</w:t>
      </w:r>
    </w:p>
    <w:p w14:paraId="2DAD0376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14:paraId="616A9DC2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  <w:r w:rsidRPr="002F100A">
        <w:rPr>
          <w:rFonts w:eastAsia="Times New Roman"/>
          <w:b/>
          <w:szCs w:val="22"/>
          <w:lang w:val="ru-RU" w:eastAsia="en-US"/>
        </w:rPr>
        <w:t xml:space="preserve">Председатель правления </w:t>
      </w:r>
      <w:r w:rsidRPr="002F100A">
        <w:rPr>
          <w:rFonts w:eastAsia="Times New Roman"/>
          <w:b/>
          <w:szCs w:val="22"/>
          <w:lang w:eastAsia="en-US"/>
        </w:rPr>
        <w:t>IPOS</w:t>
      </w:r>
      <w:r w:rsidRPr="002F100A">
        <w:rPr>
          <w:rFonts w:eastAsia="Times New Roman"/>
          <w:b/>
          <w:szCs w:val="22"/>
          <w:lang w:val="ru-RU" w:eastAsia="en-US"/>
        </w:rPr>
        <w:t xml:space="preserve"> </w:t>
      </w:r>
      <w:r w:rsidRPr="002F100A">
        <w:rPr>
          <w:rFonts w:eastAsia="Times New Roman"/>
          <w:b/>
          <w:szCs w:val="22"/>
          <w:lang w:eastAsia="en-US"/>
        </w:rPr>
        <w:t>International</w:t>
      </w:r>
    </w:p>
    <w:p w14:paraId="5232F7CA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14:paraId="0858D1D5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  <w:r w:rsidRPr="002F100A">
        <w:rPr>
          <w:rFonts w:eastAsia="Times New Roman"/>
          <w:b/>
          <w:szCs w:val="22"/>
          <w:lang w:val="ru-RU" w:eastAsia="en-US"/>
        </w:rPr>
        <w:t>Член правления Центра по вопросам права и предпринимательства Э.В. Баркера, Сингапурский национальный университет</w:t>
      </w:r>
    </w:p>
    <w:p w14:paraId="52769CDD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14:paraId="2B6CA4E0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b/>
          <w:szCs w:val="22"/>
          <w:lang w:val="ru-RU" w:eastAsia="en-US"/>
        </w:rPr>
      </w:pPr>
      <w:r w:rsidRPr="002F100A">
        <w:rPr>
          <w:rFonts w:eastAsia="Times New Roman"/>
          <w:b/>
          <w:szCs w:val="22"/>
          <w:lang w:val="ru-RU" w:eastAsia="en-US"/>
        </w:rPr>
        <w:t>Директор правления Сингапурского отделения Общества Фраунгофера</w:t>
      </w:r>
    </w:p>
    <w:p w14:paraId="01FDF002" w14:textId="77777777" w:rsidR="002F100A" w:rsidRPr="002F100A" w:rsidRDefault="002F100A" w:rsidP="002F100A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14:paraId="03C26EF5" w14:textId="05ED2CE9" w:rsidR="0041195D" w:rsidRPr="002F100A" w:rsidRDefault="002F100A" w:rsidP="002F100A">
      <w:pPr>
        <w:spacing w:after="240"/>
        <w:rPr>
          <w:b/>
          <w:lang w:val="ru-RU"/>
        </w:rPr>
      </w:pPr>
      <w:r w:rsidRPr="002F100A">
        <w:rPr>
          <w:rFonts w:eastAsia="Times New Roman"/>
          <w:b/>
          <w:szCs w:val="22"/>
          <w:lang w:val="ru-RU" w:eastAsia="en-US"/>
        </w:rPr>
        <w:t>Координатор и главный экзаменатор экзамена по праву интеллектуальной собственности для вступления в Сингапурскую адвокатскую коллегию, Сингапурский юридический институт</w:t>
      </w:r>
    </w:p>
    <w:p w14:paraId="17EAFA52" w14:textId="0931B927" w:rsidR="000E6A48" w:rsidRPr="002F100A" w:rsidRDefault="000E6A48">
      <w:pPr>
        <w:rPr>
          <w:b/>
          <w:lang w:val="ru-RU"/>
        </w:rPr>
      </w:pPr>
    </w:p>
    <w:p w14:paraId="55274C79" w14:textId="16D7E242" w:rsidR="0041195D" w:rsidRPr="003C1E96" w:rsidRDefault="00C3095F" w:rsidP="0041195D">
      <w:pPr>
        <w:spacing w:after="240"/>
        <w:ind w:right="43" w:hanging="14"/>
        <w:rPr>
          <w:b/>
          <w:lang w:val="ru-RU"/>
        </w:rPr>
      </w:pPr>
      <w:r>
        <w:rPr>
          <w:b/>
          <w:lang w:val="ru-RU"/>
        </w:rPr>
        <w:t>НАГРАДЫ</w:t>
      </w:r>
      <w:r w:rsidRPr="003C1E9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3C1E96">
        <w:rPr>
          <w:b/>
          <w:lang w:val="ru-RU"/>
        </w:rPr>
        <w:t xml:space="preserve"> </w:t>
      </w:r>
      <w:r>
        <w:rPr>
          <w:b/>
          <w:lang w:val="ru-RU"/>
        </w:rPr>
        <w:t>ПОЧЕТНЫЕ</w:t>
      </w:r>
      <w:r w:rsidRPr="003C1E96">
        <w:rPr>
          <w:b/>
          <w:lang w:val="ru-RU"/>
        </w:rPr>
        <w:t xml:space="preserve"> </w:t>
      </w:r>
      <w:r>
        <w:rPr>
          <w:b/>
          <w:lang w:val="ru-RU"/>
        </w:rPr>
        <w:t>ЗВАНИЯ</w:t>
      </w:r>
    </w:p>
    <w:p w14:paraId="5FADA2E2" w14:textId="7899623B" w:rsidR="0041195D" w:rsidRPr="004C11FD" w:rsidRDefault="0041195D" w:rsidP="0041195D">
      <w:pPr>
        <w:spacing w:after="13" w:line="249" w:lineRule="auto"/>
        <w:ind w:left="1170" w:hanging="1185"/>
        <w:rPr>
          <w:lang w:val="ru-RU"/>
        </w:rPr>
      </w:pPr>
      <w:r w:rsidRPr="004C11FD">
        <w:rPr>
          <w:b/>
          <w:lang w:val="ru-RU"/>
        </w:rPr>
        <w:t>2016</w:t>
      </w:r>
      <w:r w:rsidR="004C11FD" w:rsidRPr="004C11FD">
        <w:rPr>
          <w:b/>
        </w:rPr>
        <w:t> </w:t>
      </w:r>
      <w:r w:rsidR="004C11FD" w:rsidRPr="004C11FD">
        <w:rPr>
          <w:b/>
          <w:lang w:val="ru-RU"/>
        </w:rPr>
        <w:t>г.</w:t>
      </w:r>
      <w:r w:rsidRPr="004C11FD">
        <w:rPr>
          <w:lang w:val="ru-RU"/>
        </w:rPr>
        <w:tab/>
      </w:r>
      <w:r w:rsidR="004C11FD" w:rsidRPr="004C11FD">
        <w:rPr>
          <w:lang w:val="ru-RU"/>
        </w:rPr>
        <w:t>Серебряная медаль за достижения в государственном управлении</w:t>
      </w:r>
    </w:p>
    <w:p w14:paraId="234EABA5" w14:textId="4AFF6FFF" w:rsidR="0041195D" w:rsidRPr="003C1E96" w:rsidRDefault="0041195D" w:rsidP="004C11FD">
      <w:pPr>
        <w:tabs>
          <w:tab w:val="center" w:pos="3256"/>
        </w:tabs>
        <w:spacing w:after="240"/>
        <w:ind w:left="1166" w:hanging="32"/>
        <w:rPr>
          <w:lang w:val="ru-RU"/>
        </w:rPr>
      </w:pPr>
      <w:r w:rsidRPr="004C11FD">
        <w:rPr>
          <w:lang w:val="ru-RU"/>
        </w:rPr>
        <w:tab/>
      </w:r>
      <w:r w:rsidR="004C11FD" w:rsidRPr="004C11FD">
        <w:rPr>
          <w:lang w:val="ru-RU"/>
        </w:rPr>
        <w:t>Канцелярия премьер-министра, Сингапур</w:t>
      </w:r>
    </w:p>
    <w:p w14:paraId="1C1B8FDE" w14:textId="0BA25170" w:rsidR="0041195D" w:rsidRPr="008461AA" w:rsidRDefault="008461AA" w:rsidP="0041195D">
      <w:pPr>
        <w:spacing w:after="13" w:line="249" w:lineRule="auto"/>
        <w:ind w:left="1170" w:hanging="1185"/>
        <w:rPr>
          <w:lang w:val="ru-RU"/>
        </w:rPr>
      </w:pPr>
      <w:r w:rsidRPr="00613C35">
        <w:rPr>
          <w:b/>
          <w:lang w:val="ru-RU"/>
        </w:rPr>
        <w:t>2006</w:t>
      </w:r>
      <w:r w:rsidRPr="00613C35">
        <w:rPr>
          <w:b/>
        </w:rPr>
        <w:t> </w:t>
      </w:r>
      <w:r w:rsidRPr="00613C35">
        <w:rPr>
          <w:b/>
          <w:lang w:val="ru-RU"/>
        </w:rPr>
        <w:t>г.</w:t>
      </w:r>
      <w:r w:rsidR="0041195D" w:rsidRPr="008461AA">
        <w:rPr>
          <w:lang w:val="ru-RU"/>
        </w:rPr>
        <w:tab/>
      </w:r>
      <w:r w:rsidRPr="008461AA">
        <w:rPr>
          <w:lang w:val="ru-RU"/>
        </w:rPr>
        <w:t>Почетный член Института международного экономического права</w:t>
      </w:r>
    </w:p>
    <w:p w14:paraId="686AF098" w14:textId="17AC35E7" w:rsidR="0041195D" w:rsidRPr="003C1E96" w:rsidRDefault="0041195D" w:rsidP="0065433A">
      <w:pPr>
        <w:spacing w:after="240"/>
        <w:ind w:left="1167" w:hanging="33"/>
        <w:rPr>
          <w:lang w:val="ru-RU"/>
        </w:rPr>
      </w:pPr>
      <w:r w:rsidRPr="008461AA">
        <w:rPr>
          <w:lang w:val="ru-RU"/>
        </w:rPr>
        <w:tab/>
      </w:r>
      <w:r w:rsidR="008461AA" w:rsidRPr="008461AA">
        <w:rPr>
          <w:lang w:val="ru-RU"/>
        </w:rPr>
        <w:t>Джорджтаунского университета, США</w:t>
      </w:r>
    </w:p>
    <w:p w14:paraId="699CD2DB" w14:textId="7FBBF3E3" w:rsidR="0041195D" w:rsidRPr="003C1E96" w:rsidRDefault="0065433A" w:rsidP="0041195D">
      <w:pPr>
        <w:spacing w:after="115" w:line="259" w:lineRule="auto"/>
        <w:rPr>
          <w:b/>
          <w:lang w:val="ru-RU"/>
        </w:rPr>
      </w:pPr>
      <w:r>
        <w:rPr>
          <w:b/>
          <w:lang w:val="ru-RU"/>
        </w:rPr>
        <w:t>ВЛАДЕНИЕ ЯЗЫКАМИ</w:t>
      </w:r>
    </w:p>
    <w:p w14:paraId="4051FB04" w14:textId="1CBFA3F0" w:rsidR="0041195D" w:rsidRPr="003C1E96" w:rsidRDefault="00613C35" w:rsidP="001243C2">
      <w:pPr>
        <w:spacing w:after="960"/>
        <w:rPr>
          <w:lang w:val="ru-RU"/>
        </w:rPr>
      </w:pPr>
      <w:r>
        <w:rPr>
          <w:lang w:val="ru-RU"/>
        </w:rPr>
        <w:t>Английский, китайский</w:t>
      </w:r>
    </w:p>
    <w:p w14:paraId="7EFB3ABF" w14:textId="43C43C4C" w:rsidR="002928D3" w:rsidRPr="006D6239" w:rsidRDefault="006D6239" w:rsidP="001243C2">
      <w:pPr>
        <w:pStyle w:val="Endofdocument-Annex"/>
      </w:pPr>
      <w:r>
        <w:t>[</w:t>
      </w:r>
      <w:r w:rsidR="00AC1567">
        <w:rPr>
          <w:lang w:val="ru-RU"/>
        </w:rPr>
        <w:t>Конец приложения и документа</w:t>
      </w:r>
      <w:r>
        <w:t>]</w:t>
      </w:r>
    </w:p>
    <w:p w14:paraId="7C6EDA56" w14:textId="77777777" w:rsidR="000E6A48" w:rsidRPr="00160DDD" w:rsidRDefault="000E6A48" w:rsidP="00AC2072">
      <w:pPr>
        <w:pStyle w:val="Endofdocument-Annex"/>
        <w:ind w:left="0"/>
      </w:pPr>
    </w:p>
    <w:sectPr w:rsidR="000E6A48" w:rsidRPr="00160DDD" w:rsidSect="001243C2">
      <w:headerReference w:type="even" r:id="rId18"/>
      <w:headerReference w:type="default" r:id="rId19"/>
      <w:pgSz w:w="11906" w:h="16838"/>
      <w:pgMar w:top="1488" w:right="1176" w:bottom="1464" w:left="1440" w:header="720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8AF27" w14:textId="77777777" w:rsidR="000D4011" w:rsidRDefault="000D4011">
      <w:r>
        <w:separator/>
      </w:r>
    </w:p>
  </w:endnote>
  <w:endnote w:type="continuationSeparator" w:id="0">
    <w:p w14:paraId="2F07FDBD" w14:textId="77777777" w:rsidR="000D4011" w:rsidRDefault="000D4011" w:rsidP="003B38C1">
      <w:r>
        <w:separator/>
      </w:r>
    </w:p>
    <w:p w14:paraId="609E0B75" w14:textId="77777777" w:rsidR="000D4011" w:rsidRPr="003B38C1" w:rsidRDefault="000D40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9778107" w14:textId="77777777" w:rsidR="000D4011" w:rsidRPr="003B38C1" w:rsidRDefault="000D40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FDC17" w14:textId="77777777" w:rsidR="001660AB" w:rsidRDefault="001660AB">
    <w:pPr>
      <w:pStyle w:val="Footer"/>
    </w:pPr>
  </w:p>
  <w:p w14:paraId="02C84B20" w14:textId="77777777" w:rsidR="0029512D" w:rsidRDefault="00295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8C9A4" w14:textId="77777777" w:rsidR="00AE687F" w:rsidRDefault="00011976">
    <w:pPr>
      <w:spacing w:line="259" w:lineRule="auto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E51E0" w14:textId="77777777" w:rsidR="00AE687F" w:rsidRDefault="00011976">
    <w:pPr>
      <w:spacing w:line="259" w:lineRule="auto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2BB8E" w14:textId="77777777" w:rsidR="00AE687F" w:rsidRDefault="00011976">
    <w:pPr>
      <w:spacing w:line="259" w:lineRule="auto"/>
      <w:ind w:right="265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t>1</w:t>
    </w:r>
    <w:r>
      <w:fldChar w:fldCharType="end"/>
    </w:r>
    <w:r>
      <w:t xml:space="preserve"> </w:t>
    </w:r>
  </w:p>
  <w:p w14:paraId="1381F7C7" w14:textId="77777777" w:rsidR="00AE687F" w:rsidRDefault="00011976">
    <w:pPr>
      <w:spacing w:line="259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F8F98" w14:textId="77777777" w:rsidR="000D4011" w:rsidRDefault="000D4011">
      <w:r>
        <w:separator/>
      </w:r>
    </w:p>
  </w:footnote>
  <w:footnote w:type="continuationSeparator" w:id="0">
    <w:p w14:paraId="5C54A97F" w14:textId="77777777" w:rsidR="000D4011" w:rsidRDefault="000D4011" w:rsidP="008B60B2">
      <w:r>
        <w:separator/>
      </w:r>
    </w:p>
    <w:p w14:paraId="36F759EF" w14:textId="77777777" w:rsidR="000D4011" w:rsidRPr="00ED77FB" w:rsidRDefault="000D40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F7E7F80" w14:textId="77777777" w:rsidR="000D4011" w:rsidRPr="00ED77FB" w:rsidRDefault="000D40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D7B1D" w14:textId="1801D479" w:rsidR="001660AB" w:rsidRDefault="001660AB" w:rsidP="001660AB">
    <w:pPr>
      <w:jc w:val="right"/>
    </w:pPr>
    <w:r>
      <w:t>A/6</w:t>
    </w:r>
    <w:r w:rsidDel="004A5EC4">
      <w:t>0</w:t>
    </w:r>
    <w:r>
      <w:t>/2</w:t>
    </w:r>
  </w:p>
  <w:p w14:paraId="46DF825A" w14:textId="1A63085A" w:rsidR="0029512D" w:rsidRDefault="00AC1567" w:rsidP="00A41072">
    <w:pPr>
      <w:spacing w:after="240"/>
      <w:jc w:val="right"/>
    </w:pPr>
    <w:r>
      <w:rPr>
        <w:lang w:val="ru-RU"/>
      </w:rPr>
      <w:t>стр.</w:t>
    </w:r>
    <w:r w:rsidR="00AC2072">
      <w:t xml:space="preserve"> </w:t>
    </w:r>
    <w:r w:rsidR="001660AB">
      <w:fldChar w:fldCharType="begin"/>
    </w:r>
    <w:r w:rsidR="001660AB">
      <w:instrText xml:space="preserve"> PAGE  \* MERGEFORMAT </w:instrText>
    </w:r>
    <w:r w:rsidR="001660AB">
      <w:fldChar w:fldCharType="separate"/>
    </w:r>
    <w:r w:rsidR="000F70F9">
      <w:rPr>
        <w:noProof/>
      </w:rPr>
      <w:t>2</w:t>
    </w:r>
    <w:r w:rsidR="001660A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6801F" w14:textId="69ED7175" w:rsidR="00EC4E49" w:rsidRDefault="00160DDD" w:rsidP="00477D6B">
    <w:pPr>
      <w:jc w:val="right"/>
    </w:pPr>
    <w:bookmarkStart w:id="6" w:name="Code2"/>
    <w:bookmarkEnd w:id="6"/>
    <w:r>
      <w:t>A/</w:t>
    </w:r>
    <w:r w:rsidR="002D6780">
      <w:t>60</w:t>
    </w:r>
    <w:r>
      <w:t>/</w:t>
    </w:r>
    <w:r w:rsidR="0019579A">
      <w:t>2</w:t>
    </w:r>
    <w:r w:rsidR="0029512D" w:rsidRPr="0029512D">
      <w:rPr>
        <w:highlight w:val="yellow"/>
      </w:rPr>
      <w:t>.</w:t>
    </w:r>
  </w:p>
  <w:p w14:paraId="185E0CE4" w14:textId="1E13F8A4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44E5F">
      <w:rPr>
        <w:noProof/>
      </w:rPr>
      <w:t>5</w:t>
    </w:r>
    <w:r>
      <w:fldChar w:fldCharType="end"/>
    </w:r>
  </w:p>
  <w:p w14:paraId="6B2150C8" w14:textId="77777777"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F595" w14:textId="4B003484" w:rsidR="001650B9" w:rsidRDefault="001650B9" w:rsidP="001660AB">
    <w:pPr>
      <w:jc w:val="right"/>
    </w:pPr>
    <w:r>
      <w:t>A/6</w:t>
    </w:r>
    <w:r w:rsidDel="004A5EC4">
      <w:t>0</w:t>
    </w:r>
    <w:r>
      <w:t>/2</w:t>
    </w:r>
  </w:p>
  <w:p w14:paraId="7B582FDD" w14:textId="182F2B59" w:rsidR="001650B9" w:rsidRDefault="001650B9" w:rsidP="00A41072">
    <w:pPr>
      <w:spacing w:after="24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C54A1D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EFC58" w14:textId="1E038923" w:rsidR="00444E5F" w:rsidRDefault="00444E5F" w:rsidP="00477D6B">
    <w:pPr>
      <w:jc w:val="right"/>
    </w:pPr>
    <w:r>
      <w:t>A/60/2</w:t>
    </w:r>
  </w:p>
  <w:p w14:paraId="4B6769D9" w14:textId="72AFAD93" w:rsidR="00444E5F" w:rsidRDefault="00AC1567">
    <w:pPr>
      <w:jc w:val="right"/>
    </w:pPr>
    <w:r>
      <w:rPr>
        <w:lang w:val="ru-RU"/>
      </w:rPr>
      <w:t>ПРИЛОЖЕНИЕ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69891" w14:textId="568693BB" w:rsidR="005170EB" w:rsidRDefault="005170EB" w:rsidP="001660AB">
    <w:pPr>
      <w:jc w:val="right"/>
    </w:pPr>
    <w:r>
      <w:t>A/6</w:t>
    </w:r>
    <w:r w:rsidDel="004A5EC4">
      <w:t>0</w:t>
    </w:r>
    <w:r>
      <w:t>/2</w:t>
    </w:r>
  </w:p>
  <w:p w14:paraId="18C7BB0F" w14:textId="4429D8E3" w:rsidR="005170EB" w:rsidRDefault="00AC1567" w:rsidP="00A41072">
    <w:pPr>
      <w:spacing w:after="240"/>
      <w:jc w:val="right"/>
    </w:pPr>
    <w:r>
      <w:rPr>
        <w:lang w:val="ru-RU"/>
      </w:rPr>
      <w:t>Приложение</w:t>
    </w:r>
    <w:r w:rsidR="005170EB">
      <w:t xml:space="preserve">, </w:t>
    </w:r>
    <w:r>
      <w:rPr>
        <w:lang w:val="ru-RU"/>
      </w:rPr>
      <w:t>стр.</w:t>
    </w:r>
    <w:r w:rsidR="005170EB">
      <w:t xml:space="preserve"> </w:t>
    </w:r>
    <w:r w:rsidR="005170EB">
      <w:fldChar w:fldCharType="begin"/>
    </w:r>
    <w:r w:rsidR="005170EB">
      <w:instrText xml:space="preserve"> PAGE  \* MERGEFORMAT </w:instrText>
    </w:r>
    <w:r w:rsidR="005170EB">
      <w:fldChar w:fldCharType="separate"/>
    </w:r>
    <w:r w:rsidR="00C25D8F">
      <w:rPr>
        <w:noProof/>
      </w:rPr>
      <w:t>4</w:t>
    </w:r>
    <w:r w:rsidR="005170EB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35CE" w14:textId="15EEC78B" w:rsidR="005170EB" w:rsidRPr="001243C2" w:rsidRDefault="005170EB" w:rsidP="00477D6B">
    <w:pPr>
      <w:jc w:val="right"/>
      <w:rPr>
        <w:lang w:val="fr-FR"/>
      </w:rPr>
    </w:pPr>
    <w:r w:rsidRPr="001243C2">
      <w:rPr>
        <w:lang w:val="fr-FR"/>
      </w:rPr>
      <w:t>A/60/2</w:t>
    </w:r>
  </w:p>
  <w:p w14:paraId="5F62CD65" w14:textId="7FEA5113" w:rsidR="005170EB" w:rsidRDefault="00AC1567" w:rsidP="005170EB">
    <w:pPr>
      <w:spacing w:after="240"/>
      <w:jc w:val="right"/>
    </w:pPr>
    <w:r>
      <w:rPr>
        <w:lang w:val="ru-RU"/>
      </w:rPr>
      <w:t>Приложение</w:t>
    </w:r>
    <w:r w:rsidR="005170EB">
      <w:t xml:space="preserve">, </w:t>
    </w:r>
    <w:r>
      <w:rPr>
        <w:lang w:val="ru-RU"/>
      </w:rPr>
      <w:t xml:space="preserve">стр. </w:t>
    </w:r>
    <w:r w:rsidR="005170EB">
      <w:fldChar w:fldCharType="begin"/>
    </w:r>
    <w:r w:rsidR="005170EB">
      <w:instrText xml:space="preserve"> PAGE  \* MERGEFORMAT </w:instrText>
    </w:r>
    <w:r w:rsidR="005170EB">
      <w:fldChar w:fldCharType="separate"/>
    </w:r>
    <w:r w:rsidR="00C25D8F">
      <w:rPr>
        <w:noProof/>
      </w:rPr>
      <w:t>5</w:t>
    </w:r>
    <w:r w:rsidR="005170EB">
      <w:fldChar w:fldCharType="end"/>
    </w:r>
  </w:p>
  <w:p w14:paraId="5E4F1360" w14:textId="4754FDD2" w:rsidR="005170EB" w:rsidRPr="001243C2" w:rsidRDefault="005170EB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1D69F1"/>
    <w:multiLevelType w:val="hybridMultilevel"/>
    <w:tmpl w:val="30C8F914"/>
    <w:lvl w:ilvl="0" w:tplc="1BA29F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E4F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807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A8C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A40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0BB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E0D3E">
      <w:start w:val="1"/>
      <w:numFmt w:val="bullet"/>
      <w:lvlText w:val="•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A8F02">
      <w:start w:val="1"/>
      <w:numFmt w:val="bullet"/>
      <w:lvlText w:val="o"/>
      <w:lvlJc w:val="left"/>
      <w:pPr>
        <w:ind w:left="7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CE180">
      <w:start w:val="1"/>
      <w:numFmt w:val="bullet"/>
      <w:lvlText w:val="▪"/>
      <w:lvlJc w:val="left"/>
      <w:pPr>
        <w:ind w:left="8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A40B6B"/>
    <w:multiLevelType w:val="hybridMultilevel"/>
    <w:tmpl w:val="2FD80224"/>
    <w:lvl w:ilvl="0" w:tplc="4E907790">
      <w:start w:val="1"/>
      <w:numFmt w:val="lowerRoman"/>
      <w:lvlText w:val="(%1)"/>
      <w:lvlJc w:val="left"/>
      <w:pPr>
        <w:ind w:left="62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D1B68F0"/>
    <w:multiLevelType w:val="hybridMultilevel"/>
    <w:tmpl w:val="FF308A70"/>
    <w:lvl w:ilvl="0" w:tplc="5D94948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9AB37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E8BE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EA5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A99B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813F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49CCE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CE04E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6F628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DD"/>
    <w:rsid w:val="00011976"/>
    <w:rsid w:val="00043CAA"/>
    <w:rsid w:val="000670E8"/>
    <w:rsid w:val="00075432"/>
    <w:rsid w:val="000871E4"/>
    <w:rsid w:val="000968ED"/>
    <w:rsid w:val="000B5CE3"/>
    <w:rsid w:val="000D4011"/>
    <w:rsid w:val="000D43C0"/>
    <w:rsid w:val="000E0786"/>
    <w:rsid w:val="000E6A48"/>
    <w:rsid w:val="000F09D5"/>
    <w:rsid w:val="000F2C6E"/>
    <w:rsid w:val="000F5E56"/>
    <w:rsid w:val="000F70F9"/>
    <w:rsid w:val="001243C2"/>
    <w:rsid w:val="001362EE"/>
    <w:rsid w:val="00140EBF"/>
    <w:rsid w:val="00142427"/>
    <w:rsid w:val="00157999"/>
    <w:rsid w:val="001604FC"/>
    <w:rsid w:val="00160DDD"/>
    <w:rsid w:val="001650B9"/>
    <w:rsid w:val="001660AB"/>
    <w:rsid w:val="001832A6"/>
    <w:rsid w:val="001922C8"/>
    <w:rsid w:val="0019579A"/>
    <w:rsid w:val="0019618F"/>
    <w:rsid w:val="001E53A0"/>
    <w:rsid w:val="001F487D"/>
    <w:rsid w:val="00202230"/>
    <w:rsid w:val="002340A6"/>
    <w:rsid w:val="002507D3"/>
    <w:rsid w:val="002634C4"/>
    <w:rsid w:val="00264633"/>
    <w:rsid w:val="002922D7"/>
    <w:rsid w:val="0029266F"/>
    <w:rsid w:val="002928D3"/>
    <w:rsid w:val="0029512D"/>
    <w:rsid w:val="002B5A0A"/>
    <w:rsid w:val="002B5E08"/>
    <w:rsid w:val="002C1857"/>
    <w:rsid w:val="002C4E41"/>
    <w:rsid w:val="002D6780"/>
    <w:rsid w:val="002F100A"/>
    <w:rsid w:val="002F1FE6"/>
    <w:rsid w:val="002F4E68"/>
    <w:rsid w:val="002F53BC"/>
    <w:rsid w:val="00300BE0"/>
    <w:rsid w:val="00307102"/>
    <w:rsid w:val="00312E5D"/>
    <w:rsid w:val="00312F7F"/>
    <w:rsid w:val="0032502B"/>
    <w:rsid w:val="003527BF"/>
    <w:rsid w:val="00361450"/>
    <w:rsid w:val="0036634C"/>
    <w:rsid w:val="00367270"/>
    <w:rsid w:val="003673CF"/>
    <w:rsid w:val="003845C1"/>
    <w:rsid w:val="003A6F89"/>
    <w:rsid w:val="003B38C1"/>
    <w:rsid w:val="003B4BEE"/>
    <w:rsid w:val="003B62F0"/>
    <w:rsid w:val="003C163C"/>
    <w:rsid w:val="003C1E96"/>
    <w:rsid w:val="003D4860"/>
    <w:rsid w:val="003D7EA9"/>
    <w:rsid w:val="003F1132"/>
    <w:rsid w:val="0041195D"/>
    <w:rsid w:val="00423E3E"/>
    <w:rsid w:val="00427AF4"/>
    <w:rsid w:val="00434A7A"/>
    <w:rsid w:val="00444E5F"/>
    <w:rsid w:val="00452CD5"/>
    <w:rsid w:val="004542CA"/>
    <w:rsid w:val="0046065D"/>
    <w:rsid w:val="004647DA"/>
    <w:rsid w:val="004734C6"/>
    <w:rsid w:val="00474062"/>
    <w:rsid w:val="00477D6B"/>
    <w:rsid w:val="004A5EC4"/>
    <w:rsid w:val="004C11FD"/>
    <w:rsid w:val="004E5015"/>
    <w:rsid w:val="00500F7C"/>
    <w:rsid w:val="005019FF"/>
    <w:rsid w:val="005170EB"/>
    <w:rsid w:val="0053057A"/>
    <w:rsid w:val="00553CD5"/>
    <w:rsid w:val="00560A29"/>
    <w:rsid w:val="005A5DC4"/>
    <w:rsid w:val="005C0F60"/>
    <w:rsid w:val="005C6649"/>
    <w:rsid w:val="005E3BAB"/>
    <w:rsid w:val="00605827"/>
    <w:rsid w:val="006127E0"/>
    <w:rsid w:val="00613C35"/>
    <w:rsid w:val="00622D6C"/>
    <w:rsid w:val="00646050"/>
    <w:rsid w:val="00647CF9"/>
    <w:rsid w:val="00652F8B"/>
    <w:rsid w:val="0065433A"/>
    <w:rsid w:val="006713CA"/>
    <w:rsid w:val="00676C5C"/>
    <w:rsid w:val="00693669"/>
    <w:rsid w:val="0069612B"/>
    <w:rsid w:val="006A50F2"/>
    <w:rsid w:val="006C67DB"/>
    <w:rsid w:val="006D6239"/>
    <w:rsid w:val="006D6666"/>
    <w:rsid w:val="006F5AFF"/>
    <w:rsid w:val="0072287F"/>
    <w:rsid w:val="00794BAE"/>
    <w:rsid w:val="007D1613"/>
    <w:rsid w:val="007E7889"/>
    <w:rsid w:val="007F4FA6"/>
    <w:rsid w:val="00811364"/>
    <w:rsid w:val="0082046E"/>
    <w:rsid w:val="00835CC7"/>
    <w:rsid w:val="008461AA"/>
    <w:rsid w:val="008521DD"/>
    <w:rsid w:val="008522ED"/>
    <w:rsid w:val="008977C8"/>
    <w:rsid w:val="008A5EEB"/>
    <w:rsid w:val="008B2CC1"/>
    <w:rsid w:val="008B60B2"/>
    <w:rsid w:val="008C13A5"/>
    <w:rsid w:val="008C3CA4"/>
    <w:rsid w:val="008D64CE"/>
    <w:rsid w:val="008E0CCD"/>
    <w:rsid w:val="0090171F"/>
    <w:rsid w:val="009017E2"/>
    <w:rsid w:val="0090731E"/>
    <w:rsid w:val="00910D78"/>
    <w:rsid w:val="009168DB"/>
    <w:rsid w:val="00916EE2"/>
    <w:rsid w:val="00924493"/>
    <w:rsid w:val="0092600B"/>
    <w:rsid w:val="00942122"/>
    <w:rsid w:val="00966A22"/>
    <w:rsid w:val="0096722F"/>
    <w:rsid w:val="00980843"/>
    <w:rsid w:val="009841CE"/>
    <w:rsid w:val="009B05C6"/>
    <w:rsid w:val="009C0205"/>
    <w:rsid w:val="009C5FCE"/>
    <w:rsid w:val="009E2791"/>
    <w:rsid w:val="009E3F6F"/>
    <w:rsid w:val="009F0B95"/>
    <w:rsid w:val="009F499F"/>
    <w:rsid w:val="00A10D3D"/>
    <w:rsid w:val="00A24C2B"/>
    <w:rsid w:val="00A3284A"/>
    <w:rsid w:val="00A40E41"/>
    <w:rsid w:val="00A41072"/>
    <w:rsid w:val="00A42DAF"/>
    <w:rsid w:val="00A45BD8"/>
    <w:rsid w:val="00A50FE4"/>
    <w:rsid w:val="00A62471"/>
    <w:rsid w:val="00A73B41"/>
    <w:rsid w:val="00A869B7"/>
    <w:rsid w:val="00AB0B21"/>
    <w:rsid w:val="00AC1567"/>
    <w:rsid w:val="00AC205C"/>
    <w:rsid w:val="00AC2072"/>
    <w:rsid w:val="00AD3318"/>
    <w:rsid w:val="00AF0A6B"/>
    <w:rsid w:val="00AF5578"/>
    <w:rsid w:val="00B05A69"/>
    <w:rsid w:val="00B06D28"/>
    <w:rsid w:val="00B21759"/>
    <w:rsid w:val="00B21B35"/>
    <w:rsid w:val="00B30DE9"/>
    <w:rsid w:val="00B6706A"/>
    <w:rsid w:val="00B9734B"/>
    <w:rsid w:val="00BC200B"/>
    <w:rsid w:val="00BC6729"/>
    <w:rsid w:val="00C11BFE"/>
    <w:rsid w:val="00C20A8A"/>
    <w:rsid w:val="00C25D8F"/>
    <w:rsid w:val="00C3095F"/>
    <w:rsid w:val="00C5098D"/>
    <w:rsid w:val="00C54A1D"/>
    <w:rsid w:val="00C80F32"/>
    <w:rsid w:val="00CA6DA1"/>
    <w:rsid w:val="00CB0A1F"/>
    <w:rsid w:val="00D444D6"/>
    <w:rsid w:val="00D45252"/>
    <w:rsid w:val="00D470F2"/>
    <w:rsid w:val="00D51700"/>
    <w:rsid w:val="00D71B4D"/>
    <w:rsid w:val="00D93D55"/>
    <w:rsid w:val="00DE15D0"/>
    <w:rsid w:val="00DE6A3C"/>
    <w:rsid w:val="00E05406"/>
    <w:rsid w:val="00E14554"/>
    <w:rsid w:val="00E335FE"/>
    <w:rsid w:val="00E6271B"/>
    <w:rsid w:val="00EB5FEF"/>
    <w:rsid w:val="00EB7D6F"/>
    <w:rsid w:val="00EC4E49"/>
    <w:rsid w:val="00EC5A1D"/>
    <w:rsid w:val="00ED77FB"/>
    <w:rsid w:val="00EE45FA"/>
    <w:rsid w:val="00EE6F3C"/>
    <w:rsid w:val="00EF1162"/>
    <w:rsid w:val="00EF73B6"/>
    <w:rsid w:val="00F01F4C"/>
    <w:rsid w:val="00F43FBA"/>
    <w:rsid w:val="00F66152"/>
    <w:rsid w:val="00F70F40"/>
    <w:rsid w:val="00F910C0"/>
    <w:rsid w:val="00F94F12"/>
    <w:rsid w:val="00FB1125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6B660BA"/>
  <w15:docId w15:val="{4D969EDF-129A-454F-B660-DA653736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2507D3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2507D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Closing">
    <w:name w:val="Closing"/>
    <w:basedOn w:val="Normal"/>
    <w:link w:val="ClosingChar"/>
    <w:rsid w:val="00160DDD"/>
    <w:pPr>
      <w:ind w:left="4536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160DDD"/>
    <w:rPr>
      <w:sz w:val="24"/>
      <w:szCs w:val="24"/>
    </w:rPr>
  </w:style>
  <w:style w:type="paragraph" w:customStyle="1" w:styleId="EndofDocument">
    <w:name w:val="End of Document"/>
    <w:basedOn w:val="Normal"/>
    <w:rsid w:val="00160DDD"/>
    <w:pPr>
      <w:ind w:left="4536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reparedby">
    <w:name w:val="prepared by"/>
    <w:basedOn w:val="Normal"/>
    <w:rsid w:val="003B4BEE"/>
    <w:pPr>
      <w:spacing w:before="600" w:after="6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C6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6729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2B5A0A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F09D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09D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9D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F09D5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266A5-8384-44AE-A537-292E1F8B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1171</Words>
  <Characters>8106</Characters>
  <Application>Microsoft Office Word</Application>
  <DocSecurity>0</DocSecurity>
  <Lines>208</Lines>
  <Paragraphs>84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A/53/</vt:lpstr>
      <vt:lpstr>A/53/</vt:lpstr>
      <vt:lpstr>A/53/</vt:lpstr>
    </vt:vector>
  </TitlesOfParts>
  <Company>WIPO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</dc:title>
  <dc:creator>HAPPY-DUMAS Juliet</dc:creator>
  <cp:keywords>FOR OFFICIAL USE ONLY</cp:keywords>
  <cp:lastModifiedBy>HÄFLIGER Patience</cp:lastModifiedBy>
  <cp:revision>6</cp:revision>
  <cp:lastPrinted>2020-03-20T10:55:00Z</cp:lastPrinted>
  <dcterms:created xsi:type="dcterms:W3CDTF">2020-03-30T15:19:00Z</dcterms:created>
  <dcterms:modified xsi:type="dcterms:W3CDTF">2020-03-30T15:32:00Z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10db9708-12fe-4e4b-a881-65a4aec44c20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