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C0" w:rsidRDefault="00531E82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D55C0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CBB3D" wp14:editId="0C480D72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1867A6" w:rsidRPr="00291AE3">
        <w:rPr>
          <w:rFonts w:ascii="Arial Black" w:hAnsi="Arial Black"/>
          <w:b/>
          <w:caps/>
          <w:sz w:val="15"/>
          <w:lang w:val="ru-RU"/>
        </w:rPr>
        <w:t>1</w:t>
      </w:r>
      <w:r w:rsidR="00E51CC3">
        <w:rPr>
          <w:rFonts w:ascii="Arial Black" w:hAnsi="Arial Black"/>
          <w:b/>
          <w:caps/>
          <w:sz w:val="15"/>
          <w:lang w:val="ru-RU"/>
        </w:rPr>
        <w:t>3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25685">
        <w:rPr>
          <w:rFonts w:ascii="Arial Black" w:hAnsi="Arial Black"/>
          <w:b/>
          <w:caps/>
          <w:sz w:val="15"/>
        </w:rPr>
        <w:t>add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>.</w:t>
      </w:r>
      <w:r w:rsidR="002271EB">
        <w:rPr>
          <w:rFonts w:ascii="Arial Black" w:hAnsi="Arial Black"/>
          <w:b/>
          <w:caps/>
          <w:sz w:val="15"/>
          <w:lang w:val="ru-RU"/>
        </w:rPr>
        <w:t>4</w:t>
      </w:r>
    </w:p>
    <w:p w:rsidR="006D55C0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D55C0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D55C0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D55C0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 w:rsidR="00E51CC3">
        <w:rPr>
          <w:b/>
          <w:sz w:val="24"/>
          <w:lang w:val="ru-RU"/>
        </w:rPr>
        <w:t>девятая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E51CC3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</w:p>
    <w:p w:rsidR="006D55C0" w:rsidRDefault="000C5C66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краткий отчет</w:t>
      </w:r>
    </w:p>
    <w:p w:rsidR="006D55C0" w:rsidRDefault="00A25685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Добавление </w:t>
      </w:r>
    </w:p>
    <w:p w:rsidR="006D55C0" w:rsidRDefault="00A25685" w:rsidP="00A25685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7E4E76">
        <w:rPr>
          <w:lang w:val="ru-RU"/>
        </w:rPr>
        <w:t>1</w:t>
      </w:r>
      <w:r w:rsidR="002271EB">
        <w:rPr>
          <w:lang w:val="ru-RU"/>
        </w:rPr>
        <w:t>2</w:t>
      </w:r>
      <w:r>
        <w:rPr>
          <w:lang w:val="ru-RU"/>
        </w:rPr>
        <w:t xml:space="preserve"> повестки дня</w:t>
      </w:r>
    </w:p>
    <w:p w:rsidR="006D55C0" w:rsidRPr="006D55C0" w:rsidRDefault="002271EB" w:rsidP="00635CF1">
      <w:pPr>
        <w:pStyle w:val="Heading3"/>
        <w:rPr>
          <w:lang w:val="ru-RU"/>
        </w:rPr>
      </w:pPr>
      <w:r>
        <w:rPr>
          <w:lang w:val="ru-RU"/>
        </w:rPr>
        <w:t>открытие новых внешних бюро воис</w:t>
      </w:r>
    </w:p>
    <w:p w:rsidR="00167342" w:rsidRPr="00167342" w:rsidRDefault="00167342" w:rsidP="00167342">
      <w:pPr>
        <w:ind w:left="567"/>
        <w:rPr>
          <w:lang w:val="ru-RU"/>
        </w:rPr>
      </w:pPr>
      <w:r>
        <w:rPr>
          <w:lang w:val="ru-RU"/>
        </w:rPr>
        <w:t xml:space="preserve">Генеральная Ассамблея ВОИС </w:t>
      </w:r>
      <w:r w:rsidR="00534F61">
        <w:rPr>
          <w:lang w:val="ru-RU"/>
        </w:rPr>
        <w:t>постановила</w:t>
      </w:r>
      <w:r w:rsidRPr="00167342">
        <w:rPr>
          <w:lang w:val="ru-RU"/>
        </w:rPr>
        <w:t>:</w:t>
      </w:r>
    </w:p>
    <w:p w:rsidR="00167342" w:rsidRPr="00167342" w:rsidRDefault="00167342" w:rsidP="00167342">
      <w:pPr>
        <w:spacing w:before="220" w:after="220"/>
        <w:ind w:left="567"/>
        <w:rPr>
          <w:lang w:val="ru-RU"/>
        </w:rPr>
      </w:pPr>
      <w:proofErr w:type="spellStart"/>
      <w:r>
        <w:t>i</w:t>
      </w:r>
      <w:proofErr w:type="spellEnd"/>
      <w:r w:rsidRPr="00167342">
        <w:rPr>
          <w:lang w:val="ru-RU"/>
        </w:rPr>
        <w:t>)</w:t>
      </w:r>
      <w:r w:rsidRPr="00167342">
        <w:rPr>
          <w:lang w:val="ru-RU"/>
        </w:rPr>
        <w:tab/>
      </w:r>
      <w:proofErr w:type="gramStart"/>
      <w:r>
        <w:rPr>
          <w:lang w:val="ru-RU"/>
        </w:rPr>
        <w:t>сослаться</w:t>
      </w:r>
      <w:proofErr w:type="gramEnd"/>
      <w:r w:rsidRPr="00167342">
        <w:rPr>
          <w:lang w:val="ru-RU"/>
        </w:rPr>
        <w:t xml:space="preserve"> </w:t>
      </w:r>
      <w:r>
        <w:rPr>
          <w:lang w:val="ru-RU"/>
        </w:rPr>
        <w:t>на</w:t>
      </w:r>
      <w:r w:rsidRPr="00167342">
        <w:rPr>
          <w:lang w:val="ru-RU"/>
        </w:rPr>
        <w:t xml:space="preserve"> </w:t>
      </w:r>
      <w:r>
        <w:rPr>
          <w:lang w:val="ru-RU"/>
        </w:rPr>
        <w:t>решение</w:t>
      </w:r>
      <w:r w:rsidRPr="0016734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167342">
        <w:rPr>
          <w:lang w:val="ru-RU"/>
        </w:rPr>
        <w:t xml:space="preserve"> </w:t>
      </w:r>
      <w:r>
        <w:rPr>
          <w:lang w:val="ru-RU"/>
        </w:rPr>
        <w:t>Ассамблеи</w:t>
      </w:r>
      <w:r w:rsidRPr="00167342">
        <w:rPr>
          <w:lang w:val="ru-RU"/>
        </w:rPr>
        <w:t xml:space="preserve"> </w:t>
      </w:r>
      <w:r>
        <w:rPr>
          <w:lang w:val="ru-RU"/>
        </w:rPr>
        <w:t>ВОИС</w:t>
      </w:r>
      <w:r w:rsidRPr="00167342">
        <w:rPr>
          <w:lang w:val="ru-RU"/>
        </w:rPr>
        <w:t xml:space="preserve"> 2015 </w:t>
      </w:r>
      <w:r>
        <w:rPr>
          <w:lang w:val="ru-RU"/>
        </w:rPr>
        <w:t>г</w:t>
      </w:r>
      <w:r w:rsidRPr="00167342">
        <w:rPr>
          <w:lang w:val="ru-RU"/>
        </w:rPr>
        <w:t xml:space="preserve">. </w:t>
      </w:r>
      <w:r>
        <w:rPr>
          <w:lang w:val="ru-RU"/>
        </w:rPr>
        <w:t>по</w:t>
      </w:r>
      <w:r w:rsidRPr="00167342">
        <w:rPr>
          <w:lang w:val="ru-RU"/>
        </w:rPr>
        <w:t xml:space="preserve"> </w:t>
      </w:r>
      <w:r>
        <w:rPr>
          <w:lang w:val="ru-RU"/>
        </w:rPr>
        <w:t>внешним</w:t>
      </w:r>
      <w:r w:rsidRPr="00167342">
        <w:rPr>
          <w:lang w:val="ru-RU"/>
        </w:rPr>
        <w:t xml:space="preserve"> </w:t>
      </w:r>
      <w:r>
        <w:rPr>
          <w:lang w:val="ru-RU"/>
        </w:rPr>
        <w:t>бюро</w:t>
      </w:r>
      <w:r w:rsidRPr="00167342">
        <w:rPr>
          <w:lang w:val="ru-RU"/>
        </w:rPr>
        <w:t xml:space="preserve"> </w:t>
      </w:r>
      <w:r>
        <w:rPr>
          <w:lang w:val="ru-RU"/>
        </w:rPr>
        <w:t>и</w:t>
      </w:r>
      <w:r w:rsidRPr="00167342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167342">
        <w:rPr>
          <w:lang w:val="ru-RU"/>
        </w:rPr>
        <w:t xml:space="preserve"> </w:t>
      </w:r>
      <w:r>
        <w:rPr>
          <w:lang w:val="ru-RU"/>
        </w:rPr>
        <w:t xml:space="preserve">принципы, касающиеся внешних бюро </w:t>
      </w:r>
      <w:r w:rsidRPr="00167342">
        <w:rPr>
          <w:lang w:val="ru-RU"/>
        </w:rPr>
        <w:t>(</w:t>
      </w:r>
      <w:r>
        <w:rPr>
          <w:lang w:val="ru-RU"/>
        </w:rPr>
        <w:t>документ</w:t>
      </w:r>
      <w:r w:rsidRPr="00167342">
        <w:rPr>
          <w:lang w:val="ru-RU"/>
        </w:rPr>
        <w:t xml:space="preserve"> </w:t>
      </w:r>
      <w:r>
        <w:t>A</w:t>
      </w:r>
      <w:r w:rsidRPr="00167342">
        <w:rPr>
          <w:lang w:val="ru-RU"/>
        </w:rPr>
        <w:t>/55/13);</w:t>
      </w:r>
    </w:p>
    <w:p w:rsidR="00167342" w:rsidRPr="00167342" w:rsidRDefault="00167342" w:rsidP="00167342">
      <w:pPr>
        <w:spacing w:before="220"/>
        <w:ind w:left="567"/>
        <w:rPr>
          <w:lang w:val="ru-RU"/>
        </w:rPr>
      </w:pPr>
      <w:r>
        <w:t>ii</w:t>
      </w:r>
      <w:r w:rsidRPr="00167342">
        <w:rPr>
          <w:lang w:val="ru-RU"/>
        </w:rPr>
        <w:t>)</w:t>
      </w:r>
      <w:r w:rsidRPr="00167342">
        <w:rPr>
          <w:lang w:val="ru-RU"/>
        </w:rPr>
        <w:tab/>
      </w:r>
      <w:proofErr w:type="gramStart"/>
      <w:r>
        <w:rPr>
          <w:lang w:val="ru-RU"/>
        </w:rPr>
        <w:t>провести</w:t>
      </w:r>
      <w:proofErr w:type="gramEnd"/>
      <w:r w:rsidRPr="00167342">
        <w:rPr>
          <w:lang w:val="ru-RU"/>
        </w:rPr>
        <w:t xml:space="preserve"> </w:t>
      </w:r>
      <w:r>
        <w:rPr>
          <w:lang w:val="ru-RU"/>
        </w:rPr>
        <w:t>в</w:t>
      </w:r>
      <w:r w:rsidRPr="00167342">
        <w:rPr>
          <w:lang w:val="ru-RU"/>
        </w:rPr>
        <w:t xml:space="preserve"> 2021</w:t>
      </w:r>
      <w:r w:rsidRPr="00167342">
        <w:t> </w:t>
      </w:r>
      <w:r>
        <w:rPr>
          <w:lang w:val="ru-RU"/>
        </w:rPr>
        <w:t>г</w:t>
      </w:r>
      <w:r w:rsidRPr="00167342">
        <w:rPr>
          <w:lang w:val="ru-RU"/>
        </w:rPr>
        <w:t xml:space="preserve">. </w:t>
      </w:r>
      <w:r>
        <w:rPr>
          <w:lang w:val="ru-RU"/>
        </w:rPr>
        <w:t>оценку</w:t>
      </w:r>
      <w:r w:rsidRPr="00167342">
        <w:rPr>
          <w:lang w:val="ru-RU"/>
        </w:rPr>
        <w:t xml:space="preserve"> </w:t>
      </w:r>
      <w:r>
        <w:rPr>
          <w:lang w:val="ru-RU"/>
        </w:rPr>
        <w:t>всей</w:t>
      </w:r>
      <w:r w:rsidRPr="00167342">
        <w:rPr>
          <w:lang w:val="ru-RU"/>
        </w:rPr>
        <w:t xml:space="preserve"> </w:t>
      </w:r>
      <w:r>
        <w:rPr>
          <w:lang w:val="ru-RU"/>
        </w:rPr>
        <w:t>сети</w:t>
      </w:r>
      <w:r w:rsidRPr="00167342">
        <w:rPr>
          <w:lang w:val="ru-RU"/>
        </w:rPr>
        <w:t xml:space="preserve"> </w:t>
      </w:r>
      <w:r>
        <w:rPr>
          <w:lang w:val="ru-RU"/>
        </w:rPr>
        <w:t>внешних</w:t>
      </w:r>
      <w:r w:rsidRPr="00167342">
        <w:rPr>
          <w:lang w:val="ru-RU"/>
        </w:rPr>
        <w:t xml:space="preserve"> </w:t>
      </w:r>
      <w:r>
        <w:rPr>
          <w:lang w:val="ru-RU"/>
        </w:rPr>
        <w:t>бюро</w:t>
      </w:r>
      <w:r w:rsidRPr="00167342">
        <w:rPr>
          <w:lang w:val="ru-RU"/>
        </w:rPr>
        <w:t xml:space="preserve"> </w:t>
      </w:r>
      <w:r>
        <w:rPr>
          <w:lang w:val="ru-RU"/>
        </w:rPr>
        <w:t>ВОИС</w:t>
      </w:r>
      <w:r w:rsidRPr="00167342">
        <w:rPr>
          <w:lang w:val="ru-RU"/>
        </w:rPr>
        <w:t xml:space="preserve">.  </w:t>
      </w:r>
      <w:r>
        <w:rPr>
          <w:lang w:val="ru-RU"/>
        </w:rPr>
        <w:t xml:space="preserve">Мандат на проведение такой оценки будет определен Комитетом по программе и бюджету на его </w:t>
      </w:r>
      <w:r w:rsidR="0029311D">
        <w:rPr>
          <w:lang w:val="ru-RU"/>
        </w:rPr>
        <w:t>тридцать первой</w:t>
      </w:r>
      <w:r>
        <w:rPr>
          <w:lang w:val="ru-RU"/>
        </w:rPr>
        <w:t xml:space="preserve"> сессии в 2020 г.</w:t>
      </w:r>
      <w:r w:rsidRPr="00167342">
        <w:rPr>
          <w:lang w:val="ru-RU"/>
        </w:rPr>
        <w:t>;</w:t>
      </w:r>
    </w:p>
    <w:p w:rsidR="0029311D" w:rsidRDefault="00167342" w:rsidP="00167342">
      <w:pPr>
        <w:spacing w:before="220"/>
        <w:ind w:left="567"/>
        <w:rPr>
          <w:lang w:val="ru-RU"/>
        </w:rPr>
      </w:pPr>
      <w:r>
        <w:t>iii</w:t>
      </w:r>
      <w:r w:rsidRPr="00167342">
        <w:rPr>
          <w:lang w:val="ru-RU"/>
        </w:rPr>
        <w:t>)</w:t>
      </w:r>
      <w:r w:rsidRPr="00167342"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 w:rsidRPr="00167342">
        <w:rPr>
          <w:lang w:val="ru-RU"/>
        </w:rPr>
        <w:t xml:space="preserve"> </w:t>
      </w:r>
      <w:r>
        <w:rPr>
          <w:lang w:val="ru-RU"/>
        </w:rPr>
        <w:t>ожидании</w:t>
      </w:r>
      <w:r w:rsidRPr="00167342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167342">
        <w:rPr>
          <w:lang w:val="ru-RU"/>
        </w:rPr>
        <w:t xml:space="preserve"> </w:t>
      </w:r>
      <w:r>
        <w:rPr>
          <w:lang w:val="ru-RU"/>
        </w:rPr>
        <w:t>оценки</w:t>
      </w:r>
      <w:r w:rsidRPr="00167342">
        <w:rPr>
          <w:lang w:val="ru-RU"/>
        </w:rPr>
        <w:t xml:space="preserve"> 2021</w:t>
      </w:r>
      <w:r w:rsidRPr="00167342">
        <w:t> </w:t>
      </w:r>
      <w:r>
        <w:rPr>
          <w:lang w:val="ru-RU"/>
        </w:rPr>
        <w:t>г</w:t>
      </w:r>
      <w:r w:rsidR="0029311D">
        <w:rPr>
          <w:lang w:val="ru-RU"/>
        </w:rPr>
        <w:t>.</w:t>
      </w:r>
      <w:r w:rsidRPr="00167342">
        <w:rPr>
          <w:lang w:val="ru-RU"/>
        </w:rPr>
        <w:t xml:space="preserve"> </w:t>
      </w:r>
      <w:r>
        <w:rPr>
          <w:lang w:val="ru-RU"/>
        </w:rPr>
        <w:t>отложить</w:t>
      </w:r>
      <w:r w:rsidRPr="00167342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167342">
        <w:rPr>
          <w:lang w:val="ru-RU"/>
        </w:rPr>
        <w:t xml:space="preserve"> </w:t>
      </w:r>
      <w:r>
        <w:rPr>
          <w:lang w:val="ru-RU"/>
        </w:rPr>
        <w:t>десяти</w:t>
      </w:r>
      <w:r w:rsidRPr="00167342">
        <w:rPr>
          <w:lang w:val="ru-RU"/>
        </w:rPr>
        <w:t xml:space="preserve"> </w:t>
      </w:r>
      <w:r>
        <w:rPr>
          <w:lang w:val="ru-RU"/>
        </w:rPr>
        <w:t>заявок</w:t>
      </w:r>
      <w:r w:rsidRPr="0016734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167342">
        <w:rPr>
          <w:lang w:val="ru-RU"/>
        </w:rPr>
        <w:t>-</w:t>
      </w:r>
      <w:r>
        <w:rPr>
          <w:lang w:val="ru-RU"/>
        </w:rPr>
        <w:t xml:space="preserve">членов о принятии у себя новых внешних бюро ВОИС, поданных </w:t>
      </w:r>
      <w:r w:rsidR="00D12C39">
        <w:rPr>
          <w:lang w:val="ru-RU"/>
        </w:rPr>
        <w:t xml:space="preserve">на данный момент </w:t>
      </w:r>
      <w:r>
        <w:rPr>
          <w:lang w:val="ru-RU"/>
        </w:rPr>
        <w:t>на двухлетний период 2018-2019 гг.</w:t>
      </w:r>
      <w:r w:rsidRPr="00167342">
        <w:rPr>
          <w:lang w:val="ru-RU"/>
        </w:rPr>
        <w:t>;</w:t>
      </w:r>
    </w:p>
    <w:p w:rsidR="0029311D" w:rsidRDefault="0029311D">
      <w:pPr>
        <w:rPr>
          <w:lang w:val="ru-RU"/>
        </w:rPr>
      </w:pPr>
      <w:r>
        <w:rPr>
          <w:lang w:val="ru-RU"/>
        </w:rPr>
        <w:br w:type="page"/>
      </w:r>
    </w:p>
    <w:p w:rsidR="006D55C0" w:rsidRPr="005D4AB8" w:rsidRDefault="00167342" w:rsidP="00167342">
      <w:pPr>
        <w:spacing w:before="220" w:after="220"/>
        <w:ind w:left="567"/>
        <w:rPr>
          <w:lang w:val="ru-RU"/>
        </w:rPr>
      </w:pPr>
      <w:r>
        <w:lastRenderedPageBreak/>
        <w:t>iv</w:t>
      </w:r>
      <w:r w:rsidRPr="005D4AB8">
        <w:rPr>
          <w:lang w:val="ru-RU"/>
        </w:rPr>
        <w:t>)</w:t>
      </w:r>
      <w:r w:rsidRPr="005D4AB8">
        <w:rPr>
          <w:lang w:val="ru-RU"/>
        </w:rPr>
        <w:tab/>
      </w:r>
      <w:proofErr w:type="gramStart"/>
      <w:r>
        <w:rPr>
          <w:lang w:val="ru-RU"/>
        </w:rPr>
        <w:t>рассмотреть</w:t>
      </w:r>
      <w:proofErr w:type="gramEnd"/>
      <w:r w:rsidRPr="005D4AB8">
        <w:rPr>
          <w:lang w:val="ru-RU"/>
        </w:rPr>
        <w:t xml:space="preserve"> </w:t>
      </w:r>
      <w:r>
        <w:rPr>
          <w:lang w:val="ru-RU"/>
        </w:rPr>
        <w:t>вопрос</w:t>
      </w:r>
      <w:r w:rsidRPr="005D4AB8">
        <w:rPr>
          <w:lang w:val="ru-RU"/>
        </w:rPr>
        <w:t xml:space="preserve"> </w:t>
      </w:r>
      <w:r>
        <w:rPr>
          <w:lang w:val="ru-RU"/>
        </w:rPr>
        <w:t>об</w:t>
      </w:r>
      <w:r w:rsidRPr="005D4AB8">
        <w:rPr>
          <w:lang w:val="ru-RU"/>
        </w:rPr>
        <w:t xml:space="preserve"> </w:t>
      </w:r>
      <w:r>
        <w:rPr>
          <w:lang w:val="ru-RU"/>
        </w:rPr>
        <w:t>открытии</w:t>
      </w:r>
      <w:r w:rsidRPr="005D4AB8">
        <w:rPr>
          <w:lang w:val="ru-RU"/>
        </w:rPr>
        <w:t xml:space="preserve"> </w:t>
      </w:r>
      <w:r w:rsidR="005D4AB8">
        <w:rPr>
          <w:lang w:val="ru-RU"/>
        </w:rPr>
        <w:t>в двухлетн</w:t>
      </w:r>
      <w:r w:rsidR="00534F61">
        <w:rPr>
          <w:lang w:val="ru-RU"/>
        </w:rPr>
        <w:t>ий период</w:t>
      </w:r>
      <w:r w:rsidR="005D4AB8">
        <w:rPr>
          <w:lang w:val="ru-RU"/>
        </w:rPr>
        <w:t xml:space="preserve"> 2022-2023 гг. </w:t>
      </w:r>
      <w:r>
        <w:rPr>
          <w:lang w:val="ru-RU"/>
        </w:rPr>
        <w:t>до</w:t>
      </w:r>
      <w:r w:rsidRPr="005D4AB8">
        <w:rPr>
          <w:lang w:val="ru-RU"/>
        </w:rPr>
        <w:t xml:space="preserve"> </w:t>
      </w:r>
      <w:r w:rsidR="0029311D">
        <w:rPr>
          <w:lang w:val="ru-RU"/>
        </w:rPr>
        <w:t>четырех</w:t>
      </w:r>
      <w:r w:rsidRPr="005D4AB8">
        <w:rPr>
          <w:lang w:val="ru-RU"/>
        </w:rPr>
        <w:t xml:space="preserve"> </w:t>
      </w:r>
      <w:r>
        <w:rPr>
          <w:lang w:val="ru-RU"/>
        </w:rPr>
        <w:t>новых</w:t>
      </w:r>
      <w:r w:rsidRPr="005D4AB8">
        <w:rPr>
          <w:lang w:val="ru-RU"/>
        </w:rPr>
        <w:t xml:space="preserve"> </w:t>
      </w:r>
      <w:r>
        <w:rPr>
          <w:lang w:val="ru-RU"/>
        </w:rPr>
        <w:t>внешних</w:t>
      </w:r>
      <w:r w:rsidRPr="005D4AB8">
        <w:rPr>
          <w:lang w:val="ru-RU"/>
        </w:rPr>
        <w:t xml:space="preserve"> </w:t>
      </w:r>
      <w:r>
        <w:rPr>
          <w:lang w:val="ru-RU"/>
        </w:rPr>
        <w:t>бюро</w:t>
      </w:r>
      <w:r w:rsidRPr="005D4AB8">
        <w:rPr>
          <w:lang w:val="ru-RU"/>
        </w:rPr>
        <w:t xml:space="preserve"> </w:t>
      </w:r>
      <w:r>
        <w:rPr>
          <w:lang w:val="ru-RU"/>
        </w:rPr>
        <w:t>ВОИС</w:t>
      </w:r>
      <w:r w:rsidRPr="005D4AB8">
        <w:rPr>
          <w:lang w:val="ru-RU"/>
        </w:rPr>
        <w:t xml:space="preserve">, </w:t>
      </w:r>
      <w:r w:rsidR="005D4AB8">
        <w:rPr>
          <w:lang w:val="ru-RU"/>
        </w:rPr>
        <w:t>в</w:t>
      </w:r>
      <w:r w:rsidR="005D4AB8" w:rsidRPr="005D4AB8">
        <w:rPr>
          <w:lang w:val="ru-RU"/>
        </w:rPr>
        <w:t xml:space="preserve"> </w:t>
      </w:r>
      <w:r w:rsidR="005D4AB8">
        <w:rPr>
          <w:lang w:val="ru-RU"/>
        </w:rPr>
        <w:t>том</w:t>
      </w:r>
      <w:r w:rsidR="005D4AB8" w:rsidRPr="005D4AB8">
        <w:rPr>
          <w:lang w:val="ru-RU"/>
        </w:rPr>
        <w:t xml:space="preserve"> </w:t>
      </w:r>
      <w:r w:rsidR="005D4AB8">
        <w:rPr>
          <w:lang w:val="ru-RU"/>
        </w:rPr>
        <w:t>числе</w:t>
      </w:r>
      <w:r w:rsidR="005D4AB8" w:rsidRPr="005D4AB8">
        <w:rPr>
          <w:lang w:val="ru-RU"/>
        </w:rPr>
        <w:t xml:space="preserve"> </w:t>
      </w:r>
      <w:r w:rsidR="005D4AB8">
        <w:rPr>
          <w:lang w:val="ru-RU"/>
        </w:rPr>
        <w:t>в</w:t>
      </w:r>
      <w:r w:rsidR="005D4AB8" w:rsidRPr="005D4AB8">
        <w:rPr>
          <w:lang w:val="ru-RU"/>
        </w:rPr>
        <w:t xml:space="preserve"> </w:t>
      </w:r>
      <w:r w:rsidR="005D4AB8">
        <w:rPr>
          <w:lang w:val="ru-RU"/>
        </w:rPr>
        <w:t xml:space="preserve">Колумбии, </w:t>
      </w:r>
      <w:r w:rsidR="0029311D">
        <w:rPr>
          <w:lang w:val="ru-RU"/>
        </w:rPr>
        <w:t>в</w:t>
      </w:r>
      <w:r w:rsidR="00534F61">
        <w:rPr>
          <w:lang w:val="ru-RU"/>
        </w:rPr>
        <w:t xml:space="preserve"> порядке удовлетворения</w:t>
      </w:r>
      <w:r w:rsidR="0029311D">
        <w:rPr>
          <w:lang w:val="ru-RU"/>
        </w:rPr>
        <w:t xml:space="preserve"> заявок из</w:t>
      </w:r>
      <w:r w:rsidR="005D4AB8">
        <w:rPr>
          <w:lang w:val="ru-RU"/>
        </w:rPr>
        <w:t xml:space="preserve"> </w:t>
      </w:r>
      <w:r w:rsidR="00D12C39">
        <w:rPr>
          <w:lang w:val="ru-RU"/>
        </w:rPr>
        <w:t xml:space="preserve">тех </w:t>
      </w:r>
      <w:r w:rsidR="0029311D">
        <w:rPr>
          <w:lang w:val="ru-RU"/>
        </w:rPr>
        <w:t>десяти</w:t>
      </w:r>
      <w:r w:rsidR="00D12C39">
        <w:rPr>
          <w:lang w:val="ru-RU"/>
        </w:rPr>
        <w:t>, которые</w:t>
      </w:r>
      <w:r w:rsidR="005D4AB8">
        <w:rPr>
          <w:lang w:val="ru-RU"/>
        </w:rPr>
        <w:t xml:space="preserve"> подан</w:t>
      </w:r>
      <w:r w:rsidR="00D12C39">
        <w:rPr>
          <w:lang w:val="ru-RU"/>
        </w:rPr>
        <w:t>ы на данный момент</w:t>
      </w:r>
      <w:r w:rsidR="005D4AB8">
        <w:rPr>
          <w:lang w:val="ru-RU"/>
        </w:rPr>
        <w:t>.</w:t>
      </w:r>
      <w:r w:rsidR="005D4AB8" w:rsidRPr="005D4AB8">
        <w:rPr>
          <w:lang w:val="ru-RU"/>
        </w:rPr>
        <w:t xml:space="preserve"> </w:t>
      </w:r>
    </w:p>
    <w:p w:rsidR="006D55C0" w:rsidRPr="005D4AB8" w:rsidRDefault="006D55C0" w:rsidP="00A25685">
      <w:pPr>
        <w:pStyle w:val="Heading3"/>
        <w:rPr>
          <w:lang w:val="ru-RU"/>
        </w:rPr>
      </w:pPr>
    </w:p>
    <w:p w:rsidR="006D55C0" w:rsidRDefault="00F17837" w:rsidP="00941062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p w:rsidR="00984A53" w:rsidRDefault="00984A53" w:rsidP="00941062">
      <w:pPr>
        <w:pStyle w:val="BodyText"/>
        <w:ind w:left="5533"/>
      </w:pPr>
    </w:p>
    <w:sectPr w:rsidR="00984A53" w:rsidSect="00143E25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25" w:rsidRDefault="00143E25" w:rsidP="00143E25">
    <w:pPr>
      <w:jc w:val="right"/>
    </w:pPr>
    <w:r>
      <w:t>A/5</w:t>
    </w:r>
    <w:r w:rsidR="00432214">
      <w:t>9</w:t>
    </w:r>
    <w:r>
      <w:t>/1</w:t>
    </w:r>
    <w:r w:rsidR="00432214">
      <w:t>3 Add.4</w:t>
    </w:r>
  </w:p>
  <w:p w:rsidR="00143E25" w:rsidRDefault="00143E25" w:rsidP="00143E2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32214">
      <w:rPr>
        <w:noProof/>
      </w:rPr>
      <w:t>2</w:t>
    </w:r>
    <w:r>
      <w:fldChar w:fldCharType="end"/>
    </w:r>
  </w:p>
  <w:p w:rsidR="00143E25" w:rsidRDefault="00143E25" w:rsidP="00143E25">
    <w:pPr>
      <w:jc w:val="right"/>
    </w:pPr>
  </w:p>
  <w:p w:rsidR="00143E25" w:rsidRDefault="00143E25" w:rsidP="00143E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1" w:rsidRDefault="005F55F1" w:rsidP="00477D6B">
    <w:pPr>
      <w:jc w:val="right"/>
    </w:pPr>
    <w:bookmarkStart w:id="6" w:name="Code2"/>
    <w:bookmarkEnd w:id="6"/>
    <w:r>
      <w:t>A/58/10</w:t>
    </w:r>
    <w:r w:rsidR="00A25685">
      <w:t xml:space="preserve"> Add.1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43E25">
      <w:rPr>
        <w:noProof/>
      </w:rPr>
      <w:t>2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3E25"/>
    <w:rsid w:val="0014587F"/>
    <w:rsid w:val="00145F6F"/>
    <w:rsid w:val="00156693"/>
    <w:rsid w:val="001647D5"/>
    <w:rsid w:val="00167342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271EB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311D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95E11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32214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34F61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AB8"/>
    <w:rsid w:val="005D4C12"/>
    <w:rsid w:val="005E7D9C"/>
    <w:rsid w:val="005F363F"/>
    <w:rsid w:val="005F55F1"/>
    <w:rsid w:val="00605827"/>
    <w:rsid w:val="00635CF1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D55C0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E4E76"/>
    <w:rsid w:val="007F06D7"/>
    <w:rsid w:val="008045D3"/>
    <w:rsid w:val="008362B9"/>
    <w:rsid w:val="00837DE4"/>
    <w:rsid w:val="00840082"/>
    <w:rsid w:val="00844847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685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AF6D65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12C39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73AA4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1CC3"/>
    <w:rsid w:val="00E56BF5"/>
    <w:rsid w:val="00E85557"/>
    <w:rsid w:val="00EA7D6E"/>
    <w:rsid w:val="00EB2210"/>
    <w:rsid w:val="00EB4BE7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F070A88"/>
  <w15:docId w15:val="{3B2C972D-9656-4E3D-9CF8-198559A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2A18-1CDC-4328-90CF-8F9DA9E0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keywords>PUBLIC</cp:keywords>
  <cp:lastModifiedBy>HÄFLIGER Patience</cp:lastModifiedBy>
  <cp:revision>10</cp:revision>
  <cp:lastPrinted>2019-10-09T16:50:00Z</cp:lastPrinted>
  <dcterms:created xsi:type="dcterms:W3CDTF">2019-10-08T09:16:00Z</dcterms:created>
  <dcterms:modified xsi:type="dcterms:W3CDTF">2019-10-10T10:07:00Z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73025670-484b-4e20-a3d5-d968b08b8504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