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C9462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C52FC7" w:rsidP="00916EE2">
            <w:r>
              <w:rPr>
                <w:noProof/>
                <w:lang w:val="en-US" w:eastAsia="en-US" w:bidi="ar-SA"/>
              </w:rPr>
              <w:drawing>
                <wp:inline distT="0" distB="0" distL="0" distR="0" wp14:anchorId="4998B81E" wp14:editId="02DC378F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A0C1B">
              <w:rPr>
                <w:noProof/>
                <w:lang w:val="en-US" w:eastAsia="en-US" w:bidi="ar-SA"/>
              </w:rPr>
              <w:drawing>
                <wp:anchor distT="0" distB="0" distL="114300" distR="114300" simplePos="0" relativeHeight="251659264" behindDoc="0" locked="1" layoutInCell="0" allowOverlap="1" wp14:anchorId="554C2890" wp14:editId="65BCFE52">
                  <wp:simplePos x="0" y="0"/>
                  <wp:positionH relativeFrom="column">
                    <wp:posOffset>2903220</wp:posOffset>
                  </wp:positionH>
                  <wp:positionV relativeFrom="paragraph">
                    <wp:posOffset>26670</wp:posOffset>
                  </wp:positionV>
                  <wp:extent cx="1781810" cy="1324610"/>
                  <wp:effectExtent l="0" t="0" r="8890" b="8890"/>
                  <wp:wrapNone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810" cy="1324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>
              <w:rPr>
                <w:b/>
                <w:sz w:val="40"/>
              </w:rPr>
              <w:t>R</w:t>
            </w:r>
          </w:p>
        </w:tc>
      </w:tr>
      <w:tr w:rsidR="008B2CC1" w:rsidRPr="001832A6" w:rsidTr="00E554DE">
        <w:trPr>
          <w:trHeight w:hRule="exact" w:val="612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6C5F8B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A/55/</w:t>
            </w: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 xml:space="preserve">INF/6 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оригинал: 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39185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дата:  </w:t>
            </w:r>
            <w:bookmarkStart w:id="3" w:name="Date"/>
            <w:bookmarkEnd w:id="3"/>
            <w:r>
              <w:rPr>
                <w:rFonts w:ascii="Arial Black" w:hAnsi="Arial Black"/>
                <w:caps/>
                <w:sz w:val="15"/>
              </w:rPr>
              <w:t>20 августа 2015 г.</w:t>
            </w:r>
          </w:p>
        </w:tc>
      </w:tr>
    </w:tbl>
    <w:p w:rsidR="008B2CC1" w:rsidRPr="008B2CC1" w:rsidRDefault="008B2CC1" w:rsidP="0070526D"/>
    <w:p w:rsidR="008B2CC1" w:rsidRPr="008B2CC1" w:rsidRDefault="008B2CC1" w:rsidP="0070526D"/>
    <w:p w:rsidR="008B2CC1" w:rsidRPr="008B2CC1" w:rsidRDefault="008B2CC1" w:rsidP="0070526D"/>
    <w:p w:rsidR="008B2CC1" w:rsidRPr="008B2CC1" w:rsidRDefault="008B2CC1" w:rsidP="0070526D"/>
    <w:p w:rsidR="008B2CC1" w:rsidRPr="008B2CC1" w:rsidRDefault="008B2CC1" w:rsidP="0070526D"/>
    <w:p w:rsidR="003845C1" w:rsidRDefault="006C5F8B" w:rsidP="0070526D">
      <w:r>
        <w:rPr>
          <w:b/>
          <w:sz w:val="28"/>
        </w:rPr>
        <w:t>Ассамблеи государств — членов ВОИС</w:t>
      </w:r>
    </w:p>
    <w:p w:rsidR="00A85B8E" w:rsidRDefault="00A85B8E" w:rsidP="0070526D"/>
    <w:p w:rsidR="003845C1" w:rsidRDefault="003845C1" w:rsidP="0070526D"/>
    <w:p w:rsidR="006C5F8B" w:rsidRPr="006C5F8B" w:rsidRDefault="006C5F8B" w:rsidP="0070526D">
      <w:pPr>
        <w:rPr>
          <w:b/>
          <w:sz w:val="24"/>
          <w:szCs w:val="24"/>
        </w:rPr>
      </w:pPr>
      <w:r>
        <w:rPr>
          <w:b/>
          <w:sz w:val="24"/>
        </w:rPr>
        <w:t>Пятьдесят пятая серия заседаний</w:t>
      </w:r>
    </w:p>
    <w:p w:rsidR="008B2CC1" w:rsidRPr="008B2CC1" w:rsidRDefault="006C5F8B" w:rsidP="0070526D">
      <w:r>
        <w:rPr>
          <w:b/>
          <w:sz w:val="24"/>
        </w:rPr>
        <w:t>Женева, 5–14 октября 2015 г.</w:t>
      </w:r>
    </w:p>
    <w:p w:rsidR="008B2CC1" w:rsidRPr="008B2CC1" w:rsidRDefault="008B2CC1" w:rsidP="0070526D"/>
    <w:p w:rsidR="008B2CC1" w:rsidRPr="008B2CC1" w:rsidRDefault="008B2CC1" w:rsidP="0070526D"/>
    <w:p w:rsidR="008B2CC1" w:rsidRPr="003845C1" w:rsidRDefault="00C77EFF" w:rsidP="0070526D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>ВНЕШНИЕ БЮРО ВОИС</w:t>
      </w:r>
    </w:p>
    <w:p w:rsidR="008B2CC1" w:rsidRPr="008B2CC1" w:rsidRDefault="008B2CC1" w:rsidP="0070526D"/>
    <w:p w:rsidR="008B2CC1" w:rsidRPr="008B2CC1" w:rsidRDefault="00C77EFF" w:rsidP="0070526D">
      <w:pPr>
        <w:rPr>
          <w:i/>
        </w:rPr>
      </w:pPr>
      <w:bookmarkStart w:id="5" w:name="Prepared"/>
      <w:bookmarkEnd w:id="5"/>
      <w:r>
        <w:rPr>
          <w:i/>
        </w:rPr>
        <w:t>Информационный документ подготовлен Секретариатом</w:t>
      </w:r>
    </w:p>
    <w:p w:rsidR="00C77EFF" w:rsidRDefault="00C77EFF" w:rsidP="0070526D"/>
    <w:p w:rsidR="00C77EFF" w:rsidRDefault="00C77EFF" w:rsidP="0070526D"/>
    <w:p w:rsidR="00C77EFF" w:rsidRDefault="00C77EFF" w:rsidP="0070526D"/>
    <w:p w:rsidR="00C77EFF" w:rsidRDefault="00C77EFF" w:rsidP="0070526D">
      <w:r>
        <w:t>I.</w:t>
      </w:r>
      <w:r>
        <w:tab/>
        <w:t>ВВЕДЕНИЕ</w:t>
      </w:r>
    </w:p>
    <w:p w:rsidR="00C77EFF" w:rsidRDefault="00C77EFF" w:rsidP="0070526D"/>
    <w:p w:rsidR="00C77EFF" w:rsidRDefault="00743EA1" w:rsidP="0070526D">
      <w:r>
        <w:fldChar w:fldCharType="begin"/>
      </w:r>
      <w:r>
        <w:instrText xml:space="preserve"> AUTONUM  </w:instrText>
      </w:r>
      <w:r>
        <w:fldChar w:fldCharType="end"/>
      </w:r>
      <w:r w:rsidR="00994C1D" w:rsidRPr="00994C1D">
        <w:tab/>
      </w:r>
      <w:r>
        <w:t xml:space="preserve">На двадцать третьей сессии Комитета по программе и бюджету (КПБ) ВОИС, которая </w:t>
      </w:r>
      <w:r w:rsidR="00E6742D">
        <w:t>была проведена</w:t>
      </w:r>
      <w:r>
        <w:t xml:space="preserve"> в июле 2015 г., в </w:t>
      </w:r>
      <w:r w:rsidR="00E6742D">
        <w:t xml:space="preserve">рамках обсуждения программы 20 </w:t>
      </w:r>
      <w:r>
        <w:t xml:space="preserve">Проекта предлагаемых Программы и бюджета на </w:t>
      </w:r>
      <w:r w:rsidR="00E6742D">
        <w:t>двухлетний период 2016–2017 гг.</w:t>
      </w:r>
      <w:r>
        <w:t xml:space="preserve"> состоялась широкая дискуссия о внешних бюро ВОИС.  В ответ на выступления государств-членов Секретариат сообщил, что будет подготовлен информационный документ</w:t>
      </w:r>
      <w:r w:rsidR="00E6742D">
        <w:t>, содержащий</w:t>
      </w:r>
      <w:r>
        <w:t xml:space="preserve"> подробн</w:t>
      </w:r>
      <w:r w:rsidR="00E6742D">
        <w:t>ое описание</w:t>
      </w:r>
      <w:r>
        <w:t xml:space="preserve"> той работы, котора</w:t>
      </w:r>
      <w:r w:rsidR="00E6742D">
        <w:t>я проводится внешними бюро ВОИС, а также</w:t>
      </w:r>
      <w:r>
        <w:t xml:space="preserve"> подробную информацию о недавних инициативах Секретариата, направленных на укрепление интеграции и слаженности работы внешних бюро.</w:t>
      </w:r>
    </w:p>
    <w:p w:rsidR="00C77EFF" w:rsidRDefault="00C77EFF" w:rsidP="0070526D"/>
    <w:p w:rsidR="00C77EFF" w:rsidRDefault="00C77EFF" w:rsidP="0070526D"/>
    <w:p w:rsidR="00C77EFF" w:rsidRDefault="00C77EFF" w:rsidP="0070526D">
      <w:r>
        <w:t>II.</w:t>
      </w:r>
      <w:r>
        <w:tab/>
        <w:t>ВНЕШНИЕ БЮРО ВОИС:  ФУНКЦИИ И ПРИНЦИПЫ</w:t>
      </w:r>
    </w:p>
    <w:p w:rsidR="00C77EFF" w:rsidRDefault="00C77EFF" w:rsidP="0070526D"/>
    <w:p w:rsidR="00C77EFF" w:rsidRDefault="00743EA1" w:rsidP="0070526D">
      <w:r>
        <w:fldChar w:fldCharType="begin"/>
      </w:r>
      <w:r>
        <w:instrText xml:space="preserve"> AUTONUM  </w:instrText>
      </w:r>
      <w:r>
        <w:fldChar w:fldCharType="end"/>
      </w:r>
      <w:r w:rsidR="00994C1D" w:rsidRPr="00994C1D">
        <w:tab/>
      </w:r>
      <w:r>
        <w:t>ВОИС обладает ограниченной сетью внешних бюро</w:t>
      </w:r>
      <w:r w:rsidR="00782074">
        <w:t xml:space="preserve">, которые были </w:t>
      </w:r>
      <w:r w:rsidR="00024775">
        <w:t>созданы</w:t>
      </w:r>
      <w:r w:rsidR="00782074">
        <w:t xml:space="preserve"> в период 2005–</w:t>
      </w:r>
      <w:r>
        <w:t>2014 г</w:t>
      </w:r>
      <w:r w:rsidR="00782074">
        <w:t>г. О</w:t>
      </w:r>
      <w:r>
        <w:t xml:space="preserve">ни </w:t>
      </w:r>
      <w:r w:rsidR="00024775">
        <w:t>находятся</w:t>
      </w:r>
      <w:r>
        <w:t xml:space="preserve"> в Сингапуре (2005 г.), Японии (2006 г.), Бразилии (2010 г.), Китае (2014 г.) и Российской Федерации (2014 г.).  За исключением бюро в Сингапуре, </w:t>
      </w:r>
      <w:r w:rsidR="00024775">
        <w:t xml:space="preserve">работа </w:t>
      </w:r>
      <w:r>
        <w:t>которо</w:t>
      </w:r>
      <w:r w:rsidR="00024775">
        <w:t>го</w:t>
      </w:r>
      <w:r>
        <w:t xml:space="preserve"> охватывает регион Ассоциации государств Юго-Восточной Азии (АСЕАН), деятельность всех остальных бюро ВОИС ограничена теми странами, в которых они расположены.</w:t>
      </w:r>
    </w:p>
    <w:p w:rsidR="00C77EFF" w:rsidRDefault="00C77EFF" w:rsidP="0070526D"/>
    <w:p w:rsidR="00C77EFF" w:rsidRDefault="00743EA1" w:rsidP="0070526D">
      <w:r>
        <w:fldChar w:fldCharType="begin"/>
      </w:r>
      <w:r>
        <w:instrText xml:space="preserve"> AUTONUM  </w:instrText>
      </w:r>
      <w:r>
        <w:fldChar w:fldCharType="end"/>
      </w:r>
      <w:r w:rsidR="00994C1D" w:rsidRPr="00994C1D">
        <w:tab/>
      </w:r>
      <w:r>
        <w:t>Основные функции внешних бюро ВОИС заключаются в</w:t>
      </w:r>
      <w:r w:rsidR="00024775">
        <w:t xml:space="preserve"> следующем:</w:t>
      </w:r>
      <w:r>
        <w:t xml:space="preserve"> продвижени</w:t>
      </w:r>
      <w:r w:rsidR="00024775">
        <w:t>е</w:t>
      </w:r>
      <w:r>
        <w:t xml:space="preserve"> и по</w:t>
      </w:r>
      <w:r w:rsidR="00FC2006">
        <w:t>ддержка Г</w:t>
      </w:r>
      <w:r w:rsidR="00024775">
        <w:t>лобальных систем</w:t>
      </w:r>
      <w:r>
        <w:t xml:space="preserve"> интеллектуальной с</w:t>
      </w:r>
      <w:r w:rsidR="00024775">
        <w:t>обственности (ИС) ВОИС, оказание</w:t>
      </w:r>
      <w:r>
        <w:t xml:space="preserve"> те</w:t>
      </w:r>
      <w:r w:rsidR="00024775">
        <w:t>хнической помощи и осуществление</w:t>
      </w:r>
      <w:r>
        <w:t xml:space="preserve"> деятельности по</w:t>
      </w:r>
      <w:r w:rsidR="00024775">
        <w:t xml:space="preserve"> созданию потенциала, содействие</w:t>
      </w:r>
      <w:r>
        <w:t xml:space="preserve"> рас</w:t>
      </w:r>
      <w:r w:rsidR="00024775">
        <w:t>пространению договоров ВОИС и реализация</w:t>
      </w:r>
      <w:r>
        <w:t xml:space="preserve"> эффективных коммуникационных и информационных стратегий в целях «содействия созданию сбалансированной и эффективной международной системы ИС, способствующей </w:t>
      </w:r>
      <w:r>
        <w:lastRenderedPageBreak/>
        <w:t>инновациям и творчеству на благо всех».  Хотя эти виды деятельности являются основной работой внешних бюро, ключевые задачи каждого бюро различаются в зависимости от конкретных потребностей и нужд стран/региона, в которых они расположены.</w:t>
      </w:r>
    </w:p>
    <w:p w:rsidR="00C77EFF" w:rsidRDefault="00C77EFF" w:rsidP="0070526D"/>
    <w:p w:rsidR="00C77EFF" w:rsidRDefault="00743EA1" w:rsidP="0070526D">
      <w:r>
        <w:fldChar w:fldCharType="begin"/>
      </w:r>
      <w:r>
        <w:instrText xml:space="preserve"> AUTONUM  </w:instrText>
      </w:r>
      <w:r>
        <w:fldChar w:fldCharType="end"/>
      </w:r>
      <w:r w:rsidR="00994C1D" w:rsidRPr="00994C1D">
        <w:tab/>
      </w:r>
      <w:r>
        <w:t>К числу ключевых принципов</w:t>
      </w:r>
      <w:r w:rsidR="00653B3E">
        <w:t xml:space="preserve"> создания внешних бюро ВОИС</w:t>
      </w:r>
      <w:r>
        <w:t xml:space="preserve"> относятся следующие:  (i) </w:t>
      </w:r>
      <w:r w:rsidR="00653B3E">
        <w:t>внешние бюро</w:t>
      </w:r>
      <w:r>
        <w:t xml:space="preserve"> должны скоординированным образом повышать отдачу, оперативность и эффективность деятельности в рамках программ, дополняя работу, проводимую в штаб-квартире ВОИС и обеспечивая отсутствие дублирования работы; (ii) они должны эффективно и адекватно учитывать местные приоритеты, особенности и ощущаемые потребности; (iii) они должны быть рентабельными; (iv) они должны являться неотъемлемым элементом системы управления ВОИС, ориентированной на конечные результаты (УКР), и ее нормативной базы.  При соблюдении этих принципов основная цель, ст</w:t>
      </w:r>
      <w:r w:rsidR="00653B3E">
        <w:t>оящая перед руководством ВОИС,</w:t>
      </w:r>
      <w:r>
        <w:t xml:space="preserve"> и основная </w:t>
      </w:r>
      <w:r w:rsidR="00653B3E">
        <w:t>сложность</w:t>
      </w:r>
      <w:r>
        <w:t xml:space="preserve"> состоит в том, чтобы обеспечить полную и всестороннюю интеграцию сети внешних бюро ВОИС в </w:t>
      </w:r>
      <w:r w:rsidR="00653B3E">
        <w:t xml:space="preserve">мандат, рабочий процесс, деятельность и </w:t>
      </w:r>
      <w:r>
        <w:t>структуру</w:t>
      </w:r>
      <w:r w:rsidR="00653B3E">
        <w:t xml:space="preserve"> результатов</w:t>
      </w:r>
      <w:r>
        <w:t xml:space="preserve"> Организации, тем самым </w:t>
      </w:r>
      <w:r w:rsidR="00653B3E">
        <w:t>делая работу этих бюро слаженной и полезной</w:t>
      </w:r>
      <w:r>
        <w:t xml:space="preserve">. </w:t>
      </w:r>
    </w:p>
    <w:p w:rsidR="00C77EFF" w:rsidRDefault="00C77EFF" w:rsidP="0070526D"/>
    <w:p w:rsidR="00C77EFF" w:rsidRDefault="00C77EFF" w:rsidP="0070526D"/>
    <w:p w:rsidR="00C77EFF" w:rsidRDefault="0052589D" w:rsidP="0070526D">
      <w:r>
        <w:t>III.</w:t>
      </w:r>
      <w:r>
        <w:tab/>
        <w:t>ВНЕШНИЕ БЮРО ВОИС:  РОЛЬ, МАНДАТ И ВИДЫ ДЕЯТЕЛЬНОСТИ</w:t>
      </w:r>
    </w:p>
    <w:p w:rsidR="00C77EFF" w:rsidRDefault="00C77EFF" w:rsidP="0070526D"/>
    <w:p w:rsidR="00C77EFF" w:rsidRDefault="00743EA1" w:rsidP="0070526D">
      <w:r>
        <w:fldChar w:fldCharType="begin"/>
      </w:r>
      <w:r>
        <w:instrText xml:space="preserve"> AUTONUM  </w:instrText>
      </w:r>
      <w:r>
        <w:fldChar w:fldCharType="end"/>
      </w:r>
      <w:r w:rsidR="00994C1D" w:rsidRPr="00994C1D">
        <w:tab/>
      </w:r>
      <w:r w:rsidR="00653B3E">
        <w:t>Прежде всего</w:t>
      </w:r>
      <w:r w:rsidR="00E16B11">
        <w:t>,</w:t>
      </w:r>
      <w:r>
        <w:t xml:space="preserve"> следует отметить, что внешние бюро ВОИС в полной мере интегрированы в структуру результатов Организации.  </w:t>
      </w:r>
      <w:r w:rsidR="00653B3E">
        <w:t>Поэтому</w:t>
      </w:r>
      <w:r>
        <w:t xml:space="preserve"> ежегодное планирование </w:t>
      </w:r>
      <w:r w:rsidR="00653B3E">
        <w:t xml:space="preserve">их </w:t>
      </w:r>
      <w:r>
        <w:t>работы осуществляется на основе координации с региональными бюро, а деятельность в других областях координируется со штаб-квартирой, что позволяет обеспечить целевое выполнение программы</w:t>
      </w:r>
      <w:r w:rsidR="00920B68">
        <w:t xml:space="preserve"> при</w:t>
      </w:r>
      <w:r>
        <w:t xml:space="preserve"> отсутств</w:t>
      </w:r>
      <w:r w:rsidR="00920B68">
        <w:t>ии дублирования работы и использовании в полной мере</w:t>
      </w:r>
      <w:r>
        <w:t xml:space="preserve"> преимущества того, что Организация имеет присутствие на местах.  В 2015 г. Отдел реализации Программы и бюджета активно взаимодействовал с внешними бюро в целях повышения </w:t>
      </w:r>
      <w:r w:rsidR="00920B68">
        <w:t>эффективности</w:t>
      </w:r>
      <w:r>
        <w:t xml:space="preserve"> и обеспечения скоординированной подготовки Программы и бюджета на 2016–2017 гг.</w:t>
      </w:r>
    </w:p>
    <w:p w:rsidR="00C77EFF" w:rsidRDefault="00C77EFF" w:rsidP="0070526D"/>
    <w:p w:rsidR="00C77EFF" w:rsidRDefault="00BF7251" w:rsidP="0070526D">
      <w:pPr>
        <w:ind w:left="567"/>
      </w:pPr>
      <w:r>
        <w:t>(a)</w:t>
      </w:r>
      <w:r>
        <w:tab/>
      </w:r>
      <w:r w:rsidR="008B59C7">
        <w:rPr>
          <w:u w:val="single"/>
        </w:rPr>
        <w:t>Сингапурское бюро</w:t>
      </w:r>
      <w:r>
        <w:rPr>
          <w:u w:val="single"/>
        </w:rPr>
        <w:t xml:space="preserve"> ВОИС (WSO)</w:t>
      </w:r>
      <w:r>
        <w:t xml:space="preserve"> </w:t>
      </w:r>
    </w:p>
    <w:p w:rsidR="00C77EFF" w:rsidRDefault="00C77EFF" w:rsidP="0070526D"/>
    <w:p w:rsidR="00C77EFF" w:rsidRDefault="00C77EFF" w:rsidP="0070526D">
      <w:r>
        <w:fldChar w:fldCharType="begin"/>
      </w:r>
      <w:r>
        <w:instrText xml:space="preserve"> AUTONUM  </w:instrText>
      </w:r>
      <w:r>
        <w:fldChar w:fldCharType="end"/>
      </w:r>
      <w:r w:rsidR="00994C1D" w:rsidRPr="00994C1D">
        <w:tab/>
      </w:r>
      <w:r>
        <w:t>WSO было создано в 2005 г. в соответствии с решением, принятым Координационным комитетом ВОИС на его пятьдесят третьей сессии того же года.  Бюро располагается на территории кампуса Национального университета Сингапура вместе с несколькими другими межправительственными организациями (МПО).  Кроме того, был основан Центр ВОИС по арбитражу и посредничеству (ЦАП), которые расположен в отдельном здании, где также находятся несколько других арбитражных учреждений.  В число сотрудников WSO входит один сотрудник категории директор</w:t>
      </w:r>
      <w:r w:rsidR="00246849">
        <w:t>ов</w:t>
      </w:r>
      <w:r>
        <w:t xml:space="preserve">, два </w:t>
      </w:r>
      <w:r w:rsidR="00246849">
        <w:t>сотрудника категории специалистов</w:t>
      </w:r>
      <w:r>
        <w:t xml:space="preserve"> и один сотрудник, отвечающий за административную поддержку.  В состав ЦАП входит один </w:t>
      </w:r>
      <w:r w:rsidR="00920B68">
        <w:t>сотрудник категории специалист</w:t>
      </w:r>
      <w:r w:rsidR="00246849">
        <w:t>ов</w:t>
      </w:r>
      <w:r>
        <w:t xml:space="preserve">.  </w:t>
      </w:r>
    </w:p>
    <w:p w:rsidR="00C77EFF" w:rsidRDefault="00C77EFF" w:rsidP="0070526D"/>
    <w:p w:rsidR="00FE4AAE" w:rsidRDefault="00C77EFF" w:rsidP="0070526D">
      <w:r>
        <w:fldChar w:fldCharType="begin"/>
      </w:r>
      <w:r>
        <w:instrText xml:space="preserve"> AUTONUM  </w:instrText>
      </w:r>
      <w:r>
        <w:fldChar w:fldCharType="end"/>
      </w:r>
      <w:r w:rsidR="00994C1D" w:rsidRPr="00994C1D">
        <w:tab/>
      </w:r>
      <w:r w:rsidR="00994C1D">
        <w:t>WSO — это единственное внешне</w:t>
      </w:r>
      <w:r>
        <w:t>е бюро ВОИС, ведущее деятельность на региональном уровне, так как оно предоставляет услуги странам АСЕАН.  Поэтому в его работе особое внимание уделяется оказанию содействия странам АСЕАН в реализации планов действий АСЕАН по ИС в соответствии со страновыми планами и национальными стратегиями ИС.  WSO также тесно взаимодействует с правительством Сингапура, с которым ВОИС согласовала Меморандум о взаимопонимании (МВ), где в том числе определяется деятельность, направленная на повышение информированности об ИС и создание потенциала в области ИС в развивающихся и наименее развитых странах (НРС) региона.</w:t>
      </w:r>
    </w:p>
    <w:p w:rsidR="00FE4AAE" w:rsidRDefault="00FE4AAE" w:rsidP="0070526D"/>
    <w:p w:rsidR="0010668C" w:rsidRDefault="0010668C">
      <w:r>
        <w:br w:type="page"/>
      </w:r>
    </w:p>
    <w:p w:rsidR="00C77EFF" w:rsidRDefault="00FE4AAE" w:rsidP="0070526D">
      <w:r>
        <w:lastRenderedPageBreak/>
        <w:fldChar w:fldCharType="begin"/>
      </w:r>
      <w:r>
        <w:instrText xml:space="preserve"> AUTONUM  </w:instrText>
      </w:r>
      <w:r>
        <w:fldChar w:fldCharType="end"/>
      </w:r>
      <w:r w:rsidR="00994C1D">
        <w:tab/>
      </w:r>
      <w:r>
        <w:t xml:space="preserve">В этом контексте в первой половине 2015 г. </w:t>
      </w:r>
      <w:r w:rsidR="00920B68">
        <w:t>деятельность WSO заключала</w:t>
      </w:r>
      <w:r>
        <w:t xml:space="preserve">сь в </w:t>
      </w:r>
      <w:r w:rsidR="00920B68">
        <w:t xml:space="preserve">основном в </w:t>
      </w:r>
      <w:r>
        <w:t>следующем.</w:t>
      </w:r>
    </w:p>
    <w:p w:rsidR="00C77EFF" w:rsidRDefault="00C77EFF" w:rsidP="0070526D">
      <w:r>
        <w:t xml:space="preserve">  </w:t>
      </w:r>
    </w:p>
    <w:p w:rsidR="00C77EFF" w:rsidRDefault="00C77EFF" w:rsidP="0070526D">
      <w:pPr>
        <w:pStyle w:val="ListParagraph"/>
        <w:numPr>
          <w:ilvl w:val="0"/>
          <w:numId w:val="4"/>
        </w:numPr>
        <w:ind w:left="1134" w:hanging="567"/>
      </w:pPr>
      <w:r>
        <w:t>WSO а</w:t>
      </w:r>
      <w:r w:rsidR="00943F92">
        <w:t xml:space="preserve">ктивно </w:t>
      </w:r>
      <w:r w:rsidR="00FC2006">
        <w:t>занималось продвижением Г</w:t>
      </w:r>
      <w:r>
        <w:t>лобальных систем ИС ВОИС, особенно в свете того, что</w:t>
      </w:r>
      <w:r w:rsidR="00943F92">
        <w:t xml:space="preserve"> многие</w:t>
      </w:r>
      <w:r>
        <w:t xml:space="preserve"> страны АСЕАН уже присоединилис</w:t>
      </w:r>
      <w:r w:rsidR="00E6742D">
        <w:t>ь или планируют присоединиться к</w:t>
      </w:r>
      <w:r>
        <w:t xml:space="preserve"> различным системам в рамках упомянутых выше планов действий АСЕАН.  Например, в первой половине 2015 г. WSO выступило в качестве организатора и соорганизатора пяти семинаров, посвященных Мадридской и Гаагской системам, в которых приняли участие 200 заинтересованных сторон.</w:t>
      </w:r>
    </w:p>
    <w:p w:rsidR="004155B7" w:rsidRDefault="004155B7" w:rsidP="0070526D">
      <w:pPr>
        <w:pStyle w:val="ListParagraph"/>
        <w:ind w:left="1134" w:hanging="567"/>
      </w:pPr>
    </w:p>
    <w:p w:rsidR="00C77EFF" w:rsidRDefault="00C77EFF" w:rsidP="0070526D">
      <w:pPr>
        <w:pStyle w:val="ListParagraph"/>
        <w:numPr>
          <w:ilvl w:val="0"/>
          <w:numId w:val="4"/>
        </w:numPr>
        <w:ind w:left="1134" w:hanging="567"/>
      </w:pPr>
      <w:r>
        <w:t>WSO оказывало техническую помощь в целях содействия внедрению эффективных административных систем в ведомствах ИС и организациях коллективного управления в регионе</w:t>
      </w:r>
      <w:r w:rsidR="00943F92">
        <w:t>.  Присутствие в WSO эксперта (</w:t>
      </w:r>
      <w:r>
        <w:t>не</w:t>
      </w:r>
      <w:r w:rsidR="00943F92">
        <w:t xml:space="preserve"> входящего в</w:t>
      </w:r>
      <w:r>
        <w:t xml:space="preserve"> штат) по вопросам ведения дел в ведомстве ИС значительно расширило возможности</w:t>
      </w:r>
      <w:r w:rsidR="006158DE">
        <w:t xml:space="preserve"> бюро</w:t>
      </w:r>
      <w:r>
        <w:t xml:space="preserve"> и повысило эффективность</w:t>
      </w:r>
      <w:r w:rsidR="006158DE">
        <w:t xml:space="preserve"> его работы</w:t>
      </w:r>
      <w:r>
        <w:t xml:space="preserve"> в этой области.</w:t>
      </w:r>
    </w:p>
    <w:p w:rsidR="004155B7" w:rsidRDefault="004155B7" w:rsidP="0070526D">
      <w:pPr>
        <w:pStyle w:val="ListParagraph"/>
        <w:ind w:left="1134"/>
      </w:pPr>
    </w:p>
    <w:p w:rsidR="00C77EFF" w:rsidRDefault="00C77EFF" w:rsidP="0070526D">
      <w:pPr>
        <w:pStyle w:val="ListParagraph"/>
        <w:numPr>
          <w:ilvl w:val="0"/>
          <w:numId w:val="4"/>
        </w:numPr>
        <w:ind w:left="1134" w:hanging="567"/>
      </w:pPr>
      <w:r>
        <w:t xml:space="preserve">Для повышения информированности об ИС, а также деятельности и услугах ВОИС WSO привлекло официальных лиц, специалистов и </w:t>
      </w:r>
      <w:r w:rsidR="006158DE">
        <w:t>представителей академических</w:t>
      </w:r>
      <w:r>
        <w:t xml:space="preserve"> круг</w:t>
      </w:r>
      <w:r w:rsidR="006158DE">
        <w:t>ов</w:t>
      </w:r>
      <w:r>
        <w:t>.  В рамках этой работы в первой половине 2015 г. WSO приняло участие в 24 национальных и региональных мероприятиях и организовало четыре</w:t>
      </w:r>
      <w:r w:rsidR="006158DE">
        <w:t xml:space="preserve"> образовательных визита </w:t>
      </w:r>
      <w:r>
        <w:t>для специалистов-практиков и студентов, которые проводились в основном на территории WSO.</w:t>
      </w:r>
    </w:p>
    <w:p w:rsidR="00E8172B" w:rsidRDefault="00E8172B" w:rsidP="0070526D">
      <w:pPr>
        <w:pStyle w:val="ListParagraph"/>
        <w:ind w:left="1134"/>
      </w:pPr>
    </w:p>
    <w:p w:rsidR="00C77EFF" w:rsidRDefault="00C77EFF" w:rsidP="0070526D">
      <w:pPr>
        <w:pStyle w:val="ListParagraph"/>
        <w:numPr>
          <w:ilvl w:val="0"/>
          <w:numId w:val="4"/>
        </w:numPr>
        <w:ind w:left="1134" w:hanging="567"/>
      </w:pPr>
      <w:r>
        <w:t>Благодаря своему местоположению и регулярному взаимодействию с организациями, занимающимися оказанием технической помощи в области ИС, многие из которых базируются в регион</w:t>
      </w:r>
      <w:r w:rsidR="008C3EAC">
        <w:t>е, WSO способствовало созданию г</w:t>
      </w:r>
      <w:r w:rsidR="00746C07">
        <w:t>руппы таких организаций. Эта группа</w:t>
      </w:r>
      <w:r>
        <w:t xml:space="preserve"> проводит регулярные встречи и стремится</w:t>
      </w:r>
      <w:r w:rsidR="00746C07">
        <w:t xml:space="preserve"> сделать проведение мероприятий</w:t>
      </w:r>
      <w:r w:rsidR="00746C07" w:rsidRPr="00746C07">
        <w:t xml:space="preserve"> </w:t>
      </w:r>
      <w:r w:rsidR="00746C07">
        <w:t>по оказанию технической помощи в области ИС более</w:t>
      </w:r>
      <w:r>
        <w:t xml:space="preserve"> скоординированн</w:t>
      </w:r>
      <w:r w:rsidR="00746C07">
        <w:t>ым</w:t>
      </w:r>
      <w:r>
        <w:t xml:space="preserve"> и </w:t>
      </w:r>
      <w:r w:rsidR="008C3EAC">
        <w:t>не допускать</w:t>
      </w:r>
      <w:r>
        <w:t xml:space="preserve"> дублирования работы. </w:t>
      </w:r>
    </w:p>
    <w:p w:rsidR="00C77EFF" w:rsidRDefault="00C77EFF" w:rsidP="0070526D"/>
    <w:p w:rsidR="00C77EFF" w:rsidRDefault="00C77EFF" w:rsidP="0070526D">
      <w:r>
        <w:fldChar w:fldCharType="begin"/>
      </w:r>
      <w:r>
        <w:instrText xml:space="preserve"> AUTONUM  </w:instrText>
      </w:r>
      <w:r>
        <w:fldChar w:fldCharType="end"/>
      </w:r>
      <w:r w:rsidR="00994C1D">
        <w:tab/>
      </w:r>
      <w:r>
        <w:t xml:space="preserve">WSO также продолжает способствовать обеспечению оперативной связи между ВОИС, ее государствами-членами и всеми заинтересованными сторонами, </w:t>
      </w:r>
      <w:r w:rsidR="00746C07">
        <w:t>оказывая</w:t>
      </w:r>
      <w:r>
        <w:t xml:space="preserve"> поддержку в течение </w:t>
      </w:r>
      <w:r w:rsidR="00746C07">
        <w:t xml:space="preserve">выделенного для него </w:t>
      </w:r>
      <w:r>
        <w:t>времен</w:t>
      </w:r>
      <w:r w:rsidR="00746C07">
        <w:t>ного промежутка</w:t>
      </w:r>
      <w:r>
        <w:t xml:space="preserve"> в рамках работы службы круглосуточной поддержки клиентов ВОИС. </w:t>
      </w:r>
    </w:p>
    <w:p w:rsidR="00C77EFF" w:rsidRDefault="00C77EFF" w:rsidP="0070526D"/>
    <w:p w:rsidR="00C77EFF" w:rsidRDefault="00743EA1" w:rsidP="0070526D">
      <w:pPr>
        <w:ind w:left="567"/>
      </w:pPr>
      <w:r>
        <w:t>(b)</w:t>
      </w:r>
      <w:r>
        <w:tab/>
      </w:r>
      <w:r w:rsidR="008B59C7" w:rsidRPr="008B59C7">
        <w:rPr>
          <w:u w:val="single"/>
        </w:rPr>
        <w:t xml:space="preserve">Японское </w:t>
      </w:r>
      <w:r>
        <w:rPr>
          <w:u w:val="single"/>
        </w:rPr>
        <w:t>Бюро ВОИС (WJO)</w:t>
      </w:r>
    </w:p>
    <w:p w:rsidR="00C77EFF" w:rsidRDefault="00C77EFF" w:rsidP="0070526D"/>
    <w:p w:rsidR="00C77EFF" w:rsidRDefault="00C77EFF" w:rsidP="0070526D">
      <w:r>
        <w:fldChar w:fldCharType="begin"/>
      </w:r>
      <w:r>
        <w:instrText xml:space="preserve"> AUTONUM  </w:instrText>
      </w:r>
      <w:r>
        <w:fldChar w:fldCharType="end"/>
      </w:r>
      <w:r w:rsidR="00994C1D">
        <w:tab/>
      </w:r>
      <w:r>
        <w:t>WJO было создано в 2006 г. после того, как правительство Японии внесло соответствующее предложение на заседании Ассамблей за год до этого.  Бюро расположено в Токио рядом с Японским патентным ведомством (ЯП</w:t>
      </w:r>
      <w:r w:rsidR="00FC2006">
        <w:t>В</w:t>
      </w:r>
      <w:r>
        <w:t>) и соответствующими японскими министерствами.  В число сотрудников WJO входит од</w:t>
      </w:r>
      <w:r w:rsidR="00246849">
        <w:t>ин сотрудник категории директоров</w:t>
      </w:r>
      <w:r>
        <w:t xml:space="preserve"> и один сотрудник категории специалист</w:t>
      </w:r>
      <w:r w:rsidR="00246849">
        <w:t>ов</w:t>
      </w:r>
      <w:r>
        <w:t>.  К числу сотрудников этого бюро также относится один</w:t>
      </w:r>
      <w:r w:rsidR="00FC2006">
        <w:t xml:space="preserve"> сотрудник категории специалист</w:t>
      </w:r>
      <w:r w:rsidR="00246849">
        <w:t>ов</w:t>
      </w:r>
      <w:r>
        <w:t xml:space="preserve"> (исследователь), работа которого финан</w:t>
      </w:r>
      <w:r w:rsidR="00FC2006">
        <w:t xml:space="preserve">сируется из Целевого фонда ВОИС — </w:t>
      </w:r>
      <w:r>
        <w:t>Япония.</w:t>
      </w:r>
    </w:p>
    <w:p w:rsidR="00C77EFF" w:rsidRDefault="00C77EFF" w:rsidP="0070526D"/>
    <w:p w:rsidR="00C77EFF" w:rsidRDefault="00C77EFF" w:rsidP="0070526D">
      <w:r>
        <w:fldChar w:fldCharType="begin"/>
      </w:r>
      <w:r>
        <w:instrText xml:space="preserve"> AUTONUM  </w:instrText>
      </w:r>
      <w:r>
        <w:fldChar w:fldCharType="end"/>
      </w:r>
      <w:r w:rsidR="00994C1D">
        <w:tab/>
      </w:r>
      <w:r>
        <w:t>Основная задача WJO заключаетс</w:t>
      </w:r>
      <w:r w:rsidR="00FC2006">
        <w:t>я в содействии распространению Г</w:t>
      </w:r>
      <w:r>
        <w:t>лобальных систем ИС ВОИС</w:t>
      </w:r>
      <w:r w:rsidR="00FC2006">
        <w:t>,</w:t>
      </w:r>
      <w:r>
        <w:t xml:space="preserve"> и</w:t>
      </w:r>
      <w:r w:rsidR="00FC2006">
        <w:t xml:space="preserve"> в этих целях</w:t>
      </w:r>
      <w:r>
        <w:t xml:space="preserve"> бюро регулярно и активно взаимодействует с японскими институтами, представителями промышленности, группами заинтересованных лиц и академическими кругами.  WJO также тесно взаимодействует с правительством Японии в контексте проведения работы и развития ЦФ ВОИС</w:t>
      </w:r>
      <w:r w:rsidR="00FC2006">
        <w:t xml:space="preserve"> — </w:t>
      </w:r>
      <w:r>
        <w:t xml:space="preserve">Япония, одного из наиболее крупных целевых фондов.  </w:t>
      </w:r>
    </w:p>
    <w:p w:rsidR="00C77EFF" w:rsidRDefault="00C77EFF" w:rsidP="0070526D"/>
    <w:p w:rsidR="00C77EFF" w:rsidRDefault="00C77EFF" w:rsidP="0070526D">
      <w:r>
        <w:lastRenderedPageBreak/>
        <w:fldChar w:fldCharType="begin"/>
      </w:r>
      <w:r>
        <w:instrText xml:space="preserve"> AUTONUM  </w:instrText>
      </w:r>
      <w:r>
        <w:fldChar w:fldCharType="end"/>
      </w:r>
      <w:r w:rsidR="00994C1D">
        <w:tab/>
      </w:r>
      <w:r>
        <w:t>В первой половине 2015 г. деятельност</w:t>
      </w:r>
      <w:r w:rsidR="00640C94">
        <w:t>ь</w:t>
      </w:r>
      <w:r>
        <w:t xml:space="preserve"> WJO </w:t>
      </w:r>
      <w:r w:rsidR="00640C94">
        <w:t>заключалась в основном в следующем.</w:t>
      </w:r>
    </w:p>
    <w:p w:rsidR="00C77EFF" w:rsidRDefault="00C77EFF" w:rsidP="0070526D"/>
    <w:p w:rsidR="00C77EFF" w:rsidRDefault="00C77EFF" w:rsidP="0070526D">
      <w:pPr>
        <w:pStyle w:val="ListParagraph"/>
        <w:numPr>
          <w:ilvl w:val="0"/>
          <w:numId w:val="5"/>
        </w:numPr>
        <w:ind w:left="1134" w:hanging="567"/>
      </w:pPr>
      <w:r>
        <w:t xml:space="preserve">13 мая 2015 г. в Японии официально вступил в силу Женевский акт Гаагского соглашения.  WJO предоставляло консультации и </w:t>
      </w:r>
      <w:r w:rsidR="00E16B11">
        <w:t xml:space="preserve">оказывало </w:t>
      </w:r>
      <w:r>
        <w:t xml:space="preserve">помощь в режиме реального времени на японском языке в области практического функционирования этой системы и ответило на множество запросов, поступивших в бюро.  Ожидается, что в последующий период их число возрастет.  WJO, работая с Гаагским реестром в штаб-квартире, разработало серию комплексных информационных мероприятий на ближайшие месяцы, цель которых состоит в том, чтобы охватить большое количество потенциальных пользователей системы. </w:t>
      </w:r>
    </w:p>
    <w:p w:rsidR="00B24BB4" w:rsidRDefault="00B24BB4" w:rsidP="0070526D">
      <w:pPr>
        <w:pStyle w:val="ListParagraph"/>
        <w:ind w:left="1134" w:hanging="567"/>
      </w:pPr>
    </w:p>
    <w:p w:rsidR="00C77EFF" w:rsidRDefault="00C77EFF" w:rsidP="0070526D">
      <w:pPr>
        <w:pStyle w:val="ListParagraph"/>
        <w:numPr>
          <w:ilvl w:val="0"/>
          <w:numId w:val="5"/>
        </w:numPr>
        <w:ind w:left="1134" w:hanging="567"/>
      </w:pPr>
      <w:r>
        <w:t>WJO взаимодействует с представителями японской промышленности и группами пользователей</w:t>
      </w:r>
      <w:r w:rsidR="00973890">
        <w:t xml:space="preserve"> и стремится использовать</w:t>
      </w:r>
      <w:r>
        <w:t xml:space="preserve"> проводимы</w:t>
      </w:r>
      <w:r w:rsidR="00973890">
        <w:t>е</w:t>
      </w:r>
      <w:r>
        <w:t xml:space="preserve"> этими группами мероприяти</w:t>
      </w:r>
      <w:r w:rsidR="00973890">
        <w:t>я</w:t>
      </w:r>
      <w:r>
        <w:t xml:space="preserve"> для </w:t>
      </w:r>
      <w:r w:rsidR="00973890">
        <w:t>продвижения</w:t>
      </w:r>
      <w:r w:rsidR="00246849">
        <w:t xml:space="preserve"> Глобальных систем</w:t>
      </w:r>
      <w:r>
        <w:t xml:space="preserve"> ИС ВОИС.  Например, WJO при содействии Японской ассоциации интеллектуальной собственности (ЯАИС) организовал</w:t>
      </w:r>
      <w:r w:rsidR="00246849">
        <w:t>о</w:t>
      </w:r>
      <w:r>
        <w:t xml:space="preserve"> в феврале 2015 г. встречи между Генеральным директором ВОИС и примерно 1500 пользователями Глобальных систем ВОИС.  WJO также использовало возможности, предоставленные семинарами по Договору о патентной кооперации (PCT), которые были организованы Ассоциацией патентных поверенных Японии (АППЯ) в мае 2015 г., для проведения информационной работы с 200 пользователями и потенциальными пользователями системы PCT.  В целом в первой половине 2015 г. WJO приняло участие в 15 национальных и региональных мероприятиях.</w:t>
      </w:r>
    </w:p>
    <w:p w:rsidR="00B24BB4" w:rsidRDefault="00B24BB4" w:rsidP="0070526D">
      <w:pPr>
        <w:pStyle w:val="ListParagraph"/>
        <w:ind w:left="1134" w:hanging="567"/>
      </w:pPr>
    </w:p>
    <w:p w:rsidR="00C77EFF" w:rsidRDefault="00C77EFF" w:rsidP="0070526D">
      <w:pPr>
        <w:pStyle w:val="ListParagraph"/>
        <w:numPr>
          <w:ilvl w:val="0"/>
          <w:numId w:val="5"/>
        </w:numPr>
        <w:ind w:left="1134" w:hanging="567"/>
      </w:pPr>
      <w:r>
        <w:t xml:space="preserve">Язык — это важный </w:t>
      </w:r>
      <w:r w:rsidR="00246849">
        <w:t>компонент</w:t>
      </w:r>
      <w:r>
        <w:t xml:space="preserve"> эффективной информационной работы в Японии, и WJO продолжает оказывать огромную помощь в распространении информации на японском языке.  Сайт WJO переводится на японский язык, а бюро также регулярно переводит на японский основные документы и информационные сообщения.  В течение первой половины 2015 г. WJO получило и ответило на 393 запроса от японских пользователей и заинтересованных сторон.</w:t>
      </w:r>
    </w:p>
    <w:p w:rsidR="00B24BB4" w:rsidRDefault="00B24BB4" w:rsidP="0070526D">
      <w:pPr>
        <w:pStyle w:val="ListParagraph"/>
        <w:ind w:left="993" w:hanging="426"/>
      </w:pPr>
    </w:p>
    <w:p w:rsidR="00C77EFF" w:rsidRDefault="00C77EFF" w:rsidP="0070526D">
      <w:pPr>
        <w:pStyle w:val="ListParagraph"/>
        <w:numPr>
          <w:ilvl w:val="0"/>
          <w:numId w:val="5"/>
        </w:numPr>
        <w:ind w:left="1134" w:hanging="567"/>
      </w:pPr>
      <w:r>
        <w:t xml:space="preserve">Сектор брендов и промышленных образцов оплатил работу консультанта по Мадридской системе, который работает в Токио.  Это позволило сотрудникам WJO регулярно посещать множество компаний, многие из которых являются крупными пользователями Мадридской системы, </w:t>
      </w:r>
      <w:r w:rsidR="00246849">
        <w:t>и сообщать</w:t>
      </w:r>
      <w:r>
        <w:t xml:space="preserve"> о последних событиях в этой области.  </w:t>
      </w:r>
    </w:p>
    <w:p w:rsidR="00B24BB4" w:rsidRDefault="00B24BB4" w:rsidP="0070526D">
      <w:pPr>
        <w:pStyle w:val="ListParagraph"/>
        <w:ind w:left="1134" w:hanging="567"/>
      </w:pPr>
    </w:p>
    <w:p w:rsidR="00C77EFF" w:rsidRDefault="00C77EFF" w:rsidP="0070526D">
      <w:pPr>
        <w:pStyle w:val="ListParagraph"/>
        <w:numPr>
          <w:ilvl w:val="0"/>
          <w:numId w:val="5"/>
        </w:numPr>
        <w:ind w:left="1134" w:hanging="567"/>
      </w:pPr>
      <w:r>
        <w:t>WJO тесно сотрудничает с правительством Японии в области плани</w:t>
      </w:r>
      <w:r w:rsidR="00916DA2">
        <w:t xml:space="preserve">рования и использования ЦФ ВОИС — </w:t>
      </w:r>
      <w:r>
        <w:t>Япония.  ЦФ предоставил WJO внебюджетные ресурсы, кото</w:t>
      </w:r>
      <w:r w:rsidR="00916DA2">
        <w:t>рые позволили сосредоточиться на</w:t>
      </w:r>
      <w:r>
        <w:t xml:space="preserve"> деятельности по созданию потенциала и </w:t>
      </w:r>
      <w:r w:rsidR="00916DA2">
        <w:t>расширению</w:t>
      </w:r>
      <w:r>
        <w:t xml:space="preserve"> использования ИС в бизнесе в развивающихся странах.  Например, деятельность исследователя WJO, работа которого оплачивается из ЦФ, направлена в том числе на обновление базы данных IP Advantage, где содержатся реальные примеры того, как работает ИС и как ее успешное использование может способствовать целям развития.   Кроме того, WJO оказало поддержку в организации финансируемой ЦФ Конференции глав ведомств ИС для стран Южной Азии и Юго-Восточной Азии, которая состоялась в Токио в июне 2015 г.</w:t>
      </w:r>
    </w:p>
    <w:p w:rsidR="00C77EFF" w:rsidRDefault="00C77EFF" w:rsidP="0070526D"/>
    <w:p w:rsidR="0010668C" w:rsidRDefault="0010668C">
      <w:r>
        <w:br w:type="page"/>
      </w:r>
    </w:p>
    <w:p w:rsidR="00C77EFF" w:rsidRDefault="00C77EFF" w:rsidP="0070526D">
      <w:r>
        <w:lastRenderedPageBreak/>
        <w:fldChar w:fldCharType="begin"/>
      </w:r>
      <w:r>
        <w:instrText xml:space="preserve"> AUTONUM  </w:instrText>
      </w:r>
      <w:r>
        <w:fldChar w:fldCharType="end"/>
      </w:r>
      <w:r w:rsidR="00994C1D">
        <w:tab/>
      </w:r>
      <w:r>
        <w:t xml:space="preserve">WJO также продолжает способствовать обеспечению оперативной связи между ВОИС, ее государствами-членами и всеми заинтересованными сторонами, </w:t>
      </w:r>
      <w:r w:rsidR="00C34F50">
        <w:t>оказывая поддержку в течение выделенного для него временного промежутка в рамках работы службы круглосуточной поддержки клиентов ВОИС</w:t>
      </w:r>
      <w:r>
        <w:t>.</w:t>
      </w:r>
    </w:p>
    <w:p w:rsidR="00C77EFF" w:rsidRDefault="00C77EFF" w:rsidP="0070526D"/>
    <w:p w:rsidR="00C77EFF" w:rsidRDefault="00635949" w:rsidP="0070526D">
      <w:pPr>
        <w:ind w:left="567"/>
      </w:pPr>
      <w:r>
        <w:t>(c)</w:t>
      </w:r>
      <w:r>
        <w:tab/>
      </w:r>
      <w:r w:rsidR="008B59C7" w:rsidRPr="008B59C7">
        <w:rPr>
          <w:u w:val="single"/>
        </w:rPr>
        <w:t>Бразильское бюро</w:t>
      </w:r>
      <w:r w:rsidRPr="008B59C7">
        <w:rPr>
          <w:u w:val="single"/>
        </w:rPr>
        <w:t xml:space="preserve"> ВОИС (WBO)</w:t>
      </w:r>
    </w:p>
    <w:p w:rsidR="00C77EFF" w:rsidRDefault="00C77EFF" w:rsidP="0070526D"/>
    <w:p w:rsidR="00C77EFF" w:rsidRDefault="00C77EFF" w:rsidP="0070526D">
      <w:r>
        <w:fldChar w:fldCharType="begin"/>
      </w:r>
      <w:r>
        <w:instrText xml:space="preserve"> AUTONUM  </w:instrText>
      </w:r>
      <w:r>
        <w:fldChar w:fldCharType="end"/>
      </w:r>
      <w:r w:rsidR="00994C1D">
        <w:tab/>
      </w:r>
      <w:r>
        <w:t xml:space="preserve">WBO было основано в 2010 г. после включения этого бюро в пересмотренные Программу и бюджет на 2008–2009 г. и утверждения на 62-й сессии Координационного комитета соглашения о </w:t>
      </w:r>
      <w:r w:rsidR="004917E6">
        <w:t xml:space="preserve">его </w:t>
      </w:r>
      <w:r>
        <w:t xml:space="preserve">создании.  Бюро расположено в торговом квартале Рио-де-Жанейро, где также находятся региональные </w:t>
      </w:r>
      <w:r w:rsidRPr="004917E6">
        <w:t>представительства Всемирного банка.  В число сотрудников WBO входит од</w:t>
      </w:r>
      <w:r w:rsidR="004917E6" w:rsidRPr="004917E6">
        <w:t>ин сотрудник категории директоров</w:t>
      </w:r>
      <w:r w:rsidRPr="004917E6">
        <w:t>, два сотрудника категории специа</w:t>
      </w:r>
      <w:r w:rsidR="004917E6" w:rsidRPr="004917E6">
        <w:t>листов</w:t>
      </w:r>
      <w:r w:rsidRPr="004917E6">
        <w:t xml:space="preserve"> (один из которых является гражданином Бразилии) и один сотрудник, отвечающий за административную поддержку</w:t>
      </w:r>
      <w:r>
        <w:t xml:space="preserve">.  </w:t>
      </w:r>
    </w:p>
    <w:p w:rsidR="00C77EFF" w:rsidRDefault="00C77EFF" w:rsidP="0070526D"/>
    <w:p w:rsidR="00C77EFF" w:rsidRDefault="00C77EFF" w:rsidP="0070526D">
      <w:r>
        <w:fldChar w:fldCharType="begin"/>
      </w:r>
      <w:r>
        <w:instrText xml:space="preserve"> AUTONUM  </w:instrText>
      </w:r>
      <w:r>
        <w:fldChar w:fldCharType="end"/>
      </w:r>
      <w:r w:rsidR="00994C1D">
        <w:tab/>
      </w:r>
      <w:r>
        <w:t xml:space="preserve">WBO расположено в Рио-де-Жанейро, и оно тесно взаимодействует с Национальным институтом промышленной собственности (INPI), который также расположен в этом городе.  Бюро </w:t>
      </w:r>
      <w:r w:rsidR="004917E6">
        <w:t>способствует</w:t>
      </w:r>
      <w:r>
        <w:t xml:space="preserve"> </w:t>
      </w:r>
      <w:r w:rsidR="004917E6">
        <w:t xml:space="preserve">расширению </w:t>
      </w:r>
      <w:r>
        <w:t xml:space="preserve">использования ИС в целях развития посредством наращивания потенциала в области людских ресурсов в Бразилии и других развивающихся странах, осуществляющих программы сотрудничества с Бразилией.  WBO также руководит двумя ЦФ, созданными правительством Бразилии и ВОИС, </w:t>
      </w:r>
      <w:r w:rsidR="004917E6">
        <w:t>цель которых состоит в</w:t>
      </w:r>
      <w:r>
        <w:t xml:space="preserve"> распространени</w:t>
      </w:r>
      <w:r w:rsidR="004917E6">
        <w:t>и</w:t>
      </w:r>
      <w:r>
        <w:t xml:space="preserve"> культуры ИС в национальных и международных учреждениях и среди пользователей на основе сотрудничества по линии Юг-Юг между развивающимися странами в регионе Латинской Америки и за его пределами.  В этом контексте в первой половине 2015 г. деятельност</w:t>
      </w:r>
      <w:r w:rsidR="004917E6">
        <w:t>ь</w:t>
      </w:r>
      <w:r>
        <w:t xml:space="preserve"> WBO заключал</w:t>
      </w:r>
      <w:r w:rsidR="004917E6">
        <w:t>а</w:t>
      </w:r>
      <w:r>
        <w:t>сь</w:t>
      </w:r>
      <w:r w:rsidR="004917E6">
        <w:t xml:space="preserve"> в основном</w:t>
      </w:r>
      <w:r>
        <w:t xml:space="preserve"> в следующем.</w:t>
      </w:r>
    </w:p>
    <w:p w:rsidR="00C77EFF" w:rsidRDefault="00C77EFF" w:rsidP="0070526D"/>
    <w:p w:rsidR="00C77EFF" w:rsidRDefault="007C1E54" w:rsidP="0070526D">
      <w:pPr>
        <w:pStyle w:val="ListParagraph"/>
        <w:numPr>
          <w:ilvl w:val="0"/>
          <w:numId w:val="6"/>
        </w:numPr>
        <w:ind w:left="1134" w:hanging="567"/>
      </w:pPr>
      <w:r>
        <w:t>WBO продолжало</w:t>
      </w:r>
      <w:r w:rsidR="00C77EFF">
        <w:t xml:space="preserve"> активно сотрудничать с INPI, содействуя организации мероприятий по укреплению потенциала в области патентной экспертизы.  WBO также участвовало в программах по созданию потенциала, проводимых бразильскими институтами, такими как Ак</w:t>
      </w:r>
      <w:r w:rsidR="00DE7669">
        <w:t>адемия INPI, а также федеральными и государственными университетами</w:t>
      </w:r>
      <w:r w:rsidR="00C77EFF">
        <w:t xml:space="preserve">. </w:t>
      </w:r>
    </w:p>
    <w:p w:rsidR="005B6BC4" w:rsidRDefault="005B6BC4" w:rsidP="0070526D">
      <w:pPr>
        <w:pStyle w:val="ListParagraph"/>
        <w:ind w:left="1134" w:hanging="567"/>
      </w:pPr>
    </w:p>
    <w:p w:rsidR="00C77EFF" w:rsidRDefault="00C77EFF" w:rsidP="0070526D">
      <w:pPr>
        <w:pStyle w:val="ListParagraph"/>
        <w:numPr>
          <w:ilvl w:val="0"/>
          <w:numId w:val="6"/>
        </w:numPr>
        <w:ind w:left="1134" w:hanging="567"/>
      </w:pPr>
      <w:r>
        <w:t>WBO взаимодействовало с местными институтами в целях повышения информированности о ВОИС, ее деятельности и Глобальных системах ИС.  Бюро получило приглашение стать членом двух комитетов, с</w:t>
      </w:r>
      <w:r w:rsidR="007C1E54">
        <w:t>озданных Национальной ассоциацией</w:t>
      </w:r>
      <w:r>
        <w:t xml:space="preserve"> исследований и развития инновационных компаний (ANPEI).  Встречи проходят ежемесячно, и WBO пред</w:t>
      </w:r>
      <w:r w:rsidR="007C1E54">
        <w:t>оставляет консультации и помощь</w:t>
      </w:r>
      <w:r>
        <w:t xml:space="preserve"> в сфере взаимосвязи между ИС и инновациями.  WBO также сотрудничало с Бразильским агентством инноваций (FINEP) и Бразильской службой для малых и средних предприятий (SEBRAE) в </w:t>
      </w:r>
      <w:r w:rsidR="007C1E54">
        <w:t>области</w:t>
      </w:r>
      <w:r>
        <w:t xml:space="preserve"> планирования совместных инициатив в </w:t>
      </w:r>
      <w:r w:rsidR="007C1E54">
        <w:t>сфере</w:t>
      </w:r>
      <w:r>
        <w:t xml:space="preserve"> информирования, обучения и создания потенциала, которое должно быть завершено до конца года. </w:t>
      </w:r>
    </w:p>
    <w:p w:rsidR="005B6BC4" w:rsidRDefault="005B6BC4" w:rsidP="0070526D">
      <w:pPr>
        <w:pStyle w:val="ListParagraph"/>
        <w:ind w:left="993" w:hanging="426"/>
      </w:pPr>
    </w:p>
    <w:p w:rsidR="00C77EFF" w:rsidRDefault="00C77EFF" w:rsidP="0070526D">
      <w:pPr>
        <w:pStyle w:val="ListParagraph"/>
        <w:numPr>
          <w:ilvl w:val="0"/>
          <w:numId w:val="6"/>
        </w:numPr>
        <w:ind w:left="1134" w:hanging="567"/>
      </w:pPr>
      <w:r>
        <w:t xml:space="preserve">WBO активно занималось продвижением платформ ВОИС.  Бюро наладило тесные </w:t>
      </w:r>
      <w:r w:rsidR="007C1E54">
        <w:t>связи</w:t>
      </w:r>
      <w:r>
        <w:t xml:space="preserve"> с Бразильской национальной ассоциацией менеджеров в сфере инноваций и технологий (FORTEC), в результате чего, как ожидается, в 2015 г. будут загружены первые технологии в базу данных WIPO GREEN.  </w:t>
      </w:r>
    </w:p>
    <w:p w:rsidR="00C77EFF" w:rsidRDefault="00C77EFF" w:rsidP="0070526D"/>
    <w:p w:rsidR="00C77EFF" w:rsidRDefault="00C77EFF" w:rsidP="0070526D">
      <w:r>
        <w:fldChar w:fldCharType="begin"/>
      </w:r>
      <w:r>
        <w:instrText xml:space="preserve"> AUTONUM  </w:instrText>
      </w:r>
      <w:r>
        <w:fldChar w:fldCharType="end"/>
      </w:r>
      <w:r w:rsidR="00994C1D">
        <w:tab/>
      </w:r>
      <w:r>
        <w:t xml:space="preserve">WBO также продолжает способствовать обеспечению оперативной связи между ВОИС, ее государствами-членами и всеми заинтересованными сторонами, </w:t>
      </w:r>
      <w:r w:rsidR="0002047F">
        <w:t>оказывая поддержку в течение выделенного для него временного промежутка в рамках работы службы круглосуточной поддержки клиентов ВОИС</w:t>
      </w:r>
      <w:r>
        <w:t>.</w:t>
      </w:r>
    </w:p>
    <w:p w:rsidR="00C77EFF" w:rsidRDefault="00C77EFF" w:rsidP="0070526D"/>
    <w:p w:rsidR="00FE2FD5" w:rsidRDefault="00FE2FD5" w:rsidP="0070526D"/>
    <w:p w:rsidR="00C77EFF" w:rsidRDefault="00635949" w:rsidP="0070526D">
      <w:pPr>
        <w:ind w:left="567"/>
      </w:pPr>
      <w:r>
        <w:lastRenderedPageBreak/>
        <w:t>(d)</w:t>
      </w:r>
      <w:r>
        <w:tab/>
      </w:r>
      <w:r w:rsidR="000D3ED9">
        <w:rPr>
          <w:u w:val="single"/>
        </w:rPr>
        <w:t>Китайское бюро</w:t>
      </w:r>
      <w:r>
        <w:rPr>
          <w:u w:val="single"/>
        </w:rPr>
        <w:t xml:space="preserve"> ВОИС (WOC)</w:t>
      </w:r>
    </w:p>
    <w:p w:rsidR="00C77EFF" w:rsidRDefault="00C77EFF" w:rsidP="0070526D"/>
    <w:p w:rsidR="00C77EFF" w:rsidRDefault="00C77EFF" w:rsidP="0070526D">
      <w:r>
        <w:fldChar w:fldCharType="begin"/>
      </w:r>
      <w:r>
        <w:instrText xml:space="preserve"> AUTONUM  </w:instrText>
      </w:r>
      <w:r>
        <w:fldChar w:fldCharType="end"/>
      </w:r>
      <w:r w:rsidR="00994C1D">
        <w:tab/>
      </w:r>
      <w:r>
        <w:t>Бюро ВОИС в Китае было создано в 2014 г. на основании решения Координационного комитета, принятого на его шестьдесят седьмой (44-й очередной) сессии в сентябре 2013 г., и решения Ассамблей, принятого на их сорок четвертой сессии в декабре 2013 г.  Бюро располагается в новом</w:t>
      </w:r>
      <w:r w:rsidR="00E16B11">
        <w:t>,</w:t>
      </w:r>
      <w:r>
        <w:t xml:space="preserve"> оборудованном</w:t>
      </w:r>
      <w:r w:rsidR="00E16B11">
        <w:t>,</w:t>
      </w:r>
      <w:r>
        <w:t xml:space="preserve"> отдельно стоящем здании в центрально</w:t>
      </w:r>
      <w:r w:rsidR="00E16B11">
        <w:t>м</w:t>
      </w:r>
      <w:r>
        <w:t xml:space="preserve"> районе Пекина, недалеко от правительственных зданий.  В число сотрудников WOC входят</w:t>
      </w:r>
      <w:r w:rsidR="0088475F">
        <w:t>:</w:t>
      </w:r>
      <w:r>
        <w:t xml:space="preserve"> од</w:t>
      </w:r>
      <w:r w:rsidR="0088475F">
        <w:t>ин сотрудник категории директоров</w:t>
      </w:r>
      <w:r>
        <w:t>, один сотру</w:t>
      </w:r>
      <w:r w:rsidR="0088475F">
        <w:t>дник категории специалистов</w:t>
      </w:r>
      <w:r>
        <w:t xml:space="preserve"> и один сотрудник, отвечающий за административную поддержку (в настоящее время эта должность вакантна).  В состав бюро также входят два научных сотрудника (вне штата), обладающие опытом в области ИС.  </w:t>
      </w:r>
    </w:p>
    <w:p w:rsidR="00C77EFF" w:rsidRDefault="00C77EFF" w:rsidP="0070526D"/>
    <w:p w:rsidR="00C77EFF" w:rsidRDefault="00C77EFF" w:rsidP="0070526D">
      <w:r>
        <w:fldChar w:fldCharType="begin"/>
      </w:r>
      <w:r>
        <w:instrText xml:space="preserve"> AUTONUM  </w:instrText>
      </w:r>
      <w:r>
        <w:fldChar w:fldCharType="end"/>
      </w:r>
      <w:r w:rsidR="00994C1D">
        <w:tab/>
      </w:r>
      <w:r>
        <w:t>В прошлом году прошла начальная фаза работы бюро, а 2015 г. стал первым годом, ко</w:t>
      </w:r>
      <w:r w:rsidR="00A85F74">
        <w:t>гда WOC функционировало в полную силу</w:t>
      </w:r>
      <w:r>
        <w:t xml:space="preserve">.  Бюро занималось, главным образом, продвижением Глобальных систем ИС ВОИС и договоров ВОИС, при этом повышая уровень информированности о ВОИС, WOC и роли ИС в сфере инноваций и развития.  </w:t>
      </w:r>
    </w:p>
    <w:p w:rsidR="00C77EFF" w:rsidRDefault="00C77EFF" w:rsidP="0070526D"/>
    <w:p w:rsidR="00C77EFF" w:rsidRDefault="00C77EFF" w:rsidP="0070526D">
      <w:r>
        <w:fldChar w:fldCharType="begin"/>
      </w:r>
      <w:r>
        <w:instrText xml:space="preserve"> AUTONUM  </w:instrText>
      </w:r>
      <w:r>
        <w:fldChar w:fldCharType="end"/>
      </w:r>
      <w:r w:rsidR="00994C1D">
        <w:tab/>
      </w:r>
      <w:r>
        <w:t xml:space="preserve">В первой половине 2015 г. </w:t>
      </w:r>
      <w:r w:rsidR="00A85F74">
        <w:t>деятельность WOC заключала</w:t>
      </w:r>
      <w:r>
        <w:t>сь</w:t>
      </w:r>
      <w:r w:rsidR="00A85F74">
        <w:t xml:space="preserve"> в основном</w:t>
      </w:r>
      <w:r>
        <w:t xml:space="preserve"> в следующем.</w:t>
      </w:r>
    </w:p>
    <w:p w:rsidR="00C77EFF" w:rsidRDefault="00C77EFF" w:rsidP="0070526D"/>
    <w:p w:rsidR="00C77EFF" w:rsidRDefault="00C77EFF" w:rsidP="0070526D">
      <w:pPr>
        <w:pStyle w:val="ListParagraph"/>
        <w:numPr>
          <w:ilvl w:val="0"/>
          <w:numId w:val="7"/>
        </w:numPr>
        <w:ind w:left="1134" w:hanging="567"/>
      </w:pPr>
      <w:r>
        <w:t>WOC осуществляло тесное взаимодействие с соответствующими органами власти Китая на всех уровнях и тесно сотрудничало с государственными чиновниками в целях оказания поддержки и в рамках подготовки к ожидаемому присоединению Китая к Марракешскому договору, Гаагской системе и Сингапурскому договору.  В контексте ратификации Китаем Пекинского договора по аудиовизуальным исполнениям (ПДАИ) (в 2014 г.) WOC также воспользовал</w:t>
      </w:r>
      <w:r w:rsidR="00652AE3">
        <w:t>ось</w:t>
      </w:r>
      <w:r>
        <w:t xml:space="preserve"> такими мероприятиями, как Всемирный день ИС, присуждение наград ВОИС</w:t>
      </w:r>
      <w:r w:rsidR="00652AE3">
        <w:t>,</w:t>
      </w:r>
      <w:r>
        <w:t xml:space="preserve"> для </w:t>
      </w:r>
      <w:r w:rsidR="00652AE3">
        <w:t xml:space="preserve">проведения </w:t>
      </w:r>
      <w:r>
        <w:t>творческой работы</w:t>
      </w:r>
      <w:r w:rsidR="00652AE3">
        <w:t>, а</w:t>
      </w:r>
      <w:r>
        <w:t xml:space="preserve"> 18-м Международным кинофестивалем в Шанхае</w:t>
      </w:r>
      <w:r w:rsidR="00652AE3">
        <w:t xml:space="preserve"> в июне 2015 г. —</w:t>
      </w:r>
      <w:r>
        <w:t xml:space="preserve"> для содействия охране и использованию авторского права и смежных прав в контексте киноиндустрии.</w:t>
      </w:r>
    </w:p>
    <w:p w:rsidR="00885D57" w:rsidRDefault="00885D57" w:rsidP="0070526D">
      <w:pPr>
        <w:pStyle w:val="ListParagraph"/>
        <w:ind w:left="1134" w:hanging="567"/>
      </w:pPr>
    </w:p>
    <w:p w:rsidR="00C77EFF" w:rsidRDefault="00C77EFF" w:rsidP="0070526D">
      <w:pPr>
        <w:pStyle w:val="ListParagraph"/>
        <w:numPr>
          <w:ilvl w:val="0"/>
          <w:numId w:val="7"/>
        </w:numPr>
        <w:ind w:left="1134" w:hanging="567"/>
      </w:pPr>
      <w:r>
        <w:t xml:space="preserve">WOC удалось наладить тесные и регулярные контакты и сотрудничество с отраслевыми ассоциациями в целях установления связей с пользователями и заинтересованными сторонами.  Следует отметить, что в первой половине года бюро организовало девять семинаров и практикумов по вопросам PCT, Мадридской и Гаагской систем, а также процедуре альтернативного урегулирования споров (АУС), обеспечив </w:t>
      </w:r>
      <w:r w:rsidR="00FE2FD5">
        <w:t>предоставление информации пользователям и заинтересованным</w:t>
      </w:r>
      <w:r>
        <w:t xml:space="preserve"> сторон</w:t>
      </w:r>
      <w:r w:rsidR="00FE2FD5">
        <w:t>ам</w:t>
      </w:r>
      <w:r>
        <w:t>, в том числе из провинций, расположенных далеко от Пекина.  В течение первой половины года бюро получи</w:t>
      </w:r>
      <w:r w:rsidR="00FE2FD5">
        <w:t>ло и ответило запросы, связанные</w:t>
      </w:r>
      <w:r>
        <w:t xml:space="preserve"> с системами ВОИС, более чем</w:t>
      </w:r>
      <w:r w:rsidR="00E16B11">
        <w:t xml:space="preserve"> от</w:t>
      </w:r>
      <w:r>
        <w:t xml:space="preserve"> 300 пользователей и заинтересованных сторон. </w:t>
      </w:r>
    </w:p>
    <w:p w:rsidR="00885D57" w:rsidRDefault="00885D57" w:rsidP="0070526D">
      <w:pPr>
        <w:pStyle w:val="ListParagraph"/>
        <w:ind w:left="1134" w:hanging="567"/>
      </w:pPr>
    </w:p>
    <w:p w:rsidR="00C77EFF" w:rsidRDefault="00C77EFF" w:rsidP="0070526D">
      <w:pPr>
        <w:pStyle w:val="ListParagraph"/>
        <w:numPr>
          <w:ilvl w:val="0"/>
          <w:numId w:val="7"/>
        </w:numPr>
        <w:ind w:left="1134" w:hanging="567"/>
      </w:pPr>
      <w:r>
        <w:t>WOC уделяло особо</w:t>
      </w:r>
      <w:r w:rsidR="00FE2FD5">
        <w:t>е</w:t>
      </w:r>
      <w:r>
        <w:t xml:space="preserve"> внимание своим информационным программам.  Оно создало контактную группу, состоящую из журналистов ведущих национальных СМИ, и организовало проведение регулярных встреч с этой группой в целях распространения </w:t>
      </w:r>
      <w:r w:rsidR="00FE2FD5">
        <w:t>актуальной</w:t>
      </w:r>
      <w:r>
        <w:t xml:space="preserve"> информации о событиях в ВОИС.  Бюро также организовало работу Летней школы Академии ВОИС в Шанхае, в работе которой приняли участие 60 человек из десятка стран.  За короткий промежуток времени бюро смогло привлечь </w:t>
      </w:r>
      <w:r w:rsidR="00FE2FD5">
        <w:t xml:space="preserve">к своей работе </w:t>
      </w:r>
      <w:r>
        <w:t>значительное внимание и организовать 57 визитов как международных (включая иностранных дипломатических лиц), так и местных деятелей.</w:t>
      </w:r>
    </w:p>
    <w:p w:rsidR="00470FE0" w:rsidRDefault="00470FE0" w:rsidP="0070526D"/>
    <w:p w:rsidR="0010668C" w:rsidRDefault="0010668C">
      <w:r>
        <w:br w:type="page"/>
      </w:r>
    </w:p>
    <w:p w:rsidR="00C77EFF" w:rsidRDefault="00C77EFF" w:rsidP="0070526D">
      <w:pPr>
        <w:pStyle w:val="ListParagraph"/>
        <w:numPr>
          <w:ilvl w:val="0"/>
          <w:numId w:val="7"/>
        </w:numPr>
        <w:ind w:left="1134" w:hanging="567"/>
      </w:pPr>
      <w:r>
        <w:lastRenderedPageBreak/>
        <w:t xml:space="preserve">В течение первой половины года WOC выступило в качестве организатора и соорганизатора </w:t>
      </w:r>
      <w:r w:rsidR="00FE2FD5">
        <w:t>12 мероприятий, которые посетили</w:t>
      </w:r>
      <w:r>
        <w:t xml:space="preserve"> 1220 человек; а также приняло участие и посетило 24 встречи и мероприятия, на которых присутствовали тысячи представителей правительства, частного сектора, исследовательских институтов и академических кругов.</w:t>
      </w:r>
    </w:p>
    <w:p w:rsidR="00470FE0" w:rsidRDefault="00470FE0" w:rsidP="0070526D">
      <w:pPr>
        <w:pStyle w:val="ListParagraph"/>
        <w:ind w:left="1134"/>
      </w:pPr>
    </w:p>
    <w:p w:rsidR="00C77EFF" w:rsidRDefault="00FE4AAE" w:rsidP="0070526D">
      <w:pPr>
        <w:ind w:left="567"/>
      </w:pPr>
      <w:r>
        <w:t>(e)</w:t>
      </w:r>
      <w:r>
        <w:tab/>
      </w:r>
      <w:r w:rsidR="000D3ED9">
        <w:rPr>
          <w:u w:val="single"/>
        </w:rPr>
        <w:t>Российское бюро</w:t>
      </w:r>
      <w:r>
        <w:rPr>
          <w:u w:val="single"/>
        </w:rPr>
        <w:t xml:space="preserve"> ВОИС (WRO)</w:t>
      </w:r>
    </w:p>
    <w:p w:rsidR="00C77EFF" w:rsidRDefault="00C77EFF" w:rsidP="0070526D"/>
    <w:p w:rsidR="00C77EFF" w:rsidRDefault="00C77EFF" w:rsidP="0070526D">
      <w:r>
        <w:fldChar w:fldCharType="begin"/>
      </w:r>
      <w:r>
        <w:instrText xml:space="preserve"> AUTONUM  </w:instrText>
      </w:r>
      <w:r>
        <w:fldChar w:fldCharType="end"/>
      </w:r>
      <w:r w:rsidR="00994C1D">
        <w:tab/>
      </w:r>
      <w:r>
        <w:t>Бюро ВОИС в России было создано в 2014 г. на основании решения Координационного комитета, принятого на его шестьдесят седьмой (44-й очередной) сессии в сентябре 2013 г., и решения Ассамблей, принятого на их сорок четвертой сессии в декабре 2013 г.  Во второй половине 2015 г. WRO переедет из своего временного офиса в новый офис в недавно созданном Инновационном центре «Сколково».  В кадровый состав WRO входит один сотрудник категории специалист</w:t>
      </w:r>
      <w:r w:rsidR="007D75FD">
        <w:t>ов</w:t>
      </w:r>
      <w:r>
        <w:t xml:space="preserve"> в должности заместителя директора.    </w:t>
      </w:r>
    </w:p>
    <w:p w:rsidR="00C77EFF" w:rsidRDefault="00C77EFF" w:rsidP="0070526D"/>
    <w:p w:rsidR="00C77EFF" w:rsidRDefault="00C77EFF" w:rsidP="0070526D">
      <w:r>
        <w:fldChar w:fldCharType="begin"/>
      </w:r>
      <w:r>
        <w:instrText xml:space="preserve"> AUTONUM  </w:instrText>
      </w:r>
      <w:r>
        <w:fldChar w:fldCharType="end"/>
      </w:r>
      <w:r w:rsidR="00BA493C">
        <w:tab/>
        <w:t>В прошлом году проходила</w:t>
      </w:r>
      <w:r>
        <w:t xml:space="preserve"> начальная фаза работы бюро, а 2015 г. стал первым годом, ко</w:t>
      </w:r>
      <w:r w:rsidR="00BA493C">
        <w:t>гда WRO функционировало в полную силу</w:t>
      </w:r>
      <w:r>
        <w:t xml:space="preserve">.  WRO занимается продвижением Глобальных систем ИС ВОИС, оказанием поддержки в развитии сети Центров поддержки технологий и инноваций (ЦПТИ) в Российской Федерации и тесно взаимодействует с правительством Российской Федерации, институтами, отраслевым сообществом, пользователями и группами заинтересованных сторон, а также </w:t>
      </w:r>
      <w:r w:rsidR="00BA493C">
        <w:t xml:space="preserve">с </w:t>
      </w:r>
      <w:r>
        <w:t xml:space="preserve">академическими кругами в целях расширения охвата деятельности ВОИС и ее активизации.  </w:t>
      </w:r>
    </w:p>
    <w:p w:rsidR="00C77EFF" w:rsidRDefault="00C77EFF" w:rsidP="0070526D"/>
    <w:p w:rsidR="00C77EFF" w:rsidRDefault="00C77EFF" w:rsidP="0070526D">
      <w:r>
        <w:fldChar w:fldCharType="begin"/>
      </w:r>
      <w:r>
        <w:instrText xml:space="preserve"> AUTONUM  </w:instrText>
      </w:r>
      <w:r>
        <w:fldChar w:fldCharType="end"/>
      </w:r>
      <w:r w:rsidR="00994C1D">
        <w:tab/>
      </w:r>
      <w:r>
        <w:t xml:space="preserve">В первой половине 2015 г. </w:t>
      </w:r>
      <w:r w:rsidR="00BA493C">
        <w:t>деятельность</w:t>
      </w:r>
      <w:r>
        <w:t xml:space="preserve"> WRO заключал</w:t>
      </w:r>
      <w:r w:rsidR="00BA493C">
        <w:t>а</w:t>
      </w:r>
      <w:r>
        <w:t>сь</w:t>
      </w:r>
      <w:r w:rsidR="00BA493C">
        <w:t xml:space="preserve"> в основном</w:t>
      </w:r>
      <w:r>
        <w:t xml:space="preserve"> в следующем.</w:t>
      </w:r>
    </w:p>
    <w:p w:rsidR="00C77EFF" w:rsidRDefault="00C77EFF" w:rsidP="0070526D"/>
    <w:p w:rsidR="00C77EFF" w:rsidRDefault="00C77EFF" w:rsidP="0070526D">
      <w:pPr>
        <w:pStyle w:val="ListParagraph"/>
        <w:numPr>
          <w:ilvl w:val="0"/>
          <w:numId w:val="8"/>
        </w:numPr>
        <w:ind w:left="1134" w:hanging="567"/>
      </w:pPr>
      <w:r>
        <w:t xml:space="preserve">WRO выступило в качестве организатора и участника мероприятий и конференций как в Москве, так и в других регионах Российской Федерации в целях проведения информационной работы с пользователями и другими заинтересованными сторонами по вопросам распространения Глобальных систем ИС ВОИС.  Например, в ходе состоявшегося в Москве в апреле Международного форума «Интеллектуальная собственность», организованного WRO, Торгово-промышленной палатой и </w:t>
      </w:r>
      <w:r w:rsidR="00BA493C">
        <w:t>органами государственной власти</w:t>
      </w:r>
      <w:r>
        <w:t>, бюро удалось наладить взаимодейст</w:t>
      </w:r>
      <w:r w:rsidR="00F8246E">
        <w:t>вие более чем с 2000 участников</w:t>
      </w:r>
      <w:r>
        <w:t xml:space="preserve">.  </w:t>
      </w:r>
    </w:p>
    <w:p w:rsidR="00FE4AAE" w:rsidRDefault="00FE4AAE" w:rsidP="0070526D">
      <w:pPr>
        <w:pStyle w:val="ListParagraph"/>
        <w:ind w:left="1134" w:hanging="567"/>
      </w:pPr>
    </w:p>
    <w:p w:rsidR="00FE4AAE" w:rsidRDefault="00C77EFF" w:rsidP="0070526D">
      <w:pPr>
        <w:pStyle w:val="ListParagraph"/>
        <w:numPr>
          <w:ilvl w:val="0"/>
          <w:numId w:val="8"/>
        </w:numPr>
        <w:ind w:left="1134" w:hanging="567"/>
      </w:pPr>
      <w:r>
        <w:t xml:space="preserve">WRO удалось расширить охват деятельности ВОИС в Российской Федерации, используя для этих целей взаимодействие с местными партнерами.  WRO оказало помощь в организации и приняло участие в состоявшемся в апреле туре </w:t>
      </w:r>
      <w:r w:rsidR="00F8246E">
        <w:t>в поддержку</w:t>
      </w:r>
      <w:r>
        <w:t xml:space="preserve"> инноваций во Владивостоке, в семинарах PCT в мае и июне в Новосибирске, Тюмени и Ханты-Мансийске, а также занималось работой по </w:t>
      </w:r>
      <w:r w:rsidR="00F8246E">
        <w:t>расширению</w:t>
      </w:r>
      <w:r>
        <w:t xml:space="preserve"> использования ИС в университетах и исследовательских институтах Дагестана в мае 2015 г.  Следует отметить, что мероприятие в Дагестане стало не только первым мероприятием ВОИС подобного рода на Северном Кавказе, но и привлекло представителей соседних регионов, с которыми ВОИС удалось впервые установить контакты. </w:t>
      </w:r>
    </w:p>
    <w:p w:rsidR="00C77EFF" w:rsidRDefault="00C77EFF" w:rsidP="0070526D">
      <w:pPr>
        <w:pStyle w:val="ListParagraph"/>
        <w:ind w:left="1134" w:hanging="567"/>
      </w:pPr>
    </w:p>
    <w:p w:rsidR="00C77EFF" w:rsidRDefault="00C77EFF" w:rsidP="0070526D">
      <w:pPr>
        <w:pStyle w:val="ListParagraph"/>
        <w:numPr>
          <w:ilvl w:val="0"/>
          <w:numId w:val="8"/>
        </w:numPr>
        <w:ind w:left="1134" w:hanging="567"/>
      </w:pPr>
      <w:r>
        <w:t>WRO тесно взаимодействует и работает совместно с Федеральной службой по интеллектуальной собственности (Роспатент) в рамках оказания поддержки быстро растущей сети</w:t>
      </w:r>
      <w:r w:rsidR="00E16B11">
        <w:t>, в которую входят более 120 ЦПТИ, расположенных</w:t>
      </w:r>
      <w:r w:rsidR="000D3ED9">
        <w:t xml:space="preserve"> в 9 </w:t>
      </w:r>
      <w:r>
        <w:t xml:space="preserve">федеральных округах Российской Федерации. </w:t>
      </w:r>
    </w:p>
    <w:p w:rsidR="00FE4AAE" w:rsidRDefault="00FE4AAE" w:rsidP="0070526D">
      <w:pPr>
        <w:pStyle w:val="ListParagraph"/>
        <w:ind w:left="1134" w:hanging="567"/>
      </w:pPr>
    </w:p>
    <w:p w:rsidR="00C77EFF" w:rsidRDefault="00C77EFF" w:rsidP="0070526D">
      <w:pPr>
        <w:pStyle w:val="ListParagraph"/>
        <w:numPr>
          <w:ilvl w:val="0"/>
          <w:numId w:val="8"/>
        </w:numPr>
        <w:ind w:left="1134" w:hanging="567"/>
      </w:pPr>
      <w:r>
        <w:t>В первой половине 2015 г. WRO выступило в качестве организатора и соорганизатора 14 мероприятий, в кото</w:t>
      </w:r>
      <w:r w:rsidR="000D3ED9">
        <w:t xml:space="preserve">рых приняли участие более </w:t>
      </w:r>
      <w:r w:rsidR="000D3ED9">
        <w:lastRenderedPageBreak/>
        <w:t>4 500 </w:t>
      </w:r>
      <w:r>
        <w:t>пользователей и заинтересованных сторон.  На данный момент WRO также приняло участие в четырех встречах в 2015 </w:t>
      </w:r>
      <w:r w:rsidR="00F8246E">
        <w:t>г., прошедших при участии 9 000 </w:t>
      </w:r>
      <w:r>
        <w:t>человек.</w:t>
      </w:r>
    </w:p>
    <w:p w:rsidR="00C77EFF" w:rsidRDefault="00C77EFF" w:rsidP="0070526D"/>
    <w:p w:rsidR="00C77EFF" w:rsidRDefault="00C77EFF" w:rsidP="0070526D">
      <w:r>
        <w:fldChar w:fldCharType="begin"/>
      </w:r>
      <w:r>
        <w:instrText xml:space="preserve"> AUTONUM  </w:instrText>
      </w:r>
      <w:r>
        <w:fldChar w:fldCharType="end"/>
      </w:r>
      <w:r w:rsidR="00994C1D">
        <w:tab/>
      </w:r>
      <w:r>
        <w:t xml:space="preserve">Исходя из изложенного выше, очевидно, что внешние бюро ВОИС содействуют работе организации в нескольких аспектах.  Их непосредственная близость и непрерывное и интенсивное взаимодействие с нашими заинтересованными сторонами и пользователями, а также </w:t>
      </w:r>
      <w:r w:rsidRPr="00F8246E">
        <w:t>использование местного языка — все это способствует «глобальному принятию» манда</w:t>
      </w:r>
      <w:r>
        <w:t xml:space="preserve">та ВОИС.  Среди ключевых преимуществ — целевое и скоординированное продвижение Глобальных систем ИС ВОИС и их поддержка, оказание технической помощи и создание потенциала в соответствии с </w:t>
      </w:r>
      <w:r w:rsidR="00F8246E">
        <w:t>меняющимися</w:t>
      </w:r>
      <w:r>
        <w:t xml:space="preserve"> местными приоритетами и потребностями, а также содействие более активному взаимодействию с заинтересованными сторонами и пользователями посредством обеспечения возможности связаться с Организацией в любое время.  Кроме того, наличие внешних бюро снижает потребности в поездках в те страны/регион, где они расположены, что способствует экономии</w:t>
      </w:r>
      <w:r w:rsidR="00F8246E">
        <w:t xml:space="preserve"> средств</w:t>
      </w:r>
      <w:r>
        <w:t xml:space="preserve">.  В целом внешние бюро ВОИС показали, что они </w:t>
      </w:r>
      <w:r w:rsidR="00F8246E">
        <w:t>приносят большую пользу</w:t>
      </w:r>
      <w:r>
        <w:t xml:space="preserve"> </w:t>
      </w:r>
      <w:r w:rsidR="00F8246E">
        <w:t>в деле</w:t>
      </w:r>
      <w:r>
        <w:t xml:space="preserve"> реализации и укрепления мандата Организации в тех регионах, где они ведут свою деятельность.</w:t>
      </w:r>
    </w:p>
    <w:p w:rsidR="0052589D" w:rsidRDefault="0052589D" w:rsidP="0070526D"/>
    <w:p w:rsidR="00C77EFF" w:rsidRDefault="00C77EFF" w:rsidP="0070526D"/>
    <w:p w:rsidR="00C77EFF" w:rsidRDefault="0052589D" w:rsidP="0070526D">
      <w:r>
        <w:t>IV.</w:t>
      </w:r>
      <w:r>
        <w:tab/>
        <w:t>ВНЕШНИЕ БЮРО ВОИС:  НЕДАВНИЕ ИНИЦИАТИВЫ</w:t>
      </w:r>
    </w:p>
    <w:p w:rsidR="00C77EFF" w:rsidRDefault="00C77EFF" w:rsidP="0070526D"/>
    <w:p w:rsidR="00C77EFF" w:rsidRDefault="00C77EFF" w:rsidP="0070526D">
      <w:r>
        <w:fldChar w:fldCharType="begin"/>
      </w:r>
      <w:r>
        <w:instrText xml:space="preserve"> AUTONUM  </w:instrText>
      </w:r>
      <w:r>
        <w:fldChar w:fldCharType="end"/>
      </w:r>
      <w:r w:rsidR="00994C1D">
        <w:tab/>
      </w:r>
      <w:r>
        <w:t xml:space="preserve">Как было указано выше, расширение сети внешних бюро ВОИС не только дало возможности для реализации мандата Организации, но и поставило определенные задачи.  Основная задача руководства состоит в том, чтобы обеспечить полную и всестороннюю интеграцию сети внешних бюро ВОИС в </w:t>
      </w:r>
      <w:r w:rsidR="00F53E1E">
        <w:t>мандат, рабочий процесс, деятельность и структуру результатов Организации, тем самым делая работу этих бюро слаженной и полезной.</w:t>
      </w:r>
      <w:r>
        <w:t xml:space="preserve">  </w:t>
      </w:r>
    </w:p>
    <w:p w:rsidR="00C77EFF" w:rsidRDefault="00C77EFF" w:rsidP="0070526D"/>
    <w:p w:rsidR="00C77EFF" w:rsidRDefault="00C77EFF" w:rsidP="0070526D">
      <w:r>
        <w:fldChar w:fldCharType="begin"/>
      </w:r>
      <w:r>
        <w:instrText xml:space="preserve"> AUTONUM  </w:instrText>
      </w:r>
      <w:r>
        <w:fldChar w:fldCharType="end"/>
      </w:r>
      <w:r w:rsidR="00994C1D">
        <w:tab/>
      </w:r>
      <w:r>
        <w:t xml:space="preserve">На одном уровне встал вопрос обеспечения наличия у Организации стратегии и процедур для поддержки работы сети внешних бюро и оптимизации их функционирования.  В этой связи есть множество соображений.  Обладает ли Организация </w:t>
      </w:r>
      <w:r w:rsidR="003F3AED">
        <w:t xml:space="preserve">кадровой </w:t>
      </w:r>
      <w:r>
        <w:t xml:space="preserve">стратегией, чтобы поддержать внешние бюро и сделать их привлекательным </w:t>
      </w:r>
      <w:r w:rsidR="003F3AED">
        <w:t xml:space="preserve">местом работы для сотрудников? </w:t>
      </w:r>
      <w:r>
        <w:t>Удается ли максимизировать безопасность и охрану сотрудников ВОИС и ее активы во внешних бюро?  Соответствуют ли информационные технологии (ИТ) и инфраструктура внешних бюро поставленным задачам и способствуют ли они работе бюро и штаб-квартиры?  Были ли учтены вопросы организационной устойчивости с точки зрения обеспечения бесперебойного функционирования  внешних бюро?  Оптимизируют ли внешние бюро свой потенциал в области коммуникац</w:t>
      </w:r>
      <w:r w:rsidR="003F3AED">
        <w:t>ии для содействия взаимодействию</w:t>
      </w:r>
      <w:r>
        <w:t xml:space="preserve"> ВОИС с государствами-членами и заинтересованными сторонами?</w:t>
      </w:r>
    </w:p>
    <w:p w:rsidR="00C77EFF" w:rsidRDefault="00C77EFF" w:rsidP="0070526D"/>
    <w:p w:rsidR="00C77EFF" w:rsidRDefault="00C77EFF" w:rsidP="0070526D">
      <w:r>
        <w:fldChar w:fldCharType="begin"/>
      </w:r>
      <w:r>
        <w:instrText xml:space="preserve"> AUTONUM  </w:instrText>
      </w:r>
      <w:r>
        <w:fldChar w:fldCharType="end"/>
      </w:r>
      <w:r w:rsidR="00994C1D">
        <w:tab/>
      </w:r>
      <w:r>
        <w:t xml:space="preserve">На другом уровне задачи связаны с обеспечением и укреплением присутствия внешних бюро в текущей работе Организации.  По сути дела, это предполагает </w:t>
      </w:r>
      <w:r w:rsidR="003F3AED">
        <w:t xml:space="preserve">внедрение </w:t>
      </w:r>
      <w:r>
        <w:t>«культуры внешних бюро» в штаб-квартире ВОИС.  Именно в ответ на потребность решения этих задач в начале 2015 г. Секретариат начал целевую серию инициатив в этой области.</w:t>
      </w:r>
    </w:p>
    <w:p w:rsidR="00C77EFF" w:rsidRDefault="00C77EFF" w:rsidP="0070526D"/>
    <w:p w:rsidR="00C77EFF" w:rsidRDefault="00C77EFF" w:rsidP="0070526D">
      <w:r>
        <w:fldChar w:fldCharType="begin"/>
      </w:r>
      <w:r>
        <w:instrText xml:space="preserve"> AUTONUM  </w:instrText>
      </w:r>
      <w:r>
        <w:fldChar w:fldCharType="end"/>
      </w:r>
      <w:r w:rsidR="00994C1D">
        <w:tab/>
      </w:r>
      <w:r>
        <w:t xml:space="preserve">В феврале 2015 г. были созданы несколько рабочих групп для проведения оценки стратегии и процедур, используемых Организацией в тех областях, которые наиболее актуальны </w:t>
      </w:r>
      <w:r w:rsidR="004C6C60">
        <w:t xml:space="preserve">для внешних бюро </w:t>
      </w:r>
      <w:r>
        <w:t xml:space="preserve">и </w:t>
      </w:r>
      <w:r w:rsidR="004C6C60">
        <w:t xml:space="preserve">затрагивают их </w:t>
      </w:r>
      <w:r>
        <w:t>непосредственным образом</w:t>
      </w:r>
      <w:r w:rsidR="004C6C60">
        <w:t>:</w:t>
      </w:r>
      <w:r>
        <w:t xml:space="preserve"> людские ресурсы; ИТ, здания и безопасность; управление, планирование и мандат; коммуникации; протокольные вопросы и проведение мероприятий; и обеспечение бесперебойного функционирования.  </w:t>
      </w:r>
      <w:r w:rsidR="004C6C60">
        <w:t>Затем</w:t>
      </w:r>
      <w:r>
        <w:t xml:space="preserve"> эти рабочие группы, состоящие из старших сотрудников из соответствующих секторов ВОИС, </w:t>
      </w:r>
      <w:r w:rsidR="004C6C60">
        <w:t xml:space="preserve">начали </w:t>
      </w:r>
      <w:r>
        <w:t>проводи</w:t>
      </w:r>
      <w:r w:rsidR="004C6C60">
        <w:t>ть</w:t>
      </w:r>
      <w:r>
        <w:t xml:space="preserve"> регулярные встречи.  Хотя им </w:t>
      </w:r>
      <w:r>
        <w:lastRenderedPageBreak/>
        <w:t>удается доби</w:t>
      </w:r>
      <w:r w:rsidR="004C6C60">
        <w:t>ва</w:t>
      </w:r>
      <w:r>
        <w:t xml:space="preserve">ться прогресса в обсуждаемых областях, те вопросы, которые рассматриваются, нередко носят комплексный и взаимосвязанный характер; поэтому обсуждение продолжается.     </w:t>
      </w:r>
    </w:p>
    <w:p w:rsidR="00C77EFF" w:rsidRDefault="00C77EFF" w:rsidP="0070526D"/>
    <w:p w:rsidR="00C77EFF" w:rsidRDefault="00C77EFF" w:rsidP="0070526D">
      <w:r>
        <w:fldChar w:fldCharType="begin"/>
      </w:r>
      <w:r>
        <w:instrText xml:space="preserve"> AUTONUM  </w:instrText>
      </w:r>
      <w:r>
        <w:fldChar w:fldCharType="end"/>
      </w:r>
      <w:r w:rsidR="00994C1D">
        <w:tab/>
      </w:r>
      <w:r>
        <w:t>В то же время</w:t>
      </w:r>
      <w:r w:rsidR="004C6C60">
        <w:t xml:space="preserve"> </w:t>
      </w:r>
      <w:r>
        <w:t>был достигнут прогресс в процессе дальнейшей интеграции внешних бюро и повышения уровня слаженности их работы.  Одна из ключевых задач в этой связи заключается в повышении эффективности взаимодействия между внешними бюро и штаб-квартирой, а также между самими внешними бюро.  В феврале 2015 г. в Женеве состоялась первая встреча руководителей внешних бюр</w:t>
      </w:r>
      <w:r w:rsidR="005D06DB">
        <w:t>о</w:t>
      </w:r>
      <w:r>
        <w:t>.</w:t>
      </w:r>
      <w:r w:rsidR="005D06DB">
        <w:t xml:space="preserve"> </w:t>
      </w:r>
      <w:r>
        <w:t xml:space="preserve">В целях укрепления внутриорганизационного диалога и сотрудничества между главами внешних бюро и представителями различных секторов и подразделений ВОИС было проведено множество встреч.  Эта возможность была также использована, чтобы привлечь руководителей внешних бюро к работе над предлагаемыми Программой и бюджетом на 2016–2017 гг.  Планируется сделать такие совместные встречи регулярными и проводить их по мере необходимости; скорее всего, они будут проходить два раза в год в Женеве (в том числе один раз во время проведения Ассамблей).  </w:t>
      </w:r>
    </w:p>
    <w:p w:rsidR="00C77EFF" w:rsidRDefault="00C77EFF" w:rsidP="0070526D"/>
    <w:p w:rsidR="00C77EFF" w:rsidRDefault="00C77EFF" w:rsidP="0070526D">
      <w:r>
        <w:fldChar w:fldCharType="begin"/>
      </w:r>
      <w:r>
        <w:instrText xml:space="preserve"> AUTONUM  </w:instrText>
      </w:r>
      <w:r>
        <w:fldChar w:fldCharType="end"/>
      </w:r>
      <w:r w:rsidR="00994C1D">
        <w:tab/>
      </w:r>
      <w:r>
        <w:t xml:space="preserve">Также раз в два </w:t>
      </w:r>
      <w:r w:rsidR="00E16B11">
        <w:t>месяца начали проводиться видео</w:t>
      </w:r>
      <w:r>
        <w:t>конференции между руководителями внешних бюро и коллегами из штаб-квартиры в целях налаживания непрерывного диалога, взаимодействия и повышения ур</w:t>
      </w:r>
      <w:r w:rsidR="00E16B11">
        <w:t>овня слаженности.  Первая видео</w:t>
      </w:r>
      <w:r>
        <w:t>конференция была проведена в марте 2015 г., и после эт</w:t>
      </w:r>
      <w:r w:rsidR="00E16B11">
        <w:t>ого были проведены еще 11 видео</w:t>
      </w:r>
      <w:r>
        <w:t>конференций</w:t>
      </w:r>
      <w:r w:rsidR="005D06DB">
        <w:t xml:space="preserve"> (</w:t>
      </w:r>
      <w:r>
        <w:t>в связи с тем, что бюро расположены в разных ч</w:t>
      </w:r>
      <w:r w:rsidR="00E16B11">
        <w:t>асовых поясах, совместная видео</w:t>
      </w:r>
      <w:r>
        <w:t xml:space="preserve">конференция проводится между WOC, WJO и </w:t>
      </w:r>
      <w:r w:rsidR="00E16B11">
        <w:t>WSO, а WBO и WRO проводят видео</w:t>
      </w:r>
      <w:r>
        <w:t xml:space="preserve">конференции отдельно).  </w:t>
      </w:r>
    </w:p>
    <w:p w:rsidR="00C77EFF" w:rsidRDefault="00C77EFF" w:rsidP="0070526D"/>
    <w:p w:rsidR="00C77EFF" w:rsidRDefault="00C77EFF" w:rsidP="0070526D">
      <w:r>
        <w:fldChar w:fldCharType="begin"/>
      </w:r>
      <w:r>
        <w:instrText xml:space="preserve"> AUTONUM  </w:instrText>
      </w:r>
      <w:r>
        <w:fldChar w:fldCharType="end"/>
      </w:r>
      <w:r w:rsidR="00994C1D">
        <w:tab/>
      </w:r>
      <w:r>
        <w:t xml:space="preserve">Кроме того, в целях укрепления внутренней коммуникации и обеспечения обмена информацией раз в два месяца сотрудники Организации получают консолидированный отчет от внешних бюро.  В отчете освещаются ключевые события, связанные с ИС в соответствующей стране/регионе, ключевые мероприятия, которые были организованы внешними бюро или в которых они приняли участие, встречи </w:t>
      </w:r>
      <w:r w:rsidR="005D06DB">
        <w:t>сотрудников</w:t>
      </w:r>
      <w:r>
        <w:t xml:space="preserve"> внешних бюро со старшими должностными лицами или заинтересованными сторонами, а также важные предстоящие события.  Эти отчеты явно показывают, что внешние бюро ведут активную и широкую по охвату деятельность, внося значительный вклад в достижение организационных результатов.  На настоящий момент были выпущены два отчета за периоды март</w:t>
      </w:r>
      <w:r w:rsidR="00357EAF">
        <w:t xml:space="preserve"> — </w:t>
      </w:r>
      <w:r>
        <w:t>апрель и май</w:t>
      </w:r>
      <w:r w:rsidR="000D3ED9">
        <w:t xml:space="preserve"> </w:t>
      </w:r>
      <w:r w:rsidR="00357EAF">
        <w:t xml:space="preserve">— </w:t>
      </w:r>
      <w:r>
        <w:t>июнь; они прилагаются к настоящему документу.</w:t>
      </w:r>
    </w:p>
    <w:p w:rsidR="00C77EFF" w:rsidRDefault="00C77EFF" w:rsidP="0070526D"/>
    <w:p w:rsidR="00C77EFF" w:rsidRDefault="00C77EFF" w:rsidP="0070526D">
      <w:r>
        <w:fldChar w:fldCharType="begin"/>
      </w:r>
      <w:r>
        <w:instrText xml:space="preserve"> AUTONUM  </w:instrText>
      </w:r>
      <w:r>
        <w:fldChar w:fldCharType="end"/>
      </w:r>
      <w:r w:rsidR="00994C1D">
        <w:tab/>
      </w:r>
      <w:r>
        <w:t xml:space="preserve">Что касается внешней коммуникации, то вполне очевидно, что внешние бюро обладают огромные потенциалом для содействия созданию механизма оперативного взаимодействия между ВОИС, ее государствами-членами и заинтересованными сторонами.  Для ускорения прогресса в этой области в апреле была начата реализация инициативы по реорганизации веб-страниц внешних бюро.  С одной стороны, эта инициатива предполагает стандартизацию контента каждой веб-страницы, а с другой — сохранение особенностей, необходимых для каждого отдельного бюро.  Благодаря </w:t>
      </w:r>
      <w:r w:rsidR="00357EAF">
        <w:t xml:space="preserve">быстрой </w:t>
      </w:r>
      <w:r>
        <w:t>интенсивной работе веб-с</w:t>
      </w:r>
      <w:r w:rsidR="00357EAF">
        <w:t>траницы начали функционировать в</w:t>
      </w:r>
      <w:r>
        <w:t xml:space="preserve"> мае 2015 г.  Важный дополнительный аспект был связан с тем, что реорганизованные веб-страницы должны более эффективно </w:t>
      </w:r>
      <w:r w:rsidR="00357EAF">
        <w:t>соответствовать</w:t>
      </w:r>
      <w:r>
        <w:t xml:space="preserve"> потребност</w:t>
      </w:r>
      <w:r w:rsidR="00357EAF">
        <w:t>ям</w:t>
      </w:r>
      <w:r>
        <w:t xml:space="preserve"> местных пользователей и заинтере</w:t>
      </w:r>
      <w:r w:rsidR="00357EAF">
        <w:t>сованных сторон.  Поэтому</w:t>
      </w:r>
      <w:r>
        <w:t xml:space="preserve"> они были также переведены на местные языки:  страница WJO представлена на японском языке; страница WOC — на китайском; страница WRO — на русском и страница WBO — на испанском, и вскоре она будет переведена на португальский язык.    </w:t>
      </w:r>
    </w:p>
    <w:p w:rsidR="00C77EFF" w:rsidRDefault="00C77EFF" w:rsidP="0070526D"/>
    <w:p w:rsidR="00C77EFF" w:rsidRDefault="00C77EFF" w:rsidP="0070526D">
      <w:r>
        <w:fldChar w:fldCharType="begin"/>
      </w:r>
      <w:r>
        <w:instrText xml:space="preserve"> AUTONUM  </w:instrText>
      </w:r>
      <w:r>
        <w:fldChar w:fldCharType="end"/>
      </w:r>
      <w:r w:rsidR="00994C1D">
        <w:tab/>
      </w:r>
      <w:r>
        <w:t>Основой обеспечения полной интеграции и повышения слаженн</w:t>
      </w:r>
      <w:r w:rsidR="00010FFB">
        <w:t>ости работы является обеспечение</w:t>
      </w:r>
      <w:r>
        <w:t xml:space="preserve"> бесперебойно работающего и надежного ИТ-интерфейса между внешними бюро и штаб-квартирой.  Для достижения этой цели в начале года был начат проект по созданию Архитектуры глобального офиса.  Цель проекта со</w:t>
      </w:r>
      <w:r w:rsidR="00010FFB">
        <w:t xml:space="preserve">стоит в том, чтобы </w:t>
      </w:r>
      <w:r w:rsidR="00010FFB">
        <w:lastRenderedPageBreak/>
        <w:t>дать внешним</w:t>
      </w:r>
      <w:r>
        <w:t xml:space="preserve"> бюро возможность безопасного доступа к организационным административным система</w:t>
      </w:r>
      <w:r w:rsidR="00E16B11">
        <w:t>м, расположенным в штаб-квартире</w:t>
      </w:r>
      <w:r>
        <w:t xml:space="preserve">, </w:t>
      </w:r>
      <w:r w:rsidR="00010FFB">
        <w:t>централизованным и последовательным образом</w:t>
      </w:r>
      <w:r>
        <w:t>. Осуществление этого проекта контролируется советом, который провел четыре встречи, начиная с апреля, и работа которого проходит в рамках бюд</w:t>
      </w:r>
      <w:r w:rsidR="00010FFB">
        <w:t>жета и в соответствии с планом.</w:t>
      </w:r>
      <w:r>
        <w:t xml:space="preserve"> Ожидается, что все пять бюро смогут начать работать онлайн до конца этого года. </w:t>
      </w:r>
    </w:p>
    <w:p w:rsidR="00C77EFF" w:rsidRDefault="00C77EFF" w:rsidP="0070526D">
      <w:r>
        <w:t xml:space="preserve">  </w:t>
      </w:r>
    </w:p>
    <w:p w:rsidR="00C77EFF" w:rsidRDefault="00C77EFF" w:rsidP="0070526D">
      <w:r>
        <w:fldChar w:fldCharType="begin"/>
      </w:r>
      <w:r>
        <w:instrText xml:space="preserve"> AUTONUM  </w:instrText>
      </w:r>
      <w:r>
        <w:fldChar w:fldCharType="end"/>
      </w:r>
      <w:r w:rsidR="00994C1D">
        <w:tab/>
      </w:r>
      <w:r>
        <w:t>Обеспечение охраны и безопасности сотрудников ВОИС — это ключевая задача, равно как и обеспечение охраны и безопасности активов Организации.  В целях рассмотрения механизмов обеспечения охраны и безопасности и обеспечения соответствия внешних бюро требованиям Системы управления безопасностью Организации Объединенных Нац</w:t>
      </w:r>
      <w:r w:rsidR="00CA15CE">
        <w:t xml:space="preserve">ий (UNSMS) и интеграции в нее </w:t>
      </w:r>
      <w:r>
        <w:t>каждо</w:t>
      </w:r>
      <w:r w:rsidR="00CA15CE">
        <w:t>го внешнего</w:t>
      </w:r>
      <w:r>
        <w:t xml:space="preserve"> бюро были проведены соответствующие проверки.  По их итогам были разработаны рекомендации, </w:t>
      </w:r>
      <w:r w:rsidR="00CA15CE">
        <w:t>выполнение которых в настоящее время тщательно контролируется</w:t>
      </w:r>
      <w:r>
        <w:t xml:space="preserve">.  Помимо того, что подобные проверки и последующие рекомендации являются эффективным инструментом управления рисками, они также позволяют получить выгоду </w:t>
      </w:r>
      <w:r w:rsidR="00CA15CE">
        <w:t xml:space="preserve">с </w:t>
      </w:r>
      <w:r>
        <w:t>точки зрения организационной устойчивости внешних бюро.</w:t>
      </w:r>
    </w:p>
    <w:p w:rsidR="00C77EFF" w:rsidRDefault="00C77EFF" w:rsidP="0070526D">
      <w:r>
        <w:t xml:space="preserve"> </w:t>
      </w:r>
    </w:p>
    <w:p w:rsidR="006F1FA7" w:rsidRDefault="00C77EFF" w:rsidP="0070526D">
      <w:r>
        <w:fldChar w:fldCharType="begin"/>
      </w:r>
      <w:r>
        <w:instrText xml:space="preserve"> AUTONUM  </w:instrText>
      </w:r>
      <w:r>
        <w:fldChar w:fldCharType="end"/>
      </w:r>
      <w:r w:rsidR="00994C1D">
        <w:tab/>
      </w:r>
      <w:r>
        <w:t>Что касается сферы людских ресурсов, то с учетом опыта Организации и учреждений Организации Объединенных Наций можно говорить о том, что кадровая мобильность может как создавать возможности для развития персонала, так и являться вызовом.  Чтобы сделать работу во внешних бюро более привлекательной, в Координационный комитет было внесено новое кадровое постано</w:t>
      </w:r>
      <w:r w:rsidR="00CA15CE">
        <w:t>вление, предусматривающее особые надбавки к размеру</w:t>
      </w:r>
      <w:r>
        <w:t xml:space="preserve"> заработной платы, которое должно быть утверждено в октябре 2015 г.  Если такие правила будут </w:t>
      </w:r>
      <w:r w:rsidR="00CA15CE">
        <w:t>приняты</w:t>
      </w:r>
      <w:r>
        <w:t xml:space="preserve">, то </w:t>
      </w:r>
      <w:r w:rsidR="00CA15CE">
        <w:t xml:space="preserve">для сотрудников категории специалистов и выше, которые переводятся </w:t>
      </w:r>
      <w:r w:rsidR="002E2773">
        <w:t xml:space="preserve">во внешние бюро </w:t>
      </w:r>
      <w:r w:rsidR="00CA15CE">
        <w:t>из штаб-квартиры на должность того же уровня</w:t>
      </w:r>
      <w:r w:rsidR="002E2773">
        <w:t>,</w:t>
      </w:r>
      <w:r>
        <w:t xml:space="preserve"> </w:t>
      </w:r>
      <w:r w:rsidR="00CA15CE">
        <w:t>будет введено кр</w:t>
      </w:r>
      <w:r w:rsidR="002E2773">
        <w:t>аткосрочное финансовое поощрение</w:t>
      </w:r>
      <w:r>
        <w:t>.  Планируется, что в начале 2016 г. за этим последует принятие руководящих принципов, где будет представлен обзор механизмов и мер поощрения кадровой мобильности во внешние бюро.  Следует также отметить, что кадровое планирование в Организации в настоящее время полностью охватывает внешние бюро.  Это относится и к обучению, которое проводится множеством различных способов на основании оценки потребностей.</w:t>
      </w:r>
    </w:p>
    <w:p w:rsidR="00BB3CE0" w:rsidRDefault="00BB3CE0" w:rsidP="0070526D"/>
    <w:p w:rsidR="00C77EFF" w:rsidRDefault="0052589D" w:rsidP="0070526D">
      <w:r>
        <w:t>V.</w:t>
      </w:r>
      <w:r>
        <w:tab/>
        <w:t>ЗАКЛЮЧЕНИЕ</w:t>
      </w:r>
    </w:p>
    <w:p w:rsidR="00C77EFF" w:rsidRDefault="00C77EFF" w:rsidP="0070526D"/>
    <w:p w:rsidR="00C77EFF" w:rsidRDefault="00C77EFF" w:rsidP="0070526D">
      <w:r>
        <w:fldChar w:fldCharType="begin"/>
      </w:r>
      <w:r>
        <w:instrText xml:space="preserve"> AUTONUM  </w:instrText>
      </w:r>
      <w:r>
        <w:fldChar w:fldCharType="end"/>
      </w:r>
      <w:r w:rsidR="00994C1D">
        <w:tab/>
      </w:r>
      <w:r>
        <w:t xml:space="preserve">ВОИС обладает ограниченной сетью внешних бюро, которая </w:t>
      </w:r>
      <w:r w:rsidR="002E2773">
        <w:t>создавалась</w:t>
      </w:r>
      <w:r>
        <w:t xml:space="preserve"> в течение последнего дес</w:t>
      </w:r>
      <w:r w:rsidR="002E2773">
        <w:t xml:space="preserve">ятилетия.  Со временем </w:t>
      </w:r>
      <w:r>
        <w:t xml:space="preserve">бюро были интегрированы в структуру результатов Организации и </w:t>
      </w:r>
      <w:r w:rsidR="002E2773">
        <w:t xml:space="preserve">стали </w:t>
      </w:r>
      <w:r>
        <w:t>способствова</w:t>
      </w:r>
      <w:r w:rsidR="002E2773">
        <w:t>ть</w:t>
      </w:r>
      <w:r>
        <w:t xml:space="preserve"> достижению ожидаемых результатов и стратегических целей Организации.  Это потребовало относительно ограниченного объема ресурсов.  Важно отметить, что объем бюджетных средств, который предполагается выделить на работу внешних бюро в соответствии с предлагаемыми Программой и бюджетом на 2016–2017 гг., составляет лишь 1% бюджета Организации.</w:t>
      </w:r>
    </w:p>
    <w:p w:rsidR="00C77EFF" w:rsidRDefault="00C77EFF" w:rsidP="0070526D"/>
    <w:p w:rsidR="00C77EFF" w:rsidRDefault="00C77EFF" w:rsidP="0070526D">
      <w:r>
        <w:fldChar w:fldCharType="begin"/>
      </w:r>
      <w:r>
        <w:instrText xml:space="preserve"> AUTONUM  </w:instrText>
      </w:r>
      <w:r>
        <w:fldChar w:fldCharType="end"/>
      </w:r>
      <w:r w:rsidR="00994C1D">
        <w:tab/>
      </w:r>
      <w:r>
        <w:t xml:space="preserve">По мере расширения сети внешних бюро ВОИС становилось все более очевидно, что основная задача Секретариата будет заключаться в том, чтобы обеспечить полную интеграцию этих бюро в работу и мандат ВОИС, а также повысить уровень слаженности их работы.  В этих целях Секретариат начал реализацию множества инициатив, цель которых состоит в том, чтобы внешние бюро были действительно продолжением ВОИС на местах и чтобы их вклад в достижение целей Организации, установленных государствами-членами, был максимальным.  В перспективе эти инициативы следует рассматривать как начало процесса движения к тому, чтобы внешние бюро ВОИС стали рентабельными учреждениями, способствующими реализации мандата Организации. </w:t>
      </w:r>
    </w:p>
    <w:p w:rsidR="00C77EFF" w:rsidRPr="0010668C" w:rsidRDefault="00C77EFF" w:rsidP="0070526D">
      <w:pPr>
        <w:rPr>
          <w:sz w:val="20"/>
        </w:rPr>
      </w:pPr>
    </w:p>
    <w:p w:rsidR="00C77EFF" w:rsidRPr="0010668C" w:rsidRDefault="00C77EFF" w:rsidP="0070526D">
      <w:pPr>
        <w:rPr>
          <w:sz w:val="20"/>
        </w:rPr>
      </w:pPr>
    </w:p>
    <w:p w:rsidR="00C77EFF" w:rsidRDefault="00C77EFF" w:rsidP="0070526D">
      <w:pPr>
        <w:pStyle w:val="Endofdocument-Annex"/>
      </w:pPr>
      <w:r>
        <w:t>[Приложения следуют]</w:t>
      </w:r>
    </w:p>
    <w:p w:rsidR="00C77EFF" w:rsidRDefault="00C77EFF" w:rsidP="0070526D">
      <w:pPr>
        <w:sectPr w:rsidR="00C77EFF" w:rsidSect="00C77EFF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C77EFF" w:rsidRDefault="00C77EFF" w:rsidP="0070526D">
      <w:r>
        <w:lastRenderedPageBreak/>
        <w:t>ПРЕДСТАВЛЯЕМЫЙ КАЖДЫЕ ДВА МЕСЯЦА ОТЧЕТ ВНЕШНИХ БЮРО ВОИС:  МАРТ — АПРЕЛЬ 2015 г.</w:t>
      </w:r>
    </w:p>
    <w:p w:rsidR="00C77EFF" w:rsidRDefault="00C77EFF" w:rsidP="0070526D"/>
    <w:p w:rsidR="00C77EFF" w:rsidRDefault="00C77EFF" w:rsidP="0070526D">
      <w:r>
        <w:t>А.</w:t>
      </w:r>
      <w:r>
        <w:tab/>
        <w:t>ОСНОВНЫЕ СОБЫТИЯ</w:t>
      </w:r>
    </w:p>
    <w:p w:rsidR="00C77EFF" w:rsidRDefault="00C77EFF" w:rsidP="0070526D"/>
    <w:p w:rsidR="00C77EFF" w:rsidRPr="000F3EEB" w:rsidRDefault="00C77EFF" w:rsidP="0070526D">
      <w:pPr>
        <w:rPr>
          <w:i/>
        </w:rPr>
      </w:pPr>
      <w:r>
        <w:rPr>
          <w:i/>
        </w:rPr>
        <w:t>Мероприятия по случаяю Всемирного дня ИС</w:t>
      </w:r>
    </w:p>
    <w:p w:rsidR="00C77EFF" w:rsidRDefault="00C77EFF" w:rsidP="0070526D"/>
    <w:p w:rsidR="00C77EFF" w:rsidRDefault="00DC54BA" w:rsidP="0070526D">
      <w:pPr>
        <w:pStyle w:val="ListParagraph"/>
        <w:numPr>
          <w:ilvl w:val="0"/>
          <w:numId w:val="11"/>
        </w:numPr>
        <w:ind w:left="0" w:firstLine="0"/>
      </w:pPr>
      <w:r>
        <w:t xml:space="preserve">Внешние бюро (ВБ) принимали участие и способствовали проведению мероприятий по случаю Всемирного дня ИС, распространяя информацию о ВОИС и привлекая внимание к ее деятельности.  </w:t>
      </w:r>
    </w:p>
    <w:p w:rsidR="00C77EFF" w:rsidRDefault="00C77EFF" w:rsidP="0070526D"/>
    <w:p w:rsidR="00C77EFF" w:rsidRDefault="001530B7" w:rsidP="0070526D">
      <w:pPr>
        <w:pStyle w:val="ListParagraph"/>
        <w:numPr>
          <w:ilvl w:val="0"/>
          <w:numId w:val="11"/>
        </w:numPr>
        <w:ind w:left="0" w:firstLine="0"/>
      </w:pPr>
      <w:r>
        <w:t>В Китае WOC</w:t>
      </w:r>
      <w:r w:rsidR="00C77EFF">
        <w:t xml:space="preserve"> совместно с Национальным управлением Китая по вопросам авторского права (NCAC) выступило в качестве соорганизатора Семинара в формате круглого стола по вопросам охраны авторского права на музыкальные произведения, тема которого стала логическим продолжением темы Всемирного дня ИС и </w:t>
      </w:r>
      <w:r w:rsidR="00C46D18">
        <w:t>в котором приняли участие множество</w:t>
      </w:r>
      <w:r w:rsidR="00C77EFF">
        <w:t xml:space="preserve"> представител</w:t>
      </w:r>
      <w:r w:rsidR="00C46D18">
        <w:t>ей</w:t>
      </w:r>
      <w:r w:rsidR="00C77EFF">
        <w:t xml:space="preserve"> музыкального сообщества Китая.  В рамках этой же темы WOC выступило в качестве одного из спонсоров (снова вместе с NCAC) организации интервью с 10 крупнейшими китайскими музыкантами (включая известного пианиста Лан</w:t>
      </w:r>
      <w:r w:rsidR="00C46D18">
        <w:t xml:space="preserve"> Лана). </w:t>
      </w:r>
      <w:r w:rsidR="00C77EFF">
        <w:t xml:space="preserve">Кроме того, WOC было приглашено принять участие в организованном посольством Соединенных Штатов Америки посольском Круглом столе 2015 г. по вопросам прав интеллектуальной собственности на тему «Авторское право в глобальном цифровом сообществе», которая также перекликалась </w:t>
      </w:r>
      <w:r w:rsidR="00E16B11">
        <w:t>с</w:t>
      </w:r>
      <w:r w:rsidR="00C77EFF">
        <w:t xml:space="preserve"> тематикой Всемирного дня ИС.  </w:t>
      </w:r>
    </w:p>
    <w:p w:rsidR="00C77EFF" w:rsidRDefault="00C77EFF" w:rsidP="0070526D"/>
    <w:p w:rsidR="00C77EFF" w:rsidRDefault="00C77EFF" w:rsidP="0070526D">
      <w:pPr>
        <w:pStyle w:val="ListParagraph"/>
        <w:numPr>
          <w:ilvl w:val="0"/>
          <w:numId w:val="11"/>
        </w:numPr>
        <w:ind w:left="0" w:firstLine="0"/>
      </w:pPr>
      <w:r>
        <w:t>В Российской Федерации WRO поддержало мероприятия в рамках Всемирного дня ИС, которые проводились в 9 федеральных округах и включали в себя конференции, круглые столы, семинары, конкурсы и выставки.  Особый акцент был сделан на приобщение к ИС молодежи и поощрение ее творческих и изобретательских способностей. Основным мероприятием стал Международный форум «Интеллектуальная собственность — XXI век», состоявшийся в Москве в апреле, который был организован совместно WRO, российской</w:t>
      </w:r>
      <w:r w:rsidR="00C46D18">
        <w:t xml:space="preserve"> Торгово-промышленной палатой, п</w:t>
      </w:r>
      <w:r>
        <w:t>арламентом и несколькими органами государственной власти; на нем присутствовало более 2000 участников. Крупная конференция была также проведена в апреле 2015 г</w:t>
      </w:r>
      <w:r w:rsidR="00C46D18">
        <w:t>. Роспатентом на тему</w:t>
      </w:r>
      <w:r>
        <w:t xml:space="preserve"> «Интеллектуальн</w:t>
      </w:r>
      <w:r w:rsidR="00C46D18">
        <w:t>ая собственность — инновационный</w:t>
      </w:r>
      <w:r>
        <w:t xml:space="preserve"> потенциал России», которая была также посвящена Всемирному дню ИС.</w:t>
      </w:r>
    </w:p>
    <w:p w:rsidR="00C77EFF" w:rsidRDefault="00C77EFF" w:rsidP="0070526D"/>
    <w:p w:rsidR="00C77EFF" w:rsidRDefault="00C77EFF" w:rsidP="0070526D">
      <w:pPr>
        <w:pStyle w:val="ListParagraph"/>
        <w:numPr>
          <w:ilvl w:val="0"/>
          <w:numId w:val="11"/>
        </w:numPr>
        <w:ind w:left="0" w:firstLine="0"/>
      </w:pPr>
      <w:r>
        <w:t xml:space="preserve">В Сингапуре WSO приняло участие в мероприятиях по случаю Всемирного дня ИС, в ходе которых были отмечены ключевые участники сингапурской системы ИС.  </w:t>
      </w:r>
    </w:p>
    <w:p w:rsidR="00C77EFF" w:rsidRDefault="00C77EFF" w:rsidP="0070526D"/>
    <w:p w:rsidR="00C77EFF" w:rsidRDefault="00C77EFF" w:rsidP="0070526D">
      <w:pPr>
        <w:pStyle w:val="ListParagraph"/>
        <w:numPr>
          <w:ilvl w:val="0"/>
          <w:numId w:val="11"/>
        </w:numPr>
        <w:ind w:left="0" w:firstLine="0"/>
      </w:pPr>
      <w:r>
        <w:t>В Японии Всемирный день ИС не пользуется о</w:t>
      </w:r>
      <w:r w:rsidR="00814689">
        <w:t>собой популярностью, так как 18 </w:t>
      </w:r>
      <w:r>
        <w:t xml:space="preserve">апреля </w:t>
      </w:r>
      <w:r w:rsidR="00814689">
        <w:t>отмечается</w:t>
      </w:r>
      <w:r>
        <w:t xml:space="preserve"> День изобретений (</w:t>
      </w:r>
      <w:r w:rsidR="00814689">
        <w:t>Хатсумейнохи).</w:t>
      </w:r>
      <w:r>
        <w:t xml:space="preserve"> WJO активно занималось публикацией статей и проведение</w:t>
      </w:r>
      <w:r w:rsidR="00E54BC9">
        <w:t>м</w:t>
      </w:r>
      <w:r>
        <w:t xml:space="preserve"> информационной работы с ключевыми организациями Японии, занимающимися вопросами ИС (Японский институт изобретений и инноваций, Японский институт содействия изобретениям и инновациям, Ассоциация патентных поверенных Японии), чтобы привлечь большее внимание к Всемирному дню ИС.</w:t>
      </w:r>
    </w:p>
    <w:p w:rsidR="00C77EFF" w:rsidRDefault="00C77EFF" w:rsidP="0070526D"/>
    <w:p w:rsidR="00C77EFF" w:rsidRDefault="00C77EFF" w:rsidP="0070526D"/>
    <w:p w:rsidR="00C77EFF" w:rsidRDefault="00C77EFF" w:rsidP="0070526D">
      <w:r>
        <w:t>B.</w:t>
      </w:r>
      <w:r>
        <w:tab/>
      </w:r>
      <w:r w:rsidR="003F14D4">
        <w:t>ОСНОВНЫЕ МЕРОПРИЯТИЯ</w:t>
      </w:r>
    </w:p>
    <w:p w:rsidR="00C77EFF" w:rsidRDefault="00C77EFF" w:rsidP="0070526D"/>
    <w:p w:rsidR="00C77EFF" w:rsidRPr="00B54837" w:rsidRDefault="00C77EFF" w:rsidP="0070526D">
      <w:pPr>
        <w:rPr>
          <w:i/>
        </w:rPr>
      </w:pPr>
      <w:r>
        <w:rPr>
          <w:i/>
        </w:rPr>
        <w:t>Услуги ВОИС</w:t>
      </w:r>
    </w:p>
    <w:p w:rsidR="00C77EFF" w:rsidRDefault="00C77EFF" w:rsidP="0070526D"/>
    <w:p w:rsidR="00C77EFF" w:rsidRDefault="00E54BC9" w:rsidP="0070526D">
      <w:pPr>
        <w:pStyle w:val="ListParagraph"/>
        <w:numPr>
          <w:ilvl w:val="0"/>
          <w:numId w:val="11"/>
        </w:numPr>
        <w:ind w:left="0" w:firstLine="0"/>
      </w:pPr>
      <w:r>
        <w:t xml:space="preserve">В течение отчетного периода </w:t>
      </w:r>
      <w:r w:rsidR="00C77EFF">
        <w:t xml:space="preserve">ВБ сосредоточили значительные усилия на продвижении услуг ВОИС.  WRO приняло участие в 18-м Московском международном </w:t>
      </w:r>
      <w:r>
        <w:t>с</w:t>
      </w:r>
      <w:r w:rsidR="00C77EFF">
        <w:t xml:space="preserve">алоне изобретений и инновационных технологий «Архимед» и в Научно-практической </w:t>
      </w:r>
      <w:r w:rsidR="00C77EFF">
        <w:lastRenderedPageBreak/>
        <w:t xml:space="preserve">конференции «Архимед», которые состоялись в апреле 2015 г., воспользовавшись этой зарекомендовавшей себя ежегодной выставкой изобретателей для распространения информации об услугах ВОИС среди российской аудитории.  </w:t>
      </w:r>
      <w:r>
        <w:t>В то же время</w:t>
      </w:r>
      <w:r w:rsidR="00C77EFF">
        <w:t xml:space="preserve"> WSO организовало лекцию для студентов-магистров Национального университета Сингапура, провело визит менеджеров </w:t>
      </w:r>
      <w:r>
        <w:t>ИС Университета</w:t>
      </w:r>
      <w:r w:rsidR="00C77EFF">
        <w:t xml:space="preserve"> Таиланда и сотрудников центров передачи технологий, а </w:t>
      </w:r>
      <w:r w:rsidR="00BF5F84">
        <w:t>представитель бюро выступил</w:t>
      </w:r>
      <w:r w:rsidR="00C77EFF">
        <w:t xml:space="preserve"> на Ежегодной конференции Ассоциации ИС АСЕАН</w:t>
      </w:r>
      <w:r w:rsidR="00BF5F84">
        <w:t>;</w:t>
      </w:r>
      <w:r w:rsidR="00C77EFF">
        <w:t xml:space="preserve"> все эти мероприятия использовались для продвижения услуг ВОИС.</w:t>
      </w:r>
    </w:p>
    <w:p w:rsidR="00C77EFF" w:rsidRDefault="00C77EFF" w:rsidP="0070526D"/>
    <w:p w:rsidR="00C77EFF" w:rsidRDefault="00BF5F84" w:rsidP="0070526D">
      <w:pPr>
        <w:pStyle w:val="ListParagraph"/>
        <w:numPr>
          <w:ilvl w:val="0"/>
          <w:numId w:val="11"/>
        </w:numPr>
        <w:ind w:left="0" w:firstLine="0"/>
      </w:pPr>
      <w:r>
        <w:t>Ч</w:t>
      </w:r>
      <w:r w:rsidR="00C77EFF">
        <w:t>то касается PCT, то в марте 2015 г. WSO провело Субрегиональный тренинг по систем</w:t>
      </w:r>
      <w:r>
        <w:t>ам</w:t>
      </w:r>
      <w:r w:rsidR="00C77EFF">
        <w:t xml:space="preserve"> PCT и ePCT для работающих с патентами сотрудников ведомств ИС стран АСЕАН; этот тренинг пол</w:t>
      </w:r>
      <w:r>
        <w:t>учил положительные отзывы.  ЯПВ</w:t>
      </w:r>
      <w:r w:rsidR="00C77EFF">
        <w:t xml:space="preserve"> совместно с Японской федерацией ассоциаций адвокатов и Японской сетью юристов, занимающихся вопросами интеллектуальной собственности, провело международный симпозиум, посвященный </w:t>
      </w:r>
      <w:r w:rsidR="000D3ED9">
        <w:br/>
      </w:r>
      <w:r w:rsidR="00C77EFF">
        <w:t xml:space="preserve">10-й годовщине создания Верховного суд Японии по вопросам интеллектуальной собственности.  Это мероприятие имело большое значение с точки зрения налаживания взаимодействия с важным элементом патентной системы Японии.  </w:t>
      </w:r>
    </w:p>
    <w:p w:rsidR="00C77EFF" w:rsidRDefault="00C77EFF" w:rsidP="0070526D"/>
    <w:p w:rsidR="00C77EFF" w:rsidRDefault="00C77EFF" w:rsidP="0070526D">
      <w:pPr>
        <w:pStyle w:val="ListParagraph"/>
        <w:numPr>
          <w:ilvl w:val="0"/>
          <w:numId w:val="11"/>
        </w:numPr>
        <w:ind w:left="0" w:firstLine="0"/>
      </w:pPr>
      <w:r>
        <w:t xml:space="preserve">Что касается Мадридской системы, то в ходе отчетного периода WJO активно занималось информационной работой с владельцами товарных знаков посредством проведения двусторонних встреч с некоторыми из крупнейших компания Японии в целях содействия использованию Мадридской системы.  В апреле 2015 г. WSO </w:t>
      </w:r>
      <w:r w:rsidR="00BF5F84">
        <w:t>распространило</w:t>
      </w:r>
      <w:r>
        <w:t xml:space="preserve"> информаци</w:t>
      </w:r>
      <w:r w:rsidR="00BF5F84">
        <w:t>ю</w:t>
      </w:r>
      <w:r>
        <w:t xml:space="preserve"> о Мадридской системе в ходе Базового тренинга по Мадридскому протоколу для экспертов по товарным знакам и административных сотрудников Ведомств ИС стран АСЕАН.  Это мероприятие было организовано </w:t>
      </w:r>
      <w:r w:rsidR="00BF5F84">
        <w:t>AECSP</w:t>
      </w:r>
      <w:r>
        <w:t xml:space="preserve"> при </w:t>
      </w:r>
      <w:r w:rsidRPr="00BF5F84">
        <w:t>поддержке ECAP</w:t>
      </w:r>
      <w:r w:rsidR="00BF5F84" w:rsidRPr="00BF5F84">
        <w:t xml:space="preserve"> III</w:t>
      </w:r>
      <w:r>
        <w:t xml:space="preserve"> и способствовало </w:t>
      </w:r>
      <w:r w:rsidR="00BF5F84">
        <w:t>развитию</w:t>
      </w:r>
      <w:r>
        <w:t xml:space="preserve"> конструктивного сотрудничества, налаженного между WSO и этими механизмами.  </w:t>
      </w:r>
    </w:p>
    <w:p w:rsidR="00C77EFF" w:rsidRDefault="00C77EFF" w:rsidP="0070526D"/>
    <w:p w:rsidR="00C77EFF" w:rsidRDefault="00C77EFF" w:rsidP="0070526D">
      <w:pPr>
        <w:pStyle w:val="ListParagraph"/>
        <w:numPr>
          <w:ilvl w:val="0"/>
          <w:numId w:val="11"/>
        </w:numPr>
        <w:ind w:left="0" w:firstLine="0"/>
      </w:pPr>
      <w:r>
        <w:t xml:space="preserve">Что касается работы в области промышленных образцов, то WSO в апреле 2015 г. снова совместно с ECAP III организовало Национальный семинар по товарным знакам и промышленным образцам в Лаосской Народно-Демократической Республике в целях распространения информации о преимуществах Гаагской системы.  В марте WSO приняло участие в национальном семинаре по Гаагской системе, который был организован Департаментом интеллектуальной собственности (ДИС) в целях повышения информированности деловых кругов об этой системе.   </w:t>
      </w:r>
    </w:p>
    <w:p w:rsidR="00C77EFF" w:rsidRDefault="00C77EFF" w:rsidP="0070526D"/>
    <w:p w:rsidR="00C77EFF" w:rsidRDefault="00C77EFF" w:rsidP="0070526D">
      <w:pPr>
        <w:pStyle w:val="ListParagraph"/>
        <w:numPr>
          <w:ilvl w:val="0"/>
          <w:numId w:val="11"/>
        </w:numPr>
        <w:ind w:left="0" w:firstLine="0"/>
      </w:pPr>
      <w:r>
        <w:t>В марте 2015 г. WSO посетило состоявшуюся в Национальном университете Сингапура конференцию по географиче</w:t>
      </w:r>
      <w:r w:rsidR="00F44E0C">
        <w:t>ским указаниям, представив Новый акт</w:t>
      </w:r>
      <w:r>
        <w:t xml:space="preserve"> Лиссабонского соглашения.</w:t>
      </w:r>
    </w:p>
    <w:p w:rsidR="00C77EFF" w:rsidRDefault="00C77EFF" w:rsidP="0070526D"/>
    <w:p w:rsidR="00C77EFF" w:rsidRPr="00B54837" w:rsidRDefault="00C77EFF" w:rsidP="0070526D">
      <w:pPr>
        <w:rPr>
          <w:i/>
        </w:rPr>
      </w:pPr>
      <w:r>
        <w:rPr>
          <w:i/>
        </w:rPr>
        <w:t>Авторское право</w:t>
      </w:r>
    </w:p>
    <w:p w:rsidR="00C77EFF" w:rsidRDefault="00C77EFF" w:rsidP="0070526D"/>
    <w:p w:rsidR="00C77EFF" w:rsidRDefault="00C77EFF" w:rsidP="0070526D">
      <w:pPr>
        <w:pStyle w:val="ListParagraph"/>
        <w:numPr>
          <w:ilvl w:val="0"/>
          <w:numId w:val="11"/>
        </w:numPr>
        <w:ind w:left="0" w:firstLine="0"/>
      </w:pPr>
      <w:r>
        <w:t xml:space="preserve">В области продвижения договоров по авторскому праву WSO в апреле 2015 г. выступило в качестве соорганизатора крупнейшего на данный момент мероприятия в рамках МоВ между ВОИС и Сингапуром — Регионального практикума ВОИС и Сингапура по теме «Возможности и вызовы в ходе </w:t>
      </w:r>
      <w:r w:rsidR="00F44E0C">
        <w:t>реализации</w:t>
      </w:r>
      <w:r>
        <w:t xml:space="preserve"> Пекинско</w:t>
      </w:r>
      <w:r w:rsidR="00F44E0C">
        <w:t xml:space="preserve">го и Марракешского договоров». </w:t>
      </w:r>
      <w:r>
        <w:t>В этом мероприятии приняли участие 26 государств-членов из Азиатско-Тихоокеанского региона и более 60 делегатов, выступающих и наблюдателей.  Поскольку многие страны запрашивают помощь в области законодательства и инфраструктуры, предполагается, что этот практикум будет способств</w:t>
      </w:r>
      <w:r w:rsidR="00F44E0C">
        <w:t>овать сбору недостающих 12 и 24 </w:t>
      </w:r>
      <w:r>
        <w:t>подписей, необходимых для вступления в силу Марракешского и Пекинского договора соответственно.  WSO будет активно помогать Отделу авторского права в этой работе.</w:t>
      </w:r>
    </w:p>
    <w:p w:rsidR="00C77EFF" w:rsidRDefault="00C77EFF" w:rsidP="0070526D"/>
    <w:p w:rsidR="00C77EFF" w:rsidRDefault="00C77EFF" w:rsidP="0070526D">
      <w:pPr>
        <w:pStyle w:val="ListParagraph"/>
        <w:numPr>
          <w:ilvl w:val="0"/>
          <w:numId w:val="11"/>
        </w:numPr>
        <w:ind w:left="0" w:firstLine="0"/>
      </w:pPr>
      <w:r>
        <w:t>WOC также участвовало в усилиях по продвижению Пекинского и Марркешского договоров, представив эту тему на Китайской ежегодной конференции по услугам в области авторского права 2015 г., которая состоялась в Пекине.</w:t>
      </w:r>
    </w:p>
    <w:p w:rsidR="00C77EFF" w:rsidRDefault="00C77EFF" w:rsidP="0070526D">
      <w:pPr>
        <w:pStyle w:val="ListParagraph"/>
        <w:numPr>
          <w:ilvl w:val="0"/>
          <w:numId w:val="11"/>
        </w:numPr>
        <w:ind w:left="0" w:firstLine="0"/>
      </w:pPr>
      <w:r>
        <w:lastRenderedPageBreak/>
        <w:t>В апреле 2015 г. WOC приняло участие в совместной миссии и последующей встрече, которые были направлены на завершение проекта «Исследование о воздействии усиленной охраны авторского права на фарфоровую промышленность в Дэ</w:t>
      </w:r>
      <w:r w:rsidR="00F44E0C">
        <w:t>хуа, Китай (Программа Дэхуа)».</w:t>
      </w:r>
      <w:r>
        <w:t xml:space="preserve"> Это один из двух пилотных исследовательских проектов, которые несколько лет назад были организованы совместно NCAC и ВОИС на местном уровне в сфере авторского права в Китае.  Это хороший пример </w:t>
      </w:r>
      <w:r w:rsidR="00D04965">
        <w:t>работы</w:t>
      </w:r>
      <w:r>
        <w:t>, которая значительно активизировалась благодаря присутствию ВБ.</w:t>
      </w:r>
    </w:p>
    <w:p w:rsidR="00C77EFF" w:rsidRDefault="00C77EFF" w:rsidP="0070526D"/>
    <w:p w:rsidR="00C77EFF" w:rsidRDefault="00C77EFF" w:rsidP="0070526D">
      <w:pPr>
        <w:pStyle w:val="ListParagraph"/>
        <w:numPr>
          <w:ilvl w:val="0"/>
          <w:numId w:val="11"/>
        </w:numPr>
        <w:ind w:left="0" w:firstLine="0"/>
      </w:pPr>
      <w:r>
        <w:t xml:space="preserve">В апреле 2015 г. WOC совместно с Китайским обществом охраны интеллектуальной собственности (CIPS) организовало в Пекине совместный Практикум по вопросам охраны интеллектуальной собственности и будущего развития интернета.  Это мероприятие посетили множество участников, </w:t>
      </w:r>
      <w:r w:rsidR="003837C8">
        <w:t>а его итоги станут основой для Форума ИС</w:t>
      </w:r>
      <w:r>
        <w:t>, который предлагается провести в ходе сессии Китайского управления по киберпространству (CAC) в рамках Всемирной конференции по управлению Интернетом 2015 г., которая должна состояться в октябре в Китае.</w:t>
      </w:r>
    </w:p>
    <w:p w:rsidR="00C77EFF" w:rsidRDefault="00C77EFF" w:rsidP="0070526D"/>
    <w:p w:rsidR="00C77EFF" w:rsidRPr="00B54837" w:rsidRDefault="00C77EFF" w:rsidP="0070526D">
      <w:pPr>
        <w:rPr>
          <w:i/>
        </w:rPr>
      </w:pPr>
      <w:r>
        <w:rPr>
          <w:i/>
        </w:rPr>
        <w:t>Инновационные экосистемы</w:t>
      </w:r>
    </w:p>
    <w:p w:rsidR="00C77EFF" w:rsidRDefault="00C77EFF" w:rsidP="0070526D"/>
    <w:p w:rsidR="00C77EFF" w:rsidRDefault="00C77EFF" w:rsidP="0070526D">
      <w:pPr>
        <w:pStyle w:val="ListParagraph"/>
        <w:numPr>
          <w:ilvl w:val="0"/>
          <w:numId w:val="11"/>
        </w:numPr>
        <w:ind w:left="0" w:firstLine="0"/>
      </w:pPr>
      <w:r>
        <w:t xml:space="preserve">В апреле 2015 г. представитель WRO принял участие и выступил в ходе Стартап-тура Сколково во Владивостоке.   Этот тур является проектом Фонда Сколково, и его цель заключается в продвижении перспективных инновационных проектов и оказании поддержки молодым исследователям и предпринимателям в </w:t>
      </w:r>
      <w:r w:rsidR="003837C8">
        <w:t>создании</w:t>
      </w:r>
      <w:r>
        <w:t xml:space="preserve"> бизнеса на основе высоких технологий, а также в </w:t>
      </w:r>
      <w:r w:rsidR="003837C8">
        <w:t xml:space="preserve">проведении работы по улучшению </w:t>
      </w:r>
      <w:r>
        <w:t>понимания ИС и содействии эффективному управлению активами ИС с помощью международной системы ИС.  Мероприятия в рамках тура б</w:t>
      </w:r>
      <w:r w:rsidR="003837C8">
        <w:t xml:space="preserve">удут проводиться в 10 городах </w:t>
      </w:r>
      <w:r>
        <w:t>Российской Федерации, а также в Казахстане и Беларуси, что даст WRO отличную возможность для взаимодействия с предпринимателями по всей России.</w:t>
      </w:r>
    </w:p>
    <w:p w:rsidR="00C77EFF" w:rsidRDefault="00C77EFF" w:rsidP="0070526D"/>
    <w:p w:rsidR="00C77EFF" w:rsidRPr="00B54837" w:rsidRDefault="00C77EFF" w:rsidP="0070526D">
      <w:pPr>
        <w:rPr>
          <w:i/>
        </w:rPr>
      </w:pPr>
      <w:r>
        <w:rPr>
          <w:i/>
        </w:rPr>
        <w:t>Базы данных ВОИС</w:t>
      </w:r>
    </w:p>
    <w:p w:rsidR="00C77EFF" w:rsidRDefault="00C77EFF" w:rsidP="0070526D"/>
    <w:p w:rsidR="00C77EFF" w:rsidRDefault="00C77EFF" w:rsidP="0070526D">
      <w:pPr>
        <w:pStyle w:val="ListParagraph"/>
        <w:numPr>
          <w:ilvl w:val="0"/>
          <w:numId w:val="11"/>
        </w:numPr>
        <w:ind w:left="0" w:firstLine="0"/>
      </w:pPr>
      <w:r>
        <w:t>В марте 2015 г. WJO организовало специальную сессию по системе PATENTSCOPE и Порталу регистрации патентов, в которой приняли участие 10 членов Ассоциации производителей фармацевтической продукции Токио, состоящей из 200 членов.</w:t>
      </w:r>
    </w:p>
    <w:p w:rsidR="00C77EFF" w:rsidRDefault="00C77EFF" w:rsidP="0070526D"/>
    <w:p w:rsidR="00C77EFF" w:rsidRPr="00B54837" w:rsidRDefault="00C77EFF" w:rsidP="0070526D">
      <w:pPr>
        <w:rPr>
          <w:i/>
        </w:rPr>
      </w:pPr>
      <w:r>
        <w:rPr>
          <w:i/>
        </w:rPr>
        <w:t>Уважение ИС</w:t>
      </w:r>
    </w:p>
    <w:p w:rsidR="00C77EFF" w:rsidRDefault="00C77EFF" w:rsidP="0070526D"/>
    <w:p w:rsidR="00C77EFF" w:rsidRDefault="00C77EFF" w:rsidP="0070526D">
      <w:pPr>
        <w:pStyle w:val="ListParagraph"/>
        <w:numPr>
          <w:ilvl w:val="0"/>
          <w:numId w:val="11"/>
        </w:numPr>
        <w:ind w:left="0" w:firstLine="0"/>
      </w:pPr>
      <w:r>
        <w:t xml:space="preserve">В апреле 2015 г. представитель WSO выступил в качестве основного докладчика на конференции в Сингапуре </w:t>
      </w:r>
      <w:r w:rsidR="003837C8">
        <w:t>по теме</w:t>
      </w:r>
      <w:r>
        <w:t xml:space="preserve"> «Вызов незаконной торговли: обмен наилучшей практико</w:t>
      </w:r>
      <w:r w:rsidR="00994C1D">
        <w:t>й</w:t>
      </w:r>
      <w:r>
        <w:t>, правов</w:t>
      </w:r>
      <w:r w:rsidR="00994C1D">
        <w:t>ой</w:t>
      </w:r>
      <w:r>
        <w:t xml:space="preserve"> подход и </w:t>
      </w:r>
      <w:r w:rsidR="00994C1D">
        <w:t>другие аспекты</w:t>
      </w:r>
      <w:r>
        <w:t>», которая была организована Интерполом и Европейско</w:t>
      </w:r>
      <w:r w:rsidR="003837C8">
        <w:t>й торгово-промышленной палатой.</w:t>
      </w:r>
      <w:r>
        <w:t xml:space="preserve"> Это дало возможность рассказать представителям частного сектора (главным образом, владельцам брендов) и представителям государственных органов об укреплении прав интеллектуальной собственности (ПИС) в рамках обеспечения уважения к ИС.</w:t>
      </w:r>
    </w:p>
    <w:p w:rsidR="00C77EFF" w:rsidRDefault="00C77EFF" w:rsidP="0070526D"/>
    <w:p w:rsidR="00C77EFF" w:rsidRPr="00B54837" w:rsidRDefault="00C77EFF" w:rsidP="0070526D">
      <w:pPr>
        <w:rPr>
          <w:i/>
        </w:rPr>
      </w:pPr>
      <w:r>
        <w:rPr>
          <w:i/>
        </w:rPr>
        <w:t>Арбитраж и посредничество</w:t>
      </w:r>
    </w:p>
    <w:p w:rsidR="00C77EFF" w:rsidRDefault="00C77EFF" w:rsidP="0070526D"/>
    <w:p w:rsidR="00C77EFF" w:rsidRDefault="00C77EFF" w:rsidP="0070526D">
      <w:pPr>
        <w:pStyle w:val="ListParagraph"/>
        <w:numPr>
          <w:ilvl w:val="0"/>
          <w:numId w:val="11"/>
        </w:numPr>
        <w:ind w:left="0" w:firstLine="0"/>
      </w:pPr>
      <w:r>
        <w:t xml:space="preserve">В апреле 2015 г. WOC приняло участие в серии круглых столов по вопросам арбитража, посредничества и судебных процедур, которые были </w:t>
      </w:r>
      <w:r w:rsidR="003837C8">
        <w:t xml:space="preserve">проведены </w:t>
      </w:r>
      <w:r>
        <w:t xml:space="preserve">организацией «IP Key» (представляющей Программу сотрудничества между ЕС и Китаем в области ИС) </w:t>
      </w:r>
      <w:r w:rsidR="003837C8">
        <w:t>совместно с</w:t>
      </w:r>
      <w:r>
        <w:t xml:space="preserve"> Университетом Тунцзи в Шанхае.  В целях повышения уровня информированности об услугах ВОИС в области посредничества и арбитража WOC также представило в апреле презентацию на Форуме по вопросам ИС Китайского </w:t>
      </w:r>
      <w:r w:rsidR="000D3ED9">
        <w:t>с</w:t>
      </w:r>
      <w:r>
        <w:t xml:space="preserve">уда ИС, который был организован Пекинским судом ИС. </w:t>
      </w:r>
    </w:p>
    <w:p w:rsidR="00C77EFF" w:rsidRDefault="00C77EFF" w:rsidP="0070526D"/>
    <w:p w:rsidR="0010668C" w:rsidRDefault="0010668C">
      <w:pPr>
        <w:rPr>
          <w:i/>
        </w:rPr>
      </w:pPr>
      <w:r>
        <w:rPr>
          <w:i/>
        </w:rPr>
        <w:br w:type="page"/>
      </w:r>
    </w:p>
    <w:p w:rsidR="00C77EFF" w:rsidRPr="00B54837" w:rsidRDefault="00C77EFF" w:rsidP="0070526D">
      <w:pPr>
        <w:rPr>
          <w:i/>
        </w:rPr>
      </w:pPr>
      <w:r>
        <w:rPr>
          <w:i/>
        </w:rPr>
        <w:lastRenderedPageBreak/>
        <w:t>АСЕАН</w:t>
      </w:r>
    </w:p>
    <w:p w:rsidR="00C77EFF" w:rsidRDefault="00C77EFF" w:rsidP="0070526D"/>
    <w:p w:rsidR="00C77EFF" w:rsidRDefault="00C77EFF" w:rsidP="0070526D">
      <w:pPr>
        <w:pStyle w:val="ListParagraph"/>
        <w:numPr>
          <w:ilvl w:val="0"/>
          <w:numId w:val="11"/>
        </w:numPr>
        <w:ind w:left="0" w:firstLine="0"/>
      </w:pPr>
      <w:r>
        <w:t>WSO продолжало углубление и развитие сотрудничества с АСЕАН посредством создания неформальной группы организаций стран АСЕАН, занимающихся оказ</w:t>
      </w:r>
      <w:r w:rsidR="00212032">
        <w:t>а</w:t>
      </w:r>
      <w:r>
        <w:t>ние</w:t>
      </w:r>
      <w:r w:rsidR="00212032">
        <w:t>м</w:t>
      </w:r>
      <w:r>
        <w:t xml:space="preserve"> технической помощи в области ИС, в Джакарте в феврале 2015 г.  Этот форум дает отличную возможность для налаживания взаимодействия с ключевыми субъектами на пространстве АСЕАН</w:t>
      </w:r>
      <w:r w:rsidR="00906578">
        <w:t>,</w:t>
      </w:r>
      <w:r>
        <w:t xml:space="preserve"> обеспечения слаженности работы и получения выгоды от осуществления программной деятельности ВОИС в этом регионе.  В апреле 2015 г. </w:t>
      </w:r>
      <w:r w:rsidR="00906578">
        <w:t xml:space="preserve">представитель </w:t>
      </w:r>
      <w:r>
        <w:t xml:space="preserve">WOC посетил Обучающий семинар по вопросам интеллектуальной собственности в Шанхае, организованный Государственным ведомством интеллектуальной собственности КНР (SIPO) для сотрудников </w:t>
      </w:r>
      <w:r w:rsidR="00906578">
        <w:t xml:space="preserve">из </w:t>
      </w:r>
      <w:r>
        <w:t>стран АСЕАН, занимающихся вопросами ИС.  Это мероприятие позволило WOC еще раз озвучить в АСЕАН идею о ценности и преимуществах услуг ВОИС.</w:t>
      </w:r>
    </w:p>
    <w:p w:rsidR="00C77EFF" w:rsidRDefault="00C77EFF" w:rsidP="0070526D"/>
    <w:p w:rsidR="00C77EFF" w:rsidRPr="00B54837" w:rsidRDefault="00C77EFF" w:rsidP="0070526D">
      <w:pPr>
        <w:rPr>
          <w:i/>
        </w:rPr>
      </w:pPr>
      <w:r>
        <w:rPr>
          <w:i/>
        </w:rPr>
        <w:t>Взаимодействие с другими субъектами</w:t>
      </w:r>
    </w:p>
    <w:p w:rsidR="00C77EFF" w:rsidRDefault="00C77EFF" w:rsidP="0070526D"/>
    <w:p w:rsidR="00C77EFF" w:rsidRDefault="00C77EFF" w:rsidP="0070526D">
      <w:pPr>
        <w:pStyle w:val="ListParagraph"/>
        <w:numPr>
          <w:ilvl w:val="0"/>
          <w:numId w:val="11"/>
        </w:numPr>
        <w:ind w:left="0" w:firstLine="0"/>
      </w:pPr>
      <w:r>
        <w:t>В течение отчетного периода наблюдалась значительная заинтересованность в работе WOC со стороны государств-</w:t>
      </w:r>
      <w:r w:rsidRPr="00906578">
        <w:t xml:space="preserve">членов и неправительственных организаций (НПО).  Были приняты делегации </w:t>
      </w:r>
      <w:r w:rsidR="00906578" w:rsidRPr="00906578">
        <w:t xml:space="preserve">от </w:t>
      </w:r>
      <w:r w:rsidRPr="00906578">
        <w:t>Ведомства Соединенного Королевства по вопросам интеллектуальной собственности и посольства</w:t>
      </w:r>
      <w:r w:rsidR="00906578" w:rsidRPr="00906578">
        <w:t>,</w:t>
      </w:r>
      <w:r w:rsidRPr="00906578">
        <w:t xml:space="preserve"> Швейцарского Федерального института интеллектуальной собственности и посольства, а также посол Мальты.</w:t>
      </w:r>
      <w:r>
        <w:t xml:space="preserve">  Был проявлен значительный интерес к роли WOC и возможным направлениям сотрудничества.  Кроме того, были проведены встречи с представителями Всемирной федерации центров по </w:t>
      </w:r>
      <w:r w:rsidR="006C5C46">
        <w:t>вопросам торговли (международной</w:t>
      </w:r>
      <w:r>
        <w:t xml:space="preserve"> организаци</w:t>
      </w:r>
      <w:r w:rsidR="006C5C46">
        <w:t>и, занимающей</w:t>
      </w:r>
      <w:r>
        <w:t>ся инновациями, в рамках Конференции Организации Объединенных Наций по торговле и развитию (ЮНКТАД)), Всемирной организации здравоохранения (ВОЗ) (ее представительства в Китае) и Ассоциации кинематографистов.</w:t>
      </w:r>
    </w:p>
    <w:p w:rsidR="00C77EFF" w:rsidRDefault="00C77EFF" w:rsidP="0070526D"/>
    <w:p w:rsidR="00C77EFF" w:rsidRDefault="00C77EFF" w:rsidP="0070526D">
      <w:pPr>
        <w:pStyle w:val="ListParagraph"/>
        <w:numPr>
          <w:ilvl w:val="0"/>
          <w:numId w:val="11"/>
        </w:numPr>
        <w:ind w:left="0" w:firstLine="0"/>
      </w:pPr>
      <w:r>
        <w:t>В марте WSO посетила Группа оценки по созданию регионального ведомства АСЕАН при Всемирной метеорологической организации (ВМО).  ВМО рассматривает возможность открытия регионального представительства в Сингапуре.  Представитель WSO также выступил в Высокой комиссии Соединенного Королевств</w:t>
      </w:r>
      <w:r w:rsidR="004175E6">
        <w:t xml:space="preserve">а в рамках </w:t>
      </w:r>
      <w:r w:rsidR="00F16C92">
        <w:t>Н</w:t>
      </w:r>
      <w:r>
        <w:t xml:space="preserve">едели инноваций, </w:t>
      </w:r>
      <w:r w:rsidR="00F16C92">
        <w:t>где также выступал</w:t>
      </w:r>
      <w:r>
        <w:t xml:space="preserve"> глав</w:t>
      </w:r>
      <w:r w:rsidR="00F16C92">
        <w:t>а Ведомства ИС Великобритании.</w:t>
      </w:r>
      <w:r>
        <w:t xml:space="preserve"> Это также позволило повысить уровень информированности об услугах ВОИС. </w:t>
      </w:r>
    </w:p>
    <w:p w:rsidR="00C77EFF" w:rsidRDefault="00C77EFF" w:rsidP="0070526D"/>
    <w:p w:rsidR="00C77EFF" w:rsidRDefault="00C77EFF" w:rsidP="0070526D">
      <w:pPr>
        <w:pStyle w:val="ListParagraph"/>
        <w:numPr>
          <w:ilvl w:val="0"/>
          <w:numId w:val="11"/>
        </w:numPr>
        <w:ind w:left="0" w:firstLine="0"/>
      </w:pPr>
      <w:r>
        <w:t>В апреле 2015 г. представитель WBO посетил Экономическую комиссию Китай — Бразилия, которая занимается торгово-экономическими аспектами этих важных двусторонних отношений.  Это позволило представителю WBO рассказать о работе WBO и обсудить возможность проведения совместного мероприятия в Бразилии при участии правительства Китая и китайских компаний с акцентом на Мадридской системе.</w:t>
      </w:r>
    </w:p>
    <w:p w:rsidR="00C77EFF" w:rsidRDefault="00C77EFF" w:rsidP="0070526D"/>
    <w:p w:rsidR="00C77EFF" w:rsidRDefault="00C77EFF" w:rsidP="0070526D">
      <w:pPr>
        <w:pStyle w:val="ListParagraph"/>
        <w:numPr>
          <w:ilvl w:val="0"/>
          <w:numId w:val="11"/>
        </w:numPr>
        <w:ind w:left="0" w:firstLine="0"/>
      </w:pPr>
      <w:r>
        <w:t>В марте 2015 г. WJO провело встречи с представителями посольств Азербайджана, Германии и Италии, где обсуждались новые практические примеры из базы  IP Advantage, дающие представление о том, как ИС работает в реальном мире и как ее успешное использование может способствовать развитию.</w:t>
      </w:r>
    </w:p>
    <w:p w:rsidR="00C77EFF" w:rsidRDefault="00C77EFF" w:rsidP="0070526D"/>
    <w:p w:rsidR="00C77EFF" w:rsidRPr="00B54837" w:rsidRDefault="00C77EFF" w:rsidP="0070526D">
      <w:pPr>
        <w:rPr>
          <w:i/>
        </w:rPr>
      </w:pPr>
      <w:r>
        <w:rPr>
          <w:i/>
        </w:rPr>
        <w:t>Летние школы</w:t>
      </w:r>
    </w:p>
    <w:p w:rsidR="00C77EFF" w:rsidRDefault="00C77EFF" w:rsidP="0070526D"/>
    <w:p w:rsidR="00C77EFF" w:rsidRDefault="00C77EFF" w:rsidP="0070526D">
      <w:pPr>
        <w:pStyle w:val="ListParagraph"/>
        <w:numPr>
          <w:ilvl w:val="0"/>
          <w:numId w:val="11"/>
        </w:numPr>
        <w:ind w:left="0" w:firstLine="0"/>
      </w:pPr>
      <w:r>
        <w:t>В марте WSO приняло участие в работе Летней школы ВОИС — Индия от имени Академии ВОИС, где оно организовало несколько лекций в рамках учебного плана.</w:t>
      </w:r>
    </w:p>
    <w:p w:rsidR="00C77EFF" w:rsidRDefault="00C77EFF" w:rsidP="0070526D"/>
    <w:p w:rsidR="00B325EC" w:rsidRDefault="00B325EC" w:rsidP="0070526D"/>
    <w:p w:rsidR="000D3ED9" w:rsidRDefault="000D3ED9" w:rsidP="0070526D">
      <w:r>
        <w:br w:type="page"/>
      </w:r>
    </w:p>
    <w:p w:rsidR="00C77EFF" w:rsidRDefault="00B54837" w:rsidP="0070526D">
      <w:r>
        <w:lastRenderedPageBreak/>
        <w:t>B.</w:t>
      </w:r>
      <w:r>
        <w:tab/>
      </w:r>
      <w:r w:rsidR="003F14D4">
        <w:t>ОСНОВНЫЕ</w:t>
      </w:r>
      <w:r>
        <w:t xml:space="preserve"> ПРЕДСТОЯЩИЕ </w:t>
      </w:r>
      <w:r w:rsidR="003F14D4">
        <w:t>МЕРОПРИЯТИЯ</w:t>
      </w:r>
    </w:p>
    <w:p w:rsidR="00C77EFF" w:rsidRDefault="00C77EFF" w:rsidP="0070526D"/>
    <w:p w:rsidR="00B54837" w:rsidRDefault="00B54837" w:rsidP="0070526D">
      <w:r>
        <w:t>WOC</w:t>
      </w:r>
    </w:p>
    <w:p w:rsidR="00C77EFF" w:rsidRDefault="00C77EFF" w:rsidP="0070526D">
      <w:pPr>
        <w:pStyle w:val="ListParagraph"/>
        <w:numPr>
          <w:ilvl w:val="0"/>
          <w:numId w:val="12"/>
        </w:numPr>
        <w:ind w:left="1134" w:hanging="567"/>
      </w:pPr>
      <w:r>
        <w:t>Летняя школа по интеллектуальной собственности ВОИС — Китай (4–15 мая 2015 г.), организ</w:t>
      </w:r>
      <w:r w:rsidR="0071021B">
        <w:t>уемая</w:t>
      </w:r>
      <w:r>
        <w:t xml:space="preserve"> Академией ВОИС совместно с Восточно-китайским университетом политологии и права (ECUPL) в Шанхае. </w:t>
      </w:r>
      <w:r w:rsidR="0071021B">
        <w:t xml:space="preserve">Вместе </w:t>
      </w:r>
      <w:r>
        <w:t>коллегами из штаб-квартиры WOC было предложено сделать презентацию по теме «</w:t>
      </w:r>
      <w:r w:rsidR="0071021B">
        <w:t>Новое</w:t>
      </w:r>
      <w:r>
        <w:t xml:space="preserve"> в области охраны промышленных образцов».</w:t>
      </w:r>
    </w:p>
    <w:p w:rsidR="00C77EFF" w:rsidRDefault="00C77EFF" w:rsidP="0070526D">
      <w:pPr>
        <w:pStyle w:val="ListParagraph"/>
        <w:numPr>
          <w:ilvl w:val="0"/>
          <w:numId w:val="12"/>
        </w:numPr>
        <w:ind w:left="1134" w:hanging="567"/>
      </w:pPr>
      <w:r>
        <w:t>Практикум по арбитражным и посредническим услугам ВОИС (14 мая 20</w:t>
      </w:r>
      <w:r w:rsidR="0071021B">
        <w:t>15 г.), организованный</w:t>
      </w:r>
      <w:r>
        <w:t xml:space="preserve"> </w:t>
      </w:r>
      <w:r w:rsidR="0071021B">
        <w:t xml:space="preserve">совместно </w:t>
      </w:r>
      <w:r>
        <w:t>Пекинским ведомством интеллектуальной собственности и Арбитражным центром ВОИС при поддержке WOC.</w:t>
      </w:r>
    </w:p>
    <w:p w:rsidR="00C77EFF" w:rsidRDefault="00C77EFF" w:rsidP="0070526D"/>
    <w:p w:rsidR="00C77EFF" w:rsidRDefault="00C77EFF" w:rsidP="0070526D">
      <w:r>
        <w:t>WSO</w:t>
      </w:r>
    </w:p>
    <w:p w:rsidR="00C77EFF" w:rsidRDefault="00C77EFF" w:rsidP="0070526D">
      <w:pPr>
        <w:pStyle w:val="ListParagraph"/>
        <w:numPr>
          <w:ilvl w:val="0"/>
          <w:numId w:val="13"/>
        </w:numPr>
        <w:ind w:left="1134" w:hanging="567"/>
      </w:pPr>
      <w:r>
        <w:t>Конференция глав ведомств ИС (HIPOC) в Сингапуре в августе 2015 г.  HIPOC в Сингапуре будет вторым мероприятием глав ведомств из Южной Азии и АСЕАН под эгидой ВОИС, а первое такое мероприятие состоялось в Токио в июне 2015 г.</w:t>
      </w:r>
    </w:p>
    <w:p w:rsidR="00C77EFF" w:rsidRDefault="00C77EFF" w:rsidP="0070526D">
      <w:pPr>
        <w:pStyle w:val="ListParagraph"/>
        <w:numPr>
          <w:ilvl w:val="0"/>
          <w:numId w:val="13"/>
        </w:numPr>
        <w:ind w:left="1134" w:hanging="567"/>
      </w:pPr>
      <w:r>
        <w:t xml:space="preserve">Неделя ИС в Сингапуре (24–28 августа 2015 г.), включая Глобальный форум по ИС (GFIP) и вручение наград ВОИС-IPOS.   </w:t>
      </w:r>
    </w:p>
    <w:p w:rsidR="00C77EFF" w:rsidRDefault="00C77EFF" w:rsidP="0070526D">
      <w:pPr>
        <w:pStyle w:val="ListParagraph"/>
        <w:numPr>
          <w:ilvl w:val="0"/>
          <w:numId w:val="13"/>
        </w:numPr>
        <w:ind w:left="1134" w:hanging="567"/>
      </w:pPr>
      <w:r>
        <w:t xml:space="preserve">WSO представит презентацию на Субрегиональном тренинге по Мадридскому протоколу для патентных поверенных и экспертов по товарным знакам из ведомств ИС стран АСЕАН (12–14 мая 2015 г.), который состоится в Маниле.  </w:t>
      </w:r>
    </w:p>
    <w:p w:rsidR="00C77EFF" w:rsidRDefault="00C77EFF" w:rsidP="0070526D">
      <w:pPr>
        <w:pStyle w:val="ListParagraph"/>
        <w:numPr>
          <w:ilvl w:val="0"/>
          <w:numId w:val="13"/>
        </w:numPr>
        <w:ind w:left="1134" w:hanging="567"/>
      </w:pPr>
      <w:r>
        <w:t>Глава WSO будет представлять Генерального директора на Международном форуме женщин-изобретателей ВОИС-КИПО-KWIA, который состоится 15 мая 2015 г. в Сеуле.</w:t>
      </w:r>
    </w:p>
    <w:p w:rsidR="00C77EFF" w:rsidRDefault="00C77EFF" w:rsidP="0070526D">
      <w:pPr>
        <w:pStyle w:val="ListParagraph"/>
        <w:numPr>
          <w:ilvl w:val="0"/>
          <w:numId w:val="13"/>
        </w:numPr>
        <w:ind w:left="1134" w:hanging="567"/>
      </w:pPr>
      <w:r>
        <w:t>Летняя школа ВОИС — Сингапур (18–29 мая 2015 г.).</w:t>
      </w:r>
    </w:p>
    <w:p w:rsidR="00C77EFF" w:rsidRDefault="00C77EFF" w:rsidP="0070526D">
      <w:pPr>
        <w:pStyle w:val="ListParagraph"/>
        <w:numPr>
          <w:ilvl w:val="0"/>
          <w:numId w:val="13"/>
        </w:numPr>
        <w:ind w:left="1134" w:hanging="567"/>
      </w:pPr>
      <w:r>
        <w:t>WSO примет участие в мероприятии в Янгоне (20–21 мая 2015 г.)</w:t>
      </w:r>
      <w:r w:rsidR="007E37A4">
        <w:t>, в котором примут участие представители бизнеса, патентные</w:t>
      </w:r>
      <w:r>
        <w:t xml:space="preserve"> поверенны</w:t>
      </w:r>
      <w:r w:rsidR="007E37A4">
        <w:t>е и официальные</w:t>
      </w:r>
      <w:r>
        <w:t xml:space="preserve"> лиц</w:t>
      </w:r>
      <w:r w:rsidR="007E37A4">
        <w:t xml:space="preserve">а и которое направлено на </w:t>
      </w:r>
      <w:r>
        <w:t>повышени</w:t>
      </w:r>
      <w:r w:rsidR="007E37A4">
        <w:t>е</w:t>
      </w:r>
      <w:r>
        <w:t xml:space="preserve"> уровня информированности о товарных знаках и Мадридской системе среди МСП (ECAP III). </w:t>
      </w:r>
    </w:p>
    <w:p w:rsidR="00C77EFF" w:rsidRDefault="00C77EFF" w:rsidP="0070526D">
      <w:pPr>
        <w:pStyle w:val="ListParagraph"/>
        <w:numPr>
          <w:ilvl w:val="0"/>
          <w:numId w:val="13"/>
        </w:numPr>
        <w:ind w:left="1134" w:hanging="567"/>
      </w:pPr>
      <w:r>
        <w:t>WSO также примет участие в региональном тренинге по углубленному изучению операций в рамках Мадридской системы для экспертов, работающих или собирающихся работать с Мадридской системой, который состоится в Сием Рипе, Камбоджа (27–29 мая 2015 г.).</w:t>
      </w:r>
    </w:p>
    <w:p w:rsidR="00C77EFF" w:rsidRDefault="00C77EFF" w:rsidP="0070526D"/>
    <w:p w:rsidR="00C77EFF" w:rsidRDefault="00B54837" w:rsidP="0070526D">
      <w:r>
        <w:t>WRO</w:t>
      </w:r>
    </w:p>
    <w:p w:rsidR="00C77EFF" w:rsidRDefault="00C77EFF" w:rsidP="0070526D">
      <w:pPr>
        <w:pStyle w:val="ListParagraph"/>
        <w:numPr>
          <w:ilvl w:val="0"/>
          <w:numId w:val="14"/>
        </w:numPr>
        <w:ind w:left="1134" w:hanging="567"/>
      </w:pPr>
      <w:r>
        <w:t>WRO примет участие в Семинаре по PCT в Новосибирске (26–27 мая 2015 г.)</w:t>
      </w:r>
      <w:r w:rsidR="007E37A4">
        <w:t>.</w:t>
      </w:r>
    </w:p>
    <w:p w:rsidR="00C77EFF" w:rsidRDefault="00C77EFF" w:rsidP="0070526D">
      <w:pPr>
        <w:pStyle w:val="ListParagraph"/>
        <w:numPr>
          <w:ilvl w:val="0"/>
          <w:numId w:val="14"/>
        </w:numPr>
        <w:ind w:left="1134" w:hanging="567"/>
      </w:pPr>
      <w:r>
        <w:t>WRO примет участие в V Петербургском международном юридическом форуме (27–30 мая 2015 г.).</w:t>
      </w:r>
    </w:p>
    <w:p w:rsidR="00C77EFF" w:rsidRDefault="00C77EFF" w:rsidP="0070526D"/>
    <w:p w:rsidR="00BB3CE0" w:rsidRDefault="00BB3CE0" w:rsidP="0070526D"/>
    <w:p w:rsidR="00C77EFF" w:rsidRDefault="00B54837" w:rsidP="0070526D">
      <w:r>
        <w:t>WJO</w:t>
      </w:r>
    </w:p>
    <w:p w:rsidR="00C77EFF" w:rsidRDefault="00C77EFF" w:rsidP="0070526D">
      <w:pPr>
        <w:pStyle w:val="ListParagraph"/>
        <w:numPr>
          <w:ilvl w:val="0"/>
          <w:numId w:val="15"/>
        </w:numPr>
        <w:ind w:left="1134" w:hanging="567"/>
      </w:pPr>
      <w:r>
        <w:t>WJO примет участие в Четвертой конференции и симпозиуме АСЕАН для Ведомств ИС (25–26 мая 2015 </w:t>
      </w:r>
      <w:r w:rsidR="007E37A4">
        <w:t>г.), которая состоится в Наре, а также</w:t>
      </w:r>
      <w:r>
        <w:t xml:space="preserve"> будет заниматься распространением информации </w:t>
      </w:r>
      <w:r w:rsidR="007E37A4">
        <w:t>о</w:t>
      </w:r>
      <w:r>
        <w:t xml:space="preserve"> де</w:t>
      </w:r>
      <w:r w:rsidR="007E37A4">
        <w:t xml:space="preserve">ятельности WJO в рамках ЦФ ВОИС — </w:t>
      </w:r>
      <w:r>
        <w:t>Япония, который помогает странам АСЕАН.</w:t>
      </w:r>
    </w:p>
    <w:p w:rsidR="00C77EFF" w:rsidRDefault="00C77EFF" w:rsidP="0070526D">
      <w:pPr>
        <w:pStyle w:val="ListParagraph"/>
        <w:numPr>
          <w:ilvl w:val="0"/>
          <w:numId w:val="15"/>
        </w:numPr>
        <w:ind w:left="1134" w:hanging="567"/>
      </w:pPr>
      <w:r>
        <w:t>WJO выступит в качестве соорганизатора серии семинаров по системе PCT (</w:t>
      </w:r>
      <w:r w:rsidR="007E37A4">
        <w:t xml:space="preserve">который пройдут </w:t>
      </w:r>
      <w:r>
        <w:t>в Осаке 13 мая, в Токио 15 мая и в Нагойе 18 мая 2015 г.) на основе сотрудничества с АППЯ и Правовым отделом РСТ.  Цель семинаров состоит в том, чтобы донести информацию об основных событиях, связанных с PCT, и способствовать использованию системы ePCT.</w:t>
      </w:r>
    </w:p>
    <w:p w:rsidR="00C77EFF" w:rsidRDefault="00C77EFF" w:rsidP="0070526D">
      <w:pPr>
        <w:pStyle w:val="ListParagraph"/>
        <w:numPr>
          <w:ilvl w:val="0"/>
          <w:numId w:val="15"/>
        </w:numPr>
        <w:ind w:left="1134" w:hanging="567"/>
      </w:pPr>
      <w:r>
        <w:t>WJO намеревается провести 10 встреч с пользователями Мадридской системы</w:t>
      </w:r>
      <w:r w:rsidR="007E37A4">
        <w:t>, чтобы рассказать о последних событиях</w:t>
      </w:r>
      <w:r>
        <w:t>,</w:t>
      </w:r>
      <w:r w:rsidR="007E37A4">
        <w:t xml:space="preserve"> в том числе об</w:t>
      </w:r>
      <w:r>
        <w:t xml:space="preserve"> онлайновы</w:t>
      </w:r>
      <w:r w:rsidR="007E37A4">
        <w:t>х</w:t>
      </w:r>
      <w:r>
        <w:t xml:space="preserve"> услуг</w:t>
      </w:r>
      <w:r w:rsidR="007E37A4">
        <w:t>ах</w:t>
      </w:r>
      <w:r>
        <w:t xml:space="preserve"> ВОИС, и с</w:t>
      </w:r>
      <w:r w:rsidR="007E37A4">
        <w:t>пособствовать</w:t>
      </w:r>
      <w:r>
        <w:t xml:space="preserve"> повышению интереса </w:t>
      </w:r>
      <w:r w:rsidR="007E37A4">
        <w:t>к системе.</w:t>
      </w:r>
    </w:p>
    <w:p w:rsidR="00C77EFF" w:rsidRDefault="00C77EFF" w:rsidP="0070526D">
      <w:pPr>
        <w:pStyle w:val="ListParagraph"/>
        <w:numPr>
          <w:ilvl w:val="0"/>
          <w:numId w:val="15"/>
        </w:numPr>
        <w:ind w:left="1134" w:hanging="567"/>
      </w:pPr>
      <w:r>
        <w:lastRenderedPageBreak/>
        <w:t>В Токио состоится Конференция глав ведомств интеллектуальной собственности (HIPOC) (29–30 июня 2015 г.), которая станет основным мероприятием WJO в мае.  В связи с резким увеличением объема работы WJO намеревается на один месяц привлечь к работе временных сотрудников.</w:t>
      </w:r>
    </w:p>
    <w:p w:rsidR="00C77EFF" w:rsidRDefault="00C77EFF" w:rsidP="0070526D"/>
    <w:p w:rsidR="00C77EFF" w:rsidRDefault="00C77EFF" w:rsidP="0070526D"/>
    <w:p w:rsidR="002928D3" w:rsidRDefault="002928D3" w:rsidP="0070526D"/>
    <w:p w:rsidR="002928D3" w:rsidRDefault="00BC2A9C" w:rsidP="0070526D">
      <w:pPr>
        <w:pStyle w:val="Endofdocument-Annex"/>
      </w:pPr>
      <w:r>
        <w:t>[Приложение II следует]</w:t>
      </w:r>
    </w:p>
    <w:p w:rsidR="00BC2A9C" w:rsidRDefault="00BC2A9C" w:rsidP="0070526D">
      <w:pPr>
        <w:pStyle w:val="Endofdocument-Annex"/>
      </w:pPr>
    </w:p>
    <w:p w:rsidR="00BC2A9C" w:rsidRDefault="00BC2A9C" w:rsidP="0070526D">
      <w:pPr>
        <w:pStyle w:val="Endofdocument-Annex"/>
        <w:sectPr w:rsidR="00BC2A9C" w:rsidSect="00BC2A9C">
          <w:headerReference w:type="default" r:id="rId11"/>
          <w:headerReference w:type="first" r:id="rId12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BC2A9C" w:rsidRDefault="00BC2A9C" w:rsidP="0070526D">
      <w:r>
        <w:lastRenderedPageBreak/>
        <w:t xml:space="preserve">ПРЕДСТАВЛЯЕМЫЙ КАЖДЫЕ ДВА МЕСЯЦА ОТЧЕТ ВНЕШНИХ БЮРО ВОИС:  </w:t>
      </w:r>
      <w:r w:rsidR="000D3ED9">
        <w:br/>
      </w:r>
      <w:r>
        <w:t>МАЙ — ИЮНЬ 2015 г.</w:t>
      </w:r>
    </w:p>
    <w:p w:rsidR="00BC2A9C" w:rsidRDefault="00BC2A9C" w:rsidP="0070526D"/>
    <w:p w:rsidR="006E59F1" w:rsidRDefault="006E59F1" w:rsidP="0070526D"/>
    <w:p w:rsidR="00BC2A9C" w:rsidRPr="006E59F1" w:rsidRDefault="00BC2A9C" w:rsidP="0070526D">
      <w:r>
        <w:t>А.</w:t>
      </w:r>
      <w:r>
        <w:tab/>
        <w:t>ОСНОВНЫЕ СОБЫТИЯ</w:t>
      </w:r>
    </w:p>
    <w:p w:rsidR="00BC2A9C" w:rsidRDefault="00BC2A9C" w:rsidP="0070526D">
      <w:pPr>
        <w:rPr>
          <w:b/>
          <w:i/>
        </w:rPr>
      </w:pPr>
    </w:p>
    <w:p w:rsidR="00BC2A9C" w:rsidRPr="006E59F1" w:rsidRDefault="00BC2A9C" w:rsidP="0070526D">
      <w:pPr>
        <w:rPr>
          <w:i/>
        </w:rPr>
      </w:pPr>
      <w:r>
        <w:rPr>
          <w:i/>
        </w:rPr>
        <w:t xml:space="preserve">Региональное сотрудничество </w:t>
      </w:r>
    </w:p>
    <w:p w:rsidR="00BC2A9C" w:rsidRDefault="00BC2A9C" w:rsidP="0070526D"/>
    <w:p w:rsidR="00BC2A9C" w:rsidRDefault="00BC2A9C" w:rsidP="0070526D">
      <w:pPr>
        <w:pStyle w:val="ListParagraph"/>
        <w:numPr>
          <w:ilvl w:val="0"/>
          <w:numId w:val="16"/>
        </w:numPr>
        <w:ind w:left="0" w:firstLine="0"/>
      </w:pPr>
      <w:r>
        <w:t xml:space="preserve">Этот отчетный период подтвердил, что в Азиатско-Тихоокеанском регионе активно развивается сотрудничество в области ИС.  25 мая 2015 г. была проведена встреча глав ведомств стран АСЕАН в Наре, Япония, </w:t>
      </w:r>
      <w:r w:rsidR="007A54A0">
        <w:t>которая подчеркнула</w:t>
      </w:r>
      <w:r>
        <w:t xml:space="preserve"> углубление сотрудничества между Японией и государствами-членами АСЕАН.  Эта встреча дала несколько конкретных результатов, а именно: Япония согласилась осуществлять обмен данных по патентам, товарным знакам и промышленным образцам с Сингапуром и Филиппинами; Японское патентное ведомство (ЯПВ) и Таилан</w:t>
      </w:r>
      <w:r w:rsidR="007A54A0">
        <w:t xml:space="preserve">д подписали МоВ, в котором </w:t>
      </w:r>
      <w:r>
        <w:t xml:space="preserve">оговорены такие области сотрудничества, как обмен опытом, двусторонний доступ к информации о промышленных активах, обновление информационно-коммуникационных систем и стандартизация процессов проверки и регистрации;  ЯПВ и Ведомство ИС Филиппин (IPOPHL) подписали МоВ, охватывающий такие вопросы, как программы по созданию потенциала для патентных экспертов, обмен патентными экспертами, специализирующимися на новейших технологиях, </w:t>
      </w:r>
      <w:r w:rsidR="007A54A0">
        <w:t>учебные</w:t>
      </w:r>
      <w:r>
        <w:t xml:space="preserve"> командировки, коммерциализация ИС, налаживание связей между университетами, правоприменение, арбитраж и урегулирование споров, образование в области ИС и обмен данными об ИС.</w:t>
      </w:r>
    </w:p>
    <w:p w:rsidR="00BC2A9C" w:rsidRDefault="00BC2A9C" w:rsidP="0070526D"/>
    <w:p w:rsidR="00BC2A9C" w:rsidRPr="006E59F1" w:rsidRDefault="00BC2A9C" w:rsidP="0070526D">
      <w:pPr>
        <w:pStyle w:val="ListParagraph"/>
        <w:numPr>
          <w:ilvl w:val="0"/>
          <w:numId w:val="16"/>
        </w:numPr>
        <w:ind w:left="0" w:firstLine="0"/>
        <w:rPr>
          <w:szCs w:val="22"/>
        </w:rPr>
      </w:pPr>
      <w:r>
        <w:t>Китай также ведет все более активную деятельность в регионе, одним из подтверждений чего является подписание в ходе отчетного периода между Ведомством ИС Сингапура (IPOS) и Китайским государственным торгово-промышленным управлением</w:t>
      </w:r>
      <w:r w:rsidR="007A54A0">
        <w:t xml:space="preserve"> Меморандума о взаимопонимании</w:t>
      </w:r>
      <w:r>
        <w:t xml:space="preserve"> в области сотрудничества, связанного с товарными знаками (активизация обмена информацией о регистрации товарных знаков, практике рассмотрения, по вопросам охраны и правоприменения, деятельности по созданию потенциала, такой как проведение тренингов по экспертизе товарных знаков и процедурам урегулирования споров).</w:t>
      </w:r>
    </w:p>
    <w:p w:rsidR="00BC2A9C" w:rsidRDefault="00BC2A9C" w:rsidP="0070526D">
      <w:pPr>
        <w:rPr>
          <w:szCs w:val="22"/>
        </w:rPr>
      </w:pPr>
    </w:p>
    <w:p w:rsidR="00BC2A9C" w:rsidRPr="006E59F1" w:rsidRDefault="00BC2A9C" w:rsidP="0070526D">
      <w:pPr>
        <w:rPr>
          <w:i/>
        </w:rPr>
      </w:pPr>
      <w:r>
        <w:rPr>
          <w:i/>
        </w:rPr>
        <w:t xml:space="preserve">Промышленная собственность и услуги </w:t>
      </w:r>
    </w:p>
    <w:p w:rsidR="00BC2A9C" w:rsidRDefault="00BC2A9C" w:rsidP="0070526D">
      <w:pPr>
        <w:rPr>
          <w:rFonts w:eastAsia="Arial Unicode MS"/>
          <w:color w:val="000000"/>
          <w:szCs w:val="22"/>
          <w:shd w:val="clear" w:color="auto" w:fill="FFFFFF"/>
        </w:rPr>
      </w:pPr>
    </w:p>
    <w:p w:rsidR="00BC2A9C" w:rsidRPr="0052589D" w:rsidRDefault="00BC2A9C" w:rsidP="0070526D">
      <w:pPr>
        <w:pStyle w:val="ListParagraph"/>
        <w:numPr>
          <w:ilvl w:val="0"/>
          <w:numId w:val="24"/>
        </w:numPr>
        <w:ind w:left="630" w:firstLine="0"/>
        <w:rPr>
          <w:szCs w:val="22"/>
          <w:u w:val="single"/>
        </w:rPr>
      </w:pPr>
      <w:r>
        <w:rPr>
          <w:u w:val="single"/>
        </w:rPr>
        <w:t>Патенты и РСТ</w:t>
      </w:r>
    </w:p>
    <w:p w:rsidR="00BC2A9C" w:rsidRDefault="00BC2A9C" w:rsidP="0070526D">
      <w:pPr>
        <w:rPr>
          <w:szCs w:val="22"/>
        </w:rPr>
      </w:pPr>
    </w:p>
    <w:p w:rsidR="00BC2A9C" w:rsidRPr="006E59F1" w:rsidRDefault="00BC2A9C" w:rsidP="0070526D">
      <w:pPr>
        <w:pStyle w:val="ListParagraph"/>
        <w:numPr>
          <w:ilvl w:val="0"/>
          <w:numId w:val="16"/>
        </w:numPr>
        <w:ind w:left="0" w:firstLine="0"/>
        <w:rPr>
          <w:szCs w:val="22"/>
        </w:rPr>
      </w:pPr>
      <w:r>
        <w:t xml:space="preserve">В ходе отчетного периода завершился срок подачи общественных замечаний </w:t>
      </w:r>
      <w:r w:rsidR="007A54A0">
        <w:t>по</w:t>
      </w:r>
      <w:r>
        <w:t xml:space="preserve"> Закону о патентах Китая.  Следует напомнить, что в соответствии с этим законом срок охраны промышленных образцов соответствует Гаагскому соглашению.  В настоящее время SIPO занимается обработкой представленных замечаний.  </w:t>
      </w:r>
    </w:p>
    <w:p w:rsidR="00BC2A9C" w:rsidRDefault="00BC2A9C" w:rsidP="0070526D">
      <w:pPr>
        <w:rPr>
          <w:szCs w:val="22"/>
        </w:rPr>
      </w:pPr>
    </w:p>
    <w:p w:rsidR="00BC2A9C" w:rsidRPr="0052589D" w:rsidRDefault="00BC2A9C" w:rsidP="0070526D">
      <w:pPr>
        <w:pStyle w:val="ListParagraph"/>
        <w:numPr>
          <w:ilvl w:val="0"/>
          <w:numId w:val="24"/>
        </w:numPr>
        <w:ind w:left="630" w:firstLine="0"/>
        <w:rPr>
          <w:szCs w:val="22"/>
          <w:u w:val="single"/>
        </w:rPr>
      </w:pPr>
      <w:r>
        <w:rPr>
          <w:u w:val="single"/>
        </w:rPr>
        <w:t>Промышленные образцы и Гаагская система</w:t>
      </w:r>
    </w:p>
    <w:p w:rsidR="00BC2A9C" w:rsidRDefault="00BC2A9C" w:rsidP="0070526D"/>
    <w:p w:rsidR="00BC2A9C" w:rsidRPr="006E59F1" w:rsidRDefault="00BC2A9C" w:rsidP="0070526D">
      <w:pPr>
        <w:pStyle w:val="ListParagraph"/>
        <w:numPr>
          <w:ilvl w:val="0"/>
          <w:numId w:val="16"/>
        </w:numPr>
        <w:ind w:left="0" w:firstLine="0"/>
        <w:rPr>
          <w:szCs w:val="22"/>
        </w:rPr>
      </w:pPr>
      <w:r>
        <w:t>13 мая 2015 г. в Японии официально вступил в силу Женевский акт Гаагского соглашения.  WJO начало принимать запросы, требующие консультации со штаб-квартирой, (</w:t>
      </w:r>
      <w:r w:rsidR="007A54A0">
        <w:t xml:space="preserve">в мае поступило </w:t>
      </w:r>
      <w:r>
        <w:t xml:space="preserve">11 </w:t>
      </w:r>
      <w:r w:rsidR="007A54A0">
        <w:t xml:space="preserve">запросов, а в июне — </w:t>
      </w:r>
      <w:r>
        <w:t>14) по поводу практического функционирования Гаагской системы.  Ожидается, что число запросов в последующий период увеличится.</w:t>
      </w:r>
    </w:p>
    <w:p w:rsidR="00BC2A9C" w:rsidRDefault="00BC2A9C" w:rsidP="0070526D">
      <w:pPr>
        <w:rPr>
          <w:szCs w:val="22"/>
        </w:rPr>
      </w:pPr>
    </w:p>
    <w:p w:rsidR="00BC2A9C" w:rsidRPr="006E59F1" w:rsidRDefault="00BC2A9C" w:rsidP="0070526D">
      <w:pPr>
        <w:rPr>
          <w:i/>
          <w:szCs w:val="22"/>
        </w:rPr>
      </w:pPr>
      <w:r>
        <w:rPr>
          <w:i/>
        </w:rPr>
        <w:t>Культура и творческие отрасли</w:t>
      </w:r>
    </w:p>
    <w:p w:rsidR="00BC2A9C" w:rsidRDefault="00BC2A9C" w:rsidP="0070526D">
      <w:pPr>
        <w:rPr>
          <w:szCs w:val="22"/>
        </w:rPr>
      </w:pPr>
    </w:p>
    <w:p w:rsidR="00BC2A9C" w:rsidRPr="006E59F1" w:rsidRDefault="00BC2A9C" w:rsidP="0070526D">
      <w:pPr>
        <w:pStyle w:val="ListParagraph"/>
        <w:numPr>
          <w:ilvl w:val="0"/>
          <w:numId w:val="16"/>
        </w:numPr>
        <w:ind w:left="0" w:firstLine="0"/>
        <w:rPr>
          <w:szCs w:val="22"/>
        </w:rPr>
      </w:pPr>
      <w:r>
        <w:t xml:space="preserve">После Регионального практикума, проведенного в апреле в Сингапуре в целях продвижения Марракешского и Пекинского договоров, WSO продолжила проактивную </w:t>
      </w:r>
      <w:r>
        <w:lastRenderedPageBreak/>
        <w:t>деятельность в этой области, сосредоточившись на тех странах, которые приняли участие в практикуме и заявили о своем намерении присоединиться к одному или обоим договорам или ратифицировать их (Бутан, Тонга и Ниуэ).  В результате запросы о помощи начали обрабатываться на основе тесного сотрудничества с Отделом авторского права.</w:t>
      </w:r>
    </w:p>
    <w:p w:rsidR="00BC2A9C" w:rsidRDefault="00BC2A9C" w:rsidP="0070526D">
      <w:pPr>
        <w:rPr>
          <w:szCs w:val="22"/>
        </w:rPr>
      </w:pPr>
    </w:p>
    <w:p w:rsidR="00BC2A9C" w:rsidRPr="006E59F1" w:rsidRDefault="00BC2A9C" w:rsidP="0070526D">
      <w:pPr>
        <w:pStyle w:val="ListParagraph"/>
        <w:numPr>
          <w:ilvl w:val="0"/>
          <w:numId w:val="16"/>
        </w:numPr>
        <w:ind w:left="0" w:firstLine="0"/>
        <w:rPr>
          <w:bCs/>
          <w:szCs w:val="22"/>
        </w:rPr>
      </w:pPr>
      <w:r>
        <w:t>Китайское общество авторского права сообщило, что большой популярностью пользовалась состоявшаяся в мае 2015 г. Вторая выставка и книжная ярмарка «Авторское право, творчество, художественные товары в Циндао и Северо-Восточной Азии» (90 000 участников).  Следует отметить, что, как сообщалось, стоимость совершенных сделок превысила 2 миллиарда юаней, из которых</w:t>
      </w:r>
      <w:r w:rsidR="007A54A0">
        <w:t xml:space="preserve"> сделки на</w:t>
      </w:r>
      <w:r>
        <w:t xml:space="preserve"> 1,5 миллиарда</w:t>
      </w:r>
      <w:r w:rsidR="007A54A0">
        <w:t xml:space="preserve"> юаней</w:t>
      </w:r>
      <w:r>
        <w:t xml:space="preserve"> были связаны с товарами, охраняемыми авторским правом.</w:t>
      </w:r>
    </w:p>
    <w:p w:rsidR="00BC2A9C" w:rsidRDefault="00BC2A9C" w:rsidP="0070526D">
      <w:pPr>
        <w:rPr>
          <w:bCs/>
          <w:szCs w:val="22"/>
        </w:rPr>
      </w:pPr>
    </w:p>
    <w:p w:rsidR="00BC2A9C" w:rsidRPr="006E59F1" w:rsidRDefault="00BC2A9C" w:rsidP="0070526D">
      <w:pPr>
        <w:rPr>
          <w:i/>
        </w:rPr>
      </w:pPr>
      <w:r>
        <w:rPr>
          <w:i/>
        </w:rPr>
        <w:t>Уважение ИС</w:t>
      </w:r>
    </w:p>
    <w:p w:rsidR="00BC2A9C" w:rsidRPr="001E0349" w:rsidRDefault="00BC2A9C" w:rsidP="0070526D">
      <w:pPr>
        <w:rPr>
          <w:szCs w:val="22"/>
        </w:rPr>
      </w:pPr>
    </w:p>
    <w:p w:rsidR="00BC2A9C" w:rsidRPr="006E59F1" w:rsidRDefault="00BC2A9C" w:rsidP="0070526D">
      <w:pPr>
        <w:pStyle w:val="ListParagraph"/>
        <w:numPr>
          <w:ilvl w:val="0"/>
          <w:numId w:val="16"/>
        </w:numPr>
        <w:ind w:left="0" w:firstLine="0"/>
        <w:rPr>
          <w:rFonts w:eastAsia="Arial Unicode MS"/>
          <w:color w:val="000000"/>
          <w:szCs w:val="22"/>
          <w:shd w:val="clear" w:color="auto" w:fill="FFFFFF"/>
        </w:rPr>
      </w:pPr>
      <w:r>
        <w:rPr>
          <w:color w:val="000000"/>
          <w:shd w:val="clear" w:color="auto" w:fill="FFFFFF"/>
        </w:rPr>
        <w:t>В мае 2015 г. IPOPHL зак</w:t>
      </w:r>
      <w:r w:rsidR="0066741C">
        <w:rPr>
          <w:color w:val="000000"/>
          <w:shd w:val="clear" w:color="auto" w:fill="FFFFFF"/>
        </w:rPr>
        <w:t>лючило соглашение с Международной</w:t>
      </w:r>
      <w:r>
        <w:rPr>
          <w:color w:val="000000"/>
          <w:shd w:val="clear" w:color="auto" w:fill="FFFFFF"/>
        </w:rPr>
        <w:t xml:space="preserve"> ассоциаци</w:t>
      </w:r>
      <w:r w:rsidR="0066741C">
        <w:rPr>
          <w:color w:val="000000"/>
          <w:shd w:val="clear" w:color="auto" w:fill="FFFFFF"/>
        </w:rPr>
        <w:t>ей</w:t>
      </w:r>
      <w:r>
        <w:rPr>
          <w:color w:val="000000"/>
          <w:shd w:val="clear" w:color="auto" w:fill="FFFFFF"/>
        </w:rPr>
        <w:t xml:space="preserve"> товарных знаков (ИНТА) в целях активизации сотрудничества с акцентом на охрану и осуществление ПИС.  Следует отметить, что на настоящий момент IPOPHL является ведущим ведомством Рабочей группы АСЕАН по сотрудничеству в области ИС с точки зрения </w:t>
      </w:r>
      <w:r w:rsidR="0066741C">
        <w:rPr>
          <w:color w:val="000000"/>
          <w:shd w:val="clear" w:color="auto" w:fill="FFFFFF"/>
        </w:rPr>
        <w:t>принятия мер</w:t>
      </w:r>
      <w:r>
        <w:rPr>
          <w:color w:val="000000"/>
          <w:shd w:val="clear" w:color="auto" w:fill="FFFFFF"/>
        </w:rPr>
        <w:t xml:space="preserve"> по правоприменению. </w:t>
      </w:r>
    </w:p>
    <w:p w:rsidR="00BC2A9C" w:rsidRDefault="00BC2A9C" w:rsidP="0070526D">
      <w:pPr>
        <w:rPr>
          <w:szCs w:val="22"/>
        </w:rPr>
      </w:pPr>
    </w:p>
    <w:p w:rsidR="00BC2A9C" w:rsidRPr="006E59F1" w:rsidRDefault="00BC2A9C" w:rsidP="0070526D">
      <w:pPr>
        <w:pStyle w:val="ListParagraph"/>
        <w:numPr>
          <w:ilvl w:val="0"/>
          <w:numId w:val="16"/>
        </w:numPr>
        <w:ind w:left="0" w:firstLine="0"/>
        <w:rPr>
          <w:szCs w:val="22"/>
        </w:rPr>
      </w:pPr>
      <w:r>
        <w:t>Кроме того, в мае 2015 г. вступили в силу поправки к российскому закону о борьбе с пиратством (Федеральный закон «О внесении изменений в отдельные законодательные акты Российской Федерации по вопросам защиты интеллектуальных прав в информационн</w:t>
      </w:r>
      <w:r w:rsidR="00BE3663">
        <w:t>о-телекоммуникационных сетях»).</w:t>
      </w:r>
      <w:r>
        <w:t xml:space="preserve"> </w:t>
      </w:r>
      <w:r w:rsidR="00BE3663">
        <w:t>Этот з</w:t>
      </w:r>
      <w:r>
        <w:t>а</w:t>
      </w:r>
      <w:r w:rsidR="00BE3663">
        <w:t xml:space="preserve">кон предусматривает специальный </w:t>
      </w:r>
      <w:r>
        <w:t>механизм, позволяющий правообладателям подавать иски в Московский городской суд и просить о принятии обеспечительных мер в отношении нарушающих права работ, опубликованных в интернете.  До внесения поправок закон охватывал только кинематографические произведения.  В соответствии с требованиями отрасли в закон были внесены поправки в целях расширения его охвата и включения в него всех охраняемых авторским правом работ (за исключение фотографических).</w:t>
      </w:r>
    </w:p>
    <w:p w:rsidR="00BC2A9C" w:rsidRPr="001E0349" w:rsidRDefault="00BC2A9C" w:rsidP="0070526D">
      <w:pPr>
        <w:rPr>
          <w:szCs w:val="22"/>
        </w:rPr>
      </w:pPr>
    </w:p>
    <w:p w:rsidR="00BC2A9C" w:rsidRPr="006E59F1" w:rsidRDefault="00BC2A9C" w:rsidP="0070526D">
      <w:pPr>
        <w:rPr>
          <w:i/>
        </w:rPr>
      </w:pPr>
      <w:r>
        <w:rPr>
          <w:i/>
        </w:rPr>
        <w:t>Платформы</w:t>
      </w:r>
    </w:p>
    <w:p w:rsidR="00BC2A9C" w:rsidRDefault="00BC2A9C" w:rsidP="0070526D"/>
    <w:p w:rsidR="00BC2A9C" w:rsidRPr="006E59F1" w:rsidRDefault="00BC2A9C" w:rsidP="0070526D">
      <w:pPr>
        <w:pStyle w:val="ListParagraph"/>
        <w:numPr>
          <w:ilvl w:val="0"/>
          <w:numId w:val="16"/>
        </w:numPr>
        <w:ind w:left="0" w:firstLine="0"/>
        <w:rPr>
          <w:szCs w:val="22"/>
        </w:rPr>
      </w:pPr>
      <w:r>
        <w:t xml:space="preserve">Усилия WOC по расширению участия партнеров из Китая в </w:t>
      </w:r>
      <w:r w:rsidR="00BE3663">
        <w:rPr>
          <w:lang w:val="en-US"/>
        </w:rPr>
        <w:t>WIPO</w:t>
      </w:r>
      <w:r>
        <w:t xml:space="preserve"> GREEN принесли свои плоды.  13 мая 2015 г. представитель WOC посетил</w:t>
      </w:r>
      <w:r w:rsidR="00BE3663" w:rsidRPr="00BE3663">
        <w:t xml:space="preserve"> </w:t>
      </w:r>
      <w:r w:rsidR="00BE3663">
        <w:t>ассоциацию</w:t>
      </w:r>
      <w:r>
        <w:t xml:space="preserve"> China Technology Exchange (CTEX)</w:t>
      </w:r>
      <w:r>
        <w:rPr>
          <w:rStyle w:val="FootnoteReference"/>
        </w:rPr>
        <w:footnoteReference w:id="2"/>
      </w:r>
      <w:r>
        <w:t>, и примечательно, что президент CTEX (г-н Г</w:t>
      </w:r>
      <w:r w:rsidR="00BE3663">
        <w:t>о Шугуй) заявил о том, что эта ассоциация</w:t>
      </w:r>
      <w:r>
        <w:t xml:space="preserve"> намерен</w:t>
      </w:r>
      <w:r w:rsidR="00BE3663">
        <w:t>а</w:t>
      </w:r>
      <w:r>
        <w:t xml:space="preserve"> стать партнером в WIPO GREEN.  Это важное событие, так как</w:t>
      </w:r>
      <w:r w:rsidR="00BE3663">
        <w:t xml:space="preserve"> CTEX —</w:t>
      </w:r>
      <w:r>
        <w:t xml:space="preserve"> это единственный институт, который на национальном уровне занимается обменом инновациями и технологиями и который выразил сильную заинтересованность в продвижении услуг ВОИС в интересах предприятий, являющихся его членами.</w:t>
      </w:r>
    </w:p>
    <w:p w:rsidR="00BC2A9C" w:rsidRDefault="00BC2A9C" w:rsidP="0070526D"/>
    <w:p w:rsidR="00BC2A9C" w:rsidRPr="006E59F1" w:rsidRDefault="00BC2A9C" w:rsidP="0070526D">
      <w:pPr>
        <w:rPr>
          <w:i/>
        </w:rPr>
      </w:pPr>
      <w:r>
        <w:rPr>
          <w:i/>
        </w:rPr>
        <w:t>Сотрудничество с ООН</w:t>
      </w:r>
    </w:p>
    <w:p w:rsidR="00BC2A9C" w:rsidRDefault="00BC2A9C" w:rsidP="0070526D"/>
    <w:p w:rsidR="00BC2A9C" w:rsidRPr="006E59F1" w:rsidRDefault="00BC2A9C" w:rsidP="0070526D">
      <w:pPr>
        <w:pStyle w:val="ListParagraph"/>
        <w:numPr>
          <w:ilvl w:val="0"/>
          <w:numId w:val="16"/>
        </w:numPr>
        <w:ind w:left="0" w:firstLine="0"/>
        <w:rPr>
          <w:color w:val="000000"/>
          <w:szCs w:val="22"/>
        </w:rPr>
      </w:pPr>
      <w:r>
        <w:rPr>
          <w:color w:val="000000"/>
        </w:rPr>
        <w:t>WBO занимал</w:t>
      </w:r>
      <w:r w:rsidR="00BE3663">
        <w:rPr>
          <w:color w:val="000000"/>
        </w:rPr>
        <w:t>ось работой по проекту, который осуществляется</w:t>
      </w:r>
      <w:r>
        <w:rPr>
          <w:color w:val="000000"/>
        </w:rPr>
        <w:t xml:space="preserve"> совместно Программой развития Организации Объединенных Наций (ПРООН) и Бразилией и цель</w:t>
      </w:r>
      <w:r w:rsidR="00BE3663">
        <w:rPr>
          <w:color w:val="000000"/>
        </w:rPr>
        <w:t xml:space="preserve"> которого состоит в разработке п</w:t>
      </w:r>
      <w:r>
        <w:rPr>
          <w:color w:val="000000"/>
        </w:rPr>
        <w:t xml:space="preserve">рограммы обучения для лиц, ведущих переговоры по заключению соглашений в области развития.  Проект осуществляется </w:t>
      </w:r>
      <w:r w:rsidR="00BE3663">
        <w:rPr>
          <w:color w:val="000000"/>
        </w:rPr>
        <w:t>на основе</w:t>
      </w:r>
      <w:r>
        <w:rPr>
          <w:color w:val="000000"/>
        </w:rPr>
        <w:t xml:space="preserve"> координации с Бразильским инновационным агентством и предусматривает </w:t>
      </w:r>
      <w:r>
        <w:rPr>
          <w:color w:val="000000"/>
        </w:rPr>
        <w:lastRenderedPageBreak/>
        <w:t xml:space="preserve">перевод </w:t>
      </w:r>
      <w:r w:rsidR="00BE3663">
        <w:rPr>
          <w:color w:val="000000"/>
        </w:rPr>
        <w:t xml:space="preserve">Программой развития ООН </w:t>
      </w:r>
      <w:r>
        <w:rPr>
          <w:color w:val="000000"/>
        </w:rPr>
        <w:t xml:space="preserve">приблизительно 150 000 долл. США </w:t>
      </w:r>
      <w:r w:rsidR="00BE3663">
        <w:rPr>
          <w:color w:val="000000"/>
        </w:rPr>
        <w:t>в адрес</w:t>
      </w:r>
      <w:r>
        <w:rPr>
          <w:color w:val="000000"/>
        </w:rPr>
        <w:t xml:space="preserve"> ВОИС.  В ходе отчетного периода был завершен один из этапов — подготовка первого варианта проектного предложения, и WBO рассчитывает, что в июле 2015 г. оно сможет направить в штаб-квартиру окончательное предложение.    </w:t>
      </w:r>
    </w:p>
    <w:p w:rsidR="00BC2A9C" w:rsidRDefault="00BC2A9C" w:rsidP="0070526D"/>
    <w:p w:rsidR="00BC2A9C" w:rsidRPr="00BB3275" w:rsidRDefault="00BC2A9C" w:rsidP="0070526D"/>
    <w:p w:rsidR="00BC2A9C" w:rsidRPr="00BB3275" w:rsidRDefault="00BC2A9C" w:rsidP="0070526D">
      <w:r>
        <w:t>B.</w:t>
      </w:r>
      <w:r>
        <w:tab/>
      </w:r>
      <w:r w:rsidR="00A37569">
        <w:t>ОСНОВНЫЕ МЕРОПРИЯТИЯ</w:t>
      </w:r>
    </w:p>
    <w:p w:rsidR="00BC2A9C" w:rsidRDefault="00BC2A9C" w:rsidP="0070526D"/>
    <w:p w:rsidR="00BC2A9C" w:rsidRPr="00AC2897" w:rsidRDefault="00BC2A9C" w:rsidP="0070526D">
      <w:pPr>
        <w:rPr>
          <w:i/>
        </w:rPr>
      </w:pPr>
      <w:r>
        <w:rPr>
          <w:i/>
        </w:rPr>
        <w:t>Услуги ВОИС</w:t>
      </w:r>
    </w:p>
    <w:p w:rsidR="00BC2A9C" w:rsidRDefault="00BC2A9C" w:rsidP="0070526D"/>
    <w:p w:rsidR="00BC2A9C" w:rsidRPr="006E59F1" w:rsidRDefault="00BC2A9C" w:rsidP="0070526D">
      <w:pPr>
        <w:pStyle w:val="ListParagraph"/>
        <w:numPr>
          <w:ilvl w:val="0"/>
          <w:numId w:val="16"/>
        </w:numPr>
        <w:ind w:left="0" w:firstLine="0"/>
        <w:rPr>
          <w:szCs w:val="22"/>
        </w:rPr>
      </w:pPr>
      <w:r>
        <w:t>В ходе отчетного периода внешние бюро сосредоточили свои усилия на вовлечение самых разнообразных субъектов через различные форумы в продвижение услуг ВОИС.  В этих целях WSO приняло участие во встрече  Политического партнерства по науке, тех</w:t>
      </w:r>
      <w:r w:rsidR="008D4BD2">
        <w:t>нологиям и инновациям Азиатско-Т</w:t>
      </w:r>
      <w:r>
        <w:t>ихоокеанского экономического со</w:t>
      </w:r>
      <w:r w:rsidR="008D4BD2">
        <w:t>трудничества</w:t>
      </w:r>
      <w:r>
        <w:t xml:space="preserve"> (АТЭС), которая состоялась на Филиппинах.  Представитель WRO выступил на II Конференции специалистов в области интеллектуальной собственности в Госкорпорации «Росатом» (3–5 июня 2015 г.) перед более чем 100 сотрудниками Государственной корпорации по атомной энергии, которые занимаются вопросами ИС, и рассказал о роли, мисси</w:t>
      </w:r>
      <w:r w:rsidR="008D4BD2">
        <w:t>и, услугах и базах данных ВОИС.</w:t>
      </w:r>
      <w:r>
        <w:t xml:space="preserve"> Представитель WOC посетил ежегодный </w:t>
      </w:r>
      <w:r>
        <w:rPr>
          <w:i/>
          <w:shd w:val="clear" w:color="auto" w:fill="FFFFFF"/>
        </w:rPr>
        <w:t>Образовательный курс Организации Объединенных Наций</w:t>
      </w:r>
      <w:r>
        <w:t xml:space="preserve"> (организованный Китайской ассоциацией содействия Организации Объединенных Наций) в г. Гуйлинь провинции Гуанси, в ходе которого он выступил перед 200 студентами из разных частей страны, описав роль ВОИС и расск</w:t>
      </w:r>
      <w:r w:rsidR="008D4BD2">
        <w:t>азав</w:t>
      </w:r>
      <w:r>
        <w:t xml:space="preserve"> о ее услугах.  В мае 2015 г. представитель WJO посетил Симпози</w:t>
      </w:r>
      <w:r w:rsidR="008D4BD2">
        <w:t xml:space="preserve">ум ведомств ИС стран АСЕАН 2015 г. </w:t>
      </w:r>
      <w:r>
        <w:t>и воспользовался этой возможностью для раздачи 1000 брошюр с информацией о WJO, услугах ВОИС и WIPO GREEN множеству присутствовавших на этом мероприятии участников из стран АСЕАН.</w:t>
      </w:r>
    </w:p>
    <w:p w:rsidR="00BC2A9C" w:rsidRDefault="00BC2A9C" w:rsidP="0070526D"/>
    <w:p w:rsidR="00BC2A9C" w:rsidRDefault="00BC2A9C" w:rsidP="0070526D">
      <w:pPr>
        <w:pStyle w:val="ListParagraph"/>
        <w:numPr>
          <w:ilvl w:val="0"/>
          <w:numId w:val="16"/>
        </w:numPr>
        <w:ind w:left="0" w:firstLine="0"/>
      </w:pPr>
      <w:r>
        <w:t xml:space="preserve">В области PCT WRO поддержало организацию Семинара по PCT в Новосибирске (26–27 мая 2015 г.) и Выездного семинара по PCT в Тюмени и Ханты-Мансийске (16 и 18 июня 2015 г.), </w:t>
      </w:r>
      <w:r w:rsidR="006641F9">
        <w:t>в</w:t>
      </w:r>
      <w:r>
        <w:t xml:space="preserve"> которых </w:t>
      </w:r>
      <w:r w:rsidR="006641F9">
        <w:t>приняли участие</w:t>
      </w:r>
      <w:r>
        <w:t xml:space="preserve"> 75 и 65 человек соответственно.  </w:t>
      </w:r>
      <w:r>
        <w:rPr>
          <w:color w:val="000000"/>
        </w:rPr>
        <w:t xml:space="preserve">Представитель WBO открыл мероприятие по PCT, организованное в сотрудничестве с Межамериканской ассоциацией интеллектуальной собственности (МААИС) и Национальным институт промышленной собственности Бразилии (INPI), которое посетили 40 участников, представлявших общественность и частный сектор.  </w:t>
      </w:r>
      <w:r>
        <w:t xml:space="preserve">WJO способствовало организации нескольких мероприятий по продвижению PCT.  Эти мероприятия ежегодно проводятся Ассоциацией патентных поверенных Японии (АППЯ) в целях предоставления </w:t>
      </w:r>
      <w:r w:rsidR="006641F9">
        <w:t>новейшей</w:t>
      </w:r>
      <w:r>
        <w:t xml:space="preserve"> информации о системе PCT; они состоялись в Осаке, Токио и Нагойе (13, 15 и 18 мая 2015 г. соответственно).  WJO воспользовалось возможностями, пред</w:t>
      </w:r>
      <w:r w:rsidR="006641F9">
        <w:t>ставившимися благодаря</w:t>
      </w:r>
      <w:r>
        <w:t xml:space="preserve"> этим</w:t>
      </w:r>
      <w:r w:rsidR="006641F9">
        <w:t xml:space="preserve"> мероприятиям</w:t>
      </w:r>
      <w:r>
        <w:t xml:space="preserve">, которые посетили 243 участника, для налаживания связей с представителями патентных юридических фирм, промышленности и университетов.      </w:t>
      </w:r>
    </w:p>
    <w:p w:rsidR="00BC2A9C" w:rsidRDefault="00BC2A9C" w:rsidP="0070526D"/>
    <w:p w:rsidR="00BC2A9C" w:rsidRPr="006E59F1" w:rsidRDefault="00C26EA8" w:rsidP="0070526D">
      <w:pPr>
        <w:pStyle w:val="ListParagraph"/>
        <w:numPr>
          <w:ilvl w:val="0"/>
          <w:numId w:val="16"/>
        </w:numPr>
        <w:ind w:left="0" w:firstLine="0"/>
        <w:rPr>
          <w:szCs w:val="22"/>
        </w:rPr>
      </w:pPr>
      <w:r>
        <w:t>Что касается</w:t>
      </w:r>
      <w:r w:rsidR="00BC2A9C">
        <w:t xml:space="preserve"> товарных знаков</w:t>
      </w:r>
      <w:r>
        <w:t>, то</w:t>
      </w:r>
      <w:r w:rsidR="00BC2A9C">
        <w:t xml:space="preserve"> WSO поддержало и приняло участие в мероприятиях, организованных AECSP</w:t>
      </w:r>
      <w:r w:rsidR="00BC2A9C">
        <w:rPr>
          <w:rStyle w:val="FootnoteReference"/>
        </w:rPr>
        <w:footnoteReference w:id="3"/>
      </w:r>
      <w:r w:rsidR="00BC2A9C">
        <w:t xml:space="preserve">, чтобы распространить информацию о Мадридской системе.  В мае в Янгоне (Мьянма) состоялся Информационный семинар по товарным знакам и Мадридскому протоколу для сотрудников органов власти, патентных поверенных, МСП и других представителей бизнеса.  В этом же месяце в Маниле был проведен Субрегиональный тренинг по Мадридскому протоколу для патентных поверенных и экспертов по товарным знакам из ведомств ИС стран АСЕАН.  Эти мероприятия </w:t>
      </w:r>
      <w:r>
        <w:t xml:space="preserve">стали еще одним свидетельством того, что </w:t>
      </w:r>
      <w:r w:rsidR="00BC2A9C">
        <w:t>между WSO и AECSP</w:t>
      </w:r>
      <w:r>
        <w:t xml:space="preserve"> было налажено тесное взаимодействие</w:t>
      </w:r>
      <w:r w:rsidR="00BC2A9C">
        <w:t xml:space="preserve">.  Кроме того, работающий в WJO консультант, </w:t>
      </w:r>
      <w:r w:rsidR="00BC2A9C">
        <w:lastRenderedPageBreak/>
        <w:t>финансируемый Сектором брендов и промышленных образцов, посетил 16 компаний, включая такие крупные заинтересованные стороны, как компании Toshiba, Toray и Daikin, в целях предоставления новейшей информации о Мадридской системе</w:t>
      </w:r>
      <w:r>
        <w:t xml:space="preserve"> и содействия ее использованию</w:t>
      </w:r>
      <w:r w:rsidR="00BC2A9C">
        <w:t>.  В этом контексте следует отметить, что согласно собранной ЯПВ статистической информации в период с января по май 2015 г. наблюдался резкий рост (на 114%) числа заявок в рамках Мадридской системы по сравнению с аналогичным периодом прошлого года.  Предполагается, что этому способствовали целенаправленные и непрерывные усилия со стороны ВОИС и WJO.  Для популяризации Мадридской системы были выявлены компании-лидеры, с которыми проводилась работа, что благодаря эффекту домино заставило все остальные компании увеличивать количество заявок, подаваемых через Мадридскую систему.</w:t>
      </w:r>
    </w:p>
    <w:p w:rsidR="00BC2A9C" w:rsidRDefault="00BC2A9C" w:rsidP="0070526D">
      <w:pPr>
        <w:rPr>
          <w:szCs w:val="22"/>
        </w:rPr>
      </w:pPr>
    </w:p>
    <w:p w:rsidR="00BC2A9C" w:rsidRPr="006E59F1" w:rsidRDefault="00BC2A9C" w:rsidP="0070526D">
      <w:pPr>
        <w:pStyle w:val="ListParagraph"/>
        <w:numPr>
          <w:ilvl w:val="0"/>
          <w:numId w:val="16"/>
        </w:numPr>
        <w:ind w:left="0" w:firstLine="0"/>
        <w:rPr>
          <w:szCs w:val="22"/>
        </w:rPr>
      </w:pPr>
      <w:r>
        <w:t xml:space="preserve">В ходе отчетного периода </w:t>
      </w:r>
      <w:r w:rsidR="00446B5B">
        <w:t xml:space="preserve">был </w:t>
      </w:r>
      <w:r>
        <w:t>также сделан акцент на расширении использования Гаагской системы.  Представитель WOC посетил Саммит в Янчжоу в рамках Всемирного форума «зеленого» дизайна 2015 г. (20 </w:t>
      </w:r>
      <w:r w:rsidR="00446B5B">
        <w:t>мая 2015 г.) в провинции Цзянсу</w:t>
      </w:r>
      <w:r>
        <w:t xml:space="preserve"> и </w:t>
      </w:r>
      <w:r w:rsidR="00446B5B">
        <w:t xml:space="preserve">использовал </w:t>
      </w:r>
      <w:r>
        <w:t>это мероприятие для распространения информации о Гаагской системе, а также о WIPO GREEN.  В Японии г-жа Ван, заместитель Генерального директора (Сектор брендов и промышленных образцов) выступила на симпозиуме по Гаагской системе, организованном ЯПВ, и WJO воспользовалось этой возможностью для установки своего стенда и раздачи информационных брошюр участникам.  Предполагается продолжить тесное сотрудничества между Сектором брендов и промышленных образцов и WJO</w:t>
      </w:r>
      <w:r w:rsidR="00446B5B">
        <w:t xml:space="preserve"> и использовать местоположение бюро и владение его сотрудниками местным языком </w:t>
      </w:r>
      <w:r>
        <w:t xml:space="preserve">для активизации информационной деятельности в будущем. </w:t>
      </w:r>
    </w:p>
    <w:p w:rsidR="00BC2A9C" w:rsidRDefault="00BC2A9C" w:rsidP="0070526D"/>
    <w:p w:rsidR="004B0C13" w:rsidRDefault="004B0C13" w:rsidP="0070526D">
      <w:pPr>
        <w:rPr>
          <w:i/>
        </w:rPr>
      </w:pPr>
    </w:p>
    <w:p w:rsidR="00BC2A9C" w:rsidRPr="00A32DC3" w:rsidRDefault="00BC2A9C" w:rsidP="0070526D">
      <w:pPr>
        <w:rPr>
          <w:i/>
        </w:rPr>
      </w:pPr>
      <w:r>
        <w:rPr>
          <w:i/>
        </w:rPr>
        <w:t>Авторское право</w:t>
      </w:r>
    </w:p>
    <w:p w:rsidR="00BC2A9C" w:rsidRDefault="00BC2A9C" w:rsidP="0070526D">
      <w:pPr>
        <w:rPr>
          <w:szCs w:val="22"/>
          <w:shd w:val="clear" w:color="auto" w:fill="FFFFFF"/>
        </w:rPr>
      </w:pPr>
    </w:p>
    <w:p w:rsidR="00BC2A9C" w:rsidRPr="006E59F1" w:rsidRDefault="00BC2A9C" w:rsidP="0070526D">
      <w:pPr>
        <w:pStyle w:val="ListParagraph"/>
        <w:numPr>
          <w:ilvl w:val="0"/>
          <w:numId w:val="16"/>
        </w:numPr>
        <w:ind w:left="0" w:firstLine="0"/>
        <w:rPr>
          <w:szCs w:val="22"/>
        </w:rPr>
      </w:pPr>
      <w:r>
        <w:t>В Круглом столе высокого уровня по вопросам культурной и экономической значимости кино и роли авторского права (15–16 июня 2015 г.), организованном WOC и Национальным управлением Китая по вопросам авторского права (NCAC), приняли участие множество самых разных иностранных и местных заинтересованных сторон.   Число участников превысило 150</w:t>
      </w:r>
      <w:r w:rsidR="00AB0B29">
        <w:t xml:space="preserve"> человек; среди них были</w:t>
      </w:r>
      <w:r>
        <w:t xml:space="preserve"> представител</w:t>
      </w:r>
      <w:r w:rsidR="00AB0B29">
        <w:t>и</w:t>
      </w:r>
      <w:r>
        <w:t xml:space="preserve"> из Бахрейна, Вьетнама, Ганы, Колумбии, Малайзии, Республики Корея, Таиланда, Шри-Ланки и Японии.  Кроме того, выступили представители Ведомства ИС Великобритании, Ведомства по патентам и товарным знакам США (ВПТЗ США), Ассоциации кинематографистов, </w:t>
      </w:r>
      <w:r w:rsidR="00AB0B29">
        <w:rPr>
          <w:rStyle w:val="st"/>
        </w:rPr>
        <w:t>Международной конфедерации</w:t>
      </w:r>
      <w:r>
        <w:rPr>
          <w:rStyle w:val="st"/>
        </w:rPr>
        <w:t xml:space="preserve"> обществ авторов и композиторов</w:t>
      </w:r>
      <w:r>
        <w:t xml:space="preserve"> (CISAC), а также представители местного правительства, академических кругов и киноиндустрии.  В ходе Круглого стола прошли оживленные дискуссии о культурно-экономической значимости охраны авторского права для развития киноиндустрии, а также о вызовах и возможностях, с которыми сталкивается охрана авторского права в этой области.</w:t>
      </w:r>
    </w:p>
    <w:p w:rsidR="00BC2A9C" w:rsidRDefault="00BC2A9C" w:rsidP="0070526D">
      <w:pPr>
        <w:rPr>
          <w:szCs w:val="22"/>
        </w:rPr>
      </w:pPr>
    </w:p>
    <w:p w:rsidR="00BC2A9C" w:rsidRPr="005067FF" w:rsidRDefault="00BC2A9C" w:rsidP="0070526D">
      <w:pPr>
        <w:rPr>
          <w:i/>
        </w:rPr>
      </w:pPr>
      <w:r>
        <w:rPr>
          <w:i/>
        </w:rPr>
        <w:t>Инновационные экосистемы</w:t>
      </w:r>
    </w:p>
    <w:p w:rsidR="00BC2A9C" w:rsidRDefault="00BC2A9C" w:rsidP="0070526D"/>
    <w:p w:rsidR="00BC2A9C" w:rsidRPr="002249DB" w:rsidRDefault="00BC2A9C" w:rsidP="0070526D">
      <w:pPr>
        <w:pStyle w:val="ListParagraph"/>
        <w:numPr>
          <w:ilvl w:val="0"/>
          <w:numId w:val="16"/>
        </w:numPr>
        <w:ind w:left="0" w:firstLine="0"/>
        <w:rPr>
          <w:szCs w:val="22"/>
        </w:rPr>
      </w:pPr>
      <w:r>
        <w:t>WRO, в частности, продолжило способствовать развитию местно</w:t>
      </w:r>
      <w:r w:rsidR="00724530">
        <w:t>й инновационной экосистемы.  20–21 мая 2015 г. бюро</w:t>
      </w:r>
      <w:r>
        <w:t xml:space="preserve"> совместно с Роспатентом и Дагестанским государственным техническим университетом в Махачкале организовало семинар «Политика в сфере интеллектуальной собственности в университетах и научно-исследовательских учреждениях» с целью обсудить практические вопросы, связанные с разработкой и осуществлением политики в области ИС в университетах и научно-исследовательских учреждениях, и расширить возможности университетов и научно-исследовательских учреждений </w:t>
      </w:r>
      <w:r w:rsidR="00724530">
        <w:t>по формулированию</w:t>
      </w:r>
      <w:r>
        <w:t xml:space="preserve"> собственной политики </w:t>
      </w:r>
      <w:r w:rsidR="00724530">
        <w:t>в области</w:t>
      </w:r>
      <w:r>
        <w:t xml:space="preserve"> ИС на основе Типовой политики в области ИС для вузов и научно-</w:t>
      </w:r>
      <w:r>
        <w:lastRenderedPageBreak/>
        <w:t>исследовательских учреждений, которая была разработана ВОИС.  Этот семинар был примечателен тем, что в нем также приняли участие представители университетов, исследовательских институтов, промышленности, местных органов власти, отвечающих за развитие науки и инноваций, и торгово-промышленные палаты соседних регионов (Чеченской Республики, Республики Ингушети</w:t>
      </w:r>
      <w:r w:rsidR="00E67D95">
        <w:t>я</w:t>
      </w:r>
      <w:r>
        <w:t>, Республики Кабардино-Ба</w:t>
      </w:r>
      <w:r w:rsidR="00E67D95">
        <w:t>лкария и Астраханской области).</w:t>
      </w:r>
      <w:r>
        <w:t xml:space="preserve"> Таким образом, это </w:t>
      </w:r>
      <w:r w:rsidR="00E67D95">
        <w:t xml:space="preserve">мероприятие стало первым </w:t>
      </w:r>
      <w:r>
        <w:t>мероприятие</w:t>
      </w:r>
      <w:r w:rsidR="00E67D95">
        <w:t>м</w:t>
      </w:r>
      <w:r>
        <w:t xml:space="preserve"> ВОИС в Северо-Кавказском федеральном округе Российской Федерации, </w:t>
      </w:r>
      <w:r w:rsidR="00E67D95">
        <w:t xml:space="preserve">и оно </w:t>
      </w:r>
      <w:r>
        <w:t>стало хорошим примером того, насколько удалось расширить охват ВОИС благодаря соз</w:t>
      </w:r>
      <w:r w:rsidRPr="002249DB">
        <w:t>данию WRO.</w:t>
      </w:r>
    </w:p>
    <w:p w:rsidR="00BC2A9C" w:rsidRPr="002249DB" w:rsidRDefault="00BC2A9C" w:rsidP="0070526D">
      <w:pPr>
        <w:rPr>
          <w:szCs w:val="22"/>
        </w:rPr>
      </w:pPr>
    </w:p>
    <w:p w:rsidR="00BC2A9C" w:rsidRPr="006E59F1" w:rsidRDefault="00BC2A9C" w:rsidP="0070526D">
      <w:pPr>
        <w:pStyle w:val="ListParagraph"/>
        <w:numPr>
          <w:ilvl w:val="0"/>
          <w:numId w:val="16"/>
        </w:numPr>
        <w:ind w:left="0" w:firstLine="0"/>
        <w:rPr>
          <w:szCs w:val="22"/>
        </w:rPr>
      </w:pPr>
      <w:r w:rsidRPr="002249DB">
        <w:t>Развивая деятельность, о которой шла речь в отч</w:t>
      </w:r>
      <w:r w:rsidR="00066B99" w:rsidRPr="002249DB">
        <w:t>ете за предыдущий период (март —</w:t>
      </w:r>
      <w:r w:rsidRPr="002249DB">
        <w:t xml:space="preserve"> апрель</w:t>
      </w:r>
      <w:r>
        <w:t xml:space="preserve"> 2015 г.), WRO совместно с коллегами из Сектора брендов и промышленных образцов, Сектора глобальных вопросов и Сектора патентов и технологи</w:t>
      </w:r>
      <w:r w:rsidR="00066B99">
        <w:t>й представило ВОИС на мероприятии «Сколков</w:t>
      </w:r>
      <w:r>
        <w:t xml:space="preserve">о стартап-вилледж 2015», которое состоялось в Инновационном центре «Сколково» в Москве (2–3 июня 2015 г.).  Стартап-вилледж — это фестиваль под открытым небом, в рамках которого третий год подряд проходят презентации, обсуждения, выставки стартапов и питч-сессии, </w:t>
      </w:r>
      <w:r w:rsidR="002249DB">
        <w:t>что позволяет</w:t>
      </w:r>
      <w:r>
        <w:t xml:space="preserve"> инвестор</w:t>
      </w:r>
      <w:r w:rsidR="002249DB">
        <w:t>ам наладить связи с новаторами</w:t>
      </w:r>
      <w:r>
        <w:t>.  В этом году мероприятие открыл г-н</w:t>
      </w:r>
      <w:r w:rsidR="002249DB">
        <w:t> </w:t>
      </w:r>
      <w:r>
        <w:t>Аркадий Дворкович, заместитель председателя правительства Российской Федерации, и, как сообщается, его посетили около 10 000 чело</w:t>
      </w:r>
      <w:r w:rsidR="002249DB">
        <w:t>век.</w:t>
      </w:r>
      <w:r>
        <w:t xml:space="preserve"> ВОИС воспользовалась этой возможностью, чтобы </w:t>
      </w:r>
      <w:r w:rsidR="002249DB">
        <w:t>сделать</w:t>
      </w:r>
      <w:r>
        <w:t xml:space="preserve"> целый ряд презентаций об Организации, ее мандате и услугах, и можно с </w:t>
      </w:r>
      <w:r w:rsidRPr="00066B99">
        <w:t>удовлетворением отметить, что в пиковое время число посетителей Центра ИС, где находились представители ВОИС, достигал</w:t>
      </w:r>
      <w:r w:rsidR="002249DB">
        <w:t>о</w:t>
      </w:r>
      <w:r w:rsidRPr="00066B99">
        <w:t xml:space="preserve"> 75 человек, что близко к его максимальной вместимости.</w:t>
      </w:r>
      <w:r>
        <w:t xml:space="preserve">  </w:t>
      </w:r>
    </w:p>
    <w:p w:rsidR="00BC2A9C" w:rsidRDefault="00BC2A9C" w:rsidP="0070526D"/>
    <w:p w:rsidR="00BC2A9C" w:rsidRDefault="00BC2A9C" w:rsidP="0070526D">
      <w:pPr>
        <w:pStyle w:val="ListParagraph"/>
        <w:numPr>
          <w:ilvl w:val="0"/>
          <w:numId w:val="16"/>
        </w:numPr>
        <w:ind w:left="0" w:firstLine="0"/>
      </w:pPr>
      <w:r>
        <w:t>WBO на основе сотрудничества с Национальным институтом защиты конкуренции и интеллектуальной собственности (INDECOPI) и INPI организовало Практикум (</w:t>
      </w:r>
      <w:r>
        <w:rPr>
          <w:i/>
          <w:color w:val="000000"/>
        </w:rPr>
        <w:t>II Taller Regional sobre Propiedad Intelectual y Transferencia de Tecnología</w:t>
      </w:r>
      <w:r>
        <w:t>) в Лиме, Перу (7–8 мая 2015 г.).</w:t>
      </w:r>
      <w:r>
        <w:rPr>
          <w:color w:val="000000"/>
        </w:rPr>
        <w:t xml:space="preserve">  Это мероприятие посетили 50 участников из Бразилии, Коста-Рики, Доминиканской Республики, Эквадора, Мексики и Перу; в основном это были представители ведомств по передаче технологий при исследовательских институтах, представители органов власти и юридических фирм.  Состоялась плодотворная дискуссия по вопросам формулирования инновационной политики, институциональных стратегий, направленных на активизацию охраны ИС и передачу технологий, а также практической подготовки в сфере заключения соглашений о передаче технологий и методов оценки ИС.  </w:t>
      </w:r>
    </w:p>
    <w:p w:rsidR="00BC2A9C" w:rsidRDefault="00BC2A9C" w:rsidP="0070526D"/>
    <w:p w:rsidR="00BB3CE0" w:rsidRDefault="00BB3CE0" w:rsidP="0070526D">
      <w:pPr>
        <w:rPr>
          <w:i/>
        </w:rPr>
      </w:pPr>
    </w:p>
    <w:p w:rsidR="00BC2A9C" w:rsidRPr="00850645" w:rsidRDefault="0052589D" w:rsidP="0070526D">
      <w:pPr>
        <w:rPr>
          <w:i/>
        </w:rPr>
      </w:pPr>
      <w:r>
        <w:rPr>
          <w:i/>
        </w:rPr>
        <w:t>Арбитраж и посредничество</w:t>
      </w:r>
    </w:p>
    <w:p w:rsidR="00BC2A9C" w:rsidRDefault="00BC2A9C" w:rsidP="0070526D"/>
    <w:p w:rsidR="00BC2A9C" w:rsidRPr="00CA1F58" w:rsidRDefault="00BC2A9C" w:rsidP="0070526D">
      <w:pPr>
        <w:pStyle w:val="ListParagraph1"/>
        <w:numPr>
          <w:ilvl w:val="0"/>
          <w:numId w:val="16"/>
        </w:numPr>
        <w:spacing w:after="0" w:line="240" w:lineRule="auto"/>
        <w:ind w:left="0" w:firstLine="0"/>
        <w:rPr>
          <w:szCs w:val="22"/>
        </w:rPr>
      </w:pPr>
      <w:r>
        <w:t>WOC воспользова</w:t>
      </w:r>
      <w:r w:rsidR="002249DB">
        <w:t>лось возможностью, которая пред</w:t>
      </w:r>
      <w:r>
        <w:t xml:space="preserve">ставилась благодаря визиту в Китай заместителя директора Центра по арбитражу и </w:t>
      </w:r>
      <w:r w:rsidR="002249DB">
        <w:t>посредничеству г-на Де Кастро Лья</w:t>
      </w:r>
      <w:r>
        <w:t>маса, и организовало практикум в Пекине (14 мая 2015 г.), в ходе которого г-н Де Кастро Льямас рассказал заинтересованным сторонам, включая представителей Пекинской ассоциации охраны ПИС, известных юридических фирм и агентов по ИС, о предоставляемых ВОИС услугах в области арбитража и посредничества.  WOC также способствовало налаживанию взаимодействия между г-ном Де Кастро Льямасом и местными органами власти, включая Ведомство ИС.</w:t>
      </w:r>
    </w:p>
    <w:p w:rsidR="00BC2A9C" w:rsidRDefault="00BC2A9C" w:rsidP="0070526D">
      <w:pPr>
        <w:pStyle w:val="ListParagraph1"/>
        <w:spacing w:after="0" w:line="240" w:lineRule="auto"/>
        <w:ind w:left="0"/>
        <w:rPr>
          <w:szCs w:val="22"/>
        </w:rPr>
      </w:pPr>
    </w:p>
    <w:p w:rsidR="00BC2A9C" w:rsidRPr="00F60A17" w:rsidRDefault="00BC2A9C" w:rsidP="0070526D">
      <w:pPr>
        <w:rPr>
          <w:i/>
          <w:szCs w:val="22"/>
        </w:rPr>
      </w:pPr>
      <w:r>
        <w:rPr>
          <w:i/>
        </w:rPr>
        <w:t xml:space="preserve">Региональная деятельность </w:t>
      </w:r>
    </w:p>
    <w:p w:rsidR="00BC2A9C" w:rsidRDefault="00BC2A9C" w:rsidP="0070526D">
      <w:pPr>
        <w:rPr>
          <w:szCs w:val="22"/>
        </w:rPr>
      </w:pPr>
    </w:p>
    <w:p w:rsidR="00BC2A9C" w:rsidRDefault="00BC2A9C" w:rsidP="0070526D">
      <w:pPr>
        <w:pStyle w:val="ListParagraph"/>
        <w:numPr>
          <w:ilvl w:val="0"/>
          <w:numId w:val="16"/>
        </w:numPr>
        <w:ind w:left="0" w:firstLine="0"/>
      </w:pPr>
      <w:r>
        <w:t xml:space="preserve">WSO приняло участие в Круглом столе на тему «Региональная экономическая интеграция в Азии: торговля, ИС и геополитика» (26 июня 2015 г.), организованном Объединенным исследовательским центром интеллектуальных активов и права в Азии при Сингапурском университете управления и Центром азиатских правовых </w:t>
      </w:r>
      <w:r>
        <w:lastRenderedPageBreak/>
        <w:t>исследований при юридическом факультет</w:t>
      </w:r>
      <w:r w:rsidR="002249DB">
        <w:t>е</w:t>
      </w:r>
      <w:r>
        <w:t xml:space="preserve"> Национального университета Сингапура.  Между тем, WJO способствовало организации Конференции </w:t>
      </w:r>
      <w:r>
        <w:rPr>
          <w:rStyle w:val="st"/>
        </w:rPr>
        <w:t>глав ведомств интеллектуальной собственности (HIPOC), которая была проведена в Японии (29–30 июня 2015 г.), и, как уже было упомянуто, приняло</w:t>
      </w:r>
      <w:r>
        <w:t xml:space="preserve"> участие во встрече глав ведомств стран АСЕАН в Наре 25 мая 2015 г.  WJO занимается некоторыми аспектами реализации плана действий ведомств ИС стран АСЕАН и ЯПВ на 2014–2015 гг., который обсуждался на этой встрече (например, бюро занимается подготовкой отчета по итогам ситуационных исследований под названием «Успехи в области ИС в регионе АСЕАН»).  Представитель WJO рассказал на встрече в Наре о деятельности WJO, связанной с государствами — членами АСЕАН.</w:t>
      </w:r>
    </w:p>
    <w:p w:rsidR="00BC2A9C" w:rsidRDefault="00BC2A9C" w:rsidP="0070526D">
      <w:pPr>
        <w:rPr>
          <w:szCs w:val="22"/>
        </w:rPr>
      </w:pPr>
    </w:p>
    <w:p w:rsidR="00BC2A9C" w:rsidRPr="006D09C3" w:rsidRDefault="00BC2A9C" w:rsidP="0070526D">
      <w:pPr>
        <w:rPr>
          <w:i/>
          <w:szCs w:val="22"/>
        </w:rPr>
      </w:pPr>
      <w:r>
        <w:rPr>
          <w:i/>
        </w:rPr>
        <w:t>Летние школы</w:t>
      </w:r>
    </w:p>
    <w:p w:rsidR="00BC2A9C" w:rsidRDefault="00BC2A9C" w:rsidP="0070526D">
      <w:pPr>
        <w:rPr>
          <w:szCs w:val="22"/>
        </w:rPr>
      </w:pPr>
    </w:p>
    <w:p w:rsidR="00BC2A9C" w:rsidRPr="006E59F1" w:rsidRDefault="00BC2A9C" w:rsidP="0070526D">
      <w:pPr>
        <w:pStyle w:val="ListParagraph"/>
        <w:numPr>
          <w:ilvl w:val="0"/>
          <w:numId w:val="16"/>
        </w:numPr>
        <w:ind w:left="0" w:firstLine="0"/>
        <w:rPr>
          <w:szCs w:val="22"/>
        </w:rPr>
      </w:pPr>
      <w:r>
        <w:t xml:space="preserve">WOC поддержало </w:t>
      </w:r>
      <w:r w:rsidR="002249DB">
        <w:t>организацию</w:t>
      </w:r>
      <w:r>
        <w:t xml:space="preserve"> Академией Летней школы ВОИС — Китай по вопросам интеллектуальной собственности, которая была проведена в Шанхае (4–15 мая 2015 г.) на основе сотрудничества с Восточно-китайским университетом политологии и права.  Примечательно, что в ходе работы Летней школы выступил заместитель мэра правительства шанхайского муниципалитета, а само мероприятие привлекло широкий спектр участников (62 человека, включая иностранных участников из разных стран Азии и Африки) и освещалось в местной прессе.  WSO также поддержало работу Летней школы ВОИС — Сингапур, проведенной 18–29 мая 2015 г., представив презентации и организовав посещения WSO для участников.   </w:t>
      </w:r>
    </w:p>
    <w:p w:rsidR="00BC2A9C" w:rsidRDefault="00BC2A9C" w:rsidP="0070526D">
      <w:pPr>
        <w:rPr>
          <w:szCs w:val="22"/>
        </w:rPr>
      </w:pPr>
    </w:p>
    <w:p w:rsidR="00BC2A9C" w:rsidRPr="006B082A" w:rsidRDefault="00BC2A9C" w:rsidP="0070526D">
      <w:pPr>
        <w:rPr>
          <w:i/>
          <w:szCs w:val="22"/>
        </w:rPr>
      </w:pPr>
      <w:r>
        <w:rPr>
          <w:i/>
        </w:rPr>
        <w:t>СМИ</w:t>
      </w:r>
    </w:p>
    <w:p w:rsidR="00BC2A9C" w:rsidRDefault="00BC2A9C" w:rsidP="0070526D">
      <w:pPr>
        <w:rPr>
          <w:szCs w:val="22"/>
        </w:rPr>
      </w:pPr>
    </w:p>
    <w:p w:rsidR="00BC2A9C" w:rsidRPr="006E59F1" w:rsidRDefault="00BC2A9C" w:rsidP="0070526D">
      <w:pPr>
        <w:pStyle w:val="ListParagraph"/>
        <w:numPr>
          <w:ilvl w:val="0"/>
          <w:numId w:val="16"/>
        </w:numPr>
        <w:ind w:left="0" w:firstLine="0"/>
        <w:rPr>
          <w:szCs w:val="22"/>
        </w:rPr>
      </w:pPr>
      <w:r>
        <w:t xml:space="preserve">WSO приняло участие в конференции, организованной Корпорацией интеллектуальной собственности Малайзии (MyIPO) на тему «ИС и СМИ», которая состоялась в Куала-Лумпуре, Малайзия (8 июня 2015 г.)  Ее посетили около 15 журналистов, а формат мероприятия был аналогичен пресс-конференции, что стало инновационным способом обсуждения вопросов ИС, которые редко </w:t>
      </w:r>
      <w:r w:rsidR="00D727AD">
        <w:t>обсуждаются</w:t>
      </w:r>
      <w:r>
        <w:t xml:space="preserve"> напрямую.  </w:t>
      </w:r>
    </w:p>
    <w:p w:rsidR="00BC2A9C" w:rsidRDefault="00BC2A9C" w:rsidP="0070526D">
      <w:pPr>
        <w:rPr>
          <w:szCs w:val="22"/>
        </w:rPr>
      </w:pPr>
    </w:p>
    <w:p w:rsidR="00BC2A9C" w:rsidRPr="007F24B7" w:rsidRDefault="00BC2A9C" w:rsidP="0070526D">
      <w:pPr>
        <w:rPr>
          <w:szCs w:val="22"/>
        </w:rPr>
      </w:pPr>
    </w:p>
    <w:p w:rsidR="00BC2A9C" w:rsidRDefault="00BC2A9C" w:rsidP="0070526D">
      <w:pPr>
        <w:ind w:left="540" w:hanging="540"/>
      </w:pPr>
      <w:r>
        <w:t>С.</w:t>
      </w:r>
      <w:r>
        <w:tab/>
        <w:t>ВСТРЕЧИ СО СТАРШИМИ ДОЛЖНОСТНЫМИ ЛИЦАМИ ИЛИ ЗАИНТЕРЕСОВАННЫМИ СТОРОНАМИ</w:t>
      </w:r>
    </w:p>
    <w:p w:rsidR="00BC2A9C" w:rsidRDefault="00BC2A9C" w:rsidP="0070526D"/>
    <w:p w:rsidR="00BC2A9C" w:rsidRDefault="00BC2A9C" w:rsidP="0070526D">
      <w:r>
        <w:t>WSO</w:t>
      </w:r>
    </w:p>
    <w:p w:rsidR="00BC2A9C" w:rsidRPr="00372730" w:rsidRDefault="00BC2A9C" w:rsidP="0070526D">
      <w:pPr>
        <w:pStyle w:val="ListParagraph"/>
        <w:numPr>
          <w:ilvl w:val="0"/>
          <w:numId w:val="9"/>
        </w:numPr>
        <w:ind w:left="1134" w:hanging="567"/>
      </w:pPr>
      <w:r>
        <w:t>6 июня 2015 г. представитель WSO (г-н Кроуз) встретился с руководителем IPOS (г-н Тан</w:t>
      </w:r>
      <w:r w:rsidR="00D727AD">
        <w:t>ь</w:t>
      </w:r>
      <w:r>
        <w:t xml:space="preserve">), чтобы обсудить вопросы сотрудничества между ВОИС и IPOS. </w:t>
      </w:r>
    </w:p>
    <w:p w:rsidR="00BC2A9C" w:rsidRDefault="00BC2A9C" w:rsidP="0070526D">
      <w:r>
        <w:t xml:space="preserve"> </w:t>
      </w:r>
    </w:p>
    <w:p w:rsidR="00FF0142" w:rsidRDefault="00FF0142" w:rsidP="0070526D"/>
    <w:p w:rsidR="00BC2A9C" w:rsidRDefault="00BC2A9C" w:rsidP="0070526D">
      <w:r>
        <w:t>WOC</w:t>
      </w:r>
    </w:p>
    <w:p w:rsidR="00BC2A9C" w:rsidRDefault="00BC2A9C" w:rsidP="0070526D">
      <w:pPr>
        <w:pStyle w:val="ListParagraph"/>
        <w:numPr>
          <w:ilvl w:val="0"/>
          <w:numId w:val="9"/>
        </w:numPr>
        <w:ind w:left="1134" w:hanging="567"/>
      </w:pPr>
      <w:r>
        <w:t>18-19 июня 2015 г. представители WOC (г-да Чен, Лу) присутствовали на встрече между заместителем Генерального директора г-жой Ван (Сектор брендов и промышленных образцо</w:t>
      </w:r>
      <w:r w:rsidR="00EB01AE">
        <w:t>в) и комиссаром SIPO г-ном Шэнь</w:t>
      </w:r>
      <w:r>
        <w:t xml:space="preserve"> Чанъюем, министром SAIC г-ном Чжан Мао, замес</w:t>
      </w:r>
      <w:r w:rsidR="00EB01AE">
        <w:t>тителем министра NCAC г-ном Янь</w:t>
      </w:r>
      <w:r>
        <w:t xml:space="preserve"> Сяохуном, заместителем министра МИД Китая г-ном Ли Баодун, заместителем мэра правительства пеки</w:t>
      </w:r>
      <w:r w:rsidR="00EB01AE">
        <w:t>нского муниципалитета г-ном Суй</w:t>
      </w:r>
      <w:r>
        <w:t xml:space="preserve"> Чжэньцзяном и заместителем мэра правительства шанхайского муниципалитета г-жой Чжао Вэнь.  Обсуждался широкий спектр вопросов, представляющих взаимный интерес, включая сотрудничества с WOC в будущем.</w:t>
      </w:r>
    </w:p>
    <w:p w:rsidR="00BC2A9C" w:rsidRDefault="00BC2A9C" w:rsidP="0070526D">
      <w:pPr>
        <w:pStyle w:val="ListParagraph"/>
        <w:numPr>
          <w:ilvl w:val="0"/>
          <w:numId w:val="9"/>
        </w:numPr>
        <w:ind w:left="1134" w:hanging="567"/>
      </w:pPr>
      <w:r>
        <w:t>В мае и июне 2015 г. представитель WOC (г-жа Д</w:t>
      </w:r>
      <w:r w:rsidR="00EB01AE">
        <w:t>эн) провела встречи с г-ном Юй</w:t>
      </w:r>
      <w:r>
        <w:t xml:space="preserve"> Цыкэ, генеральным директором Ведомства по авторскому праву </w:t>
      </w:r>
      <w:r>
        <w:lastRenderedPageBreak/>
        <w:t>NCAC, где обсуждались вопросы, связанные с продвижением Пекинского и Марракешского договоров.</w:t>
      </w:r>
    </w:p>
    <w:p w:rsidR="00BC2A9C" w:rsidRPr="00A73589" w:rsidRDefault="00BC2A9C" w:rsidP="0070526D">
      <w:pPr>
        <w:pStyle w:val="ListParagraph"/>
        <w:numPr>
          <w:ilvl w:val="0"/>
          <w:numId w:val="9"/>
        </w:numPr>
        <w:ind w:left="1134" w:hanging="567"/>
      </w:pPr>
      <w:r w:rsidRPr="00966009">
        <w:t>В мае — июне 2015 </w:t>
      </w:r>
      <w:r w:rsidR="00966009">
        <w:t>г. представитель WOC (г-жа Чжан) встретилась с г-ном Сюй</w:t>
      </w:r>
      <w:r>
        <w:t xml:space="preserve"> Жуйбяо, генеральным директором Ведомства по то</w:t>
      </w:r>
      <w:r w:rsidR="00966009">
        <w:t>варным знакам Китая, г-ном Ван</w:t>
      </w:r>
      <w:r>
        <w:t xml:space="preserve"> Пэйчжаном, недавно избранным генеральным секретарем Китайской ассоциации товарных знаков, и официальными лицами Департамента международного сотрудничества </w:t>
      </w:r>
      <w:r>
        <w:rPr>
          <w:rStyle w:val="st"/>
        </w:rPr>
        <w:t>Государственного торгово-промышленного управления</w:t>
      </w:r>
      <w:r w:rsidR="00966009">
        <w:rPr>
          <w:rStyle w:val="st"/>
        </w:rPr>
        <w:t xml:space="preserve"> </w:t>
      </w:r>
      <w:r>
        <w:t>(SAIC), чтобы обсудить продвижение Мадридской систе</w:t>
      </w:r>
      <w:r w:rsidR="00966009">
        <w:t>мы, обмен данными и подготовку к</w:t>
      </w:r>
      <w:r>
        <w:t xml:space="preserve"> </w:t>
      </w:r>
      <w:r w:rsidR="00966009">
        <w:t>практикуму</w:t>
      </w:r>
      <w:r>
        <w:t xml:space="preserve"> по продвижению Мадридской системы, который состоится в июле.  </w:t>
      </w:r>
    </w:p>
    <w:p w:rsidR="00BC2A9C" w:rsidRDefault="00BC2A9C" w:rsidP="0070526D">
      <w:pPr>
        <w:pStyle w:val="ListParagraph"/>
        <w:numPr>
          <w:ilvl w:val="0"/>
          <w:numId w:val="9"/>
        </w:numPr>
        <w:ind w:left="1134" w:hanging="567"/>
      </w:pPr>
      <w:r>
        <w:t>WOC приняло участие в заседании в Китае Группы Организации Объединенных Наций по вопросам коммуникаци</w:t>
      </w:r>
      <w:r w:rsidR="00966009">
        <w:t>и, которое</w:t>
      </w:r>
      <w:r>
        <w:t xml:space="preserve"> состоял</w:t>
      </w:r>
      <w:r w:rsidR="00966009">
        <w:t>о</w:t>
      </w:r>
      <w:r>
        <w:t>сь 13 мая 2015 г., встрече СГ ООН (Управление Координатора-резидента Организации Объединенных Наций в Китае), которая состоялась 25 мая, и в брифинге с участием г-на Ли Юна, генерального директора Организации Объединенных Наций по промышленному развитию (ЮНИДО)</w:t>
      </w:r>
      <w:r w:rsidR="00966009">
        <w:t xml:space="preserve">, </w:t>
      </w:r>
      <w:r>
        <w:t>17 июня 2015 г.  Обсуждались такие вопросы, как Совместная стратегия в области коммуникации, обновление сайта и брошюры о деятельности ООН в Китае, а также празднование 70-й годовщины создания ООН.  WOC также было предложено представить свои идеи Страновой группе ООН по Китаю относительно Рамочной программы Организации Объединенных Наций по оказанию помощи в целях развития (РПООНПР) на период 2016–2020 гг.</w:t>
      </w:r>
    </w:p>
    <w:p w:rsidR="00BC2A9C" w:rsidRDefault="00BC2A9C" w:rsidP="0070526D"/>
    <w:p w:rsidR="00BC2A9C" w:rsidRDefault="00BC2A9C" w:rsidP="0070526D">
      <w:r>
        <w:t>WJO</w:t>
      </w:r>
    </w:p>
    <w:p w:rsidR="00BC2A9C" w:rsidRPr="00F24D3F" w:rsidRDefault="00BC2A9C" w:rsidP="0070526D">
      <w:pPr>
        <w:pStyle w:val="ListParagraph"/>
        <w:numPr>
          <w:ilvl w:val="0"/>
          <w:numId w:val="17"/>
        </w:numPr>
        <w:ind w:left="1134" w:hanging="567"/>
        <w:rPr>
          <w:szCs w:val="22"/>
        </w:rPr>
      </w:pPr>
      <w:r>
        <w:t>12 июня 2015 г. представитель WJO встретился с комиссаром ЯПВ г-ном Ито в его офисе и рассказал ему о предстоящем мероприятии HIPOC, так как он должен был выступить на открытии и сделать презентацию.</w:t>
      </w:r>
    </w:p>
    <w:p w:rsidR="00BC2A9C" w:rsidRPr="00F24D3F" w:rsidRDefault="00BC2A9C" w:rsidP="0070526D">
      <w:pPr>
        <w:pStyle w:val="ListParagraph"/>
        <w:numPr>
          <w:ilvl w:val="0"/>
          <w:numId w:val="17"/>
        </w:numPr>
        <w:ind w:left="1134" w:hanging="567"/>
        <w:rPr>
          <w:szCs w:val="22"/>
        </w:rPr>
      </w:pPr>
      <w:r>
        <w:t>17 июня 2015 г. представитель WJO встретился г-ном Эндо, вице-президентом подразделения по правовому управлению брендами корпорации Kao, и обсудил с ним мероприятие HIPOC.</w:t>
      </w:r>
    </w:p>
    <w:p w:rsidR="00BC2A9C" w:rsidRPr="00F24D3F" w:rsidRDefault="00BC2A9C" w:rsidP="0070526D">
      <w:pPr>
        <w:pStyle w:val="ListParagraph"/>
        <w:numPr>
          <w:ilvl w:val="0"/>
          <w:numId w:val="17"/>
        </w:numPr>
        <w:ind w:left="1134" w:hanging="567"/>
        <w:rPr>
          <w:szCs w:val="22"/>
        </w:rPr>
      </w:pPr>
      <w:r>
        <w:t xml:space="preserve">9 июня 2015 г. представитель WJO встретился с г-ном Аоки, президентом патентной фирмы Seiwa, которая является одной из крупнейших компаний Японии, и обсудил с ним вопрос стажировок в ВОИС.  </w:t>
      </w:r>
    </w:p>
    <w:p w:rsidR="00BC2A9C" w:rsidRPr="00F24D3F" w:rsidRDefault="00BC2A9C" w:rsidP="0070526D">
      <w:pPr>
        <w:pStyle w:val="ListParagraph"/>
        <w:numPr>
          <w:ilvl w:val="0"/>
          <w:numId w:val="17"/>
        </w:numPr>
        <w:ind w:left="1134" w:hanging="567"/>
        <w:rPr>
          <w:szCs w:val="22"/>
        </w:rPr>
      </w:pPr>
      <w:r>
        <w:t xml:space="preserve">25 мая 2015 г. представитель WJO провел телефонную конференцию с г-жой Хаяси (из компании Canon), главой Гаагской исследовательской группы в ЯАИС, в ходе которой обсуждалось расширение использования Гаагской системы.  </w:t>
      </w:r>
    </w:p>
    <w:p w:rsidR="00BC2A9C" w:rsidRPr="00550628" w:rsidRDefault="00BC2A9C" w:rsidP="0070526D">
      <w:pPr>
        <w:rPr>
          <w:szCs w:val="22"/>
        </w:rPr>
      </w:pPr>
    </w:p>
    <w:p w:rsidR="00BC2A9C" w:rsidRDefault="00BC2A9C" w:rsidP="0070526D">
      <w:r>
        <w:t>WRO</w:t>
      </w:r>
    </w:p>
    <w:p w:rsidR="00BC2A9C" w:rsidRDefault="00BC2A9C" w:rsidP="0070526D">
      <w:pPr>
        <w:pStyle w:val="ListParagraph"/>
        <w:numPr>
          <w:ilvl w:val="0"/>
          <w:numId w:val="18"/>
        </w:numPr>
        <w:ind w:left="1134" w:hanging="567"/>
      </w:pPr>
      <w:r>
        <w:t xml:space="preserve">3 июня 2015 г. представитель WRO (г-н Свантнер) принял участие </w:t>
      </w:r>
      <w:r w:rsidR="00966009">
        <w:t xml:space="preserve">в </w:t>
      </w:r>
      <w:r>
        <w:t>заседании попечительского совета фонда «Сколково» под председательством главы правительства г-на Дмитрия Медведева.  Г-н Свантнер рассказал о миссии и мандат</w:t>
      </w:r>
      <w:r w:rsidR="00966009">
        <w:t>е</w:t>
      </w:r>
      <w:r>
        <w:t xml:space="preserve"> WRO, сотрудничестве со Сколково и предстоящем переезде WRO в Инновационный центр «Сколково».  Премьер-министр Медведев решительно поддержал дальнейшее сотрудничество между правительством Российской Федерации и ВОИС.</w:t>
      </w:r>
    </w:p>
    <w:p w:rsidR="00BC2A9C" w:rsidRPr="00BD665E" w:rsidRDefault="00BC2A9C" w:rsidP="0070526D">
      <w:pPr>
        <w:pStyle w:val="ListParagraph"/>
        <w:numPr>
          <w:ilvl w:val="0"/>
          <w:numId w:val="18"/>
        </w:numPr>
        <w:ind w:left="1134" w:hanging="567"/>
        <w:rPr>
          <w:szCs w:val="22"/>
        </w:rPr>
      </w:pPr>
      <w:r>
        <w:t xml:space="preserve">1 июня 2015 г. представители WRO (г-да Свантнер, Албегонов) встретились с г-ном Виктором Косоуровым, первым заместителем председателя Комитета по науке, образованию и культуре Совета Федерации (верхняя палата парламента).  Г-н Косоуров кратко рассказал о недавнем заседании Совета по вопросам интеллектуальной собственности под председательством г-жи Валентины Матвиенко, председателя Совета Федерации.  Встреча была посвящена обсуждению проекта концепции стратегии в области интеллектуальной собственности в Российской Федерации.  Работа над проектом концепции будет завершена до конца </w:t>
      </w:r>
      <w:r>
        <w:lastRenderedPageBreak/>
        <w:t>июля, и он будет передан в правительство.  Г-н Свантнер выразил готовность оказать содействие со стороны ВОИС в подготовке стратегии по запросу Совета Федерации.</w:t>
      </w:r>
    </w:p>
    <w:p w:rsidR="00BC2A9C" w:rsidRPr="00BD665E" w:rsidRDefault="00BC2A9C" w:rsidP="0070526D">
      <w:pPr>
        <w:pStyle w:val="ListParagraph"/>
        <w:numPr>
          <w:ilvl w:val="0"/>
          <w:numId w:val="18"/>
        </w:numPr>
        <w:ind w:left="1134" w:hanging="567"/>
        <w:rPr>
          <w:szCs w:val="22"/>
        </w:rPr>
      </w:pPr>
      <w:r>
        <w:t>5 июн</w:t>
      </w:r>
      <w:r w:rsidR="00966009">
        <w:t>я 2015 г. представители WRO (г-д</w:t>
      </w:r>
      <w:r>
        <w:t>а Свантнер, Албегонов) провели встречу с г-жой Любовью Кирий, и.о. руководителя Роспатента, в ходе которой обсуждался вклад ВОИС в проведение XIX научно-практической конференции, посвященной 60-й годовщине создания Роспатента (23–24 сентября 2015 г.).</w:t>
      </w:r>
    </w:p>
    <w:p w:rsidR="00BC2A9C" w:rsidRDefault="00BC2A9C" w:rsidP="0070526D">
      <w:pPr>
        <w:rPr>
          <w:szCs w:val="22"/>
        </w:rPr>
      </w:pPr>
    </w:p>
    <w:p w:rsidR="00117B7A" w:rsidRDefault="00117B7A" w:rsidP="0070526D">
      <w:pPr>
        <w:rPr>
          <w:szCs w:val="22"/>
        </w:rPr>
      </w:pPr>
    </w:p>
    <w:p w:rsidR="00BC2A9C" w:rsidRDefault="00BC2A9C" w:rsidP="0070526D">
      <w:r>
        <w:t>D.</w:t>
      </w:r>
      <w:r>
        <w:tab/>
      </w:r>
      <w:r w:rsidR="00A37569">
        <w:t>ОСНОВНЫЕ</w:t>
      </w:r>
      <w:r>
        <w:t xml:space="preserve"> ПРЕДСТОЯЩИЕ МЕРОПРИЯТИЯ</w:t>
      </w:r>
    </w:p>
    <w:p w:rsidR="00BC2A9C" w:rsidRDefault="00BC2A9C" w:rsidP="0070526D">
      <w:pPr>
        <w:rPr>
          <w:szCs w:val="22"/>
        </w:rPr>
      </w:pPr>
    </w:p>
    <w:p w:rsidR="00BC2A9C" w:rsidRDefault="00BC2A9C" w:rsidP="0070526D">
      <w:pPr>
        <w:rPr>
          <w:szCs w:val="22"/>
        </w:rPr>
      </w:pPr>
      <w:r>
        <w:t>WOC</w:t>
      </w:r>
    </w:p>
    <w:p w:rsidR="00BC2A9C" w:rsidRDefault="00BC2A9C" w:rsidP="0070526D">
      <w:pPr>
        <w:pStyle w:val="ListParagraph"/>
        <w:numPr>
          <w:ilvl w:val="0"/>
          <w:numId w:val="19"/>
        </w:numPr>
        <w:ind w:left="1134" w:hanging="567"/>
      </w:pPr>
      <w:r>
        <w:t>В июле 2015 г. по с</w:t>
      </w:r>
      <w:r w:rsidR="00966009">
        <w:t>лучаю первой годовщины WOC бюро</w:t>
      </w:r>
      <w:r>
        <w:t xml:space="preserve"> совместно с </w:t>
      </w:r>
      <w:r w:rsidR="00966009">
        <w:t>Отделом коммуникаций</w:t>
      </w:r>
      <w:r>
        <w:t xml:space="preserve"> организует Практикум для китайских СМИ в целях продвижения ВОИС и WOC.</w:t>
      </w:r>
    </w:p>
    <w:p w:rsidR="00BC2A9C" w:rsidRPr="002A039F" w:rsidRDefault="00BC2A9C" w:rsidP="0070526D">
      <w:pPr>
        <w:pStyle w:val="ListParagraph"/>
        <w:numPr>
          <w:ilvl w:val="0"/>
          <w:numId w:val="19"/>
        </w:numPr>
        <w:ind w:left="1134" w:hanging="567"/>
      </w:pPr>
      <w:r>
        <w:t>В июле 2015 г. WOC организует совместно с Китайским народным университетом Национальный обучающий семинар по Мадридской системе для китайских агентов, занимающихся товарными знаками.</w:t>
      </w:r>
    </w:p>
    <w:p w:rsidR="00BC2A9C" w:rsidRPr="002A039F" w:rsidRDefault="00BC2A9C" w:rsidP="0070526D">
      <w:pPr>
        <w:pStyle w:val="ListParagraph"/>
        <w:numPr>
          <w:ilvl w:val="0"/>
          <w:numId w:val="19"/>
        </w:numPr>
        <w:ind w:left="1134" w:hanging="567"/>
      </w:pPr>
      <w:r>
        <w:t>В июле 2015 г. совместно со штаб-квартирой и SIPO WOC организует Выездные семинары по продвижению Гаагской системы.</w:t>
      </w:r>
    </w:p>
    <w:p w:rsidR="00BC2A9C" w:rsidRPr="004B6404" w:rsidRDefault="00BC2A9C" w:rsidP="0070526D">
      <w:pPr>
        <w:pStyle w:val="ListParagraph"/>
        <w:numPr>
          <w:ilvl w:val="0"/>
          <w:numId w:val="19"/>
        </w:numPr>
        <w:ind w:left="1134" w:hanging="567"/>
      </w:pPr>
      <w:r>
        <w:t>В августе 2015 г. WOC проведет Семинар по продвижению Мадридской системы в Синьцзяне.</w:t>
      </w:r>
    </w:p>
    <w:p w:rsidR="00BC2A9C" w:rsidRPr="004B6404" w:rsidRDefault="00BC2A9C" w:rsidP="0070526D">
      <w:pPr>
        <w:pStyle w:val="ListParagraph"/>
        <w:numPr>
          <w:ilvl w:val="0"/>
          <w:numId w:val="19"/>
        </w:numPr>
        <w:ind w:left="1134" w:hanging="567"/>
      </w:pPr>
      <w:r>
        <w:t xml:space="preserve">Кроме того, в августе 2015 г. WOC примет участие в Китайском саммите </w:t>
      </w:r>
      <w:r w:rsidR="00966009">
        <w:t>500 </w:t>
      </w:r>
      <w:r>
        <w:t>крупнейших компаний 2015 г.</w:t>
      </w:r>
    </w:p>
    <w:p w:rsidR="00BC2A9C" w:rsidRPr="004B6404" w:rsidRDefault="00BC2A9C" w:rsidP="0070526D"/>
    <w:p w:rsidR="00BC2A9C" w:rsidRDefault="006E59F1" w:rsidP="0070526D">
      <w:pPr>
        <w:rPr>
          <w:szCs w:val="22"/>
        </w:rPr>
      </w:pPr>
      <w:r>
        <w:t>WSO</w:t>
      </w:r>
    </w:p>
    <w:p w:rsidR="00BC2A9C" w:rsidRPr="00833454" w:rsidRDefault="0075049C" w:rsidP="0070526D">
      <w:pPr>
        <w:pStyle w:val="ListParagraph"/>
        <w:numPr>
          <w:ilvl w:val="0"/>
          <w:numId w:val="20"/>
        </w:numPr>
        <w:ind w:left="1134" w:hanging="567"/>
        <w:rPr>
          <w:szCs w:val="22"/>
        </w:rPr>
      </w:pPr>
      <w:r>
        <w:t xml:space="preserve">Генеральный директор ВОИС Фрэнсис Гарри примет участие в первом дне мероприятий (25 августа 2015 г.) Глобального форума по ИС (GFIP) в ходе Недели ИС </w:t>
      </w:r>
      <w:r>
        <w:rPr>
          <w:i/>
        </w:rPr>
        <w:t>IPWeek@SG</w:t>
      </w:r>
      <w:r>
        <w:t xml:space="preserve"> и выступит на Первой пленарной сессии («Прошлое, настоящее.... совершенное будущее», где будут рассматриваться вопросы развивающейся архитектуры Глобальной системы ИС и противоречия между территориальностью ПИС и глобальным характером использования ИС), а также вручит две награды ВОИС. </w:t>
      </w:r>
    </w:p>
    <w:p w:rsidR="00BC2A9C" w:rsidRDefault="00BC2A9C" w:rsidP="0070526D">
      <w:pPr>
        <w:pStyle w:val="ListParagraph"/>
        <w:numPr>
          <w:ilvl w:val="0"/>
          <w:numId w:val="20"/>
        </w:numPr>
        <w:ind w:left="1134" w:hanging="567"/>
        <w:rPr>
          <w:szCs w:val="22"/>
        </w:rPr>
      </w:pPr>
      <w:r>
        <w:t>24 августа 2015 г. в Сингапуре состоится Конференция глав ведомств ИС (HIPOC II).</w:t>
      </w:r>
    </w:p>
    <w:p w:rsidR="00BC2A9C" w:rsidRDefault="00BC2A9C" w:rsidP="0070526D">
      <w:pPr>
        <w:rPr>
          <w:noProof/>
        </w:rPr>
      </w:pPr>
    </w:p>
    <w:p w:rsidR="00BC2A9C" w:rsidRDefault="006E59F1" w:rsidP="0070526D">
      <w:pPr>
        <w:rPr>
          <w:rFonts w:eastAsia="Arial Unicode MS"/>
          <w:bCs/>
          <w:color w:val="000000"/>
          <w:szCs w:val="22"/>
          <w:shd w:val="clear" w:color="auto" w:fill="FFFFFF"/>
        </w:rPr>
      </w:pPr>
      <w:r>
        <w:rPr>
          <w:color w:val="000000"/>
          <w:shd w:val="clear" w:color="auto" w:fill="FFFFFF"/>
        </w:rPr>
        <w:t xml:space="preserve">WRO </w:t>
      </w:r>
    </w:p>
    <w:p w:rsidR="00BC2A9C" w:rsidRPr="00F42424" w:rsidRDefault="00BC2A9C" w:rsidP="0070526D">
      <w:pPr>
        <w:pStyle w:val="ListParagraph"/>
        <w:numPr>
          <w:ilvl w:val="0"/>
          <w:numId w:val="21"/>
        </w:numPr>
        <w:ind w:left="1134" w:hanging="567"/>
        <w:rPr>
          <w:szCs w:val="22"/>
        </w:rPr>
      </w:pPr>
      <w:r>
        <w:t>6–17 июля 2015 г. в Санкт-Петербурге пройдет Летняя школа по интеллектуальной собственности ВОИС — Россия.</w:t>
      </w:r>
    </w:p>
    <w:p w:rsidR="00BC2A9C" w:rsidRPr="00F42424" w:rsidRDefault="00BC2A9C" w:rsidP="0070526D">
      <w:pPr>
        <w:pStyle w:val="ListParagraph"/>
        <w:numPr>
          <w:ilvl w:val="0"/>
          <w:numId w:val="21"/>
        </w:numPr>
        <w:ind w:left="1134" w:hanging="567"/>
        <w:rPr>
          <w:szCs w:val="22"/>
        </w:rPr>
      </w:pPr>
      <w:r>
        <w:t>22 июля 2015 г. исполняется 55 лет со дня создания Федерального института промышленной собственности (подразделение Роспатента, которое занимается рассмотрением заявок).</w:t>
      </w:r>
    </w:p>
    <w:p w:rsidR="00BC2A9C" w:rsidRDefault="00BC2A9C" w:rsidP="0070526D">
      <w:pPr>
        <w:rPr>
          <w:szCs w:val="22"/>
        </w:rPr>
      </w:pPr>
    </w:p>
    <w:p w:rsidR="00BC2A9C" w:rsidRDefault="006E59F1" w:rsidP="0070526D">
      <w:pPr>
        <w:rPr>
          <w:szCs w:val="22"/>
        </w:rPr>
      </w:pPr>
      <w:r>
        <w:t>WJO</w:t>
      </w:r>
    </w:p>
    <w:p w:rsidR="00BC2A9C" w:rsidRPr="00833454" w:rsidRDefault="00BC2A9C" w:rsidP="0070526D">
      <w:pPr>
        <w:pStyle w:val="ListParagraph"/>
        <w:numPr>
          <w:ilvl w:val="0"/>
          <w:numId w:val="22"/>
        </w:numPr>
        <w:ind w:left="1134" w:hanging="567"/>
        <w:rPr>
          <w:szCs w:val="22"/>
        </w:rPr>
      </w:pPr>
      <w:r>
        <w:t xml:space="preserve">Содействие использованию PCT в университетах.  WJO и Правовой отдел РСТ подготовят совместную презентацию на семинарах, организованных Сетью университетов в области передачи инноваций и технологий, которые состоятся в Китакюсю, Саппоро и Токио (Япония) 7, 9 и 14 июля 2015 г. соответственно.  Цель проведения этих ежегодных семинаров заключается в том, чтобы предоставить новейшую информацию о PATENTSCOPE и системе PCT, главным образом, лицам, </w:t>
      </w:r>
      <w:r w:rsidR="00D56918">
        <w:t xml:space="preserve">отвечающим </w:t>
      </w:r>
      <w:r>
        <w:t>за вопросы ИС в университетах.</w:t>
      </w:r>
    </w:p>
    <w:p w:rsidR="00BC2A9C" w:rsidRPr="00833454" w:rsidRDefault="00BC2A9C" w:rsidP="0070526D">
      <w:pPr>
        <w:pStyle w:val="ListParagraph"/>
        <w:numPr>
          <w:ilvl w:val="0"/>
          <w:numId w:val="22"/>
        </w:numPr>
        <w:ind w:left="1134" w:hanging="567"/>
        <w:rPr>
          <w:szCs w:val="22"/>
        </w:rPr>
      </w:pPr>
      <w:r>
        <w:t>Содействие распространению системы PATENTSCOPE в ЯАИС</w:t>
      </w:r>
      <w:r w:rsidR="00D56918">
        <w:t>.</w:t>
      </w:r>
      <w:r>
        <w:t xml:space="preserve"> WJO представит презентацию на семинаре, организуемом ЯАИС, который </w:t>
      </w:r>
      <w:r>
        <w:lastRenderedPageBreak/>
        <w:t>состоится в Каге, Япония, 18 июля 2015 г.  Цель семинара состоит в продвижении системы PATENTSCOPE и других баз данных ВОИС среди лиц, отвечающих за вопросы, связанные с базами данных ИС, в японских компаниях.</w:t>
      </w:r>
    </w:p>
    <w:p w:rsidR="00BC2A9C" w:rsidRPr="00833454" w:rsidRDefault="00BC2A9C" w:rsidP="0070526D">
      <w:pPr>
        <w:pStyle w:val="ListParagraph"/>
        <w:numPr>
          <w:ilvl w:val="0"/>
          <w:numId w:val="23"/>
        </w:numPr>
        <w:ind w:left="1134" w:hanging="567"/>
        <w:rPr>
          <w:szCs w:val="22"/>
        </w:rPr>
      </w:pPr>
      <w:r>
        <w:t>Видеоконференция по продвижению Гаагской системы.</w:t>
      </w:r>
      <w:r>
        <w:rPr>
          <w:b/>
        </w:rPr>
        <w:t xml:space="preserve">  </w:t>
      </w:r>
      <w:r>
        <w:t>В сентябре 2015 г. WJO и</w:t>
      </w:r>
      <w:r w:rsidR="00E16B11">
        <w:t xml:space="preserve"> Гаагский реестр проведут видео</w:t>
      </w:r>
      <w:r>
        <w:t xml:space="preserve">конференцию, направленную на расширение использования Гаагской системы в Японии.  Целевой аудиторией этой конференции являются члены Гаагской группы в ЯАИС (бизнес-группа), и ее задача состоит в том, чтобы ответить на практические вопросы тех, кто занимается подачей заявок на регистрацию промышленных образцов. </w:t>
      </w:r>
    </w:p>
    <w:p w:rsidR="00BC2A9C" w:rsidRPr="00833454" w:rsidRDefault="00BC2A9C" w:rsidP="0070526D">
      <w:pPr>
        <w:pStyle w:val="ListParagraph"/>
        <w:numPr>
          <w:ilvl w:val="0"/>
          <w:numId w:val="23"/>
        </w:numPr>
        <w:ind w:left="1134" w:hanging="567"/>
        <w:rPr>
          <w:szCs w:val="22"/>
        </w:rPr>
      </w:pPr>
      <w:r>
        <w:t>Поездки и публикации, связанные с продвижением Гаагской системы.</w:t>
      </w:r>
      <w:r>
        <w:rPr>
          <w:b/>
        </w:rPr>
        <w:t xml:space="preserve">  </w:t>
      </w:r>
      <w:r>
        <w:t xml:space="preserve">Осенью WJO намеревается посетить несколько крупных текущих и потенциальных пользователей Гаагской системы в Японии, чтобы рассказать о преимуществах этой системы, показать возможности электронной подачи заявок и провести с ними интервью </w:t>
      </w:r>
      <w:r w:rsidR="00D24EED">
        <w:t>для выяснения того</w:t>
      </w:r>
      <w:r>
        <w:t xml:space="preserve">, какие аспекты вызывают вопросы и обеспокоенность.  Итоги таких интервью будут использованы при подготовке новой рекламно-информационной публикации.    </w:t>
      </w:r>
    </w:p>
    <w:p w:rsidR="00117B7A" w:rsidRDefault="00117B7A" w:rsidP="0070526D"/>
    <w:p w:rsidR="00BC2A9C" w:rsidRDefault="006E59F1" w:rsidP="0070526D">
      <w:r>
        <w:t>WBO</w:t>
      </w:r>
    </w:p>
    <w:p w:rsidR="00BC2A9C" w:rsidRPr="00117B7A" w:rsidRDefault="00BC2A9C" w:rsidP="0070526D">
      <w:pPr>
        <w:pStyle w:val="ListParagraph"/>
        <w:numPr>
          <w:ilvl w:val="0"/>
          <w:numId w:val="10"/>
        </w:numPr>
        <w:ind w:left="1134" w:hanging="567"/>
      </w:pPr>
      <w:r>
        <w:t>Среди мероприятий, которые будут организованы WBO во второй половине 2015 г.</w:t>
      </w:r>
      <w:r w:rsidR="00D24EED">
        <w:t>,</w:t>
      </w:r>
      <w:r>
        <w:t xml:space="preserve"> следует выделить следующие: XXXIII Региональный практикум для ведомств ИС Латинской Америки, в котором примут участие 18 официальных лиц из 18 стран Латиноамериканского региона; Региональный семинар по анализу патентов; VIII Научное совещание по вопросами ИС, инноваций и развития (ENAPID); и II Практикум по интеллектуальному анализу данных, а также две международных конференции, одна из которых будет посвящена географическим указаниям, а другая — промышленным образцам.</w:t>
      </w:r>
    </w:p>
    <w:p w:rsidR="00117B7A" w:rsidRDefault="00117B7A" w:rsidP="0070526D">
      <w:pPr>
        <w:pStyle w:val="ListParagraph"/>
        <w:rPr>
          <w:color w:val="000000"/>
        </w:rPr>
      </w:pPr>
    </w:p>
    <w:p w:rsidR="00BB3CE0" w:rsidRDefault="00BB3CE0" w:rsidP="00117B7A">
      <w:pPr>
        <w:pStyle w:val="ListParagraph"/>
        <w:rPr>
          <w:color w:val="000000"/>
        </w:rPr>
      </w:pPr>
    </w:p>
    <w:p w:rsidR="00BC2A9C" w:rsidRDefault="00BC2A9C" w:rsidP="00BC2A9C"/>
    <w:p w:rsidR="00BC2A9C" w:rsidRPr="00BC2A9C" w:rsidRDefault="00BC2A9C" w:rsidP="00D24EED">
      <w:pPr>
        <w:pStyle w:val="Endofdocument-Annex"/>
        <w:ind w:left="0"/>
        <w:jc w:val="right"/>
      </w:pPr>
      <w:r>
        <w:t>[Конец Приложения II и документа]</w:t>
      </w:r>
    </w:p>
    <w:sectPr w:rsidR="00BC2A9C" w:rsidRPr="00BC2A9C" w:rsidSect="00BC2A9C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417" w:right="1417" w:bottom="1417" w:left="1417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E2D" w:rsidRDefault="000E2E2D">
      <w:r>
        <w:separator/>
      </w:r>
    </w:p>
  </w:endnote>
  <w:endnote w:type="continuationSeparator" w:id="0">
    <w:p w:rsidR="000E2E2D" w:rsidRDefault="000E2E2D" w:rsidP="003B38C1">
      <w:r>
        <w:separator/>
      </w:r>
    </w:p>
    <w:p w:rsidR="000E2E2D" w:rsidRPr="00994C1D" w:rsidRDefault="000E2E2D" w:rsidP="003B38C1">
      <w:pPr>
        <w:spacing w:after="60"/>
        <w:rPr>
          <w:sz w:val="17"/>
          <w:lang w:val="en-US"/>
        </w:rPr>
      </w:pPr>
      <w:r w:rsidRPr="00994C1D">
        <w:rPr>
          <w:sz w:val="17"/>
          <w:lang w:val="en-US"/>
        </w:rPr>
        <w:t>[Endnote continued from previous page]</w:t>
      </w:r>
    </w:p>
  </w:endnote>
  <w:endnote w:type="continuationNotice" w:id="1">
    <w:p w:rsidR="000E2E2D" w:rsidRPr="00994C1D" w:rsidRDefault="000E2E2D" w:rsidP="003B38C1">
      <w:pPr>
        <w:spacing w:before="60"/>
        <w:jc w:val="right"/>
        <w:rPr>
          <w:sz w:val="17"/>
          <w:szCs w:val="17"/>
          <w:lang w:val="en-US"/>
        </w:rPr>
      </w:pPr>
      <w:r w:rsidRPr="00994C1D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5CE" w:rsidRPr="00BB3CE0" w:rsidRDefault="00CA15CE" w:rsidP="00BB3C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5CE" w:rsidRDefault="00CA15CE">
    <w:pPr>
      <w:pStyle w:val="Footer"/>
      <w:jc w:val="right"/>
    </w:pPr>
  </w:p>
  <w:p w:rsidR="00CA15CE" w:rsidRDefault="00CA15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E2D" w:rsidRDefault="000E2E2D">
      <w:r>
        <w:separator/>
      </w:r>
    </w:p>
  </w:footnote>
  <w:footnote w:type="continuationSeparator" w:id="0">
    <w:p w:rsidR="000E2E2D" w:rsidRDefault="000E2E2D" w:rsidP="008B60B2">
      <w:r>
        <w:separator/>
      </w:r>
    </w:p>
    <w:p w:rsidR="000E2E2D" w:rsidRPr="00994C1D" w:rsidRDefault="000E2E2D" w:rsidP="008B60B2">
      <w:pPr>
        <w:spacing w:after="60"/>
        <w:rPr>
          <w:sz w:val="17"/>
          <w:szCs w:val="17"/>
          <w:lang w:val="en-US"/>
        </w:rPr>
      </w:pPr>
      <w:r w:rsidRPr="00994C1D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0E2E2D" w:rsidRPr="00994C1D" w:rsidRDefault="000E2E2D" w:rsidP="008B60B2">
      <w:pPr>
        <w:spacing w:before="60"/>
        <w:jc w:val="right"/>
        <w:rPr>
          <w:sz w:val="17"/>
          <w:szCs w:val="17"/>
          <w:lang w:val="en-US"/>
        </w:rPr>
      </w:pPr>
      <w:r w:rsidRPr="00994C1D">
        <w:rPr>
          <w:sz w:val="17"/>
          <w:szCs w:val="17"/>
          <w:lang w:val="en-US"/>
        </w:rPr>
        <w:t>[Footnote continued on next page]</w:t>
      </w:r>
    </w:p>
  </w:footnote>
  <w:footnote w:id="2">
    <w:p w:rsidR="00CA15CE" w:rsidRDefault="00CA15CE" w:rsidP="00BE366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 CTEX — это организация/ ассоциация, действующая на национальном уровне, которая занимается оказанием услуг</w:t>
      </w:r>
      <w:r w:rsidR="00BE3663">
        <w:t xml:space="preserve"> по обмену </w:t>
      </w:r>
      <w:r>
        <w:t xml:space="preserve">технологиями и услуг, связанных с инновациями; ее создание было утверждено Государственным советом Центрального правительства Китайской Народной Республики. </w:t>
      </w:r>
    </w:p>
  </w:footnote>
  <w:footnote w:id="3">
    <w:p w:rsidR="00CA15CE" w:rsidRPr="006E59F1" w:rsidRDefault="00CA15CE" w:rsidP="00BC2A9C">
      <w:pPr>
        <w:pStyle w:val="FootnoteText"/>
        <w:rPr>
          <w:b/>
        </w:rPr>
      </w:pPr>
      <w:r>
        <w:rPr>
          <w:rStyle w:val="FootnoteReference"/>
        </w:rPr>
        <w:footnoteRef/>
      </w:r>
      <w:r>
        <w:t xml:space="preserve"> </w:t>
      </w:r>
      <w:r w:rsidR="00C26EA8">
        <w:rPr>
          <w:rStyle w:val="Emphasis"/>
          <w:b w:val="0"/>
        </w:rPr>
        <w:t>Программа</w:t>
      </w:r>
      <w:r>
        <w:rPr>
          <w:rStyle w:val="Emphasis"/>
          <w:b w:val="0"/>
        </w:rPr>
        <w:t xml:space="preserve"> поддержки экон</w:t>
      </w:r>
      <w:r w:rsidR="00C26EA8">
        <w:rPr>
          <w:rStyle w:val="Emphasis"/>
          <w:b w:val="0"/>
        </w:rPr>
        <w:t xml:space="preserve">омического сотрудничества АСЕАН — </w:t>
      </w:r>
      <w:r>
        <w:rPr>
          <w:rStyle w:val="Emphasis"/>
          <w:b w:val="0"/>
        </w:rPr>
        <w:t>Австралия</w:t>
      </w:r>
      <w:r w:rsidR="00C26EA8">
        <w:rPr>
          <w:rStyle w:val="Emphasis"/>
          <w:b w:val="0"/>
        </w:rPr>
        <w:t xml:space="preserve"> — </w:t>
      </w:r>
      <w:r>
        <w:rPr>
          <w:rStyle w:val="Emphasis"/>
          <w:b w:val="0"/>
        </w:rPr>
        <w:t>Новая Зеландия</w:t>
      </w:r>
      <w:r>
        <w:rPr>
          <w:rStyle w:val="st"/>
          <w:b/>
        </w:rPr>
        <w:t xml:space="preserve"> (</w:t>
      </w:r>
      <w:r>
        <w:rPr>
          <w:rStyle w:val="Emphasis"/>
          <w:b w:val="0"/>
        </w:rPr>
        <w:t>AECSP</w:t>
      </w:r>
      <w:r>
        <w:rPr>
          <w:rStyle w:val="st"/>
          <w:b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5CE" w:rsidRDefault="00CA15CE" w:rsidP="00477D6B">
    <w:pPr>
      <w:jc w:val="right"/>
    </w:pPr>
    <w:bookmarkStart w:id="6" w:name="Code2"/>
    <w:bookmarkEnd w:id="6"/>
    <w:r>
      <w:t>A/55/INF/6</w:t>
    </w:r>
  </w:p>
  <w:p w:rsidR="00CA15CE" w:rsidRDefault="00CA15CE" w:rsidP="00477D6B">
    <w:pPr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FF050D">
      <w:rPr>
        <w:noProof/>
      </w:rPr>
      <w:t>10</w:t>
    </w:r>
    <w:r>
      <w:fldChar w:fldCharType="end"/>
    </w:r>
  </w:p>
  <w:p w:rsidR="00CA15CE" w:rsidRDefault="00CA15CE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5CE" w:rsidRDefault="00CA15CE" w:rsidP="00477D6B">
    <w:pPr>
      <w:jc w:val="right"/>
    </w:pPr>
    <w:r>
      <w:t>A/55/INF/6</w:t>
    </w:r>
  </w:p>
  <w:p w:rsidR="00CA15CE" w:rsidRDefault="00CA15CE" w:rsidP="00477D6B">
    <w:pPr>
      <w:jc w:val="right"/>
    </w:pPr>
    <w:r>
      <w:t xml:space="preserve">Приложение I, стр. </w:t>
    </w:r>
    <w:r>
      <w:fldChar w:fldCharType="begin"/>
    </w:r>
    <w:r>
      <w:instrText xml:space="preserve"> PAGE  \* MERGEFORMAT </w:instrText>
    </w:r>
    <w:r>
      <w:fldChar w:fldCharType="separate"/>
    </w:r>
    <w:r w:rsidR="00FF050D">
      <w:rPr>
        <w:noProof/>
      </w:rPr>
      <w:t>6</w:t>
    </w:r>
    <w:r>
      <w:fldChar w:fldCharType="end"/>
    </w:r>
  </w:p>
  <w:p w:rsidR="00CA15CE" w:rsidRDefault="00CA15CE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5CE" w:rsidRDefault="00CA15CE" w:rsidP="00C77EFF">
    <w:pPr>
      <w:jc w:val="right"/>
    </w:pPr>
    <w:r>
      <w:t>A/55/INF/6</w:t>
    </w:r>
  </w:p>
  <w:p w:rsidR="00CA15CE" w:rsidRDefault="00CA15CE" w:rsidP="00C77EFF">
    <w:pPr>
      <w:jc w:val="right"/>
    </w:pPr>
    <w:r>
      <w:t>ПРИЛОЖЕНИЕ I</w:t>
    </w:r>
  </w:p>
  <w:p w:rsidR="00CA15CE" w:rsidRDefault="00CA15C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5CE" w:rsidRPr="00BF7251" w:rsidRDefault="00CA15CE" w:rsidP="00477D6B">
    <w:pPr>
      <w:jc w:val="right"/>
    </w:pPr>
    <w:r>
      <w:t>A/55/INF/6</w:t>
    </w:r>
  </w:p>
  <w:p w:rsidR="00CA15CE" w:rsidRPr="00BF7251" w:rsidRDefault="00CA15CE" w:rsidP="00477D6B">
    <w:pPr>
      <w:jc w:val="right"/>
    </w:pPr>
    <w:r>
      <w:t xml:space="preserve">Приложение II, стр. </w:t>
    </w:r>
    <w:r>
      <w:fldChar w:fldCharType="begin"/>
    </w:r>
    <w:r w:rsidRPr="00BF7251">
      <w:instrText xml:space="preserve"> PAGE  \* MERGEFORMAT </w:instrText>
    </w:r>
    <w:r>
      <w:fldChar w:fldCharType="separate"/>
    </w:r>
    <w:r w:rsidR="00FF050D">
      <w:rPr>
        <w:noProof/>
      </w:rPr>
      <w:t>9</w:t>
    </w:r>
    <w:r>
      <w:fldChar w:fldCharType="end"/>
    </w:r>
  </w:p>
  <w:p w:rsidR="00CA15CE" w:rsidRPr="00BF7251" w:rsidRDefault="00CA15CE" w:rsidP="00477D6B">
    <w:pPr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5CE" w:rsidRDefault="00CA15CE" w:rsidP="00BC2A9C">
    <w:pPr>
      <w:jc w:val="right"/>
    </w:pPr>
    <w:r>
      <w:t>A/55/INF/6</w:t>
    </w:r>
  </w:p>
  <w:p w:rsidR="00CA15CE" w:rsidRDefault="00CA15CE" w:rsidP="00BC2A9C">
    <w:pPr>
      <w:jc w:val="right"/>
    </w:pPr>
    <w:r>
      <w:t>ПРИЛОЖЕНИЕ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">
    <w:nsid w:val="07A627DE"/>
    <w:multiLevelType w:val="hybridMultilevel"/>
    <w:tmpl w:val="56649D74"/>
    <w:lvl w:ilvl="0" w:tplc="63007EC6">
      <w:numFmt w:val="bullet"/>
      <w:lvlText w:val="̶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71708"/>
    <w:multiLevelType w:val="hybridMultilevel"/>
    <w:tmpl w:val="9C90EA84"/>
    <w:lvl w:ilvl="0" w:tplc="63007EC6">
      <w:numFmt w:val="bullet"/>
      <w:lvlText w:val="̶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F45EA"/>
    <w:multiLevelType w:val="hybridMultilevel"/>
    <w:tmpl w:val="D07A7284"/>
    <w:lvl w:ilvl="0" w:tplc="63007EC6">
      <w:numFmt w:val="bullet"/>
      <w:lvlText w:val="̶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E71A7"/>
    <w:multiLevelType w:val="hybridMultilevel"/>
    <w:tmpl w:val="A1C234C6"/>
    <w:lvl w:ilvl="0" w:tplc="63007EC6">
      <w:numFmt w:val="bullet"/>
      <w:lvlText w:val="̶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877DC"/>
    <w:multiLevelType w:val="hybridMultilevel"/>
    <w:tmpl w:val="05C6FC14"/>
    <w:lvl w:ilvl="0" w:tplc="63007EC6">
      <w:numFmt w:val="bullet"/>
      <w:lvlText w:val="̶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>
    <w:nsid w:val="22585541"/>
    <w:multiLevelType w:val="hybridMultilevel"/>
    <w:tmpl w:val="F4EEF58A"/>
    <w:lvl w:ilvl="0" w:tplc="321E0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00C38"/>
    <w:multiLevelType w:val="hybridMultilevel"/>
    <w:tmpl w:val="C0925210"/>
    <w:lvl w:ilvl="0" w:tplc="63007EC6">
      <w:numFmt w:val="bullet"/>
      <w:lvlText w:val="̶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4B6483"/>
    <w:multiLevelType w:val="hybridMultilevel"/>
    <w:tmpl w:val="6AB6340A"/>
    <w:lvl w:ilvl="0" w:tplc="63007EC6">
      <w:numFmt w:val="bullet"/>
      <w:lvlText w:val="̶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482F92"/>
    <w:multiLevelType w:val="hybridMultilevel"/>
    <w:tmpl w:val="10307CF2"/>
    <w:lvl w:ilvl="0" w:tplc="321E0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778EF"/>
    <w:multiLevelType w:val="hybridMultilevel"/>
    <w:tmpl w:val="7E9206E2"/>
    <w:lvl w:ilvl="0" w:tplc="63007EC6">
      <w:numFmt w:val="bullet"/>
      <w:lvlText w:val="̶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013B2E"/>
    <w:multiLevelType w:val="hybridMultilevel"/>
    <w:tmpl w:val="175C7D4E"/>
    <w:lvl w:ilvl="0" w:tplc="63007EC6">
      <w:numFmt w:val="bullet"/>
      <w:lvlText w:val="̶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EF6291"/>
    <w:multiLevelType w:val="hybridMultilevel"/>
    <w:tmpl w:val="41C46444"/>
    <w:lvl w:ilvl="0" w:tplc="63007EC6">
      <w:numFmt w:val="bullet"/>
      <w:lvlText w:val="̶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183848"/>
    <w:multiLevelType w:val="hybridMultilevel"/>
    <w:tmpl w:val="A0F686AE"/>
    <w:lvl w:ilvl="0" w:tplc="63007EC6">
      <w:numFmt w:val="bullet"/>
      <w:lvlText w:val="̶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FD3A1C"/>
    <w:multiLevelType w:val="hybridMultilevel"/>
    <w:tmpl w:val="0738540C"/>
    <w:lvl w:ilvl="0" w:tplc="63007EC6">
      <w:numFmt w:val="bullet"/>
      <w:lvlText w:val="̶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100CBA"/>
    <w:multiLevelType w:val="hybridMultilevel"/>
    <w:tmpl w:val="B85632F0"/>
    <w:lvl w:ilvl="0" w:tplc="63007EC6">
      <w:numFmt w:val="bullet"/>
      <w:lvlText w:val="̶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552DBF"/>
    <w:multiLevelType w:val="hybridMultilevel"/>
    <w:tmpl w:val="F4C825BA"/>
    <w:lvl w:ilvl="0" w:tplc="DBF8654A">
      <w:start w:val="1"/>
      <w:numFmt w:val="lowerLetter"/>
      <w:lvlText w:val="(%1)"/>
      <w:lvlJc w:val="left"/>
      <w:pPr>
        <w:ind w:left="4329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9">
    <w:nsid w:val="53F52A49"/>
    <w:multiLevelType w:val="hybridMultilevel"/>
    <w:tmpl w:val="EC4CE130"/>
    <w:lvl w:ilvl="0" w:tplc="63007EC6">
      <w:numFmt w:val="bullet"/>
      <w:lvlText w:val="̶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F60ECE"/>
    <w:multiLevelType w:val="hybridMultilevel"/>
    <w:tmpl w:val="4F7E2244"/>
    <w:lvl w:ilvl="0" w:tplc="63007EC6">
      <w:numFmt w:val="bullet"/>
      <w:lvlText w:val="̶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515FCF"/>
    <w:multiLevelType w:val="hybridMultilevel"/>
    <w:tmpl w:val="D01EC2B8"/>
    <w:lvl w:ilvl="0" w:tplc="63007EC6">
      <w:numFmt w:val="bullet"/>
      <w:lvlText w:val="̶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D072C6"/>
    <w:multiLevelType w:val="hybridMultilevel"/>
    <w:tmpl w:val="B2B8AA1C"/>
    <w:lvl w:ilvl="0" w:tplc="63007EC6">
      <w:numFmt w:val="bullet"/>
      <w:lvlText w:val="̶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061C34"/>
    <w:multiLevelType w:val="hybridMultilevel"/>
    <w:tmpl w:val="37B22874"/>
    <w:lvl w:ilvl="0" w:tplc="63007EC6">
      <w:numFmt w:val="bullet"/>
      <w:lvlText w:val="̶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1"/>
  </w:num>
  <w:num w:numId="7">
    <w:abstractNumId w:val="15"/>
  </w:num>
  <w:num w:numId="8">
    <w:abstractNumId w:val="5"/>
  </w:num>
  <w:num w:numId="9">
    <w:abstractNumId w:val="21"/>
  </w:num>
  <w:num w:numId="10">
    <w:abstractNumId w:val="17"/>
  </w:num>
  <w:num w:numId="11">
    <w:abstractNumId w:val="10"/>
  </w:num>
  <w:num w:numId="12">
    <w:abstractNumId w:val="2"/>
  </w:num>
  <w:num w:numId="13">
    <w:abstractNumId w:val="23"/>
  </w:num>
  <w:num w:numId="14">
    <w:abstractNumId w:val="8"/>
  </w:num>
  <w:num w:numId="15">
    <w:abstractNumId w:val="14"/>
  </w:num>
  <w:num w:numId="16">
    <w:abstractNumId w:val="7"/>
  </w:num>
  <w:num w:numId="17">
    <w:abstractNumId w:val="19"/>
  </w:num>
  <w:num w:numId="18">
    <w:abstractNumId w:val="1"/>
  </w:num>
  <w:num w:numId="19">
    <w:abstractNumId w:val="9"/>
  </w:num>
  <w:num w:numId="20">
    <w:abstractNumId w:val="22"/>
  </w:num>
  <w:num w:numId="21">
    <w:abstractNumId w:val="13"/>
  </w:num>
  <w:num w:numId="22">
    <w:abstractNumId w:val="12"/>
  </w:num>
  <w:num w:numId="23">
    <w:abstractNumId w:val="20"/>
  </w:num>
  <w:num w:numId="24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EFF"/>
    <w:rsid w:val="00010FFB"/>
    <w:rsid w:val="0002047F"/>
    <w:rsid w:val="00024775"/>
    <w:rsid w:val="00040848"/>
    <w:rsid w:val="00043CAA"/>
    <w:rsid w:val="00061A47"/>
    <w:rsid w:val="00066B99"/>
    <w:rsid w:val="00075432"/>
    <w:rsid w:val="000968ED"/>
    <w:rsid w:val="000B29DF"/>
    <w:rsid w:val="000D3ED9"/>
    <w:rsid w:val="000E2E2D"/>
    <w:rsid w:val="000F3EEB"/>
    <w:rsid w:val="000F5E56"/>
    <w:rsid w:val="0010668C"/>
    <w:rsid w:val="00117B7A"/>
    <w:rsid w:val="001362EE"/>
    <w:rsid w:val="00141D3E"/>
    <w:rsid w:val="001530B7"/>
    <w:rsid w:val="00162C5B"/>
    <w:rsid w:val="0018284E"/>
    <w:rsid w:val="001832A6"/>
    <w:rsid w:val="0018414F"/>
    <w:rsid w:val="00212032"/>
    <w:rsid w:val="002249DB"/>
    <w:rsid w:val="0022571E"/>
    <w:rsid w:val="00230259"/>
    <w:rsid w:val="0023378F"/>
    <w:rsid w:val="00246849"/>
    <w:rsid w:val="002469AA"/>
    <w:rsid w:val="002634C4"/>
    <w:rsid w:val="002928D3"/>
    <w:rsid w:val="002E2773"/>
    <w:rsid w:val="002F1FE6"/>
    <w:rsid w:val="002F4E68"/>
    <w:rsid w:val="00306914"/>
    <w:rsid w:val="00312F7F"/>
    <w:rsid w:val="00314F2B"/>
    <w:rsid w:val="003228B7"/>
    <w:rsid w:val="00342865"/>
    <w:rsid w:val="00357EAF"/>
    <w:rsid w:val="003673CF"/>
    <w:rsid w:val="003837C8"/>
    <w:rsid w:val="003845C1"/>
    <w:rsid w:val="00391851"/>
    <w:rsid w:val="003A6F89"/>
    <w:rsid w:val="003B38C1"/>
    <w:rsid w:val="003F14D4"/>
    <w:rsid w:val="003F3AED"/>
    <w:rsid w:val="004109C5"/>
    <w:rsid w:val="004155B7"/>
    <w:rsid w:val="004175E6"/>
    <w:rsid w:val="00423E3E"/>
    <w:rsid w:val="00427AF4"/>
    <w:rsid w:val="0043676D"/>
    <w:rsid w:val="004400E2"/>
    <w:rsid w:val="00446B5B"/>
    <w:rsid w:val="004647DA"/>
    <w:rsid w:val="00470FE0"/>
    <w:rsid w:val="00474062"/>
    <w:rsid w:val="00477D6B"/>
    <w:rsid w:val="004917E6"/>
    <w:rsid w:val="004B0C13"/>
    <w:rsid w:val="004B6404"/>
    <w:rsid w:val="004C489A"/>
    <w:rsid w:val="004C6C60"/>
    <w:rsid w:val="0052589D"/>
    <w:rsid w:val="0053057A"/>
    <w:rsid w:val="00560A29"/>
    <w:rsid w:val="005B6BC4"/>
    <w:rsid w:val="005D06DB"/>
    <w:rsid w:val="005D1191"/>
    <w:rsid w:val="00605827"/>
    <w:rsid w:val="006158DE"/>
    <w:rsid w:val="00635949"/>
    <w:rsid w:val="00640C94"/>
    <w:rsid w:val="00646050"/>
    <w:rsid w:val="00652AE3"/>
    <w:rsid w:val="00653B3E"/>
    <w:rsid w:val="006641F9"/>
    <w:rsid w:val="0066741C"/>
    <w:rsid w:val="006713CA"/>
    <w:rsid w:val="00676C5C"/>
    <w:rsid w:val="00686CDD"/>
    <w:rsid w:val="006C5C46"/>
    <w:rsid w:val="006C5F8B"/>
    <w:rsid w:val="006E59F1"/>
    <w:rsid w:val="006F1FA7"/>
    <w:rsid w:val="0070526D"/>
    <w:rsid w:val="007058FB"/>
    <w:rsid w:val="0071021B"/>
    <w:rsid w:val="00724530"/>
    <w:rsid w:val="00743EA1"/>
    <w:rsid w:val="00746C07"/>
    <w:rsid w:val="0075049C"/>
    <w:rsid w:val="00752158"/>
    <w:rsid w:val="007662A0"/>
    <w:rsid w:val="00782074"/>
    <w:rsid w:val="00796473"/>
    <w:rsid w:val="007A54A0"/>
    <w:rsid w:val="007B6A58"/>
    <w:rsid w:val="007C1E54"/>
    <w:rsid w:val="007D1613"/>
    <w:rsid w:val="007D5697"/>
    <w:rsid w:val="007D75FD"/>
    <w:rsid w:val="007E37A4"/>
    <w:rsid w:val="00814689"/>
    <w:rsid w:val="00840C03"/>
    <w:rsid w:val="00860B8A"/>
    <w:rsid w:val="0088475F"/>
    <w:rsid w:val="00885D57"/>
    <w:rsid w:val="008B2CC1"/>
    <w:rsid w:val="008B59C7"/>
    <w:rsid w:val="008B60B2"/>
    <w:rsid w:val="008B7243"/>
    <w:rsid w:val="008C3EAC"/>
    <w:rsid w:val="008D4BD2"/>
    <w:rsid w:val="008E3369"/>
    <w:rsid w:val="008F5940"/>
    <w:rsid w:val="00906578"/>
    <w:rsid w:val="0090731E"/>
    <w:rsid w:val="00916DA2"/>
    <w:rsid w:val="00916EE2"/>
    <w:rsid w:val="00920B68"/>
    <w:rsid w:val="00936F83"/>
    <w:rsid w:val="009414CF"/>
    <w:rsid w:val="00943F92"/>
    <w:rsid w:val="00966009"/>
    <w:rsid w:val="00966A22"/>
    <w:rsid w:val="0096722F"/>
    <w:rsid w:val="00973890"/>
    <w:rsid w:val="00980843"/>
    <w:rsid w:val="00994C1D"/>
    <w:rsid w:val="009E2791"/>
    <w:rsid w:val="009E3F6F"/>
    <w:rsid w:val="009F499F"/>
    <w:rsid w:val="009F5188"/>
    <w:rsid w:val="00A37569"/>
    <w:rsid w:val="00A42DAF"/>
    <w:rsid w:val="00A43BEB"/>
    <w:rsid w:val="00A45BD8"/>
    <w:rsid w:val="00A85B8E"/>
    <w:rsid w:val="00A85F74"/>
    <w:rsid w:val="00A96F00"/>
    <w:rsid w:val="00AB0B29"/>
    <w:rsid w:val="00AC205C"/>
    <w:rsid w:val="00AF2076"/>
    <w:rsid w:val="00B05A69"/>
    <w:rsid w:val="00B11265"/>
    <w:rsid w:val="00B24BB4"/>
    <w:rsid w:val="00B3021C"/>
    <w:rsid w:val="00B325EC"/>
    <w:rsid w:val="00B51AA6"/>
    <w:rsid w:val="00B51B99"/>
    <w:rsid w:val="00B54837"/>
    <w:rsid w:val="00B61CE9"/>
    <w:rsid w:val="00B9734B"/>
    <w:rsid w:val="00BA0C1B"/>
    <w:rsid w:val="00BA493C"/>
    <w:rsid w:val="00BB378D"/>
    <w:rsid w:val="00BB3CE0"/>
    <w:rsid w:val="00BC2A9C"/>
    <w:rsid w:val="00BE3663"/>
    <w:rsid w:val="00BF040E"/>
    <w:rsid w:val="00BF519C"/>
    <w:rsid w:val="00BF5F84"/>
    <w:rsid w:val="00BF7251"/>
    <w:rsid w:val="00C11BFE"/>
    <w:rsid w:val="00C26EA8"/>
    <w:rsid w:val="00C34F50"/>
    <w:rsid w:val="00C36162"/>
    <w:rsid w:val="00C46D18"/>
    <w:rsid w:val="00C52FC7"/>
    <w:rsid w:val="00C77EFF"/>
    <w:rsid w:val="00C8512D"/>
    <w:rsid w:val="00C94629"/>
    <w:rsid w:val="00CA15CE"/>
    <w:rsid w:val="00CC5012"/>
    <w:rsid w:val="00CF3361"/>
    <w:rsid w:val="00CF3B67"/>
    <w:rsid w:val="00CF5A50"/>
    <w:rsid w:val="00D04965"/>
    <w:rsid w:val="00D24EED"/>
    <w:rsid w:val="00D45252"/>
    <w:rsid w:val="00D568B8"/>
    <w:rsid w:val="00D56918"/>
    <w:rsid w:val="00D634F7"/>
    <w:rsid w:val="00D71B4D"/>
    <w:rsid w:val="00D727AD"/>
    <w:rsid w:val="00D93D55"/>
    <w:rsid w:val="00DC54BA"/>
    <w:rsid w:val="00DE7669"/>
    <w:rsid w:val="00E16B11"/>
    <w:rsid w:val="00E16C59"/>
    <w:rsid w:val="00E335FE"/>
    <w:rsid w:val="00E5021F"/>
    <w:rsid w:val="00E54BC9"/>
    <w:rsid w:val="00E554DE"/>
    <w:rsid w:val="00E631CF"/>
    <w:rsid w:val="00E6742D"/>
    <w:rsid w:val="00E67D95"/>
    <w:rsid w:val="00E766DC"/>
    <w:rsid w:val="00E8172B"/>
    <w:rsid w:val="00EB01AE"/>
    <w:rsid w:val="00EC4E49"/>
    <w:rsid w:val="00ED77FB"/>
    <w:rsid w:val="00F021A6"/>
    <w:rsid w:val="00F16C92"/>
    <w:rsid w:val="00F44E0C"/>
    <w:rsid w:val="00F53E1E"/>
    <w:rsid w:val="00F66152"/>
    <w:rsid w:val="00F8246E"/>
    <w:rsid w:val="00FA0963"/>
    <w:rsid w:val="00FC2006"/>
    <w:rsid w:val="00FE2FD5"/>
    <w:rsid w:val="00FE4AAE"/>
    <w:rsid w:val="00FF0142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77E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7EFF"/>
    <w:rPr>
      <w:rFonts w:ascii="Tahoma" w:eastAsia="SimSun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C77EFF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BC2A9C"/>
    <w:rPr>
      <w:rFonts w:ascii="Arial" w:eastAsia="SimSun" w:hAnsi="Arial" w:cs="Arial"/>
      <w:sz w:val="22"/>
      <w:lang w:eastAsia="ru-RU"/>
    </w:rPr>
  </w:style>
  <w:style w:type="character" w:styleId="FootnoteReference">
    <w:name w:val="footnote reference"/>
    <w:basedOn w:val="DefaultParagraphFont"/>
    <w:rsid w:val="00BC2A9C"/>
    <w:rPr>
      <w:vertAlign w:val="superscript"/>
    </w:rPr>
  </w:style>
  <w:style w:type="character" w:customStyle="1" w:styleId="st">
    <w:name w:val="st"/>
    <w:basedOn w:val="DefaultParagraphFont"/>
    <w:rsid w:val="00BC2A9C"/>
  </w:style>
  <w:style w:type="paragraph" w:customStyle="1" w:styleId="ListParagraph1">
    <w:name w:val="List Paragraph1"/>
    <w:basedOn w:val="Normal"/>
    <w:uiPriority w:val="34"/>
    <w:qFormat/>
    <w:rsid w:val="00BC2A9C"/>
    <w:pPr>
      <w:spacing w:after="200" w:line="276" w:lineRule="auto"/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C2A9C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77E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7EFF"/>
    <w:rPr>
      <w:rFonts w:ascii="Tahoma" w:eastAsia="SimSun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C77EFF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BC2A9C"/>
    <w:rPr>
      <w:rFonts w:ascii="Arial" w:eastAsia="SimSun" w:hAnsi="Arial" w:cs="Arial"/>
      <w:sz w:val="22"/>
      <w:lang w:eastAsia="ru-RU"/>
    </w:rPr>
  </w:style>
  <w:style w:type="character" w:styleId="FootnoteReference">
    <w:name w:val="footnote reference"/>
    <w:basedOn w:val="DefaultParagraphFont"/>
    <w:rsid w:val="00BC2A9C"/>
    <w:rPr>
      <w:vertAlign w:val="superscript"/>
    </w:rPr>
  </w:style>
  <w:style w:type="character" w:customStyle="1" w:styleId="st">
    <w:name w:val="st"/>
    <w:basedOn w:val="DefaultParagraphFont"/>
    <w:rsid w:val="00BC2A9C"/>
  </w:style>
  <w:style w:type="paragraph" w:customStyle="1" w:styleId="ListParagraph1">
    <w:name w:val="List Paragraph1"/>
    <w:basedOn w:val="Normal"/>
    <w:uiPriority w:val="34"/>
    <w:qFormat/>
    <w:rsid w:val="00BC2A9C"/>
    <w:pPr>
      <w:spacing w:after="200" w:line="276" w:lineRule="auto"/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C2A9C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25</Pages>
  <Words>10902</Words>
  <Characters>62146</Characters>
  <Application>Microsoft Office Word</Application>
  <DocSecurity>0</DocSecurity>
  <Lines>517</Lines>
  <Paragraphs>145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A/55/</vt:lpstr>
      <vt:lpstr>A/55/</vt:lpstr>
    </vt:vector>
  </TitlesOfParts>
  <Company>WIPO</Company>
  <LinksUpToDate>false</LinksUpToDate>
  <CharactersWithSpaces>72903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A/55/</dc:title>
  <dc:creator>SANCHEZ Maria Margarita</dc:creator>
  <cp:lastModifiedBy>HÄFLIGER Patience</cp:lastModifiedBy>
  <cp:revision>6</cp:revision>
  <cp:lastPrinted>2015-09-02T13:16:00Z</cp:lastPrinted>
  <dcterms:created xsi:type="dcterms:W3CDTF">2015-09-02T12:28:00Z</dcterms:created>
  <dcterms:modified xsi:type="dcterms:W3CDTF">2015-09-02T13:17:00Z</dcterms:modified>
</cp:coreProperties>
</file>