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45E0F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5E0F" w:rsidRPr="008B2CC1" w:rsidRDefault="00645E0F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E0F" w:rsidRPr="008B2CC1" w:rsidRDefault="00B519CD" w:rsidP="00916EE2">
            <w:r>
              <w:rPr>
                <w:noProof/>
                <w:lang w:eastAsia="en-US"/>
              </w:rPr>
              <w:drawing>
                <wp:inline distT="0" distB="0" distL="0" distR="0" wp14:anchorId="71DDCBEF" wp14:editId="64E58D07">
                  <wp:extent cx="1938020" cy="1429385"/>
                  <wp:effectExtent l="0" t="0" r="5080" b="0"/>
                  <wp:docPr id="3" name="Picture 3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E0F" w:rsidRPr="00B519CD" w:rsidRDefault="00366803" w:rsidP="00366803">
            <w:pPr>
              <w:jc w:val="right"/>
              <w:rPr>
                <w:sz w:val="40"/>
                <w:szCs w:val="40"/>
              </w:rPr>
            </w:pPr>
            <w:r w:rsidRPr="00B519C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645E0F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5E0F" w:rsidRPr="0090731E" w:rsidRDefault="00645E0F" w:rsidP="002856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r w:rsidR="00B27078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45E0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5E0F" w:rsidRPr="0090731E" w:rsidRDefault="00366803" w:rsidP="003668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6803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645E0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5E0F" w:rsidRPr="0090731E" w:rsidRDefault="00366803" w:rsidP="00BA20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6803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BA200A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 w:rsidRPr="0036680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A200A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366803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4A5D50" w:rsidRDefault="004A5D50" w:rsidP="008B2CC1"/>
    <w:p w:rsidR="004A5D50" w:rsidRDefault="004A5D50" w:rsidP="008B2CC1"/>
    <w:p w:rsidR="004A5D50" w:rsidRDefault="004A5D50" w:rsidP="008B2CC1"/>
    <w:p w:rsidR="004A5D50" w:rsidRDefault="004A5D50" w:rsidP="008B2CC1"/>
    <w:p w:rsidR="004A5D50" w:rsidRDefault="004A5D50" w:rsidP="008B2CC1"/>
    <w:p w:rsidR="004A5D50" w:rsidRDefault="00366803" w:rsidP="00366803">
      <w:pPr>
        <w:rPr>
          <w:sz w:val="28"/>
          <w:szCs w:val="28"/>
          <w:lang w:val="ru-RU"/>
        </w:rPr>
      </w:pPr>
      <w:r w:rsidRPr="00B519CD">
        <w:rPr>
          <w:b/>
          <w:sz w:val="28"/>
          <w:szCs w:val="28"/>
          <w:lang w:val="ru-RU"/>
        </w:rPr>
        <w:t>Ассамблеи государств – членов ВОИС</w:t>
      </w:r>
    </w:p>
    <w:p w:rsidR="004A5D50" w:rsidRDefault="004A5D50" w:rsidP="003845C1">
      <w:pPr>
        <w:rPr>
          <w:lang w:val="ru-RU"/>
        </w:rPr>
      </w:pPr>
    </w:p>
    <w:p w:rsidR="004A5D50" w:rsidRDefault="004A5D50" w:rsidP="003845C1">
      <w:pPr>
        <w:rPr>
          <w:lang w:val="ru-RU"/>
        </w:rPr>
      </w:pPr>
    </w:p>
    <w:p w:rsidR="004A5D50" w:rsidRDefault="00366803" w:rsidP="00366803">
      <w:pPr>
        <w:rPr>
          <w:b/>
          <w:sz w:val="24"/>
          <w:szCs w:val="24"/>
          <w:lang w:val="ru-RU"/>
        </w:rPr>
      </w:pPr>
      <w:r w:rsidRPr="00366803">
        <w:rPr>
          <w:b/>
          <w:sz w:val="24"/>
          <w:szCs w:val="24"/>
          <w:lang w:val="ru-RU"/>
        </w:rPr>
        <w:t>Пятьдесят пятая серия заседаний</w:t>
      </w:r>
    </w:p>
    <w:p w:rsidR="004A5D50" w:rsidRDefault="00366803" w:rsidP="00366803">
      <w:pPr>
        <w:rPr>
          <w:lang w:val="ru-RU"/>
        </w:rPr>
      </w:pPr>
      <w:r w:rsidRPr="00366803">
        <w:rPr>
          <w:b/>
          <w:lang w:val="ru-RU"/>
        </w:rPr>
        <w:t xml:space="preserve">Женева, 5 </w:t>
      </w:r>
      <w:r w:rsidR="004A5D50">
        <w:rPr>
          <w:b/>
          <w:lang w:val="ru-RU"/>
        </w:rPr>
        <w:t>–</w:t>
      </w:r>
      <w:r w:rsidRPr="00366803">
        <w:rPr>
          <w:b/>
          <w:lang w:val="ru-RU"/>
        </w:rPr>
        <w:t xml:space="preserve"> 14 октября 2015 г.</w:t>
      </w:r>
    </w:p>
    <w:p w:rsidR="004A5D50" w:rsidRDefault="004A5D50" w:rsidP="008B2CC1">
      <w:pPr>
        <w:rPr>
          <w:lang w:val="ru-RU"/>
        </w:rPr>
      </w:pPr>
    </w:p>
    <w:p w:rsidR="004A5D50" w:rsidRDefault="004A5D50" w:rsidP="008B2CC1">
      <w:pPr>
        <w:rPr>
          <w:lang w:val="ru-RU"/>
        </w:rPr>
      </w:pPr>
    </w:p>
    <w:p w:rsidR="004A5D50" w:rsidRDefault="00366803" w:rsidP="00366803">
      <w:pPr>
        <w:rPr>
          <w:caps/>
          <w:sz w:val="24"/>
          <w:lang w:val="ru-RU"/>
        </w:rPr>
      </w:pPr>
      <w:r w:rsidRPr="00B519CD">
        <w:rPr>
          <w:caps/>
          <w:sz w:val="24"/>
          <w:lang w:val="ru-RU"/>
        </w:rPr>
        <w:t>РЕШЕНИЯ, ПРИНЯТЫЕ КОМИТЕТОМ ПО ПРОГРАММЕ И БЮДЖЕТУ</w:t>
      </w:r>
    </w:p>
    <w:p w:rsidR="004A5D50" w:rsidRDefault="004A5D50" w:rsidP="008B2CC1">
      <w:pPr>
        <w:rPr>
          <w:lang w:val="ru-RU"/>
        </w:rPr>
      </w:pPr>
    </w:p>
    <w:p w:rsidR="004A5D50" w:rsidRPr="00BA200A" w:rsidRDefault="00366803" w:rsidP="00366803">
      <w:pPr>
        <w:rPr>
          <w:i/>
          <w:lang w:val="ru-RU"/>
        </w:rPr>
      </w:pPr>
      <w:r w:rsidRPr="00366803">
        <w:rPr>
          <w:i/>
          <w:lang w:val="ru-RU"/>
        </w:rPr>
        <w:t>Документ подготовлен Секретариатом</w:t>
      </w:r>
    </w:p>
    <w:p w:rsidR="004A5D50" w:rsidRPr="00BA200A" w:rsidRDefault="004A5D50">
      <w:pPr>
        <w:rPr>
          <w:lang w:val="ru-RU"/>
        </w:rPr>
      </w:pPr>
    </w:p>
    <w:p w:rsidR="004A5D50" w:rsidRPr="00BA200A" w:rsidRDefault="004A5D50">
      <w:pPr>
        <w:rPr>
          <w:lang w:val="ru-RU"/>
        </w:rPr>
      </w:pPr>
    </w:p>
    <w:p w:rsidR="004A5D50" w:rsidRPr="00BA200A" w:rsidRDefault="004A5D50">
      <w:pPr>
        <w:rPr>
          <w:lang w:val="ru-RU"/>
        </w:rPr>
      </w:pPr>
    </w:p>
    <w:p w:rsidR="004A5D50" w:rsidRPr="00BA200A" w:rsidRDefault="004A5D50" w:rsidP="0053057A">
      <w:pPr>
        <w:rPr>
          <w:lang w:val="ru-RU"/>
        </w:rPr>
      </w:pPr>
    </w:p>
    <w:p w:rsidR="004A5D50" w:rsidRPr="00232B7B" w:rsidRDefault="000A0A28" w:rsidP="000A0A28">
      <w:pPr>
        <w:pStyle w:val="ONUME"/>
        <w:rPr>
          <w:lang w:val="ru-RU"/>
        </w:rPr>
      </w:pPr>
      <w:r w:rsidRPr="000A0A28">
        <w:rPr>
          <w:lang w:val="ru-RU"/>
        </w:rPr>
        <w:t>1.</w:t>
      </w:r>
      <w:r w:rsidRPr="000A0A28">
        <w:rPr>
          <w:lang w:val="ru-RU"/>
        </w:rPr>
        <w:tab/>
      </w:r>
      <w:r w:rsidR="00B519CD" w:rsidRPr="00232B7B">
        <w:rPr>
          <w:lang w:val="ru-RU"/>
        </w:rPr>
        <w:t>Настоящий документ содержит «Перечень решений</w:t>
      </w:r>
      <w:r w:rsidR="005D7AA9" w:rsidRPr="00232B7B">
        <w:rPr>
          <w:lang w:val="ru-RU"/>
        </w:rPr>
        <w:t>»</w:t>
      </w:r>
      <w:r w:rsidR="00B519CD" w:rsidRPr="00232B7B">
        <w:rPr>
          <w:lang w:val="ru-RU"/>
        </w:rPr>
        <w:t>, принятых Комитетом по программе и бюджет</w:t>
      </w:r>
      <w:r w:rsidR="00232B7B" w:rsidRPr="00232B7B">
        <w:rPr>
          <w:lang w:val="ru-RU"/>
        </w:rPr>
        <w:t>у</w:t>
      </w:r>
      <w:r w:rsidR="00B519CD" w:rsidRPr="00232B7B">
        <w:rPr>
          <w:lang w:val="ru-RU"/>
        </w:rPr>
        <w:t xml:space="preserve"> на его двадцать третьей </w:t>
      </w:r>
      <w:r w:rsidR="00645E0F" w:rsidRPr="00232B7B">
        <w:rPr>
          <w:lang w:val="ru-RU"/>
        </w:rPr>
        <w:t>(</w:t>
      </w:r>
      <w:r w:rsidR="00B519CD" w:rsidRPr="00232B7B">
        <w:rPr>
          <w:lang w:val="ru-RU"/>
        </w:rPr>
        <w:t>13-17 июля</w:t>
      </w:r>
      <w:r w:rsidR="00645E0F" w:rsidRPr="00232B7B">
        <w:rPr>
          <w:lang w:val="ru-RU"/>
        </w:rPr>
        <w:t xml:space="preserve"> 2015</w:t>
      </w:r>
      <w:r w:rsidR="00B519CD" w:rsidRPr="00232B7B">
        <w:rPr>
          <w:lang w:val="ru-RU"/>
        </w:rPr>
        <w:t> г.</w:t>
      </w:r>
      <w:r w:rsidR="00645E0F" w:rsidRPr="00232B7B">
        <w:rPr>
          <w:lang w:val="ru-RU"/>
        </w:rPr>
        <w:t>)</w:t>
      </w:r>
      <w:r w:rsidR="005D7AA9" w:rsidRPr="00232B7B">
        <w:rPr>
          <w:lang w:val="ru-RU"/>
        </w:rPr>
        <w:t xml:space="preserve"> </w:t>
      </w:r>
      <w:r w:rsidR="00285698" w:rsidRPr="00232B7B">
        <w:rPr>
          <w:lang w:val="ru-RU"/>
        </w:rPr>
        <w:t>и двадцать четвертой  (14-18 сентября 2015 г.)</w:t>
      </w:r>
      <w:r w:rsidR="00645E0F" w:rsidRPr="00232B7B">
        <w:rPr>
          <w:lang w:val="ru-RU"/>
        </w:rPr>
        <w:t xml:space="preserve"> </w:t>
      </w:r>
      <w:r w:rsidR="00285698" w:rsidRPr="00232B7B">
        <w:rPr>
          <w:lang w:val="ru-RU"/>
        </w:rPr>
        <w:t xml:space="preserve">сессиях, </w:t>
      </w:r>
      <w:r w:rsidR="00645E0F" w:rsidRPr="00232B7B">
        <w:rPr>
          <w:lang w:val="ru-RU"/>
        </w:rPr>
        <w:t>(</w:t>
      </w:r>
      <w:r w:rsidR="00232B7B" w:rsidRPr="00232B7B">
        <w:rPr>
          <w:lang w:val="ru-RU"/>
        </w:rPr>
        <w:t xml:space="preserve">соответственно </w:t>
      </w:r>
      <w:r w:rsidR="00366803" w:rsidRPr="00232B7B">
        <w:rPr>
          <w:lang w:val="ru-RU"/>
        </w:rPr>
        <w:t>документ</w:t>
      </w:r>
      <w:r w:rsidR="00285698" w:rsidRPr="00232B7B">
        <w:rPr>
          <w:lang w:val="ru-RU"/>
        </w:rPr>
        <w:t>ы</w:t>
      </w:r>
      <w:r w:rsidR="00B519CD" w:rsidRPr="00232B7B">
        <w:rPr>
          <w:lang w:val="ru-RU"/>
        </w:rPr>
        <w:t> </w:t>
      </w:r>
      <w:r w:rsidR="00645E0F" w:rsidRPr="00232B7B">
        <w:t>WO</w:t>
      </w:r>
      <w:r w:rsidR="00645E0F" w:rsidRPr="00232B7B">
        <w:rPr>
          <w:lang w:val="ru-RU"/>
        </w:rPr>
        <w:t>/</w:t>
      </w:r>
      <w:r w:rsidR="00645E0F" w:rsidRPr="00232B7B">
        <w:t>PBC</w:t>
      </w:r>
      <w:r w:rsidR="00645E0F" w:rsidRPr="00232B7B">
        <w:rPr>
          <w:lang w:val="ru-RU"/>
        </w:rPr>
        <w:t>/23/9</w:t>
      </w:r>
      <w:r w:rsidR="00285698" w:rsidRPr="00232B7B">
        <w:rPr>
          <w:lang w:val="ru-RU"/>
        </w:rPr>
        <w:t xml:space="preserve"> и </w:t>
      </w:r>
      <w:r w:rsidR="00285698" w:rsidRPr="00232B7B">
        <w:t>WO</w:t>
      </w:r>
      <w:r w:rsidR="00285698" w:rsidRPr="00232B7B">
        <w:rPr>
          <w:lang w:val="ru-RU"/>
        </w:rPr>
        <w:t>/</w:t>
      </w:r>
      <w:r w:rsidR="00285698" w:rsidRPr="00232B7B">
        <w:t>PBC</w:t>
      </w:r>
      <w:r w:rsidR="00285698" w:rsidRPr="00232B7B">
        <w:rPr>
          <w:lang w:val="ru-RU"/>
        </w:rPr>
        <w:t>/24/17).</w:t>
      </w:r>
    </w:p>
    <w:p w:rsidR="004A5D50" w:rsidRDefault="000A0A28" w:rsidP="000A0A28">
      <w:pPr>
        <w:pStyle w:val="ONUME"/>
        <w:rPr>
          <w:lang w:val="ru-RU"/>
        </w:rPr>
      </w:pPr>
      <w:r w:rsidRPr="000A0A28">
        <w:rPr>
          <w:lang w:val="ru-RU"/>
        </w:rPr>
        <w:t>2.</w:t>
      </w:r>
      <w:r w:rsidRPr="000A0A28">
        <w:rPr>
          <w:lang w:val="ru-RU"/>
        </w:rPr>
        <w:tab/>
      </w:r>
      <w:r w:rsidR="00366803" w:rsidRPr="00366803">
        <w:rPr>
          <w:lang w:val="ru-RU"/>
        </w:rPr>
        <w:t xml:space="preserve">Предлагается следующий </w:t>
      </w:r>
      <w:r w:rsidR="00232B7B">
        <w:rPr>
          <w:lang w:val="ru-RU"/>
        </w:rPr>
        <w:t xml:space="preserve">постановляющий </w:t>
      </w:r>
      <w:r w:rsidR="00366803" w:rsidRPr="00366803">
        <w:rPr>
          <w:lang w:val="ru-RU"/>
        </w:rPr>
        <w:t>пункт.</w:t>
      </w:r>
    </w:p>
    <w:p w:rsidR="004A5D50" w:rsidRDefault="000A0A28" w:rsidP="000A0A28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0A0A28">
        <w:rPr>
          <w:i/>
          <w:lang w:val="ru-RU"/>
        </w:rPr>
        <w:t>3.</w:t>
      </w:r>
      <w:r w:rsidRPr="000A0A28">
        <w:rPr>
          <w:i/>
          <w:lang w:val="ru-RU"/>
        </w:rPr>
        <w:tab/>
      </w:r>
      <w:r w:rsidR="00366803" w:rsidRPr="00366803">
        <w:rPr>
          <w:i/>
          <w:lang w:val="ru-RU"/>
        </w:rPr>
        <w:t xml:space="preserve">Ассамблеи государств-членов ВОИС и Союзов, административные функции </w:t>
      </w:r>
      <w:r w:rsidR="0077668C">
        <w:rPr>
          <w:i/>
          <w:lang w:val="ru-RU"/>
        </w:rPr>
        <w:t xml:space="preserve">для </w:t>
      </w:r>
      <w:r w:rsidR="00366803" w:rsidRPr="00366803">
        <w:rPr>
          <w:i/>
          <w:lang w:val="ru-RU"/>
        </w:rPr>
        <w:t>которых она выполняет, каждая в той степени, в какой это ее касается:</w:t>
      </w:r>
    </w:p>
    <w:p w:rsidR="004A5D50" w:rsidRDefault="00645E0F" w:rsidP="00D411EE">
      <w:pPr>
        <w:pStyle w:val="ONUME"/>
        <w:ind w:left="6100"/>
        <w:rPr>
          <w:i/>
          <w:lang w:val="ru-RU"/>
        </w:rPr>
      </w:pPr>
      <w:r w:rsidRPr="00505B6B">
        <w:rPr>
          <w:i/>
          <w:lang w:val="ru-RU"/>
        </w:rPr>
        <w:t>(</w:t>
      </w:r>
      <w:proofErr w:type="spellStart"/>
      <w:r w:rsidRPr="00505B6B">
        <w:rPr>
          <w:i/>
        </w:rPr>
        <w:t>i</w:t>
      </w:r>
      <w:proofErr w:type="spellEnd"/>
      <w:r w:rsidRPr="00505B6B">
        <w:rPr>
          <w:i/>
          <w:lang w:val="ru-RU"/>
        </w:rPr>
        <w:t>)</w:t>
      </w:r>
      <w:r w:rsidRPr="00505B6B">
        <w:rPr>
          <w:i/>
          <w:lang w:val="ru-RU"/>
        </w:rPr>
        <w:tab/>
      </w:r>
      <w:r w:rsidR="00B519CD" w:rsidRPr="00505B6B">
        <w:rPr>
          <w:i/>
          <w:lang w:val="ru-RU"/>
        </w:rPr>
        <w:t>приняли к сведению «Перечень решений»</w:t>
      </w:r>
      <w:r w:rsidRPr="00505B6B">
        <w:rPr>
          <w:i/>
          <w:lang w:val="ru-RU"/>
        </w:rPr>
        <w:t xml:space="preserve"> (</w:t>
      </w:r>
      <w:r w:rsidR="004A5D50" w:rsidRPr="00505B6B">
        <w:rPr>
          <w:i/>
          <w:lang w:val="ru-RU"/>
        </w:rPr>
        <w:t>документ</w:t>
      </w:r>
      <w:r w:rsidR="008D7EC6">
        <w:rPr>
          <w:i/>
          <w:lang w:val="ru-RU"/>
        </w:rPr>
        <w:t>ы</w:t>
      </w:r>
      <w:r w:rsidRPr="00505B6B">
        <w:rPr>
          <w:i/>
          <w:lang w:val="ru-RU"/>
        </w:rPr>
        <w:t xml:space="preserve"> </w:t>
      </w:r>
      <w:r w:rsidRPr="00505B6B">
        <w:rPr>
          <w:i/>
        </w:rPr>
        <w:t>WO</w:t>
      </w:r>
      <w:r w:rsidRPr="004A5D50">
        <w:rPr>
          <w:i/>
          <w:lang w:val="ru-RU"/>
        </w:rPr>
        <w:t>/</w:t>
      </w:r>
      <w:r w:rsidRPr="004A5D50">
        <w:rPr>
          <w:i/>
        </w:rPr>
        <w:t>PBC</w:t>
      </w:r>
      <w:r w:rsidRPr="004A5D50">
        <w:rPr>
          <w:i/>
          <w:lang w:val="ru-RU"/>
        </w:rPr>
        <w:t>/23/9</w:t>
      </w:r>
      <w:r w:rsidR="008D7EC6">
        <w:rPr>
          <w:i/>
          <w:lang w:val="ru-RU"/>
        </w:rPr>
        <w:t xml:space="preserve"> и </w:t>
      </w:r>
      <w:r w:rsidR="00285698" w:rsidRPr="00285698">
        <w:rPr>
          <w:i/>
        </w:rPr>
        <w:t>WO</w:t>
      </w:r>
      <w:r w:rsidR="00285698" w:rsidRPr="00285698">
        <w:rPr>
          <w:i/>
          <w:lang w:val="ru-RU"/>
        </w:rPr>
        <w:t>/</w:t>
      </w:r>
      <w:r w:rsidR="00285698" w:rsidRPr="00285698">
        <w:rPr>
          <w:i/>
        </w:rPr>
        <w:t>PBC</w:t>
      </w:r>
      <w:r w:rsidR="00285698" w:rsidRPr="00285698">
        <w:rPr>
          <w:i/>
          <w:lang w:val="ru-RU"/>
        </w:rPr>
        <w:t>/24/17</w:t>
      </w:r>
      <w:r w:rsidRPr="004A5D50">
        <w:rPr>
          <w:i/>
          <w:lang w:val="ru-RU"/>
        </w:rPr>
        <w:t xml:space="preserve">);  </w:t>
      </w:r>
      <w:r w:rsidR="00B519CD" w:rsidRPr="004A5D50">
        <w:rPr>
          <w:i/>
          <w:lang w:val="ru-RU"/>
        </w:rPr>
        <w:t>и</w:t>
      </w:r>
    </w:p>
    <w:p w:rsidR="004A5D50" w:rsidRPr="005D7AA9" w:rsidRDefault="00645E0F" w:rsidP="004A5D50">
      <w:pPr>
        <w:pStyle w:val="ONUME"/>
        <w:ind w:left="6100" w:firstLine="1"/>
        <w:rPr>
          <w:i/>
          <w:lang w:val="ru-RU"/>
        </w:rPr>
      </w:pPr>
      <w:r w:rsidRPr="005D7AA9">
        <w:rPr>
          <w:i/>
          <w:lang w:val="ru-RU"/>
        </w:rPr>
        <w:t>(</w:t>
      </w:r>
      <w:r w:rsidRPr="004A5D50">
        <w:rPr>
          <w:i/>
        </w:rPr>
        <w:t>ii</w:t>
      </w:r>
      <w:r w:rsidRPr="005D7AA9">
        <w:rPr>
          <w:i/>
          <w:lang w:val="ru-RU"/>
        </w:rPr>
        <w:t>)</w:t>
      </w:r>
      <w:r w:rsidRPr="005D7AA9">
        <w:rPr>
          <w:i/>
          <w:lang w:val="ru-RU"/>
        </w:rPr>
        <w:tab/>
      </w:r>
      <w:r w:rsidR="004A5D50" w:rsidRPr="00232B7B">
        <w:rPr>
          <w:i/>
          <w:lang w:val="ru-RU"/>
        </w:rPr>
        <w:t>одобрили рекомендации КПБ, содержащиеся в документ</w:t>
      </w:r>
      <w:r w:rsidR="00285698" w:rsidRPr="00232B7B">
        <w:rPr>
          <w:i/>
          <w:lang w:val="ru-RU"/>
        </w:rPr>
        <w:t>ах</w:t>
      </w:r>
      <w:r w:rsidR="004A5D50" w:rsidRPr="004A5D50">
        <w:rPr>
          <w:i/>
          <w:lang w:val="ru-RU"/>
        </w:rPr>
        <w:t xml:space="preserve"> WO/PBC/23/9</w:t>
      </w:r>
      <w:r w:rsidR="00285698">
        <w:rPr>
          <w:i/>
          <w:lang w:val="ru-RU"/>
        </w:rPr>
        <w:t xml:space="preserve"> и </w:t>
      </w:r>
      <w:r w:rsidR="00285698" w:rsidRPr="00285698">
        <w:rPr>
          <w:i/>
        </w:rPr>
        <w:t>WO</w:t>
      </w:r>
      <w:r w:rsidR="00285698" w:rsidRPr="00285698">
        <w:rPr>
          <w:i/>
          <w:lang w:val="ru-RU"/>
        </w:rPr>
        <w:t>/</w:t>
      </w:r>
      <w:r w:rsidR="00285698" w:rsidRPr="00285698">
        <w:rPr>
          <w:i/>
        </w:rPr>
        <w:t>PBC</w:t>
      </w:r>
      <w:r w:rsidR="00285698" w:rsidRPr="00285698">
        <w:rPr>
          <w:i/>
          <w:lang w:val="ru-RU"/>
        </w:rPr>
        <w:t>/24/17</w:t>
      </w:r>
      <w:r w:rsidR="004A5D50" w:rsidRPr="004A5D50">
        <w:rPr>
          <w:i/>
          <w:lang w:val="ru-RU"/>
        </w:rPr>
        <w:t>.</w:t>
      </w:r>
    </w:p>
    <w:p w:rsidR="0047263C" w:rsidRDefault="0047263C">
      <w:pPr>
        <w:rPr>
          <w:lang w:val="ru-RU"/>
        </w:rPr>
      </w:pPr>
      <w:r>
        <w:rPr>
          <w:lang w:val="ru-RU"/>
        </w:rPr>
        <w:br w:type="page"/>
      </w:r>
    </w:p>
    <w:p w:rsidR="000A0A28" w:rsidRPr="00232B7B" w:rsidRDefault="000A0A28" w:rsidP="000A0A28">
      <w:pPr>
        <w:pStyle w:val="ONUME"/>
        <w:rPr>
          <w:lang w:val="ru-RU"/>
        </w:rPr>
      </w:pPr>
      <w:r w:rsidRPr="00232B7B">
        <w:rPr>
          <w:lang w:val="ru-RU"/>
        </w:rPr>
        <w:lastRenderedPageBreak/>
        <w:t>4.</w:t>
      </w:r>
      <w:r w:rsidRPr="00232B7B">
        <w:rPr>
          <w:lang w:val="ru-RU"/>
        </w:rPr>
        <w:tab/>
      </w:r>
      <w:r w:rsidR="00232B7B">
        <w:rPr>
          <w:lang w:val="ru-RU"/>
        </w:rPr>
        <w:t>В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частности</w:t>
      </w:r>
      <w:r w:rsidR="00232B7B" w:rsidRPr="00232B7B">
        <w:rPr>
          <w:lang w:val="ru-RU"/>
        </w:rPr>
        <w:t xml:space="preserve">, </w:t>
      </w:r>
      <w:r w:rsidR="00232B7B">
        <w:rPr>
          <w:lang w:val="ru-RU"/>
        </w:rPr>
        <w:t>Ассамблеям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государств</w:t>
      </w:r>
      <w:r w:rsidR="00232B7B" w:rsidRPr="00232B7B">
        <w:rPr>
          <w:lang w:val="ru-RU"/>
        </w:rPr>
        <w:t xml:space="preserve"> –</w:t>
      </w:r>
      <w:r w:rsidR="00232B7B">
        <w:rPr>
          <w:lang w:val="ru-RU"/>
        </w:rPr>
        <w:t xml:space="preserve"> членов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ВОИС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и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Союзов</w:t>
      </w:r>
      <w:r w:rsidR="00232B7B" w:rsidRPr="00232B7B">
        <w:rPr>
          <w:lang w:val="ru-RU"/>
        </w:rPr>
        <w:t xml:space="preserve">, </w:t>
      </w:r>
      <w:r w:rsidR="00232B7B">
        <w:rPr>
          <w:lang w:val="ru-RU"/>
        </w:rPr>
        <w:t>административные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функции</w:t>
      </w:r>
      <w:r w:rsidR="00232B7B" w:rsidRPr="00232B7B">
        <w:rPr>
          <w:lang w:val="ru-RU"/>
        </w:rPr>
        <w:t xml:space="preserve"> </w:t>
      </w:r>
      <w:r w:rsidR="0077668C">
        <w:rPr>
          <w:lang w:val="ru-RU"/>
        </w:rPr>
        <w:t xml:space="preserve">для </w:t>
      </w:r>
      <w:r w:rsidR="00232B7B">
        <w:rPr>
          <w:lang w:val="ru-RU"/>
        </w:rPr>
        <w:t>которых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она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выполняет</w:t>
      </w:r>
      <w:r w:rsidR="00232B7B" w:rsidRPr="00232B7B">
        <w:rPr>
          <w:lang w:val="ru-RU"/>
        </w:rPr>
        <w:t xml:space="preserve">, </w:t>
      </w:r>
      <w:r w:rsidR="00232B7B">
        <w:rPr>
          <w:lang w:val="ru-RU"/>
        </w:rPr>
        <w:t>предлагается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рассмотреть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вопросы</w:t>
      </w:r>
      <w:r w:rsidR="00232B7B" w:rsidRPr="00232B7B">
        <w:rPr>
          <w:lang w:val="ru-RU"/>
        </w:rPr>
        <w:t xml:space="preserve">, </w:t>
      </w:r>
      <w:r w:rsidR="00232B7B">
        <w:rPr>
          <w:lang w:val="ru-RU"/>
        </w:rPr>
        <w:t>изложенные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в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документе</w:t>
      </w:r>
      <w:r w:rsidR="00232B7B" w:rsidRPr="00232B7B">
        <w:rPr>
          <w:lang w:val="ru-RU"/>
        </w:rPr>
        <w:t xml:space="preserve"> </w:t>
      </w:r>
      <w:r w:rsidR="00232B7B">
        <w:t>WO</w:t>
      </w:r>
      <w:r w:rsidR="00232B7B" w:rsidRPr="00232B7B">
        <w:rPr>
          <w:lang w:val="ru-RU"/>
        </w:rPr>
        <w:t>/</w:t>
      </w:r>
      <w:r w:rsidR="00232B7B">
        <w:t>PBC</w:t>
      </w:r>
      <w:r w:rsidR="00232B7B" w:rsidRPr="00232B7B">
        <w:rPr>
          <w:lang w:val="ru-RU"/>
        </w:rPr>
        <w:t xml:space="preserve">/24/17 </w:t>
      </w:r>
      <w:r w:rsidR="00232B7B">
        <w:rPr>
          <w:lang w:val="ru-RU"/>
        </w:rPr>
        <w:t>по</w:t>
      </w:r>
      <w:r w:rsidR="00232B7B" w:rsidRPr="00232B7B">
        <w:rPr>
          <w:lang w:val="ru-RU"/>
        </w:rPr>
        <w:t xml:space="preserve"> </w:t>
      </w:r>
      <w:r w:rsidR="00232B7B">
        <w:rPr>
          <w:lang w:val="ru-RU"/>
        </w:rPr>
        <w:t>пунктам</w:t>
      </w:r>
      <w:r w:rsidR="00232B7B" w:rsidRPr="00232B7B">
        <w:rPr>
          <w:lang w:val="ru-RU"/>
        </w:rPr>
        <w:t xml:space="preserve"> 10</w:t>
      </w:r>
      <w:r w:rsidR="0077668C">
        <w:rPr>
          <w:lang w:val="ru-RU"/>
        </w:rPr>
        <w:t>(1), 10(2)</w:t>
      </w:r>
      <w:r w:rsidR="00766146">
        <w:rPr>
          <w:lang w:val="ru-RU"/>
        </w:rPr>
        <w:t>,</w:t>
      </w:r>
      <w:r w:rsidR="00232B7B">
        <w:rPr>
          <w:lang w:val="ru-RU"/>
        </w:rPr>
        <w:t xml:space="preserve"> 10(6)</w:t>
      </w:r>
      <w:r w:rsidR="00766146">
        <w:rPr>
          <w:lang w:val="ru-RU"/>
        </w:rPr>
        <w:t xml:space="preserve"> и 13</w:t>
      </w:r>
      <w:r w:rsidR="00232B7B">
        <w:rPr>
          <w:lang w:val="ru-RU"/>
        </w:rPr>
        <w:t xml:space="preserve">. </w:t>
      </w:r>
    </w:p>
    <w:p w:rsidR="00285698" w:rsidRPr="00232B7B" w:rsidRDefault="00285698" w:rsidP="000A0A28">
      <w:pPr>
        <w:pStyle w:val="ONUME"/>
        <w:rPr>
          <w:lang w:val="ru-RU"/>
        </w:rPr>
      </w:pPr>
    </w:p>
    <w:p w:rsidR="004A5D50" w:rsidRPr="00232B7B" w:rsidRDefault="004A5D50">
      <w:pPr>
        <w:rPr>
          <w:lang w:val="ru-RU"/>
        </w:rPr>
      </w:pPr>
    </w:p>
    <w:p w:rsidR="004A5D50" w:rsidRPr="00285698" w:rsidRDefault="00366803" w:rsidP="00366803">
      <w:pPr>
        <w:pStyle w:val="Endofdocument-Annex"/>
        <w:rPr>
          <w:lang w:val="ru-RU"/>
        </w:rPr>
      </w:pPr>
      <w:r w:rsidRPr="00366803">
        <w:rPr>
          <w:lang w:val="ru-RU"/>
        </w:rPr>
        <w:t>[Документ</w:t>
      </w:r>
      <w:r w:rsidR="00285698">
        <w:rPr>
          <w:lang w:val="ru-RU"/>
        </w:rPr>
        <w:t xml:space="preserve">ы </w:t>
      </w:r>
      <w:r w:rsidRPr="00366803">
        <w:rPr>
          <w:lang w:val="ru-RU"/>
        </w:rPr>
        <w:t xml:space="preserve">WO/PBC/23/9 </w:t>
      </w:r>
      <w:r w:rsidR="00285698">
        <w:rPr>
          <w:lang w:val="ru-RU"/>
        </w:rPr>
        <w:t xml:space="preserve">и </w:t>
      </w:r>
      <w:r w:rsidR="00285698" w:rsidRPr="00285698">
        <w:t>WO</w:t>
      </w:r>
      <w:r w:rsidR="00285698" w:rsidRPr="00285698">
        <w:rPr>
          <w:lang w:val="ru-RU"/>
        </w:rPr>
        <w:t>/</w:t>
      </w:r>
      <w:r w:rsidR="00285698" w:rsidRPr="00285698">
        <w:t>PBC</w:t>
      </w:r>
      <w:r w:rsidR="00285698" w:rsidRPr="00285698">
        <w:rPr>
          <w:lang w:val="ru-RU"/>
        </w:rPr>
        <w:t>/24/17</w:t>
      </w:r>
      <w:r w:rsidR="00285698">
        <w:rPr>
          <w:i/>
          <w:lang w:val="ru-RU"/>
        </w:rPr>
        <w:t xml:space="preserve"> </w:t>
      </w:r>
      <w:r w:rsidRPr="00366803">
        <w:rPr>
          <w:lang w:val="ru-RU"/>
        </w:rPr>
        <w:t>следу</w:t>
      </w:r>
      <w:r w:rsidR="00285698">
        <w:rPr>
          <w:lang w:val="ru-RU"/>
        </w:rPr>
        <w:t>ю</w:t>
      </w:r>
      <w:r w:rsidRPr="00366803">
        <w:rPr>
          <w:lang w:val="ru-RU"/>
        </w:rPr>
        <w:t>т]</w:t>
      </w:r>
    </w:p>
    <w:p w:rsidR="004A5D50" w:rsidRPr="00285698" w:rsidRDefault="004A5D50" w:rsidP="008B2CC1">
      <w:pPr>
        <w:rPr>
          <w:szCs w:val="22"/>
          <w:lang w:val="ru-RU"/>
        </w:rPr>
      </w:pPr>
    </w:p>
    <w:p w:rsidR="004A5D50" w:rsidRPr="00285698" w:rsidRDefault="004A5D50" w:rsidP="008B2CC1">
      <w:pPr>
        <w:rPr>
          <w:szCs w:val="22"/>
          <w:lang w:val="ru-RU"/>
        </w:rPr>
      </w:pPr>
    </w:p>
    <w:p w:rsidR="00645E0F" w:rsidRPr="00285698" w:rsidRDefault="00645E0F" w:rsidP="008B2CC1">
      <w:pPr>
        <w:rPr>
          <w:szCs w:val="22"/>
          <w:lang w:val="ru-RU"/>
        </w:rPr>
        <w:sectPr w:rsidR="00645E0F" w:rsidRPr="00285698" w:rsidSect="00E61E49">
          <w:headerReference w:type="default" r:id="rId10"/>
          <w:endnotePr>
            <w:numFmt w:val="decimal"/>
          </w:endnotePr>
          <w:pgSz w:w="11907" w:h="16840" w:code="9"/>
          <w:pgMar w:top="567" w:right="1134" w:bottom="1247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45E0F" w:rsidRPr="008B2CC1" w:rsidTr="00B519C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5E0F" w:rsidRPr="00285698" w:rsidRDefault="00645E0F" w:rsidP="009D56F8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E0F" w:rsidRPr="008B2CC1" w:rsidRDefault="00B519CD" w:rsidP="009D56F8">
            <w:r>
              <w:rPr>
                <w:noProof/>
                <w:lang w:eastAsia="en-US"/>
              </w:rPr>
              <w:drawing>
                <wp:inline distT="0" distB="0" distL="0" distR="0" wp14:anchorId="18877F36" wp14:editId="2127F118">
                  <wp:extent cx="1938020" cy="1429385"/>
                  <wp:effectExtent l="0" t="0" r="5080" b="0"/>
                  <wp:docPr id="1" name="Picture 3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E0F" w:rsidRPr="00B519CD" w:rsidRDefault="00366803" w:rsidP="00366803">
            <w:pPr>
              <w:jc w:val="right"/>
              <w:rPr>
                <w:sz w:val="40"/>
                <w:szCs w:val="40"/>
              </w:rPr>
            </w:pPr>
            <w:r w:rsidRPr="00B519C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645E0F" w:rsidRPr="001832A6" w:rsidTr="009D56F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5E0F" w:rsidRPr="0090731E" w:rsidRDefault="00366803" w:rsidP="003668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6803">
              <w:rPr>
                <w:rFonts w:ascii="Arial Black" w:hAnsi="Arial Black"/>
                <w:caps/>
                <w:sz w:val="15"/>
                <w:lang w:val="ru-RU"/>
              </w:rPr>
              <w:t>WO/PBC/23/9</w:t>
            </w:r>
          </w:p>
        </w:tc>
      </w:tr>
      <w:tr w:rsidR="00645E0F" w:rsidRPr="001832A6" w:rsidTr="009D56F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5E0F" w:rsidRPr="0090731E" w:rsidRDefault="00366803" w:rsidP="003668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6803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645E0F" w:rsidRPr="001832A6" w:rsidTr="009D56F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5E0F" w:rsidRPr="0090731E" w:rsidRDefault="00366803" w:rsidP="003668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6803">
              <w:rPr>
                <w:rFonts w:ascii="Arial Black" w:hAnsi="Arial Black"/>
                <w:caps/>
                <w:sz w:val="15"/>
                <w:lang w:val="ru-RU"/>
              </w:rPr>
              <w:t>дата: 17 июля 2015 г.</w:t>
            </w:r>
          </w:p>
        </w:tc>
      </w:tr>
    </w:tbl>
    <w:p w:rsidR="004A5D50" w:rsidRDefault="004A5D50" w:rsidP="008B2CC1">
      <w:pPr>
        <w:rPr>
          <w:szCs w:val="22"/>
        </w:rPr>
      </w:pPr>
    </w:p>
    <w:p w:rsidR="004A5D50" w:rsidRDefault="004A5D50" w:rsidP="008B2CC1">
      <w:pPr>
        <w:rPr>
          <w:szCs w:val="22"/>
        </w:rPr>
      </w:pPr>
    </w:p>
    <w:p w:rsidR="004A5D50" w:rsidRDefault="004A5D50" w:rsidP="0000374D">
      <w:pPr>
        <w:rPr>
          <w:b/>
          <w:szCs w:val="22"/>
        </w:rPr>
      </w:pPr>
    </w:p>
    <w:p w:rsidR="004A5D50" w:rsidRDefault="004A5D50" w:rsidP="008B2CC1">
      <w:pPr>
        <w:rPr>
          <w:b/>
          <w:szCs w:val="22"/>
        </w:rPr>
      </w:pPr>
    </w:p>
    <w:p w:rsidR="004A5D50" w:rsidRDefault="004A5D50" w:rsidP="008B2CC1">
      <w:pPr>
        <w:rPr>
          <w:b/>
          <w:szCs w:val="22"/>
        </w:rPr>
      </w:pPr>
    </w:p>
    <w:p w:rsidR="004A5D50" w:rsidRDefault="00366803" w:rsidP="00366803">
      <w:pPr>
        <w:rPr>
          <w:b/>
          <w:sz w:val="28"/>
          <w:szCs w:val="28"/>
        </w:rPr>
      </w:pPr>
      <w:r w:rsidRPr="00366803">
        <w:rPr>
          <w:b/>
          <w:sz w:val="28"/>
          <w:szCs w:val="28"/>
          <w:lang w:val="ru-RU"/>
        </w:rPr>
        <w:t>Комитет по программе и бюджету</w:t>
      </w:r>
    </w:p>
    <w:p w:rsidR="004A5D50" w:rsidRDefault="004A5D50" w:rsidP="003845C1"/>
    <w:p w:rsidR="004A5D50" w:rsidRDefault="004A5D50" w:rsidP="003845C1"/>
    <w:p w:rsidR="004A5D50" w:rsidRDefault="00366803" w:rsidP="00366803">
      <w:pPr>
        <w:rPr>
          <w:b/>
          <w:sz w:val="24"/>
          <w:szCs w:val="24"/>
        </w:rPr>
      </w:pPr>
      <w:r w:rsidRPr="00366803">
        <w:rPr>
          <w:b/>
          <w:sz w:val="24"/>
          <w:szCs w:val="24"/>
          <w:lang w:val="ru-RU"/>
        </w:rPr>
        <w:t>Двадцать третья сессия</w:t>
      </w:r>
    </w:p>
    <w:p w:rsidR="004A5D50" w:rsidRDefault="00366803" w:rsidP="00366803">
      <w:pPr>
        <w:rPr>
          <w:b/>
          <w:sz w:val="24"/>
          <w:szCs w:val="24"/>
        </w:rPr>
      </w:pPr>
      <w:r w:rsidRPr="00366803">
        <w:rPr>
          <w:b/>
          <w:sz w:val="24"/>
          <w:szCs w:val="24"/>
          <w:lang w:val="ru-RU"/>
        </w:rPr>
        <w:t>Женева, 13-17 июля 2015 г.</w:t>
      </w:r>
    </w:p>
    <w:p w:rsidR="004A5D50" w:rsidRDefault="004A5D50" w:rsidP="008B2CC1"/>
    <w:p w:rsidR="004A5D50" w:rsidRDefault="004A5D50" w:rsidP="008B2CC1"/>
    <w:p w:rsidR="004A5D50" w:rsidRDefault="004A5D50" w:rsidP="008B2CC1"/>
    <w:p w:rsidR="004A5D50" w:rsidRDefault="00366803" w:rsidP="00366803">
      <w:pPr>
        <w:rPr>
          <w:caps/>
          <w:sz w:val="24"/>
        </w:rPr>
      </w:pPr>
      <w:bookmarkStart w:id="1" w:name="TitleOfDoc"/>
      <w:bookmarkEnd w:id="1"/>
      <w:r w:rsidRPr="00366803">
        <w:rPr>
          <w:caps/>
          <w:sz w:val="24"/>
          <w:lang w:val="ru-RU"/>
        </w:rPr>
        <w:t>Перечень решений</w:t>
      </w:r>
    </w:p>
    <w:p w:rsidR="004A5D50" w:rsidRDefault="004A5D50" w:rsidP="008B2CC1"/>
    <w:p w:rsidR="004A5D50" w:rsidRDefault="00366803" w:rsidP="00366803">
      <w:pPr>
        <w:rPr>
          <w:i/>
        </w:rPr>
      </w:pPr>
      <w:bookmarkStart w:id="2" w:name="Prepared"/>
      <w:bookmarkEnd w:id="2"/>
      <w:r w:rsidRPr="00366803">
        <w:rPr>
          <w:i/>
          <w:lang w:val="ru-RU"/>
        </w:rPr>
        <w:t>подготовлен Секретариатом</w:t>
      </w:r>
    </w:p>
    <w:p w:rsidR="004A5D50" w:rsidRDefault="004A5D50"/>
    <w:p w:rsidR="004A5D50" w:rsidRDefault="004A5D50"/>
    <w:p w:rsidR="004A5D50" w:rsidRDefault="004A5D50"/>
    <w:p w:rsidR="004A5D50" w:rsidRDefault="004A5D50" w:rsidP="0053057A"/>
    <w:p w:rsidR="004A5D50" w:rsidRDefault="004A5D50" w:rsidP="0053057A"/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</w:pPr>
      <w:r w:rsidRPr="00366803">
        <w:rPr>
          <w:lang w:val="ru-RU"/>
        </w:rPr>
        <w:t>ОТКРЫТИЕ СЕССИИ</w:t>
      </w:r>
    </w:p>
    <w:p w:rsidR="004A5D50" w:rsidRDefault="004A5D50" w:rsidP="006205C0">
      <w:pPr>
        <w:pStyle w:val="ONUME"/>
        <w:spacing w:after="0"/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</w:pPr>
      <w:r w:rsidRPr="00366803">
        <w:rPr>
          <w:lang w:val="ru-RU"/>
        </w:rPr>
        <w:t>ПРИНЯТИЕ ПОВЕСТКИ ДНЯ</w:t>
      </w:r>
    </w:p>
    <w:p w:rsidR="004A5D50" w:rsidRDefault="00366803" w:rsidP="00366803">
      <w:pPr>
        <w:pStyle w:val="ONUME"/>
        <w:spacing w:after="0"/>
      </w:pPr>
      <w:r w:rsidRPr="00366803">
        <w:rPr>
          <w:lang w:val="ru-RU"/>
        </w:rPr>
        <w:t>документ WO/PBC/23/1.</w:t>
      </w:r>
    </w:p>
    <w:p w:rsidR="004A5D50" w:rsidRDefault="004A5D50" w:rsidP="006205C0">
      <w:pPr>
        <w:pStyle w:val="ONUME"/>
        <w:spacing w:after="0"/>
      </w:pPr>
    </w:p>
    <w:p w:rsidR="004A5D50" w:rsidRDefault="00366803" w:rsidP="00366803">
      <w:pPr>
        <w:pStyle w:val="ONUME"/>
        <w:spacing w:after="0"/>
        <w:rPr>
          <w:lang w:val="ru-RU"/>
        </w:rPr>
      </w:pPr>
      <w:r w:rsidRPr="00366803">
        <w:rPr>
          <w:i/>
          <w:lang w:val="ru-RU"/>
        </w:rPr>
        <w:t>Комитет по программе и бюджету принял повестку дня.</w:t>
      </w:r>
    </w:p>
    <w:p w:rsidR="004A5D50" w:rsidRDefault="004A5D50" w:rsidP="006205C0">
      <w:pPr>
        <w:pStyle w:val="ONUME"/>
        <w:spacing w:after="0"/>
        <w:rPr>
          <w:lang w:val="ru-RU"/>
        </w:rPr>
      </w:pPr>
    </w:p>
    <w:p w:rsidR="004A5D50" w:rsidRDefault="00366803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366803">
        <w:rPr>
          <w:lang w:val="ru-RU"/>
        </w:rPr>
        <w:t>ОТЧЕТ О РЕАЛИЗАЦИИ ПРОГРАММЫ ЗА 2014 Г.</w:t>
      </w:r>
    </w:p>
    <w:p w:rsidR="004A5D50" w:rsidRDefault="00366803" w:rsidP="00366803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  <w:r w:rsidRPr="00366803">
        <w:rPr>
          <w:lang w:val="ru-RU"/>
        </w:rPr>
        <w:t>документ WO/PBC/23/2.</w:t>
      </w:r>
    </w:p>
    <w:p w:rsidR="004A5D50" w:rsidRDefault="004A5D50" w:rsidP="006205C0">
      <w:pPr>
        <w:pStyle w:val="ONUME"/>
        <w:spacing w:after="0"/>
        <w:rPr>
          <w:lang w:val="ru-RU"/>
        </w:rPr>
      </w:pPr>
    </w:p>
    <w:p w:rsidR="004A5D50" w:rsidRDefault="00366803" w:rsidP="00366803">
      <w:pPr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Комитет по программе и бюджету (КПБ), рассмотрев Отчет о реализации Программы (ОРП) за 2014 г. (документ WO/PBC/23/2) и подтвердив, что этот документ по сути является самооценкой Секретариата, рекомендовал Ассамблеям государств-членов ВОИС:</w:t>
      </w:r>
    </w:p>
    <w:p w:rsidR="004A5D50" w:rsidRDefault="004A5D50" w:rsidP="002B440C">
      <w:pPr>
        <w:rPr>
          <w:i/>
          <w:szCs w:val="22"/>
          <w:lang w:val="ru-RU"/>
        </w:rPr>
      </w:pPr>
    </w:p>
    <w:p w:rsidR="004A5D50" w:rsidRDefault="00366803" w:rsidP="00366803">
      <w:pPr>
        <w:pStyle w:val="ONUME"/>
        <w:numPr>
          <w:ilvl w:val="0"/>
          <w:numId w:val="18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366803">
        <w:rPr>
          <w:i/>
          <w:lang w:val="ru-RU"/>
        </w:rPr>
        <w:t>признать вклад программ за 2014 г. в работу по достижению ожидаемых результатов;</w:t>
      </w:r>
    </w:p>
    <w:p w:rsidR="004A5D50" w:rsidRDefault="004A5D50" w:rsidP="002B440C">
      <w:pPr>
        <w:pStyle w:val="ONUME"/>
        <w:spacing w:after="0"/>
        <w:ind w:left="108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0"/>
          <w:numId w:val="18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366803">
        <w:rPr>
          <w:i/>
          <w:lang w:val="ru-RU"/>
        </w:rPr>
        <w:t>принять к сведению второй отчет о ходе выполнения Генерального плана капитальных расходов;  просить Секретариат уделить должное внимание проектам, в случае которых имеют место существенные задержки, и представить по ним отчет КПБ в рамках ОРП.</w:t>
      </w:r>
    </w:p>
    <w:p w:rsidR="004A5D50" w:rsidRDefault="004A5D50">
      <w:pPr>
        <w:rPr>
          <w:i/>
          <w:szCs w:val="22"/>
          <w:lang w:val="ru-RU"/>
        </w:rPr>
      </w:pPr>
    </w:p>
    <w:p w:rsidR="004A5D50" w:rsidRDefault="00366803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366803">
        <w:rPr>
          <w:lang w:val="ru-RU"/>
        </w:rPr>
        <w:t>ФИНАНСОВОЕ ПОЛОЖЕНИЕ ПО СОСТОЯНИЮ НА КОНЕЦ 2014 Г.: ПРЕДВАРИТЕЛЬНЫЕ РЕЗУЛЬТАТЫ</w:t>
      </w:r>
      <w:r w:rsidR="006205C0" w:rsidRPr="00366803">
        <w:rPr>
          <w:lang w:val="ru-RU"/>
        </w:rPr>
        <w:t xml:space="preserve">  </w:t>
      </w:r>
    </w:p>
    <w:p w:rsidR="004A5D50" w:rsidRDefault="00366803" w:rsidP="00366803">
      <w:pPr>
        <w:pStyle w:val="ONUME"/>
        <w:keepNext/>
        <w:keepLines/>
        <w:spacing w:after="0"/>
        <w:rPr>
          <w:szCs w:val="22"/>
        </w:rPr>
      </w:pPr>
      <w:r w:rsidRPr="00366803">
        <w:rPr>
          <w:szCs w:val="22"/>
          <w:lang w:val="ru-RU"/>
        </w:rPr>
        <w:t>документ WO/PBC/23/INF.1.</w:t>
      </w:r>
    </w:p>
    <w:p w:rsidR="004A5D50" w:rsidRDefault="004A5D50" w:rsidP="006205C0">
      <w:pPr>
        <w:pStyle w:val="ONUME"/>
        <w:spacing w:after="0"/>
        <w:rPr>
          <w:szCs w:val="22"/>
        </w:rPr>
      </w:pPr>
    </w:p>
    <w:p w:rsidR="004A5D50" w:rsidRDefault="004A5D50" w:rsidP="006205C0">
      <w:pPr>
        <w:pStyle w:val="ONUME"/>
        <w:spacing w:after="0"/>
        <w:rPr>
          <w:szCs w:val="22"/>
        </w:rPr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szCs w:val="22"/>
          <w:lang w:val="ru-RU"/>
        </w:rPr>
      </w:pPr>
      <w:r w:rsidRPr="00366803">
        <w:rPr>
          <w:szCs w:val="22"/>
          <w:lang w:val="ru-RU"/>
        </w:rPr>
        <w:t xml:space="preserve">ПРОЕКТ </w:t>
      </w:r>
      <w:r w:rsidRPr="00B519CD">
        <w:rPr>
          <w:lang w:val="ru-RU"/>
        </w:rPr>
        <w:t>ПРЕДЛАГАЕМЫХ</w:t>
      </w:r>
      <w:r w:rsidRPr="00366803">
        <w:rPr>
          <w:szCs w:val="22"/>
          <w:lang w:val="ru-RU"/>
        </w:rPr>
        <w:t xml:space="preserve"> ПРОГРАММЫ И БЮДЖЕТА НА ДВУХЛЕТНИЙ ПЕРИОД 2016-2017 ГГ.</w:t>
      </w:r>
    </w:p>
    <w:p w:rsidR="004A5D50" w:rsidRDefault="00366803" w:rsidP="00366803">
      <w:pPr>
        <w:pStyle w:val="ONUME"/>
        <w:keepNext/>
        <w:keepLines/>
        <w:widowControl w:val="0"/>
        <w:spacing w:after="240"/>
        <w:rPr>
          <w:szCs w:val="22"/>
          <w:lang w:val="ru-RU"/>
        </w:rPr>
      </w:pPr>
      <w:r w:rsidRPr="00366803">
        <w:rPr>
          <w:szCs w:val="22"/>
          <w:lang w:val="ru-RU"/>
        </w:rPr>
        <w:t>документ WO/PBC/23/3.</w:t>
      </w:r>
    </w:p>
    <w:p w:rsidR="004A5D50" w:rsidRDefault="004A5D50">
      <w:pPr>
        <w:pStyle w:val="ONUME"/>
        <w:spacing w:after="0"/>
        <w:rPr>
          <w:lang w:val="ru-RU"/>
        </w:rPr>
      </w:pPr>
    </w:p>
    <w:p w:rsidR="004A5D50" w:rsidRDefault="00366803" w:rsidP="00366803">
      <w:pPr>
        <w:pStyle w:val="ONUME"/>
        <w:spacing w:after="0"/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бюджету, завершив всестороннее первое чтение проекта предлагаемых Программы и бюджета на двухлетний период 2016-2017 гг., программа за программой по каждой стратегической цели,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366803">
        <w:rPr>
          <w:i/>
          <w:lang w:val="ru-RU"/>
        </w:rPr>
        <w:t>согласился с предложенными государствами-членами изменениями к описаниям программ, в том числе к схемам результатов в программах 1, 9, 10, 11, 13, 14, 16, 17, 18, 25, 28 и 30;</w:t>
      </w:r>
    </w:p>
    <w:p w:rsidR="004A5D50" w:rsidRDefault="004A5D50">
      <w:pPr>
        <w:pStyle w:val="ONUME"/>
        <w:spacing w:after="0"/>
        <w:ind w:left="72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366803">
        <w:rPr>
          <w:i/>
          <w:lang w:val="ru-RU"/>
        </w:rPr>
        <w:t>просил Секретариат подготовить к предстоящей сессии КПБ пересмотренную версию проекта предлагаемых Программы и бюджета на двухлетний период 2016-2017 гг. с учетом пункта (i), а также обновленную версию документа «Вопросы и ответы»;</w:t>
      </w:r>
    </w:p>
    <w:p w:rsidR="004A5D50" w:rsidRDefault="004A5D50">
      <w:pPr>
        <w:pStyle w:val="ListParagraph"/>
        <w:rPr>
          <w:i/>
          <w:lang w:val="ru-RU"/>
        </w:rPr>
      </w:pPr>
    </w:p>
    <w:p w:rsidR="004A5D50" w:rsidRDefault="00366803" w:rsidP="00366803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366803">
        <w:rPr>
          <w:i/>
          <w:lang w:val="ru-RU"/>
        </w:rPr>
        <w:t>принял к сведению, в частности, следующие пункты в целях их дальнейшего рассмотрения на предстоящей сессии Комитета по программе и бюджету:</w:t>
      </w:r>
    </w:p>
    <w:p w:rsidR="004A5D50" w:rsidRDefault="004A5D50">
      <w:pPr>
        <w:pStyle w:val="ListParagraph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spacing w:after="0"/>
        <w:ind w:left="1701" w:hanging="567"/>
        <w:rPr>
          <w:i/>
        </w:rPr>
      </w:pPr>
      <w:r w:rsidRPr="00366803">
        <w:rPr>
          <w:i/>
          <w:lang w:val="ru-RU"/>
        </w:rPr>
        <w:t>программа 3: TAG;</w:t>
      </w:r>
    </w:p>
    <w:p w:rsidR="004A5D50" w:rsidRDefault="004A5D50">
      <w:pPr>
        <w:pStyle w:val="ONUME"/>
        <w:spacing w:after="0"/>
        <w:ind w:left="1440"/>
        <w:rPr>
          <w:i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программа 6: предложение разделить программу 6 (Мадридская и Лиссабонская системы) на две отдельные программы и отразить это изменение во всех соответствующих разделах, таблицах и приложениях в пересмотренном проекте Программы и бюджета на 2016-2017 гг.; и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программа 20: новые внешние бюро, включая потенциальное указание в пункте 33 (в разделе «Финансовый обзор и обзор результатов»), и Координационное бюро ВОИС при Организации Объединенных Наций в Нью-Йорке.</w:t>
      </w:r>
    </w:p>
    <w:p w:rsidR="004A5D50" w:rsidRDefault="004A5D50">
      <w:pPr>
        <w:pStyle w:val="ListParagraph"/>
        <w:rPr>
          <w:i/>
          <w:lang w:val="ru-RU"/>
        </w:rPr>
      </w:pPr>
    </w:p>
    <w:p w:rsidR="004A5D50" w:rsidRDefault="00366803" w:rsidP="00366803">
      <w:pPr>
        <w:pStyle w:val="PlainText"/>
        <w:numPr>
          <w:ilvl w:val="0"/>
          <w:numId w:val="21"/>
        </w:numPr>
        <w:tabs>
          <w:tab w:val="left" w:pos="567"/>
          <w:tab w:val="left" w:pos="1134"/>
        </w:tabs>
        <w:ind w:left="567" w:firstLine="0"/>
        <w:rPr>
          <w:rFonts w:ascii="Arial" w:hAnsi="Arial" w:cs="Arial"/>
          <w:i/>
          <w:lang w:val="ru-RU"/>
        </w:rPr>
      </w:pPr>
      <w:r w:rsidRPr="00366803">
        <w:rPr>
          <w:rFonts w:ascii="Arial" w:hAnsi="Arial" w:cs="Arial"/>
          <w:i/>
          <w:lang w:val="ru-RU"/>
        </w:rPr>
        <w:t>принял к сведению перечисленные ниже вопросы, поднятые рядом делегаций при обсуждении программы 6 и переданные на рассмотрение 24-й сессии КПБ, в частности:</w:t>
      </w:r>
    </w:p>
    <w:p w:rsidR="004A5D50" w:rsidRDefault="004A5D50">
      <w:pPr>
        <w:pStyle w:val="PlainText"/>
        <w:ind w:left="1080"/>
        <w:rPr>
          <w:rFonts w:ascii="Arial" w:hAnsi="Arial" w:cs="Arial"/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разделить отчетность по Лиссабонской и Мадридской системам, т.е. сформировать две отдельные программы с отдельным набором ожидаемых результатов для каждой;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принять меры к тому, чтобы использование Лиссабонской системой услуг и эксплуатационных расходов ВОИС и ее вклад в них были точно отражены в качестве прямых или непрямых расходов либо доходов, в зависимости от ситуации;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 xml:space="preserve">сбалансировать бюджет Лиссабонского союза, как это предусмотрено в Лиссабонском соглашении, включая его Женевский акт, когда он вступит </w:t>
      </w:r>
      <w:r w:rsidRPr="00366803">
        <w:rPr>
          <w:i/>
          <w:lang w:val="ru-RU"/>
        </w:rPr>
        <w:lastRenderedPageBreak/>
        <w:t>в силу, не прибегая к использованию доходов других Союзов, общих взносов государств-членов или доходов, получаемых не по линии Лиссабонского союза;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просить Секретариат провести исследование для определения финансовой устойчивости Лиссабонского союза;</w:t>
      </w:r>
    </w:p>
    <w:p w:rsidR="004A5D50" w:rsidRDefault="007E22B4">
      <w:pPr>
        <w:pStyle w:val="ONUME"/>
        <w:spacing w:after="0"/>
        <w:rPr>
          <w:i/>
          <w:lang w:val="ru-RU"/>
        </w:rPr>
      </w:pPr>
      <w:r w:rsidRPr="0000374D">
        <w:rPr>
          <w:i/>
        </w:rPr>
        <w:t> </w:t>
      </w: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просить, чтобы ассигнования на дипломатическую конференцию в течение двухлетнего периода 2016-2017 гг. были обусловлены всеобщим участием; и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просить Секретариат провести обзор приложения III, включая распределение доходов в виде различных поступлений, и оценить, можно ли, как и в случае доходов от аренды, которые непосредственно относятся к Мадридскому союзу, с большей степенью точности отнести доходы в виде различных поступлений, исходя из того, как поддерживаются активы, обеспечивающие эти доходы;</w:t>
      </w:r>
    </w:p>
    <w:p w:rsidR="004A5D50" w:rsidRDefault="004A5D50">
      <w:pPr>
        <w:pStyle w:val="ONUME"/>
        <w:spacing w:after="0"/>
        <w:ind w:left="144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0"/>
          <w:numId w:val="21"/>
        </w:numPr>
        <w:spacing w:after="0"/>
        <w:ind w:left="1134" w:hanging="567"/>
        <w:rPr>
          <w:i/>
        </w:rPr>
      </w:pPr>
      <w:r w:rsidRPr="00366803">
        <w:rPr>
          <w:i/>
          <w:lang w:val="ru-RU"/>
        </w:rPr>
        <w:t>просил Секретариат:</w:t>
      </w:r>
    </w:p>
    <w:p w:rsidR="004A5D50" w:rsidRDefault="007E22B4">
      <w:pPr>
        <w:pStyle w:val="ONUME"/>
        <w:spacing w:after="0"/>
        <w:ind w:left="1080"/>
        <w:rPr>
          <w:i/>
        </w:rPr>
      </w:pPr>
      <w:r w:rsidRPr="0000374D">
        <w:rPr>
          <w:i/>
        </w:rPr>
        <w:t xml:space="preserve"> </w:t>
      </w:r>
    </w:p>
    <w:p w:rsidR="004A5D50" w:rsidRDefault="00366803" w:rsidP="00366803">
      <w:pPr>
        <w:pStyle w:val="ONUME"/>
        <w:numPr>
          <w:ilvl w:val="1"/>
          <w:numId w:val="18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представить 25-й сессии КПБ конкретные предложения по сдерживанию обязательств по медицинскому страхованию после прекращения службы (МСПС).</w:t>
      </w:r>
      <w:r w:rsidRPr="00366803">
        <w:rPr>
          <w:lang w:val="ru-RU"/>
        </w:rPr>
        <w:t xml:space="preserve">   Эти предложения могут учитывать результаты работы, представленные Рабочей группой по МСПС, созданной Комитетом высокого уровня по вопросам управления (КВУУ) Координационного совета руководителей, но не должны ими ограничиваться;</w:t>
      </w:r>
      <w:r w:rsidR="007E22B4" w:rsidRPr="00366803">
        <w:rPr>
          <w:i/>
          <w:lang w:val="ru-RU"/>
        </w:rPr>
        <w:t xml:space="preserve"> </w:t>
      </w:r>
    </w:p>
    <w:p w:rsidR="004A5D50" w:rsidRDefault="004A5D50">
      <w:pPr>
        <w:pStyle w:val="ONUME"/>
        <w:spacing w:after="0"/>
        <w:ind w:left="144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18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продолжить его усилия по выявлению и внедрению дальнейших мер экономии средств и обеспечения эффективности затрат и доложить, представив конкретные цифровые данные, 25-й сессии КПБ в рамках Отчета о реализации программы о достигнутом прогрессе; и</w:t>
      </w:r>
    </w:p>
    <w:p w:rsidR="004A5D50" w:rsidRDefault="004A5D50">
      <w:pPr>
        <w:pStyle w:val="ONUME"/>
        <w:spacing w:after="0"/>
        <w:rPr>
          <w:i/>
          <w:lang w:val="ru-RU"/>
        </w:rPr>
      </w:pPr>
    </w:p>
    <w:p w:rsidR="004A5D50" w:rsidRDefault="00366803" w:rsidP="00366803">
      <w:pPr>
        <w:pStyle w:val="ONUME"/>
        <w:numPr>
          <w:ilvl w:val="1"/>
          <w:numId w:val="18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366803">
        <w:rPr>
          <w:i/>
          <w:lang w:val="ru-RU"/>
        </w:rPr>
        <w:t>предоставить на 24-й сессии КПБ обновленную информацию о прогрессе, достигнутом в области внедрения хеджинговой стратегии для доходов РСТ (WO/23/REF), утвержденной Рабочей группой по PCT.</w:t>
      </w:r>
    </w:p>
    <w:p w:rsidR="004A5D50" w:rsidRDefault="004A5D50" w:rsidP="00343817">
      <w:pPr>
        <w:pStyle w:val="ONUME"/>
        <w:spacing w:after="0"/>
        <w:rPr>
          <w:lang w:val="ru-RU"/>
        </w:rPr>
      </w:pPr>
    </w:p>
    <w:p w:rsidR="004A5D50" w:rsidRDefault="004A5D50" w:rsidP="00343817">
      <w:pPr>
        <w:pStyle w:val="ONUME"/>
        <w:spacing w:after="0"/>
        <w:rPr>
          <w:lang w:val="ru-RU"/>
        </w:rPr>
      </w:pPr>
    </w:p>
    <w:p w:rsidR="004A5D50" w:rsidRDefault="00366803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B519CD">
        <w:rPr>
          <w:lang w:val="ru-RU"/>
        </w:rPr>
        <w:t>ОТЧЕТ</w:t>
      </w:r>
      <w:r w:rsidRPr="00B519CD">
        <w:rPr>
          <w:bCs/>
          <w:lang w:val="ru-RU"/>
        </w:rPr>
        <w:t xml:space="preserve"> О ХОДЕ ВЫПОЛНЕНИЯ РЕКОМЕНДАЦИЙ ОБЪЕДИНЕННОЙ ИНСПЕКЦИОННОЙ ГРУППЫ (ОИГ), СОДЕРЖАЩИХСЯ В «ОБЗОРЕ СИСТЕМЫ УПРАВЛЕНИЯ И АДМИНИСТРАЦИИ ВО ВСЕМИРНОЙ ОРГАНИЗАЦИИ ИНТЕЛЛЕКТУАЛЬНОЙ СОБСТВЕННОСТИ (ВОИС)»</w:t>
      </w:r>
      <w:r w:rsidR="006205C0" w:rsidRPr="00B519CD">
        <w:rPr>
          <w:bCs/>
          <w:lang w:val="ru-RU"/>
        </w:rPr>
        <w:t xml:space="preserve"> </w:t>
      </w:r>
    </w:p>
    <w:p w:rsidR="004A5D50" w:rsidRDefault="00366803" w:rsidP="00366803">
      <w:pPr>
        <w:pStyle w:val="ONUME"/>
        <w:widowControl w:val="0"/>
        <w:tabs>
          <w:tab w:val="num" w:pos="567"/>
        </w:tabs>
        <w:rPr>
          <w:szCs w:val="22"/>
          <w:lang w:val="ru-RU"/>
        </w:rPr>
      </w:pPr>
      <w:r w:rsidRPr="00366803">
        <w:rPr>
          <w:szCs w:val="22"/>
          <w:lang w:val="ru-RU"/>
        </w:rPr>
        <w:t>документ WO/PBC/23/4.</w:t>
      </w:r>
      <w:r w:rsidR="006205C0" w:rsidRPr="00366803">
        <w:rPr>
          <w:szCs w:val="22"/>
          <w:lang w:val="ru-RU"/>
        </w:rPr>
        <w:t xml:space="preserve"> </w:t>
      </w:r>
    </w:p>
    <w:p w:rsidR="004A5D50" w:rsidRDefault="00366803" w:rsidP="00366803">
      <w:pPr>
        <w:pStyle w:val="ONUME"/>
        <w:tabs>
          <w:tab w:val="left" w:pos="6096"/>
        </w:tabs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бюджету:</w:t>
      </w:r>
    </w:p>
    <w:p w:rsidR="004A5D50" w:rsidRDefault="00366803" w:rsidP="00366803">
      <w:pPr>
        <w:pStyle w:val="ONUME"/>
        <w:numPr>
          <w:ilvl w:val="2"/>
          <w:numId w:val="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366803">
        <w:rPr>
          <w:i/>
          <w:lang w:val="ru-RU"/>
        </w:rPr>
        <w:t>принял к сведению обновленные комментарии Секретариата по докладу Объединенной инспекционной группы (ОИГ) «Обзор системы управления и администрации во Всемирной организации интеллектуальной собственности» (JIU/REP/2014/2), изложенные в документе WO/PBC/23/4, и отметил, что рекомендации 2, 3, 4, 5, 8, 9 и 10, адресованные Генеральному директору, были полностью выполнены; и</w:t>
      </w:r>
    </w:p>
    <w:p w:rsidR="004A5D50" w:rsidRDefault="00366803" w:rsidP="00366803">
      <w:pPr>
        <w:pStyle w:val="ONUME"/>
        <w:keepNext/>
        <w:keepLines/>
        <w:numPr>
          <w:ilvl w:val="2"/>
          <w:numId w:val="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366803">
        <w:rPr>
          <w:i/>
          <w:lang w:val="ru-RU"/>
        </w:rPr>
        <w:lastRenderedPageBreak/>
        <w:t>обратился к Секретариату с просьбой продолжать докладывать о невыполненных рекомендациях в рамках предоставляемых государствам-членам периодических отчетов о ходе осуществления рекомендаций ОИГ.</w:t>
      </w:r>
    </w:p>
    <w:p w:rsidR="004A5D50" w:rsidRDefault="004A5D50" w:rsidP="003D189C">
      <w:pPr>
        <w:pStyle w:val="ONUME"/>
        <w:widowControl w:val="0"/>
        <w:tabs>
          <w:tab w:val="num" w:pos="567"/>
        </w:tabs>
        <w:spacing w:after="0"/>
        <w:rPr>
          <w:szCs w:val="22"/>
          <w:lang w:val="ru-RU"/>
        </w:rPr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366803">
        <w:rPr>
          <w:lang w:val="ru-RU"/>
        </w:rPr>
        <w:t>ПРЕДЛОЖЕНИЕ О РЕФОРМИРОВАНИИ И УЛУЧШЕНИИ ОТЧЕТНОСТИ О РЕАЛИЗАЦИИ ПРОГРАММ И ФИНАНСОВОЙ ОТЧЕТНОСТИ</w:t>
      </w:r>
    </w:p>
    <w:p w:rsidR="004A5D50" w:rsidRDefault="00366803" w:rsidP="00366803">
      <w:pPr>
        <w:pStyle w:val="ONUME"/>
        <w:rPr>
          <w:lang w:val="ru-RU"/>
        </w:rPr>
      </w:pPr>
      <w:r w:rsidRPr="00366803">
        <w:rPr>
          <w:lang w:val="ru-RU"/>
        </w:rPr>
        <w:t>документ WO/PBC/23/5 Rev.</w:t>
      </w:r>
      <w:r w:rsidR="006205C0" w:rsidRPr="00366803">
        <w:rPr>
          <w:lang w:val="ru-RU"/>
        </w:rPr>
        <w:t xml:space="preserve"> </w:t>
      </w:r>
    </w:p>
    <w:p w:rsidR="004A5D50" w:rsidRDefault="00366803" w:rsidP="00366803">
      <w:pPr>
        <w:pStyle w:val="ONUME"/>
        <w:tabs>
          <w:tab w:val="left" w:pos="6096"/>
        </w:tabs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 (КПБ), рассмотрев в сводной форме ответы государств-членов на вопросник по форме и содержанию комплексного и скоординированного отчета о реализации программы за двухлетний период, обратился к Секретариату с просьбой:</w:t>
      </w:r>
    </w:p>
    <w:p w:rsidR="004A5D50" w:rsidRDefault="00366803" w:rsidP="00D968A1">
      <w:pPr>
        <w:pStyle w:val="ONUME"/>
        <w:numPr>
          <w:ilvl w:val="2"/>
          <w:numId w:val="23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366803">
        <w:rPr>
          <w:i/>
          <w:lang w:val="ru-RU"/>
        </w:rPr>
        <w:t>продолжить составление принятой в настоящее время отчетности, и</w:t>
      </w:r>
    </w:p>
    <w:p w:rsidR="004A5D50" w:rsidRPr="000A0A28" w:rsidRDefault="00366803" w:rsidP="00D968A1">
      <w:pPr>
        <w:pStyle w:val="ONUME"/>
        <w:numPr>
          <w:ilvl w:val="2"/>
          <w:numId w:val="23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366803">
        <w:rPr>
          <w:i/>
          <w:lang w:val="ru-RU"/>
        </w:rPr>
        <w:t>принять во внимание предоставленные государствами-членами комментарии по качественным аспектам в процессе подготовки и совершенствования отчетности о результатах реализации программы и финансовой деятельности в рамках следующих циклов отчетности.</w:t>
      </w:r>
    </w:p>
    <w:p w:rsidR="000A0A28" w:rsidRDefault="000A0A28" w:rsidP="000A0A28">
      <w:pPr>
        <w:pStyle w:val="ONUME"/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</w:p>
    <w:p w:rsidR="004A5D50" w:rsidRDefault="00366803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</w:pPr>
      <w:r w:rsidRPr="00366803">
        <w:rPr>
          <w:lang w:val="ru-RU"/>
        </w:rPr>
        <w:t>ИНВЕСТИЦИОННАЯ ПОЛИТИКА</w:t>
      </w:r>
    </w:p>
    <w:p w:rsidR="004A5D50" w:rsidRDefault="004A5D50">
      <w:pPr>
        <w:pStyle w:val="ONUME"/>
        <w:keepNext/>
        <w:keepLines/>
        <w:spacing w:after="0"/>
      </w:pPr>
    </w:p>
    <w:p w:rsidR="004A5D50" w:rsidRDefault="006205C0" w:rsidP="00B519CD">
      <w:pPr>
        <w:pStyle w:val="ONUME"/>
        <w:keepNext/>
        <w:keepLines/>
        <w:spacing w:after="120"/>
        <w:ind w:left="1134" w:hanging="567"/>
        <w:rPr>
          <w:lang w:val="ru-RU"/>
        </w:rPr>
      </w:pPr>
      <w:r w:rsidRPr="00B519CD">
        <w:rPr>
          <w:lang w:val="ru-RU"/>
        </w:rPr>
        <w:t>(</w:t>
      </w:r>
      <w:proofErr w:type="spellStart"/>
      <w:r>
        <w:t>i</w:t>
      </w:r>
      <w:proofErr w:type="spellEnd"/>
      <w:r w:rsidRPr="00B519CD">
        <w:rPr>
          <w:lang w:val="ru-RU"/>
        </w:rPr>
        <w:t>)</w:t>
      </w:r>
      <w:r w:rsidRPr="00B519CD">
        <w:rPr>
          <w:lang w:val="ru-RU"/>
        </w:rPr>
        <w:tab/>
      </w:r>
      <w:r w:rsidR="00B519CD" w:rsidRPr="005D1FAD">
        <w:rPr>
          <w:lang w:val="ru-RU"/>
        </w:rPr>
        <w:t>ПЕРЕСМОТРЕННАЯ ИНВЕСТИЦИОННАЯ ПОЛИТИКА (ДОЛЖНА ВСТУПИТЬ В СИЛУ С 1 ДЕКАБРЯ 2015 Г.)</w:t>
      </w:r>
    </w:p>
    <w:p w:rsidR="004A5D50" w:rsidRDefault="00366803" w:rsidP="00B519CD">
      <w:pPr>
        <w:pStyle w:val="ONUME"/>
        <w:keepNext/>
        <w:keepLines/>
        <w:spacing w:after="120"/>
        <w:ind w:left="1134" w:hanging="567"/>
      </w:pPr>
      <w:r w:rsidRPr="00366803">
        <w:rPr>
          <w:lang w:val="ru-RU"/>
        </w:rPr>
        <w:t>документ WO/PBC/23/6.</w:t>
      </w:r>
    </w:p>
    <w:p w:rsidR="004A5D50" w:rsidRDefault="004A5D50" w:rsidP="001E7326">
      <w:pPr>
        <w:pStyle w:val="ONUME"/>
        <w:keepNext/>
        <w:keepLines/>
        <w:spacing w:after="0"/>
      </w:pPr>
    </w:p>
    <w:p w:rsidR="004A5D50" w:rsidRDefault="004A5D50" w:rsidP="001E7326">
      <w:pPr>
        <w:pStyle w:val="ONUME"/>
        <w:keepNext/>
        <w:keepLines/>
        <w:spacing w:after="0"/>
        <w:rPr>
          <w:i/>
        </w:rPr>
      </w:pPr>
    </w:p>
    <w:p w:rsidR="004A5D50" w:rsidRDefault="00366803" w:rsidP="00366803">
      <w:pPr>
        <w:pStyle w:val="ONUME"/>
        <w:keepNext/>
        <w:keepLines/>
        <w:numPr>
          <w:ilvl w:val="0"/>
          <w:numId w:val="17"/>
        </w:numPr>
        <w:tabs>
          <w:tab w:val="left" w:pos="720"/>
        </w:tabs>
        <w:spacing w:after="0"/>
        <w:ind w:left="0" w:firstLine="0"/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 (КПБ), признавая необходимость в инвестиционной политике, которая должна вступить в силу 1 декабря 2015 г., рекомендовал Ассамблеям государств-членов ВОИС одобрить пересмотренную инвестиционную политику, содержащуюся в приложении II к документу WO/PBC/23/6, со следующими поправками:</w:t>
      </w:r>
    </w:p>
    <w:p w:rsidR="004A5D50" w:rsidRDefault="004A5D50" w:rsidP="001E7326">
      <w:pPr>
        <w:pStyle w:val="ONUME"/>
        <w:keepNext/>
        <w:keepLines/>
        <w:spacing w:after="0"/>
        <w:rPr>
          <w:i/>
          <w:lang w:val="ru-RU"/>
        </w:rPr>
      </w:pPr>
    </w:p>
    <w:p w:rsidR="004A5D50" w:rsidRDefault="00366803" w:rsidP="00366803">
      <w:pPr>
        <w:pStyle w:val="ONUME"/>
        <w:keepNext/>
        <w:keepLines/>
        <w:numPr>
          <w:ilvl w:val="0"/>
          <w:numId w:val="16"/>
        </w:numPr>
        <w:tabs>
          <w:tab w:val="left" w:pos="1440"/>
        </w:tabs>
        <w:spacing w:after="0"/>
        <w:ind w:left="720" w:firstLine="0"/>
        <w:rPr>
          <w:i/>
        </w:rPr>
      </w:pPr>
      <w:r w:rsidRPr="00366803">
        <w:rPr>
          <w:i/>
          <w:lang w:val="ru-RU"/>
        </w:rPr>
        <w:t>Предлагаемый измененный текст пункта 2:</w:t>
      </w:r>
    </w:p>
    <w:p w:rsidR="004A5D50" w:rsidRDefault="004A5D50" w:rsidP="001E7326">
      <w:pPr>
        <w:pStyle w:val="ONUME"/>
        <w:keepNext/>
        <w:keepLines/>
        <w:spacing w:after="0"/>
        <w:ind w:left="1080"/>
        <w:rPr>
          <w:i/>
        </w:rPr>
      </w:pPr>
    </w:p>
    <w:p w:rsidR="004A5D50" w:rsidRDefault="00366803" w:rsidP="00366803">
      <w:pPr>
        <w:pStyle w:val="ONUME"/>
        <w:keepNext/>
        <w:keepLines/>
        <w:spacing w:after="0"/>
        <w:ind w:left="1440"/>
        <w:rPr>
          <w:i/>
          <w:lang w:val="ru-RU"/>
        </w:rPr>
      </w:pPr>
      <w:r w:rsidRPr="00366803">
        <w:rPr>
          <w:i/>
          <w:lang w:val="ru-RU"/>
        </w:rPr>
        <w:t>Главными целями управления инвестициями Организации – по степени важности – являются (i) сохранение капитала;  (ii) ликвидность;  и (iii) доходность, при условии соблюдения ограничений (i) и (ii).</w:t>
      </w:r>
    </w:p>
    <w:p w:rsidR="004A5D50" w:rsidRDefault="004A5D50" w:rsidP="001E7326">
      <w:pPr>
        <w:keepNext/>
        <w:keepLines/>
        <w:ind w:left="1440"/>
        <w:rPr>
          <w:i/>
          <w:lang w:val="ru-RU"/>
        </w:rPr>
      </w:pPr>
    </w:p>
    <w:p w:rsidR="004A5D50" w:rsidRDefault="00366803" w:rsidP="00366803">
      <w:pPr>
        <w:pStyle w:val="ONUME"/>
        <w:keepNext/>
        <w:keepLines/>
        <w:numPr>
          <w:ilvl w:val="0"/>
          <w:numId w:val="16"/>
        </w:numPr>
        <w:spacing w:after="0"/>
        <w:ind w:left="1440"/>
        <w:rPr>
          <w:i/>
        </w:rPr>
      </w:pPr>
      <w:r w:rsidRPr="00366803">
        <w:rPr>
          <w:i/>
          <w:lang w:val="ru-RU"/>
        </w:rPr>
        <w:t>Предлагаемый измененный текст пункта 3:</w:t>
      </w:r>
    </w:p>
    <w:p w:rsidR="004A5D50" w:rsidRDefault="004A5D50" w:rsidP="001E7326">
      <w:pPr>
        <w:pStyle w:val="ONUME"/>
        <w:keepNext/>
        <w:keepLines/>
        <w:spacing w:after="0"/>
        <w:ind w:left="1080"/>
        <w:rPr>
          <w:i/>
        </w:rPr>
      </w:pPr>
    </w:p>
    <w:p w:rsidR="004A5D50" w:rsidRDefault="00366803" w:rsidP="00366803">
      <w:pPr>
        <w:pStyle w:val="ONUME"/>
        <w:keepNext/>
        <w:keepLines/>
        <w:spacing w:after="0"/>
        <w:ind w:left="1440"/>
        <w:rPr>
          <w:i/>
          <w:lang w:val="ru-RU"/>
        </w:rPr>
      </w:pPr>
      <w:r w:rsidRPr="00366803">
        <w:rPr>
          <w:i/>
          <w:lang w:val="ru-RU"/>
        </w:rPr>
        <w:t>Инвестиции Организации распределяются между множеством учреждений с целью поделить инвестируемые средства, по крайней мере, между четырьмя учреждениями, если это возможно, при том что в любом отдельно взятом учреждении хранится не более 30 процентов инвестируемых средств.</w:t>
      </w:r>
      <w:r w:rsidRPr="00366803">
        <w:rPr>
          <w:lang w:val="ru-RU"/>
        </w:rPr>
        <w:t xml:space="preserve">   Все инвестиции Организации могут быть размещены в одном учреждении с суверенным риском и рейтингом уровня AAA/Aaa1.</w:t>
      </w:r>
    </w:p>
    <w:p w:rsidR="004A5D50" w:rsidRDefault="004A5D50" w:rsidP="00096230">
      <w:pPr>
        <w:rPr>
          <w:i/>
          <w:lang w:val="ru-RU"/>
        </w:rPr>
      </w:pPr>
    </w:p>
    <w:p w:rsidR="004A5D50" w:rsidRDefault="00366803" w:rsidP="00366803">
      <w:pPr>
        <w:pStyle w:val="PlainText"/>
        <w:rPr>
          <w:rFonts w:ascii="Arial" w:hAnsi="Arial" w:cs="Arial"/>
          <w:i/>
          <w:lang w:val="ru-RU"/>
        </w:rPr>
      </w:pPr>
      <w:r w:rsidRPr="00366803">
        <w:rPr>
          <w:rFonts w:ascii="Arial" w:hAnsi="Arial" w:cs="Arial"/>
          <w:i/>
          <w:lang w:val="ru-RU"/>
        </w:rPr>
        <w:t xml:space="preserve">Комитет по программе и бюджету рекомендовал Генеральной Ассамблее ВОИС просить Генерального директора в координации с другими расположенными в </w:t>
      </w:r>
      <w:r w:rsidRPr="00366803">
        <w:rPr>
          <w:rFonts w:ascii="Arial" w:hAnsi="Arial" w:cs="Arial"/>
          <w:i/>
          <w:lang w:val="ru-RU"/>
        </w:rPr>
        <w:lastRenderedPageBreak/>
        <w:t>Швейцарии учреждения ООН направить совместное письмо с целью довести до сведения компетентных органов принимающей страны и Генеральной Ассамблеи ООН, через Координационный совет руководителей системы ООН, обеспокоенность государств-членов последствиями для финансов ВОИС проводимой Швейцарским национальным банком политики отрицательных процентных ставок и теми трудностями, которые она создает для расположенных в Швейцарии учреждений ООН в ведении повседневных финансовых операций, особенно с учетом того, что их операции в швейцарских франках связаны с местонахождением их штаб-квартир и ведением повседневных операций в Швейцарии.</w:t>
      </w:r>
      <w:r w:rsidR="00096230" w:rsidRPr="00366803">
        <w:rPr>
          <w:rFonts w:ascii="Arial" w:hAnsi="Arial" w:cs="Arial"/>
          <w:i/>
          <w:lang w:val="ru-RU"/>
        </w:rPr>
        <w:t xml:space="preserve"> </w:t>
      </w:r>
    </w:p>
    <w:p w:rsidR="004A5D50" w:rsidRDefault="004A5D50" w:rsidP="003D189C">
      <w:pPr>
        <w:pStyle w:val="ONUME"/>
        <w:spacing w:after="0"/>
        <w:rPr>
          <w:lang w:val="ru-RU"/>
        </w:rPr>
      </w:pPr>
    </w:p>
    <w:p w:rsidR="004A5D50" w:rsidRDefault="004A5D50">
      <w:pPr>
        <w:rPr>
          <w:lang w:val="ru-RU"/>
        </w:rPr>
      </w:pPr>
    </w:p>
    <w:p w:rsidR="004A5D50" w:rsidRDefault="00366803" w:rsidP="00B519CD">
      <w:pPr>
        <w:pStyle w:val="ONUME"/>
        <w:spacing w:after="120"/>
        <w:ind w:left="1134" w:hanging="567"/>
        <w:rPr>
          <w:lang w:val="ru-RU"/>
        </w:rPr>
      </w:pPr>
      <w:r w:rsidRPr="00366803">
        <w:rPr>
          <w:lang w:val="ru-RU"/>
        </w:rPr>
        <w:t>(ii)</w:t>
      </w:r>
      <w:r w:rsidRPr="00366803">
        <w:rPr>
          <w:lang w:val="ru-RU"/>
        </w:rPr>
        <w:tab/>
        <w:t>ПРЕДЛОЖЕНИЕ О ДОПОЛНИТЕЛЬНОМ ПЕРЕСМОТРЕ ИНВЕСТИЦИОННОЙ ПОЛИТИКИ</w:t>
      </w:r>
    </w:p>
    <w:p w:rsidR="004A5D50" w:rsidRDefault="00366803" w:rsidP="00366803">
      <w:pPr>
        <w:pStyle w:val="ONUME"/>
        <w:spacing w:after="0"/>
        <w:ind w:left="567"/>
        <w:rPr>
          <w:lang w:val="ru-RU"/>
        </w:rPr>
      </w:pPr>
      <w:r w:rsidRPr="00366803">
        <w:rPr>
          <w:lang w:val="ru-RU"/>
        </w:rPr>
        <w:t>документ WO/PBC/23/7.</w:t>
      </w:r>
    </w:p>
    <w:p w:rsidR="004A5D50" w:rsidRDefault="004A5D50" w:rsidP="003D189C">
      <w:pPr>
        <w:pStyle w:val="ONUME"/>
        <w:widowControl w:val="0"/>
        <w:spacing w:after="0"/>
        <w:rPr>
          <w:u w:val="single"/>
          <w:lang w:val="ru-RU"/>
        </w:rPr>
      </w:pPr>
    </w:p>
    <w:p w:rsidR="004A5D50" w:rsidRDefault="00366803" w:rsidP="00366803">
      <w:pPr>
        <w:pStyle w:val="ONUME"/>
        <w:tabs>
          <w:tab w:val="left" w:pos="1701"/>
        </w:tabs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Комитет по программе и бюджету, признавая необходимость в двух документах об инвестиционной политике (один для операционных и основных средств, а другой для стратегических средств), рекомендовал подготовить два таких документа о политике для утверждения на его следующей сессии и указать в этих документах следующее: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краткосрочные инвестиции определяются как инвестиций на срок до одного года;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минимальные кредитные рейтинги для краткосрочных инвестиций находятся на уровне A-2/P-2 для банков и государственных облигаций и на уровне A3-P3 для корпоративных облигаций;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пересмотренные минимальные кредитные рейтинги для средне- и долгосрочных инвестиций находятся на уровне A-/A3 для банков и государственных облигаций и на уровне BBB-/Baa3 для корпоративных облигаций;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минимальное число финансовых организаций, в которых могут размещаться операционные средства, сокращается до четырех организаций (против десяти согласно текущей инвестиционной политике), при том что в любом отдельно взятом учреждении хранится не более 30 процентов инвестируемых средств;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для управления основными и стратегическими средствами привлекаются внешние управляющие;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осуществляются выплаты по обоим запланированным к погашению кредитам на строительство нового здания, срок которых истекает в ноябре 2015 г. и в январе 2016 г.;</w:t>
      </w:r>
    </w:p>
    <w:p w:rsidR="004A5D50" w:rsidRDefault="00366803" w:rsidP="00366803">
      <w:pPr>
        <w:pStyle w:val="ONUME"/>
        <w:numPr>
          <w:ilvl w:val="0"/>
          <w:numId w:val="9"/>
        </w:numPr>
        <w:tabs>
          <w:tab w:val="left" w:pos="1134"/>
          <w:tab w:val="left" w:pos="6663"/>
        </w:tabs>
        <w:ind w:left="567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принимается следующий пересмотренный перечень допустимых классов активов:</w:t>
      </w:r>
    </w:p>
    <w:p w:rsidR="004A5D50" w:rsidRDefault="00366803" w:rsidP="00366803">
      <w:pPr>
        <w:pStyle w:val="ONUME"/>
        <w:numPr>
          <w:ilvl w:val="0"/>
          <w:numId w:val="10"/>
        </w:numPr>
        <w:tabs>
          <w:tab w:val="left" w:pos="1701"/>
          <w:tab w:val="left" w:pos="6379"/>
        </w:tabs>
        <w:ind w:left="1134" w:firstLine="0"/>
        <w:rPr>
          <w:i/>
          <w:szCs w:val="22"/>
          <w:u w:val="single"/>
          <w:lang w:val="ru-RU"/>
        </w:rPr>
      </w:pPr>
      <w:r w:rsidRPr="00366803">
        <w:rPr>
          <w:i/>
          <w:szCs w:val="22"/>
          <w:u w:val="single"/>
          <w:lang w:val="ru-RU"/>
        </w:rPr>
        <w:t>В рамках операционной политики для операционных и основных средств:</w:t>
      </w:r>
    </w:p>
    <w:p w:rsidR="004A5D50" w:rsidRDefault="00366803" w:rsidP="00366803">
      <w:pPr>
        <w:pStyle w:val="ONUME"/>
        <w:tabs>
          <w:tab w:val="left" w:pos="2268"/>
          <w:tab w:val="left" w:pos="3969"/>
          <w:tab w:val="left" w:pos="6946"/>
        </w:tabs>
        <w:ind w:left="1701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I.</w:t>
      </w:r>
      <w:r w:rsidRPr="00366803">
        <w:rPr>
          <w:i/>
          <w:szCs w:val="22"/>
          <w:lang w:val="ru-RU"/>
        </w:rPr>
        <w:tab/>
        <w:t>Наличные или эквивалентные средства: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(a)</w:t>
      </w:r>
      <w:r w:rsidRPr="00366803">
        <w:rPr>
          <w:i/>
          <w:szCs w:val="22"/>
          <w:lang w:val="ru-RU"/>
        </w:rPr>
        <w:tab/>
        <w:t>счета до востребования, сберегательные или депозитные счета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(b)</w:t>
      </w:r>
      <w:r w:rsidRPr="00366803">
        <w:rPr>
          <w:i/>
          <w:szCs w:val="22"/>
          <w:lang w:val="ru-RU"/>
        </w:rPr>
        <w:tab/>
        <w:t>депозитные сертификаты/срочные депозиты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lastRenderedPageBreak/>
        <w:t>(c)</w:t>
      </w:r>
      <w:r w:rsidRPr="00366803">
        <w:rPr>
          <w:i/>
          <w:szCs w:val="22"/>
          <w:lang w:val="ru-RU"/>
        </w:rPr>
        <w:tab/>
        <w:t>структурированные депозиты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(d)</w:t>
      </w:r>
      <w:r w:rsidRPr="00366803">
        <w:rPr>
          <w:i/>
          <w:szCs w:val="22"/>
          <w:lang w:val="ru-RU"/>
        </w:rPr>
        <w:tab/>
        <w:t>многовалютные депозиты</w:t>
      </w:r>
    </w:p>
    <w:p w:rsidR="004A5D50" w:rsidRDefault="00366803" w:rsidP="00366803">
      <w:pPr>
        <w:pStyle w:val="ONUME"/>
        <w:tabs>
          <w:tab w:val="left" w:pos="2268"/>
          <w:tab w:val="left" w:pos="3969"/>
          <w:tab w:val="left" w:pos="4536"/>
          <w:tab w:val="left" w:pos="6946"/>
        </w:tabs>
        <w:ind w:left="1701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II.</w:t>
      </w:r>
      <w:r w:rsidRPr="00366803">
        <w:rPr>
          <w:i/>
          <w:szCs w:val="22"/>
          <w:lang w:val="ru-RU"/>
        </w:rPr>
        <w:tab/>
        <w:t>Инвестиции на денежном рынке:</w:t>
      </w:r>
    </w:p>
    <w:p w:rsidR="004A5D50" w:rsidRDefault="00366803" w:rsidP="00366803">
      <w:pPr>
        <w:pStyle w:val="ONUME"/>
        <w:tabs>
          <w:tab w:val="left" w:pos="2835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(a)</w:t>
      </w:r>
      <w:r w:rsidRPr="00366803">
        <w:rPr>
          <w:i/>
          <w:szCs w:val="22"/>
          <w:lang w:val="ru-RU"/>
        </w:rPr>
        <w:tab/>
        <w:t>коммерческие ценные бумаги</w:t>
      </w:r>
    </w:p>
    <w:p w:rsidR="004A5D50" w:rsidRDefault="00366803" w:rsidP="00366803">
      <w:pPr>
        <w:pStyle w:val="ONUME"/>
        <w:tabs>
          <w:tab w:val="left" w:pos="2835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(b)</w:t>
      </w:r>
      <w:r w:rsidRPr="00366803">
        <w:rPr>
          <w:i/>
          <w:szCs w:val="22"/>
          <w:lang w:val="ru-RU"/>
        </w:rPr>
        <w:tab/>
        <w:t>соглашения репо/соглашения обратного репо</w:t>
      </w:r>
    </w:p>
    <w:p w:rsidR="004A5D50" w:rsidRDefault="00366803" w:rsidP="00366803">
      <w:pPr>
        <w:pStyle w:val="ONUME"/>
        <w:tabs>
          <w:tab w:val="left" w:pos="2835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(c)</w:t>
      </w:r>
      <w:r w:rsidRPr="00366803">
        <w:rPr>
          <w:i/>
          <w:szCs w:val="22"/>
          <w:lang w:val="ru-RU"/>
        </w:rPr>
        <w:tab/>
        <w:t>банковские акцепты</w:t>
      </w:r>
    </w:p>
    <w:p w:rsidR="004A5D50" w:rsidRDefault="00366803" w:rsidP="00366803">
      <w:pPr>
        <w:pStyle w:val="ONUME"/>
        <w:tabs>
          <w:tab w:val="left" w:pos="2268"/>
          <w:tab w:val="left" w:pos="3969"/>
          <w:tab w:val="left" w:pos="4536"/>
          <w:tab w:val="left" w:pos="6946"/>
        </w:tabs>
        <w:ind w:left="2268" w:hanging="567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III.</w:t>
      </w:r>
      <w:r w:rsidRPr="00366803">
        <w:rPr>
          <w:i/>
          <w:szCs w:val="22"/>
          <w:lang w:val="ru-RU"/>
        </w:rPr>
        <w:tab/>
        <w:t>Боны, векселя или другие облигации (кратко-, средне- или долгосрочные) и другие продукты с фиксированным доходом: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(a)</w:t>
      </w:r>
      <w:r w:rsidRPr="00366803">
        <w:rPr>
          <w:i/>
          <w:szCs w:val="22"/>
          <w:lang w:val="ru-RU"/>
        </w:rPr>
        <w:tab/>
        <w:t>государственные облигации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(b)</w:t>
      </w:r>
      <w:r w:rsidRPr="00366803">
        <w:rPr>
          <w:i/>
          <w:szCs w:val="22"/>
          <w:lang w:val="ru-RU"/>
        </w:rPr>
        <w:tab/>
        <w:t>облигации субнациональных органов: например, облигации региональных, муниципальных или территориальных органов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(c)</w:t>
      </w:r>
      <w:r w:rsidRPr="00366803">
        <w:rPr>
          <w:i/>
          <w:szCs w:val="22"/>
          <w:lang w:val="ru-RU"/>
        </w:rPr>
        <w:tab/>
        <w:t>облигации наднациональных органов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(d)</w:t>
      </w:r>
      <w:r w:rsidRPr="00366803">
        <w:rPr>
          <w:i/>
          <w:szCs w:val="22"/>
          <w:lang w:val="ru-RU"/>
        </w:rPr>
        <w:tab/>
        <w:t>корпоративные облигации</w:t>
      </w:r>
    </w:p>
    <w:p w:rsidR="004A5D50" w:rsidRDefault="00366803" w:rsidP="00366803">
      <w:pPr>
        <w:pStyle w:val="ONUME"/>
        <w:tabs>
          <w:tab w:val="left" w:pos="2835"/>
          <w:tab w:val="left" w:pos="4536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(e)</w:t>
      </w:r>
      <w:r w:rsidRPr="00366803">
        <w:rPr>
          <w:i/>
          <w:szCs w:val="22"/>
          <w:lang w:val="ru-RU"/>
        </w:rPr>
        <w:tab/>
        <w:t>частное размещение</w:t>
      </w:r>
    </w:p>
    <w:p w:rsidR="004A5D50" w:rsidRDefault="00366803" w:rsidP="00366803">
      <w:pPr>
        <w:pStyle w:val="ONUME"/>
        <w:tabs>
          <w:tab w:val="left" w:pos="2268"/>
          <w:tab w:val="left" w:pos="3969"/>
          <w:tab w:val="left" w:pos="5103"/>
          <w:tab w:val="left" w:pos="6946"/>
          <w:tab w:val="left" w:pos="8175"/>
        </w:tabs>
        <w:ind w:left="1701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IV.</w:t>
      </w:r>
      <w:r w:rsidRPr="00366803">
        <w:rPr>
          <w:i/>
          <w:szCs w:val="22"/>
          <w:lang w:val="ru-RU"/>
        </w:rPr>
        <w:tab/>
        <w:t>Ипотечные инвестиционные трасты (ИИТ)</w:t>
      </w:r>
      <w:r w:rsidR="009B01F2" w:rsidRPr="00366803">
        <w:rPr>
          <w:i/>
          <w:szCs w:val="22"/>
          <w:lang w:val="ru-RU"/>
        </w:rPr>
        <w:t xml:space="preserve">  </w:t>
      </w:r>
    </w:p>
    <w:p w:rsidR="004A5D50" w:rsidRDefault="00366803" w:rsidP="00366803">
      <w:pPr>
        <w:pStyle w:val="ONUME"/>
        <w:numPr>
          <w:ilvl w:val="0"/>
          <w:numId w:val="10"/>
        </w:numPr>
        <w:tabs>
          <w:tab w:val="left" w:pos="1701"/>
          <w:tab w:val="left" w:pos="2835"/>
          <w:tab w:val="left" w:pos="4536"/>
          <w:tab w:val="left" w:pos="6379"/>
        </w:tabs>
        <w:ind w:left="1134" w:firstLine="0"/>
        <w:rPr>
          <w:i/>
          <w:szCs w:val="22"/>
          <w:u w:val="single"/>
          <w:lang w:val="ru-RU"/>
        </w:rPr>
      </w:pPr>
      <w:r w:rsidRPr="00366803">
        <w:rPr>
          <w:i/>
          <w:szCs w:val="22"/>
          <w:u w:val="single"/>
          <w:lang w:val="ru-RU"/>
        </w:rPr>
        <w:t>В рамках операционной политики для стратегических средств:</w:t>
      </w:r>
    </w:p>
    <w:p w:rsidR="004A5D50" w:rsidRDefault="00366803" w:rsidP="00366803">
      <w:pPr>
        <w:pStyle w:val="ONUME"/>
        <w:numPr>
          <w:ilvl w:val="0"/>
          <w:numId w:val="11"/>
        </w:numPr>
        <w:tabs>
          <w:tab w:val="left" w:pos="2835"/>
          <w:tab w:val="left" w:pos="4536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все классы активов, указанные для использования в случае операционных и основных средств;</w:t>
      </w:r>
      <w:r w:rsidR="009B01F2" w:rsidRPr="00366803">
        <w:rPr>
          <w:i/>
          <w:szCs w:val="22"/>
          <w:lang w:val="ru-RU"/>
        </w:rPr>
        <w:t xml:space="preserve"> </w:t>
      </w:r>
    </w:p>
    <w:p w:rsidR="004A5D50" w:rsidRDefault="00366803" w:rsidP="00366803">
      <w:pPr>
        <w:pStyle w:val="ONUME"/>
        <w:numPr>
          <w:ilvl w:val="0"/>
          <w:numId w:val="11"/>
        </w:numPr>
        <w:tabs>
          <w:tab w:val="left" w:pos="2835"/>
          <w:tab w:val="left" w:pos="4536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инструменты прямого инвестирования в недвижимость;</w:t>
      </w:r>
    </w:p>
    <w:p w:rsidR="004A5D50" w:rsidRDefault="00366803" w:rsidP="00366803">
      <w:pPr>
        <w:pStyle w:val="ONUME"/>
        <w:numPr>
          <w:ilvl w:val="0"/>
          <w:numId w:val="11"/>
        </w:numPr>
        <w:tabs>
          <w:tab w:val="left" w:pos="2835"/>
          <w:tab w:val="left" w:pos="4536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366803">
        <w:rPr>
          <w:i/>
          <w:szCs w:val="22"/>
          <w:lang w:val="ru-RU"/>
        </w:rPr>
        <w:t>обыкновенные акции и акционерные фонды;</w:t>
      </w:r>
    </w:p>
    <w:p w:rsidR="004A5D50" w:rsidRDefault="00366803" w:rsidP="00366803">
      <w:pPr>
        <w:pStyle w:val="ONUME"/>
        <w:numPr>
          <w:ilvl w:val="0"/>
          <w:numId w:val="11"/>
        </w:numPr>
        <w:tabs>
          <w:tab w:val="left" w:pos="2835"/>
          <w:tab w:val="left" w:pos="4536"/>
          <w:tab w:val="left" w:pos="5103"/>
          <w:tab w:val="left" w:pos="6946"/>
        </w:tabs>
        <w:ind w:left="2268" w:firstLine="0"/>
        <w:rPr>
          <w:i/>
        </w:rPr>
      </w:pPr>
      <w:r w:rsidRPr="00366803">
        <w:rPr>
          <w:i/>
          <w:lang w:val="ru-RU"/>
        </w:rPr>
        <w:t>хеджевые фонды.</w:t>
      </w:r>
    </w:p>
    <w:p w:rsidR="004A5D50" w:rsidRDefault="004A5D50" w:rsidP="003D189C">
      <w:pPr>
        <w:pStyle w:val="ONUME"/>
        <w:widowControl w:val="0"/>
        <w:tabs>
          <w:tab w:val="num" w:pos="567"/>
        </w:tabs>
        <w:spacing w:after="0"/>
        <w:rPr>
          <w:szCs w:val="22"/>
        </w:rPr>
      </w:pPr>
    </w:p>
    <w:p w:rsidR="004A5D50" w:rsidRDefault="004A5D50"/>
    <w:p w:rsidR="004A5D50" w:rsidRDefault="00366803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366803">
        <w:rPr>
          <w:lang w:val="ru-RU"/>
        </w:rPr>
        <w:t>ПРЕДЛОЖЕНИЕ ПО ПОЛИТИКЕ ВОИС В ОТНОШЕНИИ РЕЗЕРВОВ (ЧИСТЫЕ АКТИВЫ)</w:t>
      </w:r>
    </w:p>
    <w:p w:rsidR="004A5D50" w:rsidRDefault="00366803" w:rsidP="00366803">
      <w:pPr>
        <w:pStyle w:val="ONUME"/>
        <w:spacing w:after="0"/>
      </w:pPr>
      <w:r w:rsidRPr="00366803">
        <w:rPr>
          <w:lang w:val="ru-RU"/>
        </w:rPr>
        <w:t>документ WO/PBC/23/8.</w:t>
      </w:r>
    </w:p>
    <w:p w:rsidR="004A5D50" w:rsidRDefault="004A5D50" w:rsidP="009B01F2">
      <w:pPr>
        <w:pStyle w:val="ONUME"/>
        <w:spacing w:after="0"/>
      </w:pPr>
    </w:p>
    <w:p w:rsidR="004A5D50" w:rsidRDefault="004A5D50" w:rsidP="000E431D">
      <w:pPr>
        <w:pStyle w:val="ONUME"/>
        <w:spacing w:after="0"/>
      </w:pPr>
    </w:p>
    <w:p w:rsidR="004A5D50" w:rsidRDefault="00366803" w:rsidP="00366803">
      <w:pPr>
        <w:pStyle w:val="ListParagraph"/>
        <w:numPr>
          <w:ilvl w:val="0"/>
          <w:numId w:val="12"/>
        </w:numPr>
        <w:tabs>
          <w:tab w:val="left" w:pos="567"/>
          <w:tab w:val="left" w:pos="6096"/>
        </w:tabs>
        <w:ind w:left="0" w:right="-1" w:firstLine="0"/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 (КПБ), изучив комплексный проект пересмотренной политики, включающий определение целевого показателя, соображения относительно ликвидности и принципы управления имеющимся профицитом сверх целевого уровня, его использования и представления по нему отчетности, с учетом замечаний и указаний государств-членов, а также соответствующих рекомендаций аудиторских и надзорных органов, рекомендовал Ассамблеям государств членов ВОИС и союзов, каждой в той степени, насколько это ее касается, одобрить политику в отношении резервов, содержащуюся в приложении I к документу WO/PBC/23/8, с текстом принципа 3, измененным следующим образом:</w:t>
      </w:r>
      <w:r w:rsidR="000E431D" w:rsidRPr="00366803">
        <w:rPr>
          <w:i/>
          <w:lang w:val="ru-RU"/>
        </w:rPr>
        <w:t xml:space="preserve"> </w:t>
      </w:r>
    </w:p>
    <w:p w:rsidR="004A5D50" w:rsidRDefault="004A5D50" w:rsidP="000E431D">
      <w:pPr>
        <w:pStyle w:val="ListParagraph"/>
        <w:tabs>
          <w:tab w:val="left" w:pos="567"/>
          <w:tab w:val="left" w:pos="6096"/>
        </w:tabs>
        <w:ind w:left="0" w:right="-1"/>
        <w:rPr>
          <w:i/>
          <w:lang w:val="ru-RU"/>
        </w:rPr>
      </w:pPr>
    </w:p>
    <w:p w:rsidR="004A5D50" w:rsidRDefault="00366803" w:rsidP="00366803">
      <w:pPr>
        <w:tabs>
          <w:tab w:val="left" w:pos="567"/>
          <w:tab w:val="left" w:pos="6096"/>
        </w:tabs>
        <w:ind w:left="567" w:right="-1"/>
        <w:rPr>
          <w:i/>
          <w:lang w:val="ru-RU"/>
        </w:rPr>
      </w:pPr>
      <w:r w:rsidRPr="00366803">
        <w:rPr>
          <w:i/>
          <w:lang w:val="ru-RU"/>
        </w:rPr>
        <w:t xml:space="preserve">«Предложения об использовании имеющихся резервов должны быть ограничены единовременными проектами инвестиций в модернизацию в исключительных </w:t>
      </w:r>
      <w:r w:rsidRPr="00366803">
        <w:rPr>
          <w:i/>
          <w:lang w:val="ru-RU"/>
        </w:rPr>
        <w:lastRenderedPageBreak/>
        <w:t>обстоятельствах, принимаемыми Ассамблеями государств-членов и союзов ВОИС, каждой в той степени, насколько это касается ее и имеющихся у нее резервов.</w:t>
      </w:r>
      <w:r w:rsidRPr="00366803">
        <w:rPr>
          <w:lang w:val="ru-RU"/>
        </w:rPr>
        <w:t xml:space="preserve">   Капитальные проекты, как правило, будут определяться в генеральном плате долгосрочных капитальных проектов и могут быть указаны как проекты, связанные со строительством/ремонтом помещений и информационно-коммуникационными технологиями,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систем».</w:t>
      </w:r>
    </w:p>
    <w:p w:rsidR="004A5D50" w:rsidRDefault="004A5D50" w:rsidP="000E431D">
      <w:pPr>
        <w:pStyle w:val="ListParagraph"/>
        <w:tabs>
          <w:tab w:val="left" w:pos="567"/>
          <w:tab w:val="left" w:pos="6096"/>
        </w:tabs>
        <w:ind w:left="0" w:right="-1"/>
        <w:rPr>
          <w:b/>
          <w:i/>
          <w:lang w:val="ru-RU"/>
        </w:rPr>
      </w:pPr>
    </w:p>
    <w:p w:rsidR="004A5D50" w:rsidRDefault="00366803" w:rsidP="00366803">
      <w:pPr>
        <w:pStyle w:val="ListParagraph"/>
        <w:numPr>
          <w:ilvl w:val="0"/>
          <w:numId w:val="12"/>
        </w:numPr>
        <w:tabs>
          <w:tab w:val="left" w:pos="567"/>
          <w:tab w:val="left" w:pos="6096"/>
        </w:tabs>
        <w:ind w:left="0" w:right="-1" w:firstLine="0"/>
        <w:rPr>
          <w:i/>
          <w:lang w:val="ru-RU"/>
        </w:rPr>
      </w:pPr>
      <w:r w:rsidRPr="00366803">
        <w:rPr>
          <w:i/>
          <w:lang w:val="ru-RU"/>
        </w:rPr>
        <w:t>КПБ рекомендовал Ассамблеям государств членов ВОИС и союзов, каждой в той степени, насколько это ее касается, вернуть государствам-членам Союза PCT компонент фонда оборотных средств (ФОС) в размере 2 млн шв. франков, принадлежащий Союзу PCT, посредством вычетов из счетов-фактур на оплату взносов за двухлетний период 2016-2017 гг.</w:t>
      </w:r>
    </w:p>
    <w:p w:rsidR="004A5D50" w:rsidRDefault="004A5D50" w:rsidP="000E431D">
      <w:pPr>
        <w:pStyle w:val="ONUME"/>
        <w:spacing w:after="0"/>
        <w:rPr>
          <w:lang w:val="ru-RU"/>
        </w:rPr>
      </w:pPr>
    </w:p>
    <w:p w:rsidR="004A5D50" w:rsidRDefault="004A5D50" w:rsidP="009B01F2">
      <w:pPr>
        <w:pStyle w:val="ONUME"/>
        <w:spacing w:after="0"/>
        <w:rPr>
          <w:lang w:val="ru-RU"/>
        </w:rPr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</w:pPr>
      <w:r w:rsidRPr="00366803">
        <w:rPr>
          <w:lang w:val="ru-RU"/>
        </w:rPr>
        <w:t>УПРАВЛЕНИЕ В ВОИС</w:t>
      </w:r>
    </w:p>
    <w:p w:rsidR="004A5D50" w:rsidRDefault="00366803" w:rsidP="00366803">
      <w:pPr>
        <w:pStyle w:val="ONUME"/>
        <w:spacing w:after="0"/>
        <w:rPr>
          <w:lang w:val="ru-RU"/>
        </w:rPr>
      </w:pPr>
      <w:r w:rsidRPr="00366803">
        <w:rPr>
          <w:lang w:val="ru-RU"/>
        </w:rPr>
        <w:t>справочные документы WO/PBC/18/20, WO/PBC/19/26 и WO/PBC/21/20.</w:t>
      </w:r>
    </w:p>
    <w:p w:rsidR="004A5D50" w:rsidRDefault="004A5D50" w:rsidP="003D189C">
      <w:pPr>
        <w:pStyle w:val="ONUME"/>
        <w:spacing w:after="0"/>
        <w:rPr>
          <w:lang w:val="ru-RU"/>
        </w:rPr>
      </w:pPr>
    </w:p>
    <w:p w:rsidR="004A5D50" w:rsidRDefault="00366803" w:rsidP="00366803">
      <w:pPr>
        <w:pStyle w:val="ListParagraph"/>
        <w:tabs>
          <w:tab w:val="left" w:pos="567"/>
          <w:tab w:val="left" w:pos="720"/>
        </w:tabs>
        <w:ind w:left="0"/>
        <w:rPr>
          <w:i/>
          <w:lang w:val="ru-RU"/>
        </w:rPr>
      </w:pPr>
      <w:r w:rsidRPr="00366803">
        <w:rPr>
          <w:lang w:val="ru-RU"/>
        </w:rPr>
        <w:t>Комитет по программе и бюджету (КПБ) решил продолжить обсуждение вопроса об управлении в ВОИС на 24-й сессии КПБ на основе прилагаемых проектов.</w:t>
      </w:r>
    </w:p>
    <w:p w:rsidR="004A5D50" w:rsidRDefault="004A5D50" w:rsidP="00347A6C">
      <w:pPr>
        <w:pStyle w:val="ListParagraph"/>
        <w:tabs>
          <w:tab w:val="left" w:pos="567"/>
          <w:tab w:val="left" w:pos="720"/>
        </w:tabs>
        <w:ind w:left="0"/>
        <w:rPr>
          <w:i/>
          <w:lang w:val="ru-RU"/>
        </w:rPr>
      </w:pPr>
    </w:p>
    <w:p w:rsidR="004A5D50" w:rsidRDefault="00366803" w:rsidP="00366803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  <w:r w:rsidRPr="00366803">
        <w:rPr>
          <w:lang w:val="ru-RU"/>
        </w:rPr>
        <w:t>(см. приложения I и II настоящего документа)</w:t>
      </w:r>
    </w:p>
    <w:p w:rsidR="004A5D50" w:rsidRDefault="004A5D50" w:rsidP="003D189C">
      <w:pPr>
        <w:pStyle w:val="ONUME"/>
        <w:spacing w:after="0"/>
        <w:rPr>
          <w:lang w:val="ru-RU"/>
        </w:rPr>
      </w:pPr>
    </w:p>
    <w:p w:rsidR="004A5D50" w:rsidRDefault="004A5D50" w:rsidP="00FB251A">
      <w:pPr>
        <w:pStyle w:val="ONUME"/>
        <w:spacing w:after="120"/>
        <w:rPr>
          <w:lang w:val="ru-RU"/>
        </w:rPr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  <w:rPr>
          <w:lang w:val="ru-RU"/>
        </w:rPr>
      </w:pPr>
      <w:r w:rsidRPr="00366803">
        <w:rPr>
          <w:lang w:val="ru-RU"/>
        </w:rPr>
        <w:t>ПРЕДЛАГАЕМОЕ ОПРЕДЕЛЕНИЕ «РАСХОДОВ НА РАЗВИТИЕ» В КОНТЕКСТЕ ПРОГРАММЫ И БЮДЖЕТА</w:t>
      </w:r>
    </w:p>
    <w:p w:rsidR="004A5D50" w:rsidRDefault="00366803" w:rsidP="00366803">
      <w:pPr>
        <w:pStyle w:val="ONUME"/>
        <w:spacing w:after="0"/>
        <w:rPr>
          <w:lang w:val="ru-RU"/>
        </w:rPr>
      </w:pPr>
      <w:r w:rsidRPr="00366803">
        <w:rPr>
          <w:lang w:val="ru-RU"/>
        </w:rPr>
        <w:t>справочные документы WO/GA/43/21.</w:t>
      </w:r>
    </w:p>
    <w:p w:rsidR="004A5D50" w:rsidRDefault="004A5D50" w:rsidP="003D189C">
      <w:pPr>
        <w:pStyle w:val="ONUME"/>
        <w:spacing w:after="0"/>
        <w:rPr>
          <w:lang w:val="ru-RU"/>
        </w:rPr>
      </w:pPr>
    </w:p>
    <w:p w:rsidR="004A5D50" w:rsidRDefault="00366803" w:rsidP="00366803">
      <w:pPr>
        <w:rPr>
          <w:i/>
          <w:lang w:val="ru-RU"/>
        </w:rPr>
      </w:pPr>
      <w:r w:rsidRPr="00366803">
        <w:rPr>
          <w:i/>
          <w:lang w:val="ru-RU"/>
        </w:rPr>
        <w:t>Комитет по программе и бюджету после проведения конструктивного обсуждения по определению расходов на развитие решил продолжить обсуждение этого вопроса на 24-й сессии КПБ на основе прилагаемого проекта.</w:t>
      </w:r>
      <w:r w:rsidR="00CF306F" w:rsidRPr="00366803">
        <w:rPr>
          <w:i/>
          <w:lang w:val="ru-RU"/>
        </w:rPr>
        <w:t xml:space="preserve">  </w:t>
      </w:r>
    </w:p>
    <w:p w:rsidR="004A5D50" w:rsidRDefault="004A5D50" w:rsidP="001E7326">
      <w:pPr>
        <w:rPr>
          <w:i/>
          <w:lang w:val="ru-RU"/>
        </w:rPr>
      </w:pPr>
    </w:p>
    <w:p w:rsidR="004A5D50" w:rsidRDefault="00366803" w:rsidP="00366803">
      <w:pPr>
        <w:rPr>
          <w:lang w:val="ru-RU"/>
        </w:rPr>
      </w:pPr>
      <w:r w:rsidRPr="00366803">
        <w:rPr>
          <w:lang w:val="ru-RU"/>
        </w:rPr>
        <w:t>(см. приложение III настоящего документа)</w:t>
      </w:r>
    </w:p>
    <w:p w:rsidR="004A5D50" w:rsidRDefault="004A5D50" w:rsidP="009B01F2">
      <w:pPr>
        <w:pStyle w:val="ONUME"/>
        <w:spacing w:after="0"/>
        <w:rPr>
          <w:lang w:val="ru-RU"/>
        </w:rPr>
      </w:pPr>
    </w:p>
    <w:p w:rsidR="004A5D50" w:rsidRDefault="004A5D50" w:rsidP="003D189C">
      <w:pPr>
        <w:pStyle w:val="ONUME"/>
        <w:spacing w:after="0"/>
        <w:rPr>
          <w:lang w:val="ru-RU"/>
        </w:rPr>
      </w:pPr>
    </w:p>
    <w:p w:rsidR="004A5D50" w:rsidRDefault="00B519CD" w:rsidP="00B519CD">
      <w:pPr>
        <w:pStyle w:val="ONUME"/>
        <w:keepNext/>
        <w:keepLines/>
        <w:numPr>
          <w:ilvl w:val="0"/>
          <w:numId w:val="22"/>
        </w:numPr>
        <w:tabs>
          <w:tab w:val="left" w:pos="3402"/>
        </w:tabs>
        <w:spacing w:before="120" w:after="120"/>
        <w:ind w:left="3402" w:hanging="3402"/>
      </w:pPr>
      <w:r w:rsidRPr="00366803">
        <w:rPr>
          <w:lang w:val="ru-RU"/>
        </w:rPr>
        <w:t>ЗАКРЫТИЕ СЕССИИ</w:t>
      </w:r>
    </w:p>
    <w:p w:rsidR="004A5D50" w:rsidRDefault="004A5D50" w:rsidP="001E7326">
      <w:pPr>
        <w:pStyle w:val="ONUME"/>
        <w:tabs>
          <w:tab w:val="left" w:pos="2268"/>
        </w:tabs>
        <w:spacing w:before="120" w:after="120"/>
        <w:ind w:left="2268"/>
      </w:pPr>
    </w:p>
    <w:p w:rsidR="004A5D50" w:rsidRDefault="00366803" w:rsidP="00366803">
      <w:pPr>
        <w:pStyle w:val="Endofdocument-Annex"/>
        <w:rPr>
          <w:lang w:val="ru-RU"/>
        </w:rPr>
      </w:pPr>
      <w:r w:rsidRPr="00366803">
        <w:rPr>
          <w:lang w:val="ru-RU"/>
        </w:rPr>
        <w:t>[Приложение следует]</w:t>
      </w:r>
    </w:p>
    <w:p w:rsidR="004A5D50" w:rsidRDefault="004A5D50" w:rsidP="00366803">
      <w:pPr>
        <w:pStyle w:val="Endofdocument-Annex"/>
        <w:rPr>
          <w:lang w:val="ru-RU"/>
        </w:rPr>
      </w:pPr>
    </w:p>
    <w:p w:rsidR="00B519CD" w:rsidRDefault="00B519CD" w:rsidP="00366803">
      <w:pPr>
        <w:pStyle w:val="Endofdocument-Annex"/>
        <w:sectPr w:rsidR="00B519CD" w:rsidSect="00645E0F">
          <w:headerReference w:type="default" r:id="rId11"/>
          <w:endnotePr>
            <w:numFmt w:val="decimal"/>
          </w:endnotePr>
          <w:pgSz w:w="11907" w:h="16840" w:code="9"/>
          <w:pgMar w:top="567" w:right="1134" w:bottom="1247" w:left="1418" w:header="510" w:footer="1021" w:gutter="0"/>
          <w:pgNumType w:start="1"/>
          <w:cols w:space="720"/>
          <w:titlePg/>
          <w:docGrid w:linePitch="299"/>
        </w:sectPr>
      </w:pPr>
    </w:p>
    <w:p w:rsidR="004A5D50" w:rsidRDefault="00366803" w:rsidP="00366803">
      <w:pPr>
        <w:rPr>
          <w:lang w:val="ru-RU"/>
        </w:rPr>
      </w:pPr>
      <w:r w:rsidRPr="00366803">
        <w:rPr>
          <w:b/>
          <w:lang w:val="ru-RU"/>
        </w:rPr>
        <w:lastRenderedPageBreak/>
        <w:t>ПРЕДЛОЖЕНИЕ ЗАМЕСТИТЕЛЯ ПРЕДСЕДАТЕЛЯ ПО ВОПРОСУ ОБ УПРАВЛЕНИИ</w:t>
      </w:r>
    </w:p>
    <w:p w:rsidR="004A5D50" w:rsidRDefault="004A5D50" w:rsidP="00366803">
      <w:pPr>
        <w:rPr>
          <w:lang w:val="ru-RU"/>
        </w:rPr>
      </w:pPr>
    </w:p>
    <w:p w:rsidR="004A5D50" w:rsidRDefault="004A5D50" w:rsidP="00366803">
      <w:pPr>
        <w:rPr>
          <w:lang w:val="ru-RU"/>
        </w:rPr>
      </w:pPr>
    </w:p>
    <w:p w:rsidR="004A5D50" w:rsidRDefault="00366803" w:rsidP="00366803">
      <w:pPr>
        <w:rPr>
          <w:lang w:val="ru-RU"/>
        </w:rPr>
      </w:pPr>
      <w:r w:rsidRPr="00366803">
        <w:rPr>
          <w:lang w:val="ru-RU"/>
        </w:rPr>
        <w:t>(3-й вариант от 17</w:t>
      </w:r>
      <w:r w:rsidR="00A16063">
        <w:rPr>
          <w:lang w:val="ru-RU"/>
        </w:rPr>
        <w:t xml:space="preserve"> июля </w:t>
      </w:r>
      <w:r w:rsidRPr="00366803">
        <w:rPr>
          <w:lang w:val="ru-RU"/>
        </w:rPr>
        <w:t>2015</w:t>
      </w:r>
      <w:r w:rsidR="00A16063">
        <w:rPr>
          <w:lang w:val="ru-RU"/>
        </w:rPr>
        <w:t xml:space="preserve"> г.</w:t>
      </w:r>
      <w:r w:rsidRPr="00366803">
        <w:rPr>
          <w:lang w:val="ru-RU"/>
        </w:rPr>
        <w:t>)</w:t>
      </w:r>
    </w:p>
    <w:p w:rsidR="004A5D50" w:rsidRDefault="004A5D50" w:rsidP="0000374D">
      <w:pPr>
        <w:rPr>
          <w:lang w:val="ru-RU"/>
        </w:rPr>
      </w:pPr>
    </w:p>
    <w:p w:rsidR="004A5D50" w:rsidRDefault="004A5D50" w:rsidP="0000374D">
      <w:pPr>
        <w:rPr>
          <w:lang w:val="ru-RU"/>
        </w:rPr>
      </w:pPr>
    </w:p>
    <w:p w:rsidR="004A5D50" w:rsidRDefault="00366803" w:rsidP="00366803">
      <w:pPr>
        <w:rPr>
          <w:lang w:val="ru-RU"/>
        </w:rPr>
      </w:pPr>
      <w:r w:rsidRPr="00366803">
        <w:rPr>
          <w:lang w:val="ru-RU"/>
        </w:rPr>
        <w:t>Комитет по программе и бюджету (КПБ) рекомендует Генеральной Ассамблее (ГА) принять следующие меры, без ущерба для существующих правил процедуры ВОИС, в целях повышения эффективности управления в ВОИС и работы совещаний ВОИС:</w:t>
      </w:r>
    </w:p>
    <w:p w:rsidR="004A5D50" w:rsidRDefault="004A5D50" w:rsidP="0000374D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tabs>
          <w:tab w:val="left" w:pos="567"/>
        </w:tabs>
        <w:ind w:left="0" w:firstLine="0"/>
        <w:rPr>
          <w:lang w:val="ru-RU"/>
        </w:rPr>
      </w:pPr>
      <w:r w:rsidRPr="00366803">
        <w:rPr>
          <w:lang w:val="ru-RU"/>
        </w:rPr>
        <w:t>Начать не ограниченные по времени адресные консультации под руководством Председателя КПБ для рассмотрения вопросов управления в ВОИС в соответствии с рекомендацией 1 доклада ОИГ по ВОИС 2014 г. В ходе этих консультаций, в первую очередь, будут определены темы для обсуждения.   Результаты этих консультаций будут представлены на сессиях КПБ и ГА в 2016 г. для рассмотрения и принятия решения.</w:t>
      </w:r>
      <w:r w:rsidR="00347A6C" w:rsidRPr="00366803">
        <w:rPr>
          <w:lang w:val="ru-RU"/>
        </w:rPr>
        <w:t xml:space="preserve"> </w:t>
      </w:r>
    </w:p>
    <w:p w:rsidR="004A5D50" w:rsidRDefault="004A5D50" w:rsidP="0000374D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Стремиться к тому, чтобы заседания завершали работу в срок.   Только в исключительных случаях, для получения удовлетворительного результата, заседания могут длиться сверх обычного рабочего времени, но предпочтительно не более, чем до 19 час. 00 мин.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Избегать совпадения официальных заседаний и, если это возможно, проведения одного заседания за другим, если только нет очевидной связи межу ними.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Секретариату продолжать принимать усилия к тому, чтобы рабочие документы размещались на всех официальных языках за два месяца до заседаний с тем, чтобы делегации имели достаточно времени для ознакомления с ними и их изучения.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Чаще использовать практику раннего выдвижения кандидатур председателя и заместителей председателя, по возможности до открытия сессии комитета.</w:t>
      </w:r>
      <w:r w:rsidR="00347A6C" w:rsidRPr="00366803">
        <w:rPr>
          <w:lang w:val="ru-RU"/>
        </w:rPr>
        <w:t xml:space="preserve"> 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Просить Секретариат доложить государствам-членам о разделении обязанностей между КПБ и Координационным комитетом (КК) и возможных мерах для повышения эффективности разделении обязанностей, а также доложить об изучении структуры управления других учреждений ООН с учетом их специфики.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Генеральному директору при внесении предложений относительно графика проведения официальных заседаний следует, в первую очередь, уделять внимание ожидаемому объему работы, а также учитывать среднее число дней официальных заседаний за последние пять лет и по возможности не допускать их увеличения.</w:t>
      </w:r>
      <w:r w:rsidR="00347A6C" w:rsidRPr="00366803">
        <w:rPr>
          <w:lang w:val="ru-RU"/>
        </w:rPr>
        <w:t xml:space="preserve"> 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По возможности сократить обычную продолжительность сессий комитетов ВОИС, принимая во внимание при этом повестку дня комитетов.   Эта мера не затронет заседания комитетов, продолжительность которых непосредственно установлена ГА.</w:t>
      </w:r>
      <w:r w:rsidR="00347A6C" w:rsidRPr="00366803">
        <w:rPr>
          <w:lang w:val="ru-RU"/>
        </w:rPr>
        <w:t xml:space="preserve"> </w:t>
      </w:r>
    </w:p>
    <w:p w:rsidR="004A5D50" w:rsidRDefault="004A5D50">
      <w:pPr>
        <w:rPr>
          <w:lang w:val="ru-RU"/>
        </w:rPr>
      </w:pPr>
    </w:p>
    <w:p w:rsidR="004A5D50" w:rsidRDefault="00366803" w:rsidP="00366803">
      <w:pPr>
        <w:numPr>
          <w:ilvl w:val="0"/>
          <w:numId w:val="20"/>
        </w:numPr>
        <w:ind w:left="0" w:firstLine="0"/>
        <w:rPr>
          <w:lang w:val="ru-RU"/>
        </w:rPr>
      </w:pPr>
      <w:r w:rsidRPr="00366803">
        <w:rPr>
          <w:lang w:val="ru-RU"/>
        </w:rPr>
        <w:t>КПБ просит Секретариат на следующей сессии КПБ проинформировать государства-члены о результатах, достигнутых путем выполнения этих мер.   КПБ при этом оценит эти меры и примет решение об их дальнейшем выполнении или изменении.</w:t>
      </w:r>
      <w:r w:rsidR="00347A6C" w:rsidRPr="00366803">
        <w:rPr>
          <w:lang w:val="ru-RU"/>
        </w:rPr>
        <w:t xml:space="preserve">  </w:t>
      </w:r>
    </w:p>
    <w:p w:rsidR="004A5D50" w:rsidRDefault="004A5D50">
      <w:pPr>
        <w:rPr>
          <w:szCs w:val="22"/>
          <w:lang w:val="ru-RU"/>
        </w:rPr>
      </w:pPr>
    </w:p>
    <w:p w:rsidR="004A5D50" w:rsidRDefault="004A5D50" w:rsidP="00DD0090">
      <w:pPr>
        <w:pStyle w:val="BodyText"/>
        <w:rPr>
          <w:lang w:val="ru-RU"/>
        </w:rPr>
      </w:pPr>
    </w:p>
    <w:p w:rsidR="004A5D50" w:rsidRDefault="00366803" w:rsidP="00366803">
      <w:pPr>
        <w:pStyle w:val="Endofdocument-Annex"/>
        <w:rPr>
          <w:lang w:val="ru-RU"/>
        </w:rPr>
      </w:pPr>
      <w:r w:rsidRPr="00366803">
        <w:rPr>
          <w:lang w:val="ru-RU"/>
        </w:rPr>
        <w:t>[Приложение II следует]</w:t>
      </w:r>
    </w:p>
    <w:p w:rsidR="004A5D50" w:rsidRDefault="004A5D50" w:rsidP="0000374D">
      <w:pPr>
        <w:pStyle w:val="Endofdocument-Annex"/>
        <w:rPr>
          <w:lang w:val="ru-RU"/>
        </w:rPr>
      </w:pPr>
    </w:p>
    <w:p w:rsidR="00347A6C" w:rsidRPr="00366803" w:rsidRDefault="00347A6C" w:rsidP="000E431D">
      <w:pPr>
        <w:pStyle w:val="BodyText"/>
        <w:ind w:left="4536" w:firstLine="567"/>
        <w:rPr>
          <w:lang w:val="ru-RU"/>
        </w:rPr>
        <w:sectPr w:rsidR="00347A6C" w:rsidRPr="00366803" w:rsidSect="006205C0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5D50" w:rsidRDefault="00285698" w:rsidP="00366803">
      <w:pPr>
        <w:rPr>
          <w:b/>
          <w:szCs w:val="22"/>
          <w:lang w:val="ru-RU"/>
        </w:rPr>
      </w:pPr>
      <w:r w:rsidRPr="00366803">
        <w:rPr>
          <w:b/>
          <w:szCs w:val="22"/>
          <w:lang w:val="ru-RU"/>
        </w:rPr>
        <w:lastRenderedPageBreak/>
        <w:t>ПРЕДЛОЖЕНИЕ ГОСУДАРСТВ ЦЕНТРАЛЬНОЙ ЕВРОПЫ И БАЛТИИ</w:t>
      </w:r>
    </w:p>
    <w:p w:rsidR="004A5D50" w:rsidRDefault="00366803" w:rsidP="00366803">
      <w:pPr>
        <w:rPr>
          <w:szCs w:val="22"/>
          <w:lang w:val="ru-RU"/>
        </w:rPr>
      </w:pPr>
      <w:r w:rsidRPr="00366803">
        <w:rPr>
          <w:szCs w:val="22"/>
          <w:lang w:val="ru-RU"/>
        </w:rPr>
        <w:t>(Пункт 10 повестки дня: Управление в ВОИС)</w:t>
      </w:r>
    </w:p>
    <w:p w:rsidR="004A5D50" w:rsidRDefault="004A5D50" w:rsidP="0000374D">
      <w:pPr>
        <w:rPr>
          <w:szCs w:val="22"/>
          <w:lang w:val="ru-RU"/>
        </w:rPr>
      </w:pPr>
    </w:p>
    <w:p w:rsidR="004A5D50" w:rsidRDefault="004A5D50" w:rsidP="0000374D">
      <w:pPr>
        <w:rPr>
          <w:szCs w:val="22"/>
          <w:lang w:val="ru-RU"/>
        </w:rPr>
      </w:pPr>
    </w:p>
    <w:p w:rsidR="004A5D50" w:rsidRDefault="00366803" w:rsidP="00366803">
      <w:pPr>
        <w:rPr>
          <w:szCs w:val="22"/>
          <w:lang w:val="ru-RU"/>
        </w:rPr>
      </w:pPr>
      <w:r w:rsidRPr="00366803">
        <w:rPr>
          <w:szCs w:val="22"/>
          <w:lang w:val="ru-RU"/>
        </w:rPr>
        <w:t>Комитет по программе и бюджету рассмотрит возможные недостатки управления в ВОИС в соответствии с рекомендацией 1 доклада ОИГ 2014 г. с целью определить меры по исправлению ситуации, если они необходимы, и представить свой отчет Генеральной Ассамблее.</w:t>
      </w:r>
    </w:p>
    <w:p w:rsidR="004A5D50" w:rsidRDefault="004A5D50">
      <w:pPr>
        <w:pStyle w:val="BodyText"/>
        <w:rPr>
          <w:lang w:val="ru-RU"/>
        </w:rPr>
      </w:pPr>
    </w:p>
    <w:p w:rsidR="004A5D50" w:rsidRDefault="004A5D50">
      <w:pPr>
        <w:pStyle w:val="BodyText"/>
        <w:rPr>
          <w:lang w:val="ru-RU"/>
        </w:rPr>
      </w:pPr>
    </w:p>
    <w:p w:rsidR="004A5D50" w:rsidRDefault="00366803" w:rsidP="00366803">
      <w:pPr>
        <w:pStyle w:val="Endofdocument-Annex"/>
        <w:rPr>
          <w:lang w:val="ru-RU"/>
        </w:rPr>
      </w:pPr>
      <w:r w:rsidRPr="00366803">
        <w:rPr>
          <w:lang w:val="ru-RU"/>
        </w:rPr>
        <w:t>[Приложение III следует]</w:t>
      </w:r>
    </w:p>
    <w:p w:rsidR="004A5D50" w:rsidRDefault="004A5D50" w:rsidP="00C5721B">
      <w:pPr>
        <w:pStyle w:val="ColorfulList-Accent12"/>
        <w:ind w:left="0"/>
        <w:jc w:val="left"/>
        <w:rPr>
          <w:bCs/>
          <w:sz w:val="22"/>
          <w:szCs w:val="22"/>
          <w:lang w:val="ru-RU" w:eastAsia="ja-JP" w:bidi="th-TH"/>
        </w:rPr>
      </w:pPr>
    </w:p>
    <w:p w:rsidR="00C5721B" w:rsidRPr="00366803" w:rsidRDefault="00C5721B" w:rsidP="00C5721B">
      <w:pPr>
        <w:pStyle w:val="ColorfulList-Accent12"/>
        <w:ind w:left="0"/>
        <w:jc w:val="left"/>
        <w:rPr>
          <w:bCs/>
          <w:sz w:val="22"/>
          <w:szCs w:val="22"/>
          <w:lang w:val="ru-RU" w:eastAsia="ja-JP" w:bidi="th-TH"/>
        </w:rPr>
        <w:sectPr w:rsidR="00C5721B" w:rsidRPr="00366803" w:rsidSect="006205C0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5D50" w:rsidRDefault="004A5D50">
      <w:pPr>
        <w:pStyle w:val="ColorfulList-Accent12"/>
        <w:ind w:left="0"/>
        <w:jc w:val="left"/>
        <w:rPr>
          <w:bCs/>
          <w:sz w:val="22"/>
          <w:szCs w:val="22"/>
          <w:lang w:val="ru-RU" w:eastAsia="ja-JP" w:bidi="th-TH"/>
        </w:rPr>
      </w:pPr>
    </w:p>
    <w:p w:rsidR="004A5D50" w:rsidRDefault="004A5D50" w:rsidP="00861A41">
      <w:pPr>
        <w:pStyle w:val="ColorfulList-Accent12"/>
        <w:ind w:left="0"/>
        <w:jc w:val="right"/>
        <w:rPr>
          <w:bCs/>
          <w:sz w:val="22"/>
          <w:szCs w:val="22"/>
          <w:lang w:val="ru-RU" w:eastAsia="ja-JP" w:bidi="th-TH"/>
        </w:rPr>
      </w:pPr>
    </w:p>
    <w:p w:rsidR="004A5D50" w:rsidRDefault="00285698" w:rsidP="00366803">
      <w:pPr>
        <w:pStyle w:val="ColorfulList-Accent12"/>
        <w:ind w:left="0"/>
        <w:contextualSpacing w:val="0"/>
        <w:jc w:val="left"/>
        <w:rPr>
          <w:b/>
          <w:bCs/>
          <w:sz w:val="22"/>
          <w:szCs w:val="22"/>
          <w:lang w:val="ru-RU" w:eastAsia="ja-JP" w:bidi="th-TH"/>
        </w:rPr>
      </w:pPr>
      <w:r w:rsidRPr="00366803">
        <w:rPr>
          <w:b/>
          <w:bCs/>
          <w:sz w:val="22"/>
          <w:szCs w:val="22"/>
          <w:lang w:val="ru-RU" w:eastAsia="ja-JP" w:bidi="th-TH"/>
        </w:rPr>
        <w:t>ПЕРЕСМОТРЕННОЕ ОПРЕДЕЛЕНИЕ «РАСХОДОВ НА РАЗВИТИЕ»</w:t>
      </w:r>
    </w:p>
    <w:p w:rsidR="004A5D50" w:rsidRDefault="00366803" w:rsidP="00366803">
      <w:pPr>
        <w:pStyle w:val="ColorfulList-Accent12"/>
        <w:ind w:left="0"/>
        <w:jc w:val="left"/>
        <w:rPr>
          <w:sz w:val="22"/>
          <w:szCs w:val="22"/>
          <w:u w:val="single"/>
          <w:lang w:val="ru-RU" w:eastAsia="ja-JP" w:bidi="th-TH"/>
        </w:rPr>
      </w:pPr>
      <w:r w:rsidRPr="00366803">
        <w:rPr>
          <w:sz w:val="22"/>
          <w:szCs w:val="22"/>
          <w:u w:val="single"/>
          <w:lang w:val="ru-RU" w:eastAsia="ja-JP" w:bidi="th-TH"/>
        </w:rPr>
        <w:t>(по состоянию на 17 июля 2015 г.)</w:t>
      </w:r>
    </w:p>
    <w:p w:rsidR="004A5D50" w:rsidRDefault="004A5D50" w:rsidP="00861A41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4A5D50" w:rsidRDefault="004A5D50" w:rsidP="00861A41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4A5D50" w:rsidRDefault="00366803" w:rsidP="00366803">
      <w:pPr>
        <w:pStyle w:val="ColorfulList-Accent12"/>
        <w:ind w:left="0"/>
        <w:jc w:val="left"/>
        <w:rPr>
          <w:sz w:val="22"/>
          <w:szCs w:val="22"/>
          <w:lang w:val="ru-RU"/>
        </w:rPr>
      </w:pPr>
      <w:r w:rsidRPr="00366803">
        <w:rPr>
          <w:sz w:val="22"/>
          <w:szCs w:val="22"/>
          <w:lang w:val="ru-RU" w:eastAsia="ja-JP" w:bidi="th-TH"/>
        </w:rPr>
        <w:t>Расходы квалифицируются как «</w:t>
      </w:r>
      <w:r w:rsidRPr="00366803">
        <w:rPr>
          <w:i/>
          <w:sz w:val="22"/>
          <w:szCs w:val="22"/>
          <w:lang w:val="ru-RU" w:eastAsia="ja-JP" w:bidi="th-TH"/>
        </w:rPr>
        <w:t>расходы на развитие»</w:t>
      </w:r>
      <w:r w:rsidRPr="00366803">
        <w:rPr>
          <w:sz w:val="22"/>
          <w:szCs w:val="22"/>
          <w:lang w:val="ru-RU" w:eastAsia="ja-JP" w:bidi="th-TH"/>
        </w:rPr>
        <w:t>, когда они используются для финансирования ориентированной на развитие [помощи/деятельности], предоставляемой/осуществляемой ВОИС для развивающихся и наименее развитых стран (НРС), и аналогичные расходы не предусмотрены для развитых стран.  В соответствии с прежней практикой для целей Программы и бюджета к ним относятся страны с переходной экономикой.   Кроме того, деятельность в целях развития, финансируемая ВОИС, [является деятельностью, которая] содействует:</w:t>
      </w:r>
      <w:r w:rsidR="00861A41" w:rsidRPr="00366803">
        <w:rPr>
          <w:sz w:val="22"/>
          <w:szCs w:val="22"/>
          <w:lang w:val="ru-RU" w:eastAsia="ja-JP" w:bidi="th-TH"/>
        </w:rPr>
        <w:t xml:space="preserve"> </w:t>
      </w:r>
    </w:p>
    <w:p w:rsidR="004A5D50" w:rsidRDefault="004A5D50" w:rsidP="00861A41">
      <w:pPr>
        <w:rPr>
          <w:szCs w:val="22"/>
          <w:lang w:val="ru-RU"/>
        </w:rPr>
      </w:pPr>
    </w:p>
    <w:p w:rsidR="004A5D50" w:rsidRDefault="00366803" w:rsidP="00366803">
      <w:pPr>
        <w:numPr>
          <w:ilvl w:val="0"/>
          <w:numId w:val="19"/>
        </w:numPr>
        <w:tabs>
          <w:tab w:val="left" w:pos="900"/>
        </w:tabs>
        <w:ind w:left="900"/>
        <w:rPr>
          <w:szCs w:val="22"/>
          <w:lang w:val="ru-RU"/>
        </w:rPr>
      </w:pPr>
      <w:r w:rsidRPr="00366803">
        <w:rPr>
          <w:szCs w:val="22"/>
          <w:lang w:val="ru-RU"/>
        </w:rPr>
        <w:t>получению развивающимися странами выгод, предоставляемых системой ИС, [для снижения затрат на ее использование] и для лучшей охраны [их] изобретений и произведений творчества по всему миру; и</w:t>
      </w:r>
    </w:p>
    <w:p w:rsidR="004A5D50" w:rsidRDefault="004A5D50" w:rsidP="00861A41">
      <w:pPr>
        <w:tabs>
          <w:tab w:val="left" w:pos="900"/>
        </w:tabs>
        <w:ind w:left="900" w:hanging="360"/>
        <w:rPr>
          <w:szCs w:val="22"/>
          <w:lang w:val="ru-RU"/>
        </w:rPr>
      </w:pPr>
    </w:p>
    <w:p w:rsidR="004A5D50" w:rsidRDefault="00366803" w:rsidP="00366803">
      <w:pPr>
        <w:numPr>
          <w:ilvl w:val="0"/>
          <w:numId w:val="19"/>
        </w:numPr>
        <w:tabs>
          <w:tab w:val="left" w:pos="900"/>
        </w:tabs>
        <w:ind w:left="900"/>
        <w:rPr>
          <w:szCs w:val="22"/>
          <w:lang w:val="ru-RU"/>
        </w:rPr>
      </w:pPr>
      <w:r w:rsidRPr="00366803">
        <w:rPr>
          <w:szCs w:val="22"/>
          <w:lang w:val="ru-RU"/>
        </w:rPr>
        <w:t>сокращению разрыва в знаниях между развитыми и развивающимися странами за счет облегчения доступа развивающихся стран к знаниям и поддержки их участия в инновационной деятельности, производстве, использовании и освоении технологий, новых форм самовыражения и творчества.</w:t>
      </w:r>
      <w:r w:rsidR="00861A41" w:rsidRPr="00366803">
        <w:rPr>
          <w:szCs w:val="22"/>
          <w:lang w:val="ru-RU"/>
        </w:rPr>
        <w:t xml:space="preserve"> </w:t>
      </w:r>
    </w:p>
    <w:p w:rsidR="004A5D50" w:rsidRDefault="004A5D50" w:rsidP="00861A41">
      <w:pPr>
        <w:rPr>
          <w:szCs w:val="22"/>
          <w:lang w:val="ru-RU"/>
        </w:rPr>
      </w:pPr>
    </w:p>
    <w:p w:rsidR="004A5D50" w:rsidRDefault="00366803" w:rsidP="00366803">
      <w:pPr>
        <w:rPr>
          <w:szCs w:val="22"/>
          <w:lang w:val="ru-RU"/>
        </w:rPr>
      </w:pPr>
      <w:r w:rsidRPr="00366803">
        <w:rPr>
          <w:szCs w:val="22"/>
          <w:lang w:val="ru-RU"/>
        </w:rPr>
        <w:t>Достигнуто понимание о том, что следующие виды деятельности должны, [помимо прочего], [направлены на достижение/считаются способствующими достижению] указанного выше эффекта:</w:t>
      </w:r>
    </w:p>
    <w:p w:rsidR="004A5D50" w:rsidRDefault="004A5D50" w:rsidP="00861A41">
      <w:pPr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разработка национальных стратегий, политики и планов в области интеллектуальной собственности в развивающихся странах;</w:t>
      </w:r>
      <w:r w:rsidR="00861A41" w:rsidRPr="00366803">
        <w:rPr>
          <w:szCs w:val="22"/>
          <w:lang w:val="ru-RU"/>
        </w:rPr>
        <w:t xml:space="preserve">  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разработка национальной (и в соответствующих случаях региональной) законодательной, нормативной и политической базы, которая содействует становлению сбалансированной системы ИС (включая соответствующие исследования);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поддержка участия развивающихся стран в принятии решений и ведении диалога по вопросам ИС на международном и региональном уровнях;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создание передовой современной национальной административной инфраструктуры ИС;</w:t>
      </w:r>
      <w:r w:rsidR="00861A41" w:rsidRPr="00366803">
        <w:rPr>
          <w:szCs w:val="22"/>
          <w:lang w:val="ru-RU"/>
        </w:rPr>
        <w:t xml:space="preserve"> 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системная поддержка пользователей системы ИС в развивающихся странах;</w:t>
      </w:r>
      <w:r w:rsidR="00861A41" w:rsidRPr="00366803">
        <w:rPr>
          <w:szCs w:val="22"/>
          <w:lang w:val="ru-RU"/>
        </w:rPr>
        <w:t xml:space="preserve"> 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обучение и подготовка людских ресурсов в развивающихся странах;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numPr>
          <w:ilvl w:val="1"/>
          <w:numId w:val="19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366803">
        <w:rPr>
          <w:szCs w:val="22"/>
          <w:lang w:val="ru-RU"/>
        </w:rPr>
        <w:t>содействие инновациям и творчеству, передаче технологии и доступу к знаниям и технологиям в развивающихся странах (включая соответствующие исследования).</w:t>
      </w:r>
    </w:p>
    <w:p w:rsidR="004A5D50" w:rsidRDefault="004A5D50" w:rsidP="00861A41">
      <w:pPr>
        <w:tabs>
          <w:tab w:val="num" w:pos="1170"/>
        </w:tabs>
        <w:ind w:left="720"/>
        <w:rPr>
          <w:szCs w:val="22"/>
          <w:lang w:val="ru-RU"/>
        </w:rPr>
      </w:pPr>
    </w:p>
    <w:p w:rsidR="004A5D50" w:rsidRDefault="00366803" w:rsidP="00366803">
      <w:pPr>
        <w:rPr>
          <w:szCs w:val="22"/>
          <w:lang w:val="ru-RU"/>
        </w:rPr>
      </w:pPr>
      <w:r w:rsidRPr="00366803">
        <w:rPr>
          <w:szCs w:val="22"/>
          <w:lang w:val="ru-RU"/>
        </w:rPr>
        <w:t>[Кроме того, достигнуто понимание о том, что «</w:t>
      </w:r>
      <w:r w:rsidRPr="00366803">
        <w:rPr>
          <w:i/>
          <w:szCs w:val="22"/>
          <w:lang w:val="ru-RU"/>
        </w:rPr>
        <w:t>расходы на развитие»</w:t>
      </w:r>
      <w:r w:rsidRPr="00366803">
        <w:rPr>
          <w:szCs w:val="22"/>
          <w:lang w:val="ru-RU"/>
        </w:rPr>
        <w:t xml:space="preserve"> не используются для финансирования управленческой, административной и финансовой деятельности или функций Организации.  </w:t>
      </w:r>
      <w:r w:rsidRPr="00366803">
        <w:rPr>
          <w:b/>
          <w:szCs w:val="22"/>
          <w:lang w:val="ru-RU"/>
        </w:rPr>
        <w:t>/</w:t>
      </w:r>
      <w:r w:rsidRPr="00366803">
        <w:rPr>
          <w:szCs w:val="22"/>
          <w:lang w:val="ru-RU"/>
        </w:rPr>
        <w:t xml:space="preserve"> Управленческая, административная и финансовая </w:t>
      </w:r>
      <w:r w:rsidRPr="00366803">
        <w:rPr>
          <w:szCs w:val="22"/>
          <w:lang w:val="ru-RU"/>
        </w:rPr>
        <w:lastRenderedPageBreak/>
        <w:t xml:space="preserve">деятельность или функции Организации, связанные непосредственно с оказанием содействия развитию, понимаются как </w:t>
      </w:r>
      <w:r w:rsidRPr="00366803">
        <w:rPr>
          <w:i/>
          <w:szCs w:val="22"/>
          <w:lang w:val="ru-RU"/>
        </w:rPr>
        <w:t>«расходы на цели развития»</w:t>
      </w:r>
      <w:r w:rsidRPr="00366803">
        <w:rPr>
          <w:szCs w:val="22"/>
          <w:lang w:val="ru-RU"/>
        </w:rPr>
        <w:t>.]</w:t>
      </w:r>
    </w:p>
    <w:p w:rsidR="004A5D50" w:rsidRDefault="004A5D50" w:rsidP="00861A41">
      <w:pPr>
        <w:rPr>
          <w:szCs w:val="22"/>
          <w:lang w:val="ru-RU"/>
        </w:rPr>
      </w:pPr>
    </w:p>
    <w:p w:rsidR="004A5D50" w:rsidRDefault="004A5D50" w:rsidP="00DD0090">
      <w:pPr>
        <w:pStyle w:val="BodyText"/>
        <w:rPr>
          <w:lang w:val="ru-RU"/>
        </w:rPr>
      </w:pPr>
    </w:p>
    <w:p w:rsidR="004A5D50" w:rsidRDefault="004A5D50" w:rsidP="00DD0090">
      <w:pPr>
        <w:pStyle w:val="BodyText"/>
        <w:rPr>
          <w:lang w:val="ru-RU"/>
        </w:rPr>
      </w:pPr>
    </w:p>
    <w:p w:rsidR="004A5D50" w:rsidRDefault="00366803" w:rsidP="00366803">
      <w:pPr>
        <w:pStyle w:val="Endofdocument-Annex"/>
        <w:rPr>
          <w:lang w:val="ru-RU"/>
        </w:rPr>
      </w:pPr>
      <w:r w:rsidRPr="00366803">
        <w:rPr>
          <w:lang w:val="ru-RU"/>
        </w:rPr>
        <w:t>[Конец приложения III и документа]</w:t>
      </w:r>
    </w:p>
    <w:p w:rsidR="004A5D50" w:rsidRDefault="004A5D50" w:rsidP="0000374D">
      <w:pPr>
        <w:pStyle w:val="Endofdocument-Annex"/>
        <w:rPr>
          <w:lang w:val="ru-RU"/>
        </w:rPr>
      </w:pPr>
    </w:p>
    <w:p w:rsidR="000A0A28" w:rsidRDefault="000A0A28" w:rsidP="000A0A28">
      <w:pPr>
        <w:pStyle w:val="Endofdocument-Annex"/>
        <w:ind w:left="0"/>
        <w:rPr>
          <w:lang w:val="ru-RU"/>
        </w:rPr>
        <w:sectPr w:rsidR="000A0A28" w:rsidSect="00400506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0A28" w:rsidRPr="008B2CC1" w:rsidTr="00D738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0A28" w:rsidRPr="00BA200A" w:rsidRDefault="000A0A28" w:rsidP="00D7383A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0A28" w:rsidRPr="005F6FCC" w:rsidRDefault="000A0A28" w:rsidP="00D7383A">
            <w:pPr>
              <w:rPr>
                <w:lang w:val="ru-RU"/>
              </w:rPr>
            </w:pPr>
            <w:r w:rsidRPr="005D1FAD">
              <w:rPr>
                <w:noProof/>
                <w:lang w:eastAsia="en-US"/>
              </w:rPr>
              <w:drawing>
                <wp:inline distT="0" distB="0" distL="0" distR="0" wp14:anchorId="38E5C004" wp14:editId="61043DDB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0A28" w:rsidRPr="008B2CC1" w:rsidRDefault="000A0A28" w:rsidP="00D7383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A0A28" w:rsidRPr="001832A6" w:rsidTr="00D7383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0A28" w:rsidRPr="0090731E" w:rsidRDefault="000A0A28" w:rsidP="00D738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wo/pbc/24/</w:t>
            </w:r>
            <w:bookmarkStart w:id="3" w:name="Code"/>
            <w:bookmarkEnd w:id="3"/>
            <w:r>
              <w:rPr>
                <w:rFonts w:ascii="Arial Black" w:hAnsi="Arial Black"/>
                <w:caps/>
                <w:sz w:val="15"/>
              </w:rPr>
              <w:t xml:space="preserve">17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A0A28" w:rsidRPr="001832A6" w:rsidTr="00D7383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0A28" w:rsidRPr="005F6FCC" w:rsidRDefault="000A0A28" w:rsidP="00D738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Original"/>
            <w:bookmarkEnd w:id="4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A0A28" w:rsidRPr="001832A6" w:rsidTr="00D7383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0A28" w:rsidRPr="005F6FCC" w:rsidRDefault="000A0A28" w:rsidP="00D738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5" w:name="Date"/>
            <w:bookmarkEnd w:id="5"/>
            <w:r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A0A28" w:rsidRPr="008B2CC1" w:rsidRDefault="000A0A28" w:rsidP="000A0A28"/>
    <w:p w:rsidR="000A0A28" w:rsidRPr="008B2CC1" w:rsidRDefault="000A0A28" w:rsidP="000A0A28"/>
    <w:p w:rsidR="000A0A28" w:rsidRPr="008B2CC1" w:rsidRDefault="000A0A28" w:rsidP="000A0A28"/>
    <w:p w:rsidR="000A0A28" w:rsidRDefault="000A0A28" w:rsidP="000A0A28"/>
    <w:p w:rsidR="000A0A28" w:rsidRPr="0001664F" w:rsidRDefault="000A0A28" w:rsidP="000A0A28"/>
    <w:p w:rsidR="000A0A28" w:rsidRPr="005F6FCC" w:rsidRDefault="000A0A28" w:rsidP="000A0A2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0A0A28" w:rsidRPr="00C933C9" w:rsidRDefault="000A0A28" w:rsidP="000A0A28">
      <w:pPr>
        <w:rPr>
          <w:lang w:val="ru-RU"/>
        </w:rPr>
      </w:pPr>
    </w:p>
    <w:p w:rsidR="000A0A28" w:rsidRPr="00C933C9" w:rsidRDefault="000A0A28" w:rsidP="000A0A28">
      <w:pPr>
        <w:rPr>
          <w:lang w:val="ru-RU"/>
        </w:rPr>
      </w:pPr>
    </w:p>
    <w:p w:rsidR="000A0A28" w:rsidRPr="005F6FCC" w:rsidRDefault="000A0A28" w:rsidP="000A0A2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0A0A28" w:rsidRPr="005F6FCC" w:rsidRDefault="000A0A28" w:rsidP="000A0A28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933C9">
        <w:rPr>
          <w:b/>
          <w:sz w:val="24"/>
          <w:szCs w:val="24"/>
          <w:lang w:val="ru-RU"/>
        </w:rPr>
        <w:t xml:space="preserve">, 14 </w:t>
      </w:r>
      <w:r>
        <w:rPr>
          <w:b/>
          <w:sz w:val="24"/>
          <w:szCs w:val="24"/>
          <w:lang w:val="ru-RU"/>
        </w:rPr>
        <w:t>–</w:t>
      </w:r>
      <w:r w:rsidRPr="00C933C9">
        <w:rPr>
          <w:b/>
          <w:sz w:val="24"/>
          <w:szCs w:val="24"/>
          <w:lang w:val="ru-RU"/>
        </w:rPr>
        <w:t xml:space="preserve"> 18</w:t>
      </w:r>
      <w:r>
        <w:rPr>
          <w:b/>
          <w:sz w:val="24"/>
          <w:szCs w:val="24"/>
          <w:lang w:val="ru-RU"/>
        </w:rPr>
        <w:t xml:space="preserve"> сентября</w:t>
      </w:r>
      <w:r w:rsidRPr="00C933C9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0A0A28" w:rsidRPr="00C933C9" w:rsidRDefault="000A0A28" w:rsidP="000A0A28">
      <w:pPr>
        <w:rPr>
          <w:lang w:val="ru-RU"/>
        </w:rPr>
      </w:pPr>
    </w:p>
    <w:p w:rsidR="000A0A28" w:rsidRPr="00C933C9" w:rsidRDefault="000A0A28" w:rsidP="000A0A28">
      <w:pPr>
        <w:rPr>
          <w:lang w:val="ru-RU"/>
        </w:rPr>
      </w:pPr>
    </w:p>
    <w:p w:rsidR="000A0A28" w:rsidRPr="005F6FCC" w:rsidRDefault="000A0A28" w:rsidP="000A0A28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перечень решений</w:t>
      </w:r>
    </w:p>
    <w:p w:rsidR="000A0A28" w:rsidRPr="00C933C9" w:rsidRDefault="000A0A28" w:rsidP="000A0A28">
      <w:pPr>
        <w:rPr>
          <w:lang w:val="ru-RU"/>
        </w:rPr>
      </w:pPr>
    </w:p>
    <w:p w:rsidR="000A0A28" w:rsidRPr="005F6FCC" w:rsidRDefault="000A0A28" w:rsidP="000A0A28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0A0A28" w:rsidRPr="001607DF" w:rsidRDefault="000A0A28" w:rsidP="000A0A28">
      <w:pPr>
        <w:rPr>
          <w:lang w:val="ru-RU"/>
        </w:rPr>
      </w:pPr>
    </w:p>
    <w:p w:rsidR="000A0A28" w:rsidRPr="001607DF" w:rsidRDefault="000A0A28" w:rsidP="000A0A28">
      <w:pPr>
        <w:rPr>
          <w:lang w:val="ru-RU"/>
        </w:rPr>
      </w:pPr>
    </w:p>
    <w:p w:rsidR="000A0A28" w:rsidRPr="001607DF" w:rsidRDefault="000A0A28" w:rsidP="000A0A28">
      <w:pPr>
        <w:rPr>
          <w:lang w:val="ru-RU"/>
        </w:rPr>
      </w:pPr>
    </w:p>
    <w:p w:rsidR="000A0A28" w:rsidRPr="001607DF" w:rsidRDefault="000A0A28" w:rsidP="000A0A28">
      <w:pPr>
        <w:rPr>
          <w:lang w:val="ru-RU"/>
        </w:rPr>
      </w:pPr>
    </w:p>
    <w:p w:rsidR="000A0A28" w:rsidRPr="001607DF" w:rsidRDefault="000A0A28" w:rsidP="000A0A28">
      <w:pPr>
        <w:rPr>
          <w:lang w:val="ru-RU"/>
        </w:rPr>
      </w:pPr>
    </w:p>
    <w:p w:rsidR="000A0A28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</w:pPr>
      <w:r>
        <w:rPr>
          <w:lang w:val="ru-RU"/>
        </w:rPr>
        <w:t>ОТКРЫТИЕ СЕССИИ</w:t>
      </w:r>
    </w:p>
    <w:p w:rsidR="000A0A28" w:rsidRDefault="000A0A28" w:rsidP="000A0A28">
      <w:pPr>
        <w:pStyle w:val="ONUME"/>
        <w:spacing w:after="0"/>
      </w:pPr>
    </w:p>
    <w:p w:rsidR="000A0A28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</w:pPr>
      <w:r>
        <w:rPr>
          <w:lang w:val="ru-RU"/>
        </w:rPr>
        <w:t>ПРИНЯТИЕ ПОВЕСТКИ ДНЯ</w:t>
      </w:r>
    </w:p>
    <w:p w:rsidR="000A0A28" w:rsidRPr="00B505CD" w:rsidRDefault="000A0A28" w:rsidP="000A0A28">
      <w:pPr>
        <w:pStyle w:val="ONUME"/>
        <w:rPr>
          <w:lang w:val="ru-RU"/>
        </w:rPr>
      </w:pPr>
      <w:r>
        <w:rPr>
          <w:lang w:val="ru-RU"/>
        </w:rPr>
        <w:t>документ</w:t>
      </w:r>
      <w:r>
        <w:t xml:space="preserve"> </w:t>
      </w:r>
      <w:r w:rsidRPr="005E6A1D">
        <w:t>WO/P</w:t>
      </w:r>
      <w:r>
        <w:t>BC/24/1 Prov.</w:t>
      </w:r>
      <w:r>
        <w:rPr>
          <w:lang w:val="ru-RU"/>
        </w:rPr>
        <w:t>4</w:t>
      </w:r>
    </w:p>
    <w:p w:rsidR="000A0A28" w:rsidRPr="00B505CD" w:rsidRDefault="000A0A28" w:rsidP="000A0A28">
      <w:pPr>
        <w:pStyle w:val="ONUME"/>
        <w:widowControl w:val="0"/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повестку дня, содержащуюся в документе</w:t>
      </w:r>
      <w:r w:rsidRPr="00B505CD">
        <w:rPr>
          <w:i/>
          <w:lang w:val="ru-RU"/>
        </w:rPr>
        <w:t xml:space="preserve"> </w:t>
      </w:r>
      <w:r>
        <w:rPr>
          <w:i/>
        </w:rPr>
        <w:t>WO</w:t>
      </w:r>
      <w:r w:rsidRPr="00B505CD">
        <w:rPr>
          <w:i/>
          <w:lang w:val="ru-RU"/>
        </w:rPr>
        <w:t>/</w:t>
      </w:r>
      <w:r>
        <w:rPr>
          <w:i/>
        </w:rPr>
        <w:t>PBC</w:t>
      </w:r>
      <w:r w:rsidRPr="00B505CD">
        <w:rPr>
          <w:i/>
          <w:lang w:val="ru-RU"/>
        </w:rPr>
        <w:t>/24/1</w:t>
      </w:r>
      <w:r>
        <w:rPr>
          <w:i/>
        </w:rPr>
        <w:t> Prov</w:t>
      </w:r>
      <w:r w:rsidRPr="00B505CD">
        <w:rPr>
          <w:i/>
          <w:lang w:val="ru-RU"/>
        </w:rPr>
        <w:t>.</w:t>
      </w:r>
      <w:r>
        <w:rPr>
          <w:i/>
          <w:lang w:val="ru-RU"/>
        </w:rPr>
        <w:t>4.</w:t>
      </w:r>
    </w:p>
    <w:p w:rsidR="000A0A28" w:rsidRPr="00B505CD" w:rsidRDefault="000A0A28" w:rsidP="000A0A28">
      <w:pPr>
        <w:pStyle w:val="ONUME"/>
        <w:widowControl w:val="0"/>
        <w:spacing w:after="0"/>
        <w:rPr>
          <w:i/>
          <w:lang w:val="ru-RU"/>
        </w:rPr>
      </w:pPr>
    </w:p>
    <w:p w:rsidR="000A0A28" w:rsidRPr="00B505CD" w:rsidRDefault="000A0A28" w:rsidP="000A0A28">
      <w:pPr>
        <w:pStyle w:val="ONUME"/>
        <w:widowControl w:val="0"/>
        <w:spacing w:after="0"/>
        <w:rPr>
          <w:i/>
          <w:lang w:val="ru-RU"/>
        </w:rPr>
      </w:pPr>
    </w:p>
    <w:p w:rsidR="000A0A28" w:rsidRPr="00B505CD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 w:rsidRPr="00940189">
        <w:rPr>
          <w:lang w:val="ru-RU"/>
        </w:rPr>
        <w:t>ОТЧЕТ НЕЗАВИСИМОГО КОНСУЛЬТАТИВНОГО КОМИТЕТА ВОИС ПО НАДЗОРУ (НККН)</w:t>
      </w:r>
    </w:p>
    <w:p w:rsidR="000A0A28" w:rsidRPr="00BE4780" w:rsidRDefault="000A0A28" w:rsidP="000A0A28">
      <w:pPr>
        <w:pStyle w:val="ONUME"/>
        <w:tabs>
          <w:tab w:val="left" w:pos="1100"/>
        </w:tabs>
        <w:ind w:left="1100" w:hanging="1100"/>
        <w:rPr>
          <w:lang w:val="ru-RU"/>
        </w:rPr>
      </w:pPr>
      <w:r>
        <w:rPr>
          <w:lang w:val="ru-RU"/>
        </w:rPr>
        <w:t>документ</w:t>
      </w:r>
      <w:r w:rsidRPr="00BE4780">
        <w:rPr>
          <w:lang w:val="ru-RU"/>
        </w:rPr>
        <w:t xml:space="preserve"> </w:t>
      </w:r>
      <w:r w:rsidRPr="005E6A1D">
        <w:t>WO</w:t>
      </w:r>
      <w:r w:rsidRPr="00BE4780">
        <w:rPr>
          <w:lang w:val="ru-RU"/>
        </w:rPr>
        <w:t>/</w:t>
      </w:r>
      <w:r w:rsidRPr="005E6A1D">
        <w:t>P</w:t>
      </w:r>
      <w:r>
        <w:t>BC</w:t>
      </w:r>
      <w:r w:rsidRPr="00BE4780">
        <w:rPr>
          <w:lang w:val="ru-RU"/>
        </w:rPr>
        <w:t xml:space="preserve">/24/2    </w:t>
      </w:r>
    </w:p>
    <w:p w:rsidR="000A0A28" w:rsidRPr="00BE4780" w:rsidRDefault="000A0A28" w:rsidP="000A0A28">
      <w:pPr>
        <w:pStyle w:val="ONUME"/>
        <w:tabs>
          <w:tab w:val="left" w:pos="0"/>
        </w:tabs>
        <w:rPr>
          <w:i/>
          <w:lang w:val="ru-RU"/>
        </w:rPr>
      </w:pPr>
      <w:r>
        <w:rPr>
          <w:i/>
          <w:lang w:val="ru-RU"/>
        </w:rPr>
        <w:t>Комитет по программе и бюджету рекомендовал Генеральной Ассамблее ВОИС принять к сведению отчет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Независимого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консультативного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комитета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надзору</w:t>
      </w:r>
      <w:r w:rsidRPr="00BE4780">
        <w:rPr>
          <w:i/>
          <w:lang w:val="ru-RU"/>
        </w:rPr>
        <w:t xml:space="preserve"> (</w:t>
      </w:r>
      <w:r>
        <w:rPr>
          <w:i/>
          <w:lang w:val="ru-RU"/>
        </w:rPr>
        <w:t>НККН</w:t>
      </w:r>
      <w:r w:rsidRPr="00BE4780">
        <w:rPr>
          <w:i/>
          <w:lang w:val="ru-RU"/>
        </w:rPr>
        <w:t>) (</w:t>
      </w:r>
      <w:r>
        <w:rPr>
          <w:i/>
          <w:lang w:val="ru-RU"/>
        </w:rPr>
        <w:t>документ</w:t>
      </w:r>
      <w:r w:rsidRPr="00BE4780">
        <w:rPr>
          <w:i/>
          <w:lang w:val="ru-RU"/>
        </w:rPr>
        <w:t xml:space="preserve"> </w:t>
      </w:r>
      <w:r>
        <w:rPr>
          <w:i/>
        </w:rPr>
        <w:t>WO</w:t>
      </w:r>
      <w:r w:rsidRPr="00BE4780">
        <w:rPr>
          <w:i/>
          <w:lang w:val="ru-RU"/>
        </w:rPr>
        <w:t>/</w:t>
      </w:r>
      <w:r>
        <w:rPr>
          <w:i/>
        </w:rPr>
        <w:t>PBC</w:t>
      </w:r>
      <w:r w:rsidRPr="00BE4780">
        <w:rPr>
          <w:i/>
          <w:lang w:val="ru-RU"/>
        </w:rPr>
        <w:t>/24/2)</w:t>
      </w:r>
    </w:p>
    <w:p w:rsidR="000A0A28" w:rsidRPr="00B505CD" w:rsidRDefault="000A0A28" w:rsidP="000A0A28">
      <w:pPr>
        <w:pStyle w:val="ONUME"/>
        <w:tabs>
          <w:tab w:val="left" w:pos="1100"/>
        </w:tabs>
        <w:spacing w:after="240"/>
        <w:ind w:left="1100" w:hanging="533"/>
        <w:rPr>
          <w:szCs w:val="24"/>
          <w:lang w:val="ru-RU"/>
        </w:rPr>
      </w:pPr>
      <w:r w:rsidRPr="00B505CD">
        <w:rPr>
          <w:szCs w:val="24"/>
          <w:lang w:val="ru-RU"/>
        </w:rPr>
        <w:t>(</w:t>
      </w:r>
      <w:r>
        <w:rPr>
          <w:szCs w:val="24"/>
        </w:rPr>
        <w:t>a</w:t>
      </w:r>
      <w:r w:rsidRPr="00B505CD">
        <w:rPr>
          <w:szCs w:val="24"/>
          <w:lang w:val="ru-RU"/>
        </w:rPr>
        <w:t>)</w:t>
      </w:r>
      <w:r w:rsidRPr="00B505CD">
        <w:rPr>
          <w:szCs w:val="24"/>
          <w:lang w:val="ru-RU"/>
        </w:rPr>
        <w:tab/>
      </w:r>
      <w:r>
        <w:rPr>
          <w:szCs w:val="24"/>
          <w:lang w:val="ru-RU"/>
        </w:rPr>
        <w:t xml:space="preserve">РОТАЦИЯ ЧЛЕНОВ </w:t>
      </w:r>
      <w:r w:rsidRPr="00940189">
        <w:rPr>
          <w:lang w:val="ru-RU"/>
        </w:rPr>
        <w:t>НЕЗАВИСИМОГО КОНСУЛЬТАТИВНОГО КОМИТЕТА ВОИС ПО НАДЗОРУ (НККН</w:t>
      </w:r>
      <w:r>
        <w:rPr>
          <w:lang w:val="ru-RU"/>
        </w:rPr>
        <w:t>)</w:t>
      </w:r>
    </w:p>
    <w:p w:rsidR="000A0A28" w:rsidRPr="00B505CD" w:rsidRDefault="000A0A28" w:rsidP="000A0A28">
      <w:pPr>
        <w:pStyle w:val="ONUME"/>
        <w:tabs>
          <w:tab w:val="left" w:pos="1100"/>
        </w:tabs>
        <w:ind w:left="1100" w:hanging="533"/>
        <w:rPr>
          <w:szCs w:val="24"/>
          <w:lang w:val="ru-RU"/>
        </w:rPr>
      </w:pPr>
      <w:r>
        <w:rPr>
          <w:szCs w:val="24"/>
          <w:lang w:val="ru-RU"/>
        </w:rPr>
        <w:t>документ</w:t>
      </w:r>
      <w:r w:rsidRPr="00B505CD">
        <w:rPr>
          <w:szCs w:val="24"/>
          <w:lang w:val="ru-RU"/>
        </w:rPr>
        <w:t xml:space="preserve"> </w:t>
      </w:r>
      <w:r>
        <w:rPr>
          <w:szCs w:val="24"/>
        </w:rPr>
        <w:t>WO</w:t>
      </w:r>
      <w:r w:rsidRPr="00B505CD">
        <w:rPr>
          <w:szCs w:val="24"/>
          <w:lang w:val="ru-RU"/>
        </w:rPr>
        <w:t>/</w:t>
      </w:r>
      <w:r>
        <w:rPr>
          <w:szCs w:val="24"/>
        </w:rPr>
        <w:t>PBC</w:t>
      </w:r>
      <w:r w:rsidRPr="00B505CD">
        <w:rPr>
          <w:szCs w:val="24"/>
          <w:lang w:val="ru-RU"/>
        </w:rPr>
        <w:t>/24/3.</w:t>
      </w:r>
    </w:p>
    <w:p w:rsidR="000A0A28" w:rsidRPr="00B505CD" w:rsidRDefault="000A0A28" w:rsidP="000A0A28">
      <w:pPr>
        <w:tabs>
          <w:tab w:val="left" w:pos="1134"/>
        </w:tabs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Pr="00B505CD">
        <w:rPr>
          <w:i/>
          <w:lang w:val="ru-RU"/>
        </w:rPr>
        <w:t xml:space="preserve"> (</w:t>
      </w:r>
      <w:r>
        <w:rPr>
          <w:i/>
          <w:lang w:val="ru-RU"/>
        </w:rPr>
        <w:t>КПБ</w:t>
      </w:r>
      <w:r w:rsidRPr="00B505CD">
        <w:rPr>
          <w:i/>
          <w:lang w:val="ru-RU"/>
        </w:rPr>
        <w:t>):</w:t>
      </w:r>
      <w:r w:rsidRPr="00B505CD">
        <w:rPr>
          <w:i/>
          <w:lang w:val="ru-RU"/>
        </w:rPr>
        <w:br/>
      </w:r>
    </w:p>
    <w:p w:rsidR="000A0A28" w:rsidRPr="001E743A" w:rsidRDefault="000A0A28" w:rsidP="000A0A28">
      <w:pPr>
        <w:tabs>
          <w:tab w:val="left" w:pos="1134"/>
        </w:tabs>
        <w:ind w:left="567"/>
        <w:rPr>
          <w:i/>
          <w:lang w:val="ru-RU"/>
        </w:rPr>
      </w:pPr>
      <w:r w:rsidRPr="00B505CD">
        <w:rPr>
          <w:i/>
          <w:lang w:val="ru-RU"/>
        </w:rPr>
        <w:lastRenderedPageBreak/>
        <w:t>(</w:t>
      </w:r>
      <w:proofErr w:type="spellStart"/>
      <w:r w:rsidRPr="00E63D9B">
        <w:rPr>
          <w:i/>
        </w:rPr>
        <w:t>i</w:t>
      </w:r>
      <w:proofErr w:type="spellEnd"/>
      <w:r w:rsidRPr="00B505CD">
        <w:rPr>
          <w:i/>
          <w:lang w:val="ru-RU"/>
        </w:rPr>
        <w:t>)</w:t>
      </w:r>
      <w:r w:rsidRPr="00B505CD">
        <w:rPr>
          <w:i/>
          <w:lang w:val="ru-RU"/>
        </w:rPr>
        <w:tab/>
      </w:r>
      <w:r>
        <w:rPr>
          <w:i/>
          <w:lang w:val="ru-RU"/>
        </w:rPr>
        <w:t xml:space="preserve">постановил </w:t>
      </w:r>
      <w:r w:rsidRPr="0023570D">
        <w:rPr>
          <w:i/>
          <w:lang w:val="ru-RU"/>
        </w:rPr>
        <w:t>созда</w:t>
      </w:r>
      <w:r>
        <w:rPr>
          <w:i/>
          <w:lang w:val="ru-RU"/>
        </w:rPr>
        <w:t>ть</w:t>
      </w:r>
      <w:r w:rsidRPr="001E743A">
        <w:rPr>
          <w:i/>
          <w:lang w:val="ru-RU"/>
        </w:rPr>
        <w:t xml:space="preserve"> Отборочную комиссию НККН в составе семи представителей государств-членов в соответствии с положениями пунктов 18 и 19 документа WO/GA/39/13;  и</w:t>
      </w:r>
    </w:p>
    <w:p w:rsidR="000A0A28" w:rsidRPr="00B505CD" w:rsidRDefault="000A0A28" w:rsidP="000A0A28">
      <w:pPr>
        <w:tabs>
          <w:tab w:val="left" w:pos="1134"/>
        </w:tabs>
        <w:ind w:left="567"/>
        <w:rPr>
          <w:i/>
          <w:lang w:val="ru-RU"/>
        </w:rPr>
      </w:pPr>
    </w:p>
    <w:p w:rsidR="000A0A28" w:rsidRPr="001E743A" w:rsidRDefault="000A0A28" w:rsidP="000A0A28">
      <w:pPr>
        <w:tabs>
          <w:tab w:val="left" w:pos="1134"/>
        </w:tabs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r w:rsidRPr="00E63D9B">
        <w:rPr>
          <w:i/>
        </w:rPr>
        <w:t>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 w:rsidRPr="003539A5">
        <w:rPr>
          <w:i/>
          <w:lang w:val="ru-RU"/>
        </w:rPr>
        <w:t>приня</w:t>
      </w:r>
      <w:r>
        <w:rPr>
          <w:i/>
          <w:lang w:val="ru-RU"/>
        </w:rPr>
        <w:t>л</w:t>
      </w:r>
      <w:r w:rsidRPr="003539A5">
        <w:rPr>
          <w:i/>
          <w:lang w:val="ru-RU"/>
        </w:rPr>
        <w:t xml:space="preserve"> к сведению то, что после этого Секретариат инициирует в 201</w:t>
      </w:r>
      <w:r>
        <w:rPr>
          <w:i/>
          <w:lang w:val="ru-RU"/>
        </w:rPr>
        <w:t>6</w:t>
      </w:r>
      <w:r w:rsidRPr="003539A5">
        <w:rPr>
          <w:i/>
          <w:lang w:val="ru-RU"/>
        </w:rPr>
        <w:t xml:space="preserve"> г. процесс отбора кандидатов для включения в состав НККН в соответствии с положениями, содержащимися в документе WO/GA/39/13</w:t>
      </w:r>
      <w:r>
        <w:rPr>
          <w:i/>
          <w:lang w:val="ru-RU"/>
        </w:rPr>
        <w:t>,</w:t>
      </w:r>
      <w:r w:rsidRPr="003539A5">
        <w:rPr>
          <w:i/>
          <w:lang w:val="ru-RU"/>
        </w:rPr>
        <w:t xml:space="preserve"> и мандатом НККН, с тем чтобы Отборочная комиссия представила свои рекомендации КПБ на его сессии в сентябре 201</w:t>
      </w:r>
      <w:r>
        <w:rPr>
          <w:i/>
          <w:lang w:val="ru-RU"/>
        </w:rPr>
        <w:t>6</w:t>
      </w:r>
      <w:r w:rsidRPr="003539A5">
        <w:rPr>
          <w:i/>
          <w:lang w:val="ru-RU"/>
        </w:rPr>
        <w:t xml:space="preserve"> г</w:t>
      </w:r>
      <w:r w:rsidRPr="00544CF9">
        <w:rPr>
          <w:i/>
          <w:lang w:val="ru-RU"/>
        </w:rPr>
        <w:t>.</w:t>
      </w:r>
    </w:p>
    <w:p w:rsidR="000A0A28" w:rsidRDefault="000A0A28" w:rsidP="000A0A28">
      <w:pPr>
        <w:pStyle w:val="ONUME"/>
        <w:tabs>
          <w:tab w:val="left" w:pos="1100"/>
        </w:tabs>
        <w:ind w:left="1100" w:hanging="533"/>
        <w:rPr>
          <w:szCs w:val="24"/>
          <w:lang w:val="ru-RU"/>
        </w:rPr>
      </w:pPr>
    </w:p>
    <w:p w:rsidR="000A0A28" w:rsidRPr="00B505CD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>
        <w:rPr>
          <w:lang w:val="ru-RU"/>
        </w:rPr>
        <w:t xml:space="preserve">ПРЕДЛАГАЕМЫЕ ИЗМЕНЕНИЯ </w:t>
      </w:r>
      <w:r w:rsidRPr="00834221">
        <w:rPr>
          <w:lang w:val="ru-RU"/>
        </w:rPr>
        <w:t>ПОЛНОМОЧИЙ НЕЗАВИСИМОГО КОНСУЛЬТАТИВНОГО КОМИТЕТА ВОИС ПО НАДЗОРУ (НККН)</w:t>
      </w:r>
    </w:p>
    <w:p w:rsidR="000A0A28" w:rsidRPr="001E743A" w:rsidRDefault="000A0A28" w:rsidP="000A0A28">
      <w:pPr>
        <w:pStyle w:val="ONUME"/>
        <w:rPr>
          <w:lang w:val="ru-RU"/>
        </w:rPr>
      </w:pPr>
      <w:r>
        <w:rPr>
          <w:lang w:val="ru-RU"/>
        </w:rPr>
        <w:t>документ</w:t>
      </w:r>
      <w:r w:rsidRPr="001E743A">
        <w:rPr>
          <w:lang w:val="ru-RU"/>
        </w:rPr>
        <w:t xml:space="preserve"> </w:t>
      </w:r>
      <w:r w:rsidRPr="005E6A1D">
        <w:t>WO</w:t>
      </w:r>
      <w:r w:rsidRPr="001E743A">
        <w:rPr>
          <w:lang w:val="ru-RU"/>
        </w:rPr>
        <w:t>/</w:t>
      </w:r>
      <w:r w:rsidRPr="005E6A1D">
        <w:t>P</w:t>
      </w:r>
      <w:r>
        <w:t>BC</w:t>
      </w:r>
      <w:r w:rsidRPr="001E743A">
        <w:rPr>
          <w:lang w:val="ru-RU"/>
        </w:rPr>
        <w:t xml:space="preserve">/24/4 </w:t>
      </w:r>
    </w:p>
    <w:p w:rsidR="000A0A28" w:rsidRPr="001E743A" w:rsidRDefault="000A0A28" w:rsidP="000A0A28">
      <w:pPr>
        <w:rPr>
          <w:i/>
          <w:lang w:val="ru-RU"/>
        </w:rPr>
      </w:pPr>
      <w:r w:rsidRPr="001E743A">
        <w:rPr>
          <w:i/>
          <w:color w:val="000000" w:themeColor="text1"/>
          <w:lang w:val="ru-RU"/>
        </w:rPr>
        <w:t xml:space="preserve">Комитет по программе и бюджету (КПБ) </w:t>
      </w:r>
      <w:r w:rsidRPr="001E743A">
        <w:rPr>
          <w:rFonts w:eastAsiaTheme="minorHAnsi"/>
          <w:i/>
          <w:iCs/>
          <w:color w:val="000000" w:themeColor="text1"/>
          <w:lang w:val="ru-RU"/>
        </w:rPr>
        <w:t xml:space="preserve">рекомендовал Генеральной Ассамблее ВОИС одобрить предлагаемые изменения полномочий Независимого консультативного комитета ВОИС по надзору (НККН), содержащиеся в приложении </w:t>
      </w:r>
      <w:r w:rsidRPr="001E743A">
        <w:rPr>
          <w:rFonts w:eastAsiaTheme="minorHAnsi"/>
          <w:i/>
          <w:iCs/>
          <w:color w:val="000000" w:themeColor="text1"/>
        </w:rPr>
        <w:t>I</w:t>
      </w:r>
      <w:r w:rsidRPr="001E743A">
        <w:rPr>
          <w:rFonts w:eastAsiaTheme="minorHAnsi"/>
          <w:i/>
          <w:iCs/>
          <w:color w:val="000000" w:themeColor="text1"/>
          <w:lang w:val="ru-RU"/>
        </w:rPr>
        <w:t xml:space="preserve"> к документу </w:t>
      </w:r>
      <w:r w:rsidRPr="001E743A">
        <w:rPr>
          <w:rFonts w:eastAsiaTheme="minorHAnsi"/>
          <w:i/>
          <w:iCs/>
          <w:color w:val="000000" w:themeColor="text1"/>
        </w:rPr>
        <w:t>WO</w:t>
      </w:r>
      <w:r w:rsidRPr="001E743A">
        <w:rPr>
          <w:rFonts w:eastAsiaTheme="minorHAnsi"/>
          <w:i/>
          <w:iCs/>
          <w:color w:val="000000" w:themeColor="text1"/>
          <w:lang w:val="ru-RU"/>
        </w:rPr>
        <w:t>/</w:t>
      </w:r>
      <w:r w:rsidRPr="001E743A">
        <w:rPr>
          <w:rFonts w:eastAsiaTheme="minorHAnsi"/>
          <w:i/>
          <w:iCs/>
          <w:color w:val="000000" w:themeColor="text1"/>
        </w:rPr>
        <w:t>PBC</w:t>
      </w:r>
      <w:r w:rsidRPr="001E743A">
        <w:rPr>
          <w:rFonts w:eastAsiaTheme="minorHAnsi"/>
          <w:i/>
          <w:iCs/>
          <w:color w:val="000000" w:themeColor="text1"/>
          <w:lang w:val="ru-RU"/>
        </w:rPr>
        <w:t>/24/4.</w:t>
      </w:r>
      <w:r w:rsidRPr="001E743A">
        <w:rPr>
          <w:i/>
          <w:lang w:val="ru-RU"/>
        </w:rPr>
        <w:t xml:space="preserve"> </w:t>
      </w:r>
    </w:p>
    <w:p w:rsidR="000A0A28" w:rsidRPr="001E743A" w:rsidRDefault="000A0A28" w:rsidP="000A0A28">
      <w:pPr>
        <w:pStyle w:val="ONUME"/>
        <w:rPr>
          <w:lang w:val="ru-RU"/>
        </w:rPr>
      </w:pPr>
    </w:p>
    <w:p w:rsidR="000A0A28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</w:pPr>
      <w:r>
        <w:rPr>
          <w:lang w:val="ru-RU"/>
        </w:rPr>
        <w:t>ОТЧЕТ ВНЕШНЕГО АУДИТОРА</w:t>
      </w:r>
    </w:p>
    <w:p w:rsidR="000A0A28" w:rsidRDefault="000A0A28" w:rsidP="000A0A28">
      <w:pPr>
        <w:pStyle w:val="ONUME"/>
        <w:tabs>
          <w:tab w:val="left" w:pos="550"/>
          <w:tab w:val="left" w:pos="1100"/>
        </w:tabs>
      </w:pPr>
      <w:r>
        <w:rPr>
          <w:lang w:val="ru-RU"/>
        </w:rPr>
        <w:t>документ</w:t>
      </w:r>
      <w:r>
        <w:t xml:space="preserve"> WO/PBC/24/5</w:t>
      </w:r>
    </w:p>
    <w:p w:rsidR="000A0A28" w:rsidRPr="0023570D" w:rsidRDefault="000A0A28" w:rsidP="000A0A28">
      <w:pPr>
        <w:rPr>
          <w:i/>
          <w:lang w:val="ru-RU"/>
        </w:rPr>
      </w:pPr>
      <w:r w:rsidRPr="0054089A">
        <w:rPr>
          <w:i/>
          <w:lang w:val="ru-RU" w:bidi="hi-IN"/>
        </w:rPr>
        <w:t xml:space="preserve">Комитет по программе и бюджету рекомендовал Генеральной Ассамблее и другим Ассамблеям государств–членов ВОИС принять к сведению </w:t>
      </w:r>
      <w:r>
        <w:rPr>
          <w:i/>
          <w:lang w:val="ru-RU" w:bidi="hi-IN"/>
        </w:rPr>
        <w:t>о</w:t>
      </w:r>
      <w:r w:rsidRPr="0023570D">
        <w:rPr>
          <w:i/>
          <w:lang w:val="ru-RU" w:bidi="hi-IN"/>
        </w:rPr>
        <w:t xml:space="preserve">тчет Внешнего аудитора (документ </w:t>
      </w:r>
      <w:r w:rsidRPr="0054089A">
        <w:rPr>
          <w:i/>
          <w:lang w:val="en-IN" w:bidi="hi-IN"/>
        </w:rPr>
        <w:t>WO</w:t>
      </w:r>
      <w:r w:rsidRPr="0023570D">
        <w:rPr>
          <w:i/>
          <w:lang w:val="ru-RU" w:bidi="hi-IN"/>
        </w:rPr>
        <w:t>/</w:t>
      </w:r>
      <w:r>
        <w:rPr>
          <w:i/>
          <w:lang w:val="en-IN" w:bidi="hi-IN"/>
        </w:rPr>
        <w:t>PBC</w:t>
      </w:r>
      <w:r w:rsidRPr="0023570D">
        <w:rPr>
          <w:i/>
          <w:lang w:val="ru-RU" w:bidi="hi-IN"/>
        </w:rPr>
        <w:t>/24/5).</w:t>
      </w:r>
    </w:p>
    <w:p w:rsidR="000A0A28" w:rsidRPr="0023570D" w:rsidRDefault="000A0A28" w:rsidP="000A0A28">
      <w:pPr>
        <w:pStyle w:val="ONUME"/>
        <w:tabs>
          <w:tab w:val="left" w:pos="550"/>
          <w:tab w:val="left" w:pos="1100"/>
        </w:tabs>
        <w:spacing w:after="0"/>
        <w:rPr>
          <w:lang w:val="ru-RU"/>
        </w:rPr>
      </w:pPr>
    </w:p>
    <w:p w:rsidR="000A0A28" w:rsidRPr="0023570D" w:rsidRDefault="000A0A28" w:rsidP="000A0A28">
      <w:pPr>
        <w:pStyle w:val="ONUME"/>
        <w:tabs>
          <w:tab w:val="left" w:pos="550"/>
          <w:tab w:val="left" w:pos="1100"/>
        </w:tabs>
        <w:spacing w:after="0"/>
        <w:rPr>
          <w:lang w:val="ru-RU"/>
        </w:rPr>
      </w:pPr>
    </w:p>
    <w:p w:rsidR="000A0A28" w:rsidRPr="00B505CD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>
        <w:rPr>
          <w:lang w:val="ru-RU"/>
        </w:rPr>
        <w:t>ГОД</w:t>
      </w:r>
      <w:r w:rsidRPr="00CD678B">
        <w:rPr>
          <w:lang w:val="ru-RU"/>
        </w:rPr>
        <w:t>ОВОЙ ОТЧЕТ ДИРЕКТОРА ОТДЕЛА ВНУТРЕННЕГО НАДЗОРА (ОВН)</w:t>
      </w:r>
    </w:p>
    <w:p w:rsidR="000A0A28" w:rsidRPr="001E743A" w:rsidRDefault="000A0A28" w:rsidP="000A0A28">
      <w:pPr>
        <w:pStyle w:val="ONUME"/>
        <w:ind w:left="142" w:hanging="142"/>
        <w:rPr>
          <w:lang w:val="ru-RU"/>
        </w:rPr>
      </w:pPr>
      <w:r>
        <w:rPr>
          <w:lang w:val="ru-RU"/>
        </w:rPr>
        <w:t>документ</w:t>
      </w:r>
      <w:r w:rsidRPr="001E743A">
        <w:rPr>
          <w:lang w:val="ru-RU"/>
        </w:rPr>
        <w:t xml:space="preserve"> </w:t>
      </w:r>
      <w:r>
        <w:t>WO</w:t>
      </w:r>
      <w:r w:rsidRPr="001E743A">
        <w:rPr>
          <w:lang w:val="ru-RU"/>
        </w:rPr>
        <w:t>/</w:t>
      </w:r>
      <w:r>
        <w:t>PBC</w:t>
      </w:r>
      <w:r w:rsidRPr="001E743A">
        <w:rPr>
          <w:lang w:val="ru-RU"/>
        </w:rPr>
        <w:t>/24/6</w:t>
      </w:r>
    </w:p>
    <w:p w:rsidR="000A0A28" w:rsidRPr="001E743A" w:rsidRDefault="000A0A28" w:rsidP="000A0A28">
      <w:pPr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к сведению годовой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Директора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Отдела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внутреннего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надзора</w:t>
      </w:r>
      <w:r w:rsidRPr="00290467">
        <w:rPr>
          <w:i/>
          <w:lang w:val="ru-RU"/>
        </w:rPr>
        <w:t xml:space="preserve"> (</w:t>
      </w:r>
      <w:r>
        <w:rPr>
          <w:i/>
          <w:lang w:val="ru-RU"/>
        </w:rPr>
        <w:t>ОВН</w:t>
      </w:r>
      <w:r w:rsidRPr="00290467">
        <w:rPr>
          <w:i/>
          <w:lang w:val="ru-RU"/>
        </w:rPr>
        <w:t>) (</w:t>
      </w:r>
      <w:r>
        <w:rPr>
          <w:i/>
          <w:lang w:val="ru-RU"/>
        </w:rPr>
        <w:t>документ</w:t>
      </w:r>
      <w:r w:rsidRPr="00290467">
        <w:rPr>
          <w:i/>
          <w:lang w:val="ru-RU"/>
        </w:rPr>
        <w:t xml:space="preserve"> </w:t>
      </w:r>
      <w:r w:rsidRPr="00AF01BD">
        <w:rPr>
          <w:i/>
        </w:rPr>
        <w:t>WO</w:t>
      </w:r>
      <w:r w:rsidRPr="00290467">
        <w:rPr>
          <w:i/>
          <w:lang w:val="ru-RU"/>
        </w:rPr>
        <w:t>/</w:t>
      </w:r>
      <w:r w:rsidRPr="00AF01BD">
        <w:rPr>
          <w:i/>
        </w:rPr>
        <w:t>PBC</w:t>
      </w:r>
      <w:r w:rsidRPr="00290467">
        <w:rPr>
          <w:i/>
          <w:lang w:val="ru-RU"/>
        </w:rPr>
        <w:t>/24/6).</w:t>
      </w:r>
    </w:p>
    <w:p w:rsidR="000A0A28" w:rsidRPr="001E743A" w:rsidRDefault="000A0A28" w:rsidP="000A0A28">
      <w:pPr>
        <w:rPr>
          <w:lang w:val="ru-RU"/>
        </w:rPr>
      </w:pPr>
    </w:p>
    <w:p w:rsidR="000A0A28" w:rsidRPr="001E743A" w:rsidRDefault="000A0A28" w:rsidP="000A0A28">
      <w:pPr>
        <w:rPr>
          <w:lang w:val="ru-RU"/>
        </w:rPr>
      </w:pPr>
    </w:p>
    <w:p w:rsidR="000A0A28" w:rsidRPr="00B505CD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 w:rsidRPr="00CD678B">
        <w:rPr>
          <w:lang w:val="ru-RU"/>
        </w:rPr>
        <w:t>ОТЧЕТ О ХОДЕ ВЫПОЛНЕНИЯ РЕКОМЕНДАЦИЙ ОБЪЕДИНЕННОЙ ИНСПЕКЦИОННОЙ ГРУППЫ (ОИГ)</w:t>
      </w:r>
    </w:p>
    <w:p w:rsidR="000A0A28" w:rsidRPr="0023570D" w:rsidRDefault="000A0A28" w:rsidP="000A0A28">
      <w:pPr>
        <w:pStyle w:val="ONUME"/>
        <w:rPr>
          <w:lang w:val="ru-RU"/>
        </w:rPr>
      </w:pPr>
      <w:r>
        <w:rPr>
          <w:lang w:val="ru-RU"/>
        </w:rPr>
        <w:t>документ</w:t>
      </w:r>
      <w:r w:rsidRPr="0023570D">
        <w:rPr>
          <w:lang w:val="ru-RU"/>
        </w:rPr>
        <w:t xml:space="preserve"> </w:t>
      </w:r>
      <w:r>
        <w:t>WO</w:t>
      </w:r>
      <w:r w:rsidRPr="0023570D">
        <w:rPr>
          <w:lang w:val="ru-RU"/>
        </w:rPr>
        <w:t>/</w:t>
      </w:r>
      <w:r>
        <w:t>PBC</w:t>
      </w:r>
      <w:r w:rsidRPr="0023570D">
        <w:rPr>
          <w:lang w:val="ru-RU"/>
        </w:rPr>
        <w:t>/24/7</w:t>
      </w:r>
    </w:p>
    <w:p w:rsidR="000A0A28" w:rsidRPr="00B505CD" w:rsidRDefault="000A0A28" w:rsidP="000A0A28">
      <w:pPr>
        <w:spacing w:after="220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Pr="00B505CD">
        <w:rPr>
          <w:i/>
          <w:lang w:val="ru-RU"/>
        </w:rPr>
        <w:t xml:space="preserve"> (</w:t>
      </w:r>
      <w:r>
        <w:rPr>
          <w:i/>
          <w:lang w:val="ru-RU"/>
        </w:rPr>
        <w:t>КПБ</w:t>
      </w:r>
      <w:r w:rsidRPr="00B505CD">
        <w:rPr>
          <w:i/>
          <w:lang w:val="ru-RU"/>
        </w:rPr>
        <w:t>)</w:t>
      </w:r>
    </w:p>
    <w:p w:rsidR="000A0A28" w:rsidRPr="001E743A" w:rsidRDefault="000A0A28" w:rsidP="000A0A28">
      <w:pPr>
        <w:tabs>
          <w:tab w:val="left" w:pos="1134"/>
        </w:tabs>
        <w:spacing w:after="220"/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proofErr w:type="spellStart"/>
      <w:r w:rsidRPr="00044246">
        <w:rPr>
          <w:i/>
        </w:rPr>
        <w:t>i</w:t>
      </w:r>
      <w:proofErr w:type="spellEnd"/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>
        <w:rPr>
          <w:i/>
          <w:lang w:val="ru-RU"/>
        </w:rPr>
        <w:t>принял к сведению данный отчет</w:t>
      </w:r>
      <w:r w:rsidRPr="001E743A">
        <w:rPr>
          <w:i/>
          <w:lang w:val="ru-RU"/>
        </w:rPr>
        <w:t>;</w:t>
      </w:r>
    </w:p>
    <w:p w:rsidR="000A0A28" w:rsidRPr="001E743A" w:rsidRDefault="000A0A28" w:rsidP="000A0A28">
      <w:pPr>
        <w:tabs>
          <w:tab w:val="left" w:pos="1134"/>
        </w:tabs>
        <w:spacing w:after="220"/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r w:rsidRPr="00044246">
        <w:rPr>
          <w:i/>
        </w:rPr>
        <w:t>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>
        <w:rPr>
          <w:i/>
          <w:lang w:val="ru-RU"/>
        </w:rPr>
        <w:t>приветствовал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одобрил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данную Секретариатом оценку степени выполнения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 xml:space="preserve">рекомендаций из докладов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/2014/8 (</w:t>
      </w:r>
      <w:r>
        <w:rPr>
          <w:i/>
          <w:lang w:val="ru-RU"/>
        </w:rPr>
        <w:t>рекомендация</w:t>
      </w:r>
      <w:r w:rsidRPr="001E5203">
        <w:rPr>
          <w:i/>
        </w:rPr>
        <w:t> </w:t>
      </w:r>
      <w:r w:rsidRPr="001E5203">
        <w:rPr>
          <w:i/>
          <w:lang w:val="ru-RU"/>
        </w:rPr>
        <w:t>2)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/2014/6 (</w:t>
      </w:r>
      <w:r>
        <w:rPr>
          <w:i/>
          <w:lang w:val="ru-RU"/>
        </w:rPr>
        <w:t>рекомендации </w:t>
      </w:r>
      <w:r w:rsidRPr="001E5203">
        <w:rPr>
          <w:i/>
          <w:lang w:val="ru-RU"/>
        </w:rPr>
        <w:t xml:space="preserve">3 </w:t>
      </w:r>
      <w:r>
        <w:rPr>
          <w:i/>
          <w:lang w:val="ru-RU"/>
        </w:rPr>
        <w:t>и</w:t>
      </w:r>
      <w:r w:rsidRPr="001E5203">
        <w:rPr>
          <w:i/>
          <w:lang w:val="ru-RU"/>
        </w:rPr>
        <w:t xml:space="preserve"> 4)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/2014/3 (</w:t>
      </w:r>
      <w:r>
        <w:rPr>
          <w:i/>
          <w:lang w:val="ru-RU"/>
        </w:rPr>
        <w:t>рекомендация </w:t>
      </w:r>
      <w:r w:rsidRPr="001E5203">
        <w:rPr>
          <w:i/>
          <w:lang w:val="ru-RU"/>
        </w:rPr>
        <w:t>2)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/2014/1 (</w:t>
      </w:r>
      <w:r>
        <w:rPr>
          <w:i/>
          <w:lang w:val="ru-RU"/>
        </w:rPr>
        <w:t>рекомендации </w:t>
      </w:r>
      <w:r w:rsidRPr="001E5203">
        <w:rPr>
          <w:i/>
          <w:lang w:val="ru-RU"/>
        </w:rPr>
        <w:t xml:space="preserve">1 </w:t>
      </w:r>
      <w:r>
        <w:rPr>
          <w:i/>
          <w:lang w:val="ru-RU"/>
        </w:rPr>
        <w:t>и</w:t>
      </w:r>
      <w:r w:rsidRPr="001E5203">
        <w:rPr>
          <w:i/>
          <w:lang w:val="ru-RU"/>
        </w:rPr>
        <w:t xml:space="preserve"> 2)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/2012/10 (</w:t>
      </w:r>
      <w:r>
        <w:rPr>
          <w:i/>
          <w:lang w:val="ru-RU"/>
        </w:rPr>
        <w:t>рекомендация </w:t>
      </w:r>
      <w:r w:rsidRPr="001E5203">
        <w:rPr>
          <w:i/>
          <w:lang w:val="ru-RU"/>
        </w:rPr>
        <w:t>8)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/2011/4 (</w:t>
      </w:r>
      <w:r>
        <w:rPr>
          <w:i/>
          <w:lang w:val="ru-RU"/>
        </w:rPr>
        <w:t>рекомендация </w:t>
      </w:r>
      <w:r w:rsidRPr="001E5203">
        <w:rPr>
          <w:i/>
          <w:lang w:val="ru-RU"/>
        </w:rPr>
        <w:t>12)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/2011/1 (</w:t>
      </w:r>
      <w:r>
        <w:rPr>
          <w:i/>
          <w:lang w:val="ru-RU"/>
        </w:rPr>
        <w:t>рекомендация </w:t>
      </w:r>
      <w:r w:rsidRPr="001E5203">
        <w:rPr>
          <w:i/>
          <w:lang w:val="ru-RU"/>
        </w:rPr>
        <w:t>2)</w:t>
      </w:r>
      <w:r>
        <w:rPr>
          <w:i/>
          <w:lang w:val="ru-RU"/>
        </w:rPr>
        <w:t>,</w:t>
      </w:r>
      <w:r w:rsidRPr="001E5203">
        <w:rPr>
          <w:i/>
          <w:lang w:val="ru-RU"/>
        </w:rPr>
        <w:t xml:space="preserve"> </w:t>
      </w:r>
      <w:r w:rsidRPr="00363C5D">
        <w:rPr>
          <w:i/>
        </w:rPr>
        <w:t>JIU</w:t>
      </w:r>
      <w:r w:rsidRPr="001E5203">
        <w:rPr>
          <w:i/>
          <w:lang w:val="ru-RU"/>
        </w:rPr>
        <w:t>/</w:t>
      </w:r>
      <w:r w:rsidRPr="00363C5D">
        <w:rPr>
          <w:i/>
        </w:rPr>
        <w:t>REP</w:t>
      </w:r>
      <w:r w:rsidRPr="001E5203">
        <w:rPr>
          <w:i/>
          <w:lang w:val="ru-RU"/>
        </w:rPr>
        <w:t>/2010/3 (</w:t>
      </w:r>
      <w:r>
        <w:rPr>
          <w:i/>
          <w:lang w:val="ru-RU"/>
        </w:rPr>
        <w:t>рекомендации </w:t>
      </w:r>
      <w:r w:rsidRPr="001E5203">
        <w:rPr>
          <w:i/>
          <w:lang w:val="ru-RU"/>
        </w:rPr>
        <w:t xml:space="preserve">6 </w:t>
      </w:r>
      <w:r>
        <w:rPr>
          <w:i/>
          <w:lang w:val="ru-RU"/>
        </w:rPr>
        <w:t>и</w:t>
      </w:r>
      <w:r w:rsidRPr="001E5203">
        <w:rPr>
          <w:i/>
          <w:lang w:val="ru-RU"/>
        </w:rPr>
        <w:t xml:space="preserve"> 8)</w:t>
      </w:r>
      <w:r>
        <w:rPr>
          <w:i/>
          <w:lang w:val="ru-RU"/>
        </w:rPr>
        <w:t>, которая представлена в данном отчете</w:t>
      </w:r>
      <w:r w:rsidRPr="001E5203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:rsidR="000A0A28" w:rsidRPr="001E743A" w:rsidRDefault="000A0A28" w:rsidP="000A0A28">
      <w:pPr>
        <w:tabs>
          <w:tab w:val="left" w:pos="1134"/>
        </w:tabs>
        <w:ind w:left="567"/>
        <w:rPr>
          <w:i/>
          <w:lang w:val="ru-RU"/>
        </w:rPr>
      </w:pPr>
      <w:r w:rsidRPr="001E743A">
        <w:rPr>
          <w:i/>
          <w:lang w:val="ru-RU"/>
        </w:rPr>
        <w:lastRenderedPageBreak/>
        <w:t>(</w:t>
      </w:r>
      <w:r>
        <w:rPr>
          <w:i/>
        </w:rPr>
        <w:t>iii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>
        <w:rPr>
          <w:i/>
          <w:lang w:val="ru-RU"/>
        </w:rPr>
        <w:t>просил Секретариат подготовить оценку невыполненных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рекомендаций Объединенной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инспекционной</w:t>
      </w:r>
      <w:r w:rsidRPr="001E5203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1E5203">
        <w:rPr>
          <w:i/>
          <w:lang w:val="ru-RU"/>
        </w:rPr>
        <w:t xml:space="preserve"> (</w:t>
      </w:r>
      <w:r>
        <w:rPr>
          <w:i/>
          <w:lang w:val="ru-RU"/>
        </w:rPr>
        <w:t>ОИГ</w:t>
      </w:r>
      <w:r w:rsidRPr="001E5203">
        <w:rPr>
          <w:i/>
          <w:lang w:val="ru-RU"/>
        </w:rPr>
        <w:t>)</w:t>
      </w:r>
      <w:r>
        <w:rPr>
          <w:i/>
          <w:lang w:val="ru-RU"/>
        </w:rPr>
        <w:t xml:space="preserve"> для ее рассмотрения государствами-членами</w:t>
      </w:r>
      <w:r w:rsidRPr="001E5203">
        <w:rPr>
          <w:i/>
          <w:lang w:val="ru-RU"/>
        </w:rPr>
        <w:t>.</w:t>
      </w:r>
    </w:p>
    <w:p w:rsidR="000A0A28" w:rsidRPr="001E743A" w:rsidRDefault="000A0A28" w:rsidP="000A0A28">
      <w:pPr>
        <w:pStyle w:val="ONUME"/>
        <w:spacing w:after="0"/>
        <w:rPr>
          <w:u w:val="single"/>
          <w:lang w:val="ru-RU"/>
        </w:rPr>
      </w:pPr>
    </w:p>
    <w:p w:rsidR="000A0A28" w:rsidRPr="001E743A" w:rsidRDefault="000A0A28" w:rsidP="000A0A28">
      <w:pPr>
        <w:pStyle w:val="ONUME"/>
        <w:spacing w:after="0"/>
        <w:rPr>
          <w:u w:val="single"/>
          <w:lang w:val="ru-RU"/>
        </w:rPr>
      </w:pPr>
    </w:p>
    <w:p w:rsidR="000A0A28" w:rsidRPr="00B505CD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 w:rsidRPr="00940189">
        <w:rPr>
          <w:lang w:val="ru-RU"/>
        </w:rPr>
        <w:t>ГОДОВЫЕ ФИНАНСОВЫЕ ВЕДОМОСТИ ЗА 2014 Г.; ПОЛОЖЕНИЕ С УПЛАТОЙ ВЗНОСОВ ПО СОСТОЯНИЮ НА 30 ИЮНЯ 2015 Г</w:t>
      </w:r>
      <w:r>
        <w:rPr>
          <w:lang w:val="ru-RU"/>
        </w:rPr>
        <w:t>.</w:t>
      </w:r>
    </w:p>
    <w:p w:rsidR="000A0A28" w:rsidRPr="00B505CD" w:rsidRDefault="000A0A28" w:rsidP="000A0A28">
      <w:pPr>
        <w:pStyle w:val="ONUME"/>
        <w:tabs>
          <w:tab w:val="left" w:pos="660"/>
        </w:tabs>
        <w:spacing w:after="120"/>
        <w:ind w:left="567"/>
        <w:rPr>
          <w:lang w:val="ru-RU"/>
        </w:rPr>
      </w:pPr>
      <w:r w:rsidRPr="00B505CD">
        <w:rPr>
          <w:lang w:val="ru-RU"/>
        </w:rPr>
        <w:t>(</w:t>
      </w:r>
      <w:r>
        <w:t>a</w:t>
      </w:r>
      <w:r w:rsidRPr="00B505CD">
        <w:rPr>
          <w:lang w:val="ru-RU"/>
        </w:rPr>
        <w:t>)</w:t>
      </w:r>
      <w:r w:rsidRPr="00B505CD">
        <w:rPr>
          <w:lang w:val="ru-RU"/>
        </w:rPr>
        <w:tab/>
      </w:r>
      <w:r w:rsidRPr="0003771E">
        <w:rPr>
          <w:lang w:val="ru-RU"/>
        </w:rPr>
        <w:t xml:space="preserve">Годовой финансовый отчет и финансовые ведомости за </w:t>
      </w:r>
      <w:r w:rsidRPr="0005540B">
        <w:rPr>
          <w:lang w:val="ru-RU"/>
        </w:rPr>
        <w:t>2014</w:t>
      </w:r>
      <w:r>
        <w:rPr>
          <w:lang w:val="ru-RU"/>
        </w:rPr>
        <w:t xml:space="preserve"> г.</w:t>
      </w:r>
    </w:p>
    <w:p w:rsidR="000A0A28" w:rsidRPr="001E743A" w:rsidRDefault="000A0A28" w:rsidP="000A0A28">
      <w:pPr>
        <w:pStyle w:val="ONUME"/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>
        <w:rPr>
          <w:lang w:val="ru-RU"/>
        </w:rPr>
        <w:t>документ</w:t>
      </w:r>
      <w:r w:rsidRPr="001E743A">
        <w:rPr>
          <w:lang w:val="ru-RU"/>
        </w:rPr>
        <w:t xml:space="preserve"> </w:t>
      </w:r>
      <w:r w:rsidRPr="001342B6">
        <w:t>WO</w:t>
      </w:r>
      <w:r w:rsidRPr="001E743A">
        <w:rPr>
          <w:lang w:val="ru-RU"/>
        </w:rPr>
        <w:t>/</w:t>
      </w:r>
      <w:r w:rsidRPr="001342B6">
        <w:t>PBC</w:t>
      </w:r>
      <w:r w:rsidRPr="001E743A">
        <w:rPr>
          <w:lang w:val="ru-RU"/>
        </w:rPr>
        <w:t xml:space="preserve">/24/8  </w:t>
      </w:r>
    </w:p>
    <w:p w:rsidR="000A0A28" w:rsidRPr="001E743A" w:rsidRDefault="000A0A28" w:rsidP="000A0A28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0A0A28" w:rsidRPr="001E743A" w:rsidRDefault="000A0A28" w:rsidP="000A0A28">
      <w:pPr>
        <w:rPr>
          <w:i/>
          <w:lang w:val="ru-RU"/>
        </w:rPr>
      </w:pPr>
      <w:r w:rsidRPr="001E743A">
        <w:rPr>
          <w:i/>
          <w:lang w:val="ru-RU"/>
        </w:rPr>
        <w:t>Комитет по программе и бюджету (КПБ) рекомендовал Генеральной Ассамблее и другим Ассамблеям го</w:t>
      </w:r>
      <w:r>
        <w:rPr>
          <w:i/>
          <w:lang w:val="ru-RU"/>
        </w:rPr>
        <w:t>сударств-членов ВОИС утвердить г</w:t>
      </w:r>
      <w:r w:rsidRPr="001E743A">
        <w:rPr>
          <w:i/>
          <w:lang w:val="ru-RU"/>
        </w:rPr>
        <w:t>одовой финансовый отчет и финансовые ведомости за 2014</w:t>
      </w:r>
      <w:r>
        <w:rPr>
          <w:i/>
        </w:rPr>
        <w:t> </w:t>
      </w:r>
      <w:r w:rsidRPr="001E743A">
        <w:rPr>
          <w:i/>
          <w:lang w:val="ru-RU"/>
        </w:rPr>
        <w:t>г. (документ</w:t>
      </w:r>
      <w:r>
        <w:rPr>
          <w:i/>
        </w:rPr>
        <w:t> WO</w:t>
      </w:r>
      <w:r w:rsidRPr="001E743A">
        <w:rPr>
          <w:i/>
          <w:lang w:val="ru-RU"/>
        </w:rPr>
        <w:t>/</w:t>
      </w:r>
      <w:r>
        <w:rPr>
          <w:i/>
        </w:rPr>
        <w:t>PBC</w:t>
      </w:r>
      <w:r w:rsidRPr="001E743A">
        <w:rPr>
          <w:i/>
          <w:lang w:val="ru-RU"/>
        </w:rPr>
        <w:t>/24/8).</w:t>
      </w:r>
    </w:p>
    <w:p w:rsidR="000A0A28" w:rsidRPr="001E743A" w:rsidRDefault="000A0A28" w:rsidP="000A0A28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0A0A28" w:rsidRPr="001E743A" w:rsidRDefault="000A0A28" w:rsidP="000A0A28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0A0A28" w:rsidRPr="00B505CD" w:rsidRDefault="000A0A28" w:rsidP="000A0A28">
      <w:pPr>
        <w:pStyle w:val="ONUME"/>
        <w:tabs>
          <w:tab w:val="left" w:pos="660"/>
        </w:tabs>
        <w:spacing w:after="120"/>
        <w:ind w:left="567" w:right="-108"/>
        <w:rPr>
          <w:lang w:val="ru-RU"/>
        </w:rPr>
      </w:pPr>
      <w:r w:rsidRPr="00B505CD">
        <w:rPr>
          <w:lang w:val="ru-RU"/>
        </w:rPr>
        <w:t>(</w:t>
      </w:r>
      <w:r>
        <w:t>b</w:t>
      </w:r>
      <w:r w:rsidRPr="00B505CD">
        <w:rPr>
          <w:lang w:val="ru-RU"/>
        </w:rPr>
        <w:t>)</w:t>
      </w:r>
      <w:r w:rsidRPr="00B505CD">
        <w:rPr>
          <w:lang w:val="ru-RU"/>
        </w:rPr>
        <w:tab/>
      </w:r>
      <w:r>
        <w:rPr>
          <w:lang w:val="ru-RU"/>
        </w:rPr>
        <w:t>Положение</w:t>
      </w:r>
      <w:r w:rsidRPr="00F84BE5">
        <w:rPr>
          <w:lang w:val="ru-RU"/>
        </w:rPr>
        <w:t xml:space="preserve"> </w:t>
      </w:r>
      <w:r>
        <w:rPr>
          <w:lang w:val="ru-RU"/>
        </w:rPr>
        <w:t>с</w:t>
      </w:r>
      <w:r w:rsidRPr="00F84BE5">
        <w:rPr>
          <w:lang w:val="ru-RU"/>
        </w:rPr>
        <w:t xml:space="preserve"> </w:t>
      </w:r>
      <w:r>
        <w:rPr>
          <w:lang w:val="ru-RU"/>
        </w:rPr>
        <w:t>уплатой</w:t>
      </w:r>
      <w:r w:rsidRPr="00F84BE5">
        <w:rPr>
          <w:lang w:val="ru-RU"/>
        </w:rPr>
        <w:t xml:space="preserve"> </w:t>
      </w:r>
      <w:r>
        <w:rPr>
          <w:lang w:val="ru-RU"/>
        </w:rPr>
        <w:t>взносов</w:t>
      </w:r>
      <w:r w:rsidRPr="00F84BE5">
        <w:rPr>
          <w:lang w:val="ru-RU"/>
        </w:rPr>
        <w:t xml:space="preserve"> </w:t>
      </w:r>
      <w:r>
        <w:rPr>
          <w:lang w:val="ru-RU"/>
        </w:rPr>
        <w:t>по</w:t>
      </w:r>
      <w:r w:rsidRPr="00F84BE5">
        <w:rPr>
          <w:lang w:val="ru-RU"/>
        </w:rPr>
        <w:t xml:space="preserve"> </w:t>
      </w:r>
      <w:r>
        <w:rPr>
          <w:lang w:val="ru-RU"/>
        </w:rPr>
        <w:t>состоянию</w:t>
      </w:r>
      <w:r w:rsidRPr="00F84BE5">
        <w:rPr>
          <w:lang w:val="ru-RU"/>
        </w:rPr>
        <w:t xml:space="preserve"> </w:t>
      </w:r>
      <w:r>
        <w:rPr>
          <w:lang w:val="ru-RU"/>
        </w:rPr>
        <w:t>на</w:t>
      </w:r>
      <w:r w:rsidRPr="00F84BE5">
        <w:rPr>
          <w:lang w:val="ru-RU"/>
        </w:rPr>
        <w:t xml:space="preserve"> 30 </w:t>
      </w:r>
      <w:r>
        <w:rPr>
          <w:lang w:val="ru-RU"/>
        </w:rPr>
        <w:t>июня</w:t>
      </w:r>
      <w:r w:rsidRPr="00F84BE5">
        <w:rPr>
          <w:lang w:val="ru-RU"/>
        </w:rPr>
        <w:t xml:space="preserve"> </w:t>
      </w:r>
      <w:r w:rsidRPr="00612A7A">
        <w:rPr>
          <w:lang w:val="ru-RU"/>
        </w:rPr>
        <w:t xml:space="preserve">2015 </w:t>
      </w:r>
      <w:r>
        <w:rPr>
          <w:lang w:val="ru-RU"/>
        </w:rPr>
        <w:t>г.</w:t>
      </w:r>
      <w:r w:rsidRPr="00B505CD">
        <w:rPr>
          <w:lang w:val="ru-RU"/>
        </w:rPr>
        <w:t xml:space="preserve"> </w:t>
      </w:r>
    </w:p>
    <w:p w:rsidR="000A0A28" w:rsidRPr="001E743A" w:rsidRDefault="000A0A28" w:rsidP="000A0A28">
      <w:pPr>
        <w:pStyle w:val="ONUME"/>
        <w:tabs>
          <w:tab w:val="left" w:pos="660"/>
          <w:tab w:val="left" w:pos="1701"/>
        </w:tabs>
        <w:spacing w:after="0"/>
        <w:ind w:left="1100" w:right="-105"/>
        <w:rPr>
          <w:lang w:val="ru-RU"/>
        </w:rPr>
      </w:pPr>
      <w:r>
        <w:rPr>
          <w:lang w:val="ru-RU"/>
        </w:rPr>
        <w:t>документ</w:t>
      </w:r>
      <w:r w:rsidRPr="001E743A">
        <w:rPr>
          <w:lang w:val="ru-RU"/>
        </w:rPr>
        <w:t xml:space="preserve"> </w:t>
      </w:r>
      <w:r w:rsidRPr="001342B6">
        <w:t>WO</w:t>
      </w:r>
      <w:r w:rsidRPr="001E743A">
        <w:rPr>
          <w:lang w:val="ru-RU"/>
        </w:rPr>
        <w:t>/</w:t>
      </w:r>
      <w:r w:rsidRPr="001342B6">
        <w:t>PBC</w:t>
      </w:r>
      <w:r w:rsidRPr="001E743A">
        <w:rPr>
          <w:lang w:val="ru-RU"/>
        </w:rPr>
        <w:t>/24/9</w:t>
      </w:r>
    </w:p>
    <w:p w:rsidR="000A0A28" w:rsidRPr="001E743A" w:rsidRDefault="000A0A28" w:rsidP="000A0A28">
      <w:pPr>
        <w:pStyle w:val="ONUME"/>
        <w:widowControl w:val="0"/>
        <w:tabs>
          <w:tab w:val="left" w:pos="1100"/>
        </w:tabs>
        <w:spacing w:after="0"/>
        <w:rPr>
          <w:i/>
          <w:lang w:val="ru-RU"/>
        </w:rPr>
      </w:pPr>
    </w:p>
    <w:p w:rsidR="000A0A28" w:rsidRPr="001E743A" w:rsidRDefault="000A0A28" w:rsidP="000A0A28">
      <w:pPr>
        <w:pStyle w:val="ONUME"/>
        <w:widowControl w:val="0"/>
        <w:tabs>
          <w:tab w:val="left" w:pos="1100"/>
        </w:tabs>
        <w:spacing w:after="0"/>
        <w:rPr>
          <w:i/>
          <w:lang w:val="ru-RU"/>
        </w:rPr>
      </w:pPr>
      <w:r w:rsidRPr="00514B67">
        <w:rPr>
          <w:i/>
          <w:lang w:val="ru-RU"/>
        </w:rPr>
        <w:t>Комитет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по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программе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и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бюджету</w:t>
      </w:r>
      <w:r w:rsidRPr="00E57221">
        <w:rPr>
          <w:i/>
          <w:lang w:val="ru-RU"/>
        </w:rPr>
        <w:t xml:space="preserve"> </w:t>
      </w:r>
      <w:r>
        <w:rPr>
          <w:i/>
          <w:lang w:val="ru-RU"/>
        </w:rPr>
        <w:t>принял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положение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уплатой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взносов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состоянию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771E1C">
        <w:rPr>
          <w:i/>
          <w:lang w:val="ru-RU"/>
        </w:rPr>
        <w:t xml:space="preserve"> 30 </w:t>
      </w:r>
      <w:r>
        <w:rPr>
          <w:i/>
          <w:lang w:val="ru-RU"/>
        </w:rPr>
        <w:t>июня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 xml:space="preserve">2015 г. </w:t>
      </w:r>
      <w:r w:rsidRPr="00E57221">
        <w:rPr>
          <w:i/>
          <w:lang w:val="ru-RU"/>
        </w:rPr>
        <w:t>(</w:t>
      </w:r>
      <w:r>
        <w:rPr>
          <w:i/>
          <w:lang w:val="ru-RU"/>
        </w:rPr>
        <w:t>документ</w:t>
      </w:r>
      <w:r>
        <w:rPr>
          <w:i/>
        </w:rPr>
        <w:t> WO</w:t>
      </w:r>
      <w:r w:rsidRPr="00E57221">
        <w:rPr>
          <w:i/>
          <w:lang w:val="ru-RU"/>
        </w:rPr>
        <w:t>/</w:t>
      </w:r>
      <w:r>
        <w:rPr>
          <w:i/>
        </w:rPr>
        <w:t>PBC</w:t>
      </w:r>
      <w:r w:rsidRPr="00E57221">
        <w:rPr>
          <w:i/>
          <w:lang w:val="ru-RU"/>
        </w:rPr>
        <w:t>/24/9).</w:t>
      </w:r>
    </w:p>
    <w:p w:rsidR="000A0A28" w:rsidRPr="001E743A" w:rsidRDefault="000A0A28" w:rsidP="000A0A28">
      <w:pPr>
        <w:pStyle w:val="ONUME"/>
        <w:widowControl w:val="0"/>
        <w:tabs>
          <w:tab w:val="left" w:pos="1100"/>
        </w:tabs>
        <w:spacing w:after="0"/>
        <w:rPr>
          <w:i/>
          <w:lang w:val="ru-RU"/>
        </w:rPr>
      </w:pPr>
    </w:p>
    <w:p w:rsidR="000A0A28" w:rsidRPr="001E743A" w:rsidRDefault="000A0A28" w:rsidP="000A0A28">
      <w:pPr>
        <w:pStyle w:val="ONUME"/>
        <w:widowControl w:val="0"/>
        <w:tabs>
          <w:tab w:val="left" w:pos="1100"/>
        </w:tabs>
        <w:spacing w:after="0"/>
        <w:rPr>
          <w:i/>
          <w:lang w:val="ru-RU"/>
        </w:rPr>
      </w:pPr>
    </w:p>
    <w:p w:rsidR="000A0A28" w:rsidRPr="005F6FCC" w:rsidRDefault="000A0A28" w:rsidP="000A0A28">
      <w:pPr>
        <w:pStyle w:val="ONUME"/>
        <w:numPr>
          <w:ilvl w:val="0"/>
          <w:numId w:val="26"/>
        </w:numPr>
        <w:tabs>
          <w:tab w:val="left" w:pos="3402"/>
        </w:tabs>
        <w:spacing w:after="240"/>
        <w:rPr>
          <w:lang w:val="ru-RU"/>
        </w:rPr>
      </w:pPr>
      <w:r>
        <w:rPr>
          <w:lang w:val="ru-RU"/>
        </w:rPr>
        <w:t>ГОДОВОЙ ОТЧЕТ О ЛЮДСКИХ РЕСУРСАХ</w:t>
      </w:r>
      <w:r w:rsidRPr="005F6FCC">
        <w:rPr>
          <w:i/>
          <w:iCs/>
          <w:lang w:val="ru-RU"/>
        </w:rPr>
        <w:t xml:space="preserve"> </w:t>
      </w:r>
    </w:p>
    <w:p w:rsidR="000A0A28" w:rsidRDefault="000A0A28" w:rsidP="000A0A28">
      <w:pPr>
        <w:pStyle w:val="ONUME"/>
        <w:widowControl w:val="0"/>
        <w:tabs>
          <w:tab w:val="left" w:pos="1100"/>
        </w:tabs>
        <w:spacing w:after="0"/>
      </w:pPr>
      <w:r>
        <w:rPr>
          <w:lang w:val="ru-RU"/>
        </w:rPr>
        <w:t>документ</w:t>
      </w:r>
      <w:r>
        <w:t xml:space="preserve"> WO/PBC/24/INF.1</w:t>
      </w:r>
    </w:p>
    <w:p w:rsidR="000A0A28" w:rsidRDefault="000A0A28" w:rsidP="000A0A28">
      <w:pPr>
        <w:pStyle w:val="ONUME"/>
        <w:spacing w:after="0"/>
      </w:pPr>
    </w:p>
    <w:p w:rsidR="000A0A28" w:rsidRDefault="000A0A28" w:rsidP="000A0A28">
      <w:pPr>
        <w:pStyle w:val="ONUME"/>
        <w:spacing w:after="0"/>
      </w:pPr>
    </w:p>
    <w:p w:rsidR="000A0A28" w:rsidRPr="005F6FCC" w:rsidRDefault="000A0A28" w:rsidP="000A0A28">
      <w:pPr>
        <w:pStyle w:val="ONUME"/>
        <w:numPr>
          <w:ilvl w:val="0"/>
          <w:numId w:val="26"/>
        </w:numPr>
        <w:spacing w:after="240"/>
        <w:rPr>
          <w:lang w:val="ru-RU"/>
        </w:rPr>
      </w:pPr>
      <w:r>
        <w:rPr>
          <w:lang w:val="ru-RU"/>
        </w:rPr>
        <w:t>ПРЕДЛАГАЕМЫЕ ПРОГРАММА И БЮДЖЕТ НА ДВУХЛЕТНИЙ ПЕРИОД 2016-2017 ГГ.</w:t>
      </w:r>
    </w:p>
    <w:p w:rsidR="000A0A28" w:rsidRPr="00C933C9" w:rsidRDefault="000A0A28" w:rsidP="000A0A28">
      <w:pPr>
        <w:pStyle w:val="ONUME"/>
        <w:widowControl w:val="0"/>
        <w:spacing w:after="0"/>
        <w:rPr>
          <w:lang w:val="ru-RU"/>
        </w:rPr>
      </w:pPr>
      <w:r w:rsidRPr="008C41CD">
        <w:rPr>
          <w:lang w:val="ru-RU"/>
        </w:rPr>
        <w:t>документ</w:t>
      </w:r>
      <w:r>
        <w:rPr>
          <w:lang w:val="ru-RU"/>
        </w:rPr>
        <w:t>ы</w:t>
      </w:r>
      <w:r w:rsidRPr="00C933C9">
        <w:rPr>
          <w:lang w:val="ru-RU"/>
        </w:rPr>
        <w:t xml:space="preserve"> </w:t>
      </w:r>
      <w:r w:rsidRPr="008C41CD">
        <w:t>WO</w:t>
      </w:r>
      <w:r w:rsidRPr="00C933C9">
        <w:rPr>
          <w:lang w:val="ru-RU"/>
        </w:rPr>
        <w:t>/</w:t>
      </w:r>
      <w:r w:rsidRPr="008C41CD">
        <w:t>PBC</w:t>
      </w:r>
      <w:r w:rsidRPr="00C933C9">
        <w:rPr>
          <w:lang w:val="ru-RU"/>
        </w:rPr>
        <w:t xml:space="preserve">/24/11 </w:t>
      </w:r>
      <w:r>
        <w:rPr>
          <w:lang w:val="ru-RU"/>
        </w:rPr>
        <w:t xml:space="preserve">и </w:t>
      </w:r>
      <w:r>
        <w:t>W</w:t>
      </w:r>
      <w:r w:rsidRPr="00D943E8">
        <w:t>O</w:t>
      </w:r>
      <w:r w:rsidRPr="0023570D">
        <w:rPr>
          <w:lang w:val="ru-RU"/>
        </w:rPr>
        <w:t>/</w:t>
      </w:r>
      <w:r w:rsidRPr="00D943E8">
        <w:t>PBC</w:t>
      </w:r>
      <w:r w:rsidRPr="0023570D">
        <w:rPr>
          <w:lang w:val="ru-RU"/>
        </w:rPr>
        <w:t>/24/16</w:t>
      </w:r>
      <w:r>
        <w:rPr>
          <w:lang w:val="ru-RU"/>
        </w:rPr>
        <w:t xml:space="preserve"> </w:t>
      </w:r>
      <w:r>
        <w:t>Rev</w:t>
      </w:r>
      <w:r w:rsidRPr="00C933C9">
        <w:rPr>
          <w:lang w:val="ru-RU"/>
        </w:rPr>
        <w:t>.</w:t>
      </w:r>
    </w:p>
    <w:p w:rsidR="000A0A28" w:rsidRPr="001607DF" w:rsidRDefault="000A0A28" w:rsidP="000A0A28">
      <w:pPr>
        <w:pStyle w:val="ONUME"/>
        <w:widowControl w:val="0"/>
        <w:spacing w:after="0"/>
        <w:ind w:left="1134"/>
        <w:rPr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lang w:val="ru-RU"/>
        </w:rPr>
      </w:pPr>
      <w:r w:rsidRPr="0001664F">
        <w:rPr>
          <w:i/>
          <w:iCs/>
          <w:lang w:val="ru-RU"/>
        </w:rPr>
        <w:t>1.</w:t>
      </w:r>
      <w:r w:rsidRPr="0001664F">
        <w:rPr>
          <w:i/>
          <w:iCs/>
          <w:lang w:val="ru-RU"/>
        </w:rPr>
        <w:tab/>
      </w:r>
      <w:r>
        <w:rPr>
          <w:i/>
          <w:iCs/>
          <w:lang w:val="ru-RU"/>
        </w:rPr>
        <w:t xml:space="preserve">Комитет по программе и бюджету (КПБ), завершив всестороннее рассмотрение во </w:t>
      </w:r>
      <w:r>
        <w:rPr>
          <w:i/>
          <w:lang w:val="ru-RU"/>
        </w:rPr>
        <w:t>втором чтении</w:t>
      </w:r>
      <w:r>
        <w:rPr>
          <w:i/>
          <w:iCs/>
          <w:lang w:val="ru-RU"/>
        </w:rPr>
        <w:t xml:space="preserve"> предлагаемых Программы и бюджета на двухлетний период 2016-2017 гг., содержащихся в документе </w:t>
      </w:r>
      <w:r w:rsidRPr="0001664F">
        <w:rPr>
          <w:i/>
        </w:rPr>
        <w:t>WO</w:t>
      </w:r>
      <w:r w:rsidRPr="0001664F">
        <w:rPr>
          <w:i/>
          <w:lang w:val="ru-RU"/>
        </w:rPr>
        <w:t>/</w:t>
      </w:r>
      <w:r w:rsidRPr="0001664F">
        <w:rPr>
          <w:i/>
        </w:rPr>
        <w:t>PBC</w:t>
      </w:r>
      <w:r w:rsidRPr="0001664F">
        <w:rPr>
          <w:i/>
          <w:lang w:val="ru-RU"/>
        </w:rPr>
        <w:t>/24/11</w:t>
      </w:r>
      <w:r>
        <w:rPr>
          <w:i/>
          <w:lang w:val="ru-RU"/>
        </w:rPr>
        <w:t>, просил внести согласованные на его 24-й сессии следующие изменения в пересмотренный вариант предлагаемых Программы и бюджета на двухлетний период 2016-2017 гг., который должен быть представлен сессии Ассамблей в 2015 г.:</w:t>
      </w:r>
    </w:p>
    <w:p w:rsidR="000A0A28" w:rsidRDefault="000A0A28" w:rsidP="000A0A28">
      <w:pPr>
        <w:pStyle w:val="ONUME"/>
        <w:widowControl w:val="0"/>
        <w:spacing w:after="0"/>
        <w:rPr>
          <w:i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proofErr w:type="spellStart"/>
      <w:r>
        <w:rPr>
          <w:i/>
        </w:rPr>
        <w:t>i</w:t>
      </w:r>
      <w:proofErr w:type="spellEnd"/>
      <w:r>
        <w:rPr>
          <w:i/>
          <w:lang w:val="ru-RU"/>
        </w:rPr>
        <w:t>)</w:t>
      </w:r>
      <w:r>
        <w:rPr>
          <w:i/>
          <w:lang w:val="ru-RU"/>
        </w:rPr>
        <w:tab/>
        <w:t>внести поправки в описательную часть программ, включая схему результатов в программах 3 и 20, а также пункт 33 (в Финансовом обзоре и обзоре результатов);  и</w:t>
      </w: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lang w:val="ru-RU"/>
        </w:rPr>
      </w:pPr>
    </w:p>
    <w:p w:rsidR="000A0A28" w:rsidRPr="0001664F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разграничить представление в бюджете Мадридской и Лиссабонской систем, которые в настоящее время объединены в рамках программы 6, что предполагает разделение этой программы на две самостоятельные программы, в каждой из которых содержалась бы детальная схема результатов, включая отдельный набор ожидаемых результатов для Мадридской и Лиссабонской систем, ресурсы в разбивке по результатам и ресурсы в разбивке по статьям расходов, а также пересмотр соответствующих сводных таблиц и приложений. </w:t>
      </w:r>
    </w:p>
    <w:p w:rsidR="000A0A28" w:rsidRPr="0001664F" w:rsidRDefault="000A0A28" w:rsidP="000A0A28">
      <w:pPr>
        <w:pStyle w:val="ONUME"/>
        <w:widowControl w:val="0"/>
        <w:spacing w:after="0"/>
        <w:rPr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2</w:t>
      </w:r>
      <w:r w:rsidRPr="0001664F">
        <w:rPr>
          <w:i/>
          <w:iCs/>
          <w:lang w:val="ru-RU"/>
        </w:rPr>
        <w:t>.</w:t>
      </w:r>
      <w:r w:rsidRPr="0001664F">
        <w:rPr>
          <w:i/>
          <w:iCs/>
          <w:lang w:val="ru-RU"/>
        </w:rPr>
        <w:tab/>
      </w:r>
      <w:r>
        <w:rPr>
          <w:i/>
          <w:iCs/>
          <w:lang w:val="ru-RU"/>
        </w:rPr>
        <w:t>КПБ принял к сведению то, что консенсус не был достигнут по следующим вопросам, поднятым рядом делегаций: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 xml:space="preserve">резервирование средств на проведение любых дипломатических </w:t>
      </w:r>
      <w:r>
        <w:rPr>
          <w:i/>
          <w:iCs/>
          <w:lang w:val="ru-RU"/>
        </w:rPr>
        <w:lastRenderedPageBreak/>
        <w:t>конференций в 2016-2017 гг., которое должно быть обусловлено полноправным участием в таких конференциях всех государств-членов ВОИС (в отношении пункта 20);  и</w:t>
      </w: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>
        <w:rPr>
          <w:i/>
          <w:iCs/>
        </w:rPr>
        <w:t>ii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 xml:space="preserve">необходимость пересмотра методики распределения доходов и расходов между Союзами, включая распределение разных доходов Организации.  При этом КПБ признал, что, поскольку этот вопрос носит сквозной характер, государствам-членам необходимо будет при содействии Секретариата ВОИС проделать дополнительную работу и провести дополнительные обсуждения. </w:t>
      </w: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3.</w:t>
      </w:r>
      <w:r>
        <w:rPr>
          <w:i/>
          <w:iCs/>
          <w:lang w:val="ru-RU"/>
        </w:rPr>
        <w:tab/>
        <w:t>КПБ принял к сведению возможные варианты обеспечения финансовой устойчивости Лиссабонского союза, описанные в документе</w:t>
      </w:r>
      <w:r w:rsidRPr="0015690B">
        <w:rPr>
          <w:lang w:val="ru-RU"/>
        </w:rPr>
        <w:t xml:space="preserve"> </w:t>
      </w:r>
      <w:r w:rsidRPr="0015690B">
        <w:rPr>
          <w:i/>
        </w:rPr>
        <w:t>WO</w:t>
      </w:r>
      <w:r w:rsidRPr="0015690B">
        <w:rPr>
          <w:i/>
          <w:lang w:val="ru-RU"/>
        </w:rPr>
        <w:t>/</w:t>
      </w:r>
      <w:r w:rsidRPr="0015690B">
        <w:rPr>
          <w:i/>
        </w:rPr>
        <w:t>PBC</w:t>
      </w:r>
      <w:r w:rsidRPr="0015690B">
        <w:rPr>
          <w:i/>
          <w:lang w:val="ru-RU"/>
        </w:rPr>
        <w:t xml:space="preserve">/24/16 </w:t>
      </w:r>
      <w:r w:rsidRPr="0015690B">
        <w:rPr>
          <w:i/>
        </w:rPr>
        <w:t>Rev</w:t>
      </w:r>
      <w:r w:rsidRPr="0015690B">
        <w:rPr>
          <w:i/>
          <w:lang w:val="ru-RU"/>
        </w:rPr>
        <w:t>.</w:t>
      </w:r>
      <w:r>
        <w:rPr>
          <w:i/>
          <w:iCs/>
          <w:lang w:val="ru-RU"/>
        </w:rPr>
        <w:t xml:space="preserve">, и рекомендовал Лиссабонскому союзу рассмотреть в соответствии с Лиссабонским соглашением об охране наименований мест происхождения и их международной регистрации такие возможные варианты с целью обеспечить финансовую устойчивость бюджета Лиссабонского союза на предстоящей 32-й сессии Ассамблеи Лиссабонского союза.  КПБ просил Секретариат оказать в этом надлежащую поддержку. 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4.</w:t>
      </w:r>
      <w:r>
        <w:rPr>
          <w:i/>
          <w:iCs/>
          <w:lang w:val="ru-RU"/>
        </w:rPr>
        <w:tab/>
        <w:t>КПБ рекомендовал, чтобы в ходе 55-й серии заседаний Ассамблей государств – членов ВОИС все Союзы, финансируемые за счет взносов, провели свои сессии до начала обсуждения предлагаемых Программы и бюджета на 2016-2017 гг. на сессии Ассамблей ВОИС в 2015 г.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5.</w:t>
      </w:r>
      <w:r>
        <w:rPr>
          <w:i/>
          <w:iCs/>
          <w:lang w:val="ru-RU"/>
        </w:rPr>
        <w:tab/>
        <w:t>КПБ просил заинтересованные государства-члены продолжить консультации по нерешенным вопросам с целью добиться одобрения предлагаемых Программы и бюджета на 2016-2017 гг. на сессии Ассамблей государств-членов в 2015 г. в интересах ВОИС и ее государств-членов.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6.</w:t>
      </w:r>
      <w:r>
        <w:rPr>
          <w:i/>
          <w:iCs/>
          <w:lang w:val="ru-RU"/>
        </w:rPr>
        <w:tab/>
        <w:t xml:space="preserve">КПБ, обсудив вопрос о новых внешних бюро, постановил вернуться к нему на сессии Генеральной Ассамблеи в 2015 г. 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7.</w:t>
      </w:r>
      <w:r>
        <w:rPr>
          <w:i/>
          <w:iCs/>
          <w:lang w:val="ru-RU"/>
        </w:rPr>
        <w:tab/>
        <w:t>КПБ напомнил о своей просьбе, высказанной на его 23-й сессии, о том, чтобы Секретариат:</w:t>
      </w:r>
    </w:p>
    <w:p w:rsidR="000A0A28" w:rsidRDefault="000A0A28" w:rsidP="000A0A28">
      <w:pPr>
        <w:pStyle w:val="ONUME"/>
        <w:widowControl w:val="0"/>
        <w:spacing w:after="0"/>
        <w:rPr>
          <w:i/>
          <w:iCs/>
          <w:lang w:val="ru-RU"/>
        </w:rPr>
      </w:pP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>представил на 25-й сессии КПБ конкретные предложения о сдерживании роста обязательств по медицинскому страхованию после прекращения службы (МСПС).  В этих предложениях могут быть отражены, в частности, результаты проделанной работы, которые были представлены Рабочей группой по МСПС, учрежденной Комитетом высокого уровня по вопросам управления (КВУУ) Координационного совета руководителей;</w:t>
      </w:r>
    </w:p>
    <w:p w:rsidR="000A0A28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</w:p>
    <w:p w:rsidR="000A0A28" w:rsidRPr="0001664F" w:rsidRDefault="000A0A28" w:rsidP="000A0A28">
      <w:pPr>
        <w:pStyle w:val="ONUME"/>
        <w:widowControl w:val="0"/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>
        <w:rPr>
          <w:i/>
          <w:iCs/>
        </w:rPr>
        <w:t>ii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 xml:space="preserve">продолжал предпринимать усилия по изысканию  дополнительных возможностей и принятию дальнейших мер экономии средств и </w:t>
      </w:r>
      <w:r w:rsidRPr="00FD7CE9">
        <w:rPr>
          <w:i/>
          <w:iCs/>
          <w:lang w:val="ru-RU"/>
        </w:rPr>
        <w:t xml:space="preserve">обеспечения эффективности затрат </w:t>
      </w:r>
      <w:r>
        <w:rPr>
          <w:i/>
          <w:iCs/>
          <w:lang w:val="ru-RU"/>
        </w:rPr>
        <w:t>и представил доклад о достигнутом прогрессе, в том числе в виде количественной оценки, на 25-й сессии КПБ в рамках Отчета о реализации программы.</w:t>
      </w:r>
    </w:p>
    <w:p w:rsidR="000A0A28" w:rsidRDefault="000A0A28" w:rsidP="000A0A28">
      <w:pPr>
        <w:pStyle w:val="ONUME"/>
        <w:widowControl w:val="0"/>
        <w:spacing w:after="0"/>
        <w:rPr>
          <w:iCs/>
          <w:lang w:val="ru-RU"/>
        </w:rPr>
      </w:pPr>
    </w:p>
    <w:p w:rsidR="000A0A28" w:rsidRPr="0001664F" w:rsidRDefault="000A0A28" w:rsidP="000A0A28">
      <w:pPr>
        <w:pStyle w:val="ONUME"/>
        <w:widowControl w:val="0"/>
        <w:spacing w:after="0"/>
        <w:rPr>
          <w:iCs/>
          <w:lang w:val="ru-RU"/>
        </w:rPr>
      </w:pPr>
    </w:p>
    <w:p w:rsidR="000A0A28" w:rsidRPr="00BC63E7" w:rsidRDefault="000A0A28" w:rsidP="000A0A28">
      <w:pPr>
        <w:pStyle w:val="ONUME"/>
        <w:widowControl w:val="0"/>
        <w:rPr>
          <w:u w:val="single"/>
          <w:lang w:val="ru-RU"/>
        </w:rPr>
      </w:pPr>
      <w:r>
        <w:rPr>
          <w:u w:val="single"/>
          <w:lang w:val="ru-RU"/>
        </w:rPr>
        <w:t>Обновленная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информация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предложении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Рабочей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группы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Договору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патентной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кооперации</w:t>
      </w:r>
      <w:r w:rsidRPr="00BC63E7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РСТ</w:t>
      </w:r>
      <w:r w:rsidRPr="00BC63E7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>относительно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стратегии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хеджирования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доходов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РСТ</w:t>
      </w:r>
      <w:r w:rsidRPr="00BC63E7">
        <w:rPr>
          <w:u w:val="single"/>
          <w:lang w:val="ru-RU"/>
        </w:rPr>
        <w:t xml:space="preserve"> </w:t>
      </w:r>
    </w:p>
    <w:p w:rsidR="000A0A28" w:rsidRPr="00BC63E7" w:rsidRDefault="000A0A28" w:rsidP="000A0A28">
      <w:pPr>
        <w:pStyle w:val="ONUME"/>
        <w:widowControl w:val="0"/>
        <w:spacing w:after="240"/>
        <w:rPr>
          <w:lang w:val="ru-RU"/>
        </w:rPr>
      </w:pPr>
      <w:r>
        <w:rPr>
          <w:lang w:val="ru-RU"/>
        </w:rPr>
        <w:t>документ</w:t>
      </w:r>
      <w:r w:rsidRPr="00BC63E7">
        <w:rPr>
          <w:lang w:val="ru-RU"/>
        </w:rPr>
        <w:t xml:space="preserve"> </w:t>
      </w:r>
      <w:r>
        <w:t>WO</w:t>
      </w:r>
      <w:r w:rsidRPr="00BC63E7">
        <w:rPr>
          <w:lang w:val="ru-RU"/>
        </w:rPr>
        <w:t>/</w:t>
      </w:r>
      <w:r>
        <w:t>PBC</w:t>
      </w:r>
      <w:r w:rsidRPr="00BC63E7">
        <w:rPr>
          <w:lang w:val="ru-RU"/>
        </w:rPr>
        <w:t>/24/</w:t>
      </w:r>
      <w:r>
        <w:t>INF</w:t>
      </w:r>
      <w:r w:rsidRPr="00BC63E7">
        <w:rPr>
          <w:lang w:val="ru-RU"/>
        </w:rPr>
        <w:t>/3</w:t>
      </w:r>
    </w:p>
    <w:p w:rsidR="000A0A28" w:rsidRPr="00BC63E7" w:rsidRDefault="000A0A28" w:rsidP="000A0A28">
      <w:pPr>
        <w:rPr>
          <w:i/>
          <w:iCs/>
          <w:lang w:val="ru-RU"/>
        </w:rPr>
      </w:pPr>
      <w:r>
        <w:rPr>
          <w:i/>
          <w:iCs/>
          <w:lang w:val="ru-RU"/>
        </w:rPr>
        <w:t>В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отношении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рекомендации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Рабочей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РСТ</w:t>
      </w:r>
      <w:r w:rsidRPr="00BE7846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содержащейся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документе</w:t>
      </w:r>
      <w:r>
        <w:rPr>
          <w:i/>
          <w:iCs/>
        </w:rPr>
        <w:t> </w:t>
      </w:r>
      <w:r w:rsidRPr="002C15B4">
        <w:rPr>
          <w:i/>
          <w:iCs/>
        </w:rPr>
        <w:t>PCT</w:t>
      </w:r>
      <w:r w:rsidRPr="00BE7846">
        <w:rPr>
          <w:i/>
          <w:iCs/>
          <w:lang w:val="ru-RU"/>
        </w:rPr>
        <w:t>/</w:t>
      </w:r>
      <w:r w:rsidRPr="002C15B4">
        <w:rPr>
          <w:i/>
          <w:iCs/>
        </w:rPr>
        <w:t>WG</w:t>
      </w:r>
      <w:r w:rsidRPr="00BE7846">
        <w:rPr>
          <w:i/>
          <w:iCs/>
          <w:lang w:val="ru-RU"/>
        </w:rPr>
        <w:t xml:space="preserve">/8/15, </w:t>
      </w:r>
      <w:r>
        <w:rPr>
          <w:i/>
          <w:iCs/>
          <w:lang w:val="ru-RU"/>
        </w:rPr>
        <w:t>Комитет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программе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бюджету</w:t>
      </w:r>
      <w:r w:rsidRPr="00BE7846"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>КПБ</w:t>
      </w:r>
      <w:r w:rsidRPr="00BE7846">
        <w:rPr>
          <w:i/>
          <w:iCs/>
          <w:lang w:val="ru-RU"/>
        </w:rPr>
        <w:t xml:space="preserve">) </w:t>
      </w:r>
      <w:r>
        <w:rPr>
          <w:i/>
          <w:iCs/>
          <w:lang w:val="ru-RU"/>
        </w:rPr>
        <w:t>был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проинформирован</w:t>
      </w:r>
      <w:r w:rsidRPr="00BE7846">
        <w:rPr>
          <w:i/>
          <w:iCs/>
          <w:lang w:val="ru-RU"/>
        </w:rPr>
        <w:t xml:space="preserve"> </w:t>
      </w:r>
      <w:r w:rsidRPr="00BC63E7">
        <w:rPr>
          <w:i/>
          <w:iCs/>
          <w:lang w:val="ru-RU"/>
        </w:rPr>
        <w:t xml:space="preserve">– </w:t>
      </w:r>
      <w:r>
        <w:rPr>
          <w:i/>
          <w:iCs/>
          <w:lang w:val="ru-RU"/>
        </w:rPr>
        <w:t>посредством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документа</w:t>
      </w:r>
      <w:r w:rsidRPr="00BE7846">
        <w:rPr>
          <w:i/>
          <w:iCs/>
          <w:lang w:val="ru-RU"/>
        </w:rPr>
        <w:t xml:space="preserve"> </w:t>
      </w:r>
      <w:r w:rsidRPr="002C15B4">
        <w:rPr>
          <w:i/>
          <w:iCs/>
        </w:rPr>
        <w:t>WO</w:t>
      </w:r>
      <w:r w:rsidRPr="00BE7846">
        <w:rPr>
          <w:i/>
          <w:iCs/>
          <w:lang w:val="ru-RU"/>
        </w:rPr>
        <w:t>/</w:t>
      </w:r>
      <w:r w:rsidRPr="002C15B4">
        <w:rPr>
          <w:i/>
          <w:iCs/>
        </w:rPr>
        <w:t>PBC</w:t>
      </w:r>
      <w:r w:rsidRPr="00BE7846">
        <w:rPr>
          <w:i/>
          <w:iCs/>
          <w:lang w:val="ru-RU"/>
        </w:rPr>
        <w:t>/24/</w:t>
      </w:r>
      <w:r>
        <w:rPr>
          <w:i/>
          <w:iCs/>
        </w:rPr>
        <w:t>INF</w:t>
      </w:r>
      <w:r w:rsidRPr="00BE7846">
        <w:rPr>
          <w:i/>
          <w:iCs/>
          <w:lang w:val="ru-RU"/>
        </w:rPr>
        <w:t xml:space="preserve">/3 – </w:t>
      </w:r>
      <w:r>
        <w:rPr>
          <w:i/>
          <w:iCs/>
          <w:lang w:val="ru-RU"/>
        </w:rPr>
        <w:t>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ряде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проблем</w:t>
      </w:r>
      <w:r w:rsidRPr="00BE7846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lastRenderedPageBreak/>
        <w:t xml:space="preserve">связанных с реализацией стратегии хеджирования доходов РСТ в виде </w:t>
      </w:r>
      <w:r w:rsidR="00094702">
        <w:rPr>
          <w:i/>
          <w:iCs/>
          <w:lang w:val="ru-RU"/>
        </w:rPr>
        <w:t>пошлин</w:t>
      </w:r>
      <w:r>
        <w:rPr>
          <w:i/>
          <w:iCs/>
          <w:lang w:val="ru-RU"/>
        </w:rPr>
        <w:t xml:space="preserve">.  После внимательного рассмотрения изложенных в этом документе проблем КПБ рекомендовал Ассамблее Союза РСТ:  </w:t>
      </w:r>
    </w:p>
    <w:p w:rsidR="000A0A28" w:rsidRPr="00BC63E7" w:rsidRDefault="000A0A28" w:rsidP="000A0A28">
      <w:pPr>
        <w:rPr>
          <w:i/>
          <w:iCs/>
          <w:lang w:val="ru-RU"/>
        </w:rPr>
      </w:pPr>
    </w:p>
    <w:p w:rsidR="000A0A28" w:rsidRPr="00BE7846" w:rsidRDefault="000A0A28" w:rsidP="000A0A28">
      <w:pPr>
        <w:ind w:left="567"/>
        <w:rPr>
          <w:i/>
          <w:iCs/>
          <w:lang w:val="ru-RU"/>
        </w:rPr>
      </w:pPr>
      <w:r w:rsidRPr="00BE7846">
        <w:rPr>
          <w:i/>
          <w:iCs/>
          <w:lang w:val="ru-RU"/>
        </w:rPr>
        <w:t>(</w:t>
      </w:r>
      <w:proofErr w:type="spellStart"/>
      <w:r>
        <w:rPr>
          <w:i/>
          <w:iCs/>
        </w:rPr>
        <w:t>i</w:t>
      </w:r>
      <w:proofErr w:type="spellEnd"/>
      <w:r w:rsidRPr="00BE7846">
        <w:rPr>
          <w:i/>
          <w:iCs/>
          <w:lang w:val="ru-RU"/>
        </w:rPr>
        <w:t>)</w:t>
      </w:r>
      <w:r w:rsidRPr="00BE7846">
        <w:rPr>
          <w:i/>
          <w:iCs/>
          <w:lang w:val="ru-RU"/>
        </w:rPr>
        <w:tab/>
      </w:r>
      <w:r>
        <w:rPr>
          <w:i/>
          <w:iCs/>
          <w:lang w:val="ru-RU"/>
        </w:rPr>
        <w:t>предоставить Секретариату дополнительное время для проведения дальнейшего всестороннего анализа этих проблем в целях надлежащей оценки всех задач, связанных с реализацией такой стратегии хеджирования; и, как следствие</w:t>
      </w:r>
      <w:r w:rsidRPr="00BE7846">
        <w:rPr>
          <w:i/>
          <w:iCs/>
          <w:lang w:val="ru-RU"/>
        </w:rPr>
        <w:t>,</w:t>
      </w:r>
    </w:p>
    <w:p w:rsidR="000A0A28" w:rsidRPr="00BE7846" w:rsidRDefault="000A0A28" w:rsidP="000A0A28">
      <w:pPr>
        <w:ind w:left="567"/>
        <w:rPr>
          <w:i/>
          <w:iCs/>
          <w:lang w:val="ru-RU"/>
        </w:rPr>
      </w:pPr>
    </w:p>
    <w:p w:rsidR="000A0A28" w:rsidRPr="00BE7846" w:rsidRDefault="000A0A28" w:rsidP="000A0A28">
      <w:pPr>
        <w:ind w:left="567"/>
        <w:rPr>
          <w:rFonts w:ascii="Tahoma" w:hAnsi="Tahoma" w:cs="Tahoma"/>
          <w:b/>
          <w:bCs/>
          <w:i/>
          <w:iCs/>
          <w:lang w:val="ru-RU"/>
        </w:rPr>
      </w:pPr>
      <w:r w:rsidRPr="00BE7846">
        <w:rPr>
          <w:i/>
          <w:iCs/>
          <w:lang w:val="ru-RU"/>
        </w:rPr>
        <w:t>(</w:t>
      </w:r>
      <w:r>
        <w:rPr>
          <w:i/>
          <w:iCs/>
        </w:rPr>
        <w:t>ii</w:t>
      </w:r>
      <w:r w:rsidRPr="00BE7846">
        <w:rPr>
          <w:i/>
          <w:iCs/>
          <w:lang w:val="ru-RU"/>
        </w:rPr>
        <w:t>)</w:t>
      </w:r>
      <w:r w:rsidRPr="00BE7846">
        <w:rPr>
          <w:i/>
          <w:iCs/>
          <w:lang w:val="ru-RU"/>
        </w:rPr>
        <w:tab/>
      </w:r>
      <w:r>
        <w:rPr>
          <w:i/>
          <w:iCs/>
          <w:lang w:val="ru-RU"/>
        </w:rPr>
        <w:t>отложить принятие своего решения в отношении вышеуказанной рекомендации до завершения проведения такого анализа</w:t>
      </w:r>
      <w:r w:rsidRPr="00BE7846">
        <w:rPr>
          <w:i/>
          <w:iCs/>
          <w:lang w:val="ru-RU"/>
        </w:rPr>
        <w:t xml:space="preserve">. </w:t>
      </w:r>
    </w:p>
    <w:p w:rsidR="000A0A28" w:rsidRPr="00BE7846" w:rsidRDefault="000A0A28" w:rsidP="000A0A28">
      <w:pPr>
        <w:pStyle w:val="ONUME"/>
        <w:widowControl w:val="0"/>
        <w:spacing w:after="0"/>
        <w:rPr>
          <w:lang w:val="ru-RU"/>
        </w:rPr>
      </w:pPr>
    </w:p>
    <w:p w:rsidR="000A0A28" w:rsidRPr="00BE7846" w:rsidRDefault="000A0A28" w:rsidP="000A0A28">
      <w:pPr>
        <w:pStyle w:val="ONUME"/>
        <w:widowControl w:val="0"/>
        <w:spacing w:after="0"/>
        <w:rPr>
          <w:lang w:val="ru-RU"/>
        </w:rPr>
      </w:pPr>
    </w:p>
    <w:p w:rsidR="000A0A28" w:rsidRDefault="000A0A28" w:rsidP="000A0A28">
      <w:pPr>
        <w:pStyle w:val="ONUME"/>
        <w:numPr>
          <w:ilvl w:val="0"/>
          <w:numId w:val="26"/>
        </w:numPr>
        <w:spacing w:after="240"/>
      </w:pPr>
      <w:r>
        <w:rPr>
          <w:lang w:val="ru-RU"/>
        </w:rPr>
        <w:t>ПЕРЕСМОТРЕННАЯ ИНВЕСТИЦИОННАЯ ПОЛИТИКА</w:t>
      </w:r>
    </w:p>
    <w:p w:rsidR="000A0A28" w:rsidRDefault="000A0A28" w:rsidP="000A0A28">
      <w:pPr>
        <w:pStyle w:val="ONUME"/>
      </w:pPr>
      <w:r>
        <w:rPr>
          <w:lang w:val="ru-RU"/>
        </w:rPr>
        <w:t>документ</w:t>
      </w:r>
      <w:r w:rsidRPr="00D943E8">
        <w:t xml:space="preserve"> WO/PBC/2</w:t>
      </w:r>
      <w:r>
        <w:t>4</w:t>
      </w:r>
      <w:r w:rsidRPr="00D943E8">
        <w:t>/</w:t>
      </w:r>
      <w:r>
        <w:t>10</w:t>
      </w:r>
    </w:p>
    <w:p w:rsidR="000A0A28" w:rsidRPr="00BE4780" w:rsidRDefault="000A0A28" w:rsidP="000A0A28">
      <w:pPr>
        <w:pStyle w:val="ONUME"/>
        <w:widowControl w:val="0"/>
        <w:spacing w:after="0"/>
        <w:rPr>
          <w:i/>
          <w:lang w:val="ru-RU" w:bidi="hi-IN"/>
        </w:rPr>
      </w:pPr>
      <w:r w:rsidRPr="004365E9">
        <w:rPr>
          <w:i/>
          <w:lang w:val="ru-RU" w:bidi="hi-IN"/>
        </w:rPr>
        <w:t xml:space="preserve">Комитет по программе и бюджету (КПБ) рекомендовал Ассамблеям государств-членов ВОИС и Союзов, каждой в той степени, в </w:t>
      </w:r>
      <w:r w:rsidRPr="008F4DE6">
        <w:rPr>
          <w:i/>
          <w:iCs/>
          <w:lang w:val="ru-RU"/>
        </w:rPr>
        <w:t>к</w:t>
      </w:r>
      <w:r>
        <w:rPr>
          <w:i/>
          <w:iCs/>
          <w:lang w:val="ru-RU"/>
        </w:rPr>
        <w:t>акой</w:t>
      </w:r>
      <w:r w:rsidRPr="004365E9">
        <w:rPr>
          <w:i/>
          <w:lang w:val="ru-RU" w:bidi="hi-IN"/>
        </w:rPr>
        <w:t xml:space="preserve"> это ее касается, одобрить дв</w:t>
      </w:r>
      <w:r>
        <w:rPr>
          <w:i/>
          <w:lang w:val="ru-RU" w:bidi="hi-IN"/>
        </w:rPr>
        <w:t>а свода принципов</w:t>
      </w:r>
      <w:r w:rsidRPr="004365E9">
        <w:rPr>
          <w:i/>
          <w:lang w:val="ru-RU" w:bidi="hi-IN"/>
        </w:rPr>
        <w:t xml:space="preserve"> инвестиционн</w:t>
      </w:r>
      <w:r>
        <w:rPr>
          <w:i/>
          <w:lang w:val="ru-RU" w:bidi="hi-IN"/>
        </w:rPr>
        <w:t>ой</w:t>
      </w:r>
      <w:r w:rsidRPr="004365E9">
        <w:rPr>
          <w:i/>
          <w:lang w:val="ru-RU" w:bidi="hi-IN"/>
        </w:rPr>
        <w:t xml:space="preserve"> политики (в отношении операционных и основных средств и в отношении стратегических средств) (документ WO/PBC/24/10)</w:t>
      </w:r>
      <w:r>
        <w:rPr>
          <w:i/>
          <w:lang w:val="ru-RU" w:bidi="hi-IN"/>
        </w:rPr>
        <w:t xml:space="preserve"> со следующими изменениями:</w:t>
      </w:r>
    </w:p>
    <w:p w:rsidR="000A0A28" w:rsidRPr="001C2D53" w:rsidRDefault="000A0A28" w:rsidP="000A0A28">
      <w:pPr>
        <w:pStyle w:val="ONUME"/>
        <w:widowControl w:val="0"/>
        <w:spacing w:after="0"/>
        <w:rPr>
          <w:u w:val="single"/>
          <w:lang w:val="ru-RU"/>
        </w:rPr>
      </w:pPr>
    </w:p>
    <w:p w:rsidR="000A0A28" w:rsidRPr="007457A7" w:rsidRDefault="000A0A28" w:rsidP="000A0A28">
      <w:pPr>
        <w:pStyle w:val="ONUME"/>
        <w:widowControl w:val="0"/>
        <w:spacing w:after="0"/>
        <w:ind w:left="567" w:hanging="567"/>
        <w:rPr>
          <w:i/>
          <w:lang w:val="ru-RU"/>
        </w:rPr>
      </w:pPr>
      <w:r w:rsidRPr="001C2D53">
        <w:rPr>
          <w:lang w:val="ru-RU"/>
        </w:rPr>
        <w:tab/>
      </w:r>
      <w:r w:rsidRPr="008B12AF">
        <w:rPr>
          <w:i/>
          <w:lang w:val="ru-RU"/>
        </w:rPr>
        <w:t>(</w:t>
      </w:r>
      <w:proofErr w:type="spellStart"/>
      <w:r w:rsidRPr="008B12AF">
        <w:rPr>
          <w:i/>
        </w:rPr>
        <w:t>i</w:t>
      </w:r>
      <w:proofErr w:type="spellEnd"/>
      <w:r w:rsidRPr="008B12AF">
        <w:rPr>
          <w:i/>
          <w:lang w:val="ru-RU"/>
        </w:rPr>
        <w:t>)</w:t>
      </w:r>
      <w:r w:rsidRPr="008B12AF">
        <w:rPr>
          <w:i/>
          <w:lang w:val="ru-RU"/>
        </w:rPr>
        <w:tab/>
      </w:r>
      <w:r>
        <w:rPr>
          <w:i/>
          <w:lang w:val="ru-RU"/>
        </w:rPr>
        <w:t xml:space="preserve">приложение </w:t>
      </w:r>
      <w:r>
        <w:rPr>
          <w:i/>
        </w:rPr>
        <w:t>I</w:t>
      </w:r>
      <w:r>
        <w:rPr>
          <w:i/>
          <w:lang w:val="ru-RU"/>
        </w:rPr>
        <w:t xml:space="preserve">, пункт 23, первое предложение должно гласить:  Как операционные, так и основные денежные средства могут размещаться только </w:t>
      </w:r>
      <w:r w:rsidRPr="007457A7">
        <w:rPr>
          <w:i/>
          <w:lang w:val="ru-RU" w:eastAsia="en-US"/>
        </w:rPr>
        <w:t xml:space="preserve">в учреждениях, имеющих краткосрочный рейтинг </w:t>
      </w:r>
      <w:r>
        <w:rPr>
          <w:i/>
          <w:lang w:val="ru-RU" w:eastAsia="en-US"/>
        </w:rPr>
        <w:t xml:space="preserve">не ниже </w:t>
      </w:r>
      <w:r w:rsidRPr="007457A7">
        <w:rPr>
          <w:i/>
          <w:lang w:val="ru-RU" w:eastAsia="en-US"/>
        </w:rPr>
        <w:t>A-2/P-2 или долгосрочный рейтинг</w:t>
      </w:r>
      <w:r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> A</w:t>
      </w:r>
      <w:r w:rsidRPr="007457A7">
        <w:rPr>
          <w:i/>
          <w:lang w:val="ru-RU" w:eastAsia="en-US"/>
        </w:rPr>
        <w:noBreakHyphen/>
        <w:t>/A3.</w:t>
      </w:r>
      <w:r w:rsidRPr="008B12AF">
        <w:rPr>
          <w:i/>
          <w:lang w:val="ru-RU" w:eastAsia="en-US"/>
        </w:rPr>
        <w:t xml:space="preserve"> </w:t>
      </w:r>
    </w:p>
    <w:p w:rsidR="000A0A28" w:rsidRPr="001C2D53" w:rsidRDefault="000A0A28" w:rsidP="000A0A28">
      <w:pPr>
        <w:pStyle w:val="ONUME"/>
        <w:widowControl w:val="0"/>
        <w:spacing w:after="0"/>
        <w:ind w:left="567" w:hanging="567"/>
        <w:rPr>
          <w:i/>
          <w:lang w:val="ru-RU" w:eastAsia="en-US"/>
        </w:rPr>
      </w:pPr>
    </w:p>
    <w:p w:rsidR="000A0A28" w:rsidRPr="008B12AF" w:rsidRDefault="000A0A28" w:rsidP="000A0A28">
      <w:pPr>
        <w:pStyle w:val="ONUME"/>
        <w:widowControl w:val="0"/>
        <w:spacing w:after="0"/>
        <w:ind w:left="567" w:hanging="567"/>
        <w:rPr>
          <w:i/>
          <w:lang w:val="ru-RU"/>
        </w:rPr>
      </w:pPr>
      <w:r w:rsidRPr="001C2D53">
        <w:rPr>
          <w:i/>
          <w:lang w:val="ru-RU" w:eastAsia="en-US"/>
        </w:rPr>
        <w:tab/>
      </w:r>
      <w:r w:rsidRPr="008B12AF">
        <w:rPr>
          <w:i/>
          <w:lang w:val="ru-RU" w:eastAsia="en-US"/>
        </w:rPr>
        <w:t>(</w:t>
      </w:r>
      <w:r w:rsidRPr="008B12AF">
        <w:rPr>
          <w:i/>
          <w:lang w:eastAsia="en-US"/>
        </w:rPr>
        <w:t>ii</w:t>
      </w:r>
      <w:r w:rsidRPr="008B12AF">
        <w:rPr>
          <w:i/>
          <w:lang w:val="ru-RU" w:eastAsia="en-US"/>
        </w:rPr>
        <w:t>)</w:t>
      </w:r>
      <w:r w:rsidRPr="008B12AF">
        <w:rPr>
          <w:i/>
          <w:lang w:val="ru-RU" w:eastAsia="en-US"/>
        </w:rPr>
        <w:tab/>
      </w:r>
      <w:r>
        <w:rPr>
          <w:i/>
          <w:lang w:val="ru-RU"/>
        </w:rPr>
        <w:t xml:space="preserve">приложение </w:t>
      </w:r>
      <w:r>
        <w:rPr>
          <w:i/>
        </w:rPr>
        <w:t>II</w:t>
      </w:r>
      <w:r>
        <w:rPr>
          <w:i/>
          <w:lang w:val="ru-RU"/>
        </w:rPr>
        <w:t>, пункт 20(</w:t>
      </w:r>
      <w:r>
        <w:rPr>
          <w:i/>
        </w:rPr>
        <w:t>b</w:t>
      </w:r>
      <w:r w:rsidRPr="007457A7">
        <w:rPr>
          <w:i/>
          <w:lang w:val="ru-RU"/>
        </w:rPr>
        <w:t>)</w:t>
      </w:r>
      <w:r>
        <w:rPr>
          <w:i/>
          <w:lang w:val="ru-RU"/>
        </w:rPr>
        <w:t xml:space="preserve">, первое предложение должно гласить:  Денежные средства, </w:t>
      </w:r>
      <w:r w:rsidRPr="007457A7">
        <w:rPr>
          <w:i/>
          <w:lang w:val="ru-RU" w:eastAsia="en-US"/>
        </w:rPr>
        <w:t>размещаемые внешними управляющими фондами, могут храниться только в учреждениях, имеющих краткосрочный рейтинг</w:t>
      </w:r>
      <w:r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 xml:space="preserve"> A-2/P-2 или долгосрочный рейтинг</w:t>
      </w:r>
      <w:r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> A</w:t>
      </w:r>
      <w:r w:rsidRPr="007457A7">
        <w:rPr>
          <w:i/>
          <w:lang w:val="ru-RU" w:eastAsia="en-US"/>
        </w:rPr>
        <w:noBreakHyphen/>
        <w:t>/A3.</w:t>
      </w:r>
      <w:r w:rsidRPr="008B12AF">
        <w:rPr>
          <w:i/>
          <w:lang w:val="ru-RU" w:eastAsia="en-US"/>
        </w:rPr>
        <w:t xml:space="preserve"> </w:t>
      </w:r>
    </w:p>
    <w:p w:rsidR="000A0A28" w:rsidRPr="008B12AF" w:rsidRDefault="000A0A28" w:rsidP="000A0A28">
      <w:pPr>
        <w:pStyle w:val="ONUME"/>
        <w:widowControl w:val="0"/>
        <w:spacing w:after="0"/>
        <w:rPr>
          <w:u w:val="single"/>
          <w:lang w:val="ru-RU"/>
        </w:rPr>
      </w:pPr>
    </w:p>
    <w:p w:rsidR="000A0A28" w:rsidRPr="008B12AF" w:rsidRDefault="000A0A28" w:rsidP="000A0A28">
      <w:pPr>
        <w:pStyle w:val="ONUME"/>
        <w:widowControl w:val="0"/>
        <w:spacing w:after="0"/>
        <w:rPr>
          <w:u w:val="single"/>
          <w:lang w:val="ru-RU"/>
        </w:rPr>
      </w:pPr>
    </w:p>
    <w:p w:rsidR="000A0A28" w:rsidRPr="005F6FCC" w:rsidRDefault="000A0A28" w:rsidP="000A0A28">
      <w:pPr>
        <w:pStyle w:val="ONUME"/>
        <w:numPr>
          <w:ilvl w:val="0"/>
          <w:numId w:val="26"/>
        </w:numPr>
        <w:spacing w:after="240"/>
        <w:rPr>
          <w:lang w:val="ru-RU"/>
        </w:rPr>
      </w:pPr>
      <w:r w:rsidRPr="00FA3BC3">
        <w:rPr>
          <w:lang w:val="ru-RU"/>
        </w:rPr>
        <w:t>ЗАКЛЮЧИТЕЛЬНЫЙ ОТЧЕТ О РЕАЛИЗАЦИИ ПРОЕКТА ПО ПОВЫШЕНИЮ НОРМ ОХРАНЫ И БЕЗОПАСНОСТИ В СУЩЕСТВУЮЩИХ ЗДАНИЯХ ВОИС</w:t>
      </w:r>
    </w:p>
    <w:p w:rsidR="000A0A28" w:rsidRPr="00BE4780" w:rsidRDefault="000A0A28" w:rsidP="000A0A28">
      <w:pPr>
        <w:pStyle w:val="ONUME"/>
        <w:spacing w:after="0"/>
        <w:rPr>
          <w:lang w:val="ru-RU"/>
        </w:rPr>
      </w:pPr>
      <w:r>
        <w:rPr>
          <w:lang w:val="ru-RU"/>
        </w:rPr>
        <w:t>документ</w:t>
      </w:r>
      <w:r w:rsidRPr="00BE4780">
        <w:rPr>
          <w:lang w:val="ru-RU"/>
        </w:rPr>
        <w:t xml:space="preserve"> </w:t>
      </w:r>
      <w:r w:rsidRPr="00640FA3">
        <w:t>WO</w:t>
      </w:r>
      <w:r w:rsidRPr="00BE4780">
        <w:rPr>
          <w:lang w:val="ru-RU"/>
        </w:rPr>
        <w:t>/</w:t>
      </w:r>
      <w:r w:rsidRPr="00640FA3">
        <w:t>PBC</w:t>
      </w:r>
      <w:r w:rsidRPr="00BE4780">
        <w:rPr>
          <w:lang w:val="ru-RU"/>
        </w:rPr>
        <w:t>/24/12</w:t>
      </w:r>
    </w:p>
    <w:p w:rsidR="000A0A28" w:rsidRPr="00BE4780" w:rsidRDefault="000A0A28" w:rsidP="000A0A28">
      <w:pPr>
        <w:pStyle w:val="ONUME"/>
        <w:spacing w:after="0"/>
        <w:rPr>
          <w:lang w:val="ru-RU"/>
        </w:rPr>
      </w:pPr>
    </w:p>
    <w:p w:rsidR="000A0A28" w:rsidRPr="00BE4780" w:rsidRDefault="000A0A28" w:rsidP="000A0A28">
      <w:pPr>
        <w:pStyle w:val="ONUME"/>
        <w:spacing w:after="0"/>
        <w:rPr>
          <w:lang w:val="ru-RU"/>
        </w:rPr>
      </w:pPr>
      <w:r w:rsidRPr="0054058F">
        <w:rPr>
          <w:i/>
          <w:lang w:val="ru-RU"/>
        </w:rPr>
        <w:t>Комитет по программе и бюджету принял к сведению содержание документа «Заключительный отчет о</w:t>
      </w:r>
      <w:r>
        <w:rPr>
          <w:i/>
          <w:lang w:val="ru-RU"/>
        </w:rPr>
        <w:t>б</w:t>
      </w:r>
      <w:r w:rsidRPr="0054058F">
        <w:rPr>
          <w:i/>
          <w:lang w:val="ru-RU"/>
        </w:rPr>
        <w:t xml:space="preserve"> </w:t>
      </w:r>
      <w:r>
        <w:rPr>
          <w:i/>
          <w:lang w:val="ru-RU"/>
        </w:rPr>
        <w:t>осуществлении</w:t>
      </w:r>
      <w:r w:rsidRPr="0054058F">
        <w:rPr>
          <w:i/>
          <w:lang w:val="ru-RU"/>
        </w:rPr>
        <w:t xml:space="preserve"> проекта по повышению норм охраны и безопасности в существующих зданиях </w:t>
      </w:r>
      <w:r w:rsidRPr="0054058F">
        <w:rPr>
          <w:i/>
          <w:caps/>
          <w:lang w:val="ru-RU"/>
        </w:rPr>
        <w:t>ВОИС» (</w:t>
      </w:r>
      <w:r w:rsidRPr="0054058F">
        <w:rPr>
          <w:i/>
          <w:lang w:val="ru-RU"/>
        </w:rPr>
        <w:t>документ WO/PBC/24/12</w:t>
      </w:r>
      <w:r>
        <w:rPr>
          <w:i/>
          <w:lang w:val="ru-RU"/>
        </w:rPr>
        <w:t>)</w:t>
      </w:r>
      <w:r w:rsidRPr="0054058F">
        <w:rPr>
          <w:i/>
          <w:lang w:val="ru-RU"/>
        </w:rPr>
        <w:t>.</w:t>
      </w:r>
    </w:p>
    <w:p w:rsidR="000A0A28" w:rsidRPr="00BE4780" w:rsidRDefault="000A0A28" w:rsidP="000A0A28">
      <w:pPr>
        <w:pStyle w:val="ONUME"/>
        <w:spacing w:after="0"/>
        <w:rPr>
          <w:lang w:val="ru-RU"/>
        </w:rPr>
      </w:pPr>
    </w:p>
    <w:p w:rsidR="000A0A28" w:rsidRPr="00BE4780" w:rsidRDefault="000A0A28" w:rsidP="000A0A28">
      <w:pPr>
        <w:pStyle w:val="ONUME"/>
        <w:spacing w:after="0"/>
        <w:rPr>
          <w:lang w:val="ru-RU"/>
        </w:rPr>
      </w:pPr>
    </w:p>
    <w:p w:rsidR="000A0A28" w:rsidRPr="005F6FCC" w:rsidRDefault="000A0A28" w:rsidP="000A0A28">
      <w:pPr>
        <w:pStyle w:val="ONUME"/>
        <w:keepNext/>
        <w:keepLines/>
        <w:numPr>
          <w:ilvl w:val="0"/>
          <w:numId w:val="26"/>
        </w:numPr>
        <w:spacing w:after="240"/>
        <w:rPr>
          <w:lang w:val="ru-RU"/>
        </w:rPr>
      </w:pPr>
      <w:r w:rsidRPr="00FA3BC3">
        <w:rPr>
          <w:lang w:val="ru-RU"/>
        </w:rPr>
        <w:t>ОТЧЕТ О ХОДЕ ОСУЩЕСТВЛЕНИЯ ПРОЕКТОВ СТРОИТЕЛЬСТВА</w:t>
      </w:r>
    </w:p>
    <w:p w:rsidR="000A0A28" w:rsidRPr="00B505CD" w:rsidRDefault="000A0A28" w:rsidP="000A0A28">
      <w:pPr>
        <w:pStyle w:val="ONUME"/>
        <w:keepNext/>
        <w:keepLines/>
        <w:spacing w:after="0"/>
        <w:rPr>
          <w:lang w:val="ru-RU"/>
        </w:rPr>
      </w:pPr>
      <w:r>
        <w:rPr>
          <w:lang w:val="ru-RU"/>
        </w:rPr>
        <w:t>См</w:t>
      </w:r>
      <w:r w:rsidRPr="00B505CD">
        <w:rPr>
          <w:lang w:val="ru-RU"/>
        </w:rPr>
        <w:t xml:space="preserve">. </w:t>
      </w:r>
      <w:r>
        <w:rPr>
          <w:lang w:val="ru-RU"/>
        </w:rPr>
        <w:t>документ</w:t>
      </w:r>
      <w:r w:rsidRPr="00B505CD">
        <w:rPr>
          <w:lang w:val="ru-RU"/>
        </w:rPr>
        <w:t xml:space="preserve">:  </w:t>
      </w:r>
      <w:r w:rsidRPr="00640FA3">
        <w:t>WO</w:t>
      </w:r>
      <w:r w:rsidRPr="00B505CD">
        <w:rPr>
          <w:lang w:val="ru-RU"/>
        </w:rPr>
        <w:t>/</w:t>
      </w:r>
      <w:r w:rsidRPr="00640FA3">
        <w:t>PBC</w:t>
      </w:r>
      <w:r w:rsidRPr="00B505CD">
        <w:rPr>
          <w:lang w:val="ru-RU"/>
        </w:rPr>
        <w:t xml:space="preserve">/24/13 </w:t>
      </w:r>
    </w:p>
    <w:p w:rsidR="000A0A28" w:rsidRPr="00B505CD" w:rsidRDefault="000A0A28" w:rsidP="000A0A28">
      <w:pPr>
        <w:pStyle w:val="ONUME"/>
        <w:spacing w:after="0"/>
        <w:ind w:left="1140"/>
        <w:rPr>
          <w:lang w:val="ru-RU"/>
        </w:rPr>
      </w:pPr>
    </w:p>
    <w:p w:rsidR="000A0A28" w:rsidRPr="00107D95" w:rsidRDefault="000A0A28" w:rsidP="000A0A28">
      <w:pPr>
        <w:pStyle w:val="ONUME"/>
        <w:spacing w:after="0"/>
        <w:rPr>
          <w:lang w:val="ru-RU"/>
        </w:rPr>
      </w:pPr>
      <w:r>
        <w:rPr>
          <w:i/>
          <w:lang w:val="ru-RU"/>
        </w:rPr>
        <w:t xml:space="preserve">Комитет по программе и бюджету передал заключительный отчет об осуществлении проектов строительства нового здания и нового конференц-зала на обсуждение  Ассамблеям государств-членов ВОИС.  </w:t>
      </w:r>
    </w:p>
    <w:p w:rsidR="000A0A28" w:rsidRPr="00107D95" w:rsidRDefault="000A0A28" w:rsidP="000A0A28">
      <w:pPr>
        <w:pStyle w:val="ONUME"/>
        <w:spacing w:after="0"/>
        <w:ind w:left="1140"/>
        <w:rPr>
          <w:lang w:val="ru-RU"/>
        </w:rPr>
      </w:pPr>
    </w:p>
    <w:p w:rsidR="000A0A28" w:rsidRDefault="000A0A28" w:rsidP="000A0A28">
      <w:pPr>
        <w:rPr>
          <w:lang w:val="ru-RU"/>
        </w:rPr>
      </w:pPr>
      <w:r>
        <w:rPr>
          <w:lang w:val="ru-RU"/>
        </w:rPr>
        <w:br w:type="page"/>
      </w:r>
    </w:p>
    <w:p w:rsidR="000A0A28" w:rsidRPr="005F6FCC" w:rsidRDefault="000A0A28" w:rsidP="000A0A28">
      <w:pPr>
        <w:pStyle w:val="ONUME"/>
        <w:numPr>
          <w:ilvl w:val="0"/>
          <w:numId w:val="26"/>
        </w:numPr>
        <w:spacing w:after="240"/>
        <w:rPr>
          <w:lang w:val="ru-RU"/>
        </w:rPr>
      </w:pPr>
      <w:r w:rsidRPr="00FA3BC3">
        <w:rPr>
          <w:sz w:val="24"/>
          <w:lang w:val="ru-RU"/>
        </w:rPr>
        <w:lastRenderedPageBreak/>
        <w:t>ОТЧЕТ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О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ХОДЕ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ВНЕДРЕНИЯ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ВОИС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ВСЕОБЪЕМЛЮЩЕЙ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КОМПЛЕКСНОЙ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СИСТЕМЫ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ПЛАНИРОВАНИЯ ОБЩЕОРГАНИЗАЦИОННЫХ РЕСУРСОВ (ПОР)</w:t>
      </w:r>
    </w:p>
    <w:p w:rsidR="000A0A28" w:rsidRPr="00BE4780" w:rsidRDefault="000A0A28" w:rsidP="000A0A28">
      <w:pPr>
        <w:pStyle w:val="ONUME"/>
        <w:widowControl w:val="0"/>
        <w:spacing w:after="0"/>
        <w:rPr>
          <w:lang w:val="ru-RU"/>
        </w:rPr>
      </w:pPr>
      <w:r>
        <w:rPr>
          <w:lang w:val="ru-RU"/>
        </w:rPr>
        <w:t>документ</w:t>
      </w:r>
      <w:r w:rsidRPr="00BE4780">
        <w:rPr>
          <w:lang w:val="ru-RU"/>
        </w:rPr>
        <w:t xml:space="preserve"> </w:t>
      </w:r>
      <w:r>
        <w:t>WO</w:t>
      </w:r>
      <w:r w:rsidRPr="00BE4780">
        <w:rPr>
          <w:lang w:val="ru-RU"/>
        </w:rPr>
        <w:t>/</w:t>
      </w:r>
      <w:r>
        <w:t>PBC</w:t>
      </w:r>
      <w:r w:rsidRPr="00BE4780">
        <w:rPr>
          <w:lang w:val="ru-RU"/>
        </w:rPr>
        <w:t>/24/14</w:t>
      </w:r>
    </w:p>
    <w:p w:rsidR="000A0A28" w:rsidRPr="00BE4780" w:rsidRDefault="000A0A28" w:rsidP="000A0A28">
      <w:pPr>
        <w:pStyle w:val="ONUME"/>
        <w:widowControl w:val="0"/>
        <w:spacing w:after="0"/>
        <w:rPr>
          <w:lang w:val="ru-RU"/>
        </w:rPr>
      </w:pPr>
    </w:p>
    <w:p w:rsidR="000A0A28" w:rsidRPr="00BE4780" w:rsidRDefault="000A0A28" w:rsidP="000A0A28">
      <w:pPr>
        <w:pStyle w:val="ONUME"/>
        <w:tabs>
          <w:tab w:val="left" w:pos="6096"/>
        </w:tabs>
        <w:spacing w:after="0"/>
        <w:rPr>
          <w:i/>
          <w:lang w:val="ru-RU"/>
        </w:rPr>
      </w:pPr>
      <w:r w:rsidRPr="00E41653">
        <w:rPr>
          <w:i/>
          <w:lang w:val="ru-RU"/>
        </w:rPr>
        <w:t>Комитет по программе и бюджету принял к сведению отчет о ходе внедрения всеобъемлющей комплексной системы планирования общеорганизационных ресурсов</w:t>
      </w:r>
      <w:r>
        <w:rPr>
          <w:i/>
          <w:lang w:val="ru-RU"/>
        </w:rPr>
        <w:t> </w:t>
      </w:r>
      <w:r w:rsidRPr="00E41653">
        <w:rPr>
          <w:i/>
          <w:lang w:val="ru-RU"/>
        </w:rPr>
        <w:t xml:space="preserve">(ПОР) (документ </w:t>
      </w:r>
      <w:r w:rsidRPr="00CC0E3A">
        <w:rPr>
          <w:i/>
        </w:rPr>
        <w:t>WO</w:t>
      </w:r>
      <w:r w:rsidRPr="000B08EE">
        <w:rPr>
          <w:i/>
          <w:lang w:val="ru-RU"/>
        </w:rPr>
        <w:t>/</w:t>
      </w:r>
      <w:r w:rsidRPr="00CC0E3A">
        <w:rPr>
          <w:i/>
        </w:rPr>
        <w:t>PBC</w:t>
      </w:r>
      <w:r w:rsidRPr="000B08EE">
        <w:rPr>
          <w:i/>
          <w:lang w:val="ru-RU"/>
        </w:rPr>
        <w:t>/24/14).</w:t>
      </w:r>
      <w:r w:rsidRPr="00BE4780">
        <w:rPr>
          <w:i/>
          <w:lang w:val="ru-RU"/>
        </w:rPr>
        <w:t xml:space="preserve"> </w:t>
      </w:r>
    </w:p>
    <w:p w:rsidR="000A0A28" w:rsidRPr="00385C7F" w:rsidRDefault="000A0A28" w:rsidP="000A0A28">
      <w:pPr>
        <w:pStyle w:val="ONUME"/>
        <w:widowControl w:val="0"/>
        <w:spacing w:after="0"/>
        <w:rPr>
          <w:lang w:val="ru-RU"/>
        </w:rPr>
      </w:pPr>
    </w:p>
    <w:p w:rsidR="000A0A28" w:rsidRPr="00385C7F" w:rsidRDefault="000A0A28" w:rsidP="000A0A28">
      <w:pPr>
        <w:pStyle w:val="ONUME"/>
        <w:widowControl w:val="0"/>
        <w:spacing w:after="0"/>
        <w:rPr>
          <w:lang w:val="ru-RU"/>
        </w:rPr>
      </w:pPr>
    </w:p>
    <w:p w:rsidR="000A0A28" w:rsidRPr="005F6FCC" w:rsidRDefault="000A0A28" w:rsidP="000A0A28">
      <w:pPr>
        <w:pStyle w:val="ONUME"/>
        <w:numPr>
          <w:ilvl w:val="0"/>
          <w:numId w:val="26"/>
        </w:numPr>
        <w:spacing w:after="240"/>
        <w:rPr>
          <w:i/>
          <w:lang w:val="ru-RU"/>
        </w:rPr>
      </w:pPr>
      <w:r w:rsidRPr="00FA3BC3">
        <w:rPr>
          <w:lang w:val="ru-RU"/>
        </w:rPr>
        <w:t>ЗАКЛЮЧИТЕЛЬНЫЙ ОТЧЕТ О</w:t>
      </w:r>
      <w:r>
        <w:rPr>
          <w:lang w:val="ru-RU"/>
        </w:rPr>
        <w:t>Б ОСУЩЕСТВЛЕНИИ</w:t>
      </w:r>
      <w:r w:rsidRPr="00FA3BC3">
        <w:rPr>
          <w:lang w:val="ru-RU"/>
        </w:rPr>
        <w:t xml:space="preserve"> ПРОЕКТА КАПИТАЛОВЛОЖЕНИЙ В ИНФОРМАЦИОННО-КОММУНИКАЦИОННЫЕ ТЕХНОЛОГИИ (ИКТ)</w:t>
      </w:r>
    </w:p>
    <w:p w:rsidR="000A0A28" w:rsidRPr="00BE4780" w:rsidRDefault="000A0A28" w:rsidP="000A0A28">
      <w:pPr>
        <w:pStyle w:val="ONUME"/>
        <w:rPr>
          <w:lang w:val="ru-RU"/>
        </w:rPr>
      </w:pPr>
      <w:r>
        <w:rPr>
          <w:lang w:val="ru-RU"/>
        </w:rPr>
        <w:t>документ</w:t>
      </w:r>
      <w:r w:rsidRPr="00BE4780">
        <w:rPr>
          <w:lang w:val="ru-RU"/>
        </w:rPr>
        <w:t xml:space="preserve"> </w:t>
      </w:r>
      <w:r w:rsidRPr="00D67B2F">
        <w:t>WO</w:t>
      </w:r>
      <w:r w:rsidRPr="00BE4780">
        <w:rPr>
          <w:lang w:val="ru-RU"/>
        </w:rPr>
        <w:t>/</w:t>
      </w:r>
      <w:r w:rsidRPr="00D67B2F">
        <w:t>PBC</w:t>
      </w:r>
      <w:r w:rsidRPr="00BE4780">
        <w:rPr>
          <w:lang w:val="ru-RU"/>
        </w:rPr>
        <w:t>/24/15</w:t>
      </w:r>
    </w:p>
    <w:p w:rsidR="000A0A28" w:rsidRPr="00BE4780" w:rsidRDefault="000A0A28" w:rsidP="000A0A28">
      <w:pPr>
        <w:rPr>
          <w:i/>
          <w:lang w:val="ru-RU"/>
        </w:rPr>
      </w:pPr>
      <w:r w:rsidRPr="00354A75">
        <w:rPr>
          <w:i/>
          <w:lang w:val="ru-RU"/>
        </w:rPr>
        <w:t>Комитет по программе и бюджету рекомендовал Ассамблеям государств – членов ВОИС и Союзов, каждой в той степени, в к</w:t>
      </w:r>
      <w:r>
        <w:rPr>
          <w:i/>
          <w:lang w:val="ru-RU"/>
        </w:rPr>
        <w:t>акой</w:t>
      </w:r>
      <w:r w:rsidRPr="00354A75">
        <w:rPr>
          <w:i/>
          <w:lang w:val="ru-RU"/>
        </w:rPr>
        <w:t xml:space="preserve"> это ее касается:</w:t>
      </w:r>
    </w:p>
    <w:p w:rsidR="000A0A28" w:rsidRPr="00BE4780" w:rsidRDefault="000A0A28" w:rsidP="000A0A28">
      <w:pPr>
        <w:ind w:left="567"/>
        <w:rPr>
          <w:i/>
          <w:lang w:val="ru-RU"/>
        </w:rPr>
      </w:pPr>
    </w:p>
    <w:p w:rsidR="000A0A28" w:rsidRPr="00BE4780" w:rsidRDefault="000A0A28" w:rsidP="000A0A28">
      <w:pPr>
        <w:ind w:left="567"/>
        <w:rPr>
          <w:i/>
          <w:lang w:val="ru-RU"/>
        </w:rPr>
      </w:pPr>
      <w:r w:rsidRPr="00BE4780">
        <w:rPr>
          <w:i/>
          <w:lang w:val="ru-RU"/>
        </w:rPr>
        <w:t>(</w:t>
      </w:r>
      <w:proofErr w:type="spellStart"/>
      <w:r w:rsidRPr="00044246">
        <w:rPr>
          <w:i/>
        </w:rPr>
        <w:t>i</w:t>
      </w:r>
      <w:proofErr w:type="spellEnd"/>
      <w:r w:rsidRPr="00BE4780">
        <w:rPr>
          <w:i/>
          <w:lang w:val="ru-RU"/>
        </w:rPr>
        <w:t>)</w:t>
      </w:r>
      <w:r w:rsidRPr="00BE4780">
        <w:rPr>
          <w:i/>
          <w:lang w:val="ru-RU"/>
        </w:rPr>
        <w:tab/>
      </w:r>
      <w:r w:rsidRPr="00354A75">
        <w:rPr>
          <w:i/>
          <w:lang w:val="ru-RU"/>
        </w:rPr>
        <w:t>принять к сведению содержание документа WO/PBC/24/15;  и</w:t>
      </w:r>
    </w:p>
    <w:p w:rsidR="000A0A28" w:rsidRPr="00BE4780" w:rsidRDefault="000A0A28" w:rsidP="000A0A28">
      <w:pPr>
        <w:ind w:left="567"/>
        <w:rPr>
          <w:i/>
          <w:lang w:val="ru-RU"/>
        </w:rPr>
      </w:pPr>
    </w:p>
    <w:p w:rsidR="000A0A28" w:rsidRPr="00BE4780" w:rsidRDefault="000A0A28" w:rsidP="000A0A28">
      <w:pPr>
        <w:ind w:left="567"/>
        <w:rPr>
          <w:i/>
          <w:lang w:val="ru-RU"/>
        </w:rPr>
      </w:pPr>
      <w:r w:rsidRPr="00BE4780">
        <w:rPr>
          <w:i/>
          <w:lang w:val="ru-RU"/>
        </w:rPr>
        <w:t>(</w:t>
      </w:r>
      <w:r w:rsidRPr="00044246">
        <w:rPr>
          <w:i/>
        </w:rPr>
        <w:t>ii</w:t>
      </w:r>
      <w:r w:rsidRPr="00BE4780">
        <w:rPr>
          <w:i/>
          <w:lang w:val="ru-RU"/>
        </w:rPr>
        <w:t>)</w:t>
      </w:r>
      <w:r w:rsidRPr="00BE4780">
        <w:rPr>
          <w:i/>
          <w:lang w:val="ru-RU"/>
        </w:rPr>
        <w:tab/>
      </w:r>
      <w:r w:rsidRPr="00354A75">
        <w:rPr>
          <w:i/>
          <w:lang w:val="ru-RU"/>
        </w:rPr>
        <w:t>утвердить закрытие проекта капиталовложений в информационно-коммуникационные технологии.</w:t>
      </w:r>
    </w:p>
    <w:p w:rsidR="000A0A28" w:rsidRDefault="000A0A28" w:rsidP="000A0A28">
      <w:pPr>
        <w:pStyle w:val="ONUME"/>
        <w:widowControl w:val="0"/>
        <w:spacing w:after="0"/>
        <w:rPr>
          <w:u w:val="single"/>
          <w:lang w:val="ru-RU"/>
        </w:rPr>
      </w:pPr>
    </w:p>
    <w:p w:rsidR="000A0A28" w:rsidRPr="00BE4780" w:rsidRDefault="000A0A28" w:rsidP="000A0A28">
      <w:pPr>
        <w:pStyle w:val="ONUME"/>
        <w:widowControl w:val="0"/>
        <w:spacing w:after="0"/>
        <w:rPr>
          <w:u w:val="single"/>
          <w:lang w:val="ru-RU"/>
        </w:rPr>
      </w:pPr>
    </w:p>
    <w:p w:rsidR="000A0A28" w:rsidRDefault="000A0A28" w:rsidP="000A0A28">
      <w:pPr>
        <w:pStyle w:val="ONUME"/>
        <w:numPr>
          <w:ilvl w:val="0"/>
          <w:numId w:val="26"/>
        </w:numPr>
        <w:spacing w:after="240"/>
      </w:pPr>
      <w:r>
        <w:rPr>
          <w:lang w:val="ru-RU"/>
        </w:rPr>
        <w:t>УПРАВЛЕНИЕ В ВОИС</w:t>
      </w:r>
    </w:p>
    <w:p w:rsidR="000A0A28" w:rsidRPr="005F6FCC" w:rsidRDefault="000A0A28" w:rsidP="000A0A28">
      <w:pPr>
        <w:pStyle w:val="ONUME"/>
        <w:spacing w:after="0"/>
        <w:rPr>
          <w:lang w:val="ru-RU"/>
        </w:rPr>
      </w:pPr>
      <w:r>
        <w:rPr>
          <w:lang w:val="ru-RU"/>
        </w:rPr>
        <w:t>справочные документы</w:t>
      </w:r>
      <w:r w:rsidRPr="005F6FCC">
        <w:rPr>
          <w:lang w:val="ru-RU"/>
        </w:rPr>
        <w:t xml:space="preserve"> </w:t>
      </w:r>
      <w:r>
        <w:t>WO</w:t>
      </w:r>
      <w:r w:rsidRPr="005F6FCC">
        <w:rPr>
          <w:lang w:val="ru-RU"/>
        </w:rPr>
        <w:t>/</w:t>
      </w:r>
      <w:r>
        <w:t>PBC</w:t>
      </w:r>
      <w:r w:rsidRPr="005F6FCC">
        <w:rPr>
          <w:lang w:val="ru-RU"/>
        </w:rPr>
        <w:t xml:space="preserve">/18/20, </w:t>
      </w:r>
      <w:r>
        <w:t>WO</w:t>
      </w:r>
      <w:r w:rsidRPr="005F6FCC">
        <w:rPr>
          <w:lang w:val="ru-RU"/>
        </w:rPr>
        <w:t>/</w:t>
      </w:r>
      <w:r>
        <w:t>PBC</w:t>
      </w:r>
      <w:r w:rsidRPr="005F6FCC">
        <w:rPr>
          <w:lang w:val="ru-RU"/>
        </w:rPr>
        <w:t xml:space="preserve">/19/26, </w:t>
      </w:r>
      <w:r>
        <w:t>WO</w:t>
      </w:r>
      <w:r w:rsidRPr="005F6FCC">
        <w:rPr>
          <w:lang w:val="ru-RU"/>
        </w:rPr>
        <w:t>/</w:t>
      </w:r>
      <w:r>
        <w:t>PBC</w:t>
      </w:r>
      <w:r w:rsidRPr="005F6FCC">
        <w:rPr>
          <w:lang w:val="ru-RU"/>
        </w:rPr>
        <w:t xml:space="preserve">/21/20 </w:t>
      </w:r>
      <w:r>
        <w:rPr>
          <w:lang w:val="ru-RU"/>
        </w:rPr>
        <w:t>и</w:t>
      </w:r>
      <w:r>
        <w:t> WO</w:t>
      </w:r>
      <w:r w:rsidRPr="005F6FCC">
        <w:rPr>
          <w:lang w:val="ru-RU"/>
        </w:rPr>
        <w:t>/</w:t>
      </w:r>
      <w:r>
        <w:t>PBC</w:t>
      </w:r>
      <w:r w:rsidRPr="005F6FCC">
        <w:rPr>
          <w:lang w:val="ru-RU"/>
        </w:rPr>
        <w:t>/23/9</w:t>
      </w:r>
    </w:p>
    <w:p w:rsidR="000A0A28" w:rsidRPr="005F6FCC" w:rsidRDefault="000A0A28" w:rsidP="000A0A28">
      <w:pPr>
        <w:pStyle w:val="ONUME"/>
        <w:spacing w:after="0"/>
        <w:rPr>
          <w:lang w:val="ru-RU"/>
        </w:rPr>
      </w:pPr>
    </w:p>
    <w:p w:rsidR="000A0A28" w:rsidRDefault="000A0A28" w:rsidP="000A0A28">
      <w:pPr>
        <w:pStyle w:val="ONUME"/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 бюджету (КПБ), признав необходимость решения проблемы управления, во исполнение просьбы, высказанной на 54-й сессии Ассамблей государств – членов ВОИС:</w:t>
      </w:r>
    </w:p>
    <w:p w:rsidR="000A0A28" w:rsidRDefault="000A0A28" w:rsidP="000A0A28">
      <w:pPr>
        <w:pStyle w:val="ONUME"/>
        <w:spacing w:after="0"/>
        <w:rPr>
          <w:i/>
          <w:lang w:val="ru-RU"/>
        </w:rPr>
      </w:pPr>
    </w:p>
    <w:p w:rsidR="000A0A28" w:rsidRDefault="000A0A28" w:rsidP="000A0A28">
      <w:pPr>
        <w:pStyle w:val="ONUME"/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proofErr w:type="spellStart"/>
      <w:r>
        <w:rPr>
          <w:i/>
        </w:rPr>
        <w:t>i</w:t>
      </w:r>
      <w:proofErr w:type="spellEnd"/>
      <w:r>
        <w:rPr>
          <w:i/>
          <w:lang w:val="ru-RU"/>
        </w:rPr>
        <w:t>)</w:t>
      </w:r>
      <w:r>
        <w:rPr>
          <w:i/>
          <w:lang w:val="ru-RU"/>
        </w:rPr>
        <w:tab/>
        <w:t>провел широкие дискуссии по этому вопросу на своих 23-й и 24-й сессиях.  Их результатом явились предложения, выработанные на 23-й сессии (содержащиеся в приложениях </w:t>
      </w:r>
      <w:r>
        <w:rPr>
          <w:i/>
        </w:rPr>
        <w:t>I</w:t>
      </w:r>
      <w:r w:rsidRPr="0050001B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  <w:r>
        <w:rPr>
          <w:i/>
        </w:rPr>
        <w:t>II</w:t>
      </w:r>
      <w:r>
        <w:rPr>
          <w:i/>
          <w:lang w:val="ru-RU"/>
        </w:rPr>
        <w:t xml:space="preserve"> к документу </w:t>
      </w:r>
      <w:r w:rsidRPr="0050001B">
        <w:rPr>
          <w:i/>
        </w:rPr>
        <w:t>WO</w:t>
      </w:r>
      <w:r w:rsidRPr="0050001B">
        <w:rPr>
          <w:i/>
          <w:lang w:val="ru-RU"/>
        </w:rPr>
        <w:t>/</w:t>
      </w:r>
      <w:r w:rsidRPr="0050001B">
        <w:rPr>
          <w:i/>
        </w:rPr>
        <w:t>PBC</w:t>
      </w:r>
      <w:r w:rsidRPr="0050001B">
        <w:rPr>
          <w:i/>
          <w:lang w:val="ru-RU"/>
        </w:rPr>
        <w:t>/23/9)</w:t>
      </w:r>
      <w:r>
        <w:rPr>
          <w:i/>
          <w:lang w:val="ru-RU"/>
        </w:rPr>
        <w:t>, и документ Председателя, распространенный в ходе 24-й сессии (содержащийся в приложении </w:t>
      </w:r>
      <w:r>
        <w:rPr>
          <w:i/>
        </w:rPr>
        <w:t>I</w:t>
      </w:r>
      <w:r>
        <w:rPr>
          <w:i/>
          <w:lang w:val="ru-RU"/>
        </w:rPr>
        <w:t xml:space="preserve"> к настоящему документу (</w:t>
      </w:r>
      <w:r w:rsidRPr="0050001B">
        <w:rPr>
          <w:i/>
        </w:rPr>
        <w:t>WO</w:t>
      </w:r>
      <w:r w:rsidRPr="0050001B">
        <w:rPr>
          <w:i/>
          <w:lang w:val="ru-RU"/>
        </w:rPr>
        <w:t>/</w:t>
      </w:r>
      <w:r w:rsidRPr="0050001B">
        <w:rPr>
          <w:i/>
        </w:rPr>
        <w:t>PBC</w:t>
      </w:r>
      <w:r w:rsidRPr="0050001B">
        <w:rPr>
          <w:i/>
          <w:lang w:val="ru-RU"/>
        </w:rPr>
        <w:t>/24/17))</w:t>
      </w:r>
      <w:r>
        <w:rPr>
          <w:i/>
          <w:lang w:val="ru-RU"/>
        </w:rPr>
        <w:t>.  Несмотря на сохраняющиеся расхождения во мнениях, делегации заявили о своей готовности продолжать обсуждение этого вопроса;</w:t>
      </w:r>
    </w:p>
    <w:p w:rsidR="000A0A28" w:rsidRDefault="000A0A28" w:rsidP="000A0A28">
      <w:pPr>
        <w:pStyle w:val="ONUME"/>
        <w:spacing w:after="0"/>
        <w:rPr>
          <w:i/>
          <w:lang w:val="ru-RU"/>
        </w:rPr>
      </w:pPr>
    </w:p>
    <w:p w:rsidR="000A0A28" w:rsidRDefault="000A0A28" w:rsidP="000A0A28">
      <w:pPr>
        <w:pStyle w:val="ONUME"/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постановил продолжить обсуждение проблемы управления в ВОИС на своей 25-й сессии в свете рекомендации 1, сформулированной ОИГ в его Обзоре системы управления и администрации во Всемирной организации интеллектуальной собственности (ОУА) (документ </w:t>
      </w:r>
      <w:r>
        <w:rPr>
          <w:i/>
        </w:rPr>
        <w:t>JUI</w:t>
      </w:r>
      <w:r w:rsidRPr="0050001B">
        <w:rPr>
          <w:i/>
          <w:lang w:val="ru-RU"/>
        </w:rPr>
        <w:t>/</w:t>
      </w:r>
      <w:r>
        <w:rPr>
          <w:i/>
        </w:rPr>
        <w:t>REP</w:t>
      </w:r>
      <w:r w:rsidRPr="0050001B">
        <w:rPr>
          <w:i/>
          <w:lang w:val="ru-RU"/>
        </w:rPr>
        <w:t>/2014/2)</w:t>
      </w:r>
      <w:r>
        <w:rPr>
          <w:i/>
          <w:lang w:val="ru-RU"/>
        </w:rPr>
        <w:t>;  и</w:t>
      </w:r>
    </w:p>
    <w:p w:rsidR="000A0A28" w:rsidRDefault="000A0A28" w:rsidP="000A0A28">
      <w:pPr>
        <w:pStyle w:val="ONUME"/>
        <w:spacing w:after="0"/>
        <w:ind w:left="567" w:hanging="567"/>
        <w:rPr>
          <w:i/>
          <w:lang w:val="ru-RU"/>
        </w:rPr>
      </w:pPr>
    </w:p>
    <w:p w:rsidR="000A0A28" w:rsidRPr="007871C7" w:rsidRDefault="000A0A28" w:rsidP="000A0A28">
      <w:pPr>
        <w:pStyle w:val="ONUME"/>
        <w:spacing w:after="0"/>
        <w:ind w:left="567" w:hanging="567"/>
        <w:rPr>
          <w:i/>
          <w:u w:val="single"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>постановил, чтобы государства-члены внесли свои предложения по конкретным вопросам для их обсуждения заблаговременно до начала 25-й сессии, но не позднее 1 июля 2016 г., и просил Секретариат свести их воедино в рамках одного из документов, подлежащих рассмотрению на указанной сессии.</w:t>
      </w:r>
    </w:p>
    <w:p w:rsidR="000A0A28" w:rsidRDefault="000A0A28" w:rsidP="000A0A28">
      <w:pPr>
        <w:pStyle w:val="ONUME"/>
        <w:spacing w:after="0"/>
        <w:ind w:left="567" w:firstLine="567"/>
        <w:rPr>
          <w:lang w:val="ru-RU"/>
        </w:rPr>
      </w:pPr>
    </w:p>
    <w:p w:rsidR="000A0A28" w:rsidRDefault="000A0A28" w:rsidP="000A0A28">
      <w:pPr>
        <w:rPr>
          <w:lang w:val="ru-RU"/>
        </w:rPr>
      </w:pPr>
      <w:r>
        <w:rPr>
          <w:lang w:val="ru-RU"/>
        </w:rPr>
        <w:br w:type="page"/>
      </w:r>
    </w:p>
    <w:p w:rsidR="000A0A28" w:rsidRPr="005F6FCC" w:rsidRDefault="000A0A28" w:rsidP="000A0A28">
      <w:pPr>
        <w:pStyle w:val="ONUME"/>
        <w:numPr>
          <w:ilvl w:val="0"/>
          <w:numId w:val="26"/>
        </w:numPr>
        <w:spacing w:after="240"/>
        <w:rPr>
          <w:lang w:val="ru-RU"/>
        </w:rPr>
      </w:pPr>
      <w:r>
        <w:rPr>
          <w:lang w:val="ru-RU"/>
        </w:rPr>
        <w:lastRenderedPageBreak/>
        <w:t>ПРЕДЛАГАЕМОЕ ОПРЕДЕЛЕНИЕ «РАСХОДОВ НА РАЗВИТИЕ» В КОНТЕКСТЕ ПРОГРАММЫ И БЮДЖЕТА</w:t>
      </w:r>
    </w:p>
    <w:p w:rsidR="000A0A28" w:rsidRPr="005F6FCC" w:rsidRDefault="000A0A28" w:rsidP="000A0A28">
      <w:pPr>
        <w:pStyle w:val="ONUME"/>
        <w:spacing w:after="0"/>
        <w:rPr>
          <w:lang w:val="ru-RU"/>
        </w:rPr>
      </w:pPr>
      <w:r>
        <w:rPr>
          <w:lang w:val="ru-RU"/>
        </w:rPr>
        <w:t>справочные документы</w:t>
      </w:r>
      <w:r w:rsidRPr="005F6FCC">
        <w:rPr>
          <w:lang w:val="ru-RU"/>
        </w:rPr>
        <w:t xml:space="preserve"> </w:t>
      </w:r>
      <w:r>
        <w:t>WO</w:t>
      </w:r>
      <w:r w:rsidRPr="005F6FCC">
        <w:rPr>
          <w:lang w:val="ru-RU"/>
        </w:rPr>
        <w:t>/</w:t>
      </w:r>
      <w:r>
        <w:t>GA</w:t>
      </w:r>
      <w:r w:rsidRPr="005F6FCC">
        <w:rPr>
          <w:lang w:val="ru-RU"/>
        </w:rPr>
        <w:t xml:space="preserve">/43/21 </w:t>
      </w:r>
      <w:r>
        <w:rPr>
          <w:lang w:val="ru-RU"/>
        </w:rPr>
        <w:t>и</w:t>
      </w:r>
      <w:r w:rsidRPr="005F6FCC">
        <w:rPr>
          <w:lang w:val="ru-RU"/>
        </w:rPr>
        <w:t xml:space="preserve"> </w:t>
      </w:r>
      <w:r>
        <w:t>WO</w:t>
      </w:r>
      <w:r w:rsidRPr="005F6FCC">
        <w:rPr>
          <w:lang w:val="ru-RU"/>
        </w:rPr>
        <w:t>/</w:t>
      </w:r>
      <w:r>
        <w:t>PBC</w:t>
      </w:r>
      <w:r>
        <w:rPr>
          <w:lang w:val="ru-RU"/>
        </w:rPr>
        <w:t>/23/9</w:t>
      </w:r>
    </w:p>
    <w:p w:rsidR="000A0A28" w:rsidRPr="005F6FCC" w:rsidRDefault="000A0A28" w:rsidP="000A0A28">
      <w:pPr>
        <w:pStyle w:val="ONUME"/>
        <w:spacing w:after="0"/>
        <w:rPr>
          <w:u w:val="single"/>
          <w:lang w:val="ru-RU"/>
        </w:rPr>
      </w:pPr>
    </w:p>
    <w:p w:rsidR="000A0A28" w:rsidRPr="00020717" w:rsidRDefault="000A0A28" w:rsidP="000A0A28">
      <w:pPr>
        <w:rPr>
          <w:i/>
          <w:lang w:val="ru-RU" w:bidi="hi-IN"/>
        </w:rPr>
      </w:pPr>
      <w:r w:rsidRPr="00C274FC">
        <w:rPr>
          <w:i/>
          <w:lang w:val="ru-RU" w:bidi="hi-IN"/>
        </w:rPr>
        <w:t xml:space="preserve">Комитет по программе и бюджету (КПБ) рекомендовал Ассамблеям государств – членов ВОИС и Союзов, каждой в той степени, в какой это ее касается, утвердить пересмотренное определение расходов на развитие,  содержащееся в приложении </w:t>
      </w:r>
      <w:r>
        <w:rPr>
          <w:i/>
          <w:lang w:bidi="hi-IN"/>
        </w:rPr>
        <w:t>I</w:t>
      </w:r>
      <w:r w:rsidRPr="00C274FC">
        <w:rPr>
          <w:i/>
          <w:lang w:val="ru-RU" w:bidi="hi-IN"/>
        </w:rPr>
        <w:t>I к документу WO/PBC/24/17, и обратился к Секретариату с просьбой:</w:t>
      </w:r>
    </w:p>
    <w:p w:rsidR="000A0A28" w:rsidRPr="00020717" w:rsidRDefault="000A0A28" w:rsidP="000A0A28">
      <w:pPr>
        <w:rPr>
          <w:i/>
          <w:lang w:val="ru-RU" w:bidi="hi-IN"/>
        </w:rPr>
      </w:pPr>
    </w:p>
    <w:p w:rsidR="000A0A28" w:rsidRDefault="000A0A28" w:rsidP="000A0A28">
      <w:pPr>
        <w:pStyle w:val="ListParagraph"/>
        <w:numPr>
          <w:ilvl w:val="0"/>
          <w:numId w:val="24"/>
        </w:numPr>
        <w:spacing w:after="200" w:line="276" w:lineRule="auto"/>
        <w:ind w:left="567" w:firstLine="0"/>
        <w:rPr>
          <w:i/>
          <w:lang w:val="ru-RU"/>
        </w:rPr>
      </w:pPr>
      <w:r w:rsidRPr="00C274FC">
        <w:rPr>
          <w:i/>
          <w:lang w:val="ru-RU"/>
        </w:rPr>
        <w:t xml:space="preserve">использовать пересмотренное определение расходов на развитие при оценке расходов на развитие в проекте предлагаемых Программы и бюджета на 2018 </w:t>
      </w:r>
      <w:r>
        <w:rPr>
          <w:i/>
          <w:lang w:val="ru-RU"/>
        </w:rPr>
        <w:t>–</w:t>
      </w:r>
      <w:r w:rsidRPr="00C274FC">
        <w:rPr>
          <w:i/>
          <w:lang w:val="ru-RU"/>
        </w:rPr>
        <w:t xml:space="preserve"> 2019 гг.;</w:t>
      </w:r>
    </w:p>
    <w:p w:rsidR="000A0A28" w:rsidRDefault="000A0A28" w:rsidP="000A0A28">
      <w:pPr>
        <w:pStyle w:val="ListParagraph"/>
        <w:rPr>
          <w:i/>
          <w:lang w:val="ru-RU"/>
        </w:rPr>
      </w:pPr>
    </w:p>
    <w:p w:rsidR="000A0A28" w:rsidRDefault="000A0A28" w:rsidP="000A0A28">
      <w:pPr>
        <w:pStyle w:val="ListParagraph"/>
        <w:numPr>
          <w:ilvl w:val="0"/>
          <w:numId w:val="24"/>
        </w:numPr>
        <w:spacing w:after="200" w:line="276" w:lineRule="auto"/>
        <w:ind w:left="567" w:firstLine="0"/>
        <w:rPr>
          <w:i/>
          <w:lang w:val="ru-RU"/>
        </w:rPr>
      </w:pPr>
      <w:r w:rsidRPr="002C4D1B">
        <w:rPr>
          <w:i/>
          <w:lang w:val="ru-RU" w:bidi="hi-IN"/>
        </w:rPr>
        <w:t xml:space="preserve">указать на </w:t>
      </w:r>
      <w:r w:rsidRPr="002C4D1B">
        <w:rPr>
          <w:i/>
          <w:lang w:val="ru-RU"/>
        </w:rPr>
        <w:t>схеме</w:t>
      </w:r>
      <w:r w:rsidRPr="002C4D1B">
        <w:rPr>
          <w:i/>
          <w:lang w:val="ru-RU" w:bidi="hi-IN"/>
        </w:rPr>
        <w:t xml:space="preserve"> «Таблица результатов и Программа и бюджет, включая долю средств, выделяемых на развитие, в разбивке по результатам» </w:t>
      </w:r>
      <w:r w:rsidRPr="002C4D1B">
        <w:rPr>
          <w:i/>
          <w:lang w:val="ru-RU"/>
        </w:rPr>
        <w:t>следующую дополнительную информацию</w:t>
      </w:r>
      <w:r w:rsidRPr="002C4D1B">
        <w:rPr>
          <w:i/>
          <w:lang w:val="ru-RU" w:bidi="hi-IN"/>
        </w:rPr>
        <w:t>:</w:t>
      </w:r>
    </w:p>
    <w:p w:rsidR="000A0A28" w:rsidRPr="00C96A0C" w:rsidRDefault="000A0A28" w:rsidP="000A0A28">
      <w:pPr>
        <w:ind w:left="1134"/>
        <w:rPr>
          <w:i/>
          <w:lang w:val="ru-RU"/>
        </w:rPr>
      </w:pPr>
      <w:r w:rsidRPr="00DF2636">
        <w:rPr>
          <w:i/>
          <w:lang w:val="ru-RU"/>
        </w:rPr>
        <w:t xml:space="preserve">Оценочная сумма снижения пошлин в процентном отношении к </w:t>
      </w:r>
      <w:r>
        <w:rPr>
          <w:i/>
          <w:lang w:val="ru-RU"/>
        </w:rPr>
        <w:t>совокупному</w:t>
      </w:r>
      <w:r w:rsidRPr="00DF2636">
        <w:rPr>
          <w:i/>
          <w:lang w:val="ru-RU"/>
        </w:rPr>
        <w:t xml:space="preserve"> доходу, указывающая на то, что сниженные пошлины применяются в соответствии с критериями права определенных заявителей из некоторых стран (главным образом из развивающихся и наименее развитых стран, но не </w:t>
      </w:r>
      <w:r>
        <w:rPr>
          <w:i/>
          <w:lang w:val="ru-RU"/>
        </w:rPr>
        <w:t>только из этих</w:t>
      </w:r>
      <w:r w:rsidRPr="00DF2636">
        <w:rPr>
          <w:i/>
          <w:lang w:val="ru-RU"/>
        </w:rPr>
        <w:t xml:space="preserve"> стран) на снижение пошлин, установленных в перечне пошлин PCT (данная </w:t>
      </w:r>
      <w:r>
        <w:rPr>
          <w:i/>
          <w:lang w:val="ru-RU"/>
        </w:rPr>
        <w:t xml:space="preserve">информация должна быть </w:t>
      </w:r>
      <w:r w:rsidRPr="00DF2636">
        <w:rPr>
          <w:i/>
          <w:lang w:val="ru-RU"/>
        </w:rPr>
        <w:t>прив</w:t>
      </w:r>
      <w:r>
        <w:rPr>
          <w:i/>
          <w:lang w:val="ru-RU"/>
        </w:rPr>
        <w:t>едена</w:t>
      </w:r>
      <w:r w:rsidRPr="00DF2636">
        <w:rPr>
          <w:i/>
          <w:lang w:val="ru-RU"/>
        </w:rPr>
        <w:t xml:space="preserve"> в сноске и выдел</w:t>
      </w:r>
      <w:r>
        <w:rPr>
          <w:i/>
          <w:lang w:val="ru-RU"/>
        </w:rPr>
        <w:t>ена</w:t>
      </w:r>
      <w:r w:rsidRPr="00DF2636">
        <w:rPr>
          <w:i/>
          <w:lang w:val="ru-RU"/>
        </w:rPr>
        <w:t xml:space="preserve"> </w:t>
      </w:r>
      <w:r>
        <w:rPr>
          <w:i/>
          <w:lang w:val="ru-RU"/>
        </w:rPr>
        <w:t>другим</w:t>
      </w:r>
      <w:r w:rsidRPr="00DF2636">
        <w:rPr>
          <w:i/>
          <w:lang w:val="ru-RU"/>
        </w:rPr>
        <w:t xml:space="preserve"> цветом).</w:t>
      </w:r>
      <w:r w:rsidRPr="00C96A0C">
        <w:rPr>
          <w:i/>
          <w:lang w:val="ru-RU"/>
        </w:rPr>
        <w:t xml:space="preserve"> </w:t>
      </w:r>
    </w:p>
    <w:p w:rsidR="000A0A28" w:rsidRPr="00681367" w:rsidRDefault="000A0A28" w:rsidP="000A0A28">
      <w:pPr>
        <w:pStyle w:val="ONUME"/>
        <w:spacing w:after="0"/>
        <w:rPr>
          <w:lang w:val="ru-RU"/>
        </w:rPr>
      </w:pPr>
    </w:p>
    <w:p w:rsidR="000A0A28" w:rsidRPr="00681367" w:rsidRDefault="000A0A28" w:rsidP="000A0A28">
      <w:pPr>
        <w:pStyle w:val="ONUME"/>
        <w:spacing w:after="0"/>
        <w:rPr>
          <w:lang w:val="ru-RU"/>
        </w:rPr>
      </w:pPr>
    </w:p>
    <w:p w:rsidR="000A0A28" w:rsidRDefault="000A0A28" w:rsidP="000A0A28">
      <w:pPr>
        <w:pStyle w:val="ONUME"/>
        <w:numPr>
          <w:ilvl w:val="0"/>
          <w:numId w:val="26"/>
        </w:numPr>
        <w:spacing w:after="240"/>
      </w:pPr>
      <w:r>
        <w:rPr>
          <w:lang w:val="ru-RU"/>
        </w:rPr>
        <w:t>ЗАКРЫТИЕ СЕССИИ</w:t>
      </w:r>
    </w:p>
    <w:p w:rsidR="000A0A28" w:rsidRDefault="000A0A28" w:rsidP="000A0A28">
      <w:pPr>
        <w:pStyle w:val="ONUME"/>
        <w:spacing w:after="0"/>
        <w:ind w:left="1100"/>
      </w:pPr>
    </w:p>
    <w:p w:rsidR="000A0A28" w:rsidRDefault="000A0A28" w:rsidP="000A0A28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  <w:sectPr w:rsidR="000A0A28" w:rsidSect="0047263C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021" w:left="1361" w:header="510" w:footer="1021" w:gutter="0"/>
          <w:pgNumType w:start="1"/>
          <w:cols w:space="720"/>
          <w:titlePg/>
          <w:docGrid w:linePitch="299"/>
        </w:sectPr>
      </w:pPr>
      <w:r>
        <w:tab/>
        <w:t>[</w:t>
      </w:r>
      <w:r>
        <w:rPr>
          <w:lang w:val="ru-RU"/>
        </w:rPr>
        <w:t>Приложения следуют</w:t>
      </w:r>
      <w:r>
        <w:t>]</w:t>
      </w:r>
    </w:p>
    <w:p w:rsidR="000A0A28" w:rsidRPr="007871C7" w:rsidRDefault="000A0A28" w:rsidP="000A0A28">
      <w:pPr>
        <w:rPr>
          <w:b/>
          <w:lang w:val="ru-RU"/>
        </w:rPr>
      </w:pPr>
      <w:r w:rsidRPr="007871C7">
        <w:rPr>
          <w:b/>
          <w:lang w:val="ru-RU"/>
        </w:rPr>
        <w:lastRenderedPageBreak/>
        <w:t>ПРЕДЛОЖЕНИЕ ПРЕДСЕДАТЕЛЯ КОМИТЕТА ПО ПРОГРАММЕ И БЮДЖЕТУ ПО ВОПРОСУ ОБ УПРАВЛЕНИИ</w:t>
      </w:r>
    </w:p>
    <w:p w:rsidR="000A0A28" w:rsidRDefault="000A0A28" w:rsidP="000A0A28">
      <w:pPr>
        <w:rPr>
          <w:lang w:val="ru-RU"/>
        </w:rPr>
      </w:pPr>
      <w:r>
        <w:rPr>
          <w:lang w:val="ru-RU"/>
        </w:rPr>
        <w:t>(от 18 сентября 2015 г.)</w:t>
      </w:r>
    </w:p>
    <w:p w:rsidR="000A0A28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  <w:r>
        <w:rPr>
          <w:lang w:val="ru-RU"/>
        </w:rPr>
        <w:t>А.</w:t>
      </w:r>
      <w:r>
        <w:rPr>
          <w:lang w:val="ru-RU"/>
        </w:rPr>
        <w:tab/>
        <w:t xml:space="preserve">Комитет по программе и бюджету (КПБ) рекомендует Генеральной Ассамблее провести два однодневных неофициальных заседания с неограниченным числом  участников под руководством Председателя КПБ до начала 25-й сессии КПБ с целью рассмотрения вопросов управления в ВОИС в соответствии с рекомендацией 1, сформулированной Объединенной инспекционной группой (ОИГ) в ее докладе 2014 г. по ВОИС.  Цель этих неофициальных заседаний — определить возможные темы для обсуждения, такие как ведение заседаний и их число, структура управления ВОИС и роль КПБ и Координационного комитета (КоКо), а также оказать помощь в подготовке проведения официальных обсуждений в ходе 25-й сессии КПБ.  В порядке содействия таким обсуждениям Секретариат окажет помощь в обобщении комментариев и мнений государств-членов по этой проблеме. </w:t>
      </w:r>
    </w:p>
    <w:p w:rsidR="000A0A28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  <w:r>
        <w:rPr>
          <w:lang w:val="ru-RU"/>
        </w:rPr>
        <w:t>В.</w:t>
      </w:r>
      <w:r>
        <w:rPr>
          <w:lang w:val="ru-RU"/>
        </w:rPr>
        <w:tab/>
        <w:t xml:space="preserve">КПБ рекомендует Генеральной Ассамблее принять следующие меры без ущерба для действующих </w:t>
      </w:r>
      <w:r w:rsidRPr="00091841">
        <w:rPr>
          <w:lang w:val="ru-RU"/>
        </w:rPr>
        <w:t>правил</w:t>
      </w:r>
      <w:r>
        <w:rPr>
          <w:lang w:val="ru-RU"/>
        </w:rPr>
        <w:t xml:space="preserve"> процедуры ВОИС в целях повышения эффективности управления в ВОИС и работы заседаний органов ВОИС:</w:t>
      </w:r>
    </w:p>
    <w:p w:rsidR="000A0A28" w:rsidRDefault="000A0A28" w:rsidP="000A0A28">
      <w:pPr>
        <w:rPr>
          <w:lang w:val="ru-RU"/>
        </w:rPr>
      </w:pPr>
    </w:p>
    <w:p w:rsidR="000A0A28" w:rsidRPr="00276EB0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>стремиться к тому, чтобы заседания завершались в срок.  Только в исключительных случаях для получения удовлетворительного результата заседания могут длиться сверх обычного рабочего времени, но предпочтительно не более чем до 19 ч. 00 м.;</w:t>
      </w:r>
    </w:p>
    <w:p w:rsidR="000A0A28" w:rsidRPr="00091841" w:rsidRDefault="000A0A28" w:rsidP="000A0A28">
      <w:pPr>
        <w:pStyle w:val="ListParagraph"/>
        <w:ind w:left="1134"/>
        <w:rPr>
          <w:lang w:val="ru-RU"/>
        </w:rPr>
      </w:pPr>
    </w:p>
    <w:p w:rsidR="000A0A28" w:rsidRPr="00276EB0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>избегать одновременного проведения нескольких заседаний и, по возможности, проведения одного заседания за другим, если только между ними нет очевидной связи;</w:t>
      </w:r>
    </w:p>
    <w:p w:rsidR="000A0A28" w:rsidRPr="00091841" w:rsidRDefault="000A0A28" w:rsidP="000A0A28">
      <w:pPr>
        <w:pStyle w:val="ListParagraph"/>
        <w:ind w:left="1134"/>
        <w:rPr>
          <w:lang w:val="ru-RU"/>
        </w:rPr>
      </w:pPr>
    </w:p>
    <w:p w:rsidR="000A0A28" w:rsidRPr="00276EB0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>Секретариату следует продолжать предпринимать усилия по обеспечению публикации рабочих документов на всех официальных языках за два месяца до начала заседаний, с тем чтобы предоставить делегациям достаточно времени для ознакомления с ними и их изучения;</w:t>
      </w:r>
    </w:p>
    <w:p w:rsidR="000A0A28" w:rsidRPr="00091841" w:rsidRDefault="000A0A28" w:rsidP="000A0A28">
      <w:pPr>
        <w:pStyle w:val="ListParagraph"/>
        <w:ind w:left="1134"/>
        <w:rPr>
          <w:lang w:val="ru-RU"/>
        </w:rPr>
      </w:pPr>
    </w:p>
    <w:p w:rsidR="000A0A28" w:rsidRPr="00276EB0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>чаще использовать практику раннего выдвижения кандидатур председателя и заместителей председателя на транспарентной основе, по возможности до открытия сессии Комитета;</w:t>
      </w:r>
    </w:p>
    <w:p w:rsidR="000A0A28" w:rsidRPr="00091841" w:rsidRDefault="000A0A28" w:rsidP="000A0A28">
      <w:pPr>
        <w:pStyle w:val="ListParagraph"/>
        <w:ind w:left="1134"/>
        <w:rPr>
          <w:lang w:val="ru-RU"/>
        </w:rPr>
      </w:pPr>
    </w:p>
    <w:p w:rsidR="000A0A28" w:rsidRPr="00276EB0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 xml:space="preserve">при внесении предложений относительно графика проведения официальных заседаний Генеральному директору следует, в первую очередь, исходить из ожидаемого объема работы, а также учитывать среднее число дней официальных заседаний за последние пять лет и, по возможности, не допускать его увеличения; </w:t>
      </w:r>
    </w:p>
    <w:p w:rsidR="000A0A28" w:rsidRPr="00276EB0" w:rsidRDefault="000A0A28" w:rsidP="000A0A28">
      <w:pPr>
        <w:pStyle w:val="ListParagraph"/>
        <w:ind w:left="1134"/>
        <w:rPr>
          <w:lang w:val="ru-RU"/>
        </w:rPr>
      </w:pPr>
    </w:p>
    <w:p w:rsidR="000A0A28" w:rsidRPr="00091841" w:rsidRDefault="000A0A28" w:rsidP="000A0A28">
      <w:pPr>
        <w:pStyle w:val="ListParagraph"/>
        <w:numPr>
          <w:ilvl w:val="0"/>
          <w:numId w:val="25"/>
        </w:numPr>
        <w:spacing w:after="200"/>
        <w:ind w:left="1134" w:hanging="567"/>
        <w:rPr>
          <w:lang w:val="ru-RU"/>
        </w:rPr>
      </w:pPr>
      <w:r>
        <w:rPr>
          <w:lang w:val="ru-RU"/>
        </w:rPr>
        <w:t xml:space="preserve">по возможности, сократить обычную продолжительность сессий комитетов ВОИС, принимая при этом во внимание повестку дня комитетов.  Это мера не затронет комитеты, продолжительность сессий которых установлена Генеральной Ассамблеей.  </w:t>
      </w:r>
    </w:p>
    <w:p w:rsidR="000A0A28" w:rsidRDefault="000A0A28" w:rsidP="000A0A28">
      <w:pPr>
        <w:rPr>
          <w:lang w:val="ru-RU"/>
        </w:rPr>
      </w:pPr>
      <w:r>
        <w:rPr>
          <w:lang w:val="ru-RU"/>
        </w:rPr>
        <w:lastRenderedPageBreak/>
        <w:t>КПБ просит Секретариат проинформировать государства-члены о результатах реализации таких мер (пункт В) на следующей сессии КПБ.  После этого КПБ оценит эти меры и примет решение относительно их дальнейшей реализации или изменения.</w:t>
      </w:r>
    </w:p>
    <w:p w:rsidR="000A0A28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</w:p>
    <w:p w:rsidR="000A0A28" w:rsidRPr="00385C7F" w:rsidRDefault="000A0A28" w:rsidP="000A0A28">
      <w:pPr>
        <w:jc w:val="right"/>
        <w:rPr>
          <w:lang w:val="ru-RU"/>
        </w:rPr>
      </w:pPr>
      <w:r w:rsidRPr="00385C7F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</w:t>
      </w:r>
      <w:r>
        <w:rPr>
          <w:lang w:val="ru-RU"/>
        </w:rPr>
        <w:t xml:space="preserve"> следует</w:t>
      </w:r>
      <w:r w:rsidRPr="00385C7F">
        <w:rPr>
          <w:lang w:val="ru-RU"/>
        </w:rPr>
        <w:t>]</w:t>
      </w:r>
    </w:p>
    <w:p w:rsidR="000A0A28" w:rsidRPr="00385C7F" w:rsidRDefault="000A0A28" w:rsidP="000A0A28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  <w:sectPr w:rsidR="000A0A28" w:rsidRPr="00385C7F" w:rsidSect="00C933C9">
          <w:headerReference w:type="default" r:id="rId19"/>
          <w:headerReference w:type="first" r:id="rId20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0A0A28" w:rsidRPr="007871C7" w:rsidRDefault="000A0A28" w:rsidP="000A0A28">
      <w:pPr>
        <w:pStyle w:val="ColorfulList-Accent12"/>
        <w:spacing w:before="0" w:after="0"/>
        <w:ind w:left="0"/>
        <w:contextualSpacing w:val="0"/>
        <w:jc w:val="left"/>
        <w:rPr>
          <w:rFonts w:cs="Arial"/>
          <w:b/>
          <w:bCs/>
          <w:caps/>
          <w:sz w:val="22"/>
          <w:szCs w:val="22"/>
          <w:lang w:val="ru-RU" w:eastAsia="ja-JP" w:bidi="th-TH"/>
        </w:rPr>
      </w:pP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lastRenderedPageBreak/>
        <w:t>Пересмотренное определение</w:t>
      </w:r>
      <w:r w:rsidRPr="007871C7">
        <w:rPr>
          <w:rFonts w:ascii="Arial Bold" w:hAnsi="Arial Bold"/>
          <w:b/>
          <w:bCs/>
          <w:caps/>
          <w:sz w:val="22"/>
          <w:szCs w:val="22"/>
          <w:lang w:val="ru-RU" w:eastAsia="ja-JP" w:bidi="th-TH"/>
        </w:rPr>
        <w:t xml:space="preserve"> </w:t>
      </w: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t>«расходов на развитие»</w:t>
      </w:r>
      <w:r w:rsidRPr="007871C7">
        <w:rPr>
          <w:rFonts w:asciiTheme="minorHAnsi" w:hAnsiTheme="minorHAnsi"/>
          <w:b/>
          <w:bCs/>
          <w:caps/>
          <w:sz w:val="22"/>
          <w:szCs w:val="22"/>
          <w:lang w:val="ru-RU" w:eastAsia="ja-JP" w:bidi="th-TH"/>
        </w:rPr>
        <w:t xml:space="preserve"> </w:t>
      </w: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t>ДЛЯ целей отчетности</w:t>
      </w:r>
    </w:p>
    <w:p w:rsidR="000A0A28" w:rsidRPr="00840BD5" w:rsidRDefault="000A0A28" w:rsidP="000A0A28">
      <w:pPr>
        <w:pStyle w:val="ColorfulList-Accent12"/>
        <w:spacing w:before="0" w:after="0"/>
        <w:ind w:left="0"/>
        <w:contextualSpacing w:val="0"/>
        <w:jc w:val="left"/>
        <w:rPr>
          <w:rFonts w:cs="Arial"/>
          <w:bCs/>
          <w:caps/>
          <w:sz w:val="22"/>
          <w:szCs w:val="22"/>
          <w:lang w:val="ru-RU" w:eastAsia="ja-JP" w:bidi="th-TH"/>
        </w:rPr>
      </w:pPr>
    </w:p>
    <w:p w:rsidR="000A0A28" w:rsidRPr="00E66DEB" w:rsidRDefault="000A0A28" w:rsidP="000A0A28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0A0A28" w:rsidRPr="00F16593" w:rsidRDefault="000A0A28" w:rsidP="000A0A28">
      <w:pPr>
        <w:pStyle w:val="ColorfulList-Accent12"/>
        <w:ind w:left="0"/>
        <w:jc w:val="left"/>
        <w:rPr>
          <w:sz w:val="22"/>
          <w:szCs w:val="22"/>
          <w:lang w:val="ru-RU"/>
        </w:rPr>
      </w:pPr>
      <w:r w:rsidRPr="00FE768F">
        <w:rPr>
          <w:sz w:val="22"/>
          <w:szCs w:val="22"/>
          <w:lang w:val="ru-RU" w:eastAsia="ja-JP" w:bidi="th-TH"/>
        </w:rPr>
        <w:t>Расходы квалифицируются как «</w:t>
      </w:r>
      <w:r w:rsidRPr="00FE768F">
        <w:rPr>
          <w:i/>
          <w:sz w:val="22"/>
          <w:szCs w:val="22"/>
          <w:lang w:val="ru-RU" w:eastAsia="ja-JP" w:bidi="th-TH"/>
        </w:rPr>
        <w:t>расходы на развитие»</w:t>
      </w:r>
      <w:r w:rsidRPr="00FE768F">
        <w:rPr>
          <w:sz w:val="22"/>
          <w:szCs w:val="22"/>
          <w:lang w:val="ru-RU" w:eastAsia="ja-JP" w:bidi="th-TH"/>
        </w:rPr>
        <w:t xml:space="preserve">, когда они используются для финансирования ориентированной на развитие деятельности, осуществляемой ВОИС </w:t>
      </w:r>
      <w:r>
        <w:rPr>
          <w:sz w:val="22"/>
          <w:szCs w:val="22"/>
          <w:lang w:val="ru-RU" w:eastAsia="ja-JP" w:bidi="th-TH"/>
        </w:rPr>
        <w:t>в интересах</w:t>
      </w:r>
      <w:r w:rsidRPr="00FE768F">
        <w:rPr>
          <w:sz w:val="22"/>
          <w:szCs w:val="22"/>
          <w:lang w:val="ru-RU" w:eastAsia="ja-JP" w:bidi="th-TH"/>
        </w:rPr>
        <w:t xml:space="preserve"> развивающихся и наименее развитых стран (НРС), и аналогичные расходы не предусмотрены для развитых стран.</w:t>
      </w:r>
      <w:r>
        <w:rPr>
          <w:sz w:val="22"/>
          <w:szCs w:val="22"/>
          <w:lang w:val="ru-RU" w:eastAsia="ja-JP" w:bidi="th-TH"/>
        </w:rPr>
        <w:t xml:space="preserve"> </w:t>
      </w:r>
      <w:r w:rsidRPr="00E66DEB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 xml:space="preserve">В соответствии с прежней практикой для целей Программы и бюджета к </w:t>
      </w:r>
      <w:r>
        <w:rPr>
          <w:sz w:val="22"/>
          <w:szCs w:val="22"/>
          <w:lang w:val="ru-RU" w:eastAsia="ja-JP" w:bidi="th-TH"/>
        </w:rPr>
        <w:t>первой категории также</w:t>
      </w:r>
      <w:r w:rsidRPr="00FE768F">
        <w:rPr>
          <w:sz w:val="22"/>
          <w:szCs w:val="22"/>
          <w:lang w:val="ru-RU" w:eastAsia="ja-JP" w:bidi="th-TH"/>
        </w:rPr>
        <w:t xml:space="preserve"> относятся страны с переходной экономикой.</w:t>
      </w:r>
      <w:r>
        <w:rPr>
          <w:sz w:val="22"/>
          <w:szCs w:val="22"/>
          <w:lang w:val="ru-RU" w:eastAsia="ja-JP" w:bidi="th-TH"/>
        </w:rPr>
        <w:t xml:space="preserve"> </w:t>
      </w:r>
      <w:r w:rsidRPr="00F16593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>Кроме того, деятельность в целях развития, финансируемая ВОИС, является деятельностью, которая с</w:t>
      </w:r>
      <w:r>
        <w:rPr>
          <w:sz w:val="22"/>
          <w:szCs w:val="22"/>
          <w:lang w:val="ru-RU" w:eastAsia="ja-JP" w:bidi="th-TH"/>
        </w:rPr>
        <w:t>пособствуе</w:t>
      </w:r>
      <w:r w:rsidRPr="00FE768F">
        <w:rPr>
          <w:sz w:val="22"/>
          <w:szCs w:val="22"/>
          <w:lang w:val="ru-RU" w:eastAsia="ja-JP" w:bidi="th-TH"/>
        </w:rPr>
        <w:t>т:</w:t>
      </w:r>
      <w:r w:rsidRPr="00F16593">
        <w:rPr>
          <w:sz w:val="22"/>
          <w:szCs w:val="22"/>
          <w:lang w:val="ru-RU" w:eastAsia="ja-JP" w:bidi="th-TH"/>
        </w:rPr>
        <w:t xml:space="preserve"> </w:t>
      </w:r>
    </w:p>
    <w:p w:rsidR="000A0A28" w:rsidRPr="00F16593" w:rsidRDefault="000A0A28" w:rsidP="000A0A28">
      <w:pPr>
        <w:rPr>
          <w:lang w:val="ru-RU"/>
        </w:rPr>
      </w:pPr>
    </w:p>
    <w:p w:rsidR="000A0A28" w:rsidRPr="00F16593" w:rsidRDefault="000A0A28" w:rsidP="000A0A28">
      <w:pPr>
        <w:numPr>
          <w:ilvl w:val="0"/>
          <w:numId w:val="19"/>
        </w:numPr>
        <w:tabs>
          <w:tab w:val="left" w:pos="900"/>
        </w:tabs>
        <w:ind w:left="900"/>
        <w:rPr>
          <w:lang w:val="ru-RU"/>
        </w:rPr>
      </w:pPr>
      <w:r w:rsidRPr="00E66DEB">
        <w:rPr>
          <w:lang w:val="ru-RU"/>
        </w:rPr>
        <w:t xml:space="preserve">получению развивающимися странами выгод, предоставляемых системой ИС, и </w:t>
      </w:r>
      <w:r>
        <w:rPr>
          <w:lang w:val="ru-RU"/>
        </w:rPr>
        <w:t xml:space="preserve">совершенствованию </w:t>
      </w:r>
      <w:r w:rsidRPr="00E66DEB">
        <w:rPr>
          <w:lang w:val="ru-RU"/>
        </w:rPr>
        <w:t xml:space="preserve">охраны изобретений и произведений </w:t>
      </w:r>
      <w:r>
        <w:rPr>
          <w:lang w:val="ru-RU"/>
        </w:rPr>
        <w:t>в</w:t>
      </w:r>
      <w:r w:rsidRPr="00E66DEB">
        <w:rPr>
          <w:lang w:val="ru-RU"/>
        </w:rPr>
        <w:t>о всем</w:t>
      </w:r>
      <w:r>
        <w:rPr>
          <w:lang w:val="ru-RU"/>
        </w:rPr>
        <w:t xml:space="preserve"> мире</w:t>
      </w:r>
      <w:r w:rsidRPr="00E66DEB">
        <w:rPr>
          <w:lang w:val="ru-RU"/>
        </w:rPr>
        <w:t>; и</w:t>
      </w:r>
    </w:p>
    <w:p w:rsidR="000A0A28" w:rsidRPr="00F16593" w:rsidRDefault="000A0A28" w:rsidP="000A0A28">
      <w:pPr>
        <w:rPr>
          <w:lang w:val="ru-RU"/>
        </w:rPr>
      </w:pPr>
    </w:p>
    <w:p w:rsidR="000A0A28" w:rsidRPr="00F16593" w:rsidRDefault="000A0A28" w:rsidP="000A0A28">
      <w:pPr>
        <w:numPr>
          <w:ilvl w:val="0"/>
          <w:numId w:val="19"/>
        </w:numPr>
        <w:tabs>
          <w:tab w:val="left" w:pos="900"/>
        </w:tabs>
        <w:ind w:left="900"/>
        <w:rPr>
          <w:lang w:val="ru-RU"/>
        </w:rPr>
      </w:pPr>
      <w:r w:rsidRPr="00E66DEB">
        <w:rPr>
          <w:lang w:val="ru-RU"/>
        </w:rPr>
        <w:t xml:space="preserve">сокращению разрыва в знаниях между развитыми и развивающимися странами </w:t>
      </w:r>
      <w:r>
        <w:rPr>
          <w:lang w:val="ru-RU"/>
        </w:rPr>
        <w:t>благодаря</w:t>
      </w:r>
      <w:r w:rsidRPr="00E66DEB">
        <w:rPr>
          <w:lang w:val="ru-RU"/>
        </w:rPr>
        <w:t xml:space="preserve"> облегчени</w:t>
      </w:r>
      <w:r>
        <w:rPr>
          <w:lang w:val="ru-RU"/>
        </w:rPr>
        <w:t>ю</w:t>
      </w:r>
      <w:r w:rsidRPr="00E66DEB">
        <w:rPr>
          <w:lang w:val="ru-RU"/>
        </w:rPr>
        <w:t xml:space="preserve"> доступа развивающихся стран к знаниям и поддержк</w:t>
      </w:r>
      <w:r>
        <w:rPr>
          <w:lang w:val="ru-RU"/>
        </w:rPr>
        <w:t>е</w:t>
      </w:r>
      <w:r w:rsidRPr="00E66DEB">
        <w:rPr>
          <w:lang w:val="ru-RU"/>
        </w:rPr>
        <w:t xml:space="preserve"> их участия в инновационно</w:t>
      </w:r>
      <w:r>
        <w:rPr>
          <w:lang w:val="ru-RU"/>
        </w:rPr>
        <w:t>м обновлении</w:t>
      </w:r>
      <w:r w:rsidRPr="00E66DEB">
        <w:rPr>
          <w:lang w:val="ru-RU"/>
        </w:rPr>
        <w:t xml:space="preserve">, </w:t>
      </w:r>
      <w:r>
        <w:rPr>
          <w:lang w:val="ru-RU"/>
        </w:rPr>
        <w:t>создании</w:t>
      </w:r>
      <w:r w:rsidRPr="00E66DEB">
        <w:rPr>
          <w:lang w:val="ru-RU"/>
        </w:rPr>
        <w:t xml:space="preserve">, использовании и </w:t>
      </w:r>
      <w:r>
        <w:rPr>
          <w:lang w:val="ru-RU"/>
        </w:rPr>
        <w:t>освоении</w:t>
      </w:r>
      <w:r w:rsidRPr="00E66DEB">
        <w:rPr>
          <w:lang w:val="ru-RU"/>
        </w:rPr>
        <w:t xml:space="preserve"> технологи</w:t>
      </w:r>
      <w:r>
        <w:rPr>
          <w:lang w:val="ru-RU"/>
        </w:rPr>
        <w:t>й</w:t>
      </w:r>
      <w:r w:rsidRPr="00E66DEB">
        <w:rPr>
          <w:lang w:val="ru-RU"/>
        </w:rPr>
        <w:t>, новых форм самовыражения и творчества.</w:t>
      </w:r>
      <w:r w:rsidRPr="00F16593">
        <w:rPr>
          <w:lang w:val="ru-RU"/>
        </w:rPr>
        <w:t xml:space="preserve"> </w:t>
      </w:r>
    </w:p>
    <w:p w:rsidR="000A0A28" w:rsidRPr="00F16593" w:rsidRDefault="000A0A28" w:rsidP="000A0A28">
      <w:pPr>
        <w:rPr>
          <w:lang w:val="ru-RU"/>
        </w:rPr>
      </w:pPr>
    </w:p>
    <w:p w:rsidR="000A0A28" w:rsidRPr="00F16593" w:rsidRDefault="000A0A28" w:rsidP="000A0A28">
      <w:pPr>
        <w:rPr>
          <w:lang w:val="ru-RU"/>
        </w:rPr>
      </w:pPr>
      <w:r>
        <w:rPr>
          <w:lang w:val="ru-RU"/>
        </w:rPr>
        <w:t>При этом понимается</w:t>
      </w:r>
      <w:r w:rsidRPr="00E66DEB">
        <w:rPr>
          <w:lang w:val="ru-RU"/>
        </w:rPr>
        <w:t xml:space="preserve">, что способствующими достижению </w:t>
      </w:r>
      <w:r>
        <w:rPr>
          <w:lang w:val="ru-RU"/>
        </w:rPr>
        <w:t>выше</w:t>
      </w:r>
      <w:r w:rsidRPr="00E66DEB">
        <w:rPr>
          <w:lang w:val="ru-RU"/>
        </w:rPr>
        <w:t>указанного эффекта</w:t>
      </w:r>
      <w:r w:rsidRPr="00690CA9">
        <w:rPr>
          <w:lang w:val="ru-RU"/>
        </w:rPr>
        <w:t xml:space="preserve"> </w:t>
      </w:r>
      <w:r>
        <w:rPr>
          <w:lang w:val="ru-RU"/>
        </w:rPr>
        <w:t>являются</w:t>
      </w:r>
      <w:r w:rsidRPr="00690CA9">
        <w:rPr>
          <w:lang w:val="ru-RU"/>
        </w:rPr>
        <w:t xml:space="preserve"> </w:t>
      </w:r>
      <w:r w:rsidRPr="00E66DEB">
        <w:rPr>
          <w:lang w:val="ru-RU"/>
        </w:rPr>
        <w:t>следующие виды деятельности:</w:t>
      </w:r>
    </w:p>
    <w:p w:rsidR="000A0A28" w:rsidRPr="00F16593" w:rsidRDefault="000A0A28" w:rsidP="000A0A28">
      <w:pPr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разработка </w:t>
      </w:r>
      <w:r w:rsidRPr="007A3A4C">
        <w:rPr>
          <w:lang w:val="ru-RU"/>
        </w:rPr>
        <w:t>национальных</w:t>
      </w:r>
      <w:r w:rsidRPr="00E66DEB">
        <w:rPr>
          <w:lang w:val="ru-RU"/>
        </w:rPr>
        <w:t xml:space="preserve"> стратегий, политики и планов в области интеллектуальной собственности в развивающихся странах;</w:t>
      </w:r>
      <w:r w:rsidRPr="00F16593">
        <w:rPr>
          <w:lang w:val="ru-RU"/>
        </w:rPr>
        <w:t xml:space="preserve">  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разработка национальной (и в соответствующих случаях региональной) </w:t>
      </w:r>
      <w:r w:rsidRPr="007A3A4C">
        <w:rPr>
          <w:lang w:val="ru-RU"/>
        </w:rPr>
        <w:t>законодательной</w:t>
      </w:r>
      <w:r>
        <w:rPr>
          <w:lang w:val="ru-RU"/>
        </w:rPr>
        <w:t xml:space="preserve"> и </w:t>
      </w:r>
      <w:r w:rsidRPr="00E66DEB">
        <w:rPr>
          <w:lang w:val="ru-RU"/>
        </w:rPr>
        <w:t>нормативной базы</w:t>
      </w:r>
      <w:r>
        <w:rPr>
          <w:lang w:val="ru-RU"/>
        </w:rPr>
        <w:t xml:space="preserve"> и мер политики</w:t>
      </w:r>
      <w:r w:rsidRPr="00E66DEB">
        <w:rPr>
          <w:lang w:val="ru-RU"/>
        </w:rPr>
        <w:t>, котор</w:t>
      </w:r>
      <w:r>
        <w:rPr>
          <w:lang w:val="ru-RU"/>
        </w:rPr>
        <w:t>ые направлены</w:t>
      </w:r>
      <w:r w:rsidRPr="00E66DEB">
        <w:rPr>
          <w:lang w:val="ru-RU"/>
        </w:rPr>
        <w:t xml:space="preserve"> </w:t>
      </w:r>
      <w:r>
        <w:rPr>
          <w:lang w:val="ru-RU"/>
        </w:rPr>
        <w:t>на создание</w:t>
      </w:r>
      <w:r w:rsidRPr="00E66DEB">
        <w:rPr>
          <w:lang w:val="ru-RU"/>
        </w:rPr>
        <w:t xml:space="preserve"> сбалансированной системы ИС (включая соответствующие исследования);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поддержка участия развивающихся стран в </w:t>
      </w:r>
      <w:r>
        <w:rPr>
          <w:lang w:val="ru-RU"/>
        </w:rPr>
        <w:t xml:space="preserve">процессе </w:t>
      </w:r>
      <w:r w:rsidRPr="00E66DEB">
        <w:rPr>
          <w:lang w:val="ru-RU"/>
        </w:rPr>
        <w:t>приняти</w:t>
      </w:r>
      <w:r>
        <w:rPr>
          <w:lang w:val="ru-RU"/>
        </w:rPr>
        <w:t>я</w:t>
      </w:r>
      <w:r w:rsidRPr="00E66DEB">
        <w:rPr>
          <w:lang w:val="ru-RU"/>
        </w:rPr>
        <w:t xml:space="preserve"> решений и диалог</w:t>
      </w:r>
      <w:r>
        <w:rPr>
          <w:lang w:val="ru-RU"/>
        </w:rPr>
        <w:t>е</w:t>
      </w:r>
      <w:r w:rsidRPr="00E66DEB">
        <w:rPr>
          <w:lang w:val="ru-RU"/>
        </w:rPr>
        <w:t xml:space="preserve"> по вопросам ИС на международном и региональном уровнях;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ind w:left="1418"/>
        <w:rPr>
          <w:lang w:val="ru-RU"/>
        </w:rPr>
      </w:pPr>
      <w:r w:rsidRPr="00E66DEB">
        <w:rPr>
          <w:lang w:val="ru-RU"/>
        </w:rPr>
        <w:t xml:space="preserve">создание современной </w:t>
      </w:r>
      <w:r>
        <w:rPr>
          <w:lang w:val="ru-RU"/>
        </w:rPr>
        <w:t xml:space="preserve">и </w:t>
      </w:r>
      <w:r w:rsidRPr="00E66DEB">
        <w:rPr>
          <w:lang w:val="ru-RU"/>
        </w:rPr>
        <w:t>передовой национальной административной инфраструктуры ИС;</w:t>
      </w:r>
      <w:r w:rsidRPr="00F16593">
        <w:rPr>
          <w:lang w:val="ru-RU"/>
        </w:rPr>
        <w:t xml:space="preserve"> 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ind w:left="1418"/>
        <w:rPr>
          <w:lang w:val="ru-RU"/>
        </w:rPr>
      </w:pPr>
      <w:r w:rsidRPr="001F0981">
        <w:rPr>
          <w:lang w:val="ru-RU"/>
        </w:rPr>
        <w:t>поддержка пользователей системы ИС в развивающихся странах;</w:t>
      </w:r>
      <w:r w:rsidRPr="00F16593">
        <w:rPr>
          <w:lang w:val="ru-RU"/>
        </w:rPr>
        <w:t xml:space="preserve"> 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ind w:left="1418"/>
        <w:rPr>
          <w:lang w:val="ru-RU"/>
        </w:rPr>
      </w:pPr>
      <w:r w:rsidRPr="001F0981">
        <w:rPr>
          <w:lang w:val="ru-RU"/>
        </w:rPr>
        <w:t xml:space="preserve">подготовка </w:t>
      </w:r>
      <w:r>
        <w:rPr>
          <w:lang w:val="ru-RU"/>
        </w:rPr>
        <w:t xml:space="preserve">кадров и укрепление </w:t>
      </w:r>
      <w:r w:rsidRPr="001F0981">
        <w:rPr>
          <w:lang w:val="ru-RU"/>
        </w:rPr>
        <w:t>людск</w:t>
      </w:r>
      <w:r>
        <w:rPr>
          <w:lang w:val="ru-RU"/>
        </w:rPr>
        <w:t xml:space="preserve">ого потенциала в </w:t>
      </w:r>
      <w:r w:rsidRPr="001F0981">
        <w:rPr>
          <w:lang w:val="ru-RU"/>
        </w:rPr>
        <w:t>развивающихся стран</w:t>
      </w:r>
      <w:r>
        <w:rPr>
          <w:lang w:val="ru-RU"/>
        </w:rPr>
        <w:t>ах</w:t>
      </w:r>
      <w:r w:rsidRPr="001F0981">
        <w:rPr>
          <w:lang w:val="ru-RU"/>
        </w:rPr>
        <w:t>;</w:t>
      </w:r>
    </w:p>
    <w:p w:rsidR="000A0A28" w:rsidRPr="00F16593" w:rsidRDefault="000A0A28" w:rsidP="000A0A28">
      <w:pPr>
        <w:ind w:left="1418" w:hanging="284"/>
        <w:rPr>
          <w:lang w:val="ru-RU"/>
        </w:rPr>
      </w:pPr>
    </w:p>
    <w:p w:rsidR="000A0A28" w:rsidRPr="00F16593" w:rsidRDefault="000A0A28" w:rsidP="000A0A28">
      <w:pPr>
        <w:numPr>
          <w:ilvl w:val="1"/>
          <w:numId w:val="19"/>
        </w:numPr>
        <w:tabs>
          <w:tab w:val="clear" w:pos="1004"/>
        </w:tabs>
        <w:ind w:left="1418"/>
        <w:rPr>
          <w:lang w:val="ru-RU"/>
        </w:rPr>
      </w:pPr>
      <w:r>
        <w:rPr>
          <w:lang w:val="ru-RU"/>
        </w:rPr>
        <w:t>поощрение</w:t>
      </w:r>
      <w:r w:rsidRPr="001F0981">
        <w:rPr>
          <w:lang w:val="ru-RU"/>
        </w:rPr>
        <w:t xml:space="preserve"> инноваци</w:t>
      </w:r>
      <w:r>
        <w:rPr>
          <w:lang w:val="ru-RU"/>
        </w:rPr>
        <w:t>й</w:t>
      </w:r>
      <w:r w:rsidRPr="001F0981">
        <w:rPr>
          <w:lang w:val="ru-RU"/>
        </w:rPr>
        <w:t xml:space="preserve"> и творчеств</w:t>
      </w:r>
      <w:r>
        <w:rPr>
          <w:lang w:val="ru-RU"/>
        </w:rPr>
        <w:t>а</w:t>
      </w:r>
      <w:r w:rsidRPr="001F0981">
        <w:rPr>
          <w:lang w:val="ru-RU"/>
        </w:rPr>
        <w:t>, передач</w:t>
      </w:r>
      <w:r>
        <w:rPr>
          <w:lang w:val="ru-RU"/>
        </w:rPr>
        <w:t>и</w:t>
      </w:r>
      <w:r w:rsidRPr="001F0981">
        <w:rPr>
          <w:lang w:val="ru-RU"/>
        </w:rPr>
        <w:t xml:space="preserve"> технологии и доступ</w:t>
      </w:r>
      <w:r>
        <w:rPr>
          <w:lang w:val="ru-RU"/>
        </w:rPr>
        <w:t>а</w:t>
      </w:r>
      <w:r w:rsidRPr="001F0981">
        <w:rPr>
          <w:lang w:val="ru-RU"/>
        </w:rPr>
        <w:t xml:space="preserve"> к знаниям и технологи</w:t>
      </w:r>
      <w:r>
        <w:rPr>
          <w:lang w:val="ru-RU"/>
        </w:rPr>
        <w:t>и</w:t>
      </w:r>
      <w:r w:rsidRPr="001F0981">
        <w:rPr>
          <w:lang w:val="ru-RU"/>
        </w:rPr>
        <w:t xml:space="preserve"> в развивающихся странах (включая соответствующие исследования).</w:t>
      </w:r>
    </w:p>
    <w:p w:rsidR="000A0A28" w:rsidRPr="00F16593" w:rsidRDefault="000A0A28" w:rsidP="000A0A28">
      <w:pPr>
        <w:rPr>
          <w:lang w:val="ru-RU"/>
        </w:rPr>
      </w:pPr>
    </w:p>
    <w:p w:rsidR="000A0A28" w:rsidRDefault="000A0A28" w:rsidP="000A0A28">
      <w:pPr>
        <w:rPr>
          <w:lang w:val="ru-RU"/>
        </w:rPr>
      </w:pPr>
      <w:r>
        <w:rPr>
          <w:lang w:val="ru-RU"/>
        </w:rPr>
        <w:t>При этом понимается</w:t>
      </w:r>
      <w:r w:rsidRPr="001F0981">
        <w:rPr>
          <w:lang w:val="ru-RU"/>
        </w:rPr>
        <w:t xml:space="preserve">, что </w:t>
      </w:r>
      <w:r>
        <w:rPr>
          <w:lang w:val="ru-RU"/>
        </w:rPr>
        <w:t>осуществляемые в рамках стратегических целей</w:t>
      </w:r>
      <w:r w:rsidRPr="009A0356">
        <w:rPr>
          <w:lang w:val="ru-RU"/>
        </w:rPr>
        <w:t xml:space="preserve"> </w:t>
      </w:r>
      <w:r w:rsidRPr="00634E6F">
        <w:rPr>
          <w:lang w:val="ru-RU"/>
        </w:rPr>
        <w:t>расходы</w:t>
      </w:r>
      <w:r>
        <w:rPr>
          <w:lang w:val="ru-RU"/>
        </w:rPr>
        <w:t xml:space="preserve"> на поддержание эффективной </w:t>
      </w:r>
      <w:r w:rsidRPr="001F0981">
        <w:rPr>
          <w:lang w:val="ru-RU"/>
        </w:rPr>
        <w:t>административно</w:t>
      </w:r>
      <w:r>
        <w:rPr>
          <w:lang w:val="ru-RU"/>
        </w:rPr>
        <w:t>-</w:t>
      </w:r>
      <w:r w:rsidRPr="001F0981">
        <w:rPr>
          <w:lang w:val="ru-RU"/>
        </w:rPr>
        <w:t xml:space="preserve">финансовой </w:t>
      </w:r>
      <w:r>
        <w:rPr>
          <w:lang w:val="ru-RU"/>
        </w:rPr>
        <w:t xml:space="preserve">инфраструктуры, которая дает возможность ВОИС выполнять свои программы, а также обеспечивает эффективную связь между ВОИС, ее государствами-членами и всеми заинтересованными сторонами, </w:t>
      </w:r>
      <w:r>
        <w:rPr>
          <w:lang w:val="ru-RU"/>
        </w:rPr>
        <w:lastRenderedPageBreak/>
        <w:t xml:space="preserve">для целей отчетности не включаются в расходы на развитие, несмотря на то что некоторые из таких расходов способствуют осуществлению деятельности в целях развития. </w:t>
      </w:r>
    </w:p>
    <w:p w:rsidR="000A0A28" w:rsidRPr="007871C7" w:rsidRDefault="000A0A28" w:rsidP="000A0A28">
      <w:pPr>
        <w:pStyle w:val="ONUME"/>
        <w:widowControl w:val="0"/>
        <w:tabs>
          <w:tab w:val="left" w:pos="550"/>
          <w:tab w:val="left" w:pos="5529"/>
        </w:tabs>
        <w:spacing w:after="0"/>
        <w:rPr>
          <w:lang w:val="ru-RU"/>
        </w:rPr>
      </w:pPr>
    </w:p>
    <w:p w:rsidR="000A0A28" w:rsidRPr="007871C7" w:rsidRDefault="000A0A28" w:rsidP="000A0A28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</w:pPr>
    </w:p>
    <w:p w:rsidR="000A0A28" w:rsidRPr="007871C7" w:rsidRDefault="000A0A28" w:rsidP="000A0A28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</w:pPr>
      <w:r w:rsidRPr="007871C7">
        <w:rPr>
          <w:lang w:val="ru-RU"/>
        </w:rPr>
        <w:t>[</w:t>
      </w:r>
      <w:r>
        <w:rPr>
          <w:lang w:val="ru-RU"/>
        </w:rPr>
        <w:t xml:space="preserve">Конец приложения </w:t>
      </w:r>
      <w:r>
        <w:t>II</w:t>
      </w:r>
      <w:r w:rsidRPr="007871C7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7871C7">
        <w:rPr>
          <w:lang w:val="ru-RU"/>
        </w:rPr>
        <w:t>]</w:t>
      </w:r>
    </w:p>
    <w:p w:rsidR="00347A6C" w:rsidRPr="00505B6B" w:rsidRDefault="00347A6C" w:rsidP="000A0A28">
      <w:pPr>
        <w:pStyle w:val="Endofdocument-Annex"/>
        <w:ind w:left="0"/>
        <w:rPr>
          <w:lang w:val="ru-RU"/>
        </w:rPr>
      </w:pPr>
    </w:p>
    <w:sectPr w:rsidR="00347A6C" w:rsidRPr="00505B6B" w:rsidSect="00C933C9">
      <w:headerReference w:type="default" r:id="rId21"/>
      <w:headerReference w:type="first" r:id="rId22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C0" w:rsidRDefault="006205C0">
      <w:r>
        <w:separator/>
      </w:r>
    </w:p>
  </w:endnote>
  <w:endnote w:type="continuationSeparator" w:id="0">
    <w:p w:rsidR="006205C0" w:rsidRDefault="006205C0" w:rsidP="003B38C1">
      <w:r>
        <w:separator/>
      </w:r>
    </w:p>
    <w:p w:rsidR="006205C0" w:rsidRPr="003B38C1" w:rsidRDefault="006205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05C0" w:rsidRPr="003B38C1" w:rsidRDefault="006205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C0" w:rsidRDefault="006205C0">
      <w:r>
        <w:separator/>
      </w:r>
    </w:p>
  </w:footnote>
  <w:footnote w:type="continuationSeparator" w:id="0">
    <w:p w:rsidR="006205C0" w:rsidRDefault="006205C0" w:rsidP="008B60B2">
      <w:r>
        <w:separator/>
      </w:r>
    </w:p>
    <w:p w:rsidR="006205C0" w:rsidRPr="00ED77FB" w:rsidRDefault="006205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05C0" w:rsidRPr="00ED77FB" w:rsidRDefault="006205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85698" w:rsidP="00366803">
    <w:pPr>
      <w:jc w:val="right"/>
    </w:pPr>
    <w:r>
      <w:rPr>
        <w:lang w:val="ru-RU"/>
      </w:rPr>
      <w:t>А/55/4</w:t>
    </w:r>
  </w:p>
  <w:p w:rsidR="00EC4E49" w:rsidRDefault="00366803" w:rsidP="00366803">
    <w:pPr>
      <w:jc w:val="right"/>
    </w:pPr>
    <w:r>
      <w:rPr>
        <w:lang w:val="ru-RU"/>
      </w:rPr>
      <w:t>стр</w:t>
    </w:r>
    <w:r w:rsidRPr="00366803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12FF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8" w:rsidRPr="00C933C9" w:rsidRDefault="000A0A28" w:rsidP="00C933C9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>
      <w:rPr>
        <w:lang w:val="ru-RU"/>
      </w:rPr>
      <w:t>/24/17</w:t>
    </w:r>
  </w:p>
  <w:p w:rsidR="000A0A28" w:rsidRDefault="000A0A28" w:rsidP="00C933C9">
    <w:pPr>
      <w:pStyle w:val="Header"/>
      <w:jc w:val="right"/>
      <w:rPr>
        <w:lang w:val="ru-RU"/>
      </w:rPr>
    </w:pPr>
    <w:r>
      <w:rPr>
        <w:lang w:val="ru-RU"/>
      </w:rPr>
      <w:t>ПРИЛОЖЕНИЕ </w:t>
    </w:r>
    <w:r>
      <w:t>I</w:t>
    </w:r>
  </w:p>
  <w:p w:rsidR="000A0A28" w:rsidRPr="00840BD5" w:rsidRDefault="000A0A28" w:rsidP="00C933C9">
    <w:pPr>
      <w:pStyle w:val="Header"/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B0" w:rsidRPr="00C933C9" w:rsidRDefault="000A0A28" w:rsidP="00477D6B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>
      <w:rPr>
        <w:lang w:val="ru-RU"/>
      </w:rPr>
      <w:t>/24/17</w:t>
    </w:r>
  </w:p>
  <w:p w:rsidR="00276EB0" w:rsidRDefault="000A0A28" w:rsidP="00477D6B">
    <w:pPr>
      <w:jc w:val="right"/>
    </w:pPr>
    <w:r>
      <w:rPr>
        <w:lang w:val="ru-RU"/>
      </w:rPr>
      <w:t>Приложение </w:t>
    </w:r>
    <w:r>
      <w:t>II</w:t>
    </w:r>
    <w:r w:rsidRPr="00276EB0">
      <w:rPr>
        <w:lang w:val="ru-RU"/>
      </w:rPr>
      <w:t xml:space="preserve">, </w:t>
    </w:r>
    <w:r>
      <w:rPr>
        <w:lang w:val="ru-RU"/>
      </w:rPr>
      <w:t>стр.</w:t>
    </w:r>
    <w:r w:rsidRPr="00276EB0">
      <w:rPr>
        <w:lang w:val="ru-RU"/>
      </w:rPr>
      <w:t xml:space="preserve"> </w:t>
    </w:r>
    <w:r>
      <w:fldChar w:fldCharType="begin"/>
    </w:r>
    <w:r w:rsidRPr="00276EB0">
      <w:rPr>
        <w:lang w:val="ru-RU"/>
      </w:rPr>
      <w:instrText xml:space="preserve"> </w:instrText>
    </w:r>
    <w:r>
      <w:instrText>PAGE</w:instrText>
    </w:r>
    <w:r w:rsidRPr="00276EB0">
      <w:rPr>
        <w:lang w:val="ru-RU"/>
      </w:rPr>
      <w:instrText xml:space="preserve">  \* </w:instrText>
    </w:r>
    <w:r>
      <w:instrText>MERGEFORMAT</w:instrText>
    </w:r>
    <w:r w:rsidRPr="00276EB0">
      <w:rPr>
        <w:lang w:val="ru-RU"/>
      </w:rPr>
      <w:instrText xml:space="preserve"> </w:instrText>
    </w:r>
    <w:r>
      <w:fldChar w:fldCharType="separate"/>
    </w:r>
    <w:r w:rsidR="00F12FF9">
      <w:rPr>
        <w:noProof/>
      </w:rPr>
      <w:t>2</w:t>
    </w:r>
    <w:r>
      <w:fldChar w:fldCharType="end"/>
    </w:r>
  </w:p>
  <w:p w:rsidR="00276EB0" w:rsidRDefault="00F12FF9" w:rsidP="00477D6B">
    <w:pP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C7" w:rsidRPr="00C933C9" w:rsidRDefault="000A0A28" w:rsidP="00C933C9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>
      <w:rPr>
        <w:lang w:val="ru-RU"/>
      </w:rPr>
      <w:t>/24/17</w:t>
    </w:r>
  </w:p>
  <w:p w:rsidR="007871C7" w:rsidRDefault="000A0A28" w:rsidP="00C933C9">
    <w:pPr>
      <w:pStyle w:val="Header"/>
      <w:jc w:val="right"/>
      <w:rPr>
        <w:lang w:val="ru-RU"/>
      </w:rPr>
    </w:pPr>
    <w:r>
      <w:rPr>
        <w:lang w:val="ru-RU"/>
      </w:rPr>
      <w:t>ПРИЛОЖЕНИЕ </w:t>
    </w:r>
    <w:r>
      <w:t>II</w:t>
    </w:r>
  </w:p>
  <w:p w:rsidR="007871C7" w:rsidRPr="00840BD5" w:rsidRDefault="00F12FF9" w:rsidP="00C933C9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98" w:rsidRPr="00285698" w:rsidRDefault="00285698" w:rsidP="00366803">
    <w:pPr>
      <w:jc w:val="right"/>
    </w:pPr>
    <w:r>
      <w:t>WO/PBC/23/9</w:t>
    </w:r>
  </w:p>
  <w:p w:rsidR="00285698" w:rsidRDefault="00285698" w:rsidP="00366803">
    <w:pPr>
      <w:jc w:val="right"/>
    </w:pPr>
    <w:r>
      <w:rPr>
        <w:lang w:val="ru-RU"/>
      </w:rPr>
      <w:t>стр</w:t>
    </w:r>
    <w:r w:rsidRPr="00366803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12FF9">
      <w:rPr>
        <w:noProof/>
      </w:rPr>
      <w:t>7</w:t>
    </w:r>
    <w:r>
      <w:fldChar w:fldCharType="end"/>
    </w:r>
  </w:p>
  <w:p w:rsidR="00285698" w:rsidRDefault="0028569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6C" w:rsidRDefault="00347A6C" w:rsidP="00677651">
    <w:pPr>
      <w:jc w:val="right"/>
    </w:pPr>
    <w:r>
      <w:t>WO/PBC/23/9.</w:t>
    </w:r>
  </w:p>
  <w:p w:rsidR="00347A6C" w:rsidRDefault="00400506" w:rsidP="00677651">
    <w:pPr>
      <w:jc w:val="right"/>
    </w:pPr>
    <w:r>
      <w:rPr>
        <w:lang w:val="ru-RU"/>
      </w:rPr>
      <w:t>ПРИЛОЖЕНИЕ</w:t>
    </w:r>
    <w:r w:rsidR="00347A6C">
      <w:t xml:space="preserve"> I </w:t>
    </w:r>
  </w:p>
  <w:p w:rsidR="00347A6C" w:rsidRDefault="00347A6C" w:rsidP="00677651">
    <w:pPr>
      <w:jc w:val="right"/>
    </w:pPr>
  </w:p>
  <w:p w:rsidR="00347A6C" w:rsidRDefault="00347A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6C" w:rsidRDefault="00347A6C" w:rsidP="00677651">
    <w:pPr>
      <w:jc w:val="right"/>
    </w:pPr>
    <w:r>
      <w:t xml:space="preserve">WO/PBC/23/9 </w:t>
    </w:r>
  </w:p>
  <w:p w:rsidR="00347A6C" w:rsidRDefault="00400506" w:rsidP="00677651">
    <w:pPr>
      <w:jc w:val="right"/>
    </w:pPr>
    <w:r>
      <w:rPr>
        <w:lang w:val="ru-RU"/>
      </w:rPr>
      <w:t>ПРИЛОЖЕНИЕ</w:t>
    </w:r>
    <w:r w:rsidR="00347A6C">
      <w:t xml:space="preserve"> II </w:t>
    </w:r>
  </w:p>
  <w:p w:rsidR="00347A6C" w:rsidRDefault="00347A6C" w:rsidP="00677651">
    <w:pPr>
      <w:jc w:val="right"/>
    </w:pPr>
  </w:p>
  <w:p w:rsidR="00347A6C" w:rsidRDefault="00347A6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06" w:rsidRPr="00400506" w:rsidRDefault="00400506" w:rsidP="00366803">
    <w:pPr>
      <w:jc w:val="right"/>
      <w:rPr>
        <w:lang w:val="ru-RU"/>
      </w:rPr>
    </w:pPr>
    <w:r w:rsidRPr="00366803">
      <w:rPr>
        <w:lang w:val="ru-RU"/>
      </w:rPr>
      <w:t>WO/PBC/23/9</w:t>
    </w:r>
  </w:p>
  <w:p w:rsidR="00400506" w:rsidRDefault="00400506" w:rsidP="00366803">
    <w:pPr>
      <w:jc w:val="right"/>
    </w:pPr>
    <w:r>
      <w:rPr>
        <w:lang w:val="ru-RU"/>
      </w:rPr>
      <w:t xml:space="preserve">Приложение </w:t>
    </w:r>
    <w:r>
      <w:t>III</w:t>
    </w:r>
    <w:r w:rsidRPr="00400506">
      <w:rPr>
        <w:lang w:val="ru-RU"/>
      </w:rPr>
      <w:t xml:space="preserve">, </w:t>
    </w:r>
    <w:r>
      <w:rPr>
        <w:lang w:val="ru-RU"/>
      </w:rPr>
      <w:t>стр</w:t>
    </w:r>
    <w:r w:rsidRPr="00400506">
      <w:rPr>
        <w:lang w:val="ru-RU"/>
      </w:rPr>
      <w:t xml:space="preserve">. </w:t>
    </w:r>
    <w:r>
      <w:fldChar w:fldCharType="begin"/>
    </w:r>
    <w:r w:rsidRPr="00400506">
      <w:rPr>
        <w:lang w:val="ru-RU"/>
      </w:rPr>
      <w:instrText xml:space="preserve"> </w:instrText>
    </w:r>
    <w:r>
      <w:instrText>PAGE</w:instrText>
    </w:r>
    <w:r w:rsidRPr="00400506">
      <w:rPr>
        <w:lang w:val="ru-RU"/>
      </w:rPr>
      <w:instrText xml:space="preserve">  \* </w:instrText>
    </w:r>
    <w:r>
      <w:instrText>MERGEFORMAT</w:instrText>
    </w:r>
    <w:r w:rsidRPr="00400506">
      <w:rPr>
        <w:lang w:val="ru-RU"/>
      </w:rPr>
      <w:instrText xml:space="preserve"> </w:instrText>
    </w:r>
    <w:r>
      <w:fldChar w:fldCharType="separate"/>
    </w:r>
    <w:r w:rsidR="00F12FF9">
      <w:rPr>
        <w:noProof/>
      </w:rPr>
      <w:t>2</w:t>
    </w:r>
    <w:r>
      <w:fldChar w:fldCharType="end"/>
    </w:r>
  </w:p>
  <w:p w:rsidR="00400506" w:rsidRDefault="00400506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1B" w:rsidRDefault="00C5721B" w:rsidP="00677651">
    <w:pPr>
      <w:jc w:val="right"/>
    </w:pPr>
    <w:r>
      <w:t xml:space="preserve">WO/PBC/23/9 </w:t>
    </w:r>
  </w:p>
  <w:p w:rsidR="00C5721B" w:rsidRDefault="00400506" w:rsidP="00677651">
    <w:pPr>
      <w:jc w:val="right"/>
    </w:pPr>
    <w:r>
      <w:rPr>
        <w:lang w:val="ru-RU"/>
      </w:rPr>
      <w:t>ПРИЛОЖЕНИЕ</w:t>
    </w:r>
    <w:r w:rsidR="00C5721B">
      <w:t xml:space="preserve"> III </w:t>
    </w:r>
  </w:p>
  <w:p w:rsidR="00C5721B" w:rsidRDefault="00C5721B" w:rsidP="00677651">
    <w:pPr>
      <w:jc w:val="right"/>
    </w:pPr>
  </w:p>
  <w:p w:rsidR="00C5721B" w:rsidRDefault="00C5721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8" w:rsidRPr="0001664F" w:rsidRDefault="000A0A28" w:rsidP="001302BA">
    <w:pPr>
      <w:jc w:val="right"/>
    </w:pPr>
    <w:bookmarkStart w:id="6" w:name="Code2"/>
    <w:bookmarkEnd w:id="6"/>
    <w:r>
      <w:t>WO</w:t>
    </w:r>
    <w:r w:rsidRPr="00C933C9">
      <w:rPr>
        <w:lang w:val="ru-RU"/>
      </w:rPr>
      <w:t>/</w:t>
    </w:r>
    <w:r>
      <w:t>PBC</w:t>
    </w:r>
    <w:r w:rsidRPr="00C933C9">
      <w:rPr>
        <w:lang w:val="ru-RU"/>
      </w:rPr>
      <w:t>/24/17</w:t>
    </w:r>
  </w:p>
  <w:p w:rsidR="000A0A28" w:rsidRDefault="000A0A2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12FF9">
      <w:rPr>
        <w:noProof/>
      </w:rPr>
      <w:t>7</w:t>
    </w:r>
    <w:r>
      <w:fldChar w:fldCharType="end"/>
    </w:r>
  </w:p>
  <w:p w:rsidR="000A0A28" w:rsidRDefault="000A0A28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8" w:rsidRDefault="000A0A28" w:rsidP="00C933C9">
    <w:pPr>
      <w:pStyle w:val="Header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8" w:rsidRPr="00C933C9" w:rsidRDefault="000A0A28" w:rsidP="00477D6B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>
      <w:rPr>
        <w:lang w:val="ru-RU"/>
      </w:rPr>
      <w:t>/24/17</w:t>
    </w:r>
  </w:p>
  <w:p w:rsidR="000A0A28" w:rsidRDefault="000A0A28" w:rsidP="00477D6B">
    <w:pPr>
      <w:jc w:val="right"/>
    </w:pPr>
    <w:r>
      <w:rPr>
        <w:lang w:val="ru-RU"/>
      </w:rPr>
      <w:t>Приложение </w:t>
    </w:r>
    <w:r>
      <w:t>I</w:t>
    </w:r>
    <w:r w:rsidRPr="00385C7F">
      <w:rPr>
        <w:lang w:val="ru-RU"/>
      </w:rPr>
      <w:t xml:space="preserve">, </w:t>
    </w:r>
    <w:r>
      <w:rPr>
        <w:lang w:val="ru-RU"/>
      </w:rPr>
      <w:t>стр.</w:t>
    </w:r>
    <w:r w:rsidRPr="00385C7F">
      <w:rPr>
        <w:lang w:val="ru-RU"/>
      </w:rPr>
      <w:t xml:space="preserve"> </w:t>
    </w:r>
    <w:r>
      <w:fldChar w:fldCharType="begin"/>
    </w:r>
    <w:r w:rsidRPr="00385C7F">
      <w:rPr>
        <w:lang w:val="ru-RU"/>
      </w:rPr>
      <w:instrText xml:space="preserve"> </w:instrText>
    </w:r>
    <w:r>
      <w:instrText>PAGE</w:instrText>
    </w:r>
    <w:r w:rsidRPr="00385C7F">
      <w:rPr>
        <w:lang w:val="ru-RU"/>
      </w:rPr>
      <w:instrText xml:space="preserve">  \* </w:instrText>
    </w:r>
    <w:r>
      <w:instrText>MERGEFORMAT</w:instrText>
    </w:r>
    <w:r w:rsidRPr="00385C7F">
      <w:rPr>
        <w:lang w:val="ru-RU"/>
      </w:rPr>
      <w:instrText xml:space="preserve"> </w:instrText>
    </w:r>
    <w:r>
      <w:fldChar w:fldCharType="separate"/>
    </w:r>
    <w:r w:rsidR="00F12FF9">
      <w:rPr>
        <w:noProof/>
      </w:rPr>
      <w:t>2</w:t>
    </w:r>
    <w:r>
      <w:fldChar w:fldCharType="end"/>
    </w:r>
  </w:p>
  <w:p w:rsidR="000A0A28" w:rsidRDefault="000A0A2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D58D1B6"/>
    <w:lvl w:ilvl="0">
      <w:start w:val="1"/>
      <w:numFmt w:val="decimal"/>
      <w:lvlText w:val="ПУНКТ %1 ПОВЕСТКИ ДНЯ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E81059"/>
    <w:multiLevelType w:val="multilevel"/>
    <w:tmpl w:val="E5D8447E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521"/>
        </w:tabs>
        <w:ind w:left="5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765FEC"/>
    <w:multiLevelType w:val="hybridMultilevel"/>
    <w:tmpl w:val="71B24218"/>
    <w:lvl w:ilvl="0" w:tplc="C056408A">
      <w:start w:val="1"/>
      <w:numFmt w:val="lowerRoman"/>
      <w:lvlText w:val="  (%1)"/>
      <w:lvlJc w:val="righ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4">
    <w:nsid w:val="0CE97CFA"/>
    <w:multiLevelType w:val="hybridMultilevel"/>
    <w:tmpl w:val="E0CA5290"/>
    <w:lvl w:ilvl="0" w:tplc="9EA47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F160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64C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6031" w:hanging="360"/>
      </w:p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>
    <w:nsid w:val="11B46845"/>
    <w:multiLevelType w:val="hybridMultilevel"/>
    <w:tmpl w:val="F2EE3D32"/>
    <w:lvl w:ilvl="0" w:tplc="B2087C9A">
      <w:start w:val="1"/>
      <w:numFmt w:val="lowerLetter"/>
      <w:lvlText w:val="(%1)"/>
      <w:lvlJc w:val="left"/>
      <w:pPr>
        <w:ind w:left="7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3" w:hanging="360"/>
      </w:pPr>
    </w:lvl>
    <w:lvl w:ilvl="2" w:tplc="0409001B" w:tentative="1">
      <w:start w:val="1"/>
      <w:numFmt w:val="lowerRoman"/>
      <w:lvlText w:val="%3."/>
      <w:lvlJc w:val="right"/>
      <w:pPr>
        <w:ind w:left="8683" w:hanging="180"/>
      </w:pPr>
    </w:lvl>
    <w:lvl w:ilvl="3" w:tplc="0409000F" w:tentative="1">
      <w:start w:val="1"/>
      <w:numFmt w:val="decimal"/>
      <w:lvlText w:val="%4."/>
      <w:lvlJc w:val="left"/>
      <w:pPr>
        <w:ind w:left="9403" w:hanging="360"/>
      </w:pPr>
    </w:lvl>
    <w:lvl w:ilvl="4" w:tplc="04090019" w:tentative="1">
      <w:start w:val="1"/>
      <w:numFmt w:val="lowerLetter"/>
      <w:lvlText w:val="%5."/>
      <w:lvlJc w:val="left"/>
      <w:pPr>
        <w:ind w:left="10123" w:hanging="360"/>
      </w:pPr>
    </w:lvl>
    <w:lvl w:ilvl="5" w:tplc="0409001B" w:tentative="1">
      <w:start w:val="1"/>
      <w:numFmt w:val="lowerRoman"/>
      <w:lvlText w:val="%6."/>
      <w:lvlJc w:val="right"/>
      <w:pPr>
        <w:ind w:left="10843" w:hanging="180"/>
      </w:pPr>
    </w:lvl>
    <w:lvl w:ilvl="6" w:tplc="0409000F" w:tentative="1">
      <w:start w:val="1"/>
      <w:numFmt w:val="decimal"/>
      <w:lvlText w:val="%7."/>
      <w:lvlJc w:val="left"/>
      <w:pPr>
        <w:ind w:left="11563" w:hanging="360"/>
      </w:pPr>
    </w:lvl>
    <w:lvl w:ilvl="7" w:tplc="04090019" w:tentative="1">
      <w:start w:val="1"/>
      <w:numFmt w:val="lowerLetter"/>
      <w:lvlText w:val="%8."/>
      <w:lvlJc w:val="left"/>
      <w:pPr>
        <w:ind w:left="12283" w:hanging="360"/>
      </w:pPr>
    </w:lvl>
    <w:lvl w:ilvl="8" w:tplc="0409001B" w:tentative="1">
      <w:start w:val="1"/>
      <w:numFmt w:val="lowerRoman"/>
      <w:lvlText w:val="%9."/>
      <w:lvlJc w:val="right"/>
      <w:pPr>
        <w:ind w:left="13003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7F5C7F"/>
    <w:multiLevelType w:val="multilevel"/>
    <w:tmpl w:val="E5D8447E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521"/>
        </w:tabs>
        <w:ind w:left="5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3B62DD9"/>
    <w:multiLevelType w:val="hybridMultilevel"/>
    <w:tmpl w:val="13AADF9E"/>
    <w:lvl w:ilvl="0" w:tplc="04090015">
      <w:start w:val="1"/>
      <w:numFmt w:val="upperLetter"/>
      <w:lvlText w:val="%1."/>
      <w:lvlJc w:val="left"/>
      <w:pPr>
        <w:ind w:left="7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3" w:hanging="360"/>
      </w:pPr>
    </w:lvl>
    <w:lvl w:ilvl="2" w:tplc="0409001B" w:tentative="1">
      <w:start w:val="1"/>
      <w:numFmt w:val="lowerRoman"/>
      <w:lvlText w:val="%3."/>
      <w:lvlJc w:val="right"/>
      <w:pPr>
        <w:ind w:left="8473" w:hanging="180"/>
      </w:pPr>
    </w:lvl>
    <w:lvl w:ilvl="3" w:tplc="0409000F" w:tentative="1">
      <w:start w:val="1"/>
      <w:numFmt w:val="decimal"/>
      <w:lvlText w:val="%4."/>
      <w:lvlJc w:val="left"/>
      <w:pPr>
        <w:ind w:left="9193" w:hanging="360"/>
      </w:pPr>
    </w:lvl>
    <w:lvl w:ilvl="4" w:tplc="04090019" w:tentative="1">
      <w:start w:val="1"/>
      <w:numFmt w:val="lowerLetter"/>
      <w:lvlText w:val="%5."/>
      <w:lvlJc w:val="left"/>
      <w:pPr>
        <w:ind w:left="9913" w:hanging="360"/>
      </w:pPr>
    </w:lvl>
    <w:lvl w:ilvl="5" w:tplc="0409001B" w:tentative="1">
      <w:start w:val="1"/>
      <w:numFmt w:val="lowerRoman"/>
      <w:lvlText w:val="%6."/>
      <w:lvlJc w:val="right"/>
      <w:pPr>
        <w:ind w:left="10633" w:hanging="180"/>
      </w:pPr>
    </w:lvl>
    <w:lvl w:ilvl="6" w:tplc="0409000F" w:tentative="1">
      <w:start w:val="1"/>
      <w:numFmt w:val="decimal"/>
      <w:lvlText w:val="%7."/>
      <w:lvlJc w:val="left"/>
      <w:pPr>
        <w:ind w:left="11353" w:hanging="360"/>
      </w:pPr>
    </w:lvl>
    <w:lvl w:ilvl="7" w:tplc="04090019" w:tentative="1">
      <w:start w:val="1"/>
      <w:numFmt w:val="lowerLetter"/>
      <w:lvlText w:val="%8."/>
      <w:lvlJc w:val="left"/>
      <w:pPr>
        <w:ind w:left="12073" w:hanging="360"/>
      </w:pPr>
    </w:lvl>
    <w:lvl w:ilvl="8" w:tplc="0409001B" w:tentative="1">
      <w:start w:val="1"/>
      <w:numFmt w:val="lowerRoman"/>
      <w:lvlText w:val="%9."/>
      <w:lvlJc w:val="right"/>
      <w:pPr>
        <w:ind w:left="12793" w:hanging="180"/>
      </w:pPr>
    </w:lvl>
  </w:abstractNum>
  <w:abstractNum w:abstractNumId="11">
    <w:nsid w:val="31402651"/>
    <w:multiLevelType w:val="hybridMultilevel"/>
    <w:tmpl w:val="6C00A2A8"/>
    <w:lvl w:ilvl="0" w:tplc="21FAD3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40C"/>
    <w:multiLevelType w:val="multilevel"/>
    <w:tmpl w:val="09207FBA"/>
    <w:lvl w:ilvl="0">
      <w:start w:val="1"/>
      <w:numFmt w:val="decimal"/>
      <w:lvlText w:val="ПУНКТ %1 ПОВЕСТКИ ДНЯ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05418"/>
    <w:multiLevelType w:val="hybridMultilevel"/>
    <w:tmpl w:val="90E640CA"/>
    <w:lvl w:ilvl="0" w:tplc="FD28933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B4525"/>
    <w:multiLevelType w:val="hybridMultilevel"/>
    <w:tmpl w:val="74F8C27C"/>
    <w:lvl w:ilvl="0" w:tplc="230CFB90">
      <w:start w:val="1"/>
      <w:numFmt w:val="lowerRoman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5EC905C6"/>
    <w:multiLevelType w:val="hybridMultilevel"/>
    <w:tmpl w:val="894A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67DF9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6031" w:hanging="360"/>
      </w:p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9">
    <w:nsid w:val="650E079A"/>
    <w:multiLevelType w:val="hybridMultilevel"/>
    <w:tmpl w:val="BCEE8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AA1410">
      <w:start w:val="13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C71EEA"/>
    <w:multiLevelType w:val="hybridMultilevel"/>
    <w:tmpl w:val="0470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"/>
      <w:lvlJc w:val="left"/>
      <w:pPr>
        <w:ind w:left="1080" w:hanging="360"/>
      </w:pPr>
    </w:lvl>
    <w:lvl w:ilvl="2" w:tplc="FFFFFFFF">
      <w:start w:val="1"/>
      <w:numFmt w:val="lowerRoman"/>
      <w:lvlText w:val="%3"/>
      <w:lvlJc w:val="right"/>
      <w:pPr>
        <w:ind w:left="1440" w:hanging="180"/>
      </w:pPr>
    </w:lvl>
    <w:lvl w:ilvl="3" w:tplc="FFFFFFFF">
      <w:start w:val="1"/>
      <w:numFmt w:val="decimal"/>
      <w:lvlText w:val="%4"/>
      <w:lvlJc w:val="left"/>
      <w:pPr>
        <w:ind w:left="1800" w:hanging="360"/>
      </w:pPr>
    </w:lvl>
    <w:lvl w:ilvl="4" w:tplc="FFFFFFFF">
      <w:start w:val="1"/>
      <w:numFmt w:val="lowerLetter"/>
      <w:lvlText w:val="%5"/>
      <w:lvlJc w:val="left"/>
      <w:pPr>
        <w:ind w:left="2160" w:hanging="360"/>
      </w:pPr>
    </w:lvl>
    <w:lvl w:ilvl="5" w:tplc="FFFFFFFF">
      <w:start w:val="1"/>
      <w:numFmt w:val="lowerRoman"/>
      <w:lvlText w:val="%6"/>
      <w:lvlJc w:val="right"/>
      <w:pPr>
        <w:ind w:left="2520" w:hanging="180"/>
      </w:pPr>
    </w:lvl>
    <w:lvl w:ilvl="6" w:tplc="FFFFFFFF">
      <w:start w:val="1"/>
      <w:numFmt w:val="decimal"/>
      <w:lvlText w:val="%7"/>
      <w:lvlJc w:val="left"/>
      <w:pPr>
        <w:ind w:left="2880" w:hanging="360"/>
      </w:pPr>
    </w:lvl>
    <w:lvl w:ilvl="7" w:tplc="FFFFFFFF">
      <w:start w:val="1"/>
      <w:numFmt w:val="lowerLetter"/>
      <w:lvlText w:val="%8"/>
      <w:lvlJc w:val="left"/>
      <w:pPr>
        <w:ind w:left="3240" w:hanging="360"/>
      </w:pPr>
    </w:lvl>
    <w:lvl w:ilvl="8" w:tplc="FFFFFFFF">
      <w:start w:val="1"/>
      <w:numFmt w:val="lowerRoman"/>
      <w:lvlText w:val="%9"/>
      <w:lvlJc w:val="right"/>
      <w:pPr>
        <w:ind w:left="3600" w:hanging="180"/>
      </w:pPr>
    </w:lvl>
  </w:abstractNum>
  <w:abstractNum w:abstractNumId="21">
    <w:nsid w:val="723F2C4E"/>
    <w:multiLevelType w:val="hybridMultilevel"/>
    <w:tmpl w:val="6CE63B34"/>
    <w:lvl w:ilvl="0" w:tplc="FD289336">
      <w:start w:val="1"/>
      <w:numFmt w:val="lowerRoman"/>
      <w:lvlText w:val="(%1)"/>
      <w:lvlJc w:val="left"/>
      <w:pPr>
        <w:ind w:left="1211" w:hanging="360"/>
      </w:pPr>
      <w:rPr>
        <w:rFonts w:hint="default"/>
        <w:i/>
      </w:rPr>
    </w:lvl>
    <w:lvl w:ilvl="1" w:tplc="0409001B">
      <w:start w:val="1"/>
      <w:numFmt w:val="lowerRoman"/>
      <w:lvlText w:val="%2."/>
      <w:lvlJc w:val="righ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2DA5F01"/>
    <w:multiLevelType w:val="multilevel"/>
    <w:tmpl w:val="0FAA461C"/>
    <w:lvl w:ilvl="0">
      <w:start w:val="1"/>
      <w:numFmt w:val="decimal"/>
      <w:lvlText w:val="ПУНКТ %1 ПОВЕСТКИ ДНЯ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7A420EB9"/>
    <w:multiLevelType w:val="hybridMultilevel"/>
    <w:tmpl w:val="F08A8A2C"/>
    <w:lvl w:ilvl="0" w:tplc="6F9C24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FE6D5D"/>
    <w:multiLevelType w:val="hybridMultilevel"/>
    <w:tmpl w:val="CD34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6"/>
  </w:num>
  <w:num w:numId="10">
    <w:abstractNumId w:val="10"/>
  </w:num>
  <w:num w:numId="11">
    <w:abstractNumId w:val="6"/>
  </w:num>
  <w:num w:numId="12">
    <w:abstractNumId w:val="5"/>
  </w:num>
  <w:num w:numId="13">
    <w:abstractNumId w:val="24"/>
  </w:num>
  <w:num w:numId="14">
    <w:abstractNumId w:val="18"/>
  </w:num>
  <w:num w:numId="15">
    <w:abstractNumId w:val="23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20"/>
  </w:num>
  <w:num w:numId="21">
    <w:abstractNumId w:val="4"/>
  </w:num>
  <w:num w:numId="22">
    <w:abstractNumId w:val="12"/>
  </w:num>
  <w:num w:numId="23">
    <w:abstractNumId w:val="2"/>
  </w:num>
  <w:num w:numId="24">
    <w:abstractNumId w:val="2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UPOV_Beta|WIPONew|FTS_Glossary|RTS_Glossary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6205C0"/>
    <w:rsid w:val="0000374D"/>
    <w:rsid w:val="00005F09"/>
    <w:rsid w:val="00006A78"/>
    <w:rsid w:val="00043CAA"/>
    <w:rsid w:val="00075432"/>
    <w:rsid w:val="00076A3F"/>
    <w:rsid w:val="00094702"/>
    <w:rsid w:val="00096230"/>
    <w:rsid w:val="000968ED"/>
    <w:rsid w:val="000A0A28"/>
    <w:rsid w:val="000E431D"/>
    <w:rsid w:val="000F5E56"/>
    <w:rsid w:val="001362EE"/>
    <w:rsid w:val="001832A6"/>
    <w:rsid w:val="00183854"/>
    <w:rsid w:val="001E7326"/>
    <w:rsid w:val="002045AC"/>
    <w:rsid w:val="00232B7B"/>
    <w:rsid w:val="002634C4"/>
    <w:rsid w:val="00285698"/>
    <w:rsid w:val="002928D3"/>
    <w:rsid w:val="002B440C"/>
    <w:rsid w:val="002B4679"/>
    <w:rsid w:val="002F1FE6"/>
    <w:rsid w:val="002F4E68"/>
    <w:rsid w:val="00312F7F"/>
    <w:rsid w:val="003228C5"/>
    <w:rsid w:val="00343817"/>
    <w:rsid w:val="00347A6C"/>
    <w:rsid w:val="00361450"/>
    <w:rsid w:val="00366803"/>
    <w:rsid w:val="003673CF"/>
    <w:rsid w:val="003845C1"/>
    <w:rsid w:val="00387FDD"/>
    <w:rsid w:val="00397D6E"/>
    <w:rsid w:val="003A6F89"/>
    <w:rsid w:val="003B38C1"/>
    <w:rsid w:val="003D189C"/>
    <w:rsid w:val="00400506"/>
    <w:rsid w:val="004220BC"/>
    <w:rsid w:val="00423E3E"/>
    <w:rsid w:val="00427AF4"/>
    <w:rsid w:val="00443328"/>
    <w:rsid w:val="004510BE"/>
    <w:rsid w:val="004647DA"/>
    <w:rsid w:val="0047263C"/>
    <w:rsid w:val="00474062"/>
    <w:rsid w:val="00477D6B"/>
    <w:rsid w:val="004A5D50"/>
    <w:rsid w:val="004D6DD6"/>
    <w:rsid w:val="004F5101"/>
    <w:rsid w:val="005019FF"/>
    <w:rsid w:val="005039C1"/>
    <w:rsid w:val="00505B6B"/>
    <w:rsid w:val="0053057A"/>
    <w:rsid w:val="00556013"/>
    <w:rsid w:val="00560A29"/>
    <w:rsid w:val="00584A81"/>
    <w:rsid w:val="005C6649"/>
    <w:rsid w:val="005D7AA9"/>
    <w:rsid w:val="005E39A8"/>
    <w:rsid w:val="00600159"/>
    <w:rsid w:val="00605827"/>
    <w:rsid w:val="006205C0"/>
    <w:rsid w:val="00645E0F"/>
    <w:rsid w:val="00646050"/>
    <w:rsid w:val="006713CA"/>
    <w:rsid w:val="00676C5C"/>
    <w:rsid w:val="00677651"/>
    <w:rsid w:val="006F6920"/>
    <w:rsid w:val="00766146"/>
    <w:rsid w:val="0077668C"/>
    <w:rsid w:val="007D1613"/>
    <w:rsid w:val="007E22B4"/>
    <w:rsid w:val="00861A41"/>
    <w:rsid w:val="00895E55"/>
    <w:rsid w:val="008A3615"/>
    <w:rsid w:val="008B0C83"/>
    <w:rsid w:val="008B2CC1"/>
    <w:rsid w:val="008B60B2"/>
    <w:rsid w:val="008D7EC6"/>
    <w:rsid w:val="0090731E"/>
    <w:rsid w:val="00916EE2"/>
    <w:rsid w:val="00966A22"/>
    <w:rsid w:val="0096722F"/>
    <w:rsid w:val="00980843"/>
    <w:rsid w:val="009B01F2"/>
    <w:rsid w:val="009E2791"/>
    <w:rsid w:val="009E3F6F"/>
    <w:rsid w:val="009F499F"/>
    <w:rsid w:val="00A16063"/>
    <w:rsid w:val="00A42DAF"/>
    <w:rsid w:val="00A45BD8"/>
    <w:rsid w:val="00A869B7"/>
    <w:rsid w:val="00AC205C"/>
    <w:rsid w:val="00AF0A6B"/>
    <w:rsid w:val="00B05A69"/>
    <w:rsid w:val="00B27078"/>
    <w:rsid w:val="00B519CD"/>
    <w:rsid w:val="00B65858"/>
    <w:rsid w:val="00B802A7"/>
    <w:rsid w:val="00B9734B"/>
    <w:rsid w:val="00BA200A"/>
    <w:rsid w:val="00C11BFE"/>
    <w:rsid w:val="00C5721B"/>
    <w:rsid w:val="00CF306F"/>
    <w:rsid w:val="00D411EE"/>
    <w:rsid w:val="00D45252"/>
    <w:rsid w:val="00D71B4D"/>
    <w:rsid w:val="00D93D55"/>
    <w:rsid w:val="00D968A1"/>
    <w:rsid w:val="00DD0090"/>
    <w:rsid w:val="00DD6B3A"/>
    <w:rsid w:val="00DE29EA"/>
    <w:rsid w:val="00E335FE"/>
    <w:rsid w:val="00E34589"/>
    <w:rsid w:val="00E61E49"/>
    <w:rsid w:val="00E9276B"/>
    <w:rsid w:val="00EC4E49"/>
    <w:rsid w:val="00ED7716"/>
    <w:rsid w:val="00ED77FB"/>
    <w:rsid w:val="00EE45FA"/>
    <w:rsid w:val="00F12FF9"/>
    <w:rsid w:val="00F3295B"/>
    <w:rsid w:val="00F50DA2"/>
    <w:rsid w:val="00F66152"/>
    <w:rsid w:val="00FB251A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6205C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345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96230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6230"/>
    <w:rPr>
      <w:rFonts w:ascii="Courier New" w:eastAsiaTheme="minorHAnsi" w:hAnsi="Courier New" w:cstheme="minorBidi"/>
      <w:sz w:val="22"/>
      <w:szCs w:val="21"/>
    </w:rPr>
  </w:style>
  <w:style w:type="paragraph" w:customStyle="1" w:styleId="ColorfulList-Accent12">
    <w:name w:val="Colorful List - Accent 12"/>
    <w:basedOn w:val="Normal"/>
    <w:qFormat/>
    <w:rsid w:val="001E7326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6205C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345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96230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6230"/>
    <w:rPr>
      <w:rFonts w:ascii="Courier New" w:eastAsiaTheme="minorHAnsi" w:hAnsi="Courier New" w:cstheme="minorBidi"/>
      <w:sz w:val="22"/>
      <w:szCs w:val="21"/>
    </w:rPr>
  </w:style>
  <w:style w:type="paragraph" w:customStyle="1" w:styleId="ColorfulList-Accent12">
    <w:name w:val="Colorful List - Accent 12"/>
    <w:basedOn w:val="Normal"/>
    <w:qFormat/>
    <w:rsid w:val="001E7326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CFCF-D853-44A9-9039-77747062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33</TotalTime>
  <Pages>24</Pages>
  <Words>4973</Words>
  <Characters>32962</Characters>
  <Application>Microsoft Office Word</Application>
  <DocSecurity>0</DocSecurity>
  <Lines>274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37860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NETTER Iza</dc:creator>
  <cp:lastModifiedBy>HÄFLIGER Patience</cp:lastModifiedBy>
  <cp:revision>10</cp:revision>
  <cp:lastPrinted>2015-09-29T12:51:00Z</cp:lastPrinted>
  <dcterms:created xsi:type="dcterms:W3CDTF">2015-09-25T07:31:00Z</dcterms:created>
  <dcterms:modified xsi:type="dcterms:W3CDTF">2015-09-29T12:51:00Z</dcterms:modified>
</cp:coreProperties>
</file>