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5D2E1F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1" layoutInCell="0" allowOverlap="1">
                  <wp:simplePos x="0" y="0"/>
                  <wp:positionH relativeFrom="column">
                    <wp:posOffset>2912110</wp:posOffset>
                  </wp:positionH>
                  <wp:positionV relativeFrom="paragraph">
                    <wp:posOffset>26670</wp:posOffset>
                  </wp:positionV>
                  <wp:extent cx="1743075" cy="1296035"/>
                  <wp:effectExtent l="0" t="0" r="9525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4209" w:rsidP="00916EE2">
            <w:r>
              <w:rPr>
                <w:noProof/>
                <w:lang w:eastAsia="en-US"/>
              </w:rPr>
              <w:drawing>
                <wp:inline distT="0" distB="0" distL="0" distR="0" wp14:anchorId="47CB19B7" wp14:editId="55A66176">
                  <wp:extent cx="1860550" cy="1327150"/>
                  <wp:effectExtent l="0" t="0" r="6350" b="635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D2E1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67301" w:rsidP="00D03AC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A/52/</w:t>
            </w:r>
            <w:bookmarkStart w:id="0" w:name="Code"/>
            <w:bookmarkEnd w:id="0"/>
            <w:r w:rsidR="00B452F2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bookmarkStart w:id="1" w:name="_GoBack"/>
            <w:bookmarkEnd w:id="1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D2E1F" w:rsidRDefault="005D2E1F" w:rsidP="00B452F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D2E1F" w:rsidRDefault="005D2E1F" w:rsidP="00D03AC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D03AC9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D03AC9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8E0CEB"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67301" w:rsidRPr="005D2E1F" w:rsidRDefault="005D2E1F" w:rsidP="00067301">
      <w:pPr>
        <w:pStyle w:val="Meetingtitle"/>
        <w:ind w:left="0"/>
      </w:pPr>
      <w:r w:rsidRPr="005D2E1F">
        <w:rPr>
          <w:szCs w:val="28"/>
          <w:lang w:val="ru-RU"/>
        </w:rPr>
        <w:t>Ассамблеи государств–членов ВОИС</w:t>
      </w:r>
    </w:p>
    <w:p w:rsidR="003845C1" w:rsidRDefault="003845C1" w:rsidP="003845C1"/>
    <w:p w:rsidR="003845C1" w:rsidRDefault="003845C1" w:rsidP="003845C1"/>
    <w:p w:rsidR="00067301" w:rsidRPr="005D2E1F" w:rsidRDefault="005D2E1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вторая серия заседаний</w:t>
      </w:r>
    </w:p>
    <w:p w:rsidR="00067301" w:rsidRPr="005D2E1F" w:rsidRDefault="005D2E1F" w:rsidP="00067301">
      <w:pPr>
        <w:pStyle w:val="Meetingplacedate"/>
        <w:ind w:left="0"/>
        <w:rPr>
          <w:lang w:val="ru-RU"/>
        </w:rPr>
      </w:pPr>
      <w:r>
        <w:rPr>
          <w:lang w:val="ru-RU"/>
        </w:rPr>
        <w:t>Женева</w:t>
      </w:r>
      <w:r w:rsidR="00067301">
        <w:t xml:space="preserve">, </w:t>
      </w:r>
      <w:r w:rsidR="00FE6BAD">
        <w:t xml:space="preserve">10 </w:t>
      </w:r>
      <w:r>
        <w:rPr>
          <w:lang w:val="ru-RU"/>
        </w:rPr>
        <w:t>-</w:t>
      </w:r>
      <w:r w:rsidR="00FE6BAD">
        <w:t xml:space="preserve"> 12</w:t>
      </w:r>
      <w:r w:rsidRPr="005D2E1F">
        <w:t xml:space="preserve"> </w:t>
      </w:r>
      <w:r>
        <w:rPr>
          <w:lang w:val="ru-RU"/>
        </w:rPr>
        <w:t>декабря</w:t>
      </w:r>
      <w:r w:rsidR="00067301">
        <w:t xml:space="preserve"> 2013</w:t>
      </w:r>
      <w:r>
        <w:rPr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9A5B02" w:rsidRDefault="005D2E1F" w:rsidP="008B2CC1">
      <w:pPr>
        <w:rPr>
          <w:caps/>
          <w:sz w:val="24"/>
          <w:szCs w:val="24"/>
          <w:lang w:val="ru-RU"/>
        </w:rPr>
      </w:pPr>
      <w:bookmarkStart w:id="4" w:name="TitleOfDoc"/>
      <w:bookmarkEnd w:id="4"/>
      <w:r>
        <w:rPr>
          <w:caps/>
          <w:sz w:val="24"/>
          <w:szCs w:val="24"/>
          <w:lang w:val="ru-RU"/>
        </w:rPr>
        <w:t>предложение</w:t>
      </w:r>
      <w:r w:rsidRPr="009A5B02">
        <w:rPr>
          <w:caps/>
          <w:sz w:val="24"/>
          <w:szCs w:val="24"/>
          <w:lang w:val="ru-RU"/>
        </w:rPr>
        <w:t xml:space="preserve"> </w:t>
      </w:r>
      <w:r w:rsidR="00336335">
        <w:rPr>
          <w:caps/>
          <w:sz w:val="24"/>
          <w:szCs w:val="24"/>
          <w:lang w:val="ru-RU"/>
        </w:rPr>
        <w:t>грулак,</w:t>
      </w:r>
      <w:r w:rsidR="00E43B69">
        <w:rPr>
          <w:caps/>
          <w:sz w:val="24"/>
          <w:szCs w:val="24"/>
          <w:lang w:val="ru-RU"/>
        </w:rPr>
        <w:t xml:space="preserve"> ГРУППЫ </w:t>
      </w:r>
      <w:r w:rsidR="00E43B69">
        <w:rPr>
          <w:caps/>
          <w:sz w:val="24"/>
          <w:szCs w:val="24"/>
        </w:rPr>
        <w:t>B</w:t>
      </w:r>
      <w:r w:rsidR="00E43B69">
        <w:rPr>
          <w:caps/>
          <w:sz w:val="24"/>
          <w:szCs w:val="24"/>
          <w:lang w:val="ru-RU"/>
        </w:rPr>
        <w:t>, ГРУППЫ СЦЕБ И ИНДИИ ОТНОСИТЕЛЬНО «ОБЩИХ ПРИНЦИПОВ, касающИХСЯ ВШЕШНИХ БЮРО»</w:t>
      </w:r>
      <w:r w:rsidR="00336335">
        <w:rPr>
          <w:caps/>
          <w:sz w:val="24"/>
          <w:szCs w:val="24"/>
          <w:lang w:val="ru-RU"/>
        </w:rPr>
        <w:t xml:space="preserve"> </w:t>
      </w:r>
    </w:p>
    <w:p w:rsidR="008B2CC1" w:rsidRPr="009A5B02" w:rsidRDefault="008B2CC1" w:rsidP="008B2CC1">
      <w:pPr>
        <w:rPr>
          <w:lang w:val="ru-RU"/>
        </w:rPr>
      </w:pPr>
    </w:p>
    <w:p w:rsidR="008B2CC1" w:rsidRPr="00D03AC9" w:rsidRDefault="005D2E1F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D03AC9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D03AC9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D03AC9" w:rsidRDefault="00AC205C">
      <w:pPr>
        <w:rPr>
          <w:lang w:val="ru-RU"/>
        </w:rPr>
      </w:pPr>
    </w:p>
    <w:p w:rsidR="000F5E56" w:rsidRPr="00D03AC9" w:rsidRDefault="000F5E56">
      <w:pPr>
        <w:rPr>
          <w:lang w:val="ru-RU"/>
        </w:rPr>
      </w:pPr>
    </w:p>
    <w:p w:rsidR="002928D3" w:rsidRPr="00D03AC9" w:rsidRDefault="002928D3">
      <w:pPr>
        <w:rPr>
          <w:lang w:val="ru-RU"/>
        </w:rPr>
      </w:pPr>
    </w:p>
    <w:p w:rsidR="002928D3" w:rsidRPr="00D03AC9" w:rsidRDefault="002928D3" w:rsidP="0053057A">
      <w:pPr>
        <w:rPr>
          <w:lang w:val="ru-RU"/>
        </w:rPr>
      </w:pPr>
    </w:p>
    <w:p w:rsidR="002928D3" w:rsidRPr="005D2E1F" w:rsidRDefault="00336335" w:rsidP="00336335">
      <w:pPr>
        <w:ind w:firstLine="567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сообщении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6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декабря</w:t>
      </w:r>
      <w:r w:rsidRPr="00015DF9">
        <w:rPr>
          <w:szCs w:val="22"/>
          <w:lang w:val="ru-RU"/>
        </w:rPr>
        <w:t xml:space="preserve"> 2013 </w:t>
      </w:r>
      <w:r>
        <w:rPr>
          <w:szCs w:val="22"/>
          <w:lang w:val="ru-RU"/>
        </w:rPr>
        <w:t>г.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Секретариат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поступила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просьба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Постоянного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представительства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Тринидада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Тобаго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имени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Латинской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Карибского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бассейна</w:t>
      </w:r>
      <w:r w:rsidRPr="00015DF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ГРУЛАК</w:t>
      </w:r>
      <w:r w:rsidRPr="00015DF9">
        <w:rPr>
          <w:szCs w:val="22"/>
          <w:lang w:val="ru-RU"/>
        </w:rPr>
        <w:t xml:space="preserve">), </w:t>
      </w:r>
      <w:r w:rsidRPr="00336335">
        <w:rPr>
          <w:color w:val="000000"/>
          <w:lang w:val="ru-RU"/>
        </w:rPr>
        <w:t xml:space="preserve">Группы В, Группы стран Центральной Европы и Балтии (СЦЕБ) и </w:t>
      </w:r>
      <w:r w:rsidR="00E43B69">
        <w:rPr>
          <w:color w:val="000000"/>
          <w:lang w:val="ru-RU"/>
        </w:rPr>
        <w:t xml:space="preserve">делегации </w:t>
      </w:r>
      <w:r w:rsidRPr="00336335">
        <w:rPr>
          <w:color w:val="000000"/>
          <w:lang w:val="ru-RU"/>
        </w:rPr>
        <w:t>Индии</w:t>
      </w:r>
      <w:r>
        <w:rPr>
          <w:color w:val="000000"/>
          <w:lang w:val="ru-RU"/>
        </w:rPr>
        <w:t>,</w:t>
      </w:r>
      <w:r>
        <w:rPr>
          <w:szCs w:val="22"/>
          <w:lang w:val="ru-RU"/>
        </w:rPr>
        <w:t xml:space="preserve"> содержащая в качестве приложения «Руководящие принципы, касающиеся внешних бюро ВОИС»</w:t>
      </w:r>
      <w:r w:rsidR="00E43B69">
        <w:rPr>
          <w:szCs w:val="22"/>
          <w:lang w:val="ru-RU"/>
        </w:rPr>
        <w:t xml:space="preserve"> для целей принятия решения по пункту 6 повестки дня</w:t>
      </w:r>
      <w:r>
        <w:rPr>
          <w:szCs w:val="22"/>
          <w:lang w:val="ru-RU"/>
        </w:rPr>
        <w:t xml:space="preserve">. </w:t>
      </w:r>
      <w:r w:rsidRPr="00336335">
        <w:rPr>
          <w:color w:val="000000"/>
          <w:lang w:val="ru-RU"/>
        </w:rPr>
        <w:t xml:space="preserve">  </w:t>
      </w:r>
    </w:p>
    <w:p w:rsidR="008E0CEB" w:rsidRPr="005D2E1F" w:rsidRDefault="008E0CEB">
      <w:pPr>
        <w:rPr>
          <w:szCs w:val="22"/>
          <w:lang w:val="ru-RU"/>
        </w:rPr>
      </w:pPr>
    </w:p>
    <w:p w:rsidR="008E0CEB" w:rsidRPr="005D2E1F" w:rsidRDefault="005D2E1F" w:rsidP="00336335">
      <w:pPr>
        <w:ind w:firstLine="567"/>
        <w:rPr>
          <w:szCs w:val="22"/>
          <w:lang w:val="ru-RU"/>
        </w:rPr>
      </w:pPr>
      <w:r>
        <w:rPr>
          <w:szCs w:val="22"/>
          <w:lang w:val="ru-RU"/>
        </w:rPr>
        <w:t xml:space="preserve">Сообщение Постоянного представительства </w:t>
      </w:r>
      <w:r w:rsidR="00336335">
        <w:rPr>
          <w:szCs w:val="22"/>
          <w:lang w:val="ru-RU"/>
        </w:rPr>
        <w:t>Тринидада и Тобаго</w:t>
      </w:r>
      <w:r>
        <w:rPr>
          <w:szCs w:val="22"/>
          <w:lang w:val="ru-RU"/>
        </w:rPr>
        <w:t xml:space="preserve"> прилагается к настоящему документу</w:t>
      </w:r>
      <w:r w:rsidR="008A7CFB" w:rsidRPr="005D2E1F">
        <w:rPr>
          <w:szCs w:val="22"/>
          <w:lang w:val="ru-RU"/>
        </w:rPr>
        <w:t>.</w:t>
      </w:r>
    </w:p>
    <w:p w:rsidR="008E0CEB" w:rsidRPr="005D2E1F" w:rsidRDefault="008E0CEB">
      <w:pPr>
        <w:rPr>
          <w:szCs w:val="22"/>
          <w:lang w:val="ru-RU"/>
        </w:rPr>
      </w:pPr>
    </w:p>
    <w:p w:rsidR="00446E7E" w:rsidRPr="005D2E1F" w:rsidRDefault="00446E7E">
      <w:pPr>
        <w:rPr>
          <w:szCs w:val="22"/>
          <w:lang w:val="ru-RU"/>
        </w:rPr>
      </w:pPr>
    </w:p>
    <w:p w:rsidR="00446E7E" w:rsidRPr="005D2E1F" w:rsidRDefault="00446E7E">
      <w:pPr>
        <w:rPr>
          <w:szCs w:val="22"/>
          <w:lang w:val="ru-RU"/>
        </w:rPr>
      </w:pPr>
    </w:p>
    <w:p w:rsidR="008E0CEB" w:rsidRPr="00D03AC9" w:rsidRDefault="008E0CEB" w:rsidP="008E0CEB">
      <w:pPr>
        <w:ind w:left="5533"/>
        <w:rPr>
          <w:szCs w:val="22"/>
          <w:lang w:val="ru-RU"/>
        </w:rPr>
      </w:pPr>
      <w:r w:rsidRPr="00D03AC9">
        <w:rPr>
          <w:szCs w:val="22"/>
          <w:lang w:val="ru-RU"/>
        </w:rPr>
        <w:t>[</w:t>
      </w:r>
      <w:r w:rsidR="005D2E1F">
        <w:rPr>
          <w:szCs w:val="22"/>
          <w:lang w:val="ru-RU"/>
        </w:rPr>
        <w:t>Приложение следует</w:t>
      </w:r>
      <w:r w:rsidRPr="00D03AC9">
        <w:rPr>
          <w:szCs w:val="22"/>
          <w:lang w:val="ru-RU"/>
        </w:rPr>
        <w:t>]</w:t>
      </w:r>
    </w:p>
    <w:p w:rsidR="008E0CEB" w:rsidRPr="00D03AC9" w:rsidRDefault="008E0CEB" w:rsidP="008E0CEB">
      <w:pPr>
        <w:ind w:left="5533"/>
        <w:rPr>
          <w:szCs w:val="22"/>
          <w:lang w:val="ru-RU"/>
        </w:rPr>
      </w:pPr>
    </w:p>
    <w:p w:rsidR="0051267C" w:rsidRPr="00D03AC9" w:rsidRDefault="0051267C" w:rsidP="008E0CEB">
      <w:pPr>
        <w:rPr>
          <w:szCs w:val="22"/>
          <w:lang w:val="ru-RU"/>
        </w:rPr>
      </w:pPr>
    </w:p>
    <w:p w:rsidR="0051267C" w:rsidRPr="00D03AC9" w:rsidRDefault="0051267C" w:rsidP="008E0CEB">
      <w:pPr>
        <w:rPr>
          <w:szCs w:val="22"/>
          <w:lang w:val="ru-RU"/>
        </w:rPr>
      </w:pPr>
    </w:p>
    <w:p w:rsidR="00715EC9" w:rsidRPr="00D03AC9" w:rsidRDefault="00715EC9" w:rsidP="00715EC9">
      <w:pPr>
        <w:pStyle w:val="DecisionInvitingPara"/>
        <w:rPr>
          <w:rFonts w:ascii="Arial" w:hAnsi="Arial" w:cs="Arial"/>
          <w:i w:val="0"/>
          <w:sz w:val="22"/>
          <w:szCs w:val="22"/>
          <w:lang w:val="ru-RU"/>
        </w:rPr>
      </w:pPr>
    </w:p>
    <w:p w:rsidR="00715EC9" w:rsidRPr="00D03AC9" w:rsidRDefault="00715EC9" w:rsidP="00715EC9">
      <w:pPr>
        <w:pStyle w:val="Date"/>
        <w:rPr>
          <w:lang w:val="ru-RU" w:eastAsia="en-US"/>
        </w:rPr>
        <w:sectPr w:rsidR="00715EC9" w:rsidRPr="00D03AC9" w:rsidSect="005D2E1F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440F4" w:rsidRPr="00336335" w:rsidRDefault="003440F4" w:rsidP="003440F4">
      <w:pPr>
        <w:spacing w:after="240"/>
        <w:outlineLvl w:val="0"/>
        <w:rPr>
          <w:color w:val="000000"/>
          <w:lang w:val="ru-RU"/>
        </w:rPr>
      </w:pPr>
    </w:p>
    <w:p w:rsidR="003440F4" w:rsidRPr="00336335" w:rsidRDefault="00D03AC9" w:rsidP="00336335">
      <w:pPr>
        <w:tabs>
          <w:tab w:val="left" w:pos="7370"/>
        </w:tabs>
        <w:jc w:val="center"/>
        <w:rPr>
          <w:b/>
          <w:color w:val="000000"/>
          <w:lang w:val="ru-RU"/>
        </w:rPr>
      </w:pPr>
      <w:r w:rsidRPr="00336335">
        <w:rPr>
          <w:b/>
          <w:color w:val="000000"/>
          <w:lang w:val="ru-RU"/>
        </w:rPr>
        <w:t>ПОСТОЯННОЕ ПРЕДСТАВИТЕЛЬСТВО РЕСПУБЛИКИ ТРИНИДАД И ТОБАГО</w:t>
      </w:r>
      <w:r w:rsidR="003440F4" w:rsidRPr="00336335">
        <w:rPr>
          <w:b/>
          <w:color w:val="000000"/>
          <w:lang w:val="ru-RU"/>
        </w:rPr>
        <w:t xml:space="preserve"> </w:t>
      </w:r>
      <w:r w:rsidRPr="00336335">
        <w:rPr>
          <w:b/>
          <w:color w:val="000000"/>
          <w:lang w:val="ru-RU"/>
        </w:rPr>
        <w:t>ПРИ ОТДЕЛЕНИИ ОРГАНИЗАЦИИ ОБЪЕДИНЕННЫХ НАЦИЙ В ЖЕНЕВЕ</w:t>
      </w:r>
    </w:p>
    <w:p w:rsidR="003440F4" w:rsidRPr="00336335" w:rsidRDefault="003440F4" w:rsidP="003440F4">
      <w:pPr>
        <w:rPr>
          <w:color w:val="000000"/>
          <w:lang w:val="ru-RU"/>
        </w:rPr>
      </w:pPr>
      <w:r w:rsidRPr="00336335">
        <w:rPr>
          <w:color w:val="000000"/>
        </w:rPr>
        <w:t> </w:t>
      </w:r>
    </w:p>
    <w:p w:rsidR="003440F4" w:rsidRPr="00336335" w:rsidRDefault="00336335" w:rsidP="003440F4">
      <w:pPr>
        <w:rPr>
          <w:b/>
          <w:color w:val="000000"/>
          <w:u w:val="single"/>
          <w:lang w:val="ru-RU"/>
        </w:rPr>
      </w:pPr>
      <w:r w:rsidRPr="00336335">
        <w:rPr>
          <w:b/>
          <w:color w:val="000000"/>
          <w:u w:val="single"/>
          <w:lang w:val="ru-RU"/>
        </w:rPr>
        <w:t>Исх.</w:t>
      </w:r>
      <w:r w:rsidR="00D03AC9" w:rsidRPr="00336335">
        <w:rPr>
          <w:b/>
          <w:color w:val="000000"/>
          <w:u w:val="single"/>
          <w:lang w:val="ru-RU"/>
        </w:rPr>
        <w:t xml:space="preserve"> №</w:t>
      </w:r>
      <w:r w:rsidRPr="00336335">
        <w:rPr>
          <w:b/>
          <w:color w:val="000000"/>
          <w:u w:val="single"/>
          <w:lang w:val="ru-RU"/>
        </w:rPr>
        <w:t xml:space="preserve"> </w:t>
      </w:r>
      <w:r w:rsidR="00D03AC9" w:rsidRPr="00336335">
        <w:rPr>
          <w:b/>
          <w:color w:val="000000"/>
          <w:u w:val="single"/>
          <w:lang w:val="ru-RU"/>
        </w:rPr>
        <w:t>210/2013</w:t>
      </w:r>
    </w:p>
    <w:p w:rsidR="003440F4" w:rsidRPr="00336335" w:rsidRDefault="003440F4" w:rsidP="003440F4">
      <w:pPr>
        <w:rPr>
          <w:color w:val="000000"/>
          <w:lang w:val="ru-RU"/>
        </w:rPr>
      </w:pPr>
      <w:r w:rsidRPr="00336335">
        <w:rPr>
          <w:color w:val="000000"/>
        </w:rPr>
        <w:t> </w:t>
      </w:r>
    </w:p>
    <w:p w:rsidR="003440F4" w:rsidRPr="00336335" w:rsidRDefault="00D03AC9" w:rsidP="003440F4">
      <w:pPr>
        <w:rPr>
          <w:color w:val="000000"/>
          <w:lang w:val="ru-RU"/>
        </w:rPr>
      </w:pPr>
      <w:r w:rsidRPr="00336335">
        <w:rPr>
          <w:color w:val="000000"/>
          <w:lang w:val="ru-RU"/>
        </w:rPr>
        <w:t xml:space="preserve">Постоянное представительство Республики Тринидад и Тобаго при Отделении Организации Объединенных Наций в Женеве и специализированных учреждениях в Европе от имени Группы стран Латинской Америки и Карибского бассейна (ГРУЛАК), Группы В, Группы стран Центральной Европы и Балтии (СЦЕБ) и Индии свидетельствует свое уважение </w:t>
      </w:r>
      <w:r w:rsidR="00C22243" w:rsidRPr="00336335">
        <w:rPr>
          <w:color w:val="000000"/>
          <w:lang w:val="ru-RU"/>
        </w:rPr>
        <w:t xml:space="preserve">Председателю Генеральной Ассамблее ВОИС </w:t>
      </w:r>
      <w:r w:rsidRPr="00336335">
        <w:rPr>
          <w:color w:val="000000"/>
          <w:lang w:val="ru-RU"/>
        </w:rPr>
        <w:t xml:space="preserve">Ее Превосходительству </w:t>
      </w:r>
      <w:r w:rsidR="00C22243">
        <w:rPr>
          <w:color w:val="000000"/>
          <w:lang w:val="ru-RU"/>
        </w:rPr>
        <w:br/>
      </w:r>
      <w:r w:rsidRPr="00336335">
        <w:rPr>
          <w:color w:val="000000"/>
          <w:lang w:val="ru-RU"/>
        </w:rPr>
        <w:t>г-же Пяйви Ка</w:t>
      </w:r>
      <w:r w:rsidR="00C22243">
        <w:rPr>
          <w:color w:val="000000"/>
          <w:lang w:val="ru-RU"/>
        </w:rPr>
        <w:t>и</w:t>
      </w:r>
      <w:r w:rsidRPr="00336335">
        <w:rPr>
          <w:color w:val="000000"/>
          <w:lang w:val="ru-RU"/>
        </w:rPr>
        <w:t xml:space="preserve">рамо и имеет честь сослаться на пункт 6 повестки дня (Общая политика ВОИС в отношении руководства внешними бюро) пятьдесят второй серии заседаний Ассамблей ВОИС, которая состоится 10-12 декабря 2013 г.  </w:t>
      </w:r>
    </w:p>
    <w:p w:rsidR="003440F4" w:rsidRPr="00336335" w:rsidRDefault="003440F4" w:rsidP="003440F4">
      <w:pPr>
        <w:rPr>
          <w:color w:val="000000"/>
          <w:lang w:val="ru-RU"/>
        </w:rPr>
      </w:pPr>
      <w:r w:rsidRPr="00336335">
        <w:rPr>
          <w:color w:val="000000"/>
        </w:rPr>
        <w:t> </w:t>
      </w:r>
    </w:p>
    <w:p w:rsidR="003440F4" w:rsidRPr="00336335" w:rsidRDefault="00D03AC9" w:rsidP="003440F4">
      <w:pPr>
        <w:rPr>
          <w:color w:val="000000"/>
          <w:lang w:val="ru-RU"/>
        </w:rPr>
      </w:pPr>
      <w:r w:rsidRPr="00336335">
        <w:rPr>
          <w:color w:val="000000"/>
          <w:lang w:val="ru-RU"/>
        </w:rPr>
        <w:t>В этой связи вышеуказанные региональные группы и страна представляют прилагаемые «Руководящие принципы</w:t>
      </w:r>
      <w:r w:rsidR="00336335">
        <w:rPr>
          <w:color w:val="000000"/>
          <w:lang w:val="ru-RU"/>
        </w:rPr>
        <w:t>, касающиеся</w:t>
      </w:r>
      <w:r w:rsidRPr="00336335">
        <w:rPr>
          <w:color w:val="000000"/>
          <w:lang w:val="ru-RU"/>
        </w:rPr>
        <w:t xml:space="preserve"> внешних бюро ВОИС» для принятия решения по пункту 6 повестки дня.  Этот компромиссный текст является результатом многочасовых переговоров и неустанных усилий всех государств-членов, предпринятых в целях сближения позиций по одному из важнейших вопросов для работы ВОИС, под руководством посла Квок Фук Сена. </w:t>
      </w:r>
    </w:p>
    <w:p w:rsidR="003440F4" w:rsidRPr="00C22243" w:rsidRDefault="003440F4" w:rsidP="003440F4">
      <w:pPr>
        <w:rPr>
          <w:color w:val="000000"/>
          <w:lang w:val="ru-RU"/>
        </w:rPr>
      </w:pPr>
    </w:p>
    <w:p w:rsidR="003440F4" w:rsidRPr="00336335" w:rsidRDefault="00D03AC9" w:rsidP="003440F4">
      <w:pPr>
        <w:rPr>
          <w:color w:val="000000"/>
          <w:lang w:val="ru-RU"/>
        </w:rPr>
      </w:pPr>
      <w:r w:rsidRPr="00336335">
        <w:rPr>
          <w:color w:val="000000"/>
          <w:lang w:val="ru-RU"/>
        </w:rPr>
        <w:t>Постоянное представительство Республики Тринидад и Тобаго при Отделении Организации Объединенных Наций в Женеве и специализированных учреждениях в Европе от имени Группы стран Латинской Америки и Карибского бассейна (ГРУЛАК), Группы В, Группы стран Центральной Европы и Балтии (СЦЕБ) и</w:t>
      </w:r>
      <w:r w:rsidR="00336335" w:rsidRPr="00336335">
        <w:rPr>
          <w:color w:val="000000"/>
          <w:lang w:val="ru-RU"/>
        </w:rPr>
        <w:t xml:space="preserve"> Индии, хотело бы воспользоваться </w:t>
      </w:r>
      <w:r w:rsidR="00C22243">
        <w:rPr>
          <w:color w:val="000000"/>
          <w:lang w:val="ru-RU"/>
        </w:rPr>
        <w:t>данной</w:t>
      </w:r>
      <w:r w:rsidR="00336335" w:rsidRPr="00336335">
        <w:rPr>
          <w:color w:val="000000"/>
          <w:lang w:val="ru-RU"/>
        </w:rPr>
        <w:t xml:space="preserve"> возможностью, чтобы возобновить Председателю Генеральной Ассамблее ВОИС Ее П</w:t>
      </w:r>
      <w:r w:rsidR="00C22243">
        <w:rPr>
          <w:color w:val="000000"/>
          <w:lang w:val="ru-RU"/>
        </w:rPr>
        <w:t>ревосходительству г-же Пяйви Каи</w:t>
      </w:r>
      <w:r w:rsidR="00336335" w:rsidRPr="00336335">
        <w:rPr>
          <w:color w:val="000000"/>
          <w:lang w:val="ru-RU"/>
        </w:rPr>
        <w:t xml:space="preserve">рамо заверения в своем глубочайшем уважении. </w:t>
      </w:r>
    </w:p>
    <w:p w:rsidR="003440F4" w:rsidRPr="00336335" w:rsidRDefault="003440F4" w:rsidP="003440F4">
      <w:pPr>
        <w:rPr>
          <w:color w:val="000000"/>
          <w:lang w:val="ru-RU"/>
        </w:rPr>
      </w:pPr>
      <w:r w:rsidRPr="00336335">
        <w:rPr>
          <w:color w:val="000000"/>
        </w:rPr>
        <w:t> </w:t>
      </w:r>
    </w:p>
    <w:p w:rsidR="00336335" w:rsidRDefault="00336335" w:rsidP="003440F4">
      <w:pPr>
        <w:rPr>
          <w:color w:val="000000"/>
          <w:lang w:val="ru-RU"/>
        </w:rPr>
      </w:pPr>
    </w:p>
    <w:p w:rsidR="00336335" w:rsidRDefault="00336335" w:rsidP="003440F4">
      <w:pPr>
        <w:rPr>
          <w:color w:val="000000"/>
          <w:lang w:val="ru-RU"/>
        </w:rPr>
      </w:pPr>
    </w:p>
    <w:p w:rsidR="00336335" w:rsidRDefault="00336335" w:rsidP="003440F4">
      <w:pPr>
        <w:rPr>
          <w:color w:val="000000"/>
          <w:lang w:val="ru-RU"/>
        </w:rPr>
      </w:pPr>
    </w:p>
    <w:p w:rsidR="00336335" w:rsidRDefault="00336335" w:rsidP="003440F4">
      <w:pPr>
        <w:rPr>
          <w:color w:val="000000"/>
          <w:lang w:val="ru-RU"/>
        </w:rPr>
      </w:pPr>
    </w:p>
    <w:p w:rsidR="00336335" w:rsidRDefault="00336335" w:rsidP="003440F4">
      <w:pPr>
        <w:rPr>
          <w:color w:val="000000"/>
          <w:lang w:val="ru-RU"/>
        </w:rPr>
      </w:pPr>
    </w:p>
    <w:p w:rsidR="00336335" w:rsidRPr="00336335" w:rsidRDefault="00336335" w:rsidP="003440F4">
      <w:pPr>
        <w:rPr>
          <w:b/>
          <w:color w:val="000000"/>
          <w:u w:val="single"/>
          <w:lang w:val="ru-RU"/>
        </w:rPr>
      </w:pPr>
      <w:r w:rsidRPr="00336335">
        <w:rPr>
          <w:b/>
          <w:color w:val="000000"/>
          <w:u w:val="single"/>
          <w:lang w:val="ru-RU"/>
        </w:rPr>
        <w:t>6 декабря 2013 г., Женева</w:t>
      </w:r>
    </w:p>
    <w:p w:rsidR="003440F4" w:rsidRPr="00336335" w:rsidRDefault="003440F4" w:rsidP="003440F4">
      <w:pPr>
        <w:rPr>
          <w:color w:val="000000"/>
          <w:lang w:val="ru-RU"/>
        </w:rPr>
      </w:pPr>
      <w:r w:rsidRPr="00336335">
        <w:rPr>
          <w:color w:val="000000"/>
        </w:rPr>
        <w:t> </w:t>
      </w:r>
    </w:p>
    <w:p w:rsidR="003440F4" w:rsidRPr="00336335" w:rsidRDefault="00336335" w:rsidP="003440F4">
      <w:pPr>
        <w:rPr>
          <w:b/>
          <w:color w:val="000000"/>
          <w:lang w:val="ru-RU"/>
        </w:rPr>
      </w:pPr>
      <w:r w:rsidRPr="00336335">
        <w:rPr>
          <w:b/>
          <w:color w:val="000000"/>
          <w:lang w:val="ru-RU"/>
        </w:rPr>
        <w:t>Копия</w:t>
      </w:r>
      <w:r w:rsidR="00C22243">
        <w:rPr>
          <w:b/>
          <w:color w:val="000000"/>
          <w:lang w:val="ru-RU"/>
        </w:rPr>
        <w:t>:</w:t>
      </w:r>
      <w:r w:rsidRPr="00336335">
        <w:rPr>
          <w:b/>
          <w:color w:val="000000"/>
          <w:lang w:val="ru-RU"/>
        </w:rPr>
        <w:t xml:space="preserve"> Нарешу Прасаду, Исполнительному директору и руководителю аппарата, Административная канцелярия Генерального директора</w:t>
      </w:r>
    </w:p>
    <w:p w:rsidR="003440F4" w:rsidRPr="00336335" w:rsidRDefault="003440F4" w:rsidP="003440F4">
      <w:pPr>
        <w:rPr>
          <w:color w:val="000000"/>
          <w:lang w:val="ru-RU"/>
        </w:rPr>
      </w:pPr>
    </w:p>
    <w:p w:rsidR="003440F4" w:rsidRPr="00336335" w:rsidRDefault="003440F4" w:rsidP="003440F4">
      <w:pPr>
        <w:rPr>
          <w:color w:val="000000"/>
          <w:lang w:val="ru-RU"/>
        </w:rPr>
      </w:pPr>
    </w:p>
    <w:p w:rsidR="00EC2EE6" w:rsidRPr="00336335" w:rsidRDefault="00EC2EE6" w:rsidP="00EC2EE6">
      <w:pPr>
        <w:rPr>
          <w:color w:val="000000"/>
          <w:szCs w:val="22"/>
          <w:lang w:val="ru-RU"/>
        </w:rPr>
      </w:pPr>
    </w:p>
    <w:p w:rsidR="000C4209" w:rsidRPr="00336335" w:rsidRDefault="000C4209" w:rsidP="008E0CEB">
      <w:pPr>
        <w:rPr>
          <w:szCs w:val="22"/>
          <w:lang w:val="ru-RU"/>
        </w:rPr>
      </w:pPr>
    </w:p>
    <w:p w:rsidR="00715EC9" w:rsidRPr="00336335" w:rsidRDefault="00715EC9" w:rsidP="008E0CEB">
      <w:pPr>
        <w:rPr>
          <w:szCs w:val="22"/>
          <w:lang w:val="ru-RU"/>
        </w:rPr>
      </w:pPr>
    </w:p>
    <w:p w:rsidR="00336335" w:rsidRDefault="00336335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BB03D7" w:rsidRPr="00AA1C34" w:rsidRDefault="00BB03D7" w:rsidP="00BB03D7">
      <w:pPr>
        <w:keepNext/>
        <w:keepLines/>
        <w:tabs>
          <w:tab w:val="left" w:pos="3780"/>
        </w:tabs>
        <w:autoSpaceDE w:val="0"/>
        <w:autoSpaceDN w:val="0"/>
        <w:adjustRightInd w:val="0"/>
        <w:jc w:val="center"/>
        <w:rPr>
          <w:rFonts w:eastAsia="Times New Roman"/>
          <w:b/>
          <w:szCs w:val="24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lastRenderedPageBreak/>
        <w:t>РУКОВОДЯЩИЕ ПРИНЦИПЫ, КАСАЮЩИЕСЯ ВНЕШНИХ БЮРО ВОИС</w:t>
      </w:r>
    </w:p>
    <w:p w:rsidR="00BB03D7" w:rsidRPr="00AA1C34" w:rsidRDefault="00BB03D7" w:rsidP="00BB03D7">
      <w:pPr>
        <w:pStyle w:val="ListParagraph"/>
        <w:widowControl/>
        <w:autoSpaceDE/>
        <w:adjustRightInd/>
        <w:spacing w:line="240" w:lineRule="auto"/>
        <w:ind w:left="0" w:right="0" w:firstLine="0"/>
        <w:rPr>
          <w:rFonts w:ascii="Arial" w:hAnsi="Arial" w:cs="Arial"/>
          <w:b/>
          <w:sz w:val="22"/>
          <w:lang w:val="ru-RU"/>
        </w:rPr>
      </w:pPr>
    </w:p>
    <w:p w:rsidR="00BB03D7" w:rsidRPr="00AA1C34" w:rsidRDefault="00BB03D7" w:rsidP="00BB03D7">
      <w:pPr>
        <w:pStyle w:val="ListParagraph"/>
        <w:widowControl/>
        <w:autoSpaceDE/>
        <w:adjustRightInd/>
        <w:spacing w:line="240" w:lineRule="auto"/>
        <w:ind w:left="0" w:right="0" w:firstLine="0"/>
        <w:rPr>
          <w:rFonts w:ascii="Arial" w:hAnsi="Arial" w:cs="Arial"/>
          <w:b/>
          <w:sz w:val="22"/>
          <w:lang w:val="ru-RU"/>
        </w:rPr>
      </w:pPr>
    </w:p>
    <w:p w:rsidR="00BB03D7" w:rsidRPr="00F42470" w:rsidRDefault="00BB03D7" w:rsidP="00BB03D7">
      <w:pPr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1.</w:t>
      </w:r>
      <w:r w:rsidRPr="0053380F">
        <w:rPr>
          <w:color w:val="000000"/>
          <w:szCs w:val="24"/>
          <w:lang w:val="ru-RU"/>
        </w:rPr>
        <w:tab/>
      </w:r>
      <w:r>
        <w:rPr>
          <w:color w:val="000000"/>
          <w:szCs w:val="24"/>
          <w:lang w:val="ru-RU"/>
        </w:rPr>
        <w:t>Нижеследующие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принципы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определяют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роль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Секретариата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принятие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решений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государствами</w:t>
      </w:r>
      <w:r w:rsidRPr="00F42470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членами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относительно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создания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сети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внешних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бюро</w:t>
      </w:r>
      <w:r w:rsidRPr="00F42470">
        <w:rPr>
          <w:color w:val="000000"/>
          <w:szCs w:val="24"/>
          <w:lang w:val="ru-RU"/>
        </w:rPr>
        <w:t xml:space="preserve"> (</w:t>
      </w:r>
      <w:r>
        <w:rPr>
          <w:color w:val="000000"/>
          <w:szCs w:val="24"/>
          <w:lang w:val="ru-RU"/>
        </w:rPr>
        <w:t>ВБ</w:t>
      </w:r>
      <w:r w:rsidRPr="00F42470">
        <w:rPr>
          <w:color w:val="000000"/>
          <w:szCs w:val="24"/>
          <w:lang w:val="ru-RU"/>
        </w:rPr>
        <w:t xml:space="preserve">) </w:t>
      </w:r>
      <w:r>
        <w:rPr>
          <w:color w:val="000000"/>
          <w:szCs w:val="24"/>
          <w:lang w:val="ru-RU"/>
        </w:rPr>
        <w:t>ВОИС</w:t>
      </w:r>
      <w:r w:rsidRPr="00F42470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которые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могут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дать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дополнительные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явные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преимущества</w:t>
      </w:r>
      <w:r w:rsidRPr="00F42470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действенность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эффективность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достижения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стратегических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целей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Организации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согласованным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взаимодополняющим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образом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штаб</w:t>
      </w:r>
      <w:r w:rsidRPr="00F42470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квартирой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F42470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причем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таким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образом</w:t>
      </w:r>
      <w:r w:rsidRPr="00F42470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который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ином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случае</w:t>
      </w:r>
      <w:r w:rsidRPr="00F42470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возможно</w:t>
      </w:r>
      <w:r w:rsidRPr="00F42470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нельзя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обеспечить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за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счет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операций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штаб</w:t>
      </w:r>
      <w:r w:rsidRPr="00F42470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квартиры</w:t>
      </w:r>
      <w:r w:rsidRPr="00F42470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F42470">
        <w:rPr>
          <w:color w:val="000000"/>
          <w:szCs w:val="24"/>
          <w:lang w:val="ru-RU"/>
        </w:rPr>
        <w:t>.</w:t>
      </w:r>
    </w:p>
    <w:p w:rsidR="00BB03D7" w:rsidRPr="00F42470" w:rsidRDefault="00BB03D7" w:rsidP="00BB03D7">
      <w:pPr>
        <w:rPr>
          <w:szCs w:val="24"/>
          <w:lang w:val="ru-RU"/>
        </w:rPr>
      </w:pPr>
    </w:p>
    <w:p w:rsidR="00BB03D7" w:rsidRPr="00F42470" w:rsidRDefault="00BB03D7" w:rsidP="00BB03D7">
      <w:pPr>
        <w:rPr>
          <w:szCs w:val="24"/>
          <w:lang w:val="ru-RU"/>
        </w:rPr>
      </w:pPr>
    </w:p>
    <w:p w:rsidR="00BB03D7" w:rsidRPr="00F42470" w:rsidRDefault="00BB03D7" w:rsidP="00BB03D7">
      <w:pPr>
        <w:ind w:left="540" w:hanging="540"/>
        <w:rPr>
          <w:b/>
          <w:color w:val="000000"/>
          <w:szCs w:val="24"/>
          <w:lang w:val="ru-RU"/>
        </w:rPr>
      </w:pPr>
      <w:r w:rsidRPr="00C651CB">
        <w:rPr>
          <w:b/>
          <w:szCs w:val="24"/>
        </w:rPr>
        <w:t>A</w:t>
      </w:r>
      <w:r w:rsidRPr="00F42470">
        <w:rPr>
          <w:b/>
          <w:color w:val="000000"/>
          <w:szCs w:val="24"/>
          <w:lang w:val="ru-RU"/>
        </w:rPr>
        <w:t xml:space="preserve">:  </w:t>
      </w:r>
      <w:r>
        <w:rPr>
          <w:b/>
          <w:color w:val="000000"/>
          <w:szCs w:val="24"/>
          <w:lang w:val="ru-RU"/>
        </w:rPr>
        <w:t>Транспарентность</w:t>
      </w:r>
      <w:r w:rsidRPr="00F42470">
        <w:rPr>
          <w:b/>
          <w:color w:val="000000"/>
          <w:szCs w:val="24"/>
          <w:lang w:val="ru-RU"/>
        </w:rPr>
        <w:t xml:space="preserve"> </w:t>
      </w:r>
      <w:r>
        <w:rPr>
          <w:b/>
          <w:color w:val="000000"/>
          <w:szCs w:val="24"/>
          <w:lang w:val="ru-RU"/>
        </w:rPr>
        <w:t>процедур и принятия решений государствами-членами в отношении создания новых внешних бюро</w:t>
      </w:r>
      <w:r w:rsidRPr="00F42470">
        <w:rPr>
          <w:b/>
          <w:color w:val="000000"/>
          <w:szCs w:val="24"/>
          <w:lang w:val="ru-RU"/>
        </w:rPr>
        <w:t xml:space="preserve"> </w:t>
      </w:r>
    </w:p>
    <w:p w:rsidR="00BB03D7" w:rsidRPr="00F42470" w:rsidRDefault="00BB03D7" w:rsidP="00BB03D7">
      <w:pPr>
        <w:rPr>
          <w:b/>
          <w:color w:val="FF6600"/>
          <w:szCs w:val="24"/>
          <w:lang w:val="ru-RU"/>
        </w:rPr>
      </w:pPr>
    </w:p>
    <w:p w:rsidR="00BB03D7" w:rsidRPr="008303D6" w:rsidRDefault="00BB03D7" w:rsidP="00BB03D7">
      <w:pPr>
        <w:rPr>
          <w:szCs w:val="24"/>
          <w:lang w:val="ru-RU"/>
        </w:rPr>
      </w:pPr>
      <w:r>
        <w:rPr>
          <w:szCs w:val="24"/>
          <w:lang w:val="ru-RU"/>
        </w:rPr>
        <w:t>2.</w:t>
      </w:r>
      <w:r w:rsidRPr="0053380F">
        <w:rPr>
          <w:szCs w:val="24"/>
          <w:lang w:val="ru-RU"/>
        </w:rPr>
        <w:tab/>
      </w:r>
      <w:r w:rsidRPr="00925CE6">
        <w:rPr>
          <w:szCs w:val="22"/>
          <w:lang w:val="ru-RU"/>
        </w:rPr>
        <w:t>Любое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государство</w:t>
      </w:r>
      <w:r w:rsidRPr="008303D6">
        <w:rPr>
          <w:szCs w:val="22"/>
          <w:lang w:val="ru-RU"/>
        </w:rPr>
        <w:t>-</w:t>
      </w:r>
      <w:r w:rsidRPr="00925CE6">
        <w:rPr>
          <w:szCs w:val="22"/>
          <w:lang w:val="ru-RU"/>
        </w:rPr>
        <w:t>член</w:t>
      </w:r>
      <w:r w:rsidRPr="008303D6">
        <w:rPr>
          <w:szCs w:val="22"/>
          <w:lang w:val="ru-RU"/>
        </w:rPr>
        <w:t xml:space="preserve">, </w:t>
      </w:r>
      <w:r w:rsidRPr="00925CE6">
        <w:rPr>
          <w:szCs w:val="22"/>
          <w:lang w:val="ru-RU"/>
        </w:rPr>
        <w:t>желающее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разместить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у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себя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ВБ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в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своем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национальном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качестве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или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от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имени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группы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стран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либо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региональной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группы</w:t>
      </w:r>
      <w:r w:rsidRPr="008303D6">
        <w:rPr>
          <w:szCs w:val="22"/>
          <w:lang w:val="ru-RU"/>
        </w:rPr>
        <w:t xml:space="preserve">, </w:t>
      </w:r>
      <w:r w:rsidRPr="00925CE6">
        <w:rPr>
          <w:szCs w:val="22"/>
          <w:lang w:val="ru-RU"/>
        </w:rPr>
        <w:t>если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такое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решение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принято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консенсусом</w:t>
      </w:r>
      <w:r w:rsidRPr="008303D6">
        <w:rPr>
          <w:szCs w:val="22"/>
          <w:lang w:val="ru-RU"/>
        </w:rPr>
        <w:t xml:space="preserve">, </w:t>
      </w:r>
      <w:r w:rsidRPr="00925CE6">
        <w:rPr>
          <w:szCs w:val="22"/>
          <w:lang w:val="ru-RU"/>
        </w:rPr>
        <w:t>должно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в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письменном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виде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уведомить</w:t>
      </w:r>
      <w:r w:rsidRPr="008303D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Председателя</w:t>
      </w:r>
      <w:r w:rsidRPr="008303D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Генеральной</w:t>
      </w:r>
      <w:r w:rsidRPr="008303D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Ассамблеи</w:t>
      </w:r>
      <w:r w:rsidRPr="008303D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Генерального</w:t>
      </w:r>
      <w:r w:rsidRPr="008303D6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директора</w:t>
      </w:r>
      <w:r w:rsidRPr="008303D6">
        <w:rPr>
          <w:color w:val="000000"/>
          <w:szCs w:val="24"/>
          <w:lang w:val="ru-RU"/>
        </w:rPr>
        <w:t xml:space="preserve">.  </w:t>
      </w:r>
      <w:r>
        <w:rPr>
          <w:szCs w:val="22"/>
          <w:lang w:val="ru-RU"/>
        </w:rPr>
        <w:t>Председатель Генеральной Ассамблеи</w:t>
      </w:r>
      <w:r w:rsidRPr="00925CE6">
        <w:rPr>
          <w:szCs w:val="22"/>
          <w:lang w:val="ru-RU"/>
        </w:rPr>
        <w:t xml:space="preserve"> должен безотлагательно информировать государства-члены о получении такого уведомления</w:t>
      </w:r>
      <w:r w:rsidRPr="008303D6">
        <w:rPr>
          <w:color w:val="000000"/>
          <w:szCs w:val="24"/>
          <w:lang w:val="ru-RU"/>
        </w:rPr>
        <w:t xml:space="preserve">.  </w:t>
      </w:r>
      <w:r w:rsidRPr="00925CE6">
        <w:rPr>
          <w:szCs w:val="22"/>
          <w:lang w:val="ru-RU"/>
        </w:rPr>
        <w:t>Это</w:t>
      </w:r>
      <w:r>
        <w:rPr>
          <w:szCs w:val="22"/>
          <w:lang w:val="ru-RU"/>
        </w:rPr>
        <w:t>т</w:t>
      </w:r>
      <w:r w:rsidRPr="00925C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</w:t>
      </w:r>
      <w:r w:rsidRPr="00925CE6">
        <w:rPr>
          <w:szCs w:val="22"/>
          <w:lang w:val="ru-RU"/>
        </w:rPr>
        <w:t xml:space="preserve"> не применяется к тем государствам-членам – в их национальном качестве или от имени группы стран либо региональной группы, если такое решение принято консенсусом, - которые уже представили письменные уведомления</w:t>
      </w:r>
      <w:r w:rsidRPr="008303D6">
        <w:rPr>
          <w:color w:val="000000"/>
          <w:szCs w:val="24"/>
          <w:lang w:val="ru-RU"/>
        </w:rPr>
        <w:t>.</w:t>
      </w:r>
    </w:p>
    <w:p w:rsidR="00BB03D7" w:rsidRPr="008303D6" w:rsidRDefault="00BB03D7" w:rsidP="00BB03D7">
      <w:pPr>
        <w:rPr>
          <w:szCs w:val="24"/>
          <w:lang w:val="ru-RU"/>
        </w:rPr>
      </w:pPr>
    </w:p>
    <w:p w:rsidR="00BB03D7" w:rsidRPr="00223431" w:rsidRDefault="00BB03D7" w:rsidP="00BB03D7">
      <w:pPr>
        <w:rPr>
          <w:szCs w:val="24"/>
          <w:lang w:val="ru-RU"/>
        </w:rPr>
      </w:pPr>
      <w:r>
        <w:rPr>
          <w:szCs w:val="24"/>
          <w:lang w:val="ru-RU"/>
        </w:rPr>
        <w:t>3.</w:t>
      </w:r>
      <w:r w:rsidRPr="0053380F">
        <w:rPr>
          <w:szCs w:val="24"/>
          <w:lang w:val="ru-RU"/>
        </w:rPr>
        <w:tab/>
      </w:r>
      <w:r w:rsidRPr="00925CE6">
        <w:rPr>
          <w:szCs w:val="22"/>
          <w:lang w:val="ru-RU"/>
        </w:rPr>
        <w:t>Государство</w:t>
      </w:r>
      <w:r w:rsidRPr="00223431">
        <w:rPr>
          <w:szCs w:val="22"/>
          <w:lang w:val="ru-RU"/>
        </w:rPr>
        <w:t>-</w:t>
      </w:r>
      <w:r w:rsidRPr="00925CE6">
        <w:rPr>
          <w:szCs w:val="22"/>
          <w:lang w:val="ru-RU"/>
        </w:rPr>
        <w:t>член</w:t>
      </w:r>
      <w:r w:rsidRPr="00223431">
        <w:rPr>
          <w:szCs w:val="22"/>
          <w:lang w:val="ru-RU"/>
        </w:rPr>
        <w:t xml:space="preserve">, </w:t>
      </w:r>
      <w:r w:rsidRPr="00925CE6">
        <w:rPr>
          <w:szCs w:val="22"/>
          <w:lang w:val="ru-RU"/>
        </w:rPr>
        <w:t>желающее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разместить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у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себя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ВБ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в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своем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национальном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качестве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или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от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имени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группы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стран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либо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региональной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группы</w:t>
      </w:r>
      <w:r w:rsidRPr="00223431">
        <w:rPr>
          <w:szCs w:val="22"/>
          <w:lang w:val="ru-RU"/>
        </w:rPr>
        <w:t xml:space="preserve">, </w:t>
      </w:r>
      <w:r w:rsidRPr="00925CE6">
        <w:rPr>
          <w:szCs w:val="22"/>
          <w:lang w:val="ru-RU"/>
        </w:rPr>
        <w:t>если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такое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решение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принято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консенсусом</w:t>
      </w:r>
      <w:r w:rsidRPr="00223431">
        <w:rPr>
          <w:szCs w:val="22"/>
          <w:lang w:val="ru-RU"/>
        </w:rPr>
        <w:t xml:space="preserve">, </w:t>
      </w:r>
      <w:r w:rsidRPr="00925CE6">
        <w:rPr>
          <w:szCs w:val="22"/>
          <w:lang w:val="ru-RU"/>
        </w:rPr>
        <w:t>должно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представить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предложение</w:t>
      </w:r>
      <w:r w:rsidRPr="00223431">
        <w:rPr>
          <w:szCs w:val="22"/>
          <w:lang w:val="ru-RU"/>
        </w:rPr>
        <w:t xml:space="preserve"> – </w:t>
      </w:r>
      <w:r w:rsidRPr="00925CE6">
        <w:rPr>
          <w:szCs w:val="22"/>
          <w:lang w:val="ru-RU"/>
        </w:rPr>
        <w:t>при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помощи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Секретариата</w:t>
      </w:r>
      <w:r w:rsidRPr="00223431">
        <w:rPr>
          <w:szCs w:val="22"/>
          <w:lang w:val="ru-RU"/>
        </w:rPr>
        <w:t xml:space="preserve">, </w:t>
      </w:r>
      <w:r w:rsidRPr="00925CE6">
        <w:rPr>
          <w:szCs w:val="22"/>
          <w:lang w:val="ru-RU"/>
        </w:rPr>
        <w:t>если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государство</w:t>
      </w:r>
      <w:r w:rsidRPr="00223431">
        <w:rPr>
          <w:szCs w:val="22"/>
          <w:lang w:val="ru-RU"/>
        </w:rPr>
        <w:t>-</w:t>
      </w:r>
      <w:r w:rsidRPr="00925CE6">
        <w:rPr>
          <w:szCs w:val="22"/>
          <w:lang w:val="ru-RU"/>
        </w:rPr>
        <w:t>член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просит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об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этом</w:t>
      </w:r>
      <w:r w:rsidRPr="00223431">
        <w:rPr>
          <w:szCs w:val="22"/>
          <w:lang w:val="ru-RU"/>
        </w:rPr>
        <w:t xml:space="preserve">, - </w:t>
      </w:r>
      <w:r>
        <w:rPr>
          <w:szCs w:val="22"/>
          <w:lang w:val="ru-RU"/>
        </w:rPr>
        <w:t>через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Генерально</w:t>
      </w:r>
      <w:r>
        <w:rPr>
          <w:szCs w:val="22"/>
          <w:lang w:val="ru-RU"/>
        </w:rPr>
        <w:t>го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директор</w:t>
      </w:r>
      <w:r>
        <w:rPr>
          <w:szCs w:val="22"/>
          <w:lang w:val="ru-RU"/>
        </w:rPr>
        <w:t>а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для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рассмотрения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Комитетом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по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программе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и</w:t>
      </w:r>
      <w:r w:rsidRPr="00223431"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>бюджету</w:t>
      </w:r>
      <w:r w:rsidRPr="00223431">
        <w:rPr>
          <w:szCs w:val="22"/>
          <w:lang w:val="ru-RU"/>
        </w:rPr>
        <w:t xml:space="preserve"> (</w:t>
      </w:r>
      <w:r w:rsidRPr="00925CE6">
        <w:rPr>
          <w:szCs w:val="22"/>
          <w:lang w:val="ru-RU"/>
        </w:rPr>
        <w:t>КПБ</w:t>
      </w:r>
      <w:r w:rsidRPr="00223431">
        <w:rPr>
          <w:szCs w:val="22"/>
          <w:lang w:val="ru-RU"/>
        </w:rPr>
        <w:t>)</w:t>
      </w:r>
      <w:r w:rsidRPr="00223431">
        <w:rPr>
          <w:color w:val="000000"/>
          <w:szCs w:val="24"/>
          <w:lang w:val="ru-RU"/>
        </w:rPr>
        <w:t xml:space="preserve">.  </w:t>
      </w:r>
      <w:r w:rsidRPr="00925CE6">
        <w:rPr>
          <w:szCs w:val="22"/>
          <w:lang w:val="ru-RU"/>
        </w:rPr>
        <w:t>Секретариат должен представить КПБ уведомление и предложение, полученные от государства-члена</w:t>
      </w:r>
      <w:r w:rsidRPr="00223431">
        <w:rPr>
          <w:color w:val="000000"/>
          <w:szCs w:val="24"/>
          <w:lang w:val="ru-RU"/>
        </w:rPr>
        <w:t xml:space="preserve">.  </w:t>
      </w:r>
      <w:r w:rsidRPr="00925CE6">
        <w:rPr>
          <w:szCs w:val="22"/>
          <w:lang w:val="ru-RU"/>
        </w:rPr>
        <w:t xml:space="preserve">Секретариат должен </w:t>
      </w:r>
      <w:r>
        <w:rPr>
          <w:szCs w:val="22"/>
          <w:lang w:val="ru-RU"/>
        </w:rPr>
        <w:t>также отдельно представить доклад</w:t>
      </w:r>
      <w:r w:rsidRPr="00925CE6">
        <w:rPr>
          <w:szCs w:val="22"/>
          <w:lang w:val="ru-RU"/>
        </w:rPr>
        <w:t xml:space="preserve"> КПБ</w:t>
      </w:r>
      <w:r>
        <w:rPr>
          <w:szCs w:val="22"/>
          <w:lang w:val="ru-RU"/>
        </w:rPr>
        <w:t>,</w:t>
      </w:r>
      <w:r w:rsidRPr="00925C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исходя из фактов,</w:t>
      </w:r>
      <w:r w:rsidRPr="00925CE6">
        <w:rPr>
          <w:szCs w:val="22"/>
          <w:lang w:val="ru-RU"/>
        </w:rPr>
        <w:t xml:space="preserve"> о </w:t>
      </w:r>
      <w:r>
        <w:rPr>
          <w:szCs w:val="22"/>
          <w:lang w:val="ru-RU"/>
        </w:rPr>
        <w:t xml:space="preserve">технической </w:t>
      </w:r>
      <w:r w:rsidRPr="00925CE6">
        <w:rPr>
          <w:szCs w:val="22"/>
          <w:lang w:val="ru-RU"/>
        </w:rPr>
        <w:t xml:space="preserve">реализуемости предлагаемого ВБ </w:t>
      </w:r>
      <w:r>
        <w:rPr>
          <w:szCs w:val="22"/>
          <w:lang w:val="ru-RU"/>
        </w:rPr>
        <w:t>в</w:t>
      </w:r>
      <w:r w:rsidRPr="00925CE6">
        <w:rPr>
          <w:szCs w:val="22"/>
          <w:lang w:val="ru-RU"/>
        </w:rPr>
        <w:t xml:space="preserve"> соответствии </w:t>
      </w:r>
      <w:r>
        <w:rPr>
          <w:szCs w:val="22"/>
          <w:lang w:val="ru-RU"/>
        </w:rPr>
        <w:t xml:space="preserve">с этими руководящими </w:t>
      </w:r>
      <w:r w:rsidRPr="00925CE6">
        <w:rPr>
          <w:szCs w:val="22"/>
          <w:lang w:val="ru-RU"/>
        </w:rPr>
        <w:t>принципам</w:t>
      </w:r>
      <w:r>
        <w:rPr>
          <w:szCs w:val="22"/>
          <w:lang w:val="ru-RU"/>
        </w:rPr>
        <w:t>и</w:t>
      </w:r>
      <w:r w:rsidRPr="00223431">
        <w:rPr>
          <w:color w:val="000000"/>
          <w:szCs w:val="24"/>
          <w:lang w:val="ru-RU"/>
        </w:rPr>
        <w:t xml:space="preserve">.  </w:t>
      </w:r>
      <w:r w:rsidRPr="00925CE6">
        <w:rPr>
          <w:szCs w:val="22"/>
          <w:lang w:val="ru-RU"/>
        </w:rPr>
        <w:t>КПБ рассмотрит предложение на предмет вынесения реко</w:t>
      </w:r>
      <w:r>
        <w:rPr>
          <w:szCs w:val="22"/>
          <w:lang w:val="ru-RU"/>
        </w:rPr>
        <w:t>мендации Генеральной Ассамблее</w:t>
      </w:r>
      <w:r w:rsidRPr="00223431">
        <w:rPr>
          <w:color w:val="000000"/>
          <w:szCs w:val="24"/>
          <w:lang w:val="ru-RU"/>
        </w:rPr>
        <w:t>.</w:t>
      </w:r>
    </w:p>
    <w:p w:rsidR="00BB03D7" w:rsidRPr="00223431" w:rsidRDefault="00BB03D7" w:rsidP="00BB03D7">
      <w:pPr>
        <w:rPr>
          <w:color w:val="000000"/>
          <w:szCs w:val="24"/>
          <w:lang w:val="ru-RU"/>
        </w:rPr>
      </w:pPr>
    </w:p>
    <w:p w:rsidR="00BB03D7" w:rsidRPr="004644E8" w:rsidRDefault="00BB03D7" w:rsidP="00BB03D7">
      <w:pPr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4.</w:t>
      </w:r>
      <w:r w:rsidRPr="0053380F">
        <w:rPr>
          <w:color w:val="000000"/>
          <w:szCs w:val="24"/>
          <w:lang w:val="ru-RU"/>
        </w:rPr>
        <w:tab/>
      </w:r>
      <w:r>
        <w:rPr>
          <w:color w:val="000000"/>
          <w:szCs w:val="24"/>
          <w:lang w:val="ru-RU"/>
        </w:rPr>
        <w:t>Генеральная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Ассамблея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рассмотрит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доклад</w:t>
      </w:r>
      <w:r w:rsidRPr="004644E8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включая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соответствующие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рекомендации</w:t>
      </w:r>
      <w:r w:rsidRPr="004644E8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КПБ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 того, чтобы принять окончательное решение о создании нового ВБ</w:t>
      </w:r>
      <w:r w:rsidRPr="004644E8">
        <w:rPr>
          <w:color w:val="000000"/>
          <w:szCs w:val="24"/>
          <w:lang w:val="ru-RU"/>
        </w:rPr>
        <w:t>.</w:t>
      </w:r>
    </w:p>
    <w:p w:rsidR="00BB03D7" w:rsidRPr="004644E8" w:rsidRDefault="00BB03D7" w:rsidP="00BB03D7">
      <w:pPr>
        <w:rPr>
          <w:szCs w:val="24"/>
          <w:lang w:val="ru-RU"/>
        </w:rPr>
      </w:pPr>
    </w:p>
    <w:p w:rsidR="00BB03D7" w:rsidRPr="004644E8" w:rsidRDefault="00BB03D7" w:rsidP="00BB03D7">
      <w:pPr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5.</w:t>
      </w:r>
      <w:r w:rsidRPr="0053380F">
        <w:rPr>
          <w:color w:val="000000"/>
          <w:szCs w:val="24"/>
          <w:lang w:val="ru-RU"/>
        </w:rPr>
        <w:tab/>
      </w:r>
      <w:r>
        <w:rPr>
          <w:color w:val="000000"/>
          <w:szCs w:val="24"/>
          <w:lang w:val="ru-RU"/>
        </w:rPr>
        <w:t>Если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Генеральная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Ассамблея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одобрит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создание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</w:t>
      </w:r>
      <w:r w:rsidRPr="004644E8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Координационный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комитет</w:t>
      </w:r>
      <w:r w:rsidRPr="004644E8">
        <w:rPr>
          <w:color w:val="000000"/>
          <w:szCs w:val="24"/>
          <w:lang w:val="ru-RU"/>
        </w:rPr>
        <w:t xml:space="preserve"> (</w:t>
      </w:r>
      <w:r>
        <w:rPr>
          <w:color w:val="000000"/>
          <w:szCs w:val="24"/>
          <w:lang w:val="ru-RU"/>
        </w:rPr>
        <w:t>КоКом</w:t>
      </w:r>
      <w:r w:rsidRPr="004644E8">
        <w:rPr>
          <w:color w:val="000000"/>
          <w:szCs w:val="24"/>
          <w:lang w:val="ru-RU"/>
        </w:rPr>
        <w:t xml:space="preserve">) </w:t>
      </w:r>
      <w:r>
        <w:rPr>
          <w:color w:val="000000"/>
          <w:szCs w:val="24"/>
          <w:lang w:val="ru-RU"/>
        </w:rPr>
        <w:t>рассмотрит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вопрос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одобрении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предлагаемого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соглашения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между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Генеральным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директором</w:t>
      </w:r>
      <w:r w:rsidRPr="004644E8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 имени ВОИС и принимающей страной в соответствии со статьей 12 Конвенции ВОИС</w:t>
      </w:r>
      <w:r w:rsidRPr="004644E8">
        <w:rPr>
          <w:color w:val="000000"/>
          <w:szCs w:val="24"/>
          <w:lang w:val="ru-RU"/>
        </w:rPr>
        <w:t>.</w:t>
      </w:r>
    </w:p>
    <w:p w:rsidR="00BB03D7" w:rsidRPr="004644E8" w:rsidRDefault="00BB03D7" w:rsidP="00BB03D7">
      <w:pPr>
        <w:rPr>
          <w:szCs w:val="24"/>
          <w:lang w:val="ru-RU"/>
        </w:rPr>
      </w:pPr>
    </w:p>
    <w:p w:rsidR="00BB03D7" w:rsidRPr="004644E8" w:rsidRDefault="00BB03D7" w:rsidP="00BB03D7">
      <w:pPr>
        <w:rPr>
          <w:szCs w:val="24"/>
          <w:lang w:val="ru-RU"/>
        </w:rPr>
      </w:pPr>
    </w:p>
    <w:p w:rsidR="00BB03D7" w:rsidRPr="004644E8" w:rsidRDefault="00BB03D7" w:rsidP="00BB03D7">
      <w:pPr>
        <w:rPr>
          <w:b/>
          <w:szCs w:val="24"/>
          <w:lang w:val="ru-RU"/>
        </w:rPr>
      </w:pPr>
      <w:r w:rsidRPr="00C651CB">
        <w:rPr>
          <w:b/>
          <w:szCs w:val="24"/>
        </w:rPr>
        <w:t>B</w:t>
      </w:r>
      <w:r w:rsidRPr="0053380F">
        <w:rPr>
          <w:b/>
          <w:szCs w:val="24"/>
          <w:lang w:val="ru-RU"/>
        </w:rPr>
        <w:t xml:space="preserve">: </w:t>
      </w:r>
      <w:r w:rsidRPr="0053380F">
        <w:rPr>
          <w:b/>
          <w:szCs w:val="24"/>
          <w:lang w:val="ru-RU"/>
        </w:rPr>
        <w:tab/>
      </w:r>
      <w:r>
        <w:rPr>
          <w:b/>
          <w:szCs w:val="24"/>
          <w:lang w:val="ru-RU"/>
        </w:rPr>
        <w:t>Обоснование внешних бюро</w:t>
      </w:r>
    </w:p>
    <w:p w:rsidR="00BB03D7" w:rsidRPr="0053380F" w:rsidRDefault="00BB03D7" w:rsidP="00BB03D7">
      <w:pPr>
        <w:rPr>
          <w:szCs w:val="24"/>
          <w:lang w:val="ru-RU"/>
        </w:rPr>
      </w:pPr>
    </w:p>
    <w:p w:rsidR="00BB03D7" w:rsidRPr="00AC1A6E" w:rsidRDefault="00BB03D7" w:rsidP="00BB03D7">
      <w:pPr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>6.</w:t>
      </w:r>
      <w:r w:rsidRPr="0053380F">
        <w:rPr>
          <w:color w:val="000000"/>
          <w:szCs w:val="24"/>
          <w:lang w:val="ru-RU"/>
        </w:rPr>
        <w:tab/>
      </w:r>
      <w:r>
        <w:rPr>
          <w:color w:val="000000"/>
          <w:szCs w:val="24"/>
          <w:lang w:val="ru-RU"/>
        </w:rPr>
        <w:t>Предложение</w:t>
      </w:r>
      <w:r w:rsidRPr="00AC1A6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о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котором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идет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речь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пункте</w:t>
      </w:r>
      <w:r w:rsidRPr="00AC1A6E">
        <w:rPr>
          <w:color w:val="000000"/>
          <w:szCs w:val="24"/>
          <w:lang w:val="ru-RU"/>
        </w:rPr>
        <w:t xml:space="preserve"> 3, </w:t>
      </w:r>
      <w:r>
        <w:rPr>
          <w:color w:val="000000"/>
          <w:szCs w:val="24"/>
          <w:lang w:val="ru-RU"/>
        </w:rPr>
        <w:t>должно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излагать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обоснование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предлагать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мандат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</w:t>
      </w:r>
      <w:r w:rsidRPr="00AC1A6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отражающие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любые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потребности</w:t>
      </w:r>
      <w:r w:rsidRPr="00AC1A6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цели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предлагаемую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сферу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деятельности</w:t>
      </w:r>
      <w:r w:rsidRPr="00AC1A6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включая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региональную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деятельность</w:t>
      </w:r>
      <w:r w:rsidRPr="00AC1A6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если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таковая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предусматривается</w:t>
      </w:r>
      <w:r w:rsidRPr="00AC1A6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и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указывающие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дополнительные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преимущества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стратегических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целей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Организации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уделением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особого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внимания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соображениям</w:t>
      </w:r>
      <w:r w:rsidRPr="00AC1A6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изложенным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разделах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</w:rPr>
        <w:t>D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</w:rPr>
        <w:t>E</w:t>
      </w:r>
      <w:r w:rsidRPr="00AC1A6E">
        <w:rPr>
          <w:color w:val="000000"/>
          <w:szCs w:val="24"/>
          <w:lang w:val="ru-RU"/>
        </w:rPr>
        <w:t>.</w:t>
      </w:r>
    </w:p>
    <w:p w:rsidR="00BB03D7" w:rsidRPr="00AC1A6E" w:rsidRDefault="00BB03D7" w:rsidP="00BB03D7">
      <w:pPr>
        <w:rPr>
          <w:szCs w:val="24"/>
          <w:lang w:val="ru-RU"/>
        </w:rPr>
      </w:pPr>
    </w:p>
    <w:p w:rsidR="00BB03D7" w:rsidRPr="00AC1A6E" w:rsidRDefault="00BB03D7" w:rsidP="00BB03D7">
      <w:pPr>
        <w:rPr>
          <w:color w:val="000000"/>
          <w:szCs w:val="24"/>
          <w:lang w:val="ru-RU"/>
        </w:rPr>
      </w:pPr>
      <w:r>
        <w:rPr>
          <w:szCs w:val="24"/>
          <w:lang w:val="ru-RU"/>
        </w:rPr>
        <w:t>7.</w:t>
      </w:r>
      <w:r w:rsidRPr="0053380F">
        <w:rPr>
          <w:szCs w:val="24"/>
          <w:lang w:val="ru-RU"/>
        </w:rPr>
        <w:tab/>
      </w:r>
      <w:r>
        <w:rPr>
          <w:color w:val="000000"/>
          <w:szCs w:val="24"/>
          <w:lang w:val="ru-RU"/>
        </w:rPr>
        <w:t>С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учетом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того</w:t>
      </w:r>
      <w:r w:rsidRPr="00AC1A6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что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мандат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каждого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согласно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решению</w:t>
      </w:r>
      <w:r w:rsidRPr="00AC1A6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принимаемому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государствами</w:t>
      </w:r>
      <w:r w:rsidRPr="00AC1A6E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членами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AC1A6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может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различаться</w:t>
      </w:r>
      <w:r w:rsidRPr="00AC1A6E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основная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сфера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деятельности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может</w:t>
      </w:r>
      <w:r w:rsidRPr="00AC1A6E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включать</w:t>
      </w:r>
      <w:r w:rsidRPr="00AC1A6E">
        <w:rPr>
          <w:color w:val="000000"/>
          <w:szCs w:val="24"/>
          <w:lang w:val="ru-RU"/>
        </w:rPr>
        <w:t>:</w:t>
      </w:r>
    </w:p>
    <w:p w:rsidR="00BB03D7" w:rsidRPr="00AC1A6E" w:rsidRDefault="00BB03D7" w:rsidP="00BB03D7">
      <w:pPr>
        <w:rPr>
          <w:color w:val="000000"/>
          <w:szCs w:val="24"/>
          <w:lang w:val="ru-RU"/>
        </w:rPr>
      </w:pPr>
    </w:p>
    <w:p w:rsidR="00BB03D7" w:rsidRPr="001B35DD" w:rsidRDefault="00BB03D7" w:rsidP="00BB03D7">
      <w:pPr>
        <w:ind w:left="714" w:hanging="357"/>
        <w:rPr>
          <w:szCs w:val="24"/>
          <w:lang w:val="ru-RU"/>
        </w:rPr>
      </w:pPr>
      <w:r w:rsidRPr="00C651CB">
        <w:rPr>
          <w:szCs w:val="24"/>
        </w:rPr>
        <w:t>i</w:t>
      </w:r>
      <w:r w:rsidRPr="001B35DD">
        <w:rPr>
          <w:szCs w:val="24"/>
          <w:lang w:val="ru-RU"/>
        </w:rPr>
        <w:t xml:space="preserve">)  </w:t>
      </w:r>
      <w:r>
        <w:rPr>
          <w:szCs w:val="24"/>
          <w:lang w:val="ru-RU"/>
        </w:rPr>
        <w:t>сотрудничество</w:t>
      </w:r>
      <w:r w:rsidRPr="001B35D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</w:t>
      </w:r>
      <w:r w:rsidRPr="001B35D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национальным</w:t>
      </w:r>
      <w:r w:rsidRPr="001B35D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ведомством</w:t>
      </w:r>
      <w:r w:rsidRPr="001B35D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ИС</w:t>
      </w:r>
      <w:r w:rsidRPr="001B35D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для поддержки и достижения стратегических целей ВОИС</w:t>
      </w:r>
      <w:r w:rsidRPr="001B35DD">
        <w:rPr>
          <w:szCs w:val="24"/>
          <w:lang w:val="ru-RU"/>
        </w:rPr>
        <w:t>;</w:t>
      </w:r>
    </w:p>
    <w:p w:rsidR="00BB03D7" w:rsidRPr="001B35DD" w:rsidRDefault="00BB03D7" w:rsidP="00BB03D7">
      <w:pPr>
        <w:ind w:left="720" w:hanging="360"/>
        <w:rPr>
          <w:szCs w:val="24"/>
          <w:lang w:val="ru-RU"/>
        </w:rPr>
      </w:pPr>
    </w:p>
    <w:p w:rsidR="00BB03D7" w:rsidRPr="001B35DD" w:rsidRDefault="00BB03D7" w:rsidP="00BB03D7">
      <w:pPr>
        <w:ind w:left="714" w:hanging="357"/>
        <w:rPr>
          <w:color w:val="000000"/>
          <w:szCs w:val="24"/>
          <w:lang w:val="ru-RU"/>
        </w:rPr>
      </w:pPr>
      <w:r>
        <w:rPr>
          <w:szCs w:val="24"/>
        </w:rPr>
        <w:t>ii</w:t>
      </w:r>
      <w:r w:rsidRPr="001B35DD">
        <w:rPr>
          <w:szCs w:val="24"/>
          <w:lang w:val="ru-RU"/>
        </w:rPr>
        <w:t>)</w:t>
      </w:r>
      <w:r w:rsidRPr="001B35DD">
        <w:rPr>
          <w:szCs w:val="24"/>
          <w:lang w:val="ru-RU"/>
        </w:rPr>
        <w:tab/>
      </w:r>
      <w:r w:rsidRPr="00925CE6">
        <w:rPr>
          <w:szCs w:val="22"/>
          <w:lang w:val="ru-RU"/>
        </w:rPr>
        <w:t>активизацию инноваций и творчества</w:t>
      </w:r>
      <w:r>
        <w:rPr>
          <w:szCs w:val="22"/>
          <w:lang w:val="ru-RU"/>
        </w:rPr>
        <w:t>, в том числе</w:t>
      </w:r>
      <w:r w:rsidRPr="00925CE6">
        <w:rPr>
          <w:szCs w:val="22"/>
          <w:lang w:val="ru-RU"/>
        </w:rPr>
        <w:t xml:space="preserve"> посредством поощрения эффективного использования услуг в области ИС</w:t>
      </w:r>
      <w:r w:rsidRPr="001B35DD">
        <w:rPr>
          <w:color w:val="000000"/>
          <w:szCs w:val="24"/>
          <w:lang w:val="ru-RU"/>
        </w:rPr>
        <w:t>;</w:t>
      </w:r>
    </w:p>
    <w:p w:rsidR="00BB03D7" w:rsidRPr="001B35DD" w:rsidRDefault="00BB03D7" w:rsidP="00BB03D7">
      <w:pPr>
        <w:ind w:left="720" w:hanging="360"/>
        <w:rPr>
          <w:szCs w:val="24"/>
          <w:lang w:val="ru-RU"/>
        </w:rPr>
      </w:pPr>
    </w:p>
    <w:p w:rsidR="00BB03D7" w:rsidRPr="001B35DD" w:rsidRDefault="00BB03D7" w:rsidP="00BB03D7">
      <w:pPr>
        <w:ind w:left="714" w:hanging="357"/>
        <w:rPr>
          <w:szCs w:val="24"/>
          <w:lang w:val="ru-RU"/>
        </w:rPr>
      </w:pPr>
      <w:r w:rsidRPr="00C651CB">
        <w:rPr>
          <w:szCs w:val="24"/>
        </w:rPr>
        <w:t>iii</w:t>
      </w:r>
      <w:r>
        <w:rPr>
          <w:szCs w:val="24"/>
          <w:lang w:val="ru-RU"/>
        </w:rPr>
        <w:t>)</w:t>
      </w:r>
      <w:r>
        <w:rPr>
          <w:szCs w:val="24"/>
          <w:lang w:val="ru-RU"/>
        </w:rPr>
        <w:tab/>
      </w:r>
      <w:r w:rsidRPr="00925CE6">
        <w:rPr>
          <w:szCs w:val="22"/>
          <w:lang w:val="ru-RU"/>
        </w:rPr>
        <w:t>повышение осведомленности, понимания и уважения к ИС</w:t>
      </w:r>
      <w:r w:rsidRPr="001B35DD">
        <w:rPr>
          <w:szCs w:val="24"/>
          <w:lang w:val="ru-RU"/>
        </w:rPr>
        <w:t xml:space="preserve">; </w:t>
      </w:r>
    </w:p>
    <w:p w:rsidR="00BB03D7" w:rsidRPr="001B35DD" w:rsidRDefault="00BB03D7" w:rsidP="00BB03D7">
      <w:pPr>
        <w:ind w:left="720" w:hanging="360"/>
        <w:rPr>
          <w:szCs w:val="24"/>
          <w:lang w:val="ru-RU"/>
        </w:rPr>
      </w:pPr>
    </w:p>
    <w:p w:rsidR="00BB03D7" w:rsidRPr="001B35DD" w:rsidRDefault="00BB03D7" w:rsidP="00BB03D7">
      <w:pPr>
        <w:ind w:left="714" w:hanging="357"/>
        <w:rPr>
          <w:szCs w:val="24"/>
          <w:lang w:val="ru-RU"/>
        </w:rPr>
      </w:pPr>
      <w:r>
        <w:rPr>
          <w:szCs w:val="24"/>
        </w:rPr>
        <w:t>iv</w:t>
      </w:r>
      <w:r w:rsidRPr="001B35DD">
        <w:rPr>
          <w:szCs w:val="24"/>
          <w:lang w:val="ru-RU"/>
        </w:rPr>
        <w:t>)</w:t>
      </w:r>
      <w:r w:rsidRPr="001B35DD">
        <w:rPr>
          <w:szCs w:val="24"/>
          <w:lang w:val="ru-RU"/>
        </w:rPr>
        <w:tab/>
      </w:r>
      <w:r w:rsidRPr="00925CE6">
        <w:rPr>
          <w:szCs w:val="22"/>
          <w:lang w:val="ru-RU"/>
        </w:rPr>
        <w:t>обеспечение клиентского обслуживания пользователей глобальных услуг в области ИС</w:t>
      </w:r>
      <w:r w:rsidRPr="001B35D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включая договоры и конвенции, административные функции которых выполняет ВОИС</w:t>
      </w:r>
      <w:r w:rsidRPr="001B35DD">
        <w:rPr>
          <w:szCs w:val="24"/>
          <w:lang w:val="ru-RU"/>
        </w:rPr>
        <w:t xml:space="preserve">; </w:t>
      </w:r>
    </w:p>
    <w:p w:rsidR="00BB03D7" w:rsidRPr="001B35DD" w:rsidRDefault="00BB03D7" w:rsidP="00BB03D7">
      <w:pPr>
        <w:ind w:left="720" w:hanging="360"/>
        <w:rPr>
          <w:szCs w:val="24"/>
          <w:lang w:val="ru-RU"/>
        </w:rPr>
      </w:pPr>
    </w:p>
    <w:p w:rsidR="00BB03D7" w:rsidRPr="001B35DD" w:rsidRDefault="00BB03D7" w:rsidP="00BB03D7">
      <w:pPr>
        <w:ind w:left="714" w:hanging="357"/>
        <w:rPr>
          <w:szCs w:val="24"/>
          <w:lang w:val="ru-RU"/>
        </w:rPr>
      </w:pPr>
      <w:r w:rsidRPr="00C651CB">
        <w:rPr>
          <w:szCs w:val="24"/>
        </w:rPr>
        <w:t>v</w:t>
      </w:r>
      <w:r>
        <w:rPr>
          <w:szCs w:val="24"/>
          <w:lang w:val="ru-RU"/>
        </w:rPr>
        <w:t>)</w:t>
      </w:r>
      <w:r>
        <w:rPr>
          <w:szCs w:val="24"/>
          <w:lang w:val="ru-RU"/>
        </w:rPr>
        <w:tab/>
      </w:r>
      <w:r w:rsidRPr="00925CE6">
        <w:rPr>
          <w:szCs w:val="22"/>
          <w:lang w:val="ru-RU"/>
        </w:rPr>
        <w:t>содействие использованию ИС в качестве инструмента для содействия развитию и передаче технологии</w:t>
      </w:r>
      <w:r w:rsidRPr="001B35DD">
        <w:rPr>
          <w:szCs w:val="24"/>
          <w:lang w:val="ru-RU"/>
        </w:rPr>
        <w:t>;</w:t>
      </w:r>
    </w:p>
    <w:p w:rsidR="00BB03D7" w:rsidRPr="001B35DD" w:rsidRDefault="00BB03D7" w:rsidP="00BB03D7">
      <w:pPr>
        <w:ind w:left="720" w:hanging="360"/>
        <w:rPr>
          <w:color w:val="0000FF"/>
          <w:szCs w:val="24"/>
          <w:lang w:val="ru-RU"/>
        </w:rPr>
      </w:pPr>
    </w:p>
    <w:p w:rsidR="00BB03D7" w:rsidRPr="001B35DD" w:rsidRDefault="00BB03D7" w:rsidP="00BB03D7">
      <w:pPr>
        <w:ind w:left="714" w:hanging="357"/>
        <w:rPr>
          <w:szCs w:val="24"/>
          <w:lang w:val="ru-RU"/>
        </w:rPr>
      </w:pPr>
      <w:r w:rsidRPr="00F003C1">
        <w:rPr>
          <w:szCs w:val="24"/>
        </w:rPr>
        <w:t>vi</w:t>
      </w:r>
      <w:r>
        <w:rPr>
          <w:szCs w:val="24"/>
          <w:lang w:val="ru-RU"/>
        </w:rPr>
        <w:t>)</w:t>
      </w:r>
      <w:r>
        <w:rPr>
          <w:szCs w:val="24"/>
          <w:lang w:val="ru-RU"/>
        </w:rPr>
        <w:tab/>
        <w:t>оказание политической и технической поддержки национальным ведомствам ИС для расширения использования ИС</w:t>
      </w:r>
      <w:r w:rsidRPr="001B35DD">
        <w:rPr>
          <w:szCs w:val="24"/>
          <w:lang w:val="ru-RU"/>
        </w:rPr>
        <w:t>;</w:t>
      </w:r>
    </w:p>
    <w:p w:rsidR="00BB03D7" w:rsidRPr="001B35DD" w:rsidRDefault="00BB03D7" w:rsidP="00BB03D7">
      <w:pPr>
        <w:ind w:left="720" w:hanging="360"/>
        <w:rPr>
          <w:color w:val="000000"/>
          <w:szCs w:val="24"/>
          <w:lang w:val="ru-RU"/>
        </w:rPr>
      </w:pPr>
    </w:p>
    <w:p w:rsidR="00BB03D7" w:rsidRPr="001B35DD" w:rsidRDefault="00BB03D7" w:rsidP="00BB03D7">
      <w:pPr>
        <w:ind w:left="714" w:hanging="357"/>
        <w:rPr>
          <w:color w:val="000000"/>
          <w:szCs w:val="24"/>
          <w:lang w:val="ru-RU"/>
        </w:rPr>
      </w:pPr>
      <w:r>
        <w:rPr>
          <w:szCs w:val="24"/>
        </w:rPr>
        <w:t>vii</w:t>
      </w:r>
      <w:r w:rsidRPr="001B35DD">
        <w:rPr>
          <w:szCs w:val="24"/>
          <w:lang w:val="ru-RU"/>
        </w:rPr>
        <w:t>)</w:t>
      </w:r>
      <w:r w:rsidRPr="001B35DD">
        <w:rPr>
          <w:color w:val="000080"/>
          <w:szCs w:val="24"/>
          <w:lang w:val="ru-RU"/>
        </w:rPr>
        <w:tab/>
      </w:r>
      <w:r>
        <w:rPr>
          <w:color w:val="000000"/>
          <w:szCs w:val="24"/>
          <w:lang w:val="ru-RU"/>
        </w:rPr>
        <w:t>в случае одобрения КПБ ВОИС может изучить возможность осуществления ВБ другой деятельности, которая является выгодной для государств-членов ВОИС</w:t>
      </w:r>
      <w:r w:rsidRPr="001B35DD">
        <w:rPr>
          <w:color w:val="000000"/>
          <w:szCs w:val="24"/>
          <w:lang w:val="ru-RU"/>
        </w:rPr>
        <w:t xml:space="preserve">.  </w:t>
      </w:r>
    </w:p>
    <w:p w:rsidR="00BB03D7" w:rsidRPr="001B35DD" w:rsidRDefault="00BB03D7" w:rsidP="00BB03D7">
      <w:pPr>
        <w:ind w:left="360" w:hanging="360"/>
        <w:rPr>
          <w:color w:val="000000"/>
          <w:szCs w:val="24"/>
          <w:lang w:val="ru-RU"/>
        </w:rPr>
      </w:pPr>
    </w:p>
    <w:p w:rsidR="00BB03D7" w:rsidRPr="005D13E3" w:rsidRDefault="00BB03D7" w:rsidP="00BB03D7">
      <w:pPr>
        <w:rPr>
          <w:szCs w:val="24"/>
          <w:lang w:val="ru-RU"/>
        </w:rPr>
      </w:pPr>
      <w:r w:rsidRPr="005D13E3">
        <w:rPr>
          <w:szCs w:val="24"/>
          <w:lang w:val="ru-RU"/>
        </w:rPr>
        <w:t>8.</w:t>
      </w:r>
      <w:r w:rsidRPr="005D13E3">
        <w:rPr>
          <w:szCs w:val="24"/>
          <w:lang w:val="ru-RU"/>
        </w:rPr>
        <w:tab/>
      </w:r>
      <w:r>
        <w:rPr>
          <w:szCs w:val="24"/>
          <w:lang w:val="ru-RU"/>
        </w:rPr>
        <w:t>Как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прежде</w:t>
      </w:r>
      <w:r w:rsidRPr="005D13E3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ВБ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ВОИС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не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будут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заниматься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какой</w:t>
      </w:r>
      <w:r w:rsidRPr="005D13E3">
        <w:rPr>
          <w:szCs w:val="24"/>
          <w:lang w:val="ru-RU"/>
        </w:rPr>
        <w:t>-</w:t>
      </w:r>
      <w:r>
        <w:rPr>
          <w:szCs w:val="24"/>
          <w:lang w:val="ru-RU"/>
        </w:rPr>
        <w:t>либо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деятельностью</w:t>
      </w:r>
      <w:r w:rsidRPr="005D13E3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связанной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обработкой</w:t>
      </w:r>
      <w:r w:rsidRPr="005D13E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международных заявок,</w:t>
      </w:r>
      <w:r w:rsidRPr="005D13E3">
        <w:rPr>
          <w:szCs w:val="24"/>
          <w:lang w:val="ru-RU"/>
        </w:rPr>
        <w:t xml:space="preserve"> </w:t>
      </w:r>
      <w:r w:rsidRPr="00925CE6">
        <w:rPr>
          <w:szCs w:val="22"/>
          <w:lang w:val="ru-RU"/>
        </w:rPr>
        <w:t xml:space="preserve">подаваемых в соответствии с </w:t>
      </w:r>
      <w:r w:rsidRPr="00925CE6">
        <w:rPr>
          <w:szCs w:val="22"/>
        </w:rPr>
        <w:t>PCT</w:t>
      </w:r>
      <w:r w:rsidRPr="00925CE6">
        <w:rPr>
          <w:szCs w:val="22"/>
          <w:lang w:val="ru-RU"/>
        </w:rPr>
        <w:t>, Мадридской и Гаагской системами,</w:t>
      </w:r>
      <w:r>
        <w:rPr>
          <w:szCs w:val="22"/>
          <w:lang w:val="ru-RU"/>
        </w:rPr>
        <w:t xml:space="preserve"> </w:t>
      </w:r>
      <w:r w:rsidRPr="00925CE6">
        <w:rPr>
          <w:szCs w:val="22"/>
          <w:lang w:val="ru-RU"/>
        </w:rPr>
        <w:t xml:space="preserve">или любыми </w:t>
      </w:r>
      <w:r>
        <w:rPr>
          <w:szCs w:val="22"/>
          <w:lang w:val="ru-RU"/>
        </w:rPr>
        <w:t xml:space="preserve">связанными с ними </w:t>
      </w:r>
      <w:r w:rsidRPr="00925CE6">
        <w:rPr>
          <w:szCs w:val="22"/>
          <w:lang w:val="ru-RU"/>
        </w:rPr>
        <w:t>финансовыми операциями</w:t>
      </w:r>
      <w:r w:rsidRPr="005D13E3">
        <w:rPr>
          <w:szCs w:val="24"/>
          <w:lang w:val="ru-RU"/>
        </w:rPr>
        <w:t xml:space="preserve">.  </w:t>
      </w:r>
    </w:p>
    <w:p w:rsidR="00BB03D7" w:rsidRPr="005D13E3" w:rsidRDefault="00BB03D7" w:rsidP="00BB03D7">
      <w:pPr>
        <w:rPr>
          <w:szCs w:val="24"/>
          <w:lang w:val="ru-RU"/>
        </w:rPr>
      </w:pPr>
    </w:p>
    <w:p w:rsidR="00BB03D7" w:rsidRPr="005D13E3" w:rsidRDefault="00BB03D7" w:rsidP="00BB03D7">
      <w:pPr>
        <w:rPr>
          <w:color w:val="000000"/>
          <w:szCs w:val="24"/>
          <w:lang w:val="ru-RU"/>
        </w:rPr>
      </w:pPr>
      <w:r w:rsidRPr="0053380F">
        <w:rPr>
          <w:color w:val="000000"/>
          <w:szCs w:val="24"/>
          <w:lang w:val="ru-RU"/>
        </w:rPr>
        <w:t xml:space="preserve">9. </w:t>
      </w:r>
      <w:r w:rsidRPr="0053380F">
        <w:rPr>
          <w:color w:val="000000"/>
          <w:szCs w:val="24"/>
          <w:lang w:val="ru-RU"/>
        </w:rPr>
        <w:tab/>
      </w:r>
      <w:r>
        <w:rPr>
          <w:color w:val="000000"/>
          <w:szCs w:val="24"/>
          <w:lang w:val="ru-RU"/>
        </w:rPr>
        <w:t>ВБ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могут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дополнять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деятельность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национальных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органов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ИС</w:t>
      </w:r>
      <w:r w:rsidRPr="005D13E3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но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не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брать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себя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обязанности</w:t>
      </w:r>
      <w:r w:rsidRPr="005D13E3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относящиеся главным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образом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к сфере ответственности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таких</w:t>
      </w:r>
      <w:r w:rsidRPr="005D13E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органов</w:t>
      </w:r>
      <w:r w:rsidRPr="005D13E3">
        <w:rPr>
          <w:color w:val="000000"/>
          <w:szCs w:val="24"/>
          <w:lang w:val="ru-RU"/>
        </w:rPr>
        <w:t>.</w:t>
      </w:r>
    </w:p>
    <w:p w:rsidR="00BB03D7" w:rsidRPr="005D13E3" w:rsidRDefault="00BB03D7" w:rsidP="00BB03D7">
      <w:pPr>
        <w:ind w:left="360" w:hanging="360"/>
        <w:rPr>
          <w:color w:val="0000FF"/>
          <w:szCs w:val="24"/>
          <w:lang w:val="ru-RU"/>
        </w:rPr>
      </w:pPr>
    </w:p>
    <w:p w:rsidR="00BB03D7" w:rsidRPr="005D13E3" w:rsidRDefault="00BB03D7" w:rsidP="00BB03D7">
      <w:pPr>
        <w:ind w:left="360" w:hanging="360"/>
        <w:rPr>
          <w:color w:val="0000FF"/>
          <w:szCs w:val="24"/>
          <w:lang w:val="ru-RU"/>
        </w:rPr>
      </w:pPr>
    </w:p>
    <w:p w:rsidR="00BB03D7" w:rsidRPr="0053380F" w:rsidRDefault="00BB03D7" w:rsidP="00BB03D7">
      <w:pPr>
        <w:rPr>
          <w:b/>
          <w:color w:val="000000"/>
          <w:szCs w:val="24"/>
          <w:lang w:val="ru-RU"/>
        </w:rPr>
      </w:pPr>
      <w:r w:rsidRPr="00C651CB">
        <w:rPr>
          <w:b/>
          <w:color w:val="000000"/>
          <w:szCs w:val="24"/>
        </w:rPr>
        <w:t>C</w:t>
      </w:r>
      <w:r w:rsidRPr="0053380F">
        <w:rPr>
          <w:b/>
          <w:color w:val="000000"/>
          <w:szCs w:val="24"/>
          <w:lang w:val="ru-RU"/>
        </w:rPr>
        <w:t xml:space="preserve">:  </w:t>
      </w:r>
      <w:r w:rsidRPr="0053380F">
        <w:rPr>
          <w:b/>
          <w:color w:val="000000"/>
          <w:szCs w:val="24"/>
          <w:lang w:val="ru-RU"/>
        </w:rPr>
        <w:tab/>
      </w:r>
      <w:r>
        <w:rPr>
          <w:b/>
          <w:color w:val="000000"/>
          <w:szCs w:val="24"/>
          <w:lang w:val="ru-RU"/>
        </w:rPr>
        <w:t>Региональная деятельность</w:t>
      </w:r>
      <w:r w:rsidRPr="0053380F">
        <w:rPr>
          <w:b/>
          <w:color w:val="000000"/>
          <w:szCs w:val="24"/>
          <w:lang w:val="ru-RU"/>
        </w:rPr>
        <w:t xml:space="preserve"> </w:t>
      </w:r>
    </w:p>
    <w:p w:rsidR="00BB03D7" w:rsidRPr="0053380F" w:rsidRDefault="00BB03D7" w:rsidP="00BB03D7">
      <w:pPr>
        <w:rPr>
          <w:color w:val="0000FF"/>
          <w:szCs w:val="24"/>
          <w:lang w:val="ru-RU"/>
        </w:rPr>
      </w:pPr>
    </w:p>
    <w:p w:rsidR="00BB03D7" w:rsidRPr="00725D19" w:rsidRDefault="00BB03D7" w:rsidP="00BB03D7">
      <w:pPr>
        <w:rPr>
          <w:szCs w:val="24"/>
          <w:lang w:val="ru-RU"/>
        </w:rPr>
      </w:pPr>
      <w:r w:rsidRPr="0053380F">
        <w:rPr>
          <w:color w:val="000000"/>
          <w:szCs w:val="24"/>
          <w:lang w:val="ru-RU"/>
        </w:rPr>
        <w:t>10</w:t>
      </w:r>
      <w:r>
        <w:rPr>
          <w:color w:val="000000"/>
          <w:szCs w:val="24"/>
          <w:lang w:val="ru-RU"/>
        </w:rPr>
        <w:t>.</w:t>
      </w:r>
      <w:r w:rsidRPr="0053380F">
        <w:rPr>
          <w:color w:val="000000"/>
          <w:szCs w:val="24"/>
          <w:lang w:val="ru-RU"/>
        </w:rPr>
        <w:tab/>
      </w:r>
      <w:r>
        <w:rPr>
          <w:szCs w:val="24"/>
          <w:lang w:val="ru-RU"/>
        </w:rPr>
        <w:t>ВБ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может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заниматься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деятельностью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регионального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характера</w:t>
      </w:r>
      <w:r w:rsidRPr="00725D19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сходной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основной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сферой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деятельности</w:t>
      </w:r>
      <w:r w:rsidRPr="00725D19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изложенной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пункте</w:t>
      </w:r>
      <w:r w:rsidRPr="00725D19">
        <w:rPr>
          <w:szCs w:val="24"/>
          <w:lang w:val="ru-RU"/>
        </w:rPr>
        <w:t xml:space="preserve"> 7, </w:t>
      </w:r>
      <w:r>
        <w:rPr>
          <w:szCs w:val="24"/>
          <w:lang w:val="ru-RU"/>
        </w:rPr>
        <w:t>в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соответствии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со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стратегическими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целями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ВОИС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утвержденными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программными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мероприятиям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их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поддержку</w:t>
      </w:r>
      <w:r w:rsidRPr="00725D19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при наличии согласия принимающей страны и любого одного или более участвующего государства-члена/участвующих государств-членов в соответствующем регионе</w:t>
      </w:r>
      <w:r w:rsidRPr="00725D19">
        <w:rPr>
          <w:color w:val="000000"/>
          <w:szCs w:val="24"/>
          <w:lang w:val="ru-RU"/>
        </w:rPr>
        <w:t>.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Такая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деятельность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не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наносит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ущерба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правам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любой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другой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страны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</w:t>
      </w:r>
      <w:r w:rsidRPr="00725D19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том же регионе в отношении регулярной программной деятельности ВОИС</w:t>
      </w:r>
      <w:r w:rsidRPr="00725D19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особенно на национальном уровне</w:t>
      </w:r>
      <w:r w:rsidRPr="00725D19">
        <w:rPr>
          <w:szCs w:val="24"/>
          <w:lang w:val="ru-RU"/>
        </w:rPr>
        <w:t>.</w:t>
      </w:r>
    </w:p>
    <w:p w:rsidR="00BB03D7" w:rsidRPr="00725D19" w:rsidRDefault="00BB03D7" w:rsidP="00BB03D7">
      <w:pPr>
        <w:rPr>
          <w:i/>
          <w:color w:val="000080"/>
          <w:szCs w:val="24"/>
          <w:lang w:val="ru-RU"/>
        </w:rPr>
      </w:pPr>
    </w:p>
    <w:p w:rsidR="00BB03D7" w:rsidRPr="00725D19" w:rsidRDefault="00BB03D7" w:rsidP="00BB03D7">
      <w:pPr>
        <w:rPr>
          <w:szCs w:val="24"/>
          <w:lang w:val="ru-RU"/>
        </w:rPr>
      </w:pPr>
    </w:p>
    <w:p w:rsidR="00BB03D7" w:rsidRPr="0053380F" w:rsidRDefault="00BB03D7" w:rsidP="00BB03D7">
      <w:pPr>
        <w:rPr>
          <w:b/>
          <w:color w:val="000000"/>
          <w:szCs w:val="24"/>
          <w:lang w:val="ru-RU"/>
        </w:rPr>
      </w:pPr>
      <w:r w:rsidRPr="00C651CB">
        <w:rPr>
          <w:rFonts w:eastAsia="MS Mincho"/>
          <w:b/>
          <w:color w:val="000000"/>
          <w:szCs w:val="24"/>
          <w:lang w:eastAsia="en-US"/>
        </w:rPr>
        <w:t>D</w:t>
      </w:r>
      <w:r w:rsidRPr="0053380F">
        <w:rPr>
          <w:rFonts w:eastAsia="MS Mincho"/>
          <w:b/>
          <w:color w:val="000000"/>
          <w:szCs w:val="24"/>
          <w:lang w:val="ru-RU" w:eastAsia="en-US"/>
        </w:rPr>
        <w:t xml:space="preserve">:  </w:t>
      </w:r>
      <w:r w:rsidRPr="0053380F">
        <w:rPr>
          <w:rFonts w:eastAsia="MS Mincho"/>
          <w:b/>
          <w:color w:val="000000"/>
          <w:szCs w:val="24"/>
          <w:lang w:val="ru-RU" w:eastAsia="en-US"/>
        </w:rPr>
        <w:tab/>
      </w:r>
      <w:r>
        <w:rPr>
          <w:b/>
          <w:color w:val="000000"/>
          <w:szCs w:val="24"/>
          <w:lang w:val="ru-RU"/>
        </w:rPr>
        <w:t>Финансовая и бюджетная устойчивость</w:t>
      </w:r>
      <w:r w:rsidRPr="0053380F">
        <w:rPr>
          <w:b/>
          <w:color w:val="000000"/>
          <w:szCs w:val="24"/>
          <w:lang w:val="ru-RU"/>
        </w:rPr>
        <w:t xml:space="preserve"> </w:t>
      </w:r>
    </w:p>
    <w:p w:rsidR="00BB03D7" w:rsidRPr="0053380F" w:rsidRDefault="00BB03D7" w:rsidP="00BB03D7">
      <w:pPr>
        <w:rPr>
          <w:color w:val="000000"/>
          <w:szCs w:val="24"/>
          <w:lang w:val="ru-RU"/>
        </w:rPr>
      </w:pPr>
    </w:p>
    <w:p w:rsidR="00BB03D7" w:rsidRPr="00F87DF7" w:rsidRDefault="00BB03D7" w:rsidP="00BB03D7">
      <w:pPr>
        <w:rPr>
          <w:color w:val="000000"/>
          <w:szCs w:val="24"/>
          <w:lang w:val="ru-RU"/>
        </w:rPr>
      </w:pPr>
      <w:r w:rsidRPr="0053380F">
        <w:rPr>
          <w:color w:val="000000"/>
          <w:szCs w:val="24"/>
          <w:lang w:val="ru-RU"/>
        </w:rPr>
        <w:t>1</w:t>
      </w:r>
      <w:r>
        <w:rPr>
          <w:color w:val="000000"/>
          <w:szCs w:val="24"/>
          <w:lang w:val="ru-RU"/>
        </w:rPr>
        <w:t>1.</w:t>
      </w:r>
      <w:r>
        <w:rPr>
          <w:color w:val="000000"/>
          <w:szCs w:val="24"/>
          <w:lang w:val="ru-RU"/>
        </w:rPr>
        <w:tab/>
        <w:t>С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учетом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различных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уровней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развития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государств</w:t>
      </w:r>
      <w:r w:rsidRPr="00F87DF7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членов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необходимости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сохранять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ресурсы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региональных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бюро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без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ущерба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для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государств</w:t>
      </w:r>
      <w:r w:rsidRPr="00F87DF7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членов</w:t>
      </w:r>
      <w:r w:rsidRPr="00F87DF7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предпочитающих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иметь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дело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непосредственно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штаб</w:t>
      </w:r>
      <w:r w:rsidRPr="00F87DF7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квартирой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F87DF7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Секретариат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излагает</w:t>
      </w:r>
      <w:r w:rsidRPr="00F87DF7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исходя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из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фактов</w:t>
      </w:r>
      <w:r w:rsidRPr="00F87DF7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техническую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реализуемость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предлагаемого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F87DF7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отношении</w:t>
      </w:r>
      <w:r w:rsidRPr="00F87DF7">
        <w:rPr>
          <w:color w:val="000000"/>
          <w:szCs w:val="24"/>
          <w:lang w:val="ru-RU"/>
        </w:rPr>
        <w:t xml:space="preserve">:  </w:t>
      </w:r>
    </w:p>
    <w:p w:rsidR="00BB03D7" w:rsidRPr="00F87DF7" w:rsidRDefault="00BB03D7" w:rsidP="00BB03D7">
      <w:pPr>
        <w:rPr>
          <w:szCs w:val="24"/>
          <w:lang w:val="ru-RU"/>
        </w:rPr>
      </w:pPr>
    </w:p>
    <w:p w:rsidR="00BB03D7" w:rsidRPr="00F87DF7" w:rsidRDefault="00BB03D7" w:rsidP="00BB03D7">
      <w:pPr>
        <w:ind w:left="720" w:hanging="360"/>
        <w:rPr>
          <w:color w:val="000000"/>
          <w:szCs w:val="24"/>
          <w:lang w:val="ru-RU"/>
        </w:rPr>
      </w:pPr>
      <w:r w:rsidRPr="00350F4B">
        <w:rPr>
          <w:szCs w:val="24"/>
          <w:lang w:val="en-GB"/>
        </w:rPr>
        <w:t>i</w:t>
      </w:r>
      <w:r w:rsidRPr="00F87DF7">
        <w:rPr>
          <w:szCs w:val="24"/>
          <w:lang w:val="ru-RU"/>
        </w:rPr>
        <w:t>)</w:t>
      </w:r>
      <w:r w:rsidRPr="00F87DF7">
        <w:rPr>
          <w:szCs w:val="24"/>
          <w:lang w:val="ru-RU"/>
        </w:rPr>
        <w:tab/>
      </w:r>
      <w:r>
        <w:rPr>
          <w:szCs w:val="24"/>
          <w:lang w:val="ru-RU"/>
        </w:rPr>
        <w:t xml:space="preserve"> бюджетных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последствий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создания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ВБ</w:t>
      </w:r>
      <w:r w:rsidRPr="00F87DF7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включая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финансовую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бюджетную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устойчивость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его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периодические расходы</w:t>
      </w:r>
      <w:r w:rsidRPr="00F87DF7">
        <w:rPr>
          <w:color w:val="000000"/>
          <w:szCs w:val="24"/>
          <w:lang w:val="ru-RU"/>
        </w:rPr>
        <w:t xml:space="preserve">; </w:t>
      </w:r>
    </w:p>
    <w:p w:rsidR="00BB03D7" w:rsidRPr="00F87DF7" w:rsidRDefault="00BB03D7" w:rsidP="00BB03D7">
      <w:pPr>
        <w:ind w:left="684" w:hanging="342"/>
        <w:rPr>
          <w:color w:val="000000"/>
          <w:szCs w:val="24"/>
          <w:lang w:val="ru-RU"/>
        </w:rPr>
      </w:pPr>
    </w:p>
    <w:p w:rsidR="00BB03D7" w:rsidRPr="00F87DF7" w:rsidRDefault="00BB03D7" w:rsidP="00BB03D7">
      <w:pPr>
        <w:tabs>
          <w:tab w:val="left" w:pos="810"/>
          <w:tab w:val="left" w:pos="990"/>
          <w:tab w:val="left" w:pos="1260"/>
        </w:tabs>
        <w:ind w:left="714" w:hanging="357"/>
        <w:rPr>
          <w:szCs w:val="24"/>
          <w:lang w:val="ru-RU"/>
        </w:rPr>
      </w:pPr>
      <w:r w:rsidRPr="00F003C1">
        <w:rPr>
          <w:szCs w:val="24"/>
        </w:rPr>
        <w:t>ii</w:t>
      </w:r>
      <w:r>
        <w:rPr>
          <w:szCs w:val="24"/>
          <w:lang w:val="ru-RU"/>
        </w:rPr>
        <w:t>)</w:t>
      </w:r>
      <w:r>
        <w:rPr>
          <w:szCs w:val="24"/>
          <w:lang w:val="ru-RU"/>
        </w:rPr>
        <w:tab/>
        <w:t>возможной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экономии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за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счет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повышения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эффективности</w:t>
      </w:r>
      <w:r w:rsidRPr="00F87DF7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предлагаемой деятельности ВБ</w:t>
      </w:r>
      <w:r w:rsidRPr="00F87DF7">
        <w:rPr>
          <w:szCs w:val="24"/>
          <w:lang w:val="ru-RU"/>
        </w:rPr>
        <w:t>.</w:t>
      </w:r>
    </w:p>
    <w:p w:rsidR="00BB03D7" w:rsidRPr="00F87DF7" w:rsidRDefault="00BB03D7" w:rsidP="00BB03D7">
      <w:pPr>
        <w:ind w:left="342" w:hanging="342"/>
        <w:rPr>
          <w:color w:val="000000"/>
          <w:szCs w:val="24"/>
          <w:lang w:val="ru-RU"/>
        </w:rPr>
      </w:pPr>
    </w:p>
    <w:p w:rsidR="00BB03D7" w:rsidRPr="00886BD1" w:rsidRDefault="00BB03D7" w:rsidP="00BB03D7">
      <w:pPr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lastRenderedPageBreak/>
        <w:t>Замечания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Секретариата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отношении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технической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реализуемости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предлагаемого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его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соответствия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руководящим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принципам</w:t>
      </w:r>
      <w:r w:rsidRPr="00886BD1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изложенным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настоящем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документе</w:t>
      </w:r>
      <w:r w:rsidRPr="00886BD1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не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наносят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ущерба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окончательному политическому решению, которое могут принять государства-члены относительно предложения разместить у себя ВБ</w:t>
      </w:r>
      <w:r w:rsidRPr="00886BD1">
        <w:rPr>
          <w:color w:val="000000"/>
          <w:szCs w:val="24"/>
          <w:lang w:val="ru-RU"/>
        </w:rPr>
        <w:t xml:space="preserve">. </w:t>
      </w:r>
    </w:p>
    <w:p w:rsidR="00BB03D7" w:rsidRPr="00886BD1" w:rsidRDefault="00BB03D7" w:rsidP="00BB03D7">
      <w:pPr>
        <w:rPr>
          <w:szCs w:val="24"/>
          <w:lang w:val="ru-RU"/>
        </w:rPr>
      </w:pPr>
    </w:p>
    <w:p w:rsidR="00BB03D7" w:rsidRPr="00886BD1" w:rsidRDefault="00BB03D7" w:rsidP="00BB03D7">
      <w:pPr>
        <w:rPr>
          <w:color w:val="000000"/>
          <w:szCs w:val="24"/>
          <w:lang w:val="ru-RU"/>
        </w:rPr>
      </w:pPr>
      <w:r w:rsidRPr="0053380F">
        <w:rPr>
          <w:color w:val="000000"/>
          <w:szCs w:val="24"/>
          <w:lang w:val="ru-RU"/>
        </w:rPr>
        <w:t xml:space="preserve">12.  </w:t>
      </w:r>
      <w:r w:rsidRPr="0053380F">
        <w:rPr>
          <w:color w:val="000000"/>
          <w:szCs w:val="24"/>
          <w:lang w:val="ru-RU"/>
        </w:rPr>
        <w:tab/>
      </w:r>
      <w:r>
        <w:rPr>
          <w:color w:val="000000"/>
          <w:szCs w:val="24"/>
          <w:lang w:val="ru-RU"/>
        </w:rPr>
        <w:t>Способность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поддерживать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финансовую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бюджетную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устойчивость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сети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будет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зависеть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существующего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финансового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положения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Организации</w:t>
      </w:r>
      <w:r w:rsidRPr="00886BD1">
        <w:rPr>
          <w:color w:val="000000"/>
          <w:szCs w:val="24"/>
          <w:lang w:val="ru-RU"/>
        </w:rPr>
        <w:t xml:space="preserve">, </w:t>
      </w:r>
      <w:r>
        <w:rPr>
          <w:color w:val="000000"/>
          <w:szCs w:val="24"/>
          <w:lang w:val="ru-RU"/>
        </w:rPr>
        <w:t>и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Секретариату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следует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соответствующим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образом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информировать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государства</w:t>
      </w:r>
      <w:r w:rsidRPr="00886BD1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члены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этом</w:t>
      </w:r>
      <w:r w:rsidRPr="00886BD1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факторе</w:t>
      </w:r>
      <w:r w:rsidRPr="00886BD1">
        <w:rPr>
          <w:color w:val="000000"/>
          <w:szCs w:val="24"/>
          <w:lang w:val="ru-RU"/>
        </w:rPr>
        <w:t xml:space="preserve">.  </w:t>
      </w:r>
    </w:p>
    <w:p w:rsidR="00BB03D7" w:rsidRPr="00886BD1" w:rsidRDefault="00BB03D7" w:rsidP="00BB03D7">
      <w:pPr>
        <w:rPr>
          <w:color w:val="000000"/>
          <w:szCs w:val="24"/>
          <w:lang w:val="ru-RU"/>
        </w:rPr>
      </w:pPr>
    </w:p>
    <w:p w:rsidR="00BB03D7" w:rsidRPr="00886BD1" w:rsidRDefault="00BB03D7" w:rsidP="00BB03D7">
      <w:pPr>
        <w:rPr>
          <w:color w:val="000000"/>
          <w:szCs w:val="24"/>
          <w:lang w:val="ru-RU"/>
        </w:rPr>
      </w:pPr>
    </w:p>
    <w:p w:rsidR="00BB03D7" w:rsidRPr="00C823BC" w:rsidRDefault="00BB03D7" w:rsidP="00BB03D7">
      <w:pPr>
        <w:rPr>
          <w:b/>
          <w:szCs w:val="24"/>
          <w:lang w:val="ru-RU"/>
        </w:rPr>
      </w:pPr>
      <w:r w:rsidRPr="00C651CB">
        <w:rPr>
          <w:rFonts w:eastAsia="MS Mincho"/>
          <w:b/>
          <w:color w:val="000000"/>
          <w:szCs w:val="24"/>
          <w:lang w:eastAsia="en-US"/>
        </w:rPr>
        <w:t>E</w:t>
      </w:r>
      <w:r w:rsidRPr="0053380F">
        <w:rPr>
          <w:rFonts w:eastAsia="MS Mincho"/>
          <w:b/>
          <w:color w:val="000000"/>
          <w:szCs w:val="24"/>
          <w:lang w:val="ru-RU" w:eastAsia="en-US"/>
        </w:rPr>
        <w:t>:</w:t>
      </w:r>
      <w:r w:rsidRPr="0053380F">
        <w:rPr>
          <w:b/>
          <w:szCs w:val="24"/>
          <w:lang w:val="ru-RU"/>
        </w:rPr>
        <w:t xml:space="preserve">  </w:t>
      </w:r>
      <w:r w:rsidRPr="0053380F">
        <w:rPr>
          <w:b/>
          <w:szCs w:val="24"/>
          <w:lang w:val="ru-RU"/>
        </w:rPr>
        <w:tab/>
      </w:r>
      <w:r>
        <w:rPr>
          <w:b/>
          <w:szCs w:val="24"/>
          <w:lang w:val="ru-RU"/>
        </w:rPr>
        <w:t>Географические аспекты</w:t>
      </w:r>
      <w:r w:rsidRPr="0053380F">
        <w:rPr>
          <w:b/>
          <w:szCs w:val="24"/>
          <w:lang w:val="ru-RU"/>
        </w:rPr>
        <w:t>/</w:t>
      </w:r>
      <w:r>
        <w:rPr>
          <w:b/>
          <w:szCs w:val="24"/>
          <w:lang w:val="ru-RU"/>
        </w:rPr>
        <w:t>аспекты размещения</w:t>
      </w:r>
    </w:p>
    <w:p w:rsidR="00BB03D7" w:rsidRPr="0053380F" w:rsidRDefault="00BB03D7" w:rsidP="00BB03D7">
      <w:pPr>
        <w:rPr>
          <w:szCs w:val="24"/>
          <w:lang w:val="ru-RU"/>
        </w:rPr>
      </w:pPr>
    </w:p>
    <w:p w:rsidR="00BB03D7" w:rsidRPr="00B658BB" w:rsidRDefault="00BB03D7" w:rsidP="00BB03D7">
      <w:pPr>
        <w:pStyle w:val="ListParagraph"/>
        <w:spacing w:line="240" w:lineRule="atLeast"/>
        <w:ind w:left="0" w:right="102" w:firstLine="0"/>
        <w:rPr>
          <w:rFonts w:ascii="Arial" w:hAnsi="Arial" w:cs="Arial"/>
          <w:sz w:val="22"/>
          <w:lang w:val="ru-RU"/>
        </w:rPr>
      </w:pPr>
      <w:r w:rsidRPr="0053380F">
        <w:rPr>
          <w:rFonts w:ascii="Arial" w:hAnsi="Arial" w:cs="Arial"/>
          <w:sz w:val="22"/>
          <w:lang w:val="ru-RU"/>
        </w:rPr>
        <w:t>13</w:t>
      </w:r>
      <w:r>
        <w:rPr>
          <w:rFonts w:ascii="Arial" w:hAnsi="Arial" w:cs="Arial"/>
          <w:sz w:val="22"/>
          <w:lang w:val="ru-RU"/>
        </w:rPr>
        <w:t>.</w:t>
      </w:r>
      <w:r w:rsidRPr="0053380F">
        <w:rPr>
          <w:rFonts w:ascii="Arial" w:hAnsi="Arial" w:cs="Arial"/>
          <w:sz w:val="22"/>
          <w:lang w:val="ru-RU"/>
        </w:rPr>
        <w:tab/>
      </w:r>
      <w:r>
        <w:rPr>
          <w:rFonts w:ascii="Arial" w:hAnsi="Arial" w:cs="Arial"/>
          <w:color w:val="000000"/>
          <w:sz w:val="22"/>
          <w:lang w:val="ru-RU"/>
        </w:rPr>
        <w:t>Должное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внимание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следует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уделять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принципу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создания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устойчивой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lang w:val="ru-RU"/>
        </w:rPr>
        <w:t>справедливой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и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эффективной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географической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сети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при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размещении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предполагаемых ВБ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.  </w:t>
      </w:r>
      <w:r>
        <w:rPr>
          <w:rFonts w:ascii="Arial" w:hAnsi="Arial" w:cs="Arial"/>
          <w:color w:val="000000"/>
          <w:sz w:val="22"/>
          <w:lang w:val="ru-RU"/>
        </w:rPr>
        <w:t>Каждое ВБ должно иметь четко определенный географический район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действий</w:t>
      </w:r>
      <w:r w:rsidRPr="00B658BB">
        <w:rPr>
          <w:rFonts w:ascii="Arial" w:hAnsi="Arial" w:cs="Arial"/>
          <w:color w:val="000000"/>
          <w:sz w:val="22"/>
          <w:lang w:val="ru-RU"/>
        </w:rPr>
        <w:t>.</w:t>
      </w:r>
      <w:r w:rsidRPr="00B658BB">
        <w:rPr>
          <w:rFonts w:ascii="Arial" w:hAnsi="Arial" w:cs="Arial"/>
          <w:sz w:val="22"/>
          <w:lang w:val="ru-RU"/>
        </w:rPr>
        <w:t xml:space="preserve">  </w:t>
      </w:r>
    </w:p>
    <w:p w:rsidR="00BB03D7" w:rsidRPr="00B658BB" w:rsidRDefault="00BB03D7" w:rsidP="00BB03D7">
      <w:pPr>
        <w:pStyle w:val="ListParagraph"/>
        <w:spacing w:line="240" w:lineRule="atLeast"/>
        <w:ind w:left="0" w:right="102" w:firstLine="0"/>
        <w:rPr>
          <w:rFonts w:ascii="Arial" w:hAnsi="Arial" w:cs="Arial"/>
          <w:sz w:val="22"/>
          <w:lang w:val="ru-RU"/>
        </w:rPr>
      </w:pPr>
    </w:p>
    <w:p w:rsidR="00BB03D7" w:rsidRPr="00B658BB" w:rsidRDefault="00BB03D7" w:rsidP="00BB03D7">
      <w:pPr>
        <w:pStyle w:val="ListParagraph"/>
        <w:spacing w:line="240" w:lineRule="atLeast"/>
        <w:ind w:left="0" w:right="102" w:firstLine="0"/>
        <w:rPr>
          <w:rFonts w:ascii="Arial" w:hAnsi="Arial" w:cs="Arial"/>
          <w:sz w:val="22"/>
          <w:lang w:val="ru-RU"/>
        </w:rPr>
      </w:pPr>
      <w:r w:rsidRPr="0053380F">
        <w:rPr>
          <w:rFonts w:ascii="Arial" w:hAnsi="Arial" w:cs="Arial"/>
          <w:sz w:val="22"/>
          <w:lang w:val="ru-RU"/>
        </w:rPr>
        <w:t>14</w:t>
      </w:r>
      <w:r>
        <w:rPr>
          <w:rFonts w:ascii="Arial" w:hAnsi="Arial" w:cs="Arial"/>
          <w:sz w:val="22"/>
          <w:lang w:val="ru-RU"/>
        </w:rPr>
        <w:t>.</w:t>
      </w:r>
      <w:r w:rsidRPr="0053380F">
        <w:rPr>
          <w:rFonts w:ascii="Arial" w:hAnsi="Arial" w:cs="Arial"/>
          <w:sz w:val="22"/>
          <w:lang w:val="ru-RU"/>
        </w:rPr>
        <w:tab/>
      </w:r>
      <w:r>
        <w:rPr>
          <w:rFonts w:ascii="Arial" w:hAnsi="Arial" w:cs="Arial"/>
          <w:sz w:val="22"/>
          <w:lang w:val="ru-RU"/>
        </w:rPr>
        <w:t>Должное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внимание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следует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уделять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аспектам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развития</w:t>
      </w:r>
      <w:r w:rsidRPr="00B658BB">
        <w:rPr>
          <w:rFonts w:ascii="Arial" w:hAnsi="Arial" w:cs="Arial"/>
          <w:sz w:val="22"/>
          <w:lang w:val="ru-RU"/>
        </w:rPr>
        <w:t xml:space="preserve">, </w:t>
      </w:r>
      <w:r>
        <w:rPr>
          <w:rFonts w:ascii="Arial" w:hAnsi="Arial" w:cs="Arial"/>
          <w:sz w:val="22"/>
          <w:lang w:val="ru-RU"/>
        </w:rPr>
        <w:t>регионам</w:t>
      </w:r>
      <w:r w:rsidRPr="00B658BB">
        <w:rPr>
          <w:rFonts w:ascii="Arial" w:hAnsi="Arial" w:cs="Arial"/>
          <w:sz w:val="22"/>
          <w:lang w:val="ru-RU"/>
        </w:rPr>
        <w:t xml:space="preserve">, </w:t>
      </w:r>
      <w:r>
        <w:rPr>
          <w:rFonts w:ascii="Arial" w:hAnsi="Arial" w:cs="Arial"/>
          <w:sz w:val="22"/>
          <w:lang w:val="ru-RU"/>
        </w:rPr>
        <w:t>не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имеющим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ВБ</w:t>
      </w:r>
      <w:r w:rsidRPr="00B658BB">
        <w:rPr>
          <w:rFonts w:ascii="Arial" w:hAnsi="Arial" w:cs="Arial"/>
          <w:sz w:val="22"/>
          <w:lang w:val="ru-RU"/>
        </w:rPr>
        <w:t xml:space="preserve">, </w:t>
      </w:r>
      <w:r>
        <w:rPr>
          <w:rFonts w:ascii="Arial" w:hAnsi="Arial" w:cs="Arial"/>
          <w:sz w:val="22"/>
          <w:lang w:val="ru-RU"/>
        </w:rPr>
        <w:t>или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местам</w:t>
      </w:r>
      <w:r w:rsidRPr="00B658BB">
        <w:rPr>
          <w:rFonts w:ascii="Arial" w:hAnsi="Arial" w:cs="Arial"/>
          <w:sz w:val="22"/>
          <w:lang w:val="ru-RU"/>
        </w:rPr>
        <w:t xml:space="preserve">, </w:t>
      </w:r>
      <w:r>
        <w:rPr>
          <w:rFonts w:ascii="Arial" w:hAnsi="Arial" w:cs="Arial"/>
          <w:sz w:val="22"/>
          <w:lang w:val="ru-RU"/>
        </w:rPr>
        <w:t>в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которых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находятся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пользователи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высококачественных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глобальных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услуг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ВОИС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в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области</w:t>
      </w:r>
      <w:r w:rsidRPr="00B658BB">
        <w:rPr>
          <w:rFonts w:ascii="Arial" w:hAnsi="Arial" w:cs="Arial"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ИС</w:t>
      </w:r>
      <w:r w:rsidRPr="00B658BB">
        <w:rPr>
          <w:rFonts w:ascii="Arial" w:hAnsi="Arial" w:cs="Arial"/>
          <w:sz w:val="22"/>
          <w:lang w:val="ru-RU"/>
        </w:rPr>
        <w:t xml:space="preserve">.  </w:t>
      </w:r>
    </w:p>
    <w:p w:rsidR="00BB03D7" w:rsidRPr="00B658BB" w:rsidRDefault="00BB03D7" w:rsidP="00BB03D7">
      <w:pPr>
        <w:pStyle w:val="ListParagraph"/>
        <w:spacing w:line="240" w:lineRule="atLeast"/>
        <w:ind w:left="0" w:right="102" w:firstLine="0"/>
        <w:rPr>
          <w:rFonts w:ascii="Arial" w:hAnsi="Arial" w:cs="Arial"/>
          <w:color w:val="0000FF"/>
          <w:sz w:val="22"/>
          <w:lang w:val="ru-RU"/>
        </w:rPr>
      </w:pPr>
    </w:p>
    <w:p w:rsidR="00BB03D7" w:rsidRPr="00B658BB" w:rsidRDefault="00BB03D7" w:rsidP="00BB03D7">
      <w:pPr>
        <w:pStyle w:val="ListParagraph"/>
        <w:spacing w:line="240" w:lineRule="atLeast"/>
        <w:ind w:left="0" w:right="102" w:firstLine="0"/>
        <w:rPr>
          <w:rFonts w:ascii="Arial" w:hAnsi="Arial" w:cs="Arial"/>
          <w:color w:val="000000"/>
          <w:sz w:val="22"/>
          <w:lang w:val="ru-RU"/>
        </w:rPr>
      </w:pPr>
      <w:r w:rsidRPr="0053380F">
        <w:rPr>
          <w:rFonts w:ascii="Arial" w:hAnsi="Arial" w:cs="Arial"/>
          <w:color w:val="000000"/>
          <w:sz w:val="22"/>
          <w:lang w:val="ru-RU"/>
        </w:rPr>
        <w:t>15</w:t>
      </w:r>
      <w:r>
        <w:rPr>
          <w:rFonts w:ascii="Arial" w:hAnsi="Arial" w:cs="Arial"/>
          <w:color w:val="000000"/>
          <w:sz w:val="22"/>
          <w:lang w:val="ru-RU"/>
        </w:rPr>
        <w:t>.</w:t>
      </w:r>
      <w:r w:rsidRPr="0053380F">
        <w:rPr>
          <w:rFonts w:ascii="Arial" w:hAnsi="Arial" w:cs="Arial"/>
          <w:color w:val="000000"/>
          <w:sz w:val="22"/>
          <w:lang w:val="ru-RU"/>
        </w:rPr>
        <w:tab/>
      </w:r>
      <w:r>
        <w:rPr>
          <w:rFonts w:ascii="Arial" w:hAnsi="Arial" w:cs="Arial"/>
          <w:color w:val="000000"/>
          <w:sz w:val="22"/>
          <w:lang w:val="ru-RU"/>
        </w:rPr>
        <w:t>Наличие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ВБ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в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регионе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или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даже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в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соседней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lang w:val="ru-RU"/>
        </w:rPr>
        <w:t>стране</w:t>
      </w:r>
      <w:r w:rsidRPr="00B658BB">
        <w:rPr>
          <w:rFonts w:ascii="Arial" w:hAnsi="Arial" w:cs="Arial"/>
          <w:color w:val="000000"/>
          <w:sz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не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должно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само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по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себе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служить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основание</w:t>
      </w:r>
      <w:r>
        <w:rPr>
          <w:rFonts w:ascii="Arial" w:hAnsi="Arial" w:cs="Arial"/>
          <w:sz w:val="22"/>
          <w:szCs w:val="22"/>
          <w:lang w:val="ru-RU"/>
        </w:rPr>
        <w:t>м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для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отказа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в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просьбе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, </w:t>
      </w:r>
      <w:r w:rsidRPr="00925CE6">
        <w:rPr>
          <w:rFonts w:ascii="Arial" w:hAnsi="Arial" w:cs="Arial"/>
          <w:sz w:val="22"/>
          <w:szCs w:val="22"/>
          <w:lang w:val="ru-RU"/>
        </w:rPr>
        <w:t>представленной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государством</w:t>
      </w:r>
      <w:r w:rsidRPr="00B658BB">
        <w:rPr>
          <w:rFonts w:ascii="Arial" w:hAnsi="Arial" w:cs="Arial"/>
          <w:sz w:val="22"/>
          <w:szCs w:val="22"/>
          <w:lang w:val="ru-RU"/>
        </w:rPr>
        <w:t>-</w:t>
      </w:r>
      <w:r w:rsidRPr="00925CE6">
        <w:rPr>
          <w:rFonts w:ascii="Arial" w:hAnsi="Arial" w:cs="Arial"/>
          <w:sz w:val="22"/>
          <w:szCs w:val="22"/>
          <w:lang w:val="ru-RU"/>
        </w:rPr>
        <w:t>членом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в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этом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регионе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, </w:t>
      </w:r>
      <w:r w:rsidRPr="00925CE6">
        <w:rPr>
          <w:rFonts w:ascii="Arial" w:hAnsi="Arial" w:cs="Arial"/>
          <w:sz w:val="22"/>
          <w:szCs w:val="22"/>
          <w:lang w:val="ru-RU"/>
        </w:rPr>
        <w:t>с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точки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зрения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ее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рассмотрения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Генеральной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Ассамблеей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на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предмет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принятия</w:t>
      </w:r>
      <w:r w:rsidRPr="00B658BB">
        <w:rPr>
          <w:rFonts w:ascii="Arial" w:hAnsi="Arial" w:cs="Arial"/>
          <w:sz w:val="22"/>
          <w:szCs w:val="22"/>
          <w:lang w:val="ru-RU"/>
        </w:rPr>
        <w:t xml:space="preserve"> </w:t>
      </w:r>
      <w:r w:rsidRPr="00925CE6">
        <w:rPr>
          <w:rFonts w:ascii="Arial" w:hAnsi="Arial" w:cs="Arial"/>
          <w:sz w:val="22"/>
          <w:szCs w:val="22"/>
          <w:lang w:val="ru-RU"/>
        </w:rPr>
        <w:t>решения</w:t>
      </w:r>
      <w:r w:rsidRPr="00B658BB">
        <w:rPr>
          <w:rFonts w:ascii="Arial" w:hAnsi="Arial" w:cs="Arial"/>
          <w:color w:val="000000"/>
          <w:sz w:val="22"/>
          <w:lang w:val="ru-RU"/>
        </w:rPr>
        <w:t>.</w:t>
      </w:r>
    </w:p>
    <w:p w:rsidR="00BB03D7" w:rsidRPr="00B658BB" w:rsidRDefault="00BB03D7" w:rsidP="00BB03D7">
      <w:pPr>
        <w:rPr>
          <w:i/>
          <w:color w:val="000080"/>
          <w:szCs w:val="24"/>
          <w:lang w:val="ru-RU"/>
        </w:rPr>
      </w:pPr>
    </w:p>
    <w:p w:rsidR="00BB03D7" w:rsidRPr="00B658BB" w:rsidRDefault="00BB03D7" w:rsidP="00BB03D7">
      <w:pPr>
        <w:rPr>
          <w:color w:val="000000"/>
          <w:szCs w:val="24"/>
          <w:lang w:val="ru-RU"/>
        </w:rPr>
      </w:pPr>
      <w:r w:rsidRPr="00B658BB">
        <w:rPr>
          <w:color w:val="000000"/>
          <w:szCs w:val="24"/>
          <w:lang w:val="ru-RU"/>
        </w:rPr>
        <w:t>16.</w:t>
      </w:r>
      <w:r w:rsidRPr="00B658BB">
        <w:rPr>
          <w:color w:val="000000"/>
          <w:szCs w:val="24"/>
          <w:lang w:val="ru-RU"/>
        </w:rPr>
        <w:tab/>
      </w:r>
      <w:r>
        <w:rPr>
          <w:color w:val="000000"/>
          <w:szCs w:val="24"/>
          <w:lang w:val="ru-RU"/>
        </w:rPr>
        <w:t>Создание</w:t>
      </w:r>
      <w:r w:rsidRPr="00B658B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нового</w:t>
      </w:r>
      <w:r w:rsidRPr="00B658BB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 не наносит ущерба возможностям существующего ВБ по осуществлению утвержденной программной деятельности ВОИС в принимающей его стране либо в группе стран или в региональной группе, как об этом договариваются соответствующие государства-члены</w:t>
      </w:r>
      <w:r w:rsidRPr="00B658BB">
        <w:rPr>
          <w:color w:val="000000"/>
          <w:szCs w:val="24"/>
          <w:lang w:val="ru-RU"/>
        </w:rPr>
        <w:t>.</w:t>
      </w:r>
    </w:p>
    <w:p w:rsidR="00BB03D7" w:rsidRPr="00B658BB" w:rsidRDefault="00BB03D7" w:rsidP="00BB03D7">
      <w:pPr>
        <w:rPr>
          <w:color w:val="000000"/>
          <w:szCs w:val="24"/>
          <w:lang w:val="ru-RU"/>
        </w:rPr>
      </w:pPr>
    </w:p>
    <w:p w:rsidR="00BB03D7" w:rsidRPr="00326D69" w:rsidRDefault="00BB03D7" w:rsidP="00BB03D7">
      <w:pPr>
        <w:rPr>
          <w:color w:val="000000"/>
          <w:szCs w:val="24"/>
          <w:lang w:val="ru-RU"/>
        </w:rPr>
      </w:pPr>
      <w:r w:rsidRPr="0053380F">
        <w:rPr>
          <w:color w:val="000000"/>
          <w:szCs w:val="24"/>
          <w:lang w:val="ru-RU"/>
        </w:rPr>
        <w:t xml:space="preserve">17.    </w:t>
      </w:r>
      <w:r w:rsidRPr="0053380F">
        <w:rPr>
          <w:color w:val="000000"/>
          <w:szCs w:val="24"/>
          <w:lang w:val="ru-RU"/>
        </w:rPr>
        <w:tab/>
      </w:r>
      <w:r>
        <w:rPr>
          <w:color w:val="000000"/>
          <w:szCs w:val="24"/>
          <w:lang w:val="ru-RU"/>
        </w:rPr>
        <w:t>Создание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ВБ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одном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конкретном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государстве</w:t>
      </w:r>
      <w:r w:rsidRPr="00326D69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члене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не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наносит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ущерба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правам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и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поддержанию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отношений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другими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государствами</w:t>
      </w:r>
      <w:r w:rsidRPr="00326D69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членами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том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же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географическом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регионе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со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штаб</w:t>
      </w:r>
      <w:r w:rsidRPr="00326D69">
        <w:rPr>
          <w:color w:val="000000"/>
          <w:szCs w:val="24"/>
          <w:lang w:val="ru-RU"/>
        </w:rPr>
        <w:t>-</w:t>
      </w:r>
      <w:r>
        <w:rPr>
          <w:color w:val="000000"/>
          <w:szCs w:val="24"/>
          <w:lang w:val="ru-RU"/>
        </w:rPr>
        <w:t>квартирой</w:t>
      </w:r>
      <w:r w:rsidRPr="00326D69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ВОИС</w:t>
      </w:r>
      <w:r w:rsidRPr="00326D69">
        <w:rPr>
          <w:color w:val="000000"/>
          <w:szCs w:val="24"/>
          <w:lang w:val="ru-RU"/>
        </w:rPr>
        <w:t>.</w:t>
      </w:r>
    </w:p>
    <w:p w:rsidR="00BB03D7" w:rsidRPr="00326D69" w:rsidRDefault="00BB03D7" w:rsidP="00BB03D7">
      <w:pPr>
        <w:rPr>
          <w:color w:val="0000FF"/>
          <w:szCs w:val="24"/>
          <w:lang w:val="ru-RU"/>
        </w:rPr>
      </w:pPr>
    </w:p>
    <w:p w:rsidR="00BB03D7" w:rsidRPr="00326D69" w:rsidRDefault="00BB03D7" w:rsidP="00BB03D7">
      <w:pPr>
        <w:rPr>
          <w:color w:val="0000FF"/>
          <w:szCs w:val="24"/>
          <w:lang w:val="ru-RU"/>
        </w:rPr>
      </w:pPr>
    </w:p>
    <w:p w:rsidR="00BB03D7" w:rsidRPr="00C823BC" w:rsidRDefault="00BB03D7" w:rsidP="00BB03D7">
      <w:pPr>
        <w:pStyle w:val="ListParagraph"/>
        <w:ind w:left="0" w:firstLine="0"/>
        <w:rPr>
          <w:rFonts w:ascii="Arial" w:hAnsi="Arial" w:cs="Arial"/>
          <w:b/>
          <w:sz w:val="22"/>
          <w:lang w:val="ru-RU"/>
        </w:rPr>
      </w:pPr>
      <w:r w:rsidRPr="00C651CB">
        <w:rPr>
          <w:rFonts w:ascii="Arial" w:hAnsi="Arial" w:cs="Arial"/>
          <w:b/>
          <w:color w:val="000000"/>
          <w:sz w:val="22"/>
        </w:rPr>
        <w:t>F</w:t>
      </w:r>
      <w:r w:rsidRPr="0053380F">
        <w:rPr>
          <w:rFonts w:ascii="Arial" w:hAnsi="Arial" w:cs="Arial"/>
          <w:b/>
          <w:color w:val="000000"/>
          <w:sz w:val="22"/>
          <w:lang w:val="ru-RU"/>
        </w:rPr>
        <w:t>:</w:t>
      </w:r>
      <w:r w:rsidRPr="0053380F">
        <w:rPr>
          <w:rFonts w:ascii="Arial" w:hAnsi="Arial" w:cs="Arial"/>
          <w:b/>
          <w:sz w:val="22"/>
          <w:lang w:val="ru-RU"/>
        </w:rPr>
        <w:t xml:space="preserve">  </w:t>
      </w:r>
      <w:r w:rsidRPr="0053380F">
        <w:rPr>
          <w:rFonts w:ascii="Arial" w:hAnsi="Arial" w:cs="Arial"/>
          <w:b/>
          <w:sz w:val="22"/>
          <w:lang w:val="ru-RU"/>
        </w:rPr>
        <w:tab/>
      </w:r>
      <w:r>
        <w:rPr>
          <w:rFonts w:ascii="Arial" w:hAnsi="Arial" w:cs="Arial"/>
          <w:b/>
          <w:sz w:val="22"/>
          <w:lang w:val="ru-RU"/>
        </w:rPr>
        <w:t>Подотчетность</w:t>
      </w:r>
      <w:r w:rsidRPr="0053380F">
        <w:rPr>
          <w:rFonts w:ascii="Arial" w:hAnsi="Arial" w:cs="Arial"/>
          <w:b/>
          <w:sz w:val="22"/>
          <w:lang w:val="ru-RU"/>
        </w:rPr>
        <w:t>/</w:t>
      </w:r>
      <w:r>
        <w:rPr>
          <w:rFonts w:ascii="Arial" w:hAnsi="Arial" w:cs="Arial"/>
          <w:b/>
          <w:sz w:val="22"/>
          <w:lang w:val="ru-RU"/>
        </w:rPr>
        <w:t>отчетность внешних бюро</w:t>
      </w:r>
    </w:p>
    <w:p w:rsidR="00BB03D7" w:rsidRPr="0053380F" w:rsidRDefault="00BB03D7" w:rsidP="00BB03D7">
      <w:pPr>
        <w:pStyle w:val="ListParagraph"/>
        <w:ind w:left="0" w:firstLine="0"/>
        <w:rPr>
          <w:rFonts w:ascii="Arial" w:hAnsi="Arial" w:cs="Arial"/>
          <w:sz w:val="22"/>
          <w:lang w:val="ru-RU"/>
        </w:rPr>
      </w:pPr>
    </w:p>
    <w:p w:rsidR="00BB03D7" w:rsidRPr="00F445A2" w:rsidRDefault="00BB03D7" w:rsidP="00BB03D7">
      <w:pPr>
        <w:pStyle w:val="ListParagraph"/>
        <w:spacing w:line="240" w:lineRule="atLeast"/>
        <w:ind w:left="0" w:right="102" w:firstLine="0"/>
        <w:rPr>
          <w:rFonts w:ascii="Arial" w:hAnsi="Arial" w:cs="Arial"/>
          <w:b/>
          <w:color w:val="000000"/>
          <w:sz w:val="22"/>
          <w:lang w:val="ru-RU"/>
        </w:rPr>
      </w:pPr>
      <w:r w:rsidRPr="0053380F">
        <w:rPr>
          <w:rFonts w:ascii="Arial" w:hAnsi="Arial" w:cs="Arial"/>
          <w:color w:val="000000"/>
          <w:sz w:val="22"/>
          <w:lang w:val="ru-RU"/>
        </w:rPr>
        <w:t>18.</w:t>
      </w:r>
      <w:r w:rsidRPr="0053380F">
        <w:rPr>
          <w:rFonts w:ascii="Arial" w:hAnsi="Arial" w:cs="Arial"/>
          <w:color w:val="000000"/>
          <w:sz w:val="22"/>
          <w:lang w:val="ru-RU"/>
        </w:rPr>
        <w:tab/>
      </w:r>
      <w:r w:rsidRPr="00925CE6">
        <w:rPr>
          <w:rFonts w:ascii="Arial" w:hAnsi="Arial" w:cs="Arial"/>
          <w:sz w:val="22"/>
          <w:szCs w:val="22"/>
          <w:lang w:val="ru-RU"/>
        </w:rPr>
        <w:t>Все внешние бюро являются составной частью системы управления ВОИС, ориентированной на конечные результаты</w:t>
      </w:r>
      <w:r>
        <w:rPr>
          <w:rFonts w:ascii="Arial" w:hAnsi="Arial" w:cs="Arial"/>
          <w:sz w:val="22"/>
          <w:szCs w:val="22"/>
          <w:lang w:val="ru-RU"/>
        </w:rPr>
        <w:t>, и ее нормативно-правовой системы</w:t>
      </w:r>
      <w:r w:rsidRPr="00925CE6">
        <w:rPr>
          <w:rFonts w:ascii="Arial" w:hAnsi="Arial" w:cs="Arial"/>
          <w:sz w:val="22"/>
          <w:szCs w:val="22"/>
          <w:lang w:val="ru-RU"/>
        </w:rPr>
        <w:t>.  Как только ВБ создается и начинает функционировать, его результативность и деятельность будут контролироваться и оцениваться на основе  показателей результативности и целевых показателей, и соответствующие отчеты будет представляться КПБ, который, в свою очередь, будет препровождать свои рекомендации Генеральной Ассамблее, когда это целесообразно</w:t>
      </w:r>
      <w:r w:rsidRPr="00F445A2">
        <w:rPr>
          <w:rFonts w:ascii="Arial" w:hAnsi="Arial" w:cs="Arial"/>
          <w:color w:val="000000"/>
          <w:sz w:val="22"/>
          <w:lang w:val="ru-RU"/>
        </w:rPr>
        <w:t xml:space="preserve">. </w:t>
      </w:r>
    </w:p>
    <w:p w:rsidR="00BB03D7" w:rsidRPr="00F445A2" w:rsidRDefault="00BB03D7" w:rsidP="00BB03D7">
      <w:pPr>
        <w:rPr>
          <w:szCs w:val="24"/>
          <w:lang w:val="ru-RU"/>
        </w:rPr>
      </w:pPr>
    </w:p>
    <w:p w:rsidR="00BB03D7" w:rsidRPr="00F445A2" w:rsidRDefault="00BB03D7" w:rsidP="00BB03D7">
      <w:pPr>
        <w:rPr>
          <w:color w:val="000000"/>
          <w:szCs w:val="24"/>
          <w:lang w:val="ru-RU"/>
        </w:rPr>
      </w:pPr>
      <w:r w:rsidRPr="0053380F">
        <w:rPr>
          <w:color w:val="000000"/>
          <w:szCs w:val="24"/>
          <w:lang w:val="ru-RU"/>
        </w:rPr>
        <w:t>19.</w:t>
      </w:r>
      <w:r w:rsidRPr="0053380F">
        <w:rPr>
          <w:color w:val="000000"/>
          <w:szCs w:val="24"/>
          <w:lang w:val="ru-RU"/>
        </w:rPr>
        <w:tab/>
      </w:r>
      <w:r w:rsidRPr="00F445A2">
        <w:rPr>
          <w:color w:val="000000"/>
          <w:szCs w:val="24"/>
          <w:lang w:val="ru-RU"/>
        </w:rPr>
        <w:t xml:space="preserve">ВОИС будет непосредственно приобретать требующееся информационно-технологическое оборудование для всех внешних бюро ВОИС посредством своих обычных процедур. </w:t>
      </w:r>
    </w:p>
    <w:p w:rsidR="00BB03D7" w:rsidRPr="00F445A2" w:rsidRDefault="00BB03D7" w:rsidP="00BB03D7">
      <w:pPr>
        <w:rPr>
          <w:szCs w:val="24"/>
          <w:lang w:val="ru-RU"/>
        </w:rPr>
      </w:pPr>
      <w:r w:rsidRPr="00F445A2">
        <w:rPr>
          <w:szCs w:val="24"/>
          <w:lang w:val="ru-RU"/>
        </w:rPr>
        <w:t xml:space="preserve"> </w:t>
      </w:r>
    </w:p>
    <w:p w:rsidR="00BB03D7" w:rsidRPr="00F445A2" w:rsidRDefault="00BB03D7" w:rsidP="00BB03D7">
      <w:pPr>
        <w:rPr>
          <w:color w:val="000000"/>
          <w:szCs w:val="24"/>
          <w:lang w:val="ru-RU"/>
        </w:rPr>
      </w:pPr>
    </w:p>
    <w:p w:rsidR="00BB03D7" w:rsidRPr="00C22243" w:rsidRDefault="00BB03D7">
      <w:pPr>
        <w:rPr>
          <w:rFonts w:eastAsia="MS Mincho"/>
          <w:b/>
          <w:color w:val="000000"/>
          <w:szCs w:val="24"/>
          <w:lang w:val="ru-RU" w:eastAsia="en-US"/>
        </w:rPr>
      </w:pPr>
      <w:r w:rsidRPr="00C22243">
        <w:rPr>
          <w:b/>
          <w:color w:val="000000"/>
          <w:lang w:val="ru-RU"/>
        </w:rPr>
        <w:br w:type="page"/>
      </w:r>
    </w:p>
    <w:p w:rsidR="00BB03D7" w:rsidRPr="00F445A2" w:rsidRDefault="00BB03D7" w:rsidP="00BB03D7">
      <w:pPr>
        <w:pStyle w:val="ListParagraph"/>
        <w:ind w:left="0" w:firstLine="0"/>
        <w:rPr>
          <w:rFonts w:ascii="Arial" w:hAnsi="Arial" w:cs="Arial"/>
          <w:b/>
          <w:color w:val="000000"/>
          <w:sz w:val="22"/>
          <w:lang w:val="ru-RU"/>
        </w:rPr>
      </w:pPr>
      <w:r>
        <w:rPr>
          <w:rFonts w:ascii="Arial" w:hAnsi="Arial" w:cs="Arial"/>
          <w:b/>
          <w:color w:val="000000"/>
          <w:sz w:val="22"/>
        </w:rPr>
        <w:lastRenderedPageBreak/>
        <w:t>G</w:t>
      </w:r>
      <w:r w:rsidRPr="00F445A2">
        <w:rPr>
          <w:rFonts w:ascii="Arial" w:hAnsi="Arial" w:cs="Arial"/>
          <w:b/>
          <w:color w:val="000000"/>
          <w:sz w:val="22"/>
          <w:lang w:val="ru-RU"/>
        </w:rPr>
        <w:t xml:space="preserve">:   </w:t>
      </w:r>
      <w:r w:rsidRPr="00F445A2">
        <w:rPr>
          <w:rFonts w:ascii="Arial" w:hAnsi="Arial" w:cs="Arial"/>
          <w:b/>
          <w:color w:val="000000"/>
          <w:sz w:val="22"/>
          <w:lang w:val="ru-RU"/>
        </w:rPr>
        <w:tab/>
      </w:r>
      <w:r>
        <w:rPr>
          <w:rFonts w:ascii="Arial" w:hAnsi="Arial" w:cs="Arial"/>
          <w:b/>
          <w:color w:val="000000"/>
          <w:sz w:val="22"/>
          <w:lang w:val="ru-RU"/>
        </w:rPr>
        <w:t>Осуществление и пересмотр</w:t>
      </w:r>
    </w:p>
    <w:p w:rsidR="00BB03D7" w:rsidRPr="00F445A2" w:rsidRDefault="00BB03D7" w:rsidP="00BB03D7">
      <w:pPr>
        <w:rPr>
          <w:color w:val="000000"/>
          <w:szCs w:val="24"/>
          <w:lang w:val="ru-RU"/>
        </w:rPr>
      </w:pPr>
    </w:p>
    <w:p w:rsidR="00BB03D7" w:rsidRPr="00F445A2" w:rsidRDefault="00BB03D7" w:rsidP="00BB03D7">
      <w:pPr>
        <w:tabs>
          <w:tab w:val="left" w:pos="720"/>
          <w:tab w:val="left" w:pos="2737"/>
        </w:tabs>
        <w:rPr>
          <w:strike/>
          <w:color w:val="000000"/>
          <w:szCs w:val="24"/>
          <w:lang w:val="ru-RU"/>
        </w:rPr>
      </w:pPr>
      <w:r w:rsidRPr="00F445A2">
        <w:rPr>
          <w:color w:val="000000"/>
          <w:szCs w:val="24"/>
          <w:lang w:val="ru-RU"/>
        </w:rPr>
        <w:t>20.</w:t>
      </w:r>
      <w:r w:rsidRPr="00F445A2">
        <w:rPr>
          <w:color w:val="000000"/>
          <w:szCs w:val="24"/>
          <w:lang w:val="ru-RU"/>
        </w:rPr>
        <w:tab/>
      </w:r>
      <w:r>
        <w:rPr>
          <w:color w:val="000000"/>
          <w:szCs w:val="24"/>
          <w:lang w:val="ru-RU"/>
        </w:rPr>
        <w:t>Настоящие руководящие принципы применяются повсеместно к существующим и предполагаемым внешним бюро</w:t>
      </w:r>
      <w:r w:rsidRPr="00F445A2">
        <w:rPr>
          <w:color w:val="000000"/>
          <w:szCs w:val="24"/>
          <w:lang w:val="ru-RU"/>
        </w:rPr>
        <w:t xml:space="preserve">. </w:t>
      </w:r>
      <w:r>
        <w:rPr>
          <w:color w:val="000000"/>
          <w:szCs w:val="24"/>
          <w:lang w:val="ru-RU"/>
        </w:rPr>
        <w:t>Процедуры, изложенные в разделе</w:t>
      </w:r>
      <w:r w:rsidRPr="00F445A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</w:rPr>
        <w:t>A</w:t>
      </w:r>
      <w:r>
        <w:rPr>
          <w:color w:val="000000"/>
          <w:szCs w:val="24"/>
          <w:lang w:val="ru-RU"/>
        </w:rPr>
        <w:t>,</w:t>
      </w:r>
      <w:r w:rsidRPr="00F445A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будут осуществляться там, где это применимо, и не будут применяться к существующим ВБ</w:t>
      </w:r>
      <w:r w:rsidRPr="00F445A2">
        <w:rPr>
          <w:color w:val="000000"/>
          <w:szCs w:val="24"/>
          <w:lang w:val="ru-RU"/>
        </w:rPr>
        <w:t>.</w:t>
      </w:r>
    </w:p>
    <w:p w:rsidR="00BB03D7" w:rsidRPr="00F445A2" w:rsidRDefault="00BB03D7" w:rsidP="00BB03D7">
      <w:pPr>
        <w:tabs>
          <w:tab w:val="left" w:pos="2737"/>
        </w:tabs>
        <w:rPr>
          <w:szCs w:val="24"/>
          <w:lang w:val="ru-RU"/>
        </w:rPr>
      </w:pPr>
      <w:r w:rsidRPr="00F445A2">
        <w:rPr>
          <w:szCs w:val="24"/>
          <w:lang w:val="ru-RU"/>
        </w:rPr>
        <w:tab/>
      </w:r>
    </w:p>
    <w:p w:rsidR="00715EC9" w:rsidRPr="00336335" w:rsidRDefault="00BB03D7" w:rsidP="00BB03D7">
      <w:pPr>
        <w:rPr>
          <w:szCs w:val="22"/>
          <w:lang w:val="ru-RU"/>
        </w:rPr>
      </w:pPr>
      <w:r w:rsidRPr="00F445A2">
        <w:rPr>
          <w:color w:val="000000"/>
          <w:szCs w:val="24"/>
          <w:lang w:val="ru-RU"/>
        </w:rPr>
        <w:t>21.</w:t>
      </w:r>
      <w:r w:rsidRPr="00F445A2">
        <w:rPr>
          <w:color w:val="000000"/>
          <w:szCs w:val="24"/>
          <w:lang w:val="ru-RU"/>
        </w:rPr>
        <w:tab/>
      </w:r>
      <w:r>
        <w:rPr>
          <w:color w:val="000000"/>
          <w:szCs w:val="24"/>
          <w:lang w:val="ru-RU"/>
        </w:rPr>
        <w:t>Чтобы</w:t>
      </w:r>
      <w:r w:rsidRPr="00F445A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учитывать</w:t>
      </w:r>
      <w:r w:rsidRPr="00F445A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меняющиеся</w:t>
      </w:r>
      <w:r w:rsidRPr="00F445A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обстоятельства</w:t>
      </w:r>
      <w:r w:rsidRPr="00F445A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в</w:t>
      </w:r>
      <w:r w:rsidRPr="00F445A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оперативной обстановке ВОИС, настоящие руководящие принципы пересматриваются и утверждаются по решению Генеральной Ассамблеи</w:t>
      </w:r>
      <w:r w:rsidRPr="00F445A2">
        <w:rPr>
          <w:color w:val="000000"/>
          <w:szCs w:val="24"/>
          <w:lang w:val="ru-RU"/>
        </w:rPr>
        <w:t>.</w:t>
      </w:r>
    </w:p>
    <w:p w:rsidR="00BB03D7" w:rsidRDefault="00BB03D7" w:rsidP="00715EC9">
      <w:pPr>
        <w:ind w:left="5533"/>
        <w:jc w:val="right"/>
        <w:rPr>
          <w:szCs w:val="22"/>
          <w:lang w:val="ru-RU"/>
        </w:rPr>
      </w:pPr>
    </w:p>
    <w:p w:rsidR="00BB03D7" w:rsidRDefault="00BB03D7" w:rsidP="00715EC9">
      <w:pPr>
        <w:ind w:left="5533"/>
        <w:jc w:val="right"/>
        <w:rPr>
          <w:szCs w:val="22"/>
          <w:lang w:val="ru-RU"/>
        </w:rPr>
      </w:pPr>
    </w:p>
    <w:p w:rsidR="00BB03D7" w:rsidRDefault="00BB03D7" w:rsidP="00715EC9">
      <w:pPr>
        <w:ind w:left="5533"/>
        <w:jc w:val="right"/>
        <w:rPr>
          <w:szCs w:val="22"/>
          <w:lang w:val="ru-RU"/>
        </w:rPr>
      </w:pPr>
    </w:p>
    <w:p w:rsidR="00BB03D7" w:rsidRDefault="00BB03D7" w:rsidP="00715EC9">
      <w:pPr>
        <w:ind w:left="5533"/>
        <w:jc w:val="right"/>
        <w:rPr>
          <w:szCs w:val="22"/>
          <w:lang w:val="ru-RU"/>
        </w:rPr>
      </w:pPr>
    </w:p>
    <w:p w:rsidR="00BB03D7" w:rsidRDefault="00BB03D7" w:rsidP="00715EC9">
      <w:pPr>
        <w:ind w:left="5533"/>
        <w:jc w:val="right"/>
        <w:rPr>
          <w:szCs w:val="22"/>
          <w:lang w:val="ru-RU"/>
        </w:rPr>
      </w:pPr>
    </w:p>
    <w:p w:rsidR="008E0CEB" w:rsidRPr="00336335" w:rsidRDefault="00715EC9" w:rsidP="00715EC9">
      <w:pPr>
        <w:ind w:left="5533"/>
        <w:jc w:val="right"/>
        <w:rPr>
          <w:szCs w:val="22"/>
          <w:lang w:val="ru-RU"/>
        </w:rPr>
      </w:pPr>
      <w:r w:rsidRPr="00336335">
        <w:rPr>
          <w:szCs w:val="22"/>
          <w:lang w:val="ru-RU"/>
        </w:rPr>
        <w:t>[</w:t>
      </w:r>
      <w:r w:rsidR="005D2E1F" w:rsidRPr="00336335">
        <w:rPr>
          <w:szCs w:val="22"/>
          <w:lang w:val="ru-RU"/>
        </w:rPr>
        <w:t>Конец приложения и документа</w:t>
      </w:r>
      <w:r w:rsidRPr="00336335">
        <w:rPr>
          <w:szCs w:val="22"/>
          <w:lang w:val="ru-RU"/>
        </w:rPr>
        <w:t>]</w:t>
      </w:r>
    </w:p>
    <w:sectPr w:rsidR="008E0CEB" w:rsidRPr="00336335" w:rsidSect="00BB03D7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35" w:rsidRDefault="00336335">
      <w:r>
        <w:separator/>
      </w:r>
    </w:p>
  </w:endnote>
  <w:endnote w:type="continuationSeparator" w:id="0">
    <w:p w:rsidR="00336335" w:rsidRDefault="00336335" w:rsidP="003B38C1">
      <w:r>
        <w:separator/>
      </w:r>
    </w:p>
    <w:p w:rsidR="00336335" w:rsidRPr="003B38C1" w:rsidRDefault="0033633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36335" w:rsidRPr="003B38C1" w:rsidRDefault="0033633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35" w:rsidRDefault="00336335">
      <w:r>
        <w:separator/>
      </w:r>
    </w:p>
  </w:footnote>
  <w:footnote w:type="continuationSeparator" w:id="0">
    <w:p w:rsidR="00336335" w:rsidRDefault="00336335" w:rsidP="008B60B2">
      <w:r>
        <w:separator/>
      </w:r>
    </w:p>
    <w:p w:rsidR="00336335" w:rsidRPr="00ED77FB" w:rsidRDefault="0033633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36335" w:rsidRPr="00ED77FB" w:rsidRDefault="0033633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335" w:rsidRDefault="00336335" w:rsidP="00477D6B">
    <w:pPr>
      <w:jc w:val="right"/>
    </w:pPr>
    <w:r>
      <w:t>A/52/3</w:t>
    </w:r>
  </w:p>
  <w:p w:rsidR="00336335" w:rsidRDefault="00336335" w:rsidP="00477D6B">
    <w:pPr>
      <w:jc w:val="right"/>
    </w:pPr>
  </w:p>
  <w:p w:rsidR="00336335" w:rsidRDefault="00336335" w:rsidP="00477D6B">
    <w:pPr>
      <w:jc w:val="right"/>
    </w:pPr>
    <w:r>
      <w:t>ANNEX</w:t>
    </w:r>
  </w:p>
  <w:p w:rsidR="00336335" w:rsidRDefault="0033633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335" w:rsidRPr="00336335" w:rsidRDefault="00336335" w:rsidP="00477D6B">
    <w:pPr>
      <w:jc w:val="right"/>
      <w:rPr>
        <w:lang w:val="ru-RU"/>
      </w:rPr>
    </w:pPr>
    <w:bookmarkStart w:id="6" w:name="Code2"/>
    <w:bookmarkEnd w:id="6"/>
    <w:r>
      <w:t>A</w:t>
    </w:r>
    <w:r w:rsidR="00BB03D7">
      <w:rPr>
        <w:lang w:val="ru-RU"/>
      </w:rPr>
      <w:t>/52/</w:t>
    </w:r>
    <w:r w:rsidR="00B452F2">
      <w:rPr>
        <w:lang w:val="ru-RU"/>
      </w:rPr>
      <w:t>5</w:t>
    </w:r>
  </w:p>
  <w:p w:rsidR="00336335" w:rsidRPr="00336335" w:rsidRDefault="00336335" w:rsidP="00477D6B">
    <w:pPr>
      <w:jc w:val="right"/>
      <w:rPr>
        <w:lang w:val="ru-RU"/>
      </w:rPr>
    </w:pPr>
    <w:r>
      <w:rPr>
        <w:lang w:val="ru-RU"/>
      </w:rPr>
      <w:t xml:space="preserve">Приложение, </w:t>
    </w:r>
    <w:r w:rsidR="00BB03D7">
      <w:rPr>
        <w:lang w:val="ru-RU"/>
      </w:rPr>
      <w:t xml:space="preserve"> </w:t>
    </w:r>
    <w:r>
      <w:rPr>
        <w:lang w:val="ru-RU"/>
      </w:rPr>
      <w:t>стр.</w:t>
    </w:r>
    <w:r w:rsidR="00BB03D7" w:rsidRPr="00BB03D7">
      <w:rPr>
        <w:lang w:val="ru-RU"/>
      </w:rPr>
      <w:fldChar w:fldCharType="begin"/>
    </w:r>
    <w:r w:rsidR="00BB03D7" w:rsidRPr="00BB03D7">
      <w:rPr>
        <w:lang w:val="ru-RU"/>
      </w:rPr>
      <w:instrText xml:space="preserve"> PAGE   \* MERGEFORMAT </w:instrText>
    </w:r>
    <w:r w:rsidR="00BB03D7" w:rsidRPr="00BB03D7">
      <w:rPr>
        <w:lang w:val="ru-RU"/>
      </w:rPr>
      <w:fldChar w:fldCharType="separate"/>
    </w:r>
    <w:r w:rsidR="00B452F2">
      <w:rPr>
        <w:noProof/>
        <w:lang w:val="ru-RU"/>
      </w:rPr>
      <w:t>5</w:t>
    </w:r>
    <w:r w:rsidR="00BB03D7" w:rsidRPr="00BB03D7">
      <w:rPr>
        <w:noProof/>
        <w:lang w:val="ru-RU"/>
      </w:rPr>
      <w:fldChar w:fldCharType="end"/>
    </w:r>
    <w:r>
      <w:rPr>
        <w:lang w:val="ru-RU"/>
      </w:rPr>
      <w:t xml:space="preserve"> </w:t>
    </w:r>
  </w:p>
  <w:p w:rsidR="00336335" w:rsidRPr="00BB03D7" w:rsidRDefault="00336335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335" w:rsidRPr="00B452F2" w:rsidRDefault="00336335" w:rsidP="0051267C">
    <w:pPr>
      <w:jc w:val="right"/>
      <w:rPr>
        <w:lang w:val="ru-RU"/>
      </w:rPr>
    </w:pPr>
    <w:r>
      <w:t>A/52/</w:t>
    </w:r>
    <w:r w:rsidR="00B452F2">
      <w:rPr>
        <w:lang w:val="ru-RU"/>
      </w:rPr>
      <w:t>5</w:t>
    </w:r>
  </w:p>
  <w:p w:rsidR="00336335" w:rsidRPr="005D2E1F" w:rsidRDefault="00336335" w:rsidP="0051267C">
    <w:pPr>
      <w:jc w:val="right"/>
      <w:rPr>
        <w:lang w:val="ru-RU"/>
      </w:rPr>
    </w:pPr>
    <w:r>
      <w:rPr>
        <w:lang w:val="ru-RU"/>
      </w:rPr>
      <w:t>ПРИЛОЖЕНИЕ</w:t>
    </w:r>
  </w:p>
  <w:p w:rsidR="00336335" w:rsidRDefault="00336335" w:rsidP="0051267C">
    <w:pPr>
      <w:jc w:val="right"/>
    </w:pPr>
  </w:p>
  <w:p w:rsidR="00336335" w:rsidRDefault="00336335" w:rsidP="0051267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EB"/>
    <w:rsid w:val="00024B44"/>
    <w:rsid w:val="00043CAA"/>
    <w:rsid w:val="00067301"/>
    <w:rsid w:val="00075432"/>
    <w:rsid w:val="000968ED"/>
    <w:rsid w:val="000C4209"/>
    <w:rsid w:val="000F5E56"/>
    <w:rsid w:val="001362EE"/>
    <w:rsid w:val="001832A6"/>
    <w:rsid w:val="001F224E"/>
    <w:rsid w:val="00242D9C"/>
    <w:rsid w:val="00247613"/>
    <w:rsid w:val="002634C4"/>
    <w:rsid w:val="002928D3"/>
    <w:rsid w:val="002F1FE6"/>
    <w:rsid w:val="002F4E68"/>
    <w:rsid w:val="002F727F"/>
    <w:rsid w:val="00312F7F"/>
    <w:rsid w:val="00336335"/>
    <w:rsid w:val="003440F4"/>
    <w:rsid w:val="00361450"/>
    <w:rsid w:val="003673CF"/>
    <w:rsid w:val="003845C1"/>
    <w:rsid w:val="00393158"/>
    <w:rsid w:val="003A6F89"/>
    <w:rsid w:val="003B016B"/>
    <w:rsid w:val="003B38C1"/>
    <w:rsid w:val="003B6EA4"/>
    <w:rsid w:val="00423E3E"/>
    <w:rsid w:val="00427AF4"/>
    <w:rsid w:val="00446E7E"/>
    <w:rsid w:val="004647DA"/>
    <w:rsid w:val="00474062"/>
    <w:rsid w:val="00477D6B"/>
    <w:rsid w:val="00484C86"/>
    <w:rsid w:val="004C3B9A"/>
    <w:rsid w:val="005019FF"/>
    <w:rsid w:val="0051267C"/>
    <w:rsid w:val="0053057A"/>
    <w:rsid w:val="005369F5"/>
    <w:rsid w:val="00560A29"/>
    <w:rsid w:val="005C6649"/>
    <w:rsid w:val="005D2E1F"/>
    <w:rsid w:val="00605827"/>
    <w:rsid w:val="00646050"/>
    <w:rsid w:val="006514CF"/>
    <w:rsid w:val="006713CA"/>
    <w:rsid w:val="00676C5C"/>
    <w:rsid w:val="00715EC9"/>
    <w:rsid w:val="0072507F"/>
    <w:rsid w:val="007D1613"/>
    <w:rsid w:val="008630F8"/>
    <w:rsid w:val="00876EAA"/>
    <w:rsid w:val="00890330"/>
    <w:rsid w:val="008A7CFB"/>
    <w:rsid w:val="008B2CC1"/>
    <w:rsid w:val="008B60B2"/>
    <w:rsid w:val="008E0CEB"/>
    <w:rsid w:val="0090731E"/>
    <w:rsid w:val="00916EE2"/>
    <w:rsid w:val="009216C2"/>
    <w:rsid w:val="009346DE"/>
    <w:rsid w:val="00966A22"/>
    <w:rsid w:val="0096722F"/>
    <w:rsid w:val="00980843"/>
    <w:rsid w:val="009A5B02"/>
    <w:rsid w:val="009E2791"/>
    <w:rsid w:val="009E3F6F"/>
    <w:rsid w:val="009F499F"/>
    <w:rsid w:val="00A42DAF"/>
    <w:rsid w:val="00A45BD8"/>
    <w:rsid w:val="00A869B7"/>
    <w:rsid w:val="00A90F93"/>
    <w:rsid w:val="00AC205C"/>
    <w:rsid w:val="00AF0A6B"/>
    <w:rsid w:val="00B05A69"/>
    <w:rsid w:val="00B452F2"/>
    <w:rsid w:val="00B65984"/>
    <w:rsid w:val="00B9734B"/>
    <w:rsid w:val="00BB03D7"/>
    <w:rsid w:val="00BC27F8"/>
    <w:rsid w:val="00BD43F1"/>
    <w:rsid w:val="00C11BFE"/>
    <w:rsid w:val="00C21CF4"/>
    <w:rsid w:val="00C22243"/>
    <w:rsid w:val="00D03AC9"/>
    <w:rsid w:val="00D21531"/>
    <w:rsid w:val="00D45252"/>
    <w:rsid w:val="00D66A27"/>
    <w:rsid w:val="00D71B4D"/>
    <w:rsid w:val="00D93D55"/>
    <w:rsid w:val="00E000D4"/>
    <w:rsid w:val="00E335FE"/>
    <w:rsid w:val="00E43B69"/>
    <w:rsid w:val="00E62B6D"/>
    <w:rsid w:val="00EC2EE6"/>
    <w:rsid w:val="00EC4E49"/>
    <w:rsid w:val="00ED77FB"/>
    <w:rsid w:val="00EE45FA"/>
    <w:rsid w:val="00F66152"/>
    <w:rsid w:val="00F754AC"/>
    <w:rsid w:val="00FE4FA8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DecisionInvitingPara">
    <w:name w:val="Decision Inviting Para."/>
    <w:basedOn w:val="Signature"/>
    <w:next w:val="Date"/>
    <w:rsid w:val="000C4209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0C4209"/>
  </w:style>
  <w:style w:type="character" w:customStyle="1" w:styleId="DateChar">
    <w:name w:val="Date Char"/>
    <w:basedOn w:val="DefaultParagraphFont"/>
    <w:link w:val="Date"/>
    <w:rsid w:val="000C4209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C4209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512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67C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715EC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15EC9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15EC9"/>
    <w:rPr>
      <w:rFonts w:ascii="Courier New" w:eastAsiaTheme="minorHAnsi" w:hAnsi="Courier New" w:cstheme="minorBidi"/>
      <w:sz w:val="22"/>
      <w:szCs w:val="21"/>
    </w:rPr>
  </w:style>
  <w:style w:type="paragraph" w:styleId="ListParagraph">
    <w:name w:val="List Paragraph"/>
    <w:basedOn w:val="Normal"/>
    <w:uiPriority w:val="99"/>
    <w:qFormat/>
    <w:rsid w:val="00BB03D7"/>
    <w:pPr>
      <w:widowControl w:val="0"/>
      <w:autoSpaceDE w:val="0"/>
      <w:autoSpaceDN w:val="0"/>
      <w:adjustRightInd w:val="0"/>
      <w:spacing w:line="285" w:lineRule="atLeast"/>
      <w:ind w:left="720" w:right="100" w:firstLine="432"/>
      <w:contextualSpacing/>
    </w:pPr>
    <w:rPr>
      <w:rFonts w:ascii="Courier New" w:eastAsia="MS Mincho" w:hAnsi="Courier New" w:cs="Courier New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rsid w:val="00BB03D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DecisionInvitingPara">
    <w:name w:val="Decision Inviting Para."/>
    <w:basedOn w:val="Signature"/>
    <w:next w:val="Date"/>
    <w:rsid w:val="000C4209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0C4209"/>
  </w:style>
  <w:style w:type="character" w:customStyle="1" w:styleId="DateChar">
    <w:name w:val="Date Char"/>
    <w:basedOn w:val="DefaultParagraphFont"/>
    <w:link w:val="Date"/>
    <w:rsid w:val="000C4209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C4209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512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67C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715EC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15EC9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15EC9"/>
    <w:rPr>
      <w:rFonts w:ascii="Courier New" w:eastAsiaTheme="minorHAnsi" w:hAnsi="Courier New" w:cstheme="minorBidi"/>
      <w:sz w:val="22"/>
      <w:szCs w:val="21"/>
    </w:rPr>
  </w:style>
  <w:style w:type="paragraph" w:styleId="ListParagraph">
    <w:name w:val="List Paragraph"/>
    <w:basedOn w:val="Normal"/>
    <w:uiPriority w:val="99"/>
    <w:qFormat/>
    <w:rsid w:val="00BB03D7"/>
    <w:pPr>
      <w:widowControl w:val="0"/>
      <w:autoSpaceDE w:val="0"/>
      <w:autoSpaceDN w:val="0"/>
      <w:adjustRightInd w:val="0"/>
      <w:spacing w:line="285" w:lineRule="atLeast"/>
      <w:ind w:left="720" w:right="100" w:firstLine="432"/>
      <w:contextualSpacing/>
    </w:pPr>
    <w:rPr>
      <w:rFonts w:ascii="Courier New" w:eastAsia="MS Mincho" w:hAnsi="Courier New" w:cs="Courier New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rsid w:val="00BB03D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0316-F3DA-4553-B4C3-41C6C983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52 (E)</Template>
  <TotalTime>41</TotalTime>
  <Pages>6</Pages>
  <Words>1339</Words>
  <Characters>9541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</vt:lpstr>
    </vt:vector>
  </TitlesOfParts>
  <Company>WIPO</Company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</dc:title>
  <dc:creator>HÄFLIGER Patience</dc:creator>
  <cp:lastModifiedBy>VANAGEL Sergey</cp:lastModifiedBy>
  <cp:revision>8</cp:revision>
  <cp:lastPrinted>2013-12-09T08:06:00Z</cp:lastPrinted>
  <dcterms:created xsi:type="dcterms:W3CDTF">2013-12-09T07:35:00Z</dcterms:created>
  <dcterms:modified xsi:type="dcterms:W3CDTF">2013-12-09T11:22:00Z</dcterms:modified>
</cp:coreProperties>
</file>