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053A9E" w:rsidRPr="00053A9E" w:rsidTr="00B85FB2">
        <w:tc>
          <w:tcPr>
            <w:tcW w:w="4513" w:type="dxa"/>
            <w:tcBorders>
              <w:bottom w:val="single" w:sz="4" w:space="0" w:color="auto"/>
            </w:tcBorders>
            <w:tcMar>
              <w:bottom w:w="170" w:type="dxa"/>
            </w:tcMar>
          </w:tcPr>
          <w:p w:rsidR="00FE2D82" w:rsidRPr="00053A9E" w:rsidRDefault="00FE2D82" w:rsidP="001F20D5"/>
        </w:tc>
        <w:tc>
          <w:tcPr>
            <w:tcW w:w="4337" w:type="dxa"/>
            <w:tcBorders>
              <w:bottom w:val="single" w:sz="4" w:space="0" w:color="auto"/>
            </w:tcBorders>
            <w:tcMar>
              <w:left w:w="0" w:type="dxa"/>
              <w:right w:w="0" w:type="dxa"/>
            </w:tcMar>
          </w:tcPr>
          <w:p w:rsidR="00FE2D82" w:rsidRPr="00053A9E" w:rsidRDefault="00FE2D82" w:rsidP="001F20D5">
            <w:r w:rsidRPr="00053A9E">
              <w:rPr>
                <w:noProof/>
                <w:lang w:val="en-US" w:eastAsia="en-US"/>
              </w:rPr>
              <w:drawing>
                <wp:inline distT="0" distB="0" distL="0" distR="0" wp14:anchorId="03A4737C" wp14:editId="56EF058E">
                  <wp:extent cx="1857375" cy="1323975"/>
                  <wp:effectExtent l="0" t="0" r="9525" b="9525"/>
                  <wp:docPr id="1" name="Imag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FE2D82" w:rsidRPr="00053A9E" w:rsidRDefault="00FE2D82" w:rsidP="001F20D5">
            <w:pPr>
              <w:jc w:val="right"/>
            </w:pPr>
            <w:r w:rsidRPr="00053A9E">
              <w:rPr>
                <w:b/>
                <w:sz w:val="40"/>
              </w:rPr>
              <w:t>F</w:t>
            </w:r>
          </w:p>
        </w:tc>
      </w:tr>
      <w:tr w:rsidR="00053A9E" w:rsidRPr="00053A9E" w:rsidTr="00B85FB2">
        <w:trPr>
          <w:trHeight w:hRule="exact" w:val="340"/>
        </w:trPr>
        <w:tc>
          <w:tcPr>
            <w:tcW w:w="9433" w:type="dxa"/>
            <w:gridSpan w:val="3"/>
            <w:tcBorders>
              <w:top w:val="single" w:sz="4" w:space="0" w:color="auto"/>
            </w:tcBorders>
            <w:tcMar>
              <w:top w:w="170" w:type="dxa"/>
              <w:left w:w="0" w:type="dxa"/>
              <w:right w:w="0" w:type="dxa"/>
            </w:tcMar>
            <w:vAlign w:val="bottom"/>
          </w:tcPr>
          <w:p w:rsidR="00FE2D82" w:rsidRPr="00053A9E" w:rsidRDefault="00FE2D82" w:rsidP="00DB4E83">
            <w:pPr>
              <w:jc w:val="right"/>
              <w:rPr>
                <w:rFonts w:ascii="Arial Black" w:hAnsi="Arial Black"/>
                <w:caps/>
                <w:sz w:val="15"/>
              </w:rPr>
            </w:pPr>
            <w:r w:rsidRPr="00053A9E">
              <w:rPr>
                <w:rFonts w:ascii="Arial Black" w:hAnsi="Arial Black"/>
                <w:caps/>
                <w:sz w:val="15"/>
              </w:rPr>
              <w:t>wo/pbc/24/18</w:t>
            </w:r>
          </w:p>
        </w:tc>
      </w:tr>
      <w:tr w:rsidR="00053A9E" w:rsidRPr="00053A9E" w:rsidTr="00B85FB2">
        <w:trPr>
          <w:trHeight w:hRule="exact" w:val="170"/>
        </w:trPr>
        <w:tc>
          <w:tcPr>
            <w:tcW w:w="9433" w:type="dxa"/>
            <w:gridSpan w:val="3"/>
            <w:noWrap/>
            <w:tcMar>
              <w:left w:w="0" w:type="dxa"/>
              <w:right w:w="0" w:type="dxa"/>
            </w:tcMar>
            <w:vAlign w:val="bottom"/>
          </w:tcPr>
          <w:p w:rsidR="00FE2D82" w:rsidRPr="00053A9E" w:rsidRDefault="00FE2D82" w:rsidP="001F20D5">
            <w:pPr>
              <w:jc w:val="right"/>
              <w:rPr>
                <w:rFonts w:ascii="Arial Black" w:hAnsi="Arial Black"/>
                <w:caps/>
                <w:sz w:val="15"/>
              </w:rPr>
            </w:pPr>
            <w:r w:rsidRPr="00053A9E">
              <w:rPr>
                <w:rFonts w:ascii="Arial Black" w:hAnsi="Arial Black"/>
                <w:caps/>
                <w:sz w:val="15"/>
              </w:rPr>
              <w:t>ORIGINAL</w:t>
            </w:r>
            <w:r w:rsidR="00D86610" w:rsidRPr="00053A9E">
              <w:rPr>
                <w:rFonts w:ascii="Arial Black" w:hAnsi="Arial Black"/>
                <w:caps/>
                <w:sz w:val="15"/>
              </w:rPr>
              <w:t> </w:t>
            </w:r>
            <w:r w:rsidRPr="00053A9E">
              <w:rPr>
                <w:rFonts w:ascii="Arial Black" w:hAnsi="Arial Black"/>
                <w:caps/>
                <w:sz w:val="15"/>
              </w:rPr>
              <w:t>: anglais</w:t>
            </w:r>
          </w:p>
        </w:tc>
      </w:tr>
      <w:tr w:rsidR="00053A9E" w:rsidRPr="00053A9E" w:rsidTr="00B85FB2">
        <w:trPr>
          <w:trHeight w:hRule="exact" w:val="198"/>
        </w:trPr>
        <w:tc>
          <w:tcPr>
            <w:tcW w:w="9433" w:type="dxa"/>
            <w:gridSpan w:val="3"/>
            <w:tcMar>
              <w:left w:w="0" w:type="dxa"/>
              <w:right w:w="0" w:type="dxa"/>
            </w:tcMar>
            <w:vAlign w:val="bottom"/>
          </w:tcPr>
          <w:p w:rsidR="00FE2D82" w:rsidRPr="00053A9E" w:rsidRDefault="00FE2D82" w:rsidP="00DB4E83">
            <w:pPr>
              <w:jc w:val="right"/>
              <w:rPr>
                <w:rFonts w:ascii="Arial Black" w:hAnsi="Arial Black"/>
                <w:caps/>
                <w:sz w:val="15"/>
              </w:rPr>
            </w:pPr>
            <w:r w:rsidRPr="00053A9E">
              <w:rPr>
                <w:rFonts w:ascii="Arial Black" w:hAnsi="Arial Black"/>
                <w:caps/>
                <w:sz w:val="15"/>
              </w:rPr>
              <w:t>DATE</w:t>
            </w:r>
            <w:r w:rsidR="00D86610" w:rsidRPr="00053A9E">
              <w:rPr>
                <w:rFonts w:ascii="Arial Black" w:hAnsi="Arial Black"/>
                <w:caps/>
                <w:sz w:val="15"/>
              </w:rPr>
              <w:t> </w:t>
            </w:r>
            <w:r w:rsidRPr="00053A9E">
              <w:rPr>
                <w:rFonts w:ascii="Arial Black" w:hAnsi="Arial Black"/>
                <w:caps/>
                <w:sz w:val="15"/>
              </w:rPr>
              <w:t>: 3</w:t>
            </w:r>
            <w:r w:rsidR="00D6553F" w:rsidRPr="00053A9E">
              <w:rPr>
                <w:rFonts w:ascii="Arial Black" w:hAnsi="Arial Black"/>
                <w:caps/>
                <w:sz w:val="15"/>
              </w:rPr>
              <w:t> </w:t>
            </w:r>
            <w:r w:rsidR="00DB4E83">
              <w:rPr>
                <w:rFonts w:ascii="Arial Black" w:hAnsi="Arial Black"/>
                <w:caps/>
                <w:sz w:val="15"/>
              </w:rPr>
              <w:t>février</w:t>
            </w:r>
            <w:r w:rsidR="00D6553F" w:rsidRPr="00053A9E">
              <w:rPr>
                <w:rFonts w:ascii="Arial Black" w:hAnsi="Arial Black"/>
                <w:caps/>
                <w:sz w:val="15"/>
              </w:rPr>
              <w:t> 20</w:t>
            </w:r>
            <w:r w:rsidRPr="00053A9E">
              <w:rPr>
                <w:rFonts w:ascii="Arial Black" w:hAnsi="Arial Black"/>
                <w:caps/>
                <w:sz w:val="15"/>
              </w:rPr>
              <w:t>1</w:t>
            </w:r>
            <w:r w:rsidR="00DB4E83">
              <w:rPr>
                <w:rFonts w:ascii="Arial Black" w:hAnsi="Arial Black"/>
                <w:caps/>
                <w:sz w:val="15"/>
              </w:rPr>
              <w:t>6</w:t>
            </w:r>
          </w:p>
        </w:tc>
      </w:tr>
    </w:tbl>
    <w:p w:rsidR="00FE2D82" w:rsidRPr="00053A9E" w:rsidRDefault="00FE2D82" w:rsidP="001F20D5"/>
    <w:p w:rsidR="00FE2D82" w:rsidRPr="00053A9E" w:rsidRDefault="00FE2D82" w:rsidP="001F20D5"/>
    <w:p w:rsidR="00FE2D82" w:rsidRPr="00053A9E" w:rsidRDefault="00FE2D82" w:rsidP="001F20D5"/>
    <w:p w:rsidR="00FE2D82" w:rsidRPr="00053A9E" w:rsidRDefault="00FE2D82" w:rsidP="001F20D5"/>
    <w:p w:rsidR="00FE2D82" w:rsidRPr="00053A9E" w:rsidRDefault="00FE2D82" w:rsidP="001F20D5"/>
    <w:p w:rsidR="00FE2D82" w:rsidRPr="00053A9E" w:rsidRDefault="00FE2D82" w:rsidP="001F20D5">
      <w:pPr>
        <w:rPr>
          <w:b/>
          <w:sz w:val="28"/>
          <w:szCs w:val="28"/>
        </w:rPr>
      </w:pPr>
      <w:r w:rsidRPr="00053A9E">
        <w:rPr>
          <w:b/>
          <w:sz w:val="28"/>
        </w:rPr>
        <w:t>Comité du programme et budget</w:t>
      </w:r>
    </w:p>
    <w:p w:rsidR="00FE2D82" w:rsidRPr="00053A9E" w:rsidRDefault="00FE2D82" w:rsidP="001F20D5"/>
    <w:p w:rsidR="00FE2D82" w:rsidRPr="00053A9E" w:rsidRDefault="00FE2D82" w:rsidP="001F20D5"/>
    <w:p w:rsidR="00FE2D82" w:rsidRPr="00053A9E" w:rsidRDefault="00FE2D82" w:rsidP="001F20D5">
      <w:pPr>
        <w:rPr>
          <w:b/>
          <w:sz w:val="24"/>
          <w:szCs w:val="24"/>
        </w:rPr>
      </w:pPr>
      <w:r w:rsidRPr="00053A9E">
        <w:rPr>
          <w:b/>
          <w:sz w:val="24"/>
        </w:rPr>
        <w:t>Vingt</w:t>
      </w:r>
      <w:r w:rsidR="007C7671" w:rsidRPr="00053A9E">
        <w:rPr>
          <w:b/>
          <w:sz w:val="24"/>
        </w:rPr>
        <w:noBreakHyphen/>
      </w:r>
      <w:r w:rsidRPr="00053A9E">
        <w:rPr>
          <w:b/>
          <w:sz w:val="24"/>
        </w:rPr>
        <w:t>quatrième</w:t>
      </w:r>
      <w:r w:rsidR="00D86610" w:rsidRPr="00053A9E">
        <w:rPr>
          <w:b/>
          <w:sz w:val="24"/>
        </w:rPr>
        <w:t> </w:t>
      </w:r>
      <w:r w:rsidRPr="00053A9E">
        <w:rPr>
          <w:b/>
          <w:sz w:val="24"/>
        </w:rPr>
        <w:t>session</w:t>
      </w:r>
    </w:p>
    <w:p w:rsidR="00FE2D82" w:rsidRPr="00053A9E" w:rsidRDefault="00FE2D82" w:rsidP="001F20D5">
      <w:pPr>
        <w:rPr>
          <w:b/>
          <w:sz w:val="24"/>
          <w:szCs w:val="24"/>
        </w:rPr>
      </w:pPr>
      <w:r w:rsidRPr="00053A9E">
        <w:rPr>
          <w:b/>
          <w:sz w:val="24"/>
        </w:rPr>
        <w:t>Genève, 14</w:t>
      </w:r>
      <w:r w:rsidR="006D76C2" w:rsidRPr="00053A9E">
        <w:rPr>
          <w:b/>
          <w:sz w:val="24"/>
        </w:rPr>
        <w:t xml:space="preserve"> – </w:t>
      </w:r>
      <w:r w:rsidRPr="00053A9E">
        <w:rPr>
          <w:b/>
          <w:sz w:val="24"/>
        </w:rPr>
        <w:t>18</w:t>
      </w:r>
      <w:r w:rsidR="00B85FB2" w:rsidRPr="00053A9E">
        <w:rPr>
          <w:b/>
          <w:sz w:val="24"/>
        </w:rPr>
        <w:t> </w:t>
      </w:r>
      <w:r w:rsidRPr="00053A9E">
        <w:rPr>
          <w:b/>
          <w:sz w:val="24"/>
        </w:rPr>
        <w:t>septembre</w:t>
      </w:r>
      <w:r w:rsidR="00B85FB2" w:rsidRPr="00053A9E">
        <w:rPr>
          <w:b/>
          <w:sz w:val="24"/>
        </w:rPr>
        <w:t> </w:t>
      </w:r>
      <w:r w:rsidRPr="00053A9E">
        <w:rPr>
          <w:b/>
          <w:sz w:val="24"/>
        </w:rPr>
        <w:t>2015</w:t>
      </w:r>
    </w:p>
    <w:p w:rsidR="00FE2D82" w:rsidRPr="00053A9E" w:rsidRDefault="00FE2D82" w:rsidP="001F20D5"/>
    <w:p w:rsidR="00FE2D82" w:rsidRPr="00053A9E" w:rsidRDefault="00FE2D82" w:rsidP="001F20D5"/>
    <w:p w:rsidR="00FE2D82" w:rsidRPr="00053A9E" w:rsidRDefault="00FE2D82" w:rsidP="001F20D5"/>
    <w:p w:rsidR="00FE2D82" w:rsidRPr="00053A9E" w:rsidRDefault="00FE2D82" w:rsidP="001F20D5">
      <w:pPr>
        <w:rPr>
          <w:caps/>
          <w:sz w:val="24"/>
        </w:rPr>
      </w:pPr>
      <w:r w:rsidRPr="00053A9E">
        <w:rPr>
          <w:caps/>
          <w:sz w:val="24"/>
        </w:rPr>
        <w:t>rapport</w:t>
      </w:r>
    </w:p>
    <w:p w:rsidR="00FE2D82" w:rsidRPr="00053A9E" w:rsidRDefault="00FE2D82" w:rsidP="001F20D5"/>
    <w:p w:rsidR="00FE2D82" w:rsidRPr="00053A9E" w:rsidRDefault="00DB4E83" w:rsidP="001F20D5">
      <w:pPr>
        <w:rPr>
          <w:i/>
        </w:rPr>
      </w:pPr>
      <w:r>
        <w:rPr>
          <w:i/>
        </w:rPr>
        <w:t>adopté par le Comité du programme et budget</w:t>
      </w:r>
    </w:p>
    <w:p w:rsidR="00FE2D82" w:rsidRPr="00053A9E" w:rsidRDefault="00FE2D82" w:rsidP="001F20D5"/>
    <w:p w:rsidR="00FE2D82" w:rsidRPr="00053A9E" w:rsidRDefault="00FE2D82" w:rsidP="001F20D5"/>
    <w:p w:rsidR="00FE2D82" w:rsidRPr="00053A9E" w:rsidRDefault="00FE2D82" w:rsidP="001F20D5"/>
    <w:p w:rsidR="00FE2D82" w:rsidRPr="00053A9E" w:rsidRDefault="00FE2D82" w:rsidP="001F20D5">
      <w:r w:rsidRPr="00053A9E">
        <w:br w:type="page"/>
      </w:r>
    </w:p>
    <w:p w:rsidR="00FE2D82" w:rsidRPr="00053A9E" w:rsidRDefault="00FE2D82" w:rsidP="001F20D5">
      <w:pPr>
        <w:rPr>
          <w:b/>
          <w:szCs w:val="22"/>
        </w:rPr>
      </w:pPr>
      <w:r w:rsidRPr="00053A9E">
        <w:rPr>
          <w:b/>
          <w:szCs w:val="22"/>
        </w:rPr>
        <w:lastRenderedPageBreak/>
        <w:t>TABLES DES MATIÈRES</w:t>
      </w:r>
    </w:p>
    <w:p w:rsidR="008508D5" w:rsidRPr="00053A9E" w:rsidRDefault="008508D5" w:rsidP="001F20D5">
      <w:pPr>
        <w:rPr>
          <w:szCs w:val="22"/>
        </w:rPr>
      </w:pPr>
    </w:p>
    <w:p w:rsidR="009019CF" w:rsidRDefault="009019CF">
      <w:pPr>
        <w:pStyle w:val="TOC1"/>
        <w:rPr>
          <w:rFonts w:asciiTheme="minorHAnsi" w:eastAsiaTheme="minorEastAsia" w:hAnsiTheme="minorHAnsi" w:cstheme="minorBidi"/>
          <w:caps w:val="0"/>
          <w:szCs w:val="22"/>
        </w:rPr>
      </w:pPr>
      <w:r>
        <w:rPr>
          <w:szCs w:val="22"/>
        </w:rPr>
        <w:fldChar w:fldCharType="begin"/>
      </w:r>
      <w:r>
        <w:rPr>
          <w:szCs w:val="22"/>
        </w:rPr>
        <w:instrText xml:space="preserve"> TOC \o "1-2" \u </w:instrText>
      </w:r>
      <w:r>
        <w:rPr>
          <w:szCs w:val="22"/>
        </w:rPr>
        <w:fldChar w:fldCharType="separate"/>
      </w:r>
      <w:r>
        <w:t>Point 1 de L’ordre du jour : ouverture de la session</w:t>
      </w:r>
      <w:r>
        <w:tab/>
      </w:r>
      <w:r>
        <w:fldChar w:fldCharType="begin"/>
      </w:r>
      <w:r>
        <w:instrText xml:space="preserve"> PAGEREF _Toc443383563 \h </w:instrText>
      </w:r>
      <w:r>
        <w:fldChar w:fldCharType="separate"/>
      </w:r>
      <w:r w:rsidR="00643671">
        <w:t>3</w:t>
      </w:r>
      <w:r>
        <w:fldChar w:fldCharType="end"/>
      </w:r>
    </w:p>
    <w:p w:rsidR="009019CF" w:rsidRDefault="009019CF">
      <w:pPr>
        <w:pStyle w:val="TOC1"/>
        <w:rPr>
          <w:rFonts w:asciiTheme="minorHAnsi" w:eastAsiaTheme="minorEastAsia" w:hAnsiTheme="minorHAnsi" w:cstheme="minorBidi"/>
          <w:caps w:val="0"/>
          <w:szCs w:val="22"/>
        </w:rPr>
      </w:pPr>
      <w:r>
        <w:t>Point 2 de L’ordre du jour : adoption de L’ordre du jour</w:t>
      </w:r>
      <w:r>
        <w:tab/>
      </w:r>
      <w:r>
        <w:fldChar w:fldCharType="begin"/>
      </w:r>
      <w:r>
        <w:instrText xml:space="preserve"> PAGEREF _Toc443383564 \h </w:instrText>
      </w:r>
      <w:r>
        <w:fldChar w:fldCharType="separate"/>
      </w:r>
      <w:r w:rsidR="00643671">
        <w:t>5</w:t>
      </w:r>
      <w:r>
        <w:fldChar w:fldCharType="end"/>
      </w:r>
    </w:p>
    <w:p w:rsidR="009019CF" w:rsidRDefault="009019CF">
      <w:pPr>
        <w:pStyle w:val="TOC1"/>
        <w:rPr>
          <w:rFonts w:asciiTheme="minorHAnsi" w:eastAsiaTheme="minorEastAsia" w:hAnsiTheme="minorHAnsi" w:cstheme="minorBidi"/>
          <w:caps w:val="0"/>
          <w:szCs w:val="22"/>
        </w:rPr>
      </w:pPr>
      <w:r>
        <w:t>Point 3 de L’ordre du jour : rapport de L’Organe consultatif indÉpendant de surveillance (OCIS) de L’OMPI</w:t>
      </w:r>
      <w:r>
        <w:tab/>
      </w:r>
      <w:r>
        <w:fldChar w:fldCharType="begin"/>
      </w:r>
      <w:r>
        <w:instrText xml:space="preserve"> PAGEREF _Toc443383565 \h </w:instrText>
      </w:r>
      <w:r>
        <w:fldChar w:fldCharType="separate"/>
      </w:r>
      <w:r w:rsidR="00643671">
        <w:t>12</w:t>
      </w:r>
      <w:r>
        <w:fldChar w:fldCharType="end"/>
      </w:r>
    </w:p>
    <w:p w:rsidR="009019CF" w:rsidRDefault="009019CF">
      <w:pPr>
        <w:pStyle w:val="TOC2"/>
        <w:rPr>
          <w:rFonts w:asciiTheme="minorHAnsi" w:eastAsiaTheme="minorEastAsia" w:hAnsiTheme="minorHAnsi" w:cstheme="minorBidi"/>
          <w:caps w:val="0"/>
          <w:szCs w:val="22"/>
        </w:rPr>
      </w:pPr>
      <w:r>
        <w:t>A)</w:t>
      </w:r>
      <w:r>
        <w:rPr>
          <w:rFonts w:asciiTheme="minorHAnsi" w:eastAsiaTheme="minorEastAsia" w:hAnsiTheme="minorHAnsi" w:cstheme="minorBidi"/>
          <w:caps w:val="0"/>
          <w:szCs w:val="22"/>
        </w:rPr>
        <w:tab/>
      </w:r>
      <w:r>
        <w:t>Renouvellement des membres de l’Organe consultatif indÉpendant de surveillance (OCIS) de l’OMPI</w:t>
      </w:r>
      <w:r>
        <w:tab/>
      </w:r>
      <w:r>
        <w:fldChar w:fldCharType="begin"/>
      </w:r>
      <w:r>
        <w:instrText xml:space="preserve"> PAGEREF _Toc443383566 \h </w:instrText>
      </w:r>
      <w:r>
        <w:fldChar w:fldCharType="separate"/>
      </w:r>
      <w:r w:rsidR="00643671">
        <w:t>18</w:t>
      </w:r>
      <w:r>
        <w:fldChar w:fldCharType="end"/>
      </w:r>
    </w:p>
    <w:p w:rsidR="009019CF" w:rsidRDefault="009019CF">
      <w:pPr>
        <w:pStyle w:val="TOC1"/>
        <w:rPr>
          <w:rFonts w:asciiTheme="minorHAnsi" w:eastAsiaTheme="minorEastAsia" w:hAnsiTheme="minorHAnsi" w:cstheme="minorBidi"/>
          <w:caps w:val="0"/>
          <w:szCs w:val="22"/>
        </w:rPr>
      </w:pPr>
      <w:r>
        <w:t>Point 4 de l’ordre du jour : propositions de révision du mandat de l’Organe consultatif indÉpendant de surveillance (OCIS) de L’OMPI</w:t>
      </w:r>
      <w:r>
        <w:tab/>
      </w:r>
      <w:r>
        <w:fldChar w:fldCharType="begin"/>
      </w:r>
      <w:r>
        <w:instrText xml:space="preserve"> PAGEREF _Toc443383567 \h </w:instrText>
      </w:r>
      <w:r>
        <w:fldChar w:fldCharType="separate"/>
      </w:r>
      <w:r w:rsidR="00643671">
        <w:t>18</w:t>
      </w:r>
      <w:r>
        <w:fldChar w:fldCharType="end"/>
      </w:r>
    </w:p>
    <w:p w:rsidR="009019CF" w:rsidRDefault="009019CF">
      <w:pPr>
        <w:pStyle w:val="TOC1"/>
        <w:rPr>
          <w:rFonts w:asciiTheme="minorHAnsi" w:eastAsiaTheme="minorEastAsia" w:hAnsiTheme="minorHAnsi" w:cstheme="minorBidi"/>
          <w:caps w:val="0"/>
          <w:szCs w:val="22"/>
        </w:rPr>
      </w:pPr>
      <w:r>
        <w:t>Point 5 de L’ordre du jour : rapport du vÉrificateur externe des comptes</w:t>
      </w:r>
      <w:r>
        <w:tab/>
      </w:r>
      <w:r>
        <w:tab/>
      </w:r>
      <w:r>
        <w:fldChar w:fldCharType="begin"/>
      </w:r>
      <w:r>
        <w:instrText xml:space="preserve"> PAGEREF _Toc443383568 \h </w:instrText>
      </w:r>
      <w:r>
        <w:fldChar w:fldCharType="separate"/>
      </w:r>
      <w:r w:rsidR="00643671">
        <w:t>20</w:t>
      </w:r>
      <w:r>
        <w:fldChar w:fldCharType="end"/>
      </w:r>
    </w:p>
    <w:p w:rsidR="009019CF" w:rsidRDefault="009019CF">
      <w:pPr>
        <w:pStyle w:val="TOC1"/>
        <w:rPr>
          <w:rFonts w:asciiTheme="minorHAnsi" w:eastAsiaTheme="minorEastAsia" w:hAnsiTheme="minorHAnsi" w:cstheme="minorBidi"/>
          <w:caps w:val="0"/>
          <w:szCs w:val="22"/>
        </w:rPr>
      </w:pPr>
      <w:r>
        <w:t>Point 6 de l’ordre du jour : Rapport annuel du directeur de la Division de la supervision interne (DSI)</w:t>
      </w:r>
      <w:r>
        <w:tab/>
      </w:r>
      <w:r>
        <w:fldChar w:fldCharType="begin"/>
      </w:r>
      <w:r>
        <w:instrText xml:space="preserve"> PAGEREF _Toc443383569 \h </w:instrText>
      </w:r>
      <w:r>
        <w:fldChar w:fldCharType="separate"/>
      </w:r>
      <w:r w:rsidR="00643671">
        <w:t>27</w:t>
      </w:r>
      <w:r>
        <w:fldChar w:fldCharType="end"/>
      </w:r>
    </w:p>
    <w:p w:rsidR="009019CF" w:rsidRDefault="009019CF">
      <w:pPr>
        <w:pStyle w:val="TOC1"/>
        <w:rPr>
          <w:rFonts w:asciiTheme="minorHAnsi" w:eastAsiaTheme="minorEastAsia" w:hAnsiTheme="minorHAnsi" w:cstheme="minorBidi"/>
          <w:caps w:val="0"/>
          <w:szCs w:val="22"/>
        </w:rPr>
      </w:pPr>
      <w:r>
        <w:t>Point 7 de L’ordre du jour : rapport sur L’État D’avancement des recommandations du Corps commun D’inspection (CCI)</w:t>
      </w:r>
      <w:r>
        <w:tab/>
      </w:r>
      <w:r>
        <w:fldChar w:fldCharType="begin"/>
      </w:r>
      <w:r>
        <w:instrText xml:space="preserve"> PAGEREF _Toc443383570 \h </w:instrText>
      </w:r>
      <w:r>
        <w:fldChar w:fldCharType="separate"/>
      </w:r>
      <w:r w:rsidR="00643671">
        <w:t>31</w:t>
      </w:r>
      <w:r>
        <w:fldChar w:fldCharType="end"/>
      </w:r>
    </w:p>
    <w:p w:rsidR="009019CF" w:rsidRDefault="009019CF">
      <w:pPr>
        <w:pStyle w:val="TOC1"/>
        <w:rPr>
          <w:rFonts w:asciiTheme="minorHAnsi" w:eastAsiaTheme="minorEastAsia" w:hAnsiTheme="minorHAnsi" w:cstheme="minorBidi"/>
          <w:caps w:val="0"/>
          <w:szCs w:val="22"/>
        </w:rPr>
      </w:pPr>
      <w:r>
        <w:t>Point 8 de l’ordre du jour : états financiers annuels pour 2014;  État de paiement des contributions au 30 juin 2015</w:t>
      </w:r>
      <w:r>
        <w:tab/>
      </w:r>
      <w:r>
        <w:fldChar w:fldCharType="begin"/>
      </w:r>
      <w:r>
        <w:instrText xml:space="preserve"> PAGEREF _Toc443383571 \h </w:instrText>
      </w:r>
      <w:r>
        <w:fldChar w:fldCharType="separate"/>
      </w:r>
      <w:r w:rsidR="00643671">
        <w:t>35</w:t>
      </w:r>
      <w:r>
        <w:fldChar w:fldCharType="end"/>
      </w:r>
    </w:p>
    <w:p w:rsidR="009019CF" w:rsidRDefault="009019CF">
      <w:pPr>
        <w:pStyle w:val="TOC1"/>
        <w:rPr>
          <w:rFonts w:asciiTheme="minorHAnsi" w:eastAsiaTheme="minorEastAsia" w:hAnsiTheme="minorHAnsi" w:cstheme="minorBidi"/>
          <w:caps w:val="0"/>
          <w:szCs w:val="22"/>
        </w:rPr>
      </w:pPr>
      <w:r>
        <w:t>Point 9 de l’ordre du jour : rapport annuel sur les ressources humaines</w:t>
      </w:r>
      <w:r>
        <w:tab/>
      </w:r>
      <w:r>
        <w:fldChar w:fldCharType="begin"/>
      </w:r>
      <w:r>
        <w:instrText xml:space="preserve"> PAGEREF _Toc443383572 \h </w:instrText>
      </w:r>
      <w:r>
        <w:fldChar w:fldCharType="separate"/>
      </w:r>
      <w:r w:rsidR="00643671">
        <w:t>37</w:t>
      </w:r>
      <w:r>
        <w:fldChar w:fldCharType="end"/>
      </w:r>
    </w:p>
    <w:p w:rsidR="009019CF" w:rsidRDefault="009019CF">
      <w:pPr>
        <w:pStyle w:val="TOC1"/>
        <w:rPr>
          <w:rFonts w:asciiTheme="minorHAnsi" w:eastAsiaTheme="minorEastAsia" w:hAnsiTheme="minorHAnsi" w:cstheme="minorBidi"/>
          <w:caps w:val="0"/>
          <w:szCs w:val="22"/>
        </w:rPr>
      </w:pPr>
      <w:r>
        <w:t>Point 10 de L’ordre du jour : projet de programme et budget proposé pour L’exercice biennal 2016</w:t>
      </w:r>
      <w:r>
        <w:noBreakHyphen/>
        <w:t>2017</w:t>
      </w:r>
      <w:r>
        <w:tab/>
      </w:r>
      <w:r>
        <w:fldChar w:fldCharType="begin"/>
      </w:r>
      <w:r>
        <w:instrText xml:space="preserve"> PAGEREF _Toc443383573 \h </w:instrText>
      </w:r>
      <w:r>
        <w:fldChar w:fldCharType="separate"/>
      </w:r>
      <w:r w:rsidR="00643671">
        <w:t>44</w:t>
      </w:r>
      <w:r>
        <w:fldChar w:fldCharType="end"/>
      </w:r>
    </w:p>
    <w:p w:rsidR="009019CF" w:rsidRDefault="009019CF">
      <w:pPr>
        <w:pStyle w:val="TOC1"/>
        <w:rPr>
          <w:rFonts w:asciiTheme="minorHAnsi" w:eastAsiaTheme="minorEastAsia" w:hAnsiTheme="minorHAnsi" w:cstheme="minorBidi"/>
          <w:caps w:val="0"/>
          <w:szCs w:val="22"/>
        </w:rPr>
      </w:pPr>
      <w:r>
        <w:t>Point 11 de L’ordre du jour : politique révisÉe en matière de placements</w:t>
      </w:r>
      <w:r>
        <w:tab/>
      </w:r>
      <w:r>
        <w:fldChar w:fldCharType="begin"/>
      </w:r>
      <w:r>
        <w:instrText xml:space="preserve"> PAGEREF _Toc443383574 \h </w:instrText>
      </w:r>
      <w:r>
        <w:fldChar w:fldCharType="separate"/>
      </w:r>
      <w:r w:rsidR="00643671">
        <w:t>94</w:t>
      </w:r>
      <w:r>
        <w:fldChar w:fldCharType="end"/>
      </w:r>
    </w:p>
    <w:p w:rsidR="009019CF" w:rsidRDefault="009019CF">
      <w:pPr>
        <w:pStyle w:val="TOC1"/>
        <w:rPr>
          <w:rFonts w:asciiTheme="minorHAnsi" w:eastAsiaTheme="minorEastAsia" w:hAnsiTheme="minorHAnsi" w:cstheme="minorBidi"/>
          <w:caps w:val="0"/>
          <w:szCs w:val="22"/>
        </w:rPr>
      </w:pPr>
      <w:r>
        <w:t>Point 12 de L’ordre du jour : rapport final sur le projet relatif au renforcement des normes de sÛRETÉ et de sÉCURITÉ pour les bÂtiments existants de L’OMPI</w:t>
      </w:r>
      <w:r>
        <w:tab/>
      </w:r>
      <w:r>
        <w:fldChar w:fldCharType="begin"/>
      </w:r>
      <w:r>
        <w:instrText xml:space="preserve"> PAGEREF _Toc443383575 \h </w:instrText>
      </w:r>
      <w:r>
        <w:fldChar w:fldCharType="separate"/>
      </w:r>
      <w:r w:rsidR="00643671">
        <w:t>97</w:t>
      </w:r>
      <w:r>
        <w:fldChar w:fldCharType="end"/>
      </w:r>
    </w:p>
    <w:p w:rsidR="009019CF" w:rsidRDefault="009019CF">
      <w:pPr>
        <w:pStyle w:val="TOC1"/>
        <w:rPr>
          <w:rFonts w:asciiTheme="minorHAnsi" w:eastAsiaTheme="minorEastAsia" w:hAnsiTheme="minorHAnsi" w:cstheme="minorBidi"/>
          <w:caps w:val="0"/>
          <w:szCs w:val="22"/>
        </w:rPr>
      </w:pPr>
      <w:r>
        <w:t>Point 13 de L’ordre du jour : rapport sur L’État D’avancement des projets de construction</w:t>
      </w:r>
      <w:r>
        <w:tab/>
      </w:r>
      <w:r>
        <w:fldChar w:fldCharType="begin"/>
      </w:r>
      <w:r>
        <w:instrText xml:space="preserve"> PAGEREF _Toc443383576 \h </w:instrText>
      </w:r>
      <w:r>
        <w:fldChar w:fldCharType="separate"/>
      </w:r>
      <w:r w:rsidR="00643671">
        <w:t>98</w:t>
      </w:r>
      <w:r>
        <w:fldChar w:fldCharType="end"/>
      </w:r>
    </w:p>
    <w:p w:rsidR="009019CF" w:rsidRDefault="009019CF">
      <w:pPr>
        <w:pStyle w:val="TOC1"/>
        <w:rPr>
          <w:rFonts w:asciiTheme="minorHAnsi" w:eastAsiaTheme="minorEastAsia" w:hAnsiTheme="minorHAnsi" w:cstheme="minorBidi"/>
          <w:caps w:val="0"/>
          <w:szCs w:val="22"/>
        </w:rPr>
      </w:pPr>
      <w:r>
        <w:t>Point 14 de L’ordre du jour : rapport sur L’État D’avancement de la mise en œuvre D’un systÈme intÉgrÉ de planification des ressources (ERP) À L’OMPI</w:t>
      </w:r>
      <w:r>
        <w:tab/>
      </w:r>
      <w:r>
        <w:fldChar w:fldCharType="begin"/>
      </w:r>
      <w:r>
        <w:instrText xml:space="preserve"> PAGEREF _Toc443383577 \h </w:instrText>
      </w:r>
      <w:r>
        <w:fldChar w:fldCharType="separate"/>
      </w:r>
      <w:r w:rsidR="00643671">
        <w:t>99</w:t>
      </w:r>
      <w:r>
        <w:fldChar w:fldCharType="end"/>
      </w:r>
    </w:p>
    <w:p w:rsidR="009019CF" w:rsidRDefault="009019CF">
      <w:pPr>
        <w:pStyle w:val="TOC1"/>
        <w:rPr>
          <w:rFonts w:asciiTheme="minorHAnsi" w:eastAsiaTheme="minorEastAsia" w:hAnsiTheme="minorHAnsi" w:cstheme="minorBidi"/>
          <w:caps w:val="0"/>
          <w:szCs w:val="22"/>
        </w:rPr>
      </w:pPr>
      <w:r>
        <w:t>Point 15 de L’ordre du jour : rapport final sur le projet D’investissement dans les technologies de L’information et de la communication (TIC)</w:t>
      </w:r>
      <w:r>
        <w:tab/>
      </w:r>
      <w:r>
        <w:fldChar w:fldCharType="begin"/>
      </w:r>
      <w:r>
        <w:instrText xml:space="preserve"> PAGEREF _Toc443383578 \h </w:instrText>
      </w:r>
      <w:r>
        <w:fldChar w:fldCharType="separate"/>
      </w:r>
      <w:r w:rsidR="00643671">
        <w:t>102</w:t>
      </w:r>
      <w:r>
        <w:fldChar w:fldCharType="end"/>
      </w:r>
    </w:p>
    <w:p w:rsidR="009019CF" w:rsidRDefault="009019CF">
      <w:pPr>
        <w:pStyle w:val="TOC1"/>
        <w:rPr>
          <w:rFonts w:asciiTheme="minorHAnsi" w:eastAsiaTheme="minorEastAsia" w:hAnsiTheme="minorHAnsi" w:cstheme="minorBidi"/>
          <w:caps w:val="0"/>
          <w:szCs w:val="22"/>
        </w:rPr>
      </w:pPr>
      <w:r>
        <w:t>Point 16 de l’ordre du jour : gouvernance de L’OMPI</w:t>
      </w:r>
      <w:r>
        <w:tab/>
      </w:r>
      <w:r>
        <w:fldChar w:fldCharType="begin"/>
      </w:r>
      <w:r>
        <w:instrText xml:space="preserve"> PAGEREF _Toc443383579 \h </w:instrText>
      </w:r>
      <w:r>
        <w:fldChar w:fldCharType="separate"/>
      </w:r>
      <w:r w:rsidR="00643671">
        <w:t>102</w:t>
      </w:r>
      <w:r>
        <w:fldChar w:fldCharType="end"/>
      </w:r>
    </w:p>
    <w:p w:rsidR="009019CF" w:rsidRDefault="009019CF">
      <w:pPr>
        <w:pStyle w:val="TOC1"/>
        <w:rPr>
          <w:rFonts w:asciiTheme="minorHAnsi" w:eastAsiaTheme="minorEastAsia" w:hAnsiTheme="minorHAnsi" w:cstheme="minorBidi"/>
          <w:caps w:val="0"/>
          <w:szCs w:val="22"/>
        </w:rPr>
      </w:pPr>
      <w:r>
        <w:t>Point 17 de L’ordre du jour : proposition de dÉfinition des “dÉpenses de dÉveloppement”</w:t>
      </w:r>
      <w:r>
        <w:rPr>
          <w:rtl/>
        </w:rPr>
        <w:t xml:space="preserve"> </w:t>
      </w:r>
      <w:r>
        <w:t>dans le contexte du programme et budget</w:t>
      </w:r>
      <w:r>
        <w:tab/>
      </w:r>
      <w:r>
        <w:fldChar w:fldCharType="begin"/>
      </w:r>
      <w:r>
        <w:instrText xml:space="preserve"> PAGEREF _Toc443383580 \h </w:instrText>
      </w:r>
      <w:r>
        <w:fldChar w:fldCharType="separate"/>
      </w:r>
      <w:r w:rsidR="00643671">
        <w:t>115</w:t>
      </w:r>
      <w:r>
        <w:fldChar w:fldCharType="end"/>
      </w:r>
    </w:p>
    <w:p w:rsidR="009019CF" w:rsidRDefault="009019CF">
      <w:pPr>
        <w:pStyle w:val="TOC1"/>
        <w:rPr>
          <w:rFonts w:asciiTheme="minorHAnsi" w:eastAsiaTheme="minorEastAsia" w:hAnsiTheme="minorHAnsi" w:cstheme="minorBidi"/>
          <w:caps w:val="0"/>
          <w:szCs w:val="22"/>
        </w:rPr>
      </w:pPr>
      <w:r>
        <w:t>Point 18 de L’ordre du jour : clÔture de la session</w:t>
      </w:r>
      <w:r>
        <w:tab/>
      </w:r>
      <w:r>
        <w:fldChar w:fldCharType="begin"/>
      </w:r>
      <w:r>
        <w:instrText xml:space="preserve"> PAGEREF _Toc443383581 \h </w:instrText>
      </w:r>
      <w:r>
        <w:fldChar w:fldCharType="separate"/>
      </w:r>
      <w:r w:rsidR="00643671">
        <w:t>123</w:t>
      </w:r>
      <w:r>
        <w:fldChar w:fldCharType="end"/>
      </w:r>
    </w:p>
    <w:p w:rsidR="008508D5" w:rsidRPr="00053A9E" w:rsidRDefault="009019CF" w:rsidP="001F20D5">
      <w:pPr>
        <w:rPr>
          <w:szCs w:val="22"/>
        </w:rPr>
      </w:pPr>
      <w:r>
        <w:rPr>
          <w:noProof/>
          <w:szCs w:val="22"/>
        </w:rPr>
        <w:fldChar w:fldCharType="end"/>
      </w:r>
    </w:p>
    <w:p w:rsidR="00FE2D82" w:rsidRPr="00053A9E" w:rsidRDefault="00FE2D82" w:rsidP="001F20D5">
      <w:pPr>
        <w:rPr>
          <w:szCs w:val="22"/>
        </w:rPr>
      </w:pPr>
      <w:r w:rsidRPr="00053A9E">
        <w:rPr>
          <w:szCs w:val="22"/>
        </w:rPr>
        <w:t>ANNEXE</w:t>
      </w:r>
      <w:r w:rsidRPr="00053A9E">
        <w:rPr>
          <w:szCs w:val="22"/>
        </w:rPr>
        <w:tab/>
        <w:t>LISTE DES PARTICIPANTS</w:t>
      </w:r>
    </w:p>
    <w:p w:rsidR="00FE2D82" w:rsidRPr="00053A9E" w:rsidRDefault="00FE2D82" w:rsidP="001F20D5">
      <w:pPr>
        <w:rPr>
          <w:szCs w:val="22"/>
        </w:rPr>
      </w:pPr>
    </w:p>
    <w:p w:rsidR="00FE2D82" w:rsidRPr="00053A9E" w:rsidRDefault="00FE2D82" w:rsidP="001F20D5">
      <w:pPr>
        <w:rPr>
          <w:szCs w:val="22"/>
        </w:rPr>
      </w:pPr>
      <w:r w:rsidRPr="00053A9E">
        <w:rPr>
          <w:szCs w:val="22"/>
        </w:rPr>
        <w:br w:type="page"/>
      </w:r>
    </w:p>
    <w:p w:rsidR="00FE2D82" w:rsidRPr="00053A9E" w:rsidRDefault="00FE2D82" w:rsidP="001F20D5">
      <w:pPr>
        <w:pStyle w:val="ONUMFS"/>
        <w:rPr>
          <w:szCs w:val="22"/>
        </w:rPr>
      </w:pPr>
      <w:r w:rsidRPr="00053A9E">
        <w:rPr>
          <w:szCs w:val="22"/>
        </w:rPr>
        <w:lastRenderedPageBreak/>
        <w:t>La vingt</w:t>
      </w:r>
      <w:r w:rsidR="007C7671" w:rsidRPr="00053A9E">
        <w:rPr>
          <w:szCs w:val="22"/>
        </w:rPr>
        <w:noBreakHyphen/>
      </w:r>
      <w:r w:rsidRPr="00053A9E">
        <w:rPr>
          <w:szCs w:val="22"/>
        </w:rPr>
        <w:t xml:space="preserve">quatrième session du Comité du programme et budget (PBC)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s</w:t>
      </w:r>
      <w:r w:rsidR="00162955" w:rsidRPr="00053A9E">
        <w:rPr>
          <w:szCs w:val="22"/>
        </w:rPr>
        <w:t>’</w:t>
      </w:r>
      <w:r w:rsidR="006D76C2" w:rsidRPr="00053A9E">
        <w:rPr>
          <w:szCs w:val="22"/>
        </w:rPr>
        <w:t>e</w:t>
      </w:r>
      <w:r w:rsidRPr="00053A9E">
        <w:rPr>
          <w:szCs w:val="22"/>
        </w:rPr>
        <w:t xml:space="preserve">st tenue au siège de </w:t>
      </w:r>
      <w:r w:rsidR="006D76C2" w:rsidRPr="00053A9E">
        <w:rPr>
          <w:szCs w:val="22"/>
        </w:rPr>
        <w:t>l</w:t>
      </w:r>
      <w:r w:rsidR="00162955" w:rsidRPr="00053A9E">
        <w:rPr>
          <w:szCs w:val="22"/>
        </w:rPr>
        <w:t>’</w:t>
      </w:r>
      <w:r w:rsidR="006D76C2" w:rsidRPr="00053A9E">
        <w:rPr>
          <w:szCs w:val="22"/>
        </w:rPr>
        <w:t>O</w:t>
      </w:r>
      <w:r w:rsidRPr="00053A9E">
        <w:rPr>
          <w:szCs w:val="22"/>
        </w:rPr>
        <w:t>rganisation du 14 au 18 septembre 2015.</w:t>
      </w:r>
    </w:p>
    <w:p w:rsidR="00FE2D82" w:rsidRPr="00053A9E" w:rsidRDefault="00FE2D82" w:rsidP="001F20D5">
      <w:pPr>
        <w:pStyle w:val="ONUMFS"/>
        <w:rPr>
          <w:iCs/>
          <w:szCs w:val="22"/>
        </w:rPr>
      </w:pPr>
      <w:r w:rsidRPr="00053A9E">
        <w:rPr>
          <w:szCs w:val="22"/>
        </w:rPr>
        <w:t>Le comité est composé des États membres suivants : Afrique du Sud, Algérie, Allemagne, Argentine, Azerbaïdjan, Bangladesh, Bélarus, Bénin, Botswana, Brésil, Cameroun, Canada, Chili, Chine, Colombie, Croatie, El Salvador, Équateur, Espagne,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Éthiopie, Fédération de Russie, France, Gabon, Géorgie, Grèce, Guatemala, Guinée, Hongrie, Inde, Indonésie, Iran (République islamique </w:t>
      </w:r>
      <w:r w:rsidR="006D76C2" w:rsidRPr="00053A9E">
        <w:rPr>
          <w:szCs w:val="22"/>
        </w:rPr>
        <w:t>d</w:t>
      </w:r>
      <w:r w:rsidR="00162955" w:rsidRPr="00053A9E">
        <w:rPr>
          <w:szCs w:val="22"/>
        </w:rPr>
        <w:t>’</w:t>
      </w:r>
      <w:r w:rsidR="006D76C2" w:rsidRPr="00053A9E">
        <w:rPr>
          <w:szCs w:val="22"/>
        </w:rPr>
        <w:t>)</w:t>
      </w:r>
      <w:r w:rsidRPr="00053A9E">
        <w:rPr>
          <w:szCs w:val="22"/>
        </w:rPr>
        <w:t>, Italie, Japon, Kenya, Kirghizistan, Maroc, Mexique, Pakistan, Paraguay, Pologne, République de Corée, République tchèque, Roumanie, Royaume</w:t>
      </w:r>
      <w:r w:rsidR="007C7671" w:rsidRPr="00053A9E">
        <w:rPr>
          <w:szCs w:val="22"/>
        </w:rPr>
        <w:noBreakHyphen/>
      </w:r>
      <w:r w:rsidRPr="00053A9E">
        <w:rPr>
          <w:szCs w:val="22"/>
        </w:rPr>
        <w:t>Uni, Singapour, Slovaquie, Slovénie, Sri Lanka, Suède, Suisse (</w:t>
      </w:r>
      <w:r w:rsidRPr="00053A9E">
        <w:rPr>
          <w:i/>
          <w:szCs w:val="22"/>
        </w:rPr>
        <w:t>ex officio</w:t>
      </w:r>
      <w:r w:rsidRPr="00053A9E">
        <w:rPr>
          <w:szCs w:val="22"/>
        </w:rPr>
        <w:t>), Turquie, Viet Nam (53).</w:t>
      </w:r>
    </w:p>
    <w:p w:rsidR="00FE2D82" w:rsidRPr="00053A9E" w:rsidRDefault="00FE2D82" w:rsidP="001F20D5">
      <w:pPr>
        <w:pStyle w:val="ONUMFS"/>
        <w:rPr>
          <w:szCs w:val="22"/>
        </w:rPr>
      </w:pPr>
      <w:r w:rsidRPr="00053A9E">
        <w:rPr>
          <w:szCs w:val="22"/>
        </w:rPr>
        <w:t xml:space="preserve">Les membres du comité représentés </w:t>
      </w:r>
      <w:r w:rsidR="00A41375" w:rsidRPr="00053A9E">
        <w:rPr>
          <w:szCs w:val="22"/>
        </w:rPr>
        <w:t>à </w:t>
      </w:r>
      <w:r w:rsidRPr="00053A9E">
        <w:rPr>
          <w:szCs w:val="22"/>
        </w:rPr>
        <w:t>cette session étaient les suivants : Afrique du Sud, Algérie, Allemagne, Argentine, Azerbaïdjan, Bélarus, Bénin, Brésil, Cameroun, Canada, Chili, Chine, Colombie, Croatie, El Salvador, Équateur, Espagne,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Fédération de Russie, France, Gabon, Grèce, Guatemala, Hongrie, Inde, Indonésie, Iran (République islamique </w:t>
      </w:r>
      <w:r w:rsidR="006D76C2" w:rsidRPr="00053A9E">
        <w:rPr>
          <w:szCs w:val="22"/>
        </w:rPr>
        <w:t>d</w:t>
      </w:r>
      <w:r w:rsidR="00162955" w:rsidRPr="00053A9E">
        <w:rPr>
          <w:szCs w:val="22"/>
        </w:rPr>
        <w:t>’</w:t>
      </w:r>
      <w:r w:rsidR="006D76C2" w:rsidRPr="00053A9E">
        <w:rPr>
          <w:szCs w:val="22"/>
        </w:rPr>
        <w:t>)</w:t>
      </w:r>
      <w:r w:rsidRPr="00053A9E">
        <w:rPr>
          <w:szCs w:val="22"/>
        </w:rPr>
        <w:t>, Italie, Japon, Mexique, Pakistan, Paraguay, Pologne, République de Corée, République tchèque, Roumanie, Royaume</w:t>
      </w:r>
      <w:r w:rsidR="007C7671" w:rsidRPr="00053A9E">
        <w:rPr>
          <w:szCs w:val="22"/>
        </w:rPr>
        <w:noBreakHyphen/>
      </w:r>
      <w:r w:rsidRPr="00053A9E">
        <w:rPr>
          <w:szCs w:val="22"/>
        </w:rPr>
        <w:t>Uni, Slovaquie, Slovénie, Suède, Suisse (</w:t>
      </w:r>
      <w:r w:rsidRPr="00053A9E">
        <w:rPr>
          <w:i/>
          <w:szCs w:val="22"/>
        </w:rPr>
        <w:t>ex officio</w:t>
      </w:r>
      <w:r w:rsidRPr="00053A9E">
        <w:rPr>
          <w:szCs w:val="22"/>
        </w:rPr>
        <w:t>), Turquie, Viet Nam (43)</w:t>
      </w:r>
      <w:r w:rsidR="005D04EC" w:rsidRPr="00053A9E">
        <w:rPr>
          <w:szCs w:val="22"/>
        </w:rPr>
        <w:t xml:space="preserve">.  </w:t>
      </w:r>
      <w:r w:rsidR="00A41375" w:rsidRPr="00053A9E">
        <w:rPr>
          <w:szCs w:val="22"/>
        </w:rPr>
        <w:t>En outre</w:t>
      </w:r>
      <w:r w:rsidRPr="00053A9E">
        <w:rPr>
          <w:szCs w:val="22"/>
        </w:rPr>
        <w:t>, les États ci</w:t>
      </w:r>
      <w:r w:rsidR="007C7671" w:rsidRPr="00053A9E">
        <w:rPr>
          <w:szCs w:val="22"/>
        </w:rPr>
        <w:noBreakHyphen/>
      </w:r>
      <w:r w:rsidRPr="00053A9E">
        <w:rPr>
          <w:szCs w:val="22"/>
        </w:rPr>
        <w:t xml:space="preserve">après,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sans être membres du comité, étaient représentés par des observateurs : Angola, </w:t>
      </w:r>
      <w:r w:rsidR="00162955" w:rsidRPr="00053A9E">
        <w:rPr>
          <w:szCs w:val="22"/>
        </w:rPr>
        <w:t>Arabie saoudite</w:t>
      </w:r>
      <w:r w:rsidRPr="00053A9E">
        <w:rPr>
          <w:szCs w:val="22"/>
        </w:rPr>
        <w:t>, Arménie, Australie, Barbade, Burundi, Comores, Estonie, Ghana, Honduras, Irlande, Israël, Jordanie, Libéria, Luxembourg, Monaco, Myanmar, Nicaragua, Nigéria, Panama, République de Moldova, République dominicaine, Trinité</w:t>
      </w:r>
      <w:r w:rsidR="007C7671" w:rsidRPr="00053A9E">
        <w:rPr>
          <w:szCs w:val="22"/>
        </w:rPr>
        <w:noBreakHyphen/>
      </w:r>
      <w:r w:rsidRPr="00053A9E">
        <w:rPr>
          <w:szCs w:val="22"/>
        </w:rPr>
        <w:t>et</w:t>
      </w:r>
      <w:r w:rsidR="007C7671" w:rsidRPr="00053A9E">
        <w:rPr>
          <w:szCs w:val="22"/>
        </w:rPr>
        <w:noBreakHyphen/>
      </w:r>
      <w:r w:rsidRPr="00053A9E">
        <w:rPr>
          <w:szCs w:val="22"/>
        </w:rPr>
        <w:t>Tobago, Ukraine, Uruguay, Zimbabwe (26)</w:t>
      </w:r>
      <w:r w:rsidR="005D04EC" w:rsidRPr="00053A9E">
        <w:rPr>
          <w:szCs w:val="22"/>
        </w:rPr>
        <w:t xml:space="preserve">.  </w:t>
      </w:r>
      <w:r w:rsidRPr="00053A9E">
        <w:rPr>
          <w:szCs w:val="22"/>
        </w:rPr>
        <w:t xml:space="preserve">La liste des participants fait </w:t>
      </w:r>
      <w:r w:rsidR="006D76C2" w:rsidRPr="00053A9E">
        <w:rPr>
          <w:szCs w:val="22"/>
        </w:rPr>
        <w:t>l</w:t>
      </w:r>
      <w:r w:rsidR="00162955" w:rsidRPr="00053A9E">
        <w:rPr>
          <w:szCs w:val="22"/>
        </w:rPr>
        <w:t>’</w:t>
      </w:r>
      <w:r w:rsidR="006D76C2" w:rsidRPr="00053A9E">
        <w:rPr>
          <w:szCs w:val="22"/>
        </w:rPr>
        <w:t>o</w:t>
      </w:r>
      <w:r w:rsidRPr="00053A9E">
        <w:rPr>
          <w:szCs w:val="22"/>
        </w:rPr>
        <w:t xml:space="preserve">bjet de </w:t>
      </w:r>
      <w:r w:rsidR="006D76C2" w:rsidRPr="00053A9E">
        <w:rPr>
          <w:szCs w:val="22"/>
        </w:rPr>
        <w:t>l</w:t>
      </w:r>
      <w:r w:rsidR="00162955" w:rsidRPr="00053A9E">
        <w:rPr>
          <w:szCs w:val="22"/>
        </w:rPr>
        <w:t>’</w:t>
      </w:r>
      <w:r w:rsidR="006D76C2" w:rsidRPr="00053A9E">
        <w:rPr>
          <w:szCs w:val="22"/>
        </w:rPr>
        <w:t>a</w:t>
      </w:r>
      <w:r w:rsidRPr="00053A9E">
        <w:rPr>
          <w:szCs w:val="22"/>
        </w:rPr>
        <w:t>nnexe du présent document.</w:t>
      </w:r>
    </w:p>
    <w:p w:rsidR="00FE2D82" w:rsidRPr="00053A9E" w:rsidRDefault="00D86610" w:rsidP="001F20D5">
      <w:pPr>
        <w:pStyle w:val="Heading1"/>
        <w:rPr>
          <w:szCs w:val="22"/>
        </w:rPr>
      </w:pPr>
      <w:bookmarkStart w:id="0" w:name="_Toc434333321"/>
      <w:bookmarkStart w:id="1" w:name="_Toc443383563"/>
      <w:r w:rsidRPr="00053A9E">
        <w:rPr>
          <w:szCs w:val="22"/>
        </w:rPr>
        <w:t>Point</w:t>
      </w:r>
      <w:r w:rsidR="00B85FB2" w:rsidRPr="00053A9E">
        <w:rPr>
          <w:szCs w:val="22"/>
        </w:rPr>
        <w:t> </w:t>
      </w:r>
      <w:r w:rsidR="00FE2D82" w:rsidRPr="00053A9E">
        <w:rPr>
          <w:szCs w:val="22"/>
        </w:rPr>
        <w:t xml:space="preserve">1 de </w:t>
      </w:r>
      <w:r w:rsidR="006D76C2" w:rsidRPr="00053A9E">
        <w:rPr>
          <w:szCs w:val="22"/>
        </w:rPr>
        <w:t>L</w:t>
      </w:r>
      <w:r w:rsidR="00162955" w:rsidRPr="00053A9E">
        <w:rPr>
          <w:szCs w:val="22"/>
        </w:rPr>
        <w:t>’</w:t>
      </w:r>
      <w:r w:rsidR="006D76C2" w:rsidRPr="00053A9E">
        <w:rPr>
          <w:szCs w:val="22"/>
        </w:rPr>
        <w:t>o</w:t>
      </w:r>
      <w:r w:rsidR="00FE2D82" w:rsidRPr="00053A9E">
        <w:rPr>
          <w:szCs w:val="22"/>
        </w:rPr>
        <w:t>rdre du jour : ouverture de la session</w:t>
      </w:r>
      <w:bookmarkEnd w:id="0"/>
      <w:bookmarkEnd w:id="1"/>
    </w:p>
    <w:p w:rsidR="00FE2D82" w:rsidRPr="00053A9E" w:rsidRDefault="00FE2D82" w:rsidP="001F20D5">
      <w:pPr>
        <w:pStyle w:val="ONUME"/>
        <w:numPr>
          <w:ilvl w:val="0"/>
          <w:numId w:val="0"/>
        </w:numPr>
        <w:spacing w:after="0"/>
        <w:rPr>
          <w:szCs w:val="22"/>
        </w:rPr>
      </w:pPr>
    </w:p>
    <w:p w:rsidR="00FE2D82" w:rsidRPr="00053A9E" w:rsidRDefault="00FE2D82" w:rsidP="001F20D5">
      <w:pPr>
        <w:pStyle w:val="ONUMFS"/>
        <w:rPr>
          <w:szCs w:val="22"/>
        </w:rPr>
      </w:pPr>
      <w:r w:rsidRPr="00053A9E">
        <w:rPr>
          <w:szCs w:val="22"/>
        </w:rPr>
        <w:t>Le président a ouvert la vingt</w:t>
      </w:r>
      <w:r w:rsidR="007C7671" w:rsidRPr="00053A9E">
        <w:rPr>
          <w:szCs w:val="22"/>
        </w:rPr>
        <w:noBreakHyphen/>
      </w:r>
      <w:r w:rsidRPr="00053A9E">
        <w:rPr>
          <w:szCs w:val="22"/>
        </w:rPr>
        <w:t xml:space="preserve">quatrième session en souhaitant la bienvenue aux délégations participantes et a invité le Directeur général </w:t>
      </w:r>
      <w:r w:rsidR="00A41375" w:rsidRPr="00053A9E">
        <w:rPr>
          <w:szCs w:val="22"/>
        </w:rPr>
        <w:t>à </w:t>
      </w:r>
      <w:r w:rsidRPr="00053A9E">
        <w:rPr>
          <w:szCs w:val="22"/>
        </w:rPr>
        <w:t>effectuer sa déclaration.</w:t>
      </w:r>
    </w:p>
    <w:p w:rsidR="00FE2D82" w:rsidRPr="00053A9E" w:rsidRDefault="00FE2D82" w:rsidP="001F20D5">
      <w:pPr>
        <w:pStyle w:val="ONUMFS"/>
        <w:rPr>
          <w:szCs w:val="22"/>
        </w:rPr>
      </w:pPr>
      <w:r w:rsidRPr="00053A9E">
        <w:rPr>
          <w:szCs w:val="22"/>
        </w:rPr>
        <w:t xml:space="preserve">Le Directeur général a souhaité la bienvenue aux délégations </w:t>
      </w:r>
      <w:r w:rsidR="00A41375" w:rsidRPr="00053A9E">
        <w:rPr>
          <w:szCs w:val="22"/>
        </w:rPr>
        <w:t>à </w:t>
      </w:r>
      <w:r w:rsidRPr="00053A9E">
        <w:rPr>
          <w:szCs w:val="22"/>
        </w:rPr>
        <w:t>la vingt</w:t>
      </w:r>
      <w:r w:rsidR="007C7671" w:rsidRPr="00053A9E">
        <w:rPr>
          <w:szCs w:val="22"/>
        </w:rPr>
        <w:noBreakHyphen/>
      </w:r>
      <w:r w:rsidRPr="00053A9E">
        <w:rPr>
          <w:szCs w:val="22"/>
        </w:rPr>
        <w:t xml:space="preserve">quatrième session du Comité du programme et budget (PBC) et a relevé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gissait de la deuxième session officielle du PBC qui se tenait cette ann</w:t>
      </w:r>
      <w:r w:rsidR="007C7671" w:rsidRPr="00053A9E">
        <w:rPr>
          <w:szCs w:val="22"/>
        </w:rPr>
        <w:t>ée.  En</w:t>
      </w:r>
      <w:r w:rsidRPr="00053A9E">
        <w:rPr>
          <w:szCs w:val="22"/>
        </w:rPr>
        <w:t xml:space="preserve"> raison </w:t>
      </w:r>
      <w:r w:rsidR="006D76C2" w:rsidRPr="00053A9E">
        <w:rPr>
          <w:szCs w:val="22"/>
        </w:rPr>
        <w:t>d</w:t>
      </w:r>
      <w:r w:rsidR="00162955" w:rsidRPr="00053A9E">
        <w:rPr>
          <w:szCs w:val="22"/>
        </w:rPr>
        <w:t>’</w:t>
      </w:r>
      <w:r w:rsidR="006D76C2" w:rsidRPr="00053A9E">
        <w:rPr>
          <w:szCs w:val="22"/>
        </w:rPr>
        <w:t>u</w:t>
      </w:r>
      <w:r w:rsidRPr="00053A9E">
        <w:rPr>
          <w:szCs w:val="22"/>
        </w:rPr>
        <w:t xml:space="preserve">n ordre du jour extrêmement chargé, le Directeur général a appelé toutes les délégations </w:t>
      </w:r>
      <w:r w:rsidR="00A41375" w:rsidRPr="00053A9E">
        <w:rPr>
          <w:szCs w:val="22"/>
        </w:rPr>
        <w:t>à </w:t>
      </w:r>
      <w:r w:rsidRPr="00053A9E">
        <w:rPr>
          <w:szCs w:val="22"/>
        </w:rPr>
        <w:t xml:space="preserve">faire preuve </w:t>
      </w:r>
      <w:r w:rsidR="006D76C2" w:rsidRPr="00053A9E">
        <w:rPr>
          <w:szCs w:val="22"/>
        </w:rPr>
        <w:t>d</w:t>
      </w:r>
      <w:r w:rsidR="00162955" w:rsidRPr="00053A9E">
        <w:rPr>
          <w:szCs w:val="22"/>
        </w:rPr>
        <w:t>’</w:t>
      </w:r>
      <w:r w:rsidR="006D76C2" w:rsidRPr="00053A9E">
        <w:rPr>
          <w:szCs w:val="22"/>
        </w:rPr>
        <w:t>u</w:t>
      </w:r>
      <w:r w:rsidRPr="00053A9E">
        <w:rPr>
          <w:szCs w:val="22"/>
        </w:rPr>
        <w:t xml:space="preserve">n engagement constructif </w:t>
      </w:r>
      <w:r w:rsidR="00A41375" w:rsidRPr="00053A9E">
        <w:rPr>
          <w:szCs w:val="22"/>
        </w:rPr>
        <w:t>afin d</w:t>
      </w:r>
      <w:r w:rsidRPr="00053A9E">
        <w:rPr>
          <w:szCs w:val="22"/>
        </w:rPr>
        <w:t xml:space="preserve">e permettre au Secrétariat comme au comité </w:t>
      </w:r>
      <w:r w:rsidR="006D76C2" w:rsidRPr="00053A9E">
        <w:rPr>
          <w:szCs w:val="22"/>
        </w:rPr>
        <w:t>d</w:t>
      </w:r>
      <w:r w:rsidR="00162955" w:rsidRPr="00053A9E">
        <w:rPr>
          <w:szCs w:val="22"/>
        </w:rPr>
        <w:t>’</w:t>
      </w:r>
      <w:r w:rsidR="006D76C2" w:rsidRPr="00053A9E">
        <w:rPr>
          <w:szCs w:val="22"/>
        </w:rPr>
        <w:t>e</w:t>
      </w:r>
      <w:r w:rsidRPr="00053A9E">
        <w:rPr>
          <w:szCs w:val="22"/>
        </w:rPr>
        <w:t xml:space="preserve">xaminer </w:t>
      </w:r>
      <w:r w:rsidR="006D76C2" w:rsidRPr="00053A9E">
        <w:rPr>
          <w:szCs w:val="22"/>
        </w:rPr>
        <w:t>l</w:t>
      </w:r>
      <w:r w:rsidR="00162955" w:rsidRPr="00053A9E">
        <w:rPr>
          <w:szCs w:val="22"/>
        </w:rPr>
        <w:t>’</w:t>
      </w:r>
      <w:r w:rsidR="006D76C2" w:rsidRPr="00053A9E">
        <w:rPr>
          <w:szCs w:val="22"/>
        </w:rPr>
        <w:t>i</w:t>
      </w:r>
      <w:r w:rsidRPr="00053A9E">
        <w:rPr>
          <w:szCs w:val="22"/>
        </w:rPr>
        <w:t xml:space="preserve">ntégralité de </w:t>
      </w:r>
      <w:r w:rsidR="006D76C2" w:rsidRPr="00053A9E">
        <w:rPr>
          <w:szCs w:val="22"/>
        </w:rPr>
        <w:t>l</w:t>
      </w:r>
      <w:r w:rsidR="00162955" w:rsidRPr="00053A9E">
        <w:rPr>
          <w:szCs w:val="22"/>
        </w:rPr>
        <w:t>’</w:t>
      </w:r>
      <w:r w:rsidR="006D76C2" w:rsidRPr="00053A9E">
        <w:rPr>
          <w:szCs w:val="22"/>
        </w:rPr>
        <w:t>o</w:t>
      </w:r>
      <w:r w:rsidRPr="00053A9E">
        <w:rPr>
          <w:szCs w:val="22"/>
        </w:rPr>
        <w:t>rdre du jour pendant la période relativement courte impart</w:t>
      </w:r>
      <w:r w:rsidR="007C7671" w:rsidRPr="00053A9E">
        <w:rPr>
          <w:szCs w:val="22"/>
        </w:rPr>
        <w:t>ie.  Le</w:t>
      </w:r>
      <w:r w:rsidRPr="00053A9E">
        <w:rPr>
          <w:szCs w:val="22"/>
        </w:rPr>
        <w:t xml:space="preserve"> Directeur général a remercié le comité pour les directives claires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indiquées </w:t>
      </w:r>
      <w:r w:rsidR="00A41375" w:rsidRPr="00053A9E">
        <w:rPr>
          <w:szCs w:val="22"/>
        </w:rPr>
        <w:t>ainsi que</w:t>
      </w:r>
      <w:r w:rsidRPr="00053A9E">
        <w:rPr>
          <w:szCs w:val="22"/>
        </w:rPr>
        <w:t xml:space="preserve"> pour les décisions prises concernant un certain nombre de points lors de la session de juillet du PBC, notamment </w:t>
      </w:r>
      <w:r w:rsidR="006D76C2" w:rsidRPr="00053A9E">
        <w:rPr>
          <w:szCs w:val="22"/>
        </w:rPr>
        <w:t>d</w:t>
      </w:r>
      <w:r w:rsidR="00162955" w:rsidRPr="00053A9E">
        <w:rPr>
          <w:szCs w:val="22"/>
        </w:rPr>
        <w:t>’</w:t>
      </w:r>
      <w:r w:rsidR="006D76C2" w:rsidRPr="00053A9E">
        <w:rPr>
          <w:szCs w:val="22"/>
        </w:rPr>
        <w:t>i</w:t>
      </w:r>
      <w:r w:rsidRPr="00053A9E">
        <w:rPr>
          <w:szCs w:val="22"/>
        </w:rPr>
        <w:t xml:space="preserve">mportantes décisions concernant les placements et les réserves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En</w:t>
      </w:r>
      <w:r w:rsidRPr="00053A9E">
        <w:rPr>
          <w:szCs w:val="22"/>
        </w:rPr>
        <w:t xml:space="preserve"> ce qui concernait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de la présente session, le Directeur général a relevé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un certain nombre de points qui avaient trait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udit et </w:t>
      </w:r>
      <w:r w:rsidR="00A41375" w:rsidRPr="00053A9E">
        <w:rPr>
          <w:szCs w:val="22"/>
        </w:rPr>
        <w:t>à </w:t>
      </w:r>
      <w:r w:rsidRPr="00053A9E">
        <w:rPr>
          <w:szCs w:val="22"/>
        </w:rPr>
        <w:t xml:space="preserve">la supervision, notamment les rapports de chacun des organes chargés de </w:t>
      </w:r>
      <w:r w:rsidR="006D76C2" w:rsidRPr="00053A9E">
        <w:rPr>
          <w:szCs w:val="22"/>
        </w:rPr>
        <w:t>l</w:t>
      </w:r>
      <w:r w:rsidR="00162955" w:rsidRPr="00053A9E">
        <w:rPr>
          <w:szCs w:val="22"/>
        </w:rPr>
        <w:t>’</w:t>
      </w:r>
      <w:r w:rsidR="006D76C2" w:rsidRPr="00053A9E">
        <w:rPr>
          <w:szCs w:val="22"/>
        </w:rPr>
        <w:t>a</w:t>
      </w:r>
      <w:r w:rsidRPr="00053A9E">
        <w:rPr>
          <w:szCs w:val="22"/>
        </w:rPr>
        <w:t xml:space="preserve">udit et la supervision et le rapport portant sur les recommandations du Corps commun </w:t>
      </w:r>
      <w:r w:rsidR="006D76C2" w:rsidRPr="00053A9E">
        <w:rPr>
          <w:szCs w:val="22"/>
        </w:rPr>
        <w:t>d</w:t>
      </w:r>
      <w:r w:rsidR="00162955" w:rsidRPr="00053A9E">
        <w:rPr>
          <w:szCs w:val="22"/>
        </w:rPr>
        <w:t>’</w:t>
      </w:r>
      <w:r w:rsidR="006D76C2" w:rsidRPr="00053A9E">
        <w:rPr>
          <w:szCs w:val="22"/>
        </w:rPr>
        <w:t>i</w:t>
      </w:r>
      <w:r w:rsidRPr="00053A9E">
        <w:rPr>
          <w:szCs w:val="22"/>
        </w:rPr>
        <w:t>nspection (CCI)</w:t>
      </w:r>
      <w:r w:rsidR="005D04EC" w:rsidRPr="00053A9E">
        <w:rPr>
          <w:szCs w:val="22"/>
        </w:rPr>
        <w:t xml:space="preserve">.  </w:t>
      </w:r>
      <w:r w:rsidRPr="00053A9E">
        <w:rPr>
          <w:szCs w:val="22"/>
        </w:rPr>
        <w:t xml:space="preserve">Le Directeur général a remercié la Division de la supervision interne </w:t>
      </w:r>
      <w:r w:rsidR="00A41375" w:rsidRPr="00053A9E">
        <w:rPr>
          <w:szCs w:val="22"/>
        </w:rPr>
        <w:t>ainsi que</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indépendant de surveillance (OCIS) et les vérificateurs externes pour </w:t>
      </w:r>
      <w:r w:rsidR="006D76C2" w:rsidRPr="00053A9E">
        <w:rPr>
          <w:szCs w:val="22"/>
        </w:rPr>
        <w:t>l</w:t>
      </w:r>
      <w:r w:rsidR="00162955" w:rsidRPr="00053A9E">
        <w:rPr>
          <w:szCs w:val="22"/>
        </w:rPr>
        <w:t>’</w:t>
      </w:r>
      <w:r w:rsidR="006D76C2" w:rsidRPr="00053A9E">
        <w:rPr>
          <w:szCs w:val="22"/>
        </w:rPr>
        <w:t>e</w:t>
      </w:r>
      <w:r w:rsidRPr="00053A9E">
        <w:rPr>
          <w:szCs w:val="22"/>
        </w:rPr>
        <w:t xml:space="preserve">nsemble de leurs contributions et leur assistance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rganisation</w:t>
      </w:r>
      <w:r w:rsidR="005D04EC" w:rsidRPr="00053A9E">
        <w:rPr>
          <w:szCs w:val="22"/>
        </w:rPr>
        <w:t xml:space="preserve">.  </w:t>
      </w:r>
      <w:r w:rsidR="00A41375" w:rsidRPr="00053A9E">
        <w:rPr>
          <w:szCs w:val="22"/>
        </w:rPr>
        <w:t>À </w:t>
      </w:r>
      <w:r w:rsidRPr="00053A9E">
        <w:rPr>
          <w:szCs w:val="22"/>
        </w:rPr>
        <w:t xml:space="preserve">cet égard, le Directeur général a rappelé que les dispositions du mandat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indépendant de surveillance prévoyaient le renouvellement de quatre membres de </w:t>
      </w:r>
      <w:r w:rsidR="006D76C2" w:rsidRPr="00053A9E">
        <w:rPr>
          <w:szCs w:val="22"/>
        </w:rPr>
        <w:t>l</w:t>
      </w:r>
      <w:r w:rsidR="00162955" w:rsidRPr="00053A9E">
        <w:rPr>
          <w:szCs w:val="22"/>
        </w:rPr>
        <w:t>’</w:t>
      </w:r>
      <w:r w:rsidR="006D76C2" w:rsidRPr="00053A9E">
        <w:rPr>
          <w:szCs w:val="22"/>
        </w:rPr>
        <w:t>O</w:t>
      </w:r>
      <w:r w:rsidRPr="00053A9E">
        <w:rPr>
          <w:szCs w:val="22"/>
        </w:rPr>
        <w:t>CIS au début de 2017</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 des points que le PBC devait examiner était la mise en place </w:t>
      </w:r>
      <w:r w:rsidR="006D76C2" w:rsidRPr="00053A9E">
        <w:rPr>
          <w:szCs w:val="22"/>
        </w:rPr>
        <w:t>d</w:t>
      </w:r>
      <w:r w:rsidR="00162955" w:rsidRPr="00053A9E">
        <w:rPr>
          <w:szCs w:val="22"/>
        </w:rPr>
        <w:t>’</w:t>
      </w:r>
      <w:r w:rsidR="006D76C2" w:rsidRPr="00053A9E">
        <w:rPr>
          <w:szCs w:val="22"/>
        </w:rPr>
        <w:t>u</w:t>
      </w:r>
      <w:r w:rsidRPr="00053A9E">
        <w:rPr>
          <w:szCs w:val="22"/>
        </w:rPr>
        <w:t xml:space="preserve">n processus et </w:t>
      </w:r>
      <w:r w:rsidR="006D76C2" w:rsidRPr="00053A9E">
        <w:rPr>
          <w:szCs w:val="22"/>
        </w:rPr>
        <w:t>d</w:t>
      </w:r>
      <w:r w:rsidR="00162955" w:rsidRPr="00053A9E">
        <w:rPr>
          <w:szCs w:val="22"/>
        </w:rPr>
        <w:t>’</w:t>
      </w:r>
      <w:r w:rsidR="006D76C2" w:rsidRPr="00053A9E">
        <w:rPr>
          <w:szCs w:val="22"/>
        </w:rPr>
        <w:t>u</w:t>
      </w:r>
      <w:r w:rsidRPr="00053A9E">
        <w:rPr>
          <w:szCs w:val="22"/>
        </w:rPr>
        <w:t>n jury de sélection pour que la transition puisse se dérouler sans heu</w:t>
      </w:r>
      <w:r w:rsidR="007C7671" w:rsidRPr="00053A9E">
        <w:rPr>
          <w:szCs w:val="22"/>
        </w:rPr>
        <w:t>rt.  Un</w:t>
      </w:r>
      <w:r w:rsidRPr="00053A9E">
        <w:rPr>
          <w:szCs w:val="22"/>
        </w:rPr>
        <w:t xml:space="preserve"> autre ensemble de points soumis pour examen au comité se rapportait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xécution du programme et aux questions financières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ux rapports afférents</w:t>
      </w:r>
      <w:r w:rsidR="005D04EC" w:rsidRPr="00053A9E">
        <w:rPr>
          <w:szCs w:val="22"/>
        </w:rPr>
        <w:t xml:space="preserve">.  </w:t>
      </w:r>
      <w:r w:rsidR="00A41375" w:rsidRPr="00053A9E">
        <w:rPr>
          <w:szCs w:val="22"/>
        </w:rPr>
        <w:t>À </w:t>
      </w:r>
      <w:r w:rsidRPr="00053A9E">
        <w:rPr>
          <w:szCs w:val="22"/>
        </w:rPr>
        <w:t xml:space="preserve">cet égard, le Directeur général a relevé que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avait accompli des progrès considérables en un an et huit mois de </w:t>
      </w:r>
      <w:r w:rsidR="006D76C2" w:rsidRPr="00053A9E">
        <w:rPr>
          <w:szCs w:val="22"/>
        </w:rPr>
        <w:t>l</w:t>
      </w:r>
      <w:r w:rsidR="00162955" w:rsidRPr="00053A9E">
        <w:rPr>
          <w:szCs w:val="22"/>
        </w:rPr>
        <w:t>’</w:t>
      </w:r>
      <w:r w:rsidR="006D76C2" w:rsidRPr="00053A9E">
        <w:rPr>
          <w:szCs w:val="22"/>
        </w:rPr>
        <w:t>e</w:t>
      </w:r>
      <w:r w:rsidRPr="00053A9E">
        <w:rPr>
          <w:szCs w:val="22"/>
        </w:rPr>
        <w:t xml:space="preserve">xercice biennal </w:t>
      </w:r>
      <w:r w:rsidR="00A41375" w:rsidRPr="00053A9E">
        <w:rPr>
          <w:szCs w:val="22"/>
        </w:rPr>
        <w:t>en termes</w:t>
      </w:r>
      <w:r w:rsidRPr="00053A9E">
        <w:rPr>
          <w:szCs w:val="22"/>
        </w:rPr>
        <w:t xml:space="preserve"> </w:t>
      </w:r>
      <w:r w:rsidR="006D76C2" w:rsidRPr="00053A9E">
        <w:rPr>
          <w:szCs w:val="22"/>
        </w:rPr>
        <w:t>d</w:t>
      </w:r>
      <w:r w:rsidR="00162955" w:rsidRPr="00053A9E">
        <w:rPr>
          <w:szCs w:val="22"/>
        </w:rPr>
        <w:t>’</w:t>
      </w:r>
      <w:r w:rsidR="006D76C2" w:rsidRPr="00053A9E">
        <w:rPr>
          <w:szCs w:val="22"/>
        </w:rPr>
        <w:t>o</w:t>
      </w:r>
      <w:r w:rsidRPr="00053A9E">
        <w:rPr>
          <w:szCs w:val="22"/>
        </w:rPr>
        <w:t xml:space="preserve">btention des résultats que les États membres avaient fixés pour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pour </w:t>
      </w:r>
      <w:r w:rsidR="006D76C2" w:rsidRPr="00053A9E">
        <w:rPr>
          <w:szCs w:val="22"/>
        </w:rPr>
        <w:t>l</w:t>
      </w:r>
      <w:r w:rsidR="00162955" w:rsidRPr="00053A9E">
        <w:rPr>
          <w:szCs w:val="22"/>
        </w:rPr>
        <w:t>’</w:t>
      </w:r>
      <w:r w:rsidR="006D76C2" w:rsidRPr="00053A9E">
        <w:rPr>
          <w:szCs w:val="22"/>
        </w:rPr>
        <w:t>e</w:t>
      </w:r>
      <w:r w:rsidRPr="00053A9E">
        <w:rPr>
          <w:szCs w:val="22"/>
        </w:rPr>
        <w:t>xercice biennal en cou</w:t>
      </w:r>
      <w:r w:rsidR="007C7671" w:rsidRPr="00053A9E">
        <w:rPr>
          <w:szCs w:val="22"/>
        </w:rPr>
        <w:t>rs.  S’a</w:t>
      </w:r>
      <w:r w:rsidRPr="00053A9E">
        <w:rPr>
          <w:szCs w:val="22"/>
        </w:rPr>
        <w:t xml:space="preserve">gissant des finances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le Directeur général a annoncé que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avait terminé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w:t>
      </w:r>
      <w:r w:rsidR="00A41375" w:rsidRPr="00053A9E">
        <w:rPr>
          <w:szCs w:val="22"/>
        </w:rPr>
        <w:t>première </w:t>
      </w:r>
      <w:r w:rsidRPr="00053A9E">
        <w:rPr>
          <w:szCs w:val="22"/>
        </w:rPr>
        <w:t xml:space="preserve">année de </w:t>
      </w:r>
      <w:r w:rsidR="006D76C2" w:rsidRPr="00053A9E">
        <w:rPr>
          <w:szCs w:val="22"/>
        </w:rPr>
        <w:t>l</w:t>
      </w:r>
      <w:r w:rsidR="00162955" w:rsidRPr="00053A9E">
        <w:rPr>
          <w:szCs w:val="22"/>
        </w:rPr>
        <w:t>’</w:t>
      </w:r>
      <w:r w:rsidR="006D76C2" w:rsidRPr="00053A9E">
        <w:rPr>
          <w:szCs w:val="22"/>
        </w:rPr>
        <w:t>e</w:t>
      </w:r>
      <w:r w:rsidRPr="00053A9E">
        <w:rPr>
          <w:szCs w:val="22"/>
        </w:rPr>
        <w:t xml:space="preserve">xercice biennal, sur une note positive, </w:t>
      </w:r>
      <w:r w:rsidRPr="00053A9E">
        <w:rPr>
          <w:szCs w:val="22"/>
        </w:rPr>
        <w:lastRenderedPageBreak/>
        <w:t xml:space="preserve">avec un excédent de 37 millions de francs suisses, portant ses actifs nets </w:t>
      </w:r>
      <w:r w:rsidR="00A41375" w:rsidRPr="00053A9E">
        <w:rPr>
          <w:szCs w:val="22"/>
        </w:rPr>
        <w:t>à </w:t>
      </w:r>
      <w:r w:rsidRPr="00053A9E">
        <w:rPr>
          <w:szCs w:val="22"/>
        </w:rPr>
        <w:t>quelque 246 millions de francs suiss</w:t>
      </w:r>
      <w:r w:rsidR="007C7671" w:rsidRPr="00053A9E">
        <w:rPr>
          <w:szCs w:val="22"/>
        </w:rPr>
        <w:t>es.  Le</w:t>
      </w:r>
      <w:r w:rsidRPr="00053A9E">
        <w:rPr>
          <w:szCs w:val="22"/>
        </w:rPr>
        <w:t xml:space="preserve"> Directeur général a ajouté que dans </w:t>
      </w:r>
      <w:r w:rsidR="006D76C2" w:rsidRPr="00053A9E">
        <w:rPr>
          <w:szCs w:val="22"/>
        </w:rPr>
        <w:t>l</w:t>
      </w:r>
      <w:r w:rsidR="00162955" w:rsidRPr="00053A9E">
        <w:rPr>
          <w:szCs w:val="22"/>
        </w:rPr>
        <w:t>’</w:t>
      </w:r>
      <w:r w:rsidR="006D76C2" w:rsidRPr="00053A9E">
        <w:rPr>
          <w:szCs w:val="22"/>
        </w:rPr>
        <w:t>e</w:t>
      </w:r>
      <w:r w:rsidRPr="00053A9E">
        <w:rPr>
          <w:szCs w:val="22"/>
        </w:rPr>
        <w:t>nsemble,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présent, le tableau restait positif pour </w:t>
      </w:r>
      <w:r w:rsidR="006D76C2" w:rsidRPr="00053A9E">
        <w:rPr>
          <w:szCs w:val="22"/>
        </w:rPr>
        <w:t>l</w:t>
      </w:r>
      <w:r w:rsidR="00162955" w:rsidRPr="00053A9E">
        <w:rPr>
          <w:szCs w:val="22"/>
        </w:rPr>
        <w:t>’</w:t>
      </w:r>
      <w:r w:rsidR="006D76C2" w:rsidRPr="00053A9E">
        <w:rPr>
          <w:szCs w:val="22"/>
        </w:rPr>
        <w:t>e</w:t>
      </w:r>
      <w:r w:rsidRPr="00053A9E">
        <w:rPr>
          <w:szCs w:val="22"/>
        </w:rPr>
        <w:t xml:space="preserve">xercice biennal, </w:t>
      </w:r>
      <w:r w:rsidR="00A41375" w:rsidRPr="00053A9E">
        <w:rPr>
          <w:szCs w:val="22"/>
        </w:rPr>
        <w:t>à </w:t>
      </w:r>
      <w:r w:rsidRPr="00053A9E">
        <w:rPr>
          <w:szCs w:val="22"/>
        </w:rPr>
        <w:t xml:space="preserve">condition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ne se produise pas de catastrophes imprévues entre ce jour et la fin de </w:t>
      </w:r>
      <w:r w:rsidR="006D76C2" w:rsidRPr="00053A9E">
        <w:rPr>
          <w:szCs w:val="22"/>
        </w:rPr>
        <w:t>l</w:t>
      </w:r>
      <w:r w:rsidR="00162955" w:rsidRPr="00053A9E">
        <w:rPr>
          <w:szCs w:val="22"/>
        </w:rPr>
        <w:t>’</w:t>
      </w:r>
      <w:r w:rsidR="006D76C2" w:rsidRPr="00053A9E">
        <w:rPr>
          <w:szCs w:val="22"/>
        </w:rPr>
        <w:t>a</w:t>
      </w:r>
      <w:r w:rsidRPr="00053A9E">
        <w:rPr>
          <w:szCs w:val="22"/>
        </w:rPr>
        <w:t xml:space="preserve">nnée dans </w:t>
      </w:r>
      <w:r w:rsidR="006D76C2" w:rsidRPr="00053A9E">
        <w:rPr>
          <w:szCs w:val="22"/>
        </w:rPr>
        <w:t>l</w:t>
      </w:r>
      <w:r w:rsidR="00162955" w:rsidRPr="00053A9E">
        <w:rPr>
          <w:szCs w:val="22"/>
        </w:rPr>
        <w:t>’</w:t>
      </w:r>
      <w:r w:rsidR="006D76C2" w:rsidRPr="00053A9E">
        <w:rPr>
          <w:szCs w:val="22"/>
        </w:rPr>
        <w:t>é</w:t>
      </w:r>
      <w:r w:rsidRPr="00053A9E">
        <w:rPr>
          <w:szCs w:val="22"/>
        </w:rPr>
        <w:t xml:space="preserve">conomie mondiale et le cadre dans lequel </w:t>
      </w:r>
      <w:r w:rsidR="006D76C2" w:rsidRPr="00053A9E">
        <w:rPr>
          <w:szCs w:val="22"/>
        </w:rPr>
        <w:t>l</w:t>
      </w:r>
      <w:r w:rsidR="00162955" w:rsidRPr="00053A9E">
        <w:rPr>
          <w:szCs w:val="22"/>
        </w:rPr>
        <w:t>’</w:t>
      </w:r>
      <w:r w:rsidR="006D76C2" w:rsidRPr="00053A9E">
        <w:rPr>
          <w:szCs w:val="22"/>
        </w:rPr>
        <w:t>O</w:t>
      </w:r>
      <w:r w:rsidRPr="00053A9E">
        <w:rPr>
          <w:szCs w:val="22"/>
        </w:rPr>
        <w:t>rganisation opéra</w:t>
      </w:r>
      <w:r w:rsidR="007C7671" w:rsidRPr="00053A9E">
        <w:rPr>
          <w:szCs w:val="22"/>
        </w:rPr>
        <w:t>it.  S’a</w:t>
      </w:r>
      <w:r w:rsidRPr="00053A9E">
        <w:rPr>
          <w:szCs w:val="22"/>
        </w:rPr>
        <w:t>gissant des questions en suspens qui devaient être abordées pendant la semaine, le Directeur général a souhaité effectuer quelques brèves remarques concernant deux</w:t>
      </w:r>
      <w:r w:rsidR="00D86610" w:rsidRPr="00053A9E">
        <w:rPr>
          <w:szCs w:val="22"/>
        </w:rPr>
        <w:t> </w:t>
      </w:r>
      <w:r w:rsidR="006D76C2" w:rsidRPr="00053A9E">
        <w:rPr>
          <w:szCs w:val="22"/>
        </w:rPr>
        <w:t>d</w:t>
      </w:r>
      <w:r w:rsidR="00162955" w:rsidRPr="00053A9E">
        <w:rPr>
          <w:szCs w:val="22"/>
        </w:rPr>
        <w:t>’</w:t>
      </w:r>
      <w:r w:rsidR="006D76C2" w:rsidRPr="00053A9E">
        <w:rPr>
          <w:szCs w:val="22"/>
        </w:rPr>
        <w:t>e</w:t>
      </w:r>
      <w:r w:rsidRPr="00053A9E">
        <w:rPr>
          <w:szCs w:val="22"/>
        </w:rPr>
        <w:t>ntre ell</w:t>
      </w:r>
      <w:r w:rsidR="007C7671" w:rsidRPr="00053A9E">
        <w:rPr>
          <w:szCs w:val="22"/>
        </w:rPr>
        <w:t>es.  Pr</w:t>
      </w:r>
      <w:r w:rsidRPr="00053A9E">
        <w:rPr>
          <w:szCs w:val="22"/>
        </w:rPr>
        <w:t xml:space="preserve">emièrement, il y avait la question en suspens concernant les opérations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Le</w:t>
      </w:r>
      <w:r w:rsidRPr="00053A9E">
        <w:rPr>
          <w:szCs w:val="22"/>
        </w:rPr>
        <w:t xml:space="preserve"> Directeur général a souhaité attirer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délégations sur deux documents établis par le Secrétariat dans le but </w:t>
      </w:r>
      <w:r w:rsidR="006D76C2" w:rsidRPr="00053A9E">
        <w:rPr>
          <w:szCs w:val="22"/>
        </w:rPr>
        <w:t>d</w:t>
      </w:r>
      <w:r w:rsidR="00162955" w:rsidRPr="00053A9E">
        <w:rPr>
          <w:szCs w:val="22"/>
        </w:rPr>
        <w:t>’</w:t>
      </w:r>
      <w:r w:rsidR="006D76C2" w:rsidRPr="00053A9E">
        <w:rPr>
          <w:szCs w:val="22"/>
        </w:rPr>
        <w:t>a</w:t>
      </w:r>
      <w:r w:rsidRPr="00053A9E">
        <w:rPr>
          <w:szCs w:val="22"/>
        </w:rPr>
        <w:t>ider les débats des États membres sur ces questio</w:t>
      </w:r>
      <w:r w:rsidR="007C7671" w:rsidRPr="00053A9E">
        <w:rPr>
          <w:szCs w:val="22"/>
        </w:rPr>
        <w:t>ns.  Le</w:t>
      </w:r>
      <w:r w:rsidRPr="00053A9E">
        <w:rPr>
          <w:szCs w:val="22"/>
        </w:rPr>
        <w:t xml:space="preserve"> </w:t>
      </w:r>
      <w:r w:rsidR="00A41375" w:rsidRPr="00053A9E">
        <w:rPr>
          <w:szCs w:val="22"/>
        </w:rPr>
        <w:t>premier </w:t>
      </w:r>
      <w:r w:rsidRPr="00053A9E">
        <w:rPr>
          <w:szCs w:val="22"/>
        </w:rPr>
        <w:t xml:space="preserve">de ces documents soumis au PBC traitait des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Lisbonne (WO/PBC/24/16</w:t>
      </w:r>
      <w:r w:rsidR="00D86610" w:rsidRPr="00053A9E">
        <w:rPr>
          <w:szCs w:val="22"/>
        </w:rPr>
        <w:t> </w:t>
      </w:r>
      <w:r w:rsidRPr="00053A9E">
        <w:rPr>
          <w:szCs w:val="22"/>
        </w:rPr>
        <w:t>Rev.)</w:t>
      </w:r>
      <w:r w:rsidR="005D04EC" w:rsidRPr="00053A9E">
        <w:rPr>
          <w:szCs w:val="22"/>
        </w:rPr>
        <w:t xml:space="preserve">.  </w:t>
      </w:r>
      <w:r w:rsidRPr="00053A9E">
        <w:rPr>
          <w:szCs w:val="22"/>
        </w:rPr>
        <w:t xml:space="preserve">Le deuxième document était adressé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qui se réunirait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ccasion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au début du mois </w:t>
      </w:r>
      <w:r w:rsidR="006D76C2" w:rsidRPr="00053A9E">
        <w:rPr>
          <w:szCs w:val="22"/>
        </w:rPr>
        <w:t>d</w:t>
      </w:r>
      <w:r w:rsidR="00162955" w:rsidRPr="00053A9E">
        <w:rPr>
          <w:szCs w:val="22"/>
        </w:rPr>
        <w:t>’</w:t>
      </w:r>
      <w:r w:rsidR="006D76C2" w:rsidRPr="00053A9E">
        <w:rPr>
          <w:szCs w:val="22"/>
        </w:rPr>
        <w:t>o</w:t>
      </w:r>
      <w:r w:rsidRPr="00053A9E">
        <w:rPr>
          <w:szCs w:val="22"/>
        </w:rPr>
        <w:t xml:space="preserve">ctobre et abordait la question des niveaux de taxes pour les demandes internationales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dans le cadre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Le</w:t>
      </w:r>
      <w:r w:rsidRPr="00053A9E">
        <w:rPr>
          <w:szCs w:val="22"/>
        </w:rPr>
        <w:t xml:space="preserve"> Directeur général a réitéré son appel </w:t>
      </w:r>
      <w:r w:rsidR="00A41375" w:rsidRPr="00053A9E">
        <w:rPr>
          <w:szCs w:val="22"/>
        </w:rPr>
        <w:t>à </w:t>
      </w:r>
      <w:r w:rsidRPr="00053A9E">
        <w:rPr>
          <w:szCs w:val="22"/>
        </w:rPr>
        <w:t xml:space="preserve">toutes les délégations </w:t>
      </w:r>
      <w:r w:rsidR="00A41375" w:rsidRPr="00053A9E">
        <w:rPr>
          <w:szCs w:val="22"/>
        </w:rPr>
        <w:t>à </w:t>
      </w:r>
      <w:r w:rsidR="006D76C2" w:rsidRPr="00053A9E">
        <w:rPr>
          <w:szCs w:val="22"/>
        </w:rPr>
        <w:t>s</w:t>
      </w:r>
      <w:r w:rsidR="00162955" w:rsidRPr="00053A9E">
        <w:rPr>
          <w:szCs w:val="22"/>
        </w:rPr>
        <w:t>’</w:t>
      </w:r>
      <w:r w:rsidR="006D76C2" w:rsidRPr="00053A9E">
        <w:rPr>
          <w:szCs w:val="22"/>
        </w:rPr>
        <w:t>e</w:t>
      </w:r>
      <w:r w:rsidRPr="00053A9E">
        <w:rPr>
          <w:szCs w:val="22"/>
        </w:rPr>
        <w:t xml:space="preserve">ngager de manière constructive sur les questions en suspens, sachant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étaient relativement nombreuses en ce qui concernait les opérations de Lisbonne, </w:t>
      </w:r>
      <w:r w:rsidR="00A41375" w:rsidRPr="00053A9E">
        <w:rPr>
          <w:szCs w:val="22"/>
        </w:rPr>
        <w:t>afin d</w:t>
      </w:r>
      <w:r w:rsidRPr="00053A9E">
        <w:rPr>
          <w:szCs w:val="22"/>
        </w:rPr>
        <w:t xml:space="preserve">e pouvoir parvenir </w:t>
      </w:r>
      <w:r w:rsidR="00A41375" w:rsidRPr="00053A9E">
        <w:rPr>
          <w:szCs w:val="22"/>
        </w:rPr>
        <w:t>à </w:t>
      </w:r>
      <w:r w:rsidRPr="00053A9E">
        <w:rPr>
          <w:szCs w:val="22"/>
        </w:rPr>
        <w:t xml:space="preserve">des décisions positives et </w:t>
      </w:r>
      <w:r w:rsidR="00A41375" w:rsidRPr="00053A9E">
        <w:rPr>
          <w:szCs w:val="22"/>
        </w:rPr>
        <w:t>à </w:t>
      </w:r>
      <w:r w:rsidRPr="00053A9E">
        <w:rPr>
          <w:szCs w:val="22"/>
        </w:rPr>
        <w:t xml:space="preserve">un accord en la matière de préférence </w:t>
      </w:r>
      <w:r w:rsidR="00A41375" w:rsidRPr="00053A9E">
        <w:rPr>
          <w:szCs w:val="22"/>
        </w:rPr>
        <w:t>au cours de</w:t>
      </w:r>
      <w:r w:rsidRPr="00053A9E">
        <w:rPr>
          <w:szCs w:val="22"/>
        </w:rPr>
        <w:t xml:space="preserve"> la présente sessi</w:t>
      </w:r>
      <w:r w:rsidR="007C7671" w:rsidRPr="00053A9E">
        <w:rPr>
          <w:szCs w:val="22"/>
        </w:rPr>
        <w:t>on.  Le</w:t>
      </w:r>
      <w:r w:rsidRPr="00053A9E">
        <w:rPr>
          <w:szCs w:val="22"/>
        </w:rPr>
        <w:t xml:space="preserve"> Directeur général a rappelé que le deuxième point en suspens de la précédente session du PBC concernait </w:t>
      </w:r>
      <w:r w:rsidR="006D76C2" w:rsidRPr="00053A9E">
        <w:rPr>
          <w:szCs w:val="22"/>
        </w:rPr>
        <w:t>l</w:t>
      </w:r>
      <w:r w:rsidR="00162955" w:rsidRPr="00053A9E">
        <w:rPr>
          <w:szCs w:val="22"/>
        </w:rPr>
        <w:t>’</w:t>
      </w:r>
      <w:r w:rsidR="006D76C2" w:rsidRPr="00053A9E">
        <w:rPr>
          <w:szCs w:val="22"/>
        </w:rPr>
        <w:t>i</w:t>
      </w:r>
      <w:r w:rsidRPr="00053A9E">
        <w:rPr>
          <w:szCs w:val="22"/>
        </w:rPr>
        <w:t>nitiative intitulée</w:t>
      </w:r>
      <w:r w:rsidR="00690BBB" w:rsidRPr="00053A9E">
        <w:rPr>
          <w:szCs w:val="22"/>
        </w:rPr>
        <w:t xml:space="preserve"> </w:t>
      </w:r>
      <w:r w:rsidR="00D86610" w:rsidRPr="00053A9E">
        <w:rPr>
          <w:szCs w:val="22"/>
        </w:rPr>
        <w:t>“</w:t>
      </w:r>
      <w:r w:rsidR="00690BBB" w:rsidRPr="00053A9E">
        <w:rPr>
          <w:szCs w:val="22"/>
        </w:rPr>
        <w:t>T</w:t>
      </w:r>
      <w:r w:rsidRPr="00053A9E">
        <w:rPr>
          <w:szCs w:val="22"/>
        </w:rPr>
        <w:t>A</w:t>
      </w:r>
      <w:r w:rsidR="00690BBB" w:rsidRPr="00053A9E">
        <w:rPr>
          <w:szCs w:val="22"/>
        </w:rPr>
        <w:t>G</w:t>
      </w:r>
      <w:r w:rsidR="00D86610" w:rsidRPr="00053A9E">
        <w:rPr>
          <w:szCs w:val="22"/>
        </w:rPr>
        <w:t>”</w:t>
      </w:r>
      <w:r w:rsidR="00690BBB" w:rsidRPr="00053A9E">
        <w:rPr>
          <w:szCs w:val="22"/>
        </w:rPr>
        <w:t>,</w:t>
      </w:r>
      <w:r w:rsidRPr="00053A9E">
        <w:rPr>
          <w:szCs w:val="22"/>
        </w:rPr>
        <w:t xml:space="preserve"> ou excellence </w:t>
      </w:r>
      <w:r w:rsidR="00A41375" w:rsidRPr="00053A9E">
        <w:rPr>
          <w:szCs w:val="22"/>
        </w:rPr>
        <w:t>en matière de</w:t>
      </w:r>
      <w:r w:rsidRPr="00053A9E">
        <w:rPr>
          <w:szCs w:val="22"/>
        </w:rPr>
        <w:t xml:space="preserve"> transparence, de responsabilité et de bonne gouvernance dans le domaine de la gestion collective des œuvres protégées par le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w:t>
      </w:r>
      <w:r w:rsidR="00162955" w:rsidRPr="00053A9E">
        <w:rPr>
          <w:szCs w:val="22"/>
        </w:rPr>
        <w:t>à l’égard</w:t>
      </w:r>
      <w:r w:rsidRPr="00053A9E">
        <w:rPr>
          <w:szCs w:val="22"/>
        </w:rPr>
        <w:t xml:space="preserve"> de laquelle il avait été prononcé différentes déclaratio</w:t>
      </w:r>
      <w:r w:rsidR="007C7671" w:rsidRPr="00053A9E">
        <w:rPr>
          <w:szCs w:val="22"/>
        </w:rPr>
        <w:t>ns.  Le</w:t>
      </w:r>
      <w:r w:rsidRPr="00053A9E">
        <w:rPr>
          <w:szCs w:val="22"/>
        </w:rPr>
        <w:t xml:space="preserve"> Directeur général a assuré aux délégations que, du point de vue du Secrétariat, les consultations concernant </w:t>
      </w:r>
      <w:r w:rsidR="006D76C2" w:rsidRPr="00053A9E">
        <w:rPr>
          <w:szCs w:val="22"/>
        </w:rPr>
        <w:t>l</w:t>
      </w:r>
      <w:r w:rsidR="00162955" w:rsidRPr="00053A9E">
        <w:rPr>
          <w:szCs w:val="22"/>
        </w:rPr>
        <w:t>’</w:t>
      </w:r>
      <w:r w:rsidR="006D76C2" w:rsidRPr="00053A9E">
        <w:rPr>
          <w:szCs w:val="22"/>
        </w:rPr>
        <w:t>i</w:t>
      </w:r>
      <w:r w:rsidRPr="00053A9E">
        <w:rPr>
          <w:szCs w:val="22"/>
        </w:rPr>
        <w:t xml:space="preserve">nitiative TAG seraient intensifiées </w:t>
      </w:r>
      <w:r w:rsidR="00A41375" w:rsidRPr="00053A9E">
        <w:rPr>
          <w:szCs w:val="22"/>
        </w:rPr>
        <w:t>afin d</w:t>
      </w:r>
      <w:r w:rsidRPr="00053A9E">
        <w:rPr>
          <w:szCs w:val="22"/>
        </w:rPr>
        <w:t xml:space="preserve">e garantir un niveau suffisant de consultations, </w:t>
      </w:r>
      <w:r w:rsidR="00A41375" w:rsidRPr="00053A9E">
        <w:rPr>
          <w:szCs w:val="22"/>
        </w:rPr>
        <w:t>en particulier</w:t>
      </w:r>
      <w:r w:rsidRPr="00053A9E">
        <w:rPr>
          <w:szCs w:val="22"/>
        </w:rPr>
        <w:t xml:space="preserve"> concernant la région de </w:t>
      </w:r>
      <w:r w:rsidR="006D76C2" w:rsidRPr="00053A9E">
        <w:rPr>
          <w:szCs w:val="22"/>
        </w:rPr>
        <w:t>l</w:t>
      </w:r>
      <w:r w:rsidR="00162955" w:rsidRPr="00053A9E">
        <w:rPr>
          <w:szCs w:val="22"/>
        </w:rPr>
        <w:t>’</w:t>
      </w:r>
      <w:r w:rsidR="006D76C2" w:rsidRPr="00053A9E">
        <w:rPr>
          <w:szCs w:val="22"/>
        </w:rPr>
        <w:t>A</w:t>
      </w:r>
      <w:r w:rsidRPr="00053A9E">
        <w:rPr>
          <w:szCs w:val="22"/>
        </w:rPr>
        <w:t>mérique latine</w:t>
      </w:r>
      <w:r w:rsidR="005D04EC" w:rsidRPr="00053A9E">
        <w:rPr>
          <w:szCs w:val="22"/>
        </w:rPr>
        <w:t xml:space="preserve">.  </w:t>
      </w:r>
      <w:r w:rsidR="00A41375" w:rsidRPr="00053A9E">
        <w:rPr>
          <w:szCs w:val="22"/>
        </w:rPr>
        <w:t>À </w:t>
      </w:r>
      <w:r w:rsidRPr="00053A9E">
        <w:rPr>
          <w:szCs w:val="22"/>
        </w:rPr>
        <w:t xml:space="preserve">cet égard, le Directeur général a attiré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délégations sur le fait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atelier sous</w:t>
      </w:r>
      <w:r w:rsidR="007C7671" w:rsidRPr="00053A9E">
        <w:rPr>
          <w:szCs w:val="22"/>
        </w:rPr>
        <w:noBreakHyphen/>
      </w:r>
      <w:r w:rsidRPr="00053A9E">
        <w:rPr>
          <w:szCs w:val="22"/>
        </w:rPr>
        <w:t xml:space="preserve">régional consacré au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était prévu début décembre de cette année dans la région de </w:t>
      </w:r>
      <w:r w:rsidR="006D76C2" w:rsidRPr="00053A9E">
        <w:rPr>
          <w:szCs w:val="22"/>
        </w:rPr>
        <w:t>l</w:t>
      </w:r>
      <w:r w:rsidR="00162955" w:rsidRPr="00053A9E">
        <w:rPr>
          <w:szCs w:val="22"/>
        </w:rPr>
        <w:t>’</w:t>
      </w:r>
      <w:r w:rsidR="006D76C2" w:rsidRPr="00053A9E">
        <w:rPr>
          <w:szCs w:val="22"/>
        </w:rPr>
        <w:t>A</w:t>
      </w:r>
      <w:r w:rsidRPr="00053A9E">
        <w:rPr>
          <w:szCs w:val="22"/>
        </w:rPr>
        <w:t>mérique lati</w:t>
      </w:r>
      <w:r w:rsidR="007C7671" w:rsidRPr="00053A9E">
        <w:rPr>
          <w:szCs w:val="22"/>
        </w:rPr>
        <w:t>ne.  Il</w:t>
      </w:r>
      <w:r w:rsidRPr="00053A9E">
        <w:rPr>
          <w:szCs w:val="22"/>
        </w:rPr>
        <w:t xml:space="preserve"> se tiendrait en Colombie et serait destiné </w:t>
      </w:r>
      <w:r w:rsidR="00A41375" w:rsidRPr="00053A9E">
        <w:rPr>
          <w:szCs w:val="22"/>
        </w:rPr>
        <w:t>à</w:t>
      </w:r>
      <w:r w:rsidR="00D86610" w:rsidRPr="00053A9E">
        <w:rPr>
          <w:szCs w:val="22"/>
        </w:rPr>
        <w:t xml:space="preserve"> </w:t>
      </w:r>
      <w:r w:rsidRPr="00053A9E">
        <w:rPr>
          <w:szCs w:val="22"/>
        </w:rPr>
        <w:t xml:space="preserve">six bureaux nationaux de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et le Secrétariat ne manquerait pas </w:t>
      </w:r>
      <w:r w:rsidR="006D76C2" w:rsidRPr="00053A9E">
        <w:rPr>
          <w:szCs w:val="22"/>
        </w:rPr>
        <w:t>d</w:t>
      </w:r>
      <w:r w:rsidR="00162955" w:rsidRPr="00053A9E">
        <w:rPr>
          <w:szCs w:val="22"/>
        </w:rPr>
        <w:t>’</w:t>
      </w:r>
      <w:r w:rsidR="006D76C2" w:rsidRPr="00053A9E">
        <w:rPr>
          <w:szCs w:val="22"/>
        </w:rPr>
        <w:t>a</w:t>
      </w:r>
      <w:r w:rsidRPr="00053A9E">
        <w:rPr>
          <w:szCs w:val="22"/>
        </w:rPr>
        <w:t xml:space="preserve">border </w:t>
      </w:r>
      <w:r w:rsidR="006D76C2" w:rsidRPr="00053A9E">
        <w:rPr>
          <w:szCs w:val="22"/>
        </w:rPr>
        <w:t>l</w:t>
      </w:r>
      <w:r w:rsidR="00162955" w:rsidRPr="00053A9E">
        <w:rPr>
          <w:szCs w:val="22"/>
        </w:rPr>
        <w:t>’</w:t>
      </w:r>
      <w:r w:rsidR="006D76C2" w:rsidRPr="00053A9E">
        <w:rPr>
          <w:szCs w:val="22"/>
        </w:rPr>
        <w:t>i</w:t>
      </w:r>
      <w:r w:rsidRPr="00053A9E">
        <w:rPr>
          <w:szCs w:val="22"/>
        </w:rPr>
        <w:t>nitiative TAG dans ce cad</w:t>
      </w:r>
      <w:r w:rsidR="007C7671" w:rsidRPr="00053A9E">
        <w:rPr>
          <w:szCs w:val="22"/>
        </w:rPr>
        <w:t>re.  Un</w:t>
      </w:r>
      <w:r w:rsidRPr="00053A9E">
        <w:rPr>
          <w:szCs w:val="22"/>
        </w:rPr>
        <w:t>e manifestation se tiendrait également au Ghana dans la semaine suivante et marquerait le lancement de réunions sous</w:t>
      </w:r>
      <w:r w:rsidR="007C7671" w:rsidRPr="00053A9E">
        <w:rPr>
          <w:szCs w:val="22"/>
        </w:rPr>
        <w:noBreakHyphen/>
      </w:r>
      <w:r w:rsidRPr="00053A9E">
        <w:rPr>
          <w:szCs w:val="22"/>
        </w:rPr>
        <w:t xml:space="preserve">régionales, dans le cadre desquelles un recueil de données pour </w:t>
      </w:r>
      <w:r w:rsidR="006D76C2" w:rsidRPr="00053A9E">
        <w:rPr>
          <w:szCs w:val="22"/>
        </w:rPr>
        <w:t>l</w:t>
      </w:r>
      <w:r w:rsidR="00162955" w:rsidRPr="00053A9E">
        <w:rPr>
          <w:szCs w:val="22"/>
        </w:rPr>
        <w:t>’</w:t>
      </w:r>
      <w:r w:rsidR="006D76C2" w:rsidRPr="00053A9E">
        <w:rPr>
          <w:szCs w:val="22"/>
        </w:rPr>
        <w:t>i</w:t>
      </w:r>
      <w:r w:rsidRPr="00053A9E">
        <w:rPr>
          <w:szCs w:val="22"/>
        </w:rPr>
        <w:t xml:space="preserve">nitiative TAG serait utilisé comme outil de référence, et il était proposé que, </w:t>
      </w:r>
      <w:r w:rsidR="006D76C2" w:rsidRPr="00053A9E">
        <w:rPr>
          <w:szCs w:val="22"/>
        </w:rPr>
        <w:t>l</w:t>
      </w:r>
      <w:r w:rsidR="00162955" w:rsidRPr="00053A9E">
        <w:rPr>
          <w:szCs w:val="22"/>
        </w:rPr>
        <w:t>’</w:t>
      </w:r>
      <w:r w:rsidR="006D76C2" w:rsidRPr="00053A9E">
        <w:rPr>
          <w:szCs w:val="22"/>
        </w:rPr>
        <w:t>a</w:t>
      </w:r>
      <w:r w:rsidRPr="00053A9E">
        <w:rPr>
          <w:szCs w:val="22"/>
        </w:rPr>
        <w:t xml:space="preserve">nnée suivante, les réunions et les consultations aient lieu dans </w:t>
      </w:r>
      <w:r w:rsidR="006D76C2" w:rsidRPr="00053A9E">
        <w:rPr>
          <w:szCs w:val="22"/>
        </w:rPr>
        <w:t>l</w:t>
      </w:r>
      <w:r w:rsidR="00162955" w:rsidRPr="00053A9E">
        <w:rPr>
          <w:szCs w:val="22"/>
        </w:rPr>
        <w:t>’</w:t>
      </w:r>
      <w:r w:rsidR="006D76C2" w:rsidRPr="00053A9E">
        <w:rPr>
          <w:szCs w:val="22"/>
        </w:rPr>
        <w:t>e</w:t>
      </w:r>
      <w:r w:rsidRPr="00053A9E">
        <w:rPr>
          <w:szCs w:val="22"/>
        </w:rPr>
        <w:t>nsemble des différentes régio</w:t>
      </w:r>
      <w:r w:rsidR="007C7671" w:rsidRPr="00053A9E">
        <w:rPr>
          <w:szCs w:val="22"/>
        </w:rPr>
        <w:t>ns.  Un</w:t>
      </w:r>
      <w:r w:rsidRPr="00053A9E">
        <w:rPr>
          <w:szCs w:val="22"/>
        </w:rPr>
        <w:t xml:space="preserve"> autre point important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rdre du jour du PBC concernait la stratégie de couverture des risques de change pour les recettes du PCT (WO/PBC/24/INF.3)</w:t>
      </w:r>
      <w:r w:rsidR="005D04EC" w:rsidRPr="00053A9E">
        <w:rPr>
          <w:szCs w:val="22"/>
        </w:rPr>
        <w:t xml:space="preserve">.  </w:t>
      </w:r>
      <w:r w:rsidRPr="00053A9E">
        <w:rPr>
          <w:szCs w:val="22"/>
        </w:rPr>
        <w:t xml:space="preserve">Depuis les débats sur cette question au sein du </w:t>
      </w:r>
      <w:r w:rsidR="00D86610" w:rsidRPr="00053A9E">
        <w:rPr>
          <w:szCs w:val="22"/>
        </w:rPr>
        <w:t>Groupe</w:t>
      </w:r>
      <w:r w:rsidRPr="00053A9E">
        <w:rPr>
          <w:szCs w:val="22"/>
        </w:rPr>
        <w:t xml:space="preserve"> de travail du PCT et également dans le cadre du PBC, le Secrétariat avait recensé un certain nombre de préoccupations et de risques, </w:t>
      </w:r>
      <w:r w:rsidR="00A41375" w:rsidRPr="00053A9E">
        <w:rPr>
          <w:szCs w:val="22"/>
        </w:rPr>
        <w:t>en particulier</w:t>
      </w:r>
      <w:r w:rsidRPr="00053A9E">
        <w:rPr>
          <w:szCs w:val="22"/>
        </w:rPr>
        <w:t xml:space="preserve"> </w:t>
      </w:r>
      <w:r w:rsidR="00162955" w:rsidRPr="00053A9E">
        <w:rPr>
          <w:szCs w:val="22"/>
        </w:rPr>
        <w:t>à l’égard</w:t>
      </w:r>
      <w:r w:rsidRPr="00053A9E">
        <w:rPr>
          <w:szCs w:val="22"/>
        </w:rPr>
        <w:t xml:space="preserve"> de </w:t>
      </w:r>
      <w:r w:rsidR="006D76C2" w:rsidRPr="00053A9E">
        <w:rPr>
          <w:szCs w:val="22"/>
        </w:rPr>
        <w:t>l</w:t>
      </w:r>
      <w:r w:rsidR="00162955" w:rsidRPr="00053A9E">
        <w:rPr>
          <w:szCs w:val="22"/>
        </w:rPr>
        <w:t>’</w:t>
      </w:r>
      <w:r w:rsidR="006D76C2" w:rsidRPr="00053A9E">
        <w:rPr>
          <w:szCs w:val="22"/>
        </w:rPr>
        <w:t>e</w:t>
      </w:r>
      <w:r w:rsidRPr="00053A9E">
        <w:rPr>
          <w:szCs w:val="22"/>
        </w:rPr>
        <w:t>xactitude des prévisions de recettes dans la mise en œuvre de la stratégie de couvertu</w:t>
      </w:r>
      <w:r w:rsidR="007C7671" w:rsidRPr="00053A9E">
        <w:rPr>
          <w:szCs w:val="22"/>
        </w:rPr>
        <w:t>re.  Le</w:t>
      </w:r>
      <w:r w:rsidRPr="00053A9E">
        <w:rPr>
          <w:szCs w:val="22"/>
        </w:rPr>
        <w:t xml:space="preserve"> Directeur général a également souligné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de ce point dans le cadre de </w:t>
      </w:r>
      <w:r w:rsidR="006D76C2" w:rsidRPr="00053A9E">
        <w:rPr>
          <w:szCs w:val="22"/>
        </w:rPr>
        <w:t>l</w:t>
      </w:r>
      <w:r w:rsidR="00162955" w:rsidRPr="00053A9E">
        <w:rPr>
          <w:szCs w:val="22"/>
        </w:rPr>
        <w:t>’</w:t>
      </w:r>
      <w:r w:rsidR="006D76C2" w:rsidRPr="00053A9E">
        <w:rPr>
          <w:szCs w:val="22"/>
        </w:rPr>
        <w:t>i</w:t>
      </w:r>
      <w:r w:rsidRPr="00053A9E">
        <w:rPr>
          <w:szCs w:val="22"/>
        </w:rPr>
        <w:t>ncertitude entourant les flux de trésorer</w:t>
      </w:r>
      <w:r w:rsidR="007C7671" w:rsidRPr="00053A9E">
        <w:rPr>
          <w:szCs w:val="22"/>
        </w:rPr>
        <w:t>ie.  Il</w:t>
      </w:r>
      <w:r w:rsidRPr="00053A9E">
        <w:rPr>
          <w:szCs w:val="22"/>
        </w:rPr>
        <w:t xml:space="preserve"> a rappelé que </w:t>
      </w:r>
      <w:r w:rsidR="006D76C2" w:rsidRPr="00053A9E">
        <w:rPr>
          <w:szCs w:val="22"/>
        </w:rPr>
        <w:t>l</w:t>
      </w:r>
      <w:r w:rsidR="00162955" w:rsidRPr="00053A9E">
        <w:rPr>
          <w:szCs w:val="22"/>
        </w:rPr>
        <w:t>’</w:t>
      </w:r>
      <w:r w:rsidR="006D76C2" w:rsidRPr="00053A9E">
        <w:rPr>
          <w:szCs w:val="22"/>
        </w:rPr>
        <w:t>i</w:t>
      </w:r>
      <w:r w:rsidRPr="00053A9E">
        <w:rPr>
          <w:szCs w:val="22"/>
        </w:rPr>
        <w:t xml:space="preserve">dée </w:t>
      </w:r>
      <w:r w:rsidR="006D76C2" w:rsidRPr="00053A9E">
        <w:rPr>
          <w:szCs w:val="22"/>
        </w:rPr>
        <w:t>d</w:t>
      </w:r>
      <w:r w:rsidR="00162955" w:rsidRPr="00053A9E">
        <w:rPr>
          <w:szCs w:val="22"/>
        </w:rPr>
        <w:t>’</w:t>
      </w:r>
      <w:r w:rsidR="006D76C2" w:rsidRPr="00053A9E">
        <w:rPr>
          <w:szCs w:val="22"/>
        </w:rPr>
        <w:t>u</w:t>
      </w:r>
      <w:r w:rsidRPr="00053A9E">
        <w:rPr>
          <w:szCs w:val="22"/>
        </w:rPr>
        <w:t xml:space="preserve">ne stratégie de couverture visait </w:t>
      </w:r>
      <w:r w:rsidR="00A41375" w:rsidRPr="00053A9E">
        <w:rPr>
          <w:szCs w:val="22"/>
        </w:rPr>
        <w:t>à </w:t>
      </w:r>
      <w:r w:rsidRPr="00053A9E">
        <w:rPr>
          <w:szCs w:val="22"/>
        </w:rPr>
        <w:t>limiter les risqu</w:t>
      </w:r>
      <w:r w:rsidR="007C7671" w:rsidRPr="00053A9E">
        <w:rPr>
          <w:szCs w:val="22"/>
        </w:rPr>
        <w:t>es.  Il</w:t>
      </w:r>
      <w:r w:rsidRPr="00053A9E">
        <w:rPr>
          <w:szCs w:val="22"/>
        </w:rPr>
        <w:t xml:space="preserve"> a souligné que le Secrétariat ne voulait pas mettre en œuvre une stratégie qui augmenterait les risques et il a </w:t>
      </w:r>
      <w:r w:rsidR="00A41375" w:rsidRPr="00053A9E">
        <w:rPr>
          <w:szCs w:val="22"/>
        </w:rPr>
        <w:t>par conséquent</w:t>
      </w:r>
      <w:r w:rsidRPr="00053A9E">
        <w:rPr>
          <w:szCs w:val="22"/>
        </w:rPr>
        <w:t xml:space="preserve"> suggéré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examen plus approfondi </w:t>
      </w:r>
      <w:r w:rsidR="006D76C2" w:rsidRPr="00053A9E">
        <w:rPr>
          <w:szCs w:val="22"/>
        </w:rPr>
        <w:t>s</w:t>
      </w:r>
      <w:r w:rsidR="00162955" w:rsidRPr="00053A9E">
        <w:rPr>
          <w:szCs w:val="22"/>
        </w:rPr>
        <w:t>’</w:t>
      </w:r>
      <w:r w:rsidR="006D76C2" w:rsidRPr="00053A9E">
        <w:rPr>
          <w:szCs w:val="22"/>
        </w:rPr>
        <w:t>i</w:t>
      </w:r>
      <w:r w:rsidRPr="00053A9E">
        <w:rPr>
          <w:szCs w:val="22"/>
        </w:rPr>
        <w:t xml:space="preserve">mposait </w:t>
      </w:r>
      <w:r w:rsidR="00A41375" w:rsidRPr="00053A9E">
        <w:rPr>
          <w:szCs w:val="22"/>
        </w:rPr>
        <w:t>quant à </w:t>
      </w:r>
      <w:r w:rsidRPr="00053A9E">
        <w:rPr>
          <w:szCs w:val="22"/>
        </w:rPr>
        <w:t>la manière exacte dont cette stratégie serait appliqu</w:t>
      </w:r>
      <w:r w:rsidR="007C7671" w:rsidRPr="00053A9E">
        <w:rPr>
          <w:szCs w:val="22"/>
        </w:rPr>
        <w:t>ée.  Le</w:t>
      </w:r>
      <w:r w:rsidRPr="00053A9E">
        <w:rPr>
          <w:szCs w:val="22"/>
        </w:rPr>
        <w:t xml:space="preserve"> Directeur général a indiqué que les États membres seraient tenus étroitement informés du propre examen de cette question par le Secrétariat dans le cadre de leurs délibératio</w:t>
      </w:r>
      <w:r w:rsidR="007C7671" w:rsidRPr="00053A9E">
        <w:rPr>
          <w:szCs w:val="22"/>
        </w:rPr>
        <w:t>ns.  En</w:t>
      </w:r>
      <w:r w:rsidRPr="00053A9E">
        <w:rPr>
          <w:szCs w:val="22"/>
        </w:rPr>
        <w:t xml:space="preserve"> conclusion, le Directeur général a attiré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délégations sur la vulnérabilité manifeste de </w:t>
      </w:r>
      <w:r w:rsidR="006D76C2" w:rsidRPr="00053A9E">
        <w:rPr>
          <w:szCs w:val="22"/>
        </w:rPr>
        <w:t>l</w:t>
      </w:r>
      <w:r w:rsidR="00162955" w:rsidRPr="00053A9E">
        <w:rPr>
          <w:szCs w:val="22"/>
        </w:rPr>
        <w:t>’</w:t>
      </w:r>
      <w:r w:rsidR="006D76C2" w:rsidRPr="00053A9E">
        <w:rPr>
          <w:szCs w:val="22"/>
        </w:rPr>
        <w:t>é</w:t>
      </w:r>
      <w:r w:rsidRPr="00053A9E">
        <w:rPr>
          <w:szCs w:val="22"/>
        </w:rPr>
        <w:t xml:space="preserve">conomie mondiale et </w:t>
      </w:r>
      <w:r w:rsidR="006D76C2" w:rsidRPr="00053A9E">
        <w:rPr>
          <w:szCs w:val="22"/>
        </w:rPr>
        <w:t>l</w:t>
      </w:r>
      <w:r w:rsidR="00162955" w:rsidRPr="00053A9E">
        <w:rPr>
          <w:szCs w:val="22"/>
        </w:rPr>
        <w:t>’</w:t>
      </w:r>
      <w:r w:rsidR="006D76C2" w:rsidRPr="00053A9E">
        <w:rPr>
          <w:szCs w:val="22"/>
        </w:rPr>
        <w:t>a</w:t>
      </w:r>
      <w:r w:rsidRPr="00053A9E">
        <w:rPr>
          <w:szCs w:val="22"/>
        </w:rPr>
        <w:t>bsence de visibilité en la matiè</w:t>
      </w:r>
      <w:r w:rsidR="007C7671" w:rsidRPr="00053A9E">
        <w:rPr>
          <w:szCs w:val="22"/>
        </w:rPr>
        <w:t>re.  Il</w:t>
      </w:r>
      <w:r w:rsidRPr="00053A9E">
        <w:rPr>
          <w:szCs w:val="22"/>
        </w:rPr>
        <w:t xml:space="preserve"> a relevé son incidence sur les arrangements bancaires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sur </w:t>
      </w:r>
      <w:r w:rsidR="006D76C2" w:rsidRPr="00053A9E">
        <w:rPr>
          <w:szCs w:val="22"/>
        </w:rPr>
        <w:t>l</w:t>
      </w:r>
      <w:r w:rsidR="00162955" w:rsidRPr="00053A9E">
        <w:rPr>
          <w:szCs w:val="22"/>
        </w:rPr>
        <w:t>’</w:t>
      </w:r>
      <w:r w:rsidR="006D76C2" w:rsidRPr="00053A9E">
        <w:rPr>
          <w:szCs w:val="22"/>
        </w:rPr>
        <w:t>e</w:t>
      </w:r>
      <w:r w:rsidRPr="00053A9E">
        <w:rPr>
          <w:szCs w:val="22"/>
        </w:rPr>
        <w:t xml:space="preserve">nvironnement financier dans lequel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opérait, dans un contexte de taux </w:t>
      </w:r>
      <w:r w:rsidR="006D76C2" w:rsidRPr="00053A9E">
        <w:rPr>
          <w:szCs w:val="22"/>
        </w:rPr>
        <w:t>d</w:t>
      </w:r>
      <w:r w:rsidR="00162955" w:rsidRPr="00053A9E">
        <w:rPr>
          <w:szCs w:val="22"/>
        </w:rPr>
        <w:t>’</w:t>
      </w:r>
      <w:r w:rsidR="006D76C2" w:rsidRPr="00053A9E">
        <w:rPr>
          <w:szCs w:val="22"/>
        </w:rPr>
        <w:t>i</w:t>
      </w:r>
      <w:r w:rsidRPr="00053A9E">
        <w:rPr>
          <w:szCs w:val="22"/>
        </w:rPr>
        <w:t>ntérêt négati</w:t>
      </w:r>
      <w:r w:rsidR="007C7671" w:rsidRPr="00053A9E">
        <w:rPr>
          <w:szCs w:val="22"/>
        </w:rPr>
        <w:t>fs.  Ce</w:t>
      </w:r>
      <w:r w:rsidRPr="00053A9E">
        <w:rPr>
          <w:szCs w:val="22"/>
        </w:rPr>
        <w:t xml:space="preserve"> point était extrêmement important et le Directeur général a remercié les États membres pour leur assistance en matière </w:t>
      </w:r>
      <w:r w:rsidR="006D76C2" w:rsidRPr="00053A9E">
        <w:rPr>
          <w:szCs w:val="22"/>
        </w:rPr>
        <w:t>d</w:t>
      </w:r>
      <w:r w:rsidR="00162955" w:rsidRPr="00053A9E">
        <w:rPr>
          <w:szCs w:val="22"/>
        </w:rPr>
        <w:t>’</w:t>
      </w:r>
      <w:r w:rsidR="006D76C2" w:rsidRPr="00053A9E">
        <w:rPr>
          <w:szCs w:val="22"/>
        </w:rPr>
        <w:t>a</w:t>
      </w:r>
      <w:r w:rsidRPr="00053A9E">
        <w:rPr>
          <w:szCs w:val="22"/>
        </w:rPr>
        <w:t xml:space="preserve">pprobation des propositions que le Secrétariat avait avancées </w:t>
      </w:r>
      <w:r w:rsidR="00A41375" w:rsidRPr="00053A9E">
        <w:rPr>
          <w:szCs w:val="22"/>
        </w:rPr>
        <w:t>à </w:t>
      </w:r>
      <w:r w:rsidRPr="00053A9E">
        <w:rPr>
          <w:szCs w:val="22"/>
        </w:rPr>
        <w:t xml:space="preserve">titre de voie </w:t>
      </w:r>
      <w:r w:rsidR="00A41375" w:rsidRPr="00053A9E">
        <w:rPr>
          <w:szCs w:val="22"/>
        </w:rPr>
        <w:t>à </w:t>
      </w:r>
      <w:r w:rsidRPr="00053A9E">
        <w:rPr>
          <w:szCs w:val="22"/>
        </w:rPr>
        <w:t xml:space="preserve">suivre en vue </w:t>
      </w:r>
      <w:r w:rsidR="006D76C2" w:rsidRPr="00053A9E">
        <w:rPr>
          <w:szCs w:val="22"/>
        </w:rPr>
        <w:t>d</w:t>
      </w:r>
      <w:r w:rsidR="00162955" w:rsidRPr="00053A9E">
        <w:rPr>
          <w:szCs w:val="22"/>
        </w:rPr>
        <w:t>’</w:t>
      </w:r>
      <w:r w:rsidR="006D76C2" w:rsidRPr="00053A9E">
        <w:rPr>
          <w:szCs w:val="22"/>
        </w:rPr>
        <w:t>é</w:t>
      </w:r>
      <w:r w:rsidRPr="00053A9E">
        <w:rPr>
          <w:szCs w:val="22"/>
        </w:rPr>
        <w:t xml:space="preserve">laborer une politique </w:t>
      </w:r>
      <w:r w:rsidR="00A41375" w:rsidRPr="00053A9E">
        <w:rPr>
          <w:szCs w:val="22"/>
        </w:rPr>
        <w:t>en matière de</w:t>
      </w:r>
      <w:r w:rsidRPr="00053A9E">
        <w:rPr>
          <w:szCs w:val="22"/>
        </w:rPr>
        <w:t xml:space="preserve"> placements plus responsable, conforme aux actions entreprises par un certain nombre </w:t>
      </w:r>
      <w:r w:rsidR="006D76C2" w:rsidRPr="00053A9E">
        <w:rPr>
          <w:szCs w:val="22"/>
        </w:rPr>
        <w:t>d</w:t>
      </w:r>
      <w:r w:rsidR="00162955" w:rsidRPr="00053A9E">
        <w:rPr>
          <w:szCs w:val="22"/>
        </w:rPr>
        <w:t>’</w:t>
      </w:r>
      <w:r w:rsidR="006D76C2" w:rsidRPr="00053A9E">
        <w:rPr>
          <w:szCs w:val="22"/>
        </w:rPr>
        <w:t>i</w:t>
      </w:r>
      <w:r w:rsidRPr="00053A9E">
        <w:rPr>
          <w:szCs w:val="22"/>
        </w:rPr>
        <w:t xml:space="preserve">nstitutions spécialisées de </w:t>
      </w:r>
      <w:r w:rsidR="006D76C2" w:rsidRPr="00053A9E">
        <w:rPr>
          <w:szCs w:val="22"/>
        </w:rPr>
        <w:t>l</w:t>
      </w:r>
      <w:r w:rsidR="00162955" w:rsidRPr="00053A9E">
        <w:rPr>
          <w:szCs w:val="22"/>
        </w:rPr>
        <w:t>’</w:t>
      </w:r>
      <w:r w:rsidR="006D76C2" w:rsidRPr="00053A9E">
        <w:rPr>
          <w:szCs w:val="22"/>
        </w:rPr>
        <w:t>O</w:t>
      </w:r>
      <w:r w:rsidRPr="00053A9E">
        <w:rPr>
          <w:szCs w:val="22"/>
        </w:rPr>
        <w:t xml:space="preserve">NU, si ce </w:t>
      </w:r>
      <w:r w:rsidR="006D76C2" w:rsidRPr="00053A9E">
        <w:rPr>
          <w:szCs w:val="22"/>
        </w:rPr>
        <w:t>n</w:t>
      </w:r>
      <w:r w:rsidR="00162955" w:rsidRPr="00053A9E">
        <w:rPr>
          <w:szCs w:val="22"/>
        </w:rPr>
        <w:t>’</w:t>
      </w:r>
      <w:r w:rsidR="006D76C2" w:rsidRPr="00053A9E">
        <w:rPr>
          <w:szCs w:val="22"/>
        </w:rPr>
        <w:t>e</w:t>
      </w:r>
      <w:r w:rsidRPr="00053A9E">
        <w:rPr>
          <w:szCs w:val="22"/>
        </w:rPr>
        <w:t xml:space="preserve">st toutes les institutions spécialisées de </w:t>
      </w:r>
      <w:r w:rsidR="006D76C2" w:rsidRPr="00053A9E">
        <w:rPr>
          <w:szCs w:val="22"/>
        </w:rPr>
        <w:t>l</w:t>
      </w:r>
      <w:r w:rsidR="00162955" w:rsidRPr="00053A9E">
        <w:rPr>
          <w:szCs w:val="22"/>
        </w:rPr>
        <w:t>’</w:t>
      </w:r>
      <w:r w:rsidR="006D76C2" w:rsidRPr="00053A9E">
        <w:rPr>
          <w:szCs w:val="22"/>
        </w:rPr>
        <w:t>O</w:t>
      </w:r>
      <w:r w:rsidRPr="00053A9E">
        <w:rPr>
          <w:szCs w:val="22"/>
        </w:rPr>
        <w:t xml:space="preserve">NU, pour faire face </w:t>
      </w:r>
      <w:r w:rsidR="00A41375" w:rsidRPr="00053A9E">
        <w:rPr>
          <w:szCs w:val="22"/>
        </w:rPr>
        <w:t>à </w:t>
      </w:r>
      <w:r w:rsidRPr="00053A9E">
        <w:rPr>
          <w:szCs w:val="22"/>
        </w:rPr>
        <w:t>cet environnement financier très différent et particulièrement délicat</w:t>
      </w:r>
      <w:r w:rsidR="005D04EC" w:rsidRPr="00053A9E">
        <w:rPr>
          <w:szCs w:val="22"/>
        </w:rPr>
        <w:t xml:space="preserve">.  </w:t>
      </w:r>
      <w:r w:rsidR="00A41375" w:rsidRPr="00053A9E">
        <w:rPr>
          <w:szCs w:val="22"/>
        </w:rPr>
        <w:t>À </w:t>
      </w:r>
      <w:r w:rsidRPr="00053A9E">
        <w:rPr>
          <w:szCs w:val="22"/>
        </w:rPr>
        <w:t xml:space="preserve">cet égard, le Directeur </w:t>
      </w:r>
      <w:r w:rsidRPr="00053A9E">
        <w:rPr>
          <w:szCs w:val="22"/>
        </w:rPr>
        <w:lastRenderedPageBreak/>
        <w:t xml:space="preserve">général a exprimé la gratitude de </w:t>
      </w:r>
      <w:r w:rsidR="006D76C2" w:rsidRPr="00053A9E">
        <w:rPr>
          <w:szCs w:val="22"/>
        </w:rPr>
        <w:t>l</w:t>
      </w:r>
      <w:r w:rsidR="00162955" w:rsidRPr="00053A9E">
        <w:rPr>
          <w:szCs w:val="22"/>
        </w:rPr>
        <w:t>’</w:t>
      </w:r>
      <w:r w:rsidR="006D76C2" w:rsidRPr="00053A9E">
        <w:rPr>
          <w:szCs w:val="22"/>
        </w:rPr>
        <w:t>O</w:t>
      </w:r>
      <w:r w:rsidR="005A485E" w:rsidRPr="00053A9E">
        <w:rPr>
          <w:szCs w:val="22"/>
        </w:rPr>
        <w:t xml:space="preserve">rganisation au </w:t>
      </w:r>
      <w:r w:rsidR="00C0676B" w:rsidRPr="00053A9E">
        <w:rPr>
          <w:szCs w:val="22"/>
        </w:rPr>
        <w:t>Gouvernement</w:t>
      </w:r>
      <w:r w:rsidRPr="00053A9E">
        <w:rPr>
          <w:szCs w:val="22"/>
        </w:rPr>
        <w:t xml:space="preserve"> de la Suisse et aux autorités suisses, pour avoir pris </w:t>
      </w:r>
      <w:r w:rsidR="00A41375" w:rsidRPr="00053A9E">
        <w:rPr>
          <w:szCs w:val="22"/>
        </w:rPr>
        <w:t>en compte</w:t>
      </w:r>
      <w:r w:rsidRPr="00053A9E">
        <w:rPr>
          <w:szCs w:val="22"/>
        </w:rPr>
        <w:t xml:space="preserve"> la demande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6D76C2" w:rsidRPr="00053A9E">
        <w:rPr>
          <w:szCs w:val="22"/>
        </w:rPr>
        <w:t>d</w:t>
      </w:r>
      <w:r w:rsidR="00162955" w:rsidRPr="00053A9E">
        <w:rPr>
          <w:szCs w:val="22"/>
        </w:rPr>
        <w:t>’</w:t>
      </w:r>
      <w:r w:rsidR="006D76C2" w:rsidRPr="00053A9E">
        <w:rPr>
          <w:szCs w:val="22"/>
        </w:rPr>
        <w:t>u</w:t>
      </w:r>
      <w:r w:rsidRPr="00053A9E">
        <w:rPr>
          <w:szCs w:val="22"/>
        </w:rPr>
        <w:t xml:space="preserve">ne prorogation du délai transitoire pour la mise en œuvre de la nouvelle décision concernant le mouvement des dépôts que </w:t>
      </w:r>
      <w:r w:rsidR="006D76C2" w:rsidRPr="00053A9E">
        <w:rPr>
          <w:szCs w:val="22"/>
        </w:rPr>
        <w:t>l</w:t>
      </w:r>
      <w:r w:rsidR="00162955" w:rsidRPr="00053A9E">
        <w:rPr>
          <w:szCs w:val="22"/>
        </w:rPr>
        <w:t>’</w:t>
      </w:r>
      <w:r w:rsidR="006D76C2" w:rsidRPr="00053A9E">
        <w:rPr>
          <w:szCs w:val="22"/>
        </w:rPr>
        <w:t>O</w:t>
      </w:r>
      <w:r w:rsidRPr="00053A9E">
        <w:rPr>
          <w:szCs w:val="22"/>
        </w:rPr>
        <w:t>rganisation détenait auprès du Département fédéral des finances, au</w:t>
      </w:r>
      <w:r w:rsidR="007C7671" w:rsidRPr="00053A9E">
        <w:rPr>
          <w:szCs w:val="22"/>
        </w:rPr>
        <w:noBreakHyphen/>
      </w:r>
      <w:r w:rsidRPr="00053A9E">
        <w:rPr>
          <w:szCs w:val="22"/>
        </w:rPr>
        <w:t>del</w:t>
      </w:r>
      <w:r w:rsidR="00A41375" w:rsidRPr="00053A9E">
        <w:rPr>
          <w:szCs w:val="22"/>
        </w:rPr>
        <w:t>à </w:t>
      </w:r>
      <w:r w:rsidRPr="00053A9E">
        <w:rPr>
          <w:szCs w:val="22"/>
        </w:rPr>
        <w:t xml:space="preserve">du délai en place fixé </w:t>
      </w:r>
      <w:r w:rsidR="00A41375" w:rsidRPr="00053A9E">
        <w:rPr>
          <w:szCs w:val="22"/>
        </w:rPr>
        <w:t>à </w:t>
      </w:r>
      <w:r w:rsidRPr="00053A9E">
        <w:rPr>
          <w:szCs w:val="22"/>
        </w:rPr>
        <w:t>décembre 2015</w:t>
      </w:r>
      <w:r w:rsidR="005D04EC" w:rsidRPr="00053A9E">
        <w:rPr>
          <w:szCs w:val="22"/>
        </w:rPr>
        <w:t xml:space="preserve">.  </w:t>
      </w:r>
      <w:r w:rsidRPr="00053A9E">
        <w:rPr>
          <w:szCs w:val="22"/>
        </w:rPr>
        <w:t xml:space="preserve">Pour conclure, le Directeur général a souhaité </w:t>
      </w:r>
      <w:r w:rsidR="00A41375" w:rsidRPr="00053A9E">
        <w:rPr>
          <w:szCs w:val="22"/>
        </w:rPr>
        <w:t>à </w:t>
      </w:r>
      <w:r w:rsidRPr="00053A9E">
        <w:rPr>
          <w:szCs w:val="22"/>
        </w:rPr>
        <w:t>toutes les délégations une grande réussite avec cet ordre du jour ambitieux pour la session et a déclaré attendre avec intérêt des résultats positifs des délibérations du comité.</w:t>
      </w:r>
    </w:p>
    <w:p w:rsidR="00FE2D82" w:rsidRPr="00053A9E" w:rsidRDefault="00FE2D82" w:rsidP="001F20D5">
      <w:pPr>
        <w:pStyle w:val="Heading1"/>
        <w:spacing w:after="0"/>
        <w:rPr>
          <w:szCs w:val="22"/>
        </w:rPr>
      </w:pPr>
      <w:bookmarkStart w:id="2" w:name="_Toc443383564"/>
      <w:r w:rsidRPr="00053A9E">
        <w:rPr>
          <w:szCs w:val="22"/>
        </w:rPr>
        <w:t>Point</w:t>
      </w:r>
      <w:r w:rsidR="00B85FB2" w:rsidRPr="00053A9E">
        <w:rPr>
          <w:szCs w:val="22"/>
        </w:rPr>
        <w:t> </w:t>
      </w:r>
      <w:r w:rsidRPr="00053A9E">
        <w:rPr>
          <w:szCs w:val="22"/>
        </w:rPr>
        <w:t xml:space="preserve">2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adoption de </w:t>
      </w:r>
      <w:r w:rsidR="006D76C2" w:rsidRPr="00053A9E">
        <w:rPr>
          <w:szCs w:val="22"/>
        </w:rPr>
        <w:t>L</w:t>
      </w:r>
      <w:r w:rsidR="00162955" w:rsidRPr="00053A9E">
        <w:rPr>
          <w:szCs w:val="22"/>
        </w:rPr>
        <w:t>’</w:t>
      </w:r>
      <w:r w:rsidR="006D76C2" w:rsidRPr="00053A9E">
        <w:rPr>
          <w:szCs w:val="22"/>
        </w:rPr>
        <w:t>o</w:t>
      </w:r>
      <w:r w:rsidRPr="00053A9E">
        <w:rPr>
          <w:szCs w:val="22"/>
        </w:rPr>
        <w:t>rdre du jour</w:t>
      </w:r>
      <w:bookmarkEnd w:id="2"/>
    </w:p>
    <w:p w:rsidR="00FE2D82" w:rsidRPr="00053A9E" w:rsidRDefault="00FE2D82" w:rsidP="001F20D5">
      <w:pPr>
        <w:pStyle w:val="ONUME"/>
        <w:keepNext/>
        <w:numPr>
          <w:ilvl w:val="0"/>
          <w:numId w:val="0"/>
        </w:numPr>
        <w:spacing w:after="0"/>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/PBC/24/1</w:t>
      </w:r>
      <w:r w:rsidR="00D86610" w:rsidRPr="00053A9E">
        <w:rPr>
          <w:szCs w:val="22"/>
        </w:rPr>
        <w:t> </w:t>
      </w:r>
      <w:r w:rsidRPr="00053A9E">
        <w:rPr>
          <w:szCs w:val="22"/>
        </w:rPr>
        <w:t>Prov.</w:t>
      </w:r>
    </w:p>
    <w:p w:rsidR="00FE2D82" w:rsidRPr="00053A9E" w:rsidRDefault="00FE2D82" w:rsidP="001F20D5">
      <w:pPr>
        <w:pStyle w:val="ONUMFS"/>
        <w:rPr>
          <w:szCs w:val="22"/>
        </w:rPr>
      </w:pPr>
      <w:r w:rsidRPr="00053A9E">
        <w:rPr>
          <w:szCs w:val="22"/>
        </w:rPr>
        <w:t xml:space="preserve">Lors de la présentation du projet </w:t>
      </w:r>
      <w:r w:rsidR="006D76C2" w:rsidRPr="00053A9E">
        <w:rPr>
          <w:szCs w:val="22"/>
        </w:rPr>
        <w:t>d</w:t>
      </w:r>
      <w:r w:rsidR="00162955" w:rsidRPr="00053A9E">
        <w:rPr>
          <w:szCs w:val="22"/>
        </w:rPr>
        <w:t>’</w:t>
      </w:r>
      <w:r w:rsidR="006D76C2" w:rsidRPr="00053A9E">
        <w:rPr>
          <w:szCs w:val="22"/>
        </w:rPr>
        <w:t>o</w:t>
      </w:r>
      <w:r w:rsidRPr="00053A9E">
        <w:rPr>
          <w:szCs w:val="22"/>
        </w:rPr>
        <w:t xml:space="preserve">rdre du jour, le président a fait observer que, comme cela avait été précédemment le cas, </w:t>
      </w:r>
      <w:r w:rsidR="00A41375" w:rsidRPr="00053A9E">
        <w:rPr>
          <w:szCs w:val="22"/>
        </w:rPr>
        <w:t>afin d</w:t>
      </w:r>
      <w:r w:rsidRPr="00053A9E">
        <w:rPr>
          <w:szCs w:val="22"/>
        </w:rPr>
        <w:t xml:space="preserve">e faciliter </w:t>
      </w:r>
      <w:r w:rsidR="006D76C2" w:rsidRPr="00053A9E">
        <w:rPr>
          <w:szCs w:val="22"/>
        </w:rPr>
        <w:t>l</w:t>
      </w:r>
      <w:r w:rsidR="00162955" w:rsidRPr="00053A9E">
        <w:rPr>
          <w:szCs w:val="22"/>
        </w:rPr>
        <w:t>’</w:t>
      </w:r>
      <w:r w:rsidR="006D76C2" w:rsidRPr="00053A9E">
        <w:rPr>
          <w:szCs w:val="22"/>
        </w:rPr>
        <w:t>e</w:t>
      </w:r>
      <w:r w:rsidRPr="00053A9E">
        <w:rPr>
          <w:szCs w:val="22"/>
        </w:rPr>
        <w:t xml:space="preserve">xamen et les débats du comité, les points de </w:t>
      </w:r>
      <w:r w:rsidR="006D76C2" w:rsidRPr="00053A9E">
        <w:rPr>
          <w:szCs w:val="22"/>
        </w:rPr>
        <w:t>l</w:t>
      </w:r>
      <w:r w:rsidR="00162955" w:rsidRPr="00053A9E">
        <w:rPr>
          <w:szCs w:val="22"/>
        </w:rPr>
        <w:t>’</w:t>
      </w:r>
      <w:r w:rsidR="006D76C2" w:rsidRPr="00053A9E">
        <w:rPr>
          <w:szCs w:val="22"/>
        </w:rPr>
        <w:t>o</w:t>
      </w:r>
      <w:r w:rsidRPr="00053A9E">
        <w:rPr>
          <w:szCs w:val="22"/>
        </w:rPr>
        <w:t>rdre du jour étaient regroupés en cinq catégori</w:t>
      </w:r>
      <w:r w:rsidR="007C7671" w:rsidRPr="00053A9E">
        <w:rPr>
          <w:szCs w:val="22"/>
        </w:rPr>
        <w:t>es.  La</w:t>
      </w:r>
      <w:r w:rsidRPr="00053A9E">
        <w:rPr>
          <w:szCs w:val="22"/>
        </w:rPr>
        <w:t xml:space="preserve"> </w:t>
      </w:r>
      <w:r w:rsidR="00A41375" w:rsidRPr="00053A9E">
        <w:rPr>
          <w:szCs w:val="22"/>
        </w:rPr>
        <w:t>première </w:t>
      </w:r>
      <w:r w:rsidRPr="00053A9E">
        <w:rPr>
          <w:szCs w:val="22"/>
        </w:rPr>
        <w:t xml:space="preserve">était </w:t>
      </w:r>
      <w:r w:rsidR="006D76C2" w:rsidRPr="00053A9E">
        <w:rPr>
          <w:szCs w:val="22"/>
        </w:rPr>
        <w:t>l</w:t>
      </w:r>
      <w:r w:rsidR="00162955" w:rsidRPr="00053A9E">
        <w:rPr>
          <w:szCs w:val="22"/>
        </w:rPr>
        <w:t>’</w:t>
      </w:r>
      <w:r w:rsidR="006D76C2" w:rsidRPr="00053A9E">
        <w:rPr>
          <w:szCs w:val="22"/>
        </w:rPr>
        <w:t>a</w:t>
      </w:r>
      <w:r w:rsidRPr="00053A9E">
        <w:rPr>
          <w:szCs w:val="22"/>
        </w:rPr>
        <w:t>udit et la supervision et comportait cinq poin</w:t>
      </w:r>
      <w:r w:rsidR="007C7671" w:rsidRPr="00053A9E">
        <w:rPr>
          <w:szCs w:val="22"/>
        </w:rPr>
        <w:t>ts.  La</w:t>
      </w:r>
      <w:r w:rsidRPr="00053A9E">
        <w:rPr>
          <w:szCs w:val="22"/>
        </w:rPr>
        <w:t xml:space="preserve"> deuxième était </w:t>
      </w:r>
      <w:r w:rsidR="006D76C2" w:rsidRPr="00053A9E">
        <w:rPr>
          <w:szCs w:val="22"/>
        </w:rPr>
        <w:t>l</w:t>
      </w:r>
      <w:r w:rsidR="00162955" w:rsidRPr="00053A9E">
        <w:rPr>
          <w:szCs w:val="22"/>
        </w:rPr>
        <w:t>’</w:t>
      </w:r>
      <w:r w:rsidR="006D76C2" w:rsidRPr="00053A9E">
        <w:rPr>
          <w:szCs w:val="22"/>
        </w:rPr>
        <w:t>e</w:t>
      </w:r>
      <w:r w:rsidRPr="00053A9E">
        <w:rPr>
          <w:szCs w:val="22"/>
        </w:rPr>
        <w:t>xécution du programme et les questions financièr</w:t>
      </w:r>
      <w:r w:rsidR="007C7671" w:rsidRPr="00053A9E">
        <w:rPr>
          <w:szCs w:val="22"/>
        </w:rPr>
        <w:t>es.  La</w:t>
      </w:r>
      <w:r w:rsidRPr="00053A9E">
        <w:rPr>
          <w:szCs w:val="22"/>
        </w:rPr>
        <w:t xml:space="preserve"> troisième </w:t>
      </w:r>
      <w:r w:rsidR="006D76C2" w:rsidRPr="00053A9E">
        <w:rPr>
          <w:szCs w:val="22"/>
        </w:rPr>
        <w:t>s</w:t>
      </w:r>
      <w:r w:rsidR="00162955" w:rsidRPr="00053A9E">
        <w:rPr>
          <w:szCs w:val="22"/>
        </w:rPr>
        <w:t>’</w:t>
      </w:r>
      <w:r w:rsidR="006D76C2" w:rsidRPr="00053A9E">
        <w:rPr>
          <w:szCs w:val="22"/>
        </w:rPr>
        <w:t>i</w:t>
      </w:r>
      <w:r w:rsidRPr="00053A9E">
        <w:rPr>
          <w:szCs w:val="22"/>
        </w:rPr>
        <w:t>ntitulait Planification et budgétisati</w:t>
      </w:r>
      <w:r w:rsidR="007C7671" w:rsidRPr="00053A9E">
        <w:rPr>
          <w:szCs w:val="22"/>
        </w:rPr>
        <w:t>on.  La</w:t>
      </w:r>
      <w:r w:rsidRPr="00053A9E">
        <w:rPr>
          <w:szCs w:val="22"/>
        </w:rPr>
        <w:t xml:space="preserve"> quatrième catégorie regroupait les propositions dans le cadre desquelles le comité débattrait de la politique révisée de placemen</w:t>
      </w:r>
      <w:r w:rsidR="007C7671" w:rsidRPr="00053A9E">
        <w:rPr>
          <w:szCs w:val="22"/>
        </w:rPr>
        <w:t>ts.  La</w:t>
      </w:r>
      <w:r w:rsidRPr="00053A9E">
        <w:rPr>
          <w:szCs w:val="22"/>
        </w:rPr>
        <w:t xml:space="preserve"> cinquième catégorie </w:t>
      </w:r>
      <w:r w:rsidR="006D76C2" w:rsidRPr="00053A9E">
        <w:rPr>
          <w:szCs w:val="22"/>
        </w:rPr>
        <w:t>s</w:t>
      </w:r>
      <w:r w:rsidR="00162955" w:rsidRPr="00053A9E">
        <w:rPr>
          <w:szCs w:val="22"/>
        </w:rPr>
        <w:t>’</w:t>
      </w:r>
      <w:r w:rsidR="006D76C2" w:rsidRPr="00053A9E">
        <w:rPr>
          <w:szCs w:val="22"/>
        </w:rPr>
        <w:t>i</w:t>
      </w:r>
      <w:r w:rsidRPr="00053A9E">
        <w:rPr>
          <w:szCs w:val="22"/>
        </w:rPr>
        <w:t xml:space="preserve">ntitulait Rapports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des grands projets et questions administratives et comportait quatre poin</w:t>
      </w:r>
      <w:r w:rsidR="007C7671" w:rsidRPr="00053A9E">
        <w:rPr>
          <w:szCs w:val="22"/>
        </w:rPr>
        <w:t>ts.  La</w:t>
      </w:r>
      <w:r w:rsidRPr="00053A9E">
        <w:rPr>
          <w:szCs w:val="22"/>
        </w:rPr>
        <w:t xml:space="preserve"> sixième et dernière catégorie concernait les questions renvoyées au PBC par les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MPI en 2014</w:t>
      </w:r>
      <w:r w:rsidR="005D04EC" w:rsidRPr="00053A9E">
        <w:rPr>
          <w:szCs w:val="22"/>
        </w:rPr>
        <w:t xml:space="preserve">.  </w:t>
      </w:r>
      <w:r w:rsidRPr="00053A9E">
        <w:rPr>
          <w:szCs w:val="22"/>
        </w:rPr>
        <w:t>Évo</w:t>
      </w:r>
      <w:r w:rsidR="00A41375" w:rsidRPr="00053A9E">
        <w:rPr>
          <w:szCs w:val="22"/>
        </w:rPr>
        <w:t>quant </w:t>
      </w:r>
      <w:r w:rsidRPr="00053A9E">
        <w:rPr>
          <w:szCs w:val="22"/>
        </w:rPr>
        <w:t xml:space="preserve">le planning des délibérations, le président a annoncé que, </w:t>
      </w:r>
      <w:r w:rsidR="00A41375" w:rsidRPr="00053A9E">
        <w:rPr>
          <w:szCs w:val="22"/>
        </w:rPr>
        <w:t>suite au</w:t>
      </w:r>
      <w:r w:rsidRPr="00053A9E">
        <w:rPr>
          <w:szCs w:val="22"/>
        </w:rPr>
        <w:t>x discussions menées avec le Secrétariat, un planning proposant la meilleure répartition stratégique possible du temps avait été élabo</w:t>
      </w:r>
      <w:r w:rsidR="007C7671" w:rsidRPr="00053A9E">
        <w:rPr>
          <w:szCs w:val="22"/>
        </w:rPr>
        <w:t>ré.  Po</w:t>
      </w:r>
      <w:r w:rsidRPr="00053A9E">
        <w:rPr>
          <w:szCs w:val="22"/>
        </w:rPr>
        <w:t xml:space="preserve">ur être précis, le point 5 de </w:t>
      </w:r>
      <w:r w:rsidR="006D76C2" w:rsidRPr="00053A9E">
        <w:rPr>
          <w:szCs w:val="22"/>
        </w:rPr>
        <w:t>l</w:t>
      </w:r>
      <w:r w:rsidR="00162955" w:rsidRPr="00053A9E">
        <w:rPr>
          <w:szCs w:val="22"/>
        </w:rPr>
        <w:t>’</w:t>
      </w:r>
      <w:r w:rsidR="006D76C2" w:rsidRPr="00053A9E">
        <w:rPr>
          <w:szCs w:val="22"/>
        </w:rPr>
        <w:t>o</w:t>
      </w:r>
      <w:r w:rsidRPr="00053A9E">
        <w:rPr>
          <w:szCs w:val="22"/>
        </w:rPr>
        <w:t>rdre du jour (le Rapport du vérificateur externe des comptes) serait abordé mercredi matin, lorsque le vérificateur externe serait présent pour présenter ce poi</w:t>
      </w:r>
      <w:r w:rsidR="007C7671" w:rsidRPr="00053A9E">
        <w:rPr>
          <w:szCs w:val="22"/>
        </w:rPr>
        <w:t>nt.  Le</w:t>
      </w:r>
      <w:r w:rsidRPr="00053A9E">
        <w:rPr>
          <w:szCs w:val="22"/>
        </w:rPr>
        <w:t xml:space="preserve"> président a rappelé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la session de juillet, le PBC avait demandé que le Secrétariat fournisse une actualisation de la stratégie de couverture pour les recettes du </w:t>
      </w:r>
      <w:r w:rsidR="007C7671" w:rsidRPr="00053A9E">
        <w:rPr>
          <w:szCs w:val="22"/>
        </w:rPr>
        <w:t>PCT.  Le</w:t>
      </w:r>
      <w:r w:rsidRPr="00053A9E">
        <w:rPr>
          <w:szCs w:val="22"/>
        </w:rPr>
        <w:t xml:space="preserve"> document correspondant (WO/PBC/24/INF.3) serait abordé dans le cadre du point 10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Enfin, le Secrétariat avait également mis </w:t>
      </w:r>
      <w:r w:rsidR="00A41375" w:rsidRPr="00053A9E">
        <w:rPr>
          <w:szCs w:val="22"/>
        </w:rPr>
        <w:t>à </w:t>
      </w:r>
      <w:r w:rsidRPr="00053A9E">
        <w:rPr>
          <w:szCs w:val="22"/>
        </w:rPr>
        <w:t>disposition une version actualisée du document de questions</w:t>
      </w:r>
      <w:r w:rsidR="007C7671" w:rsidRPr="00053A9E">
        <w:rPr>
          <w:szCs w:val="22"/>
        </w:rPr>
        <w:noBreakHyphen/>
      </w:r>
      <w:r w:rsidRPr="00053A9E">
        <w:rPr>
          <w:szCs w:val="22"/>
        </w:rPr>
        <w:t xml:space="preserve">réponses et un Index des modifications apportées au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Le président a invité les participants </w:t>
      </w:r>
      <w:r w:rsidR="00A41375" w:rsidRPr="00053A9E">
        <w:rPr>
          <w:szCs w:val="22"/>
        </w:rPr>
        <w:t>à </w:t>
      </w:r>
      <w:r w:rsidRPr="00053A9E">
        <w:rPr>
          <w:szCs w:val="22"/>
        </w:rPr>
        <w:t xml:space="preserve">formuler leurs observations sur le projet </w:t>
      </w:r>
      <w:r w:rsidR="006D76C2" w:rsidRPr="00053A9E">
        <w:rPr>
          <w:szCs w:val="22"/>
        </w:rPr>
        <w:t>d</w:t>
      </w:r>
      <w:r w:rsidR="00162955" w:rsidRPr="00053A9E">
        <w:rPr>
          <w:szCs w:val="22"/>
        </w:rPr>
        <w:t>’</w:t>
      </w:r>
      <w:r w:rsidR="006D76C2" w:rsidRPr="00053A9E">
        <w:rPr>
          <w:szCs w:val="22"/>
        </w:rPr>
        <w:t>o</w:t>
      </w:r>
      <w:r w:rsidRPr="00053A9E">
        <w:rPr>
          <w:szCs w:val="22"/>
        </w:rPr>
        <w:t xml:space="preserve">rdre du jour et </w:t>
      </w:r>
      <w:r w:rsidR="006D76C2" w:rsidRPr="00053A9E">
        <w:rPr>
          <w:szCs w:val="22"/>
        </w:rPr>
        <w:t>l</w:t>
      </w:r>
      <w:r w:rsidR="00162955" w:rsidRPr="00053A9E">
        <w:rPr>
          <w:szCs w:val="22"/>
        </w:rPr>
        <w:t>’</w:t>
      </w:r>
      <w:r w:rsidR="006D76C2" w:rsidRPr="00053A9E">
        <w:rPr>
          <w:szCs w:val="22"/>
        </w:rPr>
        <w:t>e</w:t>
      </w:r>
      <w:r w:rsidRPr="00053A9E">
        <w:rPr>
          <w:szCs w:val="22"/>
        </w:rPr>
        <w:t>mploi du temps propo</w:t>
      </w:r>
      <w:r w:rsidR="007C7671" w:rsidRPr="00053A9E">
        <w:rPr>
          <w:szCs w:val="22"/>
        </w:rPr>
        <w:t>sé.  Il</w:t>
      </w:r>
      <w:r w:rsidRPr="00053A9E">
        <w:rPr>
          <w:szCs w:val="22"/>
        </w:rPr>
        <w:t xml:space="preserve"> </w:t>
      </w:r>
      <w:r w:rsidR="006D76C2" w:rsidRPr="00053A9E">
        <w:rPr>
          <w:szCs w:val="22"/>
        </w:rPr>
        <w:t>n</w:t>
      </w:r>
      <w:r w:rsidR="00162955" w:rsidRPr="00053A9E">
        <w:rPr>
          <w:szCs w:val="22"/>
        </w:rPr>
        <w:t>’</w:t>
      </w:r>
      <w:r w:rsidR="006D76C2" w:rsidRPr="00053A9E">
        <w:rPr>
          <w:szCs w:val="22"/>
        </w:rPr>
        <w:t>y</w:t>
      </w:r>
      <w:r w:rsidRPr="00053A9E">
        <w:rPr>
          <w:szCs w:val="22"/>
        </w:rPr>
        <w:t xml:space="preserve"> a eu aucune observation.</w:t>
      </w:r>
    </w:p>
    <w:p w:rsidR="00D6553F" w:rsidRPr="00053A9E" w:rsidRDefault="00FE2D82" w:rsidP="001F20D5">
      <w:pPr>
        <w:pStyle w:val="ONUMFS"/>
        <w:ind w:left="567"/>
        <w:rPr>
          <w:szCs w:val="22"/>
        </w:rPr>
      </w:pPr>
      <w:r w:rsidRPr="00053A9E">
        <w:rPr>
          <w:szCs w:val="22"/>
        </w:rPr>
        <w:t xml:space="preserve">Le Comité du programme et budget a adopté </w:t>
      </w:r>
      <w:r w:rsidR="006D76C2" w:rsidRPr="00053A9E">
        <w:rPr>
          <w:szCs w:val="22"/>
        </w:rPr>
        <w:t>l</w:t>
      </w:r>
      <w:r w:rsidR="00162955" w:rsidRPr="00053A9E">
        <w:rPr>
          <w:szCs w:val="22"/>
        </w:rPr>
        <w:t>’</w:t>
      </w:r>
      <w:r w:rsidR="006D76C2" w:rsidRPr="00053A9E">
        <w:rPr>
          <w:szCs w:val="22"/>
        </w:rPr>
        <w:t>o</w:t>
      </w:r>
      <w:r w:rsidRPr="00053A9E">
        <w:rPr>
          <w:szCs w:val="22"/>
        </w:rPr>
        <w:t>rdre du jour (</w:t>
      </w:r>
      <w:r w:rsidR="00D6553F" w:rsidRPr="00053A9E">
        <w:rPr>
          <w:szCs w:val="22"/>
        </w:rPr>
        <w:t>document WO</w:t>
      </w:r>
      <w:r w:rsidRPr="00053A9E">
        <w:rPr>
          <w:szCs w:val="22"/>
        </w:rPr>
        <w:t>/PBC/24/1)</w:t>
      </w:r>
      <w:r w:rsidR="005D04EC" w:rsidRPr="00053A9E">
        <w:rPr>
          <w:szCs w:val="22"/>
        </w:rPr>
        <w:t>.</w:t>
      </w:r>
    </w:p>
    <w:p w:rsidR="00437990" w:rsidRPr="00053A9E" w:rsidRDefault="00FE2D82" w:rsidP="001F20D5">
      <w:pPr>
        <w:pStyle w:val="ONUMFS"/>
        <w:rPr>
          <w:szCs w:val="22"/>
        </w:rPr>
      </w:pPr>
      <w:r w:rsidRPr="00053A9E">
        <w:rPr>
          <w:szCs w:val="22"/>
        </w:rPr>
        <w:t xml:space="preserve">Le président a fait observer, comme </w:t>
      </w:r>
      <w:r w:rsidR="006D76C2" w:rsidRPr="00053A9E">
        <w:rPr>
          <w:szCs w:val="22"/>
        </w:rPr>
        <w:t>l</w:t>
      </w:r>
      <w:r w:rsidR="00162955" w:rsidRPr="00053A9E">
        <w:rPr>
          <w:szCs w:val="22"/>
        </w:rPr>
        <w:t>’</w:t>
      </w:r>
      <w:r w:rsidR="006D76C2" w:rsidRPr="00053A9E">
        <w:rPr>
          <w:szCs w:val="22"/>
        </w:rPr>
        <w:t>a</w:t>
      </w:r>
      <w:r w:rsidRPr="00053A9E">
        <w:rPr>
          <w:szCs w:val="22"/>
        </w:rPr>
        <w:t xml:space="preserve">vait également souligné le Directeur général, que </w:t>
      </w:r>
      <w:r w:rsidR="006D76C2" w:rsidRPr="00053A9E">
        <w:rPr>
          <w:szCs w:val="22"/>
        </w:rPr>
        <w:t>l</w:t>
      </w:r>
      <w:r w:rsidR="00162955" w:rsidRPr="00053A9E">
        <w:rPr>
          <w:szCs w:val="22"/>
        </w:rPr>
        <w:t>’</w:t>
      </w:r>
      <w:r w:rsidR="006D76C2" w:rsidRPr="00053A9E">
        <w:rPr>
          <w:szCs w:val="22"/>
        </w:rPr>
        <w:t>o</w:t>
      </w:r>
      <w:r w:rsidRPr="00053A9E">
        <w:rPr>
          <w:szCs w:val="22"/>
        </w:rPr>
        <w:t>rdre du jour était très ambitie</w:t>
      </w:r>
      <w:r w:rsidR="007C7671" w:rsidRPr="00053A9E">
        <w:rPr>
          <w:szCs w:val="22"/>
        </w:rPr>
        <w:t>ux.  Il</w:t>
      </w:r>
      <w:r w:rsidRPr="00053A9E">
        <w:rPr>
          <w:szCs w:val="22"/>
        </w:rPr>
        <w:t xml:space="preserve">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été informé que les groupes régionaux </w:t>
      </w:r>
      <w:r w:rsidR="006D76C2" w:rsidRPr="00053A9E">
        <w:rPr>
          <w:szCs w:val="22"/>
        </w:rPr>
        <w:t>s</w:t>
      </w:r>
      <w:r w:rsidR="00162955" w:rsidRPr="00053A9E">
        <w:rPr>
          <w:szCs w:val="22"/>
        </w:rPr>
        <w:t>’</w:t>
      </w:r>
      <w:r w:rsidR="006D76C2" w:rsidRPr="00053A9E">
        <w:rPr>
          <w:szCs w:val="22"/>
        </w:rPr>
        <w:t>é</w:t>
      </w:r>
      <w:r w:rsidRPr="00053A9E">
        <w:rPr>
          <w:szCs w:val="22"/>
        </w:rPr>
        <w:t>taient tous réunis pour des présentations informelles organisées par le Secrétari</w:t>
      </w:r>
      <w:r w:rsidR="007C7671" w:rsidRPr="00053A9E">
        <w:rPr>
          <w:szCs w:val="22"/>
        </w:rPr>
        <w:t>at.  Le</w:t>
      </w:r>
      <w:r w:rsidRPr="00053A9E">
        <w:rPr>
          <w:szCs w:val="22"/>
        </w:rPr>
        <w:t xml:space="preserve"> président a poursuivi en soulignant la très grande priorité accordée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du travail du comité et au fait de commencer les sessions quotidiennes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eu</w:t>
      </w:r>
      <w:r w:rsidR="007C7671" w:rsidRPr="00053A9E">
        <w:rPr>
          <w:szCs w:val="22"/>
        </w:rPr>
        <w:t>re.  Il</w:t>
      </w:r>
      <w:r w:rsidRPr="00053A9E">
        <w:rPr>
          <w:szCs w:val="22"/>
        </w:rPr>
        <w:t xml:space="preserve"> a annoncé que chaque session commencerait </w:t>
      </w:r>
      <w:r w:rsidR="00A41375" w:rsidRPr="00053A9E">
        <w:rPr>
          <w:szCs w:val="22"/>
        </w:rPr>
        <w:t>à </w:t>
      </w:r>
      <w:r w:rsidRPr="00053A9E">
        <w:rPr>
          <w:szCs w:val="22"/>
        </w:rPr>
        <w:t>10 heures précises et durerait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13 heures, et reprendrait </w:t>
      </w:r>
      <w:r w:rsidR="00A41375" w:rsidRPr="00053A9E">
        <w:rPr>
          <w:szCs w:val="22"/>
        </w:rPr>
        <w:t>à </w:t>
      </w:r>
      <w:r w:rsidRPr="00053A9E">
        <w:rPr>
          <w:szCs w:val="22"/>
        </w:rPr>
        <w:t xml:space="preserve">15 heures pour la réunion de </w:t>
      </w:r>
      <w:r w:rsidR="006D76C2" w:rsidRPr="00053A9E">
        <w:rPr>
          <w:szCs w:val="22"/>
        </w:rPr>
        <w:t>l</w:t>
      </w:r>
      <w:r w:rsidR="00162955" w:rsidRPr="00053A9E">
        <w:rPr>
          <w:szCs w:val="22"/>
        </w:rPr>
        <w:t>’</w:t>
      </w:r>
      <w:r w:rsidR="006D76C2" w:rsidRPr="00053A9E">
        <w:rPr>
          <w:szCs w:val="22"/>
        </w:rPr>
        <w:t>a</w:t>
      </w:r>
      <w:r w:rsidRPr="00053A9E">
        <w:rPr>
          <w:szCs w:val="22"/>
        </w:rPr>
        <w:t>près</w:t>
      </w:r>
      <w:r w:rsidR="007C7671" w:rsidRPr="00053A9E">
        <w:rPr>
          <w:szCs w:val="22"/>
        </w:rPr>
        <w:noBreakHyphen/>
      </w:r>
      <w:r w:rsidRPr="00053A9E">
        <w:rPr>
          <w:szCs w:val="22"/>
        </w:rPr>
        <w:t>mi</w:t>
      </w:r>
      <w:r w:rsidR="007C7671" w:rsidRPr="00053A9E">
        <w:rPr>
          <w:szCs w:val="22"/>
        </w:rPr>
        <w:t>di.  Co</w:t>
      </w:r>
      <w:r w:rsidRPr="00053A9E">
        <w:rPr>
          <w:szCs w:val="22"/>
        </w:rPr>
        <w:t xml:space="preserve">mme indiqué dans </w:t>
      </w:r>
      <w:r w:rsidR="006D76C2" w:rsidRPr="00053A9E">
        <w:rPr>
          <w:szCs w:val="22"/>
        </w:rPr>
        <w:t>l</w:t>
      </w:r>
      <w:r w:rsidR="00162955" w:rsidRPr="00053A9E">
        <w:rPr>
          <w:szCs w:val="22"/>
        </w:rPr>
        <w:t>’</w:t>
      </w:r>
      <w:r w:rsidR="006D76C2" w:rsidRPr="00053A9E">
        <w:rPr>
          <w:szCs w:val="22"/>
        </w:rPr>
        <w:t>e</w:t>
      </w:r>
      <w:r w:rsidRPr="00053A9E">
        <w:rPr>
          <w:szCs w:val="22"/>
        </w:rPr>
        <w:t xml:space="preserve">mploi du temps, une possibilité de prolonger les sessions de </w:t>
      </w:r>
      <w:r w:rsidR="006D76C2" w:rsidRPr="00053A9E">
        <w:rPr>
          <w:szCs w:val="22"/>
        </w:rPr>
        <w:t>l</w:t>
      </w:r>
      <w:r w:rsidR="00162955" w:rsidRPr="00053A9E">
        <w:rPr>
          <w:szCs w:val="22"/>
        </w:rPr>
        <w:t>’</w:t>
      </w:r>
      <w:r w:rsidR="006D76C2" w:rsidRPr="00053A9E">
        <w:rPr>
          <w:szCs w:val="22"/>
        </w:rPr>
        <w:t>a</w:t>
      </w:r>
      <w:r w:rsidRPr="00053A9E">
        <w:rPr>
          <w:szCs w:val="22"/>
        </w:rPr>
        <w:t>près</w:t>
      </w:r>
      <w:r w:rsidR="007C7671" w:rsidRPr="00053A9E">
        <w:rPr>
          <w:szCs w:val="22"/>
        </w:rPr>
        <w:noBreakHyphen/>
      </w:r>
      <w:r w:rsidRPr="00053A9E">
        <w:rPr>
          <w:szCs w:val="22"/>
        </w:rPr>
        <w:t>midi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environ 19 h était prévue le mardi et le mercredi, en cas de beso</w:t>
      </w:r>
      <w:r w:rsidR="007C7671" w:rsidRPr="00053A9E">
        <w:rPr>
          <w:szCs w:val="22"/>
        </w:rPr>
        <w:t>in.  Le</w:t>
      </w:r>
      <w:r w:rsidRPr="00053A9E">
        <w:rPr>
          <w:szCs w:val="22"/>
        </w:rPr>
        <w:t xml:space="preserve"> président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été porté </w:t>
      </w:r>
      <w:r w:rsidR="00A41375" w:rsidRPr="00053A9E">
        <w:rPr>
          <w:szCs w:val="22"/>
        </w:rPr>
        <w:t>à </w:t>
      </w:r>
      <w:r w:rsidRPr="00053A9E">
        <w:rPr>
          <w:szCs w:val="22"/>
        </w:rPr>
        <w:t>son attention que certaines délégations souhaitaient effectuer des déclarations général</w:t>
      </w:r>
      <w:r w:rsidR="007C7671" w:rsidRPr="00053A9E">
        <w:rPr>
          <w:szCs w:val="22"/>
        </w:rPr>
        <w:t>es.  Ce</w:t>
      </w:r>
      <w:r w:rsidRPr="00053A9E">
        <w:rPr>
          <w:szCs w:val="22"/>
        </w:rPr>
        <w:t xml:space="preserve">pendant, il a demandé aux délégations de garder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pouvaient contribuer </w:t>
      </w:r>
      <w:r w:rsidR="00A41375" w:rsidRPr="00053A9E">
        <w:rPr>
          <w:szCs w:val="22"/>
        </w:rPr>
        <w:t>à </w:t>
      </w:r>
      <w:r w:rsidRPr="00053A9E">
        <w:rPr>
          <w:szCs w:val="22"/>
        </w:rPr>
        <w:t xml:space="preserve">chaque point de </w:t>
      </w:r>
      <w:r w:rsidR="006D76C2" w:rsidRPr="00053A9E">
        <w:rPr>
          <w:szCs w:val="22"/>
        </w:rPr>
        <w:t>l</w:t>
      </w:r>
      <w:r w:rsidR="00162955" w:rsidRPr="00053A9E">
        <w:rPr>
          <w:szCs w:val="22"/>
        </w:rPr>
        <w:t>’</w:t>
      </w:r>
      <w:r w:rsidR="006D76C2" w:rsidRPr="00053A9E">
        <w:rPr>
          <w:szCs w:val="22"/>
        </w:rPr>
        <w:t>o</w:t>
      </w:r>
      <w:r w:rsidRPr="00053A9E">
        <w:rPr>
          <w:szCs w:val="22"/>
        </w:rPr>
        <w:t>rdre du jour lors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étaient abord</w:t>
      </w:r>
      <w:r w:rsidR="007C7671" w:rsidRPr="00053A9E">
        <w:rPr>
          <w:szCs w:val="22"/>
        </w:rPr>
        <w:t>és.  Au</w:t>
      </w:r>
      <w:r w:rsidRPr="00053A9E">
        <w:rPr>
          <w:szCs w:val="22"/>
        </w:rPr>
        <w:t>ssi a</w:t>
      </w:r>
      <w:r w:rsidR="007C7671" w:rsidRPr="00053A9E">
        <w:rPr>
          <w:szCs w:val="22"/>
        </w:rPr>
        <w:noBreakHyphen/>
      </w:r>
      <w:r w:rsidRPr="00053A9E">
        <w:rPr>
          <w:szCs w:val="22"/>
        </w:rPr>
        <w:t>t</w:t>
      </w:r>
      <w:r w:rsidR="007C7671" w:rsidRPr="00053A9E">
        <w:rPr>
          <w:szCs w:val="22"/>
        </w:rPr>
        <w:noBreakHyphen/>
      </w:r>
      <w:r w:rsidRPr="00053A9E">
        <w:rPr>
          <w:szCs w:val="22"/>
        </w:rPr>
        <w:t xml:space="preserve">il encouragé tous les groupes et États membres qui souhaitaient faire des déclarations générales </w:t>
      </w:r>
      <w:r w:rsidR="00A41375" w:rsidRPr="00053A9E">
        <w:rPr>
          <w:szCs w:val="22"/>
        </w:rPr>
        <w:t>à </w:t>
      </w:r>
      <w:r w:rsidRPr="00053A9E">
        <w:rPr>
          <w:szCs w:val="22"/>
        </w:rPr>
        <w:t xml:space="preserve">communiquer brièvement </w:t>
      </w:r>
      <w:r w:rsidR="006D76C2" w:rsidRPr="00053A9E">
        <w:rPr>
          <w:szCs w:val="22"/>
        </w:rPr>
        <w:t>l</w:t>
      </w:r>
      <w:r w:rsidR="00162955" w:rsidRPr="00053A9E">
        <w:rPr>
          <w:szCs w:val="22"/>
        </w:rPr>
        <w:t>’</w:t>
      </w:r>
      <w:r w:rsidR="006D76C2" w:rsidRPr="00053A9E">
        <w:rPr>
          <w:szCs w:val="22"/>
        </w:rPr>
        <w:t>e</w:t>
      </w:r>
      <w:r w:rsidRPr="00053A9E">
        <w:rPr>
          <w:szCs w:val="22"/>
        </w:rPr>
        <w:t xml:space="preserve">ssence de leurs déclarations </w:t>
      </w:r>
      <w:r w:rsidR="00A41375" w:rsidRPr="00053A9E">
        <w:rPr>
          <w:szCs w:val="22"/>
        </w:rPr>
        <w:t>à </w:t>
      </w:r>
      <w:r w:rsidRPr="00053A9E">
        <w:rPr>
          <w:szCs w:val="22"/>
        </w:rPr>
        <w:t xml:space="preserve">ce stade et </w:t>
      </w:r>
      <w:r w:rsidR="00A41375" w:rsidRPr="00053A9E">
        <w:rPr>
          <w:szCs w:val="22"/>
        </w:rPr>
        <w:t>à </w:t>
      </w:r>
      <w:r w:rsidRPr="00053A9E">
        <w:rPr>
          <w:szCs w:val="22"/>
        </w:rPr>
        <w:t>faire parvenir leur déclaration complète au Secrétariat par écrit pour inclusion dans le rapport de la sessi</w:t>
      </w:r>
      <w:r w:rsidR="007C7671" w:rsidRPr="00053A9E">
        <w:rPr>
          <w:szCs w:val="22"/>
        </w:rPr>
        <w:t>on.  Le</w:t>
      </w:r>
      <w:r w:rsidRPr="00053A9E">
        <w:rPr>
          <w:szCs w:val="22"/>
        </w:rPr>
        <w:t xml:space="preserve"> président a invité les coordinateurs des groupes régionaux </w:t>
      </w:r>
      <w:r w:rsidR="00A41375" w:rsidRPr="00053A9E">
        <w:rPr>
          <w:szCs w:val="22"/>
        </w:rPr>
        <w:t>à </w:t>
      </w:r>
      <w:r w:rsidRPr="00053A9E">
        <w:rPr>
          <w:szCs w:val="22"/>
        </w:rPr>
        <w:t>prononcer leurs déclarations générales</w:t>
      </w:r>
      <w:r w:rsidR="005D04EC" w:rsidRPr="00053A9E">
        <w:rPr>
          <w:szCs w:val="22"/>
        </w:rPr>
        <w:t>.</w:t>
      </w:r>
    </w:p>
    <w:p w:rsidR="00D6553F" w:rsidRPr="00053A9E" w:rsidRDefault="00FE2D82" w:rsidP="001F20D5">
      <w:pPr>
        <w:pStyle w:val="ONUMFS"/>
        <w:rPr>
          <w:szCs w:val="22"/>
        </w:rPr>
      </w:pPr>
      <w:r w:rsidRPr="00053A9E">
        <w:rPr>
          <w:szCs w:val="22"/>
        </w:rPr>
        <w:lastRenderedPageBreak/>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a ouvert le débat en indi</w:t>
      </w:r>
      <w:r w:rsidR="00A41375" w:rsidRPr="00053A9E">
        <w:rPr>
          <w:szCs w:val="22"/>
        </w:rPr>
        <w:t>quant </w:t>
      </w:r>
      <w:r w:rsidRPr="00053A9E">
        <w:rPr>
          <w:szCs w:val="22"/>
        </w:rPr>
        <w:t xml:space="preserve">que le groupe était prêt </w:t>
      </w:r>
      <w:r w:rsidR="00A41375" w:rsidRPr="00053A9E">
        <w:rPr>
          <w:szCs w:val="22"/>
        </w:rPr>
        <w:t>à </w:t>
      </w:r>
      <w:r w:rsidRPr="00053A9E">
        <w:rPr>
          <w:szCs w:val="22"/>
        </w:rPr>
        <w:t xml:space="preserve">travailler en vue </w:t>
      </w:r>
      <w:r w:rsidR="006D76C2" w:rsidRPr="00053A9E">
        <w:rPr>
          <w:szCs w:val="22"/>
        </w:rPr>
        <w:t>d</w:t>
      </w:r>
      <w:r w:rsidR="00162955" w:rsidRPr="00053A9E">
        <w:rPr>
          <w:szCs w:val="22"/>
        </w:rPr>
        <w:t>’</w:t>
      </w:r>
      <w:r w:rsidR="006D76C2" w:rsidRPr="00053A9E">
        <w:rPr>
          <w:szCs w:val="22"/>
        </w:rPr>
        <w:t>u</w:t>
      </w:r>
      <w:r w:rsidRPr="00053A9E">
        <w:rPr>
          <w:szCs w:val="22"/>
        </w:rPr>
        <w:t>ne conclusion fructueuse de la présente session du </w:t>
      </w:r>
      <w:r w:rsidR="007C7671" w:rsidRPr="00053A9E">
        <w:rPr>
          <w:szCs w:val="22"/>
        </w:rPr>
        <w:t>PBC.  El</w:t>
      </w:r>
      <w:r w:rsidRPr="00053A9E">
        <w:rPr>
          <w:szCs w:val="22"/>
        </w:rPr>
        <w:t xml:space="preserve">le a remercié le Secrétariat </w:t>
      </w:r>
      <w:r w:rsidR="006D76C2" w:rsidRPr="00053A9E">
        <w:rPr>
          <w:szCs w:val="22"/>
        </w:rPr>
        <w:t>d</w:t>
      </w:r>
      <w:r w:rsidR="00162955" w:rsidRPr="00053A9E">
        <w:rPr>
          <w:szCs w:val="22"/>
        </w:rPr>
        <w:t>’</w:t>
      </w:r>
      <w:r w:rsidR="006D76C2" w:rsidRPr="00053A9E">
        <w:rPr>
          <w:szCs w:val="22"/>
        </w:rPr>
        <w:t>a</w:t>
      </w:r>
      <w:r w:rsidRPr="00053A9E">
        <w:rPr>
          <w:szCs w:val="22"/>
        </w:rPr>
        <w:t xml:space="preserve">voir fourni les documents dans les délais et répondu aux diverses demandes des États membres </w:t>
      </w:r>
      <w:r w:rsidR="006D76C2" w:rsidRPr="00053A9E">
        <w:rPr>
          <w:szCs w:val="22"/>
        </w:rPr>
        <w:t>d</w:t>
      </w:r>
      <w:r w:rsidR="00162955" w:rsidRPr="00053A9E">
        <w:rPr>
          <w:szCs w:val="22"/>
        </w:rPr>
        <w:t>’</w:t>
      </w:r>
      <w:r w:rsidR="006D76C2" w:rsidRPr="00053A9E">
        <w:rPr>
          <w:szCs w:val="22"/>
        </w:rPr>
        <w:t>i</w:t>
      </w:r>
      <w:r w:rsidRPr="00053A9E">
        <w:rPr>
          <w:szCs w:val="22"/>
        </w:rPr>
        <w:t>nformations supplémentaires ou explicatives en lien avec les questions déj</w:t>
      </w:r>
      <w:r w:rsidR="00A41375" w:rsidRPr="00053A9E">
        <w:rPr>
          <w:szCs w:val="22"/>
        </w:rPr>
        <w:t>à </w:t>
      </w:r>
      <w:r w:rsidRPr="00053A9E">
        <w:rPr>
          <w:szCs w:val="22"/>
        </w:rPr>
        <w:t>abordées lors de la précédente session du </w:t>
      </w:r>
      <w:r w:rsidR="007C7671" w:rsidRPr="00053A9E">
        <w:rPr>
          <w:szCs w:val="22"/>
        </w:rPr>
        <w:t>PBC.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poursuivi en déclarant que </w:t>
      </w:r>
      <w:r w:rsidR="006D76C2" w:rsidRPr="00053A9E">
        <w:rPr>
          <w:szCs w:val="22"/>
        </w:rPr>
        <w:t>l</w:t>
      </w:r>
      <w:r w:rsidR="00162955" w:rsidRPr="00053A9E">
        <w:rPr>
          <w:szCs w:val="22"/>
        </w:rPr>
        <w:t>’</w:t>
      </w:r>
      <w:r w:rsidR="006D76C2" w:rsidRPr="00053A9E">
        <w:rPr>
          <w:szCs w:val="22"/>
        </w:rPr>
        <w:t>a</w:t>
      </w:r>
      <w:r w:rsidRPr="00053A9E">
        <w:rPr>
          <w:szCs w:val="22"/>
        </w:rPr>
        <w:t xml:space="preserve">udit et la supervision étaient des fonctions importantes qui fournissaient aux États membres des évaluations indépendantes des états financiers et de </w:t>
      </w:r>
      <w:r w:rsidR="006D76C2" w:rsidRPr="00053A9E">
        <w:rPr>
          <w:szCs w:val="22"/>
        </w:rPr>
        <w:t>l</w:t>
      </w:r>
      <w:r w:rsidR="00162955" w:rsidRPr="00053A9E">
        <w:rPr>
          <w:szCs w:val="22"/>
        </w:rPr>
        <w:t>’</w:t>
      </w:r>
      <w:r w:rsidR="006D76C2" w:rsidRPr="00053A9E">
        <w:rPr>
          <w:szCs w:val="22"/>
        </w:rPr>
        <w:t>e</w:t>
      </w:r>
      <w:r w:rsidRPr="00053A9E">
        <w:rPr>
          <w:szCs w:val="22"/>
        </w:rPr>
        <w:t xml:space="preserve">fficience,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et la pertinence des activités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salué les rapports présentés par le vérificateur externe et le directeur de la Division de la supervision interne qui indiquaient un certain nombre de domaines </w:t>
      </w:r>
      <w:r w:rsidR="006D76C2" w:rsidRPr="00053A9E">
        <w:rPr>
          <w:szCs w:val="22"/>
        </w:rPr>
        <w:t>d</w:t>
      </w:r>
      <w:r w:rsidR="00162955" w:rsidRPr="00053A9E">
        <w:rPr>
          <w:szCs w:val="22"/>
        </w:rPr>
        <w:t>’</w:t>
      </w:r>
      <w:r w:rsidR="006D76C2" w:rsidRPr="00053A9E">
        <w:rPr>
          <w:szCs w:val="22"/>
        </w:rPr>
        <w:t>a</w:t>
      </w:r>
      <w:r w:rsidRPr="00053A9E">
        <w:rPr>
          <w:szCs w:val="22"/>
        </w:rPr>
        <w:t>méliorati</w:t>
      </w:r>
      <w:r w:rsidR="007C7671" w:rsidRPr="00053A9E">
        <w:rPr>
          <w:szCs w:val="22"/>
        </w:rPr>
        <w:t>on.  Le</w:t>
      </w:r>
      <w:r w:rsidRPr="00053A9E">
        <w:rPr>
          <w:szCs w:val="22"/>
        </w:rPr>
        <w:t xml:space="preserve"> groupe estimait que ce type de rapport pouvait grandement contribuer aux diverses activités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Il</w:t>
      </w:r>
      <w:r w:rsidRPr="00053A9E">
        <w:rPr>
          <w:szCs w:val="22"/>
        </w:rPr>
        <w:t xml:space="preserve"> attendait avec intérêt de prendre connaissance des recommandations qui y étaient formulé</w:t>
      </w:r>
      <w:r w:rsidR="007C7671" w:rsidRPr="00053A9E">
        <w:rPr>
          <w:szCs w:val="22"/>
        </w:rPr>
        <w:t>es.  S’a</w:t>
      </w:r>
      <w:r w:rsidRPr="00053A9E">
        <w:rPr>
          <w:szCs w:val="22"/>
        </w:rPr>
        <w:t xml:space="preserve">gissant des recommandations du Corps commun </w:t>
      </w:r>
      <w:r w:rsidR="006D76C2" w:rsidRPr="00053A9E">
        <w:rPr>
          <w:szCs w:val="22"/>
        </w:rPr>
        <w:t>d</w:t>
      </w:r>
      <w:r w:rsidR="00162955" w:rsidRPr="00053A9E">
        <w:rPr>
          <w:szCs w:val="22"/>
        </w:rPr>
        <w:t>’</w:t>
      </w:r>
      <w:r w:rsidR="006D76C2" w:rsidRPr="00053A9E">
        <w:rPr>
          <w:szCs w:val="22"/>
        </w:rPr>
        <w:t>i</w:t>
      </w:r>
      <w:r w:rsidRPr="00053A9E">
        <w:rPr>
          <w:szCs w:val="22"/>
        </w:rPr>
        <w:t xml:space="preserve">nspection adressées aux instances délibérantes de </w:t>
      </w:r>
      <w:r w:rsidR="006D76C2" w:rsidRPr="00053A9E">
        <w:rPr>
          <w:szCs w:val="22"/>
        </w:rPr>
        <w:t>l</w:t>
      </w:r>
      <w:r w:rsidR="00162955" w:rsidRPr="00053A9E">
        <w:rPr>
          <w:szCs w:val="22"/>
        </w:rPr>
        <w:t>’</w:t>
      </w:r>
      <w:r w:rsidR="006D76C2" w:rsidRPr="00053A9E">
        <w:rPr>
          <w:szCs w:val="22"/>
        </w:rPr>
        <w:t>O</w:t>
      </w:r>
      <w:r w:rsidRPr="00053A9E">
        <w:rPr>
          <w:szCs w:val="22"/>
        </w:rPr>
        <w:t xml:space="preserve">MPI, le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avait pris note, avec grand intérêt, du rapport du Secrétariat concernant les progrès accomplis dans leur mise en œuv</w:t>
      </w:r>
      <w:r w:rsidR="007C7671" w:rsidRPr="00053A9E">
        <w:rPr>
          <w:szCs w:val="22"/>
        </w:rPr>
        <w:t>re.  Il</w:t>
      </w:r>
      <w:r w:rsidRPr="00053A9E">
        <w:rPr>
          <w:szCs w:val="22"/>
        </w:rPr>
        <w:t xml:space="preserve"> a reconnu le fait que </w:t>
      </w:r>
      <w:r w:rsidR="006D76C2" w:rsidRPr="00053A9E">
        <w:rPr>
          <w:szCs w:val="22"/>
        </w:rPr>
        <w:t>s</w:t>
      </w:r>
      <w:r w:rsidR="00162955" w:rsidRPr="00053A9E">
        <w:rPr>
          <w:szCs w:val="22"/>
        </w:rPr>
        <w:t>’</w:t>
      </w:r>
      <w:r w:rsidR="006D76C2" w:rsidRPr="00053A9E">
        <w:rPr>
          <w:szCs w:val="22"/>
        </w:rPr>
        <w:t>a</w:t>
      </w:r>
      <w:r w:rsidRPr="00053A9E">
        <w:rPr>
          <w:szCs w:val="22"/>
        </w:rPr>
        <w:t>gissant de certaines recommandations, des débats des États membres devaient encore avoir li</w:t>
      </w:r>
      <w:r w:rsidR="007C7671" w:rsidRPr="00053A9E">
        <w:rPr>
          <w:szCs w:val="22"/>
        </w:rPr>
        <w:t>eu.  Le</w:t>
      </w:r>
      <w:r w:rsidRPr="00053A9E">
        <w:rPr>
          <w:szCs w:val="22"/>
        </w:rPr>
        <w:t xml:space="preserve"> groupe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favorable </w:t>
      </w:r>
      <w:r w:rsidR="00A41375" w:rsidRPr="00053A9E">
        <w:rPr>
          <w:szCs w:val="22"/>
        </w:rPr>
        <w:t>à </w:t>
      </w:r>
      <w:r w:rsidRPr="00053A9E">
        <w:rPr>
          <w:szCs w:val="22"/>
        </w:rPr>
        <w:t>la tenue de tels débats dans un cadre appropr</w:t>
      </w:r>
      <w:r w:rsidR="007C7671" w:rsidRPr="00053A9E">
        <w:rPr>
          <w:szCs w:val="22"/>
        </w:rPr>
        <w:t>ié.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également remercié le Secrétariat pour son nouveau document concernant la politique révisée </w:t>
      </w:r>
      <w:r w:rsidR="00A41375" w:rsidRPr="00053A9E">
        <w:rPr>
          <w:szCs w:val="22"/>
        </w:rPr>
        <w:t>en matière de</w:t>
      </w:r>
      <w:r w:rsidRPr="00053A9E">
        <w:rPr>
          <w:szCs w:val="22"/>
        </w:rPr>
        <w:t xml:space="preserve"> placements, présentant deux</w:t>
      </w:r>
      <w:r w:rsidR="00D86610" w:rsidRPr="00053A9E">
        <w:rPr>
          <w:szCs w:val="22"/>
        </w:rPr>
        <w:t> </w:t>
      </w:r>
      <w:r w:rsidRPr="00053A9E">
        <w:rPr>
          <w:szCs w:val="22"/>
        </w:rPr>
        <w:t>politiques distinctes </w:t>
      </w:r>
      <w:r w:rsidR="005D04EC" w:rsidRPr="00053A9E">
        <w:rPr>
          <w:szCs w:val="22"/>
        </w:rPr>
        <w:t xml:space="preserve">: </w:t>
      </w:r>
      <w:r w:rsidRPr="00053A9E">
        <w:rPr>
          <w:szCs w:val="22"/>
        </w:rPr>
        <w:t xml:space="preserve">une pour la trésorerie </w:t>
      </w:r>
      <w:r w:rsidR="006D76C2" w:rsidRPr="00053A9E">
        <w:rPr>
          <w:szCs w:val="22"/>
        </w:rPr>
        <w:t>d</w:t>
      </w:r>
      <w:r w:rsidR="00162955" w:rsidRPr="00053A9E">
        <w:rPr>
          <w:szCs w:val="22"/>
        </w:rPr>
        <w:t>’</w:t>
      </w:r>
      <w:r w:rsidR="006D76C2" w:rsidRPr="00053A9E">
        <w:rPr>
          <w:szCs w:val="22"/>
        </w:rPr>
        <w:t>e</w:t>
      </w:r>
      <w:r w:rsidRPr="00053A9E">
        <w:rPr>
          <w:szCs w:val="22"/>
        </w:rPr>
        <w:t>xploitation et les fonds propres et une pour la trésorerie stratégiq</w:t>
      </w:r>
      <w:r w:rsidR="007C7671" w:rsidRPr="00053A9E">
        <w:rPr>
          <w:szCs w:val="22"/>
        </w:rPr>
        <w:t>ue.  Bi</w:t>
      </w:r>
      <w:r w:rsidR="00A41375" w:rsidRPr="00053A9E">
        <w:rPr>
          <w:szCs w:val="22"/>
        </w:rPr>
        <w:t>en que</w:t>
      </w:r>
      <w:r w:rsidRPr="00053A9E">
        <w:rPr>
          <w:szCs w:val="22"/>
        </w:rPr>
        <w:t xml:space="preserve">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ait cru comprendre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mise </w:t>
      </w:r>
      <w:r w:rsidR="00A41375" w:rsidRPr="00053A9E">
        <w:rPr>
          <w:szCs w:val="22"/>
        </w:rPr>
        <w:t>à </w:t>
      </w:r>
      <w:r w:rsidRPr="00053A9E">
        <w:rPr>
          <w:szCs w:val="22"/>
        </w:rPr>
        <w:t>jour serait nécessaire, il a apporté son soutien au document actu</w:t>
      </w:r>
      <w:r w:rsidR="007C7671" w:rsidRPr="00053A9E">
        <w:rPr>
          <w:szCs w:val="22"/>
        </w:rPr>
        <w:t>el.  Le</w:t>
      </w:r>
      <w:r w:rsidRPr="00053A9E">
        <w:rPr>
          <w:szCs w:val="22"/>
        </w:rPr>
        <w:t xml:space="preserve"> groupe a noté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dehors des nouveaux documents soumis au PBC, les membres devaient traiter le principal point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162955" w:rsidRPr="00053A9E">
        <w:rPr>
          <w:szCs w:val="22"/>
        </w:rPr>
        <w:t>à savoir</w:t>
      </w:r>
      <w:r w:rsidRPr="00053A9E">
        <w:rPr>
          <w:szCs w:val="22"/>
        </w:rPr>
        <w:t xml:space="preserve"> le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Il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 document fondamental pour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traduisant ses objectifs pour </w:t>
      </w:r>
      <w:r w:rsidR="006D76C2" w:rsidRPr="00053A9E">
        <w:rPr>
          <w:szCs w:val="22"/>
        </w:rPr>
        <w:t>l</w:t>
      </w:r>
      <w:r w:rsidR="00162955" w:rsidRPr="00053A9E">
        <w:rPr>
          <w:szCs w:val="22"/>
        </w:rPr>
        <w:t>’</w:t>
      </w:r>
      <w:r w:rsidR="006D76C2" w:rsidRPr="00053A9E">
        <w:rPr>
          <w:szCs w:val="22"/>
        </w:rPr>
        <w:t>e</w:t>
      </w:r>
      <w:r w:rsidRPr="00053A9E">
        <w:rPr>
          <w:szCs w:val="22"/>
        </w:rPr>
        <w:t xml:space="preserve">xercice biennal </w:t>
      </w:r>
      <w:r w:rsidR="00A41375" w:rsidRPr="00053A9E">
        <w:rPr>
          <w:szCs w:val="22"/>
        </w:rPr>
        <w:t>à </w:t>
      </w:r>
      <w:r w:rsidRPr="00053A9E">
        <w:rPr>
          <w:szCs w:val="22"/>
        </w:rPr>
        <w:t>venir, les ressources qui seraient mobilisées pour leurs réalisations et les résultats escompt</w:t>
      </w:r>
      <w:r w:rsidR="007C7671" w:rsidRPr="00053A9E">
        <w:rPr>
          <w:szCs w:val="22"/>
        </w:rPr>
        <w:t>és.  Le</w:t>
      </w:r>
      <w:r w:rsidRPr="00053A9E">
        <w:rPr>
          <w:szCs w:val="22"/>
        </w:rPr>
        <w:t xml:space="preserve"> groupe a approuvé le texte actuel et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e</w:t>
      </w:r>
      <w:r w:rsidRPr="00053A9E">
        <w:rPr>
          <w:szCs w:val="22"/>
        </w:rPr>
        <w:t xml:space="preserve">ngagerait dans des débats supplémentaires, espérant que tous les États membres </w:t>
      </w:r>
      <w:r w:rsidR="006D76C2" w:rsidRPr="00053A9E">
        <w:rPr>
          <w:szCs w:val="22"/>
        </w:rPr>
        <w:t>s</w:t>
      </w:r>
      <w:r w:rsidR="00162955" w:rsidRPr="00053A9E">
        <w:rPr>
          <w:szCs w:val="22"/>
        </w:rPr>
        <w:t>’</w:t>
      </w:r>
      <w:r w:rsidR="006D76C2" w:rsidRPr="00053A9E">
        <w:rPr>
          <w:szCs w:val="22"/>
        </w:rPr>
        <w:t>e</w:t>
      </w:r>
      <w:r w:rsidRPr="00053A9E">
        <w:rPr>
          <w:szCs w:val="22"/>
        </w:rPr>
        <w:t xml:space="preserve">ngageraient activement </w:t>
      </w:r>
      <w:r w:rsidR="00A41375" w:rsidRPr="00053A9E">
        <w:rPr>
          <w:szCs w:val="22"/>
        </w:rPr>
        <w:t>à </w:t>
      </w:r>
      <w:r w:rsidRPr="00053A9E">
        <w:rPr>
          <w:szCs w:val="22"/>
        </w:rPr>
        <w:t xml:space="preserve">trouver des solutions constructives </w:t>
      </w:r>
      <w:r w:rsidR="00A41375" w:rsidRPr="00053A9E">
        <w:rPr>
          <w:szCs w:val="22"/>
        </w:rPr>
        <w:t>à </w:t>
      </w:r>
      <w:r w:rsidRPr="00053A9E">
        <w:rPr>
          <w:szCs w:val="22"/>
        </w:rPr>
        <w:t>tout désaccord subsistant</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Brésil, parlant au nom du groupe des pays </w:t>
      </w:r>
      <w:r w:rsidR="006D76C2" w:rsidRPr="00053A9E">
        <w:rPr>
          <w:szCs w:val="22"/>
        </w:rPr>
        <w:t>d</w:t>
      </w:r>
      <w:r w:rsidR="00162955" w:rsidRPr="00053A9E">
        <w:rPr>
          <w:szCs w:val="22"/>
        </w:rPr>
        <w:t>’</w:t>
      </w:r>
      <w:r w:rsidR="006D76C2" w:rsidRPr="00053A9E">
        <w:rPr>
          <w:szCs w:val="22"/>
        </w:rPr>
        <w:t>A</w:t>
      </w:r>
      <w:r w:rsidRPr="00053A9E">
        <w:rPr>
          <w:szCs w:val="22"/>
        </w:rPr>
        <w:t>mérique latine et des Caraïbes (GRULAC)</w:t>
      </w:r>
      <w:r w:rsidR="00D22B09" w:rsidRPr="00053A9E">
        <w:rPr>
          <w:szCs w:val="22"/>
        </w:rPr>
        <w:t xml:space="preserve">, </w:t>
      </w:r>
      <w:r w:rsidRPr="00053A9E">
        <w:rPr>
          <w:szCs w:val="22"/>
        </w:rPr>
        <w:t xml:space="preserve">a redit la confiance du groupe dans le fait que, sous la direction éclairée du président, le comité mènerait les débats de la semaine </w:t>
      </w:r>
      <w:r w:rsidR="00A41375" w:rsidRPr="00053A9E">
        <w:rPr>
          <w:szCs w:val="22"/>
        </w:rPr>
        <w:t>à </w:t>
      </w:r>
      <w:r w:rsidRPr="00053A9E">
        <w:rPr>
          <w:szCs w:val="22"/>
        </w:rPr>
        <w:t>bi</w:t>
      </w:r>
      <w:r w:rsidR="007C7671" w:rsidRPr="00053A9E">
        <w:rPr>
          <w:szCs w:val="22"/>
        </w:rPr>
        <w:t>en.  El</w:t>
      </w:r>
      <w:r w:rsidRPr="00053A9E">
        <w:rPr>
          <w:szCs w:val="22"/>
        </w:rPr>
        <w:t xml:space="preserve">le a également remercié le Secrétariat pour son excellent travail de révision des documents et pour la préparation de la séance </w:t>
      </w:r>
      <w:r w:rsidR="006D76C2" w:rsidRPr="00053A9E">
        <w:rPr>
          <w:szCs w:val="22"/>
        </w:rPr>
        <w:t>d</w:t>
      </w:r>
      <w:r w:rsidR="00162955" w:rsidRPr="00053A9E">
        <w:rPr>
          <w:szCs w:val="22"/>
        </w:rPr>
        <w:t>’</w:t>
      </w:r>
      <w:r w:rsidR="006D76C2" w:rsidRPr="00053A9E">
        <w:rPr>
          <w:szCs w:val="22"/>
        </w:rPr>
        <w:t>i</w:t>
      </w:r>
      <w:r w:rsidRPr="00053A9E">
        <w:rPr>
          <w:szCs w:val="22"/>
        </w:rPr>
        <w:t>nformations destinée au GRULAC durant laquelle certains aspects des documents soumis au comité avaient été clarifi</w:t>
      </w:r>
      <w:r w:rsidR="007C7671" w:rsidRPr="00053A9E">
        <w:rPr>
          <w:szCs w:val="22"/>
        </w:rPr>
        <w:t>és.  Ap</w:t>
      </w:r>
      <w:r w:rsidRPr="00053A9E">
        <w:rPr>
          <w:szCs w:val="22"/>
        </w:rPr>
        <w:t>rès les délibérations préliminaires et les explications supplémentaires fournies par le Secrétariat, les observations du GRULAC sur le document du programme et budget proposé étaient les suivant</w:t>
      </w:r>
      <w:r w:rsidR="007C7671" w:rsidRPr="00053A9E">
        <w:rPr>
          <w:szCs w:val="22"/>
        </w:rPr>
        <w:t>es.  S’a</w:t>
      </w:r>
      <w:r w:rsidRPr="00053A9E">
        <w:rPr>
          <w:szCs w:val="22"/>
        </w:rPr>
        <w:t xml:space="preserve">gissant du programme 3 et de </w:t>
      </w:r>
      <w:r w:rsidR="006D76C2" w:rsidRPr="00053A9E">
        <w:rPr>
          <w:szCs w:val="22"/>
        </w:rPr>
        <w:t>l</w:t>
      </w:r>
      <w:r w:rsidR="00162955" w:rsidRPr="00053A9E">
        <w:rPr>
          <w:szCs w:val="22"/>
        </w:rPr>
        <w:t>’</w:t>
      </w:r>
      <w:r w:rsidR="006D76C2" w:rsidRPr="00053A9E">
        <w:rPr>
          <w:szCs w:val="22"/>
        </w:rPr>
        <w:t>i</w:t>
      </w:r>
      <w:r w:rsidRPr="00053A9E">
        <w:rPr>
          <w:szCs w:val="22"/>
        </w:rPr>
        <w:t>nitiative</w:t>
      </w:r>
      <w:r w:rsidR="00690BBB" w:rsidRPr="00053A9E">
        <w:rPr>
          <w:szCs w:val="22"/>
        </w:rPr>
        <w:t xml:space="preserve"> </w:t>
      </w:r>
      <w:r w:rsidR="00D86610" w:rsidRPr="00053A9E">
        <w:rPr>
          <w:szCs w:val="22"/>
        </w:rPr>
        <w:t>“</w:t>
      </w:r>
      <w:r w:rsidR="00690BBB" w:rsidRPr="00053A9E">
        <w:rPr>
          <w:szCs w:val="22"/>
        </w:rPr>
        <w:t>T</w:t>
      </w:r>
      <w:r w:rsidRPr="00053A9E">
        <w:rPr>
          <w:szCs w:val="22"/>
        </w:rPr>
        <w:t>AG of Excellenc</w:t>
      </w:r>
      <w:r w:rsidR="00690BBB" w:rsidRPr="00053A9E">
        <w:rPr>
          <w:szCs w:val="22"/>
        </w:rPr>
        <w:t>e</w:t>
      </w:r>
      <w:r w:rsidR="00D86610" w:rsidRPr="00053A9E">
        <w:rPr>
          <w:szCs w:val="22"/>
        </w:rPr>
        <w:t>”</w:t>
      </w:r>
      <w:r w:rsidR="00690BBB" w:rsidRPr="00053A9E">
        <w:rPr>
          <w:szCs w:val="22"/>
        </w:rPr>
        <w:t xml:space="preserve"> </w:t>
      </w:r>
      <w:r w:rsidRPr="00053A9E">
        <w:rPr>
          <w:szCs w:val="22"/>
        </w:rPr>
        <w:t>pour les organismes de gestion collective </w:t>
      </w:r>
      <w:r w:rsidR="005D04EC" w:rsidRPr="00053A9E">
        <w:rPr>
          <w:szCs w:val="22"/>
        </w:rPr>
        <w:t xml:space="preserve">: </w:t>
      </w:r>
      <w:r w:rsidRPr="00053A9E">
        <w:rPr>
          <w:szCs w:val="22"/>
        </w:rPr>
        <w:t xml:space="preserve">il devrait être indiqué sans ambiguïté que les bureaux de droit </w:t>
      </w:r>
      <w:r w:rsidR="006D76C2" w:rsidRPr="00053A9E">
        <w:rPr>
          <w:szCs w:val="22"/>
        </w:rPr>
        <w:t>d</w:t>
      </w:r>
      <w:r w:rsidR="00162955" w:rsidRPr="00053A9E">
        <w:rPr>
          <w:szCs w:val="22"/>
        </w:rPr>
        <w:t>’</w:t>
      </w:r>
      <w:r w:rsidR="006D76C2" w:rsidRPr="00053A9E">
        <w:rPr>
          <w:szCs w:val="22"/>
        </w:rPr>
        <w:t>a</w:t>
      </w:r>
      <w:r w:rsidRPr="00053A9E">
        <w:rPr>
          <w:szCs w:val="22"/>
        </w:rPr>
        <w:t>uteur des membres participeraient activement au processus de définition des normes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est une organisation dirigée par ses membres et la préséance devrait </w:t>
      </w:r>
      <w:r w:rsidR="006D76C2" w:rsidRPr="00053A9E">
        <w:rPr>
          <w:szCs w:val="22"/>
        </w:rPr>
        <w:t>s</w:t>
      </w:r>
      <w:r w:rsidR="00162955" w:rsidRPr="00053A9E">
        <w:rPr>
          <w:szCs w:val="22"/>
        </w:rPr>
        <w:t>’</w:t>
      </w:r>
      <w:r w:rsidR="006D76C2" w:rsidRPr="00053A9E">
        <w:rPr>
          <w:szCs w:val="22"/>
        </w:rPr>
        <w:t>a</w:t>
      </w:r>
      <w:r w:rsidRPr="00053A9E">
        <w:rPr>
          <w:szCs w:val="22"/>
        </w:rPr>
        <w:t xml:space="preserve">ppliquer entre les membres au moment </w:t>
      </w:r>
      <w:r w:rsidR="006D76C2" w:rsidRPr="00053A9E">
        <w:rPr>
          <w:szCs w:val="22"/>
        </w:rPr>
        <w:t>d</w:t>
      </w:r>
      <w:r w:rsidR="00162955" w:rsidRPr="00053A9E">
        <w:rPr>
          <w:szCs w:val="22"/>
        </w:rPr>
        <w:t>’</w:t>
      </w:r>
      <w:r w:rsidR="006D76C2" w:rsidRPr="00053A9E">
        <w:rPr>
          <w:szCs w:val="22"/>
        </w:rPr>
        <w:t>e</w:t>
      </w:r>
      <w:r w:rsidRPr="00053A9E">
        <w:rPr>
          <w:szCs w:val="22"/>
        </w:rPr>
        <w:t>xaminer ce thè</w:t>
      </w:r>
      <w:r w:rsidR="007C7671" w:rsidRPr="00053A9E">
        <w:rPr>
          <w:szCs w:val="22"/>
        </w:rPr>
        <w:t>me.  De</w:t>
      </w:r>
      <w:r w:rsidRPr="00053A9E">
        <w:rPr>
          <w:szCs w:val="22"/>
        </w:rPr>
        <w:t xml:space="preserve"> plus, malgré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e</w:t>
      </w:r>
      <w:r w:rsidRPr="00053A9E">
        <w:rPr>
          <w:szCs w:val="22"/>
        </w:rPr>
        <w:t xml:space="preserve">xclusive du processus, le GRULAC a noté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aucune référence au soutien des bureaux de droit </w:t>
      </w:r>
      <w:r w:rsidR="006D76C2" w:rsidRPr="00053A9E">
        <w:rPr>
          <w:szCs w:val="22"/>
        </w:rPr>
        <w:t>d</w:t>
      </w:r>
      <w:r w:rsidR="00162955" w:rsidRPr="00053A9E">
        <w:rPr>
          <w:szCs w:val="22"/>
        </w:rPr>
        <w:t>’</w:t>
      </w:r>
      <w:r w:rsidR="006D76C2" w:rsidRPr="00053A9E">
        <w:rPr>
          <w:szCs w:val="22"/>
        </w:rPr>
        <w:t>a</w:t>
      </w:r>
      <w:r w:rsidRPr="00053A9E">
        <w:rPr>
          <w:szCs w:val="22"/>
        </w:rPr>
        <w:t>uteur dans les activités du budget jugées importantes par les membres du GRULAC</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programme 4, le GRULAC attendait avec intérêt de recevoir les réponses du Secrétariat </w:t>
      </w:r>
      <w:r w:rsidR="00A41375" w:rsidRPr="00053A9E">
        <w:rPr>
          <w:szCs w:val="22"/>
        </w:rPr>
        <w:t>à </w:t>
      </w:r>
      <w:r w:rsidRPr="00053A9E">
        <w:rPr>
          <w:szCs w:val="22"/>
        </w:rPr>
        <w:t xml:space="preserve">la série de questions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présentée dans le cadre du travail du </w:t>
      </w:r>
      <w:r w:rsidR="00D22B09" w:rsidRPr="00053A9E">
        <w:rPr>
          <w:szCs w:val="22"/>
        </w:rPr>
        <w:t>Comité intergouvernemental de la propriété intellectuelle relative aux ressources génétiques, aux savoirs traditionnels et au folklore</w:t>
      </w:r>
      <w:r w:rsidR="005D04EC" w:rsidRPr="00053A9E">
        <w:rPr>
          <w:rStyle w:val="description"/>
          <w:szCs w:val="22"/>
        </w:rPr>
        <w:t xml:space="preserve"> </w:t>
      </w:r>
      <w:r w:rsidRPr="00053A9E">
        <w:rPr>
          <w:rStyle w:val="description"/>
          <w:szCs w:val="22"/>
        </w:rPr>
        <w:t>(</w:t>
      </w:r>
      <w:r w:rsidRPr="00053A9E">
        <w:rPr>
          <w:szCs w:val="22"/>
        </w:rPr>
        <w:t>IGC)</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I</w:t>
      </w:r>
      <w:r w:rsidRPr="00053A9E">
        <w:rPr>
          <w:szCs w:val="22"/>
        </w:rPr>
        <w:t xml:space="preserve">GC était très important pour les membres du GRULAC qui espéraient vivement pouvoir reprendre prochainement les débats sur ces trois domaines couverts par le mandat de </w:t>
      </w:r>
      <w:r w:rsidR="006D76C2" w:rsidRPr="00053A9E">
        <w:rPr>
          <w:szCs w:val="22"/>
        </w:rPr>
        <w:t>l</w:t>
      </w:r>
      <w:r w:rsidR="00162955" w:rsidRPr="00053A9E">
        <w:rPr>
          <w:szCs w:val="22"/>
        </w:rPr>
        <w:t>’</w:t>
      </w:r>
      <w:r w:rsidR="007C7671" w:rsidRPr="00053A9E">
        <w:rPr>
          <w:szCs w:val="22"/>
        </w:rPr>
        <w:t>IGC.  En</w:t>
      </w:r>
      <w:r w:rsidRPr="00053A9E">
        <w:rPr>
          <w:szCs w:val="22"/>
        </w:rPr>
        <w:t xml:space="preserve"> ce qui concerne le programme 5, sans préjuger des résultats des délibérations en cours au sein du </w:t>
      </w:r>
      <w:r w:rsidR="00D86610" w:rsidRPr="00053A9E">
        <w:rPr>
          <w:szCs w:val="22"/>
        </w:rPr>
        <w:t>Groupe</w:t>
      </w:r>
      <w:r w:rsidRPr="00053A9E">
        <w:rPr>
          <w:szCs w:val="22"/>
        </w:rPr>
        <w:t xml:space="preserve"> de travail du PCT, le GRULAC avait sollicité des informations sur la planification et la prévision dans le budget </w:t>
      </w:r>
      <w:r w:rsidR="006D76C2" w:rsidRPr="00053A9E">
        <w:rPr>
          <w:szCs w:val="22"/>
        </w:rPr>
        <w:t>d</w:t>
      </w:r>
      <w:r w:rsidR="00162955" w:rsidRPr="00053A9E">
        <w:rPr>
          <w:szCs w:val="22"/>
        </w:rPr>
        <w:t>’</w:t>
      </w:r>
      <w:r w:rsidR="006D76C2" w:rsidRPr="00053A9E">
        <w:rPr>
          <w:szCs w:val="22"/>
        </w:rPr>
        <w:t>u</w:t>
      </w:r>
      <w:r w:rsidRPr="00053A9E">
        <w:rPr>
          <w:szCs w:val="22"/>
        </w:rPr>
        <w:t>ne éventuelle réduction de taxes pour les universités et les établissements de recherc</w:t>
      </w:r>
      <w:r w:rsidR="007C7671" w:rsidRPr="00053A9E">
        <w:rPr>
          <w:szCs w:val="22"/>
        </w:rPr>
        <w:t xml:space="preserve">he.  </w:t>
      </w:r>
      <w:r w:rsidR="007C7671" w:rsidRPr="00053A9E">
        <w:rPr>
          <w:szCs w:val="22"/>
        </w:rPr>
        <w:lastRenderedPageBreak/>
        <w:t>Le</w:t>
      </w:r>
      <w:r w:rsidRPr="00053A9E">
        <w:rPr>
          <w:szCs w:val="22"/>
        </w:rPr>
        <w:t xml:space="preserve"> GRULAC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attendait encore les réponses avant </w:t>
      </w:r>
      <w:r w:rsidR="006D76C2" w:rsidRPr="00053A9E">
        <w:rPr>
          <w:szCs w:val="22"/>
        </w:rPr>
        <w:t>d</w:t>
      </w:r>
      <w:r w:rsidR="00162955" w:rsidRPr="00053A9E">
        <w:rPr>
          <w:szCs w:val="22"/>
        </w:rPr>
        <w:t>’</w:t>
      </w:r>
      <w:r w:rsidR="006D76C2" w:rsidRPr="00053A9E">
        <w:rPr>
          <w:szCs w:val="22"/>
        </w:rPr>
        <w:t>é</w:t>
      </w:r>
      <w:r w:rsidRPr="00053A9E">
        <w:rPr>
          <w:szCs w:val="22"/>
        </w:rPr>
        <w:t>tudier comment ces éléments avaient été traduits dans le projet de proposition, le cas échéa</w:t>
      </w:r>
      <w:r w:rsidR="007C7671" w:rsidRPr="00053A9E">
        <w:rPr>
          <w:szCs w:val="22"/>
        </w:rPr>
        <w:t>nt.  S’a</w:t>
      </w:r>
      <w:r w:rsidRPr="00053A9E">
        <w:rPr>
          <w:szCs w:val="22"/>
        </w:rPr>
        <w:t xml:space="preserve">gissant des programmes 8 et 9, le GRULAC a salué les informations fournies par le Secrétariat et considérait que les modifications en cours dans la structure responsable des activités de coordination du Plan </w:t>
      </w:r>
      <w:r w:rsidR="006D76C2" w:rsidRPr="00053A9E">
        <w:rPr>
          <w:szCs w:val="22"/>
        </w:rPr>
        <w:t>d</w:t>
      </w:r>
      <w:r w:rsidR="00162955" w:rsidRPr="00053A9E">
        <w:rPr>
          <w:szCs w:val="22"/>
        </w:rPr>
        <w:t>’</w:t>
      </w:r>
      <w:r w:rsidR="006D76C2" w:rsidRPr="00053A9E">
        <w:rPr>
          <w:szCs w:val="22"/>
        </w:rPr>
        <w:t>a</w:t>
      </w:r>
      <w:r w:rsidRPr="00053A9E">
        <w:rPr>
          <w:szCs w:val="22"/>
        </w:rPr>
        <w:t xml:space="preserve">ction pour le développement au sein de </w:t>
      </w:r>
      <w:r w:rsidR="006D76C2" w:rsidRPr="00053A9E">
        <w:rPr>
          <w:szCs w:val="22"/>
        </w:rPr>
        <w:t>l</w:t>
      </w:r>
      <w:r w:rsidR="00162955" w:rsidRPr="00053A9E">
        <w:rPr>
          <w:szCs w:val="22"/>
        </w:rPr>
        <w:t>’</w:t>
      </w:r>
      <w:r w:rsidR="006D76C2" w:rsidRPr="00053A9E">
        <w:rPr>
          <w:szCs w:val="22"/>
        </w:rPr>
        <w:t>O</w:t>
      </w:r>
      <w:r w:rsidRPr="00053A9E">
        <w:rPr>
          <w:szCs w:val="22"/>
        </w:rPr>
        <w:t>rganisation leur permettraient de fonctionner encore plus efficaceme</w:t>
      </w:r>
      <w:r w:rsidR="007C7671" w:rsidRPr="00053A9E">
        <w:rPr>
          <w:szCs w:val="22"/>
        </w:rPr>
        <w:t>nt.  Il</w:t>
      </w:r>
      <w:r w:rsidRPr="00053A9E">
        <w:rPr>
          <w:szCs w:val="22"/>
        </w:rPr>
        <w:t xml:space="preserve"> a particulièrement salué la création </w:t>
      </w:r>
      <w:r w:rsidR="006D76C2" w:rsidRPr="00053A9E">
        <w:rPr>
          <w:szCs w:val="22"/>
        </w:rPr>
        <w:t>d</w:t>
      </w:r>
      <w:r w:rsidR="00162955" w:rsidRPr="00053A9E">
        <w:rPr>
          <w:szCs w:val="22"/>
        </w:rPr>
        <w:t>’</w:t>
      </w:r>
      <w:r w:rsidR="006D76C2" w:rsidRPr="00053A9E">
        <w:rPr>
          <w:szCs w:val="22"/>
        </w:rPr>
        <w:t>u</w:t>
      </w:r>
      <w:r w:rsidRPr="00053A9E">
        <w:rPr>
          <w:szCs w:val="22"/>
        </w:rPr>
        <w:t>ne coordination pour la coopération Sud</w:t>
      </w:r>
      <w:r w:rsidR="007C7671" w:rsidRPr="00053A9E">
        <w:rPr>
          <w:szCs w:val="22"/>
        </w:rPr>
        <w:noBreakHyphen/>
      </w:r>
      <w:r w:rsidRPr="00053A9E">
        <w:rPr>
          <w:szCs w:val="22"/>
        </w:rPr>
        <w:t>Sud et attendait avec intérêt la coopération dans les délibérations lorsque la mise en œuvre des recommandations du CCI serait abord</w:t>
      </w:r>
      <w:r w:rsidR="007C7671" w:rsidRPr="00053A9E">
        <w:rPr>
          <w:szCs w:val="22"/>
        </w:rPr>
        <w:t>ée.  S’a</w:t>
      </w:r>
      <w:r w:rsidRPr="00053A9E">
        <w:rPr>
          <w:szCs w:val="22"/>
        </w:rPr>
        <w:t>gissant du programme 15, le GRULAC a remercié le Secrétariat pour les informations fournies dans le document de questions</w:t>
      </w:r>
      <w:r w:rsidR="007C7671" w:rsidRPr="00053A9E">
        <w:rPr>
          <w:szCs w:val="22"/>
        </w:rPr>
        <w:noBreakHyphen/>
      </w:r>
      <w:r w:rsidRPr="00053A9E">
        <w:rPr>
          <w:szCs w:val="22"/>
        </w:rPr>
        <w:t xml:space="preserve">réponses et apprécierait </w:t>
      </w:r>
      <w:r w:rsidR="006D76C2" w:rsidRPr="00053A9E">
        <w:rPr>
          <w:szCs w:val="22"/>
        </w:rPr>
        <w:t>d</w:t>
      </w:r>
      <w:r w:rsidR="00162955" w:rsidRPr="00053A9E">
        <w:rPr>
          <w:szCs w:val="22"/>
        </w:rPr>
        <w:t>’</w:t>
      </w:r>
      <w:r w:rsidR="006D76C2" w:rsidRPr="00053A9E">
        <w:rPr>
          <w:szCs w:val="22"/>
        </w:rPr>
        <w:t>o</w:t>
      </w:r>
      <w:r w:rsidRPr="00053A9E">
        <w:rPr>
          <w:szCs w:val="22"/>
        </w:rPr>
        <w:t>btenir des informations supplémentaires de la part du chef de programme concerné pendant la sessi</w:t>
      </w:r>
      <w:r w:rsidR="007C7671" w:rsidRPr="00053A9E">
        <w:rPr>
          <w:szCs w:val="22"/>
        </w:rPr>
        <w:t>on.  Le</w:t>
      </w:r>
      <w:r w:rsidRPr="00053A9E">
        <w:rPr>
          <w:szCs w:val="22"/>
        </w:rPr>
        <w:t xml:space="preserve"> GRULAC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fallait encore davantage de données sur les différents logiciels utilisés pour soutenir les offices de la propriété intellectuelle, notamment en ce qui concernait le système de gestion de la propriété industrielle et la quantité de ressources qui leur était attribu</w:t>
      </w:r>
      <w:r w:rsidR="007C7671" w:rsidRPr="00053A9E">
        <w:rPr>
          <w:szCs w:val="22"/>
        </w:rPr>
        <w:t>ée.  Qu</w:t>
      </w:r>
      <w:r w:rsidR="00A41375" w:rsidRPr="00053A9E">
        <w:rPr>
          <w:szCs w:val="22"/>
        </w:rPr>
        <w:t>ant </w:t>
      </w:r>
      <w:r w:rsidRPr="00053A9E">
        <w:rPr>
          <w:szCs w:val="22"/>
        </w:rPr>
        <w:t>au programme 20, le GRULAC considérait que les bureaux extérieurs constituaient un thème importa</w:t>
      </w:r>
      <w:r w:rsidR="007C7671" w:rsidRPr="00053A9E">
        <w:rPr>
          <w:szCs w:val="22"/>
        </w:rPr>
        <w:t>nt.  Af</w:t>
      </w:r>
      <w:r w:rsidR="00A41375" w:rsidRPr="00053A9E">
        <w:rPr>
          <w:szCs w:val="22"/>
        </w:rPr>
        <w:t>in d</w:t>
      </w:r>
      <w:r w:rsidRPr="00053A9E">
        <w:rPr>
          <w:szCs w:val="22"/>
        </w:rPr>
        <w:t xml:space="preserve">e convenir de nouveaux bureaux extérieurs, il était impératif </w:t>
      </w:r>
      <w:r w:rsidR="006D76C2" w:rsidRPr="00053A9E">
        <w:rPr>
          <w:szCs w:val="22"/>
        </w:rPr>
        <w:t>d</w:t>
      </w:r>
      <w:r w:rsidR="00162955" w:rsidRPr="00053A9E">
        <w:rPr>
          <w:szCs w:val="22"/>
        </w:rPr>
        <w:t>’</w:t>
      </w:r>
      <w:r w:rsidR="006D76C2" w:rsidRPr="00053A9E">
        <w:rPr>
          <w:szCs w:val="22"/>
        </w:rPr>
        <w:t>a</w:t>
      </w:r>
      <w:r w:rsidRPr="00053A9E">
        <w:rPr>
          <w:szCs w:val="22"/>
        </w:rPr>
        <w:t>dopter les principes directeu</w:t>
      </w:r>
      <w:r w:rsidR="007C7671" w:rsidRPr="00053A9E">
        <w:rPr>
          <w:szCs w:val="22"/>
        </w:rPr>
        <w:t>rs.  Da</w:t>
      </w:r>
      <w:r w:rsidRPr="00053A9E">
        <w:rPr>
          <w:szCs w:val="22"/>
        </w:rPr>
        <w:t xml:space="preserve">ns ce contexte, le GRULAC a réitéré </w:t>
      </w:r>
      <w:r w:rsidR="006D76C2" w:rsidRPr="00053A9E">
        <w:rPr>
          <w:szCs w:val="22"/>
        </w:rPr>
        <w:t>l</w:t>
      </w:r>
      <w:r w:rsidR="00162955" w:rsidRPr="00053A9E">
        <w:rPr>
          <w:szCs w:val="22"/>
        </w:rPr>
        <w:t>’</w:t>
      </w:r>
      <w:r w:rsidR="006D76C2" w:rsidRPr="00053A9E">
        <w:rPr>
          <w:szCs w:val="22"/>
        </w:rPr>
        <w:t>i</w:t>
      </w:r>
      <w:r w:rsidRPr="00053A9E">
        <w:rPr>
          <w:szCs w:val="22"/>
        </w:rPr>
        <w:t>ntérêt q</w:t>
      </w:r>
      <w:r w:rsidR="006D76C2" w:rsidRPr="00053A9E">
        <w:rPr>
          <w:szCs w:val="22"/>
        </w:rPr>
        <w:t>u</w:t>
      </w:r>
      <w:r w:rsidR="00162955" w:rsidRPr="00053A9E">
        <w:rPr>
          <w:szCs w:val="22"/>
        </w:rPr>
        <w:t>’</w:t>
      </w:r>
      <w:r w:rsidR="006D76C2" w:rsidRPr="00053A9E">
        <w:rPr>
          <w:szCs w:val="22"/>
        </w:rPr>
        <w:t>i</w:t>
      </w:r>
      <w:r w:rsidRPr="00053A9E">
        <w:rPr>
          <w:szCs w:val="22"/>
        </w:rPr>
        <w:t xml:space="preserve">l portait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ccueil </w:t>
      </w:r>
      <w:r w:rsidR="006D76C2" w:rsidRPr="00053A9E">
        <w:rPr>
          <w:szCs w:val="22"/>
        </w:rPr>
        <w:t>d</w:t>
      </w:r>
      <w:r w:rsidR="00162955" w:rsidRPr="00053A9E">
        <w:rPr>
          <w:szCs w:val="22"/>
        </w:rPr>
        <w:t>’</w:t>
      </w:r>
      <w:r w:rsidR="006D76C2" w:rsidRPr="00053A9E">
        <w:rPr>
          <w:szCs w:val="22"/>
        </w:rPr>
        <w:t>u</w:t>
      </w:r>
      <w:r w:rsidRPr="00053A9E">
        <w:rPr>
          <w:szCs w:val="22"/>
        </w:rPr>
        <w:t xml:space="preserve">n deuxième bureau extérieur dans sa région et </w:t>
      </w:r>
      <w:r w:rsidR="006D76C2" w:rsidRPr="00053A9E">
        <w:rPr>
          <w:szCs w:val="22"/>
        </w:rPr>
        <w:t>s</w:t>
      </w:r>
      <w:r w:rsidR="00162955" w:rsidRPr="00053A9E">
        <w:rPr>
          <w:szCs w:val="22"/>
        </w:rPr>
        <w:t>’</w:t>
      </w:r>
      <w:r w:rsidR="006D76C2" w:rsidRPr="00053A9E">
        <w:rPr>
          <w:szCs w:val="22"/>
        </w:rPr>
        <w:t>e</w:t>
      </w:r>
      <w:r w:rsidRPr="00053A9E">
        <w:rPr>
          <w:szCs w:val="22"/>
        </w:rPr>
        <w:t xml:space="preserve">st dit intéressé par des informations supplémentaires se rapportant au bureau de liaison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w:t>
      </w:r>
      <w:r w:rsidR="007C7671" w:rsidRPr="00053A9E">
        <w:rPr>
          <w:szCs w:val="22"/>
        </w:rPr>
        <w:t>rk.  S’a</w:t>
      </w:r>
      <w:r w:rsidRPr="00053A9E">
        <w:rPr>
          <w:szCs w:val="22"/>
        </w:rPr>
        <w:t xml:space="preserve">gissant de la fermeture proposée du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York,</w:t>
      </w:r>
      <w:r w:rsidR="00D6553F" w:rsidRPr="00053A9E">
        <w:rPr>
          <w:szCs w:val="22"/>
        </w:rPr>
        <w:t xml:space="preserve"> le GRU</w:t>
      </w:r>
      <w:r w:rsidRPr="00053A9E">
        <w:rPr>
          <w:szCs w:val="22"/>
        </w:rPr>
        <w:t xml:space="preserve">LAC considérait que la relation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avec le système des </w:t>
      </w:r>
      <w:r w:rsidR="00162955" w:rsidRPr="00053A9E">
        <w:rPr>
          <w:szCs w:val="22"/>
        </w:rPr>
        <w:t>Nations Unies</w:t>
      </w:r>
      <w:r w:rsidRPr="00053A9E">
        <w:rPr>
          <w:szCs w:val="22"/>
        </w:rPr>
        <w:t xml:space="preserve"> devait être renforcée plutôt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ffaiblie, une fois le Programme de développement durable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orizon 2030 adop</w:t>
      </w:r>
      <w:r w:rsidR="007C7671" w:rsidRPr="00053A9E">
        <w:rPr>
          <w:szCs w:val="22"/>
        </w:rPr>
        <w:t>té.  Le</w:t>
      </w:r>
      <w:r w:rsidRPr="00053A9E">
        <w:rPr>
          <w:szCs w:val="22"/>
        </w:rPr>
        <w:t> GRULAC était fermement convaincu que la propriété intellectuelle constituait un thème important pour plusieurs objectifs de développement durab</w:t>
      </w:r>
      <w:r w:rsidR="007C7671" w:rsidRPr="00053A9E">
        <w:rPr>
          <w:szCs w:val="22"/>
        </w:rPr>
        <w:t>le.  Da</w:t>
      </w:r>
      <w:r w:rsidRPr="00053A9E">
        <w:rPr>
          <w:szCs w:val="22"/>
        </w:rPr>
        <w:t xml:space="preserve">ns ce contexte, le travail du Bureau de coordination avec </w:t>
      </w:r>
      <w:r w:rsidR="006D76C2" w:rsidRPr="00053A9E">
        <w:rPr>
          <w:szCs w:val="22"/>
        </w:rPr>
        <w:t>l</w:t>
      </w:r>
      <w:r w:rsidR="00162955" w:rsidRPr="00053A9E">
        <w:rPr>
          <w:szCs w:val="22"/>
        </w:rPr>
        <w:t>’</w:t>
      </w:r>
      <w:r w:rsidR="006D76C2" w:rsidRPr="00053A9E">
        <w:rPr>
          <w:szCs w:val="22"/>
        </w:rPr>
        <w:t>O</w:t>
      </w:r>
      <w:r w:rsidRPr="00053A9E">
        <w:rPr>
          <w:szCs w:val="22"/>
        </w:rPr>
        <w:t>NU pouvait être particulièrement pertinent durant le processus de mise en œuvre du programme de développement pour 2030 et de définition de ses mécanismes de suivi par le biais du Conseil économique et social et du Forum politique de haut nive</w:t>
      </w:r>
      <w:r w:rsidR="007C7671" w:rsidRPr="00053A9E">
        <w:rPr>
          <w:szCs w:val="22"/>
        </w:rPr>
        <w:t>au.  Ga</w:t>
      </w:r>
      <w:r w:rsidRPr="00053A9E">
        <w:rPr>
          <w:szCs w:val="22"/>
        </w:rPr>
        <w:t xml:space="preserve">rdant cela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le GRULAC estimait que davantage </w:t>
      </w:r>
      <w:r w:rsidR="006D76C2" w:rsidRPr="00053A9E">
        <w:rPr>
          <w:szCs w:val="22"/>
        </w:rPr>
        <w:t>d</w:t>
      </w:r>
      <w:r w:rsidR="00162955" w:rsidRPr="00053A9E">
        <w:rPr>
          <w:szCs w:val="22"/>
        </w:rPr>
        <w:t>’</w:t>
      </w:r>
      <w:r w:rsidR="006D76C2" w:rsidRPr="00053A9E">
        <w:rPr>
          <w:szCs w:val="22"/>
        </w:rPr>
        <w:t>i</w:t>
      </w:r>
      <w:r w:rsidRPr="00053A9E">
        <w:rPr>
          <w:szCs w:val="22"/>
        </w:rPr>
        <w:t>nformations sur les implications de la fermeture du bureau de New</w:t>
      </w:r>
      <w:r w:rsidR="00D86610" w:rsidRPr="00053A9E">
        <w:rPr>
          <w:szCs w:val="22"/>
        </w:rPr>
        <w:t> </w:t>
      </w:r>
      <w:r w:rsidRPr="00053A9E">
        <w:rPr>
          <w:szCs w:val="22"/>
        </w:rPr>
        <w:t xml:space="preserve">York </w:t>
      </w:r>
      <w:r w:rsidR="006D76C2" w:rsidRPr="00053A9E">
        <w:rPr>
          <w:szCs w:val="22"/>
        </w:rPr>
        <w:t>s</w:t>
      </w:r>
      <w:r w:rsidR="00162955" w:rsidRPr="00053A9E">
        <w:rPr>
          <w:szCs w:val="22"/>
        </w:rPr>
        <w:t>’</w:t>
      </w:r>
      <w:r w:rsidR="006D76C2" w:rsidRPr="00053A9E">
        <w:rPr>
          <w:szCs w:val="22"/>
        </w:rPr>
        <w:t>i</w:t>
      </w:r>
      <w:r w:rsidRPr="00053A9E">
        <w:rPr>
          <w:szCs w:val="22"/>
        </w:rPr>
        <w:t xml:space="preserve">mposaient avant </w:t>
      </w:r>
      <w:r w:rsidR="006D76C2" w:rsidRPr="00053A9E">
        <w:rPr>
          <w:szCs w:val="22"/>
        </w:rPr>
        <w:t>l</w:t>
      </w:r>
      <w:r w:rsidR="00162955" w:rsidRPr="00053A9E">
        <w:rPr>
          <w:szCs w:val="22"/>
        </w:rPr>
        <w:t>’</w:t>
      </w:r>
      <w:r w:rsidR="006D76C2" w:rsidRPr="00053A9E">
        <w:rPr>
          <w:szCs w:val="22"/>
        </w:rPr>
        <w:t>a</w:t>
      </w:r>
      <w:r w:rsidRPr="00053A9E">
        <w:rPr>
          <w:szCs w:val="22"/>
        </w:rPr>
        <w:t>doption de toute décision en la matiè</w:t>
      </w:r>
      <w:r w:rsidR="007C7671" w:rsidRPr="00053A9E">
        <w:rPr>
          <w:szCs w:val="22"/>
        </w:rPr>
        <w:t>re.  S’a</w:t>
      </w:r>
      <w:r w:rsidRPr="00053A9E">
        <w:rPr>
          <w:szCs w:val="22"/>
        </w:rPr>
        <w:t xml:space="preserve">gissant de la politique des ressources humaines, le GRULAC a redit son attachement </w:t>
      </w:r>
      <w:r w:rsidR="00A41375" w:rsidRPr="00053A9E">
        <w:rPr>
          <w:szCs w:val="22"/>
        </w:rPr>
        <w:t>à </w:t>
      </w:r>
      <w:r w:rsidRPr="00053A9E">
        <w:rPr>
          <w:szCs w:val="22"/>
        </w:rPr>
        <w:t xml:space="preserve">une représentation géographique équilibrée et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ntégration de la dimension paritaire au sein du personnel de </w:t>
      </w:r>
      <w:r w:rsidR="006D76C2" w:rsidRPr="00053A9E">
        <w:rPr>
          <w:szCs w:val="22"/>
        </w:rPr>
        <w:t>l</w:t>
      </w:r>
      <w:r w:rsidR="00162955" w:rsidRPr="00053A9E">
        <w:rPr>
          <w:szCs w:val="22"/>
        </w:rPr>
        <w:t>’</w:t>
      </w:r>
      <w:r w:rsidR="006D76C2" w:rsidRPr="00053A9E">
        <w:rPr>
          <w:szCs w:val="22"/>
        </w:rPr>
        <w:t>O</w:t>
      </w:r>
      <w:r w:rsidR="007C7671" w:rsidRPr="00053A9E">
        <w:rPr>
          <w:szCs w:val="22"/>
        </w:rPr>
        <w:t>MPI.  Il</w:t>
      </w:r>
      <w:r w:rsidRPr="00053A9E">
        <w:rPr>
          <w:szCs w:val="22"/>
        </w:rPr>
        <w:t xml:space="preserve"> a demandé </w:t>
      </w:r>
      <w:r w:rsidR="00A41375" w:rsidRPr="00053A9E">
        <w:rPr>
          <w:szCs w:val="22"/>
        </w:rPr>
        <w:t>à </w:t>
      </w:r>
      <w:r w:rsidRPr="00053A9E">
        <w:rPr>
          <w:szCs w:val="22"/>
        </w:rPr>
        <w:t>ce que le rapport annuel sur les ressources humaines comporte une analyse comparative indi</w:t>
      </w:r>
      <w:r w:rsidR="00A41375" w:rsidRPr="00053A9E">
        <w:rPr>
          <w:szCs w:val="22"/>
        </w:rPr>
        <w:t>quant </w:t>
      </w:r>
      <w:r w:rsidRPr="00053A9E">
        <w:rPr>
          <w:szCs w:val="22"/>
        </w:rPr>
        <w:t xml:space="preserve">comment ces thèmes étaient traités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de façon </w:t>
      </w:r>
      <w:r w:rsidR="00A41375" w:rsidRPr="00053A9E">
        <w:rPr>
          <w:szCs w:val="22"/>
        </w:rPr>
        <w:t>à </w:t>
      </w:r>
      <w:r w:rsidRPr="00053A9E">
        <w:rPr>
          <w:szCs w:val="22"/>
        </w:rPr>
        <w:t xml:space="preserve">ce que les États membres puissent évaluer les résultats de sa politique </w:t>
      </w:r>
      <w:r w:rsidR="00A41375" w:rsidRPr="00053A9E">
        <w:rPr>
          <w:szCs w:val="22"/>
        </w:rPr>
        <w:t>en matière de</w:t>
      </w:r>
      <w:r w:rsidRPr="00053A9E">
        <w:rPr>
          <w:szCs w:val="22"/>
        </w:rPr>
        <w:t xml:space="preserve"> ressources humain</w:t>
      </w:r>
      <w:r w:rsidR="007C7671" w:rsidRPr="00053A9E">
        <w:rPr>
          <w:szCs w:val="22"/>
        </w:rPr>
        <w:t>es.  L’é</w:t>
      </w:r>
      <w:r w:rsidRPr="00053A9E">
        <w:rPr>
          <w:szCs w:val="22"/>
        </w:rPr>
        <w:t xml:space="preserve">quilibre géographique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constituait une condition fondamentale pour la représentation et </w:t>
      </w:r>
      <w:r w:rsidR="006D76C2" w:rsidRPr="00053A9E">
        <w:rPr>
          <w:szCs w:val="22"/>
        </w:rPr>
        <w:t>l</w:t>
      </w:r>
      <w:r w:rsidR="00162955" w:rsidRPr="00053A9E">
        <w:rPr>
          <w:szCs w:val="22"/>
        </w:rPr>
        <w:t>’</w:t>
      </w:r>
      <w:r w:rsidR="006D76C2" w:rsidRPr="00053A9E">
        <w:rPr>
          <w:szCs w:val="22"/>
        </w:rPr>
        <w:t>i</w:t>
      </w:r>
      <w:r w:rsidRPr="00053A9E">
        <w:rPr>
          <w:szCs w:val="22"/>
        </w:rPr>
        <w:t xml:space="preserve">mpartialité des activités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Af</w:t>
      </w:r>
      <w:r w:rsidR="00A41375" w:rsidRPr="00053A9E">
        <w:rPr>
          <w:szCs w:val="22"/>
        </w:rPr>
        <w:t>in </w:t>
      </w:r>
      <w:r w:rsidR="006D76C2" w:rsidRPr="00053A9E">
        <w:rPr>
          <w:szCs w:val="22"/>
        </w:rPr>
        <w:t>d</w:t>
      </w:r>
      <w:r w:rsidR="00162955" w:rsidRPr="00053A9E">
        <w:rPr>
          <w:szCs w:val="22"/>
        </w:rPr>
        <w:t>’</w:t>
      </w:r>
      <w:r w:rsidR="006D76C2" w:rsidRPr="00053A9E">
        <w:rPr>
          <w:szCs w:val="22"/>
        </w:rPr>
        <w:t>a</w:t>
      </w:r>
      <w:r w:rsidRPr="00053A9E">
        <w:rPr>
          <w:szCs w:val="22"/>
        </w:rPr>
        <w:t xml:space="preserve">tteindre cet objectif et </w:t>
      </w:r>
      <w:r w:rsidR="006D76C2" w:rsidRPr="00053A9E">
        <w:rPr>
          <w:szCs w:val="22"/>
        </w:rPr>
        <w:t>d</w:t>
      </w:r>
      <w:r w:rsidR="00162955" w:rsidRPr="00053A9E">
        <w:rPr>
          <w:szCs w:val="22"/>
        </w:rPr>
        <w:t>’</w:t>
      </w:r>
      <w:r w:rsidR="006D76C2" w:rsidRPr="00053A9E">
        <w:rPr>
          <w:szCs w:val="22"/>
        </w:rPr>
        <w:t>ê</w:t>
      </w:r>
      <w:r w:rsidRPr="00053A9E">
        <w:rPr>
          <w:szCs w:val="22"/>
        </w:rPr>
        <w:t xml:space="preserve">tre en mesure de mettre en œuvre la recommandation n° 6 du Corps commun </w:t>
      </w:r>
      <w:r w:rsidR="006D76C2" w:rsidRPr="00053A9E">
        <w:rPr>
          <w:szCs w:val="22"/>
        </w:rPr>
        <w:t>d</w:t>
      </w:r>
      <w:r w:rsidR="00162955" w:rsidRPr="00053A9E">
        <w:rPr>
          <w:szCs w:val="22"/>
        </w:rPr>
        <w:t>’</w:t>
      </w:r>
      <w:r w:rsidR="006D76C2" w:rsidRPr="00053A9E">
        <w:rPr>
          <w:szCs w:val="22"/>
        </w:rPr>
        <w:t>i</w:t>
      </w:r>
      <w:r w:rsidRPr="00053A9E">
        <w:rPr>
          <w:szCs w:val="22"/>
        </w:rPr>
        <w:t xml:space="preserve">nspection, le GRULAC a officiellement demandé au Secrétariat de présenter un rapport du Comité de coordination de façon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puisse revoir les principes en place concernant la répartition géographique </w:t>
      </w:r>
      <w:r w:rsidR="00A41375" w:rsidRPr="00053A9E">
        <w:rPr>
          <w:szCs w:val="22"/>
        </w:rPr>
        <w:t>afin d</w:t>
      </w:r>
      <w:r w:rsidRPr="00053A9E">
        <w:rPr>
          <w:szCs w:val="22"/>
        </w:rPr>
        <w:t xml:space="preserve">e garantir une diversité géographique plus large parmi le personnel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GRULAC a poursuivi en déclarant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convaincu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près de nombreuses années de délibérations, les membres pourraient finalement parvenir </w:t>
      </w:r>
      <w:r w:rsidR="00A41375" w:rsidRPr="00053A9E">
        <w:rPr>
          <w:szCs w:val="22"/>
        </w:rPr>
        <w:t>à </w:t>
      </w:r>
      <w:r w:rsidRPr="00053A9E">
        <w:rPr>
          <w:szCs w:val="22"/>
        </w:rPr>
        <w:t xml:space="preserve">un accord </w:t>
      </w:r>
      <w:r w:rsidR="00A41375" w:rsidRPr="00053A9E">
        <w:rPr>
          <w:szCs w:val="22"/>
        </w:rPr>
        <w:t>quant à </w:t>
      </w:r>
      <w:r w:rsidRPr="00053A9E">
        <w:rPr>
          <w:szCs w:val="22"/>
        </w:rPr>
        <w:t>la définition des</w:t>
      </w:r>
      <w:r w:rsidR="00690BBB" w:rsidRPr="00053A9E">
        <w:rPr>
          <w:szCs w:val="22"/>
        </w:rPr>
        <w:t xml:space="preserve"> </w:t>
      </w:r>
      <w:r w:rsidR="00D86610" w:rsidRPr="00053A9E">
        <w:rPr>
          <w:szCs w:val="22"/>
        </w:rPr>
        <w:t>“</w:t>
      </w:r>
      <w:r w:rsidR="00690BBB" w:rsidRPr="00053A9E">
        <w:rPr>
          <w:szCs w:val="22"/>
        </w:rPr>
        <w:t>d</w:t>
      </w:r>
      <w:r w:rsidRPr="00053A9E">
        <w:rPr>
          <w:szCs w:val="22"/>
        </w:rPr>
        <w:t>épenses de développemen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Cette question revêtait une importance considérable pour les membres du GRULAC, les pays en développement et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dans son ensemble,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visait </w:t>
      </w:r>
      <w:r w:rsidR="00A41375" w:rsidRPr="00053A9E">
        <w:rPr>
          <w:szCs w:val="22"/>
        </w:rPr>
        <w:t>à </w:t>
      </w:r>
      <w:r w:rsidRPr="00053A9E">
        <w:rPr>
          <w:szCs w:val="22"/>
        </w:rPr>
        <w:t xml:space="preserve">accroître la transparence dans la détermination de la part consacrée au développement dans le </w:t>
      </w:r>
      <w:r w:rsidR="00E80430" w:rsidRPr="00053A9E">
        <w:rPr>
          <w:szCs w:val="22"/>
        </w:rPr>
        <w:t>p</w:t>
      </w:r>
      <w:r w:rsidRPr="00053A9E">
        <w:rPr>
          <w:szCs w:val="22"/>
        </w:rPr>
        <w:t>rogramme et budget</w:t>
      </w:r>
      <w:r w:rsidR="005D04EC" w:rsidRPr="00053A9E">
        <w:rPr>
          <w:szCs w:val="22"/>
        </w:rPr>
        <w:t>.</w:t>
      </w:r>
    </w:p>
    <w:p w:rsidR="00D6553F" w:rsidRPr="00053A9E" w:rsidRDefault="00FE2D82" w:rsidP="001F20D5">
      <w:pPr>
        <w:pStyle w:val="ONUMFS"/>
        <w:rPr>
          <w:szCs w:val="22"/>
        </w:rPr>
      </w:pPr>
      <w:r w:rsidRPr="00053A9E">
        <w:rPr>
          <w:szCs w:val="22"/>
        </w:rPr>
        <w:t xml:space="preserve">Le président a fait observer que certaines des questions soulevées par le GRULAC avaient été abordées dans la déclaration du Directeur général et seraient également débattues dans le cadre du point 10 de </w:t>
      </w:r>
      <w:r w:rsidR="006D76C2" w:rsidRPr="00053A9E">
        <w:rPr>
          <w:szCs w:val="22"/>
        </w:rPr>
        <w:t>l</w:t>
      </w:r>
      <w:r w:rsidR="00162955" w:rsidRPr="00053A9E">
        <w:rPr>
          <w:szCs w:val="22"/>
        </w:rPr>
        <w:t>’</w:t>
      </w:r>
      <w:r w:rsidR="006D76C2" w:rsidRPr="00053A9E">
        <w:rPr>
          <w:szCs w:val="22"/>
        </w:rPr>
        <w:t>o</w:t>
      </w:r>
      <w:r w:rsidRPr="00053A9E">
        <w:rPr>
          <w:szCs w:val="22"/>
        </w:rPr>
        <w:t>rdre du jo</w:t>
      </w:r>
      <w:r w:rsidR="007C7671" w:rsidRPr="00053A9E">
        <w:rPr>
          <w:szCs w:val="22"/>
        </w:rPr>
        <w:t>ur.  Le</w:t>
      </w:r>
      <w:r w:rsidRPr="00053A9E">
        <w:rPr>
          <w:szCs w:val="22"/>
        </w:rPr>
        <w:t xml:space="preserve"> président a prié le groupe de se montrer proactif dans les discussions de </w:t>
      </w:r>
      <w:r w:rsidRPr="00053A9E">
        <w:rPr>
          <w:i/>
          <w:szCs w:val="22"/>
        </w:rPr>
        <w:t>couloirs</w:t>
      </w:r>
      <w:r w:rsidRPr="00053A9E">
        <w:rPr>
          <w:szCs w:val="22"/>
        </w:rPr>
        <w:t xml:space="preserve"> avec les autres membres en vue </w:t>
      </w:r>
      <w:r w:rsidR="006D76C2" w:rsidRPr="00053A9E">
        <w:rPr>
          <w:szCs w:val="22"/>
        </w:rPr>
        <w:t>d</w:t>
      </w:r>
      <w:r w:rsidR="00162955" w:rsidRPr="00053A9E">
        <w:rPr>
          <w:szCs w:val="22"/>
        </w:rPr>
        <w:t>’</w:t>
      </w:r>
      <w:r w:rsidR="006D76C2" w:rsidRPr="00053A9E">
        <w:rPr>
          <w:szCs w:val="22"/>
        </w:rPr>
        <w:t>u</w:t>
      </w:r>
      <w:r w:rsidRPr="00053A9E">
        <w:rPr>
          <w:szCs w:val="22"/>
        </w:rPr>
        <w:t xml:space="preserve">n compromis et de points </w:t>
      </w:r>
      <w:r w:rsidR="006D76C2" w:rsidRPr="00053A9E">
        <w:rPr>
          <w:szCs w:val="22"/>
        </w:rPr>
        <w:t>d</w:t>
      </w:r>
      <w:r w:rsidR="00162955" w:rsidRPr="00053A9E">
        <w:rPr>
          <w:szCs w:val="22"/>
        </w:rPr>
        <w:t>’</w:t>
      </w:r>
      <w:r w:rsidR="006D76C2" w:rsidRPr="00053A9E">
        <w:rPr>
          <w:szCs w:val="22"/>
        </w:rPr>
        <w:t>a</w:t>
      </w:r>
      <w:r w:rsidRPr="00053A9E">
        <w:rPr>
          <w:szCs w:val="22"/>
        </w:rPr>
        <w:t xml:space="preserve">ccord de façon </w:t>
      </w:r>
      <w:r w:rsidR="00A41375" w:rsidRPr="00053A9E">
        <w:rPr>
          <w:szCs w:val="22"/>
        </w:rPr>
        <w:t>à </w:t>
      </w:r>
      <w:r w:rsidRPr="00053A9E">
        <w:rPr>
          <w:szCs w:val="22"/>
        </w:rPr>
        <w:t xml:space="preserve">pouvoir accomplir des progrès lorsque </w:t>
      </w:r>
      <w:r w:rsidR="006D76C2" w:rsidRPr="00053A9E">
        <w:rPr>
          <w:szCs w:val="22"/>
        </w:rPr>
        <w:t>l</w:t>
      </w:r>
      <w:r w:rsidR="00162955" w:rsidRPr="00053A9E">
        <w:rPr>
          <w:szCs w:val="22"/>
        </w:rPr>
        <w:t>’</w:t>
      </w:r>
      <w:r w:rsidR="006D76C2" w:rsidRPr="00053A9E">
        <w:rPr>
          <w:szCs w:val="22"/>
        </w:rPr>
        <w:t>o</w:t>
      </w:r>
      <w:r w:rsidRPr="00053A9E">
        <w:rPr>
          <w:szCs w:val="22"/>
        </w:rPr>
        <w:t>n entamerait le débat sur la gouvernance et les</w:t>
      </w:r>
      <w:r w:rsidR="00690BBB" w:rsidRPr="00053A9E">
        <w:rPr>
          <w:szCs w:val="22"/>
        </w:rPr>
        <w:t xml:space="preserve"> </w:t>
      </w:r>
      <w:r w:rsidR="00D86610" w:rsidRPr="00053A9E">
        <w:rPr>
          <w:szCs w:val="22"/>
        </w:rPr>
        <w:t>“</w:t>
      </w:r>
      <w:r w:rsidR="00690BBB" w:rsidRPr="00053A9E">
        <w:rPr>
          <w:szCs w:val="22"/>
        </w:rPr>
        <w:t>d</w:t>
      </w:r>
      <w:r w:rsidRPr="00053A9E">
        <w:rPr>
          <w:szCs w:val="22"/>
        </w:rPr>
        <w:t>épenses de développemen</w:t>
      </w:r>
      <w:r w:rsidR="00690BBB" w:rsidRPr="00053A9E">
        <w:rPr>
          <w:szCs w:val="22"/>
        </w:rPr>
        <w:t>t</w:t>
      </w:r>
      <w:r w:rsidR="00D86610" w:rsidRPr="00053A9E">
        <w:rPr>
          <w:szCs w:val="22"/>
        </w:rPr>
        <w:t>”</w:t>
      </w:r>
      <w:r w:rsidR="00690BBB" w:rsidRPr="00053A9E">
        <w:rPr>
          <w:szCs w:val="22"/>
        </w:rPr>
        <w: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commencé par remercier le président pour son dévouement continu au comité et le Secrétariat pour le travail investi dans la </w:t>
      </w:r>
      <w:r w:rsidRPr="00053A9E">
        <w:rPr>
          <w:szCs w:val="22"/>
        </w:rPr>
        <w:lastRenderedPageBreak/>
        <w:t>préparation de la sessi</w:t>
      </w:r>
      <w:r w:rsidR="007C7671" w:rsidRPr="00053A9E">
        <w:rPr>
          <w:szCs w:val="22"/>
        </w:rPr>
        <w:t>on.  Le</w:t>
      </w:r>
      <w:r w:rsidRPr="00053A9E">
        <w:rPr>
          <w:szCs w:val="22"/>
        </w:rPr>
        <w:t xml:space="preserve"> </w:t>
      </w:r>
      <w:r w:rsidR="00A41375" w:rsidRPr="00053A9E">
        <w:rPr>
          <w:szCs w:val="22"/>
        </w:rPr>
        <w:t>groupe B</w:t>
      </w:r>
      <w:r w:rsidRPr="00053A9E">
        <w:rPr>
          <w:szCs w:val="22"/>
        </w:rPr>
        <w:t xml:space="preserve"> </w:t>
      </w:r>
      <w:r w:rsidR="006D76C2" w:rsidRPr="00053A9E">
        <w:rPr>
          <w:szCs w:val="22"/>
        </w:rPr>
        <w:t>s</w:t>
      </w:r>
      <w:r w:rsidR="00162955" w:rsidRPr="00053A9E">
        <w:rPr>
          <w:szCs w:val="22"/>
        </w:rPr>
        <w:t>’</w:t>
      </w:r>
      <w:r w:rsidR="006D76C2" w:rsidRPr="00053A9E">
        <w:rPr>
          <w:szCs w:val="22"/>
        </w:rPr>
        <w:t>e</w:t>
      </w:r>
      <w:r w:rsidRPr="00053A9E">
        <w:rPr>
          <w:szCs w:val="22"/>
        </w:rPr>
        <w:t xml:space="preserve">st dit satisfait du document sur </w:t>
      </w:r>
      <w:r w:rsidR="006D76C2" w:rsidRPr="00053A9E">
        <w:rPr>
          <w:szCs w:val="22"/>
        </w:rPr>
        <w:t>l</w:t>
      </w:r>
      <w:r w:rsidR="00162955" w:rsidRPr="00053A9E">
        <w:rPr>
          <w:szCs w:val="22"/>
        </w:rPr>
        <w:t>’</w:t>
      </w:r>
      <w:r w:rsidR="006D76C2" w:rsidRPr="00053A9E">
        <w:rPr>
          <w:szCs w:val="22"/>
        </w:rPr>
        <w:t>I</w:t>
      </w:r>
      <w:r w:rsidRPr="00053A9E">
        <w:rPr>
          <w:szCs w:val="22"/>
        </w:rPr>
        <w:t>ndex des modifications qui facilitait grandement le suivi du document révisé et du document de questions</w:t>
      </w:r>
      <w:r w:rsidR="007C7671" w:rsidRPr="00053A9E">
        <w:rPr>
          <w:szCs w:val="22"/>
        </w:rPr>
        <w:noBreakHyphen/>
      </w:r>
      <w:r w:rsidRPr="00053A9E">
        <w:rPr>
          <w:szCs w:val="22"/>
        </w:rPr>
        <w:t xml:space="preserve">réponses qui avait contribué </w:t>
      </w:r>
      <w:r w:rsidR="00A41375" w:rsidRPr="00053A9E">
        <w:rPr>
          <w:szCs w:val="22"/>
        </w:rPr>
        <w:t>à </w:t>
      </w:r>
      <w:r w:rsidRPr="00053A9E">
        <w:rPr>
          <w:szCs w:val="22"/>
        </w:rPr>
        <w:t>améliorer la compréhension du programme et budget propo</w:t>
      </w:r>
      <w:r w:rsidR="007C7671" w:rsidRPr="00053A9E">
        <w:rPr>
          <w:szCs w:val="22"/>
        </w:rPr>
        <w:t>sé.  Le</w:t>
      </w:r>
      <w:r w:rsidRPr="00053A9E">
        <w:rPr>
          <w:szCs w:val="22"/>
        </w:rPr>
        <w:t xml:space="preserve"> </w:t>
      </w:r>
      <w:r w:rsidR="00A41375" w:rsidRPr="00053A9E">
        <w:rPr>
          <w:szCs w:val="22"/>
        </w:rPr>
        <w:t>groupe B</w:t>
      </w:r>
      <w:r w:rsidRPr="00053A9E">
        <w:rPr>
          <w:szCs w:val="22"/>
        </w:rPr>
        <w:t xml:space="preserve"> a fait part de sa reconnaissance pour </w:t>
      </w:r>
      <w:r w:rsidR="006D76C2" w:rsidRPr="00053A9E">
        <w:rPr>
          <w:szCs w:val="22"/>
        </w:rPr>
        <w:t>l</w:t>
      </w:r>
      <w:r w:rsidR="00162955" w:rsidRPr="00053A9E">
        <w:rPr>
          <w:szCs w:val="22"/>
        </w:rPr>
        <w:t>’</w:t>
      </w:r>
      <w:r w:rsidR="006D76C2" w:rsidRPr="00053A9E">
        <w:rPr>
          <w:szCs w:val="22"/>
        </w:rPr>
        <w:t>é</w:t>
      </w:r>
      <w:r w:rsidRPr="00053A9E">
        <w:rPr>
          <w:szCs w:val="22"/>
        </w:rPr>
        <w:t xml:space="preserve">laboration des politiques de placements révisées proposées qui étaient essentielles pour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Il</w:t>
      </w:r>
      <w:r w:rsidRPr="00053A9E">
        <w:rPr>
          <w:szCs w:val="22"/>
        </w:rPr>
        <w:t xml:space="preserve"> a également remercié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indépendant de surveillance (OCIS) </w:t>
      </w:r>
      <w:r w:rsidR="00A41375" w:rsidRPr="00053A9E">
        <w:rPr>
          <w:szCs w:val="22"/>
        </w:rPr>
        <w:t>ainsi que</w:t>
      </w:r>
      <w:r w:rsidRPr="00053A9E">
        <w:rPr>
          <w:szCs w:val="22"/>
        </w:rPr>
        <w:t xml:space="preserve"> la Division de la supervision interne qui jouaient tous un rôle essentiel dans le mécanisme </w:t>
      </w:r>
      <w:r w:rsidR="006D76C2" w:rsidRPr="00053A9E">
        <w:rPr>
          <w:szCs w:val="22"/>
        </w:rPr>
        <w:t>d</w:t>
      </w:r>
      <w:r w:rsidR="00162955" w:rsidRPr="00053A9E">
        <w:rPr>
          <w:szCs w:val="22"/>
        </w:rPr>
        <w:t>’</w:t>
      </w:r>
      <w:r w:rsidR="006D76C2" w:rsidRPr="00053A9E">
        <w:rPr>
          <w:szCs w:val="22"/>
        </w:rPr>
        <w:t>a</w:t>
      </w:r>
      <w:r w:rsidRPr="00053A9E">
        <w:rPr>
          <w:szCs w:val="22"/>
        </w:rPr>
        <w:t xml:space="preserve">udit, pour leur travail régulier et les rapports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présentaient au présent comi</w:t>
      </w:r>
      <w:r w:rsidR="007C7671" w:rsidRPr="00053A9E">
        <w:rPr>
          <w:szCs w:val="22"/>
        </w:rPr>
        <w:t>té.  Af</w:t>
      </w:r>
      <w:r w:rsidR="00A41375" w:rsidRPr="00053A9E">
        <w:rPr>
          <w:szCs w:val="22"/>
        </w:rPr>
        <w:t>in d</w:t>
      </w:r>
      <w:r w:rsidRPr="00053A9E">
        <w:rPr>
          <w:szCs w:val="22"/>
        </w:rPr>
        <w:t xml:space="preserve">e gagner du temps au vu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chargé, tant </w:t>
      </w:r>
      <w:r w:rsidR="006D76C2" w:rsidRPr="00053A9E">
        <w:rPr>
          <w:szCs w:val="22"/>
        </w:rPr>
        <w:t>d</w:t>
      </w:r>
      <w:r w:rsidR="00162955" w:rsidRPr="00053A9E">
        <w:rPr>
          <w:szCs w:val="22"/>
        </w:rPr>
        <w:t>’</w:t>
      </w:r>
      <w:r w:rsidR="006D76C2" w:rsidRPr="00053A9E">
        <w:rPr>
          <w:szCs w:val="22"/>
        </w:rPr>
        <w:t>u</w:t>
      </w:r>
      <w:r w:rsidRPr="00053A9E">
        <w:rPr>
          <w:szCs w:val="22"/>
        </w:rPr>
        <w:t xml:space="preserve">n point de vue quantitatif que qualitatif, le </w:t>
      </w:r>
      <w:r w:rsidR="00A41375" w:rsidRPr="00053A9E">
        <w:rPr>
          <w:szCs w:val="22"/>
        </w:rPr>
        <w:t>groupe B</w:t>
      </w:r>
      <w:r w:rsidRPr="00053A9E">
        <w:rPr>
          <w:szCs w:val="22"/>
        </w:rPr>
        <w:t xml:space="preserve"> formulerait ses observations lorsque les points respectifs de </w:t>
      </w:r>
      <w:r w:rsidR="006D76C2" w:rsidRPr="00053A9E">
        <w:rPr>
          <w:szCs w:val="22"/>
        </w:rPr>
        <w:t>l</w:t>
      </w:r>
      <w:r w:rsidR="00162955" w:rsidRPr="00053A9E">
        <w:rPr>
          <w:szCs w:val="22"/>
        </w:rPr>
        <w:t>’</w:t>
      </w:r>
      <w:r w:rsidR="006D76C2" w:rsidRPr="00053A9E">
        <w:rPr>
          <w:szCs w:val="22"/>
        </w:rPr>
        <w:t>o</w:t>
      </w:r>
      <w:r w:rsidRPr="00053A9E">
        <w:rPr>
          <w:szCs w:val="22"/>
        </w:rPr>
        <w:t>rdre du jour seraient abord</w:t>
      </w:r>
      <w:r w:rsidR="007C7671" w:rsidRPr="00053A9E">
        <w:rPr>
          <w:szCs w:val="22"/>
        </w:rPr>
        <w:t>és.  Le</w:t>
      </w:r>
      <w:r w:rsidRPr="00053A9E">
        <w:rPr>
          <w:szCs w:val="22"/>
        </w:rPr>
        <w:t xml:space="preserve"> </w:t>
      </w:r>
      <w:r w:rsidR="00A41375" w:rsidRPr="00053A9E">
        <w:rPr>
          <w:szCs w:val="22"/>
        </w:rPr>
        <w:t>groupe B</w:t>
      </w:r>
      <w:r w:rsidRPr="00053A9E">
        <w:rPr>
          <w:szCs w:val="22"/>
        </w:rPr>
        <w:t xml:space="preserve"> espérait et considérait que la direction avisée du président associée aux efforts collectifs des membres permettrait </w:t>
      </w:r>
      <w:r w:rsidR="006D76C2" w:rsidRPr="00053A9E">
        <w:rPr>
          <w:szCs w:val="22"/>
        </w:rPr>
        <w:t>d</w:t>
      </w:r>
      <w:r w:rsidR="00162955" w:rsidRPr="00053A9E">
        <w:rPr>
          <w:szCs w:val="22"/>
        </w:rPr>
        <w:t>’</w:t>
      </w:r>
      <w:r w:rsidR="006D76C2" w:rsidRPr="00053A9E">
        <w:rPr>
          <w:szCs w:val="22"/>
        </w:rPr>
        <w:t>e</w:t>
      </w:r>
      <w:r w:rsidRPr="00053A9E">
        <w:rPr>
          <w:szCs w:val="22"/>
        </w:rPr>
        <w:t xml:space="preserve">ngendrer la cristallisation </w:t>
      </w:r>
      <w:r w:rsidR="006D76C2" w:rsidRPr="00053A9E">
        <w:rPr>
          <w:szCs w:val="22"/>
        </w:rPr>
        <w:t>d</w:t>
      </w:r>
      <w:r w:rsidR="00162955" w:rsidRPr="00053A9E">
        <w:rPr>
          <w:szCs w:val="22"/>
        </w:rPr>
        <w:t>’</w:t>
      </w:r>
      <w:r w:rsidR="006D76C2" w:rsidRPr="00053A9E">
        <w:rPr>
          <w:szCs w:val="22"/>
        </w:rPr>
        <w:t>u</w:t>
      </w:r>
      <w:r w:rsidRPr="00053A9E">
        <w:rPr>
          <w:szCs w:val="22"/>
        </w:rPr>
        <w:t xml:space="preserve">n résultat positif et </w:t>
      </w:r>
      <w:r w:rsidR="006D76C2" w:rsidRPr="00053A9E">
        <w:rPr>
          <w:szCs w:val="22"/>
        </w:rPr>
        <w:t>d</w:t>
      </w:r>
      <w:r w:rsidR="00162955" w:rsidRPr="00053A9E">
        <w:rPr>
          <w:szCs w:val="22"/>
        </w:rPr>
        <w:t>’</w:t>
      </w:r>
      <w:r w:rsidR="006D76C2" w:rsidRPr="00053A9E">
        <w:rPr>
          <w:szCs w:val="22"/>
        </w:rPr>
        <w:t>a</w:t>
      </w:r>
      <w:r w:rsidRPr="00053A9E">
        <w:rPr>
          <w:szCs w:val="22"/>
        </w:rPr>
        <w:t xml:space="preserve">tteindre </w:t>
      </w:r>
      <w:r w:rsidR="006D76C2" w:rsidRPr="00053A9E">
        <w:rPr>
          <w:szCs w:val="22"/>
        </w:rPr>
        <w:t>l</w:t>
      </w:r>
      <w:r w:rsidR="00162955" w:rsidRPr="00053A9E">
        <w:rPr>
          <w:szCs w:val="22"/>
        </w:rPr>
        <w:t>’</w:t>
      </w:r>
      <w:r w:rsidR="006D76C2" w:rsidRPr="00053A9E">
        <w:rPr>
          <w:szCs w:val="22"/>
        </w:rPr>
        <w:t>o</w:t>
      </w:r>
      <w:r w:rsidRPr="00053A9E">
        <w:rPr>
          <w:szCs w:val="22"/>
        </w:rPr>
        <w:t xml:space="preserve">bjectif ultime de la session, </w:t>
      </w:r>
      <w:r w:rsidR="00162955" w:rsidRPr="00053A9E">
        <w:rPr>
          <w:szCs w:val="22"/>
        </w:rPr>
        <w:t>à savoir</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du </w:t>
      </w:r>
      <w:r w:rsidR="00E80430" w:rsidRPr="00053A9E">
        <w:rPr>
          <w:szCs w:val="22"/>
        </w:rPr>
        <w:t>p</w:t>
      </w:r>
      <w:r w:rsidRPr="00053A9E">
        <w:rPr>
          <w:szCs w:val="22"/>
        </w:rPr>
        <w:t>rogramme et budget pour le prochain exercice biennal</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Chine </w:t>
      </w:r>
      <w:r w:rsidR="006D76C2" w:rsidRPr="00053A9E">
        <w:rPr>
          <w:szCs w:val="22"/>
        </w:rPr>
        <w:t>s</w:t>
      </w:r>
      <w:r w:rsidR="00162955" w:rsidRPr="00053A9E">
        <w:rPr>
          <w:szCs w:val="22"/>
        </w:rPr>
        <w:t>’</w:t>
      </w:r>
      <w:r w:rsidR="006D76C2" w:rsidRPr="00053A9E">
        <w:rPr>
          <w:szCs w:val="22"/>
        </w:rPr>
        <w:t>e</w:t>
      </w:r>
      <w:r w:rsidRPr="00053A9E">
        <w:rPr>
          <w:szCs w:val="22"/>
        </w:rPr>
        <w:t>st dite ravie de voir le président et les vice</w:t>
      </w:r>
      <w:r w:rsidR="007C7671" w:rsidRPr="00053A9E">
        <w:rPr>
          <w:szCs w:val="22"/>
        </w:rPr>
        <w:noBreakHyphen/>
      </w:r>
      <w:r w:rsidRPr="00053A9E">
        <w:rPr>
          <w:szCs w:val="22"/>
        </w:rPr>
        <w:t xml:space="preserve">présidents </w:t>
      </w:r>
      <w:r w:rsidR="00A41375" w:rsidRPr="00053A9E">
        <w:rPr>
          <w:szCs w:val="22"/>
        </w:rPr>
        <w:t>à </w:t>
      </w:r>
      <w:r w:rsidRPr="00053A9E">
        <w:rPr>
          <w:szCs w:val="22"/>
        </w:rPr>
        <w:t>la tête de la sessi</w:t>
      </w:r>
      <w:r w:rsidR="007C7671" w:rsidRPr="00053A9E">
        <w:rPr>
          <w:szCs w:val="22"/>
        </w:rPr>
        <w:t>on.  La</w:t>
      </w:r>
      <w:r w:rsidRPr="00053A9E">
        <w:rPr>
          <w:szCs w:val="22"/>
        </w:rPr>
        <w:t xml:space="preserve"> délégation était convaincue que, sous la direction du président, la présente session parviendrait aux résultats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escompta</w:t>
      </w:r>
      <w:r w:rsidR="007C7671" w:rsidRPr="00053A9E">
        <w:rPr>
          <w:szCs w:val="22"/>
        </w:rPr>
        <w:t>it.  El</w:t>
      </w:r>
      <w:r w:rsidRPr="00053A9E">
        <w:rPr>
          <w:szCs w:val="22"/>
        </w:rPr>
        <w:t xml:space="preserve">le a remercié le Secrétariat pour les documents qui contenaient une profusion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w:t>
      </w:r>
      <w:r w:rsidR="00A41375" w:rsidRPr="00053A9E">
        <w:rPr>
          <w:szCs w:val="22"/>
        </w:rPr>
        <w:t>ainsi que</w:t>
      </w:r>
      <w:r w:rsidRPr="00053A9E">
        <w:rPr>
          <w:szCs w:val="22"/>
        </w:rPr>
        <w:t xml:space="preserve"> pour </w:t>
      </w:r>
      <w:r w:rsidR="006D76C2" w:rsidRPr="00053A9E">
        <w:rPr>
          <w:szCs w:val="22"/>
        </w:rPr>
        <w:t>l</w:t>
      </w:r>
      <w:r w:rsidR="00162955" w:rsidRPr="00053A9E">
        <w:rPr>
          <w:szCs w:val="22"/>
        </w:rPr>
        <w:t>’</w:t>
      </w:r>
      <w:r w:rsidR="006D76C2" w:rsidRPr="00053A9E">
        <w:rPr>
          <w:szCs w:val="22"/>
        </w:rPr>
        <w:t>o</w:t>
      </w:r>
      <w:r w:rsidRPr="00053A9E">
        <w:rPr>
          <w:szCs w:val="22"/>
        </w:rPr>
        <w:t>rganisation de la réuni</w:t>
      </w:r>
      <w:r w:rsidR="007C7671" w:rsidRPr="00053A9E">
        <w:rPr>
          <w:szCs w:val="22"/>
        </w:rPr>
        <w:t>on.  El</w:t>
      </w:r>
      <w:r w:rsidRPr="00053A9E">
        <w:rPr>
          <w:szCs w:val="22"/>
        </w:rPr>
        <w:t xml:space="preserve">le a rappelé que </w:t>
      </w:r>
      <w:r w:rsidR="006D76C2" w:rsidRPr="00053A9E">
        <w:rPr>
          <w:szCs w:val="22"/>
        </w:rPr>
        <w:t>l</w:t>
      </w:r>
      <w:r w:rsidR="00162955" w:rsidRPr="00053A9E">
        <w:rPr>
          <w:szCs w:val="22"/>
        </w:rPr>
        <w:t>’</w:t>
      </w:r>
      <w:r w:rsidR="006D76C2" w:rsidRPr="00053A9E">
        <w:rPr>
          <w:szCs w:val="22"/>
        </w:rPr>
        <w:t>o</w:t>
      </w:r>
      <w:r w:rsidRPr="00053A9E">
        <w:rPr>
          <w:szCs w:val="22"/>
        </w:rPr>
        <w:t xml:space="preserve">bjet de la session était de débattre et </w:t>
      </w:r>
      <w:r w:rsidR="006D76C2" w:rsidRPr="00053A9E">
        <w:rPr>
          <w:szCs w:val="22"/>
        </w:rPr>
        <w:t>d</w:t>
      </w:r>
      <w:r w:rsidR="00162955" w:rsidRPr="00053A9E">
        <w:rPr>
          <w:szCs w:val="22"/>
        </w:rPr>
        <w:t>’</w:t>
      </w:r>
      <w:r w:rsidR="006D76C2" w:rsidRPr="00053A9E">
        <w:rPr>
          <w:szCs w:val="22"/>
        </w:rPr>
        <w:t>a</w:t>
      </w:r>
      <w:r w:rsidRPr="00053A9E">
        <w:rPr>
          <w:szCs w:val="22"/>
        </w:rPr>
        <w:t xml:space="preserve">dopter le </w:t>
      </w:r>
      <w:r w:rsidR="00E80430" w:rsidRPr="00053A9E">
        <w:rPr>
          <w:szCs w:val="22"/>
        </w:rPr>
        <w:t>p</w:t>
      </w:r>
      <w:r w:rsidRPr="00053A9E">
        <w:rPr>
          <w:szCs w:val="22"/>
        </w:rPr>
        <w:t xml:space="preserve">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La délégation espérait que les États membres travailleraient </w:t>
      </w:r>
      <w:r w:rsidR="00A41375" w:rsidRPr="00053A9E">
        <w:rPr>
          <w:szCs w:val="22"/>
        </w:rPr>
        <w:t>à </w:t>
      </w:r>
      <w:r w:rsidRPr="00053A9E">
        <w:rPr>
          <w:szCs w:val="22"/>
        </w:rPr>
        <w:t xml:space="preserve">adopter un programme et budget en faisant preuve </w:t>
      </w:r>
      <w:r w:rsidR="006D76C2" w:rsidRPr="00053A9E">
        <w:rPr>
          <w:szCs w:val="22"/>
        </w:rPr>
        <w:t>d</w:t>
      </w:r>
      <w:r w:rsidR="00162955" w:rsidRPr="00053A9E">
        <w:rPr>
          <w:szCs w:val="22"/>
        </w:rPr>
        <w:t>’</w:t>
      </w:r>
      <w:r w:rsidR="006D76C2" w:rsidRPr="00053A9E">
        <w:rPr>
          <w:szCs w:val="22"/>
        </w:rPr>
        <w:t>u</w:t>
      </w:r>
      <w:r w:rsidRPr="00053A9E">
        <w:rPr>
          <w:szCs w:val="22"/>
        </w:rPr>
        <w:t xml:space="preserve">ne attitude positive et souple et </w:t>
      </w:r>
      <w:r w:rsidR="006D76C2" w:rsidRPr="00053A9E">
        <w:rPr>
          <w:szCs w:val="22"/>
        </w:rPr>
        <w:t>d</w:t>
      </w:r>
      <w:r w:rsidR="00162955" w:rsidRPr="00053A9E">
        <w:rPr>
          <w:szCs w:val="22"/>
        </w:rPr>
        <w:t>’</w:t>
      </w:r>
      <w:r w:rsidR="006D76C2" w:rsidRPr="00053A9E">
        <w:rPr>
          <w:szCs w:val="22"/>
        </w:rPr>
        <w:t>o</w:t>
      </w:r>
      <w:r w:rsidRPr="00053A9E">
        <w:rPr>
          <w:szCs w:val="22"/>
        </w:rPr>
        <w:t xml:space="preserve">uverture </w:t>
      </w:r>
      <w:r w:rsidR="006D76C2" w:rsidRPr="00053A9E">
        <w:rPr>
          <w:szCs w:val="22"/>
        </w:rPr>
        <w:t>d</w:t>
      </w:r>
      <w:r w:rsidR="00162955" w:rsidRPr="00053A9E">
        <w:rPr>
          <w:szCs w:val="22"/>
        </w:rPr>
        <w:t>’</w:t>
      </w:r>
      <w:r w:rsidR="006D76C2" w:rsidRPr="00053A9E">
        <w:rPr>
          <w:szCs w:val="22"/>
        </w:rPr>
        <w:t>e</w:t>
      </w:r>
      <w:r w:rsidRPr="00053A9E">
        <w:rPr>
          <w:szCs w:val="22"/>
        </w:rPr>
        <w:t>spr</w:t>
      </w:r>
      <w:r w:rsidR="007C7671" w:rsidRPr="00053A9E">
        <w:rPr>
          <w:szCs w:val="22"/>
        </w:rPr>
        <w:t>it.  L’a</w:t>
      </w:r>
      <w:r w:rsidRPr="00053A9E">
        <w:rPr>
          <w:szCs w:val="22"/>
        </w:rPr>
        <w:t xml:space="preserve">doption du budget garantirait une mise en œuvre sans heurt des activités de </w:t>
      </w:r>
      <w:r w:rsidR="006D76C2" w:rsidRPr="00053A9E">
        <w:rPr>
          <w:szCs w:val="22"/>
        </w:rPr>
        <w:t>l</w:t>
      </w:r>
      <w:r w:rsidR="00162955" w:rsidRPr="00053A9E">
        <w:rPr>
          <w:szCs w:val="22"/>
        </w:rPr>
        <w:t>’</w:t>
      </w:r>
      <w:r w:rsidR="006D76C2" w:rsidRPr="00053A9E">
        <w:rPr>
          <w:szCs w:val="22"/>
        </w:rPr>
        <w:t>O</w:t>
      </w:r>
      <w:r w:rsidRPr="00053A9E">
        <w:rPr>
          <w:szCs w:val="22"/>
        </w:rPr>
        <w:t xml:space="preserve">MPI sur les deux années </w:t>
      </w:r>
      <w:r w:rsidR="00A41375" w:rsidRPr="00053A9E">
        <w:rPr>
          <w:szCs w:val="22"/>
        </w:rPr>
        <w:t>à </w:t>
      </w:r>
      <w:r w:rsidRPr="00053A9E">
        <w:rPr>
          <w:szCs w:val="22"/>
        </w:rPr>
        <w:t>ven</w:t>
      </w:r>
      <w:r w:rsidR="007C7671" w:rsidRPr="00053A9E">
        <w:rPr>
          <w:szCs w:val="22"/>
        </w:rPr>
        <w:t>ir.  La</w:t>
      </w:r>
      <w:r w:rsidRPr="00053A9E">
        <w:rPr>
          <w:szCs w:val="22"/>
        </w:rPr>
        <w:t xml:space="preserve"> délégation a fait observer que </w:t>
      </w:r>
      <w:r w:rsidR="006D76C2" w:rsidRPr="00053A9E">
        <w:rPr>
          <w:szCs w:val="22"/>
        </w:rPr>
        <w:t>l</w:t>
      </w:r>
      <w:r w:rsidR="00162955" w:rsidRPr="00053A9E">
        <w:rPr>
          <w:szCs w:val="22"/>
        </w:rPr>
        <w:t>’</w:t>
      </w:r>
      <w:r w:rsidR="006D76C2" w:rsidRPr="00053A9E">
        <w:rPr>
          <w:szCs w:val="22"/>
        </w:rPr>
        <w:t>a</w:t>
      </w:r>
      <w:r w:rsidRPr="00053A9E">
        <w:rPr>
          <w:szCs w:val="22"/>
        </w:rPr>
        <w:t xml:space="preserve">udit et la supervision internes et externes avaient joué un rôle important, </w:t>
      </w:r>
      <w:r w:rsidR="00A41375" w:rsidRPr="00053A9E">
        <w:rPr>
          <w:szCs w:val="22"/>
        </w:rPr>
        <w:t>suite au</w:t>
      </w:r>
      <w:r w:rsidRPr="00053A9E">
        <w:rPr>
          <w:szCs w:val="22"/>
        </w:rPr>
        <w:t>x nombreuses suggestions et opinions en résulta</w:t>
      </w:r>
      <w:r w:rsidR="007C7671" w:rsidRPr="00053A9E">
        <w:rPr>
          <w:szCs w:val="22"/>
        </w:rPr>
        <w:t>nt.  El</w:t>
      </w:r>
      <w:r w:rsidRPr="00053A9E">
        <w:rPr>
          <w:szCs w:val="22"/>
        </w:rPr>
        <w:t xml:space="preserve">le espérait que ces recommandations seraient prises </w:t>
      </w:r>
      <w:r w:rsidR="00A41375" w:rsidRPr="00053A9E">
        <w:rPr>
          <w:szCs w:val="22"/>
        </w:rPr>
        <w:t>en compte</w:t>
      </w:r>
      <w:r w:rsidRPr="00053A9E">
        <w:rPr>
          <w:szCs w:val="22"/>
        </w:rPr>
        <w:t xml:space="preserve"> par </w:t>
      </w:r>
      <w:r w:rsidR="006D76C2" w:rsidRPr="00053A9E">
        <w:rPr>
          <w:szCs w:val="22"/>
        </w:rPr>
        <w:t>l</w:t>
      </w:r>
      <w:r w:rsidR="00162955" w:rsidRPr="00053A9E">
        <w:rPr>
          <w:szCs w:val="22"/>
        </w:rPr>
        <w:t>’</w:t>
      </w:r>
      <w:r w:rsidR="006D76C2" w:rsidRPr="00053A9E">
        <w:rPr>
          <w:szCs w:val="22"/>
        </w:rPr>
        <w:t>O</w:t>
      </w:r>
      <w:r w:rsidRPr="00053A9E">
        <w:rPr>
          <w:szCs w:val="22"/>
        </w:rPr>
        <w:t xml:space="preserve">MPI dans ses activités </w:t>
      </w:r>
      <w:r w:rsidR="00A41375" w:rsidRPr="00053A9E">
        <w:rPr>
          <w:szCs w:val="22"/>
        </w:rPr>
        <w:t>à </w:t>
      </w:r>
      <w:r w:rsidRPr="00053A9E">
        <w:rPr>
          <w:szCs w:val="22"/>
        </w:rPr>
        <w:t>ven</w:t>
      </w:r>
      <w:r w:rsidR="007C7671" w:rsidRPr="00053A9E">
        <w:rPr>
          <w:szCs w:val="22"/>
        </w:rPr>
        <w:t>ir.  La</w:t>
      </w:r>
      <w:r w:rsidRPr="00053A9E">
        <w:rPr>
          <w:szCs w:val="22"/>
        </w:rPr>
        <w:t xml:space="preserve"> délégation était satisfaite de constater que malgré la situation financière actuellement instable, </w:t>
      </w:r>
      <w:r w:rsidR="006D76C2" w:rsidRPr="00053A9E">
        <w:rPr>
          <w:szCs w:val="22"/>
        </w:rPr>
        <w:t>l</w:t>
      </w:r>
      <w:r w:rsidR="00162955" w:rsidRPr="00053A9E">
        <w:rPr>
          <w:szCs w:val="22"/>
        </w:rPr>
        <w:t>’</w:t>
      </w:r>
      <w:r w:rsidR="006D76C2" w:rsidRPr="00053A9E">
        <w:rPr>
          <w:szCs w:val="22"/>
        </w:rPr>
        <w:t>O</w:t>
      </w:r>
      <w:r w:rsidRPr="00053A9E">
        <w:rPr>
          <w:szCs w:val="22"/>
        </w:rPr>
        <w:t>MPI affichait des finances saines, en dépit de nombreuses difficult</w:t>
      </w:r>
      <w:r w:rsidR="007C7671" w:rsidRPr="00053A9E">
        <w:rPr>
          <w:szCs w:val="22"/>
        </w:rPr>
        <w:t>és.  L’e</w:t>
      </w:r>
      <w:r w:rsidRPr="00053A9E">
        <w:rPr>
          <w:szCs w:val="22"/>
        </w:rPr>
        <w:t xml:space="preserve">xcédent </w:t>
      </w:r>
      <w:r w:rsidR="006D76C2" w:rsidRPr="00053A9E">
        <w:rPr>
          <w:szCs w:val="22"/>
        </w:rPr>
        <w:t>s</w:t>
      </w:r>
      <w:r w:rsidR="00162955" w:rsidRPr="00053A9E">
        <w:rPr>
          <w:szCs w:val="22"/>
        </w:rPr>
        <w:t>’</w:t>
      </w:r>
      <w:r w:rsidR="006D76C2" w:rsidRPr="00053A9E">
        <w:rPr>
          <w:szCs w:val="22"/>
        </w:rPr>
        <w:t>a</w:t>
      </w:r>
      <w:r w:rsidRPr="00053A9E">
        <w:rPr>
          <w:szCs w:val="22"/>
        </w:rPr>
        <w:t>ccentuait et des programmes avaient été établis pour régler les problèmes administrati</w:t>
      </w:r>
      <w:r w:rsidR="007C7671" w:rsidRPr="00053A9E">
        <w:rPr>
          <w:szCs w:val="22"/>
        </w:rPr>
        <w:t>fs.  La</w:t>
      </w:r>
      <w:r w:rsidRPr="00053A9E">
        <w:rPr>
          <w:szCs w:val="22"/>
        </w:rPr>
        <w:t xml:space="preserve"> délégation réalisait la complexité de la question qui impliquait plusieurs aspects différents et estimait que, progressivement, une solution devrait leur être apportée</w:t>
      </w:r>
      <w:r w:rsidR="005D04EC" w:rsidRPr="00053A9E">
        <w:rPr>
          <w:szCs w:val="22"/>
        </w:rPr>
        <w:t xml:space="preserve">.  </w:t>
      </w:r>
      <w:r w:rsidR="00A41375" w:rsidRPr="00053A9E">
        <w:rPr>
          <w:szCs w:val="22"/>
        </w:rPr>
        <w:t>À </w:t>
      </w:r>
      <w:r w:rsidRPr="00053A9E">
        <w:rPr>
          <w:szCs w:val="22"/>
        </w:rPr>
        <w:t xml:space="preserve">ce stade, les membres devraient débattre des questions ayant trait </w:t>
      </w:r>
      <w:r w:rsidR="00A41375" w:rsidRPr="00053A9E">
        <w:rPr>
          <w:szCs w:val="22"/>
        </w:rPr>
        <w:t>à </w:t>
      </w:r>
      <w:r w:rsidRPr="00053A9E">
        <w:rPr>
          <w:szCs w:val="22"/>
        </w:rPr>
        <w:t>la gouvernance dans un esprit pragmatiq</w:t>
      </w:r>
      <w:r w:rsidR="007C7671" w:rsidRPr="00053A9E">
        <w:rPr>
          <w:szCs w:val="22"/>
        </w:rPr>
        <w:t>ue.  Da</w:t>
      </w:r>
      <w:r w:rsidRPr="00053A9E">
        <w:rPr>
          <w:szCs w:val="22"/>
        </w:rPr>
        <w:t xml:space="preserve">ns la mesure où différents éléments avaient été intégrés, cela faisait partie du travail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travail du CDIP avait été considérablement renfor</w:t>
      </w:r>
      <w:r w:rsidR="007C7671" w:rsidRPr="00053A9E">
        <w:rPr>
          <w:szCs w:val="22"/>
        </w:rPr>
        <w:t>cé.  Ce</w:t>
      </w:r>
      <w:r w:rsidRPr="00053A9E">
        <w:rPr>
          <w:szCs w:val="22"/>
        </w:rPr>
        <w:t>la était important pour construire un système de propriété intellectuelle parfaitement équilib</w:t>
      </w:r>
      <w:r w:rsidR="007C7671" w:rsidRPr="00053A9E">
        <w:rPr>
          <w:szCs w:val="22"/>
        </w:rPr>
        <w:t>ré.  La</w:t>
      </w:r>
      <w:r w:rsidRPr="00053A9E">
        <w:rPr>
          <w:szCs w:val="22"/>
        </w:rPr>
        <w:t xml:space="preserve"> délégation espérait également que </w:t>
      </w:r>
      <w:r w:rsidR="006D76C2" w:rsidRPr="00053A9E">
        <w:rPr>
          <w:szCs w:val="22"/>
        </w:rPr>
        <w:t>l</w:t>
      </w:r>
      <w:r w:rsidR="00162955" w:rsidRPr="00053A9E">
        <w:rPr>
          <w:szCs w:val="22"/>
        </w:rPr>
        <w:t>’</w:t>
      </w:r>
      <w:r w:rsidR="006D76C2" w:rsidRPr="00053A9E">
        <w:rPr>
          <w:szCs w:val="22"/>
        </w:rPr>
        <w:t>o</w:t>
      </w:r>
      <w:r w:rsidRPr="00053A9E">
        <w:rPr>
          <w:szCs w:val="22"/>
        </w:rPr>
        <w:t xml:space="preserve">n parviendrait </w:t>
      </w:r>
      <w:r w:rsidR="00A41375" w:rsidRPr="00053A9E">
        <w:rPr>
          <w:szCs w:val="22"/>
        </w:rPr>
        <w:t>à </w:t>
      </w:r>
      <w:r w:rsidRPr="00053A9E">
        <w:rPr>
          <w:szCs w:val="22"/>
        </w:rPr>
        <w:t xml:space="preserve">un accord sur la définition des dépenses de développement dès que possible, </w:t>
      </w:r>
      <w:r w:rsidR="00A41375" w:rsidRPr="00053A9E">
        <w:rPr>
          <w:szCs w:val="22"/>
        </w:rPr>
        <w:t>afin d</w:t>
      </w:r>
      <w:r w:rsidRPr="00053A9E">
        <w:rPr>
          <w:szCs w:val="22"/>
        </w:rPr>
        <w:t xml:space="preserve">e planifier, </w:t>
      </w:r>
      <w:r w:rsidR="006D76C2" w:rsidRPr="00053A9E">
        <w:rPr>
          <w:szCs w:val="22"/>
        </w:rPr>
        <w:t>d</w:t>
      </w:r>
      <w:r w:rsidR="00162955" w:rsidRPr="00053A9E">
        <w:rPr>
          <w:szCs w:val="22"/>
        </w:rPr>
        <w:t>’</w:t>
      </w:r>
      <w:r w:rsidR="006D76C2" w:rsidRPr="00053A9E">
        <w:rPr>
          <w:szCs w:val="22"/>
        </w:rPr>
        <w:t>a</w:t>
      </w:r>
      <w:r w:rsidRPr="00053A9E">
        <w:rPr>
          <w:szCs w:val="22"/>
        </w:rPr>
        <w:t xml:space="preserve">ssurer le suivi et </w:t>
      </w:r>
      <w:r w:rsidR="006D76C2" w:rsidRPr="00053A9E">
        <w:rPr>
          <w:szCs w:val="22"/>
        </w:rPr>
        <w:t>d</w:t>
      </w:r>
      <w:r w:rsidR="00162955" w:rsidRPr="00053A9E">
        <w:rPr>
          <w:szCs w:val="22"/>
        </w:rPr>
        <w:t>’</w:t>
      </w:r>
      <w:r w:rsidR="006D76C2" w:rsidRPr="00053A9E">
        <w:rPr>
          <w:szCs w:val="22"/>
        </w:rPr>
        <w:t>é</w:t>
      </w:r>
      <w:r w:rsidRPr="00053A9E">
        <w:rPr>
          <w:szCs w:val="22"/>
        </w:rPr>
        <w:t xml:space="preserve">valuer les activités </w:t>
      </w:r>
      <w:r w:rsidR="00A41375" w:rsidRPr="00053A9E">
        <w:rPr>
          <w:szCs w:val="22"/>
        </w:rPr>
        <w:t>relatives </w:t>
      </w:r>
      <w:r w:rsidRPr="00053A9E">
        <w:rPr>
          <w:szCs w:val="22"/>
        </w:rPr>
        <w:t>au développeme</w:t>
      </w:r>
      <w:r w:rsidR="007C7671" w:rsidRPr="00053A9E">
        <w:rPr>
          <w:szCs w:val="22"/>
        </w:rPr>
        <w:t>nt.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continuerait </w:t>
      </w:r>
      <w:r w:rsidR="00A41375" w:rsidRPr="00053A9E">
        <w:rPr>
          <w:szCs w:val="22"/>
        </w:rPr>
        <w:t>à </w:t>
      </w:r>
      <w:r w:rsidRPr="00053A9E">
        <w:rPr>
          <w:szCs w:val="22"/>
        </w:rPr>
        <w:t xml:space="preserve">travailler avec les autres délégations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participerait aux débats en faisant preuve </w:t>
      </w:r>
      <w:r w:rsidR="006D76C2" w:rsidRPr="00053A9E">
        <w:rPr>
          <w:szCs w:val="22"/>
        </w:rPr>
        <w:t>d</w:t>
      </w:r>
      <w:r w:rsidR="00162955" w:rsidRPr="00053A9E">
        <w:rPr>
          <w:szCs w:val="22"/>
        </w:rPr>
        <w:t>’</w:t>
      </w:r>
      <w:r w:rsidR="006D76C2" w:rsidRPr="00053A9E">
        <w:rPr>
          <w:szCs w:val="22"/>
        </w:rPr>
        <w:t>o</w:t>
      </w:r>
      <w:r w:rsidRPr="00053A9E">
        <w:rPr>
          <w:szCs w:val="22"/>
        </w:rPr>
        <w:t xml:space="preserve">uverture </w:t>
      </w:r>
      <w:r w:rsidR="006D76C2" w:rsidRPr="00053A9E">
        <w:rPr>
          <w:szCs w:val="22"/>
        </w:rPr>
        <w:t>d</w:t>
      </w:r>
      <w:r w:rsidR="00162955" w:rsidRPr="00053A9E">
        <w:rPr>
          <w:szCs w:val="22"/>
        </w:rPr>
        <w:t>’</w:t>
      </w:r>
      <w:r w:rsidR="006D76C2" w:rsidRPr="00053A9E">
        <w:rPr>
          <w:szCs w:val="22"/>
        </w:rPr>
        <w:t>e</w:t>
      </w:r>
      <w:r w:rsidRPr="00053A9E">
        <w:rPr>
          <w:szCs w:val="22"/>
        </w:rPr>
        <w:t>sprit et en se montrant positi</w:t>
      </w:r>
      <w:r w:rsidR="007C7671" w:rsidRPr="00053A9E">
        <w:rPr>
          <w:szCs w:val="22"/>
        </w:rPr>
        <w:t>ve.  El</w:t>
      </w:r>
      <w:r w:rsidRPr="00053A9E">
        <w:rPr>
          <w:szCs w:val="22"/>
        </w:rPr>
        <w:t>le a conclu en faisant part de son espoir que les débats portent leurs fruits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parlant au nom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a fait part de la satisfaction du groupe en voyant le président </w:t>
      </w:r>
      <w:r w:rsidR="00A41375" w:rsidRPr="00053A9E">
        <w:rPr>
          <w:szCs w:val="22"/>
        </w:rPr>
        <w:t>à </w:t>
      </w:r>
      <w:r w:rsidRPr="00053A9E">
        <w:rPr>
          <w:szCs w:val="22"/>
        </w:rPr>
        <w:t>la tribune présider cette importante session du </w:t>
      </w:r>
      <w:r w:rsidR="007C7671" w:rsidRPr="00053A9E">
        <w:rPr>
          <w:szCs w:val="22"/>
        </w:rPr>
        <w:t>PBC.  Le</w:t>
      </w:r>
      <w:r w:rsidRPr="00053A9E">
        <w:rPr>
          <w:szCs w:val="22"/>
        </w:rPr>
        <w:t xml:space="preserve"> groupe était convaincu que </w:t>
      </w:r>
      <w:r w:rsidR="006D76C2" w:rsidRPr="00053A9E">
        <w:rPr>
          <w:szCs w:val="22"/>
        </w:rPr>
        <w:t>l</w:t>
      </w:r>
      <w:r w:rsidR="00162955" w:rsidRPr="00053A9E">
        <w:rPr>
          <w:szCs w:val="22"/>
        </w:rPr>
        <w:t>’</w:t>
      </w:r>
      <w:r w:rsidR="006D76C2" w:rsidRPr="00053A9E">
        <w:rPr>
          <w:szCs w:val="22"/>
        </w:rPr>
        <w:t>e</w:t>
      </w:r>
      <w:r w:rsidRPr="00053A9E">
        <w:rPr>
          <w:szCs w:val="22"/>
        </w:rPr>
        <w:t xml:space="preserve">xpérience du président et sa direction éclairée mèneraient les membres </w:t>
      </w:r>
      <w:r w:rsidR="00A41375" w:rsidRPr="00053A9E">
        <w:rPr>
          <w:szCs w:val="22"/>
        </w:rPr>
        <w:t>à </w:t>
      </w:r>
      <w:r w:rsidRPr="00053A9E">
        <w:rPr>
          <w:szCs w:val="22"/>
        </w:rPr>
        <w:t>un consens</w:t>
      </w:r>
      <w:r w:rsidR="007C7671" w:rsidRPr="00053A9E">
        <w:rPr>
          <w:szCs w:val="22"/>
        </w:rPr>
        <w:t>us.  Le</w:t>
      </w:r>
      <w:r w:rsidRPr="00053A9E">
        <w:rPr>
          <w:szCs w:val="22"/>
        </w:rPr>
        <w:t xml:space="preserve"> groupe a dit espérer que les débats de la session donneraient lieu </w:t>
      </w:r>
      <w:r w:rsidR="00A41375" w:rsidRPr="00053A9E">
        <w:rPr>
          <w:szCs w:val="22"/>
        </w:rPr>
        <w:t>à </w:t>
      </w:r>
      <w:r w:rsidRPr="00053A9E">
        <w:rPr>
          <w:szCs w:val="22"/>
        </w:rPr>
        <w:t>des conclusions constructiv</w:t>
      </w:r>
      <w:r w:rsidR="007C7671" w:rsidRPr="00053A9E">
        <w:rPr>
          <w:szCs w:val="22"/>
        </w:rPr>
        <w:t>es.  Il</w:t>
      </w:r>
      <w:r w:rsidRPr="00053A9E">
        <w:rPr>
          <w:szCs w:val="22"/>
        </w:rPr>
        <w:t xml:space="preserve"> a également remercié le Secrétariat pour </w:t>
      </w:r>
      <w:r w:rsidR="006D76C2" w:rsidRPr="00053A9E">
        <w:rPr>
          <w:szCs w:val="22"/>
        </w:rPr>
        <w:t>l</w:t>
      </w:r>
      <w:r w:rsidR="00162955" w:rsidRPr="00053A9E">
        <w:rPr>
          <w:szCs w:val="22"/>
        </w:rPr>
        <w:t>’</w:t>
      </w:r>
      <w:r w:rsidR="006D76C2" w:rsidRPr="00053A9E">
        <w:rPr>
          <w:szCs w:val="22"/>
        </w:rPr>
        <w:t>e</w:t>
      </w:r>
      <w:r w:rsidRPr="00053A9E">
        <w:rPr>
          <w:szCs w:val="22"/>
        </w:rPr>
        <w:t xml:space="preserve">xcellent travail accompli </w:t>
      </w:r>
      <w:r w:rsidR="00A41375" w:rsidRPr="00053A9E">
        <w:rPr>
          <w:szCs w:val="22"/>
        </w:rPr>
        <w:t>en matière de</w:t>
      </w:r>
      <w:r w:rsidRPr="00053A9E">
        <w:rPr>
          <w:szCs w:val="22"/>
        </w:rPr>
        <w:t xml:space="preserve"> préparation de la session et pour la fourniture des documents pertinents, notamment le rapport complet de la vingt</w:t>
      </w:r>
      <w:r w:rsidR="007C7671" w:rsidRPr="00053A9E">
        <w:rPr>
          <w:szCs w:val="22"/>
        </w:rPr>
        <w:noBreakHyphen/>
      </w:r>
      <w:r w:rsidRPr="00053A9E">
        <w:rPr>
          <w:szCs w:val="22"/>
        </w:rPr>
        <w:t>troisième session du </w:t>
      </w:r>
      <w:r w:rsidR="007C7671" w:rsidRPr="00053A9E">
        <w:rPr>
          <w:szCs w:val="22"/>
        </w:rPr>
        <w:t>PBC.  Le</w:t>
      </w:r>
      <w:r w:rsidRPr="00053A9E">
        <w:rPr>
          <w:szCs w:val="22"/>
        </w:rPr>
        <w:t xml:space="preserve"> rapport rafraîchissait la mémoire collective des membres </w:t>
      </w:r>
      <w:r w:rsidR="00A41375" w:rsidRPr="00053A9E">
        <w:rPr>
          <w:szCs w:val="22"/>
        </w:rPr>
        <w:t>quant à </w:t>
      </w:r>
      <w:r w:rsidRPr="00053A9E">
        <w:rPr>
          <w:szCs w:val="22"/>
        </w:rPr>
        <w:t xml:space="preserve">ce qui </w:t>
      </w:r>
      <w:r w:rsidR="006D76C2" w:rsidRPr="00053A9E">
        <w:rPr>
          <w:szCs w:val="22"/>
        </w:rPr>
        <w:t>s</w:t>
      </w:r>
      <w:r w:rsidR="00162955" w:rsidRPr="00053A9E">
        <w:rPr>
          <w:szCs w:val="22"/>
        </w:rPr>
        <w:t>’</w:t>
      </w:r>
      <w:r w:rsidR="006D76C2" w:rsidRPr="00053A9E">
        <w:rPr>
          <w:szCs w:val="22"/>
        </w:rPr>
        <w:t>é</w:t>
      </w:r>
      <w:r w:rsidRPr="00053A9E">
        <w:rPr>
          <w:szCs w:val="22"/>
        </w:rPr>
        <w:t xml:space="preserve">tait passé lors de la précédente réunion et, fait plus important, </w:t>
      </w:r>
      <w:r w:rsidR="00A41375" w:rsidRPr="00053A9E">
        <w:rPr>
          <w:szCs w:val="22"/>
        </w:rPr>
        <w:t>quant à </w:t>
      </w:r>
      <w:r w:rsidRPr="00053A9E">
        <w:rPr>
          <w:szCs w:val="22"/>
        </w:rPr>
        <w:t xml:space="preserve">ce qui </w:t>
      </w:r>
      <w:r w:rsidR="006D76C2" w:rsidRPr="00053A9E">
        <w:rPr>
          <w:szCs w:val="22"/>
        </w:rPr>
        <w:t>n</w:t>
      </w:r>
      <w:r w:rsidR="00162955" w:rsidRPr="00053A9E">
        <w:rPr>
          <w:szCs w:val="22"/>
        </w:rPr>
        <w:t>’</w:t>
      </w:r>
      <w:r w:rsidR="006D76C2" w:rsidRPr="00053A9E">
        <w:rPr>
          <w:szCs w:val="22"/>
        </w:rPr>
        <w:t>a</w:t>
      </w:r>
      <w:r w:rsidRPr="00053A9E">
        <w:rPr>
          <w:szCs w:val="22"/>
        </w:rPr>
        <w:t>vait pas pu se fai</w:t>
      </w:r>
      <w:r w:rsidR="007C7671" w:rsidRPr="00053A9E">
        <w:rPr>
          <w:szCs w:val="22"/>
        </w:rPr>
        <w:t>re.  Ap</w:t>
      </w:r>
      <w:r w:rsidRPr="00053A9E">
        <w:rPr>
          <w:szCs w:val="22"/>
        </w:rPr>
        <w:t xml:space="preserve">rès avoir examiné tous ces documents utiles et importants, le groupe espérait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encourageraient les États membres </w:t>
      </w:r>
      <w:r w:rsidR="00A41375" w:rsidRPr="00053A9E">
        <w:rPr>
          <w:szCs w:val="22"/>
        </w:rPr>
        <w:t>à </w:t>
      </w:r>
      <w:r w:rsidRPr="00053A9E">
        <w:rPr>
          <w:szCs w:val="22"/>
        </w:rPr>
        <w:t>dresser le bilan de la situation actuel</w:t>
      </w:r>
      <w:r w:rsidR="007C7671" w:rsidRPr="00053A9E">
        <w:rPr>
          <w:szCs w:val="22"/>
        </w:rPr>
        <w:t>le.  Il</w:t>
      </w:r>
      <w:r w:rsidRPr="00053A9E">
        <w:rPr>
          <w:szCs w:val="22"/>
        </w:rPr>
        <w:t xml:space="preserve"> a appelé les États membres </w:t>
      </w:r>
      <w:r w:rsidR="00A41375" w:rsidRPr="00053A9E">
        <w:rPr>
          <w:szCs w:val="22"/>
        </w:rPr>
        <w:t>à </w:t>
      </w:r>
      <w:r w:rsidRPr="00053A9E">
        <w:rPr>
          <w:szCs w:val="22"/>
        </w:rPr>
        <w:t xml:space="preserve">entamer une profonde réflexion sur </w:t>
      </w:r>
      <w:r w:rsidR="006D76C2" w:rsidRPr="00053A9E">
        <w:rPr>
          <w:szCs w:val="22"/>
        </w:rPr>
        <w:t>l</w:t>
      </w:r>
      <w:r w:rsidR="00162955" w:rsidRPr="00053A9E">
        <w:rPr>
          <w:szCs w:val="22"/>
        </w:rPr>
        <w:t>’</w:t>
      </w:r>
      <w:r w:rsidR="006D76C2" w:rsidRPr="00053A9E">
        <w:rPr>
          <w:szCs w:val="22"/>
        </w:rPr>
        <w:t>a</w:t>
      </w:r>
      <w:r w:rsidRPr="00053A9E">
        <w:rPr>
          <w:szCs w:val="22"/>
        </w:rPr>
        <w:t xml:space="preserve">venir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w:t>
      </w:r>
      <w:r w:rsidR="00A41375" w:rsidRPr="00053A9E">
        <w:rPr>
          <w:szCs w:val="22"/>
        </w:rPr>
        <w:t>à </w:t>
      </w:r>
      <w:r w:rsidRPr="00053A9E">
        <w:rPr>
          <w:szCs w:val="22"/>
        </w:rPr>
        <w:t>se montrer clairvoyant</w:t>
      </w:r>
      <w:r w:rsidR="00B85FB2" w:rsidRPr="00053A9E">
        <w:rPr>
          <w:szCs w:val="22"/>
        </w:rPr>
        <w:t>s</w:t>
      </w:r>
      <w:r w:rsidRPr="00053A9E">
        <w:rPr>
          <w:szCs w:val="22"/>
        </w:rPr>
        <w:t xml:space="preserve"> dans leurs interventio</w:t>
      </w:r>
      <w:r w:rsidR="007C7671" w:rsidRPr="00053A9E">
        <w:rPr>
          <w:szCs w:val="22"/>
        </w:rPr>
        <w:t>ns.  Le</w:t>
      </w:r>
      <w:r w:rsidRPr="00053A9E">
        <w:rPr>
          <w:szCs w:val="22"/>
        </w:rPr>
        <w:t xml:space="preserve"> groupe a souligné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de la question de la gouvernance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 estimé que trouver des solutions </w:t>
      </w:r>
      <w:r w:rsidR="00A41375" w:rsidRPr="00053A9E">
        <w:rPr>
          <w:szCs w:val="22"/>
        </w:rPr>
        <w:t>à </w:t>
      </w:r>
      <w:r w:rsidRPr="00053A9E">
        <w:rPr>
          <w:szCs w:val="22"/>
        </w:rPr>
        <w:t xml:space="preserve">cette </w:t>
      </w:r>
      <w:r w:rsidRPr="00053A9E">
        <w:rPr>
          <w:szCs w:val="22"/>
        </w:rPr>
        <w:lastRenderedPageBreak/>
        <w:t>impasse exigeait des États membres une confiance mutuel</w:t>
      </w:r>
      <w:r w:rsidR="007C7671" w:rsidRPr="00053A9E">
        <w:rPr>
          <w:szCs w:val="22"/>
        </w:rPr>
        <w:t>le.  C’e</w:t>
      </w:r>
      <w:r w:rsidR="00A41375" w:rsidRPr="00053A9E">
        <w:rPr>
          <w:szCs w:val="22"/>
        </w:rPr>
        <w:t>st pourquoi</w:t>
      </w:r>
      <w:r w:rsidRPr="00053A9E">
        <w:rPr>
          <w:szCs w:val="22"/>
        </w:rPr>
        <w:t xml:space="preserve"> les membres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travailleraient </w:t>
      </w:r>
      <w:r w:rsidR="00A41375" w:rsidRPr="00053A9E">
        <w:rPr>
          <w:szCs w:val="22"/>
        </w:rPr>
        <w:t>à </w:t>
      </w:r>
      <w:r w:rsidRPr="00053A9E">
        <w:rPr>
          <w:szCs w:val="22"/>
        </w:rPr>
        <w:t xml:space="preserve">contribuer positivement </w:t>
      </w:r>
      <w:r w:rsidR="00A41375" w:rsidRPr="00053A9E">
        <w:rPr>
          <w:szCs w:val="22"/>
        </w:rPr>
        <w:t>à </w:t>
      </w:r>
      <w:r w:rsidRPr="00053A9E">
        <w:rPr>
          <w:szCs w:val="22"/>
        </w:rPr>
        <w:t xml:space="preserve">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A41375" w:rsidRPr="00053A9E">
        <w:rPr>
          <w:szCs w:val="22"/>
        </w:rPr>
        <w:t>afin d</w:t>
      </w:r>
      <w:r w:rsidRPr="00053A9E">
        <w:rPr>
          <w:szCs w:val="22"/>
        </w:rPr>
        <w:t xml:space="preserve">e pouvoir parvenir </w:t>
      </w:r>
      <w:r w:rsidR="00A41375" w:rsidRPr="00053A9E">
        <w:rPr>
          <w:szCs w:val="22"/>
        </w:rPr>
        <w:t>à </w:t>
      </w:r>
      <w:r w:rsidRPr="00053A9E">
        <w:rPr>
          <w:szCs w:val="22"/>
        </w:rPr>
        <w:t>un consens</w:t>
      </w:r>
      <w:r w:rsidR="007C7671" w:rsidRPr="00053A9E">
        <w:rPr>
          <w:szCs w:val="22"/>
        </w:rPr>
        <w:t>us.  S’a</w:t>
      </w:r>
      <w:r w:rsidRPr="00053A9E">
        <w:rPr>
          <w:szCs w:val="22"/>
        </w:rPr>
        <w:t xml:space="preserve">gissant de la définition révisée des dépenses de développement, la position du groupe consistait </w:t>
      </w:r>
      <w:r w:rsidR="00A41375" w:rsidRPr="00053A9E">
        <w:rPr>
          <w:szCs w:val="22"/>
        </w:rPr>
        <w:t>à </w:t>
      </w:r>
      <w:r w:rsidRPr="00053A9E">
        <w:rPr>
          <w:szCs w:val="22"/>
        </w:rPr>
        <w:t xml:space="preserve">faire </w:t>
      </w:r>
      <w:r w:rsidR="00A41375" w:rsidRPr="00053A9E">
        <w:rPr>
          <w:szCs w:val="22"/>
        </w:rPr>
        <w:t>suite au</w:t>
      </w:r>
      <w:r w:rsidRPr="00053A9E">
        <w:rPr>
          <w:szCs w:val="22"/>
        </w:rPr>
        <w:t xml:space="preserve"> consensus atteint </w:t>
      </w:r>
      <w:r w:rsidR="00A41375" w:rsidRPr="00053A9E">
        <w:rPr>
          <w:szCs w:val="22"/>
        </w:rPr>
        <w:t>à </w:t>
      </w:r>
      <w:r w:rsidRPr="00053A9E">
        <w:rPr>
          <w:szCs w:val="22"/>
        </w:rPr>
        <w:t>la cinquante</w:t>
      </w:r>
      <w:r w:rsidR="00D86610" w:rsidRPr="00053A9E">
        <w:rPr>
          <w:szCs w:val="22"/>
        </w:rPr>
        <w:t> </w:t>
      </w:r>
      <w:r w:rsidR="00B85FB2" w:rsidRPr="00053A9E">
        <w:rPr>
          <w:szCs w:val="22"/>
        </w:rPr>
        <w:t>et</w:t>
      </w:r>
      <w:r w:rsidR="00D86610" w:rsidRPr="00053A9E">
        <w:rPr>
          <w:szCs w:val="22"/>
        </w:rPr>
        <w:t> </w:t>
      </w:r>
      <w:r w:rsidRPr="00053A9E">
        <w:rPr>
          <w:szCs w:val="22"/>
        </w:rPr>
        <w:t xml:space="preserve">unième réunion de </w:t>
      </w:r>
      <w:r w:rsidR="006D76C2" w:rsidRPr="00053A9E">
        <w:rPr>
          <w:szCs w:val="22"/>
        </w:rPr>
        <w:t>l</w:t>
      </w:r>
      <w:r w:rsidR="00162955" w:rsidRPr="00053A9E">
        <w:rPr>
          <w:szCs w:val="22"/>
        </w:rPr>
        <w:t>’</w:t>
      </w:r>
      <w:r w:rsidR="006D76C2" w:rsidRPr="00053A9E">
        <w:rPr>
          <w:szCs w:val="22"/>
        </w:rPr>
        <w:t>A</w:t>
      </w:r>
      <w:r w:rsidRPr="00053A9E">
        <w:rPr>
          <w:szCs w:val="22"/>
        </w:rPr>
        <w:t>ssemblée générale de 2013</w:t>
      </w:r>
      <w:r w:rsidR="005D04EC" w:rsidRPr="00053A9E">
        <w:rPr>
          <w:szCs w:val="22"/>
        </w:rPr>
        <w:t xml:space="preserve">.  </w:t>
      </w:r>
      <w:r w:rsidRPr="00053A9E">
        <w:rPr>
          <w:szCs w:val="22"/>
        </w:rPr>
        <w:t xml:space="preserve">Le groupe espérait que le débat </w:t>
      </w:r>
      <w:r w:rsidR="006D76C2" w:rsidRPr="00053A9E">
        <w:rPr>
          <w:szCs w:val="22"/>
        </w:rPr>
        <w:t>s</w:t>
      </w:r>
      <w:r w:rsidR="00162955" w:rsidRPr="00053A9E">
        <w:rPr>
          <w:szCs w:val="22"/>
        </w:rPr>
        <w:t>’</w:t>
      </w:r>
      <w:r w:rsidR="006D76C2" w:rsidRPr="00053A9E">
        <w:rPr>
          <w:szCs w:val="22"/>
        </w:rPr>
        <w:t>a</w:t>
      </w:r>
      <w:r w:rsidRPr="00053A9E">
        <w:rPr>
          <w:szCs w:val="22"/>
        </w:rPr>
        <w:t xml:space="preserve">chèverait </w:t>
      </w:r>
      <w:r w:rsidR="00A41375" w:rsidRPr="00053A9E">
        <w:rPr>
          <w:szCs w:val="22"/>
        </w:rPr>
        <w:t>à </w:t>
      </w:r>
      <w:r w:rsidRPr="00053A9E">
        <w:rPr>
          <w:szCs w:val="22"/>
        </w:rPr>
        <w:t>la présente sessi</w:t>
      </w:r>
      <w:r w:rsidR="007C7671" w:rsidRPr="00053A9E">
        <w:rPr>
          <w:szCs w:val="22"/>
        </w:rPr>
        <w:t>on.  Il</w:t>
      </w:r>
      <w:r w:rsidRPr="00053A9E">
        <w:rPr>
          <w:szCs w:val="22"/>
        </w:rPr>
        <w:t xml:space="preserve"> a également rappelé sa position concernant les bureaux extérieu</w:t>
      </w:r>
      <w:r w:rsidR="007C7671" w:rsidRPr="00053A9E">
        <w:rPr>
          <w:szCs w:val="22"/>
        </w:rPr>
        <w:t>rs.  Le</w:t>
      </w:r>
      <w:r w:rsidRPr="00053A9E">
        <w:rPr>
          <w:szCs w:val="22"/>
        </w:rPr>
        <w:t xml:space="preserve"> groupe a maintenu sa position selon laquelle les principes directeurs devaient être peaufinés de manière inclusive et transparente en fonction des besoins, et ce avant de décider objectivement du nombre de burea</w:t>
      </w:r>
      <w:r w:rsidR="007C7671" w:rsidRPr="00053A9E">
        <w:rPr>
          <w:szCs w:val="22"/>
        </w:rPr>
        <w:t>ux.  Le</w:t>
      </w:r>
      <w:r w:rsidRPr="00053A9E">
        <w:rPr>
          <w:szCs w:val="22"/>
        </w:rPr>
        <w:t xml:space="preserve"> groupe a pris note du rapport soumis par </w:t>
      </w:r>
      <w:r w:rsidR="006D76C2" w:rsidRPr="00053A9E">
        <w:rPr>
          <w:szCs w:val="22"/>
        </w:rPr>
        <w:t>l</w:t>
      </w:r>
      <w:r w:rsidR="00162955" w:rsidRPr="00053A9E">
        <w:rPr>
          <w:szCs w:val="22"/>
        </w:rPr>
        <w:t>’</w:t>
      </w:r>
      <w:r w:rsidR="006D76C2" w:rsidRPr="00053A9E">
        <w:rPr>
          <w:szCs w:val="22"/>
        </w:rPr>
        <w:t>O</w:t>
      </w:r>
      <w:r w:rsidRPr="00053A9E">
        <w:rPr>
          <w:szCs w:val="22"/>
        </w:rPr>
        <w:t xml:space="preserve">CIS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 reconnu </w:t>
      </w:r>
      <w:r w:rsidR="006D76C2" w:rsidRPr="00053A9E">
        <w:rPr>
          <w:szCs w:val="22"/>
        </w:rPr>
        <w:t>l</w:t>
      </w:r>
      <w:r w:rsidR="00162955" w:rsidRPr="00053A9E">
        <w:rPr>
          <w:szCs w:val="22"/>
        </w:rPr>
        <w:t>’</w:t>
      </w:r>
      <w:r w:rsidR="006D76C2" w:rsidRPr="00053A9E">
        <w:rPr>
          <w:szCs w:val="22"/>
        </w:rPr>
        <w:t>i</w:t>
      </w:r>
      <w:r w:rsidRPr="00053A9E">
        <w:rPr>
          <w:szCs w:val="22"/>
        </w:rPr>
        <w:t>mportance du rôle que celui</w:t>
      </w:r>
      <w:r w:rsidR="007C7671" w:rsidRPr="00053A9E">
        <w:rPr>
          <w:szCs w:val="22"/>
        </w:rPr>
        <w:noBreakHyphen/>
      </w:r>
      <w:r w:rsidRPr="00053A9E">
        <w:rPr>
          <w:szCs w:val="22"/>
        </w:rPr>
        <w:t xml:space="preserve">ci jouait pour aider les États membres </w:t>
      </w:r>
      <w:r w:rsidR="00A41375" w:rsidRPr="00053A9E">
        <w:rPr>
          <w:szCs w:val="22"/>
        </w:rPr>
        <w:t>à </w:t>
      </w:r>
      <w:r w:rsidR="006D76C2" w:rsidRPr="00053A9E">
        <w:rPr>
          <w:szCs w:val="22"/>
        </w:rPr>
        <w:t>s</w:t>
      </w:r>
      <w:r w:rsidR="00162955" w:rsidRPr="00053A9E">
        <w:rPr>
          <w:szCs w:val="22"/>
        </w:rPr>
        <w:t>’</w:t>
      </w:r>
      <w:r w:rsidR="006D76C2" w:rsidRPr="00053A9E">
        <w:rPr>
          <w:szCs w:val="22"/>
        </w:rPr>
        <w:t>a</w:t>
      </w:r>
      <w:r w:rsidRPr="00053A9E">
        <w:rPr>
          <w:szCs w:val="22"/>
        </w:rPr>
        <w:t xml:space="preserve">cquitter de leurs responsabilités </w:t>
      </w:r>
      <w:r w:rsidR="00A41375" w:rsidRPr="00053A9E">
        <w:rPr>
          <w:szCs w:val="22"/>
        </w:rPr>
        <w:t>en matière de</w:t>
      </w:r>
      <w:r w:rsidRPr="00053A9E">
        <w:rPr>
          <w:szCs w:val="22"/>
        </w:rPr>
        <w:t xml:space="preserve"> gouvernance en ce qui concerne les diverses opérations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A41375" w:rsidRPr="00053A9E">
        <w:rPr>
          <w:szCs w:val="22"/>
        </w:rPr>
        <w:t>à </w:t>
      </w:r>
      <w:r w:rsidRPr="00053A9E">
        <w:rPr>
          <w:szCs w:val="22"/>
        </w:rPr>
        <w:t>les aider dans leur rôle de supervisi</w:t>
      </w:r>
      <w:r w:rsidR="007C7671" w:rsidRPr="00053A9E">
        <w:rPr>
          <w:szCs w:val="22"/>
        </w:rPr>
        <w:t>on.  Le</w:t>
      </w:r>
      <w:r w:rsidRPr="00053A9E">
        <w:rPr>
          <w:szCs w:val="22"/>
        </w:rPr>
        <w:t xml:space="preserve"> groupe a pris en considération les observations substantielles et les recommandations spécifiques faites par le vérificateur externe pour </w:t>
      </w:r>
      <w:r w:rsidR="006D76C2" w:rsidRPr="00053A9E">
        <w:rPr>
          <w:szCs w:val="22"/>
        </w:rPr>
        <w:t>l</w:t>
      </w:r>
      <w:r w:rsidR="00162955" w:rsidRPr="00053A9E">
        <w:rPr>
          <w:szCs w:val="22"/>
        </w:rPr>
        <w:t>’</w:t>
      </w:r>
      <w:r w:rsidR="006D76C2" w:rsidRPr="00053A9E">
        <w:rPr>
          <w:szCs w:val="22"/>
        </w:rPr>
        <w:t>e</w:t>
      </w:r>
      <w:r w:rsidRPr="00053A9E">
        <w:rPr>
          <w:szCs w:val="22"/>
        </w:rPr>
        <w:t xml:space="preserve">xercice 2014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la réalisation des divers programmes et activités du Secrétariat de </w:t>
      </w:r>
      <w:r w:rsidR="006D76C2" w:rsidRPr="00053A9E">
        <w:rPr>
          <w:szCs w:val="22"/>
        </w:rPr>
        <w:t>l</w:t>
      </w:r>
      <w:r w:rsidR="00162955" w:rsidRPr="00053A9E">
        <w:rPr>
          <w:szCs w:val="22"/>
        </w:rPr>
        <w:t>’</w:t>
      </w:r>
      <w:r w:rsidR="006D76C2" w:rsidRPr="00053A9E">
        <w:rPr>
          <w:szCs w:val="22"/>
        </w:rPr>
        <w:t>O</w:t>
      </w:r>
      <w:r w:rsidR="007C7671" w:rsidRPr="00053A9E">
        <w:rPr>
          <w:szCs w:val="22"/>
        </w:rPr>
        <w:t>MPI.  Il</w:t>
      </w:r>
      <w:r w:rsidRPr="00053A9E">
        <w:rPr>
          <w:szCs w:val="22"/>
        </w:rPr>
        <w:t xml:space="preserve"> a remercié le vérificateur externe pour son travail régulier consistant en suggestions fort util</w:t>
      </w:r>
      <w:r w:rsidR="007C7671" w:rsidRPr="00053A9E">
        <w:rPr>
          <w:szCs w:val="22"/>
        </w:rPr>
        <w:t>es.  Il</w:t>
      </w:r>
      <w:r w:rsidRPr="00053A9E">
        <w:rPr>
          <w:szCs w:val="22"/>
        </w:rPr>
        <w:t xml:space="preserve"> attendait avec intérêt de participer </w:t>
      </w:r>
      <w:r w:rsidR="00A41375" w:rsidRPr="00053A9E">
        <w:rPr>
          <w:szCs w:val="22"/>
        </w:rPr>
        <w:t>à </w:t>
      </w:r>
      <w:r w:rsidR="006D76C2" w:rsidRPr="00053A9E">
        <w:rPr>
          <w:szCs w:val="22"/>
        </w:rPr>
        <w:t>d</w:t>
      </w:r>
      <w:r w:rsidR="00162955" w:rsidRPr="00053A9E">
        <w:rPr>
          <w:szCs w:val="22"/>
        </w:rPr>
        <w:t>’</w:t>
      </w:r>
      <w:r w:rsidR="006D76C2" w:rsidRPr="00053A9E">
        <w:rPr>
          <w:szCs w:val="22"/>
        </w:rPr>
        <w:t>a</w:t>
      </w:r>
      <w:r w:rsidRPr="00053A9E">
        <w:rPr>
          <w:szCs w:val="22"/>
        </w:rPr>
        <w:t xml:space="preserve">utres débats sur ce point de </w:t>
      </w:r>
      <w:r w:rsidR="006D76C2" w:rsidRPr="00053A9E">
        <w:rPr>
          <w:szCs w:val="22"/>
        </w:rPr>
        <w:t>l</w:t>
      </w:r>
      <w:r w:rsidR="00162955" w:rsidRPr="00053A9E">
        <w:rPr>
          <w:szCs w:val="22"/>
        </w:rPr>
        <w:t>’</w:t>
      </w:r>
      <w:r w:rsidR="006D76C2" w:rsidRPr="00053A9E">
        <w:rPr>
          <w:szCs w:val="22"/>
        </w:rPr>
        <w:t>o</w:t>
      </w:r>
      <w:r w:rsidRPr="00053A9E">
        <w:rPr>
          <w:szCs w:val="22"/>
        </w:rPr>
        <w:t>rdre du jour pendant la sessi</w:t>
      </w:r>
      <w:r w:rsidR="007C7671" w:rsidRPr="00053A9E">
        <w:rPr>
          <w:szCs w:val="22"/>
        </w:rPr>
        <w:t>on.  Le</w:t>
      </w:r>
      <w:r w:rsidRPr="00053A9E">
        <w:rPr>
          <w:szCs w:val="22"/>
        </w:rPr>
        <w:t xml:space="preserve"> groupe </w:t>
      </w:r>
      <w:r w:rsidR="006D76C2" w:rsidRPr="00053A9E">
        <w:rPr>
          <w:szCs w:val="22"/>
        </w:rPr>
        <w:t>s</w:t>
      </w:r>
      <w:r w:rsidR="00162955" w:rsidRPr="00053A9E">
        <w:rPr>
          <w:szCs w:val="22"/>
        </w:rPr>
        <w:t>’</w:t>
      </w:r>
      <w:r w:rsidR="006D76C2" w:rsidRPr="00053A9E">
        <w:rPr>
          <w:szCs w:val="22"/>
        </w:rPr>
        <w:t>e</w:t>
      </w:r>
      <w:r w:rsidRPr="00053A9E">
        <w:rPr>
          <w:szCs w:val="22"/>
        </w:rPr>
        <w:t xml:space="preserve">st dit préoccupé par le rythme relativement lent des progrès accomplis sur plusieurs questions en suspens au sein des différents comités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s chiffres figurant dans le rapport sur </w:t>
      </w:r>
      <w:r w:rsidR="006D76C2" w:rsidRPr="00053A9E">
        <w:rPr>
          <w:szCs w:val="22"/>
        </w:rPr>
        <w:t>l</w:t>
      </w:r>
      <w:r w:rsidR="00162955" w:rsidRPr="00053A9E">
        <w:rPr>
          <w:szCs w:val="22"/>
        </w:rPr>
        <w:t>’</w:t>
      </w:r>
      <w:r w:rsidR="006D76C2" w:rsidRPr="00053A9E">
        <w:rPr>
          <w:szCs w:val="22"/>
        </w:rPr>
        <w:t>e</w:t>
      </w:r>
      <w:r w:rsidRPr="00053A9E">
        <w:rPr>
          <w:szCs w:val="22"/>
        </w:rPr>
        <w:t xml:space="preserve">xécution du programme pouvaient indiquer que les objectifs étaient atteints, mais ces chiffres seraient plus significatifs si les membres pouvaient observer des progrès concrets dans le travail de </w:t>
      </w:r>
      <w:r w:rsidR="006D76C2" w:rsidRPr="00053A9E">
        <w:rPr>
          <w:szCs w:val="22"/>
        </w:rPr>
        <w:t>l</w:t>
      </w:r>
      <w:r w:rsidR="00162955" w:rsidRPr="00053A9E">
        <w:rPr>
          <w:szCs w:val="22"/>
        </w:rPr>
        <w:t>’</w:t>
      </w:r>
      <w:r w:rsidR="006D76C2" w:rsidRPr="00053A9E">
        <w:rPr>
          <w:szCs w:val="22"/>
        </w:rPr>
        <w:t>o</w:t>
      </w:r>
      <w:r w:rsidRPr="00053A9E">
        <w:rPr>
          <w:szCs w:val="22"/>
        </w:rPr>
        <w:t>rganisation, notamment des progrès au sein du </w:t>
      </w:r>
      <w:r w:rsidR="007C7671" w:rsidRPr="00053A9E">
        <w:rPr>
          <w:szCs w:val="22"/>
        </w:rPr>
        <w:t>PBC.  Le</w:t>
      </w:r>
      <w:r w:rsidRPr="00053A9E">
        <w:rPr>
          <w:szCs w:val="22"/>
        </w:rPr>
        <w:t xml:space="preserve"> groupe a rappelé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dernière session du SCCR, aucune recommandation </w:t>
      </w:r>
      <w:r w:rsidR="006D76C2" w:rsidRPr="00053A9E">
        <w:rPr>
          <w:szCs w:val="22"/>
        </w:rPr>
        <w:t>n</w:t>
      </w:r>
      <w:r w:rsidR="00162955" w:rsidRPr="00053A9E">
        <w:rPr>
          <w:szCs w:val="22"/>
        </w:rPr>
        <w:t>’</w:t>
      </w:r>
      <w:r w:rsidR="006D76C2" w:rsidRPr="00053A9E">
        <w:rPr>
          <w:szCs w:val="22"/>
        </w:rPr>
        <w:t>a</w:t>
      </w:r>
      <w:r w:rsidRPr="00053A9E">
        <w:rPr>
          <w:szCs w:val="22"/>
        </w:rPr>
        <w:t>vait été conven</w:t>
      </w:r>
      <w:r w:rsidR="007C7671" w:rsidRPr="00053A9E">
        <w:rPr>
          <w:szCs w:val="22"/>
        </w:rPr>
        <w:t>ue.  Il</w:t>
      </w:r>
      <w:r w:rsidRPr="00053A9E">
        <w:rPr>
          <w:szCs w:val="22"/>
        </w:rPr>
        <w:t xml:space="preserve"> </w:t>
      </w:r>
      <w:r w:rsidR="006D76C2" w:rsidRPr="00053A9E">
        <w:rPr>
          <w:szCs w:val="22"/>
        </w:rPr>
        <w:t>s</w:t>
      </w:r>
      <w:r w:rsidR="00162955" w:rsidRPr="00053A9E">
        <w:rPr>
          <w:szCs w:val="22"/>
        </w:rPr>
        <w:t>’</w:t>
      </w:r>
      <w:r w:rsidR="006D76C2" w:rsidRPr="00053A9E">
        <w:rPr>
          <w:szCs w:val="22"/>
        </w:rPr>
        <w:t>e</w:t>
      </w:r>
      <w:r w:rsidRPr="00053A9E">
        <w:rPr>
          <w:szCs w:val="22"/>
        </w:rPr>
        <w:t>st dit satisfait que les membres soient au moins parvenu</w:t>
      </w:r>
      <w:r w:rsidR="00B85FB2" w:rsidRPr="00053A9E">
        <w:rPr>
          <w:szCs w:val="22"/>
        </w:rPr>
        <w:t>s</w:t>
      </w:r>
      <w:r w:rsidRPr="00053A9E">
        <w:rPr>
          <w:szCs w:val="22"/>
        </w:rPr>
        <w:t xml:space="preserve"> </w:t>
      </w:r>
      <w:r w:rsidR="00A41375" w:rsidRPr="00053A9E">
        <w:rPr>
          <w:szCs w:val="22"/>
        </w:rPr>
        <w:t>à </w:t>
      </w:r>
      <w:r w:rsidRPr="00053A9E">
        <w:rPr>
          <w:szCs w:val="22"/>
        </w:rPr>
        <w:t xml:space="preserve">un consensus </w:t>
      </w:r>
      <w:r w:rsidR="00A41375" w:rsidRPr="00053A9E">
        <w:rPr>
          <w:szCs w:val="22"/>
        </w:rPr>
        <w:t>quant </w:t>
      </w:r>
      <w:r w:rsidRPr="00053A9E">
        <w:rPr>
          <w:szCs w:val="22"/>
        </w:rPr>
        <w:t xml:space="preserve">aux travaux </w:t>
      </w:r>
      <w:r w:rsidR="00A41375" w:rsidRPr="00053A9E">
        <w:rPr>
          <w:szCs w:val="22"/>
        </w:rPr>
        <w:t>à </w:t>
      </w:r>
      <w:r w:rsidRPr="00053A9E">
        <w:rPr>
          <w:szCs w:val="22"/>
        </w:rPr>
        <w:t>venir de la vingt</w:t>
      </w:r>
      <w:r w:rsidR="007C7671" w:rsidRPr="00053A9E">
        <w:rPr>
          <w:szCs w:val="22"/>
        </w:rPr>
        <w:noBreakHyphen/>
      </w:r>
      <w:r w:rsidRPr="00053A9E">
        <w:rPr>
          <w:szCs w:val="22"/>
        </w:rPr>
        <w:t>deuxième session du </w:t>
      </w:r>
      <w:r w:rsidR="007C7671" w:rsidRPr="00053A9E">
        <w:rPr>
          <w:szCs w:val="22"/>
        </w:rPr>
        <w:t>SCP.  Il</w:t>
      </w:r>
      <w:r w:rsidRPr="00053A9E">
        <w:rPr>
          <w:szCs w:val="22"/>
        </w:rPr>
        <w:t xml:space="preserve"> a également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espoir </w:t>
      </w:r>
      <w:r w:rsidR="006D76C2" w:rsidRPr="00053A9E">
        <w:rPr>
          <w:szCs w:val="22"/>
        </w:rPr>
        <w:t>d</w:t>
      </w:r>
      <w:r w:rsidR="00162955" w:rsidRPr="00053A9E">
        <w:rPr>
          <w:szCs w:val="22"/>
        </w:rPr>
        <w:t>’</w:t>
      </w:r>
      <w:r w:rsidR="006D76C2" w:rsidRPr="00053A9E">
        <w:rPr>
          <w:szCs w:val="22"/>
        </w:rPr>
        <w:t>a</w:t>
      </w:r>
      <w:r w:rsidRPr="00053A9E">
        <w:rPr>
          <w:szCs w:val="22"/>
        </w:rPr>
        <w:t xml:space="preserve">ssister </w:t>
      </w:r>
      <w:r w:rsidR="00A41375" w:rsidRPr="00053A9E">
        <w:rPr>
          <w:szCs w:val="22"/>
        </w:rPr>
        <w:t>à </w:t>
      </w:r>
      <w:r w:rsidRPr="00053A9E">
        <w:rPr>
          <w:szCs w:val="22"/>
        </w:rPr>
        <w:t xml:space="preserve">un règlement consensuel rapide de toutes les questions liées au Comité intergouvernemental sur la propriété intellectuelle et les ressources génétiques, les savoirs traditionnels et le folklore en vue </w:t>
      </w:r>
      <w:r w:rsidR="006D76C2" w:rsidRPr="00053A9E">
        <w:rPr>
          <w:szCs w:val="22"/>
        </w:rPr>
        <w:t>d</w:t>
      </w:r>
      <w:r w:rsidR="00162955" w:rsidRPr="00053A9E">
        <w:rPr>
          <w:szCs w:val="22"/>
        </w:rPr>
        <w:t>’</w:t>
      </w:r>
      <w:r w:rsidR="006D76C2" w:rsidRPr="00053A9E">
        <w:rPr>
          <w:szCs w:val="22"/>
        </w:rPr>
        <w:t>a</w:t>
      </w:r>
      <w:r w:rsidRPr="00053A9E">
        <w:rPr>
          <w:szCs w:val="22"/>
        </w:rPr>
        <w:t xml:space="preserve">ccomplir le mandat de </w:t>
      </w:r>
      <w:r w:rsidR="006D76C2" w:rsidRPr="00053A9E">
        <w:rPr>
          <w:szCs w:val="22"/>
        </w:rPr>
        <w:t>l</w:t>
      </w:r>
      <w:r w:rsidR="00162955" w:rsidRPr="00053A9E">
        <w:rPr>
          <w:szCs w:val="22"/>
        </w:rPr>
        <w:t>’</w:t>
      </w:r>
      <w:r w:rsidR="007C7671" w:rsidRPr="00053A9E">
        <w:rPr>
          <w:szCs w:val="22"/>
        </w:rPr>
        <w:t>IGC.  Il</w:t>
      </w:r>
      <w:r w:rsidRPr="00053A9E">
        <w:rPr>
          <w:szCs w:val="22"/>
        </w:rPr>
        <w:t xml:space="preserve"> a relevé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avait eu une nouvelle ratification du traité de Beijing comme de celui de Marrake</w:t>
      </w:r>
      <w:r w:rsidR="007C7671" w:rsidRPr="00053A9E">
        <w:rPr>
          <w:szCs w:val="22"/>
        </w:rPr>
        <w:t>ch.  Ce</w:t>
      </w:r>
      <w:r w:rsidRPr="00053A9E">
        <w:rPr>
          <w:szCs w:val="22"/>
        </w:rPr>
        <w:t xml:space="preserve">pendant, il fallait encore </w:t>
      </w:r>
      <w:r w:rsidR="006D76C2" w:rsidRPr="00053A9E">
        <w:rPr>
          <w:szCs w:val="22"/>
        </w:rPr>
        <w:t>d</w:t>
      </w:r>
      <w:r w:rsidR="00162955" w:rsidRPr="00053A9E">
        <w:rPr>
          <w:szCs w:val="22"/>
        </w:rPr>
        <w:t>’</w:t>
      </w:r>
      <w:r w:rsidR="006D76C2" w:rsidRPr="00053A9E">
        <w:rPr>
          <w:szCs w:val="22"/>
        </w:rPr>
        <w:t>a</w:t>
      </w:r>
      <w:r w:rsidRPr="00053A9E">
        <w:rPr>
          <w:szCs w:val="22"/>
        </w:rPr>
        <w:t>utres ratifications pour que ces traités entrent en vigue</w:t>
      </w:r>
      <w:r w:rsidR="007C7671" w:rsidRPr="00053A9E">
        <w:rPr>
          <w:szCs w:val="22"/>
        </w:rPr>
        <w:t>ur.  Il</w:t>
      </w:r>
      <w:r w:rsidRPr="00053A9E">
        <w:rPr>
          <w:szCs w:val="22"/>
        </w:rPr>
        <w:t xml:space="preserve"> espérait que cet objectif serait atteint au cours du présent exercice bienn</w:t>
      </w:r>
      <w:r w:rsidR="007C7671" w:rsidRPr="00053A9E">
        <w:rPr>
          <w:szCs w:val="22"/>
        </w:rPr>
        <w:t>al.  Le</w:t>
      </w:r>
      <w:r w:rsidRPr="00053A9E">
        <w:rPr>
          <w:szCs w:val="22"/>
        </w:rPr>
        <w:t xml:space="preserve"> groupe a pris note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des progrès concernant la représentation géographique au sein du personnel de </w:t>
      </w:r>
      <w:r w:rsidR="006D76C2" w:rsidRPr="00053A9E">
        <w:rPr>
          <w:szCs w:val="22"/>
        </w:rPr>
        <w:t>l</w:t>
      </w:r>
      <w:r w:rsidR="00162955" w:rsidRPr="00053A9E">
        <w:rPr>
          <w:szCs w:val="22"/>
        </w:rPr>
        <w:t>’</w:t>
      </w:r>
      <w:r w:rsidR="006D76C2" w:rsidRPr="00053A9E">
        <w:rPr>
          <w:szCs w:val="22"/>
        </w:rPr>
        <w:t>O</w:t>
      </w:r>
      <w:r w:rsidRPr="00053A9E">
        <w:rPr>
          <w:szCs w:val="22"/>
        </w:rPr>
        <w:t xml:space="preserve">MPI ainsi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matière </w:t>
      </w:r>
      <w:r w:rsidR="006D76C2" w:rsidRPr="00053A9E">
        <w:rPr>
          <w:szCs w:val="22"/>
        </w:rPr>
        <w:t>d</w:t>
      </w:r>
      <w:r w:rsidR="00162955" w:rsidRPr="00053A9E">
        <w:rPr>
          <w:szCs w:val="22"/>
        </w:rPr>
        <w:t>’</w:t>
      </w:r>
      <w:r w:rsidR="006D76C2" w:rsidRPr="00053A9E">
        <w:rPr>
          <w:szCs w:val="22"/>
        </w:rPr>
        <w:t>e</w:t>
      </w:r>
      <w:r w:rsidRPr="00053A9E">
        <w:rPr>
          <w:szCs w:val="22"/>
        </w:rPr>
        <w:t>fficacité de ce derni</w:t>
      </w:r>
      <w:r w:rsidR="007C7671" w:rsidRPr="00053A9E">
        <w:rPr>
          <w:szCs w:val="22"/>
        </w:rPr>
        <w:t>er.  Il</w:t>
      </w:r>
      <w:r w:rsidRPr="00053A9E">
        <w:rPr>
          <w:szCs w:val="22"/>
        </w:rPr>
        <w:t xml:space="preserve"> a ajouté que le nombre </w:t>
      </w:r>
      <w:r w:rsidR="006D76C2" w:rsidRPr="00053A9E">
        <w:rPr>
          <w:szCs w:val="22"/>
        </w:rPr>
        <w:t>d</w:t>
      </w:r>
      <w:r w:rsidR="00162955" w:rsidRPr="00053A9E">
        <w:rPr>
          <w:szCs w:val="22"/>
        </w:rPr>
        <w:t>’</w:t>
      </w:r>
      <w:r w:rsidR="006D76C2" w:rsidRPr="00053A9E">
        <w:rPr>
          <w:szCs w:val="22"/>
        </w:rPr>
        <w:t>u</w:t>
      </w:r>
      <w:r w:rsidRPr="00053A9E">
        <w:rPr>
          <w:szCs w:val="22"/>
        </w:rPr>
        <w:t xml:space="preserve">tilisateurs des services généraux de propriété intellectuelle connaissait une croissance rapide dans la région </w:t>
      </w:r>
      <w:r w:rsidR="006D76C2" w:rsidRPr="00053A9E">
        <w:rPr>
          <w:szCs w:val="22"/>
        </w:rPr>
        <w:t>d</w:t>
      </w:r>
      <w:r w:rsidR="00162955" w:rsidRPr="00053A9E">
        <w:rPr>
          <w:szCs w:val="22"/>
        </w:rPr>
        <w:t>’</w:t>
      </w:r>
      <w:r w:rsidR="006D76C2" w:rsidRPr="00053A9E">
        <w:rPr>
          <w:szCs w:val="22"/>
        </w:rPr>
        <w:t>A</w:t>
      </w:r>
      <w:r w:rsidRPr="00053A9E">
        <w:rPr>
          <w:szCs w:val="22"/>
        </w:rPr>
        <w:t>sie et du Pacifiq</w:t>
      </w:r>
      <w:r w:rsidR="007C7671" w:rsidRPr="00053A9E">
        <w:rPr>
          <w:szCs w:val="22"/>
        </w:rPr>
        <w:t>ue.  Il</w:t>
      </w:r>
      <w:r w:rsidRPr="00053A9E">
        <w:rPr>
          <w:szCs w:val="22"/>
        </w:rPr>
        <w:t xml:space="preserve"> semblait que la représentation des pays concernés devrait faire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ne rapide augmentati</w:t>
      </w:r>
      <w:r w:rsidR="007C7671" w:rsidRPr="00053A9E">
        <w:rPr>
          <w:szCs w:val="22"/>
        </w:rPr>
        <w:t>on.  Ét</w:t>
      </w:r>
      <w:r w:rsidRPr="00053A9E">
        <w:rPr>
          <w:szCs w:val="22"/>
        </w:rPr>
        <w:t xml:space="preserve">ant donné que </w:t>
      </w:r>
      <w:r w:rsidR="006D76C2" w:rsidRPr="00053A9E">
        <w:rPr>
          <w:szCs w:val="22"/>
        </w:rPr>
        <w:t>l</w:t>
      </w:r>
      <w:r w:rsidR="00162955" w:rsidRPr="00053A9E">
        <w:rPr>
          <w:szCs w:val="22"/>
        </w:rPr>
        <w:t>’</w:t>
      </w:r>
      <w:r w:rsidR="006D76C2" w:rsidRPr="00053A9E">
        <w:rPr>
          <w:szCs w:val="22"/>
        </w:rPr>
        <w:t>o</w:t>
      </w:r>
      <w:r w:rsidRPr="00053A9E">
        <w:rPr>
          <w:szCs w:val="22"/>
        </w:rPr>
        <w:t xml:space="preserve">n se trouvait </w:t>
      </w:r>
      <w:r w:rsidR="00A41375" w:rsidRPr="00053A9E">
        <w:rPr>
          <w:szCs w:val="22"/>
        </w:rPr>
        <w:t>à </w:t>
      </w:r>
      <w:r w:rsidRPr="00053A9E">
        <w:rPr>
          <w:szCs w:val="22"/>
        </w:rPr>
        <w:t xml:space="preserve">quelques semaines seulement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le groupe espérait que la deuxième lecture du </w:t>
      </w:r>
      <w:r w:rsidR="00E80430" w:rsidRPr="00053A9E">
        <w:rPr>
          <w:szCs w:val="22"/>
        </w:rPr>
        <w:t>p</w:t>
      </w:r>
      <w:r w:rsidRPr="00053A9E">
        <w:rPr>
          <w:szCs w:val="22"/>
        </w:rPr>
        <w:t xml:space="preserve">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engendrerait un dialogue constructif et le meilleur comportement diplomatique possible parmi les délégations de façon </w:t>
      </w:r>
      <w:r w:rsidR="00A41375" w:rsidRPr="00053A9E">
        <w:rPr>
          <w:szCs w:val="22"/>
        </w:rPr>
        <w:t>à </w:t>
      </w:r>
      <w:r w:rsidRPr="00053A9E">
        <w:rPr>
          <w:szCs w:val="22"/>
        </w:rPr>
        <w:t xml:space="preserve">ce que les États membres puissent aplanir leurs différences et parvenir </w:t>
      </w:r>
      <w:r w:rsidR="00A41375" w:rsidRPr="00053A9E">
        <w:rPr>
          <w:szCs w:val="22"/>
        </w:rPr>
        <w:t>à </w:t>
      </w:r>
      <w:r w:rsidRPr="00053A9E">
        <w:rPr>
          <w:szCs w:val="22"/>
        </w:rPr>
        <w:t xml:space="preserve">des décisions concrètes et des recommandations </w:t>
      </w:r>
      <w:r w:rsidR="00A41375" w:rsidRPr="00053A9E">
        <w:rPr>
          <w:szCs w:val="22"/>
        </w:rPr>
        <w:t>à </w:t>
      </w:r>
      <w:r w:rsidRPr="00053A9E">
        <w:rPr>
          <w:szCs w:val="22"/>
        </w:rPr>
        <w:t xml:space="preserve">soumettre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groupe a fait observer que les membres avaient des tâches précises </w:t>
      </w:r>
      <w:r w:rsidR="00A41375" w:rsidRPr="00053A9E">
        <w:rPr>
          <w:szCs w:val="22"/>
        </w:rPr>
        <w:t>à </w:t>
      </w:r>
      <w:r w:rsidRPr="00053A9E">
        <w:rPr>
          <w:szCs w:val="22"/>
        </w:rPr>
        <w:t>accomplir dans les cinq prochains jou</w:t>
      </w:r>
      <w:r w:rsidR="007C7671" w:rsidRPr="00053A9E">
        <w:rPr>
          <w:szCs w:val="22"/>
        </w:rPr>
        <w:t>rs.  Il</w:t>
      </w:r>
      <w:r w:rsidRPr="00053A9E">
        <w:rPr>
          <w:szCs w:val="22"/>
        </w:rPr>
        <w:t xml:space="preserve"> a assuré les autres délégations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e</w:t>
      </w:r>
      <w:r w:rsidRPr="00053A9E">
        <w:rPr>
          <w:szCs w:val="22"/>
        </w:rPr>
        <w:t xml:space="preserve">ngageait </w:t>
      </w:r>
      <w:r w:rsidR="00A41375" w:rsidRPr="00053A9E">
        <w:rPr>
          <w:szCs w:val="22"/>
        </w:rPr>
        <w:t>à </w:t>
      </w:r>
      <w:r w:rsidRPr="00053A9E">
        <w:rPr>
          <w:szCs w:val="22"/>
        </w:rPr>
        <w:t xml:space="preserve">participer aux travaux du comité dans un esprit positif de multilatéralisme et </w:t>
      </w:r>
      <w:r w:rsidR="00A41375" w:rsidRPr="00053A9E">
        <w:rPr>
          <w:szCs w:val="22"/>
        </w:rPr>
        <w:t>à </w:t>
      </w:r>
      <w:r w:rsidRPr="00053A9E">
        <w:rPr>
          <w:szCs w:val="22"/>
        </w:rPr>
        <w:t xml:space="preserve">faire preuve </w:t>
      </w:r>
      <w:r w:rsidR="006D76C2" w:rsidRPr="00053A9E">
        <w:rPr>
          <w:szCs w:val="22"/>
        </w:rPr>
        <w:t>d</w:t>
      </w:r>
      <w:r w:rsidR="00162955" w:rsidRPr="00053A9E">
        <w:rPr>
          <w:szCs w:val="22"/>
        </w:rPr>
        <w:t>’</w:t>
      </w:r>
      <w:r w:rsidR="006D76C2" w:rsidRPr="00053A9E">
        <w:rPr>
          <w:szCs w:val="22"/>
        </w:rPr>
        <w:t>u</w:t>
      </w:r>
      <w:r w:rsidRPr="00053A9E">
        <w:rPr>
          <w:szCs w:val="22"/>
        </w:rPr>
        <w:t>n engagement construct</w:t>
      </w:r>
      <w:r w:rsidR="007C7671" w:rsidRPr="00053A9E">
        <w:rPr>
          <w:szCs w:val="22"/>
        </w:rPr>
        <w:t>if.  Le</w:t>
      </w:r>
      <w:r w:rsidRPr="00053A9E">
        <w:rPr>
          <w:szCs w:val="22"/>
        </w:rPr>
        <w:t xml:space="preserve"> groupe espérait assister </w:t>
      </w:r>
      <w:r w:rsidR="00A41375" w:rsidRPr="00053A9E">
        <w:rPr>
          <w:szCs w:val="22"/>
        </w:rPr>
        <w:t>à </w:t>
      </w:r>
      <w:r w:rsidRPr="00053A9E">
        <w:rPr>
          <w:szCs w:val="22"/>
        </w:rPr>
        <w:t>une session productive, axée sur des résultats, sous la direction avisée du préside</w:t>
      </w:r>
      <w:r w:rsidR="007C7671" w:rsidRPr="00053A9E">
        <w:rPr>
          <w:szCs w:val="22"/>
        </w:rPr>
        <w:t>nt.  Il</w:t>
      </w:r>
      <w:r w:rsidRPr="00053A9E">
        <w:rPr>
          <w:szCs w:val="22"/>
        </w:rPr>
        <w:t xml:space="preserve"> a conclu en précisant que ses membres formuleraient leurs observations spécifiques par pays dans le cadre de chaque point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5D04EC" w:rsidRPr="00053A9E">
        <w:rPr>
          <w:szCs w:val="22"/>
        </w:rPr>
        <w:t>.</w:t>
      </w:r>
    </w:p>
    <w:p w:rsidR="00D6553F" w:rsidRPr="00053A9E" w:rsidRDefault="00FE2D82" w:rsidP="001F20D5">
      <w:pPr>
        <w:pStyle w:val="ONUMFS"/>
        <w:rPr>
          <w:szCs w:val="22"/>
        </w:rPr>
      </w:pPr>
      <w:r w:rsidRPr="00053A9E">
        <w:rPr>
          <w:szCs w:val="22"/>
        </w:rPr>
        <w:t xml:space="preserve">Le président a remercié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et la délégation de la Chine pour leurs aimables paroles et leur appel </w:t>
      </w:r>
      <w:r w:rsidR="00A41375" w:rsidRPr="00053A9E">
        <w:rPr>
          <w:szCs w:val="22"/>
        </w:rPr>
        <w:t>à </w:t>
      </w:r>
      <w:r w:rsidRPr="00053A9E">
        <w:rPr>
          <w:szCs w:val="22"/>
        </w:rPr>
        <w:t>un engagement constructif dont les membres avaient grand beso</w:t>
      </w:r>
      <w:r w:rsidR="007C7671" w:rsidRPr="00053A9E">
        <w:rPr>
          <w:szCs w:val="22"/>
        </w:rPr>
        <w:t>in.  Re</w:t>
      </w:r>
      <w:r w:rsidRPr="00053A9E">
        <w:rPr>
          <w:szCs w:val="22"/>
        </w:rPr>
        <w:t xml:space="preserve">prenant certaines questions soulevées par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le président a encouragé un engagement proactif dans les travaux (en parallèle aux sessions plénières) pendant la semaine, </w:t>
      </w:r>
      <w:r w:rsidR="00A41375" w:rsidRPr="00053A9E">
        <w:rPr>
          <w:szCs w:val="22"/>
        </w:rPr>
        <w:t>en particulier</w:t>
      </w:r>
      <w:r w:rsidRPr="00053A9E">
        <w:rPr>
          <w:szCs w:val="22"/>
        </w:rPr>
        <w:t xml:space="preserve"> sur les questions de gouvernance et de dépenses de développeme</w:t>
      </w:r>
      <w:r w:rsidR="007C7671" w:rsidRPr="00053A9E">
        <w:rPr>
          <w:szCs w:val="22"/>
        </w:rPr>
        <w:t>nt.  Le</w:t>
      </w:r>
      <w:r w:rsidRPr="00053A9E">
        <w:rPr>
          <w:szCs w:val="22"/>
        </w:rPr>
        <w:t xml:space="preserve"> président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comptait sur les délégations pour </w:t>
      </w:r>
      <w:r w:rsidR="006D76C2" w:rsidRPr="00053A9E">
        <w:rPr>
          <w:szCs w:val="22"/>
        </w:rPr>
        <w:t>s</w:t>
      </w:r>
      <w:r w:rsidR="00162955" w:rsidRPr="00053A9E">
        <w:rPr>
          <w:szCs w:val="22"/>
        </w:rPr>
        <w:t>’</w:t>
      </w:r>
      <w:r w:rsidR="006D76C2" w:rsidRPr="00053A9E">
        <w:rPr>
          <w:szCs w:val="22"/>
        </w:rPr>
        <w:t>e</w:t>
      </w:r>
      <w:r w:rsidRPr="00053A9E">
        <w:rPr>
          <w:szCs w:val="22"/>
        </w:rPr>
        <w:t xml:space="preserve">ngager de manière proactive les unes avec les autres </w:t>
      </w:r>
      <w:r w:rsidR="00A41375" w:rsidRPr="00053A9E">
        <w:rPr>
          <w:szCs w:val="22"/>
        </w:rPr>
        <w:t>afin d</w:t>
      </w:r>
      <w:r w:rsidRPr="00053A9E">
        <w:rPr>
          <w:szCs w:val="22"/>
        </w:rPr>
        <w:t xml:space="preserve">e déterminer si des progrès pouvaient être accomplis </w:t>
      </w:r>
      <w:r w:rsidR="00A41375" w:rsidRPr="00053A9E">
        <w:rPr>
          <w:szCs w:val="22"/>
        </w:rPr>
        <w:t>à </w:t>
      </w:r>
      <w:r w:rsidRPr="00053A9E">
        <w:rPr>
          <w:szCs w:val="22"/>
        </w:rPr>
        <w:t>partir de l</w:t>
      </w:r>
      <w:r w:rsidR="00A41375" w:rsidRPr="00053A9E">
        <w:rPr>
          <w:szCs w:val="22"/>
        </w:rPr>
        <w:t>à </w:t>
      </w:r>
      <w:r w:rsidRPr="00053A9E">
        <w:rPr>
          <w:szCs w:val="22"/>
        </w:rPr>
        <w:t xml:space="preserve">où les questions en étaient restées </w:t>
      </w:r>
      <w:r w:rsidR="00A41375" w:rsidRPr="00053A9E">
        <w:rPr>
          <w:szCs w:val="22"/>
        </w:rPr>
        <w:t>à </w:t>
      </w:r>
      <w:r w:rsidRPr="00053A9E">
        <w:rPr>
          <w:szCs w:val="22"/>
        </w:rPr>
        <w:t>la précédente session</w:t>
      </w:r>
      <w:r w:rsidR="005D04EC" w:rsidRPr="00053A9E">
        <w:rPr>
          <w:szCs w:val="22"/>
        </w:rPr>
        <w:t>.</w:t>
      </w:r>
    </w:p>
    <w:p w:rsidR="00437990" w:rsidRPr="00053A9E" w:rsidRDefault="00FE2D82" w:rsidP="001F20D5">
      <w:pPr>
        <w:pStyle w:val="ONUMFS"/>
        <w:rPr>
          <w:szCs w:val="22"/>
        </w:rPr>
      </w:pPr>
      <w:r w:rsidRPr="00053A9E">
        <w:rPr>
          <w:szCs w:val="22"/>
        </w:rPr>
        <w:lastRenderedPageBreak/>
        <w:t xml:space="preserve">La délégation du Bélarus, parlant au nom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centrale, du Caucase et </w:t>
      </w:r>
      <w:r w:rsidR="006D76C2" w:rsidRPr="00053A9E">
        <w:rPr>
          <w:szCs w:val="22"/>
        </w:rPr>
        <w:t>d</w:t>
      </w:r>
      <w:r w:rsidR="00162955" w:rsidRPr="00053A9E">
        <w:rPr>
          <w:szCs w:val="22"/>
        </w:rPr>
        <w:t>’</w:t>
      </w:r>
      <w:r w:rsidR="006D76C2" w:rsidRPr="00053A9E">
        <w:rPr>
          <w:szCs w:val="22"/>
        </w:rPr>
        <w:t>E</w:t>
      </w:r>
      <w:r w:rsidRPr="00053A9E">
        <w:rPr>
          <w:szCs w:val="22"/>
        </w:rPr>
        <w:t xml:space="preserve">urope orientale, a fait part de son intérêt pour une coopération constructive et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prête </w:t>
      </w:r>
      <w:r w:rsidR="00A41375" w:rsidRPr="00053A9E">
        <w:rPr>
          <w:szCs w:val="22"/>
        </w:rPr>
        <w:t>à </w:t>
      </w:r>
      <w:r w:rsidRPr="00053A9E">
        <w:rPr>
          <w:szCs w:val="22"/>
        </w:rPr>
        <w:t xml:space="preserve">jouer un rôle actif en vue de parvenir </w:t>
      </w:r>
      <w:r w:rsidR="00A41375" w:rsidRPr="00053A9E">
        <w:rPr>
          <w:szCs w:val="22"/>
        </w:rPr>
        <w:t>à </w:t>
      </w:r>
      <w:r w:rsidRPr="00053A9E">
        <w:rPr>
          <w:szCs w:val="22"/>
        </w:rPr>
        <w:t xml:space="preserve">un consensus sur tous les points de </w:t>
      </w:r>
      <w:r w:rsidR="006D76C2" w:rsidRPr="00053A9E">
        <w:rPr>
          <w:szCs w:val="22"/>
        </w:rPr>
        <w:t>l</w:t>
      </w:r>
      <w:r w:rsidR="00162955" w:rsidRPr="00053A9E">
        <w:rPr>
          <w:szCs w:val="22"/>
        </w:rPr>
        <w:t>’</w:t>
      </w:r>
      <w:r w:rsidR="006D76C2" w:rsidRPr="00053A9E">
        <w:rPr>
          <w:szCs w:val="22"/>
        </w:rPr>
        <w:t>o</w:t>
      </w:r>
      <w:r w:rsidRPr="00053A9E">
        <w:rPr>
          <w:szCs w:val="22"/>
        </w:rPr>
        <w:t>rdre du jo</w:t>
      </w:r>
      <w:r w:rsidR="007C7671" w:rsidRPr="00053A9E">
        <w:rPr>
          <w:szCs w:val="22"/>
        </w:rPr>
        <w:t>ur.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centrale, du Caucase et </w:t>
      </w:r>
      <w:r w:rsidR="006D76C2" w:rsidRPr="00053A9E">
        <w:rPr>
          <w:szCs w:val="22"/>
        </w:rPr>
        <w:t>d</w:t>
      </w:r>
      <w:r w:rsidR="00162955" w:rsidRPr="00053A9E">
        <w:rPr>
          <w:szCs w:val="22"/>
        </w:rPr>
        <w:t>’</w:t>
      </w:r>
      <w:r w:rsidR="006D76C2" w:rsidRPr="00053A9E">
        <w:rPr>
          <w:szCs w:val="22"/>
        </w:rPr>
        <w:t>E</w:t>
      </w:r>
      <w:r w:rsidRPr="00053A9E">
        <w:rPr>
          <w:szCs w:val="22"/>
        </w:rPr>
        <w:t xml:space="preserve">urope orientale a remercié le Secrétariat pour avoir effectué les modifications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sollicitées pour les programmes 10 et</w:t>
      </w:r>
      <w:r w:rsidR="008508D5" w:rsidRPr="00053A9E">
        <w:rPr>
          <w:szCs w:val="22"/>
        </w:rPr>
        <w:t> </w:t>
      </w:r>
      <w:r w:rsidRPr="00053A9E">
        <w:rPr>
          <w:szCs w:val="22"/>
        </w:rPr>
        <w:t>13</w:t>
      </w:r>
      <w:r w:rsidR="005D04EC" w:rsidRPr="00053A9E">
        <w:rPr>
          <w:szCs w:val="22"/>
        </w:rPr>
        <w:t xml:space="preserve">.  </w:t>
      </w:r>
      <w:r w:rsidRPr="00053A9E">
        <w:rPr>
          <w:szCs w:val="22"/>
        </w:rPr>
        <w:t xml:space="preserve">Il </w:t>
      </w:r>
      <w:r w:rsidR="006D76C2" w:rsidRPr="00053A9E">
        <w:rPr>
          <w:szCs w:val="22"/>
        </w:rPr>
        <w:t>s</w:t>
      </w:r>
      <w:r w:rsidR="00162955" w:rsidRPr="00053A9E">
        <w:rPr>
          <w:szCs w:val="22"/>
        </w:rPr>
        <w:t>’</w:t>
      </w:r>
      <w:r w:rsidR="006D76C2" w:rsidRPr="00053A9E">
        <w:rPr>
          <w:szCs w:val="22"/>
        </w:rPr>
        <w:t>e</w:t>
      </w:r>
      <w:r w:rsidRPr="00053A9E">
        <w:rPr>
          <w:szCs w:val="22"/>
        </w:rPr>
        <w:t xml:space="preserve">st dit convaincu que ces modifications permettraient de prendre </w:t>
      </w:r>
      <w:r w:rsidR="00A41375" w:rsidRPr="00053A9E">
        <w:rPr>
          <w:szCs w:val="22"/>
        </w:rPr>
        <w:t>en compte</w:t>
      </w:r>
      <w:r w:rsidRPr="00053A9E">
        <w:rPr>
          <w:szCs w:val="22"/>
        </w:rPr>
        <w:t xml:space="preserve"> les besoins des pays concernés qui se trouvaient </w:t>
      </w:r>
      <w:r w:rsidR="00A41375" w:rsidRPr="00053A9E">
        <w:rPr>
          <w:szCs w:val="22"/>
        </w:rPr>
        <w:t>à </w:t>
      </w:r>
      <w:r w:rsidRPr="00053A9E">
        <w:rPr>
          <w:szCs w:val="22"/>
        </w:rPr>
        <w:t>différents niveaux de développement économiq</w:t>
      </w:r>
      <w:r w:rsidR="007C7671" w:rsidRPr="00053A9E">
        <w:rPr>
          <w:szCs w:val="22"/>
        </w:rPr>
        <w:t>ue.  En</w:t>
      </w:r>
      <w:r w:rsidRPr="00053A9E">
        <w:rPr>
          <w:szCs w:val="22"/>
        </w:rPr>
        <w:t xml:space="preserve"> conclusion, le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centrale, du Caucase et </w:t>
      </w:r>
      <w:r w:rsidR="006D76C2" w:rsidRPr="00053A9E">
        <w:rPr>
          <w:szCs w:val="22"/>
        </w:rPr>
        <w:t>d</w:t>
      </w:r>
      <w:r w:rsidR="00162955" w:rsidRPr="00053A9E">
        <w:rPr>
          <w:szCs w:val="22"/>
        </w:rPr>
        <w:t>’</w:t>
      </w:r>
      <w:r w:rsidR="006D76C2" w:rsidRPr="00053A9E">
        <w:rPr>
          <w:szCs w:val="22"/>
        </w:rPr>
        <w:t>E</w:t>
      </w:r>
      <w:r w:rsidRPr="00053A9E">
        <w:rPr>
          <w:szCs w:val="22"/>
        </w:rPr>
        <w:t xml:space="preserve">urope orientale a appelé tous les États membres </w:t>
      </w:r>
      <w:r w:rsidR="00A41375" w:rsidRPr="00053A9E">
        <w:rPr>
          <w:szCs w:val="22"/>
        </w:rPr>
        <w:t>à </w:t>
      </w:r>
      <w:r w:rsidRPr="00053A9E">
        <w:rPr>
          <w:szCs w:val="22"/>
        </w:rPr>
        <w:t xml:space="preserve">faire preuve </w:t>
      </w:r>
      <w:r w:rsidR="006D76C2" w:rsidRPr="00053A9E">
        <w:rPr>
          <w:szCs w:val="22"/>
        </w:rPr>
        <w:t>d</w:t>
      </w:r>
      <w:r w:rsidR="00162955" w:rsidRPr="00053A9E">
        <w:rPr>
          <w:szCs w:val="22"/>
        </w:rPr>
        <w:t>’</w:t>
      </w:r>
      <w:r w:rsidR="006D76C2" w:rsidRPr="00053A9E">
        <w:rPr>
          <w:szCs w:val="22"/>
        </w:rPr>
        <w:t>u</w:t>
      </w:r>
      <w:r w:rsidRPr="00053A9E">
        <w:rPr>
          <w:szCs w:val="22"/>
        </w:rPr>
        <w:t>ne attitude constructive lors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défendraient leurs intérêts respectifs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Nigéria, </w:t>
      </w:r>
      <w:r w:rsidR="006D76C2" w:rsidRPr="00053A9E">
        <w:rPr>
          <w:szCs w:val="22"/>
        </w:rPr>
        <w:t>s</w:t>
      </w:r>
      <w:r w:rsidR="00162955" w:rsidRPr="00053A9E">
        <w:rPr>
          <w:szCs w:val="22"/>
        </w:rPr>
        <w:t>’</w:t>
      </w:r>
      <w:r w:rsidR="006D76C2" w:rsidRPr="00053A9E">
        <w:rPr>
          <w:szCs w:val="22"/>
        </w:rPr>
        <w:t>e</w:t>
      </w:r>
      <w:r w:rsidRPr="00053A9E">
        <w:rPr>
          <w:szCs w:val="22"/>
        </w:rPr>
        <w:t>xprimant au nom du groupe des pays africains, a fait part de sa satisfaction de voir le président et les vice</w:t>
      </w:r>
      <w:r w:rsidR="007C7671" w:rsidRPr="00053A9E">
        <w:rPr>
          <w:szCs w:val="22"/>
        </w:rPr>
        <w:noBreakHyphen/>
      </w:r>
      <w:r w:rsidRPr="00053A9E">
        <w:rPr>
          <w:szCs w:val="22"/>
        </w:rPr>
        <w:t>présidents assurer la direction des travaux du comité pendant la semai</w:t>
      </w:r>
      <w:r w:rsidR="007C7671" w:rsidRPr="00053A9E">
        <w:rPr>
          <w:szCs w:val="22"/>
        </w:rPr>
        <w:t>ne.  Le</w:t>
      </w:r>
      <w:r w:rsidRPr="00053A9E">
        <w:rPr>
          <w:szCs w:val="22"/>
        </w:rPr>
        <w:t xml:space="preserve"> groupe des pays africains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formulerait des observations sur les différents points de </w:t>
      </w:r>
      <w:r w:rsidR="006D76C2" w:rsidRPr="00053A9E">
        <w:rPr>
          <w:szCs w:val="22"/>
        </w:rPr>
        <w:t>l</w:t>
      </w:r>
      <w:r w:rsidR="00162955" w:rsidRPr="00053A9E">
        <w:rPr>
          <w:szCs w:val="22"/>
        </w:rPr>
        <w:t>’</w:t>
      </w:r>
      <w:r w:rsidR="006D76C2" w:rsidRPr="00053A9E">
        <w:rPr>
          <w:szCs w:val="22"/>
        </w:rPr>
        <w:t>o</w:t>
      </w:r>
      <w:r w:rsidRPr="00053A9E">
        <w:rPr>
          <w:szCs w:val="22"/>
        </w:rPr>
        <w:t>rdre du jour lorsque ceux</w:t>
      </w:r>
      <w:r w:rsidR="007C7671" w:rsidRPr="00053A9E">
        <w:rPr>
          <w:szCs w:val="22"/>
        </w:rPr>
        <w:noBreakHyphen/>
      </w:r>
      <w:r w:rsidRPr="00053A9E">
        <w:rPr>
          <w:szCs w:val="22"/>
        </w:rPr>
        <w:t>ci seraient abordés</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souscrit </w:t>
      </w:r>
      <w:r w:rsidR="00A41375" w:rsidRPr="00053A9E">
        <w:rPr>
          <w:szCs w:val="22"/>
        </w:rPr>
        <w:t>à </w:t>
      </w:r>
      <w:r w:rsidRPr="00053A9E">
        <w:rPr>
          <w:szCs w:val="22"/>
        </w:rPr>
        <w:t xml:space="preserve">la déclaration faite par la délégation du Japon, au nom du </w:t>
      </w:r>
      <w:r w:rsidR="00A41375" w:rsidRPr="00053A9E">
        <w:rPr>
          <w:szCs w:val="22"/>
        </w:rPr>
        <w:t>groupe B</w:t>
      </w:r>
      <w:r w:rsidR="005D04EC" w:rsidRPr="00053A9E">
        <w:rPr>
          <w:szCs w:val="22"/>
        </w:rPr>
        <w:t xml:space="preserve">.  </w:t>
      </w:r>
      <w:r w:rsidRPr="00053A9E">
        <w:rPr>
          <w:szCs w:val="22"/>
        </w:rPr>
        <w:t>Elle était satisfaite de voir le président responsable de la session et a également souhaité la bienvenue aux vice</w:t>
      </w:r>
      <w:r w:rsidR="007C7671" w:rsidRPr="00053A9E">
        <w:rPr>
          <w:szCs w:val="22"/>
        </w:rPr>
        <w:noBreakHyphen/>
      </w:r>
      <w:r w:rsidRPr="00053A9E">
        <w:rPr>
          <w:szCs w:val="22"/>
        </w:rPr>
        <w:t>présiden</w:t>
      </w:r>
      <w:r w:rsidR="007C7671" w:rsidRPr="00053A9E">
        <w:rPr>
          <w:szCs w:val="22"/>
        </w:rPr>
        <w:t>ts.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st dite satisfaite des efforts déployés par le Bureau international pour établir les documents pour la présente session du comi</w:t>
      </w:r>
      <w:r w:rsidR="007C7671" w:rsidRPr="00053A9E">
        <w:rPr>
          <w:szCs w:val="22"/>
        </w:rPr>
        <w:t>té.  El</w:t>
      </w:r>
      <w:r w:rsidRPr="00053A9E">
        <w:rPr>
          <w:szCs w:val="22"/>
        </w:rPr>
        <w:t>le a rappelé que lors de la session de juillet, elle avait très clairement indiqué que les États</w:t>
      </w:r>
      <w:r w:rsidR="007C7671" w:rsidRPr="00053A9E">
        <w:rPr>
          <w:szCs w:val="22"/>
        </w:rPr>
        <w:noBreakHyphen/>
      </w:r>
      <w:r w:rsidRPr="00053A9E">
        <w:rPr>
          <w:szCs w:val="22"/>
        </w:rPr>
        <w:t xml:space="preserve">Unis </w:t>
      </w:r>
      <w:r w:rsidR="00D86610" w:rsidRPr="00053A9E">
        <w:rPr>
          <w:szCs w:val="22"/>
        </w:rPr>
        <w:t>d</w:t>
      </w:r>
      <w:r w:rsidR="00162955" w:rsidRPr="00053A9E">
        <w:rPr>
          <w:szCs w:val="22"/>
        </w:rPr>
        <w:t>’</w:t>
      </w:r>
      <w:r w:rsidR="00D86610" w:rsidRPr="00053A9E">
        <w:rPr>
          <w:szCs w:val="22"/>
        </w:rPr>
        <w:t>Amérique</w:t>
      </w:r>
      <w:r w:rsidRPr="00053A9E">
        <w:rPr>
          <w:szCs w:val="22"/>
        </w:rPr>
        <w:t xml:space="preserve"> ne pouvaient pas soutenir le programme et budget proposé pour</w:t>
      </w:r>
      <w:r w:rsidR="00D86610" w:rsidRPr="00053A9E">
        <w:rPr>
          <w:szCs w:val="22"/>
        </w:rPr>
        <w:t> </w:t>
      </w:r>
      <w:r w:rsidRPr="00053A9E">
        <w:rPr>
          <w:szCs w:val="22"/>
        </w:rPr>
        <w:t>2016</w:t>
      </w:r>
      <w:r w:rsidR="007C7671" w:rsidRPr="00053A9E">
        <w:rPr>
          <w:szCs w:val="22"/>
        </w:rPr>
        <w:noBreakHyphen/>
      </w:r>
      <w:r w:rsidRPr="00053A9E">
        <w:rPr>
          <w:szCs w:val="22"/>
        </w:rPr>
        <w:t xml:space="preserve">2017 en </w:t>
      </w:r>
      <w:r w:rsidR="006D76C2" w:rsidRPr="00053A9E">
        <w:rPr>
          <w:szCs w:val="22"/>
        </w:rPr>
        <w:t>l</w:t>
      </w:r>
      <w:r w:rsidR="00162955" w:rsidRPr="00053A9E">
        <w:rPr>
          <w:szCs w:val="22"/>
        </w:rPr>
        <w:t>’</w:t>
      </w:r>
      <w:r w:rsidR="006D76C2" w:rsidRPr="00053A9E">
        <w:rPr>
          <w:szCs w:val="22"/>
        </w:rPr>
        <w:t>é</w:t>
      </w:r>
      <w:r w:rsidRPr="00053A9E">
        <w:rPr>
          <w:szCs w:val="22"/>
        </w:rPr>
        <w:t>t</w:t>
      </w:r>
      <w:r w:rsidR="007C7671" w:rsidRPr="00053A9E">
        <w:rPr>
          <w:szCs w:val="22"/>
        </w:rPr>
        <w:t>at.  La</w:t>
      </w:r>
      <w:r w:rsidRPr="00053A9E">
        <w:rPr>
          <w:szCs w:val="22"/>
        </w:rPr>
        <w:t xml:space="preserve"> position de la délégation </w:t>
      </w:r>
      <w:r w:rsidR="006D76C2" w:rsidRPr="00053A9E">
        <w:rPr>
          <w:szCs w:val="22"/>
        </w:rPr>
        <w:t>n</w:t>
      </w:r>
      <w:r w:rsidR="00162955" w:rsidRPr="00053A9E">
        <w:rPr>
          <w:szCs w:val="22"/>
        </w:rPr>
        <w:t>’</w:t>
      </w:r>
      <w:r w:rsidR="006D76C2" w:rsidRPr="00053A9E">
        <w:rPr>
          <w:szCs w:val="22"/>
        </w:rPr>
        <w:t>a</w:t>
      </w:r>
      <w:r w:rsidRPr="00053A9E">
        <w:rPr>
          <w:szCs w:val="22"/>
        </w:rPr>
        <w:t xml:space="preserve">vait pas changé et ne changerait pas cette semaine, </w:t>
      </w:r>
      <w:r w:rsidR="00A41375" w:rsidRPr="00053A9E">
        <w:rPr>
          <w:szCs w:val="22"/>
        </w:rPr>
        <w:t>à </w:t>
      </w:r>
      <w:r w:rsidRPr="00053A9E">
        <w:rPr>
          <w:szCs w:val="22"/>
        </w:rPr>
        <w:t>moins que les conditions suivantes ne soient remplies </w:t>
      </w:r>
      <w:r w:rsidR="005D04EC"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comptabilité séparée soit établie pour les systèmes de Madrid et de Lisbonne</w:t>
      </w:r>
      <w:r w:rsidR="005D04EC"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soit rendu compte avec précision des recettes et des dépenses directes et indirectes du système de Lisbonne</w:t>
      </w:r>
      <w:r w:rsidR="005D04EC" w:rsidRPr="00053A9E">
        <w:rPr>
          <w:szCs w:val="22"/>
        </w:rPr>
        <w:t xml:space="preserve">;  </w:t>
      </w:r>
      <w:r w:rsidRPr="00053A9E">
        <w:rPr>
          <w:szCs w:val="22"/>
        </w:rPr>
        <w:t xml:space="preserve">que le budget de </w:t>
      </w:r>
      <w:r w:rsidR="006D76C2" w:rsidRPr="00053A9E">
        <w:rPr>
          <w:szCs w:val="22"/>
        </w:rPr>
        <w:t>l</w:t>
      </w:r>
      <w:r w:rsidR="00162955" w:rsidRPr="00053A9E">
        <w:rPr>
          <w:szCs w:val="22"/>
        </w:rPr>
        <w:t>’</w:t>
      </w:r>
      <w:r w:rsidR="006D76C2" w:rsidRPr="00053A9E">
        <w:rPr>
          <w:szCs w:val="22"/>
        </w:rPr>
        <w:t>U</w:t>
      </w:r>
      <w:r w:rsidRPr="00053A9E">
        <w:rPr>
          <w:szCs w:val="22"/>
        </w:rPr>
        <w:t>nion de Lisbonne soit équilibré</w:t>
      </w:r>
      <w:r w:rsidR="005D04EC" w:rsidRPr="00053A9E">
        <w:rPr>
          <w:szCs w:val="22"/>
        </w:rPr>
        <w:t xml:space="preserve">;  </w:t>
      </w:r>
      <w:r w:rsidRPr="00053A9E">
        <w:rPr>
          <w:szCs w:val="22"/>
        </w:rPr>
        <w:t xml:space="preserve">que </w:t>
      </w:r>
      <w:r w:rsidR="006D76C2" w:rsidRPr="00053A9E">
        <w:rPr>
          <w:szCs w:val="22"/>
        </w:rPr>
        <w:t>l</w:t>
      </w:r>
      <w:r w:rsidR="00162955" w:rsidRPr="00053A9E">
        <w:rPr>
          <w:szCs w:val="22"/>
        </w:rPr>
        <w:t>’</w:t>
      </w:r>
      <w:r w:rsidR="006D76C2" w:rsidRPr="00053A9E">
        <w:rPr>
          <w:szCs w:val="22"/>
        </w:rPr>
        <w:t>a</w:t>
      </w:r>
      <w:r w:rsidRPr="00053A9E">
        <w:rPr>
          <w:szCs w:val="22"/>
        </w:rPr>
        <w:t xml:space="preserve">ffectation des fonds pour la conférence diplomatique durant </w:t>
      </w:r>
      <w:r w:rsidR="006D76C2" w:rsidRPr="00053A9E">
        <w:rPr>
          <w:szCs w:val="22"/>
        </w:rPr>
        <w:t>l</w:t>
      </w:r>
      <w:r w:rsidR="00162955" w:rsidRPr="00053A9E">
        <w:rPr>
          <w:szCs w:val="22"/>
        </w:rPr>
        <w:t>’</w:t>
      </w:r>
      <w:r w:rsidR="006D76C2" w:rsidRPr="00053A9E">
        <w:rPr>
          <w:szCs w:val="22"/>
        </w:rPr>
        <w:t>e</w:t>
      </w:r>
      <w:r w:rsidRPr="00053A9E">
        <w:rPr>
          <w:szCs w:val="22"/>
        </w:rPr>
        <w:t>xercice biennal </w:t>
      </w:r>
      <w:r w:rsidR="00D86610" w:rsidRPr="00053A9E">
        <w:rPr>
          <w:szCs w:val="22"/>
        </w:rPr>
        <w:t>2016</w:t>
      </w:r>
      <w:r w:rsidR="007C7671" w:rsidRPr="00053A9E">
        <w:rPr>
          <w:szCs w:val="22"/>
        </w:rPr>
        <w:noBreakHyphen/>
      </w:r>
      <w:r w:rsidRPr="00053A9E">
        <w:rPr>
          <w:szCs w:val="22"/>
        </w:rPr>
        <w:t xml:space="preserve">2017 soit subordonnée </w:t>
      </w:r>
      <w:r w:rsidR="00A41375" w:rsidRPr="00053A9E">
        <w:rPr>
          <w:szCs w:val="22"/>
        </w:rPr>
        <w:t>à </w:t>
      </w:r>
      <w:r w:rsidRPr="00053A9E">
        <w:rPr>
          <w:szCs w:val="22"/>
        </w:rPr>
        <w:t>la pleine participation de tous les États membres</w:t>
      </w:r>
      <w:r w:rsidR="005D04EC" w:rsidRPr="00053A9E">
        <w:rPr>
          <w:szCs w:val="22"/>
        </w:rPr>
        <w:t xml:space="preserve">;  </w:t>
      </w:r>
      <w:r w:rsidRPr="00053A9E">
        <w:rPr>
          <w:szCs w:val="22"/>
        </w:rPr>
        <w:t xml:space="preserve">que le Secrétariat revoie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du programme et budget proposé </w:t>
      </w:r>
      <w:r w:rsidR="00E77B6F" w:rsidRPr="00053A9E">
        <w:rPr>
          <w:szCs w:val="22"/>
        </w:rPr>
        <w:t xml:space="preserve">de manière à </w:t>
      </w:r>
      <w:r w:rsidRPr="00053A9E">
        <w:rPr>
          <w:szCs w:val="22"/>
        </w:rPr>
        <w:t>en améliorer la précisi</w:t>
      </w:r>
      <w:r w:rsidR="007C7671" w:rsidRPr="00053A9E">
        <w:rPr>
          <w:szCs w:val="22"/>
        </w:rPr>
        <w:t>on.  S’a</w:t>
      </w:r>
      <w:r w:rsidRPr="00053A9E">
        <w:rPr>
          <w:szCs w:val="22"/>
        </w:rPr>
        <w:t xml:space="preserve">gissant </w:t>
      </w:r>
      <w:r w:rsidR="006D76C2" w:rsidRPr="00053A9E">
        <w:rPr>
          <w:szCs w:val="22"/>
        </w:rPr>
        <w:t>d</w:t>
      </w:r>
      <w:r w:rsidR="00162955" w:rsidRPr="00053A9E">
        <w:rPr>
          <w:szCs w:val="22"/>
        </w:rPr>
        <w:t>’</w:t>
      </w:r>
      <w:r w:rsidR="006D76C2" w:rsidRPr="00053A9E">
        <w:rPr>
          <w:szCs w:val="22"/>
        </w:rPr>
        <w:t>é</w:t>
      </w:r>
      <w:r w:rsidRPr="00053A9E">
        <w:rPr>
          <w:szCs w:val="22"/>
        </w:rPr>
        <w:t xml:space="preserve">quilibrer le financement de </w:t>
      </w:r>
      <w:r w:rsidR="006D76C2" w:rsidRPr="00053A9E">
        <w:rPr>
          <w:szCs w:val="22"/>
        </w:rPr>
        <w:t>l</w:t>
      </w:r>
      <w:r w:rsidR="00162955" w:rsidRPr="00053A9E">
        <w:rPr>
          <w:szCs w:val="22"/>
        </w:rPr>
        <w:t>’</w:t>
      </w:r>
      <w:r w:rsidR="006D76C2" w:rsidRPr="00053A9E">
        <w:rPr>
          <w:szCs w:val="22"/>
        </w:rPr>
        <w:t>U</w:t>
      </w:r>
      <w:r w:rsidRPr="00053A9E">
        <w:rPr>
          <w:szCs w:val="22"/>
        </w:rPr>
        <w:t>nion de Lisbonne (</w:t>
      </w:r>
      <w:r w:rsidR="00D6553F" w:rsidRPr="00053A9E">
        <w:rPr>
          <w:szCs w:val="22"/>
        </w:rPr>
        <w:t>document WO</w:t>
      </w:r>
      <w:r w:rsidRPr="00053A9E">
        <w:rPr>
          <w:szCs w:val="22"/>
        </w:rPr>
        <w:t xml:space="preserve">/PBC/24/16), le Secrétariat a exposé des options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à </w:t>
      </w:r>
      <w:r w:rsidRPr="00053A9E">
        <w:rPr>
          <w:szCs w:val="22"/>
        </w:rPr>
        <w:t xml:space="preserve">examiner pour satisfaire </w:t>
      </w:r>
      <w:r w:rsidR="00A41375" w:rsidRPr="00053A9E">
        <w:rPr>
          <w:szCs w:val="22"/>
        </w:rPr>
        <w:t>à </w:t>
      </w:r>
      <w:r w:rsidRPr="00053A9E">
        <w:rPr>
          <w:szCs w:val="22"/>
        </w:rPr>
        <w:t>cette conditi</w:t>
      </w:r>
      <w:r w:rsidR="007C7671" w:rsidRPr="00053A9E">
        <w:rPr>
          <w:szCs w:val="22"/>
        </w:rPr>
        <w:t>on.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des efforts entrepris par le Secrétariat et a appelé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à </w:t>
      </w:r>
      <w:r w:rsidRPr="00053A9E">
        <w:rPr>
          <w:szCs w:val="22"/>
        </w:rPr>
        <w:t xml:space="preserve">prendre des mesures </w:t>
      </w:r>
      <w:r w:rsidR="00A41375" w:rsidRPr="00053A9E">
        <w:rPr>
          <w:szCs w:val="22"/>
        </w:rPr>
        <w:t>afin d</w:t>
      </w:r>
      <w:r w:rsidRPr="00053A9E">
        <w:rPr>
          <w:szCs w:val="22"/>
        </w:rPr>
        <w:t xml:space="preserve">e définitivement équilibrer le budget de Lisbonne par le biais </w:t>
      </w:r>
      <w:r w:rsidR="006D76C2" w:rsidRPr="00053A9E">
        <w:rPr>
          <w:szCs w:val="22"/>
        </w:rPr>
        <w:t>d</w:t>
      </w:r>
      <w:r w:rsidR="00162955" w:rsidRPr="00053A9E">
        <w:rPr>
          <w:szCs w:val="22"/>
        </w:rPr>
        <w:t>’</w:t>
      </w:r>
      <w:r w:rsidR="006D76C2" w:rsidRPr="00053A9E">
        <w:rPr>
          <w:szCs w:val="22"/>
        </w:rPr>
        <w:t>u</w:t>
      </w:r>
      <w:r w:rsidRPr="00053A9E">
        <w:rPr>
          <w:szCs w:val="22"/>
        </w:rPr>
        <w:t xml:space="preserve">ne structure révisée des taxes, des contributions des parties contractantes, la création </w:t>
      </w:r>
      <w:r w:rsidR="006D76C2" w:rsidRPr="00053A9E">
        <w:rPr>
          <w:szCs w:val="22"/>
        </w:rPr>
        <w:t>d</w:t>
      </w:r>
      <w:r w:rsidR="00162955" w:rsidRPr="00053A9E">
        <w:rPr>
          <w:szCs w:val="22"/>
        </w:rPr>
        <w:t>’</w:t>
      </w:r>
      <w:r w:rsidR="006D76C2" w:rsidRPr="00053A9E">
        <w:rPr>
          <w:szCs w:val="22"/>
        </w:rPr>
        <w:t>u</w:t>
      </w:r>
      <w:r w:rsidRPr="00053A9E">
        <w:rPr>
          <w:szCs w:val="22"/>
        </w:rPr>
        <w:t xml:space="preserve">n fonds de roulement, </w:t>
      </w:r>
      <w:r w:rsidR="006D76C2" w:rsidRPr="00053A9E">
        <w:rPr>
          <w:szCs w:val="22"/>
        </w:rPr>
        <w:t>l</w:t>
      </w:r>
      <w:r w:rsidR="00162955" w:rsidRPr="00053A9E">
        <w:rPr>
          <w:szCs w:val="22"/>
        </w:rPr>
        <w:t>’</w:t>
      </w:r>
      <w:r w:rsidR="006D76C2" w:rsidRPr="00053A9E">
        <w:rPr>
          <w:szCs w:val="22"/>
        </w:rPr>
        <w:t>u</w:t>
      </w:r>
      <w:r w:rsidRPr="00053A9E">
        <w:rPr>
          <w:szCs w:val="22"/>
        </w:rPr>
        <w:t xml:space="preserve">tilisation des avances du pays hôte ou </w:t>
      </w:r>
      <w:r w:rsidR="006D76C2" w:rsidRPr="00053A9E">
        <w:rPr>
          <w:szCs w:val="22"/>
        </w:rPr>
        <w:t>d</w:t>
      </w:r>
      <w:r w:rsidR="00162955" w:rsidRPr="00053A9E">
        <w:rPr>
          <w:szCs w:val="22"/>
        </w:rPr>
        <w:t>’</w:t>
      </w:r>
      <w:r w:rsidR="006D76C2" w:rsidRPr="00053A9E">
        <w:rPr>
          <w:szCs w:val="22"/>
        </w:rPr>
        <w:t>a</w:t>
      </w:r>
      <w:r w:rsidRPr="00053A9E">
        <w:rPr>
          <w:szCs w:val="22"/>
        </w:rPr>
        <w:t>utres sources de financement ou une combinaison de ces moye</w:t>
      </w:r>
      <w:r w:rsidR="007C7671" w:rsidRPr="00053A9E">
        <w:rPr>
          <w:szCs w:val="22"/>
        </w:rPr>
        <w:t>ns.  En</w:t>
      </w:r>
      <w:r w:rsidRPr="00053A9E">
        <w:rPr>
          <w:szCs w:val="22"/>
        </w:rPr>
        <w:t xml:space="preserve"> ce qui concerne </w:t>
      </w:r>
      <w:r w:rsidR="006D76C2" w:rsidRPr="00053A9E">
        <w:rPr>
          <w:szCs w:val="22"/>
        </w:rPr>
        <w:t>l</w:t>
      </w:r>
      <w:r w:rsidR="00162955" w:rsidRPr="00053A9E">
        <w:rPr>
          <w:szCs w:val="22"/>
        </w:rPr>
        <w:t>’</w:t>
      </w:r>
      <w:r w:rsidR="006D76C2" w:rsidRPr="00053A9E">
        <w:rPr>
          <w:szCs w:val="22"/>
        </w:rPr>
        <w:t>o</w:t>
      </w:r>
      <w:r w:rsidRPr="00053A9E">
        <w:rPr>
          <w:szCs w:val="22"/>
        </w:rPr>
        <w:t xml:space="preserve">ption des contributions par les parties contractantes de </w:t>
      </w:r>
      <w:r w:rsidR="006D76C2" w:rsidRPr="00053A9E">
        <w:rPr>
          <w:szCs w:val="22"/>
        </w:rPr>
        <w:t>l</w:t>
      </w:r>
      <w:r w:rsidR="00162955" w:rsidRPr="00053A9E">
        <w:rPr>
          <w:szCs w:val="22"/>
        </w:rPr>
        <w:t>’</w:t>
      </w:r>
      <w:r w:rsidR="006D76C2" w:rsidRPr="00053A9E">
        <w:rPr>
          <w:szCs w:val="22"/>
        </w:rPr>
        <w:t>U</w:t>
      </w:r>
      <w:r w:rsidRPr="00053A9E">
        <w:rPr>
          <w:szCs w:val="22"/>
        </w:rPr>
        <w:t>nion de Lisbonne, la délégation a souhaité dissiper certaines informations erronées qui indiquaient que ces contributions mineraient le système de contributions uniq</w:t>
      </w:r>
      <w:r w:rsidR="007C7671" w:rsidRPr="00053A9E">
        <w:rPr>
          <w:szCs w:val="22"/>
        </w:rPr>
        <w:t>ue.  Ce</w:t>
      </w:r>
      <w:r w:rsidRPr="00053A9E">
        <w:rPr>
          <w:szCs w:val="22"/>
        </w:rPr>
        <w:t xml:space="preserve"> ne serait pas le c</w:t>
      </w:r>
      <w:r w:rsidR="007C7671" w:rsidRPr="00053A9E">
        <w:rPr>
          <w:szCs w:val="22"/>
        </w:rPr>
        <w:t>as.  En</w:t>
      </w:r>
      <w:r w:rsidR="00A41375" w:rsidRPr="00053A9E">
        <w:rPr>
          <w:szCs w:val="22"/>
        </w:rPr>
        <w:t> outre</w:t>
      </w:r>
      <w:r w:rsidRPr="00053A9E">
        <w:rPr>
          <w:szCs w:val="22"/>
        </w:rPr>
        <w:t xml:space="preserve">, la délégation a fait valoir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document de séance de la conférence serait mis </w:t>
      </w:r>
      <w:r w:rsidR="00A41375" w:rsidRPr="00053A9E">
        <w:rPr>
          <w:szCs w:val="22"/>
        </w:rPr>
        <w:t>à </w:t>
      </w:r>
      <w:r w:rsidRPr="00053A9E">
        <w:rPr>
          <w:szCs w:val="22"/>
        </w:rPr>
        <w:t xml:space="preserve">disposition dans la journée, qui expliquerait mieux la position de la délégation ou sa compréhension du système de contribution unique </w:t>
      </w:r>
      <w:r w:rsidR="00A41375" w:rsidRPr="00053A9E">
        <w:rPr>
          <w:szCs w:val="22"/>
        </w:rPr>
        <w:t>ainsi que</w:t>
      </w:r>
      <w:r w:rsidRPr="00053A9E">
        <w:rPr>
          <w:szCs w:val="22"/>
        </w:rPr>
        <w:t xml:space="preserve"> du budget uniq</w:t>
      </w:r>
      <w:r w:rsidR="007C7671" w:rsidRPr="00053A9E">
        <w:rPr>
          <w:szCs w:val="22"/>
        </w:rPr>
        <w:t>ue.  Le</w:t>
      </w:r>
      <w:r w:rsidRPr="00053A9E">
        <w:rPr>
          <w:szCs w:val="22"/>
        </w:rPr>
        <w:t xml:space="preserve"> système de contribution unique avait fait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n débat dans les années </w:t>
      </w:r>
      <w:r w:rsidR="00D86610" w:rsidRPr="00053A9E">
        <w:rPr>
          <w:szCs w:val="22"/>
        </w:rPr>
        <w:t>80</w:t>
      </w:r>
      <w:r w:rsidRPr="00053A9E">
        <w:rPr>
          <w:szCs w:val="22"/>
        </w:rPr>
        <w:t xml:space="preserve">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 début des années </w:t>
      </w:r>
      <w:r w:rsidR="00D86610" w:rsidRPr="00053A9E">
        <w:rPr>
          <w:szCs w:val="22"/>
        </w:rPr>
        <w:t>90</w:t>
      </w:r>
      <w:r w:rsidR="005D04EC" w:rsidRPr="00053A9E">
        <w:rPr>
          <w:szCs w:val="22"/>
        </w:rPr>
        <w:t xml:space="preserve">.  </w:t>
      </w:r>
      <w:r w:rsidRPr="00053A9E">
        <w:rPr>
          <w:szCs w:val="22"/>
        </w:rPr>
        <w:t xml:space="preserve">Le PCT, les Unions de Madrid et de </w:t>
      </w:r>
      <w:r w:rsidR="00162955" w:rsidRPr="00053A9E">
        <w:rPr>
          <w:szCs w:val="22"/>
        </w:rPr>
        <w:t>La Haye</w:t>
      </w:r>
      <w:r w:rsidRPr="00053A9E">
        <w:rPr>
          <w:szCs w:val="22"/>
        </w:rPr>
        <w:t xml:space="preserve"> </w:t>
      </w:r>
      <w:r w:rsidR="006D76C2" w:rsidRPr="00053A9E">
        <w:rPr>
          <w:szCs w:val="22"/>
        </w:rPr>
        <w:t>n</w:t>
      </w:r>
      <w:r w:rsidR="00162955" w:rsidRPr="00053A9E">
        <w:rPr>
          <w:szCs w:val="22"/>
        </w:rPr>
        <w:t>’</w:t>
      </w:r>
      <w:r w:rsidR="006D76C2" w:rsidRPr="00053A9E">
        <w:rPr>
          <w:szCs w:val="22"/>
        </w:rPr>
        <w:t>a</w:t>
      </w:r>
      <w:r w:rsidRPr="00053A9E">
        <w:rPr>
          <w:szCs w:val="22"/>
        </w:rPr>
        <w:t>vaient pas évalué les contributions que ses membres respectifs devaient pay</w:t>
      </w:r>
      <w:r w:rsidR="007C7671" w:rsidRPr="00053A9E">
        <w:rPr>
          <w:szCs w:val="22"/>
        </w:rPr>
        <w:t>er.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gissait de systèmes financés par des tax</w:t>
      </w:r>
      <w:r w:rsidR="007C7671" w:rsidRPr="00053A9E">
        <w:rPr>
          <w:szCs w:val="22"/>
        </w:rPr>
        <w:t>es.  En</w:t>
      </w:r>
      <w:r w:rsidRPr="00053A9E">
        <w:rPr>
          <w:szCs w:val="22"/>
        </w:rPr>
        <w:t xml:space="preserve"> 1992,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6D76C2" w:rsidRPr="00053A9E">
        <w:rPr>
          <w:szCs w:val="22"/>
        </w:rPr>
        <w:t>n</w:t>
      </w:r>
      <w:r w:rsidR="00162955" w:rsidRPr="00053A9E">
        <w:rPr>
          <w:szCs w:val="22"/>
        </w:rPr>
        <w:t>’</w:t>
      </w:r>
      <w:r w:rsidR="006D76C2" w:rsidRPr="00053A9E">
        <w:rPr>
          <w:szCs w:val="22"/>
        </w:rPr>
        <w:t>a</w:t>
      </w:r>
      <w:r w:rsidRPr="00053A9E">
        <w:rPr>
          <w:szCs w:val="22"/>
        </w:rPr>
        <w:t>vait pas de budget spécifique trouvant son reflet dans le budget glob</w:t>
      </w:r>
      <w:r w:rsidR="007C7671" w:rsidRPr="00053A9E">
        <w:rPr>
          <w:szCs w:val="22"/>
        </w:rPr>
        <w:t>al.  Il</w:t>
      </w:r>
      <w:r w:rsidRPr="00053A9E">
        <w:rPr>
          <w:szCs w:val="22"/>
        </w:rPr>
        <w:t xml:space="preserve"> avait été expliqué que les très faibles recettes seraient utilisées pour couvrir, comme elles étaient mentionnées,</w:t>
      </w:r>
      <w:r w:rsidR="00690BBB" w:rsidRPr="00053A9E">
        <w:rPr>
          <w:szCs w:val="22"/>
        </w:rPr>
        <w:t xml:space="preserve"> </w:t>
      </w:r>
      <w:r w:rsidR="00D86610" w:rsidRPr="00053A9E">
        <w:rPr>
          <w:szCs w:val="22"/>
        </w:rPr>
        <w:t>“</w:t>
      </w:r>
      <w:r w:rsidR="00690BBB" w:rsidRPr="00053A9E">
        <w:rPr>
          <w:szCs w:val="22"/>
        </w:rPr>
        <w:t>s</w:t>
      </w:r>
      <w:r w:rsidRPr="00053A9E">
        <w:rPr>
          <w:szCs w:val="22"/>
        </w:rPr>
        <w:t>es très faibles dépense</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Le PCT et les Unions de Madrid et de </w:t>
      </w:r>
      <w:r w:rsidR="00162955" w:rsidRPr="00053A9E">
        <w:rPr>
          <w:szCs w:val="22"/>
        </w:rPr>
        <w:t>La Haye</w:t>
      </w:r>
      <w:r w:rsidRPr="00053A9E">
        <w:rPr>
          <w:szCs w:val="22"/>
        </w:rPr>
        <w:t xml:space="preserve"> avaient eu des budgets qui présentaient leurs recettes et leurs dépenses, mais aucune de ces unions financées par des taxes </w:t>
      </w:r>
      <w:r w:rsidR="006D76C2" w:rsidRPr="00053A9E">
        <w:rPr>
          <w:szCs w:val="22"/>
        </w:rPr>
        <w:t>n</w:t>
      </w:r>
      <w:r w:rsidR="00162955" w:rsidRPr="00053A9E">
        <w:rPr>
          <w:szCs w:val="22"/>
        </w:rPr>
        <w:t>’</w:t>
      </w:r>
      <w:r w:rsidR="006D76C2" w:rsidRPr="00053A9E">
        <w:rPr>
          <w:szCs w:val="22"/>
        </w:rPr>
        <w:t>a</w:t>
      </w:r>
      <w:r w:rsidRPr="00053A9E">
        <w:rPr>
          <w:szCs w:val="22"/>
        </w:rPr>
        <w:t>vait été financée par des contributio</w:t>
      </w:r>
      <w:r w:rsidR="007C7671" w:rsidRPr="00053A9E">
        <w:rPr>
          <w:szCs w:val="22"/>
        </w:rPr>
        <w:t>ns.  Le</w:t>
      </w:r>
      <w:r w:rsidRPr="00053A9E">
        <w:rPr>
          <w:szCs w:val="22"/>
        </w:rPr>
        <w:t xml:space="preserve"> système de contribution unique </w:t>
      </w:r>
      <w:r w:rsidR="006D76C2" w:rsidRPr="00053A9E">
        <w:rPr>
          <w:szCs w:val="22"/>
        </w:rPr>
        <w:t>n</w:t>
      </w:r>
      <w:r w:rsidR="00162955" w:rsidRPr="00053A9E">
        <w:rPr>
          <w:szCs w:val="22"/>
        </w:rPr>
        <w:t>’</w:t>
      </w:r>
      <w:r w:rsidR="006D76C2" w:rsidRPr="00053A9E">
        <w:rPr>
          <w:szCs w:val="22"/>
        </w:rPr>
        <w:t>a</w:t>
      </w:r>
      <w:r w:rsidRPr="00053A9E">
        <w:rPr>
          <w:szCs w:val="22"/>
        </w:rPr>
        <w:t xml:space="preserve">vait jamais eu pour objectif de </w:t>
      </w:r>
      <w:r w:rsidR="006D76C2" w:rsidRPr="00053A9E">
        <w:rPr>
          <w:szCs w:val="22"/>
        </w:rPr>
        <w:t>s</w:t>
      </w:r>
      <w:r w:rsidR="00162955" w:rsidRPr="00053A9E">
        <w:rPr>
          <w:szCs w:val="22"/>
        </w:rPr>
        <w:t>’</w:t>
      </w:r>
      <w:r w:rsidR="006D76C2" w:rsidRPr="00053A9E">
        <w:rPr>
          <w:szCs w:val="22"/>
        </w:rPr>
        <w:t>a</w:t>
      </w:r>
      <w:r w:rsidRPr="00053A9E">
        <w:rPr>
          <w:szCs w:val="22"/>
        </w:rPr>
        <w:t>ppliquer aux unions financées par des tax</w:t>
      </w:r>
      <w:r w:rsidR="007C7671" w:rsidRPr="00053A9E">
        <w:rPr>
          <w:szCs w:val="22"/>
        </w:rPr>
        <w:t>es.  Le</w:t>
      </w:r>
      <w:r w:rsidRPr="00053A9E">
        <w:rPr>
          <w:szCs w:val="22"/>
        </w:rPr>
        <w:t xml:space="preserve"> titre du mémorandum proposé par le Directeur général en 1993 </w:t>
      </w:r>
      <w:r w:rsidR="006D76C2" w:rsidRPr="00053A9E">
        <w:rPr>
          <w:szCs w:val="22"/>
        </w:rPr>
        <w:t>s</w:t>
      </w:r>
      <w:r w:rsidR="00162955" w:rsidRPr="00053A9E">
        <w:rPr>
          <w:szCs w:val="22"/>
        </w:rPr>
        <w:t>’</w:t>
      </w:r>
      <w:r w:rsidR="006D76C2" w:rsidRPr="00053A9E">
        <w:rPr>
          <w:szCs w:val="22"/>
        </w:rPr>
        <w:t>i</w:t>
      </w:r>
      <w:r w:rsidRPr="00053A9E">
        <w:rPr>
          <w:szCs w:val="22"/>
        </w:rPr>
        <w:t>ntitulait</w:t>
      </w:r>
      <w:r w:rsidR="00690BBB" w:rsidRPr="00053A9E">
        <w:rPr>
          <w:szCs w:val="22"/>
        </w:rPr>
        <w:t xml:space="preserve"> </w:t>
      </w:r>
      <w:r w:rsidR="00D86610" w:rsidRPr="00053A9E">
        <w:rPr>
          <w:szCs w:val="22"/>
        </w:rPr>
        <w:t>“</w:t>
      </w:r>
      <w:r w:rsidR="00690BBB" w:rsidRPr="00053A9E">
        <w:rPr>
          <w:szCs w:val="22"/>
        </w:rPr>
        <w:t>S</w:t>
      </w:r>
      <w:r w:rsidRPr="00053A9E">
        <w:rPr>
          <w:szCs w:val="22"/>
        </w:rPr>
        <w:t>ystème de contribution unique pour les six unions financées par des contributions et harmonisation des contributions des États non membres des union</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Ce mémorandum figurait dans le </w:t>
      </w:r>
      <w:r w:rsidR="00D6553F" w:rsidRPr="00053A9E">
        <w:rPr>
          <w:szCs w:val="22"/>
        </w:rPr>
        <w:t>document AB</w:t>
      </w:r>
      <w:r w:rsidRPr="00053A9E">
        <w:rPr>
          <w:szCs w:val="22"/>
        </w:rPr>
        <w:t>/24/5</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 des principes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ppui du système de contribution unique était de supprimer les barrières </w:t>
      </w:r>
      <w:r w:rsidRPr="00053A9E">
        <w:rPr>
          <w:szCs w:val="22"/>
        </w:rPr>
        <w:lastRenderedPageBreak/>
        <w:t xml:space="preserve">pour pouvoir se joindre aux nombreux traités de </w:t>
      </w:r>
      <w:r w:rsidR="006D76C2" w:rsidRPr="00053A9E">
        <w:rPr>
          <w:szCs w:val="22"/>
        </w:rPr>
        <w:t>l</w:t>
      </w:r>
      <w:r w:rsidR="00162955" w:rsidRPr="00053A9E">
        <w:rPr>
          <w:szCs w:val="22"/>
        </w:rPr>
        <w:t>’</w:t>
      </w:r>
      <w:r w:rsidR="006D76C2" w:rsidRPr="00053A9E">
        <w:rPr>
          <w:szCs w:val="22"/>
        </w:rPr>
        <w:t>O</w:t>
      </w:r>
      <w:r w:rsidRPr="00053A9E">
        <w:rPr>
          <w:szCs w:val="22"/>
        </w:rPr>
        <w:t>MPI, avant tout pour les pays en développement et les </w:t>
      </w:r>
      <w:r w:rsidR="007C7671" w:rsidRPr="00053A9E">
        <w:rPr>
          <w:szCs w:val="22"/>
        </w:rPr>
        <w:t>PMA.  Ce</w:t>
      </w:r>
      <w:r w:rsidRPr="00053A9E">
        <w:rPr>
          <w:szCs w:val="22"/>
        </w:rPr>
        <w:t xml:space="preserve">rtains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pensaient que le système de contribution unique avait été conçu pour subventionner le système de Lisbonne, ce qui était une notion tout </w:t>
      </w:r>
      <w:r w:rsidR="00A41375" w:rsidRPr="00053A9E">
        <w:rPr>
          <w:szCs w:val="22"/>
        </w:rPr>
        <w:t>à </w:t>
      </w:r>
      <w:r w:rsidRPr="00053A9E">
        <w:rPr>
          <w:szCs w:val="22"/>
        </w:rPr>
        <w:t xml:space="preserve">fait différente et tout </w:t>
      </w:r>
      <w:r w:rsidR="00A41375" w:rsidRPr="00053A9E">
        <w:rPr>
          <w:szCs w:val="22"/>
        </w:rPr>
        <w:t>à </w:t>
      </w:r>
      <w:r w:rsidRPr="00053A9E">
        <w:rPr>
          <w:szCs w:val="22"/>
        </w:rPr>
        <w:t>fait faus</w:t>
      </w:r>
      <w:r w:rsidR="007C7671" w:rsidRPr="00053A9E">
        <w:rPr>
          <w:szCs w:val="22"/>
        </w:rPr>
        <w:t>se.  De</w:t>
      </w:r>
      <w:r w:rsidRPr="00053A9E">
        <w:rPr>
          <w:szCs w:val="22"/>
        </w:rPr>
        <w:t xml:space="preserve">puis 1993,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avaient transféré les coûts de leur système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des bénéficiaires des systèmes </w:t>
      </w:r>
      <w:r w:rsidR="00A41375" w:rsidRPr="00053A9E">
        <w:rPr>
          <w:szCs w:val="22"/>
        </w:rPr>
        <w:t>à </w:t>
      </w:r>
      <w:r w:rsidRPr="00053A9E">
        <w:rPr>
          <w:szCs w:val="22"/>
        </w:rPr>
        <w:t xml:space="preserve">proprement parlé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Il</w:t>
      </w:r>
      <w:r w:rsidRPr="00053A9E">
        <w:rPr>
          <w:szCs w:val="22"/>
        </w:rPr>
        <w:t xml:space="preserve"> conviendrait de noter que </w:t>
      </w:r>
      <w:r w:rsidR="006D76C2" w:rsidRPr="00053A9E">
        <w:rPr>
          <w:szCs w:val="22"/>
        </w:rPr>
        <w:t>d</w:t>
      </w:r>
      <w:r w:rsidR="00162955" w:rsidRPr="00053A9E">
        <w:rPr>
          <w:szCs w:val="22"/>
        </w:rPr>
        <w:t>’</w:t>
      </w:r>
      <w:r w:rsidR="006D76C2" w:rsidRPr="00053A9E">
        <w:rPr>
          <w:szCs w:val="22"/>
        </w:rPr>
        <w:t>a</w:t>
      </w:r>
      <w:r w:rsidRPr="00053A9E">
        <w:rPr>
          <w:szCs w:val="22"/>
        </w:rPr>
        <w:t xml:space="preserve">utres systèmes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w:t>
      </w:r>
      <w:r w:rsidR="006D76C2" w:rsidRPr="00053A9E">
        <w:rPr>
          <w:szCs w:val="22"/>
        </w:rPr>
        <w:t>n</w:t>
      </w:r>
      <w:r w:rsidR="00162955" w:rsidRPr="00053A9E">
        <w:rPr>
          <w:szCs w:val="22"/>
        </w:rPr>
        <w:t>’</w:t>
      </w:r>
      <w:r w:rsidR="006D76C2" w:rsidRPr="00053A9E">
        <w:rPr>
          <w:szCs w:val="22"/>
        </w:rPr>
        <w:t>a</w:t>
      </w:r>
      <w:r w:rsidRPr="00053A9E">
        <w:rPr>
          <w:szCs w:val="22"/>
        </w:rPr>
        <w:t>vaient pas transféré cette responsabilité financiè</w:t>
      </w:r>
      <w:r w:rsidR="007C7671" w:rsidRPr="00053A9E">
        <w:rPr>
          <w:szCs w:val="22"/>
        </w:rPr>
        <w:t>re.  Da</w:t>
      </w:r>
      <w:r w:rsidRPr="00053A9E">
        <w:rPr>
          <w:szCs w:val="22"/>
        </w:rPr>
        <w:t>ns les années </w:t>
      </w:r>
      <w:r w:rsidR="00D86610" w:rsidRPr="00053A9E">
        <w:rPr>
          <w:szCs w:val="22"/>
        </w:rPr>
        <w:t>70</w:t>
      </w:r>
      <w:r w:rsidRPr="00053A9E">
        <w:rPr>
          <w:szCs w:val="22"/>
        </w:rPr>
        <w:t xml:space="preserve">, par exemple, plusieurs parties contractantes du PCT avaient payé des contributions spéciales sous forme de prêt de personnel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 xml:space="preserve">ider le fonctionnement du PCT et </w:t>
      </w:r>
      <w:r w:rsidR="006D76C2" w:rsidRPr="00053A9E">
        <w:rPr>
          <w:szCs w:val="22"/>
        </w:rPr>
        <w:t>d</w:t>
      </w:r>
      <w:r w:rsidR="00162955" w:rsidRPr="00053A9E">
        <w:rPr>
          <w:szCs w:val="22"/>
        </w:rPr>
        <w:t>’</w:t>
      </w:r>
      <w:r w:rsidR="006D76C2" w:rsidRPr="00053A9E">
        <w:rPr>
          <w:szCs w:val="22"/>
        </w:rPr>
        <w:t>a</w:t>
      </w:r>
      <w:r w:rsidRPr="00053A9E">
        <w:rPr>
          <w:szCs w:val="22"/>
        </w:rPr>
        <w:t xml:space="preserve">utres systèmes, et une action en justice du système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w:t>
      </w:r>
      <w:r w:rsidR="00162955" w:rsidRPr="00053A9E">
        <w:rPr>
          <w:szCs w:val="22"/>
        </w:rPr>
        <w:t>La Haye</w:t>
      </w:r>
      <w:r w:rsidRPr="00053A9E">
        <w:rPr>
          <w:szCs w:val="22"/>
        </w:rPr>
        <w:t xml:space="preserve"> recherchait un prêt pour financer son infrastructure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avait décidé, le 29 septembre 1993, </w:t>
      </w:r>
      <w:r w:rsidR="006D76C2" w:rsidRPr="00053A9E">
        <w:rPr>
          <w:szCs w:val="22"/>
        </w:rPr>
        <w:t>d</w:t>
      </w:r>
      <w:r w:rsidR="00162955" w:rsidRPr="00053A9E">
        <w:rPr>
          <w:szCs w:val="22"/>
        </w:rPr>
        <w:t>’</w:t>
      </w:r>
      <w:r w:rsidR="006D76C2" w:rsidRPr="00053A9E">
        <w:rPr>
          <w:szCs w:val="22"/>
        </w:rPr>
        <w:t>a</w:t>
      </w:r>
      <w:r w:rsidRPr="00053A9E">
        <w:rPr>
          <w:szCs w:val="22"/>
        </w:rPr>
        <w:t xml:space="preserve">ugmenter ses taxes </w:t>
      </w:r>
      <w:r w:rsidR="00A41375" w:rsidRPr="00053A9E">
        <w:rPr>
          <w:szCs w:val="22"/>
        </w:rPr>
        <w:t>à </w:t>
      </w:r>
      <w:r w:rsidRPr="00053A9E">
        <w:rPr>
          <w:szCs w:val="22"/>
        </w:rPr>
        <w:t>compter du 1</w:t>
      </w:r>
      <w:r w:rsidRPr="00053A9E">
        <w:rPr>
          <w:szCs w:val="22"/>
          <w:vertAlign w:val="superscript"/>
        </w:rPr>
        <w:t>er</w:t>
      </w:r>
      <w:r w:rsidRPr="00053A9E">
        <w:rPr>
          <w:szCs w:val="22"/>
        </w:rPr>
        <w:t> janvier 1994 et les taxes étaient restées les mêmes depuis cette da</w:t>
      </w:r>
      <w:r w:rsidR="007C7671" w:rsidRPr="00053A9E">
        <w:rPr>
          <w:szCs w:val="22"/>
        </w:rPr>
        <w:t>te.  Si</w:t>
      </w:r>
      <w:r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ne souhaitait pas relever ses taxes au niveau nécessaire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btention </w:t>
      </w:r>
      <w:r w:rsidR="006D76C2" w:rsidRPr="00053A9E">
        <w:rPr>
          <w:szCs w:val="22"/>
        </w:rPr>
        <w:t>d</w:t>
      </w:r>
      <w:r w:rsidR="00162955" w:rsidRPr="00053A9E">
        <w:rPr>
          <w:szCs w:val="22"/>
        </w:rPr>
        <w:t>’</w:t>
      </w:r>
      <w:r w:rsidR="006D76C2" w:rsidRPr="00053A9E">
        <w:rPr>
          <w:szCs w:val="22"/>
        </w:rPr>
        <w:t>u</w:t>
      </w:r>
      <w:r w:rsidRPr="00053A9E">
        <w:rPr>
          <w:szCs w:val="22"/>
        </w:rPr>
        <w:t xml:space="preserve">n budget équilibré, alors un certain accord de Lisbonne prévoyait que </w:t>
      </w:r>
      <w:r w:rsidR="006D76C2" w:rsidRPr="00053A9E">
        <w:rPr>
          <w:szCs w:val="22"/>
        </w:rPr>
        <w:t>l</w:t>
      </w:r>
      <w:r w:rsidR="00162955" w:rsidRPr="00053A9E">
        <w:rPr>
          <w:szCs w:val="22"/>
        </w:rPr>
        <w:t>’</w:t>
      </w:r>
      <w:r w:rsidR="006D76C2" w:rsidRPr="00053A9E">
        <w:rPr>
          <w:szCs w:val="22"/>
        </w:rPr>
        <w:t>é</w:t>
      </w:r>
      <w:r w:rsidRPr="00053A9E">
        <w:rPr>
          <w:szCs w:val="22"/>
        </w:rPr>
        <w:t xml:space="preserve">tape suivante consistait pour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à </w:t>
      </w:r>
      <w:r w:rsidRPr="00053A9E">
        <w:rPr>
          <w:szCs w:val="22"/>
        </w:rPr>
        <w:t xml:space="preserve">évaluer les contributions de ses membres en suivant </w:t>
      </w:r>
      <w:r w:rsidR="006D76C2" w:rsidRPr="00053A9E">
        <w:rPr>
          <w:szCs w:val="22"/>
        </w:rPr>
        <w:t>l</w:t>
      </w:r>
      <w:r w:rsidR="00162955" w:rsidRPr="00053A9E">
        <w:rPr>
          <w:szCs w:val="22"/>
        </w:rPr>
        <w:t>’</w:t>
      </w:r>
      <w:r w:rsidR="006D76C2" w:rsidRPr="00053A9E">
        <w:rPr>
          <w:szCs w:val="22"/>
        </w:rPr>
        <w:t>e</w:t>
      </w:r>
      <w:r w:rsidRPr="00053A9E">
        <w:rPr>
          <w:szCs w:val="22"/>
        </w:rPr>
        <w:t xml:space="preserve">xemple de </w:t>
      </w:r>
      <w:r w:rsidR="006D76C2" w:rsidRPr="00053A9E">
        <w:rPr>
          <w:szCs w:val="22"/>
        </w:rPr>
        <w:t>l</w:t>
      </w:r>
      <w:r w:rsidR="00162955" w:rsidRPr="00053A9E">
        <w:rPr>
          <w:szCs w:val="22"/>
        </w:rPr>
        <w:t>’</w:t>
      </w:r>
      <w:r w:rsidR="006D76C2" w:rsidRPr="00053A9E">
        <w:rPr>
          <w:szCs w:val="22"/>
        </w:rPr>
        <w:t>U</w:t>
      </w:r>
      <w:r w:rsidRPr="00053A9E">
        <w:rPr>
          <w:szCs w:val="22"/>
        </w:rPr>
        <w:t>nion du </w:t>
      </w:r>
      <w:r w:rsidR="007C7671" w:rsidRPr="00053A9E">
        <w:rPr>
          <w:szCs w:val="22"/>
        </w:rPr>
        <w:t>PCT.  De</w:t>
      </w:r>
      <w:r w:rsidRPr="00053A9E">
        <w:rPr>
          <w:szCs w:val="22"/>
        </w:rPr>
        <w:t xml:space="preserve"> plus, la délégation avait entendu les inquiétudes de certains selon lesquelles les États</w:t>
      </w:r>
      <w:r w:rsidR="007C7671" w:rsidRPr="00053A9E">
        <w:rPr>
          <w:szCs w:val="22"/>
        </w:rPr>
        <w:noBreakHyphen/>
      </w:r>
      <w:r w:rsidRPr="00053A9E">
        <w:rPr>
          <w:szCs w:val="22"/>
        </w:rPr>
        <w:t xml:space="preserve">Unis </w:t>
      </w:r>
      <w:r w:rsidR="00D86610" w:rsidRPr="00053A9E">
        <w:rPr>
          <w:szCs w:val="22"/>
        </w:rPr>
        <w:t>d</w:t>
      </w:r>
      <w:r w:rsidR="00162955" w:rsidRPr="00053A9E">
        <w:rPr>
          <w:szCs w:val="22"/>
        </w:rPr>
        <w:t>’</w:t>
      </w:r>
      <w:r w:rsidR="00D86610" w:rsidRPr="00053A9E">
        <w:rPr>
          <w:szCs w:val="22"/>
        </w:rPr>
        <w:t>Amérique</w:t>
      </w:r>
      <w:r w:rsidRPr="00053A9E">
        <w:rPr>
          <w:szCs w:val="22"/>
        </w:rPr>
        <w:t xml:space="preserve"> cherchaient </w:t>
      </w:r>
      <w:r w:rsidR="00A41375" w:rsidRPr="00053A9E">
        <w:rPr>
          <w:szCs w:val="22"/>
        </w:rPr>
        <w:t>à </w:t>
      </w:r>
      <w:r w:rsidRPr="00053A9E">
        <w:rPr>
          <w:szCs w:val="22"/>
        </w:rPr>
        <w:t>miner le budget uniq</w:t>
      </w:r>
      <w:r w:rsidR="007C7671" w:rsidRPr="00053A9E">
        <w:rPr>
          <w:szCs w:val="22"/>
        </w:rPr>
        <w:t>ue.  Le</w:t>
      </w:r>
      <w:r w:rsidRPr="00053A9E">
        <w:rPr>
          <w:szCs w:val="22"/>
        </w:rPr>
        <w:t xml:space="preserve"> budget unique était simplement une présentation et un document unique des budgets de toutes les Unions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de </w:t>
      </w:r>
      <w:r w:rsidR="006D76C2" w:rsidRPr="00053A9E">
        <w:rPr>
          <w:szCs w:val="22"/>
        </w:rPr>
        <w:t>l</w:t>
      </w:r>
      <w:r w:rsidR="00162955" w:rsidRPr="00053A9E">
        <w:rPr>
          <w:szCs w:val="22"/>
        </w:rPr>
        <w:t>’</w:t>
      </w:r>
      <w:r w:rsidR="006D76C2" w:rsidRPr="00053A9E">
        <w:rPr>
          <w:szCs w:val="22"/>
        </w:rPr>
        <w:t>O</w:t>
      </w:r>
      <w:r w:rsidRPr="00053A9E">
        <w:rPr>
          <w:szCs w:val="22"/>
        </w:rPr>
        <w:t>rganisation dans son ensemb</w:t>
      </w:r>
      <w:r w:rsidR="007C7671" w:rsidRPr="00053A9E">
        <w:rPr>
          <w:szCs w:val="22"/>
        </w:rPr>
        <w:t>le.  Il</w:t>
      </w:r>
      <w:r w:rsidRPr="00053A9E">
        <w:rPr>
          <w:szCs w:val="22"/>
        </w:rPr>
        <w:t xml:space="preserve"> </w:t>
      </w:r>
      <w:r w:rsidR="006D76C2" w:rsidRPr="00053A9E">
        <w:rPr>
          <w:szCs w:val="22"/>
        </w:rPr>
        <w:t>n</w:t>
      </w:r>
      <w:r w:rsidR="00162955" w:rsidRPr="00053A9E">
        <w:rPr>
          <w:szCs w:val="22"/>
        </w:rPr>
        <w:t>’</w:t>
      </w:r>
      <w:r w:rsidR="006D76C2" w:rsidRPr="00053A9E">
        <w:rPr>
          <w:szCs w:val="22"/>
        </w:rPr>
        <w:t>a</w:t>
      </w:r>
      <w:r w:rsidRPr="00053A9E">
        <w:rPr>
          <w:szCs w:val="22"/>
        </w:rPr>
        <w:t>vait pas mélangé les fonds, recettes et réserves des Unions produisant des recettes sans leur autorisati</w:t>
      </w:r>
      <w:r w:rsidR="007C7671" w:rsidRPr="00053A9E">
        <w:rPr>
          <w:szCs w:val="22"/>
        </w:rPr>
        <w:t>on.  Lo</w:t>
      </w:r>
      <w:r w:rsidRPr="00053A9E">
        <w:rPr>
          <w:szCs w:val="22"/>
        </w:rPr>
        <w:t xml:space="preserve">rsque ce format de budget avait été adopté en 1993, les membres avaient débattu du fait de disposer </w:t>
      </w:r>
      <w:r w:rsidR="006D76C2" w:rsidRPr="00053A9E">
        <w:rPr>
          <w:szCs w:val="22"/>
        </w:rPr>
        <w:t>d</w:t>
      </w:r>
      <w:r w:rsidR="00162955" w:rsidRPr="00053A9E">
        <w:rPr>
          <w:szCs w:val="22"/>
        </w:rPr>
        <w:t>’</w:t>
      </w:r>
      <w:r w:rsidR="006D76C2" w:rsidRPr="00053A9E">
        <w:rPr>
          <w:szCs w:val="22"/>
        </w:rPr>
        <w:t>u</w:t>
      </w:r>
      <w:r w:rsidRPr="00053A9E">
        <w:rPr>
          <w:szCs w:val="22"/>
        </w:rPr>
        <w:t>n budget unifié avec une comptabilité uniforme pour tous les excédents, mais cette proposition avait été rejet</w:t>
      </w:r>
      <w:r w:rsidR="007C7671" w:rsidRPr="00053A9E">
        <w:rPr>
          <w:szCs w:val="22"/>
        </w:rPr>
        <w:t>ée.  Le</w:t>
      </w:r>
      <w:r w:rsidRPr="00053A9E">
        <w:rPr>
          <w:szCs w:val="22"/>
        </w:rPr>
        <w:t>s membres avaient décidé du format actu</w:t>
      </w:r>
      <w:r w:rsidR="007C7671" w:rsidRPr="00053A9E">
        <w:rPr>
          <w:szCs w:val="22"/>
        </w:rPr>
        <w:t>el.  L’a</w:t>
      </w:r>
      <w:r w:rsidRPr="00053A9E">
        <w:rPr>
          <w:szCs w:val="22"/>
        </w:rPr>
        <w:t xml:space="preserve">nnexe III sur </w:t>
      </w:r>
      <w:r w:rsidR="006D76C2" w:rsidRPr="00053A9E">
        <w:rPr>
          <w:szCs w:val="22"/>
        </w:rPr>
        <w:t>l</w:t>
      </w:r>
      <w:r w:rsidR="00162955" w:rsidRPr="00053A9E">
        <w:rPr>
          <w:szCs w:val="22"/>
        </w:rPr>
        <w:t>’</w:t>
      </w:r>
      <w:r w:rsidR="006D76C2" w:rsidRPr="00053A9E">
        <w:rPr>
          <w:szCs w:val="22"/>
        </w:rPr>
        <w:t>a</w:t>
      </w:r>
      <w:r w:rsidRPr="00053A9E">
        <w:rPr>
          <w:szCs w:val="22"/>
        </w:rPr>
        <w:t xml:space="preserve">ffectation des recettes prévues et du budget par </w:t>
      </w:r>
      <w:r w:rsidR="006D76C2" w:rsidRPr="00053A9E">
        <w:rPr>
          <w:szCs w:val="22"/>
        </w:rPr>
        <w:t>l</w:t>
      </w:r>
      <w:r w:rsidR="00162955" w:rsidRPr="00053A9E">
        <w:rPr>
          <w:szCs w:val="22"/>
        </w:rPr>
        <w:t>’</w:t>
      </w:r>
      <w:r w:rsidR="006D76C2" w:rsidRPr="00053A9E">
        <w:rPr>
          <w:szCs w:val="22"/>
        </w:rPr>
        <w:t>U</w:t>
      </w:r>
      <w:r w:rsidRPr="00053A9E">
        <w:rPr>
          <w:szCs w:val="22"/>
        </w:rPr>
        <w:t xml:space="preserve">nion présentait les budgets des unions financées par des contributions, </w:t>
      </w:r>
      <w:r w:rsidR="006D76C2" w:rsidRPr="00053A9E">
        <w:rPr>
          <w:szCs w:val="22"/>
        </w:rPr>
        <w:t>l</w:t>
      </w:r>
      <w:r w:rsidR="00162955" w:rsidRPr="00053A9E">
        <w:rPr>
          <w:szCs w:val="22"/>
        </w:rPr>
        <w:t>’</w:t>
      </w:r>
      <w:r w:rsidR="006D76C2" w:rsidRPr="00053A9E">
        <w:rPr>
          <w:szCs w:val="22"/>
        </w:rPr>
        <w:t>U</w:t>
      </w:r>
      <w:r w:rsidRPr="00053A9E">
        <w:rPr>
          <w:szCs w:val="22"/>
        </w:rPr>
        <w:t xml:space="preserve">nion du PCT et </w:t>
      </w:r>
      <w:r w:rsidR="006D76C2" w:rsidRPr="00053A9E">
        <w:rPr>
          <w:szCs w:val="22"/>
        </w:rPr>
        <w:t>l</w:t>
      </w:r>
      <w:r w:rsidR="00162955" w:rsidRPr="00053A9E">
        <w:rPr>
          <w:szCs w:val="22"/>
        </w:rPr>
        <w:t>’</w:t>
      </w:r>
      <w:r w:rsidR="006D76C2" w:rsidRPr="00053A9E">
        <w:rPr>
          <w:szCs w:val="22"/>
        </w:rPr>
        <w:t>U</w:t>
      </w:r>
      <w:r w:rsidRPr="00053A9E">
        <w:rPr>
          <w:szCs w:val="22"/>
        </w:rPr>
        <w:t>nion de Madrid et de Lisbon</w:t>
      </w:r>
      <w:r w:rsidR="007C7671" w:rsidRPr="00053A9E">
        <w:rPr>
          <w:szCs w:val="22"/>
        </w:rPr>
        <w:t>ne.  Lo</w:t>
      </w:r>
      <w:r w:rsidRPr="00053A9E">
        <w:rPr>
          <w:szCs w:val="22"/>
        </w:rPr>
        <w:t>in de miner le programme et budget, les États</w:t>
      </w:r>
      <w:r w:rsidR="007C7671" w:rsidRPr="00053A9E">
        <w:rPr>
          <w:szCs w:val="22"/>
        </w:rPr>
        <w:noBreakHyphen/>
      </w:r>
      <w:r w:rsidRPr="00053A9E">
        <w:rPr>
          <w:szCs w:val="22"/>
        </w:rPr>
        <w:t>Unis</w:t>
      </w:r>
      <w:r w:rsidR="00D86610" w:rsidRPr="00053A9E">
        <w:rPr>
          <w:szCs w:val="22"/>
        </w:rPr>
        <w:t xml:space="preserve"> d</w:t>
      </w:r>
      <w:r w:rsidR="00162955" w:rsidRPr="00053A9E">
        <w:rPr>
          <w:szCs w:val="22"/>
        </w:rPr>
        <w:t>’</w:t>
      </w:r>
      <w:r w:rsidR="00D86610" w:rsidRPr="00053A9E">
        <w:rPr>
          <w:szCs w:val="22"/>
        </w:rPr>
        <w:t>Amérique</w:t>
      </w:r>
      <w:r w:rsidRPr="00053A9E">
        <w:rPr>
          <w:szCs w:val="22"/>
        </w:rPr>
        <w:t xml:space="preserve"> avaient demandé davantage de précisions et de transparence dans le budget et que le budget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qui figurait dans </w:t>
      </w:r>
      <w:r w:rsidR="006D76C2" w:rsidRPr="00053A9E">
        <w:rPr>
          <w:szCs w:val="22"/>
        </w:rPr>
        <w:t>l</w:t>
      </w:r>
      <w:r w:rsidR="00162955" w:rsidRPr="00053A9E">
        <w:rPr>
          <w:szCs w:val="22"/>
        </w:rPr>
        <w:t>’</w:t>
      </w:r>
      <w:r w:rsidR="006D76C2" w:rsidRPr="00053A9E">
        <w:rPr>
          <w:szCs w:val="22"/>
        </w:rPr>
        <w:t>a</w:t>
      </w:r>
      <w:r w:rsidRPr="00053A9E">
        <w:rPr>
          <w:szCs w:val="22"/>
        </w:rPr>
        <w:t xml:space="preserve">nnexe III soit cohérent avec </w:t>
      </w:r>
      <w:r w:rsidR="006D76C2" w:rsidRPr="00053A9E">
        <w:rPr>
          <w:szCs w:val="22"/>
        </w:rPr>
        <w:t>l</w:t>
      </w:r>
      <w:r w:rsidR="00162955" w:rsidRPr="00053A9E">
        <w:rPr>
          <w:szCs w:val="22"/>
        </w:rPr>
        <w:t>’</w:t>
      </w:r>
      <w:r w:rsidR="006D76C2" w:rsidRPr="00053A9E">
        <w:rPr>
          <w:szCs w:val="22"/>
        </w:rPr>
        <w:t>A</w:t>
      </w:r>
      <w:r w:rsidRPr="00053A9E">
        <w:rPr>
          <w:szCs w:val="22"/>
        </w:rPr>
        <w:t>ccord de Lisbonne lui</w:t>
      </w:r>
      <w:r w:rsidR="007C7671" w:rsidRPr="00053A9E">
        <w:rPr>
          <w:szCs w:val="22"/>
        </w:rPr>
        <w:noBreakHyphen/>
      </w:r>
      <w:r w:rsidRPr="00053A9E">
        <w:rPr>
          <w:szCs w:val="22"/>
        </w:rPr>
        <w:t xml:space="preserve">même </w:t>
      </w:r>
      <w:r w:rsidR="00A41375" w:rsidRPr="00053A9E">
        <w:rPr>
          <w:szCs w:val="22"/>
        </w:rPr>
        <w:t>ainsi que</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utres accords pertinen</w:t>
      </w:r>
      <w:r w:rsidR="007C7671" w:rsidRPr="00053A9E">
        <w:rPr>
          <w:szCs w:val="22"/>
        </w:rPr>
        <w:t>ts.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appréciait cette opportunité qui lui était offerte de donner son point de vue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attendait avec intérêt les débats de cette semai</w:t>
      </w:r>
      <w:r w:rsidR="007C7671" w:rsidRPr="00053A9E">
        <w:rPr>
          <w:szCs w:val="22"/>
        </w:rPr>
        <w:t>ne.  En</w:t>
      </w:r>
      <w:r w:rsidRPr="00053A9E">
        <w:rPr>
          <w:szCs w:val="22"/>
        </w:rPr>
        <w:t xml:space="preserve"> conclusion, la délégation a réaffirmé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en mesure </w:t>
      </w:r>
      <w:r w:rsidR="006D76C2" w:rsidRPr="00053A9E">
        <w:rPr>
          <w:szCs w:val="22"/>
        </w:rPr>
        <w:t>d</w:t>
      </w:r>
      <w:r w:rsidR="00162955" w:rsidRPr="00053A9E">
        <w:rPr>
          <w:szCs w:val="22"/>
        </w:rPr>
        <w:t>’</w:t>
      </w:r>
      <w:r w:rsidR="006D76C2" w:rsidRPr="00053A9E">
        <w:rPr>
          <w:szCs w:val="22"/>
        </w:rPr>
        <w:t>a</w:t>
      </w:r>
      <w:r w:rsidRPr="00053A9E">
        <w:rPr>
          <w:szCs w:val="22"/>
        </w:rPr>
        <w:t xml:space="preserve">pprouver le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 sa présentation péchant par manque de transparence, de responsabilité et de bonne gouvernance</w:t>
      </w:r>
      <w:r w:rsidR="005D04EC" w:rsidRPr="00053A9E">
        <w:rPr>
          <w:szCs w:val="22"/>
        </w:rPr>
        <w:t>.</w:t>
      </w:r>
    </w:p>
    <w:p w:rsidR="00437990" w:rsidRPr="00053A9E" w:rsidRDefault="00FE2D82" w:rsidP="001F20D5">
      <w:pPr>
        <w:pStyle w:val="ONUMFS"/>
        <w:rPr>
          <w:szCs w:val="22"/>
        </w:rPr>
      </w:pPr>
      <w:r w:rsidRPr="00053A9E">
        <w:rPr>
          <w:szCs w:val="22"/>
        </w:rPr>
        <w:t>Le président, après avoir entendu les déclarations effectuées jusque</w:t>
      </w:r>
      <w:r w:rsidR="007C7671" w:rsidRPr="00053A9E">
        <w:rPr>
          <w:szCs w:val="22"/>
        </w:rPr>
        <w:noBreakHyphen/>
      </w:r>
      <w:r w:rsidRPr="00053A9E">
        <w:rPr>
          <w:szCs w:val="22"/>
        </w:rPr>
        <w:t xml:space="preserve">là, a conclu que certaines positions des délégations </w:t>
      </w:r>
      <w:r w:rsidR="006D76C2" w:rsidRPr="00053A9E">
        <w:rPr>
          <w:szCs w:val="22"/>
        </w:rPr>
        <w:t>n</w:t>
      </w:r>
      <w:r w:rsidR="00162955" w:rsidRPr="00053A9E">
        <w:rPr>
          <w:szCs w:val="22"/>
        </w:rPr>
        <w:t>’</w:t>
      </w:r>
      <w:r w:rsidR="006D76C2" w:rsidRPr="00053A9E">
        <w:rPr>
          <w:szCs w:val="22"/>
        </w:rPr>
        <w:t>a</w:t>
      </w:r>
      <w:r w:rsidRPr="00053A9E">
        <w:rPr>
          <w:szCs w:val="22"/>
        </w:rPr>
        <w:t>vaient pas changé depuis la session de juill</w:t>
      </w:r>
      <w:r w:rsidR="007C7671" w:rsidRPr="00053A9E">
        <w:rPr>
          <w:szCs w:val="22"/>
        </w:rPr>
        <w:t>et.  Ce</w:t>
      </w:r>
      <w:r w:rsidRPr="00053A9E">
        <w:rPr>
          <w:szCs w:val="22"/>
        </w:rPr>
        <w:t xml:space="preserve">pendant, force était de constater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également </w:t>
      </w:r>
      <w:r w:rsidR="006D76C2" w:rsidRPr="00053A9E">
        <w:rPr>
          <w:szCs w:val="22"/>
        </w:rPr>
        <w:t>d</w:t>
      </w:r>
      <w:r w:rsidR="00162955" w:rsidRPr="00053A9E">
        <w:rPr>
          <w:szCs w:val="22"/>
        </w:rPr>
        <w:t>’</w:t>
      </w:r>
      <w:r w:rsidR="006D76C2" w:rsidRPr="00053A9E">
        <w:rPr>
          <w:szCs w:val="22"/>
        </w:rPr>
        <w:t>a</w:t>
      </w:r>
      <w:r w:rsidRPr="00053A9E">
        <w:rPr>
          <w:szCs w:val="22"/>
        </w:rPr>
        <w:t xml:space="preserve">utres délégations qui appelaient </w:t>
      </w:r>
      <w:r w:rsidR="00A41375" w:rsidRPr="00053A9E">
        <w:rPr>
          <w:szCs w:val="22"/>
        </w:rPr>
        <w:t>à </w:t>
      </w:r>
      <w:r w:rsidRPr="00053A9E">
        <w:rPr>
          <w:szCs w:val="22"/>
        </w:rPr>
        <w:t>un dialogue constructif et empreint de souples</w:t>
      </w:r>
      <w:r w:rsidR="007C7671" w:rsidRPr="00053A9E">
        <w:rPr>
          <w:szCs w:val="22"/>
        </w:rPr>
        <w:t>se.  Af</w:t>
      </w:r>
      <w:r w:rsidR="00A41375" w:rsidRPr="00053A9E">
        <w:rPr>
          <w:szCs w:val="22"/>
        </w:rPr>
        <w:t>in </w:t>
      </w:r>
      <w:r w:rsidR="006D76C2" w:rsidRPr="00053A9E">
        <w:rPr>
          <w:szCs w:val="22"/>
        </w:rPr>
        <w:t>d</w:t>
      </w:r>
      <w:r w:rsidR="00162955" w:rsidRPr="00053A9E">
        <w:rPr>
          <w:szCs w:val="22"/>
        </w:rPr>
        <w:t>’</w:t>
      </w:r>
      <w:r w:rsidR="006D76C2" w:rsidRPr="00053A9E">
        <w:rPr>
          <w:szCs w:val="22"/>
        </w:rPr>
        <w:t>a</w:t>
      </w:r>
      <w:r w:rsidRPr="00053A9E">
        <w:rPr>
          <w:szCs w:val="22"/>
        </w:rPr>
        <w:t xml:space="preserve">ccomplir des progrès, le président a encouragé les délégations </w:t>
      </w:r>
      <w:r w:rsidR="00A41375" w:rsidRPr="00053A9E">
        <w:rPr>
          <w:szCs w:val="22"/>
        </w:rPr>
        <w:t>à </w:t>
      </w:r>
      <w:r w:rsidR="006D76C2" w:rsidRPr="00053A9E">
        <w:rPr>
          <w:szCs w:val="22"/>
        </w:rPr>
        <w:t>s</w:t>
      </w:r>
      <w:r w:rsidR="00162955" w:rsidRPr="00053A9E">
        <w:rPr>
          <w:szCs w:val="22"/>
        </w:rPr>
        <w:t>’</w:t>
      </w:r>
      <w:r w:rsidR="006D76C2" w:rsidRPr="00053A9E">
        <w:rPr>
          <w:szCs w:val="22"/>
        </w:rPr>
        <w:t>e</w:t>
      </w:r>
      <w:r w:rsidRPr="00053A9E">
        <w:rPr>
          <w:szCs w:val="22"/>
        </w:rPr>
        <w:t xml:space="preserve">ngager de manière constructive en parallèle de la plénière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vec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afin d</w:t>
      </w:r>
      <w:r w:rsidRPr="00053A9E">
        <w:rPr>
          <w:szCs w:val="22"/>
        </w:rPr>
        <w:t>e voir si une solution pouvait être trouvée par le biais de ce dialogue</w:t>
      </w:r>
      <w:r w:rsidR="005D04EC" w:rsidRPr="00053A9E">
        <w:rPr>
          <w:szCs w:val="22"/>
        </w:rPr>
        <w:t>.</w:t>
      </w:r>
    </w:p>
    <w:p w:rsidR="00D6553F" w:rsidRPr="00053A9E" w:rsidRDefault="00FE2D82" w:rsidP="001F20D5">
      <w:pPr>
        <w:pStyle w:val="ONUMFS"/>
        <w:rPr>
          <w:szCs w:val="22"/>
        </w:rPr>
      </w:pPr>
      <w:r w:rsidRPr="00053A9E">
        <w:rPr>
          <w:szCs w:val="22"/>
        </w:rPr>
        <w:t xml:space="preserve">La République de Corée a remercié le Secrétariat pour ses gros efforts </w:t>
      </w:r>
      <w:r w:rsidR="00A41375" w:rsidRPr="00053A9E">
        <w:rPr>
          <w:szCs w:val="22"/>
        </w:rPr>
        <w:t>en matière de</w:t>
      </w:r>
      <w:r w:rsidRPr="00053A9E">
        <w:rPr>
          <w:szCs w:val="22"/>
        </w:rPr>
        <w:t xml:space="preserve"> préparation et </w:t>
      </w:r>
      <w:r w:rsidR="006D76C2" w:rsidRPr="00053A9E">
        <w:rPr>
          <w:szCs w:val="22"/>
        </w:rPr>
        <w:t>d</w:t>
      </w:r>
      <w:r w:rsidR="00162955" w:rsidRPr="00053A9E">
        <w:rPr>
          <w:szCs w:val="22"/>
        </w:rPr>
        <w:t>’</w:t>
      </w:r>
      <w:r w:rsidR="006D76C2" w:rsidRPr="00053A9E">
        <w:rPr>
          <w:szCs w:val="22"/>
        </w:rPr>
        <w:t>o</w:t>
      </w:r>
      <w:r w:rsidRPr="00053A9E">
        <w:rPr>
          <w:szCs w:val="22"/>
        </w:rPr>
        <w:t>rganisation de la sessi</w:t>
      </w:r>
      <w:r w:rsidR="007C7671" w:rsidRPr="00053A9E">
        <w:rPr>
          <w:szCs w:val="22"/>
        </w:rPr>
        <w:t>on.  El</w:t>
      </w:r>
      <w:r w:rsidRPr="00053A9E">
        <w:rPr>
          <w:szCs w:val="22"/>
        </w:rPr>
        <w:t xml:space="preserve">le a également remercié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pour sa déclaration liminaire au nom du groupe des pays </w:t>
      </w:r>
      <w:r w:rsidR="006D76C2" w:rsidRPr="00053A9E">
        <w:rPr>
          <w:szCs w:val="22"/>
        </w:rPr>
        <w:t>d</w:t>
      </w:r>
      <w:r w:rsidR="00162955" w:rsidRPr="00053A9E">
        <w:rPr>
          <w:szCs w:val="22"/>
        </w:rPr>
        <w:t>’</w:t>
      </w:r>
      <w:r w:rsidR="006D76C2" w:rsidRPr="00053A9E">
        <w:rPr>
          <w:szCs w:val="22"/>
        </w:rPr>
        <w:t>A</w:t>
      </w:r>
      <w:r w:rsidR="00394F64" w:rsidRPr="00053A9E">
        <w:rPr>
          <w:szCs w:val="22"/>
        </w:rPr>
        <w:t>sie</w:t>
      </w:r>
      <w:r w:rsidRPr="00053A9E">
        <w:rPr>
          <w:szCs w:val="22"/>
        </w:rPr>
        <w:t xml:space="preserve"> et du Pacifique et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approuvait pleinement le contenu de cette déclarati</w:t>
      </w:r>
      <w:r w:rsidR="007C7671" w:rsidRPr="00053A9E">
        <w:rPr>
          <w:szCs w:val="22"/>
        </w:rPr>
        <w:t>on.  La</w:t>
      </w:r>
      <w:r w:rsidRPr="00053A9E">
        <w:rPr>
          <w:szCs w:val="22"/>
        </w:rPr>
        <w:t xml:space="preserve"> délégation était satisfaite de constater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dépit du récent recul économique mondial,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s</w:t>
      </w:r>
      <w:r w:rsidR="00162955" w:rsidRPr="00053A9E">
        <w:rPr>
          <w:szCs w:val="22"/>
        </w:rPr>
        <w:t>’</w:t>
      </w:r>
      <w:r w:rsidR="006D76C2" w:rsidRPr="00053A9E">
        <w:rPr>
          <w:szCs w:val="22"/>
        </w:rPr>
        <w:t>a</w:t>
      </w:r>
      <w:r w:rsidRPr="00053A9E">
        <w:rPr>
          <w:szCs w:val="22"/>
        </w:rPr>
        <w:t xml:space="preserve">ttendait </w:t>
      </w:r>
      <w:r w:rsidR="00A41375" w:rsidRPr="00053A9E">
        <w:rPr>
          <w:szCs w:val="22"/>
        </w:rPr>
        <w:t>à </w:t>
      </w:r>
      <w:r w:rsidRPr="00053A9E">
        <w:rPr>
          <w:szCs w:val="22"/>
        </w:rPr>
        <w:t xml:space="preserve">terminer </w:t>
      </w:r>
      <w:r w:rsidR="006D76C2" w:rsidRPr="00053A9E">
        <w:rPr>
          <w:szCs w:val="22"/>
        </w:rPr>
        <w:t>l</w:t>
      </w:r>
      <w:r w:rsidR="00162955" w:rsidRPr="00053A9E">
        <w:rPr>
          <w:szCs w:val="22"/>
        </w:rPr>
        <w:t>’</w:t>
      </w:r>
      <w:r w:rsidR="006D76C2" w:rsidRPr="00053A9E">
        <w:rPr>
          <w:szCs w:val="22"/>
        </w:rPr>
        <w:t>e</w:t>
      </w:r>
      <w:r w:rsidRPr="00053A9E">
        <w:rPr>
          <w:szCs w:val="22"/>
        </w:rPr>
        <w:t>xercice biennal actuel avec un excéde</w:t>
      </w:r>
      <w:r w:rsidR="007C7671" w:rsidRPr="00053A9E">
        <w:rPr>
          <w:szCs w:val="22"/>
        </w:rPr>
        <w:t>nt.  Ce</w:t>
      </w:r>
      <w:r w:rsidRPr="00053A9E">
        <w:rPr>
          <w:szCs w:val="22"/>
        </w:rPr>
        <w:t xml:space="preserve">t excédent était essentiellement dû au travail continu du système mondial de propriété intellectuelle et au PCT et au système de Madrid </w:t>
      </w:r>
      <w:r w:rsidR="00A41375" w:rsidRPr="00053A9E">
        <w:rPr>
          <w:szCs w:val="22"/>
        </w:rPr>
        <w:t>en particuli</w:t>
      </w:r>
      <w:r w:rsidR="007C7671" w:rsidRPr="00053A9E">
        <w:rPr>
          <w:szCs w:val="22"/>
        </w:rPr>
        <w:t>er.  La</w:t>
      </w:r>
      <w:r w:rsidRPr="00053A9E">
        <w:rPr>
          <w:szCs w:val="22"/>
        </w:rPr>
        <w:t xml:space="preserve">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conviendrait de tirer pleinement parti des augmentations des demandes internationales, comme moyen de consolider la viabilité financière de </w:t>
      </w:r>
      <w:r w:rsidR="006D76C2" w:rsidRPr="00053A9E">
        <w:rPr>
          <w:szCs w:val="22"/>
        </w:rPr>
        <w:t>l</w:t>
      </w:r>
      <w:r w:rsidR="00162955" w:rsidRPr="00053A9E">
        <w:rPr>
          <w:szCs w:val="22"/>
        </w:rPr>
        <w:t>’</w:t>
      </w:r>
      <w:r w:rsidR="006D76C2" w:rsidRPr="00053A9E">
        <w:rPr>
          <w:szCs w:val="22"/>
        </w:rPr>
        <w:t>O</w:t>
      </w:r>
      <w:r w:rsidR="007C7671" w:rsidRPr="00053A9E">
        <w:rPr>
          <w:szCs w:val="22"/>
        </w:rPr>
        <w:t>MPI.  Ga</w:t>
      </w:r>
      <w:r w:rsidRPr="00053A9E">
        <w:rPr>
          <w:szCs w:val="22"/>
        </w:rPr>
        <w:t xml:space="preserve">rdant cela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dans </w:t>
      </w:r>
      <w:r w:rsidR="006D76C2" w:rsidRPr="00053A9E">
        <w:rPr>
          <w:szCs w:val="22"/>
        </w:rPr>
        <w:t>l</w:t>
      </w:r>
      <w:r w:rsidR="00162955" w:rsidRPr="00053A9E">
        <w:rPr>
          <w:szCs w:val="22"/>
        </w:rPr>
        <w:t>’</w:t>
      </w:r>
      <w:r w:rsidR="006D76C2" w:rsidRPr="00053A9E">
        <w:rPr>
          <w:szCs w:val="22"/>
        </w:rPr>
        <w:t>i</w:t>
      </w:r>
      <w:r w:rsidRPr="00053A9E">
        <w:rPr>
          <w:szCs w:val="22"/>
        </w:rPr>
        <w:t xml:space="preserve">ntérêt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d</w:t>
      </w:r>
      <w:r w:rsidR="00162955" w:rsidRPr="00053A9E">
        <w:rPr>
          <w:szCs w:val="22"/>
        </w:rPr>
        <w:t>’</w:t>
      </w:r>
      <w:r w:rsidR="006D76C2" w:rsidRPr="00053A9E">
        <w:rPr>
          <w:szCs w:val="22"/>
        </w:rPr>
        <w:t>a</w:t>
      </w:r>
      <w:r w:rsidRPr="00053A9E">
        <w:rPr>
          <w:szCs w:val="22"/>
        </w:rPr>
        <w:t xml:space="preserve">méliorer les capacités de son service client et de plus se fier aux retours </w:t>
      </w:r>
      <w:r w:rsidR="006D76C2" w:rsidRPr="00053A9E">
        <w:rPr>
          <w:szCs w:val="22"/>
        </w:rPr>
        <w:t>d</w:t>
      </w:r>
      <w:r w:rsidR="00162955" w:rsidRPr="00053A9E">
        <w:rPr>
          <w:szCs w:val="22"/>
        </w:rPr>
        <w:t>’</w:t>
      </w:r>
      <w:r w:rsidR="006D76C2" w:rsidRPr="00053A9E">
        <w:rPr>
          <w:szCs w:val="22"/>
        </w:rPr>
        <w:t>i</w:t>
      </w:r>
      <w:r w:rsidRPr="00053A9E">
        <w:rPr>
          <w:szCs w:val="22"/>
        </w:rPr>
        <w:t>nformation des clients pour déterminer les politiques de propriété intellectuel</w:t>
      </w:r>
      <w:r w:rsidR="007C7671" w:rsidRPr="00053A9E">
        <w:rPr>
          <w:szCs w:val="22"/>
        </w:rPr>
        <w:t>le.  Ce</w:t>
      </w:r>
      <w:r w:rsidRPr="00053A9E">
        <w:rPr>
          <w:szCs w:val="22"/>
        </w:rPr>
        <w:t xml:space="preserve">la pourrait notamment se faire par le biais des bureaux extérieurs de </w:t>
      </w:r>
      <w:r w:rsidR="006D76C2" w:rsidRPr="00053A9E">
        <w:rPr>
          <w:szCs w:val="22"/>
        </w:rPr>
        <w:t>l</w:t>
      </w:r>
      <w:r w:rsidR="00162955" w:rsidRPr="00053A9E">
        <w:rPr>
          <w:szCs w:val="22"/>
        </w:rPr>
        <w:t>’</w:t>
      </w:r>
      <w:r w:rsidR="006D76C2" w:rsidRPr="00053A9E">
        <w:rPr>
          <w:szCs w:val="22"/>
        </w:rPr>
        <w:t>O</w:t>
      </w:r>
      <w:r w:rsidRPr="00053A9E">
        <w:rPr>
          <w:szCs w:val="22"/>
        </w:rPr>
        <w:t xml:space="preserve">MPI qui renforçaient la stabilité financière </w:t>
      </w:r>
      <w:r w:rsidR="00A41375" w:rsidRPr="00053A9E">
        <w:rPr>
          <w:szCs w:val="22"/>
        </w:rPr>
        <w:t>à </w:t>
      </w:r>
      <w:r w:rsidRPr="00053A9E">
        <w:rPr>
          <w:szCs w:val="22"/>
        </w:rPr>
        <w:t xml:space="preserve">long terme de </w:t>
      </w:r>
      <w:r w:rsidR="006D76C2" w:rsidRPr="00053A9E">
        <w:rPr>
          <w:szCs w:val="22"/>
        </w:rPr>
        <w:t>l</w:t>
      </w:r>
      <w:r w:rsidR="00162955" w:rsidRPr="00053A9E">
        <w:rPr>
          <w:szCs w:val="22"/>
        </w:rPr>
        <w:t>’</w:t>
      </w:r>
      <w:r w:rsidR="006D76C2" w:rsidRPr="00053A9E">
        <w:rPr>
          <w:szCs w:val="22"/>
        </w:rPr>
        <w:t>O</w:t>
      </w:r>
      <w:r w:rsidRPr="00053A9E">
        <w:rPr>
          <w:szCs w:val="22"/>
        </w:rPr>
        <w:t xml:space="preserve">MPI en contribuant </w:t>
      </w:r>
      <w:r w:rsidR="00A41375" w:rsidRPr="00053A9E">
        <w:rPr>
          <w:szCs w:val="22"/>
        </w:rPr>
        <w:t>à </w:t>
      </w:r>
      <w:r w:rsidRPr="00053A9E">
        <w:rPr>
          <w:szCs w:val="22"/>
        </w:rPr>
        <w:t xml:space="preserve">augmenter le nombre </w:t>
      </w:r>
      <w:r w:rsidR="006D76C2" w:rsidRPr="00053A9E">
        <w:rPr>
          <w:szCs w:val="22"/>
        </w:rPr>
        <w:t>d</w:t>
      </w:r>
      <w:r w:rsidR="00162955" w:rsidRPr="00053A9E">
        <w:rPr>
          <w:szCs w:val="22"/>
        </w:rPr>
        <w:t>’</w:t>
      </w:r>
      <w:r w:rsidR="006D76C2" w:rsidRPr="00053A9E">
        <w:rPr>
          <w:szCs w:val="22"/>
        </w:rPr>
        <w:t>u</w:t>
      </w:r>
      <w:r w:rsidRPr="00053A9E">
        <w:rPr>
          <w:szCs w:val="22"/>
        </w:rPr>
        <w:t xml:space="preserve">tilisateurs des services </w:t>
      </w:r>
      <w:r w:rsidRPr="00053A9E">
        <w:rPr>
          <w:szCs w:val="22"/>
        </w:rPr>
        <w:lastRenderedPageBreak/>
        <w:t xml:space="preserve">mondiaux de propriété intellectuelle </w:t>
      </w:r>
      <w:r w:rsidR="00A41375" w:rsidRPr="00053A9E">
        <w:rPr>
          <w:szCs w:val="22"/>
        </w:rPr>
        <w:t>grâce à </w:t>
      </w:r>
      <w:r w:rsidRPr="00053A9E">
        <w:rPr>
          <w:szCs w:val="22"/>
        </w:rPr>
        <w:t xml:space="preserve">la prestation de services localisés et </w:t>
      </w:r>
      <w:r w:rsidR="00A41375" w:rsidRPr="00053A9E">
        <w:rPr>
          <w:szCs w:val="22"/>
        </w:rPr>
        <w:t>à </w:t>
      </w:r>
      <w:r w:rsidRPr="00053A9E">
        <w:rPr>
          <w:szCs w:val="22"/>
        </w:rPr>
        <w:t xml:space="preserve">une interaction en face </w:t>
      </w:r>
      <w:r w:rsidR="00A41375" w:rsidRPr="00053A9E">
        <w:rPr>
          <w:szCs w:val="22"/>
        </w:rPr>
        <w:t>à </w:t>
      </w:r>
      <w:r w:rsidRPr="00053A9E">
        <w:rPr>
          <w:szCs w:val="22"/>
        </w:rPr>
        <w:t>face avec les clien</w:t>
      </w:r>
      <w:r w:rsidR="007C7671" w:rsidRPr="00053A9E">
        <w:rPr>
          <w:szCs w:val="22"/>
        </w:rPr>
        <w:t>ts.  La</w:t>
      </w:r>
      <w:r w:rsidRPr="00053A9E">
        <w:rPr>
          <w:szCs w:val="22"/>
        </w:rPr>
        <w:t xml:space="preserve"> délégation pouvait affirmer </w:t>
      </w:r>
      <w:r w:rsidR="006D76C2" w:rsidRPr="00053A9E">
        <w:rPr>
          <w:szCs w:val="22"/>
        </w:rPr>
        <w:t>l</w:t>
      </w:r>
      <w:r w:rsidR="00162955" w:rsidRPr="00053A9E">
        <w:rPr>
          <w:szCs w:val="22"/>
        </w:rPr>
        <w:t>’</w:t>
      </w:r>
      <w:r w:rsidR="006D76C2" w:rsidRPr="00053A9E">
        <w:rPr>
          <w:szCs w:val="22"/>
        </w:rPr>
        <w:t>e</w:t>
      </w:r>
      <w:r w:rsidRPr="00053A9E">
        <w:rPr>
          <w:szCs w:val="22"/>
        </w:rPr>
        <w:t xml:space="preserve">ffet positif de telles activités sur la base des bureaux extérieurs nouvellement établis, </w:t>
      </w:r>
      <w:r w:rsidR="00A41375" w:rsidRPr="00053A9E">
        <w:rPr>
          <w:szCs w:val="22"/>
        </w:rPr>
        <w:t>en particulier</w:t>
      </w:r>
      <w:r w:rsidRPr="00053A9E">
        <w:rPr>
          <w:szCs w:val="22"/>
        </w:rPr>
        <w:t xml:space="preserve"> celui installé en Chi</w:t>
      </w:r>
      <w:r w:rsidR="007C7671" w:rsidRPr="00053A9E">
        <w:rPr>
          <w:szCs w:val="22"/>
        </w:rPr>
        <w:t>ne.  En</w:t>
      </w:r>
      <w:r w:rsidRPr="00053A9E">
        <w:rPr>
          <w:szCs w:val="22"/>
        </w:rPr>
        <w:t xml:space="preserve"> tenant compte de cet aspect, la délégation espérait que les États membres pourraient progresser dans leur dialogue concret concernant </w:t>
      </w:r>
      <w:r w:rsidR="006D76C2" w:rsidRPr="00053A9E">
        <w:rPr>
          <w:szCs w:val="22"/>
        </w:rPr>
        <w:t>l</w:t>
      </w:r>
      <w:r w:rsidR="00162955" w:rsidRPr="00053A9E">
        <w:rPr>
          <w:szCs w:val="22"/>
        </w:rPr>
        <w:t>’</w:t>
      </w:r>
      <w:r w:rsidR="006D76C2" w:rsidRPr="00053A9E">
        <w:rPr>
          <w:szCs w:val="22"/>
        </w:rPr>
        <w:t>e</w:t>
      </w:r>
      <w:r w:rsidRPr="00053A9E">
        <w:rPr>
          <w:szCs w:val="22"/>
        </w:rPr>
        <w:t>mplacement des futurs bureaux extérieurs, en fonction de ce que seraient les véritables principes directeu</w:t>
      </w:r>
      <w:r w:rsidR="007C7671" w:rsidRPr="00053A9E">
        <w:rPr>
          <w:szCs w:val="22"/>
        </w:rPr>
        <w:t>rs.  En</w:t>
      </w:r>
      <w:r w:rsidR="00A41375" w:rsidRPr="00053A9E">
        <w:rPr>
          <w:szCs w:val="22"/>
        </w:rPr>
        <w:t> outre</w:t>
      </w:r>
      <w:r w:rsidRPr="00053A9E">
        <w:rPr>
          <w:szCs w:val="22"/>
        </w:rPr>
        <w:t xml:space="preserve">, la délégation attendait avec impatience une viabilité financière des systèmes généraux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en particulier</w:t>
      </w:r>
      <w:r w:rsidRPr="00053A9E">
        <w:rPr>
          <w:szCs w:val="22"/>
        </w:rPr>
        <w:t xml:space="preserve"> du système de Lisbon</w:t>
      </w:r>
      <w:r w:rsidR="007C7671" w:rsidRPr="00053A9E">
        <w:rPr>
          <w:szCs w:val="22"/>
        </w:rPr>
        <w:t>ne.  Si</w:t>
      </w:r>
      <w:r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 des services de </w:t>
      </w:r>
      <w:r w:rsidR="006D76C2" w:rsidRPr="00053A9E">
        <w:rPr>
          <w:szCs w:val="22"/>
        </w:rPr>
        <w:t>l</w:t>
      </w:r>
      <w:r w:rsidR="00162955" w:rsidRPr="00053A9E">
        <w:rPr>
          <w:szCs w:val="22"/>
        </w:rPr>
        <w:t>’</w:t>
      </w:r>
      <w:r w:rsidR="006D76C2" w:rsidRPr="00053A9E">
        <w:rPr>
          <w:szCs w:val="22"/>
        </w:rPr>
        <w:t>O</w:t>
      </w:r>
      <w:r w:rsidRPr="00053A9E">
        <w:rPr>
          <w:szCs w:val="22"/>
        </w:rPr>
        <w:t xml:space="preserve">MPI fonctionnait </w:t>
      </w:r>
      <w:r w:rsidR="00A41375" w:rsidRPr="00053A9E">
        <w:rPr>
          <w:szCs w:val="22"/>
        </w:rPr>
        <w:t>à </w:t>
      </w:r>
      <w:r w:rsidRPr="00053A9E">
        <w:rPr>
          <w:szCs w:val="22"/>
        </w:rPr>
        <w:t>perte, il était clair que cela avait une incidence sur la stabilité financière des autres pourvoyeu</w:t>
      </w:r>
      <w:r w:rsidR="007C7671" w:rsidRPr="00053A9E">
        <w:rPr>
          <w:szCs w:val="22"/>
        </w:rPr>
        <w:t>rs.  C’e</w:t>
      </w:r>
      <w:r w:rsidR="00A41375" w:rsidRPr="00053A9E">
        <w:rPr>
          <w:szCs w:val="22"/>
        </w:rPr>
        <w:t>st pourquoi</w:t>
      </w:r>
      <w:r w:rsidRPr="00053A9E">
        <w:rPr>
          <w:szCs w:val="22"/>
        </w:rPr>
        <w:t xml:space="preserve"> la délégation était fermement convaincue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était grand temps de prendre des mesures appropriées pour jeter les fondements de la viabilité financière du système de Lisbon</w:t>
      </w:r>
      <w:r w:rsidR="007C7671" w:rsidRPr="00053A9E">
        <w:rPr>
          <w:szCs w:val="22"/>
        </w:rPr>
        <w:t>ne.  La</w:t>
      </w:r>
      <w:r w:rsidRPr="00053A9E">
        <w:rPr>
          <w:szCs w:val="22"/>
        </w:rPr>
        <w:t xml:space="preserve"> délégation attendait avec intérêt de débattre de manière constructive de ces points </w:t>
      </w:r>
      <w:r w:rsidR="00A41375" w:rsidRPr="00053A9E">
        <w:rPr>
          <w:szCs w:val="22"/>
        </w:rPr>
        <w:t>ainsi que</w:t>
      </w:r>
      <w:r w:rsidRPr="00053A9E">
        <w:rPr>
          <w:szCs w:val="22"/>
        </w:rPr>
        <w:t xml:space="preserve"> des autres questions tout au long de la session</w:t>
      </w:r>
      <w:r w:rsidR="005D04EC" w:rsidRPr="00053A9E">
        <w:rPr>
          <w:szCs w:val="22"/>
        </w:rPr>
        <w:t>.</w:t>
      </w:r>
    </w:p>
    <w:p w:rsidR="00FE2D82" w:rsidRPr="00053A9E" w:rsidRDefault="00FE2D82" w:rsidP="001F20D5">
      <w:pPr>
        <w:pStyle w:val="Heading1"/>
        <w:rPr>
          <w:szCs w:val="22"/>
        </w:rPr>
      </w:pPr>
      <w:bookmarkStart w:id="3" w:name="_Toc443383565"/>
      <w:r w:rsidRPr="00053A9E">
        <w:rPr>
          <w:szCs w:val="22"/>
        </w:rPr>
        <w:t>Point</w:t>
      </w:r>
      <w:r w:rsidR="00B85FB2" w:rsidRPr="00053A9E">
        <w:rPr>
          <w:szCs w:val="22"/>
        </w:rPr>
        <w:t> </w:t>
      </w:r>
      <w:r w:rsidRPr="00053A9E">
        <w:rPr>
          <w:szCs w:val="22"/>
        </w:rPr>
        <w:t xml:space="preserve">3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rapport de </w:t>
      </w:r>
      <w:r w:rsidR="006D76C2" w:rsidRPr="00053A9E">
        <w:rPr>
          <w:szCs w:val="22"/>
        </w:rPr>
        <w:t>L</w:t>
      </w:r>
      <w:r w:rsidR="00162955" w:rsidRPr="00053A9E">
        <w:rPr>
          <w:szCs w:val="22"/>
        </w:rPr>
        <w:t>’</w:t>
      </w:r>
      <w:r w:rsidR="006D76C2" w:rsidRPr="00053A9E">
        <w:rPr>
          <w:szCs w:val="22"/>
        </w:rPr>
        <w:t>O</w:t>
      </w:r>
      <w:r w:rsidRPr="00053A9E">
        <w:rPr>
          <w:szCs w:val="22"/>
        </w:rPr>
        <w:t>rgane consultatif ind</w:t>
      </w:r>
      <w:r w:rsidR="00B85FB2" w:rsidRPr="00053A9E">
        <w:rPr>
          <w:szCs w:val="22"/>
        </w:rPr>
        <w:t>É</w:t>
      </w:r>
      <w:r w:rsidRPr="00053A9E">
        <w:rPr>
          <w:szCs w:val="22"/>
        </w:rPr>
        <w:t xml:space="preserve">pendant de surveillance (OCIS) de </w:t>
      </w:r>
      <w:r w:rsidR="006D76C2" w:rsidRPr="00053A9E">
        <w:rPr>
          <w:szCs w:val="22"/>
        </w:rPr>
        <w:t>L</w:t>
      </w:r>
      <w:r w:rsidR="00162955" w:rsidRPr="00053A9E">
        <w:rPr>
          <w:szCs w:val="22"/>
        </w:rPr>
        <w:t>’</w:t>
      </w:r>
      <w:r w:rsidR="006D76C2" w:rsidRPr="00053A9E">
        <w:rPr>
          <w:szCs w:val="22"/>
        </w:rPr>
        <w:t>O</w:t>
      </w:r>
      <w:r w:rsidRPr="00053A9E">
        <w:rPr>
          <w:szCs w:val="22"/>
        </w:rPr>
        <w:t>MPI</w:t>
      </w:r>
      <w:bookmarkEnd w:id="3"/>
    </w:p>
    <w:p w:rsidR="00FE2D82" w:rsidRPr="00053A9E" w:rsidRDefault="00FE2D82" w:rsidP="001F20D5">
      <w:pPr>
        <w:rPr>
          <w:szCs w:val="22"/>
        </w:rPr>
      </w:pPr>
    </w:p>
    <w:p w:rsidR="00D6553F"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/PBC/24/2</w:t>
      </w:r>
      <w:r w:rsidR="005D04EC" w:rsidRPr="00053A9E">
        <w:rPr>
          <w:szCs w:val="22"/>
        </w:rPr>
        <w:t>.</w:t>
      </w:r>
    </w:p>
    <w:p w:rsidR="00D6553F" w:rsidRPr="00053A9E" w:rsidRDefault="00FE2D82" w:rsidP="001F20D5">
      <w:pPr>
        <w:pStyle w:val="ONUMFS"/>
        <w:rPr>
          <w:szCs w:val="22"/>
        </w:rPr>
      </w:pPr>
      <w:r w:rsidRPr="00053A9E">
        <w:rPr>
          <w:szCs w:val="22"/>
        </w:rPr>
        <w:t>Le président a invité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indépendant de surveillance (OCIS) </w:t>
      </w:r>
      <w:r w:rsidR="00A41375" w:rsidRPr="00053A9E">
        <w:rPr>
          <w:szCs w:val="22"/>
        </w:rPr>
        <w:t>à </w:t>
      </w:r>
      <w:r w:rsidRPr="00053A9E">
        <w:rPr>
          <w:szCs w:val="22"/>
        </w:rPr>
        <w:t xml:space="preserve">présenter le </w:t>
      </w:r>
      <w:r w:rsidR="00D6553F" w:rsidRPr="00053A9E">
        <w:rPr>
          <w:szCs w:val="22"/>
        </w:rPr>
        <w:t>document WO</w:t>
      </w:r>
      <w:r w:rsidRPr="00053A9E">
        <w:rPr>
          <w:szCs w:val="22"/>
        </w:rPr>
        <w:t>/PBC/24/2</w:t>
      </w:r>
      <w:r w:rsidR="005D04EC" w:rsidRPr="00053A9E">
        <w:rPr>
          <w:szCs w:val="22"/>
        </w:rPr>
        <w:t>.</w:t>
      </w:r>
    </w:p>
    <w:p w:rsidR="00D6553F"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5D04EC" w:rsidRPr="00053A9E">
        <w:rPr>
          <w:szCs w:val="22"/>
        </w:rPr>
        <w:t>M. </w:t>
      </w:r>
      <w:r w:rsidRPr="00053A9E">
        <w:rPr>
          <w:szCs w:val="22"/>
        </w:rPr>
        <w:t xml:space="preserve">Gabor Amon, </w:t>
      </w:r>
      <w:r w:rsidR="006D76C2" w:rsidRPr="00053A9E">
        <w:rPr>
          <w:szCs w:val="22"/>
        </w:rPr>
        <w:t>s</w:t>
      </w:r>
      <w:r w:rsidR="00162955" w:rsidRPr="00053A9E">
        <w:rPr>
          <w:szCs w:val="22"/>
        </w:rPr>
        <w:t>’</w:t>
      </w:r>
      <w:r w:rsidR="006D76C2" w:rsidRPr="00053A9E">
        <w:rPr>
          <w:szCs w:val="22"/>
        </w:rPr>
        <w:t>e</w:t>
      </w:r>
      <w:r w:rsidRPr="00053A9E">
        <w:rPr>
          <w:szCs w:val="22"/>
        </w:rPr>
        <w:t>st présenté et a fait la déclaration suivante :</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M</w:t>
      </w:r>
      <w:r w:rsidR="00FE2D82" w:rsidRPr="00053A9E">
        <w:rPr>
          <w:szCs w:val="22"/>
        </w:rPr>
        <w:t>esdames et Messieurs les délégu</w:t>
      </w:r>
      <w:r w:rsidR="007C7671" w:rsidRPr="00053A9E">
        <w:rPr>
          <w:szCs w:val="22"/>
        </w:rPr>
        <w:t>és.  Mo</w:t>
      </w:r>
      <w:r w:rsidR="00FE2D82" w:rsidRPr="00053A9E">
        <w:rPr>
          <w:szCs w:val="22"/>
        </w:rPr>
        <w:t>n nom est Gabor Am</w:t>
      </w:r>
      <w:r w:rsidR="007C7671" w:rsidRPr="00053A9E">
        <w:rPr>
          <w:szCs w:val="22"/>
        </w:rPr>
        <w:t>on.  Je</w:t>
      </w:r>
      <w:r w:rsidR="00FE2D82" w:rsidRPr="00053A9E">
        <w:rPr>
          <w:szCs w:val="22"/>
        </w:rPr>
        <w:t xml:space="preserve"> suis le vice</w:t>
      </w:r>
      <w:r w:rsidR="007C7671" w:rsidRPr="00053A9E">
        <w:rPr>
          <w:szCs w:val="22"/>
        </w:rPr>
        <w:noBreakHyphen/>
      </w:r>
      <w:r w:rsidR="00FE2D82"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consultatif indépendant de surveillance de </w:t>
      </w:r>
      <w:r w:rsidR="006D76C2" w:rsidRPr="00053A9E">
        <w:rPr>
          <w:szCs w:val="22"/>
        </w:rPr>
        <w:t>l</w:t>
      </w:r>
      <w:r w:rsidR="00162955" w:rsidRPr="00053A9E">
        <w:rPr>
          <w:szCs w:val="22"/>
        </w:rPr>
        <w:t>’</w:t>
      </w:r>
      <w:r w:rsidR="006D76C2" w:rsidRPr="00053A9E">
        <w:rPr>
          <w:szCs w:val="22"/>
        </w:rPr>
        <w:t>O</w:t>
      </w:r>
      <w:r w:rsidR="007C7671" w:rsidRPr="00053A9E">
        <w:rPr>
          <w:szCs w:val="22"/>
        </w:rPr>
        <w:t>MPI.  Je</w:t>
      </w:r>
      <w:r w:rsidR="00FE2D82" w:rsidRPr="00053A9E">
        <w:rPr>
          <w:szCs w:val="22"/>
        </w:rPr>
        <w:t xml:space="preserve"> suis ici pour représenter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w:t>
      </w:r>
      <w:r w:rsidR="00A41375" w:rsidRPr="00053A9E">
        <w:rPr>
          <w:szCs w:val="22"/>
        </w:rPr>
        <w:t>à </w:t>
      </w:r>
      <w:r w:rsidR="00FE2D82" w:rsidRPr="00053A9E">
        <w:rPr>
          <w:szCs w:val="22"/>
        </w:rPr>
        <w:t>la vingt</w:t>
      </w:r>
      <w:r w:rsidR="007C7671" w:rsidRPr="00053A9E">
        <w:rPr>
          <w:szCs w:val="22"/>
        </w:rPr>
        <w:noBreakHyphen/>
      </w:r>
      <w:r w:rsidR="00FE2D82" w:rsidRPr="00053A9E">
        <w:rPr>
          <w:szCs w:val="22"/>
        </w:rPr>
        <w:t>quatrième session</w:t>
      </w:r>
      <w:r w:rsidR="00D6553F" w:rsidRPr="00053A9E">
        <w:rPr>
          <w:szCs w:val="22"/>
        </w:rPr>
        <w:t xml:space="preserve"> du PBC</w:t>
      </w:r>
      <w:r w:rsidR="005D04EC" w:rsidRPr="00053A9E">
        <w:rPr>
          <w:szCs w:val="22"/>
        </w:rPr>
        <w:t xml:space="preserve">.  </w:t>
      </w:r>
      <w:r w:rsidR="00FE2D82" w:rsidRPr="00053A9E">
        <w:rPr>
          <w:szCs w:val="22"/>
          <w:rtl/>
          <w:lang w:bidi="fr-FR"/>
        </w:rPr>
        <w:t>‏</w:t>
      </w:r>
      <w:r w:rsidR="006D76C2" w:rsidRPr="00053A9E">
        <w:rPr>
          <w:szCs w:val="22"/>
        </w:rPr>
        <w:t>J</w:t>
      </w:r>
      <w:r w:rsidR="00162955" w:rsidRPr="00053A9E">
        <w:rPr>
          <w:szCs w:val="22"/>
        </w:rPr>
        <w:t>’</w:t>
      </w:r>
      <w:r w:rsidR="006D76C2" w:rsidRPr="00053A9E">
        <w:rPr>
          <w:szCs w:val="22"/>
        </w:rPr>
        <w:t>a</w:t>
      </w:r>
      <w:r w:rsidR="00FE2D82" w:rsidRPr="00053A9E">
        <w:rPr>
          <w:szCs w:val="22"/>
        </w:rPr>
        <w:t xml:space="preserve">i le plaisir de vous présenter le rapport annuel de </w:t>
      </w:r>
      <w:r w:rsidR="006D76C2" w:rsidRPr="00053A9E">
        <w:rPr>
          <w:szCs w:val="22"/>
        </w:rPr>
        <w:t>l</w:t>
      </w:r>
      <w:r w:rsidR="00162955" w:rsidRPr="00053A9E">
        <w:rPr>
          <w:szCs w:val="22"/>
        </w:rPr>
        <w:t>’</w:t>
      </w:r>
      <w:r w:rsidR="006D76C2" w:rsidRPr="00053A9E">
        <w:rPr>
          <w:szCs w:val="22"/>
        </w:rPr>
        <w:t>O</w:t>
      </w:r>
      <w:r w:rsidR="00FE2D82" w:rsidRPr="00053A9E">
        <w:rPr>
          <w:szCs w:val="22"/>
        </w:rPr>
        <w:t>CIS couvrant la période allant du 1</w:t>
      </w:r>
      <w:r w:rsidR="00FE2D82" w:rsidRPr="00053A9E">
        <w:rPr>
          <w:szCs w:val="22"/>
          <w:vertAlign w:val="superscript"/>
        </w:rPr>
        <w:t>er</w:t>
      </w:r>
      <w:r w:rsidR="00FE2D82" w:rsidRPr="00053A9E">
        <w:rPr>
          <w:szCs w:val="22"/>
        </w:rPr>
        <w:t> septembre 2014 au 31 août 2015</w:t>
      </w:r>
      <w:r w:rsidR="005D04EC" w:rsidRPr="00053A9E">
        <w:rPr>
          <w:szCs w:val="22"/>
        </w:rPr>
        <w:t xml:space="preserve">.  </w:t>
      </w:r>
      <w:r w:rsidR="00FE2D82" w:rsidRPr="00053A9E">
        <w:rPr>
          <w:szCs w:val="22"/>
        </w:rPr>
        <w:t xml:space="preserve">Pendant cette période, </w:t>
      </w:r>
      <w:r w:rsidR="006D76C2" w:rsidRPr="00053A9E">
        <w:rPr>
          <w:szCs w:val="22"/>
        </w:rPr>
        <w:t>l</w:t>
      </w:r>
      <w:r w:rsidR="00162955" w:rsidRPr="00053A9E">
        <w:rPr>
          <w:szCs w:val="22"/>
        </w:rPr>
        <w:t>’</w:t>
      </w:r>
      <w:r w:rsidR="006D76C2" w:rsidRPr="00053A9E">
        <w:rPr>
          <w:szCs w:val="22"/>
        </w:rPr>
        <w:t>O</w:t>
      </w:r>
      <w:r w:rsidR="00FE2D82" w:rsidRPr="00053A9E">
        <w:rPr>
          <w:szCs w:val="22"/>
        </w:rPr>
        <w:t>rgane a tenu quatre sessions trimestriell</w:t>
      </w:r>
      <w:r w:rsidR="007C7671" w:rsidRPr="00053A9E">
        <w:rPr>
          <w:szCs w:val="22"/>
        </w:rPr>
        <w:t>es.  Le</w:t>
      </w:r>
      <w:r w:rsidR="00FE2D82" w:rsidRPr="00053A9E">
        <w:rPr>
          <w:szCs w:val="22"/>
        </w:rPr>
        <w:t xml:space="preserve"> texte intégral du rapport annuel figure dans le </w:t>
      </w:r>
      <w:r w:rsidR="00D6553F" w:rsidRPr="00053A9E">
        <w:rPr>
          <w:szCs w:val="22"/>
        </w:rPr>
        <w:t>document WO</w:t>
      </w:r>
      <w:r w:rsidR="00FE2D82" w:rsidRPr="00053A9E">
        <w:rPr>
          <w:szCs w:val="22"/>
        </w:rPr>
        <w:t>/PBC/24/2.</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P</w:t>
      </w:r>
      <w:r w:rsidR="00FE2D82" w:rsidRPr="00053A9E">
        <w:rPr>
          <w:szCs w:val="22"/>
        </w:rPr>
        <w:t>ermettez</w:t>
      </w:r>
      <w:r w:rsidR="007C7671" w:rsidRPr="00053A9E">
        <w:rPr>
          <w:szCs w:val="22"/>
        </w:rPr>
        <w:noBreakHyphen/>
      </w:r>
      <w:r w:rsidR="00FE2D82" w:rsidRPr="00053A9E">
        <w:rPr>
          <w:szCs w:val="22"/>
        </w:rPr>
        <w:t xml:space="preserve">moi de souligner certaines des questions importantes </w:t>
      </w:r>
      <w:r w:rsidR="00A41375" w:rsidRPr="00053A9E">
        <w:rPr>
          <w:szCs w:val="22"/>
        </w:rPr>
        <w:t>relatives </w:t>
      </w:r>
      <w:r w:rsidR="00FE2D82" w:rsidRPr="00053A9E">
        <w:rPr>
          <w:szCs w:val="22"/>
        </w:rPr>
        <w:t xml:space="preserve">au travail de </w:t>
      </w:r>
      <w:r w:rsidR="006D76C2" w:rsidRPr="00053A9E">
        <w:rPr>
          <w:szCs w:val="22"/>
        </w:rPr>
        <w:t>l</w:t>
      </w:r>
      <w:r w:rsidR="00162955" w:rsidRPr="00053A9E">
        <w:rPr>
          <w:szCs w:val="22"/>
        </w:rPr>
        <w:t>’</w:t>
      </w:r>
      <w:r w:rsidR="006D76C2" w:rsidRPr="00053A9E">
        <w:rPr>
          <w:szCs w:val="22"/>
        </w:rPr>
        <w:t>O</w:t>
      </w:r>
      <w:r w:rsidR="00FE2D82" w:rsidRPr="00053A9E">
        <w:rPr>
          <w:szCs w:val="22"/>
        </w:rPr>
        <w:t>rgane pendant les 12 derniers mois.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CIS se compose de sept membres</w:t>
      </w:r>
      <w:r w:rsidR="005D04EC" w:rsidRPr="00053A9E">
        <w:rPr>
          <w:szCs w:val="22"/>
        </w:rPr>
        <w:t xml:space="preserve">.  </w:t>
      </w:r>
      <w:r w:rsidR="00A41375" w:rsidRPr="00053A9E">
        <w:rPr>
          <w:szCs w:val="22"/>
        </w:rPr>
        <w:t>À </w:t>
      </w:r>
      <w:r w:rsidR="00FE2D82" w:rsidRPr="00053A9E">
        <w:rPr>
          <w:szCs w:val="22"/>
        </w:rPr>
        <w:t>sa trente</w:t>
      </w:r>
      <w:r w:rsidR="007C7671" w:rsidRPr="00053A9E">
        <w:rPr>
          <w:szCs w:val="22"/>
        </w:rPr>
        <w:noBreakHyphen/>
      </w:r>
      <w:r w:rsidR="00FE2D82" w:rsidRPr="00053A9E">
        <w:rPr>
          <w:szCs w:val="22"/>
        </w:rPr>
        <w:t>cinquième session, il a élu Mme Mary Ncube et moi</w:t>
      </w:r>
      <w:r w:rsidR="007C7671" w:rsidRPr="00053A9E">
        <w:rPr>
          <w:szCs w:val="22"/>
        </w:rPr>
        <w:noBreakHyphen/>
      </w:r>
      <w:r w:rsidR="00FE2D82" w:rsidRPr="00053A9E">
        <w:rPr>
          <w:szCs w:val="22"/>
        </w:rPr>
        <w:t xml:space="preserve">même, Gabor Amon, respectivement </w:t>
      </w:r>
      <w:r w:rsidR="00A41375" w:rsidRPr="00053A9E">
        <w:rPr>
          <w:szCs w:val="22"/>
        </w:rPr>
        <w:t>en tant que</w:t>
      </w:r>
      <w:r w:rsidR="00FE2D82" w:rsidRPr="00053A9E">
        <w:rPr>
          <w:szCs w:val="22"/>
        </w:rPr>
        <w:t xml:space="preserve"> présidente et vice</w:t>
      </w:r>
      <w:r w:rsidR="007C7671" w:rsidRPr="00053A9E">
        <w:rPr>
          <w:szCs w:val="22"/>
        </w:rPr>
        <w:noBreakHyphen/>
      </w:r>
      <w:r w:rsidR="00FE2D82" w:rsidRPr="00053A9E">
        <w:rPr>
          <w:szCs w:val="22"/>
        </w:rPr>
        <w:t xml:space="preserve">président, pour une période </w:t>
      </w:r>
      <w:r w:rsidR="006D76C2" w:rsidRPr="00053A9E">
        <w:rPr>
          <w:szCs w:val="22"/>
        </w:rPr>
        <w:t>d</w:t>
      </w:r>
      <w:r w:rsidR="00162955" w:rsidRPr="00053A9E">
        <w:rPr>
          <w:szCs w:val="22"/>
        </w:rPr>
        <w:t>’</w:t>
      </w:r>
      <w:r w:rsidR="006D76C2" w:rsidRPr="00053A9E">
        <w:rPr>
          <w:szCs w:val="22"/>
        </w:rPr>
        <w:t>u</w:t>
      </w:r>
      <w:r w:rsidR="00FE2D82" w:rsidRPr="00053A9E">
        <w:rPr>
          <w:szCs w:val="22"/>
        </w:rPr>
        <w:t>ne année.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tl/>
          <w:lang w:bidi="fr-FR"/>
        </w:rPr>
        <w:t>‏</w:t>
      </w:r>
      <w:r w:rsidR="00FE2D82" w:rsidRPr="00053A9E">
        <w:rPr>
          <w:szCs w:val="22"/>
        </w:rPr>
        <w:t xml:space="preserve">Dans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xercice de ses fonctions,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w:t>
      </w:r>
      <w:r w:rsidR="006D76C2" w:rsidRPr="00053A9E">
        <w:rPr>
          <w:szCs w:val="22"/>
        </w:rPr>
        <w:t>s</w:t>
      </w:r>
      <w:r w:rsidR="00162955" w:rsidRPr="00053A9E">
        <w:rPr>
          <w:szCs w:val="22"/>
        </w:rPr>
        <w:t>’</w:t>
      </w:r>
      <w:r w:rsidR="006D76C2" w:rsidRPr="00053A9E">
        <w:rPr>
          <w:szCs w:val="22"/>
        </w:rPr>
        <w:t>e</w:t>
      </w:r>
      <w:r w:rsidR="00FE2D82" w:rsidRPr="00053A9E">
        <w:rPr>
          <w:szCs w:val="22"/>
        </w:rPr>
        <w:t xml:space="preserve">st entretenu avec le Directeur général </w:t>
      </w:r>
      <w:r w:rsidR="00A41375" w:rsidRPr="00053A9E">
        <w:rPr>
          <w:szCs w:val="22"/>
        </w:rPr>
        <w:t>au cours de</w:t>
      </w:r>
      <w:r w:rsidR="00FE2D82" w:rsidRPr="00053A9E">
        <w:rPr>
          <w:szCs w:val="22"/>
        </w:rPr>
        <w:t xml:space="preserve"> deux sessions, et avec le directeur et le directeur par intérim de la Division de la supervision interne (DSI) </w:t>
      </w:r>
      <w:r w:rsidR="00A41375" w:rsidRPr="00053A9E">
        <w:rPr>
          <w:szCs w:val="22"/>
        </w:rPr>
        <w:t>à </w:t>
      </w:r>
      <w:r w:rsidR="00FE2D82" w:rsidRPr="00053A9E">
        <w:rPr>
          <w:szCs w:val="22"/>
        </w:rPr>
        <w:t>chaque session trimestriel</w:t>
      </w:r>
      <w:r w:rsidR="007C7671" w:rsidRPr="00053A9E">
        <w:rPr>
          <w:szCs w:val="22"/>
        </w:rPr>
        <w:t>le.  No</w:t>
      </w:r>
      <w:r w:rsidR="00FE2D82" w:rsidRPr="00053A9E">
        <w:rPr>
          <w:szCs w:val="22"/>
        </w:rPr>
        <w:t xml:space="preserve">us nous sommes également entretenus avec des hauts fonctionnaires de </w:t>
      </w:r>
      <w:r w:rsidR="006D76C2" w:rsidRPr="00053A9E">
        <w:rPr>
          <w:szCs w:val="22"/>
        </w:rPr>
        <w:t>l</w:t>
      </w:r>
      <w:r w:rsidR="00162955" w:rsidRPr="00053A9E">
        <w:rPr>
          <w:szCs w:val="22"/>
        </w:rPr>
        <w:t>’</w:t>
      </w:r>
      <w:r w:rsidR="006D76C2" w:rsidRPr="00053A9E">
        <w:rPr>
          <w:szCs w:val="22"/>
        </w:rPr>
        <w:t>O</w:t>
      </w:r>
      <w:r w:rsidR="00FE2D82" w:rsidRPr="00053A9E">
        <w:rPr>
          <w:szCs w:val="22"/>
        </w:rPr>
        <w:t>MPI et le vérificateur externe des comptes.</w:t>
      </w:r>
    </w:p>
    <w:p w:rsidR="00690BBB" w:rsidRPr="00053A9E" w:rsidRDefault="00D86610" w:rsidP="001F20D5">
      <w:pPr>
        <w:pStyle w:val="ONUMFS"/>
        <w:numPr>
          <w:ilvl w:val="0"/>
          <w:numId w:val="0"/>
        </w:numPr>
        <w:ind w:left="567"/>
        <w:rPr>
          <w:szCs w:val="22"/>
        </w:rPr>
      </w:pPr>
      <w:r w:rsidRPr="00053A9E">
        <w:rPr>
          <w:szCs w:val="22"/>
        </w:rPr>
        <w:t>“</w:t>
      </w:r>
      <w:r w:rsidR="00690BBB" w:rsidRPr="00053A9E">
        <w:rPr>
          <w:b/>
          <w:i/>
          <w:szCs w:val="22"/>
        </w:rPr>
        <w:t>P</w:t>
      </w:r>
      <w:r w:rsidR="00FE2D82" w:rsidRPr="00053A9E">
        <w:rPr>
          <w:b/>
          <w:i/>
          <w:szCs w:val="22"/>
        </w:rPr>
        <w:t xml:space="preserve">roposition de révision du mandat de </w:t>
      </w:r>
      <w:r w:rsidR="006D76C2" w:rsidRPr="00053A9E">
        <w:rPr>
          <w:b/>
          <w:i/>
          <w:szCs w:val="22"/>
        </w:rPr>
        <w:t>l</w:t>
      </w:r>
      <w:r w:rsidR="00162955" w:rsidRPr="00053A9E">
        <w:rPr>
          <w:b/>
          <w:i/>
          <w:szCs w:val="22"/>
        </w:rPr>
        <w:t>’</w:t>
      </w:r>
      <w:r w:rsidR="006D76C2" w:rsidRPr="00053A9E">
        <w:rPr>
          <w:b/>
          <w:i/>
          <w:szCs w:val="22"/>
        </w:rPr>
        <w:t>O</w:t>
      </w:r>
      <w:r w:rsidR="00FE2D82" w:rsidRPr="00053A9E">
        <w:rPr>
          <w:b/>
          <w:i/>
          <w:szCs w:val="22"/>
        </w:rPr>
        <w:t xml:space="preserve">CIS : </w:t>
      </w:r>
      <w:r w:rsidR="00A41375" w:rsidRPr="00053A9E">
        <w:rPr>
          <w:szCs w:val="22"/>
        </w:rPr>
        <w:t>Au cours de</w:t>
      </w:r>
      <w:r w:rsidR="00FE2D82" w:rsidRPr="00053A9E">
        <w:rPr>
          <w:szCs w:val="22"/>
        </w:rPr>
        <w:t xml:space="preserve">s 12 derniers mois, </w:t>
      </w:r>
      <w:r w:rsidR="006D76C2" w:rsidRPr="00053A9E">
        <w:rPr>
          <w:szCs w:val="22"/>
        </w:rPr>
        <w:t>l</w:t>
      </w:r>
      <w:r w:rsidR="00162955" w:rsidRPr="00053A9E">
        <w:rPr>
          <w:szCs w:val="22"/>
        </w:rPr>
        <w:t>’</w:t>
      </w:r>
      <w:r w:rsidR="006D76C2" w:rsidRPr="00053A9E">
        <w:rPr>
          <w:szCs w:val="22"/>
        </w:rPr>
        <w:t>O</w:t>
      </w:r>
      <w:r w:rsidR="00FE2D82" w:rsidRPr="00053A9E">
        <w:rPr>
          <w:szCs w:val="22"/>
        </w:rPr>
        <w:t>rgane a révisé son mandat et communiqué la version révisée aux États membres et au Secrétariat pour observations.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CIS a reçu, de la part des États membres et du directeur de la</w:t>
      </w:r>
      <w:r w:rsidR="00A41375" w:rsidRPr="00053A9E">
        <w:rPr>
          <w:szCs w:val="22"/>
        </w:rPr>
        <w:t> DSI</w:t>
      </w:r>
      <w:r w:rsidR="00FE2D82" w:rsidRPr="00053A9E">
        <w:rPr>
          <w:szCs w:val="22"/>
        </w:rPr>
        <w:t>, des observations qui ont été dûment examinées et prises en considérati</w:t>
      </w:r>
      <w:r w:rsidR="007C7671" w:rsidRPr="00053A9E">
        <w:rPr>
          <w:szCs w:val="22"/>
        </w:rPr>
        <w:t>on.  Ce</w:t>
      </w:r>
      <w:r w:rsidR="00FE2D82" w:rsidRPr="00053A9E">
        <w:rPr>
          <w:szCs w:val="22"/>
        </w:rPr>
        <w:t>lles</w:t>
      </w:r>
      <w:r w:rsidR="007C7671" w:rsidRPr="00053A9E">
        <w:rPr>
          <w:szCs w:val="22"/>
        </w:rPr>
        <w:noBreakHyphen/>
      </w:r>
      <w:r w:rsidR="00FE2D82" w:rsidRPr="00053A9E">
        <w:rPr>
          <w:szCs w:val="22"/>
        </w:rPr>
        <w:t xml:space="preserve">ci se sont traduites par des propositions de révision de son mandat, qui ont été communiquées </w:t>
      </w:r>
      <w:r w:rsidR="00A41375" w:rsidRPr="00053A9E">
        <w:rPr>
          <w:szCs w:val="22"/>
        </w:rPr>
        <w:t>à </w:t>
      </w:r>
      <w:r w:rsidR="00FE2D82" w:rsidRPr="00053A9E">
        <w:rPr>
          <w:szCs w:val="22"/>
        </w:rPr>
        <w:t>la direction et soumises en</w:t>
      </w:r>
      <w:r w:rsidR="00A41375" w:rsidRPr="00053A9E">
        <w:rPr>
          <w:szCs w:val="22"/>
        </w:rPr>
        <w:t>suite au</w:t>
      </w:r>
      <w:r w:rsidR="00FE2D82" w:rsidRPr="00053A9E">
        <w:rPr>
          <w:szCs w:val="22"/>
        </w:rPr>
        <w:t xml:space="preserve"> PBC en vue de leur approbation </w:t>
      </w:r>
      <w:r w:rsidR="00A41375" w:rsidRPr="00053A9E">
        <w:rPr>
          <w:szCs w:val="22"/>
        </w:rPr>
        <w:t>à </w:t>
      </w:r>
      <w:r w:rsidR="00FE2D82" w:rsidRPr="00053A9E">
        <w:rPr>
          <w:szCs w:val="22"/>
        </w:rPr>
        <w:t>sa présente session.</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FE2D82" w:rsidRPr="00053A9E">
        <w:rPr>
          <w:szCs w:val="22"/>
        </w:rPr>
        <w:t xml:space="preserve">es principales propositions de révision sont les suivantes : rendre le mandat conforme aux modifications apportées </w:t>
      </w:r>
      <w:r w:rsidR="00A41375" w:rsidRPr="00053A9E">
        <w:rPr>
          <w:szCs w:val="22"/>
        </w:rPr>
        <w:t>à </w:t>
      </w:r>
      <w:r w:rsidR="00FE2D82" w:rsidRPr="00053A9E">
        <w:rPr>
          <w:szCs w:val="22"/>
        </w:rPr>
        <w:t>la Charte de la supervision interne</w:t>
      </w:r>
      <w:r w:rsidR="005D04EC" w:rsidRPr="00053A9E">
        <w:rPr>
          <w:szCs w:val="22"/>
        </w:rPr>
        <w:t xml:space="preserve">;  </w:t>
      </w:r>
      <w:r w:rsidR="00FE2D82" w:rsidRPr="00053A9E">
        <w:rPr>
          <w:szCs w:val="22"/>
        </w:rPr>
        <w:t xml:space="preserve">tenir compte de </w:t>
      </w:r>
      <w:r w:rsidR="00FE2D82" w:rsidRPr="00053A9E">
        <w:rPr>
          <w:szCs w:val="22"/>
        </w:rPr>
        <w:lastRenderedPageBreak/>
        <w:t>certaines pratiques exemplaires dans le cadre des fonctions de supervision</w:t>
      </w:r>
      <w:r w:rsidR="005D04EC" w:rsidRPr="00053A9E">
        <w:rPr>
          <w:szCs w:val="22"/>
        </w:rPr>
        <w:t xml:space="preserve">;  </w:t>
      </w:r>
      <w:r w:rsidR="00FE2D82" w:rsidRPr="00053A9E">
        <w:rPr>
          <w:szCs w:val="22"/>
        </w:rPr>
        <w:t xml:space="preserve">préciser le rôle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en ce qui concerne la fourniture de conseils dans le domaine des enquêtes et renforcer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ndépendance de la supervision de la fonction de déontologie de </w:t>
      </w:r>
      <w:r w:rsidR="006D76C2" w:rsidRPr="00053A9E">
        <w:rPr>
          <w:szCs w:val="22"/>
        </w:rPr>
        <w:t>l</w:t>
      </w:r>
      <w:r w:rsidR="00162955" w:rsidRPr="00053A9E">
        <w:rPr>
          <w:szCs w:val="22"/>
        </w:rPr>
        <w:t>’</w:t>
      </w:r>
      <w:r w:rsidR="006D76C2" w:rsidRPr="00053A9E">
        <w:rPr>
          <w:szCs w:val="22"/>
        </w:rPr>
        <w:t>O</w:t>
      </w:r>
      <w:r w:rsidR="00FE2D82" w:rsidRPr="00053A9E">
        <w:rPr>
          <w:szCs w:val="22"/>
        </w:rPr>
        <w:t>MPI</w:t>
      </w:r>
      <w:r w:rsidR="005D04EC" w:rsidRPr="00053A9E">
        <w:rPr>
          <w:szCs w:val="22"/>
        </w:rPr>
        <w:t xml:space="preserve">;  </w:t>
      </w:r>
      <w:r w:rsidR="00FE2D82" w:rsidRPr="00053A9E">
        <w:rPr>
          <w:szCs w:val="22"/>
        </w:rPr>
        <w:t xml:space="preserve">simplifier la section sur la composition et les qualifications des membres, puisque les dispositions </w:t>
      </w:r>
      <w:r w:rsidR="00A41375" w:rsidRPr="00053A9E">
        <w:rPr>
          <w:szCs w:val="22"/>
        </w:rPr>
        <w:t>relatives à </w:t>
      </w:r>
      <w:r w:rsidR="00FE2D82" w:rsidRPr="00053A9E">
        <w:rPr>
          <w:szCs w:val="22"/>
        </w:rPr>
        <w:t>la période de transition initiale ne sont plus de mise.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J</w:t>
      </w:r>
      <w:r w:rsidR="00FE2D82" w:rsidRPr="00053A9E">
        <w:rPr>
          <w:szCs w:val="22"/>
        </w:rPr>
        <w:t xml:space="preserve">e vais maintenant vous parler de la question de la supervision et, en </w:t>
      </w:r>
      <w:r w:rsidR="00A41375" w:rsidRPr="00053A9E">
        <w:rPr>
          <w:szCs w:val="22"/>
        </w:rPr>
        <w:t>premier </w:t>
      </w:r>
      <w:r w:rsidR="00FE2D82" w:rsidRPr="00053A9E">
        <w:rPr>
          <w:szCs w:val="22"/>
        </w:rPr>
        <w:t xml:space="preserve">lieu, de la </w:t>
      </w:r>
      <w:r w:rsidR="00FE2D82" w:rsidRPr="00053A9E">
        <w:rPr>
          <w:b/>
          <w:i/>
          <w:szCs w:val="22"/>
        </w:rPr>
        <w:t>vérification externe des comptes</w:t>
      </w:r>
      <w:r w:rsidR="00FE2D82" w:rsidRPr="00053A9E">
        <w:rPr>
          <w:szCs w:val="22"/>
        </w:rPr>
        <w: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C</w:t>
      </w:r>
      <w:r w:rsidR="00A41375" w:rsidRPr="00053A9E">
        <w:rPr>
          <w:szCs w:val="22"/>
        </w:rPr>
        <w:t>onformément à </w:t>
      </w:r>
      <w:r w:rsidR="00FE2D82" w:rsidRPr="00053A9E">
        <w:rPr>
          <w:szCs w:val="22"/>
        </w:rPr>
        <w:t xml:space="preserve">son mandat,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échange des points de vue avec le vérificateur externe des comptes et formule des observations sur les rapports du vérificateur externe des comptes </w:t>
      </w:r>
      <w:r w:rsidR="00A41375" w:rsidRPr="00053A9E">
        <w:rPr>
          <w:szCs w:val="22"/>
        </w:rPr>
        <w:t>afin d</w:t>
      </w:r>
      <w:r w:rsidR="00FE2D82" w:rsidRPr="00053A9E">
        <w:rPr>
          <w:szCs w:val="22"/>
        </w:rPr>
        <w:t xml:space="preserve">e faciliter le rapport du PBC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ssemblée générale.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A</w:t>
      </w:r>
      <w:r w:rsidR="00A41375" w:rsidRPr="00053A9E">
        <w:rPr>
          <w:szCs w:val="22"/>
        </w:rPr>
        <w:t>fin d</w:t>
      </w:r>
      <w:r w:rsidR="00FE2D82" w:rsidRPr="00053A9E">
        <w:rPr>
          <w:szCs w:val="22"/>
        </w:rPr>
        <w:t xml:space="preserve">e renforcer les échanges avec le vérificateur externe des comptes et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méliorer la procédure de suivi en ce qui concerne les recommandations du vérificateur externe des comptes, la présidente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a écrit au Bureau du contrôleur et vérificateur général de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nde, en sa qualité de vérificateur externe des comptes, pour lui demander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xaminer certaines propositions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et </w:t>
      </w:r>
      <w:r w:rsidR="006D76C2" w:rsidRPr="00053A9E">
        <w:rPr>
          <w:szCs w:val="22"/>
        </w:rPr>
        <w:t>d</w:t>
      </w:r>
      <w:r w:rsidR="00162955" w:rsidRPr="00053A9E">
        <w:rPr>
          <w:szCs w:val="22"/>
        </w:rPr>
        <w:t>’</w:t>
      </w:r>
      <w:r w:rsidR="006D76C2" w:rsidRPr="00053A9E">
        <w:rPr>
          <w:szCs w:val="22"/>
        </w:rPr>
        <w:t>o</w:t>
      </w:r>
      <w:r w:rsidR="00FE2D82" w:rsidRPr="00053A9E">
        <w:rPr>
          <w:szCs w:val="22"/>
        </w:rPr>
        <w:t>rganiser une réunion avec un haut fonctionnaire de son bureau.</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 xml:space="preserve">rgane a ensuite rencontré deux hauts fonctionnaires du bureau du vérificateur externe des comptes, avec lesquels il a échangé des vues sur divers aspects de la vérification, notamment le classement et la présentation des recommandations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et les domaines </w:t>
      </w:r>
      <w:r w:rsidR="00A41375" w:rsidRPr="00053A9E">
        <w:rPr>
          <w:szCs w:val="22"/>
        </w:rPr>
        <w:t>à </w:t>
      </w:r>
      <w:r w:rsidR="00FE2D82" w:rsidRPr="00053A9E">
        <w:rPr>
          <w:szCs w:val="22"/>
        </w:rPr>
        <w:t>couvrir en plus de la vérification des états financiers.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 xml:space="preserve">CIS a reçu les états financiers vérifiés pour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nnée 2014 </w:t>
      </w:r>
      <w:r w:rsidR="00A41375" w:rsidRPr="00053A9E">
        <w:rPr>
          <w:szCs w:val="22"/>
        </w:rPr>
        <w:t>ainsi que</w:t>
      </w:r>
      <w:r w:rsidR="00FE2D82" w:rsidRPr="00053A9E">
        <w:rPr>
          <w:szCs w:val="22"/>
        </w:rPr>
        <w:t xml:space="preserve"> le rapport du vérificateur externe des compt</w:t>
      </w:r>
      <w:r w:rsidR="007C7671" w:rsidRPr="00053A9E">
        <w:rPr>
          <w:szCs w:val="22"/>
        </w:rPr>
        <w:t>es.  Il</w:t>
      </w:r>
      <w:r w:rsidR="00FE2D82" w:rsidRPr="00053A9E">
        <w:rPr>
          <w:szCs w:val="22"/>
        </w:rPr>
        <w:t xml:space="preserve"> a noté que le vérificateur externe des comptes avait émis une opinion sans réserve sur les états financiers pour </w:t>
      </w:r>
      <w:r w:rsidR="006D76C2" w:rsidRPr="00053A9E">
        <w:rPr>
          <w:szCs w:val="22"/>
        </w:rPr>
        <w:t>l</w:t>
      </w:r>
      <w:r w:rsidR="00162955" w:rsidRPr="00053A9E">
        <w:rPr>
          <w:szCs w:val="22"/>
        </w:rPr>
        <w:t>’</w:t>
      </w:r>
      <w:r w:rsidR="006D76C2" w:rsidRPr="00053A9E">
        <w:rPr>
          <w:szCs w:val="22"/>
        </w:rPr>
        <w:t>a</w:t>
      </w:r>
      <w:r w:rsidR="00FE2D82" w:rsidRPr="00053A9E">
        <w:rPr>
          <w:szCs w:val="22"/>
        </w:rPr>
        <w:t>nnée 2014.</w:t>
      </w:r>
    </w:p>
    <w:p w:rsidR="00690BBB" w:rsidRPr="00053A9E" w:rsidRDefault="00D86610" w:rsidP="001F20D5">
      <w:pPr>
        <w:pStyle w:val="ONUMFS"/>
        <w:numPr>
          <w:ilvl w:val="0"/>
          <w:numId w:val="0"/>
        </w:numPr>
        <w:ind w:left="567"/>
        <w:rPr>
          <w:szCs w:val="22"/>
          <w:highlight w:val="lightGray"/>
        </w:rPr>
      </w:pPr>
      <w:r w:rsidRPr="00053A9E">
        <w:rPr>
          <w:szCs w:val="22"/>
        </w:rPr>
        <w:t>“</w:t>
      </w:r>
      <w:r w:rsidR="00690BBB" w:rsidRPr="00053A9E">
        <w:rPr>
          <w:b/>
          <w:i/>
          <w:szCs w:val="22"/>
        </w:rPr>
        <w:t>D</w:t>
      </w:r>
      <w:r w:rsidR="00FE2D82" w:rsidRPr="00053A9E">
        <w:rPr>
          <w:b/>
          <w:i/>
          <w:szCs w:val="22"/>
        </w:rPr>
        <w:t xml:space="preserve">ivision de la supervision interne : </w:t>
      </w:r>
      <w:r w:rsidR="00A41375" w:rsidRPr="00053A9E">
        <w:rPr>
          <w:szCs w:val="22"/>
        </w:rPr>
        <w:t>En vertu</w:t>
      </w:r>
      <w:r w:rsidR="00FE2D82" w:rsidRPr="00053A9E">
        <w:rPr>
          <w:szCs w:val="22"/>
        </w:rPr>
        <w:t xml:space="preserve"> de son mandat,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analyse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fficacité de la fonction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interne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encourage les fonctions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interne et externe et contrôle les recommandations </w:t>
      </w:r>
      <w:r w:rsidR="006D76C2" w:rsidRPr="00053A9E">
        <w:rPr>
          <w:szCs w:val="22"/>
        </w:rPr>
        <w:t>d</w:t>
      </w:r>
      <w:r w:rsidR="00162955" w:rsidRPr="00053A9E">
        <w:rPr>
          <w:szCs w:val="22"/>
        </w:rPr>
        <w:t>’</w:t>
      </w:r>
      <w:r w:rsidR="006D76C2" w:rsidRPr="00053A9E">
        <w:rPr>
          <w:szCs w:val="22"/>
        </w:rPr>
        <w:t>a</w:t>
      </w:r>
      <w:r w:rsidR="00FE2D82" w:rsidRPr="00053A9E">
        <w:rPr>
          <w:szCs w:val="22"/>
        </w:rPr>
        <w:t>udit</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00FE2D82" w:rsidRPr="00053A9E">
        <w:rPr>
          <w:szCs w:val="22"/>
        </w:rPr>
        <w:t>CIS a noté avec satisfaction que le programme de travail de la Division de la supervision interne pour</w:t>
      </w:r>
      <w:r w:rsidRPr="00053A9E">
        <w:rPr>
          <w:szCs w:val="22"/>
        </w:rPr>
        <w:t> </w:t>
      </w:r>
      <w:r w:rsidR="00FE2D82" w:rsidRPr="00053A9E">
        <w:rPr>
          <w:szCs w:val="22"/>
        </w:rPr>
        <w:t>2014 avait été totalement mis en œuvre et que le programme de travail pour</w:t>
      </w:r>
      <w:r w:rsidRPr="00053A9E">
        <w:rPr>
          <w:szCs w:val="22"/>
        </w:rPr>
        <w:t> </w:t>
      </w:r>
      <w:r w:rsidR="00FE2D82" w:rsidRPr="00053A9E">
        <w:rPr>
          <w:szCs w:val="22"/>
        </w:rPr>
        <w:t>2015 était en bonne voie.</w:t>
      </w:r>
    </w:p>
    <w:p w:rsidR="00690BBB" w:rsidRPr="00053A9E" w:rsidRDefault="00D86610" w:rsidP="001F20D5">
      <w:pPr>
        <w:pStyle w:val="ONUMFS"/>
        <w:numPr>
          <w:ilvl w:val="0"/>
          <w:numId w:val="0"/>
        </w:numPr>
        <w:ind w:left="567"/>
        <w:rPr>
          <w:szCs w:val="22"/>
        </w:rPr>
      </w:pPr>
      <w:r w:rsidRPr="00053A9E">
        <w:rPr>
          <w:szCs w:val="22"/>
          <w:highlight w:val="lightGray"/>
        </w:rPr>
        <w:t>“</w:t>
      </w:r>
      <w:r w:rsidR="00690BBB" w:rsidRPr="00053A9E">
        <w:rPr>
          <w:szCs w:val="22"/>
        </w:rPr>
        <w:t>À</w:t>
      </w:r>
      <w:r w:rsidR="00A41375" w:rsidRPr="00053A9E">
        <w:rPr>
          <w:szCs w:val="22"/>
        </w:rPr>
        <w:t> </w:t>
      </w:r>
      <w:r w:rsidR="00FE2D82" w:rsidRPr="00053A9E">
        <w:rPr>
          <w:szCs w:val="22"/>
        </w:rPr>
        <w:t xml:space="preserve">chacune des sessions, </w:t>
      </w:r>
      <w:r w:rsidR="006D76C2" w:rsidRPr="00053A9E">
        <w:rPr>
          <w:szCs w:val="22"/>
        </w:rPr>
        <w:t>l</w:t>
      </w:r>
      <w:r w:rsidR="00162955" w:rsidRPr="00053A9E">
        <w:rPr>
          <w:szCs w:val="22"/>
        </w:rPr>
        <w:t>’</w:t>
      </w:r>
      <w:r w:rsidR="006D76C2" w:rsidRPr="00053A9E">
        <w:rPr>
          <w:szCs w:val="22"/>
        </w:rPr>
        <w:t>O</w:t>
      </w:r>
      <w:r w:rsidR="00FE2D82" w:rsidRPr="00053A9E">
        <w:rPr>
          <w:szCs w:val="22"/>
        </w:rPr>
        <w:t>CIS a été informé des travaux en cours et des travaux prévus et a noté que la mise en œuvre du plan de supervision pour</w:t>
      </w:r>
      <w:r w:rsidRPr="00053A9E">
        <w:rPr>
          <w:szCs w:val="22"/>
        </w:rPr>
        <w:t> </w:t>
      </w:r>
      <w:r w:rsidR="00FE2D82" w:rsidRPr="00053A9E">
        <w:rPr>
          <w:szCs w:val="22"/>
        </w:rPr>
        <w:t xml:space="preserve">2015 se déroulait comme prévu,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xception de </w:t>
      </w:r>
      <w:r w:rsidR="006D76C2" w:rsidRPr="00053A9E">
        <w:rPr>
          <w:szCs w:val="22"/>
        </w:rPr>
        <w:t>l</w:t>
      </w:r>
      <w:r w:rsidR="00162955" w:rsidRPr="00053A9E">
        <w:rPr>
          <w:szCs w:val="22"/>
        </w:rPr>
        <w:t>’</w:t>
      </w:r>
      <w:r w:rsidR="006D76C2" w:rsidRPr="00053A9E">
        <w:rPr>
          <w:szCs w:val="22"/>
        </w:rPr>
        <w:t>a</w:t>
      </w:r>
      <w:r w:rsidR="00FE2D82" w:rsidRPr="00053A9E">
        <w:rPr>
          <w:szCs w:val="22"/>
        </w:rPr>
        <w:t>udit prévu sur le</w:t>
      </w:r>
      <w:r w:rsidR="00690BBB" w:rsidRPr="00053A9E">
        <w:rPr>
          <w:szCs w:val="22"/>
        </w:rPr>
        <w:t xml:space="preserve"> </w:t>
      </w:r>
      <w:r w:rsidR="00162955" w:rsidRPr="00053A9E">
        <w:rPr>
          <w:szCs w:val="22"/>
        </w:rPr>
        <w:t>‘</w:t>
      </w:r>
      <w:r w:rsidR="00690BBB" w:rsidRPr="00053A9E">
        <w:rPr>
          <w:szCs w:val="22"/>
        </w:rPr>
        <w:t>c</w:t>
      </w:r>
      <w:r w:rsidR="00FE2D82" w:rsidRPr="00053A9E">
        <w:rPr>
          <w:szCs w:val="22"/>
        </w:rPr>
        <w:t>adre éthiqu</w:t>
      </w:r>
      <w:r w:rsidR="00690BBB" w:rsidRPr="00053A9E">
        <w:rPr>
          <w:szCs w:val="22"/>
        </w:rPr>
        <w:t>e</w:t>
      </w:r>
      <w:r w:rsidR="00162955" w:rsidRPr="00053A9E">
        <w:rPr>
          <w:szCs w:val="22"/>
        </w:rPr>
        <w:t>’</w:t>
      </w:r>
      <w:r w:rsidR="00690BBB" w:rsidRPr="00053A9E">
        <w:rPr>
          <w:szCs w:val="22"/>
        </w:rPr>
        <w:t>,</w:t>
      </w:r>
      <w:r w:rsidR="00FE2D82" w:rsidRPr="00053A9E">
        <w:rPr>
          <w:szCs w:val="22"/>
        </w:rPr>
        <w:t xml:space="preserve"> qui était reporté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FE2D82"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00FE2D82" w:rsidRPr="00053A9E">
        <w:rPr>
          <w:szCs w:val="22"/>
        </w:rPr>
        <w:t>n nouveau chef du Bureau de la déontologie soit nommé et prenne ses fonctions.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 xml:space="preserve">CIS a pris note de la démission de </w:t>
      </w:r>
      <w:r w:rsidR="005D04EC" w:rsidRPr="00053A9E">
        <w:rPr>
          <w:szCs w:val="22"/>
        </w:rPr>
        <w:t>M. </w:t>
      </w:r>
      <w:r w:rsidR="00FE2D82" w:rsidRPr="00053A9E">
        <w:rPr>
          <w:szCs w:val="22"/>
        </w:rPr>
        <w:t xml:space="preserve">Thierry Rajaobelina, directeur de la Division de la supervision interne (DSI), avec effet </w:t>
      </w:r>
      <w:r w:rsidR="00A41375" w:rsidRPr="00053A9E">
        <w:rPr>
          <w:szCs w:val="22"/>
        </w:rPr>
        <w:t>à </w:t>
      </w:r>
      <w:r w:rsidR="00FE2D82" w:rsidRPr="00053A9E">
        <w:rPr>
          <w:szCs w:val="22"/>
        </w:rPr>
        <w:t>compter de la fin avril 2015.</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 xml:space="preserve">CIS a tenu </w:t>
      </w:r>
      <w:r w:rsidR="00A41375" w:rsidRPr="00053A9E">
        <w:rPr>
          <w:szCs w:val="22"/>
        </w:rPr>
        <w:t>à </w:t>
      </w:r>
      <w:r w:rsidR="00FE2D82" w:rsidRPr="00053A9E">
        <w:rPr>
          <w:szCs w:val="22"/>
        </w:rPr>
        <w:t xml:space="preserve">exprimer sa gratitude </w:t>
      </w:r>
      <w:r w:rsidR="00A41375" w:rsidRPr="00053A9E">
        <w:rPr>
          <w:szCs w:val="22"/>
        </w:rPr>
        <w:t>à</w:t>
      </w:r>
      <w:r w:rsidRPr="00053A9E">
        <w:rPr>
          <w:szCs w:val="22"/>
        </w:rPr>
        <w:t xml:space="preserve"> </w:t>
      </w:r>
      <w:r w:rsidR="005D04EC" w:rsidRPr="00053A9E">
        <w:rPr>
          <w:szCs w:val="22"/>
        </w:rPr>
        <w:t>M. </w:t>
      </w:r>
      <w:r w:rsidR="00FE2D82" w:rsidRPr="00053A9E">
        <w:rPr>
          <w:szCs w:val="22"/>
        </w:rPr>
        <w:t xml:space="preserve">Rajaobelina pour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xcellent travail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00FE2D82" w:rsidRPr="00053A9E">
        <w:rPr>
          <w:szCs w:val="22"/>
        </w:rPr>
        <w:t xml:space="preserve">l avait accompli et pour son étroite collaboration avec </w:t>
      </w:r>
      <w:r w:rsidR="006D76C2" w:rsidRPr="00053A9E">
        <w:rPr>
          <w:szCs w:val="22"/>
        </w:rPr>
        <w:t>l</w:t>
      </w:r>
      <w:r w:rsidR="00162955" w:rsidRPr="00053A9E">
        <w:rPr>
          <w:szCs w:val="22"/>
        </w:rPr>
        <w:t>’</w:t>
      </w:r>
      <w:r w:rsidR="006D76C2" w:rsidRPr="00053A9E">
        <w:rPr>
          <w:szCs w:val="22"/>
        </w:rPr>
        <w:t>O</w:t>
      </w:r>
      <w:r w:rsidR="00FE2D82" w:rsidRPr="00053A9E">
        <w:rPr>
          <w:szCs w:val="22"/>
        </w:rPr>
        <w:t>rga</w:t>
      </w:r>
      <w:r w:rsidR="007C7671" w:rsidRPr="00053A9E">
        <w:rPr>
          <w:szCs w:val="22"/>
        </w:rPr>
        <w:t>ne.  En</w:t>
      </w:r>
      <w:r w:rsidR="00FE2D82" w:rsidRPr="00053A9E">
        <w:rPr>
          <w:szCs w:val="22"/>
        </w:rPr>
        <w:t xml:space="preserve"> un peu plus de trois ans, il avait su renforcer la fonction de supervision interne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FE2D82" w:rsidRPr="00053A9E">
        <w:rPr>
          <w:szCs w:val="22"/>
        </w:rPr>
        <w:t>MPI, défendre son indépendance et améliorer de façon significative sa pertinence et son efficacité.</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À</w:t>
      </w:r>
      <w:r w:rsidR="00A41375" w:rsidRPr="00053A9E">
        <w:rPr>
          <w:szCs w:val="22"/>
        </w:rPr>
        <w:t> </w:t>
      </w:r>
      <w:r w:rsidR="00FE2D82" w:rsidRPr="00053A9E">
        <w:rPr>
          <w:szCs w:val="22"/>
        </w:rPr>
        <w:t>sa trente</w:t>
      </w:r>
      <w:r w:rsidR="007C7671" w:rsidRPr="00053A9E">
        <w:rPr>
          <w:szCs w:val="22"/>
        </w:rPr>
        <w:noBreakHyphen/>
      </w:r>
      <w:r w:rsidR="00FE2D82" w:rsidRPr="00053A9E">
        <w:rPr>
          <w:szCs w:val="22"/>
        </w:rPr>
        <w:t xml:space="preserve">septième session,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a rencontré </w:t>
      </w:r>
      <w:r w:rsidR="005D04EC" w:rsidRPr="00053A9E">
        <w:rPr>
          <w:szCs w:val="22"/>
        </w:rPr>
        <w:t>M. </w:t>
      </w:r>
      <w:r w:rsidR="00FE2D82" w:rsidRPr="00053A9E">
        <w:rPr>
          <w:szCs w:val="22"/>
        </w:rPr>
        <w:t xml:space="preserve">Tuncay Efendioglu, directeur par intérim nouvellement nommé </w:t>
      </w:r>
      <w:r w:rsidR="00A41375" w:rsidRPr="00053A9E">
        <w:rPr>
          <w:szCs w:val="22"/>
        </w:rPr>
        <w:t>à </w:t>
      </w:r>
      <w:r w:rsidR="00FE2D82" w:rsidRPr="00053A9E">
        <w:rPr>
          <w:szCs w:val="22"/>
        </w:rPr>
        <w:t>la</w:t>
      </w:r>
      <w:r w:rsidR="00A41375" w:rsidRPr="00053A9E">
        <w:rPr>
          <w:szCs w:val="22"/>
        </w:rPr>
        <w:t> DSI</w:t>
      </w:r>
      <w:r w:rsidR="00FE2D82" w:rsidRPr="00053A9E">
        <w:rPr>
          <w:szCs w:val="22"/>
        </w:rPr>
        <w:t xml:space="preserve">, qui a continué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ssumer la fonction de chef de la Section de </w:t>
      </w:r>
      <w:r w:rsidR="006D76C2" w:rsidRPr="00053A9E">
        <w:rPr>
          <w:szCs w:val="22"/>
        </w:rPr>
        <w:t>l</w:t>
      </w:r>
      <w:r w:rsidR="00162955" w:rsidRPr="00053A9E">
        <w:rPr>
          <w:szCs w:val="22"/>
        </w:rPr>
        <w:t>’</w:t>
      </w:r>
      <w:r w:rsidR="006D76C2" w:rsidRPr="00053A9E">
        <w:rPr>
          <w:szCs w:val="22"/>
        </w:rPr>
        <w:t>a</w:t>
      </w:r>
      <w:r w:rsidR="00FE2D82" w:rsidRPr="00053A9E">
        <w:rPr>
          <w:szCs w:val="22"/>
        </w:rPr>
        <w:t>udit interne au sein de la</w:t>
      </w:r>
      <w:r w:rsidR="00A41375" w:rsidRPr="00053A9E">
        <w:rPr>
          <w:szCs w:val="22"/>
        </w:rPr>
        <w:t> DSI</w:t>
      </w:r>
      <w:r w:rsidR="00FE2D82" w:rsidRPr="00053A9E">
        <w:rPr>
          <w:szCs w:val="22"/>
        </w:rPr>
        <w:t xml:space="preserve">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FE2D82" w:rsidRPr="00053A9E">
        <w:rPr>
          <w:szCs w:val="22"/>
        </w:rPr>
        <w:t>la nomination de son nouveau directeur.</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CIS contribue au recrutement du nouveau directeur de la</w:t>
      </w:r>
      <w:r w:rsidR="00A41375" w:rsidRPr="00053A9E">
        <w:rPr>
          <w:szCs w:val="22"/>
        </w:rPr>
        <w:t> DSI</w:t>
      </w:r>
      <w:r w:rsidR="00FE2D82" w:rsidRPr="00053A9E">
        <w:rPr>
          <w:szCs w:val="22"/>
        </w:rPr>
        <w:t xml:space="preserve"> et, dans ce cadre, il a examiné le descriptif de poste et formulé des observations dont il a été tenu compte lors de la rédaction de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vis de vacance </w:t>
      </w:r>
      <w:r w:rsidR="006D76C2" w:rsidRPr="00053A9E">
        <w:rPr>
          <w:szCs w:val="22"/>
        </w:rPr>
        <w:t>d</w:t>
      </w:r>
      <w:r w:rsidR="00162955" w:rsidRPr="00053A9E">
        <w:rPr>
          <w:szCs w:val="22"/>
        </w:rPr>
        <w:t>’</w:t>
      </w:r>
      <w:r w:rsidR="006D76C2" w:rsidRPr="00053A9E">
        <w:rPr>
          <w:szCs w:val="22"/>
        </w:rPr>
        <w:t>e</w:t>
      </w:r>
      <w:r w:rsidR="00FE2D82" w:rsidRPr="00053A9E">
        <w:rPr>
          <w:szCs w:val="22"/>
        </w:rPr>
        <w:t>mpl</w:t>
      </w:r>
      <w:r w:rsidR="007C7671" w:rsidRPr="00053A9E">
        <w:rPr>
          <w:szCs w:val="22"/>
        </w:rPr>
        <w:t>oi.  Pa</w:t>
      </w:r>
      <w:r w:rsidR="00FE2D82" w:rsidRPr="00053A9E">
        <w:rPr>
          <w:szCs w:val="22"/>
        </w:rPr>
        <w:t xml:space="preserve">r la suite, le Directeur général a </w:t>
      </w:r>
      <w:r w:rsidR="00FE2D82" w:rsidRPr="00053A9E">
        <w:rPr>
          <w:szCs w:val="22"/>
        </w:rPr>
        <w:lastRenderedPageBreak/>
        <w:t xml:space="preserve">demandé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son avis concernant un candidat et, après avoir examiné les exigences énoncées dans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vis de vacance, </w:t>
      </w:r>
      <w:r w:rsidR="006D76C2" w:rsidRPr="00053A9E">
        <w:rPr>
          <w:szCs w:val="22"/>
        </w:rPr>
        <w:t>l</w:t>
      </w:r>
      <w:r w:rsidR="00162955" w:rsidRPr="00053A9E">
        <w:rPr>
          <w:szCs w:val="22"/>
        </w:rPr>
        <w:t>’</w:t>
      </w:r>
      <w:r w:rsidR="006D76C2" w:rsidRPr="00053A9E">
        <w:rPr>
          <w:szCs w:val="22"/>
        </w:rPr>
        <w:t>O</w:t>
      </w:r>
      <w:r w:rsidR="00FE2D82" w:rsidRPr="00053A9E">
        <w:rPr>
          <w:szCs w:val="22"/>
        </w:rPr>
        <w:t>rgane a donné sa réponse.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n ce qui concerne les effectifs de la</w:t>
      </w:r>
      <w:r w:rsidR="00A41375" w:rsidRPr="00053A9E">
        <w:rPr>
          <w:szCs w:val="22"/>
        </w:rPr>
        <w:t> DSI</w:t>
      </w:r>
      <w:r w:rsidR="00FE2D82" w:rsidRPr="00053A9E">
        <w:rPr>
          <w:szCs w:val="22"/>
        </w:rPr>
        <w:t xml:space="preserv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a noté avec satisfaction que,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00FE2D82" w:rsidRPr="00053A9E">
        <w:rPr>
          <w:szCs w:val="22"/>
        </w:rPr>
        <w:t>xception du poste de directeur, tous les postes avaient été pourvus.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D</w:t>
      </w:r>
      <w:r w:rsidR="00FE2D82" w:rsidRPr="00053A9E">
        <w:rPr>
          <w:szCs w:val="22"/>
        </w:rPr>
        <w:t xml:space="preserve">urant la période considérée, </w:t>
      </w:r>
      <w:r w:rsidR="006D76C2" w:rsidRPr="00053A9E">
        <w:rPr>
          <w:szCs w:val="22"/>
        </w:rPr>
        <w:t>l</w:t>
      </w:r>
      <w:r w:rsidR="00162955" w:rsidRPr="00053A9E">
        <w:rPr>
          <w:szCs w:val="22"/>
        </w:rPr>
        <w:t>’</w:t>
      </w:r>
      <w:r w:rsidR="006D76C2" w:rsidRPr="00053A9E">
        <w:rPr>
          <w:szCs w:val="22"/>
        </w:rPr>
        <w:t>O</w:t>
      </w:r>
      <w:r w:rsidR="00FE2D82" w:rsidRPr="00053A9E">
        <w:rPr>
          <w:szCs w:val="22"/>
        </w:rPr>
        <w:t>CIS a examiné, avec la</w:t>
      </w:r>
      <w:r w:rsidR="00A41375" w:rsidRPr="00053A9E">
        <w:rPr>
          <w:szCs w:val="22"/>
        </w:rPr>
        <w:t> DSI</w:t>
      </w:r>
      <w:r w:rsidR="00FE2D82" w:rsidRPr="00053A9E">
        <w:rPr>
          <w:szCs w:val="22"/>
        </w:rPr>
        <w:t xml:space="preserve"> et la direction, quatre rapports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interne portant respectivement sur le risque de tiers, la gestion des actifs,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00FE2D82" w:rsidRPr="00053A9E">
        <w:rPr>
          <w:szCs w:val="22"/>
        </w:rPr>
        <w:t>MPI et la sûreté et la sécurité.</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D</w:t>
      </w:r>
      <w:r w:rsidR="00FE2D82" w:rsidRPr="00053A9E">
        <w:rPr>
          <w:szCs w:val="22"/>
        </w:rPr>
        <w:t xml:space="preserve">urant la période considérée, </w:t>
      </w:r>
      <w:r w:rsidR="006D76C2" w:rsidRPr="00053A9E">
        <w:rPr>
          <w:szCs w:val="22"/>
        </w:rPr>
        <w:t>l</w:t>
      </w:r>
      <w:r w:rsidR="00162955" w:rsidRPr="00053A9E">
        <w:rPr>
          <w:szCs w:val="22"/>
        </w:rPr>
        <w:t>’</w:t>
      </w:r>
      <w:r w:rsidR="006D76C2" w:rsidRPr="00053A9E">
        <w:rPr>
          <w:szCs w:val="22"/>
        </w:rPr>
        <w:t>O</w:t>
      </w:r>
      <w:r w:rsidR="00FE2D82" w:rsidRPr="00053A9E">
        <w:rPr>
          <w:szCs w:val="22"/>
        </w:rPr>
        <w:t>CIS a examiné, avec la</w:t>
      </w:r>
      <w:r w:rsidR="00A41375" w:rsidRPr="00053A9E">
        <w:rPr>
          <w:szCs w:val="22"/>
        </w:rPr>
        <w:t> DSI</w:t>
      </w:r>
      <w:r w:rsidR="00FE2D82" w:rsidRPr="00053A9E">
        <w:rPr>
          <w:szCs w:val="22"/>
        </w:rPr>
        <w:t xml:space="preserve"> et la direction, trois rapports </w:t>
      </w:r>
      <w:r w:rsidR="006D76C2" w:rsidRPr="00053A9E">
        <w:rPr>
          <w:szCs w:val="22"/>
        </w:rPr>
        <w:t>d</w:t>
      </w:r>
      <w:r w:rsidR="00162955" w:rsidRPr="00053A9E">
        <w:rPr>
          <w:szCs w:val="22"/>
        </w:rPr>
        <w:t>’</w:t>
      </w:r>
      <w:r w:rsidR="006D76C2" w:rsidRPr="00053A9E">
        <w:rPr>
          <w:szCs w:val="22"/>
        </w:rPr>
        <w:t>é</w:t>
      </w:r>
      <w:r w:rsidR="00FE2D82" w:rsidRPr="00053A9E">
        <w:rPr>
          <w:szCs w:val="22"/>
        </w:rPr>
        <w:t>valuation respectivement intitulés</w:t>
      </w:r>
      <w:r w:rsidR="00690BBB" w:rsidRPr="00053A9E">
        <w:rPr>
          <w:szCs w:val="22"/>
        </w:rPr>
        <w:t xml:space="preserve"> </w:t>
      </w:r>
      <w:r w:rsidR="00162955" w:rsidRPr="00053A9E">
        <w:rPr>
          <w:szCs w:val="22"/>
        </w:rPr>
        <w:t>‘</w:t>
      </w:r>
      <w:r w:rsidR="00690BBB" w:rsidRPr="00053A9E">
        <w:rPr>
          <w:szCs w:val="22"/>
        </w:rPr>
        <w:t>O</w:t>
      </w:r>
      <w:r w:rsidR="00FE2D82" w:rsidRPr="00053A9E">
        <w:rPr>
          <w:szCs w:val="22"/>
        </w:rPr>
        <w:t>bjectif stratégique</w:t>
      </w:r>
      <w:r w:rsidR="00B85FB2" w:rsidRPr="00053A9E">
        <w:rPr>
          <w:szCs w:val="22"/>
        </w:rPr>
        <w:t> </w:t>
      </w:r>
      <w:r w:rsidR="00FE2D82" w:rsidRPr="00053A9E">
        <w:rPr>
          <w:szCs w:val="22"/>
        </w:rPr>
        <w:t>VI : Coopération internationale pour le respect de la propriété intellectuell</w:t>
      </w:r>
      <w:r w:rsidR="00690BBB" w:rsidRPr="00053A9E">
        <w:rPr>
          <w:szCs w:val="22"/>
        </w:rPr>
        <w:t>e</w:t>
      </w:r>
      <w:r w:rsidR="00162955" w:rsidRPr="00053A9E">
        <w:rPr>
          <w:szCs w:val="22"/>
        </w:rPr>
        <w:t>’</w:t>
      </w:r>
      <w:r w:rsidR="00690BBB" w:rsidRPr="00053A9E">
        <w:rPr>
          <w:szCs w:val="22"/>
        </w:rPr>
        <w:t xml:space="preserve">, </w:t>
      </w:r>
      <w:r w:rsidR="00162955" w:rsidRPr="00053A9E">
        <w:rPr>
          <w:szCs w:val="22"/>
        </w:rPr>
        <w:t>‘</w:t>
      </w:r>
      <w:r w:rsidR="00690BBB" w:rsidRPr="00053A9E">
        <w:rPr>
          <w:szCs w:val="22"/>
        </w:rPr>
        <w:t>P</w:t>
      </w:r>
      <w:r w:rsidR="00FE2D82" w:rsidRPr="00053A9E">
        <w:rPr>
          <w:szCs w:val="22"/>
        </w:rPr>
        <w:t xml:space="preserve">rogramme de récompenses et de reconnaissance de </w:t>
      </w:r>
      <w:r w:rsidR="006D76C2" w:rsidRPr="00053A9E">
        <w:rPr>
          <w:szCs w:val="22"/>
        </w:rPr>
        <w:t>l</w:t>
      </w:r>
      <w:r w:rsidR="00162955" w:rsidRPr="00053A9E">
        <w:rPr>
          <w:szCs w:val="22"/>
        </w:rPr>
        <w:t>’</w:t>
      </w:r>
      <w:r w:rsidR="006D76C2" w:rsidRPr="00053A9E">
        <w:rPr>
          <w:szCs w:val="22"/>
        </w:rPr>
        <w:t>O</w:t>
      </w:r>
      <w:r w:rsidR="00FE2D82" w:rsidRPr="00053A9E">
        <w:rPr>
          <w:szCs w:val="22"/>
        </w:rPr>
        <w:t>MP</w:t>
      </w:r>
      <w:r w:rsidR="00690BBB" w:rsidRPr="00053A9E">
        <w:rPr>
          <w:szCs w:val="22"/>
        </w:rPr>
        <w:t>I</w:t>
      </w:r>
      <w:r w:rsidR="00162955" w:rsidRPr="00053A9E">
        <w:rPr>
          <w:szCs w:val="22"/>
        </w:rPr>
        <w:t>’</w:t>
      </w:r>
      <w:r w:rsidR="00690BBB" w:rsidRPr="00053A9E">
        <w:rPr>
          <w:szCs w:val="22"/>
          <w:rtl/>
          <w:cs/>
        </w:rPr>
        <w:t xml:space="preserve"> </w:t>
      </w:r>
      <w:r w:rsidR="00FE2D82" w:rsidRPr="00053A9E">
        <w:rPr>
          <w:szCs w:val="22"/>
        </w:rPr>
        <w:t>et</w:t>
      </w:r>
      <w:r w:rsidR="00690BBB" w:rsidRPr="00053A9E">
        <w:rPr>
          <w:szCs w:val="22"/>
        </w:rPr>
        <w:t xml:space="preserve"> </w:t>
      </w:r>
      <w:r w:rsidR="00162955" w:rsidRPr="00053A9E">
        <w:rPr>
          <w:szCs w:val="22"/>
        </w:rPr>
        <w:t>‘</w:t>
      </w:r>
      <w:r w:rsidR="00690BBB" w:rsidRPr="00053A9E">
        <w:rPr>
          <w:szCs w:val="22"/>
        </w:rPr>
        <w:t>É</w:t>
      </w:r>
      <w:r w:rsidR="00FE2D82" w:rsidRPr="00053A9E">
        <w:rPr>
          <w:szCs w:val="22"/>
        </w:rPr>
        <w:t xml:space="preserve">valuation du portefeuille </w:t>
      </w:r>
      <w:r w:rsidR="006D76C2" w:rsidRPr="00053A9E">
        <w:rPr>
          <w:szCs w:val="22"/>
        </w:rPr>
        <w:t>d</w:t>
      </w:r>
      <w:r w:rsidR="00162955" w:rsidRPr="00053A9E">
        <w:rPr>
          <w:szCs w:val="22"/>
        </w:rPr>
        <w:t>’</w:t>
      </w:r>
      <w:r w:rsidR="006D76C2" w:rsidRPr="00053A9E">
        <w:rPr>
          <w:szCs w:val="22"/>
        </w:rPr>
        <w:t>a</w:t>
      </w:r>
      <w:r w:rsidR="00FE2D82" w:rsidRPr="00053A9E">
        <w:rPr>
          <w:szCs w:val="22"/>
        </w:rPr>
        <w:t>ctivités au Chili</w:t>
      </w:r>
      <w:r w:rsidR="00B85FB2" w:rsidRPr="00053A9E">
        <w:rPr>
          <w:szCs w:val="22"/>
        </w:rPr>
        <w:t> </w:t>
      </w:r>
      <w:r w:rsidR="00FE2D82" w:rsidRPr="00053A9E">
        <w:rPr>
          <w:szCs w:val="22"/>
        </w:rPr>
        <w:t>2010</w:t>
      </w:r>
      <w:r w:rsidR="007C7671" w:rsidRPr="00053A9E">
        <w:rPr>
          <w:szCs w:val="22"/>
        </w:rPr>
        <w:noBreakHyphen/>
      </w:r>
      <w:r w:rsidR="00FE2D82" w:rsidRPr="00053A9E">
        <w:rPr>
          <w:szCs w:val="22"/>
        </w:rPr>
        <w:t>201</w:t>
      </w:r>
      <w:r w:rsidR="00690BBB" w:rsidRPr="00053A9E">
        <w:rPr>
          <w:szCs w:val="22"/>
        </w:rPr>
        <w:t>4</w:t>
      </w:r>
      <w:r w:rsidR="00162955" w:rsidRPr="00053A9E">
        <w:rPr>
          <w:szCs w:val="22"/>
        </w:rPr>
        <w:t>’</w:t>
      </w:r>
      <w:r w:rsidR="00690BBB" w:rsidRPr="00053A9E">
        <w:rPr>
          <w:szCs w:val="22"/>
        </w:rPr>
        <w: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 xml:space="preserve">CIS a été régulièrement informé de la situation en ce qui concerne les enquêtes en cours et les dispositions prises </w:t>
      </w:r>
      <w:r w:rsidR="00A41375" w:rsidRPr="00053A9E">
        <w:rPr>
          <w:szCs w:val="22"/>
        </w:rPr>
        <w:t>à </w:t>
      </w:r>
      <w:r w:rsidR="00FE2D82" w:rsidRPr="00053A9E">
        <w:rPr>
          <w:szCs w:val="22"/>
        </w:rPr>
        <w:t>cet éga</w:t>
      </w:r>
      <w:r w:rsidR="007C7671" w:rsidRPr="00053A9E">
        <w:rPr>
          <w:szCs w:val="22"/>
        </w:rPr>
        <w:t>rd.  Da</w:t>
      </w:r>
      <w:r w:rsidR="00FE2D82" w:rsidRPr="00053A9E">
        <w:rPr>
          <w:szCs w:val="22"/>
        </w:rPr>
        <w:t xml:space="preserve">ns plusieurs cas de conflits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ntérêts supposés, </w:t>
      </w:r>
      <w:r w:rsidR="006D76C2" w:rsidRPr="00053A9E">
        <w:rPr>
          <w:szCs w:val="22"/>
        </w:rPr>
        <w:t>l</w:t>
      </w:r>
      <w:r w:rsidR="00162955" w:rsidRPr="00053A9E">
        <w:rPr>
          <w:szCs w:val="22"/>
        </w:rPr>
        <w:t>’</w:t>
      </w:r>
      <w:r w:rsidR="006D76C2" w:rsidRPr="00053A9E">
        <w:rPr>
          <w:szCs w:val="22"/>
        </w:rPr>
        <w:t>O</w:t>
      </w:r>
      <w:r w:rsidR="00FE2D82" w:rsidRPr="00053A9E">
        <w:rPr>
          <w:szCs w:val="22"/>
        </w:rPr>
        <w:t>rgane a donné des conseils au directeur de la</w:t>
      </w:r>
      <w:r w:rsidR="00A41375" w:rsidRPr="00053A9E">
        <w:rPr>
          <w:szCs w:val="22"/>
        </w:rPr>
        <w:t> DSI</w:t>
      </w:r>
      <w:r w:rsidR="00FE2D82" w:rsidRPr="00053A9E">
        <w:rPr>
          <w:szCs w:val="22"/>
        </w:rPr>
        <w: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CIS a discuté avec le directeur de la</w:t>
      </w:r>
      <w:r w:rsidR="00A41375" w:rsidRPr="00053A9E">
        <w:rPr>
          <w:szCs w:val="22"/>
        </w:rPr>
        <w:t> DSI</w:t>
      </w:r>
      <w:r w:rsidR="00FE2D82" w:rsidRPr="00053A9E">
        <w:rPr>
          <w:szCs w:val="22"/>
        </w:rPr>
        <w:t xml:space="preserve"> </w:t>
      </w:r>
      <w:r w:rsidR="006D76C2" w:rsidRPr="00053A9E">
        <w:rPr>
          <w:szCs w:val="22"/>
        </w:rPr>
        <w:t>d</w:t>
      </w:r>
      <w:r w:rsidR="00162955" w:rsidRPr="00053A9E">
        <w:rPr>
          <w:szCs w:val="22"/>
        </w:rPr>
        <w:t>’</w:t>
      </w:r>
      <w:r w:rsidR="006D76C2" w:rsidRPr="00053A9E">
        <w:rPr>
          <w:szCs w:val="22"/>
        </w:rPr>
        <w:t>u</w:t>
      </w:r>
      <w:r w:rsidR="00FE2D82" w:rsidRPr="00053A9E">
        <w:rPr>
          <w:szCs w:val="22"/>
        </w:rPr>
        <w:t xml:space="preserve">n rapport sur la gestion établi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ssue </w:t>
      </w:r>
      <w:r w:rsidR="006D76C2" w:rsidRPr="00053A9E">
        <w:rPr>
          <w:szCs w:val="22"/>
        </w:rPr>
        <w:t>d</w:t>
      </w:r>
      <w:r w:rsidR="00162955" w:rsidRPr="00053A9E">
        <w:rPr>
          <w:szCs w:val="22"/>
        </w:rPr>
        <w:t>’</w:t>
      </w:r>
      <w:r w:rsidR="006D76C2" w:rsidRPr="00053A9E">
        <w:rPr>
          <w:szCs w:val="22"/>
        </w:rPr>
        <w:t>u</w:t>
      </w:r>
      <w:r w:rsidR="00FE2D82" w:rsidRPr="00053A9E">
        <w:rPr>
          <w:szCs w:val="22"/>
        </w:rPr>
        <w:t xml:space="preserve">ne enquête, qui montrait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00FE2D82" w:rsidRPr="00053A9E">
        <w:rPr>
          <w:szCs w:val="22"/>
        </w:rPr>
        <w:t xml:space="preserve">l était nécessaire de renforcer les contrôles existants en matière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ccès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nformation et </w:t>
      </w:r>
      <w:r w:rsidR="006D76C2" w:rsidRPr="00053A9E">
        <w:rPr>
          <w:szCs w:val="22"/>
        </w:rPr>
        <w:t>d</w:t>
      </w:r>
      <w:r w:rsidR="00162955" w:rsidRPr="00053A9E">
        <w:rPr>
          <w:szCs w:val="22"/>
        </w:rPr>
        <w:t>’</w:t>
      </w:r>
      <w:r w:rsidR="006D76C2" w:rsidRPr="00053A9E">
        <w:rPr>
          <w:szCs w:val="22"/>
        </w:rPr>
        <w:t>a</w:t>
      </w:r>
      <w:r w:rsidR="00FE2D82" w:rsidRPr="00053A9E">
        <w:rPr>
          <w:szCs w:val="22"/>
        </w:rPr>
        <w:t>ccès physique.</w:t>
      </w:r>
    </w:p>
    <w:p w:rsidR="00690BBB" w:rsidRPr="00053A9E" w:rsidRDefault="00D86610" w:rsidP="001F20D5">
      <w:pPr>
        <w:pStyle w:val="ONUMFS"/>
        <w:numPr>
          <w:ilvl w:val="0"/>
          <w:numId w:val="0"/>
        </w:numPr>
        <w:ind w:left="567"/>
        <w:rPr>
          <w:szCs w:val="22"/>
        </w:rPr>
      </w:pPr>
      <w:r w:rsidRPr="00053A9E">
        <w:rPr>
          <w:szCs w:val="22"/>
        </w:rPr>
        <w:t>“</w:t>
      </w:r>
      <w:r w:rsidR="00690BBB" w:rsidRPr="00053A9E">
        <w:rPr>
          <w:b/>
          <w:i/>
          <w:szCs w:val="22"/>
        </w:rPr>
        <w:t>S</w:t>
      </w:r>
      <w:r w:rsidR="00FE2D82" w:rsidRPr="00053A9E">
        <w:rPr>
          <w:b/>
          <w:i/>
          <w:szCs w:val="22"/>
        </w:rPr>
        <w:t xml:space="preserve">uivi des recommandations </w:t>
      </w:r>
      <w:r w:rsidR="00A41375" w:rsidRPr="00053A9E">
        <w:rPr>
          <w:b/>
          <w:i/>
          <w:szCs w:val="22"/>
        </w:rPr>
        <w:t>relatives à </w:t>
      </w:r>
      <w:r w:rsidR="00FE2D82" w:rsidRPr="00053A9E">
        <w:rPr>
          <w:b/>
          <w:i/>
          <w:szCs w:val="22"/>
        </w:rPr>
        <w:t xml:space="preserve">la supervision :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a continué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ssurer le suivi des recommandations </w:t>
      </w:r>
      <w:r w:rsidR="00A41375" w:rsidRPr="00053A9E">
        <w:rPr>
          <w:szCs w:val="22"/>
        </w:rPr>
        <w:t>relatives à </w:t>
      </w:r>
      <w:r w:rsidR="00FE2D82" w:rsidRPr="00053A9E">
        <w:rPr>
          <w:szCs w:val="22"/>
        </w:rPr>
        <w:t>la supervision formulées par le vérificateur externe des comptes, la</w:t>
      </w:r>
      <w:r w:rsidR="00A41375" w:rsidRPr="00053A9E">
        <w:rPr>
          <w:szCs w:val="22"/>
        </w:rPr>
        <w:t> DSI</w:t>
      </w:r>
      <w:r w:rsidR="00FE2D82" w:rsidRPr="00053A9E">
        <w:rPr>
          <w:szCs w:val="22"/>
        </w:rPr>
        <w:t xml:space="preserve"> et</w:t>
      </w:r>
      <w:r w:rsidR="00D6553F" w:rsidRPr="00053A9E">
        <w:rPr>
          <w:szCs w:val="22"/>
        </w:rPr>
        <w:t xml:space="preserve"> le CCI</w:t>
      </w:r>
      <w:r w:rsidR="00FE2D82" w:rsidRPr="00053A9E">
        <w:rPr>
          <w:szCs w:val="22"/>
        </w:rPr>
        <w:t xml:space="preserve">, et a fait un certain nombre de recommandations en vue </w:t>
      </w:r>
      <w:r w:rsidR="006D76C2" w:rsidRPr="00053A9E">
        <w:rPr>
          <w:szCs w:val="22"/>
        </w:rPr>
        <w:t>d</w:t>
      </w:r>
      <w:r w:rsidR="00162955" w:rsidRPr="00053A9E">
        <w:rPr>
          <w:szCs w:val="22"/>
        </w:rPr>
        <w:t>’</w:t>
      </w:r>
      <w:r w:rsidR="006D76C2" w:rsidRPr="00053A9E">
        <w:rPr>
          <w:szCs w:val="22"/>
        </w:rPr>
        <w:t>a</w:t>
      </w:r>
      <w:r w:rsidR="00FE2D82" w:rsidRPr="00053A9E">
        <w:rPr>
          <w:szCs w:val="22"/>
        </w:rPr>
        <w:t>méliorer et de renforcer le processus de suivi.</w:t>
      </w:r>
    </w:p>
    <w:p w:rsidR="00690BBB" w:rsidRPr="00053A9E" w:rsidRDefault="00D86610" w:rsidP="001F20D5">
      <w:pPr>
        <w:pStyle w:val="ONUMFS"/>
        <w:numPr>
          <w:ilvl w:val="0"/>
          <w:numId w:val="0"/>
        </w:numPr>
        <w:ind w:left="567"/>
        <w:rPr>
          <w:szCs w:val="22"/>
        </w:rPr>
      </w:pPr>
      <w:r w:rsidRPr="00053A9E">
        <w:rPr>
          <w:szCs w:val="22"/>
        </w:rPr>
        <w:t>“</w:t>
      </w:r>
      <w:r w:rsidR="00690BBB" w:rsidRPr="00053A9E">
        <w:rPr>
          <w:b/>
          <w:i/>
          <w:szCs w:val="22"/>
        </w:rPr>
        <w:t>P</w:t>
      </w:r>
      <w:r w:rsidR="00FE2D82" w:rsidRPr="00053A9E">
        <w:rPr>
          <w:b/>
          <w:i/>
          <w:szCs w:val="22"/>
        </w:rPr>
        <w:t xml:space="preserve">rojet de nouvelles constructions :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a été informé de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vancement du projet de nouvelles constructions </w:t>
      </w:r>
      <w:r w:rsidR="00A41375" w:rsidRPr="00053A9E">
        <w:rPr>
          <w:szCs w:val="22"/>
        </w:rPr>
        <w:t>au cours de</w:t>
      </w:r>
      <w:r w:rsidR="00FE2D82" w:rsidRPr="00053A9E">
        <w:rPr>
          <w:szCs w:val="22"/>
        </w:rPr>
        <w:t xml:space="preserve"> ses sessions</w:t>
      </w:r>
      <w:r w:rsidR="005D04EC" w:rsidRPr="00053A9E">
        <w:rPr>
          <w:szCs w:val="22"/>
        </w:rPr>
        <w:t xml:space="preserve">.  </w:t>
      </w:r>
      <w:r w:rsidR="00A41375" w:rsidRPr="00053A9E">
        <w:rPr>
          <w:szCs w:val="22"/>
        </w:rPr>
        <w:t>À </w:t>
      </w:r>
      <w:r w:rsidR="00FE2D82" w:rsidRPr="00053A9E">
        <w:rPr>
          <w:szCs w:val="22"/>
        </w:rPr>
        <w:t>sa trente</w:t>
      </w:r>
      <w:r w:rsidR="007C7671" w:rsidRPr="00053A9E">
        <w:rPr>
          <w:szCs w:val="22"/>
        </w:rPr>
        <w:noBreakHyphen/>
      </w:r>
      <w:r w:rsidR="00FE2D82" w:rsidRPr="00053A9E">
        <w:rPr>
          <w:szCs w:val="22"/>
        </w:rPr>
        <w:t xml:space="preserve">septième session,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a été informé de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vancement de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xamen et de la validation des factures </w:t>
      </w:r>
      <w:r w:rsidR="00A41375" w:rsidRPr="00053A9E">
        <w:rPr>
          <w:szCs w:val="22"/>
        </w:rPr>
        <w:t>relatives </w:t>
      </w:r>
      <w:r w:rsidR="00FE2D82" w:rsidRPr="00053A9E">
        <w:rPr>
          <w:szCs w:val="22"/>
        </w:rPr>
        <w:t>aux travaux réalisés dans le cadre de la nouvelle salle de conférence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00FE2D82" w:rsidRPr="00053A9E">
        <w:rPr>
          <w:szCs w:val="22"/>
        </w:rPr>
        <w:t>CIS a noté que les comptes de clôture et les besoins en fonds supplémentaires connexes seraient déterminés compte tenu des résultats des délibérations en cours avec les professionnels concernés.</w:t>
      </w:r>
    </w:p>
    <w:p w:rsidR="00AA3B13" w:rsidRPr="00053A9E" w:rsidRDefault="00D86610" w:rsidP="001F20D5">
      <w:pPr>
        <w:pStyle w:val="ONUMFS"/>
        <w:numPr>
          <w:ilvl w:val="0"/>
          <w:numId w:val="0"/>
        </w:numPr>
        <w:ind w:left="567"/>
        <w:rPr>
          <w:szCs w:val="22"/>
        </w:rPr>
      </w:pPr>
      <w:r w:rsidRPr="00053A9E">
        <w:rPr>
          <w:szCs w:val="22"/>
        </w:rPr>
        <w:t>“</w:t>
      </w:r>
      <w:r w:rsidR="00690BBB" w:rsidRPr="00053A9E">
        <w:rPr>
          <w:szCs w:val="22"/>
        </w:rPr>
        <w:t>A</w:t>
      </w:r>
      <w:r w:rsidR="00A41375" w:rsidRPr="00053A9E">
        <w:rPr>
          <w:szCs w:val="22"/>
        </w:rPr>
        <w:t>fin d</w:t>
      </w:r>
      <w:r w:rsidR="00FE2D82" w:rsidRPr="00053A9E">
        <w:rPr>
          <w:szCs w:val="22"/>
        </w:rPr>
        <w:t xml:space="preserve">e gérer les risques liés </w:t>
      </w:r>
      <w:r w:rsidR="00A41375" w:rsidRPr="00053A9E">
        <w:rPr>
          <w:szCs w:val="22"/>
        </w:rPr>
        <w:t>à </w:t>
      </w:r>
      <w:r w:rsidR="00FE2D82" w:rsidRPr="00053A9E">
        <w:rPr>
          <w:szCs w:val="22"/>
        </w:rPr>
        <w:t xml:space="preserve">la décision de la Banque nationale suisse de ne plus conserver ou accepter de dépôts libellés en francs suisses provenant </w:t>
      </w:r>
      <w:r w:rsidR="006D76C2" w:rsidRPr="00053A9E">
        <w:rPr>
          <w:szCs w:val="22"/>
        </w:rPr>
        <w:t>d</w:t>
      </w:r>
      <w:r w:rsidR="00162955" w:rsidRPr="00053A9E">
        <w:rPr>
          <w:szCs w:val="22"/>
        </w:rPr>
        <w:t>’</w:t>
      </w:r>
      <w:r w:rsidR="006D76C2" w:rsidRPr="00053A9E">
        <w:rPr>
          <w:szCs w:val="22"/>
        </w:rPr>
        <w:t>o</w:t>
      </w:r>
      <w:r w:rsidR="00FE2D82" w:rsidRPr="00053A9E">
        <w:rPr>
          <w:szCs w:val="22"/>
        </w:rPr>
        <w:t xml:space="preserve">rganisations internationales, la direction a informé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que le Secrétariat était en train de chercher, en concertation avec des experts, </w:t>
      </w:r>
      <w:r w:rsidR="006D76C2" w:rsidRPr="00053A9E">
        <w:rPr>
          <w:szCs w:val="22"/>
        </w:rPr>
        <w:t>d</w:t>
      </w:r>
      <w:r w:rsidR="00162955" w:rsidRPr="00053A9E">
        <w:rPr>
          <w:szCs w:val="22"/>
        </w:rPr>
        <w:t>’</w:t>
      </w:r>
      <w:r w:rsidR="006D76C2" w:rsidRPr="00053A9E">
        <w:rPr>
          <w:szCs w:val="22"/>
        </w:rPr>
        <w:t>a</w:t>
      </w:r>
      <w:r w:rsidR="00FE2D82" w:rsidRPr="00053A9E">
        <w:rPr>
          <w:szCs w:val="22"/>
        </w:rPr>
        <w:t>utres solutions de placement et de dép</w:t>
      </w:r>
      <w:r w:rsidR="007C7671" w:rsidRPr="00053A9E">
        <w:rPr>
          <w:szCs w:val="22"/>
        </w:rPr>
        <w:t>ôt.  Ce</w:t>
      </w:r>
      <w:r w:rsidR="00FE2D82" w:rsidRPr="00053A9E">
        <w:rPr>
          <w:szCs w:val="22"/>
        </w:rPr>
        <w:t xml:space="preserve">tte question a été examinée </w:t>
      </w:r>
      <w:r w:rsidR="00A41375" w:rsidRPr="00053A9E">
        <w:rPr>
          <w:szCs w:val="22"/>
        </w:rPr>
        <w:t>à </w:t>
      </w:r>
      <w:r w:rsidR="00FE2D82" w:rsidRPr="00053A9E">
        <w:rPr>
          <w:szCs w:val="22"/>
        </w:rPr>
        <w:t>la vingt</w:t>
      </w:r>
      <w:r w:rsidR="007C7671" w:rsidRPr="00053A9E">
        <w:rPr>
          <w:szCs w:val="22"/>
        </w:rPr>
        <w:noBreakHyphen/>
      </w:r>
      <w:r w:rsidR="00FE2D82" w:rsidRPr="00053A9E">
        <w:rPr>
          <w:szCs w:val="22"/>
        </w:rPr>
        <w:t>troisième session</w:t>
      </w:r>
      <w:r w:rsidR="00D6553F" w:rsidRPr="00053A9E">
        <w:rPr>
          <w:szCs w:val="22"/>
        </w:rPr>
        <w:t xml:space="preserve"> du PBC</w:t>
      </w:r>
      <w:r w:rsidR="00FE2D82" w:rsidRPr="00053A9E">
        <w:rPr>
          <w:szCs w:val="22"/>
        </w:rPr>
        <w:t xml:space="preserve"> tenue en juillet de cette année, et constitue la base de la politique révisée </w:t>
      </w:r>
      <w:r w:rsidR="00A41375" w:rsidRPr="00053A9E">
        <w:rPr>
          <w:szCs w:val="22"/>
        </w:rPr>
        <w:t>en matière de</w:t>
      </w:r>
      <w:r w:rsidR="00FE2D82" w:rsidRPr="00053A9E">
        <w:rPr>
          <w:szCs w:val="22"/>
        </w:rPr>
        <w:t xml:space="preserve"> placements qui est présentée </w:t>
      </w:r>
      <w:r w:rsidR="00A41375" w:rsidRPr="00053A9E">
        <w:rPr>
          <w:szCs w:val="22"/>
        </w:rPr>
        <w:t>à </w:t>
      </w:r>
      <w:r w:rsidR="00FE2D82" w:rsidRPr="00053A9E">
        <w:rPr>
          <w:szCs w:val="22"/>
        </w:rPr>
        <w:t>la session en cours</w:t>
      </w:r>
      <w:r w:rsidR="00D6553F" w:rsidRPr="00053A9E">
        <w:rPr>
          <w:szCs w:val="22"/>
        </w:rPr>
        <w:t xml:space="preserve"> du PBC</w:t>
      </w:r>
      <w:r w:rsidR="00FE2D82" w:rsidRPr="00053A9E">
        <w:rPr>
          <w:szCs w:val="22"/>
        </w:rPr>
        <w:t xml:space="preserve"> pour examen par les États membres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a salué les efforts déployés </w:t>
      </w:r>
      <w:r w:rsidR="00A41375" w:rsidRPr="00053A9E">
        <w:rPr>
          <w:szCs w:val="22"/>
        </w:rPr>
        <w:t>à </w:t>
      </w:r>
      <w:r w:rsidR="00FE2D82" w:rsidRPr="00053A9E">
        <w:rPr>
          <w:szCs w:val="22"/>
        </w:rPr>
        <w:t>cet égard et fera des suivis régulièrement.</w:t>
      </w:r>
    </w:p>
    <w:p w:rsidR="00690BBB" w:rsidRPr="00053A9E" w:rsidRDefault="00AA3B13" w:rsidP="001F20D5">
      <w:pPr>
        <w:pStyle w:val="ONUMFS"/>
        <w:numPr>
          <w:ilvl w:val="0"/>
          <w:numId w:val="0"/>
        </w:numPr>
        <w:ind w:left="567"/>
        <w:rPr>
          <w:szCs w:val="22"/>
        </w:rPr>
      </w:pPr>
      <w:r w:rsidRPr="00053A9E">
        <w:rPr>
          <w:szCs w:val="22"/>
        </w:rPr>
        <w:t>“P</w:t>
      </w:r>
      <w:r w:rsidR="00FE2D82" w:rsidRPr="00053A9E">
        <w:rPr>
          <w:szCs w:val="22"/>
        </w:rPr>
        <w:t xml:space="preserve">our conclure,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rgane souhaite remercier le Directeur général </w:t>
      </w:r>
      <w:r w:rsidR="00A41375" w:rsidRPr="00053A9E">
        <w:rPr>
          <w:szCs w:val="22"/>
        </w:rPr>
        <w:t>ainsi que</w:t>
      </w:r>
      <w:r w:rsidR="00FE2D82" w:rsidRPr="00053A9E">
        <w:rPr>
          <w:szCs w:val="22"/>
        </w:rPr>
        <w:t xml:space="preserve">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nsemble des membres du personnel de </w:t>
      </w:r>
      <w:r w:rsidR="006D76C2" w:rsidRPr="00053A9E">
        <w:rPr>
          <w:szCs w:val="22"/>
        </w:rPr>
        <w:t>l</w:t>
      </w:r>
      <w:r w:rsidR="00162955" w:rsidRPr="00053A9E">
        <w:rPr>
          <w:szCs w:val="22"/>
        </w:rPr>
        <w:t>’</w:t>
      </w:r>
      <w:r w:rsidR="006D76C2" w:rsidRPr="00053A9E">
        <w:rPr>
          <w:szCs w:val="22"/>
        </w:rPr>
        <w:t>O</w:t>
      </w:r>
      <w:r w:rsidR="00FE2D82" w:rsidRPr="00053A9E">
        <w:rPr>
          <w:szCs w:val="22"/>
        </w:rPr>
        <w:t>MPI avec lesquels il a travaillé pour leur disponibilité, leur ouverture et la diligence avec laquelle ils lui ont fourni les documents requ</w:t>
      </w:r>
      <w:r w:rsidR="007C7671" w:rsidRPr="00053A9E">
        <w:rPr>
          <w:szCs w:val="22"/>
        </w:rPr>
        <w:t>is.  Il</w:t>
      </w:r>
      <w:r w:rsidR="00FE2D82" w:rsidRPr="00053A9E">
        <w:rPr>
          <w:szCs w:val="22"/>
        </w:rPr>
        <w:t xml:space="preserve"> souhaite également remercier les États membres pour les questions et observations formulées </w:t>
      </w:r>
      <w:r w:rsidR="00A41375" w:rsidRPr="00053A9E">
        <w:rPr>
          <w:szCs w:val="22"/>
        </w:rPr>
        <w:t>au cours de</w:t>
      </w:r>
      <w:r w:rsidR="00FE2D82" w:rsidRPr="00053A9E">
        <w:rPr>
          <w:szCs w:val="22"/>
        </w:rPr>
        <w:t xml:space="preserve">s séances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nformation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CIS et se réjouit </w:t>
      </w:r>
      <w:r w:rsidR="00A41375" w:rsidRPr="00053A9E">
        <w:rPr>
          <w:szCs w:val="22"/>
        </w:rPr>
        <w:t>à </w:t>
      </w:r>
      <w:r w:rsidR="00FE2D82" w:rsidRPr="00053A9E">
        <w:rPr>
          <w:szCs w:val="22"/>
        </w:rPr>
        <w:t>la perspective de poursuivre cet engagement et ce dialogue</w:t>
      </w:r>
      <w:r w:rsidR="00690BBB" w:rsidRPr="00053A9E">
        <w:rPr>
          <w:szCs w:val="22"/>
        </w:rPr>
        <w:t>.</w:t>
      </w:r>
      <w:r w:rsidR="00D86610"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 félicité le comité pour le travail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accompli au fil de toutes ces années depuis sa création, relevant le grand intérêt porté </w:t>
      </w:r>
      <w:r w:rsidR="00A41375" w:rsidRPr="00053A9E">
        <w:rPr>
          <w:szCs w:val="22"/>
        </w:rPr>
        <w:t>à </w:t>
      </w:r>
      <w:r w:rsidRPr="00053A9E">
        <w:rPr>
          <w:szCs w:val="22"/>
        </w:rPr>
        <w:t xml:space="preserve">son travail et sa contribution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6D76C2" w:rsidRPr="00053A9E">
        <w:rPr>
          <w:szCs w:val="22"/>
        </w:rPr>
        <w:t>l</w:t>
      </w:r>
      <w:r w:rsidR="00162955" w:rsidRPr="00053A9E">
        <w:rPr>
          <w:szCs w:val="22"/>
        </w:rPr>
        <w:t>’</w:t>
      </w:r>
      <w:r w:rsidR="006D76C2" w:rsidRPr="00053A9E">
        <w:rPr>
          <w:szCs w:val="22"/>
        </w:rPr>
        <w:t>a</w:t>
      </w:r>
      <w:r w:rsidRPr="00053A9E">
        <w:rPr>
          <w:szCs w:val="22"/>
        </w:rPr>
        <w:t>ssistance reçue du Secrétariat et les sessions de formation qui avaient été programmées pour les États membr</w:t>
      </w:r>
      <w:r w:rsidR="007C7671" w:rsidRPr="00053A9E">
        <w:rPr>
          <w:szCs w:val="22"/>
        </w:rPr>
        <w:t>es.  El</w:t>
      </w:r>
      <w:r w:rsidRPr="00053A9E">
        <w:rPr>
          <w:szCs w:val="22"/>
        </w:rPr>
        <w:t xml:space="preserve">le a fait observer que le rapport avait été publié tard et que la version espagnole </w:t>
      </w:r>
      <w:r w:rsidR="006D76C2" w:rsidRPr="00053A9E">
        <w:rPr>
          <w:szCs w:val="22"/>
        </w:rPr>
        <w:t>n</w:t>
      </w:r>
      <w:r w:rsidR="00162955" w:rsidRPr="00053A9E">
        <w:rPr>
          <w:szCs w:val="22"/>
        </w:rPr>
        <w:t>’</w:t>
      </w:r>
      <w:r w:rsidR="006D76C2" w:rsidRPr="00053A9E">
        <w:rPr>
          <w:szCs w:val="22"/>
        </w:rPr>
        <w:t>é</w:t>
      </w:r>
      <w:r w:rsidRPr="00053A9E">
        <w:rPr>
          <w:szCs w:val="22"/>
        </w:rPr>
        <w:t>tait pas encore disponible sur Intern</w:t>
      </w:r>
      <w:r w:rsidR="007C7671" w:rsidRPr="00053A9E">
        <w:rPr>
          <w:szCs w:val="22"/>
        </w:rPr>
        <w:t>et.  La</w:t>
      </w:r>
      <w:r w:rsidRPr="00053A9E">
        <w:rPr>
          <w:szCs w:val="22"/>
        </w:rPr>
        <w:t xml:space="preserve"> délégation </w:t>
      </w:r>
      <w:r w:rsidRPr="00053A9E">
        <w:rPr>
          <w:szCs w:val="22"/>
        </w:rPr>
        <w:lastRenderedPageBreak/>
        <w:t xml:space="preserve">a reconnu que le Secrétariat avait beaucoup </w:t>
      </w:r>
      <w:r w:rsidR="00A41375" w:rsidRPr="00053A9E">
        <w:rPr>
          <w:szCs w:val="22"/>
        </w:rPr>
        <w:t>à </w:t>
      </w:r>
      <w:r w:rsidRPr="00053A9E">
        <w:rPr>
          <w:szCs w:val="22"/>
        </w:rPr>
        <w:t>faire et que la plupart des documents avaient été publié</w:t>
      </w:r>
      <w:r w:rsidR="00B85FB2" w:rsidRPr="00053A9E">
        <w:rPr>
          <w:szCs w:val="22"/>
        </w:rPr>
        <w:t>s</w:t>
      </w:r>
      <w:r w:rsidRPr="00053A9E">
        <w:rPr>
          <w:szCs w:val="22"/>
        </w:rPr>
        <w:t xml:space="preserve"> </w:t>
      </w:r>
      <w:r w:rsidR="00A41375" w:rsidRPr="00053A9E">
        <w:rPr>
          <w:szCs w:val="22"/>
        </w:rPr>
        <w:t>à </w:t>
      </w:r>
      <w:r w:rsidRPr="00053A9E">
        <w:rPr>
          <w:szCs w:val="22"/>
        </w:rPr>
        <w:t>temps et dans toutes les langues</w:t>
      </w:r>
      <w:r w:rsidR="005D04EC" w:rsidRPr="00053A9E">
        <w:rPr>
          <w:szCs w:val="22"/>
        </w:rPr>
        <w:t xml:space="preserve">;  </w:t>
      </w:r>
      <w:r w:rsidRPr="00053A9E">
        <w:rPr>
          <w:szCs w:val="22"/>
        </w:rPr>
        <w:t>cependant, dans le cas présent, il y avait eu un certain reta</w:t>
      </w:r>
      <w:r w:rsidR="007C7671" w:rsidRPr="00053A9E">
        <w:rPr>
          <w:szCs w:val="22"/>
        </w:rPr>
        <w:t>rd.  S’a</w:t>
      </w:r>
      <w:r w:rsidRPr="00053A9E">
        <w:rPr>
          <w:szCs w:val="22"/>
        </w:rPr>
        <w:t xml:space="preserve">gissant du rapport, la délégation avait deux remarques </w:t>
      </w:r>
      <w:r w:rsidR="00A41375" w:rsidRPr="00053A9E">
        <w:rPr>
          <w:szCs w:val="22"/>
        </w:rPr>
        <w:t>à </w:t>
      </w:r>
      <w:r w:rsidRPr="00053A9E">
        <w:rPr>
          <w:szCs w:val="22"/>
        </w:rPr>
        <w:t>faire </w:t>
      </w:r>
      <w:r w:rsidR="005D04EC" w:rsidRPr="00053A9E">
        <w:rPr>
          <w:szCs w:val="22"/>
        </w:rPr>
        <w:t xml:space="preserve">: </w:t>
      </w:r>
      <w:r w:rsidRPr="00053A9E">
        <w:rPr>
          <w:szCs w:val="22"/>
        </w:rPr>
        <w:t>la </w:t>
      </w:r>
      <w:r w:rsidR="00A41375" w:rsidRPr="00053A9E">
        <w:rPr>
          <w:szCs w:val="22"/>
        </w:rPr>
        <w:t>première </w:t>
      </w:r>
      <w:r w:rsidRPr="00053A9E">
        <w:rPr>
          <w:szCs w:val="22"/>
        </w:rPr>
        <w:t>concernait la nouvelle salle de conféren</w:t>
      </w:r>
      <w:r w:rsidR="007C7671" w:rsidRPr="00053A9E">
        <w:rPr>
          <w:szCs w:val="22"/>
        </w:rPr>
        <w:t>ce.  La</w:t>
      </w:r>
      <w:r w:rsidRPr="00053A9E">
        <w:rPr>
          <w:szCs w:val="22"/>
        </w:rPr>
        <w:t xml:space="preserve"> délégation a rappelé </w:t>
      </w:r>
      <w:r w:rsidR="006D76C2" w:rsidRPr="00053A9E">
        <w:rPr>
          <w:szCs w:val="22"/>
        </w:rPr>
        <w:t>l</w:t>
      </w:r>
      <w:r w:rsidR="00162955" w:rsidRPr="00053A9E">
        <w:rPr>
          <w:szCs w:val="22"/>
        </w:rPr>
        <w:t>’</w:t>
      </w:r>
      <w:r w:rsidR="006D76C2" w:rsidRPr="00053A9E">
        <w:rPr>
          <w:szCs w:val="22"/>
        </w:rPr>
        <w:t>i</w:t>
      </w:r>
      <w:r w:rsidRPr="00053A9E">
        <w:rPr>
          <w:szCs w:val="22"/>
        </w:rPr>
        <w:t xml:space="preserve">ntéressant débat de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w:t>
      </w:r>
      <w:r w:rsidR="00A41375" w:rsidRPr="00053A9E">
        <w:rPr>
          <w:szCs w:val="22"/>
        </w:rPr>
        <w:t>à </w:t>
      </w:r>
      <w:r w:rsidRPr="00053A9E">
        <w:rPr>
          <w:szCs w:val="22"/>
        </w:rPr>
        <w:t xml:space="preserve">la lumière du rapport du vérificateur externe, qui reflétait une série de différences concernant les informations </w:t>
      </w:r>
      <w:r w:rsidR="00A41375" w:rsidRPr="00053A9E">
        <w:rPr>
          <w:szCs w:val="22"/>
        </w:rPr>
        <w:t>au regard de</w:t>
      </w:r>
      <w:r w:rsidRPr="00053A9E">
        <w:rPr>
          <w:szCs w:val="22"/>
        </w:rPr>
        <w:t xml:space="preserve"> celles reçues du Secrétariat, précisant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eu le sentiment que cela avait été une question exigeant un sui</w:t>
      </w:r>
      <w:r w:rsidR="007C7671" w:rsidRPr="00053A9E">
        <w:rPr>
          <w:szCs w:val="22"/>
        </w:rPr>
        <w:t>vi.  Il</w:t>
      </w:r>
      <w:r w:rsidRPr="00053A9E">
        <w:rPr>
          <w:szCs w:val="22"/>
        </w:rPr>
        <w:t xml:space="preserve"> avait été demandé au comité de revoir cette question et, avant tout, toutes les différences qui semblaient exister entre ce qui avait été dit par le vérificateur externe et le Secrétari</w:t>
      </w:r>
      <w:r w:rsidR="007C7671" w:rsidRPr="00053A9E">
        <w:rPr>
          <w:szCs w:val="22"/>
        </w:rPr>
        <w:t>at.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enquise de savoir si le vérificateur externe avait eu </w:t>
      </w:r>
      <w:r w:rsidR="006D76C2" w:rsidRPr="00053A9E">
        <w:rPr>
          <w:szCs w:val="22"/>
        </w:rPr>
        <w:t>l</w:t>
      </w:r>
      <w:r w:rsidR="00162955" w:rsidRPr="00053A9E">
        <w:rPr>
          <w:szCs w:val="22"/>
        </w:rPr>
        <w:t>’</w:t>
      </w:r>
      <w:r w:rsidR="006D76C2" w:rsidRPr="00053A9E">
        <w:rPr>
          <w:szCs w:val="22"/>
        </w:rPr>
        <w:t>o</w:t>
      </w:r>
      <w:r w:rsidRPr="00053A9E">
        <w:rPr>
          <w:szCs w:val="22"/>
        </w:rPr>
        <w:t xml:space="preserve">ccasion </w:t>
      </w:r>
      <w:r w:rsidR="006D76C2" w:rsidRPr="00053A9E">
        <w:rPr>
          <w:szCs w:val="22"/>
        </w:rPr>
        <w:t>d</w:t>
      </w:r>
      <w:r w:rsidR="00162955" w:rsidRPr="00053A9E">
        <w:rPr>
          <w:szCs w:val="22"/>
        </w:rPr>
        <w:t>’</w:t>
      </w:r>
      <w:r w:rsidR="006D76C2" w:rsidRPr="00053A9E">
        <w:rPr>
          <w:szCs w:val="22"/>
        </w:rPr>
        <w:t>é</w:t>
      </w:r>
      <w:r w:rsidRPr="00053A9E">
        <w:rPr>
          <w:szCs w:val="22"/>
        </w:rPr>
        <w:t xml:space="preserve">tudier cette question et </w:t>
      </w:r>
      <w:r w:rsidR="006D76C2" w:rsidRPr="00053A9E">
        <w:rPr>
          <w:szCs w:val="22"/>
        </w:rPr>
        <w:t>s</w:t>
      </w:r>
      <w:r w:rsidR="00162955" w:rsidRPr="00053A9E">
        <w:rPr>
          <w:szCs w:val="22"/>
        </w:rPr>
        <w:t>’</w:t>
      </w:r>
      <w:r w:rsidR="006D76C2" w:rsidRPr="00053A9E">
        <w:rPr>
          <w:szCs w:val="22"/>
        </w:rPr>
        <w:t>i</w:t>
      </w:r>
      <w:r w:rsidRPr="00053A9E">
        <w:rPr>
          <w:szCs w:val="22"/>
        </w:rPr>
        <w:t xml:space="preserve">l était opportun de </w:t>
      </w:r>
      <w:r w:rsidR="006D76C2" w:rsidRPr="00053A9E">
        <w:rPr>
          <w:szCs w:val="22"/>
        </w:rPr>
        <w:t>l</w:t>
      </w:r>
      <w:r w:rsidR="00162955" w:rsidRPr="00053A9E">
        <w:rPr>
          <w:szCs w:val="22"/>
        </w:rPr>
        <w:t>’</w:t>
      </w:r>
      <w:r w:rsidR="006D76C2" w:rsidRPr="00053A9E">
        <w:rPr>
          <w:szCs w:val="22"/>
        </w:rPr>
        <w:t>a</w:t>
      </w:r>
      <w:r w:rsidRPr="00053A9E">
        <w:rPr>
          <w:szCs w:val="22"/>
        </w:rPr>
        <w:t>pprofond</w:t>
      </w:r>
      <w:r w:rsidR="007C7671" w:rsidRPr="00053A9E">
        <w:rPr>
          <w:szCs w:val="22"/>
        </w:rPr>
        <w:t>ir.  El</w:t>
      </w:r>
      <w:r w:rsidRPr="00053A9E">
        <w:rPr>
          <w:szCs w:val="22"/>
        </w:rPr>
        <w:t xml:space="preserve">le a salué </w:t>
      </w:r>
      <w:r w:rsidR="006D76C2" w:rsidRPr="00053A9E">
        <w:rPr>
          <w:szCs w:val="22"/>
        </w:rPr>
        <w:t>l</w:t>
      </w:r>
      <w:r w:rsidR="00162955" w:rsidRPr="00053A9E">
        <w:rPr>
          <w:szCs w:val="22"/>
        </w:rPr>
        <w:t>’</w:t>
      </w:r>
      <w:r w:rsidR="006D76C2" w:rsidRPr="00053A9E">
        <w:rPr>
          <w:szCs w:val="22"/>
        </w:rPr>
        <w:t>e</w:t>
      </w:r>
      <w:r w:rsidRPr="00053A9E">
        <w:rPr>
          <w:szCs w:val="22"/>
        </w:rPr>
        <w:t xml:space="preserve">xcellent travail effectué par le comité, mais elle considérait que le rapport était hautement descriptif et a suggéré que les futurs rapports pourraient être enrichis </w:t>
      </w:r>
      <w:r w:rsidR="00A41375" w:rsidRPr="00053A9E">
        <w:rPr>
          <w:szCs w:val="22"/>
        </w:rPr>
        <w:t>grâce à </w:t>
      </w:r>
      <w:r w:rsidRPr="00053A9E">
        <w:rPr>
          <w:szCs w:val="22"/>
        </w:rPr>
        <w:t xml:space="preserve">une approche plus analytique pour aider les États membres </w:t>
      </w:r>
      <w:r w:rsidR="00A41375" w:rsidRPr="00053A9E">
        <w:rPr>
          <w:szCs w:val="22"/>
        </w:rPr>
        <w:t>à </w:t>
      </w:r>
      <w:r w:rsidRPr="00053A9E">
        <w:rPr>
          <w:szCs w:val="22"/>
        </w:rPr>
        <w:t xml:space="preserve">recenser les questions importantes, en assurant un suivi des recommandations, dans un effort visant </w:t>
      </w:r>
      <w:r w:rsidR="00A41375" w:rsidRPr="00053A9E">
        <w:rPr>
          <w:szCs w:val="22"/>
        </w:rPr>
        <w:t>à </w:t>
      </w:r>
      <w:r w:rsidRPr="00053A9E">
        <w:rPr>
          <w:szCs w:val="22"/>
        </w:rPr>
        <w:t>informer les délégations de ce que le comité considérait comme constituant des priorités.</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remercié </w:t>
      </w:r>
      <w:r w:rsidR="006D76C2" w:rsidRPr="00053A9E">
        <w:rPr>
          <w:szCs w:val="22"/>
        </w:rPr>
        <w:t>l</w:t>
      </w:r>
      <w:r w:rsidR="00162955" w:rsidRPr="00053A9E">
        <w:rPr>
          <w:szCs w:val="22"/>
        </w:rPr>
        <w:t>’</w:t>
      </w:r>
      <w:r w:rsidR="006D76C2" w:rsidRPr="00053A9E">
        <w:rPr>
          <w:szCs w:val="22"/>
        </w:rPr>
        <w:t>O</w:t>
      </w:r>
      <w:r w:rsidRPr="00053A9E">
        <w:rPr>
          <w:szCs w:val="22"/>
        </w:rPr>
        <w:t xml:space="preserve">CIS pour son rapport, exprimant sa gratitude au comité pour son rôle essentiel dans le mécanisme </w:t>
      </w:r>
      <w:r w:rsidR="006D76C2" w:rsidRPr="00053A9E">
        <w:rPr>
          <w:szCs w:val="22"/>
        </w:rPr>
        <w:t>d</w:t>
      </w:r>
      <w:r w:rsidR="00162955" w:rsidRPr="00053A9E">
        <w:rPr>
          <w:szCs w:val="22"/>
        </w:rPr>
        <w:t>’</w:t>
      </w:r>
      <w:r w:rsidR="006D76C2" w:rsidRPr="00053A9E">
        <w:rPr>
          <w:szCs w:val="22"/>
        </w:rPr>
        <w:t>a</w:t>
      </w:r>
      <w:r w:rsidRPr="00053A9E">
        <w:rPr>
          <w:szCs w:val="22"/>
        </w:rPr>
        <w:t xml:space="preserve">udit et de supervision de </w:t>
      </w:r>
      <w:r w:rsidR="006D76C2" w:rsidRPr="00053A9E">
        <w:rPr>
          <w:szCs w:val="22"/>
        </w:rPr>
        <w:t>l</w:t>
      </w:r>
      <w:r w:rsidR="00162955" w:rsidRPr="00053A9E">
        <w:rPr>
          <w:szCs w:val="22"/>
        </w:rPr>
        <w:t>’</w:t>
      </w:r>
      <w:r w:rsidR="006D76C2" w:rsidRPr="00053A9E">
        <w:rPr>
          <w:szCs w:val="22"/>
        </w:rPr>
        <w:t>O</w:t>
      </w:r>
      <w:r w:rsidRPr="00053A9E">
        <w:rPr>
          <w:szCs w:val="22"/>
        </w:rPr>
        <w:t xml:space="preserve">MPI, destiné </w:t>
      </w:r>
      <w:r w:rsidR="00A41375" w:rsidRPr="00053A9E">
        <w:rPr>
          <w:szCs w:val="22"/>
        </w:rPr>
        <w:t>à </w:t>
      </w:r>
      <w:r w:rsidRPr="00053A9E">
        <w:rPr>
          <w:szCs w:val="22"/>
        </w:rPr>
        <w:t xml:space="preserve">maintenir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w:t>
      </w:r>
      <w:r w:rsidR="006D76C2" w:rsidRPr="00053A9E">
        <w:rPr>
          <w:szCs w:val="22"/>
        </w:rPr>
        <w:t>l</w:t>
      </w:r>
      <w:r w:rsidR="00162955" w:rsidRPr="00053A9E">
        <w:rPr>
          <w:szCs w:val="22"/>
        </w:rPr>
        <w:t>’</w:t>
      </w:r>
      <w:r w:rsidR="006D76C2" w:rsidRPr="00053A9E">
        <w:rPr>
          <w:szCs w:val="22"/>
        </w:rPr>
        <w:t>e</w:t>
      </w:r>
      <w:r w:rsidRPr="00053A9E">
        <w:rPr>
          <w:szCs w:val="22"/>
        </w:rPr>
        <w:t xml:space="preserve">fficience et la pertinence de la gestion et des activités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de </w:t>
      </w:r>
      <w:r w:rsidR="006D76C2" w:rsidRPr="00053A9E">
        <w:rPr>
          <w:szCs w:val="22"/>
        </w:rPr>
        <w:t>l</w:t>
      </w:r>
      <w:r w:rsidR="00162955" w:rsidRPr="00053A9E">
        <w:rPr>
          <w:szCs w:val="22"/>
        </w:rPr>
        <w:t>’</w:t>
      </w:r>
      <w:r w:rsidR="006D76C2" w:rsidRPr="00053A9E">
        <w:rPr>
          <w:szCs w:val="22"/>
        </w:rPr>
        <w:t>i</w:t>
      </w:r>
      <w:r w:rsidRPr="00053A9E">
        <w:rPr>
          <w:szCs w:val="22"/>
        </w:rPr>
        <w:t xml:space="preserve">nteraction avec les États membres, </w:t>
      </w:r>
      <w:r w:rsidR="00A41375" w:rsidRPr="00053A9E">
        <w:rPr>
          <w:szCs w:val="22"/>
        </w:rPr>
        <w:t>en particulier</w:t>
      </w:r>
      <w:r w:rsidRPr="00053A9E">
        <w:rPr>
          <w:szCs w:val="22"/>
        </w:rPr>
        <w:t xml:space="preserve"> dans le cadre des séances </w:t>
      </w:r>
      <w:r w:rsidR="006D76C2" w:rsidRPr="00053A9E">
        <w:rPr>
          <w:szCs w:val="22"/>
        </w:rPr>
        <w:t>d</w:t>
      </w:r>
      <w:r w:rsidR="00162955" w:rsidRPr="00053A9E">
        <w:rPr>
          <w:szCs w:val="22"/>
        </w:rPr>
        <w:t>’</w:t>
      </w:r>
      <w:r w:rsidR="006D76C2" w:rsidRPr="00053A9E">
        <w:rPr>
          <w:szCs w:val="22"/>
        </w:rPr>
        <w:t>i</w:t>
      </w:r>
      <w:r w:rsidRPr="00053A9E">
        <w:rPr>
          <w:szCs w:val="22"/>
        </w:rPr>
        <w:t>nformatio</w:t>
      </w:r>
      <w:r w:rsidR="007C7671" w:rsidRPr="00053A9E">
        <w:rPr>
          <w:szCs w:val="22"/>
        </w:rPr>
        <w:t>ns.  Le</w:t>
      </w:r>
      <w:r w:rsidRPr="00053A9E">
        <w:rPr>
          <w:szCs w:val="22"/>
        </w:rPr>
        <w:t xml:space="preserve"> </w:t>
      </w:r>
      <w:r w:rsidR="00A41375" w:rsidRPr="00053A9E">
        <w:rPr>
          <w:szCs w:val="22"/>
        </w:rPr>
        <w:t>groupe B</w:t>
      </w:r>
      <w:r w:rsidRPr="00053A9E">
        <w:rPr>
          <w:szCs w:val="22"/>
        </w:rPr>
        <w:t xml:space="preserve"> a salué le dialogue de </w:t>
      </w:r>
      <w:r w:rsidR="006D76C2" w:rsidRPr="00053A9E">
        <w:rPr>
          <w:szCs w:val="22"/>
        </w:rPr>
        <w:t>l</w:t>
      </w:r>
      <w:r w:rsidR="00162955" w:rsidRPr="00053A9E">
        <w:rPr>
          <w:szCs w:val="22"/>
        </w:rPr>
        <w:t>’</w:t>
      </w:r>
      <w:r w:rsidR="006D76C2" w:rsidRPr="00053A9E">
        <w:rPr>
          <w:szCs w:val="22"/>
        </w:rPr>
        <w:t>O</w:t>
      </w:r>
      <w:r w:rsidRPr="00053A9E">
        <w:rPr>
          <w:szCs w:val="22"/>
        </w:rPr>
        <w:t xml:space="preserve">CIS avec le vérificateur externe, </w:t>
      </w:r>
      <w:r w:rsidR="00A41375" w:rsidRPr="00053A9E">
        <w:rPr>
          <w:szCs w:val="22"/>
        </w:rPr>
        <w:t>à </w:t>
      </w:r>
      <w:r w:rsidRPr="00053A9E">
        <w:rPr>
          <w:szCs w:val="22"/>
        </w:rPr>
        <w:t xml:space="preserve">la lumière de </w:t>
      </w:r>
      <w:r w:rsidR="006D76C2" w:rsidRPr="00053A9E">
        <w:rPr>
          <w:szCs w:val="22"/>
        </w:rPr>
        <w:t>l</w:t>
      </w:r>
      <w:r w:rsidR="00162955" w:rsidRPr="00053A9E">
        <w:rPr>
          <w:szCs w:val="22"/>
        </w:rPr>
        <w:t>’</w:t>
      </w:r>
      <w:r w:rsidR="006D76C2" w:rsidRPr="00053A9E">
        <w:rPr>
          <w:szCs w:val="22"/>
        </w:rPr>
        <w:t>a</w:t>
      </w:r>
      <w:r w:rsidRPr="00053A9E">
        <w:rPr>
          <w:szCs w:val="22"/>
        </w:rPr>
        <w:t>mélioration du processus de suivi des recommandations du vérificateur externe et de la coopérati</w:t>
      </w:r>
      <w:r w:rsidR="007C7671" w:rsidRPr="00053A9E">
        <w:rPr>
          <w:szCs w:val="22"/>
        </w:rPr>
        <w:t>on.  Da</w:t>
      </w:r>
      <w:r w:rsidRPr="00053A9E">
        <w:rPr>
          <w:szCs w:val="22"/>
        </w:rPr>
        <w:t>ns ce contexte, il serait important de surveiller la mise en œuvre des recommandatio</w:t>
      </w:r>
      <w:r w:rsidR="007C7671" w:rsidRPr="00053A9E">
        <w:rPr>
          <w:szCs w:val="22"/>
        </w:rPr>
        <w:t>ns.  S’a</w:t>
      </w:r>
      <w:r w:rsidRPr="00053A9E">
        <w:rPr>
          <w:szCs w:val="22"/>
        </w:rPr>
        <w:t xml:space="preserve">gissant de la supervision interne, la délégation a salué les informations </w:t>
      </w:r>
      <w:r w:rsidR="00A41375" w:rsidRPr="00053A9E">
        <w:rPr>
          <w:szCs w:val="22"/>
        </w:rPr>
        <w:t>relatives </w:t>
      </w:r>
      <w:r w:rsidRPr="00053A9E">
        <w:rPr>
          <w:szCs w:val="22"/>
        </w:rPr>
        <w:t xml:space="preserve">au fait que la mise en œuvre du programme de travail </w:t>
      </w:r>
      <w:r w:rsidR="00A41375" w:rsidRPr="00053A9E">
        <w:rPr>
          <w:szCs w:val="22"/>
        </w:rPr>
        <w:t>en matière de</w:t>
      </w:r>
      <w:r w:rsidRPr="00053A9E">
        <w:rPr>
          <w:szCs w:val="22"/>
        </w:rPr>
        <w:t xml:space="preserve"> supervision pour 2015 se déroulait dans les délais et était en bonne voie et elle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de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de </w:t>
      </w:r>
      <w:r w:rsidR="006D76C2" w:rsidRPr="00053A9E">
        <w:rPr>
          <w:szCs w:val="22"/>
        </w:rPr>
        <w:t>l</w:t>
      </w:r>
      <w:r w:rsidR="00162955" w:rsidRPr="00053A9E">
        <w:rPr>
          <w:szCs w:val="22"/>
        </w:rPr>
        <w:t>’</w:t>
      </w:r>
      <w:r w:rsidR="006D76C2" w:rsidRPr="00053A9E">
        <w:rPr>
          <w:szCs w:val="22"/>
        </w:rPr>
        <w:t>O</w:t>
      </w:r>
      <w:r w:rsidRPr="00053A9E">
        <w:rPr>
          <w:szCs w:val="22"/>
        </w:rPr>
        <w:t>CIS dans le processus de recrutement du nouveau directeur de la</w:t>
      </w:r>
      <w:r w:rsidR="00A41375" w:rsidRPr="00053A9E">
        <w:rPr>
          <w:szCs w:val="22"/>
        </w:rPr>
        <w:t> DSI</w:t>
      </w:r>
      <w:r w:rsidR="005D04EC" w:rsidRPr="00053A9E">
        <w:rPr>
          <w:szCs w:val="22"/>
        </w:rPr>
        <w:t xml:space="preserve">.  </w:t>
      </w:r>
      <w:r w:rsidR="00A41375" w:rsidRPr="00053A9E">
        <w:rPr>
          <w:szCs w:val="22"/>
        </w:rPr>
        <w:t>À </w:t>
      </w:r>
      <w:r w:rsidRPr="00053A9E">
        <w:rPr>
          <w:szCs w:val="22"/>
        </w:rPr>
        <w:t xml:space="preserve">cet égard, le </w:t>
      </w:r>
      <w:r w:rsidR="00A41375" w:rsidRPr="00053A9E">
        <w:rPr>
          <w:szCs w:val="22"/>
        </w:rPr>
        <w:t>groupe B</w:t>
      </w:r>
      <w:r w:rsidRPr="00053A9E">
        <w:rPr>
          <w:szCs w:val="22"/>
        </w:rPr>
        <w:t xml:space="preserve"> a fait écho au sentiment exprimé par </w:t>
      </w:r>
      <w:r w:rsidR="006D76C2" w:rsidRPr="00053A9E">
        <w:rPr>
          <w:szCs w:val="22"/>
        </w:rPr>
        <w:t>l</w:t>
      </w:r>
      <w:r w:rsidR="00162955" w:rsidRPr="00053A9E">
        <w:rPr>
          <w:szCs w:val="22"/>
        </w:rPr>
        <w:t>’</w:t>
      </w:r>
      <w:r w:rsidR="006D76C2" w:rsidRPr="00053A9E">
        <w:rPr>
          <w:szCs w:val="22"/>
        </w:rPr>
        <w:t>O</w:t>
      </w:r>
      <w:r w:rsidRPr="00053A9E">
        <w:rPr>
          <w:szCs w:val="22"/>
        </w:rPr>
        <w:t xml:space="preserve">CIS concernant les réalisations de </w:t>
      </w:r>
      <w:r w:rsidR="005D04EC" w:rsidRPr="00053A9E">
        <w:rPr>
          <w:szCs w:val="22"/>
        </w:rPr>
        <w:t>M. </w:t>
      </w:r>
      <w:r w:rsidRPr="00053A9E">
        <w:rPr>
          <w:szCs w:val="22"/>
        </w:rPr>
        <w:t>Raj</w:t>
      </w:r>
      <w:r w:rsidR="00DF5524" w:rsidRPr="00053A9E">
        <w:rPr>
          <w:szCs w:val="22"/>
        </w:rPr>
        <w:t>a</w:t>
      </w:r>
      <w:r w:rsidRPr="00053A9E">
        <w:rPr>
          <w:szCs w:val="22"/>
        </w:rPr>
        <w:t xml:space="preserve">obelina, </w:t>
      </w:r>
      <w:r w:rsidR="006D76C2" w:rsidRPr="00053A9E">
        <w:rPr>
          <w:szCs w:val="22"/>
        </w:rPr>
        <w:t>l</w:t>
      </w:r>
      <w:r w:rsidR="00162955" w:rsidRPr="00053A9E">
        <w:rPr>
          <w:szCs w:val="22"/>
        </w:rPr>
        <w:t>’</w:t>
      </w:r>
      <w:r w:rsidR="006D76C2" w:rsidRPr="00053A9E">
        <w:rPr>
          <w:szCs w:val="22"/>
        </w:rPr>
        <w:t>a</w:t>
      </w:r>
      <w:r w:rsidRPr="00053A9E">
        <w:rPr>
          <w:szCs w:val="22"/>
        </w:rPr>
        <w:t>ncien Directeur de la</w:t>
      </w:r>
      <w:r w:rsidR="00A41375" w:rsidRPr="00053A9E">
        <w:rPr>
          <w:szCs w:val="22"/>
        </w:rPr>
        <w:t> DSI</w:t>
      </w:r>
      <w:r w:rsidRPr="00053A9E">
        <w:rPr>
          <w:szCs w:val="22"/>
        </w:rPr>
        <w:t>, et a saisi cette occasion pour lui faire part de sa satisfaction et de sa gratitu</w:t>
      </w:r>
      <w:r w:rsidR="007C7671" w:rsidRPr="00053A9E">
        <w:rPr>
          <w:szCs w:val="22"/>
        </w:rPr>
        <w:t>de.  La</w:t>
      </w:r>
      <w:r w:rsidRPr="00053A9E">
        <w:rPr>
          <w:szCs w:val="22"/>
        </w:rPr>
        <w:t xml:space="preserve"> délégation a conclu en remerciant une fois encore </w:t>
      </w:r>
      <w:r w:rsidR="006D76C2" w:rsidRPr="00053A9E">
        <w:rPr>
          <w:szCs w:val="22"/>
        </w:rPr>
        <w:t>l</w:t>
      </w:r>
      <w:r w:rsidR="00162955" w:rsidRPr="00053A9E">
        <w:rPr>
          <w:szCs w:val="22"/>
        </w:rPr>
        <w:t>’</w:t>
      </w:r>
      <w:r w:rsidR="006D76C2" w:rsidRPr="00053A9E">
        <w:rPr>
          <w:szCs w:val="22"/>
        </w:rPr>
        <w:t>O</w:t>
      </w:r>
      <w:r w:rsidRPr="00053A9E">
        <w:rPr>
          <w:szCs w:val="22"/>
        </w:rPr>
        <w:t>CIS et en indi</w:t>
      </w:r>
      <w:r w:rsidR="00A41375" w:rsidRPr="00053A9E">
        <w:rPr>
          <w:szCs w:val="22"/>
        </w:rPr>
        <w:t>quant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attendait du comité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continue </w:t>
      </w:r>
      <w:r w:rsidR="00A41375" w:rsidRPr="00053A9E">
        <w:rPr>
          <w:szCs w:val="22"/>
        </w:rPr>
        <w:t>à </w:t>
      </w:r>
      <w:r w:rsidRPr="00053A9E">
        <w:rPr>
          <w:szCs w:val="22"/>
        </w:rPr>
        <w:t xml:space="preserve">jouer un rôle clé actif dans le mécanisme </w:t>
      </w:r>
      <w:r w:rsidR="006D76C2" w:rsidRPr="00053A9E">
        <w:rPr>
          <w:szCs w:val="22"/>
        </w:rPr>
        <w:t>d</w:t>
      </w:r>
      <w:r w:rsidR="00162955" w:rsidRPr="00053A9E">
        <w:rPr>
          <w:szCs w:val="22"/>
        </w:rPr>
        <w:t>’</w:t>
      </w:r>
      <w:r w:rsidR="006D76C2" w:rsidRPr="00053A9E">
        <w:rPr>
          <w:szCs w:val="22"/>
        </w:rPr>
        <w:t>a</w:t>
      </w:r>
      <w:r w:rsidRPr="00053A9E">
        <w:rPr>
          <w:szCs w:val="22"/>
        </w:rPr>
        <w:t xml:space="preserve">udit et de supervision de </w:t>
      </w:r>
      <w:r w:rsidR="006D76C2" w:rsidRPr="00053A9E">
        <w:rPr>
          <w:szCs w:val="22"/>
        </w:rPr>
        <w:t>l</w:t>
      </w:r>
      <w:r w:rsidR="00162955" w:rsidRPr="00053A9E">
        <w:rPr>
          <w:szCs w:val="22"/>
        </w:rPr>
        <w:t>’</w:t>
      </w:r>
      <w:r w:rsidR="006D76C2" w:rsidRPr="00053A9E">
        <w:rPr>
          <w:szCs w:val="22"/>
        </w:rPr>
        <w:t>O</w:t>
      </w:r>
      <w:r w:rsidRPr="00053A9E">
        <w:rPr>
          <w:szCs w:val="22"/>
        </w:rPr>
        <w:t>rganisation.</w:t>
      </w:r>
    </w:p>
    <w:p w:rsidR="00D6553F" w:rsidRPr="00053A9E" w:rsidRDefault="00FE2D82" w:rsidP="001F20D5">
      <w:pPr>
        <w:pStyle w:val="ONUMFS"/>
        <w:rPr>
          <w:szCs w:val="22"/>
        </w:rPr>
      </w:pPr>
      <w:r w:rsidRPr="00053A9E">
        <w:rPr>
          <w:szCs w:val="22"/>
        </w:rPr>
        <w:t xml:space="preserve">La délégation du Mexique a remercié </w:t>
      </w:r>
      <w:r w:rsidR="006D76C2" w:rsidRPr="00053A9E">
        <w:rPr>
          <w:szCs w:val="22"/>
        </w:rPr>
        <w:t>l</w:t>
      </w:r>
      <w:r w:rsidR="00162955" w:rsidRPr="00053A9E">
        <w:rPr>
          <w:szCs w:val="22"/>
        </w:rPr>
        <w:t>’</w:t>
      </w:r>
      <w:r w:rsidR="006D76C2" w:rsidRPr="00053A9E">
        <w:rPr>
          <w:szCs w:val="22"/>
        </w:rPr>
        <w:t>O</w:t>
      </w:r>
      <w:r w:rsidRPr="00053A9E">
        <w:rPr>
          <w:szCs w:val="22"/>
        </w:rPr>
        <w:t xml:space="preserve">CIS et, </w:t>
      </w:r>
      <w:r w:rsidR="00A41375" w:rsidRPr="00053A9E">
        <w:rPr>
          <w:szCs w:val="22"/>
        </w:rPr>
        <w:t>en particulier</w:t>
      </w:r>
      <w:r w:rsidRPr="00053A9E">
        <w:rPr>
          <w:szCs w:val="22"/>
        </w:rPr>
        <w:t>, le vice</w:t>
      </w:r>
      <w:r w:rsidR="007C7671" w:rsidRPr="00053A9E">
        <w:rPr>
          <w:szCs w:val="22"/>
        </w:rPr>
        <w:noBreakHyphen/>
      </w:r>
      <w:r w:rsidRPr="00053A9E">
        <w:rPr>
          <w:szCs w:val="22"/>
        </w:rPr>
        <w:t xml:space="preserve">président présent, pour </w:t>
      </w:r>
      <w:r w:rsidR="006D76C2" w:rsidRPr="00053A9E">
        <w:rPr>
          <w:szCs w:val="22"/>
        </w:rPr>
        <w:t>l</w:t>
      </w:r>
      <w:r w:rsidR="00162955" w:rsidRPr="00053A9E">
        <w:rPr>
          <w:szCs w:val="22"/>
        </w:rPr>
        <w:t>’</w:t>
      </w:r>
      <w:r w:rsidR="006D76C2" w:rsidRPr="00053A9E">
        <w:rPr>
          <w:szCs w:val="22"/>
        </w:rPr>
        <w:t>e</w:t>
      </w:r>
      <w:r w:rsidRPr="00053A9E">
        <w:rPr>
          <w:szCs w:val="22"/>
        </w:rPr>
        <w:t>nsemble du travail effectué et les efforts déployés pour assurer une communication régulière avec les États membr</w:t>
      </w:r>
      <w:r w:rsidR="007C7671" w:rsidRPr="00053A9E">
        <w:rPr>
          <w:szCs w:val="22"/>
        </w:rPr>
        <w:t>es.  El</w:t>
      </w:r>
      <w:r w:rsidRPr="00053A9E">
        <w:rPr>
          <w:szCs w:val="22"/>
        </w:rPr>
        <w:t xml:space="preserve">le considérait que toutes les précédentes séances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organisées après les réunions du comité étaient </w:t>
      </w:r>
      <w:r w:rsidR="006D76C2" w:rsidRPr="00053A9E">
        <w:rPr>
          <w:szCs w:val="22"/>
        </w:rPr>
        <w:t>d</w:t>
      </w:r>
      <w:r w:rsidR="00162955" w:rsidRPr="00053A9E">
        <w:rPr>
          <w:szCs w:val="22"/>
        </w:rPr>
        <w:t>’</w:t>
      </w:r>
      <w:r w:rsidR="006D76C2" w:rsidRPr="00053A9E">
        <w:rPr>
          <w:szCs w:val="22"/>
        </w:rPr>
        <w:t>u</w:t>
      </w:r>
      <w:r w:rsidRPr="00053A9E">
        <w:rPr>
          <w:szCs w:val="22"/>
        </w:rPr>
        <w:t>ne grande importan</w:t>
      </w:r>
      <w:r w:rsidR="007C7671" w:rsidRPr="00053A9E">
        <w:rPr>
          <w:szCs w:val="22"/>
        </w:rPr>
        <w:t>ce.  Év</w:t>
      </w:r>
      <w:r w:rsidRPr="00053A9E">
        <w:rPr>
          <w:szCs w:val="22"/>
        </w:rPr>
        <w:t>o</w:t>
      </w:r>
      <w:r w:rsidR="00A41375" w:rsidRPr="00053A9E">
        <w:rPr>
          <w:szCs w:val="22"/>
        </w:rPr>
        <w:t>quant </w:t>
      </w:r>
      <w:r w:rsidRPr="00053A9E">
        <w:rPr>
          <w:szCs w:val="22"/>
        </w:rPr>
        <w:t>la question du recrutement du nouveau Directeur de la</w:t>
      </w:r>
      <w:r w:rsidR="00A41375" w:rsidRPr="00053A9E">
        <w:rPr>
          <w:szCs w:val="22"/>
        </w:rPr>
        <w:t> DSI</w:t>
      </w:r>
      <w:r w:rsidRPr="00053A9E">
        <w:rPr>
          <w:szCs w:val="22"/>
        </w:rPr>
        <w:t xml:space="preserve"> présentée dans le rapport, la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conscience de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de </w:t>
      </w:r>
      <w:r w:rsidR="006D76C2" w:rsidRPr="00053A9E">
        <w:rPr>
          <w:szCs w:val="22"/>
        </w:rPr>
        <w:t>l</w:t>
      </w:r>
      <w:r w:rsidR="00162955" w:rsidRPr="00053A9E">
        <w:rPr>
          <w:szCs w:val="22"/>
        </w:rPr>
        <w:t>’</w:t>
      </w:r>
      <w:r w:rsidR="006D76C2" w:rsidRPr="00053A9E">
        <w:rPr>
          <w:szCs w:val="22"/>
        </w:rPr>
        <w:t>O</w:t>
      </w:r>
      <w:r w:rsidRPr="00053A9E">
        <w:rPr>
          <w:szCs w:val="22"/>
        </w:rPr>
        <w:t xml:space="preserve">CIS, mais a demandé si </w:t>
      </w:r>
      <w:r w:rsidR="006D76C2" w:rsidRPr="00053A9E">
        <w:rPr>
          <w:szCs w:val="22"/>
        </w:rPr>
        <w:t>l</w:t>
      </w:r>
      <w:r w:rsidR="00162955" w:rsidRPr="00053A9E">
        <w:rPr>
          <w:szCs w:val="22"/>
        </w:rPr>
        <w:t>’</w:t>
      </w:r>
      <w:r w:rsidR="006D76C2" w:rsidRPr="00053A9E">
        <w:rPr>
          <w:szCs w:val="22"/>
        </w:rPr>
        <w:t>O</w:t>
      </w:r>
      <w:r w:rsidRPr="00053A9E">
        <w:rPr>
          <w:szCs w:val="22"/>
        </w:rPr>
        <w:t>CIS pouvait fournir davantage de détails sur les points de vue du comité sur le candidat proposé </w:t>
      </w:r>
      <w:r w:rsidR="005D04EC" w:rsidRPr="00053A9E">
        <w:rPr>
          <w:szCs w:val="22"/>
        </w:rPr>
        <w:t xml:space="preserve">: </w:t>
      </w:r>
      <w:r w:rsidR="006D76C2" w:rsidRPr="00053A9E">
        <w:rPr>
          <w:szCs w:val="22"/>
        </w:rPr>
        <w:t>c</w:t>
      </w:r>
      <w:r w:rsidR="00162955" w:rsidRPr="00053A9E">
        <w:rPr>
          <w:szCs w:val="22"/>
        </w:rPr>
        <w:t>’</w:t>
      </w:r>
      <w:r w:rsidR="006D76C2" w:rsidRPr="00053A9E">
        <w:rPr>
          <w:szCs w:val="22"/>
        </w:rPr>
        <w:t>é</w:t>
      </w:r>
      <w:r w:rsidRPr="00053A9E">
        <w:rPr>
          <w:szCs w:val="22"/>
        </w:rPr>
        <w:t>tait important parce que le directeur exerçait ses fonctions dans le cadre du système général de supervisi</w:t>
      </w:r>
      <w:r w:rsidR="007C7671" w:rsidRPr="00053A9E">
        <w:rPr>
          <w:szCs w:val="22"/>
        </w:rPr>
        <w:t>on.  La</w:t>
      </w:r>
      <w:r w:rsidRPr="00053A9E">
        <w:rPr>
          <w:szCs w:val="22"/>
        </w:rPr>
        <w:t xml:space="preserve"> délégation a également remercié le Secrétariat pour ses efforts </w:t>
      </w:r>
      <w:r w:rsidR="00A41375" w:rsidRPr="00053A9E">
        <w:rPr>
          <w:szCs w:val="22"/>
        </w:rPr>
        <w:t>à </w:t>
      </w:r>
      <w:r w:rsidRPr="00053A9E">
        <w:rPr>
          <w:szCs w:val="22"/>
        </w:rPr>
        <w:t xml:space="preserve">la lumière des points de vue et des demandes des États membres destinés </w:t>
      </w:r>
      <w:r w:rsidR="00A41375" w:rsidRPr="00053A9E">
        <w:rPr>
          <w:szCs w:val="22"/>
        </w:rPr>
        <w:t>à </w:t>
      </w:r>
      <w:r w:rsidRPr="00053A9E">
        <w:rPr>
          <w:szCs w:val="22"/>
        </w:rPr>
        <w:t xml:space="preserve">maintenir </w:t>
      </w:r>
      <w:r w:rsidR="006D76C2" w:rsidRPr="00053A9E">
        <w:rPr>
          <w:szCs w:val="22"/>
        </w:rPr>
        <w:t>l</w:t>
      </w:r>
      <w:r w:rsidR="00162955" w:rsidRPr="00053A9E">
        <w:rPr>
          <w:szCs w:val="22"/>
        </w:rPr>
        <w:t>’</w:t>
      </w:r>
      <w:r w:rsidR="006D76C2" w:rsidRPr="00053A9E">
        <w:rPr>
          <w:szCs w:val="22"/>
        </w:rPr>
        <w:t>i</w:t>
      </w:r>
      <w:r w:rsidRPr="00053A9E">
        <w:rPr>
          <w:szCs w:val="22"/>
        </w:rPr>
        <w:t>ndépendance du Bureau de la déontolog</w:t>
      </w:r>
      <w:r w:rsidR="007C7671" w:rsidRPr="00053A9E">
        <w:rPr>
          <w:szCs w:val="22"/>
        </w:rPr>
        <w:t>ie.  Le</w:t>
      </w:r>
      <w:r w:rsidRPr="00053A9E">
        <w:rPr>
          <w:szCs w:val="22"/>
        </w:rPr>
        <w:t xml:space="preserve"> rapport annuel </w:t>
      </w:r>
      <w:r w:rsidR="00A41375" w:rsidRPr="00053A9E">
        <w:rPr>
          <w:szCs w:val="22"/>
        </w:rPr>
        <w:t>relatif à </w:t>
      </w:r>
      <w:r w:rsidRPr="00053A9E">
        <w:rPr>
          <w:szCs w:val="22"/>
        </w:rPr>
        <w:t xml:space="preserve">la déontologie devait être un rapport standard, mais la délégation a demandé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6D76C2" w:rsidRPr="00053A9E">
        <w:rPr>
          <w:szCs w:val="22"/>
        </w:rPr>
        <w:t>s</w:t>
      </w:r>
      <w:r w:rsidR="00162955" w:rsidRPr="00053A9E">
        <w:rPr>
          <w:szCs w:val="22"/>
        </w:rPr>
        <w:t>’</w:t>
      </w:r>
      <w:r w:rsidR="006D76C2" w:rsidRPr="00053A9E">
        <w:rPr>
          <w:szCs w:val="22"/>
        </w:rPr>
        <w:t>i</w:t>
      </w:r>
      <w:r w:rsidRPr="00053A9E">
        <w:rPr>
          <w:szCs w:val="22"/>
        </w:rPr>
        <w:t xml:space="preserve">l avait eu </w:t>
      </w:r>
      <w:r w:rsidR="006D76C2" w:rsidRPr="00053A9E">
        <w:rPr>
          <w:szCs w:val="22"/>
        </w:rPr>
        <w:t>l</w:t>
      </w:r>
      <w:r w:rsidR="00162955" w:rsidRPr="00053A9E">
        <w:rPr>
          <w:szCs w:val="22"/>
        </w:rPr>
        <w:t>’</w:t>
      </w:r>
      <w:r w:rsidR="006D76C2" w:rsidRPr="00053A9E">
        <w:rPr>
          <w:szCs w:val="22"/>
        </w:rPr>
        <w:t>o</w:t>
      </w:r>
      <w:r w:rsidRPr="00053A9E">
        <w:rPr>
          <w:szCs w:val="22"/>
        </w:rPr>
        <w:t xml:space="preserve">pportunité </w:t>
      </w:r>
      <w:r w:rsidR="006D76C2" w:rsidRPr="00053A9E">
        <w:rPr>
          <w:szCs w:val="22"/>
        </w:rPr>
        <w:t>d</w:t>
      </w:r>
      <w:r w:rsidR="00162955" w:rsidRPr="00053A9E">
        <w:rPr>
          <w:szCs w:val="22"/>
        </w:rPr>
        <w:t>’</w:t>
      </w:r>
      <w:r w:rsidR="006D76C2" w:rsidRPr="00053A9E">
        <w:rPr>
          <w:szCs w:val="22"/>
        </w:rPr>
        <w:t>é</w:t>
      </w:r>
      <w:r w:rsidRPr="00053A9E">
        <w:rPr>
          <w:szCs w:val="22"/>
        </w:rPr>
        <w:t xml:space="preserve">valuer le programme de travail pour le bureau de la déontologie,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ne semblait pas y avoir de référence au programme de travail pour 2016 sur Internet</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Canada, exprimant son soutien </w:t>
      </w:r>
      <w:r w:rsidR="00A41375" w:rsidRPr="00053A9E">
        <w:rPr>
          <w:szCs w:val="22"/>
        </w:rPr>
        <w:t>à </w:t>
      </w:r>
      <w:r w:rsidRPr="00053A9E">
        <w:rPr>
          <w:szCs w:val="22"/>
        </w:rPr>
        <w:t xml:space="preserve">la déclaration faite au nom du </w:t>
      </w:r>
      <w:r w:rsidR="00A41375" w:rsidRPr="00053A9E">
        <w:rPr>
          <w:szCs w:val="22"/>
        </w:rPr>
        <w:t>groupe B</w:t>
      </w:r>
      <w:r w:rsidRPr="00053A9E">
        <w:rPr>
          <w:szCs w:val="22"/>
        </w:rPr>
        <w:t xml:space="preserve">, a remercié </w:t>
      </w:r>
      <w:r w:rsidR="006D76C2" w:rsidRPr="00053A9E">
        <w:rPr>
          <w:szCs w:val="22"/>
        </w:rPr>
        <w:t>l</w:t>
      </w:r>
      <w:r w:rsidR="00162955" w:rsidRPr="00053A9E">
        <w:rPr>
          <w:szCs w:val="22"/>
        </w:rPr>
        <w:t>’</w:t>
      </w:r>
      <w:r w:rsidR="006D76C2" w:rsidRPr="00053A9E">
        <w:rPr>
          <w:szCs w:val="22"/>
        </w:rPr>
        <w:t>O</w:t>
      </w:r>
      <w:r w:rsidRPr="00053A9E">
        <w:rPr>
          <w:szCs w:val="22"/>
        </w:rPr>
        <w:t xml:space="preserve">CIS pour </w:t>
      </w:r>
      <w:r w:rsidR="006D76C2" w:rsidRPr="00053A9E">
        <w:rPr>
          <w:szCs w:val="22"/>
        </w:rPr>
        <w:t>l</w:t>
      </w:r>
      <w:r w:rsidR="00162955" w:rsidRPr="00053A9E">
        <w:rPr>
          <w:szCs w:val="22"/>
        </w:rPr>
        <w:t>’</w:t>
      </w:r>
      <w:r w:rsidR="006D76C2" w:rsidRPr="00053A9E">
        <w:rPr>
          <w:szCs w:val="22"/>
        </w:rPr>
        <w:t>e</w:t>
      </w:r>
      <w:r w:rsidRPr="00053A9E">
        <w:rPr>
          <w:szCs w:val="22"/>
        </w:rPr>
        <w:t xml:space="preserve">xcellent travail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accompli, évo</w:t>
      </w:r>
      <w:r w:rsidR="00A41375" w:rsidRPr="00053A9E">
        <w:rPr>
          <w:szCs w:val="22"/>
        </w:rPr>
        <w:t>quant </w:t>
      </w:r>
      <w:r w:rsidRPr="00053A9E">
        <w:rPr>
          <w:szCs w:val="22"/>
        </w:rPr>
        <w:t xml:space="preserve">le rôle tout </w:t>
      </w:r>
      <w:r w:rsidR="00A41375" w:rsidRPr="00053A9E">
        <w:rPr>
          <w:szCs w:val="22"/>
        </w:rPr>
        <w:t>à </w:t>
      </w:r>
      <w:r w:rsidRPr="00053A9E">
        <w:rPr>
          <w:szCs w:val="22"/>
        </w:rPr>
        <w:t xml:space="preserve">fait essentiel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jouait dans le système de supervision de </w:t>
      </w:r>
      <w:r w:rsidR="006D76C2" w:rsidRPr="00053A9E">
        <w:rPr>
          <w:szCs w:val="22"/>
        </w:rPr>
        <w:t>l</w:t>
      </w:r>
      <w:r w:rsidR="00162955" w:rsidRPr="00053A9E">
        <w:rPr>
          <w:szCs w:val="22"/>
        </w:rPr>
        <w:t>’</w:t>
      </w:r>
      <w:r w:rsidR="006D76C2" w:rsidRPr="00053A9E">
        <w:rPr>
          <w:szCs w:val="22"/>
        </w:rPr>
        <w:t>O</w:t>
      </w:r>
      <w:r w:rsidR="007C7671" w:rsidRPr="00053A9E">
        <w:rPr>
          <w:szCs w:val="22"/>
        </w:rPr>
        <w:t>MPI.  Ce</w:t>
      </w:r>
      <w:r w:rsidRPr="00053A9E">
        <w:rPr>
          <w:szCs w:val="22"/>
        </w:rPr>
        <w:t xml:space="preserve">pendant, elle a souscrit </w:t>
      </w:r>
      <w:r w:rsidR="00A41375" w:rsidRPr="00053A9E">
        <w:rPr>
          <w:szCs w:val="22"/>
        </w:rPr>
        <w:t>à </w:t>
      </w:r>
      <w:r w:rsidRPr="00053A9E">
        <w:rPr>
          <w:szCs w:val="22"/>
        </w:rPr>
        <w:t xml:space="preserve">la déclaration faite par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w:t>
      </w:r>
      <w:r w:rsidR="00A41375" w:rsidRPr="00053A9E">
        <w:rPr>
          <w:szCs w:val="22"/>
        </w:rPr>
        <w:t>quant </w:t>
      </w:r>
      <w:r w:rsidRPr="00053A9E">
        <w:rPr>
          <w:szCs w:val="22"/>
        </w:rPr>
        <w:t xml:space="preserve">au fait que le rapport de </w:t>
      </w:r>
      <w:r w:rsidR="006D76C2" w:rsidRPr="00053A9E">
        <w:rPr>
          <w:szCs w:val="22"/>
        </w:rPr>
        <w:t>l</w:t>
      </w:r>
      <w:r w:rsidR="00162955" w:rsidRPr="00053A9E">
        <w:rPr>
          <w:szCs w:val="22"/>
        </w:rPr>
        <w:t>’</w:t>
      </w:r>
      <w:r w:rsidR="006D76C2" w:rsidRPr="00053A9E">
        <w:rPr>
          <w:szCs w:val="22"/>
        </w:rPr>
        <w:t>O</w:t>
      </w:r>
      <w:r w:rsidRPr="00053A9E">
        <w:rPr>
          <w:szCs w:val="22"/>
        </w:rPr>
        <w:t xml:space="preserve">CIS semblait être plutôt descriptif et,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nstar de </w:t>
      </w:r>
      <w:r w:rsidR="006D76C2" w:rsidRPr="00053A9E">
        <w:rPr>
          <w:szCs w:val="22"/>
        </w:rPr>
        <w:t>l</w:t>
      </w:r>
      <w:r w:rsidR="00162955" w:rsidRPr="00053A9E">
        <w:rPr>
          <w:szCs w:val="22"/>
        </w:rPr>
        <w:t>’</w:t>
      </w:r>
      <w:r w:rsidR="006D76C2" w:rsidRPr="00053A9E">
        <w:rPr>
          <w:szCs w:val="22"/>
        </w:rPr>
        <w:t>E</w:t>
      </w:r>
      <w:r w:rsidRPr="00053A9E">
        <w:rPr>
          <w:szCs w:val="22"/>
        </w:rPr>
        <w:t xml:space="preserve">spagne, la délégation a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apprécierait que le rapport contienne davantage </w:t>
      </w:r>
      <w:r w:rsidR="006D76C2" w:rsidRPr="00053A9E">
        <w:rPr>
          <w:szCs w:val="22"/>
        </w:rPr>
        <w:t>d</w:t>
      </w:r>
      <w:r w:rsidR="00162955" w:rsidRPr="00053A9E">
        <w:rPr>
          <w:szCs w:val="22"/>
        </w:rPr>
        <w:t>’</w:t>
      </w:r>
      <w:r w:rsidR="006D76C2" w:rsidRPr="00053A9E">
        <w:rPr>
          <w:szCs w:val="22"/>
        </w:rPr>
        <w:t>a</w:t>
      </w:r>
      <w:r w:rsidRPr="00053A9E">
        <w:rPr>
          <w:szCs w:val="22"/>
        </w:rPr>
        <w:t>nalyses.</w:t>
      </w:r>
    </w:p>
    <w:p w:rsidR="00FE2D82" w:rsidRPr="00053A9E" w:rsidRDefault="00FE2D82" w:rsidP="001F20D5">
      <w:pPr>
        <w:pStyle w:val="ONUMFS"/>
        <w:rPr>
          <w:szCs w:val="22"/>
        </w:rPr>
      </w:pPr>
      <w:r w:rsidRPr="00053A9E">
        <w:rPr>
          <w:szCs w:val="22"/>
        </w:rPr>
        <w:lastRenderedPageBreak/>
        <w:t xml:space="preserve">La délégation de la Fédération de Russie a félicité le président pour sa présidence et a fait part de la confiance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plaçait dans sa direction de la session du </w:t>
      </w:r>
      <w:r w:rsidR="007C7671" w:rsidRPr="00053A9E">
        <w:rPr>
          <w:szCs w:val="22"/>
        </w:rPr>
        <w:t>PBC.  El</w:t>
      </w:r>
      <w:r w:rsidRPr="00053A9E">
        <w:rPr>
          <w:szCs w:val="22"/>
        </w:rPr>
        <w:t xml:space="preserve">le considérait que les documents établis par le Secrétariat, </w:t>
      </w:r>
      <w:r w:rsidR="00A41375" w:rsidRPr="00053A9E">
        <w:rPr>
          <w:szCs w:val="22"/>
        </w:rPr>
        <w:t>en particulier</w:t>
      </w:r>
      <w:r w:rsidRPr="00053A9E">
        <w:rPr>
          <w:szCs w:val="22"/>
        </w:rPr>
        <w:t xml:space="preserve"> le rapport de </w:t>
      </w:r>
      <w:r w:rsidR="006D76C2" w:rsidRPr="00053A9E">
        <w:rPr>
          <w:szCs w:val="22"/>
        </w:rPr>
        <w:t>l</w:t>
      </w:r>
      <w:r w:rsidR="00162955" w:rsidRPr="00053A9E">
        <w:rPr>
          <w:szCs w:val="22"/>
        </w:rPr>
        <w:t>’</w:t>
      </w:r>
      <w:r w:rsidR="006D76C2" w:rsidRPr="00053A9E">
        <w:rPr>
          <w:szCs w:val="22"/>
        </w:rPr>
        <w:t>O</w:t>
      </w:r>
      <w:r w:rsidRPr="00053A9E">
        <w:rPr>
          <w:szCs w:val="22"/>
        </w:rPr>
        <w:t xml:space="preserve">CIS et du vérificateur externe, étaient très importants pour améliorer la gestion et la supervision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a appuyé les changements proposés dans le mandat de </w:t>
      </w:r>
      <w:r w:rsidR="006D76C2" w:rsidRPr="00053A9E">
        <w:rPr>
          <w:szCs w:val="22"/>
        </w:rPr>
        <w:t>l</w:t>
      </w:r>
      <w:r w:rsidR="00162955" w:rsidRPr="00053A9E">
        <w:rPr>
          <w:szCs w:val="22"/>
        </w:rPr>
        <w:t>’</w:t>
      </w:r>
      <w:r w:rsidR="006D76C2" w:rsidRPr="00053A9E">
        <w:rPr>
          <w:szCs w:val="22"/>
        </w:rPr>
        <w:t>O</w:t>
      </w:r>
      <w:r w:rsidRPr="00053A9E">
        <w:rPr>
          <w:szCs w:val="22"/>
        </w:rPr>
        <w:t xml:space="preserve">CIS, mais a demandé quelles mesures étaient utilisées pour garantir </w:t>
      </w:r>
      <w:r w:rsidR="006D76C2" w:rsidRPr="00053A9E">
        <w:rPr>
          <w:szCs w:val="22"/>
        </w:rPr>
        <w:t>l</w:t>
      </w:r>
      <w:r w:rsidR="00162955" w:rsidRPr="00053A9E">
        <w:rPr>
          <w:szCs w:val="22"/>
        </w:rPr>
        <w:t>’</w:t>
      </w:r>
      <w:r w:rsidR="006D76C2" w:rsidRPr="00053A9E">
        <w:rPr>
          <w:szCs w:val="22"/>
        </w:rPr>
        <w:t>i</w:t>
      </w:r>
      <w:r w:rsidRPr="00053A9E">
        <w:rPr>
          <w:szCs w:val="22"/>
        </w:rPr>
        <w:t>ndépendance du Bureau de la déontologie.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fait part de sa gratitude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CIS pour avoir produit un rapport très détaillé et descriptif, saluant </w:t>
      </w:r>
      <w:r w:rsidR="006D76C2" w:rsidRPr="00053A9E">
        <w:rPr>
          <w:szCs w:val="22"/>
        </w:rPr>
        <w:t>l</w:t>
      </w:r>
      <w:r w:rsidR="00162955" w:rsidRPr="00053A9E">
        <w:rPr>
          <w:szCs w:val="22"/>
        </w:rPr>
        <w:t>’</w:t>
      </w:r>
      <w:r w:rsidR="006D76C2" w:rsidRPr="00053A9E">
        <w:rPr>
          <w:szCs w:val="22"/>
        </w:rPr>
        <w:t>e</w:t>
      </w:r>
      <w:r w:rsidRPr="00053A9E">
        <w:rPr>
          <w:szCs w:val="22"/>
        </w:rPr>
        <w:t>xcellent travail investi dans sa réalisati</w:t>
      </w:r>
      <w:r w:rsidR="007C7671" w:rsidRPr="00053A9E">
        <w:rPr>
          <w:szCs w:val="22"/>
        </w:rPr>
        <w:t>on.  Ce</w:t>
      </w:r>
      <w:r w:rsidRPr="00053A9E">
        <w:rPr>
          <w:szCs w:val="22"/>
        </w:rPr>
        <w:t xml:space="preserve">pendant, </w:t>
      </w:r>
      <w:r w:rsidR="00B85FB2" w:rsidRPr="00053A9E">
        <w:rPr>
          <w:szCs w:val="22"/>
        </w:rPr>
        <w:t>étant donné</w:t>
      </w:r>
      <w:r w:rsidRPr="00053A9E">
        <w:rPr>
          <w:szCs w:val="22"/>
        </w:rPr>
        <w:t xml:space="preserve"> que le rapport </w:t>
      </w:r>
      <w:r w:rsidR="006D76C2" w:rsidRPr="00053A9E">
        <w:rPr>
          <w:szCs w:val="22"/>
        </w:rPr>
        <w:t>n</w:t>
      </w:r>
      <w:r w:rsidR="00162955" w:rsidRPr="00053A9E">
        <w:rPr>
          <w:szCs w:val="22"/>
        </w:rPr>
        <w:t>’</w:t>
      </w:r>
      <w:r w:rsidR="006D76C2" w:rsidRPr="00053A9E">
        <w:rPr>
          <w:szCs w:val="22"/>
        </w:rPr>
        <w:t>a</w:t>
      </w:r>
      <w:r w:rsidRPr="00053A9E">
        <w:rPr>
          <w:szCs w:val="22"/>
        </w:rPr>
        <w:t xml:space="preserve">vait pas été mis </w:t>
      </w:r>
      <w:r w:rsidR="00A41375" w:rsidRPr="00053A9E">
        <w:rPr>
          <w:szCs w:val="22"/>
        </w:rPr>
        <w:t>à </w:t>
      </w:r>
      <w:r w:rsidRPr="00053A9E">
        <w:rPr>
          <w:szCs w:val="22"/>
        </w:rPr>
        <w:t xml:space="preserve">disposition en temps opportun, la délégation a appuyé </w:t>
      </w:r>
      <w:r w:rsidR="006D76C2" w:rsidRPr="00053A9E">
        <w:rPr>
          <w:szCs w:val="22"/>
        </w:rPr>
        <w:t>l</w:t>
      </w:r>
      <w:r w:rsidR="00162955" w:rsidRPr="00053A9E">
        <w:rPr>
          <w:szCs w:val="22"/>
        </w:rPr>
        <w:t>’</w:t>
      </w:r>
      <w:r w:rsidR="006D76C2" w:rsidRPr="00053A9E">
        <w:rPr>
          <w:szCs w:val="22"/>
        </w:rPr>
        <w:t>a</w:t>
      </w:r>
      <w:r w:rsidRPr="00053A9E">
        <w:rPr>
          <w:szCs w:val="22"/>
        </w:rPr>
        <w:t xml:space="preserve">rgument avancé par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selon lequel les États membres devraient bénéficier de suffisamment de temps pour analyser le rapport, suggérant </w:t>
      </w:r>
      <w:r w:rsidR="00A41375" w:rsidRPr="00053A9E">
        <w:rPr>
          <w:szCs w:val="22"/>
        </w:rPr>
        <w:t>par ailleurs</w:t>
      </w:r>
      <w:r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chaque fois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document était téléchargé sur le site Web, le Secrétariat trouve une manière </w:t>
      </w:r>
      <w:r w:rsidR="006D76C2" w:rsidRPr="00053A9E">
        <w:rPr>
          <w:szCs w:val="22"/>
        </w:rPr>
        <w:t>d</w:t>
      </w:r>
      <w:r w:rsidR="00162955" w:rsidRPr="00053A9E">
        <w:rPr>
          <w:szCs w:val="22"/>
        </w:rPr>
        <w:t>’</w:t>
      </w:r>
      <w:r w:rsidR="006D76C2" w:rsidRPr="00053A9E">
        <w:rPr>
          <w:szCs w:val="22"/>
        </w:rPr>
        <w:t>a</w:t>
      </w:r>
      <w:r w:rsidRPr="00053A9E">
        <w:rPr>
          <w:szCs w:val="22"/>
        </w:rPr>
        <w:t xml:space="preserve">vertir au moins les coordinateurs régionaux, qui informeraient </w:t>
      </w:r>
      <w:r w:rsidR="00A41375" w:rsidRPr="00053A9E">
        <w:rPr>
          <w:szCs w:val="22"/>
        </w:rPr>
        <w:t>à </w:t>
      </w:r>
      <w:r w:rsidRPr="00053A9E">
        <w:rPr>
          <w:szCs w:val="22"/>
        </w:rPr>
        <w:t>leur tour les États membres de leur groupe.</w:t>
      </w:r>
    </w:p>
    <w:p w:rsidR="00D6553F" w:rsidRPr="00053A9E" w:rsidRDefault="00FE2D82" w:rsidP="001F20D5">
      <w:pPr>
        <w:pStyle w:val="ONUMFS"/>
        <w:rPr>
          <w:szCs w:val="22"/>
        </w:rPr>
      </w:pPr>
      <w:r w:rsidRPr="00053A9E">
        <w:rPr>
          <w:szCs w:val="22"/>
        </w:rPr>
        <w:t xml:space="preserve">La délégation de la Turquie a félicité le président pour sa réélection et remercié </w:t>
      </w:r>
      <w:r w:rsidR="006D76C2" w:rsidRPr="00053A9E">
        <w:rPr>
          <w:szCs w:val="22"/>
        </w:rPr>
        <w:t>l</w:t>
      </w:r>
      <w:r w:rsidR="00162955" w:rsidRPr="00053A9E">
        <w:rPr>
          <w:szCs w:val="22"/>
        </w:rPr>
        <w:t>’</w:t>
      </w:r>
      <w:r w:rsidR="006D76C2" w:rsidRPr="00053A9E">
        <w:rPr>
          <w:szCs w:val="22"/>
        </w:rPr>
        <w:t>O</w:t>
      </w:r>
      <w:r w:rsidRPr="00053A9E">
        <w:rPr>
          <w:szCs w:val="22"/>
        </w:rPr>
        <w:t xml:space="preserve">CIS pour son rôle considérable en tant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des principaux piliers du mécanisme de supervision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7C7671" w:rsidRPr="00053A9E">
        <w:rPr>
          <w:szCs w:val="22"/>
        </w:rPr>
        <w:t>MPI.  El</w:t>
      </w:r>
      <w:r w:rsidRPr="00053A9E">
        <w:rPr>
          <w:szCs w:val="22"/>
        </w:rPr>
        <w:t xml:space="preserve">le a souscrit </w:t>
      </w:r>
      <w:r w:rsidR="00A41375" w:rsidRPr="00053A9E">
        <w:rPr>
          <w:szCs w:val="22"/>
        </w:rPr>
        <w:t>à </w:t>
      </w:r>
      <w:r w:rsidRPr="00053A9E">
        <w:rPr>
          <w:szCs w:val="22"/>
        </w:rPr>
        <w:t xml:space="preserve">la déclaration faite au nom du </w:t>
      </w:r>
      <w:r w:rsidR="00A41375" w:rsidRPr="00053A9E">
        <w:rPr>
          <w:szCs w:val="22"/>
        </w:rPr>
        <w:t>groupe B</w:t>
      </w:r>
      <w:r w:rsidR="005D04EC" w:rsidRPr="00053A9E">
        <w:rPr>
          <w:szCs w:val="22"/>
        </w:rPr>
        <w:t xml:space="preserve">.  </w:t>
      </w:r>
      <w:r w:rsidRPr="00053A9E">
        <w:rPr>
          <w:szCs w:val="22"/>
        </w:rPr>
        <w:t xml:space="preserve">Elle </w:t>
      </w:r>
      <w:r w:rsidR="006D76C2" w:rsidRPr="00053A9E">
        <w:rPr>
          <w:szCs w:val="22"/>
        </w:rPr>
        <w:t>s</w:t>
      </w:r>
      <w:r w:rsidR="00162955" w:rsidRPr="00053A9E">
        <w:rPr>
          <w:szCs w:val="22"/>
        </w:rPr>
        <w:t>’</w:t>
      </w:r>
      <w:r w:rsidR="006D76C2" w:rsidRPr="00053A9E">
        <w:rPr>
          <w:szCs w:val="22"/>
        </w:rPr>
        <w:t>e</w:t>
      </w:r>
      <w:r w:rsidRPr="00053A9E">
        <w:rPr>
          <w:szCs w:val="22"/>
        </w:rPr>
        <w:t>st dite satisfaite que le système ERP soit étroitement surveillé par le comi</w:t>
      </w:r>
      <w:r w:rsidR="007C7671" w:rsidRPr="00053A9E">
        <w:rPr>
          <w:szCs w:val="22"/>
        </w:rPr>
        <w:t>té.  Le</w:t>
      </w:r>
      <w:r w:rsidRPr="00053A9E">
        <w:rPr>
          <w:szCs w:val="22"/>
        </w:rPr>
        <w:t xml:space="preserve"> taux </w:t>
      </w:r>
      <w:r w:rsidR="006D76C2" w:rsidRPr="00053A9E">
        <w:rPr>
          <w:szCs w:val="22"/>
        </w:rPr>
        <w:t>d</w:t>
      </w:r>
      <w:r w:rsidR="00162955" w:rsidRPr="00053A9E">
        <w:rPr>
          <w:szCs w:val="22"/>
        </w:rPr>
        <w:t>’</w:t>
      </w:r>
      <w:r w:rsidR="006D76C2" w:rsidRPr="00053A9E">
        <w:rPr>
          <w:szCs w:val="22"/>
        </w:rPr>
        <w:t>a</w:t>
      </w:r>
      <w:r w:rsidRPr="00053A9E">
        <w:rPr>
          <w:szCs w:val="22"/>
        </w:rPr>
        <w:t>ugmentation de la mise en œuvre des recommandations du CCI était satisfaisant, comme indiqué dans le paragraphe 53</w:t>
      </w:r>
      <w:r w:rsidR="005D04EC" w:rsidRPr="00053A9E">
        <w:rPr>
          <w:szCs w:val="22"/>
        </w:rPr>
        <w:t xml:space="preserve">.  </w:t>
      </w:r>
      <w:r w:rsidRPr="00053A9E">
        <w:rPr>
          <w:szCs w:val="22"/>
        </w:rPr>
        <w:t xml:space="preserve">La délégation apprécierait également que le Secrétariat prenne les mesures nécessaires, notamment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réagisse </w:t>
      </w:r>
      <w:r w:rsidR="00A41375" w:rsidRPr="00053A9E">
        <w:rPr>
          <w:szCs w:val="22"/>
        </w:rPr>
        <w:t>à </w:t>
      </w:r>
      <w:r w:rsidRPr="00053A9E">
        <w:rPr>
          <w:szCs w:val="22"/>
        </w:rPr>
        <w:t>un stade précoce aux recommandations du </w:t>
      </w:r>
      <w:r w:rsidR="007C7671" w:rsidRPr="00053A9E">
        <w:rPr>
          <w:szCs w:val="22"/>
        </w:rPr>
        <w:t>CCI.  El</w:t>
      </w:r>
      <w:r w:rsidRPr="00053A9E">
        <w:rPr>
          <w:szCs w:val="22"/>
        </w:rPr>
        <w:t xml:space="preserve">le a également salué la création des postes de </w:t>
      </w:r>
      <w:r w:rsidR="00E80430" w:rsidRPr="00053A9E">
        <w:rPr>
          <w:szCs w:val="22"/>
        </w:rPr>
        <w:t>d</w:t>
      </w:r>
      <w:r w:rsidRPr="00053A9E">
        <w:rPr>
          <w:szCs w:val="22"/>
        </w:rPr>
        <w:t xml:space="preserve">irecteur de la sécurité et de </w:t>
      </w:r>
      <w:r w:rsidR="00E80430" w:rsidRPr="00053A9E">
        <w:rPr>
          <w:szCs w:val="22"/>
        </w:rPr>
        <w:t>g</w:t>
      </w:r>
      <w:r w:rsidRPr="00053A9E">
        <w:rPr>
          <w:szCs w:val="22"/>
        </w:rPr>
        <w:t xml:space="preserve">estionnaire des risques au niveau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qui contribuaient grandement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w:t>
      </w:r>
      <w:r w:rsidR="006D76C2" w:rsidRPr="00053A9E">
        <w:rPr>
          <w:szCs w:val="22"/>
        </w:rPr>
        <w:t>l</w:t>
      </w:r>
      <w:r w:rsidR="00162955" w:rsidRPr="00053A9E">
        <w:rPr>
          <w:szCs w:val="22"/>
        </w:rPr>
        <w:t>’</w:t>
      </w:r>
      <w:r w:rsidR="006D76C2" w:rsidRPr="00053A9E">
        <w:rPr>
          <w:szCs w:val="22"/>
        </w:rPr>
        <w:t>O</w:t>
      </w:r>
      <w:r w:rsidR="007C7671" w:rsidRPr="00053A9E">
        <w:rPr>
          <w:szCs w:val="22"/>
        </w:rPr>
        <w:t>MPI.  Co</w:t>
      </w:r>
      <w:r w:rsidRPr="00053A9E">
        <w:rPr>
          <w:szCs w:val="22"/>
        </w:rPr>
        <w:t xml:space="preserve">mme indiqué dans le paragraphe 62, la délégation apprécierait que le Secrétariat fournisse de nouvelles mises </w:t>
      </w:r>
      <w:r w:rsidR="00A41375" w:rsidRPr="00053A9E">
        <w:rPr>
          <w:szCs w:val="22"/>
        </w:rPr>
        <w:t>à </w:t>
      </w:r>
      <w:r w:rsidRPr="00053A9E">
        <w:rPr>
          <w:szCs w:val="22"/>
        </w:rPr>
        <w:t xml:space="preserve">jour sur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du registre des risques au niveau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sur son intégration dans le dispositif de contrôle interne pour une mise en œuvre appropriée de la gestion des risques au niveau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S’a</w:t>
      </w:r>
      <w:r w:rsidRPr="00053A9E">
        <w:rPr>
          <w:szCs w:val="22"/>
        </w:rPr>
        <w:t xml:space="preserve">gissant de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conformément à </w:t>
      </w:r>
      <w:r w:rsidRPr="00053A9E">
        <w:rPr>
          <w:szCs w:val="22"/>
        </w:rPr>
        <w:t>la recommandation de la</w:t>
      </w:r>
      <w:r w:rsidR="00A41375" w:rsidRPr="00053A9E">
        <w:rPr>
          <w:szCs w:val="22"/>
        </w:rPr>
        <w:t> DSI</w:t>
      </w:r>
      <w:r w:rsidRPr="00053A9E">
        <w:rPr>
          <w:szCs w:val="22"/>
        </w:rPr>
        <w:t xml:space="preserve"> qui avait été jugée utile par </w:t>
      </w:r>
      <w:r w:rsidR="006D76C2" w:rsidRPr="00053A9E">
        <w:rPr>
          <w:szCs w:val="22"/>
        </w:rPr>
        <w:t>l</w:t>
      </w:r>
      <w:r w:rsidR="00162955" w:rsidRPr="00053A9E">
        <w:rPr>
          <w:szCs w:val="22"/>
        </w:rPr>
        <w:t>’</w:t>
      </w:r>
      <w:r w:rsidR="006D76C2" w:rsidRPr="00053A9E">
        <w:rPr>
          <w:szCs w:val="22"/>
        </w:rPr>
        <w:t>O</w:t>
      </w:r>
      <w:r w:rsidRPr="00053A9E">
        <w:rPr>
          <w:szCs w:val="22"/>
        </w:rPr>
        <w:t xml:space="preserve">CIS, la délégation </w:t>
      </w:r>
      <w:r w:rsidR="006D76C2" w:rsidRPr="00053A9E">
        <w:rPr>
          <w:szCs w:val="22"/>
        </w:rPr>
        <w:t>s</w:t>
      </w:r>
      <w:r w:rsidR="00162955" w:rsidRPr="00053A9E">
        <w:rPr>
          <w:szCs w:val="22"/>
        </w:rPr>
        <w:t>’</w:t>
      </w:r>
      <w:r w:rsidR="006D76C2" w:rsidRPr="00053A9E">
        <w:rPr>
          <w:szCs w:val="22"/>
        </w:rPr>
        <w:t>e</w:t>
      </w:r>
      <w:r w:rsidRPr="00053A9E">
        <w:rPr>
          <w:szCs w:val="22"/>
        </w:rPr>
        <w:t>st dite satisfaite de la mise en œuvre des recommandations pertinentes</w:t>
      </w:r>
      <w:r w:rsidR="005D04EC" w:rsidRPr="00053A9E">
        <w:rPr>
          <w:szCs w:val="22"/>
        </w:rPr>
        <w:t>.</w:t>
      </w:r>
    </w:p>
    <w:p w:rsidR="00D6553F"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a répondu aux diverses questions posées par les délégations, en commençant par présenter ses excuses pour la mise </w:t>
      </w:r>
      <w:r w:rsidR="00A41375" w:rsidRPr="00053A9E">
        <w:rPr>
          <w:szCs w:val="22"/>
        </w:rPr>
        <w:t>à </w:t>
      </w:r>
      <w:r w:rsidRPr="00053A9E">
        <w:rPr>
          <w:szCs w:val="22"/>
        </w:rPr>
        <w:t>disposition tardive du rapport, ce qui ne relevait pas entièrement du contrôle du comi</w:t>
      </w:r>
      <w:r w:rsidR="007C7671" w:rsidRPr="00053A9E">
        <w:rPr>
          <w:szCs w:val="22"/>
        </w:rPr>
        <w:t>té.  Ce</w:t>
      </w:r>
      <w:r w:rsidRPr="00053A9E">
        <w:rPr>
          <w:szCs w:val="22"/>
        </w:rPr>
        <w:t xml:space="preserve">pendant, il a assuré les États membres que </w:t>
      </w:r>
      <w:r w:rsidR="006D76C2" w:rsidRPr="00053A9E">
        <w:rPr>
          <w:szCs w:val="22"/>
        </w:rPr>
        <w:t>l</w:t>
      </w:r>
      <w:r w:rsidR="00162955" w:rsidRPr="00053A9E">
        <w:rPr>
          <w:szCs w:val="22"/>
        </w:rPr>
        <w:t>’</w:t>
      </w:r>
      <w:r w:rsidR="006D76C2" w:rsidRPr="00053A9E">
        <w:rPr>
          <w:szCs w:val="22"/>
        </w:rPr>
        <w:t>O</w:t>
      </w:r>
      <w:r w:rsidRPr="00053A9E">
        <w:rPr>
          <w:szCs w:val="22"/>
        </w:rPr>
        <w:t>CIS déploierait de sérieux efforts pour respecter les délais fixés dans les documents constituti</w:t>
      </w:r>
      <w:r w:rsidR="007C7671" w:rsidRPr="00053A9E">
        <w:rPr>
          <w:szCs w:val="22"/>
        </w:rPr>
        <w:t>fs.  S’a</w:t>
      </w:r>
      <w:r w:rsidRPr="00053A9E">
        <w:rPr>
          <w:szCs w:val="22"/>
        </w:rPr>
        <w:t xml:space="preserve">gissant de la nouvelle salle de conférence, du rapport du vérificateur externe et des divergences </w:t>
      </w:r>
      <w:r w:rsidR="006D76C2" w:rsidRPr="00053A9E">
        <w:rPr>
          <w:szCs w:val="22"/>
        </w:rPr>
        <w:t>d</w:t>
      </w:r>
      <w:r w:rsidR="00162955" w:rsidRPr="00053A9E">
        <w:rPr>
          <w:szCs w:val="22"/>
        </w:rPr>
        <w:t>’</w:t>
      </w:r>
      <w:r w:rsidR="006D76C2" w:rsidRPr="00053A9E">
        <w:rPr>
          <w:szCs w:val="22"/>
        </w:rPr>
        <w:t>a</w:t>
      </w:r>
      <w:r w:rsidRPr="00053A9E">
        <w:rPr>
          <w:szCs w:val="22"/>
        </w:rPr>
        <w:t>vis, le vice</w:t>
      </w:r>
      <w:r w:rsidR="007C7671" w:rsidRPr="00053A9E">
        <w:rPr>
          <w:szCs w:val="22"/>
        </w:rPr>
        <w:noBreakHyphen/>
      </w:r>
      <w:r w:rsidRPr="00053A9E">
        <w:rPr>
          <w:szCs w:val="22"/>
        </w:rPr>
        <w:t xml:space="preserve">président a expliqué </w:t>
      </w:r>
      <w:r w:rsidR="00460C90" w:rsidRPr="00053A9E">
        <w:rPr>
          <w:szCs w:val="22"/>
        </w:rPr>
        <w:t>q</w:t>
      </w:r>
      <w:r w:rsidR="006D76C2" w:rsidRPr="00053A9E">
        <w:rPr>
          <w:szCs w:val="22"/>
        </w:rPr>
        <w:t>u</w:t>
      </w:r>
      <w:r w:rsidR="00162955" w:rsidRPr="00053A9E">
        <w:rPr>
          <w:szCs w:val="22"/>
        </w:rPr>
        <w:t>’</w:t>
      </w:r>
      <w:r w:rsidR="006D76C2" w:rsidRPr="00053A9E">
        <w:rPr>
          <w:szCs w:val="22"/>
        </w:rPr>
        <w:t>é</w:t>
      </w:r>
      <w:r w:rsidRPr="00053A9E">
        <w:rPr>
          <w:szCs w:val="22"/>
        </w:rPr>
        <w:t xml:space="preserve">tant donné que toutes les recommandations étaient acceptées pour mise en œuvre, il </w:t>
      </w:r>
      <w:r w:rsidR="006D76C2" w:rsidRPr="00053A9E">
        <w:rPr>
          <w:szCs w:val="22"/>
        </w:rPr>
        <w:t>n</w:t>
      </w:r>
      <w:r w:rsidR="00162955" w:rsidRPr="00053A9E">
        <w:rPr>
          <w:szCs w:val="22"/>
        </w:rPr>
        <w:t>’</w:t>
      </w:r>
      <w:r w:rsidR="006D76C2" w:rsidRPr="00053A9E">
        <w:rPr>
          <w:szCs w:val="22"/>
        </w:rPr>
        <w:t>e</w:t>
      </w:r>
      <w:r w:rsidRPr="00053A9E">
        <w:rPr>
          <w:szCs w:val="22"/>
        </w:rPr>
        <w:t xml:space="preserve">xistait aucune divergence </w:t>
      </w:r>
      <w:r w:rsidR="006D76C2" w:rsidRPr="00053A9E">
        <w:rPr>
          <w:szCs w:val="22"/>
        </w:rPr>
        <w:t>d</w:t>
      </w:r>
      <w:r w:rsidR="00162955" w:rsidRPr="00053A9E">
        <w:rPr>
          <w:szCs w:val="22"/>
        </w:rPr>
        <w:t>’</w:t>
      </w:r>
      <w:r w:rsidR="006D76C2" w:rsidRPr="00053A9E">
        <w:rPr>
          <w:szCs w:val="22"/>
        </w:rPr>
        <w:t>o</w:t>
      </w:r>
      <w:r w:rsidRPr="00053A9E">
        <w:rPr>
          <w:szCs w:val="22"/>
        </w:rPr>
        <w:t>pinio</w:t>
      </w:r>
      <w:r w:rsidR="007C7671" w:rsidRPr="00053A9E">
        <w:rPr>
          <w:szCs w:val="22"/>
        </w:rPr>
        <w:t>ns.  Le</w:t>
      </w:r>
      <w:r w:rsidRPr="00053A9E">
        <w:rPr>
          <w:szCs w:val="22"/>
        </w:rPr>
        <w:t xml:space="preserve"> Secrétariat avait ajouté des informations supplémentaires afin que les États membres les prennent en considération et pour une meilleure compréhension des recommandatio</w:t>
      </w:r>
      <w:r w:rsidR="007C7671" w:rsidRPr="00053A9E">
        <w:rPr>
          <w:szCs w:val="22"/>
        </w:rPr>
        <w:t>ns.  L’o</w:t>
      </w:r>
      <w:r w:rsidRPr="00053A9E">
        <w:rPr>
          <w:szCs w:val="22"/>
        </w:rPr>
        <w:t xml:space="preserve">bjectif initial de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6D76C2" w:rsidRPr="00053A9E">
        <w:rPr>
          <w:szCs w:val="22"/>
        </w:rPr>
        <w:t>n</w:t>
      </w:r>
      <w:r w:rsidR="00162955" w:rsidRPr="00053A9E">
        <w:rPr>
          <w:szCs w:val="22"/>
        </w:rPr>
        <w:t>’</w:t>
      </w:r>
      <w:r w:rsidR="006D76C2" w:rsidRPr="00053A9E">
        <w:rPr>
          <w:szCs w:val="22"/>
        </w:rPr>
        <w:t>é</w:t>
      </w:r>
      <w:r w:rsidRPr="00053A9E">
        <w:rPr>
          <w:szCs w:val="22"/>
        </w:rPr>
        <w:t xml:space="preserve">tait nullement </w:t>
      </w:r>
      <w:r w:rsidR="006D76C2" w:rsidRPr="00053A9E">
        <w:rPr>
          <w:szCs w:val="22"/>
        </w:rPr>
        <w:t>d</w:t>
      </w:r>
      <w:r w:rsidR="00162955" w:rsidRPr="00053A9E">
        <w:rPr>
          <w:szCs w:val="22"/>
        </w:rPr>
        <w:t>’</w:t>
      </w:r>
      <w:r w:rsidR="006D76C2" w:rsidRPr="00053A9E">
        <w:rPr>
          <w:szCs w:val="22"/>
        </w:rPr>
        <w:t>é</w:t>
      </w:r>
      <w:r w:rsidRPr="00053A9E">
        <w:rPr>
          <w:szCs w:val="22"/>
        </w:rPr>
        <w:t xml:space="preserve">liminer des recommandations, quelles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lles soient </w:t>
      </w:r>
      <w:r w:rsidR="005D04EC" w:rsidRPr="00053A9E">
        <w:rPr>
          <w:szCs w:val="22"/>
        </w:rPr>
        <w:t xml:space="preserve">: </w:t>
      </w:r>
      <w:r w:rsidRPr="00053A9E">
        <w:rPr>
          <w:szCs w:val="22"/>
        </w:rPr>
        <w:t xml:space="preserve">le rôle de </w:t>
      </w:r>
      <w:r w:rsidR="006D76C2" w:rsidRPr="00053A9E">
        <w:rPr>
          <w:szCs w:val="22"/>
        </w:rPr>
        <w:t>l</w:t>
      </w:r>
      <w:r w:rsidR="00162955" w:rsidRPr="00053A9E">
        <w:rPr>
          <w:szCs w:val="22"/>
        </w:rPr>
        <w:t>’</w:t>
      </w:r>
      <w:r w:rsidR="006D76C2" w:rsidRPr="00053A9E">
        <w:rPr>
          <w:szCs w:val="22"/>
        </w:rPr>
        <w:t>O</w:t>
      </w:r>
      <w:r w:rsidRPr="00053A9E">
        <w:rPr>
          <w:szCs w:val="22"/>
        </w:rPr>
        <w:t xml:space="preserve">CIS était de </w:t>
      </w:r>
      <w:r w:rsidR="006D76C2" w:rsidRPr="00053A9E">
        <w:rPr>
          <w:szCs w:val="22"/>
        </w:rPr>
        <w:t>s</w:t>
      </w:r>
      <w:r w:rsidR="00162955" w:rsidRPr="00053A9E">
        <w:rPr>
          <w:szCs w:val="22"/>
        </w:rPr>
        <w:t>’</w:t>
      </w:r>
      <w:r w:rsidR="006D76C2" w:rsidRPr="00053A9E">
        <w:rPr>
          <w:szCs w:val="22"/>
        </w:rPr>
        <w:t>a</w:t>
      </w:r>
      <w:r w:rsidRPr="00053A9E">
        <w:rPr>
          <w:szCs w:val="22"/>
        </w:rPr>
        <w:t xml:space="preserve">ssurer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par exemple, et notamment dans ce cas particulier, un critère clair défini pour la mise en œuvre des recommandations, de façon </w:t>
      </w:r>
      <w:r w:rsidR="00A41375" w:rsidRPr="00053A9E">
        <w:rPr>
          <w:szCs w:val="22"/>
        </w:rPr>
        <w:t>à </w:t>
      </w:r>
      <w:r w:rsidRPr="00053A9E">
        <w:rPr>
          <w:szCs w:val="22"/>
        </w:rPr>
        <w:t xml:space="preserve">ce que le vérificateur externe, tout comme le Secrétariat, sache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fallait atteind</w:t>
      </w:r>
      <w:r w:rsidR="007C7671" w:rsidRPr="00053A9E">
        <w:rPr>
          <w:szCs w:val="22"/>
        </w:rPr>
        <w:t>re.  S’a</w:t>
      </w:r>
      <w:r w:rsidRPr="00053A9E">
        <w:rPr>
          <w:szCs w:val="22"/>
        </w:rPr>
        <w:t>gissant du rapport, le vice</w:t>
      </w:r>
      <w:r w:rsidR="007C7671" w:rsidRPr="00053A9E">
        <w:rPr>
          <w:szCs w:val="22"/>
        </w:rPr>
        <w:noBreakHyphen/>
      </w:r>
      <w:r w:rsidRPr="00053A9E">
        <w:rPr>
          <w:szCs w:val="22"/>
        </w:rPr>
        <w:t xml:space="preserve">président a attiré </w:t>
      </w:r>
      <w:r w:rsidR="006D76C2" w:rsidRPr="00053A9E">
        <w:rPr>
          <w:szCs w:val="22"/>
        </w:rPr>
        <w:t>l</w:t>
      </w:r>
      <w:r w:rsidR="00162955" w:rsidRPr="00053A9E">
        <w:rPr>
          <w:szCs w:val="22"/>
        </w:rPr>
        <w:t>’</w:t>
      </w:r>
      <w:r w:rsidR="006D76C2" w:rsidRPr="00053A9E">
        <w:rPr>
          <w:szCs w:val="22"/>
        </w:rPr>
        <w:t>a</w:t>
      </w:r>
      <w:r w:rsidRPr="00053A9E">
        <w:rPr>
          <w:szCs w:val="22"/>
        </w:rPr>
        <w:t>ttention sur le fait que le comité avait eu une réunion avec les représentants du vérificateur externe pour que cela se produi</w:t>
      </w:r>
      <w:r w:rsidR="007C7671" w:rsidRPr="00053A9E">
        <w:rPr>
          <w:szCs w:val="22"/>
        </w:rPr>
        <w:t>se.  Le</w:t>
      </w:r>
      <w:r w:rsidRPr="00053A9E">
        <w:rPr>
          <w:szCs w:val="22"/>
        </w:rPr>
        <w:t xml:space="preserve"> vice</w:t>
      </w:r>
      <w:r w:rsidR="007C7671" w:rsidRPr="00053A9E">
        <w:rPr>
          <w:szCs w:val="22"/>
        </w:rPr>
        <w:noBreakHyphen/>
      </w:r>
      <w:r w:rsidRPr="00053A9E">
        <w:rPr>
          <w:szCs w:val="22"/>
        </w:rPr>
        <w:t xml:space="preserve">président était convaincu que cela fonctionnait, étant donné que le rapport </w:t>
      </w:r>
      <w:r w:rsidR="006D76C2" w:rsidRPr="00053A9E">
        <w:rPr>
          <w:szCs w:val="22"/>
        </w:rPr>
        <w:t>d</w:t>
      </w:r>
      <w:r w:rsidR="00162955" w:rsidRPr="00053A9E">
        <w:rPr>
          <w:szCs w:val="22"/>
        </w:rPr>
        <w:t>’</w:t>
      </w:r>
      <w:r w:rsidR="006D76C2" w:rsidRPr="00053A9E">
        <w:rPr>
          <w:szCs w:val="22"/>
        </w:rPr>
        <w:t>a</w:t>
      </w:r>
      <w:r w:rsidRPr="00053A9E">
        <w:rPr>
          <w:szCs w:val="22"/>
        </w:rPr>
        <w:t xml:space="preserve">udit externe de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contenait 20 recommandations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semblait, </w:t>
      </w:r>
      <w:r w:rsidR="00A41375" w:rsidRPr="00053A9E">
        <w:rPr>
          <w:szCs w:val="22"/>
        </w:rPr>
        <w:t>à </w:t>
      </w:r>
      <w:r w:rsidRPr="00053A9E">
        <w:rPr>
          <w:szCs w:val="22"/>
        </w:rPr>
        <w:t xml:space="preserve">la date </w:t>
      </w:r>
      <w:r w:rsidR="006D76C2" w:rsidRPr="00053A9E">
        <w:rPr>
          <w:szCs w:val="22"/>
        </w:rPr>
        <w:t>d</w:t>
      </w:r>
      <w:r w:rsidR="00162955" w:rsidRPr="00053A9E">
        <w:rPr>
          <w:szCs w:val="22"/>
        </w:rPr>
        <w:t>’</w:t>
      </w:r>
      <w:r w:rsidR="006D76C2" w:rsidRPr="00053A9E">
        <w:rPr>
          <w:szCs w:val="22"/>
        </w:rPr>
        <w:t>a</w:t>
      </w:r>
      <w:r w:rsidRPr="00053A9E">
        <w:rPr>
          <w:szCs w:val="22"/>
        </w:rPr>
        <w:t>ujour</w:t>
      </w:r>
      <w:r w:rsidR="006D76C2" w:rsidRPr="00053A9E">
        <w:rPr>
          <w:szCs w:val="22"/>
        </w:rPr>
        <w:t>d</w:t>
      </w:r>
      <w:r w:rsidR="00162955" w:rsidRPr="00053A9E">
        <w:rPr>
          <w:szCs w:val="22"/>
        </w:rPr>
        <w:t>’</w:t>
      </w:r>
      <w:r w:rsidR="006D76C2" w:rsidRPr="00053A9E">
        <w:rPr>
          <w:szCs w:val="22"/>
        </w:rPr>
        <w:t>h</w:t>
      </w:r>
      <w:r w:rsidRPr="00053A9E">
        <w:rPr>
          <w:szCs w:val="22"/>
        </w:rPr>
        <w:t>ui, que seules six</w:t>
      </w:r>
      <w:r w:rsidR="00D86610" w:rsidRPr="00053A9E">
        <w:rPr>
          <w:szCs w:val="22"/>
        </w:rPr>
        <w:t> </w:t>
      </w:r>
      <w:r w:rsidR="006D76C2" w:rsidRPr="00053A9E">
        <w:rPr>
          <w:szCs w:val="22"/>
        </w:rPr>
        <w:t>d</w:t>
      </w:r>
      <w:r w:rsidR="00162955" w:rsidRPr="00053A9E">
        <w:rPr>
          <w:szCs w:val="22"/>
        </w:rPr>
        <w:t>’</w:t>
      </w:r>
      <w:r w:rsidR="006D76C2" w:rsidRPr="00053A9E">
        <w:rPr>
          <w:szCs w:val="22"/>
        </w:rPr>
        <w:t>e</w:t>
      </w:r>
      <w:r w:rsidRPr="00053A9E">
        <w:rPr>
          <w:szCs w:val="22"/>
        </w:rPr>
        <w:t>ntre elles étaient encore en suspens ouvert</w:t>
      </w:r>
      <w:r w:rsidR="007C7671" w:rsidRPr="00053A9E">
        <w:rPr>
          <w:szCs w:val="22"/>
        </w:rPr>
        <w:t>es.  Au</w:t>
      </w:r>
      <w:r w:rsidRPr="00053A9E">
        <w:rPr>
          <w:szCs w:val="22"/>
        </w:rPr>
        <w:t>ssi des progrès avaient</w:t>
      </w:r>
      <w:r w:rsidR="007C7671" w:rsidRPr="00053A9E">
        <w:rPr>
          <w:szCs w:val="22"/>
        </w:rPr>
        <w:noBreakHyphen/>
      </w:r>
      <w:r w:rsidRPr="00053A9E">
        <w:rPr>
          <w:szCs w:val="22"/>
        </w:rPr>
        <w:t>ils été accompl</w:t>
      </w:r>
      <w:r w:rsidR="007C7671" w:rsidRPr="00053A9E">
        <w:rPr>
          <w:szCs w:val="22"/>
        </w:rPr>
        <w:t>is.  Qu</w:t>
      </w:r>
      <w:r w:rsidR="00A41375" w:rsidRPr="00053A9E">
        <w:rPr>
          <w:szCs w:val="22"/>
        </w:rPr>
        <w:t>ant </w:t>
      </w:r>
      <w:r w:rsidRPr="00053A9E">
        <w:rPr>
          <w:szCs w:val="22"/>
        </w:rPr>
        <w:t>au style du rapport,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a dit apprécier les retours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des délégations, étant donné que </w:t>
      </w:r>
      <w:r w:rsidR="006D76C2" w:rsidRPr="00053A9E">
        <w:rPr>
          <w:szCs w:val="22"/>
        </w:rPr>
        <w:t>l</w:t>
      </w:r>
      <w:r w:rsidR="00162955" w:rsidRPr="00053A9E">
        <w:rPr>
          <w:szCs w:val="22"/>
        </w:rPr>
        <w:t>’</w:t>
      </w:r>
      <w:r w:rsidR="006D76C2" w:rsidRPr="00053A9E">
        <w:rPr>
          <w:szCs w:val="22"/>
        </w:rPr>
        <w:t>O</w:t>
      </w:r>
      <w:r w:rsidRPr="00053A9E">
        <w:rPr>
          <w:szCs w:val="22"/>
        </w:rPr>
        <w:t>rgane était l</w:t>
      </w:r>
      <w:r w:rsidR="00A41375" w:rsidRPr="00053A9E">
        <w:rPr>
          <w:szCs w:val="22"/>
        </w:rPr>
        <w:t>à </w:t>
      </w:r>
      <w:r w:rsidRPr="00053A9E">
        <w:rPr>
          <w:szCs w:val="22"/>
        </w:rPr>
        <w:t>pour aider les États membres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CIS veillerait sérieusement </w:t>
      </w:r>
      <w:r w:rsidR="00A41375" w:rsidRPr="00053A9E">
        <w:rPr>
          <w:szCs w:val="22"/>
        </w:rPr>
        <w:t>à </w:t>
      </w:r>
      <w:r w:rsidRPr="00053A9E">
        <w:rPr>
          <w:szCs w:val="22"/>
        </w:rPr>
        <w:t xml:space="preserve">éviter un ton très descriptif lors de </w:t>
      </w:r>
      <w:r w:rsidR="006D76C2" w:rsidRPr="00053A9E">
        <w:rPr>
          <w:szCs w:val="22"/>
        </w:rPr>
        <w:t>l</w:t>
      </w:r>
      <w:r w:rsidR="00162955" w:rsidRPr="00053A9E">
        <w:rPr>
          <w:szCs w:val="22"/>
        </w:rPr>
        <w:t>’</w:t>
      </w:r>
      <w:r w:rsidR="006D76C2" w:rsidRPr="00053A9E">
        <w:rPr>
          <w:szCs w:val="22"/>
        </w:rPr>
        <w:t>é</w:t>
      </w:r>
      <w:r w:rsidRPr="00053A9E">
        <w:rPr>
          <w:szCs w:val="22"/>
        </w:rPr>
        <w:t>tablissement du prochain rapport annu</w:t>
      </w:r>
      <w:r w:rsidR="007C7671" w:rsidRPr="00053A9E">
        <w:rPr>
          <w:szCs w:val="22"/>
        </w:rPr>
        <w:t>el.  Ab</w:t>
      </w:r>
      <w:r w:rsidRPr="00053A9E">
        <w:rPr>
          <w:szCs w:val="22"/>
        </w:rPr>
        <w:t>ordant la déclaration de la délégation du Mexique concernant le recrutement du Directeur de la</w:t>
      </w:r>
      <w:r w:rsidR="00A41375" w:rsidRPr="00053A9E">
        <w:rPr>
          <w:szCs w:val="22"/>
        </w:rPr>
        <w:t> DSI</w:t>
      </w:r>
      <w:r w:rsidRPr="00053A9E">
        <w:rPr>
          <w:szCs w:val="22"/>
        </w:rPr>
        <w:t>,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a rappelé que les règlements indiquaient explicitement que le processus de recrutement était, </w:t>
      </w:r>
      <w:r w:rsidR="00A41375" w:rsidRPr="00053A9E">
        <w:rPr>
          <w:szCs w:val="22"/>
        </w:rPr>
        <w:lastRenderedPageBreak/>
        <w:t>à </w:t>
      </w:r>
      <w:r w:rsidRPr="00053A9E">
        <w:rPr>
          <w:szCs w:val="22"/>
        </w:rPr>
        <w:t>juste titre, confidentiel</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CIS prenait part au processus, mais </w:t>
      </w:r>
      <w:r w:rsidR="006D76C2" w:rsidRPr="00053A9E">
        <w:rPr>
          <w:szCs w:val="22"/>
        </w:rPr>
        <w:t>n</w:t>
      </w:r>
      <w:r w:rsidR="00162955" w:rsidRPr="00053A9E">
        <w:rPr>
          <w:szCs w:val="22"/>
        </w:rPr>
        <w:t>’</w:t>
      </w:r>
      <w:r w:rsidR="006D76C2" w:rsidRPr="00053A9E">
        <w:rPr>
          <w:szCs w:val="22"/>
        </w:rPr>
        <w:t>e</w:t>
      </w:r>
      <w:r w:rsidRPr="00053A9E">
        <w:rPr>
          <w:szCs w:val="22"/>
        </w:rPr>
        <w:t>n était pas maît</w:t>
      </w:r>
      <w:r w:rsidR="007C7671" w:rsidRPr="00053A9E">
        <w:rPr>
          <w:szCs w:val="22"/>
        </w:rPr>
        <w:t>re.  Bi</w:t>
      </w:r>
      <w:r w:rsidR="00A41375" w:rsidRPr="00053A9E">
        <w:rPr>
          <w:szCs w:val="22"/>
        </w:rPr>
        <w:t>en que</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rgane évalue les candidats, il </w:t>
      </w:r>
      <w:r w:rsidR="006D76C2" w:rsidRPr="00053A9E">
        <w:rPr>
          <w:szCs w:val="22"/>
        </w:rPr>
        <w:t>n</w:t>
      </w:r>
      <w:r w:rsidR="00162955" w:rsidRPr="00053A9E">
        <w:rPr>
          <w:szCs w:val="22"/>
        </w:rPr>
        <w:t>’</w:t>
      </w:r>
      <w:r w:rsidR="006D76C2" w:rsidRPr="00053A9E">
        <w:rPr>
          <w:szCs w:val="22"/>
        </w:rPr>
        <w:t>a</w:t>
      </w:r>
      <w:r w:rsidRPr="00053A9E">
        <w:rPr>
          <w:szCs w:val="22"/>
        </w:rPr>
        <w:t xml:space="preserve">urait pas été approprié de divulguer les résultats de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pour la bonne raison que </w:t>
      </w:r>
      <w:r w:rsidR="006D76C2" w:rsidRPr="00053A9E">
        <w:rPr>
          <w:szCs w:val="22"/>
        </w:rPr>
        <w:t>l</w:t>
      </w:r>
      <w:r w:rsidR="00162955" w:rsidRPr="00053A9E">
        <w:rPr>
          <w:szCs w:val="22"/>
        </w:rPr>
        <w:t>’</w:t>
      </w:r>
      <w:r w:rsidR="006D76C2" w:rsidRPr="00053A9E">
        <w:rPr>
          <w:szCs w:val="22"/>
        </w:rPr>
        <w:t>o</w:t>
      </w:r>
      <w:r w:rsidRPr="00053A9E">
        <w:rPr>
          <w:szCs w:val="22"/>
        </w:rPr>
        <w:t xml:space="preserve">n </w:t>
      </w:r>
      <w:r w:rsidR="006D76C2" w:rsidRPr="00053A9E">
        <w:rPr>
          <w:szCs w:val="22"/>
        </w:rPr>
        <w:t>n</w:t>
      </w:r>
      <w:r w:rsidR="00162955" w:rsidRPr="00053A9E">
        <w:rPr>
          <w:szCs w:val="22"/>
        </w:rPr>
        <w:t>’</w:t>
      </w:r>
      <w:r w:rsidR="006D76C2" w:rsidRPr="00053A9E">
        <w:rPr>
          <w:szCs w:val="22"/>
        </w:rPr>
        <w:t>a</w:t>
      </w:r>
      <w:r w:rsidRPr="00053A9E">
        <w:rPr>
          <w:szCs w:val="22"/>
        </w:rPr>
        <w:t xml:space="preserve">urait pas su quel était </w:t>
      </w:r>
      <w:r w:rsidR="006D76C2" w:rsidRPr="00053A9E">
        <w:rPr>
          <w:szCs w:val="22"/>
        </w:rPr>
        <w:t>l</w:t>
      </w:r>
      <w:r w:rsidR="00162955" w:rsidRPr="00053A9E">
        <w:rPr>
          <w:szCs w:val="22"/>
        </w:rPr>
        <w:t>’</w:t>
      </w:r>
      <w:r w:rsidR="006D76C2" w:rsidRPr="00053A9E">
        <w:rPr>
          <w:szCs w:val="22"/>
        </w:rPr>
        <w:t>a</w:t>
      </w:r>
      <w:r w:rsidRPr="00053A9E">
        <w:rPr>
          <w:szCs w:val="22"/>
        </w:rPr>
        <w:t>vis du jury de sélection pour chaque candidat individu</w:t>
      </w:r>
      <w:r w:rsidR="007C7671" w:rsidRPr="00053A9E">
        <w:rPr>
          <w:szCs w:val="22"/>
        </w:rPr>
        <w:t>el.  Il</w:t>
      </w:r>
      <w:r w:rsidRPr="00053A9E">
        <w:rPr>
          <w:szCs w:val="22"/>
        </w:rPr>
        <w:t xml:space="preserve"> en allait quasiment de même pour la question </w:t>
      </w:r>
      <w:r w:rsidR="00A41375" w:rsidRPr="00053A9E">
        <w:rPr>
          <w:szCs w:val="22"/>
        </w:rPr>
        <w:t>relative </w:t>
      </w:r>
      <w:r w:rsidRPr="00053A9E">
        <w:rPr>
          <w:szCs w:val="22"/>
        </w:rPr>
        <w:t>au processus de recrutement actuellement débatt</w:t>
      </w:r>
      <w:r w:rsidR="007C7671" w:rsidRPr="00053A9E">
        <w:rPr>
          <w:szCs w:val="22"/>
        </w:rPr>
        <w:t>ue.  De</w:t>
      </w:r>
      <w:r w:rsidRPr="00053A9E">
        <w:rPr>
          <w:szCs w:val="22"/>
        </w:rPr>
        <w:t>s informations confidentielles figuraient dans le docume</w:t>
      </w:r>
      <w:r w:rsidR="007C7671" w:rsidRPr="00053A9E">
        <w:rPr>
          <w:szCs w:val="22"/>
        </w:rPr>
        <w:t>nt.  Le</w:t>
      </w:r>
      <w:r w:rsidRPr="00053A9E">
        <w:rPr>
          <w:szCs w:val="22"/>
        </w:rPr>
        <w:t xml:space="preserve"> rôle initial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consistait </w:t>
      </w:r>
      <w:r w:rsidR="00A41375" w:rsidRPr="00053A9E">
        <w:rPr>
          <w:szCs w:val="22"/>
        </w:rPr>
        <w:t>à </w:t>
      </w:r>
      <w:r w:rsidRPr="00053A9E">
        <w:rPr>
          <w:szCs w:val="22"/>
        </w:rPr>
        <w:t xml:space="preserve">aider le Secrétariat et il souhaitait souligner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aidait effectivement le Secrétariat en faisant ce </w:t>
      </w:r>
      <w:r w:rsidR="00460C90" w:rsidRPr="00053A9E">
        <w:rPr>
          <w:szCs w:val="22"/>
        </w:rPr>
        <w:t>q</w:t>
      </w:r>
      <w:r w:rsidR="006D76C2" w:rsidRPr="00053A9E">
        <w:rPr>
          <w:szCs w:val="22"/>
        </w:rPr>
        <w:t>u</w:t>
      </w:r>
      <w:r w:rsidR="00162955" w:rsidRPr="00053A9E">
        <w:rPr>
          <w:szCs w:val="22"/>
        </w:rPr>
        <w:t>’</w:t>
      </w:r>
      <w:r w:rsidR="006D76C2" w:rsidRPr="00053A9E">
        <w:rPr>
          <w:szCs w:val="22"/>
        </w:rPr>
        <w:t>o</w:t>
      </w:r>
      <w:r w:rsidRPr="00053A9E">
        <w:rPr>
          <w:szCs w:val="22"/>
        </w:rPr>
        <w:t>n lui demanda</w:t>
      </w:r>
      <w:r w:rsidR="007C7671" w:rsidRPr="00053A9E">
        <w:rPr>
          <w:szCs w:val="22"/>
        </w:rPr>
        <w:t>it.  Qu</w:t>
      </w:r>
      <w:r w:rsidR="00A41375" w:rsidRPr="00053A9E">
        <w:rPr>
          <w:szCs w:val="22"/>
        </w:rPr>
        <w:t>ant à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du programme de travail du Bureau de la déontologie, étant donné que le Directeur du Bureau de la déontologie prendrait ses fonctions le 15 septembre 2015, il était plus prudent de laisser au Directeur le soin </w:t>
      </w:r>
      <w:r w:rsidR="006D76C2" w:rsidRPr="00053A9E">
        <w:rPr>
          <w:szCs w:val="22"/>
        </w:rPr>
        <w:t>d</w:t>
      </w:r>
      <w:r w:rsidR="00162955" w:rsidRPr="00053A9E">
        <w:rPr>
          <w:szCs w:val="22"/>
        </w:rPr>
        <w:t>’</w:t>
      </w:r>
      <w:r w:rsidR="006D76C2" w:rsidRPr="00053A9E">
        <w:rPr>
          <w:szCs w:val="22"/>
        </w:rPr>
        <w:t>é</w:t>
      </w:r>
      <w:r w:rsidRPr="00053A9E">
        <w:rPr>
          <w:szCs w:val="22"/>
        </w:rPr>
        <w:t>tablir son propre programme de travail pour le fut</w:t>
      </w:r>
      <w:r w:rsidR="007C7671" w:rsidRPr="00053A9E">
        <w:rPr>
          <w:szCs w:val="22"/>
        </w:rPr>
        <w:t>ur.  S’a</w:t>
      </w:r>
      <w:r w:rsidRPr="00053A9E">
        <w:rPr>
          <w:szCs w:val="22"/>
        </w:rPr>
        <w:t xml:space="preserve">gissant du mandat de </w:t>
      </w:r>
      <w:r w:rsidR="006D76C2" w:rsidRPr="00053A9E">
        <w:rPr>
          <w:szCs w:val="22"/>
        </w:rPr>
        <w:t>l</w:t>
      </w:r>
      <w:r w:rsidR="00162955" w:rsidRPr="00053A9E">
        <w:rPr>
          <w:szCs w:val="22"/>
        </w:rPr>
        <w:t>’</w:t>
      </w:r>
      <w:r w:rsidR="006D76C2" w:rsidRPr="00053A9E">
        <w:rPr>
          <w:szCs w:val="22"/>
        </w:rPr>
        <w:t>O</w:t>
      </w:r>
      <w:r w:rsidRPr="00053A9E">
        <w:rPr>
          <w:szCs w:val="22"/>
        </w:rPr>
        <w:t xml:space="preserve">CIS, comme indiqué,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de </w:t>
      </w:r>
      <w:r w:rsidR="006D76C2" w:rsidRPr="00053A9E">
        <w:rPr>
          <w:szCs w:val="22"/>
        </w:rPr>
        <w:t>l</w:t>
      </w:r>
      <w:r w:rsidR="00162955" w:rsidRPr="00053A9E">
        <w:rPr>
          <w:szCs w:val="22"/>
        </w:rPr>
        <w:t>’</w:t>
      </w:r>
      <w:r w:rsidR="006D76C2" w:rsidRPr="00053A9E">
        <w:rPr>
          <w:szCs w:val="22"/>
        </w:rPr>
        <w:t>O</w:t>
      </w:r>
      <w:r w:rsidRPr="00053A9E">
        <w:rPr>
          <w:szCs w:val="22"/>
        </w:rPr>
        <w:t xml:space="preserve">CIS était celle </w:t>
      </w:r>
      <w:r w:rsidR="006D76C2" w:rsidRPr="00053A9E">
        <w:rPr>
          <w:szCs w:val="22"/>
        </w:rPr>
        <w:t>d</w:t>
      </w:r>
      <w:r w:rsidR="00162955" w:rsidRPr="00053A9E">
        <w:rPr>
          <w:szCs w:val="22"/>
        </w:rPr>
        <w:t>’</w:t>
      </w:r>
      <w:r w:rsidR="006D76C2" w:rsidRPr="00053A9E">
        <w:rPr>
          <w:szCs w:val="22"/>
        </w:rPr>
        <w:t>u</w:t>
      </w:r>
      <w:r w:rsidRPr="00053A9E">
        <w:rPr>
          <w:szCs w:val="22"/>
        </w:rPr>
        <w:t xml:space="preserve">n organe ayant un rôle consultatif dans la révision du programme de travail du Bureau de la déontologie, exactement ce que </w:t>
      </w:r>
      <w:r w:rsidR="006D76C2" w:rsidRPr="00053A9E">
        <w:rPr>
          <w:szCs w:val="22"/>
        </w:rPr>
        <w:t>l</w:t>
      </w:r>
      <w:r w:rsidR="00162955" w:rsidRPr="00053A9E">
        <w:rPr>
          <w:szCs w:val="22"/>
        </w:rPr>
        <w:t>’</w:t>
      </w:r>
      <w:r w:rsidR="006D76C2" w:rsidRPr="00053A9E">
        <w:rPr>
          <w:szCs w:val="22"/>
        </w:rPr>
        <w:t>o</w:t>
      </w:r>
      <w:r w:rsidRPr="00053A9E">
        <w:rPr>
          <w:szCs w:val="22"/>
        </w:rPr>
        <w:t xml:space="preserve">rgane </w:t>
      </w:r>
      <w:r w:rsidR="006D76C2" w:rsidRPr="00053A9E">
        <w:rPr>
          <w:szCs w:val="22"/>
        </w:rPr>
        <w:t>s</w:t>
      </w:r>
      <w:r w:rsidR="00162955" w:rsidRPr="00053A9E">
        <w:rPr>
          <w:szCs w:val="22"/>
        </w:rPr>
        <w:t>’</w:t>
      </w:r>
      <w:r w:rsidR="006D76C2" w:rsidRPr="00053A9E">
        <w:rPr>
          <w:szCs w:val="22"/>
        </w:rPr>
        <w:t>e</w:t>
      </w:r>
      <w:r w:rsidRPr="00053A9E">
        <w:rPr>
          <w:szCs w:val="22"/>
        </w:rPr>
        <w:t>fforçait de fai</w:t>
      </w:r>
      <w:r w:rsidR="007C7671" w:rsidRPr="00053A9E">
        <w:rPr>
          <w:szCs w:val="22"/>
        </w:rPr>
        <w:t>re.  C’é</w:t>
      </w:r>
      <w:r w:rsidRPr="00053A9E">
        <w:rPr>
          <w:szCs w:val="22"/>
        </w:rPr>
        <w:t>tait une année particulièrement spéciale, pour ne pas dire difficile, puis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de </w:t>
      </w:r>
      <w:r w:rsidR="006D76C2" w:rsidRPr="00053A9E">
        <w:rPr>
          <w:szCs w:val="22"/>
        </w:rPr>
        <w:t>l</w:t>
      </w:r>
      <w:r w:rsidR="00162955" w:rsidRPr="00053A9E">
        <w:rPr>
          <w:szCs w:val="22"/>
        </w:rPr>
        <w:t>’</w:t>
      </w:r>
      <w:r w:rsidR="006D76C2" w:rsidRPr="00053A9E">
        <w:rPr>
          <w:szCs w:val="22"/>
        </w:rPr>
        <w:t>a</w:t>
      </w:r>
      <w:r w:rsidRPr="00053A9E">
        <w:rPr>
          <w:szCs w:val="22"/>
        </w:rPr>
        <w:t>nnée où le poste serait pour</w:t>
      </w:r>
      <w:r w:rsidR="007C7671" w:rsidRPr="00053A9E">
        <w:rPr>
          <w:szCs w:val="22"/>
        </w:rPr>
        <w:t>vu.  Ce</w:t>
      </w:r>
      <w:r w:rsidRPr="00053A9E">
        <w:rPr>
          <w:szCs w:val="22"/>
        </w:rPr>
        <w:t>pendant,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6D76C2" w:rsidRPr="00053A9E">
        <w:rPr>
          <w:szCs w:val="22"/>
        </w:rPr>
        <w:t>s</w:t>
      </w:r>
      <w:r w:rsidR="00162955" w:rsidRPr="00053A9E">
        <w:rPr>
          <w:szCs w:val="22"/>
        </w:rPr>
        <w:t>’</w:t>
      </w:r>
      <w:r w:rsidR="006D76C2" w:rsidRPr="00053A9E">
        <w:rPr>
          <w:szCs w:val="22"/>
        </w:rPr>
        <w:t>e</w:t>
      </w:r>
      <w:r w:rsidRPr="00053A9E">
        <w:rPr>
          <w:szCs w:val="22"/>
        </w:rPr>
        <w:t xml:space="preserve">st dit convaincu que </w:t>
      </w:r>
      <w:r w:rsidR="006D76C2" w:rsidRPr="00053A9E">
        <w:rPr>
          <w:szCs w:val="22"/>
        </w:rPr>
        <w:t>l</w:t>
      </w:r>
      <w:r w:rsidR="00162955" w:rsidRPr="00053A9E">
        <w:rPr>
          <w:szCs w:val="22"/>
        </w:rPr>
        <w:t>’</w:t>
      </w:r>
      <w:r w:rsidR="006D76C2" w:rsidRPr="00053A9E">
        <w:rPr>
          <w:szCs w:val="22"/>
        </w:rPr>
        <w:t>e</w:t>
      </w:r>
      <w:r w:rsidRPr="00053A9E">
        <w:rPr>
          <w:szCs w:val="22"/>
        </w:rPr>
        <w:t xml:space="preserve">nsemble du processus serait bien plus facile les années </w:t>
      </w:r>
      <w:r w:rsidR="00A41375" w:rsidRPr="00053A9E">
        <w:rPr>
          <w:szCs w:val="22"/>
        </w:rPr>
        <w:t>à </w:t>
      </w:r>
      <w:r w:rsidRPr="00053A9E">
        <w:rPr>
          <w:szCs w:val="22"/>
        </w:rPr>
        <w:t>venir</w:t>
      </w:r>
      <w:r w:rsidR="005D04EC" w:rsidRPr="00053A9E">
        <w:rPr>
          <w:szCs w:val="22"/>
        </w:rPr>
        <w:t>.</w:t>
      </w:r>
    </w:p>
    <w:p w:rsidR="00FE2D82" w:rsidRPr="00053A9E" w:rsidRDefault="00FE2D82" w:rsidP="001F20D5">
      <w:pPr>
        <w:pStyle w:val="ONUMFS"/>
        <w:rPr>
          <w:szCs w:val="22"/>
        </w:rPr>
      </w:pPr>
      <w:r w:rsidRPr="00053A9E">
        <w:rPr>
          <w:szCs w:val="22"/>
        </w:rPr>
        <w:t xml:space="preserve">Complétant les informations fournies par </w:t>
      </w:r>
      <w:r w:rsidR="006D76C2" w:rsidRPr="00053A9E">
        <w:rPr>
          <w:szCs w:val="22"/>
        </w:rPr>
        <w:t>l</w:t>
      </w:r>
      <w:r w:rsidR="00162955" w:rsidRPr="00053A9E">
        <w:rPr>
          <w:szCs w:val="22"/>
        </w:rPr>
        <w:t>’</w:t>
      </w:r>
      <w:r w:rsidR="006D76C2" w:rsidRPr="00053A9E">
        <w:rPr>
          <w:szCs w:val="22"/>
        </w:rPr>
        <w:t>O</w:t>
      </w:r>
      <w:r w:rsidRPr="00053A9E">
        <w:rPr>
          <w:szCs w:val="22"/>
        </w:rPr>
        <w:t xml:space="preserve">CIS sur le recrutement du Directeur de la supervision interne, le Secrétariat a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bien pris </w:t>
      </w:r>
      <w:r w:rsidR="00A41375" w:rsidRPr="00053A9E">
        <w:rPr>
          <w:szCs w:val="22"/>
        </w:rPr>
        <w:t>en compte</w:t>
      </w:r>
      <w:r w:rsidRPr="00053A9E">
        <w:rPr>
          <w:szCs w:val="22"/>
        </w:rPr>
        <w:t xml:space="preserve"> les observations formulées et la révision effectuée par </w:t>
      </w:r>
      <w:r w:rsidR="006D76C2" w:rsidRPr="00053A9E">
        <w:rPr>
          <w:szCs w:val="22"/>
        </w:rPr>
        <w:t>l</w:t>
      </w:r>
      <w:r w:rsidR="00162955" w:rsidRPr="00053A9E">
        <w:rPr>
          <w:szCs w:val="22"/>
        </w:rPr>
        <w:t>’</w:t>
      </w:r>
      <w:r w:rsidR="006D76C2" w:rsidRPr="00053A9E">
        <w:rPr>
          <w:szCs w:val="22"/>
        </w:rPr>
        <w:t>O</w:t>
      </w:r>
      <w:r w:rsidR="007C7671" w:rsidRPr="00053A9E">
        <w:rPr>
          <w:szCs w:val="22"/>
        </w:rPr>
        <w:t>CIS.  Ce</w:t>
      </w:r>
      <w:r w:rsidRPr="00053A9E">
        <w:rPr>
          <w:szCs w:val="22"/>
        </w:rPr>
        <w:t xml:space="preserve"> poste ferait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ne nouvelle annonce en vue </w:t>
      </w:r>
      <w:r w:rsidR="006D76C2" w:rsidRPr="00053A9E">
        <w:rPr>
          <w:szCs w:val="22"/>
        </w:rPr>
        <w:t>d</w:t>
      </w:r>
      <w:r w:rsidR="00162955" w:rsidRPr="00053A9E">
        <w:rPr>
          <w:szCs w:val="22"/>
        </w:rPr>
        <w:t>’</w:t>
      </w:r>
      <w:r w:rsidR="006D76C2" w:rsidRPr="00053A9E">
        <w:rPr>
          <w:szCs w:val="22"/>
        </w:rPr>
        <w:t>u</w:t>
      </w:r>
      <w:r w:rsidRPr="00053A9E">
        <w:rPr>
          <w:szCs w:val="22"/>
        </w:rPr>
        <w:t xml:space="preserve">n nouveau processus de recrutement </w:t>
      </w:r>
      <w:r w:rsidR="00A41375" w:rsidRPr="00053A9E">
        <w:rPr>
          <w:szCs w:val="22"/>
        </w:rPr>
        <w:t>à </w:t>
      </w:r>
      <w:r w:rsidRPr="00053A9E">
        <w:rPr>
          <w:szCs w:val="22"/>
        </w:rPr>
        <w:t>ven</w:t>
      </w:r>
      <w:r w:rsidR="007C7671" w:rsidRPr="00053A9E">
        <w:rPr>
          <w:szCs w:val="22"/>
        </w:rPr>
        <w:t>ir.  Qu</w:t>
      </w:r>
      <w:r w:rsidR="00A41375" w:rsidRPr="00053A9E">
        <w:rPr>
          <w:szCs w:val="22"/>
        </w:rPr>
        <w:t>ant </w:t>
      </w:r>
      <w:r w:rsidRPr="00053A9E">
        <w:rPr>
          <w:szCs w:val="22"/>
        </w:rPr>
        <w:t xml:space="preserve">au poste de Directeur du Bureau de la déontologie, le Secrétariat a confirmé que le nouveau directeur rejoindrait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le 15 septembre 2015, ce qui faciliterait les choses pour envisager le travail </w:t>
      </w:r>
      <w:r w:rsidR="00A41375" w:rsidRPr="00053A9E">
        <w:rPr>
          <w:szCs w:val="22"/>
        </w:rPr>
        <w:t>à </w:t>
      </w:r>
      <w:r w:rsidRPr="00053A9E">
        <w:rPr>
          <w:szCs w:val="22"/>
        </w:rPr>
        <w:t>accompl</w:t>
      </w:r>
      <w:r w:rsidR="007C7671" w:rsidRPr="00053A9E">
        <w:rPr>
          <w:szCs w:val="22"/>
        </w:rPr>
        <w:t>ir.  Le</w:t>
      </w:r>
      <w:r w:rsidRPr="00053A9E">
        <w:rPr>
          <w:szCs w:val="22"/>
        </w:rPr>
        <w:t xml:space="preserve"> Secrétariat a reconnu </w:t>
      </w:r>
      <w:r w:rsidR="006D76C2" w:rsidRPr="00053A9E">
        <w:rPr>
          <w:szCs w:val="22"/>
        </w:rPr>
        <w:t>l</w:t>
      </w:r>
      <w:r w:rsidR="00162955" w:rsidRPr="00053A9E">
        <w:rPr>
          <w:szCs w:val="22"/>
        </w:rPr>
        <w:t>’</w:t>
      </w:r>
      <w:r w:rsidR="006D76C2" w:rsidRPr="00053A9E">
        <w:rPr>
          <w:szCs w:val="22"/>
        </w:rPr>
        <w:t>e</w:t>
      </w:r>
      <w:r w:rsidRPr="00053A9E">
        <w:rPr>
          <w:szCs w:val="22"/>
        </w:rPr>
        <w:t>xcellence du travail de direction accompli par le Directeur par intér</w:t>
      </w:r>
      <w:r w:rsidR="007C7671" w:rsidRPr="00053A9E">
        <w:rPr>
          <w:szCs w:val="22"/>
        </w:rPr>
        <w:t>im.  Ré</w:t>
      </w:r>
      <w:r w:rsidRPr="00053A9E">
        <w:rPr>
          <w:szCs w:val="22"/>
        </w:rPr>
        <w:t xml:space="preserve">pondant </w:t>
      </w:r>
      <w:r w:rsidR="00A41375" w:rsidRPr="00053A9E">
        <w:rPr>
          <w:szCs w:val="22"/>
        </w:rPr>
        <w:t>à </w:t>
      </w:r>
      <w:r w:rsidRPr="00053A9E">
        <w:rPr>
          <w:szCs w:val="22"/>
        </w:rPr>
        <w:t xml:space="preserve">la question posée par la délégation de la Turquie concernant le problème du registre des risques au niveau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la manière dont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gérait </w:t>
      </w:r>
      <w:r w:rsidR="006D76C2" w:rsidRPr="00053A9E">
        <w:rPr>
          <w:szCs w:val="22"/>
        </w:rPr>
        <w:t>l</w:t>
      </w:r>
      <w:r w:rsidR="00162955" w:rsidRPr="00053A9E">
        <w:rPr>
          <w:szCs w:val="22"/>
        </w:rPr>
        <w:t>’</w:t>
      </w:r>
      <w:r w:rsidR="006D76C2" w:rsidRPr="00053A9E">
        <w:rPr>
          <w:szCs w:val="22"/>
        </w:rPr>
        <w:t>é</w:t>
      </w:r>
      <w:r w:rsidRPr="00053A9E">
        <w:rPr>
          <w:szCs w:val="22"/>
        </w:rPr>
        <w:t xml:space="preserve">volution du système de gestion des risques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chelle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ainsi que</w:t>
      </w:r>
      <w:r w:rsidRPr="00053A9E">
        <w:rPr>
          <w:szCs w:val="22"/>
        </w:rPr>
        <w:t xml:space="preserve"> </w:t>
      </w:r>
      <w:r w:rsidR="006D76C2" w:rsidRPr="00053A9E">
        <w:rPr>
          <w:szCs w:val="22"/>
        </w:rPr>
        <w:t>l</w:t>
      </w:r>
      <w:r w:rsidR="00162955" w:rsidRPr="00053A9E">
        <w:rPr>
          <w:szCs w:val="22"/>
        </w:rPr>
        <w:t>’</w:t>
      </w:r>
      <w:r w:rsidR="006D76C2" w:rsidRPr="00053A9E">
        <w:rPr>
          <w:szCs w:val="22"/>
        </w:rPr>
        <w:t>h</w:t>
      </w:r>
      <w:r w:rsidRPr="00053A9E">
        <w:rPr>
          <w:szCs w:val="22"/>
        </w:rPr>
        <w:t xml:space="preserve">armonisation du dispositif de contrôle, le Secrétariat a expliqué que le registre des risques au niveau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contenait différentes sections et incluait tous les risques liés aux programmes de </w:t>
      </w:r>
      <w:r w:rsidR="006D76C2" w:rsidRPr="00053A9E">
        <w:rPr>
          <w:szCs w:val="22"/>
        </w:rPr>
        <w:t>l</w:t>
      </w:r>
      <w:r w:rsidR="00162955" w:rsidRPr="00053A9E">
        <w:rPr>
          <w:szCs w:val="22"/>
        </w:rPr>
        <w:t>’</w:t>
      </w:r>
      <w:r w:rsidR="006D76C2" w:rsidRPr="00053A9E">
        <w:rPr>
          <w:szCs w:val="22"/>
        </w:rPr>
        <w:t>O</w:t>
      </w:r>
      <w:r w:rsidRPr="00053A9E">
        <w:rPr>
          <w:szCs w:val="22"/>
        </w:rPr>
        <w:t>rganisation, dont certains étaient déj</w:t>
      </w:r>
      <w:r w:rsidR="00A41375" w:rsidRPr="00053A9E">
        <w:rPr>
          <w:szCs w:val="22"/>
        </w:rPr>
        <w:t>à </w:t>
      </w:r>
      <w:r w:rsidRPr="00053A9E">
        <w:rPr>
          <w:szCs w:val="22"/>
        </w:rPr>
        <w:t xml:space="preserve">connus,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figuraient dans le document du </w:t>
      </w:r>
      <w:r w:rsidR="00E80430" w:rsidRPr="00053A9E">
        <w:rPr>
          <w:szCs w:val="22"/>
        </w:rPr>
        <w:t>p</w:t>
      </w:r>
      <w:r w:rsidRPr="00053A9E">
        <w:rPr>
          <w:szCs w:val="22"/>
        </w:rPr>
        <w:t xml:space="preserve">rogramme et budget et étaient soulignés dans le cadre dudit </w:t>
      </w:r>
      <w:r w:rsidR="00E80430" w:rsidRPr="00053A9E">
        <w:rPr>
          <w:szCs w:val="22"/>
        </w:rPr>
        <w:t>p</w:t>
      </w:r>
      <w:r w:rsidRPr="00053A9E">
        <w:rPr>
          <w:szCs w:val="22"/>
        </w:rPr>
        <w:t>rogramme et budget et du processus de planification</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avait </w:t>
      </w:r>
      <w:r w:rsidR="006D76C2" w:rsidRPr="00053A9E">
        <w:rPr>
          <w:szCs w:val="22"/>
        </w:rPr>
        <w:t>d</w:t>
      </w:r>
      <w:r w:rsidR="00162955" w:rsidRPr="00053A9E">
        <w:rPr>
          <w:szCs w:val="22"/>
        </w:rPr>
        <w:t>’</w:t>
      </w:r>
      <w:r w:rsidR="006D76C2" w:rsidRPr="00053A9E">
        <w:rPr>
          <w:szCs w:val="22"/>
        </w:rPr>
        <w:t>a</w:t>
      </w:r>
      <w:r w:rsidRPr="00053A9E">
        <w:rPr>
          <w:szCs w:val="22"/>
        </w:rPr>
        <w:t xml:space="preserve">utres risques liés </w:t>
      </w:r>
      <w:r w:rsidR="00A41375" w:rsidRPr="00053A9E">
        <w:rPr>
          <w:szCs w:val="22"/>
        </w:rPr>
        <w:t>à </w:t>
      </w:r>
      <w:r w:rsidRPr="00053A9E">
        <w:rPr>
          <w:szCs w:val="22"/>
        </w:rPr>
        <w:t xml:space="preserve">des programmes qui étaient surveillés et suivis sur une base régulière, avec des mesures </w:t>
      </w:r>
      <w:r w:rsidR="006D76C2" w:rsidRPr="00053A9E">
        <w:rPr>
          <w:szCs w:val="22"/>
        </w:rPr>
        <w:t>d</w:t>
      </w:r>
      <w:r w:rsidR="00162955" w:rsidRPr="00053A9E">
        <w:rPr>
          <w:szCs w:val="22"/>
        </w:rPr>
        <w:t>’</w:t>
      </w:r>
      <w:r w:rsidR="006D76C2" w:rsidRPr="00053A9E">
        <w:rPr>
          <w:szCs w:val="22"/>
        </w:rPr>
        <w:t>a</w:t>
      </w:r>
      <w:r w:rsidRPr="00053A9E">
        <w:rPr>
          <w:szCs w:val="22"/>
        </w:rPr>
        <w:t>tténuation des risques en pla</w:t>
      </w:r>
      <w:r w:rsidR="007C7671" w:rsidRPr="00053A9E">
        <w:rPr>
          <w:szCs w:val="22"/>
        </w:rPr>
        <w:t>ce.  Ou</w:t>
      </w:r>
      <w:r w:rsidRPr="00053A9E">
        <w:rPr>
          <w:szCs w:val="22"/>
        </w:rPr>
        <w:t>tre les risques liés aux programmes, il existait également les risques organisationne</w:t>
      </w:r>
      <w:r w:rsidR="007C7671" w:rsidRPr="00053A9E">
        <w:rPr>
          <w:szCs w:val="22"/>
        </w:rPr>
        <w:t>ls.  De</w:t>
      </w:r>
      <w:r w:rsidRPr="00053A9E">
        <w:rPr>
          <w:szCs w:val="22"/>
        </w:rPr>
        <w:t>s registres des risques étaient également établis pour les fonds fiduciair</w:t>
      </w:r>
      <w:r w:rsidR="007C7671" w:rsidRPr="00053A9E">
        <w:rPr>
          <w:szCs w:val="22"/>
        </w:rPr>
        <w:t>es.  Ce</w:t>
      </w:r>
      <w:r w:rsidRPr="00053A9E">
        <w:rPr>
          <w:szCs w:val="22"/>
        </w:rPr>
        <w:t xml:space="preserve">rtains projets spéciaux, </w:t>
      </w:r>
      <w:r w:rsidR="00A41375" w:rsidRPr="00053A9E">
        <w:rPr>
          <w:szCs w:val="22"/>
        </w:rPr>
        <w:t>en particulier</w:t>
      </w:r>
      <w:r w:rsidRPr="00053A9E">
        <w:rPr>
          <w:szCs w:val="22"/>
        </w:rPr>
        <w:t xml:space="preserve"> le programme de gestion des risques au niveau de </w:t>
      </w:r>
      <w:r w:rsidR="006D76C2" w:rsidRPr="00053A9E">
        <w:rPr>
          <w:szCs w:val="22"/>
        </w:rPr>
        <w:t>l</w:t>
      </w:r>
      <w:r w:rsidR="00162955" w:rsidRPr="00053A9E">
        <w:rPr>
          <w:szCs w:val="22"/>
        </w:rPr>
        <w:t>’</w:t>
      </w:r>
      <w:r w:rsidR="006D76C2" w:rsidRPr="00053A9E">
        <w:rPr>
          <w:szCs w:val="22"/>
        </w:rPr>
        <w:t>O</w:t>
      </w:r>
      <w:r w:rsidRPr="00053A9E">
        <w:rPr>
          <w:szCs w:val="22"/>
        </w:rPr>
        <w:t>rganisation, utilisaient le registre des risques pour prendre note des risques, assurer leur suivi et les gér</w:t>
      </w:r>
      <w:r w:rsidR="007C7671" w:rsidRPr="00053A9E">
        <w:rPr>
          <w:szCs w:val="22"/>
        </w:rPr>
        <w:t>er.  Il</w:t>
      </w:r>
      <w:r w:rsidRPr="00053A9E">
        <w:rPr>
          <w:szCs w:val="22"/>
        </w:rPr>
        <w:t xml:space="preserve"> existait également une section distincte qui contenait des informations </w:t>
      </w:r>
      <w:r w:rsidR="00A41375" w:rsidRPr="00053A9E">
        <w:rPr>
          <w:szCs w:val="22"/>
        </w:rPr>
        <w:t>relatives </w:t>
      </w:r>
      <w:r w:rsidRPr="00053A9E">
        <w:rPr>
          <w:szCs w:val="22"/>
        </w:rPr>
        <w:t xml:space="preserve">aux risques liés </w:t>
      </w:r>
      <w:r w:rsidR="00A41375" w:rsidRPr="00053A9E">
        <w:rPr>
          <w:szCs w:val="22"/>
        </w:rPr>
        <w:t>à </w:t>
      </w:r>
      <w:r w:rsidRPr="00053A9E">
        <w:rPr>
          <w:szCs w:val="22"/>
        </w:rPr>
        <w:t>la sécuri</w:t>
      </w:r>
      <w:r w:rsidR="007C7671" w:rsidRPr="00053A9E">
        <w:rPr>
          <w:szCs w:val="22"/>
        </w:rPr>
        <w:t>té.  Ce</w:t>
      </w:r>
      <w:r w:rsidRPr="00053A9E">
        <w:rPr>
          <w:szCs w:val="22"/>
        </w:rPr>
        <w:t>ux</w:t>
      </w:r>
      <w:r w:rsidR="007C7671" w:rsidRPr="00053A9E">
        <w:rPr>
          <w:szCs w:val="22"/>
        </w:rPr>
        <w:noBreakHyphen/>
      </w:r>
      <w:r w:rsidRPr="00053A9E">
        <w:rPr>
          <w:szCs w:val="22"/>
        </w:rPr>
        <w:t xml:space="preserve">ci étaient gérés par la division de la sécurité de </w:t>
      </w:r>
      <w:r w:rsidR="006D76C2" w:rsidRPr="00053A9E">
        <w:rPr>
          <w:szCs w:val="22"/>
        </w:rPr>
        <w:t>l</w:t>
      </w:r>
      <w:r w:rsidR="00162955" w:rsidRPr="00053A9E">
        <w:rPr>
          <w:szCs w:val="22"/>
        </w:rPr>
        <w:t>’</w:t>
      </w:r>
      <w:r w:rsidR="006D76C2" w:rsidRPr="00053A9E">
        <w:rPr>
          <w:szCs w:val="22"/>
        </w:rPr>
        <w:t>i</w:t>
      </w:r>
      <w:r w:rsidRPr="00053A9E">
        <w:rPr>
          <w:szCs w:val="22"/>
        </w:rPr>
        <w:t>nformati</w:t>
      </w:r>
      <w:r w:rsidR="007C7671" w:rsidRPr="00053A9E">
        <w:rPr>
          <w:szCs w:val="22"/>
        </w:rPr>
        <w:t>on.  Le</w:t>
      </w:r>
      <w:r w:rsidRPr="00053A9E">
        <w:rPr>
          <w:szCs w:val="22"/>
        </w:rPr>
        <w:t xml:space="preserve"> Secrétariat était en train de mettre en place un projet qui relierait les risques aux contrôles</w:t>
      </w:r>
      <w:r w:rsidR="005D04EC" w:rsidRPr="00053A9E">
        <w:rPr>
          <w:szCs w:val="22"/>
        </w:rPr>
        <w:t xml:space="preserve">.  </w:t>
      </w:r>
      <w:r w:rsidR="00A41375" w:rsidRPr="00053A9E">
        <w:rPr>
          <w:szCs w:val="22"/>
        </w:rPr>
        <w:t>À </w:t>
      </w:r>
      <w:r w:rsidRPr="00053A9E">
        <w:rPr>
          <w:szCs w:val="22"/>
        </w:rPr>
        <w:t xml:space="preserve">cette fin, il effectuait un rapprochement des procédures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afin d</w:t>
      </w:r>
      <w:r w:rsidRPr="00053A9E">
        <w:rPr>
          <w:szCs w:val="22"/>
        </w:rPr>
        <w:t>e recenser, de manière cohérente, les contrôles qui traitaient les risques qui avaient été recens</w:t>
      </w:r>
      <w:r w:rsidR="007C7671" w:rsidRPr="00053A9E">
        <w:rPr>
          <w:szCs w:val="22"/>
        </w:rPr>
        <w:t>és.  Un</w:t>
      </w:r>
      <w:r w:rsidRPr="00053A9E">
        <w:rPr>
          <w:szCs w:val="22"/>
        </w:rPr>
        <w:t xml:space="preserve">e fois en place, le dispositif de contrôle interne trouverait son reflet dans le système du registre des risques au niveau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qui, </w:t>
      </w:r>
      <w:r w:rsidR="00A41375" w:rsidRPr="00053A9E">
        <w:rPr>
          <w:szCs w:val="22"/>
        </w:rPr>
        <w:t>à </w:t>
      </w:r>
      <w:r w:rsidRPr="00053A9E">
        <w:rPr>
          <w:szCs w:val="22"/>
        </w:rPr>
        <w:t>son tour, serait relié aux risques existan</w:t>
      </w:r>
      <w:r w:rsidR="007C7671" w:rsidRPr="00053A9E">
        <w:rPr>
          <w:szCs w:val="22"/>
        </w:rPr>
        <w:t>ts.  Le</w:t>
      </w:r>
      <w:r w:rsidRPr="00053A9E">
        <w:rPr>
          <w:szCs w:val="22"/>
        </w:rPr>
        <w:t xml:space="preserve"> troisième rapport semestriel sur les risques avait été récemment communiqué au groupe de gestion des risques qui </w:t>
      </w:r>
      <w:r w:rsidR="006D76C2" w:rsidRPr="00053A9E">
        <w:rPr>
          <w:szCs w:val="22"/>
        </w:rPr>
        <w:t>l</w:t>
      </w:r>
      <w:r w:rsidR="00162955" w:rsidRPr="00053A9E">
        <w:rPr>
          <w:szCs w:val="22"/>
        </w:rPr>
        <w:t>’</w:t>
      </w:r>
      <w:r w:rsidR="006D76C2" w:rsidRPr="00053A9E">
        <w:rPr>
          <w:szCs w:val="22"/>
        </w:rPr>
        <w:t>a</w:t>
      </w:r>
      <w:r w:rsidRPr="00053A9E">
        <w:rPr>
          <w:szCs w:val="22"/>
        </w:rPr>
        <w:t>vait exami</w:t>
      </w:r>
      <w:r w:rsidR="007C7671" w:rsidRPr="00053A9E">
        <w:rPr>
          <w:szCs w:val="22"/>
        </w:rPr>
        <w:t>né.  Su</w:t>
      </w:r>
      <w:r w:rsidRPr="00053A9E">
        <w:rPr>
          <w:szCs w:val="22"/>
        </w:rPr>
        <w:t xml:space="preserve">r instructions du Directeur général, il avait ensuite été communiqué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quipe de haute direction ainsi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A41375" w:rsidRPr="00053A9E">
        <w:rPr>
          <w:szCs w:val="22"/>
        </w:rPr>
        <w:t>à </w:t>
      </w:r>
      <w:r w:rsidRPr="00053A9E">
        <w:rPr>
          <w:szCs w:val="22"/>
        </w:rPr>
        <w:t xml:space="preserve">des fins </w:t>
      </w:r>
      <w:r w:rsidR="006D76C2" w:rsidRPr="00053A9E">
        <w:rPr>
          <w:szCs w:val="22"/>
        </w:rPr>
        <w:t>d</w:t>
      </w:r>
      <w:r w:rsidR="00162955" w:rsidRPr="00053A9E">
        <w:rPr>
          <w:szCs w:val="22"/>
        </w:rPr>
        <w:t>’</w:t>
      </w:r>
      <w:r w:rsidR="006D76C2" w:rsidRPr="00053A9E">
        <w:rPr>
          <w:szCs w:val="22"/>
        </w:rPr>
        <w:t>i</w:t>
      </w:r>
      <w:r w:rsidRPr="00053A9E">
        <w:rPr>
          <w:szCs w:val="22"/>
        </w:rPr>
        <w:t>nformation.</w:t>
      </w:r>
    </w:p>
    <w:p w:rsidR="00D6553F" w:rsidRPr="00053A9E" w:rsidRDefault="00FE2D82" w:rsidP="001F20D5">
      <w:pPr>
        <w:pStyle w:val="ONUMFS"/>
        <w:rPr>
          <w:szCs w:val="22"/>
        </w:rPr>
      </w:pPr>
      <w:r w:rsidRPr="00053A9E">
        <w:rPr>
          <w:szCs w:val="22"/>
        </w:rPr>
        <w:t xml:space="preserve">La délégation du Mexique a adressé ses remerciements pour les réponses apportées </w:t>
      </w:r>
      <w:r w:rsidR="00A41375" w:rsidRPr="00053A9E">
        <w:rPr>
          <w:szCs w:val="22"/>
        </w:rPr>
        <w:t>à </w:t>
      </w:r>
      <w:r w:rsidRPr="00053A9E">
        <w:rPr>
          <w:szCs w:val="22"/>
        </w:rPr>
        <w:t>ses questio</w:t>
      </w:r>
      <w:r w:rsidR="007C7671" w:rsidRPr="00053A9E">
        <w:rPr>
          <w:szCs w:val="22"/>
        </w:rPr>
        <w:t>ns.  Re</w:t>
      </w:r>
      <w:r w:rsidRPr="00053A9E">
        <w:rPr>
          <w:szCs w:val="22"/>
        </w:rPr>
        <w:t xml:space="preserve">venant </w:t>
      </w:r>
      <w:r w:rsidR="00A41375" w:rsidRPr="00053A9E">
        <w:rPr>
          <w:szCs w:val="22"/>
        </w:rPr>
        <w:t>à </w:t>
      </w:r>
      <w:r w:rsidRPr="00053A9E">
        <w:rPr>
          <w:szCs w:val="22"/>
        </w:rPr>
        <w:t>la question du recrutement du Directeur de la</w:t>
      </w:r>
      <w:r w:rsidR="00A41375" w:rsidRPr="00053A9E">
        <w:rPr>
          <w:szCs w:val="22"/>
        </w:rPr>
        <w:t> DSI</w:t>
      </w:r>
      <w:r w:rsidRPr="00053A9E">
        <w:rPr>
          <w:szCs w:val="22"/>
        </w:rPr>
        <w:t xml:space="preserve">, la délégation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ndépendamment de </w:t>
      </w:r>
      <w:r w:rsidR="006D76C2" w:rsidRPr="00053A9E">
        <w:rPr>
          <w:szCs w:val="22"/>
        </w:rPr>
        <w:t>l</w:t>
      </w:r>
      <w:r w:rsidR="00162955" w:rsidRPr="00053A9E">
        <w:rPr>
          <w:szCs w:val="22"/>
        </w:rPr>
        <w:t>’</w:t>
      </w:r>
      <w:r w:rsidR="006D76C2" w:rsidRPr="00053A9E">
        <w:rPr>
          <w:szCs w:val="22"/>
        </w:rPr>
        <w:t>a</w:t>
      </w:r>
      <w:r w:rsidRPr="00053A9E">
        <w:rPr>
          <w:szCs w:val="22"/>
        </w:rPr>
        <w:t xml:space="preserve">spect confidentiel, le processus devrait reprendre depuis le départ étant donné que les candidats qui </w:t>
      </w:r>
      <w:r w:rsidR="006D76C2" w:rsidRPr="00053A9E">
        <w:rPr>
          <w:szCs w:val="22"/>
        </w:rPr>
        <w:t>s</w:t>
      </w:r>
      <w:r w:rsidR="00162955" w:rsidRPr="00053A9E">
        <w:rPr>
          <w:szCs w:val="22"/>
        </w:rPr>
        <w:t>’</w:t>
      </w:r>
      <w:r w:rsidR="006D76C2" w:rsidRPr="00053A9E">
        <w:rPr>
          <w:szCs w:val="22"/>
        </w:rPr>
        <w:t>é</w:t>
      </w:r>
      <w:r w:rsidRPr="00053A9E">
        <w:rPr>
          <w:szCs w:val="22"/>
        </w:rPr>
        <w:t>taient présentés ne répondaient pas aux critères fix</w:t>
      </w:r>
      <w:r w:rsidR="007C7671" w:rsidRPr="00053A9E">
        <w:rPr>
          <w:szCs w:val="22"/>
        </w:rPr>
        <w:t>és.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ne information importante et, en ce sens, la délégation était reconnaissante de la réponse apportée par le Secrétariat indi</w:t>
      </w:r>
      <w:r w:rsidR="00A41375" w:rsidRPr="00053A9E">
        <w:rPr>
          <w:szCs w:val="22"/>
        </w:rPr>
        <w:t>quant </w:t>
      </w:r>
      <w:r w:rsidRPr="00053A9E">
        <w:rPr>
          <w:szCs w:val="22"/>
        </w:rPr>
        <w:t>que le processus devait être relan</w:t>
      </w:r>
      <w:r w:rsidR="007C7671" w:rsidRPr="00053A9E">
        <w:rPr>
          <w:szCs w:val="22"/>
        </w:rPr>
        <w:t>cé.  C’é</w:t>
      </w:r>
      <w:r w:rsidRPr="00053A9E">
        <w:rPr>
          <w:szCs w:val="22"/>
        </w:rPr>
        <w:t>tait peut</w:t>
      </w:r>
      <w:r w:rsidR="007C7671" w:rsidRPr="00053A9E">
        <w:rPr>
          <w:szCs w:val="22"/>
        </w:rPr>
        <w:noBreakHyphen/>
      </w:r>
      <w:r w:rsidRPr="00053A9E">
        <w:rPr>
          <w:szCs w:val="22"/>
        </w:rPr>
        <w:t xml:space="preserve">être ce </w:t>
      </w:r>
      <w:r w:rsidR="00A41375" w:rsidRPr="00053A9E">
        <w:rPr>
          <w:szCs w:val="22"/>
        </w:rPr>
        <w:t>à </w:t>
      </w:r>
      <w:r w:rsidRPr="00053A9E">
        <w:rPr>
          <w:szCs w:val="22"/>
        </w:rPr>
        <w:t xml:space="preserve">quoi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avait fait référence en </w:t>
      </w:r>
      <w:r w:rsidRPr="00053A9E">
        <w:rPr>
          <w:szCs w:val="22"/>
        </w:rPr>
        <w:lastRenderedPageBreak/>
        <w:t xml:space="preserve">demandant que le rapport contienne davantage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analytiques plutôt que la narration de faits, </w:t>
      </w:r>
      <w:r w:rsidR="00A41375" w:rsidRPr="00053A9E">
        <w:rPr>
          <w:szCs w:val="22"/>
        </w:rPr>
        <w:t>afin d</w:t>
      </w:r>
      <w:r w:rsidRPr="00053A9E">
        <w:rPr>
          <w:szCs w:val="22"/>
        </w:rPr>
        <w:t xml:space="preserve">e garantir que les États membres soient parfaitement informés de ce qui se passait et disposent </w:t>
      </w:r>
      <w:r w:rsidR="006D76C2" w:rsidRPr="00053A9E">
        <w:rPr>
          <w:szCs w:val="22"/>
        </w:rPr>
        <w:t>d</w:t>
      </w:r>
      <w:r w:rsidR="00162955" w:rsidRPr="00053A9E">
        <w:rPr>
          <w:szCs w:val="22"/>
        </w:rPr>
        <w:t>’</w:t>
      </w:r>
      <w:r w:rsidR="006D76C2" w:rsidRPr="00053A9E">
        <w:rPr>
          <w:szCs w:val="22"/>
        </w:rPr>
        <w:t>u</w:t>
      </w:r>
      <w:r w:rsidRPr="00053A9E">
        <w:rPr>
          <w:szCs w:val="22"/>
        </w:rPr>
        <w:t>n tableau plus précis de la situation concernant le dispositif et la supervision en général</w:t>
      </w:r>
      <w:r w:rsidR="005D04EC" w:rsidRPr="00053A9E">
        <w:rPr>
          <w:szCs w:val="22"/>
        </w:rPr>
        <w:t>.</w:t>
      </w:r>
    </w:p>
    <w:p w:rsidR="00D6553F"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bservations supplémentaires, le président a donné lecture du paragraphe de décision, qui a été adopté</w:t>
      </w:r>
      <w:r w:rsidR="005D04EC" w:rsidRPr="00053A9E">
        <w:rPr>
          <w:szCs w:val="22"/>
        </w:rPr>
        <w:t>.</w:t>
      </w:r>
    </w:p>
    <w:p w:rsidR="00FE2D82" w:rsidRPr="00053A9E" w:rsidRDefault="00FE2D82" w:rsidP="001F20D5">
      <w:pPr>
        <w:pStyle w:val="ONUMFS"/>
        <w:ind w:left="567"/>
        <w:rPr>
          <w:szCs w:val="22"/>
        </w:rPr>
      </w:pPr>
      <w:r w:rsidRPr="00053A9E">
        <w:rPr>
          <w:szCs w:val="22"/>
        </w:rPr>
        <w:t xml:space="preserve">Le Comité du programme et budget (PBC) a recommandé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w:t>
      </w:r>
      <w:r w:rsidR="006D76C2" w:rsidRPr="00053A9E">
        <w:rPr>
          <w:szCs w:val="22"/>
        </w:rPr>
        <w:t>l</w:t>
      </w:r>
      <w:r w:rsidR="00162955" w:rsidRPr="00053A9E">
        <w:rPr>
          <w:szCs w:val="22"/>
        </w:rPr>
        <w:t>’</w:t>
      </w:r>
      <w:r w:rsidR="006D76C2" w:rsidRPr="00053A9E">
        <w:rPr>
          <w:szCs w:val="22"/>
        </w:rPr>
        <w:t>O</w:t>
      </w:r>
      <w:r w:rsidRPr="00053A9E">
        <w:rPr>
          <w:szCs w:val="22"/>
        </w:rPr>
        <w:t xml:space="preserve">MPI de prendre note du rapport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indépendant de surveillance (OCIS) de </w:t>
      </w:r>
      <w:r w:rsidR="006D76C2" w:rsidRPr="00053A9E">
        <w:rPr>
          <w:szCs w:val="22"/>
        </w:rPr>
        <w:t>l</w:t>
      </w:r>
      <w:r w:rsidR="00162955" w:rsidRPr="00053A9E">
        <w:rPr>
          <w:szCs w:val="22"/>
        </w:rPr>
        <w:t>’</w:t>
      </w:r>
      <w:r w:rsidR="006D76C2" w:rsidRPr="00053A9E">
        <w:rPr>
          <w:szCs w:val="22"/>
        </w:rPr>
        <w:t>O</w:t>
      </w:r>
      <w:r w:rsidRPr="00053A9E">
        <w:rPr>
          <w:szCs w:val="22"/>
        </w:rPr>
        <w:t>MPI (WO/PBC/24/2).</w:t>
      </w:r>
    </w:p>
    <w:p w:rsidR="00FE2D82" w:rsidRPr="00053A9E" w:rsidRDefault="00FE2D82" w:rsidP="001F20D5">
      <w:pPr>
        <w:pStyle w:val="Heading2"/>
        <w:rPr>
          <w:szCs w:val="22"/>
        </w:rPr>
      </w:pPr>
      <w:bookmarkStart w:id="4" w:name="_Toc443383566"/>
      <w:r w:rsidRPr="00053A9E">
        <w:rPr>
          <w:szCs w:val="22"/>
        </w:rPr>
        <w:t>A)</w:t>
      </w:r>
      <w:r w:rsidRPr="00053A9E">
        <w:rPr>
          <w:szCs w:val="22"/>
        </w:rPr>
        <w:tab/>
        <w:t xml:space="preserve">Renouvellement des membres de </w:t>
      </w:r>
      <w:r w:rsidR="006D76C2" w:rsidRPr="00053A9E">
        <w:rPr>
          <w:szCs w:val="22"/>
        </w:rPr>
        <w:t>l</w:t>
      </w:r>
      <w:r w:rsidR="00162955" w:rsidRPr="00053A9E">
        <w:rPr>
          <w:szCs w:val="22"/>
        </w:rPr>
        <w:t>’</w:t>
      </w:r>
      <w:r w:rsidR="006D76C2" w:rsidRPr="00053A9E">
        <w:rPr>
          <w:szCs w:val="22"/>
        </w:rPr>
        <w:t>O</w:t>
      </w:r>
      <w:r w:rsidRPr="00053A9E">
        <w:rPr>
          <w:szCs w:val="22"/>
        </w:rPr>
        <w:t>rgane consultatif ind</w:t>
      </w:r>
      <w:r w:rsidR="00B85FB2" w:rsidRPr="00053A9E">
        <w:rPr>
          <w:szCs w:val="22"/>
        </w:rPr>
        <w:t>É</w:t>
      </w:r>
      <w:r w:rsidRPr="00053A9E">
        <w:rPr>
          <w:szCs w:val="22"/>
        </w:rPr>
        <w:t xml:space="preserve">pendant de surveillance (OCIS) de </w:t>
      </w:r>
      <w:r w:rsidR="006D76C2" w:rsidRPr="00053A9E">
        <w:rPr>
          <w:szCs w:val="22"/>
        </w:rPr>
        <w:t>l</w:t>
      </w:r>
      <w:r w:rsidR="00162955" w:rsidRPr="00053A9E">
        <w:rPr>
          <w:szCs w:val="22"/>
        </w:rPr>
        <w:t>’</w:t>
      </w:r>
      <w:r w:rsidR="006D76C2" w:rsidRPr="00053A9E">
        <w:rPr>
          <w:szCs w:val="22"/>
        </w:rPr>
        <w:t>O</w:t>
      </w:r>
      <w:r w:rsidRPr="00053A9E">
        <w:rPr>
          <w:szCs w:val="22"/>
        </w:rPr>
        <w:t>MPI</w:t>
      </w:r>
      <w:bookmarkEnd w:id="4"/>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/PBC/24/3.</w:t>
      </w:r>
    </w:p>
    <w:p w:rsidR="00FE2D82" w:rsidRPr="00053A9E" w:rsidRDefault="00FE2D82" w:rsidP="001F20D5">
      <w:pPr>
        <w:pStyle w:val="ONUMFS"/>
        <w:rPr>
          <w:szCs w:val="22"/>
        </w:rPr>
      </w:pPr>
      <w:r w:rsidRPr="00053A9E">
        <w:rPr>
          <w:szCs w:val="22"/>
        </w:rPr>
        <w:t xml:space="preserve">Le président a présenté le document qui fournissait des informations sur le mécanisme de renouvellement des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CIS, tel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pprouvé par </w:t>
      </w:r>
      <w:r w:rsidR="006D76C2" w:rsidRPr="00053A9E">
        <w:rPr>
          <w:szCs w:val="22"/>
        </w:rPr>
        <w:t>l</w:t>
      </w:r>
      <w:r w:rsidR="00162955" w:rsidRPr="00053A9E">
        <w:rPr>
          <w:szCs w:val="22"/>
        </w:rPr>
        <w:t>’</w:t>
      </w:r>
      <w:r w:rsidR="006D76C2" w:rsidRPr="00053A9E">
        <w:rPr>
          <w:szCs w:val="22"/>
        </w:rPr>
        <w:t>A</w:t>
      </w:r>
      <w:r w:rsidRPr="00053A9E">
        <w:rPr>
          <w:szCs w:val="22"/>
        </w:rPr>
        <w:t>ssemblée générale en 2010 et 2011</w:t>
      </w:r>
      <w:r w:rsidR="005D04EC" w:rsidRPr="00053A9E">
        <w:rPr>
          <w:szCs w:val="22"/>
        </w:rPr>
        <w:t xml:space="preserve">.  </w:t>
      </w:r>
      <w:r w:rsidRPr="00053A9E">
        <w:rPr>
          <w:szCs w:val="22"/>
        </w:rPr>
        <w:t>Étant donné que le mandat de quatre</w:t>
      </w:r>
      <w:r w:rsidR="00D86610" w:rsidRPr="00053A9E">
        <w:rPr>
          <w:szCs w:val="22"/>
        </w:rPr>
        <w:t> </w:t>
      </w:r>
      <w:r w:rsidRPr="00053A9E">
        <w:rPr>
          <w:szCs w:val="22"/>
        </w:rPr>
        <w:t>des membres expirerait le 1</w:t>
      </w:r>
      <w:r w:rsidRPr="00053A9E">
        <w:rPr>
          <w:szCs w:val="22"/>
          <w:vertAlign w:val="superscript"/>
        </w:rPr>
        <w:t>er</w:t>
      </w:r>
      <w:r w:rsidRPr="00053A9E">
        <w:rPr>
          <w:szCs w:val="22"/>
        </w:rPr>
        <w:t xml:space="preserve"> janvier 2017, le PBC devait constituer un jury de sélection </w:t>
      </w:r>
      <w:r w:rsidR="00A41375" w:rsidRPr="00053A9E">
        <w:rPr>
          <w:szCs w:val="22"/>
        </w:rPr>
        <w:t>à </w:t>
      </w:r>
      <w:r w:rsidRPr="00053A9E">
        <w:rPr>
          <w:szCs w:val="22"/>
        </w:rPr>
        <w:t xml:space="preserve">compter de 2016, </w:t>
      </w:r>
      <w:r w:rsidR="00A41375" w:rsidRPr="00053A9E">
        <w:rPr>
          <w:szCs w:val="22"/>
        </w:rPr>
        <w:t>conformément </w:t>
      </w:r>
      <w:r w:rsidRPr="00053A9E">
        <w:rPr>
          <w:szCs w:val="22"/>
        </w:rPr>
        <w:t xml:space="preserve">aux dispositions du </w:t>
      </w:r>
      <w:r w:rsidR="00D6553F" w:rsidRPr="00053A9E">
        <w:rPr>
          <w:szCs w:val="22"/>
        </w:rPr>
        <w:t>document WO</w:t>
      </w:r>
      <w:r w:rsidRPr="00053A9E">
        <w:rPr>
          <w:szCs w:val="22"/>
        </w:rPr>
        <w:t xml:space="preserve">/PBC/39/13 et du mandat de </w:t>
      </w:r>
      <w:r w:rsidR="006D76C2" w:rsidRPr="00053A9E">
        <w:rPr>
          <w:szCs w:val="22"/>
        </w:rPr>
        <w:t>l</w:t>
      </w:r>
      <w:r w:rsidR="00162955" w:rsidRPr="00053A9E">
        <w:rPr>
          <w:szCs w:val="22"/>
        </w:rPr>
        <w:t>’</w:t>
      </w:r>
      <w:r w:rsidR="006D76C2" w:rsidRPr="00053A9E">
        <w:rPr>
          <w:szCs w:val="22"/>
        </w:rPr>
        <w:t>O</w:t>
      </w:r>
      <w:r w:rsidRPr="00053A9E">
        <w:rPr>
          <w:szCs w:val="22"/>
        </w:rPr>
        <w:t>CIS.</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a fait observer que le processus de renouvellement était très comple</w:t>
      </w:r>
      <w:r w:rsidR="007C7671" w:rsidRPr="00053A9E">
        <w:rPr>
          <w:szCs w:val="22"/>
        </w:rPr>
        <w:t>xe.  El</w:t>
      </w:r>
      <w:r w:rsidRPr="00053A9E">
        <w:rPr>
          <w:szCs w:val="22"/>
        </w:rPr>
        <w:t xml:space="preserve">le a appuyé la proposition du Secrétariat de constituer un jury de sélection de sept représentants </w:t>
      </w:r>
      <w:r w:rsidR="006D76C2" w:rsidRPr="00053A9E">
        <w:rPr>
          <w:szCs w:val="22"/>
        </w:rPr>
        <w:t>d</w:t>
      </w:r>
      <w:r w:rsidR="00162955" w:rsidRPr="00053A9E">
        <w:rPr>
          <w:szCs w:val="22"/>
        </w:rPr>
        <w:t>’</w:t>
      </w:r>
      <w:r w:rsidR="006D76C2" w:rsidRPr="00053A9E">
        <w:rPr>
          <w:szCs w:val="22"/>
        </w:rPr>
        <w:t>É</w:t>
      </w:r>
      <w:r w:rsidRPr="00053A9E">
        <w:rPr>
          <w:szCs w:val="22"/>
        </w:rPr>
        <w:t xml:space="preserve">tats membres, </w:t>
      </w:r>
      <w:r w:rsidR="00A41375" w:rsidRPr="00053A9E">
        <w:rPr>
          <w:szCs w:val="22"/>
        </w:rPr>
        <w:t>conformément </w:t>
      </w:r>
      <w:r w:rsidRPr="00053A9E">
        <w:rPr>
          <w:szCs w:val="22"/>
        </w:rPr>
        <w:t>aux paragraphes 18 et</w:t>
      </w:r>
      <w:r w:rsidR="00E80430" w:rsidRPr="00053A9E">
        <w:rPr>
          <w:szCs w:val="22"/>
        </w:rPr>
        <w:t> </w:t>
      </w:r>
      <w:r w:rsidRPr="00053A9E">
        <w:rPr>
          <w:szCs w:val="22"/>
        </w:rPr>
        <w:t xml:space="preserve">19 du </w:t>
      </w:r>
      <w:r w:rsidR="00D6553F" w:rsidRPr="00053A9E">
        <w:rPr>
          <w:szCs w:val="22"/>
        </w:rPr>
        <w:t>document WO</w:t>
      </w:r>
      <w:r w:rsidRPr="00053A9E">
        <w:rPr>
          <w:szCs w:val="22"/>
        </w:rPr>
        <w:t xml:space="preserve">/GA/36/13, en vue du recrutement de quatre nouveaux membres de </w:t>
      </w:r>
      <w:r w:rsidR="006D76C2" w:rsidRPr="00053A9E">
        <w:rPr>
          <w:szCs w:val="22"/>
        </w:rPr>
        <w:t>l</w:t>
      </w:r>
      <w:r w:rsidR="00162955" w:rsidRPr="00053A9E">
        <w:rPr>
          <w:szCs w:val="22"/>
        </w:rPr>
        <w:t>’</w:t>
      </w:r>
      <w:r w:rsidR="006D76C2" w:rsidRPr="00053A9E">
        <w:rPr>
          <w:szCs w:val="22"/>
        </w:rPr>
        <w:t>O</w:t>
      </w:r>
      <w:r w:rsidRPr="00053A9E">
        <w:rPr>
          <w:szCs w:val="22"/>
        </w:rPr>
        <w:t>CIS qui entameraient leur mandat le 1</w:t>
      </w:r>
      <w:r w:rsidRPr="00053A9E">
        <w:rPr>
          <w:szCs w:val="22"/>
          <w:vertAlign w:val="superscript"/>
        </w:rPr>
        <w:t>er</w:t>
      </w:r>
      <w:r w:rsidRPr="00053A9E">
        <w:rPr>
          <w:szCs w:val="22"/>
        </w:rPr>
        <w:t> février 2017</w:t>
      </w:r>
      <w:r w:rsidR="005D04EC" w:rsidRPr="00053A9E">
        <w:rPr>
          <w:szCs w:val="22"/>
        </w:rPr>
        <w:t xml:space="preserve">.  </w:t>
      </w:r>
      <w:r w:rsidRPr="00053A9E">
        <w:rPr>
          <w:szCs w:val="22"/>
        </w:rPr>
        <w:t xml:space="preserve">La délégation a pris note de la constitution du jury de sélection de </w:t>
      </w:r>
      <w:r w:rsidR="006D76C2" w:rsidRPr="00053A9E">
        <w:rPr>
          <w:szCs w:val="22"/>
        </w:rPr>
        <w:t>l</w:t>
      </w:r>
      <w:r w:rsidR="00162955" w:rsidRPr="00053A9E">
        <w:rPr>
          <w:szCs w:val="22"/>
        </w:rPr>
        <w:t>’</w:t>
      </w:r>
      <w:r w:rsidR="006D76C2" w:rsidRPr="00053A9E">
        <w:rPr>
          <w:szCs w:val="22"/>
        </w:rPr>
        <w:t>O</w:t>
      </w:r>
      <w:r w:rsidR="007C7671" w:rsidRPr="00053A9E">
        <w:rPr>
          <w:szCs w:val="22"/>
        </w:rPr>
        <w:t>CIS.  Le</w:t>
      </w:r>
      <w:r w:rsidRPr="00053A9E">
        <w:rPr>
          <w:szCs w:val="22"/>
        </w:rPr>
        <w:t xml:space="preserve"> Secrétariat lancerait le processus de recrutement dans </w:t>
      </w:r>
      <w:r w:rsidR="006D76C2" w:rsidRPr="00053A9E">
        <w:rPr>
          <w:szCs w:val="22"/>
        </w:rPr>
        <w:t>l</w:t>
      </w:r>
      <w:r w:rsidR="00162955" w:rsidRPr="00053A9E">
        <w:rPr>
          <w:szCs w:val="22"/>
        </w:rPr>
        <w:t>’</w:t>
      </w:r>
      <w:r w:rsidR="006D76C2" w:rsidRPr="00053A9E">
        <w:rPr>
          <w:szCs w:val="22"/>
        </w:rPr>
        <w:t>i</w:t>
      </w:r>
      <w:r w:rsidRPr="00053A9E">
        <w:rPr>
          <w:szCs w:val="22"/>
        </w:rPr>
        <w:t>ntention de permettre au jury de sélection de soumettre sa recommandation au PBC lors de sa session de septembre 2016</w:t>
      </w:r>
      <w:r w:rsidR="005D04EC" w:rsidRPr="00053A9E">
        <w:rPr>
          <w:szCs w:val="22"/>
        </w:rPr>
        <w:t>.</w:t>
      </w:r>
    </w:p>
    <w:p w:rsidR="00D6553F"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bservations supplémentaires, le président a donné lecture du paragraphe de décision, qui a été adopté</w:t>
      </w:r>
      <w:r w:rsidR="005D04EC" w:rsidRPr="00053A9E">
        <w:rPr>
          <w:szCs w:val="22"/>
        </w:rPr>
        <w:t>.</w:t>
      </w:r>
    </w:p>
    <w:p w:rsidR="00FE2D82" w:rsidRPr="00053A9E" w:rsidRDefault="00FE2D82" w:rsidP="001F20D5">
      <w:pPr>
        <w:pStyle w:val="ONUMFS"/>
        <w:ind w:left="567"/>
        <w:rPr>
          <w:szCs w:val="22"/>
        </w:rPr>
      </w:pPr>
      <w:r w:rsidRPr="00053A9E">
        <w:rPr>
          <w:szCs w:val="22"/>
        </w:rPr>
        <w:t>Le Comité du programme et budget</w:t>
      </w:r>
    </w:p>
    <w:p w:rsidR="00FE2D82" w:rsidRPr="00053A9E" w:rsidRDefault="00FE2D82" w:rsidP="001F20D5">
      <w:pPr>
        <w:pStyle w:val="ONUMFS"/>
        <w:numPr>
          <w:ilvl w:val="2"/>
          <w:numId w:val="3"/>
        </w:numPr>
        <w:rPr>
          <w:szCs w:val="22"/>
        </w:rPr>
      </w:pPr>
      <w:r w:rsidRPr="00053A9E">
        <w:rPr>
          <w:szCs w:val="22"/>
        </w:rPr>
        <w:t xml:space="preserve">a décidé </w:t>
      </w:r>
      <w:r w:rsidR="006D76C2" w:rsidRPr="00053A9E">
        <w:rPr>
          <w:szCs w:val="22"/>
        </w:rPr>
        <w:t>d</w:t>
      </w:r>
      <w:r w:rsidR="00162955" w:rsidRPr="00053A9E">
        <w:rPr>
          <w:szCs w:val="22"/>
        </w:rPr>
        <w:t>’</w:t>
      </w:r>
      <w:r w:rsidR="006D76C2" w:rsidRPr="00053A9E">
        <w:rPr>
          <w:szCs w:val="22"/>
        </w:rPr>
        <w:t>é</w:t>
      </w:r>
      <w:r w:rsidRPr="00053A9E">
        <w:rPr>
          <w:szCs w:val="22"/>
        </w:rPr>
        <w:t xml:space="preserve">tablir un jury de sélection des membres de </w:t>
      </w:r>
      <w:r w:rsidR="006D76C2" w:rsidRPr="00053A9E">
        <w:rPr>
          <w:szCs w:val="22"/>
        </w:rPr>
        <w:t>l</w:t>
      </w:r>
      <w:r w:rsidR="00162955" w:rsidRPr="00053A9E">
        <w:rPr>
          <w:szCs w:val="22"/>
        </w:rPr>
        <w:t>’</w:t>
      </w:r>
      <w:r w:rsidR="006D76C2" w:rsidRPr="00053A9E">
        <w:rPr>
          <w:szCs w:val="22"/>
        </w:rPr>
        <w:t>O</w:t>
      </w:r>
      <w:r w:rsidRPr="00053A9E">
        <w:rPr>
          <w:szCs w:val="22"/>
        </w:rPr>
        <w:t>CIS composé de sept</w:t>
      </w:r>
      <w:r w:rsidR="00D86610" w:rsidRPr="00053A9E">
        <w:rPr>
          <w:szCs w:val="22"/>
        </w:rPr>
        <w:t> </w:t>
      </w:r>
      <w:r w:rsidRPr="00053A9E">
        <w:rPr>
          <w:szCs w:val="22"/>
        </w:rPr>
        <w:t xml:space="preserve">représentants </w:t>
      </w:r>
      <w:r w:rsidR="006D76C2" w:rsidRPr="00053A9E">
        <w:rPr>
          <w:szCs w:val="22"/>
        </w:rPr>
        <w:t>d</w:t>
      </w:r>
      <w:r w:rsidR="00162955" w:rsidRPr="00053A9E">
        <w:rPr>
          <w:szCs w:val="22"/>
        </w:rPr>
        <w:t>’</w:t>
      </w:r>
      <w:r w:rsidR="006D76C2" w:rsidRPr="00053A9E">
        <w:rPr>
          <w:szCs w:val="22"/>
        </w:rPr>
        <w:t>É</w:t>
      </w:r>
      <w:r w:rsidRPr="00053A9E">
        <w:rPr>
          <w:szCs w:val="22"/>
        </w:rPr>
        <w:t xml:space="preserve">tats membres, </w:t>
      </w:r>
      <w:r w:rsidR="00A41375" w:rsidRPr="00053A9E">
        <w:rPr>
          <w:szCs w:val="22"/>
        </w:rPr>
        <w:t>conformément </w:t>
      </w:r>
      <w:r w:rsidRPr="00053A9E">
        <w:rPr>
          <w:szCs w:val="22"/>
        </w:rPr>
        <w:t>aux paragraphes</w:t>
      </w:r>
      <w:r w:rsidR="00B85FB2" w:rsidRPr="00053A9E">
        <w:rPr>
          <w:szCs w:val="22"/>
        </w:rPr>
        <w:t> </w:t>
      </w:r>
      <w:r w:rsidRPr="00053A9E">
        <w:rPr>
          <w:szCs w:val="22"/>
        </w:rPr>
        <w:t xml:space="preserve">18 et 19 du </w:t>
      </w:r>
      <w:r w:rsidR="00D6553F" w:rsidRPr="00053A9E">
        <w:rPr>
          <w:szCs w:val="22"/>
        </w:rPr>
        <w:t>document WO</w:t>
      </w:r>
      <w:r w:rsidRPr="00053A9E">
        <w:rPr>
          <w:szCs w:val="22"/>
        </w:rPr>
        <w:t>/GA/39/13, et</w:t>
      </w:r>
    </w:p>
    <w:p w:rsidR="00FE2D82" w:rsidRPr="00053A9E" w:rsidRDefault="00FE2D82" w:rsidP="001F20D5">
      <w:pPr>
        <w:pStyle w:val="ONUMFS"/>
        <w:numPr>
          <w:ilvl w:val="2"/>
          <w:numId w:val="3"/>
        </w:numPr>
        <w:rPr>
          <w:szCs w:val="22"/>
        </w:rPr>
      </w:pPr>
      <w:r w:rsidRPr="00053A9E">
        <w:rPr>
          <w:szCs w:val="22"/>
        </w:rPr>
        <w:t xml:space="preserve">a noté que le Secrétariat lancerait une procédure de sélection des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CIS dès 2016, </w:t>
      </w:r>
      <w:r w:rsidR="00A41375" w:rsidRPr="00053A9E">
        <w:rPr>
          <w:szCs w:val="22"/>
        </w:rPr>
        <w:t>conformément </w:t>
      </w:r>
      <w:r w:rsidRPr="00053A9E">
        <w:rPr>
          <w:szCs w:val="22"/>
        </w:rPr>
        <w:t xml:space="preserve">aux dispositions figurant dans le </w:t>
      </w:r>
      <w:r w:rsidR="00D6553F" w:rsidRPr="00053A9E">
        <w:rPr>
          <w:szCs w:val="22"/>
        </w:rPr>
        <w:t>document WO</w:t>
      </w:r>
      <w:r w:rsidRPr="00053A9E">
        <w:rPr>
          <w:szCs w:val="22"/>
        </w:rPr>
        <w:t xml:space="preserve">/GA/39/13 et au mandat de </w:t>
      </w:r>
      <w:r w:rsidR="006D76C2" w:rsidRPr="00053A9E">
        <w:rPr>
          <w:szCs w:val="22"/>
        </w:rPr>
        <w:t>l</w:t>
      </w:r>
      <w:r w:rsidR="00162955" w:rsidRPr="00053A9E">
        <w:rPr>
          <w:szCs w:val="22"/>
        </w:rPr>
        <w:t>’</w:t>
      </w:r>
      <w:r w:rsidR="006D76C2" w:rsidRPr="00053A9E">
        <w:rPr>
          <w:szCs w:val="22"/>
        </w:rPr>
        <w:t>O</w:t>
      </w:r>
      <w:r w:rsidRPr="00053A9E">
        <w:rPr>
          <w:szCs w:val="22"/>
        </w:rPr>
        <w:t>CIS, de façon que le jury de sélection puisse présenter ses recommandations</w:t>
      </w:r>
      <w:r w:rsidR="00D6553F" w:rsidRPr="00053A9E">
        <w:rPr>
          <w:szCs w:val="22"/>
        </w:rPr>
        <w:t xml:space="preserve"> au PBC</w:t>
      </w:r>
      <w:r w:rsidRPr="00053A9E">
        <w:rPr>
          <w:szCs w:val="22"/>
        </w:rPr>
        <w:t xml:space="preserve"> </w:t>
      </w:r>
      <w:r w:rsidR="00A41375" w:rsidRPr="00053A9E">
        <w:rPr>
          <w:szCs w:val="22"/>
        </w:rPr>
        <w:t>à </w:t>
      </w:r>
      <w:r w:rsidRPr="00053A9E">
        <w:rPr>
          <w:szCs w:val="22"/>
        </w:rPr>
        <w:t>sa session de septembre</w:t>
      </w:r>
      <w:r w:rsidR="00B85FB2" w:rsidRPr="00053A9E">
        <w:rPr>
          <w:szCs w:val="22"/>
        </w:rPr>
        <w:t> </w:t>
      </w:r>
      <w:r w:rsidRPr="00053A9E">
        <w:rPr>
          <w:szCs w:val="22"/>
        </w:rPr>
        <w:t>2016.</w:t>
      </w:r>
    </w:p>
    <w:p w:rsidR="00FE2D82" w:rsidRPr="00053A9E" w:rsidRDefault="00FE2D82" w:rsidP="001F20D5">
      <w:pPr>
        <w:pStyle w:val="Heading1"/>
        <w:rPr>
          <w:szCs w:val="22"/>
        </w:rPr>
      </w:pPr>
      <w:bookmarkStart w:id="5" w:name="_Toc443383567"/>
      <w:r w:rsidRPr="00053A9E">
        <w:rPr>
          <w:szCs w:val="22"/>
        </w:rPr>
        <w:t>Point</w:t>
      </w:r>
      <w:r w:rsidR="00B85FB2" w:rsidRPr="00053A9E">
        <w:rPr>
          <w:szCs w:val="22"/>
        </w:rPr>
        <w:t> </w:t>
      </w:r>
      <w:r w:rsidRPr="00053A9E">
        <w:rPr>
          <w:szCs w:val="22"/>
        </w:rPr>
        <w:t xml:space="preserve">4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propositions de révision du mandat de </w:t>
      </w:r>
      <w:r w:rsidR="006D76C2" w:rsidRPr="00053A9E">
        <w:rPr>
          <w:szCs w:val="22"/>
        </w:rPr>
        <w:t>l</w:t>
      </w:r>
      <w:r w:rsidR="00162955" w:rsidRPr="00053A9E">
        <w:rPr>
          <w:szCs w:val="22"/>
        </w:rPr>
        <w:t>’</w:t>
      </w:r>
      <w:r w:rsidR="006D76C2" w:rsidRPr="00053A9E">
        <w:rPr>
          <w:szCs w:val="22"/>
        </w:rPr>
        <w:t>O</w:t>
      </w:r>
      <w:r w:rsidRPr="00053A9E">
        <w:rPr>
          <w:szCs w:val="22"/>
        </w:rPr>
        <w:t>rgane consultatif ind</w:t>
      </w:r>
      <w:r w:rsidR="00B85FB2" w:rsidRPr="00053A9E">
        <w:rPr>
          <w:szCs w:val="22"/>
        </w:rPr>
        <w:t>É</w:t>
      </w:r>
      <w:r w:rsidRPr="00053A9E">
        <w:rPr>
          <w:szCs w:val="22"/>
        </w:rPr>
        <w:t xml:space="preserve">pendant de surveillance (OCIS) de </w:t>
      </w:r>
      <w:r w:rsidR="006D76C2" w:rsidRPr="00053A9E">
        <w:rPr>
          <w:szCs w:val="22"/>
        </w:rPr>
        <w:t>L</w:t>
      </w:r>
      <w:r w:rsidR="00162955" w:rsidRPr="00053A9E">
        <w:rPr>
          <w:szCs w:val="22"/>
        </w:rPr>
        <w:t>’</w:t>
      </w:r>
      <w:r w:rsidR="006D76C2" w:rsidRPr="00053A9E">
        <w:rPr>
          <w:szCs w:val="22"/>
        </w:rPr>
        <w:t>O</w:t>
      </w:r>
      <w:r w:rsidRPr="00053A9E">
        <w:rPr>
          <w:szCs w:val="22"/>
        </w:rPr>
        <w:t>MPI</w:t>
      </w:r>
      <w:bookmarkEnd w:id="5"/>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/PBC/24/4.</w:t>
      </w:r>
    </w:p>
    <w:p w:rsidR="00FE2D82" w:rsidRPr="00053A9E" w:rsidRDefault="00FE2D82" w:rsidP="001F20D5">
      <w:pPr>
        <w:pStyle w:val="ONUMFS"/>
        <w:rPr>
          <w:szCs w:val="22"/>
        </w:rPr>
      </w:pPr>
      <w:r w:rsidRPr="00053A9E">
        <w:rPr>
          <w:szCs w:val="22"/>
        </w:rPr>
        <w:t>Le président a invité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A41375" w:rsidRPr="00053A9E">
        <w:rPr>
          <w:szCs w:val="22"/>
        </w:rPr>
        <w:t>à </w:t>
      </w:r>
      <w:r w:rsidRPr="00053A9E">
        <w:rPr>
          <w:szCs w:val="22"/>
        </w:rPr>
        <w:t>présenter le document.</w:t>
      </w:r>
    </w:p>
    <w:p w:rsidR="00D6553F"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a expliqué que </w:t>
      </w:r>
      <w:r w:rsidR="006D76C2" w:rsidRPr="00053A9E">
        <w:rPr>
          <w:szCs w:val="22"/>
        </w:rPr>
        <w:t>l</w:t>
      </w:r>
      <w:r w:rsidR="00162955" w:rsidRPr="00053A9E">
        <w:rPr>
          <w:szCs w:val="22"/>
        </w:rPr>
        <w:t>’</w:t>
      </w:r>
      <w:r w:rsidR="006D76C2" w:rsidRPr="00053A9E">
        <w:rPr>
          <w:szCs w:val="22"/>
        </w:rPr>
        <w:t>O</w:t>
      </w:r>
      <w:r w:rsidRPr="00053A9E">
        <w:rPr>
          <w:szCs w:val="22"/>
        </w:rPr>
        <w:t>CIS avait pour pratique habituelle de revoir périodiquement son mand</w:t>
      </w:r>
      <w:r w:rsidR="007C7671" w:rsidRPr="00053A9E">
        <w:rPr>
          <w:szCs w:val="22"/>
        </w:rPr>
        <w:t>at.  Il</w:t>
      </w:r>
      <w:r w:rsidRPr="00053A9E">
        <w:rPr>
          <w:szCs w:val="22"/>
        </w:rPr>
        <w:t xml:space="preserve"> y avait eu un événement important qui était la modification de la Charte de la supervision interne et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avait saisi cette occasion pour effectuer </w:t>
      </w:r>
      <w:r w:rsidR="006D76C2" w:rsidRPr="00053A9E">
        <w:rPr>
          <w:szCs w:val="22"/>
        </w:rPr>
        <w:lastRenderedPageBreak/>
        <w:t>d</w:t>
      </w:r>
      <w:r w:rsidR="00162955" w:rsidRPr="00053A9E">
        <w:rPr>
          <w:szCs w:val="22"/>
        </w:rPr>
        <w:t>’</w:t>
      </w:r>
      <w:r w:rsidR="006D76C2" w:rsidRPr="00053A9E">
        <w:rPr>
          <w:szCs w:val="22"/>
        </w:rPr>
        <w:t>a</w:t>
      </w:r>
      <w:r w:rsidRPr="00053A9E">
        <w:rPr>
          <w:szCs w:val="22"/>
        </w:rPr>
        <w:t xml:space="preserve">utres changements que ceux consistant simplement </w:t>
      </w:r>
      <w:r w:rsidR="00A41375" w:rsidRPr="00053A9E">
        <w:rPr>
          <w:szCs w:val="22"/>
        </w:rPr>
        <w:t>à </w:t>
      </w:r>
      <w:r w:rsidRPr="00053A9E">
        <w:rPr>
          <w:szCs w:val="22"/>
        </w:rPr>
        <w:t>se conformer aux modifications de la Charte de la supervisi</w:t>
      </w:r>
      <w:r w:rsidR="007C7671" w:rsidRPr="00053A9E">
        <w:rPr>
          <w:szCs w:val="22"/>
        </w:rPr>
        <w:t>on.  Le</w:t>
      </w:r>
      <w:r w:rsidRPr="00053A9E">
        <w:rPr>
          <w:szCs w:val="22"/>
        </w:rPr>
        <w:t xml:space="preserve"> </w:t>
      </w:r>
      <w:r w:rsidR="00D6553F" w:rsidRPr="00053A9E">
        <w:rPr>
          <w:szCs w:val="22"/>
        </w:rPr>
        <w:t>document WO</w:t>
      </w:r>
      <w:r w:rsidRPr="00053A9E">
        <w:rPr>
          <w:szCs w:val="22"/>
        </w:rPr>
        <w:t>/PBC/24/4 contenait une section qui indiquait la formulation finale modifiée propos</w:t>
      </w:r>
      <w:r w:rsidR="007C7671" w:rsidRPr="00053A9E">
        <w:rPr>
          <w:szCs w:val="22"/>
        </w:rPr>
        <w:t>ée.  Le</w:t>
      </w:r>
      <w:r w:rsidRPr="00053A9E">
        <w:rPr>
          <w:szCs w:val="22"/>
        </w:rPr>
        <w:t xml:space="preserve"> document contenait également une section qui indiquait une version avec suivi des modifications et les différentes formulatio</w:t>
      </w:r>
      <w:r w:rsidR="007C7671" w:rsidRPr="00053A9E">
        <w:rPr>
          <w:szCs w:val="22"/>
        </w:rPr>
        <w:t>ns.  Le</w:t>
      </w:r>
      <w:r w:rsidRPr="00053A9E">
        <w:rPr>
          <w:szCs w:val="22"/>
        </w:rPr>
        <w:t xml:space="preserve"> mandat actuel, présentement en vigueur, est présenté dans la </w:t>
      </w:r>
      <w:r w:rsidR="00A41375" w:rsidRPr="00053A9E">
        <w:rPr>
          <w:szCs w:val="22"/>
        </w:rPr>
        <w:t>première </w:t>
      </w:r>
      <w:r w:rsidRPr="00053A9E">
        <w:rPr>
          <w:szCs w:val="22"/>
        </w:rPr>
        <w:t>colon</w:t>
      </w:r>
      <w:r w:rsidR="007C7671" w:rsidRPr="00053A9E">
        <w:rPr>
          <w:szCs w:val="22"/>
        </w:rPr>
        <w:t>ne.  La</w:t>
      </w:r>
      <w:r w:rsidRPr="00053A9E">
        <w:rPr>
          <w:szCs w:val="22"/>
        </w:rPr>
        <w:t xml:space="preserve"> deuxième colonne, comportant </w:t>
      </w:r>
      <w:r w:rsidR="006D76C2" w:rsidRPr="00053A9E">
        <w:rPr>
          <w:szCs w:val="22"/>
        </w:rPr>
        <w:t>l</w:t>
      </w:r>
      <w:r w:rsidR="00162955" w:rsidRPr="00053A9E">
        <w:rPr>
          <w:szCs w:val="22"/>
        </w:rPr>
        <w:t>’</w:t>
      </w:r>
      <w:r w:rsidR="006D76C2" w:rsidRPr="00053A9E">
        <w:rPr>
          <w:szCs w:val="22"/>
        </w:rPr>
        <w:t>e</w:t>
      </w:r>
      <w:r w:rsidRPr="00053A9E">
        <w:rPr>
          <w:szCs w:val="22"/>
        </w:rPr>
        <w:t>n</w:t>
      </w:r>
      <w:r w:rsidR="007C7671" w:rsidRPr="00053A9E">
        <w:rPr>
          <w:szCs w:val="22"/>
        </w:rPr>
        <w:noBreakHyphen/>
      </w:r>
      <w:r w:rsidRPr="00053A9E">
        <w:rPr>
          <w:szCs w:val="22"/>
        </w:rPr>
        <w:t>tête</w:t>
      </w:r>
      <w:r w:rsidR="00690BBB" w:rsidRPr="00053A9E">
        <w:rPr>
          <w:szCs w:val="22"/>
        </w:rPr>
        <w:t xml:space="preserve"> </w:t>
      </w:r>
      <w:r w:rsidR="00D86610" w:rsidRPr="00053A9E">
        <w:rPr>
          <w:szCs w:val="22"/>
        </w:rPr>
        <w:t>“</w:t>
      </w:r>
      <w:r w:rsidR="00690BBB" w:rsidRPr="00053A9E">
        <w:rPr>
          <w:szCs w:val="22"/>
        </w:rPr>
        <w:t>P</w:t>
      </w:r>
      <w:r w:rsidRPr="00053A9E">
        <w:rPr>
          <w:szCs w:val="22"/>
        </w:rPr>
        <w:t>ropositions de révisio</w:t>
      </w:r>
      <w:r w:rsidR="00690BBB" w:rsidRPr="00053A9E">
        <w:rPr>
          <w:szCs w:val="22"/>
        </w:rPr>
        <w:t>n</w:t>
      </w:r>
      <w:r w:rsidR="00D86610" w:rsidRPr="00053A9E">
        <w:rPr>
          <w:szCs w:val="22"/>
        </w:rPr>
        <w:t>”</w:t>
      </w:r>
      <w:r w:rsidR="00690BBB" w:rsidRPr="00053A9E">
        <w:rPr>
          <w:szCs w:val="22"/>
        </w:rPr>
        <w:t>,</w:t>
      </w:r>
      <w:r w:rsidRPr="00053A9E">
        <w:rPr>
          <w:szCs w:val="22"/>
        </w:rPr>
        <w:t xml:space="preserve"> indiquait les propositions découlant de discussions internes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CIS et qui avaient été présentées en annexe de la trente</w:t>
      </w:r>
      <w:r w:rsidR="007C7671" w:rsidRPr="00053A9E">
        <w:rPr>
          <w:szCs w:val="22"/>
        </w:rPr>
        <w:noBreakHyphen/>
      </w:r>
      <w:r w:rsidRPr="00053A9E">
        <w:rPr>
          <w:szCs w:val="22"/>
        </w:rPr>
        <w:t>sixième session du comité et fournies aux États membres pour observations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CIS avait reçu des observations du Directeur de la</w:t>
      </w:r>
      <w:r w:rsidR="00A41375" w:rsidRPr="00053A9E">
        <w:rPr>
          <w:szCs w:val="22"/>
        </w:rPr>
        <w:t> DSI</w:t>
      </w:r>
      <w:r w:rsidRPr="00053A9E">
        <w:rPr>
          <w:szCs w:val="22"/>
        </w:rPr>
        <w:t xml:space="preserve"> et de certains États membres qui avaient été prises en considération et finalement présentées dans la troisième colonne, sous </w:t>
      </w:r>
      <w:r w:rsidR="006D76C2" w:rsidRPr="00053A9E">
        <w:rPr>
          <w:szCs w:val="22"/>
        </w:rPr>
        <w:t>l</w:t>
      </w:r>
      <w:r w:rsidR="00162955" w:rsidRPr="00053A9E">
        <w:rPr>
          <w:szCs w:val="22"/>
        </w:rPr>
        <w:t>’</w:t>
      </w:r>
      <w:r w:rsidR="006D76C2" w:rsidRPr="00053A9E">
        <w:rPr>
          <w:szCs w:val="22"/>
        </w:rPr>
        <w:t>e</w:t>
      </w:r>
      <w:r w:rsidRPr="00053A9E">
        <w:rPr>
          <w:szCs w:val="22"/>
        </w:rPr>
        <w:t>n</w:t>
      </w:r>
      <w:r w:rsidR="007C7671" w:rsidRPr="00053A9E">
        <w:rPr>
          <w:szCs w:val="22"/>
        </w:rPr>
        <w:noBreakHyphen/>
      </w:r>
      <w:r w:rsidRPr="00053A9E">
        <w:rPr>
          <w:szCs w:val="22"/>
        </w:rPr>
        <w:t>tête</w:t>
      </w:r>
      <w:r w:rsidR="00690BBB" w:rsidRPr="00053A9E">
        <w:rPr>
          <w:szCs w:val="22"/>
        </w:rPr>
        <w:t xml:space="preserve"> </w:t>
      </w:r>
      <w:r w:rsidR="00D86610" w:rsidRPr="00053A9E">
        <w:rPr>
          <w:szCs w:val="22"/>
        </w:rPr>
        <w:t>“</w:t>
      </w:r>
      <w:r w:rsidR="00690BBB" w:rsidRPr="00053A9E">
        <w:rPr>
          <w:szCs w:val="22"/>
        </w:rPr>
        <w:t>P</w:t>
      </w:r>
      <w:r w:rsidRPr="00053A9E">
        <w:rPr>
          <w:szCs w:val="22"/>
        </w:rPr>
        <w:t>ropositions de révision supplémentaire</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La quatrième colonne, sans suivi des modifications, traduisait les propositions finales et était identique </w:t>
      </w:r>
      <w:r w:rsidR="00A41375" w:rsidRPr="00053A9E">
        <w:rPr>
          <w:szCs w:val="22"/>
        </w:rPr>
        <w:t>à </w:t>
      </w:r>
      <w:r w:rsidRPr="00053A9E">
        <w:rPr>
          <w:szCs w:val="22"/>
        </w:rPr>
        <w:t>la section figurant au début du document</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remercié </w:t>
      </w:r>
      <w:r w:rsidR="006D76C2" w:rsidRPr="00053A9E">
        <w:rPr>
          <w:szCs w:val="22"/>
        </w:rPr>
        <w:t>l</w:t>
      </w:r>
      <w:r w:rsidR="00162955" w:rsidRPr="00053A9E">
        <w:rPr>
          <w:szCs w:val="22"/>
        </w:rPr>
        <w:t>’</w:t>
      </w:r>
      <w:r w:rsidR="006D76C2" w:rsidRPr="00053A9E">
        <w:rPr>
          <w:szCs w:val="22"/>
        </w:rPr>
        <w:t>O</w:t>
      </w:r>
      <w:r w:rsidRPr="00053A9E">
        <w:rPr>
          <w:szCs w:val="22"/>
        </w:rPr>
        <w:t xml:space="preserve">CIS et le Secrétariat pour le travail accompli en ce qui concerne la préparation de la révision proposée du mandat et pour avoir pris </w:t>
      </w:r>
      <w:r w:rsidR="00A41375" w:rsidRPr="00053A9E">
        <w:rPr>
          <w:szCs w:val="22"/>
        </w:rPr>
        <w:t>en compte</w:t>
      </w:r>
      <w:r w:rsidRPr="00053A9E">
        <w:rPr>
          <w:szCs w:val="22"/>
        </w:rPr>
        <w:t xml:space="preserve"> les observations formulées par certains États membres, </w:t>
      </w:r>
      <w:r w:rsidR="00A41375" w:rsidRPr="00053A9E">
        <w:rPr>
          <w:szCs w:val="22"/>
        </w:rPr>
        <w:t>afin </w:t>
      </w:r>
      <w:r w:rsidR="006D76C2" w:rsidRPr="00053A9E">
        <w:rPr>
          <w:szCs w:val="22"/>
        </w:rPr>
        <w:t>d</w:t>
      </w:r>
      <w:r w:rsidR="00162955" w:rsidRPr="00053A9E">
        <w:rPr>
          <w:szCs w:val="22"/>
        </w:rPr>
        <w:t>’</w:t>
      </w:r>
      <w:r w:rsidR="006D76C2" w:rsidRPr="00053A9E">
        <w:rPr>
          <w:szCs w:val="22"/>
        </w:rPr>
        <w:t>i</w:t>
      </w:r>
      <w:r w:rsidRPr="00053A9E">
        <w:rPr>
          <w:szCs w:val="22"/>
        </w:rPr>
        <w:t xml:space="preserve">ntégrer certaines meilleures pratiques et de détailler le rôle de </w:t>
      </w:r>
      <w:r w:rsidR="006D76C2" w:rsidRPr="00053A9E">
        <w:rPr>
          <w:szCs w:val="22"/>
        </w:rPr>
        <w:t>l</w:t>
      </w:r>
      <w:r w:rsidR="00162955" w:rsidRPr="00053A9E">
        <w:rPr>
          <w:szCs w:val="22"/>
        </w:rPr>
        <w:t>’</w:t>
      </w:r>
      <w:r w:rsidR="006D76C2" w:rsidRPr="00053A9E">
        <w:rPr>
          <w:szCs w:val="22"/>
        </w:rPr>
        <w:t>O</w:t>
      </w:r>
      <w:r w:rsidRPr="00053A9E">
        <w:rPr>
          <w:szCs w:val="22"/>
        </w:rPr>
        <w:t xml:space="preserve">rgane </w:t>
      </w:r>
      <w:r w:rsidR="00A41375" w:rsidRPr="00053A9E">
        <w:rPr>
          <w:szCs w:val="22"/>
        </w:rPr>
        <w:t>en matière de</w:t>
      </w:r>
      <w:r w:rsidRPr="00053A9E">
        <w:rPr>
          <w:szCs w:val="22"/>
        </w:rPr>
        <w:t xml:space="preserve"> prestation de conseils dans le domaine des enquêt</w:t>
      </w:r>
      <w:r w:rsidR="007C7671" w:rsidRPr="00053A9E">
        <w:rPr>
          <w:szCs w:val="22"/>
        </w:rPr>
        <w:t>es.  Le</w:t>
      </w:r>
      <w:r w:rsidRPr="00053A9E">
        <w:rPr>
          <w:szCs w:val="22"/>
        </w:rPr>
        <w:t xml:space="preserve"> </w:t>
      </w:r>
      <w:r w:rsidR="00A41375" w:rsidRPr="00053A9E">
        <w:rPr>
          <w:szCs w:val="22"/>
        </w:rPr>
        <w:t>groupe B</w:t>
      </w:r>
      <w:r w:rsidRPr="00053A9E">
        <w:rPr>
          <w:szCs w:val="22"/>
        </w:rPr>
        <w:t xml:space="preserve"> estimait que le mandat révisé améliorerait la base du rôle que </w:t>
      </w:r>
      <w:r w:rsidR="006D76C2" w:rsidRPr="00053A9E">
        <w:rPr>
          <w:szCs w:val="22"/>
        </w:rPr>
        <w:t>l</w:t>
      </w:r>
      <w:r w:rsidR="00162955" w:rsidRPr="00053A9E">
        <w:rPr>
          <w:szCs w:val="22"/>
        </w:rPr>
        <w:t>’</w:t>
      </w:r>
      <w:r w:rsidR="006D76C2" w:rsidRPr="00053A9E">
        <w:rPr>
          <w:szCs w:val="22"/>
        </w:rPr>
        <w:t>O</w:t>
      </w:r>
      <w:r w:rsidRPr="00053A9E">
        <w:rPr>
          <w:szCs w:val="22"/>
        </w:rPr>
        <w:t xml:space="preserve">CIS jouait, un rôle essentiel pour une gestion efficace de </w:t>
      </w:r>
      <w:r w:rsidR="006D76C2" w:rsidRPr="00053A9E">
        <w:rPr>
          <w:szCs w:val="22"/>
        </w:rPr>
        <w:t>l</w:t>
      </w:r>
      <w:r w:rsidR="00162955" w:rsidRPr="00053A9E">
        <w:rPr>
          <w:szCs w:val="22"/>
        </w:rPr>
        <w:t>’</w:t>
      </w:r>
      <w:r w:rsidR="006D76C2" w:rsidRPr="00053A9E">
        <w:rPr>
          <w:szCs w:val="22"/>
        </w:rPr>
        <w:t>O</w:t>
      </w:r>
      <w:r w:rsidRPr="00053A9E">
        <w:rPr>
          <w:szCs w:val="22"/>
        </w:rPr>
        <w:t>rganisation.</w:t>
      </w:r>
    </w:p>
    <w:p w:rsidR="00FE2D82"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remercié </w:t>
      </w:r>
      <w:r w:rsidR="006D76C2" w:rsidRPr="00053A9E">
        <w:rPr>
          <w:szCs w:val="22"/>
        </w:rPr>
        <w:t>l</w:t>
      </w:r>
      <w:r w:rsidR="00162955" w:rsidRPr="00053A9E">
        <w:rPr>
          <w:szCs w:val="22"/>
        </w:rPr>
        <w:t>’</w:t>
      </w:r>
      <w:r w:rsidR="006D76C2" w:rsidRPr="00053A9E">
        <w:rPr>
          <w:szCs w:val="22"/>
        </w:rPr>
        <w:t>O</w:t>
      </w:r>
      <w:r w:rsidRPr="00053A9E">
        <w:rPr>
          <w:szCs w:val="22"/>
        </w:rPr>
        <w:t xml:space="preserve">CIS pour son activité générale concernant les révisions proposées du mandat visant </w:t>
      </w:r>
      <w:r w:rsidR="00A41375" w:rsidRPr="00053A9E">
        <w:rPr>
          <w:szCs w:val="22"/>
        </w:rPr>
        <w:t>à </w:t>
      </w:r>
      <w:r w:rsidRPr="00053A9E">
        <w:rPr>
          <w:szCs w:val="22"/>
        </w:rPr>
        <w:t>améliorer la fonction de supervisi</w:t>
      </w:r>
      <w:r w:rsidR="007C7671" w:rsidRPr="00053A9E">
        <w:rPr>
          <w:szCs w:val="22"/>
        </w:rPr>
        <w:t>on.  La</w:t>
      </w:r>
      <w:r w:rsidRPr="00053A9E">
        <w:rPr>
          <w:szCs w:val="22"/>
        </w:rPr>
        <w:t xml:space="preserve"> révision du mandat, comme les modifications le suggéraient, le rendait conforme </w:t>
      </w:r>
      <w:r w:rsidR="00A41375" w:rsidRPr="00053A9E">
        <w:rPr>
          <w:szCs w:val="22"/>
        </w:rPr>
        <w:t>à </w:t>
      </w:r>
      <w:r w:rsidRPr="00053A9E">
        <w:rPr>
          <w:szCs w:val="22"/>
        </w:rPr>
        <w:t xml:space="preserve">la Charte de la supervision interne et y intégrait les pratiques recommandées </w:t>
      </w:r>
      <w:r w:rsidR="006D76C2" w:rsidRPr="00053A9E">
        <w:rPr>
          <w:szCs w:val="22"/>
        </w:rPr>
        <w:t>d</w:t>
      </w:r>
      <w:r w:rsidR="00162955" w:rsidRPr="00053A9E">
        <w:rPr>
          <w:szCs w:val="22"/>
        </w:rPr>
        <w:t>’</w:t>
      </w:r>
      <w:r w:rsidR="006D76C2" w:rsidRPr="00053A9E">
        <w:rPr>
          <w:szCs w:val="22"/>
        </w:rPr>
        <w:t>a</w:t>
      </w:r>
      <w:r w:rsidRPr="00053A9E">
        <w:rPr>
          <w:szCs w:val="22"/>
        </w:rPr>
        <w:t>utres comités similair</w:t>
      </w:r>
      <w:r w:rsidR="007C7671" w:rsidRPr="00053A9E">
        <w:rPr>
          <w:szCs w:val="22"/>
        </w:rPr>
        <w:t>es.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considérait que le mandat modifié renforcerait le rôle considérable joué par </w:t>
      </w:r>
      <w:r w:rsidR="006D76C2" w:rsidRPr="00053A9E">
        <w:rPr>
          <w:szCs w:val="22"/>
        </w:rPr>
        <w:t>l</w:t>
      </w:r>
      <w:r w:rsidR="00162955" w:rsidRPr="00053A9E">
        <w:rPr>
          <w:szCs w:val="22"/>
        </w:rPr>
        <w:t>’</w:t>
      </w:r>
      <w:r w:rsidR="006D76C2" w:rsidRPr="00053A9E">
        <w:rPr>
          <w:szCs w:val="22"/>
        </w:rPr>
        <w:t>O</w:t>
      </w:r>
      <w:r w:rsidRPr="00053A9E">
        <w:rPr>
          <w:szCs w:val="22"/>
        </w:rPr>
        <w:t>CIS.</w:t>
      </w:r>
    </w:p>
    <w:p w:rsidR="00D6553F" w:rsidRPr="00053A9E" w:rsidRDefault="00FE2D82" w:rsidP="001F20D5">
      <w:pPr>
        <w:pStyle w:val="ONUMFS"/>
        <w:rPr>
          <w:szCs w:val="22"/>
        </w:rPr>
      </w:pPr>
      <w:r w:rsidRPr="00053A9E">
        <w:rPr>
          <w:szCs w:val="22"/>
        </w:rPr>
        <w:t xml:space="preserve">La délégation du Mexique a remercié </w:t>
      </w:r>
      <w:r w:rsidR="006D76C2" w:rsidRPr="00053A9E">
        <w:rPr>
          <w:szCs w:val="22"/>
        </w:rPr>
        <w:t>l</w:t>
      </w:r>
      <w:r w:rsidR="00162955" w:rsidRPr="00053A9E">
        <w:rPr>
          <w:szCs w:val="22"/>
        </w:rPr>
        <w:t>’</w:t>
      </w:r>
      <w:r w:rsidR="006D76C2" w:rsidRPr="00053A9E">
        <w:rPr>
          <w:szCs w:val="22"/>
        </w:rPr>
        <w:t>O</w:t>
      </w:r>
      <w:r w:rsidRPr="00053A9E">
        <w:rPr>
          <w:szCs w:val="22"/>
        </w:rPr>
        <w:t>CIS pour sa présentation du docume</w:t>
      </w:r>
      <w:r w:rsidR="007C7671" w:rsidRPr="00053A9E">
        <w:rPr>
          <w:szCs w:val="22"/>
        </w:rPr>
        <w:t>nt.  Re</w:t>
      </w:r>
      <w:r w:rsidRPr="00053A9E">
        <w:rPr>
          <w:szCs w:val="22"/>
        </w:rPr>
        <w:t xml:space="preserve">levant son importance manifeste,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complétait considérablement les précédents débats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conforme </w:t>
      </w:r>
      <w:r w:rsidR="00A41375" w:rsidRPr="00053A9E">
        <w:rPr>
          <w:szCs w:val="22"/>
        </w:rPr>
        <w:t>à </w:t>
      </w:r>
      <w:r w:rsidRPr="00053A9E">
        <w:rPr>
          <w:szCs w:val="22"/>
        </w:rPr>
        <w:t>la Charte de la supervisi</w:t>
      </w:r>
      <w:r w:rsidR="007C7671" w:rsidRPr="00053A9E">
        <w:rPr>
          <w:szCs w:val="22"/>
        </w:rPr>
        <w:t>on.  Év</w:t>
      </w:r>
      <w:r w:rsidRPr="00053A9E">
        <w:rPr>
          <w:szCs w:val="22"/>
        </w:rPr>
        <w:t>o</w:t>
      </w:r>
      <w:r w:rsidR="00A41375" w:rsidRPr="00053A9E">
        <w:rPr>
          <w:szCs w:val="22"/>
        </w:rPr>
        <w:t>quant </w:t>
      </w:r>
      <w:r w:rsidRPr="00053A9E">
        <w:rPr>
          <w:szCs w:val="22"/>
        </w:rPr>
        <w:t xml:space="preserve">la ligne 22 qui détaillait la composition et </w:t>
      </w:r>
      <w:r w:rsidR="006D76C2" w:rsidRPr="00053A9E">
        <w:rPr>
          <w:szCs w:val="22"/>
        </w:rPr>
        <w:t>l</w:t>
      </w:r>
      <w:r w:rsidR="00162955" w:rsidRPr="00053A9E">
        <w:rPr>
          <w:szCs w:val="22"/>
        </w:rPr>
        <w:t>’</w:t>
      </w:r>
      <w:r w:rsidR="006D76C2" w:rsidRPr="00053A9E">
        <w:rPr>
          <w:szCs w:val="22"/>
        </w:rPr>
        <w:t>e</w:t>
      </w:r>
      <w:r w:rsidRPr="00053A9E">
        <w:rPr>
          <w:szCs w:val="22"/>
        </w:rPr>
        <w:t xml:space="preserve">xpérience professionnelle des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la délégation a demandé pourquoi une disposition qui existait auparavant avait été supprimée, qui indiquait que lors de </w:t>
      </w:r>
      <w:r w:rsidR="006D76C2" w:rsidRPr="00053A9E">
        <w:rPr>
          <w:szCs w:val="22"/>
        </w:rPr>
        <w:t>l</w:t>
      </w:r>
      <w:r w:rsidR="00162955" w:rsidRPr="00053A9E">
        <w:rPr>
          <w:szCs w:val="22"/>
        </w:rPr>
        <w:t>’</w:t>
      </w:r>
      <w:r w:rsidR="006D76C2" w:rsidRPr="00053A9E">
        <w:rPr>
          <w:szCs w:val="22"/>
        </w:rPr>
        <w:t>é</w:t>
      </w:r>
      <w:r w:rsidRPr="00053A9E">
        <w:rPr>
          <w:szCs w:val="22"/>
        </w:rPr>
        <w:t xml:space="preserve">lection des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w:t>
      </w:r>
      <w:r w:rsidR="006D76C2" w:rsidRPr="00053A9E">
        <w:rPr>
          <w:szCs w:val="22"/>
        </w:rPr>
        <w:t>s</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candidats des régions répondant aux critères fixés par le jury de sélection, était alors élu le membre ayant les deuxièmes qualifications les plus appropriées, quelle que soit sa région </w:t>
      </w:r>
      <w:r w:rsidR="006D76C2" w:rsidRPr="00053A9E">
        <w:rPr>
          <w:szCs w:val="22"/>
        </w:rPr>
        <w:t>d</w:t>
      </w:r>
      <w:r w:rsidR="00162955" w:rsidRPr="00053A9E">
        <w:rPr>
          <w:szCs w:val="22"/>
        </w:rPr>
        <w:t>’</w:t>
      </w:r>
      <w:r w:rsidR="006D76C2" w:rsidRPr="00053A9E">
        <w:rPr>
          <w:szCs w:val="22"/>
        </w:rPr>
        <w:t>o</w:t>
      </w:r>
      <w:r w:rsidRPr="00053A9E">
        <w:rPr>
          <w:szCs w:val="22"/>
        </w:rPr>
        <w:t>rigi</w:t>
      </w:r>
      <w:r w:rsidR="007C7671" w:rsidRPr="00053A9E">
        <w:rPr>
          <w:szCs w:val="22"/>
        </w:rPr>
        <w:t>ne.  Co</w:t>
      </w:r>
      <w:r w:rsidRPr="00053A9E">
        <w:rPr>
          <w:szCs w:val="22"/>
        </w:rPr>
        <w:t>mme le Mexique avait déj</w:t>
      </w:r>
      <w:r w:rsidR="00A41375" w:rsidRPr="00053A9E">
        <w:rPr>
          <w:szCs w:val="22"/>
        </w:rPr>
        <w:t>à </w:t>
      </w:r>
      <w:r w:rsidRPr="00053A9E">
        <w:rPr>
          <w:szCs w:val="22"/>
        </w:rPr>
        <w:t>fait parti</w:t>
      </w:r>
      <w:r w:rsidR="00B85FB2" w:rsidRPr="00053A9E">
        <w:rPr>
          <w:szCs w:val="22"/>
        </w:rPr>
        <w:t>e</w:t>
      </w:r>
      <w:r w:rsidRPr="00053A9E">
        <w:rPr>
          <w:szCs w:val="22"/>
        </w:rPr>
        <w:t xml:space="preserve"> de jurys de sélection de </w:t>
      </w:r>
      <w:r w:rsidR="006D76C2" w:rsidRPr="00053A9E">
        <w:rPr>
          <w:szCs w:val="22"/>
        </w:rPr>
        <w:t>l</w:t>
      </w:r>
      <w:r w:rsidR="00162955" w:rsidRPr="00053A9E">
        <w:rPr>
          <w:szCs w:val="22"/>
        </w:rPr>
        <w:t>’</w:t>
      </w:r>
      <w:r w:rsidR="006D76C2" w:rsidRPr="00053A9E">
        <w:rPr>
          <w:szCs w:val="22"/>
        </w:rPr>
        <w:t>O</w:t>
      </w:r>
      <w:r w:rsidRPr="00053A9E">
        <w:rPr>
          <w:szCs w:val="22"/>
        </w:rPr>
        <w:t xml:space="preserve">CIS,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important de conserver cette disposition,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pouvait arriver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ait très peu de candidats </w:t>
      </w:r>
      <w:r w:rsidR="006D76C2" w:rsidRPr="00053A9E">
        <w:rPr>
          <w:szCs w:val="22"/>
        </w:rPr>
        <w:t>d</w:t>
      </w:r>
      <w:r w:rsidR="00162955" w:rsidRPr="00053A9E">
        <w:rPr>
          <w:szCs w:val="22"/>
        </w:rPr>
        <w:t>’</w:t>
      </w:r>
      <w:r w:rsidR="006D76C2" w:rsidRPr="00053A9E">
        <w:rPr>
          <w:szCs w:val="22"/>
        </w:rPr>
        <w:t>u</w:t>
      </w:r>
      <w:r w:rsidRPr="00053A9E">
        <w:rPr>
          <w:szCs w:val="22"/>
        </w:rPr>
        <w:t>ne régi</w:t>
      </w:r>
      <w:r w:rsidR="007C7671" w:rsidRPr="00053A9E">
        <w:rPr>
          <w:szCs w:val="22"/>
        </w:rPr>
        <w:t>on.  En</w:t>
      </w:r>
      <w:r w:rsidRPr="00053A9E">
        <w:rPr>
          <w:szCs w:val="22"/>
        </w:rPr>
        <w:t xml:space="preserve"> conservant cette disposition, il ne serait pas nécessaire de </w:t>
      </w:r>
      <w:r w:rsidR="006D76C2" w:rsidRPr="00053A9E">
        <w:rPr>
          <w:szCs w:val="22"/>
        </w:rPr>
        <w:t>s</w:t>
      </w:r>
      <w:r w:rsidR="00162955" w:rsidRPr="00053A9E">
        <w:rPr>
          <w:szCs w:val="22"/>
        </w:rPr>
        <w:t>’</w:t>
      </w:r>
      <w:r w:rsidR="006D76C2" w:rsidRPr="00053A9E">
        <w:rPr>
          <w:szCs w:val="22"/>
        </w:rPr>
        <w:t>e</w:t>
      </w:r>
      <w:r w:rsidRPr="00053A9E">
        <w:rPr>
          <w:szCs w:val="22"/>
        </w:rPr>
        <w:t>n tenir scrupuleusement au principe du renouvellement régional, si les candidats satisfaisaient aux critères fixés</w:t>
      </w:r>
      <w:r w:rsidR="005D04EC" w:rsidRPr="00053A9E">
        <w:rPr>
          <w:szCs w:val="22"/>
        </w:rPr>
        <w:t>.</w:t>
      </w:r>
    </w:p>
    <w:p w:rsidR="00FE2D82" w:rsidRPr="00053A9E" w:rsidRDefault="00FE2D82" w:rsidP="001F20D5">
      <w:pPr>
        <w:pStyle w:val="ONUMFS"/>
        <w:rPr>
          <w:szCs w:val="22"/>
        </w:rPr>
      </w:pPr>
      <w:r w:rsidRPr="00053A9E">
        <w:rPr>
          <w:szCs w:val="22"/>
        </w:rPr>
        <w:t xml:space="preserve">Répondant </w:t>
      </w:r>
      <w:r w:rsidR="00A41375" w:rsidRPr="00053A9E">
        <w:rPr>
          <w:szCs w:val="22"/>
        </w:rPr>
        <w:t>à </w:t>
      </w:r>
      <w:r w:rsidRPr="00053A9E">
        <w:rPr>
          <w:szCs w:val="22"/>
        </w:rPr>
        <w:t>la question,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CIS a évoqué les pages 11 et 12, ligne 29 du document, expli</w:t>
      </w:r>
      <w:r w:rsidR="00A41375" w:rsidRPr="00053A9E">
        <w:rPr>
          <w:szCs w:val="22"/>
        </w:rPr>
        <w:t>quant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avait un doublon qui avait été suppri</w:t>
      </w:r>
      <w:r w:rsidR="007C7671" w:rsidRPr="00053A9E">
        <w:rPr>
          <w:szCs w:val="22"/>
        </w:rPr>
        <w:t>mé.  Ce</w:t>
      </w:r>
      <w:r w:rsidRPr="00053A9E">
        <w:rPr>
          <w:szCs w:val="22"/>
        </w:rPr>
        <w:t>pendant, ce principe était toujours en vigue</w:t>
      </w:r>
      <w:r w:rsidR="007C7671" w:rsidRPr="00053A9E">
        <w:rPr>
          <w:szCs w:val="22"/>
        </w:rPr>
        <w:t>ur.  Le</w:t>
      </w:r>
      <w:r w:rsidRPr="00053A9E">
        <w:rPr>
          <w:szCs w:val="22"/>
        </w:rPr>
        <w:t xml:space="preserve"> vice</w:t>
      </w:r>
      <w:r w:rsidR="007C7671" w:rsidRPr="00053A9E">
        <w:rPr>
          <w:szCs w:val="22"/>
        </w:rPr>
        <w:noBreakHyphen/>
      </w:r>
      <w:r w:rsidRPr="00053A9E">
        <w:rPr>
          <w:szCs w:val="22"/>
        </w:rPr>
        <w:t xml:space="preserve">président a </w:t>
      </w:r>
      <w:r w:rsidR="00A41375" w:rsidRPr="00053A9E">
        <w:rPr>
          <w:szCs w:val="22"/>
        </w:rPr>
        <w:t>par ailleurs</w:t>
      </w:r>
      <w:r w:rsidRPr="00053A9E">
        <w:rPr>
          <w:szCs w:val="22"/>
        </w:rPr>
        <w:t xml:space="preserve"> indiqué que la région dont il venait </w:t>
      </w:r>
      <w:r w:rsidR="006D76C2" w:rsidRPr="00053A9E">
        <w:rPr>
          <w:szCs w:val="22"/>
        </w:rPr>
        <w:t>n</w:t>
      </w:r>
      <w:r w:rsidR="00162955" w:rsidRPr="00053A9E">
        <w:rPr>
          <w:szCs w:val="22"/>
        </w:rPr>
        <w:t>’</w:t>
      </w:r>
      <w:r w:rsidR="006D76C2" w:rsidRPr="00053A9E">
        <w:rPr>
          <w:szCs w:val="22"/>
        </w:rPr>
        <w:t>a</w:t>
      </w:r>
      <w:r w:rsidRPr="00053A9E">
        <w:rPr>
          <w:szCs w:val="22"/>
        </w:rPr>
        <w:t xml:space="preserve">vait pas de représentant dans </w:t>
      </w:r>
      <w:r w:rsidR="006D76C2" w:rsidRPr="00053A9E">
        <w:rPr>
          <w:szCs w:val="22"/>
        </w:rPr>
        <w:t>l</w:t>
      </w:r>
      <w:r w:rsidR="00162955" w:rsidRPr="00053A9E">
        <w:rPr>
          <w:szCs w:val="22"/>
        </w:rPr>
        <w:t>’</w:t>
      </w:r>
      <w:r w:rsidR="006D76C2" w:rsidRPr="00053A9E">
        <w:rPr>
          <w:szCs w:val="22"/>
        </w:rPr>
        <w:t>O</w:t>
      </w:r>
      <w:r w:rsidRPr="00053A9E">
        <w:rPr>
          <w:szCs w:val="22"/>
        </w:rPr>
        <w:t xml:space="preserve">CIS avant sa nomination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et </w:t>
      </w:r>
      <w:r w:rsidR="006D76C2" w:rsidRPr="00053A9E">
        <w:rPr>
          <w:szCs w:val="22"/>
        </w:rPr>
        <w:t>c</w:t>
      </w:r>
      <w:r w:rsidR="00162955" w:rsidRPr="00053A9E">
        <w:rPr>
          <w:szCs w:val="22"/>
        </w:rPr>
        <w:t>’</w:t>
      </w:r>
      <w:r w:rsidR="006D76C2" w:rsidRPr="00053A9E">
        <w:rPr>
          <w:szCs w:val="22"/>
        </w:rPr>
        <w:t>é</w:t>
      </w:r>
      <w:r w:rsidRPr="00053A9E">
        <w:rPr>
          <w:szCs w:val="22"/>
        </w:rPr>
        <w:t xml:space="preserve">tait donc un point tout </w:t>
      </w:r>
      <w:r w:rsidR="00A41375" w:rsidRPr="00053A9E">
        <w:rPr>
          <w:szCs w:val="22"/>
        </w:rPr>
        <w:t>à </w:t>
      </w:r>
      <w:r w:rsidRPr="00053A9E">
        <w:rPr>
          <w:szCs w:val="22"/>
        </w:rPr>
        <w:t>fait valable.</w:t>
      </w:r>
    </w:p>
    <w:p w:rsidR="00FE2D82"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bservations supplémentaires des participants sur le document, le président a donné lecture du paragraphe de décision, qui a été adopté.</w:t>
      </w:r>
    </w:p>
    <w:p w:rsidR="00D6553F" w:rsidRPr="00053A9E" w:rsidRDefault="00FE2D82" w:rsidP="001F20D5">
      <w:pPr>
        <w:pStyle w:val="ONUMFS"/>
        <w:ind w:left="567"/>
        <w:rPr>
          <w:i/>
          <w:szCs w:val="22"/>
        </w:rPr>
      </w:pPr>
      <w:r w:rsidRPr="00053A9E">
        <w:rPr>
          <w:szCs w:val="22"/>
        </w:rPr>
        <w:t xml:space="preserve">Le Comité du programme et budget (PBC) a recommandé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d</w:t>
      </w:r>
      <w:r w:rsidR="00162955" w:rsidRPr="00053A9E">
        <w:rPr>
          <w:szCs w:val="22"/>
        </w:rPr>
        <w:t>’</w:t>
      </w:r>
      <w:r w:rsidR="006D76C2" w:rsidRPr="00053A9E">
        <w:rPr>
          <w:szCs w:val="22"/>
        </w:rPr>
        <w:t>a</w:t>
      </w:r>
      <w:r w:rsidRPr="00053A9E">
        <w:rPr>
          <w:szCs w:val="22"/>
        </w:rPr>
        <w:t xml:space="preserve">pprouver la proposition de révision du mandat de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w:t>
      </w:r>
      <w:r w:rsidRPr="00053A9E">
        <w:rPr>
          <w:szCs w:val="22"/>
        </w:rPr>
        <w:lastRenderedPageBreak/>
        <w:t xml:space="preserve">indépendant de surveillance (OCIS) de </w:t>
      </w:r>
      <w:r w:rsidR="006D76C2" w:rsidRPr="00053A9E">
        <w:rPr>
          <w:szCs w:val="22"/>
        </w:rPr>
        <w:t>l</w:t>
      </w:r>
      <w:r w:rsidR="00162955" w:rsidRPr="00053A9E">
        <w:rPr>
          <w:szCs w:val="22"/>
        </w:rPr>
        <w:t>’</w:t>
      </w:r>
      <w:r w:rsidR="006D76C2" w:rsidRPr="00053A9E">
        <w:rPr>
          <w:szCs w:val="22"/>
        </w:rPr>
        <w:t>O</w:t>
      </w:r>
      <w:r w:rsidRPr="00053A9E">
        <w:rPr>
          <w:szCs w:val="22"/>
        </w:rPr>
        <w:t xml:space="preserve">MPI qui figure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nnexe</w:t>
      </w:r>
      <w:r w:rsidR="00D86610" w:rsidRPr="00053A9E">
        <w:rPr>
          <w:szCs w:val="22"/>
        </w:rPr>
        <w:t> </w:t>
      </w:r>
      <w:r w:rsidRPr="00053A9E">
        <w:rPr>
          <w:szCs w:val="22"/>
        </w:rPr>
        <w:t xml:space="preserve">I du </w:t>
      </w:r>
      <w:r w:rsidR="00D6553F" w:rsidRPr="00053A9E">
        <w:rPr>
          <w:szCs w:val="22"/>
        </w:rPr>
        <w:t>document WO</w:t>
      </w:r>
      <w:r w:rsidRPr="00053A9E">
        <w:rPr>
          <w:szCs w:val="22"/>
        </w:rPr>
        <w:t>/PBC/24/4</w:t>
      </w:r>
      <w:r w:rsidR="005D04EC" w:rsidRPr="00053A9E">
        <w:rPr>
          <w:i/>
          <w:szCs w:val="22"/>
        </w:rPr>
        <w:t>.</w:t>
      </w:r>
    </w:p>
    <w:p w:rsidR="00FE2D82" w:rsidRPr="00053A9E" w:rsidRDefault="00FE2D82" w:rsidP="001F20D5">
      <w:pPr>
        <w:pStyle w:val="Heading1"/>
        <w:rPr>
          <w:szCs w:val="22"/>
        </w:rPr>
      </w:pPr>
      <w:bookmarkStart w:id="6" w:name="_Toc443383568"/>
      <w:r w:rsidRPr="00053A9E">
        <w:rPr>
          <w:szCs w:val="22"/>
        </w:rPr>
        <w:t>Point</w:t>
      </w:r>
      <w:r w:rsidR="00B85FB2" w:rsidRPr="00053A9E">
        <w:rPr>
          <w:szCs w:val="22"/>
        </w:rPr>
        <w:t> </w:t>
      </w:r>
      <w:r w:rsidRPr="00053A9E">
        <w:rPr>
          <w:szCs w:val="22"/>
        </w:rPr>
        <w:t xml:space="preserve">5 de </w:t>
      </w:r>
      <w:r w:rsidR="006D76C2" w:rsidRPr="00053A9E">
        <w:rPr>
          <w:szCs w:val="22"/>
        </w:rPr>
        <w:t>L</w:t>
      </w:r>
      <w:r w:rsidR="00162955" w:rsidRPr="00053A9E">
        <w:rPr>
          <w:szCs w:val="22"/>
        </w:rPr>
        <w:t>’</w:t>
      </w:r>
      <w:r w:rsidR="006D76C2" w:rsidRPr="00053A9E">
        <w:rPr>
          <w:szCs w:val="22"/>
        </w:rPr>
        <w:t>o</w:t>
      </w:r>
      <w:r w:rsidRPr="00053A9E">
        <w:rPr>
          <w:szCs w:val="22"/>
        </w:rPr>
        <w:t>rdre du jour : rapport du v</w:t>
      </w:r>
      <w:r w:rsidR="00B85FB2" w:rsidRPr="00053A9E">
        <w:rPr>
          <w:szCs w:val="22"/>
        </w:rPr>
        <w:t>É</w:t>
      </w:r>
      <w:r w:rsidRPr="00053A9E">
        <w:rPr>
          <w:szCs w:val="22"/>
        </w:rPr>
        <w:t>rificateur externe des comptes</w:t>
      </w:r>
      <w:bookmarkEnd w:id="6"/>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/PBC/24/5.</w:t>
      </w:r>
    </w:p>
    <w:p w:rsidR="00D6553F" w:rsidRPr="00053A9E" w:rsidRDefault="00FE2D82" w:rsidP="001F20D5">
      <w:pPr>
        <w:pStyle w:val="ONUMFS"/>
        <w:rPr>
          <w:szCs w:val="22"/>
        </w:rPr>
      </w:pPr>
      <w:r w:rsidRPr="00053A9E">
        <w:rPr>
          <w:szCs w:val="22"/>
        </w:rPr>
        <w:t>Le vérificateur externe des comptes a présenté son rapport en ces termes</w:t>
      </w:r>
      <w:r w:rsidR="00D86610" w:rsidRPr="00053A9E">
        <w:rPr>
          <w:szCs w:val="22"/>
        </w:rPr>
        <w:t> </w:t>
      </w:r>
      <w:r w:rsidRPr="00053A9E">
        <w:rPr>
          <w:szCs w:val="22"/>
        </w:rPr>
        <w: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M</w:t>
      </w:r>
      <w:r w:rsidR="00FE2D82" w:rsidRPr="00053A9E">
        <w:rPr>
          <w:szCs w:val="22"/>
        </w:rPr>
        <w:t xml:space="preserve">erci, Monsieur le </w:t>
      </w:r>
      <w:r w:rsidR="00B85FB2" w:rsidRPr="00053A9E">
        <w:rPr>
          <w:szCs w:val="22"/>
        </w:rPr>
        <w:t>P</w:t>
      </w:r>
      <w:r w:rsidR="00FE2D82" w:rsidRPr="00053A9E">
        <w:rPr>
          <w:szCs w:val="22"/>
        </w:rPr>
        <w:t>réside</w:t>
      </w:r>
      <w:r w:rsidR="007C7671" w:rsidRPr="00053A9E">
        <w:rPr>
          <w:szCs w:val="22"/>
        </w:rPr>
        <w:t>nt.  Je</w:t>
      </w:r>
      <w:r w:rsidR="00FE2D82" w:rsidRPr="00053A9E">
        <w:rPr>
          <w:szCs w:val="22"/>
        </w:rPr>
        <w:t xml:space="preserve"> tiens avant tout </w:t>
      </w:r>
      <w:r w:rsidR="00A41375" w:rsidRPr="00053A9E">
        <w:rPr>
          <w:szCs w:val="22"/>
        </w:rPr>
        <w:t>à </w:t>
      </w:r>
      <w:r w:rsidR="00FE2D82" w:rsidRPr="00053A9E">
        <w:rPr>
          <w:szCs w:val="22"/>
        </w:rPr>
        <w:t xml:space="preserve">vous transmettre les félicitations du contrôleur et vérificateur général des comptes de </w:t>
      </w:r>
      <w:r w:rsidR="006D76C2" w:rsidRPr="00053A9E">
        <w:rPr>
          <w:szCs w:val="22"/>
        </w:rPr>
        <w:t>l</w:t>
      </w:r>
      <w:r w:rsidR="00162955" w:rsidRPr="00053A9E">
        <w:rPr>
          <w:szCs w:val="22"/>
        </w:rPr>
        <w:t>’</w:t>
      </w:r>
      <w:r w:rsidR="006D76C2" w:rsidRPr="00053A9E">
        <w:rPr>
          <w:szCs w:val="22"/>
        </w:rPr>
        <w:t>I</w:t>
      </w:r>
      <w:r w:rsidR="00FE2D82" w:rsidRPr="00053A9E">
        <w:rPr>
          <w:szCs w:val="22"/>
        </w:rPr>
        <w:t>n</w:t>
      </w:r>
      <w:r w:rsidR="007C7671" w:rsidRPr="00053A9E">
        <w:rPr>
          <w:szCs w:val="22"/>
        </w:rPr>
        <w:t>de.  J’a</w:t>
      </w:r>
      <w:r w:rsidR="00FE2D82" w:rsidRPr="00053A9E">
        <w:rPr>
          <w:szCs w:val="22"/>
        </w:rPr>
        <w:t xml:space="preserve">i le privilège de vous présenter, en son nom, les résultats de la vérification externe des comptes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rganisation Mondiale de la Propriété Intellectuelle (OMPI)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clos en 2014</w:t>
      </w:r>
      <w:r w:rsidR="005D04EC" w:rsidRPr="00053A9E">
        <w:rPr>
          <w:szCs w:val="22"/>
        </w:rPr>
        <w:t xml:space="preserve">.  </w:t>
      </w:r>
      <w:r w:rsidR="00FE2D82" w:rsidRPr="00053A9E">
        <w:rPr>
          <w:szCs w:val="22"/>
        </w:rPr>
        <w:t xml:space="preserve">Le rapport pour </w:t>
      </w:r>
      <w:r w:rsidR="006D76C2" w:rsidRPr="00053A9E">
        <w:rPr>
          <w:szCs w:val="22"/>
        </w:rPr>
        <w:t>l</w:t>
      </w:r>
      <w:r w:rsidR="00162955" w:rsidRPr="00053A9E">
        <w:rPr>
          <w:szCs w:val="22"/>
        </w:rPr>
        <w:t>’</w:t>
      </w:r>
      <w:r w:rsidR="006D76C2" w:rsidRPr="00053A9E">
        <w:rPr>
          <w:szCs w:val="22"/>
        </w:rPr>
        <w:t>a</w:t>
      </w:r>
      <w:r w:rsidR="00FE2D82" w:rsidRPr="00053A9E">
        <w:rPr>
          <w:szCs w:val="22"/>
        </w:rPr>
        <w:t>nnée</w:t>
      </w:r>
      <w:r w:rsidR="00B85FB2" w:rsidRPr="00053A9E">
        <w:rPr>
          <w:szCs w:val="22"/>
        </w:rPr>
        <w:t> </w:t>
      </w:r>
      <w:r w:rsidR="00FE2D82" w:rsidRPr="00053A9E">
        <w:rPr>
          <w:szCs w:val="22"/>
        </w:rPr>
        <w:t xml:space="preserve">2014, qui comprend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mportantes observations et recommandations formulées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ssue de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udit, a été présenté de manière distincte </w:t>
      </w:r>
      <w:r w:rsidR="00A41375" w:rsidRPr="00053A9E">
        <w:rPr>
          <w:szCs w:val="22"/>
        </w:rPr>
        <w:t>afin </w:t>
      </w:r>
      <w:r w:rsidR="006D76C2" w:rsidRPr="00053A9E">
        <w:rPr>
          <w:szCs w:val="22"/>
        </w:rPr>
        <w:t>d</w:t>
      </w:r>
      <w:r w:rsidR="00162955" w:rsidRPr="00053A9E">
        <w:rPr>
          <w:szCs w:val="22"/>
        </w:rPr>
        <w:t>’</w:t>
      </w:r>
      <w:r w:rsidR="006D76C2" w:rsidRPr="00053A9E">
        <w:rPr>
          <w:szCs w:val="22"/>
        </w:rPr>
        <w:t>ê</w:t>
      </w:r>
      <w:r w:rsidR="00FE2D82" w:rsidRPr="00053A9E">
        <w:rPr>
          <w:szCs w:val="22"/>
        </w:rPr>
        <w:t xml:space="preserve">tre transmis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ssemblée générale.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a</w:t>
      </w:r>
      <w:r w:rsidR="00FE2D82" w:rsidRPr="00053A9E">
        <w:rPr>
          <w:szCs w:val="22"/>
        </w:rPr>
        <w:t xml:space="preserve">udit de </w:t>
      </w:r>
      <w:r w:rsidR="006D76C2" w:rsidRPr="00053A9E">
        <w:rPr>
          <w:szCs w:val="22"/>
        </w:rPr>
        <w:t>l</w:t>
      </w:r>
      <w:r w:rsidR="00162955" w:rsidRPr="00053A9E">
        <w:rPr>
          <w:szCs w:val="22"/>
        </w:rPr>
        <w:t>’</w:t>
      </w:r>
      <w:r w:rsidR="006D76C2" w:rsidRPr="00053A9E">
        <w:rPr>
          <w:szCs w:val="22"/>
        </w:rPr>
        <w:t>O</w:t>
      </w:r>
      <w:r w:rsidR="00FE2D82" w:rsidRPr="00053A9E">
        <w:rPr>
          <w:szCs w:val="22"/>
        </w:rPr>
        <w:t>MPI a été confié au contrôleur et vérificateur général des comptes pour les exercices financiers</w:t>
      </w:r>
      <w:r w:rsidR="00B85FB2" w:rsidRPr="00053A9E">
        <w:rPr>
          <w:szCs w:val="22"/>
        </w:rPr>
        <w:t> </w:t>
      </w:r>
      <w:r w:rsidR="00FE2D82" w:rsidRPr="00053A9E">
        <w:rPr>
          <w:szCs w:val="22"/>
        </w:rPr>
        <w:t xml:space="preserve">2012 </w:t>
      </w:r>
      <w:r w:rsidR="00A41375" w:rsidRPr="00053A9E">
        <w:rPr>
          <w:szCs w:val="22"/>
        </w:rPr>
        <w:t>à </w:t>
      </w:r>
      <w:r w:rsidR="00FE2D82" w:rsidRPr="00053A9E">
        <w:rPr>
          <w:szCs w:val="22"/>
        </w:rPr>
        <w:t xml:space="preserve">2017 sur approbation de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ssemblée générale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w:t>
      </w:r>
      <w:r w:rsidR="00A41375" w:rsidRPr="00053A9E">
        <w:rPr>
          <w:szCs w:val="22"/>
        </w:rPr>
        <w:t>à </w:t>
      </w:r>
      <w:r w:rsidR="00FE2D82" w:rsidRPr="00053A9E">
        <w:rPr>
          <w:szCs w:val="22"/>
        </w:rPr>
        <w:t>sa quarantième session en octobre 2011</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tendue de la vérification est conforme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rticle 8.10 du Règlement financier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00FE2D82" w:rsidRPr="00053A9E">
        <w:rPr>
          <w:szCs w:val="22"/>
        </w:rPr>
        <w:t xml:space="preserve">ux principes énoncés dans </w:t>
      </w:r>
      <w:r w:rsidR="006D76C2" w:rsidRPr="00053A9E">
        <w:rPr>
          <w:szCs w:val="22"/>
        </w:rPr>
        <w:t>l</w:t>
      </w:r>
      <w:r w:rsidR="00162955" w:rsidRPr="00053A9E">
        <w:rPr>
          <w:szCs w:val="22"/>
        </w:rPr>
        <w:t>’</w:t>
      </w:r>
      <w:r w:rsidR="006D76C2" w:rsidRPr="00053A9E">
        <w:rPr>
          <w:szCs w:val="22"/>
        </w:rPr>
        <w:t>a</w:t>
      </w:r>
      <w:r w:rsidR="00FE2D82" w:rsidRPr="00053A9E">
        <w:rPr>
          <w:szCs w:val="22"/>
        </w:rPr>
        <w:t>nnexe dudit règlement.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a</w:t>
      </w:r>
      <w:r w:rsidR="00FE2D82" w:rsidRPr="00053A9E">
        <w:rPr>
          <w:szCs w:val="22"/>
        </w:rPr>
        <w:t xml:space="preserve">udit a été effectué </w:t>
      </w:r>
      <w:r w:rsidR="00A41375" w:rsidRPr="00053A9E">
        <w:rPr>
          <w:szCs w:val="22"/>
        </w:rPr>
        <w:t>conformément </w:t>
      </w:r>
      <w:r w:rsidR="00FE2D82" w:rsidRPr="00053A9E">
        <w:rPr>
          <w:szCs w:val="22"/>
        </w:rPr>
        <w:t xml:space="preserve">aux normes internationales adoptées par le Groupe des vérificateurs externes des comptes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NU, les institutions spécialisées et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gence internationale de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nergie atomique, aux normes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rganisation internationale des institutions supérieures de contrôle des finances publiques et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rticle 8.10 du Règlement financier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00FE2D82" w:rsidRPr="00053A9E">
        <w:rPr>
          <w:szCs w:val="22"/>
        </w:rPr>
        <w:t>u mandat pour la vérification externe des comptes qui figure en annexe dudit règlement.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N</w:t>
      </w:r>
      <w:r w:rsidR="00FE2D82" w:rsidRPr="00053A9E">
        <w:rPr>
          <w:szCs w:val="22"/>
        </w:rPr>
        <w:t xml:space="preserve">ous avons effectué une analyse des risques détaillée avant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ntamer la vérification des comptes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clos en décembre 2014</w:t>
      </w:r>
      <w:r w:rsidR="005D04EC" w:rsidRPr="00053A9E">
        <w:rPr>
          <w:szCs w:val="22"/>
        </w:rPr>
        <w:t xml:space="preserve">.  </w:t>
      </w:r>
      <w:r w:rsidR="00FE2D82" w:rsidRPr="00053A9E">
        <w:rPr>
          <w:szCs w:val="22"/>
        </w:rPr>
        <w:t xml:space="preserve">Une stratégie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xécution fondée sur les risques a été formulée pour ajouter de la valeur au fonctionnement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tout en donnant </w:t>
      </w:r>
      <w:r w:rsidR="00A41375" w:rsidRPr="00053A9E">
        <w:rPr>
          <w:szCs w:val="22"/>
        </w:rPr>
        <w:t>à </w:t>
      </w:r>
      <w:r w:rsidR="00FE2D82" w:rsidRPr="00053A9E">
        <w:rPr>
          <w:szCs w:val="22"/>
        </w:rPr>
        <w:t xml:space="preserve">titre indépendant des assurances </w:t>
      </w:r>
      <w:r w:rsidR="00A41375" w:rsidRPr="00053A9E">
        <w:rPr>
          <w:szCs w:val="22"/>
        </w:rPr>
        <w:t>à </w:t>
      </w:r>
      <w:r w:rsidR="00FE2D82" w:rsidRPr="00053A9E">
        <w:rPr>
          <w:szCs w:val="22"/>
        </w:rPr>
        <w:t xml:space="preserve">la direction de </w:t>
      </w:r>
      <w:r w:rsidR="006D76C2" w:rsidRPr="00053A9E">
        <w:rPr>
          <w:szCs w:val="22"/>
        </w:rPr>
        <w:t>l</w:t>
      </w:r>
      <w:r w:rsidR="00162955" w:rsidRPr="00053A9E">
        <w:rPr>
          <w:szCs w:val="22"/>
        </w:rPr>
        <w:t>’</w:t>
      </w:r>
      <w:r w:rsidR="006D76C2" w:rsidRPr="00053A9E">
        <w:rPr>
          <w:szCs w:val="22"/>
        </w:rPr>
        <w:t>O</w:t>
      </w:r>
      <w:r w:rsidR="00FE2D82" w:rsidRPr="00053A9E">
        <w:rPr>
          <w:szCs w:val="22"/>
        </w:rPr>
        <w:t>rganisation.</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N</w:t>
      </w:r>
      <w:r w:rsidR="00FE2D82" w:rsidRPr="00053A9E">
        <w:rPr>
          <w:szCs w:val="22"/>
        </w:rPr>
        <w:t xml:space="preserve">otre rapport </w:t>
      </w:r>
      <w:r w:rsidR="006D76C2" w:rsidRPr="00053A9E">
        <w:rPr>
          <w:szCs w:val="22"/>
        </w:rPr>
        <w:t>d</w:t>
      </w:r>
      <w:r w:rsidR="00162955" w:rsidRPr="00053A9E">
        <w:rPr>
          <w:szCs w:val="22"/>
        </w:rPr>
        <w:t>’</w:t>
      </w:r>
      <w:r w:rsidR="006D76C2" w:rsidRPr="00053A9E">
        <w:rPr>
          <w:szCs w:val="22"/>
        </w:rPr>
        <w:t>a</w:t>
      </w:r>
      <w:r w:rsidR="00FE2D82" w:rsidRPr="00053A9E">
        <w:rPr>
          <w:szCs w:val="22"/>
        </w:rPr>
        <w:t>udit contient 21 recommandatio</w:t>
      </w:r>
      <w:r w:rsidR="007C7671" w:rsidRPr="00053A9E">
        <w:rPr>
          <w:szCs w:val="22"/>
        </w:rPr>
        <w:t>ns.  La</w:t>
      </w:r>
      <w:r w:rsidR="00FE2D82" w:rsidRPr="00053A9E">
        <w:rPr>
          <w:szCs w:val="22"/>
        </w:rPr>
        <w:t xml:space="preserve"> version finale des recommandations a été établie après avoir obtenu la réponse de la direction </w:t>
      </w:r>
      <w:r w:rsidR="00A41375" w:rsidRPr="00053A9E">
        <w:rPr>
          <w:szCs w:val="22"/>
        </w:rPr>
        <w:t>à </w:t>
      </w:r>
      <w:r w:rsidR="00FE2D82" w:rsidRPr="00053A9E">
        <w:rPr>
          <w:szCs w:val="22"/>
        </w:rPr>
        <w:t xml:space="preserve">nos conclusions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et nous sommes heureux de pouvoir dire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a accepté la plupart de nos recommandations et que la mise en œuvre des recommandations fait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00FE2D82" w:rsidRPr="00053A9E">
        <w:rPr>
          <w:szCs w:val="22"/>
        </w:rPr>
        <w:t>n suivi régulier.</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 xml:space="preserve">n plus de donner une opinion sur les états financiers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nos services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se sont intéressés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conomie,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fficience et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fficacité des procédures financières, au système comptable, aux contrôles financiers internes et, en général,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dministration et la gestion de </w:t>
      </w:r>
      <w:r w:rsidR="006D76C2" w:rsidRPr="00053A9E">
        <w:rPr>
          <w:szCs w:val="22"/>
        </w:rPr>
        <w:t>l</w:t>
      </w:r>
      <w:r w:rsidR="00162955" w:rsidRPr="00053A9E">
        <w:rPr>
          <w:szCs w:val="22"/>
        </w:rPr>
        <w:t>’</w:t>
      </w:r>
      <w:r w:rsidR="006D76C2" w:rsidRPr="00053A9E">
        <w:rPr>
          <w:szCs w:val="22"/>
        </w:rPr>
        <w:t>O</w:t>
      </w:r>
      <w:r w:rsidR="00FE2D82" w:rsidRPr="00053A9E">
        <w:rPr>
          <w:szCs w:val="22"/>
        </w:rPr>
        <w:t>rganisati</w:t>
      </w:r>
      <w:r w:rsidR="007C7671" w:rsidRPr="00053A9E">
        <w:rPr>
          <w:szCs w:val="22"/>
        </w:rPr>
        <w:t>on.  Du</w:t>
      </w:r>
      <w:r w:rsidR="00FE2D82" w:rsidRPr="00053A9E">
        <w:rPr>
          <w:szCs w:val="22"/>
        </w:rPr>
        <w:t xml:space="preserve">rant le présent cycle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nous avons couvert le système de planification des ressources de </w:t>
      </w:r>
      <w:r w:rsidR="006D76C2" w:rsidRPr="00053A9E">
        <w:rPr>
          <w:szCs w:val="22"/>
        </w:rPr>
        <w:t>l</w:t>
      </w:r>
      <w:r w:rsidR="00162955" w:rsidRPr="00053A9E">
        <w:rPr>
          <w:szCs w:val="22"/>
        </w:rPr>
        <w:t>’</w:t>
      </w:r>
      <w:r w:rsidR="006D76C2" w:rsidRPr="00053A9E">
        <w:rPr>
          <w:szCs w:val="22"/>
        </w:rPr>
        <w:t>O</w:t>
      </w:r>
      <w:r w:rsidR="00FE2D82" w:rsidRPr="00053A9E">
        <w:rPr>
          <w:szCs w:val="22"/>
        </w:rPr>
        <w:t>rganisation (ERP) et le Département de la gestion des ressources humaines (DGRH).</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N</w:t>
      </w:r>
      <w:r w:rsidR="00FE2D82" w:rsidRPr="00053A9E">
        <w:rPr>
          <w:szCs w:val="22"/>
        </w:rPr>
        <w:t xml:space="preserve">ous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vons pas constaté, lors de notre vérification des états financiers de </w:t>
      </w:r>
      <w:r w:rsidR="006D76C2" w:rsidRPr="00053A9E">
        <w:rPr>
          <w:szCs w:val="22"/>
        </w:rPr>
        <w:t>l</w:t>
      </w:r>
      <w:r w:rsidR="00162955" w:rsidRPr="00053A9E">
        <w:rPr>
          <w:szCs w:val="22"/>
        </w:rPr>
        <w:t>’</w:t>
      </w:r>
      <w:r w:rsidR="006D76C2" w:rsidRPr="00053A9E">
        <w:rPr>
          <w:szCs w:val="22"/>
        </w:rPr>
        <w:t>e</w:t>
      </w:r>
      <w:r w:rsidR="00FE2D82" w:rsidRPr="00053A9E">
        <w:rPr>
          <w:szCs w:val="22"/>
        </w:rPr>
        <w:t>xercice</w:t>
      </w:r>
      <w:r w:rsidR="00B85FB2" w:rsidRPr="00053A9E">
        <w:rPr>
          <w:szCs w:val="22"/>
        </w:rPr>
        <w:t> </w:t>
      </w:r>
      <w:r w:rsidR="00FE2D82" w:rsidRPr="00053A9E">
        <w:rPr>
          <w:szCs w:val="22"/>
        </w:rPr>
        <w:t xml:space="preserve">2014, de lacunes ou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rreurs qui, selon nous, importent </w:t>
      </w:r>
      <w:r w:rsidR="006D76C2" w:rsidRPr="00053A9E">
        <w:rPr>
          <w:szCs w:val="22"/>
        </w:rPr>
        <w:t>s</w:t>
      </w:r>
      <w:r w:rsidR="00162955" w:rsidRPr="00053A9E">
        <w:rPr>
          <w:szCs w:val="22"/>
        </w:rPr>
        <w:t>’</w:t>
      </w:r>
      <w:r w:rsidR="006D76C2" w:rsidRPr="00053A9E">
        <w:rPr>
          <w:szCs w:val="22"/>
        </w:rPr>
        <w:t>a</w:t>
      </w:r>
      <w:r w:rsidR="00FE2D82" w:rsidRPr="00053A9E">
        <w:rPr>
          <w:szCs w:val="22"/>
        </w:rPr>
        <w:t xml:space="preserve">gissant de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xactitude, de </w:t>
      </w:r>
      <w:r w:rsidR="006D76C2" w:rsidRPr="00053A9E">
        <w:rPr>
          <w:szCs w:val="22"/>
        </w:rPr>
        <w:t>l</w:t>
      </w:r>
      <w:r w:rsidR="00162955" w:rsidRPr="00053A9E">
        <w:rPr>
          <w:szCs w:val="22"/>
        </w:rPr>
        <w:t>’</w:t>
      </w:r>
      <w:r w:rsidR="006D76C2" w:rsidRPr="00053A9E">
        <w:rPr>
          <w:szCs w:val="22"/>
        </w:rPr>
        <w:t>e</w:t>
      </w:r>
      <w:r w:rsidR="00FE2D82" w:rsidRPr="00053A9E">
        <w:rPr>
          <w:szCs w:val="22"/>
        </w:rPr>
        <w:t>xhaustivité et de la validité des états financiers dans leur ensemb</w:t>
      </w:r>
      <w:r w:rsidR="007C7671" w:rsidRPr="00053A9E">
        <w:rPr>
          <w:szCs w:val="22"/>
        </w:rPr>
        <w:t>le.  No</w:t>
      </w:r>
      <w:r w:rsidR="00FE2D82" w:rsidRPr="00053A9E">
        <w:rPr>
          <w:szCs w:val="22"/>
        </w:rPr>
        <w:t xml:space="preserve">us avons émis une opinion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udit sans réserve sur les états financiers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financier clos au 31 décembre 2014.</w:t>
      </w:r>
    </w:p>
    <w:p w:rsidR="00690BBB" w:rsidRPr="00053A9E" w:rsidRDefault="00D86610" w:rsidP="001F20D5">
      <w:pPr>
        <w:pStyle w:val="ONUMFS"/>
        <w:numPr>
          <w:ilvl w:val="0"/>
          <w:numId w:val="0"/>
        </w:numPr>
        <w:ind w:left="567"/>
        <w:rPr>
          <w:szCs w:val="22"/>
        </w:rPr>
      </w:pPr>
      <w:r w:rsidRPr="00053A9E">
        <w:rPr>
          <w:szCs w:val="22"/>
        </w:rPr>
        <w:lastRenderedPageBreak/>
        <w:t>“</w:t>
      </w:r>
      <w:r w:rsidR="00690BBB" w:rsidRPr="00053A9E">
        <w:rPr>
          <w:szCs w:val="22"/>
        </w:rPr>
        <w:t>J</w:t>
      </w:r>
      <w:r w:rsidR="00FE2D82" w:rsidRPr="00053A9E">
        <w:rPr>
          <w:szCs w:val="22"/>
        </w:rPr>
        <w:t xml:space="preserve">e vais </w:t>
      </w:r>
      <w:r w:rsidR="00A41375" w:rsidRPr="00053A9E">
        <w:rPr>
          <w:szCs w:val="22"/>
        </w:rPr>
        <w:t>à </w:t>
      </w:r>
      <w:r w:rsidR="00FE2D82" w:rsidRPr="00053A9E">
        <w:rPr>
          <w:szCs w:val="22"/>
        </w:rPr>
        <w:t xml:space="preserve">présent </w:t>
      </w:r>
      <w:r w:rsidR="006D76C2" w:rsidRPr="00053A9E">
        <w:rPr>
          <w:szCs w:val="22"/>
        </w:rPr>
        <w:t>m</w:t>
      </w:r>
      <w:r w:rsidR="00162955" w:rsidRPr="00053A9E">
        <w:rPr>
          <w:szCs w:val="22"/>
        </w:rPr>
        <w:t>’</w:t>
      </w:r>
      <w:r w:rsidR="006D76C2" w:rsidRPr="00053A9E">
        <w:rPr>
          <w:szCs w:val="22"/>
        </w:rPr>
        <w:t>a</w:t>
      </w:r>
      <w:r w:rsidR="00FE2D82" w:rsidRPr="00053A9E">
        <w:rPr>
          <w:szCs w:val="22"/>
        </w:rPr>
        <w:t xml:space="preserve">ttarder sur les principaux résultats de la vérification des comptes de </w:t>
      </w:r>
      <w:r w:rsidR="006D76C2" w:rsidRPr="00053A9E">
        <w:rPr>
          <w:szCs w:val="22"/>
        </w:rPr>
        <w:t>l</w:t>
      </w:r>
      <w:r w:rsidR="00162955" w:rsidRPr="00053A9E">
        <w:rPr>
          <w:szCs w:val="22"/>
        </w:rPr>
        <w:t>’</w:t>
      </w:r>
      <w:r w:rsidR="006D76C2" w:rsidRPr="00053A9E">
        <w:rPr>
          <w:szCs w:val="22"/>
        </w:rPr>
        <w:t>e</w:t>
      </w:r>
      <w:r w:rsidR="00FE2D82" w:rsidRPr="00053A9E">
        <w:rPr>
          <w:szCs w:val="22"/>
        </w:rPr>
        <w:t>xercice</w:t>
      </w:r>
      <w:r w:rsidR="00B85FB2" w:rsidRPr="00053A9E">
        <w:rPr>
          <w:szCs w:val="22"/>
        </w:rPr>
        <w:t> </w:t>
      </w:r>
      <w:r w:rsidR="00FE2D82" w:rsidRPr="00053A9E">
        <w:rPr>
          <w:szCs w:val="22"/>
        </w:rPr>
        <w:t>2014 et sur les recommandations qui en ont découlé.</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 xml:space="preserve">n ce qui concerne les questions financières, nous avons constaté que le solde du compte débiteur </w:t>
      </w:r>
      <w:r w:rsidR="00A41375" w:rsidRPr="00053A9E">
        <w:rPr>
          <w:szCs w:val="22"/>
        </w:rPr>
        <w:t>relatif </w:t>
      </w:r>
      <w:r w:rsidR="00FE2D82" w:rsidRPr="00053A9E">
        <w:rPr>
          <w:szCs w:val="22"/>
        </w:rPr>
        <w:t xml:space="preserve">aux impôts comprenait des montants concernant des périodes anciennes et que le rapprochement entre les montants réclamés et les remboursements </w:t>
      </w:r>
      <w:r w:rsidR="006D76C2" w:rsidRPr="00053A9E">
        <w:rPr>
          <w:szCs w:val="22"/>
        </w:rPr>
        <w:t>n</w:t>
      </w:r>
      <w:r w:rsidR="00162955" w:rsidRPr="00053A9E">
        <w:rPr>
          <w:szCs w:val="22"/>
        </w:rPr>
        <w:t>’</w:t>
      </w:r>
      <w:r w:rsidR="006D76C2" w:rsidRPr="00053A9E">
        <w:rPr>
          <w:szCs w:val="22"/>
        </w:rPr>
        <w:t>é</w:t>
      </w:r>
      <w:r w:rsidR="00FE2D82" w:rsidRPr="00053A9E">
        <w:rPr>
          <w:szCs w:val="22"/>
        </w:rPr>
        <w:t>tait pas effect</w:t>
      </w:r>
      <w:r w:rsidR="007C7671" w:rsidRPr="00053A9E">
        <w:rPr>
          <w:szCs w:val="22"/>
        </w:rPr>
        <w:t>ué.  No</w:t>
      </w:r>
      <w:r w:rsidR="00FE2D82" w:rsidRPr="00053A9E">
        <w:rPr>
          <w:szCs w:val="22"/>
        </w:rPr>
        <w:t xml:space="preserve">us recommandons que </w:t>
      </w:r>
      <w:r w:rsidR="006D76C2" w:rsidRPr="00053A9E">
        <w:rPr>
          <w:szCs w:val="22"/>
        </w:rPr>
        <w:t>l</w:t>
      </w:r>
      <w:r w:rsidR="00162955" w:rsidRPr="00053A9E">
        <w:rPr>
          <w:szCs w:val="22"/>
        </w:rPr>
        <w:t>’</w:t>
      </w:r>
      <w:r w:rsidR="006D76C2" w:rsidRPr="00053A9E">
        <w:rPr>
          <w:szCs w:val="22"/>
        </w:rPr>
        <w:t>O</w:t>
      </w:r>
      <w:r w:rsidR="00FE2D82" w:rsidRPr="00053A9E">
        <w:rPr>
          <w:szCs w:val="22"/>
        </w:rPr>
        <w:t>MPI accélère le processus de rapprochement des montants en suspe</w:t>
      </w:r>
      <w:r w:rsidR="007C7671" w:rsidRPr="00053A9E">
        <w:rPr>
          <w:szCs w:val="22"/>
        </w:rPr>
        <w:t>ns.  Co</w:t>
      </w:r>
      <w:r w:rsidR="00A41375" w:rsidRPr="00053A9E">
        <w:rPr>
          <w:szCs w:val="22"/>
        </w:rPr>
        <w:t>nformément </w:t>
      </w:r>
      <w:r w:rsidR="00FE2D82" w:rsidRPr="00053A9E">
        <w:rPr>
          <w:szCs w:val="22"/>
        </w:rPr>
        <w:t xml:space="preserve">aux principes directeurs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rganisation des </w:t>
      </w:r>
      <w:r w:rsidR="00162955" w:rsidRPr="00053A9E">
        <w:rPr>
          <w:szCs w:val="22"/>
        </w:rPr>
        <w:t>Nations Unies</w:t>
      </w:r>
      <w:r w:rsidR="00FE2D82" w:rsidRPr="00053A9E">
        <w:rPr>
          <w:szCs w:val="22"/>
        </w:rPr>
        <w:t xml:space="preserve"> concernant les normes IPSAS, les </w:t>
      </w:r>
      <w:r w:rsidR="00162955" w:rsidRPr="00053A9E">
        <w:rPr>
          <w:szCs w:val="22"/>
        </w:rPr>
        <w:t>Nations Unies</w:t>
      </w:r>
      <w:r w:rsidR="00FE2D82" w:rsidRPr="00053A9E">
        <w:rPr>
          <w:szCs w:val="22"/>
        </w:rPr>
        <w:t xml:space="preserve"> ne comptabilisent pas les actifs patrimoniaux</w:t>
      </w:r>
      <w:r w:rsidR="00B85FB2" w:rsidRPr="00053A9E">
        <w:rPr>
          <w:szCs w:val="22"/>
        </w:rPr>
        <w:t>,</w:t>
      </w:r>
      <w:r w:rsidR="00FE2D82" w:rsidRPr="00053A9E">
        <w:rPr>
          <w:szCs w:val="22"/>
        </w:rPr>
        <w:t xml:space="preserve"> mais en donnent une description détaillée dans les notes </w:t>
      </w:r>
      <w:r w:rsidR="00A41375" w:rsidRPr="00053A9E">
        <w:rPr>
          <w:szCs w:val="22"/>
        </w:rPr>
        <w:t>relatives </w:t>
      </w:r>
      <w:r w:rsidR="00FE2D82" w:rsidRPr="00053A9E">
        <w:rPr>
          <w:szCs w:val="22"/>
        </w:rPr>
        <w:t>aux états financie</w:t>
      </w:r>
      <w:r w:rsidR="007C7671" w:rsidRPr="00053A9E">
        <w:rPr>
          <w:szCs w:val="22"/>
        </w:rPr>
        <w:t>rs.  No</w:t>
      </w:r>
      <w:r w:rsidR="00FE2D82" w:rsidRPr="00053A9E">
        <w:rPr>
          <w:szCs w:val="22"/>
        </w:rPr>
        <w:t xml:space="preserve">us avons constaté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ne faisait pas figurer, dans ses états financiers,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nformations détaillées concernant ses actifs patrimoniaux et avons également noté </w:t>
      </w:r>
      <w:r w:rsidR="006D76C2" w:rsidRPr="00053A9E">
        <w:rPr>
          <w:szCs w:val="22"/>
        </w:rPr>
        <w:t>l</w:t>
      </w:r>
      <w:r w:rsidR="00162955" w:rsidRPr="00053A9E">
        <w:rPr>
          <w:szCs w:val="22"/>
        </w:rPr>
        <w:t>’</w:t>
      </w:r>
      <w:r w:rsidR="006D76C2" w:rsidRPr="00053A9E">
        <w:rPr>
          <w:szCs w:val="22"/>
        </w:rPr>
        <w:t>a</w:t>
      </w:r>
      <w:r w:rsidR="00FE2D82" w:rsidRPr="00053A9E">
        <w:rPr>
          <w:szCs w:val="22"/>
        </w:rPr>
        <w:t>bsence, selon les vérifications physiques effectuées en 2014, de certains biens classés dans la catégorie</w:t>
      </w:r>
      <w:r w:rsidR="00690BBB" w:rsidRPr="00053A9E">
        <w:rPr>
          <w:szCs w:val="22"/>
        </w:rPr>
        <w:t xml:space="preserve"> </w:t>
      </w:r>
      <w:r w:rsidR="00162955" w:rsidRPr="00053A9E">
        <w:rPr>
          <w:szCs w:val="22"/>
        </w:rPr>
        <w:t>‘</w:t>
      </w:r>
      <w:r w:rsidR="00690BBB" w:rsidRPr="00053A9E">
        <w:rPr>
          <w:szCs w:val="22"/>
        </w:rPr>
        <w:t>œ</w:t>
      </w:r>
      <w:r w:rsidR="00FE2D82" w:rsidRPr="00053A9E">
        <w:rPr>
          <w:szCs w:val="22"/>
        </w:rPr>
        <w:t xml:space="preserve">uvres </w:t>
      </w:r>
      <w:r w:rsidR="006D76C2" w:rsidRPr="00053A9E">
        <w:rPr>
          <w:szCs w:val="22"/>
        </w:rPr>
        <w:t>d</w:t>
      </w:r>
      <w:r w:rsidR="00162955" w:rsidRPr="00053A9E">
        <w:rPr>
          <w:szCs w:val="22"/>
        </w:rPr>
        <w:t>’</w:t>
      </w:r>
      <w:r w:rsidR="006D76C2" w:rsidRPr="00053A9E">
        <w:rPr>
          <w:szCs w:val="22"/>
        </w:rPr>
        <w:t>a</w:t>
      </w:r>
      <w:r w:rsidR="00FE2D82" w:rsidRPr="00053A9E">
        <w:rPr>
          <w:szCs w:val="22"/>
        </w:rPr>
        <w:t>r</w:t>
      </w:r>
      <w:r w:rsidR="00690BBB" w:rsidRPr="00053A9E">
        <w:rPr>
          <w:szCs w:val="22"/>
        </w:rPr>
        <w:t>t</w:t>
      </w:r>
      <w:r w:rsidR="00162955" w:rsidRPr="00053A9E">
        <w:rPr>
          <w:szCs w:val="22"/>
        </w:rPr>
        <w:t>’</w:t>
      </w:r>
      <w:r w:rsidRPr="00053A9E">
        <w:rPr>
          <w:szCs w:val="22"/>
        </w:rPr>
        <w:t>.</w:t>
      </w:r>
      <w:r w:rsidR="005D04EC" w:rsidRPr="00053A9E">
        <w:rPr>
          <w:szCs w:val="22"/>
        </w:rPr>
        <w:t xml:space="preserve">  </w:t>
      </w:r>
      <w:r w:rsidR="00FE2D82" w:rsidRPr="00053A9E">
        <w:rPr>
          <w:szCs w:val="22"/>
        </w:rPr>
        <w:t xml:space="preserve">Nous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fournisse dans ses états financiers les détails </w:t>
      </w:r>
      <w:r w:rsidR="00A41375" w:rsidRPr="00053A9E">
        <w:rPr>
          <w:szCs w:val="22"/>
        </w:rPr>
        <w:t>relatifs à </w:t>
      </w:r>
      <w:r w:rsidR="00FE2D82" w:rsidRPr="00053A9E">
        <w:rPr>
          <w:szCs w:val="22"/>
        </w:rPr>
        <w:t xml:space="preserve">ses actifs patrimoniaux et prenne des mesures pour renforcer les systèmes de sécurité </w:t>
      </w:r>
      <w:r w:rsidR="00A41375" w:rsidRPr="00053A9E">
        <w:rPr>
          <w:szCs w:val="22"/>
        </w:rPr>
        <w:t>afin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mpêcher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venir la perte de ce type </w:t>
      </w:r>
      <w:r w:rsidR="006D76C2" w:rsidRPr="00053A9E">
        <w:rPr>
          <w:szCs w:val="22"/>
        </w:rPr>
        <w:t>d</w:t>
      </w:r>
      <w:r w:rsidR="00162955" w:rsidRPr="00053A9E">
        <w:rPr>
          <w:szCs w:val="22"/>
        </w:rPr>
        <w:t>’</w:t>
      </w:r>
      <w:r w:rsidR="006D76C2" w:rsidRPr="00053A9E">
        <w:rPr>
          <w:szCs w:val="22"/>
        </w:rPr>
        <w:t>a</w:t>
      </w:r>
      <w:r w:rsidR="00FE2D82" w:rsidRPr="00053A9E">
        <w:rPr>
          <w:szCs w:val="22"/>
        </w:rPr>
        <w:t>ctifs.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 xml:space="preserve">n ce qui concerne le système ERP,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a commencé </w:t>
      </w:r>
      <w:r w:rsidR="00A41375" w:rsidRPr="00053A9E">
        <w:rPr>
          <w:szCs w:val="22"/>
        </w:rPr>
        <w:t>à </w:t>
      </w:r>
      <w:r w:rsidR="00FE2D82" w:rsidRPr="00053A9E">
        <w:rPr>
          <w:szCs w:val="22"/>
        </w:rPr>
        <w:t xml:space="preserve">mettre en œuvre ce système en 2010, avec quatre séries de projets qui devaient être terminés </w:t>
      </w:r>
      <w:r w:rsidR="00A41375" w:rsidRPr="00053A9E">
        <w:rPr>
          <w:szCs w:val="22"/>
        </w:rPr>
        <w:t>à </w:t>
      </w:r>
      <w:r w:rsidR="00FE2D82" w:rsidRPr="00053A9E">
        <w:rPr>
          <w:szCs w:val="22"/>
        </w:rPr>
        <w:t xml:space="preserve">la fin de </w:t>
      </w:r>
      <w:r w:rsidR="006D76C2" w:rsidRPr="00053A9E">
        <w:rPr>
          <w:szCs w:val="22"/>
        </w:rPr>
        <w:t>l</w:t>
      </w:r>
      <w:r w:rsidR="00162955" w:rsidRPr="00053A9E">
        <w:rPr>
          <w:szCs w:val="22"/>
        </w:rPr>
        <w:t>’</w:t>
      </w:r>
      <w:r w:rsidR="006D76C2" w:rsidRPr="00053A9E">
        <w:rPr>
          <w:szCs w:val="22"/>
        </w:rPr>
        <w:t>a</w:t>
      </w:r>
      <w:r w:rsidR="00FE2D82" w:rsidRPr="00053A9E">
        <w:rPr>
          <w:szCs w:val="22"/>
        </w:rPr>
        <w:t>nnée</w:t>
      </w:r>
      <w:r w:rsidR="00B85FB2" w:rsidRPr="00053A9E">
        <w:rPr>
          <w:szCs w:val="22"/>
        </w:rPr>
        <w:t> </w:t>
      </w:r>
      <w:r w:rsidR="00FE2D82" w:rsidRPr="00053A9E">
        <w:rPr>
          <w:szCs w:val="22"/>
        </w:rPr>
        <w:t>2015</w:t>
      </w:r>
      <w:r w:rsidR="005D04EC" w:rsidRPr="00053A9E">
        <w:rPr>
          <w:szCs w:val="22"/>
        </w:rPr>
        <w:t xml:space="preserve">.  </w:t>
      </w:r>
      <w:r w:rsidR="00FE2D82" w:rsidRPr="00053A9E">
        <w:rPr>
          <w:szCs w:val="22"/>
        </w:rPr>
        <w:t xml:space="preserve">Selon le calendrier révisé transmis aux États membres dans le cadre du rapport de 2014 sur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vancement du projet ERP, le système ERP serait maintenant en place pour le deuxième trimestre de 2016</w:t>
      </w:r>
      <w:r w:rsidR="005D04EC" w:rsidRPr="00053A9E">
        <w:rPr>
          <w:szCs w:val="22"/>
        </w:rPr>
        <w:t xml:space="preserve">.  </w:t>
      </w:r>
      <w:r w:rsidR="006D76C2" w:rsidRPr="00053A9E">
        <w:rPr>
          <w:szCs w:val="22"/>
        </w:rPr>
        <w:t>D</w:t>
      </w:r>
      <w:r w:rsidR="00162955" w:rsidRPr="00053A9E">
        <w:rPr>
          <w:szCs w:val="22"/>
        </w:rPr>
        <w:t>’</w:t>
      </w:r>
      <w:r w:rsidR="006D76C2" w:rsidRPr="00053A9E">
        <w:rPr>
          <w:szCs w:val="22"/>
        </w:rPr>
        <w:t>a</w:t>
      </w:r>
      <w:r w:rsidR="00FE2D82" w:rsidRPr="00053A9E">
        <w:rPr>
          <w:szCs w:val="22"/>
        </w:rPr>
        <w:t>près la situation actuelle du portefeuille de projets, sur les 19 projets prévus au titre du système ERP, un projet était achevé et sept autres étaient opérationnels.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C</w:t>
      </w:r>
      <w:r w:rsidR="00FE2D82" w:rsidRPr="00053A9E">
        <w:rPr>
          <w:szCs w:val="22"/>
        </w:rPr>
        <w:t xml:space="preserve">ompte tenu du retard pris dans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chèvement de certains projets et de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nterdépendance des projets composant le système ERP, nous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vons pas été en mesure </w:t>
      </w:r>
      <w:r w:rsidR="006D76C2" w:rsidRPr="00053A9E">
        <w:rPr>
          <w:szCs w:val="22"/>
        </w:rPr>
        <w:t>d</w:t>
      </w:r>
      <w:r w:rsidR="00162955" w:rsidRPr="00053A9E">
        <w:rPr>
          <w:szCs w:val="22"/>
        </w:rPr>
        <w:t>’</w:t>
      </w:r>
      <w:r w:rsidR="006D76C2" w:rsidRPr="00053A9E">
        <w:rPr>
          <w:szCs w:val="22"/>
        </w:rPr>
        <w:t>é</w:t>
      </w:r>
      <w:r w:rsidR="00FE2D82" w:rsidRPr="00053A9E">
        <w:rPr>
          <w:szCs w:val="22"/>
        </w:rPr>
        <w:t xml:space="preserve">valuer globalement les avantages qui découlent de ce dernier pour </w:t>
      </w:r>
      <w:r w:rsidR="006D76C2" w:rsidRPr="00053A9E">
        <w:rPr>
          <w:szCs w:val="22"/>
        </w:rPr>
        <w:t>l</w:t>
      </w:r>
      <w:r w:rsidR="00162955" w:rsidRPr="00053A9E">
        <w:rPr>
          <w:szCs w:val="22"/>
        </w:rPr>
        <w:t>’</w:t>
      </w:r>
      <w:r w:rsidR="006D76C2" w:rsidRPr="00053A9E">
        <w:rPr>
          <w:szCs w:val="22"/>
        </w:rPr>
        <w:t>O</w:t>
      </w:r>
      <w:r w:rsidR="007C7671" w:rsidRPr="00053A9E">
        <w:rPr>
          <w:szCs w:val="22"/>
        </w:rPr>
        <w:t>MPI.  Se</w:t>
      </w:r>
      <w:r w:rsidR="00FE2D82" w:rsidRPr="00053A9E">
        <w:rPr>
          <w:szCs w:val="22"/>
        </w:rPr>
        <w:t xml:space="preserve">lon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rganisation, il </w:t>
      </w:r>
      <w:r w:rsidR="006D76C2" w:rsidRPr="00053A9E">
        <w:rPr>
          <w:szCs w:val="22"/>
        </w:rPr>
        <w:t>n</w:t>
      </w:r>
      <w:r w:rsidR="00162955" w:rsidRPr="00053A9E">
        <w:rPr>
          <w:szCs w:val="22"/>
        </w:rPr>
        <w:t>’</w:t>
      </w:r>
      <w:r w:rsidR="006D76C2" w:rsidRPr="00053A9E">
        <w:rPr>
          <w:szCs w:val="22"/>
        </w:rPr>
        <w:t>e</w:t>
      </w:r>
      <w:r w:rsidR="00FE2D82" w:rsidRPr="00053A9E">
        <w:rPr>
          <w:szCs w:val="22"/>
        </w:rPr>
        <w:t xml:space="preserve">st pas encore possible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ffectuer une évaluation globale des avantages obtenus </w:t>
      </w:r>
      <w:r w:rsidR="00A41375" w:rsidRPr="00053A9E">
        <w:rPr>
          <w:szCs w:val="22"/>
        </w:rPr>
        <w:t>grâce </w:t>
      </w:r>
      <w:r w:rsidR="00FE2D82" w:rsidRPr="00053A9E">
        <w:rPr>
          <w:szCs w:val="22"/>
        </w:rPr>
        <w:t xml:space="preserve">au système ERP, parce que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xécution du portefeuille </w:t>
      </w:r>
      <w:r w:rsidR="006D76C2" w:rsidRPr="00053A9E">
        <w:rPr>
          <w:szCs w:val="22"/>
        </w:rPr>
        <w:t>n</w:t>
      </w:r>
      <w:r w:rsidR="00162955" w:rsidRPr="00053A9E">
        <w:rPr>
          <w:szCs w:val="22"/>
        </w:rPr>
        <w:t>’</w:t>
      </w:r>
      <w:r w:rsidR="006D76C2" w:rsidRPr="00053A9E">
        <w:rPr>
          <w:szCs w:val="22"/>
        </w:rPr>
        <w:t>e</w:t>
      </w:r>
      <w:r w:rsidR="00FE2D82" w:rsidRPr="00053A9E">
        <w:rPr>
          <w:szCs w:val="22"/>
        </w:rPr>
        <w:t>st pas achev</w:t>
      </w:r>
      <w:r w:rsidR="007C7671" w:rsidRPr="00053A9E">
        <w:rPr>
          <w:szCs w:val="22"/>
        </w:rPr>
        <w:t>ée.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continue de rechercher les moyens de réduire les délais qui retardent, tant au niveau des projets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FE2D82" w:rsidRPr="00053A9E">
        <w:rPr>
          <w:szCs w:val="22"/>
        </w:rPr>
        <w:t xml:space="preserve">celui du portefeuille, la mise en œuvre du système intégré de planification des ressources, </w:t>
      </w:r>
      <w:r w:rsidR="00E77B6F" w:rsidRPr="00053A9E">
        <w:rPr>
          <w:szCs w:val="22"/>
        </w:rPr>
        <w:t xml:space="preserve">de manière à </w:t>
      </w:r>
      <w:r w:rsidR="00FE2D82"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00FE2D82" w:rsidRPr="00053A9E">
        <w:rPr>
          <w:szCs w:val="22"/>
        </w:rPr>
        <w:t xml:space="preserve">lle puisse être achevée </w:t>
      </w:r>
      <w:r w:rsidR="00A41375" w:rsidRPr="00053A9E">
        <w:rPr>
          <w:szCs w:val="22"/>
        </w:rPr>
        <w:t>conformément </w:t>
      </w:r>
      <w:r w:rsidR="00FE2D82" w:rsidRPr="00053A9E">
        <w:rPr>
          <w:szCs w:val="22"/>
        </w:rPr>
        <w:t>au calendrier révisé.</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162955" w:rsidRPr="00053A9E">
        <w:rPr>
          <w:szCs w:val="22"/>
        </w:rPr>
        <w:t>’</w:t>
      </w:r>
      <w:r w:rsidR="006D76C2" w:rsidRPr="00053A9E">
        <w:rPr>
          <w:szCs w:val="22"/>
        </w:rPr>
        <w:t>O</w:t>
      </w:r>
      <w:r w:rsidR="00FE2D82" w:rsidRPr="00053A9E">
        <w:rPr>
          <w:szCs w:val="22"/>
        </w:rPr>
        <w:t xml:space="preserve">MPI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vait pas de système de gestion de documents pour les projets entrepris au titre du système </w:t>
      </w:r>
      <w:r w:rsidR="007C7671" w:rsidRPr="00053A9E">
        <w:rPr>
          <w:szCs w:val="22"/>
        </w:rPr>
        <w:t>ERP.  Fa</w:t>
      </w:r>
      <w:r w:rsidR="00FE2D82" w:rsidRPr="00053A9E">
        <w:rPr>
          <w:szCs w:val="22"/>
        </w:rPr>
        <w:t xml:space="preserve">ute de site central de dépôt des documents </w:t>
      </w:r>
      <w:r w:rsidR="00A41375" w:rsidRPr="00053A9E">
        <w:rPr>
          <w:szCs w:val="22"/>
        </w:rPr>
        <w:t>relatifs à </w:t>
      </w:r>
      <w:r w:rsidR="00FE2D82" w:rsidRPr="00053A9E">
        <w:rPr>
          <w:szCs w:val="22"/>
        </w:rPr>
        <w:t>ces projets, un wiki a été utilisé pour les partag</w:t>
      </w:r>
      <w:r w:rsidR="007C7671" w:rsidRPr="00053A9E">
        <w:rPr>
          <w:szCs w:val="22"/>
        </w:rPr>
        <w:t>er.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évalue les systèmes de gestion, de sorte que les documents </w:t>
      </w:r>
      <w:r w:rsidR="00A41375" w:rsidRPr="00053A9E">
        <w:rPr>
          <w:szCs w:val="22"/>
        </w:rPr>
        <w:t>relatifs </w:t>
      </w:r>
      <w:r w:rsidR="00FE2D82" w:rsidRPr="00053A9E">
        <w:rPr>
          <w:szCs w:val="22"/>
        </w:rPr>
        <w:t>aux projets soient rassemblés en un seul endroit.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N</w:t>
      </w:r>
      <w:r w:rsidR="00FE2D82" w:rsidRPr="00053A9E">
        <w:rPr>
          <w:szCs w:val="22"/>
        </w:rPr>
        <w:t xml:space="preserve">ous avons constaté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vait pas adéquatement détaillé les résultats attendus et les services </w:t>
      </w:r>
      <w:r w:rsidR="00A41375" w:rsidRPr="00053A9E">
        <w:rPr>
          <w:szCs w:val="22"/>
        </w:rPr>
        <w:t>relatifs à </w:t>
      </w:r>
      <w:r w:rsidR="00FE2D82" w:rsidRPr="00053A9E">
        <w:rPr>
          <w:szCs w:val="22"/>
        </w:rPr>
        <w:t xml:space="preserve">chacune des étapes du contrat conclu avec le partenaire </w:t>
      </w:r>
      <w:r w:rsidR="006D76C2" w:rsidRPr="00053A9E">
        <w:rPr>
          <w:szCs w:val="22"/>
        </w:rPr>
        <w:t>d</w:t>
      </w:r>
      <w:r w:rsidR="00162955" w:rsidRPr="00053A9E">
        <w:rPr>
          <w:szCs w:val="22"/>
        </w:rPr>
        <w:t>’</w:t>
      </w:r>
      <w:r w:rsidR="006D76C2" w:rsidRPr="00053A9E">
        <w:rPr>
          <w:szCs w:val="22"/>
        </w:rPr>
        <w:t>e</w:t>
      </w:r>
      <w:r w:rsidR="00FE2D82" w:rsidRPr="00053A9E">
        <w:rPr>
          <w:szCs w:val="22"/>
        </w:rPr>
        <w:t>xécution extérie</w:t>
      </w:r>
      <w:r w:rsidR="007C7671" w:rsidRPr="00053A9E">
        <w:rPr>
          <w:szCs w:val="22"/>
        </w:rPr>
        <w:t>ur.  Da</w:t>
      </w:r>
      <w:r w:rsidR="00FE2D82" w:rsidRPr="00053A9E">
        <w:rPr>
          <w:szCs w:val="22"/>
        </w:rPr>
        <w:t xml:space="preserve">ns le cadre du mécanisme de suivi, les rapports hebdomadaires sur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vancement des projets ne contenaient pas suffisamment de détails pour permettre de suivre les progrès réalisés concernant les questions en suspens, les résultats attendus ou les services, les obligations contractuelles et </w:t>
      </w:r>
      <w:r w:rsidR="006D76C2" w:rsidRPr="00053A9E">
        <w:rPr>
          <w:szCs w:val="22"/>
        </w:rPr>
        <w:t>l</w:t>
      </w:r>
      <w:r w:rsidR="00162955" w:rsidRPr="00053A9E">
        <w:rPr>
          <w:szCs w:val="22"/>
        </w:rPr>
        <w:t>’</w:t>
      </w:r>
      <w:r w:rsidR="006D76C2" w:rsidRPr="00053A9E">
        <w:rPr>
          <w:szCs w:val="22"/>
        </w:rPr>
        <w:t>e</w:t>
      </w:r>
      <w:r w:rsidR="00FE2D82" w:rsidRPr="00053A9E">
        <w:rPr>
          <w:szCs w:val="22"/>
        </w:rPr>
        <w:t>xécution du contr</w:t>
      </w:r>
      <w:r w:rsidR="007C7671" w:rsidRPr="00053A9E">
        <w:rPr>
          <w:szCs w:val="22"/>
        </w:rPr>
        <w:t>at.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renforce son mécanisme de gestion et de suivi de contrats, </w:t>
      </w:r>
      <w:r w:rsidR="00E77B6F" w:rsidRPr="00053A9E">
        <w:rPr>
          <w:szCs w:val="22"/>
        </w:rPr>
        <w:t xml:space="preserve">de manière à </w:t>
      </w:r>
      <w:r w:rsidR="00FE2D82" w:rsidRPr="00053A9E">
        <w:rPr>
          <w:szCs w:val="22"/>
        </w:rPr>
        <w:t xml:space="preserve">assurer, dans les délais voulus, </w:t>
      </w:r>
      <w:r w:rsidR="006D76C2" w:rsidRPr="00053A9E">
        <w:rPr>
          <w:szCs w:val="22"/>
        </w:rPr>
        <w:t>l</w:t>
      </w:r>
      <w:r w:rsidR="00162955" w:rsidRPr="00053A9E">
        <w:rPr>
          <w:szCs w:val="22"/>
        </w:rPr>
        <w:t>’</w:t>
      </w:r>
      <w:r w:rsidR="006D76C2" w:rsidRPr="00053A9E">
        <w:rPr>
          <w:szCs w:val="22"/>
        </w:rPr>
        <w:t>o</w:t>
      </w:r>
      <w:r w:rsidR="00FE2D82" w:rsidRPr="00053A9E">
        <w:rPr>
          <w:szCs w:val="22"/>
        </w:rPr>
        <w:t>btention des résultats attendus ou la bonne exécution pour chaque étape, et consigne de manière plus détaillée les modifications contractuell</w:t>
      </w:r>
      <w:r w:rsidR="007C7671" w:rsidRPr="00053A9E">
        <w:rPr>
          <w:szCs w:val="22"/>
        </w:rPr>
        <w:t>es.  No</w:t>
      </w:r>
      <w:r w:rsidR="00FE2D82" w:rsidRPr="00053A9E">
        <w:rPr>
          <w:szCs w:val="22"/>
        </w:rPr>
        <w:t xml:space="preserve">us avons procédé </w:t>
      </w:r>
      <w:r w:rsidR="00A41375" w:rsidRPr="00053A9E">
        <w:rPr>
          <w:szCs w:val="22"/>
        </w:rPr>
        <w:t>à </w:t>
      </w:r>
      <w:r w:rsidR="00FE2D82" w:rsidRPr="00053A9E">
        <w:rPr>
          <w:szCs w:val="22"/>
        </w:rPr>
        <w:t xml:space="preserve">titre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ssai </w:t>
      </w:r>
      <w:r w:rsidR="00A41375" w:rsidRPr="00053A9E">
        <w:rPr>
          <w:szCs w:val="22"/>
        </w:rPr>
        <w:t>à </w:t>
      </w:r>
      <w:r w:rsidR="00FE2D82" w:rsidRPr="00053A9E">
        <w:rPr>
          <w:szCs w:val="22"/>
        </w:rPr>
        <w:t xml:space="preserve">une vérification des rapports hebdomadaires sur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vancement du module du système ERP </w:t>
      </w:r>
      <w:r w:rsidR="00A41375" w:rsidRPr="00053A9E">
        <w:rPr>
          <w:szCs w:val="22"/>
        </w:rPr>
        <w:t>relatif </w:t>
      </w:r>
      <w:r w:rsidR="00FE2D82" w:rsidRPr="00053A9E">
        <w:rPr>
          <w:szCs w:val="22"/>
        </w:rPr>
        <w:t>aux ressources humaines</w:t>
      </w:r>
      <w:r w:rsidR="006D76C2" w:rsidRPr="00053A9E">
        <w:rPr>
          <w:szCs w:val="22"/>
        </w:rPr>
        <w:t xml:space="preserve"> – </w:t>
      </w:r>
      <w:r w:rsidR="00FE2D82" w:rsidRPr="00053A9E">
        <w:rPr>
          <w:szCs w:val="22"/>
        </w:rPr>
        <w:t>Phase I</w:t>
      </w:r>
      <w:r w:rsidR="006D76C2" w:rsidRPr="00053A9E">
        <w:rPr>
          <w:szCs w:val="22"/>
        </w:rPr>
        <w:t xml:space="preserve"> – </w:t>
      </w:r>
      <w:r w:rsidR="00FE2D82" w:rsidRPr="00053A9E">
        <w:rPr>
          <w:szCs w:val="22"/>
        </w:rPr>
        <w:t>et avons constaté que plusieurs questions restaient non résolues pendant de longues périodes, qui pouvaient atteindre 83 semain</w:t>
      </w:r>
      <w:r w:rsidR="007C7671" w:rsidRPr="00053A9E">
        <w:rPr>
          <w:szCs w:val="22"/>
        </w:rPr>
        <w:t>es.  Qu</w:t>
      </w:r>
      <w:r w:rsidR="00FE2D82" w:rsidRPr="00053A9E">
        <w:rPr>
          <w:szCs w:val="22"/>
        </w:rPr>
        <w:t xml:space="preserve">i plus est, les équipes du Bureau de gestion du projet ERP </w:t>
      </w:r>
      <w:r w:rsidR="006D76C2" w:rsidRPr="00053A9E">
        <w:rPr>
          <w:szCs w:val="22"/>
        </w:rPr>
        <w:t>n</w:t>
      </w:r>
      <w:r w:rsidR="00162955" w:rsidRPr="00053A9E">
        <w:rPr>
          <w:szCs w:val="22"/>
        </w:rPr>
        <w:t>’</w:t>
      </w:r>
      <w:r w:rsidR="006D76C2" w:rsidRPr="00053A9E">
        <w:rPr>
          <w:szCs w:val="22"/>
        </w:rPr>
        <w:t>e</w:t>
      </w:r>
      <w:r w:rsidR="00FE2D82" w:rsidRPr="00053A9E">
        <w:rPr>
          <w:szCs w:val="22"/>
        </w:rPr>
        <w:t xml:space="preserve">ffectuaient aucune analyse de </w:t>
      </w:r>
      <w:r w:rsidR="00FE2D82" w:rsidRPr="00053A9E">
        <w:rPr>
          <w:szCs w:val="22"/>
        </w:rPr>
        <w:lastRenderedPageBreak/>
        <w:t>sensibilité de ces questions pour comprendre leur importance dans la gouvernance globale du projet et établir des priorités concernant leur atténuati</w:t>
      </w:r>
      <w:r w:rsidR="007C7671" w:rsidRPr="00053A9E">
        <w:rPr>
          <w:szCs w:val="22"/>
        </w:rPr>
        <w:t>on.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envisage de procéder </w:t>
      </w:r>
      <w:r w:rsidR="00A41375" w:rsidRPr="00053A9E">
        <w:rPr>
          <w:szCs w:val="22"/>
        </w:rPr>
        <w:t>à </w:t>
      </w:r>
      <w:r w:rsidR="00FE2D82" w:rsidRPr="00053A9E">
        <w:rPr>
          <w:szCs w:val="22"/>
        </w:rPr>
        <w:t xml:space="preserve">une analyse de sensibilité des questions soulevées </w:t>
      </w:r>
      <w:r w:rsidR="00A41375" w:rsidRPr="00053A9E">
        <w:rPr>
          <w:szCs w:val="22"/>
        </w:rPr>
        <w:t>au cours de</w:t>
      </w:r>
      <w:r w:rsidR="00FE2D82" w:rsidRPr="00053A9E">
        <w:rPr>
          <w:szCs w:val="22"/>
        </w:rPr>
        <w:t xml:space="preserve">s réunions du Bureau de gestion du projet ERP et des comités directeurs, en se fondant sur leur degré </w:t>
      </w:r>
      <w:r w:rsidR="006D76C2" w:rsidRPr="00053A9E">
        <w:rPr>
          <w:szCs w:val="22"/>
        </w:rPr>
        <w:t>d</w:t>
      </w:r>
      <w:r w:rsidR="00162955" w:rsidRPr="00053A9E">
        <w:rPr>
          <w:szCs w:val="22"/>
        </w:rPr>
        <w:t>’</w:t>
      </w:r>
      <w:r w:rsidR="006D76C2" w:rsidRPr="00053A9E">
        <w:rPr>
          <w:szCs w:val="22"/>
        </w:rPr>
        <w:t>i</w:t>
      </w:r>
      <w:r w:rsidR="00FE2D82" w:rsidRPr="00053A9E">
        <w:rPr>
          <w:szCs w:val="22"/>
        </w:rPr>
        <w:t>mportance.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FE2D82" w:rsidRPr="00053A9E">
        <w:rPr>
          <w:szCs w:val="22"/>
        </w:rPr>
        <w:t xml:space="preserve">e rapport sur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vancement du projet ERP présenté chaque année au PBC indique le montant des dépenses effectuées </w:t>
      </w:r>
      <w:r w:rsidR="00162955" w:rsidRPr="00053A9E">
        <w:rPr>
          <w:szCs w:val="22"/>
        </w:rPr>
        <w:t>à l’égard</w:t>
      </w:r>
      <w:r w:rsidR="00FE2D82" w:rsidRPr="00053A9E">
        <w:rPr>
          <w:szCs w:val="22"/>
        </w:rPr>
        <w:t xml:space="preserve"> des partenaires </w:t>
      </w:r>
      <w:r w:rsidR="006D76C2" w:rsidRPr="00053A9E">
        <w:rPr>
          <w:szCs w:val="22"/>
        </w:rPr>
        <w:t>d</w:t>
      </w:r>
      <w:r w:rsidR="00162955" w:rsidRPr="00053A9E">
        <w:rPr>
          <w:szCs w:val="22"/>
        </w:rPr>
        <w:t>’</w:t>
      </w:r>
      <w:r w:rsidR="006D76C2" w:rsidRPr="00053A9E">
        <w:rPr>
          <w:szCs w:val="22"/>
        </w:rPr>
        <w:t>e</w:t>
      </w:r>
      <w:r w:rsidR="00FE2D82" w:rsidRPr="00053A9E">
        <w:rPr>
          <w:szCs w:val="22"/>
        </w:rPr>
        <w:t>xécution du projet</w:t>
      </w:r>
      <w:r w:rsidR="00B85FB2" w:rsidRPr="00053A9E">
        <w:rPr>
          <w:szCs w:val="22"/>
        </w:rPr>
        <w:t>,</w:t>
      </w:r>
      <w:r w:rsidR="00FE2D82" w:rsidRPr="00053A9E">
        <w:rPr>
          <w:szCs w:val="22"/>
        </w:rPr>
        <w:t xml:space="preserve"> mais ne contient pas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nformations sur </w:t>
      </w:r>
      <w:r w:rsidR="006D76C2" w:rsidRPr="00053A9E">
        <w:rPr>
          <w:szCs w:val="22"/>
        </w:rPr>
        <w:t>l</w:t>
      </w:r>
      <w:r w:rsidR="00162955" w:rsidRPr="00053A9E">
        <w:rPr>
          <w:szCs w:val="22"/>
        </w:rPr>
        <w:t>’</w:t>
      </w:r>
      <w:r w:rsidR="006D76C2" w:rsidRPr="00053A9E">
        <w:rPr>
          <w:szCs w:val="22"/>
        </w:rPr>
        <w:t>é</w:t>
      </w:r>
      <w:r w:rsidR="00FE2D82" w:rsidRPr="00053A9E">
        <w:rPr>
          <w:szCs w:val="22"/>
        </w:rPr>
        <w:t>valuation de leur performan</w:t>
      </w:r>
      <w:r w:rsidR="007C7671" w:rsidRPr="00053A9E">
        <w:rPr>
          <w:szCs w:val="22"/>
        </w:rPr>
        <w:t>ce.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envisage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nclure une évaluation de la performance des partenaires </w:t>
      </w:r>
      <w:r w:rsidR="006D76C2" w:rsidRPr="00053A9E">
        <w:rPr>
          <w:szCs w:val="22"/>
        </w:rPr>
        <w:t>d</w:t>
      </w:r>
      <w:r w:rsidR="00162955" w:rsidRPr="00053A9E">
        <w:rPr>
          <w:szCs w:val="22"/>
        </w:rPr>
        <w:t>’</w:t>
      </w:r>
      <w:r w:rsidR="006D76C2" w:rsidRPr="00053A9E">
        <w:rPr>
          <w:szCs w:val="22"/>
        </w:rPr>
        <w:t>e</w:t>
      </w:r>
      <w:r w:rsidR="00FE2D82" w:rsidRPr="00053A9E">
        <w:rPr>
          <w:szCs w:val="22"/>
        </w:rPr>
        <w:t xml:space="preserve">xécution externes dans son rapport aux assemblées des États membres sur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tat </w:t>
      </w:r>
      <w:r w:rsidR="006D76C2" w:rsidRPr="00053A9E">
        <w:rPr>
          <w:szCs w:val="22"/>
        </w:rPr>
        <w:t>d</w:t>
      </w:r>
      <w:r w:rsidR="00162955" w:rsidRPr="00053A9E">
        <w:rPr>
          <w:szCs w:val="22"/>
        </w:rPr>
        <w:t>’</w:t>
      </w:r>
      <w:r w:rsidR="006D76C2" w:rsidRPr="00053A9E">
        <w:rPr>
          <w:szCs w:val="22"/>
        </w:rPr>
        <w:t>a</w:t>
      </w:r>
      <w:r w:rsidR="00FE2D82" w:rsidRPr="00053A9E">
        <w:rPr>
          <w:szCs w:val="22"/>
        </w:rPr>
        <w:t>vancement de la mise en œuvre du système global de planification des ressources.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 xml:space="preserve">n ce qui concerne le Département de la gestion des ressources humaines, nous avons constaté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subventionnait les primes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ssurance </w:t>
      </w:r>
      <w:r w:rsidR="00A41375" w:rsidRPr="00053A9E">
        <w:rPr>
          <w:szCs w:val="22"/>
        </w:rPr>
        <w:t>relatives </w:t>
      </w:r>
      <w:r w:rsidR="00FE2D82" w:rsidRPr="00053A9E">
        <w:rPr>
          <w:szCs w:val="22"/>
        </w:rPr>
        <w:t>aux accidents non imputables au servi</w:t>
      </w:r>
      <w:r w:rsidR="007C7671" w:rsidRPr="00053A9E">
        <w:rPr>
          <w:szCs w:val="22"/>
        </w:rPr>
        <w:t>ce.  Si</w:t>
      </w:r>
      <w:r w:rsidR="00FE2D82" w:rsidRPr="00053A9E">
        <w:rPr>
          <w:szCs w:val="22"/>
        </w:rPr>
        <w:t xml:space="preserve"> nous comprenons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00FE2D82" w:rsidRPr="00053A9E">
        <w:rPr>
          <w:szCs w:val="22"/>
        </w:rPr>
        <w:t xml:space="preserve">l </w:t>
      </w:r>
      <w:r w:rsidR="006D76C2" w:rsidRPr="00053A9E">
        <w:rPr>
          <w:szCs w:val="22"/>
        </w:rPr>
        <w:t>s</w:t>
      </w:r>
      <w:r w:rsidR="00162955" w:rsidRPr="00053A9E">
        <w:rPr>
          <w:szCs w:val="22"/>
        </w:rPr>
        <w:t>’</w:t>
      </w:r>
      <w:r w:rsidR="006D76C2" w:rsidRPr="00053A9E">
        <w:rPr>
          <w:szCs w:val="22"/>
        </w:rPr>
        <w:t>a</w:t>
      </w:r>
      <w:r w:rsidR="00FE2D82" w:rsidRPr="00053A9E">
        <w:rPr>
          <w:szCs w:val="22"/>
        </w:rPr>
        <w:t>git l</w:t>
      </w:r>
      <w:r w:rsidR="00A41375" w:rsidRPr="00053A9E">
        <w:rPr>
          <w:szCs w:val="22"/>
        </w:rPr>
        <w:t>à </w:t>
      </w:r>
      <w:r w:rsidR="006D76C2" w:rsidRPr="00053A9E">
        <w:rPr>
          <w:szCs w:val="22"/>
        </w:rPr>
        <w:t>d</w:t>
      </w:r>
      <w:r w:rsidR="00162955" w:rsidRPr="00053A9E">
        <w:rPr>
          <w:szCs w:val="22"/>
        </w:rPr>
        <w:t>’</w:t>
      </w:r>
      <w:r w:rsidR="006D76C2" w:rsidRPr="00053A9E">
        <w:rPr>
          <w:szCs w:val="22"/>
        </w:rPr>
        <w:t>u</w:t>
      </w:r>
      <w:r w:rsidR="00FE2D82" w:rsidRPr="00053A9E">
        <w:rPr>
          <w:szCs w:val="22"/>
        </w:rPr>
        <w:t>ne mesure de sécurité sociale en faveur du personnel, nous estimons que ces versements ne sont justifiés par aucune disposition expresse du règleme</w:t>
      </w:r>
      <w:r w:rsidR="007C7671" w:rsidRPr="00053A9E">
        <w:rPr>
          <w:szCs w:val="22"/>
        </w:rPr>
        <w:t>nt.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cesse de subventionner les primes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ssurance </w:t>
      </w:r>
      <w:r w:rsidR="00A41375" w:rsidRPr="00053A9E">
        <w:rPr>
          <w:szCs w:val="22"/>
        </w:rPr>
        <w:t>relatives </w:t>
      </w:r>
      <w:r w:rsidR="00FE2D82" w:rsidRPr="00053A9E">
        <w:rPr>
          <w:szCs w:val="22"/>
        </w:rPr>
        <w:t>aux accidents non imputables au service.</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FE2D82" w:rsidRPr="00053A9E">
        <w:rPr>
          <w:szCs w:val="22"/>
        </w:rPr>
        <w:t xml:space="preserve">e montant des allocations pour conjoint </w:t>
      </w:r>
      <w:r w:rsidR="00A41375" w:rsidRPr="00053A9E">
        <w:rPr>
          <w:szCs w:val="22"/>
        </w:rPr>
        <w:t>à </w:t>
      </w:r>
      <w:r w:rsidR="00FE2D82" w:rsidRPr="00053A9E">
        <w:rPr>
          <w:szCs w:val="22"/>
        </w:rPr>
        <w:t xml:space="preserve">charge était déterminé sur la base du barème des traitements applicable </w:t>
      </w:r>
      <w:r w:rsidR="00A41375" w:rsidRPr="00053A9E">
        <w:rPr>
          <w:szCs w:val="22"/>
        </w:rPr>
        <w:t>à </w:t>
      </w:r>
      <w:r w:rsidR="00FE2D82" w:rsidRPr="00053A9E">
        <w:rPr>
          <w:szCs w:val="22"/>
        </w:rPr>
        <w:t>Genève, et cela quel que soit le lieu de travail du conjoint, alors que le règlement en dispose autreme</w:t>
      </w:r>
      <w:r w:rsidR="007C7671" w:rsidRPr="00053A9E">
        <w:rPr>
          <w:szCs w:val="22"/>
        </w:rPr>
        <w:t>nt.  No</w:t>
      </w:r>
      <w:r w:rsidR="00FE2D82" w:rsidRPr="00053A9E">
        <w:rPr>
          <w:szCs w:val="22"/>
        </w:rPr>
        <w:t xml:space="preserve">us avons recommandé que la pratique </w:t>
      </w:r>
      <w:r w:rsidR="00A41375" w:rsidRPr="00053A9E">
        <w:rPr>
          <w:szCs w:val="22"/>
        </w:rPr>
        <w:t>relative à </w:t>
      </w:r>
      <w:r w:rsidR="00FE2D82" w:rsidRPr="00053A9E">
        <w:rPr>
          <w:szCs w:val="22"/>
        </w:rPr>
        <w:t xml:space="preserve">la détermination du plafond de revenu professionnel brut </w:t>
      </w:r>
      <w:r w:rsidR="00A41375" w:rsidRPr="00053A9E">
        <w:rPr>
          <w:szCs w:val="22"/>
        </w:rPr>
        <w:t>à </w:t>
      </w:r>
      <w:r w:rsidR="00FE2D82" w:rsidRPr="00053A9E">
        <w:rPr>
          <w:szCs w:val="22"/>
        </w:rPr>
        <w:t xml:space="preserve">prendre </w:t>
      </w:r>
      <w:r w:rsidR="00A41375" w:rsidRPr="00053A9E">
        <w:rPr>
          <w:szCs w:val="22"/>
        </w:rPr>
        <w:t>en compte</w:t>
      </w:r>
      <w:r w:rsidR="00FE2D82" w:rsidRPr="00053A9E">
        <w:rPr>
          <w:szCs w:val="22"/>
        </w:rPr>
        <w:t xml:space="preserve"> aux fins de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llocation pour conjoint </w:t>
      </w:r>
      <w:r w:rsidR="00A41375" w:rsidRPr="00053A9E">
        <w:rPr>
          <w:szCs w:val="22"/>
        </w:rPr>
        <w:t>à </w:t>
      </w:r>
      <w:r w:rsidR="00FE2D82" w:rsidRPr="00053A9E">
        <w:rPr>
          <w:szCs w:val="22"/>
        </w:rPr>
        <w:t xml:space="preserve">charge soit réexaminée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00FE2D82" w:rsidRPr="00053A9E">
        <w:rPr>
          <w:szCs w:val="22"/>
        </w:rPr>
        <w:t>ssurer sa conformité au Statut et règlement.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 xml:space="preserve">n ce qui concerne </w:t>
      </w:r>
      <w:r w:rsidR="006D76C2" w:rsidRPr="00053A9E">
        <w:rPr>
          <w:szCs w:val="22"/>
        </w:rPr>
        <w:t>l</w:t>
      </w:r>
      <w:r w:rsidR="00162955" w:rsidRPr="00053A9E">
        <w:rPr>
          <w:szCs w:val="22"/>
        </w:rPr>
        <w:t>’</w:t>
      </w:r>
      <w:r w:rsidR="006D76C2" w:rsidRPr="00053A9E">
        <w:rPr>
          <w:szCs w:val="22"/>
        </w:rPr>
        <w:t>a</w:t>
      </w:r>
      <w:r w:rsidR="00FE2D82" w:rsidRPr="00053A9E">
        <w:rPr>
          <w:szCs w:val="22"/>
        </w:rPr>
        <w:t>llocation</w:t>
      </w:r>
      <w:r w:rsidR="007C7671" w:rsidRPr="00053A9E">
        <w:rPr>
          <w:szCs w:val="22"/>
        </w:rPr>
        <w:noBreakHyphen/>
      </w:r>
      <w:r w:rsidR="00FE2D82" w:rsidRPr="00053A9E">
        <w:rPr>
          <w:szCs w:val="22"/>
        </w:rPr>
        <w:t xml:space="preserve">logement, nous avons constaté que les dispositions des ordres de service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vaient pas été appliquées </w:t>
      </w:r>
      <w:r w:rsidR="006D76C2" w:rsidRPr="00053A9E">
        <w:rPr>
          <w:szCs w:val="22"/>
        </w:rPr>
        <w:t>d</w:t>
      </w:r>
      <w:r w:rsidR="00162955" w:rsidRPr="00053A9E">
        <w:rPr>
          <w:szCs w:val="22"/>
        </w:rPr>
        <w:t>’</w:t>
      </w:r>
      <w:r w:rsidR="006D76C2" w:rsidRPr="00053A9E">
        <w:rPr>
          <w:szCs w:val="22"/>
        </w:rPr>
        <w:t>u</w:t>
      </w:r>
      <w:r w:rsidR="00FE2D82" w:rsidRPr="00053A9E">
        <w:rPr>
          <w:szCs w:val="22"/>
        </w:rPr>
        <w:t>ne manière cohéren</w:t>
      </w:r>
      <w:r w:rsidR="007C7671" w:rsidRPr="00053A9E">
        <w:rPr>
          <w:szCs w:val="22"/>
        </w:rPr>
        <w:t>te.  No</w:t>
      </w:r>
      <w:r w:rsidR="00FE2D82" w:rsidRPr="00053A9E">
        <w:rPr>
          <w:szCs w:val="22"/>
        </w:rPr>
        <w:t xml:space="preserve">us avons recommandé que les dispositions des ordres de service </w:t>
      </w:r>
      <w:r w:rsidR="00A41375" w:rsidRPr="00053A9E">
        <w:rPr>
          <w:szCs w:val="22"/>
        </w:rPr>
        <w:t>relatifs à </w:t>
      </w:r>
      <w:r w:rsidR="006D76C2" w:rsidRPr="00053A9E">
        <w:rPr>
          <w:szCs w:val="22"/>
        </w:rPr>
        <w:t>l</w:t>
      </w:r>
      <w:r w:rsidR="00162955" w:rsidRPr="00053A9E">
        <w:rPr>
          <w:szCs w:val="22"/>
        </w:rPr>
        <w:t>’</w:t>
      </w:r>
      <w:r w:rsidR="006D76C2" w:rsidRPr="00053A9E">
        <w:rPr>
          <w:szCs w:val="22"/>
        </w:rPr>
        <w:t>a</w:t>
      </w:r>
      <w:r w:rsidR="00FE2D82" w:rsidRPr="00053A9E">
        <w:rPr>
          <w:szCs w:val="22"/>
        </w:rPr>
        <w:t>llocation</w:t>
      </w:r>
      <w:r w:rsidR="007C7671" w:rsidRPr="00053A9E">
        <w:rPr>
          <w:szCs w:val="22"/>
        </w:rPr>
        <w:noBreakHyphen/>
      </w:r>
      <w:r w:rsidR="00FE2D82" w:rsidRPr="00053A9E">
        <w:rPr>
          <w:szCs w:val="22"/>
        </w:rPr>
        <w:t>logement soient observées dans les délais prescrits.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N</w:t>
      </w:r>
      <w:r w:rsidR="00FE2D82" w:rsidRPr="00053A9E">
        <w:rPr>
          <w:szCs w:val="22"/>
        </w:rPr>
        <w:t xml:space="preserve">ous avons constaté que les dispositions des règles applicables en manière de primes pour connaissances linguistiques </w:t>
      </w:r>
      <w:r w:rsidR="006D76C2" w:rsidRPr="00053A9E">
        <w:rPr>
          <w:szCs w:val="22"/>
        </w:rPr>
        <w:t>n</w:t>
      </w:r>
      <w:r w:rsidR="00162955" w:rsidRPr="00053A9E">
        <w:rPr>
          <w:szCs w:val="22"/>
        </w:rPr>
        <w:t>’</w:t>
      </w:r>
      <w:r w:rsidR="006D76C2" w:rsidRPr="00053A9E">
        <w:rPr>
          <w:szCs w:val="22"/>
        </w:rPr>
        <w:t>é</w:t>
      </w:r>
      <w:r w:rsidR="00FE2D82" w:rsidRPr="00053A9E">
        <w:rPr>
          <w:szCs w:val="22"/>
        </w:rPr>
        <w:t>taient pas observé</w:t>
      </w:r>
      <w:r w:rsidR="007C7671" w:rsidRPr="00053A9E">
        <w:rPr>
          <w:szCs w:val="22"/>
        </w:rPr>
        <w:t>es.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soumette les fonctionnaires bénéficiaires </w:t>
      </w:r>
      <w:r w:rsidR="006D76C2" w:rsidRPr="00053A9E">
        <w:rPr>
          <w:szCs w:val="22"/>
        </w:rPr>
        <w:t>d</w:t>
      </w:r>
      <w:r w:rsidR="00162955" w:rsidRPr="00053A9E">
        <w:rPr>
          <w:szCs w:val="22"/>
        </w:rPr>
        <w:t>’</w:t>
      </w:r>
      <w:r w:rsidR="006D76C2" w:rsidRPr="00053A9E">
        <w:rPr>
          <w:szCs w:val="22"/>
        </w:rPr>
        <w:t>u</w:t>
      </w:r>
      <w:r w:rsidR="00FE2D82" w:rsidRPr="00053A9E">
        <w:rPr>
          <w:szCs w:val="22"/>
        </w:rPr>
        <w:t xml:space="preserve">ne prime pour connaissances linguistiques </w:t>
      </w:r>
      <w:r w:rsidR="00A41375" w:rsidRPr="00053A9E">
        <w:rPr>
          <w:szCs w:val="22"/>
        </w:rPr>
        <w:t>à </w:t>
      </w:r>
      <w:r w:rsidR="00FE2D82" w:rsidRPr="00053A9E">
        <w:rPr>
          <w:szCs w:val="22"/>
        </w:rPr>
        <w:t xml:space="preserve">un nouvel examen destiné </w:t>
      </w:r>
      <w:r w:rsidR="00A41375" w:rsidRPr="00053A9E">
        <w:rPr>
          <w:szCs w:val="22"/>
        </w:rPr>
        <w:t>à </w:t>
      </w:r>
      <w:r w:rsidR="00FE2D82" w:rsidRPr="00053A9E">
        <w:rPr>
          <w:szCs w:val="22"/>
        </w:rPr>
        <w:t xml:space="preserve">montrer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00FE2D82" w:rsidRPr="00053A9E">
        <w:rPr>
          <w:szCs w:val="22"/>
        </w:rPr>
        <w:t xml:space="preserve">ls ont conservé leur connaissance de la langue concernée et réévaluer </w:t>
      </w:r>
      <w:r w:rsidR="006D76C2" w:rsidRPr="00053A9E">
        <w:rPr>
          <w:szCs w:val="22"/>
        </w:rPr>
        <w:t>l</w:t>
      </w:r>
      <w:r w:rsidR="00162955" w:rsidRPr="00053A9E">
        <w:rPr>
          <w:szCs w:val="22"/>
        </w:rPr>
        <w:t>’</w:t>
      </w:r>
      <w:r w:rsidR="006D76C2" w:rsidRPr="00053A9E">
        <w:rPr>
          <w:szCs w:val="22"/>
        </w:rPr>
        <w:t>o</w:t>
      </w:r>
      <w:r w:rsidR="00FE2D82" w:rsidRPr="00053A9E">
        <w:rPr>
          <w:szCs w:val="22"/>
        </w:rPr>
        <w:t>pportunité de maintenir cette prime lors</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00FE2D82" w:rsidRPr="00053A9E">
        <w:rPr>
          <w:szCs w:val="22"/>
        </w:rPr>
        <w:t xml:space="preserve">n fonctionnaire est muté ou nommé </w:t>
      </w:r>
      <w:r w:rsidR="00A41375" w:rsidRPr="00053A9E">
        <w:rPr>
          <w:szCs w:val="22"/>
        </w:rPr>
        <w:t>à </w:t>
      </w:r>
      <w:r w:rsidR="00FE2D82" w:rsidRPr="00053A9E">
        <w:rPr>
          <w:szCs w:val="22"/>
        </w:rPr>
        <w:t xml:space="preserve">un nouveau poste pour lequel il doit avoir une connaissance approfondie </w:t>
      </w:r>
      <w:r w:rsidR="006D76C2" w:rsidRPr="00053A9E">
        <w:rPr>
          <w:szCs w:val="22"/>
        </w:rPr>
        <w:t>d</w:t>
      </w:r>
      <w:r w:rsidR="00162955" w:rsidRPr="00053A9E">
        <w:rPr>
          <w:szCs w:val="22"/>
        </w:rPr>
        <w:t>’</w:t>
      </w:r>
      <w:r w:rsidR="006D76C2" w:rsidRPr="00053A9E">
        <w:rPr>
          <w:szCs w:val="22"/>
        </w:rPr>
        <w:t>u</w:t>
      </w:r>
      <w:r w:rsidR="00FE2D82" w:rsidRPr="00053A9E">
        <w:rPr>
          <w:szCs w:val="22"/>
        </w:rPr>
        <w:t>ne langue selon les termes de son engagement.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S</w:t>
      </w:r>
      <w:r w:rsidR="00162955" w:rsidRPr="00053A9E">
        <w:rPr>
          <w:szCs w:val="22"/>
        </w:rPr>
        <w:t>’</w:t>
      </w:r>
      <w:r w:rsidR="006D76C2" w:rsidRPr="00053A9E">
        <w:rPr>
          <w:szCs w:val="22"/>
        </w:rPr>
        <w:t>a</w:t>
      </w:r>
      <w:r w:rsidR="00FE2D82" w:rsidRPr="00053A9E">
        <w:rPr>
          <w:szCs w:val="22"/>
        </w:rPr>
        <w:t xml:space="preserve">gissant des heures supplémentaires, nous avons constaté que les dispositions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rdre de service </w:t>
      </w:r>
      <w:r w:rsidR="006D76C2" w:rsidRPr="00053A9E">
        <w:rPr>
          <w:szCs w:val="22"/>
        </w:rPr>
        <w:t>n</w:t>
      </w:r>
      <w:r w:rsidR="00162955" w:rsidRPr="00053A9E">
        <w:rPr>
          <w:szCs w:val="22"/>
        </w:rPr>
        <w:t>’</w:t>
      </w:r>
      <w:r w:rsidR="006D76C2" w:rsidRPr="00053A9E">
        <w:rPr>
          <w:szCs w:val="22"/>
        </w:rPr>
        <w:t>é</w:t>
      </w:r>
      <w:r w:rsidR="00FE2D82" w:rsidRPr="00053A9E">
        <w:rPr>
          <w:szCs w:val="22"/>
        </w:rPr>
        <w:t>taient pas respecté</w:t>
      </w:r>
      <w:r w:rsidR="007C7671" w:rsidRPr="00053A9E">
        <w:rPr>
          <w:szCs w:val="22"/>
        </w:rPr>
        <w:t>es.  No</w:t>
      </w:r>
      <w:r w:rsidR="00FE2D82" w:rsidRPr="00053A9E">
        <w:rPr>
          <w:szCs w:val="22"/>
        </w:rPr>
        <w:t xml:space="preserve">us avons recommandé que les contrôles internes soient renforcés, </w:t>
      </w:r>
      <w:r w:rsidR="00E77B6F" w:rsidRPr="00053A9E">
        <w:rPr>
          <w:szCs w:val="22"/>
        </w:rPr>
        <w:t xml:space="preserve">de manière à </w:t>
      </w:r>
      <w:r w:rsidR="00FE2D82" w:rsidRPr="00053A9E">
        <w:rPr>
          <w:szCs w:val="22"/>
        </w:rPr>
        <w:t xml:space="preserve">assurer le respect intégral des dispositions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rdre de service </w:t>
      </w:r>
      <w:r w:rsidR="00A41375" w:rsidRPr="00053A9E">
        <w:rPr>
          <w:szCs w:val="22"/>
        </w:rPr>
        <w:t>relatif </w:t>
      </w:r>
      <w:r w:rsidR="00FE2D82" w:rsidRPr="00053A9E">
        <w:rPr>
          <w:szCs w:val="22"/>
        </w:rPr>
        <w:t>aux heures supplémentaires.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N</w:t>
      </w:r>
      <w:r w:rsidR="00FE2D82" w:rsidRPr="00053A9E">
        <w:rPr>
          <w:szCs w:val="22"/>
        </w:rPr>
        <w:t>ous observons un non</w:t>
      </w:r>
      <w:r w:rsidR="007C7671" w:rsidRPr="00053A9E">
        <w:rPr>
          <w:szCs w:val="22"/>
        </w:rPr>
        <w:noBreakHyphen/>
      </w:r>
      <w:r w:rsidR="00FE2D82" w:rsidRPr="00053A9E">
        <w:rPr>
          <w:szCs w:val="22"/>
        </w:rPr>
        <w:t xml:space="preserve">respect des règles </w:t>
      </w:r>
      <w:r w:rsidR="006D76C2" w:rsidRPr="00053A9E">
        <w:rPr>
          <w:szCs w:val="22"/>
        </w:rPr>
        <w:t>s</w:t>
      </w:r>
      <w:r w:rsidR="00162955" w:rsidRPr="00053A9E">
        <w:rPr>
          <w:szCs w:val="22"/>
        </w:rPr>
        <w:t>’</w:t>
      </w:r>
      <w:r w:rsidR="006D76C2" w:rsidRPr="00053A9E">
        <w:rPr>
          <w:szCs w:val="22"/>
        </w:rPr>
        <w:t>a</w:t>
      </w:r>
      <w:r w:rsidR="00FE2D82" w:rsidRPr="00053A9E">
        <w:rPr>
          <w:szCs w:val="22"/>
        </w:rPr>
        <w:t>ppli</w:t>
      </w:r>
      <w:r w:rsidR="00A41375" w:rsidRPr="00053A9E">
        <w:rPr>
          <w:szCs w:val="22"/>
        </w:rPr>
        <w:t>quant </w:t>
      </w:r>
      <w:r w:rsidR="00FE2D82" w:rsidRPr="00053A9E">
        <w:rPr>
          <w:szCs w:val="22"/>
        </w:rPr>
        <w:t xml:space="preserve">au versement de </w:t>
      </w:r>
      <w:r w:rsidR="006D76C2" w:rsidRPr="00053A9E">
        <w:rPr>
          <w:szCs w:val="22"/>
        </w:rPr>
        <w:t>l</w:t>
      </w:r>
      <w:r w:rsidR="00162955" w:rsidRPr="00053A9E">
        <w:rPr>
          <w:szCs w:val="22"/>
        </w:rPr>
        <w:t>’</w:t>
      </w:r>
      <w:r w:rsidR="006D76C2" w:rsidRPr="00053A9E">
        <w:rPr>
          <w:szCs w:val="22"/>
        </w:rPr>
        <w:t>i</w:t>
      </w:r>
      <w:r w:rsidR="00FE2D82" w:rsidRPr="00053A9E">
        <w:rPr>
          <w:szCs w:val="22"/>
        </w:rPr>
        <w:t>ndemnité spéciale de fonctio</w:t>
      </w:r>
      <w:r w:rsidR="007C7671" w:rsidRPr="00053A9E">
        <w:rPr>
          <w:szCs w:val="22"/>
        </w:rPr>
        <w:t>ns.  No</w:t>
      </w:r>
      <w:r w:rsidR="00FE2D82" w:rsidRPr="00053A9E">
        <w:rPr>
          <w:szCs w:val="22"/>
        </w:rPr>
        <w:t xml:space="preserve">us avons recommandé que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se conformer aux dispositions des articles concernés tout en autorisant la prolongation du versement de </w:t>
      </w:r>
      <w:r w:rsidR="006D76C2" w:rsidRPr="00053A9E">
        <w:rPr>
          <w:szCs w:val="22"/>
        </w:rPr>
        <w:t>l</w:t>
      </w:r>
      <w:r w:rsidR="00162955" w:rsidRPr="00053A9E">
        <w:rPr>
          <w:szCs w:val="22"/>
        </w:rPr>
        <w:t>’</w:t>
      </w:r>
      <w:r w:rsidR="006D76C2" w:rsidRPr="00053A9E">
        <w:rPr>
          <w:szCs w:val="22"/>
        </w:rPr>
        <w:t>i</w:t>
      </w:r>
      <w:r w:rsidR="00FE2D82" w:rsidRPr="00053A9E">
        <w:rPr>
          <w:szCs w:val="22"/>
        </w:rPr>
        <w:t>ndemnité spéciale de fonctions au</w:t>
      </w:r>
      <w:r w:rsidR="007C7671" w:rsidRPr="00053A9E">
        <w:rPr>
          <w:szCs w:val="22"/>
        </w:rPr>
        <w:noBreakHyphen/>
      </w:r>
      <w:r w:rsidR="00FE2D82" w:rsidRPr="00053A9E">
        <w:rPr>
          <w:szCs w:val="22"/>
        </w:rPr>
        <w:t>del</w:t>
      </w:r>
      <w:r w:rsidR="00A41375" w:rsidRPr="00053A9E">
        <w:rPr>
          <w:szCs w:val="22"/>
        </w:rPr>
        <w:t>à </w:t>
      </w:r>
      <w:r w:rsidR="00FE2D82" w:rsidRPr="00053A9E">
        <w:rPr>
          <w:szCs w:val="22"/>
        </w:rPr>
        <w:t>de 12 mois dans des circonstances exceptionnelles.</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E</w:t>
      </w:r>
      <w:r w:rsidR="00FE2D82" w:rsidRPr="00053A9E">
        <w:rPr>
          <w:szCs w:val="22"/>
        </w:rPr>
        <w:t xml:space="preserve">n conclusion, au nom du contrôleur et vérificateur général des comptes de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nde et de tous mes collègues chargés de réaliser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udit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je tiens </w:t>
      </w:r>
      <w:r w:rsidR="00A41375" w:rsidRPr="00053A9E">
        <w:rPr>
          <w:szCs w:val="22"/>
        </w:rPr>
        <w:t>à </w:t>
      </w:r>
      <w:r w:rsidR="00FE2D82" w:rsidRPr="00053A9E">
        <w:rPr>
          <w:szCs w:val="22"/>
        </w:rPr>
        <w:t xml:space="preserve">exprimer officiellement notre gratitude au Directeur général, au Secrétariat et au personnel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rganisation pour </w:t>
      </w:r>
      <w:r w:rsidR="00FE2D82" w:rsidRPr="00053A9E">
        <w:rPr>
          <w:szCs w:val="22"/>
        </w:rPr>
        <w:lastRenderedPageBreak/>
        <w:t xml:space="preserve">leur coopération et </w:t>
      </w:r>
      <w:r w:rsidR="006D76C2" w:rsidRPr="00053A9E">
        <w:rPr>
          <w:szCs w:val="22"/>
        </w:rPr>
        <w:t>l</w:t>
      </w:r>
      <w:r w:rsidR="00162955" w:rsidRPr="00053A9E">
        <w:rPr>
          <w:szCs w:val="22"/>
        </w:rPr>
        <w:t>’</w:t>
      </w:r>
      <w:r w:rsidR="006D76C2" w:rsidRPr="00053A9E">
        <w:rPr>
          <w:szCs w:val="22"/>
        </w:rPr>
        <w:t>a</w:t>
      </w:r>
      <w:r w:rsidR="00FE2D82" w:rsidRPr="00053A9E">
        <w:rPr>
          <w:szCs w:val="22"/>
        </w:rPr>
        <w:t>mabilité qui nous a été témoignée pendant notre aud</w:t>
      </w:r>
      <w:r w:rsidR="007C7671" w:rsidRPr="00053A9E">
        <w:rPr>
          <w:szCs w:val="22"/>
        </w:rPr>
        <w:t>it.  Je</w:t>
      </w:r>
      <w:r w:rsidR="00FE2D82" w:rsidRPr="00053A9E">
        <w:rPr>
          <w:szCs w:val="22"/>
        </w:rPr>
        <w:t xml:space="preserve"> remercie le président et les délégués pour nous avoir donné la possibilité de vous présenter notre rappo</w:t>
      </w:r>
      <w:r w:rsidR="007C7671" w:rsidRPr="00053A9E">
        <w:rPr>
          <w:szCs w:val="22"/>
        </w:rPr>
        <w:t>rt.  Je</w:t>
      </w:r>
      <w:r w:rsidR="00FE2D82" w:rsidRPr="00053A9E">
        <w:rPr>
          <w:szCs w:val="22"/>
        </w:rPr>
        <w:t xml:space="preserve"> vous remercie.</w:t>
      </w:r>
      <w:r w:rsidR="00690BBB" w:rsidRPr="00053A9E">
        <w:rPr>
          <w:szCs w:val="22"/>
          <w:rtl/>
          <w:lang w:bidi="fr-FR"/>
        </w:rPr>
        <w:t>‏</w:t>
      </w:r>
      <w:r w:rsidRPr="00053A9E">
        <w:rPr>
          <w:szCs w:val="22"/>
          <w:rtl/>
          <w:lang w:bidi="fr-FR"/>
        </w:rPr>
        <w:t>”</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remercié le vérificateur externe pour son rapport sur les états financiers, la gestion financière, les questions financières, le système de planification des ressources de </w:t>
      </w:r>
      <w:r w:rsidR="006D76C2" w:rsidRPr="00053A9E">
        <w:rPr>
          <w:szCs w:val="22"/>
        </w:rPr>
        <w:t>l</w:t>
      </w:r>
      <w:r w:rsidR="00162955" w:rsidRPr="00053A9E">
        <w:rPr>
          <w:szCs w:val="22"/>
        </w:rPr>
        <w:t>’</w:t>
      </w:r>
      <w:r w:rsidR="00E80430" w:rsidRPr="00053A9E">
        <w:rPr>
          <w:szCs w:val="22"/>
        </w:rPr>
        <w:t>O</w:t>
      </w:r>
      <w:r w:rsidRPr="00053A9E">
        <w:rPr>
          <w:szCs w:val="22"/>
        </w:rPr>
        <w:t>rganisation et le Département de la gestion des ressources humain</w:t>
      </w:r>
      <w:r w:rsidR="007C7671" w:rsidRPr="00053A9E">
        <w:rPr>
          <w:szCs w:val="22"/>
        </w:rPr>
        <w:t>es.  El</w:t>
      </w:r>
      <w:r w:rsidRPr="00053A9E">
        <w:rPr>
          <w:szCs w:val="22"/>
        </w:rPr>
        <w:t xml:space="preserve">le a ajouté que la soumission du rapport en temps opportun cette année, qui faisait </w:t>
      </w:r>
      <w:r w:rsidR="00A41375" w:rsidRPr="00053A9E">
        <w:rPr>
          <w:szCs w:val="22"/>
        </w:rPr>
        <w:t>suite au</w:t>
      </w:r>
      <w:r w:rsidRPr="00053A9E">
        <w:rPr>
          <w:szCs w:val="22"/>
        </w:rPr>
        <w:t xml:space="preserve">x préoccupations exprimées </w:t>
      </w:r>
      <w:r w:rsidR="00A41375" w:rsidRPr="00053A9E">
        <w:rPr>
          <w:szCs w:val="22"/>
        </w:rPr>
        <w:t>à </w:t>
      </w:r>
      <w:r w:rsidRPr="00053A9E">
        <w:rPr>
          <w:szCs w:val="22"/>
        </w:rPr>
        <w:t>la vingt</w:t>
      </w:r>
      <w:r w:rsidR="007C7671" w:rsidRPr="00053A9E">
        <w:rPr>
          <w:szCs w:val="22"/>
        </w:rPr>
        <w:noBreakHyphen/>
      </w:r>
      <w:r w:rsidRPr="00053A9E">
        <w:rPr>
          <w:szCs w:val="22"/>
        </w:rPr>
        <w:t>deuxième session du PBC, avait été vivement appréci</w:t>
      </w:r>
      <w:r w:rsidR="007C7671" w:rsidRPr="00053A9E">
        <w:rPr>
          <w:szCs w:val="22"/>
        </w:rPr>
        <w:t>ée.  Le</w:t>
      </w:r>
      <w:r w:rsidRPr="00053A9E">
        <w:rPr>
          <w:szCs w:val="22"/>
        </w:rPr>
        <w:t xml:space="preserve"> </w:t>
      </w:r>
      <w:r w:rsidR="00A41375" w:rsidRPr="00053A9E">
        <w:rPr>
          <w:szCs w:val="22"/>
        </w:rPr>
        <w:t>groupe B</w:t>
      </w:r>
      <w:r w:rsidRPr="00053A9E">
        <w:rPr>
          <w:szCs w:val="22"/>
        </w:rPr>
        <w:t xml:space="preserve"> a également remercié le Secrétariat pour ses réponses aux recommandations du vérificateur exter</w:t>
      </w:r>
      <w:r w:rsidR="007C7671" w:rsidRPr="00053A9E">
        <w:rPr>
          <w:szCs w:val="22"/>
        </w:rPr>
        <w:t>ne.  Il</w:t>
      </w:r>
      <w:r w:rsidRPr="00053A9E">
        <w:rPr>
          <w:szCs w:val="22"/>
        </w:rPr>
        <w:t xml:space="preserve"> a salué les conclusions établissant que les états financiers pour </w:t>
      </w:r>
      <w:r w:rsidR="006D76C2" w:rsidRPr="00053A9E">
        <w:rPr>
          <w:szCs w:val="22"/>
        </w:rPr>
        <w:t>l</w:t>
      </w:r>
      <w:r w:rsidR="00162955" w:rsidRPr="00053A9E">
        <w:rPr>
          <w:szCs w:val="22"/>
        </w:rPr>
        <w:t>’</w:t>
      </w:r>
      <w:r w:rsidR="006D76C2" w:rsidRPr="00053A9E">
        <w:rPr>
          <w:szCs w:val="22"/>
        </w:rPr>
        <w:t>e</w:t>
      </w:r>
      <w:r w:rsidRPr="00053A9E">
        <w:rPr>
          <w:szCs w:val="22"/>
        </w:rPr>
        <w:t>xercice 2014 avaient été amélior</w:t>
      </w:r>
      <w:r w:rsidR="007C7671" w:rsidRPr="00053A9E">
        <w:rPr>
          <w:szCs w:val="22"/>
        </w:rPr>
        <w:t>és.  S’a</w:t>
      </w:r>
      <w:r w:rsidRPr="00053A9E">
        <w:rPr>
          <w:szCs w:val="22"/>
        </w:rPr>
        <w:t xml:space="preserve">gissant du système intégré de planification des ressources, le groupe attendait que les efforts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répondent aux délais révisés, </w:t>
      </w:r>
      <w:r w:rsidR="00162955" w:rsidRPr="00053A9E">
        <w:rPr>
          <w:szCs w:val="22"/>
        </w:rPr>
        <w:t>y compris</w:t>
      </w:r>
      <w:r w:rsidRPr="00053A9E">
        <w:rPr>
          <w:szCs w:val="22"/>
        </w:rPr>
        <w:t xml:space="preserve"> par le biais de </w:t>
      </w:r>
      <w:r w:rsidR="006D76C2" w:rsidRPr="00053A9E">
        <w:rPr>
          <w:szCs w:val="22"/>
        </w:rPr>
        <w:t>l</w:t>
      </w:r>
      <w:r w:rsidR="00162955" w:rsidRPr="00053A9E">
        <w:rPr>
          <w:szCs w:val="22"/>
        </w:rPr>
        <w:t>’</w:t>
      </w:r>
      <w:r w:rsidR="006D76C2" w:rsidRPr="00053A9E">
        <w:rPr>
          <w:szCs w:val="22"/>
        </w:rPr>
        <w:t>a</w:t>
      </w:r>
      <w:r w:rsidRPr="00053A9E">
        <w:rPr>
          <w:szCs w:val="22"/>
        </w:rPr>
        <w:t xml:space="preserve">mélioration de la gestion des contrats et du mécanisme de surveillance, tout en considérant que les coûts et la qualité devraient faire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ne hiérarchisation </w:t>
      </w:r>
      <w:r w:rsidR="00A41375" w:rsidRPr="00053A9E">
        <w:rPr>
          <w:szCs w:val="22"/>
        </w:rPr>
        <w:t>en termes</w:t>
      </w:r>
      <w:r w:rsidRPr="00053A9E">
        <w:rPr>
          <w:szCs w:val="22"/>
        </w:rPr>
        <w:t xml:space="preserve"> de priorités dans ce contexte, comme </w:t>
      </w:r>
      <w:r w:rsidR="006D76C2" w:rsidRPr="00053A9E">
        <w:rPr>
          <w:szCs w:val="22"/>
        </w:rPr>
        <w:t>c</w:t>
      </w:r>
      <w:r w:rsidR="00162955" w:rsidRPr="00053A9E">
        <w:rPr>
          <w:szCs w:val="22"/>
        </w:rPr>
        <w:t>’</w:t>
      </w:r>
      <w:r w:rsidR="006D76C2" w:rsidRPr="00053A9E">
        <w:rPr>
          <w:szCs w:val="22"/>
        </w:rPr>
        <w:t>é</w:t>
      </w:r>
      <w:r w:rsidRPr="00053A9E">
        <w:rPr>
          <w:szCs w:val="22"/>
        </w:rPr>
        <w:t>tait le cas dans la réponse de la directi</w:t>
      </w:r>
      <w:r w:rsidR="007C7671" w:rsidRPr="00053A9E">
        <w:rPr>
          <w:szCs w:val="22"/>
        </w:rPr>
        <w:t>on.  Ab</w:t>
      </w:r>
      <w:r w:rsidRPr="00053A9E">
        <w:rPr>
          <w:szCs w:val="22"/>
        </w:rPr>
        <w:t xml:space="preserve">ordant la question du Département de la gestion des ressources humaines, le </w:t>
      </w:r>
      <w:r w:rsidR="00A41375" w:rsidRPr="00053A9E">
        <w:rPr>
          <w:szCs w:val="22"/>
        </w:rPr>
        <w:t>groupe B</w:t>
      </w:r>
      <w:r w:rsidRPr="00053A9E">
        <w:rPr>
          <w:szCs w:val="22"/>
        </w:rPr>
        <w:t xml:space="preserve"> </w:t>
      </w:r>
      <w:r w:rsidR="006D76C2" w:rsidRPr="00053A9E">
        <w:rPr>
          <w:szCs w:val="22"/>
        </w:rPr>
        <w:t>s</w:t>
      </w:r>
      <w:r w:rsidR="00162955" w:rsidRPr="00053A9E">
        <w:rPr>
          <w:szCs w:val="22"/>
        </w:rPr>
        <w:t>’</w:t>
      </w:r>
      <w:r w:rsidR="006D76C2" w:rsidRPr="00053A9E">
        <w:rPr>
          <w:szCs w:val="22"/>
        </w:rPr>
        <w:t>e</w:t>
      </w:r>
      <w:r w:rsidRPr="00053A9E">
        <w:rPr>
          <w:szCs w:val="22"/>
        </w:rPr>
        <w:t>st félicité des réponses indi</w:t>
      </w:r>
      <w:r w:rsidR="00A41375" w:rsidRPr="00053A9E">
        <w:rPr>
          <w:szCs w:val="22"/>
        </w:rPr>
        <w:t>quant </w:t>
      </w:r>
      <w:r w:rsidRPr="00053A9E">
        <w:rPr>
          <w:szCs w:val="22"/>
        </w:rPr>
        <w:t>que certaines recommandations avaient déj</w:t>
      </w:r>
      <w:r w:rsidR="00A41375" w:rsidRPr="00053A9E">
        <w:rPr>
          <w:szCs w:val="22"/>
        </w:rPr>
        <w:t>à </w:t>
      </w:r>
      <w:r w:rsidRPr="00053A9E">
        <w:rPr>
          <w:szCs w:val="22"/>
        </w:rPr>
        <w:t xml:space="preserve">été mises en œuvre et que </w:t>
      </w:r>
      <w:r w:rsidR="006D76C2" w:rsidRPr="00053A9E">
        <w:rPr>
          <w:szCs w:val="22"/>
        </w:rPr>
        <w:t>d</w:t>
      </w:r>
      <w:r w:rsidR="00162955" w:rsidRPr="00053A9E">
        <w:rPr>
          <w:szCs w:val="22"/>
        </w:rPr>
        <w:t>’</w:t>
      </w:r>
      <w:r w:rsidR="006D76C2" w:rsidRPr="00053A9E">
        <w:rPr>
          <w:szCs w:val="22"/>
        </w:rPr>
        <w:t>a</w:t>
      </w:r>
      <w:r w:rsidRPr="00053A9E">
        <w:rPr>
          <w:szCs w:val="22"/>
        </w:rPr>
        <w:t>utres le seraient égaleme</w:t>
      </w:r>
      <w:r w:rsidR="007C7671" w:rsidRPr="00053A9E">
        <w:rPr>
          <w:szCs w:val="22"/>
        </w:rPr>
        <w:t>nt.  Co</w:t>
      </w:r>
      <w:r w:rsidRPr="00053A9E">
        <w:rPr>
          <w:szCs w:val="22"/>
        </w:rPr>
        <w:t xml:space="preserve">mpte tenu de la structure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le </w:t>
      </w:r>
      <w:r w:rsidR="00A41375" w:rsidRPr="00053A9E">
        <w:rPr>
          <w:szCs w:val="22"/>
        </w:rPr>
        <w:t>groupe B</w:t>
      </w:r>
      <w:r w:rsidRPr="00053A9E">
        <w:rPr>
          <w:szCs w:val="22"/>
        </w:rPr>
        <w:t xml:space="preserve"> estimait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affectation appropriée des ressources humaines était essentielle pour un bon fonctionnement et il a prié le Secrétariat de veiller </w:t>
      </w:r>
      <w:r w:rsidR="00A41375" w:rsidRPr="00053A9E">
        <w:rPr>
          <w:szCs w:val="22"/>
        </w:rPr>
        <w:t>à </w:t>
      </w:r>
      <w:r w:rsidRPr="00053A9E">
        <w:rPr>
          <w:szCs w:val="22"/>
        </w:rPr>
        <w:t>ce que tous les règlements internes soient dûment respectés.</w:t>
      </w:r>
    </w:p>
    <w:p w:rsidR="00D6553F"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fait part de sa satisfaction </w:t>
      </w:r>
      <w:r w:rsidR="00162955" w:rsidRPr="00053A9E">
        <w:rPr>
          <w:szCs w:val="22"/>
        </w:rPr>
        <w:t>à l’égard</w:t>
      </w:r>
      <w:r w:rsidRPr="00053A9E">
        <w:rPr>
          <w:szCs w:val="22"/>
        </w:rPr>
        <w:t xml:space="preserve"> du travail accompli par le vérificateur externe et </w:t>
      </w:r>
      <w:r w:rsidR="006D76C2" w:rsidRPr="00053A9E">
        <w:rPr>
          <w:szCs w:val="22"/>
        </w:rPr>
        <w:t>l</w:t>
      </w:r>
      <w:r w:rsidR="00162955" w:rsidRPr="00053A9E">
        <w:rPr>
          <w:szCs w:val="22"/>
        </w:rPr>
        <w:t>’</w:t>
      </w:r>
      <w:r w:rsidR="006D76C2" w:rsidRPr="00053A9E">
        <w:rPr>
          <w:szCs w:val="22"/>
        </w:rPr>
        <w:t>a</w:t>
      </w:r>
      <w:r w:rsidRPr="00053A9E">
        <w:rPr>
          <w:szCs w:val="22"/>
        </w:rPr>
        <w:t xml:space="preserve"> remercié pour sa présentation des conclusions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w:t>
      </w:r>
      <w:r w:rsidR="006D76C2" w:rsidRPr="00053A9E">
        <w:rPr>
          <w:szCs w:val="22"/>
        </w:rPr>
        <w:t>l</w:t>
      </w:r>
      <w:r w:rsidR="00162955" w:rsidRPr="00053A9E">
        <w:rPr>
          <w:szCs w:val="22"/>
        </w:rPr>
        <w:t>’</w:t>
      </w:r>
      <w:r w:rsidR="006D76C2" w:rsidRPr="00053A9E">
        <w:rPr>
          <w:szCs w:val="22"/>
        </w:rPr>
        <w:t>e</w:t>
      </w:r>
      <w:r w:rsidRPr="00053A9E">
        <w:rPr>
          <w:szCs w:val="22"/>
        </w:rPr>
        <w:t>xercice financier 2014</w:t>
      </w:r>
      <w:r w:rsidR="005D04EC" w:rsidRPr="00053A9E">
        <w:rPr>
          <w:szCs w:val="22"/>
        </w:rPr>
        <w:t xml:space="preserve">.  </w:t>
      </w:r>
      <w:r w:rsidRPr="00053A9E">
        <w:rPr>
          <w:szCs w:val="22"/>
        </w:rPr>
        <w:t xml:space="preserve">Elle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satisfaite de voir des conclusions positives </w:t>
      </w:r>
      <w:r w:rsidR="00162955" w:rsidRPr="00053A9E">
        <w:rPr>
          <w:szCs w:val="22"/>
        </w:rPr>
        <w:t>à l’égard</w:t>
      </w:r>
      <w:r w:rsidRPr="00053A9E">
        <w:rPr>
          <w:szCs w:val="22"/>
        </w:rPr>
        <w:t xml:space="preserve"> des états financiers pour 2014</w:t>
      </w:r>
      <w:r w:rsidR="005D04EC" w:rsidRPr="00053A9E">
        <w:rPr>
          <w:szCs w:val="22"/>
        </w:rPr>
        <w:t xml:space="preserve">.  </w:t>
      </w:r>
      <w:r w:rsidRPr="00053A9E">
        <w:rPr>
          <w:szCs w:val="22"/>
        </w:rPr>
        <w:t xml:space="preserve">Parallèlement, elle a pris note des conclusions du vérificateur externe concernant un certain nombre </w:t>
      </w:r>
      <w:r w:rsidR="006D76C2" w:rsidRPr="00053A9E">
        <w:rPr>
          <w:szCs w:val="22"/>
        </w:rPr>
        <w:t>d</w:t>
      </w:r>
      <w:r w:rsidR="00162955" w:rsidRPr="00053A9E">
        <w:rPr>
          <w:szCs w:val="22"/>
        </w:rPr>
        <w:t>’</w:t>
      </w:r>
      <w:r w:rsidR="006D76C2" w:rsidRPr="00053A9E">
        <w:rPr>
          <w:szCs w:val="22"/>
        </w:rPr>
        <w:t>a</w:t>
      </w:r>
      <w:r w:rsidRPr="00053A9E">
        <w:rPr>
          <w:szCs w:val="22"/>
        </w:rPr>
        <w:t xml:space="preserve">utres questions </w:t>
      </w:r>
      <w:r w:rsidR="00A41375" w:rsidRPr="00053A9E">
        <w:rPr>
          <w:szCs w:val="22"/>
        </w:rPr>
        <w:t>ainsi que</w:t>
      </w:r>
      <w:r w:rsidRPr="00053A9E">
        <w:rPr>
          <w:szCs w:val="22"/>
        </w:rPr>
        <w:t xml:space="preserve"> des recommandations spécifiques faites </w:t>
      </w:r>
      <w:r w:rsidR="00A41375" w:rsidRPr="00053A9E">
        <w:rPr>
          <w:szCs w:val="22"/>
        </w:rPr>
        <w:t>à </w:t>
      </w:r>
      <w:r w:rsidRPr="00053A9E">
        <w:rPr>
          <w:szCs w:val="22"/>
        </w:rPr>
        <w:t xml:space="preserve">la direction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attendait avec intérêt </w:t>
      </w:r>
      <w:r w:rsidR="006D76C2" w:rsidRPr="00053A9E">
        <w:rPr>
          <w:szCs w:val="22"/>
        </w:rPr>
        <w:t>d</w:t>
      </w:r>
      <w:r w:rsidR="00162955" w:rsidRPr="00053A9E">
        <w:rPr>
          <w:szCs w:val="22"/>
        </w:rPr>
        <w:t>’</w:t>
      </w:r>
      <w:r w:rsidR="006D76C2" w:rsidRPr="00053A9E">
        <w:rPr>
          <w:szCs w:val="22"/>
        </w:rPr>
        <w:t>a</w:t>
      </w:r>
      <w:r w:rsidRPr="00053A9E">
        <w:rPr>
          <w:szCs w:val="22"/>
        </w:rPr>
        <w:t xml:space="preserve">ssister </w:t>
      </w:r>
      <w:r w:rsidR="00A41375" w:rsidRPr="00053A9E">
        <w:rPr>
          <w:szCs w:val="22"/>
        </w:rPr>
        <w:t>à </w:t>
      </w:r>
      <w:r w:rsidRPr="00053A9E">
        <w:rPr>
          <w:szCs w:val="22"/>
        </w:rPr>
        <w:t xml:space="preserve">la mise en œuvre de ces recommandations par le Secrétariat, dans le but de parvenir </w:t>
      </w:r>
      <w:r w:rsidR="00A41375" w:rsidRPr="00053A9E">
        <w:rPr>
          <w:szCs w:val="22"/>
        </w:rPr>
        <w:t>à </w:t>
      </w:r>
      <w:r w:rsidRPr="00053A9E">
        <w:rPr>
          <w:szCs w:val="22"/>
        </w:rPr>
        <w:t xml:space="preserve">un fonctionnement plus sécurisé et plus efficace de </w:t>
      </w:r>
      <w:r w:rsidR="006D76C2" w:rsidRPr="00053A9E">
        <w:rPr>
          <w:szCs w:val="22"/>
        </w:rPr>
        <w:t>l</w:t>
      </w:r>
      <w:r w:rsidR="00162955" w:rsidRPr="00053A9E">
        <w:rPr>
          <w:szCs w:val="22"/>
        </w:rPr>
        <w:t>’</w:t>
      </w:r>
      <w:r w:rsidR="006D76C2" w:rsidRPr="00053A9E">
        <w:rPr>
          <w:szCs w:val="22"/>
        </w:rPr>
        <w:t>O</w:t>
      </w:r>
      <w:r w:rsidRPr="00053A9E">
        <w:rPr>
          <w:szCs w:val="22"/>
        </w:rPr>
        <w:t>rganisation</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Mexique a remercié le contrôleur des finances et auditeur général de </w:t>
      </w:r>
      <w:r w:rsidR="006D76C2" w:rsidRPr="00053A9E">
        <w:rPr>
          <w:szCs w:val="22"/>
        </w:rPr>
        <w:t>l</w:t>
      </w:r>
      <w:r w:rsidR="00162955" w:rsidRPr="00053A9E">
        <w:rPr>
          <w:szCs w:val="22"/>
        </w:rPr>
        <w:t>’</w:t>
      </w:r>
      <w:r w:rsidR="006D76C2" w:rsidRPr="00053A9E">
        <w:rPr>
          <w:szCs w:val="22"/>
        </w:rPr>
        <w:t>I</w:t>
      </w:r>
      <w:r w:rsidRPr="00053A9E">
        <w:rPr>
          <w:szCs w:val="22"/>
        </w:rPr>
        <w:t xml:space="preserve">nde pour son rapport qui avait donné </w:t>
      </w:r>
      <w:r w:rsidR="006D76C2" w:rsidRPr="00053A9E">
        <w:rPr>
          <w:szCs w:val="22"/>
        </w:rPr>
        <w:t>l</w:t>
      </w:r>
      <w:r w:rsidR="00162955" w:rsidRPr="00053A9E">
        <w:rPr>
          <w:szCs w:val="22"/>
        </w:rPr>
        <w:t>’</w:t>
      </w:r>
      <w:r w:rsidR="006D76C2" w:rsidRPr="00053A9E">
        <w:rPr>
          <w:szCs w:val="22"/>
        </w:rPr>
        <w:t>o</w:t>
      </w:r>
      <w:r w:rsidRPr="00053A9E">
        <w:rPr>
          <w:szCs w:val="22"/>
        </w:rPr>
        <w:t xml:space="preserve">ccasion </w:t>
      </w:r>
      <w:r w:rsidR="006D76C2" w:rsidRPr="00053A9E">
        <w:rPr>
          <w:szCs w:val="22"/>
        </w:rPr>
        <w:t>d</w:t>
      </w:r>
      <w:r w:rsidR="00162955" w:rsidRPr="00053A9E">
        <w:rPr>
          <w:szCs w:val="22"/>
        </w:rPr>
        <w:t>’</w:t>
      </w:r>
      <w:r w:rsidR="006D76C2" w:rsidRPr="00053A9E">
        <w:rPr>
          <w:szCs w:val="22"/>
        </w:rPr>
        <w:t>a</w:t>
      </w:r>
      <w:r w:rsidRPr="00053A9E">
        <w:rPr>
          <w:szCs w:val="22"/>
        </w:rPr>
        <w:t>nalyser la situation financiè</w:t>
      </w:r>
      <w:r w:rsidR="007C7671" w:rsidRPr="00053A9E">
        <w:rPr>
          <w:szCs w:val="22"/>
        </w:rPr>
        <w:t>re.  De</w:t>
      </w:r>
      <w:r w:rsidRPr="00053A9E">
        <w:rPr>
          <w:szCs w:val="22"/>
        </w:rPr>
        <w:t xml:space="preserve">uxièmement, elle a félicité et remercié le Secrétariat parce que les états financiers, </w:t>
      </w:r>
      <w:r w:rsidR="00A41375" w:rsidRPr="00053A9E">
        <w:rPr>
          <w:szCs w:val="22"/>
        </w:rPr>
        <w:t>conformément à </w:t>
      </w:r>
      <w:r w:rsidR="006D76C2" w:rsidRPr="00053A9E">
        <w:rPr>
          <w:szCs w:val="22"/>
        </w:rPr>
        <w:t>l</w:t>
      </w:r>
      <w:r w:rsidR="00162955" w:rsidRPr="00053A9E">
        <w:rPr>
          <w:szCs w:val="22"/>
        </w:rPr>
        <w:t>’</w:t>
      </w:r>
      <w:r w:rsidR="006D76C2" w:rsidRPr="00053A9E">
        <w:rPr>
          <w:szCs w:val="22"/>
        </w:rPr>
        <w:t>o</w:t>
      </w:r>
      <w:r w:rsidRPr="00053A9E">
        <w:rPr>
          <w:szCs w:val="22"/>
        </w:rPr>
        <w:t>pinion du vérificateur externe, traduisaient une application appropriée des normes IP</w:t>
      </w:r>
      <w:r w:rsidR="007C7671" w:rsidRPr="00053A9E">
        <w:rPr>
          <w:szCs w:val="22"/>
        </w:rPr>
        <w:t>SAS.  La</w:t>
      </w:r>
      <w:r w:rsidRPr="00053A9E">
        <w:rPr>
          <w:szCs w:val="22"/>
        </w:rPr>
        <w:t xml:space="preserve"> délégation a salué les bonnes nouvelles concernant la santé financière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El</w:t>
      </w:r>
      <w:r w:rsidRPr="00053A9E">
        <w:rPr>
          <w:szCs w:val="22"/>
        </w:rPr>
        <w:t xml:space="preserve">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également pris note des différentes recommandations faites par le vérificateur externe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la gestion financière et </w:t>
      </w:r>
      <w:r w:rsidR="006D76C2" w:rsidRPr="00053A9E">
        <w:rPr>
          <w:szCs w:val="22"/>
        </w:rPr>
        <w:t>d</w:t>
      </w:r>
      <w:r w:rsidR="00162955" w:rsidRPr="00053A9E">
        <w:rPr>
          <w:szCs w:val="22"/>
        </w:rPr>
        <w:t>’</w:t>
      </w:r>
      <w:r w:rsidR="006D76C2" w:rsidRPr="00053A9E">
        <w:rPr>
          <w:szCs w:val="22"/>
        </w:rPr>
        <w:t>a</w:t>
      </w:r>
      <w:r w:rsidRPr="00053A9E">
        <w:rPr>
          <w:szCs w:val="22"/>
        </w:rPr>
        <w:t xml:space="preserve">utres aspects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Év</w:t>
      </w:r>
      <w:r w:rsidRPr="00053A9E">
        <w:rPr>
          <w:szCs w:val="22"/>
        </w:rPr>
        <w:t>o</w:t>
      </w:r>
      <w:r w:rsidR="00A41375" w:rsidRPr="00053A9E">
        <w:rPr>
          <w:szCs w:val="22"/>
        </w:rPr>
        <w:t>quant </w:t>
      </w:r>
      <w:r w:rsidRPr="00053A9E">
        <w:rPr>
          <w:szCs w:val="22"/>
        </w:rPr>
        <w:t xml:space="preserve">les observations faites sur ce point lors des débats consacrés au rapport sur les ressources humaines </w:t>
      </w:r>
      <w:r w:rsidR="00A41375" w:rsidRPr="00053A9E">
        <w:rPr>
          <w:szCs w:val="22"/>
        </w:rPr>
        <w:t>ainsi que</w:t>
      </w:r>
      <w:r w:rsidRPr="00053A9E">
        <w:rPr>
          <w:szCs w:val="22"/>
        </w:rPr>
        <w:t xml:space="preserve"> sur la planification des ressources institutionnelles, la délégation a prié le Secrétariat de dûment prendre note de ces recommandatio</w:t>
      </w:r>
      <w:r w:rsidR="007C7671" w:rsidRPr="00053A9E">
        <w:rPr>
          <w:szCs w:val="22"/>
        </w:rPr>
        <w:t>ns.  Pr</w:t>
      </w:r>
      <w:r w:rsidRPr="00053A9E">
        <w:rPr>
          <w:szCs w:val="22"/>
        </w:rPr>
        <w:t xml:space="preserve">écisant que les normes IPSAS </w:t>
      </w:r>
      <w:r w:rsidR="006D76C2" w:rsidRPr="00053A9E">
        <w:rPr>
          <w:szCs w:val="22"/>
        </w:rPr>
        <w:t>n</w:t>
      </w:r>
      <w:r w:rsidR="00162955" w:rsidRPr="00053A9E">
        <w:rPr>
          <w:szCs w:val="22"/>
        </w:rPr>
        <w:t>’</w:t>
      </w:r>
      <w:r w:rsidR="006D76C2" w:rsidRPr="00053A9E">
        <w:rPr>
          <w:szCs w:val="22"/>
        </w:rPr>
        <w:t>e</w:t>
      </w:r>
      <w:r w:rsidRPr="00053A9E">
        <w:rPr>
          <w:szCs w:val="22"/>
        </w:rPr>
        <w:t xml:space="preserve">xigeaient pas </w:t>
      </w:r>
      <w:r w:rsidR="006D76C2" w:rsidRPr="00053A9E">
        <w:rPr>
          <w:szCs w:val="22"/>
        </w:rPr>
        <w:t>l</w:t>
      </w:r>
      <w:r w:rsidR="00162955" w:rsidRPr="00053A9E">
        <w:rPr>
          <w:szCs w:val="22"/>
        </w:rPr>
        <w:t>’</w:t>
      </w:r>
      <w:r w:rsidR="006D76C2" w:rsidRPr="00053A9E">
        <w:rPr>
          <w:szCs w:val="22"/>
        </w:rPr>
        <w:t>i</w:t>
      </w:r>
      <w:r w:rsidRPr="00053A9E">
        <w:rPr>
          <w:szCs w:val="22"/>
        </w:rPr>
        <w:t xml:space="preserve">nclusion des œuvres </w:t>
      </w:r>
      <w:r w:rsidR="006D76C2" w:rsidRPr="00053A9E">
        <w:rPr>
          <w:szCs w:val="22"/>
        </w:rPr>
        <w:t>d</w:t>
      </w:r>
      <w:r w:rsidR="00162955" w:rsidRPr="00053A9E">
        <w:rPr>
          <w:szCs w:val="22"/>
        </w:rPr>
        <w:t>’</w:t>
      </w:r>
      <w:r w:rsidR="006D76C2" w:rsidRPr="00053A9E">
        <w:rPr>
          <w:szCs w:val="22"/>
        </w:rPr>
        <w:t>a</w:t>
      </w:r>
      <w:r w:rsidRPr="00053A9E">
        <w:rPr>
          <w:szCs w:val="22"/>
        </w:rPr>
        <w:t>rt dans les états financiers, la délégation a déclaré que la question de savoir si cela était commode ou non pour consigner les actifs patrimoniaux dans les états financiers avait été débattue dans diverses organisations depuis quelque tem</w:t>
      </w:r>
      <w:r w:rsidR="007C7671" w:rsidRPr="00053A9E">
        <w:rPr>
          <w:szCs w:val="22"/>
        </w:rPr>
        <w:t>ps.  El</w:t>
      </w:r>
      <w:r w:rsidRPr="00053A9E">
        <w:rPr>
          <w:szCs w:val="22"/>
        </w:rPr>
        <w:t xml:space="preserve">le souhaitait savoir quel était </w:t>
      </w:r>
      <w:r w:rsidR="006D76C2" w:rsidRPr="00053A9E">
        <w:rPr>
          <w:szCs w:val="22"/>
        </w:rPr>
        <w:t>l</w:t>
      </w:r>
      <w:r w:rsidR="00162955" w:rsidRPr="00053A9E">
        <w:rPr>
          <w:szCs w:val="22"/>
        </w:rPr>
        <w:t>’</w:t>
      </w:r>
      <w:r w:rsidR="006D76C2" w:rsidRPr="00053A9E">
        <w:rPr>
          <w:szCs w:val="22"/>
        </w:rPr>
        <w:t>a</w:t>
      </w:r>
      <w:r w:rsidRPr="00053A9E">
        <w:rPr>
          <w:szCs w:val="22"/>
        </w:rPr>
        <w:t xml:space="preserve">vis du vérificateur externe </w:t>
      </w:r>
      <w:r w:rsidR="006D76C2" w:rsidRPr="00053A9E">
        <w:rPr>
          <w:szCs w:val="22"/>
        </w:rPr>
        <w:t>s</w:t>
      </w:r>
      <w:r w:rsidR="00162955" w:rsidRPr="00053A9E">
        <w:rPr>
          <w:szCs w:val="22"/>
        </w:rPr>
        <w:t>’</w:t>
      </w:r>
      <w:r w:rsidR="006D76C2" w:rsidRPr="00053A9E">
        <w:rPr>
          <w:szCs w:val="22"/>
        </w:rPr>
        <w:t>a</w:t>
      </w:r>
      <w:r w:rsidRPr="00053A9E">
        <w:rPr>
          <w:szCs w:val="22"/>
        </w:rPr>
        <w:t>gissant de cette recommandati</w:t>
      </w:r>
      <w:r w:rsidR="007C7671" w:rsidRPr="00053A9E">
        <w:rPr>
          <w:szCs w:val="22"/>
        </w:rPr>
        <w:t>on.  Bi</w:t>
      </w:r>
      <w:r w:rsidR="00A41375" w:rsidRPr="00053A9E">
        <w:rPr>
          <w:szCs w:val="22"/>
        </w:rPr>
        <w:t>en que</w:t>
      </w:r>
      <w:r w:rsidRPr="00053A9E">
        <w:rPr>
          <w:szCs w:val="22"/>
        </w:rPr>
        <w:t xml:space="preserve"> les normes IPSAS ne le stipulent pas expressément, la délégation a mentionné que certaines pertes étaient consignées dans les actifs patrimoniaux et elle a demandé au Secrétariat en quoi ces pertes consistaient ou si elles étaient enregistrées ou de quelle manière elles étaient circonscrites.</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souscrit </w:t>
      </w:r>
      <w:r w:rsidR="00A41375" w:rsidRPr="00053A9E">
        <w:rPr>
          <w:szCs w:val="22"/>
        </w:rPr>
        <w:t>à </w:t>
      </w:r>
      <w:r w:rsidRPr="00053A9E">
        <w:rPr>
          <w:szCs w:val="22"/>
        </w:rPr>
        <w:t xml:space="preserve">la déclaration faite par le Japon au nom du </w:t>
      </w:r>
      <w:r w:rsidR="00A41375" w:rsidRPr="00053A9E">
        <w:rPr>
          <w:szCs w:val="22"/>
        </w:rPr>
        <w:t>groupe B</w:t>
      </w:r>
      <w:r w:rsidRPr="00053A9E">
        <w:rPr>
          <w:szCs w:val="22"/>
        </w:rPr>
        <w:t xml:space="preserve"> et a remercié le contrôleur des finances et auditeur général de </w:t>
      </w:r>
      <w:r w:rsidR="006D76C2" w:rsidRPr="00053A9E">
        <w:rPr>
          <w:szCs w:val="22"/>
        </w:rPr>
        <w:t>l</w:t>
      </w:r>
      <w:r w:rsidR="00162955" w:rsidRPr="00053A9E">
        <w:rPr>
          <w:szCs w:val="22"/>
        </w:rPr>
        <w:t>’</w:t>
      </w:r>
      <w:r w:rsidR="006D76C2" w:rsidRPr="00053A9E">
        <w:rPr>
          <w:szCs w:val="22"/>
        </w:rPr>
        <w:t>I</w:t>
      </w:r>
      <w:r w:rsidRPr="00053A9E">
        <w:rPr>
          <w:szCs w:val="22"/>
        </w:rPr>
        <w:t>nde pour son travail et sa vérification pour 2014</w:t>
      </w:r>
      <w:r w:rsidR="005D04EC" w:rsidRPr="00053A9E">
        <w:rPr>
          <w:szCs w:val="22"/>
        </w:rPr>
        <w:t xml:space="preserve">.  </w:t>
      </w:r>
      <w:r w:rsidRPr="00053A9E">
        <w:rPr>
          <w:szCs w:val="22"/>
        </w:rPr>
        <w:t xml:space="preserve">Elle a déclaré que le rapport financier était transparent et minutieux et </w:t>
      </w:r>
      <w:r w:rsidR="006D76C2" w:rsidRPr="00053A9E">
        <w:rPr>
          <w:szCs w:val="22"/>
        </w:rPr>
        <w:t>n</w:t>
      </w:r>
      <w:r w:rsidR="00162955" w:rsidRPr="00053A9E">
        <w:rPr>
          <w:szCs w:val="22"/>
        </w:rPr>
        <w:t>’</w:t>
      </w:r>
      <w:r w:rsidR="006D76C2" w:rsidRPr="00053A9E">
        <w:rPr>
          <w:szCs w:val="22"/>
        </w:rPr>
        <w:t>a</w:t>
      </w:r>
      <w:r w:rsidRPr="00053A9E">
        <w:rPr>
          <w:szCs w:val="22"/>
        </w:rPr>
        <w:t>vait caché aucun fait importa</w:t>
      </w:r>
      <w:r w:rsidR="007C7671" w:rsidRPr="00053A9E">
        <w:rPr>
          <w:szCs w:val="22"/>
        </w:rPr>
        <w:t>nt.  El</w:t>
      </w:r>
      <w:r w:rsidRPr="00053A9E">
        <w:rPr>
          <w:szCs w:val="22"/>
        </w:rPr>
        <w:t xml:space="preserve">le a ajouté que les examens effectués par le </w:t>
      </w:r>
      <w:r w:rsidRPr="00053A9E">
        <w:rPr>
          <w:szCs w:val="22"/>
        </w:rPr>
        <w:lastRenderedPageBreak/>
        <w:t xml:space="preserve">vérificateur externe constituaient une partie importante de la structure de la supervision de </w:t>
      </w:r>
      <w:r w:rsidR="006D76C2" w:rsidRPr="00053A9E">
        <w:rPr>
          <w:szCs w:val="22"/>
        </w:rPr>
        <w:t>l</w:t>
      </w:r>
      <w:r w:rsidR="00162955" w:rsidRPr="00053A9E">
        <w:rPr>
          <w:szCs w:val="22"/>
        </w:rPr>
        <w:t>’</w:t>
      </w:r>
      <w:r w:rsidR="006D76C2" w:rsidRPr="00053A9E">
        <w:rPr>
          <w:szCs w:val="22"/>
        </w:rPr>
        <w:t>O</w:t>
      </w:r>
      <w:r w:rsidRPr="00053A9E">
        <w:rPr>
          <w:szCs w:val="22"/>
        </w:rPr>
        <w:t>MPI pour garantir que les fonds étaient utilisés de la manière la plus efficiente et la plus efficace possib</w:t>
      </w:r>
      <w:r w:rsidR="007C7671" w:rsidRPr="00053A9E">
        <w:rPr>
          <w:szCs w:val="22"/>
        </w:rPr>
        <w:t>le.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était convaincue que le Secrétariat mettrait pleinement en œuvre toutes les conclusions et recommandations du vérificateur</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se trouvait dans une position extraordinaire, compte tenu de </w:t>
      </w:r>
      <w:r w:rsidR="006D76C2" w:rsidRPr="00053A9E">
        <w:rPr>
          <w:szCs w:val="22"/>
        </w:rPr>
        <w:t>l</w:t>
      </w:r>
      <w:r w:rsidR="00162955" w:rsidRPr="00053A9E">
        <w:rPr>
          <w:szCs w:val="22"/>
        </w:rPr>
        <w:t>’</w:t>
      </w:r>
      <w:r w:rsidR="006D76C2" w:rsidRPr="00053A9E">
        <w:rPr>
          <w:szCs w:val="22"/>
        </w:rPr>
        <w:t>a</w:t>
      </w:r>
      <w:r w:rsidRPr="00053A9E">
        <w:rPr>
          <w:szCs w:val="22"/>
        </w:rPr>
        <w:t>mpleur des fonds de réserve permettant de financer les proje</w:t>
      </w:r>
      <w:r w:rsidR="007C7671" w:rsidRPr="00053A9E">
        <w:rPr>
          <w:szCs w:val="22"/>
        </w:rPr>
        <w:t>ts.  Né</w:t>
      </w:r>
      <w:r w:rsidRPr="00053A9E">
        <w:rPr>
          <w:szCs w:val="22"/>
        </w:rPr>
        <w:t xml:space="preserve">anmoins, cela ne signifiait pas que </w:t>
      </w:r>
      <w:r w:rsidR="006D76C2" w:rsidRPr="00053A9E">
        <w:rPr>
          <w:szCs w:val="22"/>
        </w:rPr>
        <w:t>l</w:t>
      </w:r>
      <w:r w:rsidR="00162955" w:rsidRPr="00053A9E">
        <w:rPr>
          <w:szCs w:val="22"/>
        </w:rPr>
        <w:t>’</w:t>
      </w:r>
      <w:r w:rsidR="006D76C2" w:rsidRPr="00053A9E">
        <w:rPr>
          <w:szCs w:val="22"/>
        </w:rPr>
        <w:t>O</w:t>
      </w:r>
      <w:r w:rsidRPr="00053A9E">
        <w:rPr>
          <w:szCs w:val="22"/>
        </w:rPr>
        <w:t>MPI pouvait relâcher la supervision des proje</w:t>
      </w:r>
      <w:r w:rsidR="007C7671" w:rsidRPr="00053A9E">
        <w:rPr>
          <w:szCs w:val="22"/>
        </w:rPr>
        <w:t>ts.  En</w:t>
      </w:r>
      <w:r w:rsidRPr="00053A9E">
        <w:rPr>
          <w:szCs w:val="22"/>
        </w:rPr>
        <w:t xml:space="preserve"> fait, la situation financière de </w:t>
      </w:r>
      <w:r w:rsidR="006D76C2" w:rsidRPr="00053A9E">
        <w:rPr>
          <w:szCs w:val="22"/>
        </w:rPr>
        <w:t>l</w:t>
      </w:r>
      <w:r w:rsidR="00162955" w:rsidRPr="00053A9E">
        <w:rPr>
          <w:szCs w:val="22"/>
        </w:rPr>
        <w:t>’</w:t>
      </w:r>
      <w:r w:rsidR="006D76C2" w:rsidRPr="00053A9E">
        <w:rPr>
          <w:szCs w:val="22"/>
        </w:rPr>
        <w:t>O</w:t>
      </w:r>
      <w:r w:rsidRPr="00053A9E">
        <w:rPr>
          <w:szCs w:val="22"/>
        </w:rPr>
        <w:t xml:space="preserve">MPI lui permettait </w:t>
      </w:r>
      <w:r w:rsidR="006D76C2" w:rsidRPr="00053A9E">
        <w:rPr>
          <w:szCs w:val="22"/>
        </w:rPr>
        <w:t>d</w:t>
      </w:r>
      <w:r w:rsidR="00162955" w:rsidRPr="00053A9E">
        <w:rPr>
          <w:szCs w:val="22"/>
        </w:rPr>
        <w:t>’</w:t>
      </w:r>
      <w:r w:rsidR="006D76C2" w:rsidRPr="00053A9E">
        <w:rPr>
          <w:szCs w:val="22"/>
        </w:rPr>
        <w:t>a</w:t>
      </w:r>
      <w:r w:rsidRPr="00053A9E">
        <w:rPr>
          <w:szCs w:val="22"/>
        </w:rPr>
        <w:t>ugmenter les mécanismes de supervision.</w:t>
      </w:r>
    </w:p>
    <w:p w:rsidR="00FE2D82" w:rsidRPr="00053A9E" w:rsidRDefault="00FE2D82" w:rsidP="001F20D5">
      <w:pPr>
        <w:pStyle w:val="ONUMFS"/>
        <w:rPr>
          <w:szCs w:val="22"/>
        </w:rPr>
      </w:pPr>
      <w:r w:rsidRPr="00053A9E">
        <w:rPr>
          <w:szCs w:val="22"/>
        </w:rPr>
        <w:t xml:space="preserve">La délégation de la Chine a remercié le vérificateur externe pour son travail et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noté que le vérificateur externe avait mentionné un retard de transmission des taxes par la Chi</w:t>
      </w:r>
      <w:r w:rsidR="007C7671" w:rsidRPr="00053A9E">
        <w:rPr>
          <w:szCs w:val="22"/>
        </w:rPr>
        <w:t>ne.  La</w:t>
      </w:r>
      <w:r w:rsidRPr="00053A9E">
        <w:rPr>
          <w:szCs w:val="22"/>
        </w:rPr>
        <w:t xml:space="preserve"> délégation a expliqué que </w:t>
      </w:r>
      <w:r w:rsidR="006D76C2" w:rsidRPr="00053A9E">
        <w:rPr>
          <w:szCs w:val="22"/>
        </w:rPr>
        <w:t>l</w:t>
      </w:r>
      <w:r w:rsidR="00162955" w:rsidRPr="00053A9E">
        <w:rPr>
          <w:szCs w:val="22"/>
        </w:rPr>
        <w:t>’</w:t>
      </w:r>
      <w:r w:rsidR="006D76C2" w:rsidRPr="00053A9E">
        <w:rPr>
          <w:szCs w:val="22"/>
        </w:rPr>
        <w:t>O</w:t>
      </w:r>
      <w:r w:rsidRPr="00053A9E">
        <w:rPr>
          <w:szCs w:val="22"/>
        </w:rPr>
        <w:t xml:space="preserve">ffice </w:t>
      </w:r>
      <w:r w:rsidR="006D76C2" w:rsidRPr="00053A9E">
        <w:rPr>
          <w:szCs w:val="22"/>
        </w:rPr>
        <w:t>d</w:t>
      </w:r>
      <w:r w:rsidR="00162955" w:rsidRPr="00053A9E">
        <w:rPr>
          <w:szCs w:val="22"/>
        </w:rPr>
        <w:t>’</w:t>
      </w:r>
      <w:r w:rsidR="006D76C2" w:rsidRPr="00053A9E">
        <w:rPr>
          <w:szCs w:val="22"/>
        </w:rPr>
        <w:t>É</w:t>
      </w:r>
      <w:r w:rsidRPr="00053A9E">
        <w:rPr>
          <w:szCs w:val="22"/>
        </w:rPr>
        <w:t>tat de la propriété intellectuelle de la République populaire de Chine (SIPO) avait toujours coopéré avec le Bureau international pour réduire le cycle de transmission mentionné dans le rappo</w:t>
      </w:r>
      <w:r w:rsidR="007C7671" w:rsidRPr="00053A9E">
        <w:rPr>
          <w:szCs w:val="22"/>
        </w:rPr>
        <w:t>rt.  El</w:t>
      </w:r>
      <w:r w:rsidRPr="00053A9E">
        <w:rPr>
          <w:szCs w:val="22"/>
        </w:rPr>
        <w:t>le a ajouté que le SIPO avait régulièrement apporté des améliorations en la matiè</w:t>
      </w:r>
      <w:r w:rsidR="007C7671" w:rsidRPr="00053A9E">
        <w:rPr>
          <w:szCs w:val="22"/>
        </w:rPr>
        <w:t>re.  De</w:t>
      </w:r>
      <w:r w:rsidRPr="00053A9E">
        <w:rPr>
          <w:szCs w:val="22"/>
        </w:rPr>
        <w:t xml:space="preserve">puis le début de 2015, le cycle de transmission avait été considérablement réduit </w:t>
      </w:r>
      <w:r w:rsidR="00A41375" w:rsidRPr="00053A9E">
        <w:rPr>
          <w:szCs w:val="22"/>
        </w:rPr>
        <w:t>à</w:t>
      </w:r>
      <w:r w:rsidR="00D86610" w:rsidRPr="00053A9E">
        <w:rPr>
          <w:szCs w:val="22"/>
        </w:rPr>
        <w:t xml:space="preserve"> </w:t>
      </w:r>
      <w:r w:rsidRPr="00053A9E">
        <w:rPr>
          <w:szCs w:val="22"/>
        </w:rPr>
        <w:t>trois mo</w:t>
      </w:r>
      <w:r w:rsidR="007C7671" w:rsidRPr="00053A9E">
        <w:rPr>
          <w:szCs w:val="22"/>
        </w:rPr>
        <w:t>is.  Da</w:t>
      </w:r>
      <w:r w:rsidRPr="00053A9E">
        <w:rPr>
          <w:szCs w:val="22"/>
        </w:rPr>
        <w:t xml:space="preserve">ns le même temps, pour aider le Bureau international </w:t>
      </w:r>
      <w:r w:rsidR="00A41375" w:rsidRPr="00053A9E">
        <w:rPr>
          <w:szCs w:val="22"/>
        </w:rPr>
        <w:t>à </w:t>
      </w:r>
      <w:r w:rsidRPr="00053A9E">
        <w:rPr>
          <w:szCs w:val="22"/>
        </w:rPr>
        <w:t xml:space="preserve">réduire les pertes liées aux taux de change </w:t>
      </w:r>
      <w:r w:rsidR="00A41375" w:rsidRPr="00053A9E">
        <w:rPr>
          <w:szCs w:val="22"/>
        </w:rPr>
        <w:t>suite au</w:t>
      </w:r>
      <w:r w:rsidRPr="00053A9E">
        <w:rPr>
          <w:szCs w:val="22"/>
        </w:rPr>
        <w:t>x changes de devises depuis 2015, le SIPO était passé du dollar américain au franc suis</w:t>
      </w:r>
      <w:r w:rsidR="007C7671" w:rsidRPr="00053A9E">
        <w:rPr>
          <w:szCs w:val="22"/>
        </w:rPr>
        <w:t>se.  En</w:t>
      </w:r>
      <w:r w:rsidR="00A41375" w:rsidRPr="00053A9E">
        <w:rPr>
          <w:szCs w:val="22"/>
        </w:rPr>
        <w:t> outre</w:t>
      </w:r>
      <w:r w:rsidRPr="00053A9E">
        <w:rPr>
          <w:szCs w:val="22"/>
        </w:rPr>
        <w:t>, le SIPO avait collecté les taxes internationales de dépôt en monnaie chinoise, le renmin</w:t>
      </w:r>
      <w:r w:rsidR="007C7671" w:rsidRPr="00053A9E">
        <w:rPr>
          <w:szCs w:val="22"/>
        </w:rPr>
        <w:t>bi.  To</w:t>
      </w:r>
      <w:r w:rsidRPr="00053A9E">
        <w:rPr>
          <w:szCs w:val="22"/>
        </w:rPr>
        <w:t>utes les pertes liées aux taux de change avaient été assumées par la Chi</w:t>
      </w:r>
      <w:r w:rsidR="007C7671" w:rsidRPr="00053A9E">
        <w:rPr>
          <w:szCs w:val="22"/>
        </w:rPr>
        <w:t>ne.  Le</w:t>
      </w:r>
      <w:r w:rsidRPr="00053A9E">
        <w:rPr>
          <w:szCs w:val="22"/>
        </w:rPr>
        <w:t> SIPO avait coordonné le système e</w:t>
      </w:r>
      <w:r w:rsidR="007C7671" w:rsidRPr="00053A9E">
        <w:rPr>
          <w:szCs w:val="22"/>
        </w:rPr>
        <w:noBreakHyphen/>
      </w:r>
      <w:r w:rsidRPr="00053A9E">
        <w:rPr>
          <w:szCs w:val="22"/>
        </w:rPr>
        <w:t xml:space="preserve">PCT </w:t>
      </w:r>
      <w:r w:rsidR="00A41375" w:rsidRPr="00053A9E">
        <w:rPr>
          <w:szCs w:val="22"/>
        </w:rPr>
        <w:t>ainsi que</w:t>
      </w:r>
      <w:r w:rsidRPr="00053A9E">
        <w:rPr>
          <w:szCs w:val="22"/>
        </w:rPr>
        <w:t xml:space="preserve"> le système de collecte des taxes, ce qui avait engendré un léger retard dans la transmission de ces tax</w:t>
      </w:r>
      <w:r w:rsidR="007C7671" w:rsidRPr="00053A9E">
        <w:rPr>
          <w:szCs w:val="22"/>
        </w:rPr>
        <w:t>es.  Ap</w:t>
      </w:r>
      <w:r w:rsidRPr="00053A9E">
        <w:rPr>
          <w:szCs w:val="22"/>
        </w:rPr>
        <w:t>rès des essais et des ajustements réguliers, le problème avait été résolu et le cycle de transmission avait été efficacement rédu</w:t>
      </w:r>
      <w:r w:rsidR="007C7671" w:rsidRPr="00053A9E">
        <w:rPr>
          <w:szCs w:val="22"/>
        </w:rPr>
        <w:t>it.  La</w:t>
      </w:r>
      <w:r w:rsidRPr="00053A9E">
        <w:rPr>
          <w:szCs w:val="22"/>
        </w:rPr>
        <w:t xml:space="preserve"> délégation a </w:t>
      </w:r>
      <w:r w:rsidR="00A41375" w:rsidRPr="00053A9E">
        <w:rPr>
          <w:szCs w:val="22"/>
        </w:rPr>
        <w:t>par ailleurs</w:t>
      </w:r>
      <w:r w:rsidRPr="00053A9E">
        <w:rPr>
          <w:szCs w:val="22"/>
        </w:rPr>
        <w:t xml:space="preserve"> déclaré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6D76C2" w:rsidRPr="00053A9E">
        <w:rPr>
          <w:szCs w:val="22"/>
        </w:rPr>
        <w:t>l</w:t>
      </w:r>
      <w:r w:rsidR="00162955" w:rsidRPr="00053A9E">
        <w:rPr>
          <w:szCs w:val="22"/>
        </w:rPr>
        <w:t>’</w:t>
      </w:r>
      <w:r w:rsidR="006D76C2" w:rsidRPr="00053A9E">
        <w:rPr>
          <w:szCs w:val="22"/>
        </w:rPr>
        <w:t>a</w:t>
      </w:r>
      <w:r w:rsidRPr="00053A9E">
        <w:rPr>
          <w:szCs w:val="22"/>
        </w:rPr>
        <w:t xml:space="preserve">venir, elle maintiendrait la coordination et la communication avec le Bureau international </w:t>
      </w:r>
      <w:r w:rsidR="00A41375" w:rsidRPr="00053A9E">
        <w:rPr>
          <w:szCs w:val="22"/>
        </w:rPr>
        <w:t>afin d</w:t>
      </w:r>
      <w:r w:rsidRPr="00053A9E">
        <w:rPr>
          <w:szCs w:val="22"/>
        </w:rPr>
        <w:t xml:space="preserve">e continuer </w:t>
      </w:r>
      <w:r w:rsidR="00A41375" w:rsidRPr="00053A9E">
        <w:rPr>
          <w:szCs w:val="22"/>
        </w:rPr>
        <w:t>à </w:t>
      </w:r>
      <w:r w:rsidRPr="00053A9E">
        <w:rPr>
          <w:szCs w:val="22"/>
        </w:rPr>
        <w:t>réduire le cycle de transmission.</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spagne a remercié le Secrétariat et le vérificateur externe des comptes pour leur rapport fort intéressa</w:t>
      </w:r>
      <w:r w:rsidR="007C7671" w:rsidRPr="00053A9E">
        <w:rPr>
          <w:szCs w:val="22"/>
        </w:rPr>
        <w:t>nt.  Av</w:t>
      </w:r>
      <w:r w:rsidRPr="00053A9E">
        <w:rPr>
          <w:szCs w:val="22"/>
        </w:rPr>
        <w:t xml:space="preserve">ant tout, la délégation a remercié et félicité le Secrétariat pour </w:t>
      </w:r>
      <w:r w:rsidR="006D76C2" w:rsidRPr="00053A9E">
        <w:rPr>
          <w:szCs w:val="22"/>
        </w:rPr>
        <w:t>l</w:t>
      </w:r>
      <w:r w:rsidR="00162955" w:rsidRPr="00053A9E">
        <w:rPr>
          <w:szCs w:val="22"/>
        </w:rPr>
        <w:t>’</w:t>
      </w:r>
      <w:r w:rsidR="006D76C2" w:rsidRPr="00053A9E">
        <w:rPr>
          <w:szCs w:val="22"/>
        </w:rPr>
        <w:t>o</w:t>
      </w:r>
      <w:r w:rsidRPr="00053A9E">
        <w:rPr>
          <w:szCs w:val="22"/>
        </w:rPr>
        <w:t xml:space="preserve">pinion sans réserve du vérificateur sur les états financiers et a estimé que cela témoignait de </w:t>
      </w:r>
      <w:r w:rsidR="006D76C2" w:rsidRPr="00053A9E">
        <w:rPr>
          <w:szCs w:val="22"/>
        </w:rPr>
        <w:t>l</w:t>
      </w:r>
      <w:r w:rsidR="00162955" w:rsidRPr="00053A9E">
        <w:rPr>
          <w:szCs w:val="22"/>
        </w:rPr>
        <w:t>’</w:t>
      </w:r>
      <w:r w:rsidR="006D76C2" w:rsidRPr="00053A9E">
        <w:rPr>
          <w:szCs w:val="22"/>
        </w:rPr>
        <w:t>e</w:t>
      </w:r>
      <w:r w:rsidRPr="00053A9E">
        <w:rPr>
          <w:szCs w:val="22"/>
        </w:rPr>
        <w:t>xcellent travail professionnel accompli par le Secrétariat</w:t>
      </w:r>
      <w:r w:rsidR="005D04EC" w:rsidRPr="00053A9E">
        <w:rPr>
          <w:szCs w:val="22"/>
        </w:rPr>
        <w:t xml:space="preserv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nstar de la délégation du Mexique, elle a interrogé le Secrétariat </w:t>
      </w:r>
      <w:r w:rsidR="00A41375" w:rsidRPr="00053A9E">
        <w:rPr>
          <w:szCs w:val="22"/>
        </w:rPr>
        <w:t>à </w:t>
      </w:r>
      <w:r w:rsidRPr="00053A9E">
        <w:rPr>
          <w:szCs w:val="22"/>
        </w:rPr>
        <w:t xml:space="preserve">propos des œuvres </w:t>
      </w:r>
      <w:r w:rsidR="006D76C2" w:rsidRPr="00053A9E">
        <w:rPr>
          <w:szCs w:val="22"/>
        </w:rPr>
        <w:t>d</w:t>
      </w:r>
      <w:r w:rsidR="00162955" w:rsidRPr="00053A9E">
        <w:rPr>
          <w:szCs w:val="22"/>
        </w:rPr>
        <w:t>’</w:t>
      </w:r>
      <w:r w:rsidR="006D76C2" w:rsidRPr="00053A9E">
        <w:rPr>
          <w:szCs w:val="22"/>
        </w:rPr>
        <w:t>a</w:t>
      </w:r>
      <w:r w:rsidRPr="00053A9E">
        <w:rPr>
          <w:szCs w:val="22"/>
        </w:rPr>
        <w:t xml:space="preserve">rt qui avaient été perdues, dont elle pensait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œ</w:t>
      </w:r>
      <w:r w:rsidRPr="00053A9E">
        <w:rPr>
          <w:szCs w:val="22"/>
        </w:rPr>
        <w:t xml:space="preserve">uvres </w:t>
      </w:r>
      <w:r w:rsidR="006D76C2" w:rsidRPr="00053A9E">
        <w:rPr>
          <w:szCs w:val="22"/>
        </w:rPr>
        <w:t>d</w:t>
      </w:r>
      <w:r w:rsidR="00162955" w:rsidRPr="00053A9E">
        <w:rPr>
          <w:szCs w:val="22"/>
        </w:rPr>
        <w:t>’</w:t>
      </w:r>
      <w:r w:rsidR="006D76C2" w:rsidRPr="00053A9E">
        <w:rPr>
          <w:szCs w:val="22"/>
        </w:rPr>
        <w:t>a</w:t>
      </w:r>
      <w:r w:rsidRPr="00053A9E">
        <w:rPr>
          <w:szCs w:val="22"/>
        </w:rPr>
        <w:t xml:space="preserve">rt </w:t>
      </w:r>
      <w:r w:rsidR="006D76C2" w:rsidRPr="00053A9E">
        <w:rPr>
          <w:szCs w:val="22"/>
        </w:rPr>
        <w:t>d</w:t>
      </w:r>
      <w:r w:rsidR="00162955" w:rsidRPr="00053A9E">
        <w:rPr>
          <w:szCs w:val="22"/>
        </w:rPr>
        <w:t>’</w:t>
      </w:r>
      <w:r w:rsidR="006D76C2" w:rsidRPr="00053A9E">
        <w:rPr>
          <w:szCs w:val="22"/>
        </w:rPr>
        <w:t>i</w:t>
      </w:r>
      <w:r w:rsidRPr="00053A9E">
        <w:rPr>
          <w:szCs w:val="22"/>
        </w:rPr>
        <w:t xml:space="preserve">mportance mineure, ajoutant que la question devait également avoir été abordée par </w:t>
      </w:r>
      <w:r w:rsidR="006D76C2" w:rsidRPr="00053A9E">
        <w:rPr>
          <w:szCs w:val="22"/>
        </w:rPr>
        <w:t>d</w:t>
      </w:r>
      <w:r w:rsidR="00162955" w:rsidRPr="00053A9E">
        <w:rPr>
          <w:szCs w:val="22"/>
        </w:rPr>
        <w:t>’</w:t>
      </w:r>
      <w:r w:rsidR="006D76C2" w:rsidRPr="00053A9E">
        <w:rPr>
          <w:szCs w:val="22"/>
        </w:rPr>
        <w:t>a</w:t>
      </w:r>
      <w:r w:rsidRPr="00053A9E">
        <w:rPr>
          <w:szCs w:val="22"/>
        </w:rPr>
        <w:t>utres organisations international</w:t>
      </w:r>
      <w:r w:rsidR="007C7671" w:rsidRPr="00053A9E">
        <w:rPr>
          <w:szCs w:val="22"/>
        </w:rPr>
        <w:t>es.  Ce</w:t>
      </w:r>
      <w:r w:rsidRPr="00053A9E">
        <w:rPr>
          <w:szCs w:val="22"/>
        </w:rPr>
        <w:t xml:space="preserve">pendant, la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souhaiterait savoir ce </w:t>
      </w:r>
      <w:r w:rsidR="00A41375" w:rsidRPr="00053A9E">
        <w:rPr>
          <w:szCs w:val="22"/>
        </w:rPr>
        <w:t>à </w:t>
      </w:r>
      <w:r w:rsidRPr="00053A9E">
        <w:rPr>
          <w:szCs w:val="22"/>
        </w:rPr>
        <w:t>quoi il était fait référence lors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était question de pertes de ces acti</w:t>
      </w:r>
      <w:r w:rsidR="007C7671" w:rsidRPr="00053A9E">
        <w:rPr>
          <w:szCs w:val="22"/>
        </w:rPr>
        <w:t>fs.  El</w:t>
      </w:r>
      <w:r w:rsidRPr="00053A9E">
        <w:rPr>
          <w:szCs w:val="22"/>
        </w:rPr>
        <w:t xml:space="preserve">le a souligné que le rapport décrivait de nombreux cas dans lesquels le vérificateur externe avait indiqué </w:t>
      </w:r>
      <w:r w:rsidR="006D76C2" w:rsidRPr="00053A9E">
        <w:rPr>
          <w:szCs w:val="22"/>
        </w:rPr>
        <w:t>l</w:t>
      </w:r>
      <w:r w:rsidR="00162955" w:rsidRPr="00053A9E">
        <w:rPr>
          <w:szCs w:val="22"/>
        </w:rPr>
        <w:t>’</w:t>
      </w:r>
      <w:r w:rsidR="006D76C2" w:rsidRPr="00053A9E">
        <w:rPr>
          <w:szCs w:val="22"/>
        </w:rPr>
        <w:t>a</w:t>
      </w:r>
      <w:r w:rsidRPr="00053A9E">
        <w:rPr>
          <w:szCs w:val="22"/>
        </w:rPr>
        <w:t xml:space="preserve">bsence de strict respect ou de stricte application des règles </w:t>
      </w:r>
      <w:r w:rsidR="00162955" w:rsidRPr="00053A9E">
        <w:rPr>
          <w:szCs w:val="22"/>
        </w:rPr>
        <w:t>à l’égard</w:t>
      </w:r>
      <w:r w:rsidRPr="00053A9E">
        <w:rPr>
          <w:szCs w:val="22"/>
        </w:rPr>
        <w:t xml:space="preserve"> du personn</w:t>
      </w:r>
      <w:r w:rsidR="007C7671" w:rsidRPr="00053A9E">
        <w:rPr>
          <w:szCs w:val="22"/>
        </w:rPr>
        <w:t>el.  No</w:t>
      </w:r>
      <w:r w:rsidRPr="00053A9E">
        <w:rPr>
          <w:szCs w:val="22"/>
        </w:rPr>
        <w:t xml:space="preserve">mbre </w:t>
      </w:r>
      <w:r w:rsidR="006D76C2" w:rsidRPr="00053A9E">
        <w:rPr>
          <w:szCs w:val="22"/>
        </w:rPr>
        <w:t>d</w:t>
      </w:r>
      <w:r w:rsidR="00162955" w:rsidRPr="00053A9E">
        <w:rPr>
          <w:szCs w:val="22"/>
        </w:rPr>
        <w:t>’</w:t>
      </w:r>
      <w:r w:rsidR="006D76C2" w:rsidRPr="00053A9E">
        <w:rPr>
          <w:szCs w:val="22"/>
        </w:rPr>
        <w:t>e</w:t>
      </w:r>
      <w:r w:rsidRPr="00053A9E">
        <w:rPr>
          <w:szCs w:val="22"/>
        </w:rPr>
        <w:t xml:space="preserve">ntre elles avaient des implications importantes pour le budget et des implications financières pour </w:t>
      </w:r>
      <w:r w:rsidR="006D76C2" w:rsidRPr="00053A9E">
        <w:rPr>
          <w:szCs w:val="22"/>
        </w:rPr>
        <w:t>l</w:t>
      </w:r>
      <w:r w:rsidR="00162955" w:rsidRPr="00053A9E">
        <w:rPr>
          <w:szCs w:val="22"/>
        </w:rPr>
        <w:t>’</w:t>
      </w:r>
      <w:r w:rsidR="006D76C2" w:rsidRPr="00053A9E">
        <w:rPr>
          <w:szCs w:val="22"/>
        </w:rPr>
        <w:t>O</w:t>
      </w:r>
      <w:r w:rsidRPr="00053A9E">
        <w:rPr>
          <w:szCs w:val="22"/>
        </w:rPr>
        <w:t xml:space="preserve">MPI, étant donné que ces dépenses </w:t>
      </w:r>
      <w:r w:rsidR="006D76C2" w:rsidRPr="00053A9E">
        <w:rPr>
          <w:szCs w:val="22"/>
        </w:rPr>
        <w:t>n</w:t>
      </w:r>
      <w:r w:rsidR="00162955" w:rsidRPr="00053A9E">
        <w:rPr>
          <w:szCs w:val="22"/>
        </w:rPr>
        <w:t>’</w:t>
      </w:r>
      <w:r w:rsidR="006D76C2" w:rsidRPr="00053A9E">
        <w:rPr>
          <w:szCs w:val="22"/>
        </w:rPr>
        <w:t>a</w:t>
      </w:r>
      <w:r w:rsidRPr="00053A9E">
        <w:rPr>
          <w:szCs w:val="22"/>
        </w:rPr>
        <w:t>uraient pas été engagées si les règles avaient été strictement respecté</w:t>
      </w:r>
      <w:r w:rsidR="007C7671" w:rsidRPr="00053A9E">
        <w:rPr>
          <w:szCs w:val="22"/>
        </w:rPr>
        <w:t>es.  La</w:t>
      </w:r>
      <w:r w:rsidRPr="00053A9E">
        <w:rPr>
          <w:szCs w:val="22"/>
        </w:rPr>
        <w:t xml:space="preserve"> délégation a félicité le vérificateur externe pour avoir analysé ces cas et encouragé le Secrétariat </w:t>
      </w:r>
      <w:r w:rsidR="00A41375" w:rsidRPr="00053A9E">
        <w:rPr>
          <w:szCs w:val="22"/>
        </w:rPr>
        <w:t>à </w:t>
      </w:r>
      <w:r w:rsidRPr="00053A9E">
        <w:rPr>
          <w:szCs w:val="22"/>
        </w:rPr>
        <w:t xml:space="preserve">examiner ce manque de strict respect et </w:t>
      </w:r>
      <w:r w:rsidR="00A41375" w:rsidRPr="00053A9E">
        <w:rPr>
          <w:szCs w:val="22"/>
        </w:rPr>
        <w:t>à </w:t>
      </w:r>
      <w:r w:rsidRPr="00053A9E">
        <w:rPr>
          <w:szCs w:val="22"/>
        </w:rPr>
        <w:t>y remédier rapideme</w:t>
      </w:r>
      <w:r w:rsidR="007C7671" w:rsidRPr="00053A9E">
        <w:rPr>
          <w:szCs w:val="22"/>
        </w:rPr>
        <w:t>nt.  El</w:t>
      </w:r>
      <w:r w:rsidRPr="00053A9E">
        <w:rPr>
          <w:szCs w:val="22"/>
        </w:rPr>
        <w:t xml:space="preserve">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encore préoccupée par le fait que le vérificateur externe ait découvert de tels cas et souhaitait demander au Secrétariat de fournir des garanties que les autres règles internes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en particulier</w:t>
      </w:r>
      <w:r w:rsidRPr="00053A9E">
        <w:rPr>
          <w:szCs w:val="22"/>
        </w:rPr>
        <w:t xml:space="preserve"> celles ayant des implications financières, étaient scrupuleusement respectées de façon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ait plus de cas </w:t>
      </w:r>
      <w:r w:rsidR="00A41375" w:rsidRPr="00053A9E">
        <w:rPr>
          <w:szCs w:val="22"/>
        </w:rPr>
        <w:t>tels que</w:t>
      </w:r>
      <w:r w:rsidRPr="00053A9E">
        <w:rPr>
          <w:szCs w:val="22"/>
        </w:rPr>
        <w:t xml:space="preserve"> ceux découverts par le vérificateur exter</w:t>
      </w:r>
      <w:r w:rsidR="007C7671" w:rsidRPr="00053A9E">
        <w:rPr>
          <w:szCs w:val="22"/>
        </w:rPr>
        <w:t>ne.  En</w:t>
      </w:r>
      <w:r w:rsidRPr="00053A9E">
        <w:rPr>
          <w:szCs w:val="22"/>
        </w:rPr>
        <w:t xml:space="preserve">fin, la délégation a posé une question portant sur le suivi du rapport du vérificateur externe de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w:t>
      </w:r>
      <w:r w:rsidR="00A41375" w:rsidRPr="00053A9E">
        <w:rPr>
          <w:szCs w:val="22"/>
        </w:rPr>
        <w:t>quant à </w:t>
      </w:r>
      <w:r w:rsidRPr="00053A9E">
        <w:rPr>
          <w:szCs w:val="22"/>
        </w:rPr>
        <w:t>la construction de la nouvelle salle de conféren</w:t>
      </w:r>
      <w:r w:rsidR="007C7671" w:rsidRPr="00053A9E">
        <w:rPr>
          <w:szCs w:val="22"/>
        </w:rPr>
        <w:t>ce.  Da</w:t>
      </w:r>
      <w:r w:rsidRPr="00053A9E">
        <w:rPr>
          <w:szCs w:val="22"/>
        </w:rPr>
        <w:t xml:space="preserve">ns ce rapport, on avait pu voir des informations différentes et des divergences </w:t>
      </w:r>
      <w:r w:rsidR="006D76C2" w:rsidRPr="00053A9E">
        <w:rPr>
          <w:szCs w:val="22"/>
        </w:rPr>
        <w:t>d</w:t>
      </w:r>
      <w:r w:rsidR="00162955" w:rsidRPr="00053A9E">
        <w:rPr>
          <w:szCs w:val="22"/>
        </w:rPr>
        <w:t>’</w:t>
      </w:r>
      <w:r w:rsidR="006D76C2" w:rsidRPr="00053A9E">
        <w:rPr>
          <w:szCs w:val="22"/>
        </w:rPr>
        <w:t>o</w:t>
      </w:r>
      <w:r w:rsidRPr="00053A9E">
        <w:rPr>
          <w:szCs w:val="22"/>
        </w:rPr>
        <w:t>pinions avec le Secrétari</w:t>
      </w:r>
      <w:r w:rsidR="007C7671" w:rsidRPr="00053A9E">
        <w:rPr>
          <w:szCs w:val="22"/>
        </w:rPr>
        <w:t>at.  Le</w:t>
      </w:r>
      <w:r w:rsidRPr="00053A9E">
        <w:rPr>
          <w:szCs w:val="22"/>
        </w:rPr>
        <w:t xml:space="preserve"> rapport indiquait, par exemple, que des paiements supplémentaires avaient été effectués et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pénalité pour les retards non justifiés avait été vers</w:t>
      </w:r>
      <w:r w:rsidR="007C7671" w:rsidRPr="00053A9E">
        <w:rPr>
          <w:szCs w:val="22"/>
        </w:rPr>
        <w:t>ée.  Bi</w:t>
      </w:r>
      <w:r w:rsidR="00A41375" w:rsidRPr="00053A9E">
        <w:rPr>
          <w:szCs w:val="22"/>
        </w:rPr>
        <w:t>en que</w:t>
      </w:r>
      <w:r w:rsidRPr="00053A9E">
        <w:rPr>
          <w:szCs w:val="22"/>
        </w:rPr>
        <w:t xml:space="preserve"> le Secrétariat ait fourni des informations supplémentaires qui semblaient tout </w:t>
      </w:r>
      <w:r w:rsidR="00A41375" w:rsidRPr="00053A9E">
        <w:rPr>
          <w:szCs w:val="22"/>
        </w:rPr>
        <w:t>à </w:t>
      </w:r>
      <w:r w:rsidRPr="00053A9E">
        <w:rPr>
          <w:szCs w:val="22"/>
        </w:rPr>
        <w:t xml:space="preserve">fait convaincantes, la délégation considérait que la plupart des points avaient été résolus et elle a remercié le Secrétariat </w:t>
      </w:r>
      <w:r w:rsidR="006D76C2" w:rsidRPr="00053A9E">
        <w:rPr>
          <w:szCs w:val="22"/>
        </w:rPr>
        <w:t>d</w:t>
      </w:r>
      <w:r w:rsidR="00162955" w:rsidRPr="00053A9E">
        <w:rPr>
          <w:szCs w:val="22"/>
        </w:rPr>
        <w:t>’</w:t>
      </w:r>
      <w:r w:rsidR="006D76C2" w:rsidRPr="00053A9E">
        <w:rPr>
          <w:szCs w:val="22"/>
        </w:rPr>
        <w:t>a</w:t>
      </w:r>
      <w:r w:rsidRPr="00053A9E">
        <w:rPr>
          <w:szCs w:val="22"/>
        </w:rPr>
        <w:t>voir confirmé ces informatio</w:t>
      </w:r>
      <w:r w:rsidR="007C7671" w:rsidRPr="00053A9E">
        <w:rPr>
          <w:szCs w:val="22"/>
        </w:rPr>
        <w:t>ns.  La</w:t>
      </w:r>
      <w:r w:rsidRPr="00053A9E">
        <w:rPr>
          <w:szCs w:val="22"/>
        </w:rPr>
        <w:t xml:space="preserve"> délégation a néanmoins ajouté que ces points avaient été décrits dans le rapport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espérait que le Secrétariat et le vérificateur externe auraient eu le temps de comparer les différences et seraient en mesure </w:t>
      </w:r>
      <w:r w:rsidR="006D76C2" w:rsidRPr="00053A9E">
        <w:rPr>
          <w:szCs w:val="22"/>
        </w:rPr>
        <w:t>d</w:t>
      </w:r>
      <w:r w:rsidR="00162955" w:rsidRPr="00053A9E">
        <w:rPr>
          <w:szCs w:val="22"/>
        </w:rPr>
        <w:t>’</w:t>
      </w:r>
      <w:r w:rsidR="006D76C2" w:rsidRPr="00053A9E">
        <w:rPr>
          <w:szCs w:val="22"/>
        </w:rPr>
        <w:t>i</w:t>
      </w:r>
      <w:r w:rsidRPr="00053A9E">
        <w:rPr>
          <w:szCs w:val="22"/>
        </w:rPr>
        <w:t>ndiquer si elles avaient été supprimées ou bien si elles étaient toujours en atten</w:t>
      </w:r>
      <w:r w:rsidR="007C7671" w:rsidRPr="00053A9E">
        <w:rPr>
          <w:szCs w:val="22"/>
        </w:rPr>
        <w:t>te.  Ét</w:t>
      </w:r>
      <w:r w:rsidRPr="00053A9E">
        <w:rPr>
          <w:szCs w:val="22"/>
        </w:rPr>
        <w:t xml:space="preserve">ant donné que le rapport </w:t>
      </w:r>
      <w:r w:rsidRPr="00053A9E">
        <w:rPr>
          <w:szCs w:val="22"/>
        </w:rPr>
        <w:lastRenderedPageBreak/>
        <w:t xml:space="preserve">de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avait provoqué certaines préoccupations </w:t>
      </w:r>
      <w:r w:rsidR="00A41375" w:rsidRPr="00053A9E">
        <w:rPr>
          <w:szCs w:val="22"/>
        </w:rPr>
        <w:t>en raison de</w:t>
      </w:r>
      <w:r w:rsidRPr="00053A9E">
        <w:rPr>
          <w:szCs w:val="22"/>
        </w:rPr>
        <w:t xml:space="preserve"> cette divergence </w:t>
      </w:r>
      <w:r w:rsidR="006D76C2" w:rsidRPr="00053A9E">
        <w:rPr>
          <w:szCs w:val="22"/>
        </w:rPr>
        <w:t>d</w:t>
      </w:r>
      <w:r w:rsidR="00162955" w:rsidRPr="00053A9E">
        <w:rPr>
          <w:szCs w:val="22"/>
        </w:rPr>
        <w:t>’</w:t>
      </w:r>
      <w:r w:rsidR="006D76C2" w:rsidRPr="00053A9E">
        <w:rPr>
          <w:szCs w:val="22"/>
        </w:rPr>
        <w:t>o</w:t>
      </w:r>
      <w:r w:rsidRPr="00053A9E">
        <w:rPr>
          <w:szCs w:val="22"/>
        </w:rPr>
        <w:t>pinion</w:t>
      </w:r>
      <w:r w:rsidR="00B85FB2" w:rsidRPr="00053A9E">
        <w:rPr>
          <w:szCs w:val="22"/>
        </w:rPr>
        <w:t>s</w:t>
      </w:r>
      <w:r w:rsidRPr="00053A9E">
        <w:rPr>
          <w:szCs w:val="22"/>
        </w:rPr>
        <w:t xml:space="preserve"> avec le Secrétariat, la délégation a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y avait eu un suivi et, si tel </w:t>
      </w:r>
      <w:r w:rsidR="006D76C2" w:rsidRPr="00053A9E">
        <w:rPr>
          <w:szCs w:val="22"/>
        </w:rPr>
        <w:t>n</w:t>
      </w:r>
      <w:r w:rsidR="00162955" w:rsidRPr="00053A9E">
        <w:rPr>
          <w:szCs w:val="22"/>
        </w:rPr>
        <w:t>’</w:t>
      </w:r>
      <w:r w:rsidR="006D76C2" w:rsidRPr="00053A9E">
        <w:rPr>
          <w:szCs w:val="22"/>
        </w:rPr>
        <w:t>é</w:t>
      </w:r>
      <w:r w:rsidRPr="00053A9E">
        <w:rPr>
          <w:szCs w:val="22"/>
        </w:rPr>
        <w:t xml:space="preserve">tait pas le cas, elle a suggéré que ce serait une bonne idée de procéder </w:t>
      </w:r>
      <w:r w:rsidR="00A41375" w:rsidRPr="00053A9E">
        <w:rPr>
          <w:szCs w:val="22"/>
        </w:rPr>
        <w:t>à </w:t>
      </w:r>
      <w:r w:rsidRPr="00053A9E">
        <w:rPr>
          <w:szCs w:val="22"/>
        </w:rPr>
        <w:t>un suivi dans le prochain rapport.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remercié le vérificateur externe pour la présentation du rapport figurant dans le </w:t>
      </w:r>
      <w:r w:rsidR="00D6553F" w:rsidRPr="00053A9E">
        <w:rPr>
          <w:szCs w:val="22"/>
        </w:rPr>
        <w:t>document WO</w:t>
      </w:r>
      <w:r w:rsidRPr="00053A9E">
        <w:rPr>
          <w:szCs w:val="22"/>
        </w:rPr>
        <w:t xml:space="preserve">/PBC/24/5 sur les états financiers de </w:t>
      </w:r>
      <w:r w:rsidR="006D76C2" w:rsidRPr="00053A9E">
        <w:rPr>
          <w:szCs w:val="22"/>
        </w:rPr>
        <w:t>l</w:t>
      </w:r>
      <w:r w:rsidR="00162955" w:rsidRPr="00053A9E">
        <w:rPr>
          <w:szCs w:val="22"/>
        </w:rPr>
        <w:t>’</w:t>
      </w:r>
      <w:r w:rsidR="006D76C2" w:rsidRPr="00053A9E">
        <w:rPr>
          <w:szCs w:val="22"/>
        </w:rPr>
        <w:t>O</w:t>
      </w:r>
      <w:r w:rsidRPr="00053A9E">
        <w:rPr>
          <w:szCs w:val="22"/>
        </w:rPr>
        <w:t xml:space="preserve">MPI pour </w:t>
      </w:r>
      <w:r w:rsidR="006D76C2" w:rsidRPr="00053A9E">
        <w:rPr>
          <w:szCs w:val="22"/>
        </w:rPr>
        <w:t>l</w:t>
      </w:r>
      <w:r w:rsidR="00162955" w:rsidRPr="00053A9E">
        <w:rPr>
          <w:szCs w:val="22"/>
        </w:rPr>
        <w:t>’</w:t>
      </w:r>
      <w:r w:rsidR="006D76C2" w:rsidRPr="00053A9E">
        <w:rPr>
          <w:szCs w:val="22"/>
        </w:rPr>
        <w:t>e</w:t>
      </w:r>
      <w:r w:rsidRPr="00053A9E">
        <w:rPr>
          <w:szCs w:val="22"/>
        </w:rPr>
        <w:t>xercice 2014 et les recommandations effectuées sur la base des audits effectués en 2014 et 2015</w:t>
      </w:r>
      <w:r w:rsidR="005D04EC" w:rsidRPr="00053A9E">
        <w:rPr>
          <w:szCs w:val="22"/>
        </w:rPr>
        <w:t xml:space="preserve">.  </w:t>
      </w:r>
      <w:r w:rsidRPr="00053A9E">
        <w:rPr>
          <w:szCs w:val="22"/>
        </w:rPr>
        <w:t xml:space="preserve">La délégation a ajouté que le rapport était exhaustif et avait été transmis dans les délais, fournissant de grandes possibilités aux États membres </w:t>
      </w:r>
      <w:r w:rsidR="006D76C2" w:rsidRPr="00053A9E">
        <w:rPr>
          <w:szCs w:val="22"/>
        </w:rPr>
        <w:t>d</w:t>
      </w:r>
      <w:r w:rsidR="00162955" w:rsidRPr="00053A9E">
        <w:rPr>
          <w:szCs w:val="22"/>
        </w:rPr>
        <w:t>’</w:t>
      </w:r>
      <w:r w:rsidR="006D76C2" w:rsidRPr="00053A9E">
        <w:rPr>
          <w:szCs w:val="22"/>
        </w:rPr>
        <w:t>e</w:t>
      </w:r>
      <w:r w:rsidRPr="00053A9E">
        <w:rPr>
          <w:szCs w:val="22"/>
        </w:rPr>
        <w:t>n débatt</w:t>
      </w:r>
      <w:r w:rsidR="007C7671" w:rsidRPr="00053A9E">
        <w:rPr>
          <w:szCs w:val="22"/>
        </w:rPr>
        <w:t>re.  El</w:t>
      </w:r>
      <w:r w:rsidRPr="00053A9E">
        <w:rPr>
          <w:szCs w:val="22"/>
        </w:rPr>
        <w:t xml:space="preserve">le a </w:t>
      </w:r>
      <w:r w:rsidR="00A41375" w:rsidRPr="00053A9E">
        <w:rPr>
          <w:szCs w:val="22"/>
        </w:rPr>
        <w:t>par ailleurs</w:t>
      </w:r>
      <w:r w:rsidRPr="00053A9E">
        <w:rPr>
          <w:szCs w:val="22"/>
        </w:rPr>
        <w:t xml:space="preserve">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parcouru les observations </w:t>
      </w:r>
      <w:r w:rsidR="00A41375" w:rsidRPr="00053A9E">
        <w:rPr>
          <w:szCs w:val="22"/>
        </w:rPr>
        <w:t>à </w:t>
      </w:r>
      <w:r w:rsidRPr="00053A9E">
        <w:rPr>
          <w:szCs w:val="22"/>
        </w:rPr>
        <w:t xml:space="preserve">mettre en œuvre, concernant la gestion financière, le fonctionnement du système intégré de planification des ressources et le Département de gestion des ressources humaines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également minutieusement étudié les recommandations effectuées par les vérificateurs externes au Secrétariat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a ajouté que les rapports du vérificateur externe avaient été un outil inestimable pour le travail du </w:t>
      </w:r>
      <w:r w:rsidR="007C7671" w:rsidRPr="00053A9E">
        <w:rPr>
          <w:szCs w:val="22"/>
        </w:rPr>
        <w:t>PBC.  De</w:t>
      </w:r>
      <w:r w:rsidRPr="00053A9E">
        <w:rPr>
          <w:szCs w:val="22"/>
        </w:rPr>
        <w:t xml:space="preserve"> plus, elle était convaincue que les rapports de </w:t>
      </w:r>
      <w:r w:rsidR="006D76C2" w:rsidRPr="00053A9E">
        <w:rPr>
          <w:szCs w:val="22"/>
        </w:rPr>
        <w:t>l</w:t>
      </w:r>
      <w:r w:rsidR="00162955" w:rsidRPr="00053A9E">
        <w:rPr>
          <w:szCs w:val="22"/>
        </w:rPr>
        <w:t>’</w:t>
      </w:r>
      <w:r w:rsidR="006D76C2" w:rsidRPr="00053A9E">
        <w:rPr>
          <w:szCs w:val="22"/>
        </w:rPr>
        <w:t>a</w:t>
      </w:r>
      <w:r w:rsidRPr="00053A9E">
        <w:rPr>
          <w:szCs w:val="22"/>
        </w:rPr>
        <w:t xml:space="preserve">ctuel vérificateur externe qui avait entrepris </w:t>
      </w:r>
      <w:r w:rsidR="006D76C2" w:rsidRPr="00053A9E">
        <w:rPr>
          <w:szCs w:val="22"/>
        </w:rPr>
        <w:t>l</w:t>
      </w:r>
      <w:r w:rsidR="00162955" w:rsidRPr="00053A9E">
        <w:rPr>
          <w:szCs w:val="22"/>
        </w:rPr>
        <w:t>’</w:t>
      </w:r>
      <w:r w:rsidR="006D76C2" w:rsidRPr="00053A9E">
        <w:rPr>
          <w:szCs w:val="22"/>
        </w:rPr>
        <w:t>a</w:t>
      </w:r>
      <w:r w:rsidRPr="00053A9E">
        <w:rPr>
          <w:szCs w:val="22"/>
        </w:rPr>
        <w:t xml:space="preserve">udit standard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mondiale de la </w:t>
      </w:r>
      <w:r w:rsidR="00D86610" w:rsidRPr="00053A9E">
        <w:rPr>
          <w:szCs w:val="22"/>
        </w:rPr>
        <w:t>Santé</w:t>
      </w:r>
      <w:r w:rsidRPr="00053A9E">
        <w:rPr>
          <w:szCs w:val="22"/>
        </w:rPr>
        <w:t xml:space="preserve"> (OMS) et de plusieurs autres organisations </w:t>
      </w:r>
      <w:r w:rsidR="00A41375" w:rsidRPr="00053A9E">
        <w:rPr>
          <w:szCs w:val="22"/>
        </w:rPr>
        <w:t>au cours de</w:t>
      </w:r>
      <w:r w:rsidRPr="00053A9E">
        <w:rPr>
          <w:szCs w:val="22"/>
        </w:rPr>
        <w:t xml:space="preserve">s dernières années seraient </w:t>
      </w:r>
      <w:r w:rsidR="006D76C2" w:rsidRPr="00053A9E">
        <w:rPr>
          <w:szCs w:val="22"/>
        </w:rPr>
        <w:t>d</w:t>
      </w:r>
      <w:r w:rsidR="00162955" w:rsidRPr="00053A9E">
        <w:rPr>
          <w:szCs w:val="22"/>
        </w:rPr>
        <w:t>’</w:t>
      </w:r>
      <w:r w:rsidR="006D76C2" w:rsidRPr="00053A9E">
        <w:rPr>
          <w:szCs w:val="22"/>
        </w:rPr>
        <w:t>u</w:t>
      </w:r>
      <w:r w:rsidRPr="00053A9E">
        <w:rPr>
          <w:szCs w:val="22"/>
        </w:rPr>
        <w:t>ne immense vale</w:t>
      </w:r>
      <w:r w:rsidR="007C7671" w:rsidRPr="00053A9E">
        <w:rPr>
          <w:szCs w:val="22"/>
        </w:rPr>
        <w:t>ur.  Le</w:t>
      </w:r>
      <w:r w:rsidRPr="00053A9E">
        <w:rPr>
          <w:szCs w:val="22"/>
        </w:rPr>
        <w:t xml:space="preserve"> degré de compétence, la crédibilité et la fiabilité de </w:t>
      </w:r>
      <w:r w:rsidR="006D76C2" w:rsidRPr="00053A9E">
        <w:rPr>
          <w:szCs w:val="22"/>
        </w:rPr>
        <w:t>l</w:t>
      </w:r>
      <w:r w:rsidR="00162955" w:rsidRPr="00053A9E">
        <w:rPr>
          <w:szCs w:val="22"/>
        </w:rPr>
        <w:t>’</w:t>
      </w:r>
      <w:r w:rsidR="006D76C2" w:rsidRPr="00053A9E">
        <w:rPr>
          <w:szCs w:val="22"/>
        </w:rPr>
        <w:t>I</w:t>
      </w:r>
      <w:r w:rsidRPr="00053A9E">
        <w:rPr>
          <w:szCs w:val="22"/>
        </w:rPr>
        <w:t xml:space="preserve">nstitution supérieure de contrôle de </w:t>
      </w:r>
      <w:r w:rsidR="006D76C2" w:rsidRPr="00053A9E">
        <w:rPr>
          <w:szCs w:val="22"/>
        </w:rPr>
        <w:t>l</w:t>
      </w:r>
      <w:r w:rsidR="00162955" w:rsidRPr="00053A9E">
        <w:rPr>
          <w:szCs w:val="22"/>
        </w:rPr>
        <w:t>’</w:t>
      </w:r>
      <w:r w:rsidR="006D76C2" w:rsidRPr="00053A9E">
        <w:rPr>
          <w:szCs w:val="22"/>
        </w:rPr>
        <w:t>I</w:t>
      </w:r>
      <w:r w:rsidRPr="00053A9E">
        <w:rPr>
          <w:szCs w:val="22"/>
        </w:rPr>
        <w:t xml:space="preserve">nde avaient été reconnus par </w:t>
      </w:r>
      <w:r w:rsidR="006D76C2" w:rsidRPr="00053A9E">
        <w:rPr>
          <w:szCs w:val="22"/>
        </w:rPr>
        <w:t>d</w:t>
      </w:r>
      <w:r w:rsidR="00162955" w:rsidRPr="00053A9E">
        <w:rPr>
          <w:szCs w:val="22"/>
        </w:rPr>
        <w:t>’</w:t>
      </w:r>
      <w:r w:rsidR="006D76C2" w:rsidRPr="00053A9E">
        <w:rPr>
          <w:szCs w:val="22"/>
        </w:rPr>
        <w:t>a</w:t>
      </w:r>
      <w:r w:rsidRPr="00053A9E">
        <w:rPr>
          <w:szCs w:val="22"/>
        </w:rPr>
        <w:t xml:space="preserve">utres organes des </w:t>
      </w:r>
      <w:r w:rsidR="00162955" w:rsidRPr="00053A9E">
        <w:rPr>
          <w:szCs w:val="22"/>
        </w:rPr>
        <w:t>Nations Unies</w:t>
      </w:r>
      <w:r w:rsidRPr="00053A9E">
        <w:rPr>
          <w:szCs w:val="22"/>
        </w:rPr>
        <w:t xml:space="preserve"> et organismes internationa</w:t>
      </w:r>
      <w:r w:rsidR="007C7671" w:rsidRPr="00053A9E">
        <w:rPr>
          <w:szCs w:val="22"/>
        </w:rPr>
        <w:t>ux.  Le</w:t>
      </w:r>
      <w:r w:rsidRPr="00053A9E">
        <w:rPr>
          <w:szCs w:val="22"/>
        </w:rPr>
        <w:t xml:space="preserve"> vérificateur externe avait fait observer que les transactions financières effectuées par </w:t>
      </w:r>
      <w:r w:rsidR="006D76C2" w:rsidRPr="00053A9E">
        <w:rPr>
          <w:szCs w:val="22"/>
        </w:rPr>
        <w:t>l</w:t>
      </w:r>
      <w:r w:rsidR="00162955" w:rsidRPr="00053A9E">
        <w:rPr>
          <w:szCs w:val="22"/>
        </w:rPr>
        <w:t>’</w:t>
      </w:r>
      <w:r w:rsidR="006D76C2" w:rsidRPr="00053A9E">
        <w:rPr>
          <w:szCs w:val="22"/>
        </w:rPr>
        <w:t>O</w:t>
      </w:r>
      <w:r w:rsidRPr="00053A9E">
        <w:rPr>
          <w:szCs w:val="22"/>
        </w:rPr>
        <w:t xml:space="preserve">MPI avaient été conformes avec le Règlement financier et le règlement </w:t>
      </w:r>
      <w:r w:rsidR="006D76C2" w:rsidRPr="00053A9E">
        <w:rPr>
          <w:szCs w:val="22"/>
        </w:rPr>
        <w:t>d</w:t>
      </w:r>
      <w:r w:rsidR="00162955" w:rsidRPr="00053A9E">
        <w:rPr>
          <w:szCs w:val="22"/>
        </w:rPr>
        <w:t>’</w:t>
      </w:r>
      <w:r w:rsidR="006D76C2" w:rsidRPr="00053A9E">
        <w:rPr>
          <w:szCs w:val="22"/>
        </w:rPr>
        <w:t>e</w:t>
      </w:r>
      <w:r w:rsidRPr="00053A9E">
        <w:rPr>
          <w:szCs w:val="22"/>
        </w:rPr>
        <w:t xml:space="preserve">xécution du Règlement financier de </w:t>
      </w:r>
      <w:r w:rsidR="006D76C2" w:rsidRPr="00053A9E">
        <w:rPr>
          <w:szCs w:val="22"/>
        </w:rPr>
        <w:t>l</w:t>
      </w:r>
      <w:r w:rsidR="00162955" w:rsidRPr="00053A9E">
        <w:rPr>
          <w:szCs w:val="22"/>
        </w:rPr>
        <w:t>’</w:t>
      </w:r>
      <w:r w:rsidR="006D76C2" w:rsidRPr="00053A9E">
        <w:rPr>
          <w:szCs w:val="22"/>
        </w:rPr>
        <w:t>O</w:t>
      </w:r>
      <w:r w:rsidRPr="00053A9E">
        <w:rPr>
          <w:szCs w:val="22"/>
        </w:rPr>
        <w:t>MPI, et sur ce point, le Secrétariat méritait des élog</w:t>
      </w:r>
      <w:r w:rsidR="007C7671" w:rsidRPr="00053A9E">
        <w:rPr>
          <w:szCs w:val="22"/>
        </w:rPr>
        <w:t>es.  Le</w:t>
      </w:r>
      <w:r w:rsidRPr="00053A9E">
        <w:rPr>
          <w:szCs w:val="22"/>
        </w:rPr>
        <w:t xml:space="preserve"> rapport faisait valoir que sur les 19 projets cités dans le cadre du système intégré de planification des ressources, un projet avait été achevé et sept projets avaient été mis en œuv</w:t>
      </w:r>
      <w:r w:rsidR="007C7671" w:rsidRPr="00053A9E">
        <w:rPr>
          <w:szCs w:val="22"/>
        </w:rPr>
        <w:t>re.  Le</w:t>
      </w:r>
      <w:r w:rsidRPr="00053A9E">
        <w:rPr>
          <w:szCs w:val="22"/>
        </w:rPr>
        <w:t xml:space="preserve"> vérificateur externe </w:t>
      </w:r>
      <w:r w:rsidR="006D76C2" w:rsidRPr="00053A9E">
        <w:rPr>
          <w:szCs w:val="22"/>
        </w:rPr>
        <w:t>n</w:t>
      </w:r>
      <w:r w:rsidR="00162955" w:rsidRPr="00053A9E">
        <w:rPr>
          <w:szCs w:val="22"/>
        </w:rPr>
        <w:t>’</w:t>
      </w:r>
      <w:r w:rsidR="006D76C2" w:rsidRPr="00053A9E">
        <w:rPr>
          <w:szCs w:val="22"/>
        </w:rPr>
        <w:t>a</w:t>
      </w:r>
      <w:r w:rsidRPr="00053A9E">
        <w:rPr>
          <w:szCs w:val="22"/>
        </w:rPr>
        <w:t xml:space="preserve">vait pas pu évaluer les bénéfices globaux tirés par </w:t>
      </w:r>
      <w:r w:rsidR="006D76C2" w:rsidRPr="00053A9E">
        <w:rPr>
          <w:szCs w:val="22"/>
        </w:rPr>
        <w:t>l</w:t>
      </w:r>
      <w:r w:rsidR="00162955" w:rsidRPr="00053A9E">
        <w:rPr>
          <w:szCs w:val="22"/>
        </w:rPr>
        <w:t>’</w:t>
      </w:r>
      <w:r w:rsidR="006D76C2" w:rsidRPr="00053A9E">
        <w:rPr>
          <w:szCs w:val="22"/>
        </w:rPr>
        <w:t>O</w:t>
      </w:r>
      <w:r w:rsidRPr="00053A9E">
        <w:rPr>
          <w:szCs w:val="22"/>
        </w:rPr>
        <w:t xml:space="preserve">MPI du système intégré de planification des ressources en raison </w:t>
      </w:r>
      <w:r w:rsidR="006D76C2" w:rsidRPr="00053A9E">
        <w:rPr>
          <w:szCs w:val="22"/>
        </w:rPr>
        <w:t>d</w:t>
      </w:r>
      <w:r w:rsidR="00162955" w:rsidRPr="00053A9E">
        <w:rPr>
          <w:szCs w:val="22"/>
        </w:rPr>
        <w:t>’</w:t>
      </w:r>
      <w:r w:rsidR="006D76C2" w:rsidRPr="00053A9E">
        <w:rPr>
          <w:szCs w:val="22"/>
        </w:rPr>
        <w:t>u</w:t>
      </w:r>
      <w:r w:rsidRPr="00053A9E">
        <w:rPr>
          <w:szCs w:val="22"/>
        </w:rPr>
        <w:t>n retard dans les interactions entre les proje</w:t>
      </w:r>
      <w:r w:rsidR="007C7671" w:rsidRPr="00053A9E">
        <w:rPr>
          <w:szCs w:val="22"/>
        </w:rPr>
        <w:t>ts.  Co</w:t>
      </w:r>
      <w:r w:rsidRPr="00053A9E">
        <w:rPr>
          <w:szCs w:val="22"/>
        </w:rPr>
        <w:t xml:space="preserve">mme cela avait été souligné dans le dernier rapport de vérification, </w:t>
      </w:r>
      <w:r w:rsidR="006D76C2" w:rsidRPr="00053A9E">
        <w:rPr>
          <w:szCs w:val="22"/>
        </w:rPr>
        <w:t>l</w:t>
      </w:r>
      <w:r w:rsidR="00162955" w:rsidRPr="00053A9E">
        <w:rPr>
          <w:szCs w:val="22"/>
        </w:rPr>
        <w:t>’</w:t>
      </w:r>
      <w:r w:rsidR="006D76C2" w:rsidRPr="00053A9E">
        <w:rPr>
          <w:szCs w:val="22"/>
        </w:rPr>
        <w:t>a</w:t>
      </w:r>
      <w:r w:rsidRPr="00053A9E">
        <w:rPr>
          <w:szCs w:val="22"/>
        </w:rPr>
        <w:t xml:space="preserve">ctuelle définition des dépenses de développement ne mentionnait pas la nature des activités de développement couvertes ni leur incidence souhaitée sur le développement des pays par le biais </w:t>
      </w:r>
      <w:r w:rsidR="006D76C2" w:rsidRPr="00053A9E">
        <w:rPr>
          <w:szCs w:val="22"/>
        </w:rPr>
        <w:t>d</w:t>
      </w:r>
      <w:r w:rsidR="00162955" w:rsidRPr="00053A9E">
        <w:rPr>
          <w:szCs w:val="22"/>
        </w:rPr>
        <w:t>’</w:t>
      </w:r>
      <w:r w:rsidR="006D76C2" w:rsidRPr="00053A9E">
        <w:rPr>
          <w:szCs w:val="22"/>
        </w:rPr>
        <w:t>o</w:t>
      </w:r>
      <w:r w:rsidRPr="00053A9E">
        <w:rPr>
          <w:szCs w:val="22"/>
        </w:rPr>
        <w:t>utils de propriété intellectuel</w:t>
      </w:r>
      <w:r w:rsidR="007C7671" w:rsidRPr="00053A9E">
        <w:rPr>
          <w:szCs w:val="22"/>
        </w:rPr>
        <w:t>le.  Lo</w:t>
      </w:r>
      <w:r w:rsidRPr="00053A9E">
        <w:rPr>
          <w:szCs w:val="22"/>
        </w:rPr>
        <w:t xml:space="preserve">rs de </w:t>
      </w:r>
      <w:r w:rsidR="006D76C2" w:rsidRPr="00053A9E">
        <w:rPr>
          <w:szCs w:val="22"/>
        </w:rPr>
        <w:t>l</w:t>
      </w:r>
      <w:r w:rsidR="00162955" w:rsidRPr="00053A9E">
        <w:rPr>
          <w:szCs w:val="22"/>
        </w:rPr>
        <w:t>’</w:t>
      </w:r>
      <w:r w:rsidR="006D76C2" w:rsidRPr="00053A9E">
        <w:rPr>
          <w:szCs w:val="22"/>
        </w:rPr>
        <w:t>e</w:t>
      </w:r>
      <w:r w:rsidRPr="00053A9E">
        <w:rPr>
          <w:szCs w:val="22"/>
        </w:rPr>
        <w:t>xamen de la part des dépenses consacrée</w:t>
      </w:r>
      <w:r w:rsidR="00B85FB2" w:rsidRPr="00053A9E">
        <w:rPr>
          <w:szCs w:val="22"/>
        </w:rPr>
        <w:t>s</w:t>
      </w:r>
      <w:r w:rsidRPr="00053A9E">
        <w:rPr>
          <w:szCs w:val="22"/>
        </w:rPr>
        <w:t xml:space="preserve"> au développement dans le cadre des programmes de fond, le vérificateur externe a constaté que des dépenses ordinaires </w:t>
      </w:r>
      <w:r w:rsidR="00A41375" w:rsidRPr="00053A9E">
        <w:rPr>
          <w:szCs w:val="22"/>
        </w:rPr>
        <w:t>telles que</w:t>
      </w:r>
      <w:r w:rsidRPr="00053A9E">
        <w:rPr>
          <w:szCs w:val="22"/>
        </w:rPr>
        <w:t xml:space="preserve"> les indemnités de déplacement et les indemnités journalières de subsistance étaient également comptabilisées dans les dépenses de développeme</w:t>
      </w:r>
      <w:r w:rsidR="007C7671" w:rsidRPr="00053A9E">
        <w:rPr>
          <w:szCs w:val="22"/>
        </w:rPr>
        <w:t>nt.  La</w:t>
      </w:r>
      <w:r w:rsidRPr="00053A9E">
        <w:rPr>
          <w:szCs w:val="22"/>
        </w:rPr>
        <w:t xml:space="preserve"> délégation a répété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devrait y avoir une définition précise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fallait élaborer une méthode pour déterminer la part de développement dans le cadre de chaque programme et des activités de façon </w:t>
      </w:r>
      <w:r w:rsidR="00A41375" w:rsidRPr="00053A9E">
        <w:rPr>
          <w:szCs w:val="22"/>
        </w:rPr>
        <w:t>à </w:t>
      </w:r>
      <w:r w:rsidRPr="00053A9E">
        <w:rPr>
          <w:szCs w:val="22"/>
        </w:rPr>
        <w:t xml:space="preserve">ce que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w:t>
      </w:r>
      <w:r w:rsidR="006D76C2" w:rsidRPr="00053A9E">
        <w:rPr>
          <w:szCs w:val="22"/>
        </w:rPr>
        <w:t>l</w:t>
      </w:r>
      <w:r w:rsidR="00162955" w:rsidRPr="00053A9E">
        <w:rPr>
          <w:szCs w:val="22"/>
        </w:rPr>
        <w:t>’</w:t>
      </w:r>
      <w:r w:rsidR="006D76C2" w:rsidRPr="00053A9E">
        <w:rPr>
          <w:szCs w:val="22"/>
        </w:rPr>
        <w:t>e</w:t>
      </w:r>
      <w:r w:rsidRPr="00053A9E">
        <w:rPr>
          <w:szCs w:val="22"/>
        </w:rPr>
        <w:t xml:space="preserve">xercice </w:t>
      </w:r>
      <w:r w:rsidR="006D76C2" w:rsidRPr="00053A9E">
        <w:rPr>
          <w:szCs w:val="22"/>
        </w:rPr>
        <w:t>d</w:t>
      </w:r>
      <w:r w:rsidR="00162955" w:rsidRPr="00053A9E">
        <w:rPr>
          <w:szCs w:val="22"/>
        </w:rPr>
        <w:t>’</w:t>
      </w:r>
      <w:r w:rsidR="006D76C2" w:rsidRPr="00053A9E">
        <w:rPr>
          <w:szCs w:val="22"/>
        </w:rPr>
        <w:t>i</w:t>
      </w:r>
      <w:r w:rsidRPr="00053A9E">
        <w:rPr>
          <w:szCs w:val="22"/>
        </w:rPr>
        <w:t>ntégration puisse être évalué</w:t>
      </w:r>
      <w:r w:rsidR="00B85FB2" w:rsidRPr="00053A9E">
        <w:rPr>
          <w:szCs w:val="22"/>
        </w:rPr>
        <w:t>e</w:t>
      </w:r>
      <w:r w:rsidRPr="00053A9E">
        <w:rPr>
          <w:szCs w:val="22"/>
        </w:rPr>
        <w:t xml:space="preserve"> objectivement par les États membr</w:t>
      </w:r>
      <w:r w:rsidR="007C7671" w:rsidRPr="00053A9E">
        <w:rPr>
          <w:szCs w:val="22"/>
        </w:rPr>
        <w:t>es.  El</w:t>
      </w:r>
      <w:r w:rsidRPr="00053A9E">
        <w:rPr>
          <w:szCs w:val="22"/>
        </w:rPr>
        <w:t xml:space="preserve">le espérait que les États membres parviendraient </w:t>
      </w:r>
      <w:r w:rsidR="00A41375" w:rsidRPr="00053A9E">
        <w:rPr>
          <w:szCs w:val="22"/>
        </w:rPr>
        <w:t>à </w:t>
      </w:r>
      <w:r w:rsidRPr="00053A9E">
        <w:rPr>
          <w:szCs w:val="22"/>
        </w:rPr>
        <w:t>un consensus sur la définition et la peaufineraient pendant la réuni</w:t>
      </w:r>
      <w:r w:rsidR="007C7671" w:rsidRPr="00053A9E">
        <w:rPr>
          <w:szCs w:val="22"/>
        </w:rPr>
        <w:t>on.  Le</w:t>
      </w:r>
      <w:r w:rsidRPr="00053A9E">
        <w:rPr>
          <w:szCs w:val="22"/>
        </w:rPr>
        <w:t xml:space="preserve"> suivi de la mise en œuvre des recommandations découlant de la vérification externe des comptes était un élément important du processus de reddition de compt</w:t>
      </w:r>
      <w:r w:rsidR="007C7671" w:rsidRPr="00053A9E">
        <w:rPr>
          <w:szCs w:val="22"/>
        </w:rPr>
        <w:t>es.  La</w:t>
      </w:r>
      <w:r w:rsidRPr="00053A9E">
        <w:rPr>
          <w:szCs w:val="22"/>
        </w:rPr>
        <w:t xml:space="preserve"> plupart des recommandations faites dans le rapport se trouvaient </w:t>
      </w:r>
      <w:r w:rsidR="00A41375" w:rsidRPr="00053A9E">
        <w:rPr>
          <w:szCs w:val="22"/>
        </w:rPr>
        <w:t>à </w:t>
      </w:r>
      <w:r w:rsidRPr="00053A9E">
        <w:rPr>
          <w:szCs w:val="22"/>
        </w:rPr>
        <w:t>différents stades de mise en œuv</w:t>
      </w:r>
      <w:r w:rsidR="007C7671" w:rsidRPr="00053A9E">
        <w:rPr>
          <w:szCs w:val="22"/>
        </w:rPr>
        <w:t>re.  La</w:t>
      </w:r>
      <w:r w:rsidRPr="00053A9E">
        <w:rPr>
          <w:szCs w:val="22"/>
        </w:rPr>
        <w:t xml:space="preserve"> délégation a salué la direction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pour sa réponse aux recommandations faites par le vérificateur externe </w:t>
      </w:r>
      <w:r w:rsidR="00A41375" w:rsidRPr="00053A9E">
        <w:rPr>
          <w:szCs w:val="22"/>
        </w:rPr>
        <w:t>ainsi que</w:t>
      </w:r>
      <w:r w:rsidRPr="00053A9E">
        <w:rPr>
          <w:szCs w:val="22"/>
        </w:rPr>
        <w:t xml:space="preserve"> les mesures prises par le Secrétariat </w:t>
      </w:r>
      <w:r w:rsidR="00A41375" w:rsidRPr="00053A9E">
        <w:rPr>
          <w:szCs w:val="22"/>
        </w:rPr>
        <w:t>à </w:t>
      </w:r>
      <w:r w:rsidRPr="00053A9E">
        <w:rPr>
          <w:szCs w:val="22"/>
        </w:rPr>
        <w:t xml:space="preserve">des fins </w:t>
      </w:r>
      <w:r w:rsidR="006D76C2" w:rsidRPr="00053A9E">
        <w:rPr>
          <w:szCs w:val="22"/>
        </w:rPr>
        <w:t>d</w:t>
      </w:r>
      <w:r w:rsidR="00162955" w:rsidRPr="00053A9E">
        <w:rPr>
          <w:szCs w:val="22"/>
        </w:rPr>
        <w:t>’</w:t>
      </w:r>
      <w:r w:rsidR="006D76C2" w:rsidRPr="00053A9E">
        <w:rPr>
          <w:szCs w:val="22"/>
        </w:rPr>
        <w:t>a</w:t>
      </w:r>
      <w:r w:rsidRPr="00053A9E">
        <w:rPr>
          <w:szCs w:val="22"/>
        </w:rPr>
        <w:t>méliorations dans différents domain</w:t>
      </w:r>
      <w:r w:rsidR="007C7671" w:rsidRPr="00053A9E">
        <w:rPr>
          <w:szCs w:val="22"/>
        </w:rPr>
        <w:t>es.  El</w:t>
      </w:r>
      <w:r w:rsidRPr="00053A9E">
        <w:rPr>
          <w:szCs w:val="22"/>
        </w:rPr>
        <w:t xml:space="preserve">le a de plus appelé ce dernier </w:t>
      </w:r>
      <w:r w:rsidR="00A41375" w:rsidRPr="00053A9E">
        <w:rPr>
          <w:szCs w:val="22"/>
        </w:rPr>
        <w:t>à </w:t>
      </w:r>
      <w:r w:rsidRPr="00053A9E">
        <w:rPr>
          <w:szCs w:val="22"/>
        </w:rPr>
        <w:t>prendre des mesures pour mettre en œuvre les recommandations en suspe</w:t>
      </w:r>
      <w:r w:rsidR="007C7671" w:rsidRPr="00053A9E">
        <w:rPr>
          <w:szCs w:val="22"/>
        </w:rPr>
        <w:t>ns.  El</w:t>
      </w:r>
      <w:r w:rsidRPr="00053A9E">
        <w:rPr>
          <w:szCs w:val="22"/>
        </w:rPr>
        <w:t xml:space="preserve">le a mis </w:t>
      </w:r>
      <w:r w:rsidR="006D76C2" w:rsidRPr="00053A9E">
        <w:rPr>
          <w:szCs w:val="22"/>
        </w:rPr>
        <w:t>l</w:t>
      </w:r>
      <w:r w:rsidR="00162955" w:rsidRPr="00053A9E">
        <w:rPr>
          <w:szCs w:val="22"/>
        </w:rPr>
        <w:t>’</w:t>
      </w:r>
      <w:r w:rsidR="006D76C2" w:rsidRPr="00053A9E">
        <w:rPr>
          <w:szCs w:val="22"/>
        </w:rPr>
        <w:t>a</w:t>
      </w:r>
      <w:r w:rsidRPr="00053A9E">
        <w:rPr>
          <w:szCs w:val="22"/>
        </w:rPr>
        <w:t>ccent sur la nécessité de mettre en œuvre les 21 recommandations faites par le vérificateur externe dans les déla</w:t>
      </w:r>
      <w:r w:rsidR="007C7671" w:rsidRPr="00053A9E">
        <w:rPr>
          <w:szCs w:val="22"/>
        </w:rPr>
        <w:t>is.  En</w:t>
      </w:r>
      <w:r w:rsidRPr="00053A9E">
        <w:rPr>
          <w:szCs w:val="22"/>
        </w:rPr>
        <w:t xml:space="preserve">fin, la délégation a demandé que sa satisfaction </w:t>
      </w:r>
      <w:r w:rsidR="00162955" w:rsidRPr="00053A9E">
        <w:rPr>
          <w:szCs w:val="22"/>
        </w:rPr>
        <w:t>à l’égard</w:t>
      </w:r>
      <w:r w:rsidRPr="00053A9E">
        <w:rPr>
          <w:szCs w:val="22"/>
        </w:rPr>
        <w:t xml:space="preserve"> du vérificateur externe soit consignée pour son travail assidu et pour sa présentation précise du rapport qui constituera la base de la recommandation du PBC.</w:t>
      </w:r>
    </w:p>
    <w:p w:rsidR="00D6553F" w:rsidRPr="00053A9E" w:rsidRDefault="00FE2D82" w:rsidP="001F20D5">
      <w:pPr>
        <w:pStyle w:val="ONUMFS"/>
        <w:rPr>
          <w:szCs w:val="22"/>
        </w:rPr>
      </w:pPr>
      <w:r w:rsidRPr="00053A9E">
        <w:rPr>
          <w:szCs w:val="22"/>
        </w:rPr>
        <w:t xml:space="preserve">La délégation de la Fédération de Russie a exprimé sa gratitude </w:t>
      </w:r>
      <w:r w:rsidR="00162955" w:rsidRPr="00053A9E">
        <w:rPr>
          <w:szCs w:val="22"/>
        </w:rPr>
        <w:t>à l’égard</w:t>
      </w:r>
      <w:r w:rsidRPr="00053A9E">
        <w:rPr>
          <w:szCs w:val="22"/>
        </w:rPr>
        <w:t xml:space="preserve"> du vérificateur externe pour son rapport et pour les recommandations y figura</w:t>
      </w:r>
      <w:r w:rsidR="007C7671" w:rsidRPr="00053A9E">
        <w:rPr>
          <w:szCs w:val="22"/>
        </w:rPr>
        <w:t>nt.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st dite satisfaite des conclusions positives consignées dans le rappo</w:t>
      </w:r>
      <w:r w:rsidR="007C7671" w:rsidRPr="00053A9E">
        <w:rPr>
          <w:szCs w:val="22"/>
        </w:rPr>
        <w:t>rt.  Ce</w:t>
      </w:r>
      <w:r w:rsidRPr="00053A9E">
        <w:rPr>
          <w:szCs w:val="22"/>
        </w:rPr>
        <w:t xml:space="preserve">pendant, la délégation a fait valoir que le travail du vérificateur externe était un élément de gestion qui était important pour le fonctionnement de </w:t>
      </w:r>
      <w:r w:rsidR="006D76C2" w:rsidRPr="00053A9E">
        <w:rPr>
          <w:szCs w:val="22"/>
        </w:rPr>
        <w:t>l</w:t>
      </w:r>
      <w:r w:rsidR="00162955" w:rsidRPr="00053A9E">
        <w:rPr>
          <w:szCs w:val="22"/>
        </w:rPr>
        <w:t>’</w:t>
      </w:r>
      <w:r w:rsidR="006D76C2" w:rsidRPr="00053A9E">
        <w:rPr>
          <w:szCs w:val="22"/>
        </w:rPr>
        <w:t>O</w:t>
      </w:r>
      <w:r w:rsidRPr="00053A9E">
        <w:rPr>
          <w:szCs w:val="22"/>
        </w:rPr>
        <w:t xml:space="preserve">MPI et le comité dans son ensemble, parce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augmentait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en matière de</w:t>
      </w:r>
      <w:r w:rsidRPr="00053A9E">
        <w:rPr>
          <w:szCs w:val="22"/>
        </w:rPr>
        <w:t xml:space="preserve"> gestion des risques et contribuait </w:t>
      </w:r>
      <w:r w:rsidR="00A41375" w:rsidRPr="00053A9E">
        <w:rPr>
          <w:szCs w:val="22"/>
        </w:rPr>
        <w:t>à </w:t>
      </w:r>
      <w:r w:rsidRPr="00053A9E">
        <w:rPr>
          <w:szCs w:val="22"/>
        </w:rPr>
        <w:t xml:space="preserve">effectuer les contrôles </w:t>
      </w:r>
      <w:r w:rsidRPr="00053A9E">
        <w:rPr>
          <w:szCs w:val="22"/>
        </w:rPr>
        <w:lastRenderedPageBreak/>
        <w:t>correspondan</w:t>
      </w:r>
      <w:r w:rsidR="007C7671" w:rsidRPr="00053A9E">
        <w:rPr>
          <w:szCs w:val="22"/>
        </w:rPr>
        <w:t>ts.  La</w:t>
      </w:r>
      <w:r w:rsidRPr="00053A9E">
        <w:rPr>
          <w:szCs w:val="22"/>
        </w:rPr>
        <w:t xml:space="preserve"> délégation a remercié le Secrétariat pour les réponses au rapport du vérificate</w:t>
      </w:r>
      <w:r w:rsidR="007C7671" w:rsidRPr="00053A9E">
        <w:rPr>
          <w:szCs w:val="22"/>
        </w:rPr>
        <w:t>ur.  La</w:t>
      </w:r>
      <w:r w:rsidRPr="00053A9E">
        <w:rPr>
          <w:szCs w:val="22"/>
        </w:rPr>
        <w:t xml:space="preserve"> délégation a également déclaré que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devrait </w:t>
      </w:r>
      <w:r w:rsidR="006D76C2" w:rsidRPr="00053A9E">
        <w:rPr>
          <w:szCs w:val="22"/>
        </w:rPr>
        <w:t>s</w:t>
      </w:r>
      <w:r w:rsidR="00162955" w:rsidRPr="00053A9E">
        <w:rPr>
          <w:szCs w:val="22"/>
        </w:rPr>
        <w:t>’</w:t>
      </w:r>
      <w:r w:rsidR="006D76C2" w:rsidRPr="00053A9E">
        <w:rPr>
          <w:szCs w:val="22"/>
        </w:rPr>
        <w:t>e</w:t>
      </w:r>
      <w:r w:rsidRPr="00053A9E">
        <w:rPr>
          <w:szCs w:val="22"/>
        </w:rPr>
        <w:t xml:space="preserve">fforcer de réduire le temps passé </w:t>
      </w:r>
      <w:r w:rsidR="00A41375" w:rsidRPr="00053A9E">
        <w:rPr>
          <w:szCs w:val="22"/>
        </w:rPr>
        <w:t>à </w:t>
      </w:r>
      <w:r w:rsidRPr="00053A9E">
        <w:rPr>
          <w:szCs w:val="22"/>
        </w:rPr>
        <w:t xml:space="preserve">apporter des réponses aux recommandations du vérificateur externe, </w:t>
      </w:r>
      <w:r w:rsidR="00162955" w:rsidRPr="00053A9E">
        <w:rPr>
          <w:szCs w:val="22"/>
        </w:rPr>
        <w:t>y compris</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la gestion des risques, et a appelé le Secrétariat </w:t>
      </w:r>
      <w:r w:rsidR="00A41375" w:rsidRPr="00053A9E">
        <w:rPr>
          <w:szCs w:val="22"/>
        </w:rPr>
        <w:t>à </w:t>
      </w:r>
      <w:r w:rsidRPr="00053A9E">
        <w:rPr>
          <w:szCs w:val="22"/>
        </w:rPr>
        <w:t xml:space="preserve">mettre en œuvre rapidement les recommandations du vérificateur externe et </w:t>
      </w:r>
      <w:r w:rsidR="00A41375" w:rsidRPr="00053A9E">
        <w:rPr>
          <w:szCs w:val="22"/>
        </w:rPr>
        <w:t>à </w:t>
      </w:r>
      <w:r w:rsidRPr="00053A9E">
        <w:rPr>
          <w:szCs w:val="22"/>
        </w:rPr>
        <w:t>poursuivre sa coopération fructueuse avec ce dernier</w:t>
      </w:r>
      <w:r w:rsidR="005D04EC" w:rsidRPr="00053A9E">
        <w:rPr>
          <w:szCs w:val="22"/>
        </w:rPr>
        <w:t>.</w:t>
      </w:r>
    </w:p>
    <w:p w:rsidR="00FE2D82" w:rsidRPr="00053A9E" w:rsidRDefault="00FE2D82" w:rsidP="001F20D5">
      <w:pPr>
        <w:pStyle w:val="ONUMFS"/>
        <w:rPr>
          <w:szCs w:val="22"/>
        </w:rPr>
      </w:pPr>
      <w:r w:rsidRPr="00053A9E">
        <w:rPr>
          <w:szCs w:val="22"/>
        </w:rPr>
        <w:t>La délégation du Cameroun a remercié le président pour la façon dont il dirigeait les délibérations et a remercié le Secrétariat pour les documents soum</w:t>
      </w:r>
      <w:r w:rsidR="007C7671" w:rsidRPr="00053A9E">
        <w:rPr>
          <w:szCs w:val="22"/>
        </w:rPr>
        <w:t>is.  Ap</w:t>
      </w:r>
      <w:r w:rsidRPr="00053A9E">
        <w:rPr>
          <w:szCs w:val="22"/>
        </w:rPr>
        <w:t xml:space="preserve">rès avoir étudié les documents requis </w:t>
      </w:r>
      <w:r w:rsidR="00A41375" w:rsidRPr="00053A9E">
        <w:rPr>
          <w:szCs w:val="22"/>
        </w:rPr>
        <w:t>ainsi que</w:t>
      </w:r>
      <w:r w:rsidRPr="00053A9E">
        <w:rPr>
          <w:szCs w:val="22"/>
        </w:rPr>
        <w:t xml:space="preserve"> la série de modifications apportées aux anciens documents, elle a remercié le vérificateur externe pour la qualité du rapport qui avait été soumis </w:t>
      </w:r>
      <w:r w:rsidR="00A41375" w:rsidRPr="00053A9E">
        <w:rPr>
          <w:szCs w:val="22"/>
        </w:rPr>
        <w:t>à </w:t>
      </w:r>
      <w:r w:rsidRPr="00053A9E">
        <w:rPr>
          <w:szCs w:val="22"/>
        </w:rPr>
        <w:t>la présente session.</w:t>
      </w:r>
    </w:p>
    <w:p w:rsidR="00D6553F" w:rsidRPr="00053A9E" w:rsidRDefault="00FE2D82" w:rsidP="001F20D5">
      <w:pPr>
        <w:pStyle w:val="ONUMFS"/>
        <w:rPr>
          <w:szCs w:val="22"/>
        </w:rPr>
      </w:pPr>
      <w:r w:rsidRPr="00053A9E">
        <w:rPr>
          <w:szCs w:val="22"/>
        </w:rPr>
        <w:t>Le vérificateur externe a remercié les États membres pour leur reconnaissance de son trava</w:t>
      </w:r>
      <w:r w:rsidR="007C7671" w:rsidRPr="00053A9E">
        <w:rPr>
          <w:szCs w:val="22"/>
        </w:rPr>
        <w:t>il.  Ce</w:t>
      </w:r>
      <w:r w:rsidRPr="00053A9E">
        <w:rPr>
          <w:szCs w:val="22"/>
        </w:rPr>
        <w:t xml:space="preserve">s observations étaient perçues comme un encouragement </w:t>
      </w:r>
      <w:r w:rsidR="00A41375" w:rsidRPr="00053A9E">
        <w:rPr>
          <w:szCs w:val="22"/>
        </w:rPr>
        <w:t>à </w:t>
      </w:r>
      <w:r w:rsidRPr="00053A9E">
        <w:rPr>
          <w:szCs w:val="22"/>
        </w:rPr>
        <w:t>mieux travaill</w:t>
      </w:r>
      <w:r w:rsidR="007C7671" w:rsidRPr="00053A9E">
        <w:rPr>
          <w:szCs w:val="22"/>
        </w:rPr>
        <w:t>er.  Il</w:t>
      </w:r>
      <w:r w:rsidRPr="00053A9E">
        <w:rPr>
          <w:szCs w:val="22"/>
        </w:rPr>
        <w:t xml:space="preserve"> a ensuite abordé la question de la délégation du Mexiq</w:t>
      </w:r>
      <w:r w:rsidR="007C7671" w:rsidRPr="00053A9E">
        <w:rPr>
          <w:szCs w:val="22"/>
        </w:rPr>
        <w:t>ue.  La</w:t>
      </w:r>
      <w:r w:rsidRPr="00053A9E">
        <w:rPr>
          <w:szCs w:val="22"/>
        </w:rPr>
        <w:t xml:space="preserve"> direction avait déj</w:t>
      </w:r>
      <w:r w:rsidR="00A41375" w:rsidRPr="00053A9E">
        <w:rPr>
          <w:szCs w:val="22"/>
        </w:rPr>
        <w:t>à </w:t>
      </w:r>
      <w:r w:rsidRPr="00053A9E">
        <w:rPr>
          <w:szCs w:val="22"/>
        </w:rPr>
        <w:t xml:space="preserve">répondu </w:t>
      </w:r>
      <w:r w:rsidR="00A41375" w:rsidRPr="00053A9E">
        <w:rPr>
          <w:szCs w:val="22"/>
        </w:rPr>
        <w:t>à </w:t>
      </w:r>
      <w:r w:rsidRPr="00053A9E">
        <w:rPr>
          <w:szCs w:val="22"/>
        </w:rPr>
        <w:t>cette question et compte tenu de sa réponse détaillée figurant dans le rapport, elle serait en mesure de répondre ultérieureme</w:t>
      </w:r>
      <w:r w:rsidR="007C7671" w:rsidRPr="00053A9E">
        <w:rPr>
          <w:szCs w:val="22"/>
        </w:rPr>
        <w:t>nt.  S’a</w:t>
      </w:r>
      <w:r w:rsidRPr="00053A9E">
        <w:rPr>
          <w:szCs w:val="22"/>
        </w:rPr>
        <w:t xml:space="preserve">gissant de la question spécifique de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il a confirmé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été régulièrement en contact avec la direction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toute </w:t>
      </w:r>
      <w:r w:rsidR="006D76C2" w:rsidRPr="00053A9E">
        <w:rPr>
          <w:szCs w:val="22"/>
        </w:rPr>
        <w:t>l</w:t>
      </w:r>
      <w:r w:rsidR="00162955" w:rsidRPr="00053A9E">
        <w:rPr>
          <w:szCs w:val="22"/>
        </w:rPr>
        <w:t>’</w:t>
      </w:r>
      <w:r w:rsidR="006D76C2" w:rsidRPr="00053A9E">
        <w:rPr>
          <w:szCs w:val="22"/>
        </w:rPr>
        <w:t>a</w:t>
      </w:r>
      <w:r w:rsidRPr="00053A9E">
        <w:rPr>
          <w:szCs w:val="22"/>
        </w:rPr>
        <w:t xml:space="preserve">nnée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projet de construction et que de grands progrès avaient été accomplis </w:t>
      </w:r>
      <w:r w:rsidR="00162955" w:rsidRPr="00053A9E">
        <w:rPr>
          <w:szCs w:val="22"/>
        </w:rPr>
        <w:t>à l’égard</w:t>
      </w:r>
      <w:r w:rsidRPr="00053A9E">
        <w:rPr>
          <w:szCs w:val="22"/>
        </w:rPr>
        <w:t xml:space="preserve"> de ses recommandatio</w:t>
      </w:r>
      <w:r w:rsidR="007C7671" w:rsidRPr="00053A9E">
        <w:rPr>
          <w:szCs w:val="22"/>
        </w:rPr>
        <w:t>ns.  La</w:t>
      </w:r>
      <w:r w:rsidRPr="00053A9E">
        <w:rPr>
          <w:szCs w:val="22"/>
        </w:rPr>
        <w:t xml:space="preserve"> direction avait également apporté des informations supplémentair</w:t>
      </w:r>
      <w:r w:rsidR="007C7671" w:rsidRPr="00053A9E">
        <w:rPr>
          <w:szCs w:val="22"/>
        </w:rPr>
        <w:t>es.  Le</w:t>
      </w:r>
      <w:r w:rsidRPr="00053A9E">
        <w:rPr>
          <w:szCs w:val="22"/>
        </w:rPr>
        <w:t xml:space="preserve"> vérificateur externe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très souhaitable que toute divergence de points de vue </w:t>
      </w:r>
      <w:r w:rsidR="00A41375" w:rsidRPr="00053A9E">
        <w:rPr>
          <w:szCs w:val="22"/>
        </w:rPr>
        <w:t>ainsi que</w:t>
      </w:r>
      <w:r w:rsidRPr="00053A9E">
        <w:rPr>
          <w:szCs w:val="22"/>
        </w:rPr>
        <w:t xml:space="preserve"> la mise en œuvre des recommandations trouvent une conclusion très satisfaisante, tout en assurant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entretenait des relations très positives avec la direction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sur ce point et espérait parvenir </w:t>
      </w:r>
      <w:r w:rsidR="00A41375" w:rsidRPr="00053A9E">
        <w:rPr>
          <w:szCs w:val="22"/>
        </w:rPr>
        <w:t>à </w:t>
      </w:r>
      <w:r w:rsidRPr="00053A9E">
        <w:rPr>
          <w:szCs w:val="22"/>
        </w:rPr>
        <w:t>une conclusion mutuellement satisfaisante sur toutes les questio</w:t>
      </w:r>
      <w:r w:rsidR="007C7671" w:rsidRPr="00053A9E">
        <w:rPr>
          <w:szCs w:val="22"/>
        </w:rPr>
        <w:t>ns.  Ré</w:t>
      </w:r>
      <w:r w:rsidRPr="00053A9E">
        <w:rPr>
          <w:szCs w:val="22"/>
        </w:rPr>
        <w:t xml:space="preserve">pondant </w:t>
      </w:r>
      <w:r w:rsidR="00A41375" w:rsidRPr="00053A9E">
        <w:rPr>
          <w:szCs w:val="22"/>
        </w:rPr>
        <w:t>à </w:t>
      </w:r>
      <w:r w:rsidRPr="00053A9E">
        <w:rPr>
          <w:szCs w:val="22"/>
        </w:rPr>
        <w:t xml:space="preserve">la délégation de la Chine, il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venait juste de recevoir une mise </w:t>
      </w:r>
      <w:r w:rsidR="00A41375" w:rsidRPr="00053A9E">
        <w:rPr>
          <w:szCs w:val="22"/>
        </w:rPr>
        <w:t>à </w:t>
      </w:r>
      <w:r w:rsidRPr="00053A9E">
        <w:rPr>
          <w:szCs w:val="22"/>
        </w:rPr>
        <w:t xml:space="preserve">jour du Secrétariat, juste avant le début de la réunion, et comme la délégation </w:t>
      </w:r>
      <w:r w:rsidR="006D76C2" w:rsidRPr="00053A9E">
        <w:rPr>
          <w:szCs w:val="22"/>
        </w:rPr>
        <w:t>l</w:t>
      </w:r>
      <w:r w:rsidR="00162955" w:rsidRPr="00053A9E">
        <w:rPr>
          <w:szCs w:val="22"/>
        </w:rPr>
        <w:t>’</w:t>
      </w:r>
      <w:r w:rsidR="006D76C2" w:rsidRPr="00053A9E">
        <w:rPr>
          <w:szCs w:val="22"/>
        </w:rPr>
        <w:t>a</w:t>
      </w:r>
      <w:r w:rsidRPr="00053A9E">
        <w:rPr>
          <w:szCs w:val="22"/>
        </w:rPr>
        <w:t xml:space="preserve">vait indiqué, le cycle de transmission avait été réduit </w:t>
      </w:r>
      <w:r w:rsidR="00A41375" w:rsidRPr="00053A9E">
        <w:rPr>
          <w:szCs w:val="22"/>
        </w:rPr>
        <w:t>à</w:t>
      </w:r>
      <w:r w:rsidR="00D86610" w:rsidRPr="00053A9E">
        <w:rPr>
          <w:szCs w:val="22"/>
        </w:rPr>
        <w:t xml:space="preserve"> </w:t>
      </w:r>
      <w:r w:rsidRPr="00053A9E">
        <w:rPr>
          <w:szCs w:val="22"/>
        </w:rPr>
        <w:t xml:space="preserve">trois mois, ce qui, selon la direction de </w:t>
      </w:r>
      <w:r w:rsidR="006D76C2" w:rsidRPr="00053A9E">
        <w:rPr>
          <w:szCs w:val="22"/>
        </w:rPr>
        <w:t>l</w:t>
      </w:r>
      <w:r w:rsidR="00162955" w:rsidRPr="00053A9E">
        <w:rPr>
          <w:szCs w:val="22"/>
        </w:rPr>
        <w:t>’</w:t>
      </w:r>
      <w:r w:rsidR="006D76C2" w:rsidRPr="00053A9E">
        <w:rPr>
          <w:szCs w:val="22"/>
        </w:rPr>
        <w:t>O</w:t>
      </w:r>
      <w:r w:rsidRPr="00053A9E">
        <w:rPr>
          <w:szCs w:val="22"/>
        </w:rPr>
        <w:t>MPI, était une durée acceptab</w:t>
      </w:r>
      <w:r w:rsidR="007C7671" w:rsidRPr="00053A9E">
        <w:rPr>
          <w:szCs w:val="22"/>
        </w:rPr>
        <w:t>le.  C’e</w:t>
      </w:r>
      <w:r w:rsidR="00A41375" w:rsidRPr="00053A9E">
        <w:rPr>
          <w:szCs w:val="22"/>
        </w:rPr>
        <w:t>st pourquoi</w:t>
      </w:r>
      <w:r w:rsidRPr="00053A9E">
        <w:rPr>
          <w:szCs w:val="22"/>
        </w:rPr>
        <w:t xml:space="preserve"> il considérait que la recommandation était clôturée et il a fait part de sa satisfaction </w:t>
      </w:r>
      <w:r w:rsidR="00162955" w:rsidRPr="00053A9E">
        <w:rPr>
          <w:szCs w:val="22"/>
        </w:rPr>
        <w:t>à l’égard</w:t>
      </w:r>
      <w:r w:rsidRPr="00053A9E">
        <w:rPr>
          <w:szCs w:val="22"/>
        </w:rPr>
        <w:t xml:space="preserve"> du SIPO, comme de la direction de </w:t>
      </w:r>
      <w:r w:rsidR="006D76C2" w:rsidRPr="00053A9E">
        <w:rPr>
          <w:szCs w:val="22"/>
        </w:rPr>
        <w:t>l</w:t>
      </w:r>
      <w:r w:rsidR="00162955" w:rsidRPr="00053A9E">
        <w:rPr>
          <w:szCs w:val="22"/>
        </w:rPr>
        <w:t>’</w:t>
      </w:r>
      <w:r w:rsidR="006D76C2" w:rsidRPr="00053A9E">
        <w:rPr>
          <w:szCs w:val="22"/>
        </w:rPr>
        <w:t>O</w:t>
      </w:r>
      <w:r w:rsidRPr="00053A9E">
        <w:rPr>
          <w:szCs w:val="22"/>
        </w:rPr>
        <w:t>MPI, pour les grands progrès accomplis en la matière</w:t>
      </w:r>
      <w:r w:rsidR="005D04EC" w:rsidRPr="00053A9E">
        <w:rPr>
          <w:szCs w:val="22"/>
        </w:rPr>
        <w:t>.</w:t>
      </w:r>
    </w:p>
    <w:p w:rsidR="00D6553F" w:rsidRPr="00053A9E" w:rsidRDefault="00FE2D82" w:rsidP="001F20D5">
      <w:pPr>
        <w:pStyle w:val="ONUMFS"/>
        <w:rPr>
          <w:szCs w:val="22"/>
        </w:rPr>
      </w:pPr>
      <w:r w:rsidRPr="00053A9E">
        <w:rPr>
          <w:szCs w:val="22"/>
        </w:rPr>
        <w:t xml:space="preserve">En réponse aux questions sur les œuvres </w:t>
      </w:r>
      <w:r w:rsidR="006D76C2" w:rsidRPr="00053A9E">
        <w:rPr>
          <w:szCs w:val="22"/>
        </w:rPr>
        <w:t>d</w:t>
      </w:r>
      <w:r w:rsidR="00162955" w:rsidRPr="00053A9E">
        <w:rPr>
          <w:szCs w:val="22"/>
        </w:rPr>
        <w:t>’</w:t>
      </w:r>
      <w:r w:rsidR="006D76C2" w:rsidRPr="00053A9E">
        <w:rPr>
          <w:szCs w:val="22"/>
        </w:rPr>
        <w:t>a</w:t>
      </w:r>
      <w:r w:rsidRPr="00053A9E">
        <w:rPr>
          <w:szCs w:val="22"/>
        </w:rPr>
        <w:t>rt, le Secrétariat a déclaré que 13 objets étaient initialement manquants et il estimait que trois</w:t>
      </w:r>
      <w:r w:rsidR="00D86610" w:rsidRPr="00053A9E">
        <w:rPr>
          <w:szCs w:val="22"/>
        </w:rPr>
        <w:t> </w:t>
      </w:r>
      <w:r w:rsidR="006D76C2" w:rsidRPr="00053A9E">
        <w:rPr>
          <w:szCs w:val="22"/>
        </w:rPr>
        <w:t>d</w:t>
      </w:r>
      <w:r w:rsidR="00162955" w:rsidRPr="00053A9E">
        <w:rPr>
          <w:szCs w:val="22"/>
        </w:rPr>
        <w:t>’</w:t>
      </w:r>
      <w:r w:rsidR="006D76C2" w:rsidRPr="00053A9E">
        <w:rPr>
          <w:szCs w:val="22"/>
        </w:rPr>
        <w:t>e</w:t>
      </w:r>
      <w:r w:rsidRPr="00053A9E">
        <w:rPr>
          <w:szCs w:val="22"/>
        </w:rPr>
        <w:t>ntre eux avaient désormais été retrouv</w:t>
      </w:r>
      <w:r w:rsidR="007C7671" w:rsidRPr="00053A9E">
        <w:rPr>
          <w:szCs w:val="22"/>
        </w:rPr>
        <w:t>és.  De</w:t>
      </w:r>
      <w:r w:rsidRPr="00053A9E">
        <w:rPr>
          <w:szCs w:val="22"/>
        </w:rPr>
        <w:t xml:space="preserve">s informations mises </w:t>
      </w:r>
      <w:r w:rsidR="00A41375" w:rsidRPr="00053A9E">
        <w:rPr>
          <w:szCs w:val="22"/>
        </w:rPr>
        <w:t>à </w:t>
      </w:r>
      <w:r w:rsidRPr="00053A9E">
        <w:rPr>
          <w:szCs w:val="22"/>
        </w:rPr>
        <w:t>jour sur le solde man</w:t>
      </w:r>
      <w:r w:rsidR="00A41375" w:rsidRPr="00053A9E">
        <w:rPr>
          <w:szCs w:val="22"/>
        </w:rPr>
        <w:t>quant </w:t>
      </w:r>
      <w:r w:rsidRPr="00053A9E">
        <w:rPr>
          <w:szCs w:val="22"/>
        </w:rPr>
        <w:t>avaient été sollicité</w:t>
      </w:r>
      <w:r w:rsidR="007C7671" w:rsidRPr="00053A9E">
        <w:rPr>
          <w:szCs w:val="22"/>
        </w:rPr>
        <w:t>es.  Le</w:t>
      </w:r>
      <w:r w:rsidRPr="00053A9E">
        <w:rPr>
          <w:szCs w:val="22"/>
        </w:rPr>
        <w:t xml:space="preserve"> Secrétariat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pensait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des œuvres </w:t>
      </w:r>
      <w:r w:rsidR="006D76C2" w:rsidRPr="00053A9E">
        <w:rPr>
          <w:szCs w:val="22"/>
        </w:rPr>
        <w:t>d</w:t>
      </w:r>
      <w:r w:rsidR="00162955" w:rsidRPr="00053A9E">
        <w:rPr>
          <w:szCs w:val="22"/>
        </w:rPr>
        <w:t>’</w:t>
      </w:r>
      <w:r w:rsidR="006D76C2" w:rsidRPr="00053A9E">
        <w:rPr>
          <w:szCs w:val="22"/>
        </w:rPr>
        <w:t>a</w:t>
      </w:r>
      <w:r w:rsidRPr="00053A9E">
        <w:rPr>
          <w:szCs w:val="22"/>
        </w:rPr>
        <w:t xml:space="preserve">rt qui avaient été déplacées </w:t>
      </w:r>
      <w:r w:rsidR="006D76C2" w:rsidRPr="00053A9E">
        <w:rPr>
          <w:szCs w:val="22"/>
        </w:rPr>
        <w:t>d</w:t>
      </w:r>
      <w:r w:rsidR="00162955" w:rsidRPr="00053A9E">
        <w:rPr>
          <w:szCs w:val="22"/>
        </w:rPr>
        <w:t>’</w:t>
      </w:r>
      <w:r w:rsidR="006D76C2" w:rsidRPr="00053A9E">
        <w:rPr>
          <w:szCs w:val="22"/>
        </w:rPr>
        <w:t>u</w:t>
      </w:r>
      <w:r w:rsidRPr="00053A9E">
        <w:rPr>
          <w:szCs w:val="22"/>
        </w:rPr>
        <w:t xml:space="preserve">ne salle dans une autre et dont personne </w:t>
      </w:r>
      <w:r w:rsidR="006D76C2" w:rsidRPr="00053A9E">
        <w:rPr>
          <w:szCs w:val="22"/>
        </w:rPr>
        <w:t>n</w:t>
      </w:r>
      <w:r w:rsidR="00162955" w:rsidRPr="00053A9E">
        <w:rPr>
          <w:szCs w:val="22"/>
        </w:rPr>
        <w:t>’</w:t>
      </w:r>
      <w:r w:rsidR="006D76C2" w:rsidRPr="00053A9E">
        <w:rPr>
          <w:szCs w:val="22"/>
        </w:rPr>
        <w:t>a</w:t>
      </w:r>
      <w:r w:rsidRPr="00053A9E">
        <w:rPr>
          <w:szCs w:val="22"/>
        </w:rPr>
        <w:t>vait assuré le sui</w:t>
      </w:r>
      <w:r w:rsidR="007C7671" w:rsidRPr="00053A9E">
        <w:rPr>
          <w:szCs w:val="22"/>
        </w:rPr>
        <w:t>vi.  Le</w:t>
      </w:r>
      <w:r w:rsidRPr="00053A9E">
        <w:rPr>
          <w:szCs w:val="22"/>
        </w:rPr>
        <w:t xml:space="preserve"> Secrétariat a promis de faire part des informations mises </w:t>
      </w:r>
      <w:r w:rsidR="00A41375" w:rsidRPr="00053A9E">
        <w:rPr>
          <w:szCs w:val="22"/>
        </w:rPr>
        <w:t>à </w:t>
      </w:r>
      <w:r w:rsidRPr="00053A9E">
        <w:rPr>
          <w:szCs w:val="22"/>
        </w:rPr>
        <w:t>jour lors</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lles seraient disponibl</w:t>
      </w:r>
      <w:r w:rsidR="007C7671" w:rsidRPr="00053A9E">
        <w:rPr>
          <w:szCs w:val="22"/>
        </w:rPr>
        <w:t>es.  En</w:t>
      </w:r>
      <w:r w:rsidRPr="00053A9E">
        <w:rPr>
          <w:szCs w:val="22"/>
        </w:rPr>
        <w:t xml:space="preserve"> réponse </w:t>
      </w:r>
      <w:r w:rsidR="00A41375" w:rsidRPr="00053A9E">
        <w:rPr>
          <w:szCs w:val="22"/>
        </w:rPr>
        <w:t>à </w:t>
      </w:r>
      <w:r w:rsidRPr="00053A9E">
        <w:rPr>
          <w:szCs w:val="22"/>
        </w:rPr>
        <w:t xml:space="preserve">la question plus substantielle concernant les œuvres </w:t>
      </w:r>
      <w:r w:rsidR="006D76C2" w:rsidRPr="00053A9E">
        <w:rPr>
          <w:szCs w:val="22"/>
        </w:rPr>
        <w:t>d</w:t>
      </w:r>
      <w:r w:rsidR="00162955" w:rsidRPr="00053A9E">
        <w:rPr>
          <w:szCs w:val="22"/>
        </w:rPr>
        <w:t>’</w:t>
      </w:r>
      <w:r w:rsidR="006D76C2" w:rsidRPr="00053A9E">
        <w:rPr>
          <w:szCs w:val="22"/>
        </w:rPr>
        <w:t>a</w:t>
      </w:r>
      <w:r w:rsidRPr="00053A9E">
        <w:rPr>
          <w:szCs w:val="22"/>
        </w:rPr>
        <w:t xml:space="preserve">rt qui renvoyait </w:t>
      </w:r>
      <w:r w:rsidR="00A41375" w:rsidRPr="00053A9E">
        <w:rPr>
          <w:szCs w:val="22"/>
        </w:rPr>
        <w:t>à </w:t>
      </w:r>
      <w:r w:rsidRPr="00053A9E">
        <w:rPr>
          <w:szCs w:val="22"/>
        </w:rPr>
        <w:t xml:space="preserve">la recommandation visant </w:t>
      </w:r>
      <w:r w:rsidR="00A41375" w:rsidRPr="00053A9E">
        <w:rPr>
          <w:szCs w:val="22"/>
        </w:rPr>
        <w:t>à </w:t>
      </w:r>
      <w:r w:rsidRPr="00053A9E">
        <w:rPr>
          <w:szCs w:val="22"/>
        </w:rPr>
        <w:t xml:space="preserve">établir si une liste de toutes les œuvres </w:t>
      </w:r>
      <w:r w:rsidR="006D76C2" w:rsidRPr="00053A9E">
        <w:rPr>
          <w:szCs w:val="22"/>
        </w:rPr>
        <w:t>d</w:t>
      </w:r>
      <w:r w:rsidR="00162955" w:rsidRPr="00053A9E">
        <w:rPr>
          <w:szCs w:val="22"/>
        </w:rPr>
        <w:t>’</w:t>
      </w:r>
      <w:r w:rsidR="006D76C2" w:rsidRPr="00053A9E">
        <w:rPr>
          <w:szCs w:val="22"/>
        </w:rPr>
        <w:t>a</w:t>
      </w:r>
      <w:r w:rsidRPr="00053A9E">
        <w:rPr>
          <w:szCs w:val="22"/>
        </w:rPr>
        <w:t xml:space="preserve">rt devrait figurer en pièce jointe des états financiers, </w:t>
      </w:r>
      <w:r w:rsidR="006D76C2" w:rsidRPr="00053A9E">
        <w:rPr>
          <w:szCs w:val="22"/>
        </w:rPr>
        <w:t>c</w:t>
      </w:r>
      <w:r w:rsidR="00162955" w:rsidRPr="00053A9E">
        <w:rPr>
          <w:szCs w:val="22"/>
        </w:rPr>
        <w:t>’</w:t>
      </w:r>
      <w:r w:rsidR="006D76C2" w:rsidRPr="00053A9E">
        <w:rPr>
          <w:szCs w:val="22"/>
        </w:rPr>
        <w:t>é</w:t>
      </w:r>
      <w:r w:rsidRPr="00053A9E">
        <w:rPr>
          <w:szCs w:val="22"/>
        </w:rPr>
        <w:t xml:space="preserve">tait un point que le Secrétariat allait aborder avec </w:t>
      </w:r>
      <w:r w:rsidR="006D76C2" w:rsidRPr="00053A9E">
        <w:rPr>
          <w:szCs w:val="22"/>
        </w:rPr>
        <w:t>l</w:t>
      </w:r>
      <w:r w:rsidR="00162955" w:rsidRPr="00053A9E">
        <w:rPr>
          <w:szCs w:val="22"/>
        </w:rPr>
        <w:t>’</w:t>
      </w:r>
      <w:r w:rsidR="006D76C2" w:rsidRPr="00053A9E">
        <w:rPr>
          <w:szCs w:val="22"/>
        </w:rPr>
        <w:t>é</w:t>
      </w:r>
      <w:r w:rsidRPr="00053A9E">
        <w:rPr>
          <w:szCs w:val="22"/>
        </w:rPr>
        <w:t xml:space="preserve">quipe </w:t>
      </w:r>
      <w:r w:rsidR="006D76C2" w:rsidRPr="00053A9E">
        <w:rPr>
          <w:szCs w:val="22"/>
        </w:rPr>
        <w:t>d</w:t>
      </w:r>
      <w:r w:rsidR="00162955" w:rsidRPr="00053A9E">
        <w:rPr>
          <w:szCs w:val="22"/>
        </w:rPr>
        <w:t>’</w:t>
      </w:r>
      <w:r w:rsidR="006D76C2" w:rsidRPr="00053A9E">
        <w:rPr>
          <w:szCs w:val="22"/>
        </w:rPr>
        <w:t>e</w:t>
      </w:r>
      <w:r w:rsidRPr="00053A9E">
        <w:rPr>
          <w:szCs w:val="22"/>
        </w:rPr>
        <w:t xml:space="preserve">xperts des normes IPSAS lors de sa réunion qui se tiendrait début octobre </w:t>
      </w:r>
      <w:r w:rsidR="00A41375" w:rsidRPr="00053A9E">
        <w:rPr>
          <w:szCs w:val="22"/>
        </w:rPr>
        <w:t>à </w:t>
      </w:r>
      <w:r w:rsidRPr="00053A9E">
        <w:rPr>
          <w:szCs w:val="22"/>
        </w:rPr>
        <w:t>Madrid</w:t>
      </w:r>
      <w:r w:rsidR="005D04EC" w:rsidRPr="00053A9E">
        <w:rPr>
          <w:szCs w:val="22"/>
        </w:rPr>
        <w:t xml:space="preserve">.  </w:t>
      </w:r>
      <w:r w:rsidR="00A41375" w:rsidRPr="00053A9E">
        <w:rPr>
          <w:szCs w:val="22"/>
        </w:rPr>
        <w:t>À </w:t>
      </w:r>
      <w:r w:rsidRPr="00053A9E">
        <w:rPr>
          <w:szCs w:val="22"/>
        </w:rPr>
        <w:t xml:space="preserve">la connaissance du Secrétariat, il y avait une seule institution spécialisée qui procédait ainsi et </w:t>
      </w:r>
      <w:r w:rsidR="006D76C2" w:rsidRPr="00053A9E">
        <w:rPr>
          <w:szCs w:val="22"/>
        </w:rPr>
        <w:t>c</w:t>
      </w:r>
      <w:r w:rsidR="00162955" w:rsidRPr="00053A9E">
        <w:rPr>
          <w:szCs w:val="22"/>
        </w:rPr>
        <w:t>’</w:t>
      </w:r>
      <w:r w:rsidR="006D76C2" w:rsidRPr="00053A9E">
        <w:rPr>
          <w:szCs w:val="22"/>
        </w:rPr>
        <w:t>é</w:t>
      </w:r>
      <w:r w:rsidRPr="00053A9E">
        <w:rPr>
          <w:szCs w:val="22"/>
        </w:rPr>
        <w:t xml:space="preserve">tait </w:t>
      </w:r>
      <w:r w:rsidR="006D76C2" w:rsidRPr="00053A9E">
        <w:rPr>
          <w:szCs w:val="22"/>
        </w:rPr>
        <w:t>l</w:t>
      </w:r>
      <w:r w:rsidR="00162955" w:rsidRPr="00053A9E">
        <w:rPr>
          <w:szCs w:val="22"/>
        </w:rPr>
        <w:t>’</w:t>
      </w:r>
      <w:r w:rsidR="006D76C2" w:rsidRPr="00053A9E">
        <w:rPr>
          <w:szCs w:val="22"/>
        </w:rPr>
        <w:t>U</w:t>
      </w:r>
      <w:r w:rsidRPr="00053A9E">
        <w:rPr>
          <w:szCs w:val="22"/>
        </w:rPr>
        <w:t xml:space="preserve">NESCO où les œuvres </w:t>
      </w:r>
      <w:r w:rsidR="006D76C2" w:rsidRPr="00053A9E">
        <w:rPr>
          <w:szCs w:val="22"/>
        </w:rPr>
        <w:t>d</w:t>
      </w:r>
      <w:r w:rsidR="00162955" w:rsidRPr="00053A9E">
        <w:rPr>
          <w:szCs w:val="22"/>
        </w:rPr>
        <w:t>’</w:t>
      </w:r>
      <w:r w:rsidR="006D76C2" w:rsidRPr="00053A9E">
        <w:rPr>
          <w:szCs w:val="22"/>
        </w:rPr>
        <w:t>a</w:t>
      </w:r>
      <w:r w:rsidRPr="00053A9E">
        <w:rPr>
          <w:szCs w:val="22"/>
        </w:rPr>
        <w:t xml:space="preserve">rt détenues étaient probablement quelque peu différentes de celles que </w:t>
      </w:r>
      <w:r w:rsidR="006D76C2" w:rsidRPr="00053A9E">
        <w:rPr>
          <w:szCs w:val="22"/>
        </w:rPr>
        <w:t>l</w:t>
      </w:r>
      <w:r w:rsidR="00162955" w:rsidRPr="00053A9E">
        <w:rPr>
          <w:szCs w:val="22"/>
        </w:rPr>
        <w:t>’</w:t>
      </w:r>
      <w:r w:rsidR="006D76C2" w:rsidRPr="00053A9E">
        <w:rPr>
          <w:szCs w:val="22"/>
        </w:rPr>
        <w:t>O</w:t>
      </w:r>
      <w:r w:rsidRPr="00053A9E">
        <w:rPr>
          <w:szCs w:val="22"/>
        </w:rPr>
        <w:t>MPI détena</w:t>
      </w:r>
      <w:r w:rsidR="007C7671" w:rsidRPr="00053A9E">
        <w:rPr>
          <w:szCs w:val="22"/>
        </w:rPr>
        <w:t>it.  C’é</w:t>
      </w:r>
      <w:r w:rsidRPr="00053A9E">
        <w:rPr>
          <w:szCs w:val="22"/>
        </w:rPr>
        <w:t xml:space="preserve">tait un point intéressant qui serait soulevé avec </w:t>
      </w:r>
      <w:r w:rsidR="006D76C2" w:rsidRPr="00053A9E">
        <w:rPr>
          <w:szCs w:val="22"/>
        </w:rPr>
        <w:t>l</w:t>
      </w:r>
      <w:r w:rsidR="00162955" w:rsidRPr="00053A9E">
        <w:rPr>
          <w:szCs w:val="22"/>
        </w:rPr>
        <w:t>’</w:t>
      </w:r>
      <w:r w:rsidR="006D76C2" w:rsidRPr="00053A9E">
        <w:rPr>
          <w:szCs w:val="22"/>
        </w:rPr>
        <w:t>é</w:t>
      </w:r>
      <w:r w:rsidRPr="00053A9E">
        <w:rPr>
          <w:szCs w:val="22"/>
        </w:rPr>
        <w:t xml:space="preserve">quipe </w:t>
      </w:r>
      <w:r w:rsidR="006D76C2" w:rsidRPr="00053A9E">
        <w:rPr>
          <w:szCs w:val="22"/>
        </w:rPr>
        <w:t>d</w:t>
      </w:r>
      <w:r w:rsidR="00162955" w:rsidRPr="00053A9E">
        <w:rPr>
          <w:szCs w:val="22"/>
        </w:rPr>
        <w:t>’</w:t>
      </w:r>
      <w:r w:rsidR="006D76C2" w:rsidRPr="00053A9E">
        <w:rPr>
          <w:szCs w:val="22"/>
        </w:rPr>
        <w:t>e</w:t>
      </w:r>
      <w:r w:rsidRPr="00053A9E">
        <w:rPr>
          <w:szCs w:val="22"/>
        </w:rPr>
        <w:t xml:space="preserve">xperts pour voir ce que les collègues des autres institutions spécialisées pensaient de ce point </w:t>
      </w:r>
      <w:r w:rsidR="00A41375" w:rsidRPr="00053A9E">
        <w:rPr>
          <w:szCs w:val="22"/>
        </w:rPr>
        <w:t>en tant que</w:t>
      </w:r>
      <w:r w:rsidRPr="00053A9E">
        <w:rPr>
          <w:szCs w:val="22"/>
        </w:rPr>
        <w:t xml:space="preserve"> recommandati</w:t>
      </w:r>
      <w:r w:rsidR="007C7671" w:rsidRPr="00053A9E">
        <w:rPr>
          <w:szCs w:val="22"/>
        </w:rPr>
        <w:t>on.  Le</w:t>
      </w:r>
      <w:r w:rsidRPr="00053A9E">
        <w:rPr>
          <w:szCs w:val="22"/>
        </w:rPr>
        <w:t xml:space="preserve"> Secrétariat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eu une demande </w:t>
      </w:r>
      <w:r w:rsidR="006D76C2" w:rsidRPr="00053A9E">
        <w:rPr>
          <w:szCs w:val="22"/>
        </w:rPr>
        <w:t>d</w:t>
      </w:r>
      <w:r w:rsidR="00162955" w:rsidRPr="00053A9E">
        <w:rPr>
          <w:szCs w:val="22"/>
        </w:rPr>
        <w:t>’</w:t>
      </w:r>
      <w:r w:rsidR="006D76C2" w:rsidRPr="00053A9E">
        <w:rPr>
          <w:szCs w:val="22"/>
        </w:rPr>
        <w:t>a</w:t>
      </w:r>
      <w:r w:rsidRPr="00053A9E">
        <w:rPr>
          <w:szCs w:val="22"/>
        </w:rPr>
        <w:t xml:space="preserve">ssurances du système de contrôle interne et du dispositif de contrôle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S’a</w:t>
      </w:r>
      <w:r w:rsidRPr="00053A9E">
        <w:rPr>
          <w:szCs w:val="22"/>
        </w:rPr>
        <w:t xml:space="preserve">gissant de certaines questions qui avaient été recensées en ce qui concerne </w:t>
      </w:r>
      <w:r w:rsidR="006D76C2" w:rsidRPr="00053A9E">
        <w:rPr>
          <w:szCs w:val="22"/>
        </w:rPr>
        <w:t>l</w:t>
      </w:r>
      <w:r w:rsidR="00162955" w:rsidRPr="00053A9E">
        <w:rPr>
          <w:szCs w:val="22"/>
        </w:rPr>
        <w:t>’</w:t>
      </w:r>
      <w:r w:rsidR="006D76C2" w:rsidRPr="00053A9E">
        <w:rPr>
          <w:szCs w:val="22"/>
        </w:rPr>
        <w:t>a</w:t>
      </w:r>
      <w:r w:rsidRPr="00053A9E">
        <w:rPr>
          <w:szCs w:val="22"/>
        </w:rPr>
        <w:t xml:space="preserve">udit des ressources humaines,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États membres a été attirée sur le fait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cadre exhaustif de reddition de compte avait été établi avec leur ai</w:t>
      </w:r>
      <w:r w:rsidR="007C7671" w:rsidRPr="00053A9E">
        <w:rPr>
          <w:szCs w:val="22"/>
        </w:rPr>
        <w:t>de.  Le</w:t>
      </w:r>
      <w:r w:rsidRPr="00053A9E">
        <w:rPr>
          <w:szCs w:val="22"/>
        </w:rPr>
        <w:t xml:space="preserve">s contrôles exercés au niveau des entités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faisaient actuellement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ne rédaction rigoureuse dans le cadre du système de gestion des risques au niveau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cela faisait partie de </w:t>
      </w:r>
      <w:r w:rsidR="006D76C2" w:rsidRPr="00053A9E">
        <w:rPr>
          <w:szCs w:val="22"/>
        </w:rPr>
        <w:t>l</w:t>
      </w:r>
      <w:r w:rsidR="00162955" w:rsidRPr="00053A9E">
        <w:rPr>
          <w:szCs w:val="22"/>
        </w:rPr>
        <w:t>’</w:t>
      </w:r>
      <w:r w:rsidR="006D76C2" w:rsidRPr="00053A9E">
        <w:rPr>
          <w:szCs w:val="22"/>
        </w:rPr>
        <w:t>e</w:t>
      </w:r>
      <w:r w:rsidRPr="00053A9E">
        <w:rPr>
          <w:szCs w:val="22"/>
        </w:rPr>
        <w:t xml:space="preserve">nsemble des projets liés </w:t>
      </w:r>
      <w:r w:rsidR="00A41375" w:rsidRPr="00053A9E">
        <w:rPr>
          <w:szCs w:val="22"/>
        </w:rPr>
        <w:t>à </w:t>
      </w:r>
      <w:r w:rsidRPr="00053A9E">
        <w:rPr>
          <w:szCs w:val="22"/>
        </w:rPr>
        <w:t xml:space="preserve">la planification des ressources de </w:t>
      </w:r>
      <w:r w:rsidR="006D76C2" w:rsidRPr="00053A9E">
        <w:rPr>
          <w:szCs w:val="22"/>
        </w:rPr>
        <w:t>l</w:t>
      </w:r>
      <w:r w:rsidR="00162955" w:rsidRPr="00053A9E">
        <w:rPr>
          <w:szCs w:val="22"/>
        </w:rPr>
        <w:t>’</w:t>
      </w:r>
      <w:r w:rsidR="006D76C2" w:rsidRPr="00053A9E">
        <w:rPr>
          <w:szCs w:val="22"/>
        </w:rPr>
        <w:t>O</w:t>
      </w:r>
      <w:r w:rsidRPr="00053A9E">
        <w:rPr>
          <w:szCs w:val="22"/>
        </w:rPr>
        <w:t>rganisation et était en très bonne vo</w:t>
      </w:r>
      <w:r w:rsidR="007C7671" w:rsidRPr="00053A9E">
        <w:rPr>
          <w:szCs w:val="22"/>
        </w:rPr>
        <w:t>ie.  Le</w:t>
      </w:r>
      <w:r w:rsidRPr="00053A9E">
        <w:rPr>
          <w:szCs w:val="22"/>
        </w:rPr>
        <w:t xml:space="preserve"> respect du Règlement financier et du règlement </w:t>
      </w:r>
      <w:r w:rsidR="006D76C2" w:rsidRPr="00053A9E">
        <w:rPr>
          <w:szCs w:val="22"/>
        </w:rPr>
        <w:t>d</w:t>
      </w:r>
      <w:r w:rsidR="00162955" w:rsidRPr="00053A9E">
        <w:rPr>
          <w:szCs w:val="22"/>
        </w:rPr>
        <w:t>’</w:t>
      </w:r>
      <w:r w:rsidR="006D76C2" w:rsidRPr="00053A9E">
        <w:rPr>
          <w:szCs w:val="22"/>
        </w:rPr>
        <w:t>e</w:t>
      </w:r>
      <w:r w:rsidRPr="00053A9E">
        <w:rPr>
          <w:szCs w:val="22"/>
        </w:rPr>
        <w:t>xécution relevait de la responsabilité du Bureau du contrôleur et toutes les questions de non</w:t>
      </w:r>
      <w:r w:rsidR="007C7671" w:rsidRPr="00053A9E">
        <w:rPr>
          <w:szCs w:val="22"/>
        </w:rPr>
        <w:noBreakHyphen/>
      </w:r>
      <w:r w:rsidRPr="00053A9E">
        <w:rPr>
          <w:szCs w:val="22"/>
        </w:rPr>
        <w:t xml:space="preserve">respect faisaient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suivi écrit </w:t>
      </w:r>
      <w:r w:rsidRPr="00053A9E">
        <w:rPr>
          <w:szCs w:val="22"/>
        </w:rPr>
        <w:lastRenderedPageBreak/>
        <w:t xml:space="preserve">rigoureux et de retours </w:t>
      </w:r>
      <w:r w:rsidR="006D76C2" w:rsidRPr="00053A9E">
        <w:rPr>
          <w:szCs w:val="22"/>
        </w:rPr>
        <w:t>d</w:t>
      </w:r>
      <w:r w:rsidR="00162955" w:rsidRPr="00053A9E">
        <w:rPr>
          <w:szCs w:val="22"/>
        </w:rPr>
        <w:t>’</w:t>
      </w:r>
      <w:r w:rsidR="006D76C2" w:rsidRPr="00053A9E">
        <w:rPr>
          <w:szCs w:val="22"/>
        </w:rPr>
        <w:t>i</w:t>
      </w:r>
      <w:r w:rsidRPr="00053A9E">
        <w:rPr>
          <w:szCs w:val="22"/>
        </w:rPr>
        <w:t>nformations aux chefs des programm</w:t>
      </w:r>
      <w:r w:rsidR="007C7671" w:rsidRPr="00053A9E">
        <w:rPr>
          <w:szCs w:val="22"/>
        </w:rPr>
        <w:t>es.  En</w:t>
      </w:r>
      <w:r w:rsidRPr="00053A9E">
        <w:rPr>
          <w:szCs w:val="22"/>
        </w:rPr>
        <w:t xml:space="preserve"> collaboration et en concertation avec notre architecture très complète de </w:t>
      </w:r>
      <w:r w:rsidR="006D76C2" w:rsidRPr="00053A9E">
        <w:rPr>
          <w:szCs w:val="22"/>
        </w:rPr>
        <w:t>l</w:t>
      </w:r>
      <w:r w:rsidR="00162955" w:rsidRPr="00053A9E">
        <w:rPr>
          <w:szCs w:val="22"/>
        </w:rPr>
        <w:t>’</w:t>
      </w:r>
      <w:r w:rsidR="006D76C2" w:rsidRPr="00053A9E">
        <w:rPr>
          <w:szCs w:val="22"/>
        </w:rPr>
        <w:t>a</w:t>
      </w:r>
      <w:r w:rsidRPr="00053A9E">
        <w:rPr>
          <w:szCs w:val="22"/>
        </w:rPr>
        <w:t xml:space="preserve">udit et de la supervision, </w:t>
      </w:r>
      <w:r w:rsidR="006D76C2" w:rsidRPr="00053A9E">
        <w:rPr>
          <w:szCs w:val="22"/>
        </w:rPr>
        <w:t>l</w:t>
      </w:r>
      <w:r w:rsidR="00162955" w:rsidRPr="00053A9E">
        <w:rPr>
          <w:szCs w:val="22"/>
        </w:rPr>
        <w:t>’</w:t>
      </w:r>
      <w:r w:rsidR="006D76C2" w:rsidRPr="00053A9E">
        <w:rPr>
          <w:szCs w:val="22"/>
        </w:rPr>
        <w:t>O</w:t>
      </w:r>
      <w:r w:rsidRPr="00053A9E">
        <w:rPr>
          <w:szCs w:val="22"/>
        </w:rPr>
        <w:t xml:space="preserve">MPI a été avisée des mérites des trois lignes de maîtrise et les chefs de programmes ont été sensibilisés </w:t>
      </w:r>
      <w:r w:rsidR="00A41375" w:rsidRPr="00053A9E">
        <w:rPr>
          <w:szCs w:val="22"/>
        </w:rPr>
        <w:t>à </w:t>
      </w:r>
      <w:r w:rsidRPr="00053A9E">
        <w:rPr>
          <w:szCs w:val="22"/>
        </w:rPr>
        <w:t xml:space="preserve">leurs responsabilités </w:t>
      </w:r>
      <w:r w:rsidR="00A41375" w:rsidRPr="00053A9E">
        <w:rPr>
          <w:szCs w:val="22"/>
        </w:rPr>
        <w:t>en termes</w:t>
      </w:r>
      <w:r w:rsidRPr="00053A9E">
        <w:rPr>
          <w:szCs w:val="22"/>
        </w:rPr>
        <w:t xml:space="preserve"> de contrôl</w:t>
      </w:r>
      <w:r w:rsidR="007C7671" w:rsidRPr="00053A9E">
        <w:rPr>
          <w:szCs w:val="22"/>
        </w:rPr>
        <w:t>es.  La</w:t>
      </w:r>
      <w:r w:rsidRPr="00053A9E">
        <w:rPr>
          <w:szCs w:val="22"/>
        </w:rPr>
        <w:t xml:space="preserve"> deuxième ligne de maîtrise était le Bureau du contrôleur </w:t>
      </w:r>
      <w:r w:rsidR="00A41375" w:rsidRPr="00053A9E">
        <w:rPr>
          <w:szCs w:val="22"/>
        </w:rPr>
        <w:t>ainsi que</w:t>
      </w:r>
      <w:r w:rsidRPr="00053A9E">
        <w:rPr>
          <w:szCs w:val="22"/>
        </w:rPr>
        <w:t xml:space="preserve"> toutes les équipes centrales facilitaient le bon fonctionnement du système de contrôle pour les chefs de projet et, bien entendu, les extrémités étaient les organes </w:t>
      </w:r>
      <w:r w:rsidR="006D76C2" w:rsidRPr="00053A9E">
        <w:rPr>
          <w:szCs w:val="22"/>
        </w:rPr>
        <w:t>d</w:t>
      </w:r>
      <w:r w:rsidR="00162955" w:rsidRPr="00053A9E">
        <w:rPr>
          <w:szCs w:val="22"/>
        </w:rPr>
        <w:t>’</w:t>
      </w:r>
      <w:r w:rsidR="006D76C2" w:rsidRPr="00053A9E">
        <w:rPr>
          <w:szCs w:val="22"/>
        </w:rPr>
        <w:t>a</w:t>
      </w:r>
      <w:r w:rsidRPr="00053A9E">
        <w:rPr>
          <w:szCs w:val="22"/>
        </w:rPr>
        <w:t xml:space="preserve">udit et de supervision </w:t>
      </w:r>
      <w:r w:rsidR="00A41375" w:rsidRPr="00053A9E">
        <w:rPr>
          <w:szCs w:val="22"/>
        </w:rPr>
        <w:t>à </w:t>
      </w:r>
      <w:r w:rsidRPr="00053A9E">
        <w:rPr>
          <w:szCs w:val="22"/>
        </w:rPr>
        <w:t xml:space="preserve">proprement parler, qui scrutaient en permanence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à </w:t>
      </w:r>
      <w:r w:rsidRPr="00053A9E">
        <w:rPr>
          <w:szCs w:val="22"/>
        </w:rPr>
        <w:t xml:space="preserve">travers une lentille </w:t>
      </w:r>
      <w:r w:rsidR="006D76C2" w:rsidRPr="00053A9E">
        <w:rPr>
          <w:szCs w:val="22"/>
        </w:rPr>
        <w:t>d</w:t>
      </w:r>
      <w:r w:rsidR="00162955" w:rsidRPr="00053A9E">
        <w:rPr>
          <w:szCs w:val="22"/>
        </w:rPr>
        <w:t>’</w:t>
      </w:r>
      <w:r w:rsidR="006D76C2" w:rsidRPr="00053A9E">
        <w:rPr>
          <w:szCs w:val="22"/>
        </w:rPr>
        <w:t>e</w:t>
      </w:r>
      <w:r w:rsidRPr="00053A9E">
        <w:rPr>
          <w:szCs w:val="22"/>
        </w:rPr>
        <w:t>xamen des risques et des contrôl</w:t>
      </w:r>
      <w:r w:rsidR="007C7671" w:rsidRPr="00053A9E">
        <w:rPr>
          <w:szCs w:val="22"/>
        </w:rPr>
        <w:t>es.  To</w:t>
      </w:r>
      <w:r w:rsidRPr="00053A9E">
        <w:rPr>
          <w:szCs w:val="22"/>
        </w:rPr>
        <w:t xml:space="preserve">ut cela avait contribué </w:t>
      </w:r>
      <w:r w:rsidR="00A41375" w:rsidRPr="00053A9E">
        <w:rPr>
          <w:szCs w:val="22"/>
        </w:rPr>
        <w:t>à </w:t>
      </w:r>
      <w:r w:rsidRPr="00053A9E">
        <w:rPr>
          <w:szCs w:val="22"/>
        </w:rPr>
        <w:t xml:space="preserve">établir, </w:t>
      </w:r>
      <w:r w:rsidR="00A41375" w:rsidRPr="00053A9E">
        <w:rPr>
          <w:szCs w:val="22"/>
        </w:rPr>
        <w:t>au cours de</w:t>
      </w:r>
      <w:r w:rsidRPr="00053A9E">
        <w:rPr>
          <w:szCs w:val="22"/>
        </w:rPr>
        <w:t>s dernières années, un système de contrôle extrêmement solide et continuellement renfor</w:t>
      </w:r>
      <w:r w:rsidR="007C7671" w:rsidRPr="00053A9E">
        <w:rPr>
          <w:szCs w:val="22"/>
        </w:rPr>
        <w:t>cé.  To</w:t>
      </w:r>
      <w:r w:rsidRPr="00053A9E">
        <w:rPr>
          <w:szCs w:val="22"/>
        </w:rPr>
        <w:t xml:space="preserve">us les problèmes recensés dans le cadre des audits internes par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A41375" w:rsidRPr="00053A9E">
        <w:rPr>
          <w:szCs w:val="22"/>
        </w:rPr>
        <w:t>ainsi que</w:t>
      </w:r>
      <w:r w:rsidRPr="00053A9E">
        <w:rPr>
          <w:szCs w:val="22"/>
        </w:rPr>
        <w:t xml:space="preserve"> par le vérificateur externe faisaient systématiquement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suivi interne par chacun des départements des programmes </w:t>
      </w:r>
      <w:r w:rsidR="00A41375" w:rsidRPr="00053A9E">
        <w:rPr>
          <w:szCs w:val="22"/>
        </w:rPr>
        <w:t>ainsi que</w:t>
      </w:r>
      <w:r w:rsidRPr="00053A9E">
        <w:rPr>
          <w:szCs w:val="22"/>
        </w:rPr>
        <w:t xml:space="preserve"> dans le cadre du Bureau du contrôleur, étant donné que de nombreuses recommandations étaient en fait attribuées </w:t>
      </w:r>
      <w:r w:rsidR="00A41375" w:rsidRPr="00053A9E">
        <w:rPr>
          <w:szCs w:val="22"/>
        </w:rPr>
        <w:t>à </w:t>
      </w:r>
      <w:r w:rsidRPr="00053A9E">
        <w:rPr>
          <w:szCs w:val="22"/>
        </w:rPr>
        <w:t>ce derni</w:t>
      </w:r>
      <w:r w:rsidR="007C7671" w:rsidRPr="00053A9E">
        <w:rPr>
          <w:szCs w:val="22"/>
        </w:rPr>
        <w:t>er.  Il</w:t>
      </w:r>
      <w:r w:rsidRPr="00053A9E">
        <w:rPr>
          <w:szCs w:val="22"/>
        </w:rPr>
        <w:t xml:space="preserve"> existait un mécanisme de suivi très rigoureux, notamment un dialogue continu en cours avec la Division de la supervision interne qui contribuait </w:t>
      </w:r>
      <w:r w:rsidR="00A41375" w:rsidRPr="00053A9E">
        <w:rPr>
          <w:szCs w:val="22"/>
        </w:rPr>
        <w:t>à </w:t>
      </w:r>
      <w:r w:rsidRPr="00053A9E">
        <w:rPr>
          <w:szCs w:val="22"/>
        </w:rPr>
        <w:t>définir des critères de clôture qui satisfaisaient les vérificateurs et qui permettraient de clore les recommandations en suspe</w:t>
      </w:r>
      <w:r w:rsidR="007C7671" w:rsidRPr="00053A9E">
        <w:rPr>
          <w:szCs w:val="22"/>
        </w:rPr>
        <w:t>ns.  Ce</w:t>
      </w:r>
      <w:r w:rsidRPr="00053A9E">
        <w:rPr>
          <w:szCs w:val="22"/>
        </w:rPr>
        <w:t>la apportait une certaine assurance aux délégations qui sollicitaient des informations sur le fonctionnement des contrôles internes</w:t>
      </w:r>
      <w:r w:rsidR="005D04EC" w:rsidRPr="00053A9E">
        <w:rPr>
          <w:szCs w:val="22"/>
        </w:rPr>
        <w:t>.</w:t>
      </w:r>
    </w:p>
    <w:p w:rsidR="00FE2D82"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bservations supplémentaires, le président a donné lecture du paragraphe de décision, qui a été adopté.</w:t>
      </w:r>
    </w:p>
    <w:p w:rsidR="00FE2D82" w:rsidRPr="00053A9E" w:rsidRDefault="00FE2D82" w:rsidP="001F20D5">
      <w:pPr>
        <w:pStyle w:val="ONUMFS"/>
        <w:ind w:left="567"/>
        <w:rPr>
          <w:szCs w:val="22"/>
        </w:rPr>
      </w:pPr>
      <w:r w:rsidRPr="00053A9E">
        <w:rPr>
          <w:szCs w:val="22"/>
        </w:rPr>
        <w:t xml:space="preserve">Le Comité du programme et budget (PBC) a recommandé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et aux autres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MPI de prendre note du rapport du vérificateur externe des comptes (</w:t>
      </w:r>
      <w:r w:rsidR="00D6553F" w:rsidRPr="00053A9E">
        <w:rPr>
          <w:szCs w:val="22"/>
        </w:rPr>
        <w:t>document WO</w:t>
      </w:r>
      <w:r w:rsidRPr="00053A9E">
        <w:rPr>
          <w:szCs w:val="22"/>
        </w:rPr>
        <w:t>/PBC/24/5).</w:t>
      </w:r>
    </w:p>
    <w:p w:rsidR="00D6553F" w:rsidRPr="00053A9E" w:rsidRDefault="00FE2D82" w:rsidP="001F20D5">
      <w:pPr>
        <w:pStyle w:val="Heading1"/>
        <w:rPr>
          <w:szCs w:val="22"/>
        </w:rPr>
      </w:pPr>
      <w:bookmarkStart w:id="7" w:name="_Toc443383569"/>
      <w:r w:rsidRPr="00053A9E">
        <w:rPr>
          <w:szCs w:val="22"/>
        </w:rPr>
        <w:t>Point</w:t>
      </w:r>
      <w:r w:rsidR="00B85FB2" w:rsidRPr="00053A9E">
        <w:rPr>
          <w:szCs w:val="22"/>
        </w:rPr>
        <w:t> </w:t>
      </w:r>
      <w:r w:rsidRPr="00053A9E">
        <w:rPr>
          <w:szCs w:val="22"/>
        </w:rPr>
        <w:t xml:space="preserve">6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Rapport annuel du directeur de la Division de la supervision interne (DSI)</w:t>
      </w:r>
      <w:bookmarkEnd w:id="7"/>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/PBC/24/6.</w:t>
      </w:r>
    </w:p>
    <w:p w:rsidR="00FE2D82" w:rsidRPr="00053A9E" w:rsidRDefault="00FE2D82" w:rsidP="001F20D5">
      <w:pPr>
        <w:pStyle w:val="ONUMFS"/>
        <w:rPr>
          <w:szCs w:val="22"/>
        </w:rPr>
      </w:pPr>
      <w:r w:rsidRPr="00053A9E">
        <w:rPr>
          <w:szCs w:val="22"/>
        </w:rPr>
        <w:t xml:space="preserve">Le président a invité </w:t>
      </w:r>
      <w:r w:rsidR="005D04EC" w:rsidRPr="00053A9E">
        <w:rPr>
          <w:szCs w:val="22"/>
        </w:rPr>
        <w:t>M. </w:t>
      </w:r>
      <w:r w:rsidRPr="00053A9E">
        <w:rPr>
          <w:szCs w:val="22"/>
        </w:rPr>
        <w:t xml:space="preserve">Efendioglu, </w:t>
      </w:r>
      <w:r w:rsidR="00E80430" w:rsidRPr="00053A9E">
        <w:rPr>
          <w:szCs w:val="22"/>
        </w:rPr>
        <w:t>d</w:t>
      </w:r>
      <w:r w:rsidRPr="00053A9E">
        <w:rPr>
          <w:szCs w:val="22"/>
        </w:rPr>
        <w:t xml:space="preserve">irecteur par intérim de la Division de la supervision interne (DSI), </w:t>
      </w:r>
      <w:r w:rsidR="00A41375" w:rsidRPr="00053A9E">
        <w:rPr>
          <w:szCs w:val="22"/>
        </w:rPr>
        <w:t>à </w:t>
      </w:r>
      <w:r w:rsidRPr="00053A9E">
        <w:rPr>
          <w:szCs w:val="22"/>
        </w:rPr>
        <w:t>présenter le rapport annuel du Directeur de la</w:t>
      </w:r>
      <w:r w:rsidR="00A41375" w:rsidRPr="00053A9E">
        <w:rPr>
          <w:szCs w:val="22"/>
        </w:rPr>
        <w:t> DSI</w:t>
      </w:r>
      <w:r w:rsidRPr="00053A9E">
        <w:rPr>
          <w:szCs w:val="22"/>
        </w:rPr>
        <w:t xml:space="preserve"> (Document</w:t>
      </w:r>
      <w:r w:rsidR="00B85FB2" w:rsidRPr="00053A9E">
        <w:rPr>
          <w:szCs w:val="22"/>
        </w:rPr>
        <w:t> </w:t>
      </w:r>
      <w:r w:rsidRPr="00053A9E">
        <w:rPr>
          <w:szCs w:val="22"/>
        </w:rPr>
        <w:t>WO/PBC/24/6).</w:t>
      </w:r>
    </w:p>
    <w:p w:rsidR="00D6553F" w:rsidRPr="00053A9E" w:rsidRDefault="00FE2D82" w:rsidP="001F20D5">
      <w:pPr>
        <w:pStyle w:val="ONUMFS"/>
        <w:rPr>
          <w:szCs w:val="22"/>
        </w:rPr>
      </w:pPr>
      <w:r w:rsidRPr="00053A9E">
        <w:rPr>
          <w:szCs w:val="22"/>
        </w:rPr>
        <w:t>Le Secrétariat (Directeur par intérim de la</w:t>
      </w:r>
      <w:r w:rsidR="00A41375" w:rsidRPr="00053A9E">
        <w:rPr>
          <w:szCs w:val="22"/>
        </w:rPr>
        <w:t> DSI</w:t>
      </w:r>
      <w:r w:rsidRPr="00053A9E">
        <w:rPr>
          <w:szCs w:val="22"/>
        </w:rPr>
        <w:t xml:space="preserve">) a remercié le président et le comité pour </w:t>
      </w:r>
      <w:r w:rsidR="006D76C2" w:rsidRPr="00053A9E">
        <w:rPr>
          <w:szCs w:val="22"/>
        </w:rPr>
        <w:t>l</w:t>
      </w:r>
      <w:r w:rsidR="00162955" w:rsidRPr="00053A9E">
        <w:rPr>
          <w:szCs w:val="22"/>
        </w:rPr>
        <w:t>’</w:t>
      </w:r>
      <w:r w:rsidR="006D76C2" w:rsidRPr="00053A9E">
        <w:rPr>
          <w:szCs w:val="22"/>
        </w:rPr>
        <w:t>o</w:t>
      </w:r>
      <w:r w:rsidRPr="00053A9E">
        <w:rPr>
          <w:szCs w:val="22"/>
        </w:rPr>
        <w:t>ccasion qui lui était donnée de présenter un résumé des principales activités entreprises par la</w:t>
      </w:r>
      <w:r w:rsidR="00A41375" w:rsidRPr="00053A9E">
        <w:rPr>
          <w:szCs w:val="22"/>
        </w:rPr>
        <w:t> </w:t>
      </w:r>
      <w:r w:rsidR="007C7671" w:rsidRPr="00053A9E">
        <w:rPr>
          <w:szCs w:val="22"/>
        </w:rPr>
        <w:t>DSI.  Le</w:t>
      </w:r>
      <w:r w:rsidRPr="00053A9E">
        <w:rPr>
          <w:szCs w:val="22"/>
        </w:rPr>
        <w:t xml:space="preserve"> Secrétariat a rappelé que le principal changement intervenu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était la révision de la Charte de la supervision interne qui avait été approuvée par la dernière Assemblée générale et que ces changements visaient </w:t>
      </w:r>
      <w:r w:rsidR="00A41375" w:rsidRPr="00053A9E">
        <w:rPr>
          <w:szCs w:val="22"/>
        </w:rPr>
        <w:t>à </w:t>
      </w:r>
      <w:r w:rsidRPr="00053A9E">
        <w:rPr>
          <w:szCs w:val="22"/>
        </w:rPr>
        <w:t xml:space="preserve">apporter plus de clarté et de transparence dans les activités de supervision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 xml:space="preserve"> Secrétariat a expliqué que le programme de supervision interne était préparé sur la base de </w:t>
      </w:r>
      <w:r w:rsidR="006D76C2" w:rsidRPr="00053A9E">
        <w:rPr>
          <w:szCs w:val="22"/>
        </w:rPr>
        <w:t>l</w:t>
      </w:r>
      <w:r w:rsidR="00162955" w:rsidRPr="00053A9E">
        <w:rPr>
          <w:szCs w:val="22"/>
        </w:rPr>
        <w:t>’</w:t>
      </w:r>
      <w:r w:rsidR="006D76C2" w:rsidRPr="00053A9E">
        <w:rPr>
          <w:szCs w:val="22"/>
        </w:rPr>
        <w:t>é</w:t>
      </w:r>
      <w:r w:rsidRPr="00053A9E">
        <w:rPr>
          <w:szCs w:val="22"/>
        </w:rPr>
        <w:t>valuation des risques de la</w:t>
      </w:r>
      <w:r w:rsidR="00A41375" w:rsidRPr="00053A9E">
        <w:rPr>
          <w:szCs w:val="22"/>
        </w:rPr>
        <w:t> DSI</w:t>
      </w:r>
      <w:r w:rsidRPr="00053A9E">
        <w:rPr>
          <w:szCs w:val="22"/>
        </w:rPr>
        <w:t xml:space="preserve">, en tenant compte du registre des risques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quand cela était possible, et des retours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reçus de </w:t>
      </w:r>
      <w:r w:rsidR="006D76C2" w:rsidRPr="00053A9E">
        <w:rPr>
          <w:szCs w:val="22"/>
        </w:rPr>
        <w:t>l</w:t>
      </w:r>
      <w:r w:rsidR="00162955" w:rsidRPr="00053A9E">
        <w:rPr>
          <w:szCs w:val="22"/>
        </w:rPr>
        <w:t>’</w:t>
      </w:r>
      <w:r w:rsidR="006D76C2" w:rsidRPr="00053A9E">
        <w:rPr>
          <w:szCs w:val="22"/>
        </w:rPr>
        <w:t>É</w:t>
      </w:r>
      <w:r w:rsidRPr="00053A9E">
        <w:rPr>
          <w:szCs w:val="22"/>
        </w:rPr>
        <w:t xml:space="preserve">quipe de haute direction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et de </w:t>
      </w:r>
      <w:r w:rsidR="006D76C2" w:rsidRPr="00053A9E">
        <w:rPr>
          <w:szCs w:val="22"/>
        </w:rPr>
        <w:t>l</w:t>
      </w:r>
      <w:r w:rsidR="00162955" w:rsidRPr="00053A9E">
        <w:rPr>
          <w:szCs w:val="22"/>
        </w:rPr>
        <w:t>’</w:t>
      </w:r>
      <w:r w:rsidR="006D76C2" w:rsidRPr="00053A9E">
        <w:rPr>
          <w:szCs w:val="22"/>
        </w:rPr>
        <w:t>O</w:t>
      </w:r>
      <w:r w:rsidR="007C7671" w:rsidRPr="00053A9E">
        <w:rPr>
          <w:szCs w:val="22"/>
        </w:rPr>
        <w:t>CIS.  Il</w:t>
      </w:r>
      <w:r w:rsidRPr="00053A9E">
        <w:rPr>
          <w:szCs w:val="22"/>
        </w:rPr>
        <w:t xml:space="preserve"> a souligné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n mettant en œuvre le programme de supervision, la</w:t>
      </w:r>
      <w:r w:rsidR="00A41375" w:rsidRPr="00053A9E">
        <w:rPr>
          <w:szCs w:val="22"/>
        </w:rPr>
        <w:t> DSI</w:t>
      </w:r>
      <w:r w:rsidRPr="00053A9E">
        <w:rPr>
          <w:szCs w:val="22"/>
        </w:rPr>
        <w:t xml:space="preserve"> avait accompli la plupart des missions prévues pour 2014 et 2015</w:t>
      </w:r>
      <w:r w:rsidR="005D04EC" w:rsidRPr="00053A9E">
        <w:rPr>
          <w:szCs w:val="22"/>
        </w:rPr>
        <w:t xml:space="preserve">.  </w:t>
      </w:r>
      <w:r w:rsidRPr="00053A9E">
        <w:rPr>
          <w:szCs w:val="22"/>
        </w:rPr>
        <w:t>Le Secrétariat a précisé que le travail de supervision de la</w:t>
      </w:r>
      <w:r w:rsidR="00A41375" w:rsidRPr="00053A9E">
        <w:rPr>
          <w:szCs w:val="22"/>
        </w:rPr>
        <w:t> DSI</w:t>
      </w:r>
      <w:r w:rsidRPr="00053A9E">
        <w:rPr>
          <w:szCs w:val="22"/>
        </w:rPr>
        <w:t xml:space="preserve"> en ce qui concerne les rapports </w:t>
      </w:r>
      <w:r w:rsidR="006D76C2" w:rsidRPr="00053A9E">
        <w:rPr>
          <w:szCs w:val="22"/>
        </w:rPr>
        <w:t>d</w:t>
      </w:r>
      <w:r w:rsidR="00162955" w:rsidRPr="00053A9E">
        <w:rPr>
          <w:szCs w:val="22"/>
        </w:rPr>
        <w:t>’</w:t>
      </w:r>
      <w:r w:rsidR="006D76C2" w:rsidRPr="00053A9E">
        <w:rPr>
          <w:szCs w:val="22"/>
        </w:rPr>
        <w:t>a</w:t>
      </w:r>
      <w:r w:rsidRPr="00053A9E">
        <w:rPr>
          <w:szCs w:val="22"/>
        </w:rPr>
        <w:t xml:space="preserve">udit et </w:t>
      </w:r>
      <w:r w:rsidR="006D76C2" w:rsidRPr="00053A9E">
        <w:rPr>
          <w:szCs w:val="22"/>
        </w:rPr>
        <w:t>d</w:t>
      </w:r>
      <w:r w:rsidR="00162955" w:rsidRPr="00053A9E">
        <w:rPr>
          <w:szCs w:val="22"/>
        </w:rPr>
        <w:t>’</w:t>
      </w:r>
      <w:r w:rsidR="006D76C2" w:rsidRPr="00053A9E">
        <w:rPr>
          <w:szCs w:val="22"/>
        </w:rPr>
        <w:t>é</w:t>
      </w:r>
      <w:r w:rsidRPr="00053A9E">
        <w:rPr>
          <w:szCs w:val="22"/>
        </w:rPr>
        <w:t>valuation pendant la période de reddition de compte (du 1</w:t>
      </w:r>
      <w:r w:rsidRPr="00053A9E">
        <w:rPr>
          <w:szCs w:val="22"/>
          <w:vertAlign w:val="superscript"/>
        </w:rPr>
        <w:t>er</w:t>
      </w:r>
      <w:r w:rsidRPr="00053A9E">
        <w:rPr>
          <w:szCs w:val="22"/>
        </w:rPr>
        <w:t> juillet 2014 au 30 juin 2015) avait couvert les domaines opérationnels clés suivants </w:t>
      </w:r>
      <w:r w:rsidR="005D04EC" w:rsidRPr="00053A9E">
        <w:rPr>
          <w:szCs w:val="22"/>
        </w:rPr>
        <w:t xml:space="preserve">: </w:t>
      </w:r>
      <w:r w:rsidRPr="00053A9E">
        <w:rPr>
          <w:szCs w:val="22"/>
        </w:rPr>
        <w:t xml:space="preserve">la gestion du risque de tiers, la gestion des événements, la gestion des actifs,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 xml:space="preserve">MPI, la sûreté et la sécurité et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du portefeuille stratégique du Chili </w:t>
      </w:r>
      <w:r w:rsidR="00A41375" w:rsidRPr="00053A9E">
        <w:rPr>
          <w:szCs w:val="22"/>
        </w:rPr>
        <w:t>ainsi que</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bjectif stratégique VI </w:t>
      </w:r>
      <w:r w:rsidR="005D04EC" w:rsidRPr="00053A9E">
        <w:rPr>
          <w:szCs w:val="22"/>
        </w:rPr>
        <w:t xml:space="preserve">: </w:t>
      </w:r>
      <w:r w:rsidRPr="00053A9E">
        <w:rPr>
          <w:szCs w:val="22"/>
        </w:rPr>
        <w:t xml:space="preserve">coopération internationale pour le respect de la propriété internationale et le programme de récompenses et de reconnaissance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Secrétariat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00A41375" w:rsidRPr="00053A9E">
        <w:rPr>
          <w:szCs w:val="22"/>
        </w:rPr>
        <w:t>u cours de</w:t>
      </w:r>
      <w:r w:rsidRPr="00053A9E">
        <w:rPr>
          <w:szCs w:val="22"/>
        </w:rPr>
        <w:t xml:space="preserve"> la période de reddition de comptes, la</w:t>
      </w:r>
      <w:r w:rsidR="00A41375" w:rsidRPr="00053A9E">
        <w:rPr>
          <w:szCs w:val="22"/>
        </w:rPr>
        <w:t> DSI</w:t>
      </w:r>
      <w:r w:rsidRPr="00053A9E">
        <w:rPr>
          <w:szCs w:val="22"/>
        </w:rPr>
        <w:t xml:space="preserve"> avait enregistré 26 dossiers </w:t>
      </w:r>
      <w:r w:rsidR="006D76C2" w:rsidRPr="00053A9E">
        <w:rPr>
          <w:szCs w:val="22"/>
        </w:rPr>
        <w:t>d</w:t>
      </w:r>
      <w:r w:rsidR="00162955" w:rsidRPr="00053A9E">
        <w:rPr>
          <w:szCs w:val="22"/>
        </w:rPr>
        <w:t>’</w:t>
      </w:r>
      <w:r w:rsidR="006D76C2" w:rsidRPr="00053A9E">
        <w:rPr>
          <w:szCs w:val="22"/>
        </w:rPr>
        <w:t>e</w:t>
      </w:r>
      <w:r w:rsidRPr="00053A9E">
        <w:rPr>
          <w:szCs w:val="22"/>
        </w:rPr>
        <w:t>nquête et que 20 avaient été clôtur</w:t>
      </w:r>
      <w:r w:rsidR="007C7671" w:rsidRPr="00053A9E">
        <w:rPr>
          <w:szCs w:val="22"/>
        </w:rPr>
        <w:t>és.  Au</w:t>
      </w:r>
      <w:r w:rsidRPr="00053A9E">
        <w:rPr>
          <w:szCs w:val="22"/>
        </w:rPr>
        <w:t xml:space="preserve"> 30 juin 2015, 18 dossiers étaient en cours </w:t>
      </w:r>
      <w:r w:rsidR="006D76C2" w:rsidRPr="00053A9E">
        <w:rPr>
          <w:szCs w:val="22"/>
        </w:rPr>
        <w:t>d</w:t>
      </w:r>
      <w:r w:rsidR="00162955" w:rsidRPr="00053A9E">
        <w:rPr>
          <w:szCs w:val="22"/>
        </w:rPr>
        <w:t>’</w:t>
      </w:r>
      <w:r w:rsidR="006D76C2" w:rsidRPr="00053A9E">
        <w:rPr>
          <w:szCs w:val="22"/>
        </w:rPr>
        <w:t>e</w:t>
      </w:r>
      <w:r w:rsidRPr="00053A9E">
        <w:rPr>
          <w:szCs w:val="22"/>
        </w:rPr>
        <w:t>nquê</w:t>
      </w:r>
      <w:r w:rsidR="007C7671" w:rsidRPr="00053A9E">
        <w:rPr>
          <w:szCs w:val="22"/>
        </w:rPr>
        <w:t>te.  La</w:t>
      </w:r>
      <w:r w:rsidR="00A41375" w:rsidRPr="00053A9E">
        <w:rPr>
          <w:szCs w:val="22"/>
        </w:rPr>
        <w:t> DSI</w:t>
      </w:r>
      <w:r w:rsidRPr="00053A9E">
        <w:rPr>
          <w:szCs w:val="22"/>
        </w:rPr>
        <w:t xml:space="preserve"> avait émis </w:t>
      </w:r>
      <w:r w:rsidR="00E80430" w:rsidRPr="00053A9E">
        <w:rPr>
          <w:szCs w:val="22"/>
        </w:rPr>
        <w:t>huit</w:t>
      </w:r>
      <w:r w:rsidRPr="00053A9E">
        <w:rPr>
          <w:szCs w:val="22"/>
        </w:rPr>
        <w:t xml:space="preserve"> rapports </w:t>
      </w:r>
      <w:r w:rsidR="006D76C2" w:rsidRPr="00053A9E">
        <w:rPr>
          <w:szCs w:val="22"/>
        </w:rPr>
        <w:t>d</w:t>
      </w:r>
      <w:r w:rsidR="00162955" w:rsidRPr="00053A9E">
        <w:rPr>
          <w:szCs w:val="22"/>
        </w:rPr>
        <w:t>’</w:t>
      </w:r>
      <w:r w:rsidR="006D76C2" w:rsidRPr="00053A9E">
        <w:rPr>
          <w:szCs w:val="22"/>
        </w:rPr>
        <w:t>e</w:t>
      </w:r>
      <w:r w:rsidRPr="00053A9E">
        <w:rPr>
          <w:szCs w:val="22"/>
        </w:rPr>
        <w:t>nquête et deux rapports sur la gesti</w:t>
      </w:r>
      <w:r w:rsidR="007C7671" w:rsidRPr="00053A9E">
        <w:rPr>
          <w:szCs w:val="22"/>
        </w:rPr>
        <w:t>on.  De</w:t>
      </w:r>
      <w:r w:rsidRPr="00053A9E">
        <w:rPr>
          <w:szCs w:val="22"/>
        </w:rPr>
        <w:t xml:space="preserve">s plaintes pour harcèlement, discrimination ou abus de pouvoir présumé </w:t>
      </w:r>
      <w:r w:rsidR="00A41375" w:rsidRPr="00053A9E">
        <w:rPr>
          <w:szCs w:val="22"/>
        </w:rPr>
        <w:t>ainsi que</w:t>
      </w:r>
      <w:r w:rsidRPr="00053A9E">
        <w:rPr>
          <w:szCs w:val="22"/>
        </w:rPr>
        <w:t xml:space="preserve"> des abus présumés concernant les horaires de travail ont constitué une part </w:t>
      </w:r>
      <w:r w:rsidRPr="00053A9E">
        <w:rPr>
          <w:szCs w:val="22"/>
        </w:rPr>
        <w:lastRenderedPageBreak/>
        <w:t xml:space="preserve">significative des activités </w:t>
      </w:r>
      <w:r w:rsidR="006D76C2" w:rsidRPr="00053A9E">
        <w:rPr>
          <w:szCs w:val="22"/>
        </w:rPr>
        <w:t>d</w:t>
      </w:r>
      <w:r w:rsidR="00162955" w:rsidRPr="00053A9E">
        <w:rPr>
          <w:szCs w:val="22"/>
        </w:rPr>
        <w:t>’</w:t>
      </w:r>
      <w:r w:rsidR="006D76C2" w:rsidRPr="00053A9E">
        <w:rPr>
          <w:szCs w:val="22"/>
        </w:rPr>
        <w:t>e</w:t>
      </w:r>
      <w:r w:rsidRPr="00053A9E">
        <w:rPr>
          <w:szCs w:val="22"/>
        </w:rPr>
        <w:t>nquêtes de la</w:t>
      </w:r>
      <w:r w:rsidR="00A41375" w:rsidRPr="00053A9E">
        <w:rPr>
          <w:szCs w:val="22"/>
        </w:rPr>
        <w:t> DSI</w:t>
      </w:r>
      <w:r w:rsidRPr="00053A9E">
        <w:rPr>
          <w:szCs w:val="22"/>
        </w:rPr>
        <w:t xml:space="preserve">, soit </w:t>
      </w:r>
      <w:r w:rsidR="00E80430" w:rsidRPr="00053A9E">
        <w:rPr>
          <w:szCs w:val="22"/>
        </w:rPr>
        <w:t>près</w:t>
      </w:r>
      <w:r w:rsidRPr="00053A9E">
        <w:rPr>
          <w:szCs w:val="22"/>
        </w:rPr>
        <w:t xml:space="preserve"> de 50% du trava</w:t>
      </w:r>
      <w:r w:rsidR="007C7671" w:rsidRPr="00053A9E">
        <w:rPr>
          <w:szCs w:val="22"/>
        </w:rPr>
        <w:t>il.  La</w:t>
      </w:r>
      <w:r w:rsidRPr="00053A9E">
        <w:rPr>
          <w:szCs w:val="22"/>
        </w:rPr>
        <w:t xml:space="preserve"> durée moyenne pour clôturer une enquête était </w:t>
      </w:r>
      <w:r w:rsidR="006D76C2" w:rsidRPr="00053A9E">
        <w:rPr>
          <w:szCs w:val="22"/>
        </w:rPr>
        <w:t>d</w:t>
      </w:r>
      <w:r w:rsidR="00162955" w:rsidRPr="00053A9E">
        <w:rPr>
          <w:szCs w:val="22"/>
        </w:rPr>
        <w:t>’</w:t>
      </w:r>
      <w:r w:rsidR="006D76C2" w:rsidRPr="00053A9E">
        <w:rPr>
          <w:szCs w:val="22"/>
        </w:rPr>
        <w:t>e</w:t>
      </w:r>
      <w:r w:rsidRPr="00053A9E">
        <w:rPr>
          <w:szCs w:val="22"/>
        </w:rPr>
        <w:t>nviron 5,5 mo</w:t>
      </w:r>
      <w:r w:rsidR="007C7671" w:rsidRPr="00053A9E">
        <w:rPr>
          <w:szCs w:val="22"/>
        </w:rPr>
        <w:t>is.  Le</w:t>
      </w:r>
      <w:r w:rsidRPr="00053A9E">
        <w:rPr>
          <w:szCs w:val="22"/>
        </w:rPr>
        <w:t xml:space="preserve"> Secrétariat était satisfait de noter que le travail de la</w:t>
      </w:r>
      <w:r w:rsidR="00A41375" w:rsidRPr="00053A9E">
        <w:rPr>
          <w:szCs w:val="22"/>
        </w:rPr>
        <w:t> DSI</w:t>
      </w:r>
      <w:r w:rsidRPr="00053A9E">
        <w:rPr>
          <w:szCs w:val="22"/>
        </w:rPr>
        <w:t xml:space="preserve"> avait été évalué par ses collègues comme étant très satisfaisa</w:t>
      </w:r>
      <w:r w:rsidR="007C7671" w:rsidRPr="00053A9E">
        <w:rPr>
          <w:szCs w:val="22"/>
        </w:rPr>
        <w:t>nt.  L’a</w:t>
      </w:r>
      <w:r w:rsidRPr="00053A9E">
        <w:rPr>
          <w:szCs w:val="22"/>
        </w:rPr>
        <w:t xml:space="preserve">nnée dernière, </w:t>
      </w:r>
      <w:r w:rsidR="006D76C2" w:rsidRPr="00053A9E">
        <w:rPr>
          <w:szCs w:val="22"/>
        </w:rPr>
        <w:t>l</w:t>
      </w:r>
      <w:r w:rsidR="00162955" w:rsidRPr="00053A9E">
        <w:rPr>
          <w:szCs w:val="22"/>
        </w:rPr>
        <w:t>’</w:t>
      </w:r>
      <w:r w:rsidR="006D76C2" w:rsidRPr="00053A9E">
        <w:rPr>
          <w:szCs w:val="22"/>
        </w:rPr>
        <w:t>a</w:t>
      </w:r>
      <w:r w:rsidRPr="00053A9E">
        <w:rPr>
          <w:szCs w:val="22"/>
        </w:rPr>
        <w:t xml:space="preserve">nalyse combinée des sondages qui avaient été envoyés après chaque activité de supervision, </w:t>
      </w:r>
      <w:r w:rsidR="00A41375" w:rsidRPr="00053A9E">
        <w:rPr>
          <w:szCs w:val="22"/>
        </w:rPr>
        <w:t>en termes</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udit et </w:t>
      </w:r>
      <w:r w:rsidR="006D76C2" w:rsidRPr="00053A9E">
        <w:rPr>
          <w:szCs w:val="22"/>
        </w:rPr>
        <w:t>d</w:t>
      </w:r>
      <w:r w:rsidR="00162955" w:rsidRPr="00053A9E">
        <w:rPr>
          <w:szCs w:val="22"/>
        </w:rPr>
        <w:t>’</w:t>
      </w:r>
      <w:r w:rsidR="006D76C2" w:rsidRPr="00053A9E">
        <w:rPr>
          <w:szCs w:val="22"/>
        </w:rPr>
        <w:t>é</w:t>
      </w:r>
      <w:r w:rsidRPr="00053A9E">
        <w:rPr>
          <w:szCs w:val="22"/>
        </w:rPr>
        <w:t>valuation, avait reçu un taux de satisfaction de 83%</w:t>
      </w:r>
      <w:r w:rsidR="005D04EC" w:rsidRPr="00053A9E">
        <w:rPr>
          <w:szCs w:val="22"/>
        </w:rPr>
        <w:t xml:space="preserve">.  </w:t>
      </w:r>
      <w:r w:rsidRPr="00053A9E">
        <w:rPr>
          <w:szCs w:val="22"/>
        </w:rPr>
        <w:t xml:space="preserve">Certaines des suggestions faites pour renforcer </w:t>
      </w:r>
      <w:r w:rsidR="006D76C2" w:rsidRPr="00053A9E">
        <w:rPr>
          <w:szCs w:val="22"/>
        </w:rPr>
        <w:t>l</w:t>
      </w:r>
      <w:r w:rsidR="00162955" w:rsidRPr="00053A9E">
        <w:rPr>
          <w:szCs w:val="22"/>
        </w:rPr>
        <w:t>’</w:t>
      </w:r>
      <w:r w:rsidR="006D76C2" w:rsidRPr="00053A9E">
        <w:rPr>
          <w:szCs w:val="22"/>
        </w:rPr>
        <w:t>a</w:t>
      </w:r>
      <w:r w:rsidRPr="00053A9E">
        <w:rPr>
          <w:szCs w:val="22"/>
        </w:rPr>
        <w:t>mélioration du travail de la</w:t>
      </w:r>
      <w:r w:rsidR="00A41375" w:rsidRPr="00053A9E">
        <w:rPr>
          <w:szCs w:val="22"/>
        </w:rPr>
        <w:t> DSI</w:t>
      </w:r>
      <w:r w:rsidRPr="00053A9E">
        <w:rPr>
          <w:szCs w:val="22"/>
        </w:rPr>
        <w:t xml:space="preserve"> avaient déj</w:t>
      </w:r>
      <w:r w:rsidR="00A41375" w:rsidRPr="00053A9E">
        <w:rPr>
          <w:szCs w:val="22"/>
        </w:rPr>
        <w:t>à </w:t>
      </w:r>
      <w:r w:rsidRPr="00053A9E">
        <w:rPr>
          <w:szCs w:val="22"/>
        </w:rPr>
        <w:t xml:space="preserve">été prises </w:t>
      </w:r>
      <w:r w:rsidR="00A41375" w:rsidRPr="00053A9E">
        <w:rPr>
          <w:szCs w:val="22"/>
        </w:rPr>
        <w:t>en comp</w:t>
      </w:r>
      <w:r w:rsidR="007C7671" w:rsidRPr="00053A9E">
        <w:rPr>
          <w:szCs w:val="22"/>
        </w:rPr>
        <w:t>te.  Le</w:t>
      </w:r>
      <w:r w:rsidRPr="00053A9E">
        <w:rPr>
          <w:szCs w:val="22"/>
        </w:rPr>
        <w:t xml:space="preserve"> Secrétariat a souligné que le suivi des recommandations en suspens se poursuivait pendant la période de reddition de compte, en tant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ctivité récurrente de la</w:t>
      </w:r>
      <w:r w:rsidR="00A41375" w:rsidRPr="00053A9E">
        <w:rPr>
          <w:szCs w:val="22"/>
        </w:rPr>
        <w:t> DSI</w:t>
      </w:r>
      <w:r w:rsidRPr="00053A9E">
        <w:rPr>
          <w:szCs w:val="22"/>
        </w:rPr>
        <w:t xml:space="preserve">, </w:t>
      </w:r>
      <w:r w:rsidR="00A41375" w:rsidRPr="00053A9E">
        <w:rPr>
          <w:szCs w:val="22"/>
        </w:rPr>
        <w:t>conformément à </w:t>
      </w:r>
      <w:r w:rsidR="006D76C2" w:rsidRPr="00053A9E">
        <w:rPr>
          <w:szCs w:val="22"/>
        </w:rPr>
        <w:t>l</w:t>
      </w:r>
      <w:r w:rsidR="00162955" w:rsidRPr="00053A9E">
        <w:rPr>
          <w:szCs w:val="22"/>
        </w:rPr>
        <w:t>’</w:t>
      </w:r>
      <w:r w:rsidR="006D76C2" w:rsidRPr="00053A9E">
        <w:rPr>
          <w:szCs w:val="22"/>
        </w:rPr>
        <w:t>o</w:t>
      </w:r>
      <w:r w:rsidRPr="00053A9E">
        <w:rPr>
          <w:szCs w:val="22"/>
        </w:rPr>
        <w:t>rdre de service n° 16 en place depuis 2010</w:t>
      </w:r>
      <w:r w:rsidR="005D04EC" w:rsidRPr="00053A9E">
        <w:rPr>
          <w:szCs w:val="22"/>
        </w:rPr>
        <w:t xml:space="preserve">.  </w:t>
      </w:r>
      <w:r w:rsidRPr="00053A9E">
        <w:rPr>
          <w:szCs w:val="22"/>
        </w:rPr>
        <w:t xml:space="preserve">Comme indiqué dans le rapport annuel, il y avait 184 recommandations en suspens, dont 119 qui étaient </w:t>
      </w:r>
      <w:r w:rsidR="006D76C2" w:rsidRPr="00053A9E">
        <w:rPr>
          <w:szCs w:val="22"/>
        </w:rPr>
        <w:t>d</w:t>
      </w:r>
      <w:r w:rsidR="00162955" w:rsidRPr="00053A9E">
        <w:rPr>
          <w:szCs w:val="22"/>
        </w:rPr>
        <w:t>’</w:t>
      </w:r>
      <w:r w:rsidR="006D76C2" w:rsidRPr="00053A9E">
        <w:rPr>
          <w:szCs w:val="22"/>
        </w:rPr>
        <w:t>u</w:t>
      </w:r>
      <w:r w:rsidRPr="00053A9E">
        <w:rPr>
          <w:szCs w:val="22"/>
        </w:rPr>
        <w:t xml:space="preserve">ne grande importance et le reste était des recommandations </w:t>
      </w:r>
      <w:r w:rsidR="006D76C2" w:rsidRPr="00053A9E">
        <w:rPr>
          <w:szCs w:val="22"/>
        </w:rPr>
        <w:t>d</w:t>
      </w:r>
      <w:r w:rsidR="00162955" w:rsidRPr="00053A9E">
        <w:rPr>
          <w:szCs w:val="22"/>
        </w:rPr>
        <w:t>’</w:t>
      </w:r>
      <w:r w:rsidR="006D76C2" w:rsidRPr="00053A9E">
        <w:rPr>
          <w:szCs w:val="22"/>
        </w:rPr>
        <w:t>i</w:t>
      </w:r>
      <w:r w:rsidRPr="00053A9E">
        <w:rPr>
          <w:szCs w:val="22"/>
        </w:rPr>
        <w:t>mportance moyen</w:t>
      </w:r>
      <w:r w:rsidR="007C7671" w:rsidRPr="00053A9E">
        <w:rPr>
          <w:szCs w:val="22"/>
        </w:rPr>
        <w:t>ne.  La</w:t>
      </w:r>
      <w:r w:rsidR="00A41375" w:rsidRPr="00053A9E">
        <w:rPr>
          <w:szCs w:val="22"/>
        </w:rPr>
        <w:t> DSI</w:t>
      </w:r>
      <w:r w:rsidRPr="00053A9E">
        <w:rPr>
          <w:szCs w:val="22"/>
        </w:rPr>
        <w:t xml:space="preserve"> organisait régulièrement des réunions avec les chefs de programme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afin d</w:t>
      </w:r>
      <w:r w:rsidRPr="00053A9E">
        <w:rPr>
          <w:szCs w:val="22"/>
        </w:rPr>
        <w:t>e débattre des progrès accomplis dans les actions de gestion entreprises pour mettre en œuvre les recommandations en suspe</w:t>
      </w:r>
      <w:r w:rsidR="007C7671" w:rsidRPr="00053A9E">
        <w:rPr>
          <w:szCs w:val="22"/>
        </w:rPr>
        <w:t>ns.  El</w:t>
      </w:r>
      <w:r w:rsidRPr="00053A9E">
        <w:rPr>
          <w:szCs w:val="22"/>
        </w:rPr>
        <w:t xml:space="preserve">le a fait observer que le dialogue était continu, ce qui signifiait que toutes les mises </w:t>
      </w:r>
      <w:r w:rsidR="00A41375" w:rsidRPr="00053A9E">
        <w:rPr>
          <w:szCs w:val="22"/>
        </w:rPr>
        <w:t>à </w:t>
      </w:r>
      <w:r w:rsidRPr="00053A9E">
        <w:rPr>
          <w:szCs w:val="22"/>
        </w:rPr>
        <w:t xml:space="preserve">jour du statut des recommandations en suspens étaient effectuées par </w:t>
      </w:r>
      <w:r w:rsidR="006D76C2" w:rsidRPr="00053A9E">
        <w:rPr>
          <w:szCs w:val="22"/>
        </w:rPr>
        <w:t>l</w:t>
      </w:r>
      <w:r w:rsidR="00162955" w:rsidRPr="00053A9E">
        <w:rPr>
          <w:szCs w:val="22"/>
        </w:rPr>
        <w:t>’</w:t>
      </w:r>
      <w:r w:rsidR="006D76C2" w:rsidRPr="00053A9E">
        <w:rPr>
          <w:szCs w:val="22"/>
        </w:rPr>
        <w:t>é</w:t>
      </w:r>
      <w:r w:rsidRPr="00053A9E">
        <w:rPr>
          <w:szCs w:val="22"/>
        </w:rPr>
        <w:t xml:space="preserve">quipe centrale </w:t>
      </w:r>
      <w:r w:rsidR="006D76C2" w:rsidRPr="00053A9E">
        <w:rPr>
          <w:szCs w:val="22"/>
        </w:rPr>
        <w:t>d</w:t>
      </w:r>
      <w:r w:rsidR="00162955" w:rsidRPr="00053A9E">
        <w:rPr>
          <w:szCs w:val="22"/>
        </w:rPr>
        <w:t>’</w:t>
      </w:r>
      <w:r w:rsidR="006D76C2" w:rsidRPr="00053A9E">
        <w:rPr>
          <w:szCs w:val="22"/>
        </w:rPr>
        <w:t>u</w:t>
      </w:r>
      <w:r w:rsidRPr="00053A9E">
        <w:rPr>
          <w:szCs w:val="22"/>
        </w:rPr>
        <w:t>ne manière interactive et vérifiée par la</w:t>
      </w:r>
      <w:r w:rsidR="00A41375" w:rsidRPr="00053A9E">
        <w:rPr>
          <w:szCs w:val="22"/>
        </w:rPr>
        <w:t> DSI</w:t>
      </w:r>
      <w:r w:rsidRPr="00053A9E">
        <w:rPr>
          <w:szCs w:val="22"/>
        </w:rPr>
        <w:t xml:space="preserve"> tout au long de </w:t>
      </w:r>
      <w:r w:rsidR="006D76C2" w:rsidRPr="00053A9E">
        <w:rPr>
          <w:szCs w:val="22"/>
        </w:rPr>
        <w:t>l</w:t>
      </w:r>
      <w:r w:rsidR="00162955" w:rsidRPr="00053A9E">
        <w:rPr>
          <w:szCs w:val="22"/>
        </w:rPr>
        <w:t>’</w:t>
      </w:r>
      <w:r w:rsidR="006D76C2" w:rsidRPr="00053A9E">
        <w:rPr>
          <w:szCs w:val="22"/>
        </w:rPr>
        <w:t>a</w:t>
      </w:r>
      <w:r w:rsidRPr="00053A9E">
        <w:rPr>
          <w:szCs w:val="22"/>
        </w:rPr>
        <w:t>nn</w:t>
      </w:r>
      <w:r w:rsidR="007C7671" w:rsidRPr="00053A9E">
        <w:rPr>
          <w:szCs w:val="22"/>
        </w:rPr>
        <w:t>ée.  Le</w:t>
      </w:r>
      <w:r w:rsidRPr="00053A9E">
        <w:rPr>
          <w:szCs w:val="22"/>
        </w:rPr>
        <w:t xml:space="preserve"> Secrétariat a mentionné que </w:t>
      </w:r>
      <w:r w:rsidR="006D76C2" w:rsidRPr="00053A9E">
        <w:rPr>
          <w:szCs w:val="22"/>
        </w:rPr>
        <w:t>l</w:t>
      </w:r>
      <w:r w:rsidR="00162955" w:rsidRPr="00053A9E">
        <w:rPr>
          <w:szCs w:val="22"/>
        </w:rPr>
        <w:t>’</w:t>
      </w:r>
      <w:r w:rsidR="006D76C2" w:rsidRPr="00053A9E">
        <w:rPr>
          <w:szCs w:val="22"/>
        </w:rPr>
        <w:t>u</w:t>
      </w:r>
      <w:r w:rsidRPr="00053A9E">
        <w:rPr>
          <w:szCs w:val="22"/>
        </w:rPr>
        <w:t>ne des principales activités de la</w:t>
      </w:r>
      <w:r w:rsidR="00A41375" w:rsidRPr="00053A9E">
        <w:rPr>
          <w:szCs w:val="22"/>
        </w:rPr>
        <w:t> DSI</w:t>
      </w:r>
      <w:r w:rsidRPr="00053A9E">
        <w:rPr>
          <w:szCs w:val="22"/>
        </w:rPr>
        <w:t xml:space="preserve"> consistait </w:t>
      </w:r>
      <w:r w:rsidR="00A41375" w:rsidRPr="00053A9E">
        <w:rPr>
          <w:szCs w:val="22"/>
        </w:rPr>
        <w:t>à </w:t>
      </w:r>
      <w:r w:rsidRPr="00053A9E">
        <w:rPr>
          <w:szCs w:val="22"/>
        </w:rPr>
        <w:t xml:space="preserve">fournir </w:t>
      </w:r>
      <w:r w:rsidR="00A41375" w:rsidRPr="00053A9E">
        <w:rPr>
          <w:szCs w:val="22"/>
        </w:rPr>
        <w:t>à </w:t>
      </w:r>
      <w:r w:rsidRPr="00053A9E">
        <w:rPr>
          <w:szCs w:val="22"/>
        </w:rPr>
        <w:t>la direction des conseils avisés sur la gouvernance, la gestion des risques et les questions de conformité dans le cadre de ses services de conse</w:t>
      </w:r>
      <w:r w:rsidR="007C7671" w:rsidRPr="00053A9E">
        <w:rPr>
          <w:szCs w:val="22"/>
        </w:rPr>
        <w:t>il.  La</w:t>
      </w:r>
      <w:r w:rsidR="00A41375" w:rsidRPr="00053A9E">
        <w:rPr>
          <w:szCs w:val="22"/>
        </w:rPr>
        <w:t> DSI</w:t>
      </w:r>
      <w:r w:rsidRPr="00053A9E">
        <w:rPr>
          <w:szCs w:val="22"/>
        </w:rPr>
        <w:t xml:space="preserve"> formulait des observations sur un certain nombre de politiques/procédures et directives, garantissant que le processus indiqué avait intégré des contrôles appropriés et que les risques afférents étaient atténués avant la mise en œuvre fina</w:t>
      </w:r>
      <w:r w:rsidR="007C7671" w:rsidRPr="00053A9E">
        <w:rPr>
          <w:szCs w:val="22"/>
        </w:rPr>
        <w:t>le.  Le</w:t>
      </w:r>
      <w:r w:rsidRPr="00053A9E">
        <w:rPr>
          <w:szCs w:val="22"/>
        </w:rPr>
        <w:t xml:space="preserve">s documents du cadre réglementaire correspondants étaient indiqués dans </w:t>
      </w:r>
      <w:r w:rsidR="006D76C2" w:rsidRPr="00053A9E">
        <w:rPr>
          <w:szCs w:val="22"/>
        </w:rPr>
        <w:t>l</w:t>
      </w:r>
      <w:r w:rsidR="00162955" w:rsidRPr="00053A9E">
        <w:rPr>
          <w:szCs w:val="22"/>
        </w:rPr>
        <w:t>’</w:t>
      </w:r>
      <w:r w:rsidR="006D76C2" w:rsidRPr="00053A9E">
        <w:rPr>
          <w:szCs w:val="22"/>
        </w:rPr>
        <w:t>a</w:t>
      </w:r>
      <w:r w:rsidRPr="00053A9E">
        <w:rPr>
          <w:szCs w:val="22"/>
        </w:rPr>
        <w:t>nnexe 3 du rapport compl</w:t>
      </w:r>
      <w:r w:rsidR="007C7671" w:rsidRPr="00053A9E">
        <w:rPr>
          <w:szCs w:val="22"/>
        </w:rPr>
        <w:t>et.  La</w:t>
      </w:r>
      <w:r w:rsidR="00A41375" w:rsidRPr="00053A9E">
        <w:rPr>
          <w:szCs w:val="22"/>
        </w:rPr>
        <w:t> DSI</w:t>
      </w:r>
      <w:r w:rsidRPr="00053A9E">
        <w:rPr>
          <w:szCs w:val="22"/>
        </w:rPr>
        <w:t xml:space="preserve"> participait en tant </w:t>
      </w:r>
      <w:r w:rsidR="00460C90" w:rsidRPr="00053A9E">
        <w:rPr>
          <w:szCs w:val="22"/>
        </w:rPr>
        <w:t>q</w:t>
      </w:r>
      <w:r w:rsidR="006D76C2" w:rsidRPr="00053A9E">
        <w:rPr>
          <w:szCs w:val="22"/>
        </w:rPr>
        <w:t>u</w:t>
      </w:r>
      <w:r w:rsidR="00162955" w:rsidRPr="00053A9E">
        <w:rPr>
          <w:szCs w:val="22"/>
        </w:rPr>
        <w:t>’</w:t>
      </w:r>
      <w:r w:rsidR="006D76C2" w:rsidRPr="00053A9E">
        <w:rPr>
          <w:szCs w:val="22"/>
        </w:rPr>
        <w:t>o</w:t>
      </w:r>
      <w:r w:rsidRPr="00053A9E">
        <w:rPr>
          <w:szCs w:val="22"/>
        </w:rPr>
        <w:t>bservat</w:t>
      </w:r>
      <w:r w:rsidR="00B85FB2" w:rsidRPr="00053A9E">
        <w:rPr>
          <w:szCs w:val="22"/>
        </w:rPr>
        <w:t>rice</w:t>
      </w:r>
      <w:r w:rsidRPr="00053A9E">
        <w:rPr>
          <w:szCs w:val="22"/>
        </w:rPr>
        <w:t xml:space="preserve"> aux sessions du Comité des placements et assistait </w:t>
      </w:r>
      <w:r w:rsidR="00A41375" w:rsidRPr="00053A9E">
        <w:rPr>
          <w:szCs w:val="22"/>
        </w:rPr>
        <w:t>à </w:t>
      </w:r>
      <w:r w:rsidRPr="00053A9E">
        <w:rPr>
          <w:szCs w:val="22"/>
        </w:rPr>
        <w:t>différents comités ad</w:t>
      </w:r>
      <w:r w:rsidR="00D86610" w:rsidRPr="00053A9E">
        <w:rPr>
          <w:szCs w:val="22"/>
        </w:rPr>
        <w:t> </w:t>
      </w:r>
      <w:r w:rsidRPr="00053A9E">
        <w:rPr>
          <w:szCs w:val="22"/>
        </w:rPr>
        <w:t>hoc lorsque cela était nécessai</w:t>
      </w:r>
      <w:r w:rsidR="007C7671" w:rsidRPr="00053A9E">
        <w:rPr>
          <w:szCs w:val="22"/>
        </w:rPr>
        <w:t>re.  Le</w:t>
      </w:r>
      <w:r w:rsidRPr="00053A9E">
        <w:rPr>
          <w:szCs w:val="22"/>
        </w:rPr>
        <w:t xml:space="preserve"> Secrétariat a annoncé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près avoir fait </w:t>
      </w:r>
      <w:r w:rsidR="006D76C2" w:rsidRPr="00053A9E">
        <w:rPr>
          <w:szCs w:val="22"/>
        </w:rPr>
        <w:t>l</w:t>
      </w:r>
      <w:r w:rsidR="00162955" w:rsidRPr="00053A9E">
        <w:rPr>
          <w:szCs w:val="22"/>
        </w:rPr>
        <w:t>’</w:t>
      </w:r>
      <w:r w:rsidR="006D76C2" w:rsidRPr="00053A9E">
        <w:rPr>
          <w:szCs w:val="22"/>
        </w:rPr>
        <w:t>o</w:t>
      </w:r>
      <w:r w:rsidRPr="00053A9E">
        <w:rPr>
          <w:szCs w:val="22"/>
        </w:rPr>
        <w:t xml:space="preserve">bjet de deux évaluations externes de la qualité pour ses fonctions </w:t>
      </w:r>
      <w:r w:rsidR="006D76C2" w:rsidRPr="00053A9E">
        <w:rPr>
          <w:szCs w:val="22"/>
        </w:rPr>
        <w:t>d</w:t>
      </w:r>
      <w:r w:rsidR="00162955" w:rsidRPr="00053A9E">
        <w:rPr>
          <w:szCs w:val="22"/>
        </w:rPr>
        <w:t>’</w:t>
      </w:r>
      <w:r w:rsidR="006D76C2" w:rsidRPr="00053A9E">
        <w:rPr>
          <w:szCs w:val="22"/>
        </w:rPr>
        <w:t>a</w:t>
      </w:r>
      <w:r w:rsidRPr="00053A9E">
        <w:rPr>
          <w:szCs w:val="22"/>
        </w:rPr>
        <w:t xml:space="preserve">udit et </w:t>
      </w:r>
      <w:r w:rsidR="006D76C2" w:rsidRPr="00053A9E">
        <w:rPr>
          <w:szCs w:val="22"/>
        </w:rPr>
        <w:t>d</w:t>
      </w:r>
      <w:r w:rsidR="00162955" w:rsidRPr="00053A9E">
        <w:rPr>
          <w:szCs w:val="22"/>
        </w:rPr>
        <w:t>’</w:t>
      </w:r>
      <w:r w:rsidR="006D76C2" w:rsidRPr="00053A9E">
        <w:rPr>
          <w:szCs w:val="22"/>
        </w:rPr>
        <w:t>é</w:t>
      </w:r>
      <w:r w:rsidRPr="00053A9E">
        <w:rPr>
          <w:szCs w:val="22"/>
        </w:rPr>
        <w:t>valuation en 2014, la</w:t>
      </w:r>
      <w:r w:rsidR="00A41375" w:rsidRPr="00053A9E">
        <w:rPr>
          <w:szCs w:val="22"/>
        </w:rPr>
        <w:t> DSI</w:t>
      </w:r>
      <w:r w:rsidRPr="00053A9E">
        <w:rPr>
          <w:szCs w:val="22"/>
        </w:rPr>
        <w:t xml:space="preserve"> avait planifié une évaluation externe de la qualité pour sa fonction </w:t>
      </w:r>
      <w:r w:rsidR="006D76C2" w:rsidRPr="00053A9E">
        <w:rPr>
          <w:szCs w:val="22"/>
        </w:rPr>
        <w:t>d</w:t>
      </w:r>
      <w:r w:rsidR="00162955" w:rsidRPr="00053A9E">
        <w:rPr>
          <w:szCs w:val="22"/>
        </w:rPr>
        <w:t>’</w:t>
      </w:r>
      <w:r w:rsidR="006D76C2" w:rsidRPr="00053A9E">
        <w:rPr>
          <w:szCs w:val="22"/>
        </w:rPr>
        <w:t>e</w:t>
      </w:r>
      <w:r w:rsidRPr="00053A9E">
        <w:rPr>
          <w:szCs w:val="22"/>
        </w:rPr>
        <w:t xml:space="preserve">nquête et que </w:t>
      </w:r>
      <w:r w:rsidR="006D76C2" w:rsidRPr="00053A9E">
        <w:rPr>
          <w:szCs w:val="22"/>
        </w:rPr>
        <w:t>l</w:t>
      </w:r>
      <w:r w:rsidR="00162955" w:rsidRPr="00053A9E">
        <w:rPr>
          <w:szCs w:val="22"/>
        </w:rPr>
        <w:t>’</w:t>
      </w:r>
      <w:r w:rsidR="006D76C2" w:rsidRPr="00053A9E">
        <w:rPr>
          <w:szCs w:val="22"/>
        </w:rPr>
        <w:t>e</w:t>
      </w:r>
      <w:r w:rsidRPr="00053A9E">
        <w:rPr>
          <w:szCs w:val="22"/>
        </w:rPr>
        <w:t xml:space="preserve">xercice devrait être achevé </w:t>
      </w:r>
      <w:r w:rsidR="006D76C2" w:rsidRPr="00053A9E">
        <w:rPr>
          <w:szCs w:val="22"/>
        </w:rPr>
        <w:t>d</w:t>
      </w:r>
      <w:r w:rsidR="00162955" w:rsidRPr="00053A9E">
        <w:rPr>
          <w:szCs w:val="22"/>
        </w:rPr>
        <w:t>’</w:t>
      </w:r>
      <w:r w:rsidR="006D76C2" w:rsidRPr="00053A9E">
        <w:rPr>
          <w:szCs w:val="22"/>
        </w:rPr>
        <w:t>i</w:t>
      </w:r>
      <w:r w:rsidRPr="00053A9E">
        <w:rPr>
          <w:szCs w:val="22"/>
        </w:rPr>
        <w:t>ci novembre 2015</w:t>
      </w:r>
      <w:r w:rsidR="005D04EC" w:rsidRPr="00053A9E">
        <w:rPr>
          <w:szCs w:val="22"/>
        </w:rPr>
        <w:t xml:space="preserve">.  </w:t>
      </w:r>
      <w:r w:rsidRPr="00053A9E">
        <w:rPr>
          <w:szCs w:val="22"/>
        </w:rPr>
        <w:t>Cette évaluation achèverait les évaluations externes de la qualité pour toutes les fonctions de la</w:t>
      </w:r>
      <w:r w:rsidR="00A41375" w:rsidRPr="00053A9E">
        <w:rPr>
          <w:szCs w:val="22"/>
        </w:rPr>
        <w:t> </w:t>
      </w:r>
      <w:r w:rsidR="007C7671" w:rsidRPr="00053A9E">
        <w:rPr>
          <w:szCs w:val="22"/>
        </w:rPr>
        <w:t>DSI.  Le</w:t>
      </w:r>
      <w:r w:rsidRPr="00053A9E">
        <w:rPr>
          <w:szCs w:val="22"/>
        </w:rPr>
        <w:t xml:space="preserve">s évaluations externes de la qualité apporteraient une garantie aux États membres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ux parties prenantes internes et externes que la</w:t>
      </w:r>
      <w:r w:rsidR="00A41375" w:rsidRPr="00053A9E">
        <w:rPr>
          <w:szCs w:val="22"/>
        </w:rPr>
        <w:t> DSI</w:t>
      </w:r>
      <w:r w:rsidRPr="00053A9E">
        <w:rPr>
          <w:szCs w:val="22"/>
        </w:rPr>
        <w:t xml:space="preserve"> entreprenait les activités de supervision </w:t>
      </w:r>
      <w:r w:rsidR="00A41375" w:rsidRPr="00053A9E">
        <w:rPr>
          <w:szCs w:val="22"/>
        </w:rPr>
        <w:t>conformément </w:t>
      </w:r>
      <w:r w:rsidRPr="00053A9E">
        <w:rPr>
          <w:szCs w:val="22"/>
        </w:rPr>
        <w:t xml:space="preserve">aux normes internationales, aux meilleures pratiques des </w:t>
      </w:r>
      <w:r w:rsidR="00162955" w:rsidRPr="00053A9E">
        <w:rPr>
          <w:szCs w:val="22"/>
        </w:rPr>
        <w:t>Nations Unies</w:t>
      </w:r>
      <w:r w:rsidRPr="00053A9E">
        <w:rPr>
          <w:szCs w:val="22"/>
        </w:rPr>
        <w:t xml:space="preserve"> et autres meilleures pratiqu</w:t>
      </w:r>
      <w:r w:rsidR="007C7671" w:rsidRPr="00053A9E">
        <w:rPr>
          <w:szCs w:val="22"/>
        </w:rPr>
        <w:t>es.  Le</w:t>
      </w:r>
      <w:r w:rsidRPr="00053A9E">
        <w:rPr>
          <w:szCs w:val="22"/>
        </w:rPr>
        <w:t xml:space="preserve"> Secrétariat a ajouté que les recommandations effectuées par les évaluateurs externes avaient été complètement mises en œuvre pour la fonction </w:t>
      </w:r>
      <w:r w:rsidR="006D76C2" w:rsidRPr="00053A9E">
        <w:rPr>
          <w:szCs w:val="22"/>
        </w:rPr>
        <w:t>d</w:t>
      </w:r>
      <w:r w:rsidR="00162955" w:rsidRPr="00053A9E">
        <w:rPr>
          <w:szCs w:val="22"/>
        </w:rPr>
        <w:t>’</w:t>
      </w:r>
      <w:r w:rsidR="006D76C2" w:rsidRPr="00053A9E">
        <w:rPr>
          <w:szCs w:val="22"/>
        </w:rPr>
        <w:t>a</w:t>
      </w:r>
      <w:r w:rsidRPr="00053A9E">
        <w:rPr>
          <w:szCs w:val="22"/>
        </w:rPr>
        <w:t xml:space="preserve">udit, tandis que la majorité des recommandations faites pour la fonction </w:t>
      </w:r>
      <w:r w:rsidR="006D76C2" w:rsidRPr="00053A9E">
        <w:rPr>
          <w:szCs w:val="22"/>
        </w:rPr>
        <w:t>d</w:t>
      </w:r>
      <w:r w:rsidR="00162955" w:rsidRPr="00053A9E">
        <w:rPr>
          <w:szCs w:val="22"/>
        </w:rPr>
        <w:t>’</w:t>
      </w:r>
      <w:r w:rsidR="006D76C2" w:rsidRPr="00053A9E">
        <w:rPr>
          <w:szCs w:val="22"/>
        </w:rPr>
        <w:t>é</w:t>
      </w:r>
      <w:r w:rsidRPr="00053A9E">
        <w:rPr>
          <w:szCs w:val="22"/>
        </w:rPr>
        <w:t xml:space="preserve">valuation seraient traitées par le biais de la révision de la politique </w:t>
      </w:r>
      <w:r w:rsidR="006D76C2" w:rsidRPr="00053A9E">
        <w:rPr>
          <w:szCs w:val="22"/>
        </w:rPr>
        <w:t>d</w:t>
      </w:r>
      <w:r w:rsidR="00162955" w:rsidRPr="00053A9E">
        <w:rPr>
          <w:szCs w:val="22"/>
        </w:rPr>
        <w:t>’</w:t>
      </w:r>
      <w:r w:rsidR="006D76C2" w:rsidRPr="00053A9E">
        <w:rPr>
          <w:szCs w:val="22"/>
        </w:rPr>
        <w:t>é</w:t>
      </w:r>
      <w:r w:rsidRPr="00053A9E">
        <w:rPr>
          <w:szCs w:val="22"/>
        </w:rPr>
        <w:t>valuation qui était alors en cou</w:t>
      </w:r>
      <w:r w:rsidR="007C7671" w:rsidRPr="00053A9E">
        <w:rPr>
          <w:szCs w:val="22"/>
        </w:rPr>
        <w:t>rs.  S’a</w:t>
      </w:r>
      <w:r w:rsidRPr="00053A9E">
        <w:rPr>
          <w:szCs w:val="22"/>
        </w:rPr>
        <w:t>gissant des ressources de la</w:t>
      </w:r>
      <w:r w:rsidR="00A41375" w:rsidRPr="00053A9E">
        <w:rPr>
          <w:szCs w:val="22"/>
        </w:rPr>
        <w:t> DSI</w:t>
      </w:r>
      <w:r w:rsidRPr="00053A9E">
        <w:rPr>
          <w:szCs w:val="22"/>
        </w:rPr>
        <w:t xml:space="preserve">, le Secrétariat a souligné que le niveau de ressources, qui correspond </w:t>
      </w:r>
      <w:r w:rsidR="00A41375" w:rsidRPr="00053A9E">
        <w:rPr>
          <w:szCs w:val="22"/>
        </w:rPr>
        <w:t>à </w:t>
      </w:r>
      <w:r w:rsidRPr="00053A9E">
        <w:rPr>
          <w:szCs w:val="22"/>
        </w:rPr>
        <w:t xml:space="preserve">0,76% du budget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A41375" w:rsidRPr="00053A9E">
        <w:rPr>
          <w:szCs w:val="22"/>
        </w:rPr>
        <w:t>à </w:t>
      </w:r>
      <w:r w:rsidRPr="00053A9E">
        <w:rPr>
          <w:szCs w:val="22"/>
        </w:rPr>
        <w:t xml:space="preserve">près de 1% de </w:t>
      </w:r>
      <w:r w:rsidR="006D76C2" w:rsidRPr="00053A9E">
        <w:rPr>
          <w:szCs w:val="22"/>
        </w:rPr>
        <w:t>l</w:t>
      </w:r>
      <w:r w:rsidR="00162955" w:rsidRPr="00053A9E">
        <w:rPr>
          <w:szCs w:val="22"/>
        </w:rPr>
        <w:t>’</w:t>
      </w:r>
      <w:r w:rsidR="006D76C2" w:rsidRPr="00053A9E">
        <w:rPr>
          <w:szCs w:val="22"/>
        </w:rPr>
        <w:t>e</w:t>
      </w:r>
      <w:r w:rsidRPr="00053A9E">
        <w:rPr>
          <w:szCs w:val="22"/>
        </w:rPr>
        <w:t xml:space="preserve">ffectif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pouvait être considéré comme faible </w:t>
      </w:r>
      <w:r w:rsidR="00A41375" w:rsidRPr="00053A9E">
        <w:rPr>
          <w:szCs w:val="22"/>
        </w:rPr>
        <w:t>au regard de</w:t>
      </w:r>
      <w:r w:rsidRPr="00053A9E">
        <w:rPr>
          <w:szCs w:val="22"/>
        </w:rPr>
        <w:t xml:space="preserve"> certaines normes, </w:t>
      </w:r>
      <w:r w:rsidR="00A41375" w:rsidRPr="00053A9E">
        <w:rPr>
          <w:szCs w:val="22"/>
        </w:rPr>
        <w:t>telles que</w:t>
      </w:r>
      <w:r w:rsidRPr="00053A9E">
        <w:rPr>
          <w:szCs w:val="22"/>
        </w:rPr>
        <w:t xml:space="preserve"> celles recommandées dans les rapports du Corps commun </w:t>
      </w:r>
      <w:r w:rsidR="006D76C2" w:rsidRPr="00053A9E">
        <w:rPr>
          <w:szCs w:val="22"/>
        </w:rPr>
        <w:t>d</w:t>
      </w:r>
      <w:r w:rsidR="00162955" w:rsidRPr="00053A9E">
        <w:rPr>
          <w:szCs w:val="22"/>
        </w:rPr>
        <w:t>’</w:t>
      </w:r>
      <w:r w:rsidR="006D76C2" w:rsidRPr="00053A9E">
        <w:rPr>
          <w:szCs w:val="22"/>
        </w:rPr>
        <w:t>i</w:t>
      </w:r>
      <w:r w:rsidRPr="00053A9E">
        <w:rPr>
          <w:szCs w:val="22"/>
        </w:rPr>
        <w:t>nspection par le pas</w:t>
      </w:r>
      <w:r w:rsidR="007C7671" w:rsidRPr="00053A9E">
        <w:rPr>
          <w:szCs w:val="22"/>
        </w:rPr>
        <w:t>sé.  Ce</w:t>
      </w:r>
      <w:r w:rsidRPr="00053A9E">
        <w:rPr>
          <w:szCs w:val="22"/>
        </w:rPr>
        <w:t>pendant, il a été souligné que la</w:t>
      </w:r>
      <w:r w:rsidR="00A41375" w:rsidRPr="00053A9E">
        <w:rPr>
          <w:szCs w:val="22"/>
        </w:rPr>
        <w:t> DSI</w:t>
      </w:r>
      <w:r w:rsidRPr="00053A9E">
        <w:rPr>
          <w:szCs w:val="22"/>
        </w:rPr>
        <w:t xml:space="preserve"> était parvenue </w:t>
      </w:r>
      <w:r w:rsidR="00A41375" w:rsidRPr="00053A9E">
        <w:rPr>
          <w:szCs w:val="22"/>
        </w:rPr>
        <w:t>à </w:t>
      </w:r>
      <w:r w:rsidRPr="00053A9E">
        <w:rPr>
          <w:szCs w:val="22"/>
        </w:rPr>
        <w:t xml:space="preserve">couvrir les domaines recensés comme étant </w:t>
      </w:r>
      <w:r w:rsidR="00A41375" w:rsidRPr="00053A9E">
        <w:rPr>
          <w:szCs w:val="22"/>
        </w:rPr>
        <w:t>à </w:t>
      </w:r>
      <w:r w:rsidRPr="00053A9E">
        <w:rPr>
          <w:szCs w:val="22"/>
        </w:rPr>
        <w:t xml:space="preserve">haut risque ou prioritaires dans son programme de travail avec ses ressources actuelles et que cela avait été accompli par le biais </w:t>
      </w:r>
      <w:r w:rsidR="006D76C2" w:rsidRPr="00053A9E">
        <w:rPr>
          <w:szCs w:val="22"/>
        </w:rPr>
        <w:t>d</w:t>
      </w:r>
      <w:r w:rsidR="00162955" w:rsidRPr="00053A9E">
        <w:rPr>
          <w:szCs w:val="22"/>
        </w:rPr>
        <w:t>’</w:t>
      </w:r>
      <w:r w:rsidR="006D76C2" w:rsidRPr="00053A9E">
        <w:rPr>
          <w:szCs w:val="22"/>
        </w:rPr>
        <w:t>u</w:t>
      </w:r>
      <w:r w:rsidRPr="00053A9E">
        <w:rPr>
          <w:szCs w:val="22"/>
        </w:rPr>
        <w:t xml:space="preserve">ne coordination efficace des programmes de supervision avec les vérificateurs externes et </w:t>
      </w:r>
      <w:r w:rsidR="00A41375" w:rsidRPr="00053A9E">
        <w:rPr>
          <w:szCs w:val="22"/>
        </w:rPr>
        <w:t>grâce </w:t>
      </w:r>
      <w:r w:rsidRPr="00053A9E">
        <w:rPr>
          <w:szCs w:val="22"/>
        </w:rPr>
        <w:t xml:space="preserve">aux gains </w:t>
      </w:r>
      <w:r w:rsidR="006D76C2" w:rsidRPr="00053A9E">
        <w:rPr>
          <w:szCs w:val="22"/>
        </w:rPr>
        <w:t>d</w:t>
      </w:r>
      <w:r w:rsidR="00162955" w:rsidRPr="00053A9E">
        <w:rPr>
          <w:szCs w:val="22"/>
        </w:rPr>
        <w:t>’</w:t>
      </w:r>
      <w:r w:rsidR="006D76C2" w:rsidRPr="00053A9E">
        <w:rPr>
          <w:szCs w:val="22"/>
        </w:rPr>
        <w:t>e</w:t>
      </w:r>
      <w:r w:rsidRPr="00053A9E">
        <w:rPr>
          <w:szCs w:val="22"/>
        </w:rPr>
        <w:t xml:space="preserve">fficacité opérationnelle obtenus par le biais </w:t>
      </w:r>
      <w:r w:rsidR="006D76C2" w:rsidRPr="00053A9E">
        <w:rPr>
          <w:szCs w:val="22"/>
        </w:rPr>
        <w:t>d</w:t>
      </w:r>
      <w:r w:rsidR="00162955" w:rsidRPr="00053A9E">
        <w:rPr>
          <w:szCs w:val="22"/>
        </w:rPr>
        <w:t>’</w:t>
      </w:r>
      <w:r w:rsidR="006D76C2" w:rsidRPr="00053A9E">
        <w:rPr>
          <w:szCs w:val="22"/>
        </w:rPr>
        <w:t>u</w:t>
      </w:r>
      <w:r w:rsidRPr="00053A9E">
        <w:rPr>
          <w:szCs w:val="22"/>
        </w:rPr>
        <w:t xml:space="preserve">ne utilisation accrue des outils des technologies de </w:t>
      </w:r>
      <w:r w:rsidR="006D76C2" w:rsidRPr="00053A9E">
        <w:rPr>
          <w:szCs w:val="22"/>
        </w:rPr>
        <w:t>l</w:t>
      </w:r>
      <w:r w:rsidR="00162955" w:rsidRPr="00053A9E">
        <w:rPr>
          <w:szCs w:val="22"/>
        </w:rPr>
        <w:t>’</w:t>
      </w:r>
      <w:r w:rsidR="006D76C2" w:rsidRPr="00053A9E">
        <w:rPr>
          <w:szCs w:val="22"/>
        </w:rPr>
        <w:t>i</w:t>
      </w:r>
      <w:r w:rsidRPr="00053A9E">
        <w:rPr>
          <w:szCs w:val="22"/>
        </w:rPr>
        <w:t>nformation pour mener toutes les activités de supervisi</w:t>
      </w:r>
      <w:r w:rsidR="007C7671" w:rsidRPr="00053A9E">
        <w:rPr>
          <w:szCs w:val="22"/>
        </w:rPr>
        <w:t>on.  Le</w:t>
      </w:r>
      <w:r w:rsidRPr="00053A9E">
        <w:rPr>
          <w:szCs w:val="22"/>
        </w:rPr>
        <w:t xml:space="preserve"> Secrétariat a ajouté que la stratégie de la</w:t>
      </w:r>
      <w:r w:rsidR="00A41375" w:rsidRPr="00053A9E">
        <w:rPr>
          <w:szCs w:val="22"/>
        </w:rPr>
        <w:t> DSI</w:t>
      </w:r>
      <w:r w:rsidRPr="00053A9E">
        <w:rPr>
          <w:szCs w:val="22"/>
        </w:rPr>
        <w:t xml:space="preserve"> consistait </w:t>
      </w:r>
      <w:r w:rsidR="00A41375" w:rsidRPr="00053A9E">
        <w:rPr>
          <w:szCs w:val="22"/>
        </w:rPr>
        <w:t>à </w:t>
      </w:r>
      <w:r w:rsidRPr="00053A9E">
        <w:rPr>
          <w:szCs w:val="22"/>
        </w:rPr>
        <w:t xml:space="preserve">acquérir et </w:t>
      </w:r>
      <w:r w:rsidR="00A41375" w:rsidRPr="00053A9E">
        <w:rPr>
          <w:szCs w:val="22"/>
        </w:rPr>
        <w:t>à </w:t>
      </w:r>
      <w:r w:rsidRPr="00053A9E">
        <w:rPr>
          <w:szCs w:val="22"/>
        </w:rPr>
        <w:t xml:space="preserve">retenir les membres du personnel forts du bon ensemble </w:t>
      </w:r>
      <w:r w:rsidR="006D76C2" w:rsidRPr="00053A9E">
        <w:rPr>
          <w:szCs w:val="22"/>
        </w:rPr>
        <w:t>d</w:t>
      </w:r>
      <w:r w:rsidR="00162955" w:rsidRPr="00053A9E">
        <w:rPr>
          <w:szCs w:val="22"/>
        </w:rPr>
        <w:t>’</w:t>
      </w:r>
      <w:r w:rsidR="006D76C2" w:rsidRPr="00053A9E">
        <w:rPr>
          <w:szCs w:val="22"/>
        </w:rPr>
        <w:t>a</w:t>
      </w:r>
      <w:r w:rsidRPr="00053A9E">
        <w:rPr>
          <w:szCs w:val="22"/>
        </w:rPr>
        <w:t xml:space="preserve">ptitudes et de compétences et, </w:t>
      </w:r>
      <w:r w:rsidR="00A41375" w:rsidRPr="00053A9E">
        <w:rPr>
          <w:szCs w:val="22"/>
        </w:rPr>
        <w:t>à </w:t>
      </w:r>
      <w:r w:rsidRPr="00053A9E">
        <w:rPr>
          <w:szCs w:val="22"/>
        </w:rPr>
        <w:t xml:space="preserve">cet égard, la conversion progressive de postes temporaires en postes de durée déterminée contribuerait </w:t>
      </w:r>
      <w:r w:rsidR="00A41375" w:rsidRPr="00053A9E">
        <w:rPr>
          <w:szCs w:val="22"/>
        </w:rPr>
        <w:t>à </w:t>
      </w:r>
      <w:r w:rsidRPr="00053A9E">
        <w:rPr>
          <w:szCs w:val="22"/>
        </w:rPr>
        <w:t xml:space="preserve">accroître la motivation du personnel et </w:t>
      </w:r>
      <w:r w:rsidR="00A41375" w:rsidRPr="00053A9E">
        <w:rPr>
          <w:szCs w:val="22"/>
        </w:rPr>
        <w:t>à </w:t>
      </w:r>
      <w:r w:rsidRPr="00053A9E">
        <w:rPr>
          <w:szCs w:val="22"/>
        </w:rPr>
        <w:t>retenir la mémoire institutionnelle et les connaissances au sein de la</w:t>
      </w:r>
      <w:r w:rsidR="00A41375" w:rsidRPr="00053A9E">
        <w:rPr>
          <w:szCs w:val="22"/>
        </w:rPr>
        <w:t> DSI</w:t>
      </w:r>
      <w:r w:rsidRPr="00053A9E">
        <w:rPr>
          <w:szCs w:val="22"/>
        </w:rPr>
        <w:t xml:space="preserve"> pour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accomplisse efficacement son mand</w:t>
      </w:r>
      <w:r w:rsidR="007C7671" w:rsidRPr="00053A9E">
        <w:rPr>
          <w:szCs w:val="22"/>
        </w:rPr>
        <w:t>at.  En</w:t>
      </w:r>
      <w:r w:rsidR="00A41375" w:rsidRPr="00053A9E">
        <w:rPr>
          <w:szCs w:val="22"/>
        </w:rPr>
        <w:t> outre</w:t>
      </w:r>
      <w:r w:rsidRPr="00053A9E">
        <w:rPr>
          <w:szCs w:val="22"/>
        </w:rPr>
        <w:t>, la</w:t>
      </w:r>
      <w:r w:rsidR="00A41375" w:rsidRPr="00053A9E">
        <w:rPr>
          <w:szCs w:val="22"/>
        </w:rPr>
        <w:t> DSI</w:t>
      </w:r>
      <w:r w:rsidRPr="00053A9E">
        <w:rPr>
          <w:szCs w:val="22"/>
        </w:rPr>
        <w:t xml:space="preserve"> entretenait </w:t>
      </w:r>
      <w:r w:rsidR="006D76C2" w:rsidRPr="00053A9E">
        <w:rPr>
          <w:szCs w:val="22"/>
        </w:rPr>
        <w:t>d</w:t>
      </w:r>
      <w:r w:rsidR="00162955" w:rsidRPr="00053A9E">
        <w:rPr>
          <w:szCs w:val="22"/>
        </w:rPr>
        <w:t>’</w:t>
      </w:r>
      <w:r w:rsidR="006D76C2" w:rsidRPr="00053A9E">
        <w:rPr>
          <w:szCs w:val="22"/>
        </w:rPr>
        <w:t>e</w:t>
      </w:r>
      <w:r w:rsidRPr="00053A9E">
        <w:rPr>
          <w:szCs w:val="22"/>
        </w:rPr>
        <w:t xml:space="preserve">xcellentes relations de travail avec le vérificateur externe des comptes,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rencontrait régulièrement </w:t>
      </w:r>
      <w:r w:rsidR="00A41375" w:rsidRPr="00053A9E">
        <w:rPr>
          <w:szCs w:val="22"/>
        </w:rPr>
        <w:t>afin d</w:t>
      </w:r>
      <w:r w:rsidRPr="00053A9E">
        <w:rPr>
          <w:szCs w:val="22"/>
        </w:rPr>
        <w:t xml:space="preserve">e discuter des programmes de supervision et des risques auxquels </w:t>
      </w:r>
      <w:r w:rsidR="006D76C2" w:rsidRPr="00053A9E">
        <w:rPr>
          <w:szCs w:val="22"/>
        </w:rPr>
        <w:t>l</w:t>
      </w:r>
      <w:r w:rsidR="00162955" w:rsidRPr="00053A9E">
        <w:rPr>
          <w:szCs w:val="22"/>
        </w:rPr>
        <w:t>’</w:t>
      </w:r>
      <w:r w:rsidR="006D76C2" w:rsidRPr="00053A9E">
        <w:rPr>
          <w:szCs w:val="22"/>
        </w:rPr>
        <w:t>O</w:t>
      </w:r>
      <w:r w:rsidRPr="00053A9E">
        <w:rPr>
          <w:szCs w:val="22"/>
        </w:rPr>
        <w:t>MPI devait faire fa</w:t>
      </w:r>
      <w:r w:rsidR="007C7671" w:rsidRPr="00053A9E">
        <w:rPr>
          <w:szCs w:val="22"/>
        </w:rPr>
        <w:t>ce.  La</w:t>
      </w:r>
      <w:r w:rsidR="00A41375" w:rsidRPr="00053A9E">
        <w:rPr>
          <w:szCs w:val="22"/>
        </w:rPr>
        <w:t> DSI</w:t>
      </w:r>
      <w:r w:rsidRPr="00053A9E">
        <w:rPr>
          <w:szCs w:val="22"/>
        </w:rPr>
        <w:t xml:space="preserve"> et le vérificateur externe avaient discuté des programmes de supervision dans le but </w:t>
      </w:r>
      <w:r w:rsidR="006D76C2" w:rsidRPr="00053A9E">
        <w:rPr>
          <w:szCs w:val="22"/>
        </w:rPr>
        <w:t>d</w:t>
      </w:r>
      <w:r w:rsidR="00162955" w:rsidRPr="00053A9E">
        <w:rPr>
          <w:szCs w:val="22"/>
        </w:rPr>
        <w:t>’</w:t>
      </w:r>
      <w:r w:rsidR="006D76C2" w:rsidRPr="00053A9E">
        <w:rPr>
          <w:szCs w:val="22"/>
        </w:rPr>
        <w:t>a</w:t>
      </w:r>
      <w:r w:rsidRPr="00053A9E">
        <w:rPr>
          <w:szCs w:val="22"/>
        </w:rPr>
        <w:t xml:space="preserve">ssurer une utilisation optimale des ressources disponibles et </w:t>
      </w:r>
      <w:r w:rsidR="006D76C2" w:rsidRPr="00053A9E">
        <w:rPr>
          <w:szCs w:val="22"/>
        </w:rPr>
        <w:t>d</w:t>
      </w:r>
      <w:r w:rsidR="00162955" w:rsidRPr="00053A9E">
        <w:rPr>
          <w:szCs w:val="22"/>
        </w:rPr>
        <w:t>’</w:t>
      </w:r>
      <w:r w:rsidR="006D76C2" w:rsidRPr="00053A9E">
        <w:rPr>
          <w:szCs w:val="22"/>
        </w:rPr>
        <w:t>é</w:t>
      </w:r>
      <w:r w:rsidRPr="00053A9E">
        <w:rPr>
          <w:szCs w:val="22"/>
        </w:rPr>
        <w:t xml:space="preserve">viter les répétitions des tâches de supervision et une lassitude dans les domaines opérationnels faisant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a</w:t>
      </w:r>
      <w:r w:rsidRPr="00053A9E">
        <w:rPr>
          <w:szCs w:val="22"/>
        </w:rPr>
        <w:t xml:space="preserve">ctivités </w:t>
      </w:r>
      <w:r w:rsidR="006D76C2" w:rsidRPr="00053A9E">
        <w:rPr>
          <w:szCs w:val="22"/>
        </w:rPr>
        <w:t>d</w:t>
      </w:r>
      <w:r w:rsidR="00162955" w:rsidRPr="00053A9E">
        <w:rPr>
          <w:szCs w:val="22"/>
        </w:rPr>
        <w:t>’</w:t>
      </w:r>
      <w:r w:rsidR="006D76C2" w:rsidRPr="00053A9E">
        <w:rPr>
          <w:szCs w:val="22"/>
        </w:rPr>
        <w:t>a</w:t>
      </w:r>
      <w:r w:rsidRPr="00053A9E">
        <w:rPr>
          <w:szCs w:val="22"/>
        </w:rPr>
        <w:t>udit externe/inter</w:t>
      </w:r>
      <w:r w:rsidR="007C7671" w:rsidRPr="00053A9E">
        <w:rPr>
          <w:szCs w:val="22"/>
        </w:rPr>
        <w:t>ne.  Le</w:t>
      </w:r>
      <w:r w:rsidRPr="00053A9E">
        <w:rPr>
          <w:szCs w:val="22"/>
        </w:rPr>
        <w:t xml:space="preserve"> </w:t>
      </w:r>
      <w:r w:rsidRPr="00053A9E">
        <w:rPr>
          <w:szCs w:val="22"/>
        </w:rPr>
        <w:lastRenderedPageBreak/>
        <w:t>Secrétariat a déclaré que la</w:t>
      </w:r>
      <w:r w:rsidR="00A41375" w:rsidRPr="00053A9E">
        <w:rPr>
          <w:szCs w:val="22"/>
        </w:rPr>
        <w:t> DSI</w:t>
      </w:r>
      <w:r w:rsidRPr="00053A9E">
        <w:rPr>
          <w:szCs w:val="22"/>
        </w:rPr>
        <w:t xml:space="preserve"> avait continué </w:t>
      </w:r>
      <w:r w:rsidR="00A41375" w:rsidRPr="00053A9E">
        <w:rPr>
          <w:szCs w:val="22"/>
        </w:rPr>
        <w:t>à </w:t>
      </w:r>
      <w:r w:rsidRPr="00053A9E">
        <w:rPr>
          <w:szCs w:val="22"/>
        </w:rPr>
        <w:t xml:space="preserve">entretenir un dialogue permanent avec </w:t>
      </w:r>
      <w:r w:rsidR="006D76C2" w:rsidRPr="00053A9E">
        <w:rPr>
          <w:szCs w:val="22"/>
        </w:rPr>
        <w:t>l</w:t>
      </w:r>
      <w:r w:rsidR="00162955" w:rsidRPr="00053A9E">
        <w:rPr>
          <w:szCs w:val="22"/>
        </w:rPr>
        <w:t>’</w:t>
      </w:r>
      <w:r w:rsidR="006D76C2" w:rsidRPr="00053A9E">
        <w:rPr>
          <w:szCs w:val="22"/>
        </w:rPr>
        <w:t>O</w:t>
      </w:r>
      <w:r w:rsidRPr="00053A9E">
        <w:rPr>
          <w:szCs w:val="22"/>
        </w:rPr>
        <w:t xml:space="preserve">CIS sur une base régulière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bénéficiait du soutien de </w:t>
      </w:r>
      <w:r w:rsidR="006D76C2" w:rsidRPr="00053A9E">
        <w:rPr>
          <w:szCs w:val="22"/>
        </w:rPr>
        <w:t>l</w:t>
      </w:r>
      <w:r w:rsidR="00162955" w:rsidRPr="00053A9E">
        <w:rPr>
          <w:szCs w:val="22"/>
        </w:rPr>
        <w:t>’</w:t>
      </w:r>
      <w:r w:rsidR="006D76C2" w:rsidRPr="00053A9E">
        <w:rPr>
          <w:szCs w:val="22"/>
        </w:rPr>
        <w:t>O</w:t>
      </w:r>
      <w:r w:rsidRPr="00053A9E">
        <w:rPr>
          <w:szCs w:val="22"/>
        </w:rPr>
        <w:t xml:space="preserve">CIS qui aspirait </w:t>
      </w:r>
      <w:r w:rsidR="00A41375" w:rsidRPr="00053A9E">
        <w:rPr>
          <w:szCs w:val="22"/>
        </w:rPr>
        <w:t>à </w:t>
      </w:r>
      <w:r w:rsidRPr="00053A9E">
        <w:rPr>
          <w:szCs w:val="22"/>
        </w:rPr>
        <w:t xml:space="preserve">continuer </w:t>
      </w:r>
      <w:r w:rsidR="00A41375" w:rsidRPr="00053A9E">
        <w:rPr>
          <w:szCs w:val="22"/>
        </w:rPr>
        <w:t>à </w:t>
      </w:r>
      <w:r w:rsidRPr="00053A9E">
        <w:rPr>
          <w:szCs w:val="22"/>
        </w:rPr>
        <w:t>améliorer la fonction générale de la</w:t>
      </w:r>
      <w:r w:rsidR="00A41375" w:rsidRPr="00053A9E">
        <w:rPr>
          <w:szCs w:val="22"/>
        </w:rPr>
        <w:t> DSI</w:t>
      </w:r>
      <w:r w:rsidRPr="00053A9E">
        <w:rPr>
          <w:szCs w:val="22"/>
        </w:rPr>
        <w:t xml:space="preserve"> et la qualité de son travail</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w:t>
      </w:r>
      <w:r w:rsidR="006D76C2" w:rsidRPr="00053A9E">
        <w:rPr>
          <w:szCs w:val="22"/>
        </w:rPr>
        <w:t>s</w:t>
      </w:r>
      <w:r w:rsidR="00162955" w:rsidRPr="00053A9E">
        <w:rPr>
          <w:szCs w:val="22"/>
        </w:rPr>
        <w:t>’</w:t>
      </w:r>
      <w:r w:rsidR="006D76C2" w:rsidRPr="00053A9E">
        <w:rPr>
          <w:szCs w:val="22"/>
        </w:rPr>
        <w:t>e</w:t>
      </w:r>
      <w:r w:rsidRPr="00053A9E">
        <w:rPr>
          <w:szCs w:val="22"/>
        </w:rPr>
        <w:t xml:space="preserve">st </w:t>
      </w:r>
      <w:r w:rsidR="00E80430" w:rsidRPr="00053A9E">
        <w:rPr>
          <w:szCs w:val="22"/>
        </w:rPr>
        <w:t>félicitée</w:t>
      </w:r>
      <w:r w:rsidRPr="00053A9E">
        <w:rPr>
          <w:szCs w:val="22"/>
        </w:rPr>
        <w:t xml:space="preserve"> des efforts de </w:t>
      </w:r>
      <w:r w:rsidR="006D76C2" w:rsidRPr="00053A9E">
        <w:rPr>
          <w:szCs w:val="22"/>
        </w:rPr>
        <w:t>l</w:t>
      </w:r>
      <w:r w:rsidR="00162955" w:rsidRPr="00053A9E">
        <w:rPr>
          <w:szCs w:val="22"/>
        </w:rPr>
        <w:t>’</w:t>
      </w:r>
      <w:r w:rsidR="006D76C2" w:rsidRPr="00053A9E">
        <w:rPr>
          <w:szCs w:val="22"/>
        </w:rPr>
        <w:t>O</w:t>
      </w:r>
      <w:r w:rsidRPr="00053A9E">
        <w:rPr>
          <w:szCs w:val="22"/>
        </w:rPr>
        <w:t>CIS, de la</w:t>
      </w:r>
      <w:r w:rsidR="00A41375" w:rsidRPr="00053A9E">
        <w:rPr>
          <w:szCs w:val="22"/>
        </w:rPr>
        <w:t> DSI</w:t>
      </w:r>
      <w:r w:rsidRPr="00053A9E">
        <w:rPr>
          <w:szCs w:val="22"/>
        </w:rPr>
        <w:t xml:space="preserve"> et du vérificateur externe pour leur coopération destinée </w:t>
      </w:r>
      <w:r w:rsidR="00A41375" w:rsidRPr="00053A9E">
        <w:rPr>
          <w:szCs w:val="22"/>
        </w:rPr>
        <w:t>à </w:t>
      </w:r>
      <w:r w:rsidRPr="00053A9E">
        <w:rPr>
          <w:szCs w:val="22"/>
        </w:rPr>
        <w:t xml:space="preserve">assurer des contrôles internes efficaces et une utilisation efficiente des ressources au sein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 xml:space="preserve">.  </w:t>
      </w:r>
      <w:r w:rsidR="00A41375" w:rsidRPr="00053A9E">
        <w:rPr>
          <w:szCs w:val="22"/>
        </w:rPr>
        <w:t>À </w:t>
      </w:r>
      <w:r w:rsidRPr="00053A9E">
        <w:rPr>
          <w:szCs w:val="22"/>
        </w:rPr>
        <w:t xml:space="preserve">cet égard, le </w:t>
      </w:r>
      <w:r w:rsidR="00A41375" w:rsidRPr="00053A9E">
        <w:rPr>
          <w:szCs w:val="22"/>
        </w:rPr>
        <w:t>groupe B</w:t>
      </w:r>
      <w:r w:rsidRPr="00053A9E">
        <w:rPr>
          <w:szCs w:val="22"/>
        </w:rPr>
        <w:t xml:space="preserve"> a remercié la</w:t>
      </w:r>
      <w:r w:rsidR="00A41375" w:rsidRPr="00053A9E">
        <w:rPr>
          <w:szCs w:val="22"/>
        </w:rPr>
        <w:t> DSI</w:t>
      </w:r>
      <w:r w:rsidRPr="00053A9E">
        <w:rPr>
          <w:szCs w:val="22"/>
        </w:rPr>
        <w:t xml:space="preserve"> pour son rapport annuel et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 de ce que la </w:t>
      </w:r>
      <w:r w:rsidR="00A41375" w:rsidRPr="00053A9E">
        <w:rPr>
          <w:szCs w:val="22"/>
        </w:rPr>
        <w:t>première </w:t>
      </w:r>
      <w:r w:rsidRPr="00053A9E">
        <w:rPr>
          <w:szCs w:val="22"/>
        </w:rPr>
        <w:t xml:space="preserve">évaluation de </w:t>
      </w:r>
      <w:r w:rsidR="006D76C2" w:rsidRPr="00053A9E">
        <w:rPr>
          <w:szCs w:val="22"/>
        </w:rPr>
        <w:t>l</w:t>
      </w:r>
      <w:r w:rsidR="00162955" w:rsidRPr="00053A9E">
        <w:rPr>
          <w:szCs w:val="22"/>
        </w:rPr>
        <w:t>’</w:t>
      </w:r>
      <w:r w:rsidR="006D76C2" w:rsidRPr="00053A9E">
        <w:rPr>
          <w:szCs w:val="22"/>
        </w:rPr>
        <w:t>o</w:t>
      </w:r>
      <w:r w:rsidRPr="00053A9E">
        <w:rPr>
          <w:szCs w:val="22"/>
        </w:rPr>
        <w:t>bjectif stratégique VI (Coopération internationale pour le respect de la propriété intellectuelle) avait engendré un résultat positif, sans recommandati</w:t>
      </w:r>
      <w:r w:rsidR="007C7671" w:rsidRPr="00053A9E">
        <w:rPr>
          <w:szCs w:val="22"/>
        </w:rPr>
        <w:t>on.  Da</w:t>
      </w:r>
      <w:r w:rsidRPr="00053A9E">
        <w:rPr>
          <w:szCs w:val="22"/>
        </w:rPr>
        <w:t xml:space="preserve">ns le cadre de cet objectif stratégique, elle </w:t>
      </w:r>
      <w:r w:rsidR="006D76C2" w:rsidRPr="00053A9E">
        <w:rPr>
          <w:szCs w:val="22"/>
        </w:rPr>
        <w:t>s</w:t>
      </w:r>
      <w:r w:rsidR="00162955" w:rsidRPr="00053A9E">
        <w:rPr>
          <w:szCs w:val="22"/>
        </w:rPr>
        <w:t>’</w:t>
      </w:r>
      <w:r w:rsidR="006D76C2" w:rsidRPr="00053A9E">
        <w:rPr>
          <w:szCs w:val="22"/>
        </w:rPr>
        <w:t>a</w:t>
      </w:r>
      <w:r w:rsidRPr="00053A9E">
        <w:rPr>
          <w:szCs w:val="22"/>
        </w:rPr>
        <w:t xml:space="preserve">ttendait </w:t>
      </w:r>
      <w:r w:rsidR="00A41375" w:rsidRPr="00053A9E">
        <w:rPr>
          <w:szCs w:val="22"/>
        </w:rPr>
        <w:t>à </w:t>
      </w:r>
      <w:r w:rsidRPr="00053A9E">
        <w:rPr>
          <w:szCs w:val="22"/>
        </w:rPr>
        <w:t>ce que le Secrétariat poursuive ses efforts pour rester efficace, efficient et compéte</w:t>
      </w:r>
      <w:r w:rsidR="007C7671" w:rsidRPr="00053A9E">
        <w:rPr>
          <w:szCs w:val="22"/>
        </w:rPr>
        <w:t>nt.  Le</w:t>
      </w:r>
      <w:r w:rsidRPr="00053A9E">
        <w:rPr>
          <w:szCs w:val="22"/>
        </w:rPr>
        <w:t xml:space="preserve"> </w:t>
      </w:r>
      <w:r w:rsidR="00A41375" w:rsidRPr="00053A9E">
        <w:rPr>
          <w:szCs w:val="22"/>
        </w:rPr>
        <w:t>groupe B</w:t>
      </w:r>
      <w:r w:rsidRPr="00053A9E">
        <w:rPr>
          <w:szCs w:val="22"/>
        </w:rPr>
        <w:t xml:space="preserve"> a également salué le fait que </w:t>
      </w:r>
      <w:r w:rsidR="006D76C2" w:rsidRPr="00053A9E">
        <w:rPr>
          <w:szCs w:val="22"/>
        </w:rPr>
        <w:t>l</w:t>
      </w:r>
      <w:r w:rsidR="00162955" w:rsidRPr="00053A9E">
        <w:rPr>
          <w:szCs w:val="22"/>
        </w:rPr>
        <w:t>’</w:t>
      </w:r>
      <w:r w:rsidR="006D76C2" w:rsidRPr="00053A9E">
        <w:rPr>
          <w:szCs w:val="22"/>
        </w:rPr>
        <w:t>é</w:t>
      </w:r>
      <w:r w:rsidRPr="00053A9E">
        <w:rPr>
          <w:szCs w:val="22"/>
        </w:rPr>
        <w:t>valuation du portefeuille pays du Chili ait donné des résultats positi</w:t>
      </w:r>
      <w:r w:rsidR="007C7671" w:rsidRPr="00053A9E">
        <w:rPr>
          <w:szCs w:val="22"/>
        </w:rPr>
        <w:t>fs.  Ce</w:t>
      </w:r>
      <w:r w:rsidRPr="00053A9E">
        <w:rPr>
          <w:szCs w:val="22"/>
        </w:rPr>
        <w:t>t aspect devrait être encore amélioré en tenant compte des recommandations faites par la</w:t>
      </w:r>
      <w:r w:rsidR="00A41375" w:rsidRPr="00053A9E">
        <w:rPr>
          <w:szCs w:val="22"/>
        </w:rPr>
        <w:t> DSI</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 xml:space="preserve">MPI, la délégation a mentionné </w:t>
      </w:r>
      <w:r w:rsidR="00460C90" w:rsidRPr="00053A9E">
        <w:rPr>
          <w:szCs w:val="22"/>
        </w:rPr>
        <w:t>q</w:t>
      </w:r>
      <w:r w:rsidR="006D76C2" w:rsidRPr="00053A9E">
        <w:rPr>
          <w:szCs w:val="22"/>
        </w:rPr>
        <w:t>u</w:t>
      </w:r>
      <w:r w:rsidR="00162955" w:rsidRPr="00053A9E">
        <w:rPr>
          <w:szCs w:val="22"/>
        </w:rPr>
        <w:t>’</w:t>
      </w:r>
      <w:r w:rsidR="006D76C2" w:rsidRPr="00053A9E">
        <w:rPr>
          <w:szCs w:val="22"/>
        </w:rPr>
        <w:t>é</w:t>
      </w:r>
      <w:r w:rsidRPr="00053A9E">
        <w:rPr>
          <w:szCs w:val="22"/>
        </w:rPr>
        <w:t xml:space="preserve">viter les chevauchements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était </w:t>
      </w:r>
      <w:r w:rsidR="006D76C2" w:rsidRPr="00053A9E">
        <w:rPr>
          <w:szCs w:val="22"/>
        </w:rPr>
        <w:t>l</w:t>
      </w:r>
      <w:r w:rsidR="00162955" w:rsidRPr="00053A9E">
        <w:rPr>
          <w:szCs w:val="22"/>
        </w:rPr>
        <w:t>’</w:t>
      </w:r>
      <w:r w:rsidR="006D76C2" w:rsidRPr="00053A9E">
        <w:rPr>
          <w:szCs w:val="22"/>
        </w:rPr>
        <w:t>u</w:t>
      </w:r>
      <w:r w:rsidRPr="00053A9E">
        <w:rPr>
          <w:szCs w:val="22"/>
        </w:rPr>
        <w:t>n des points essentiels pour une formation et un renforcement des capacités efficac</w:t>
      </w:r>
      <w:r w:rsidR="007C7671" w:rsidRPr="00053A9E">
        <w:rPr>
          <w:szCs w:val="22"/>
        </w:rPr>
        <w:t>es.  D’a</w:t>
      </w:r>
      <w:r w:rsidRPr="00053A9E">
        <w:rPr>
          <w:szCs w:val="22"/>
        </w:rPr>
        <w:t xml:space="preserve">près le groupe, cela devrait être réalisé en temps opportun et cette amélioration des problèmes opérationnels actuels au sein de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MPI évoquée par la</w:t>
      </w:r>
      <w:r w:rsidR="00A41375" w:rsidRPr="00053A9E">
        <w:rPr>
          <w:szCs w:val="22"/>
        </w:rPr>
        <w:t> DSI</w:t>
      </w:r>
      <w:r w:rsidRPr="00053A9E">
        <w:rPr>
          <w:szCs w:val="22"/>
        </w:rPr>
        <w:t xml:space="preserve"> fournirait une base appropriée pour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accomplisse son nouveau mandat, une fois celui</w:t>
      </w:r>
      <w:r w:rsidR="007C7671" w:rsidRPr="00053A9E">
        <w:rPr>
          <w:szCs w:val="22"/>
        </w:rPr>
        <w:noBreakHyphen/>
      </w:r>
      <w:r w:rsidRPr="00053A9E">
        <w:rPr>
          <w:szCs w:val="22"/>
        </w:rPr>
        <w:t>ci officialisé</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remercié le Secrétariat pour le rapport annuel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soum</w:t>
      </w:r>
      <w:r w:rsidR="007C7671" w:rsidRPr="00053A9E">
        <w:rPr>
          <w:szCs w:val="22"/>
        </w:rPr>
        <w:t>is.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salué les différents types </w:t>
      </w:r>
      <w:r w:rsidR="006D76C2" w:rsidRPr="00053A9E">
        <w:rPr>
          <w:szCs w:val="22"/>
        </w:rPr>
        <w:t>d</w:t>
      </w:r>
      <w:r w:rsidR="00162955" w:rsidRPr="00053A9E">
        <w:rPr>
          <w:szCs w:val="22"/>
        </w:rPr>
        <w:t>’</w:t>
      </w:r>
      <w:r w:rsidR="006D76C2" w:rsidRPr="00053A9E">
        <w:rPr>
          <w:szCs w:val="22"/>
        </w:rPr>
        <w:t>a</w:t>
      </w:r>
      <w:r w:rsidRPr="00053A9E">
        <w:rPr>
          <w:szCs w:val="22"/>
        </w:rPr>
        <w:t xml:space="preserve">ctivités entreprises par la division et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 des conclusions positives obtenues concernant certains des programmes de </w:t>
      </w:r>
      <w:r w:rsidR="006D76C2" w:rsidRPr="00053A9E">
        <w:rPr>
          <w:szCs w:val="22"/>
        </w:rPr>
        <w:t>l</w:t>
      </w:r>
      <w:r w:rsidR="00162955" w:rsidRPr="00053A9E">
        <w:rPr>
          <w:szCs w:val="22"/>
        </w:rPr>
        <w:t>’</w:t>
      </w:r>
      <w:r w:rsidR="006D76C2" w:rsidRPr="00053A9E">
        <w:rPr>
          <w:szCs w:val="22"/>
        </w:rPr>
        <w:t>O</w:t>
      </w:r>
      <w:r w:rsidR="007C7671" w:rsidRPr="00053A9E">
        <w:rPr>
          <w:szCs w:val="22"/>
        </w:rPr>
        <w:t>MPI.  Il</w:t>
      </w:r>
      <w:r w:rsidRPr="00053A9E">
        <w:rPr>
          <w:szCs w:val="22"/>
        </w:rPr>
        <w:t xml:space="preserve"> a également reconnu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certain nombre </w:t>
      </w:r>
      <w:r w:rsidR="006D76C2" w:rsidRPr="00053A9E">
        <w:rPr>
          <w:szCs w:val="22"/>
        </w:rPr>
        <w:t>d</w:t>
      </w:r>
      <w:r w:rsidR="00162955" w:rsidRPr="00053A9E">
        <w:rPr>
          <w:szCs w:val="22"/>
        </w:rPr>
        <w:t>’</w:t>
      </w:r>
      <w:r w:rsidR="006D76C2" w:rsidRPr="00053A9E">
        <w:rPr>
          <w:szCs w:val="22"/>
        </w:rPr>
        <w:t>a</w:t>
      </w:r>
      <w:r w:rsidRPr="00053A9E">
        <w:rPr>
          <w:szCs w:val="22"/>
        </w:rPr>
        <w:t xml:space="preserve">ctivités déployées par le Secrétariat exigeait </w:t>
      </w:r>
      <w:r w:rsidR="006D76C2" w:rsidRPr="00053A9E">
        <w:rPr>
          <w:szCs w:val="22"/>
        </w:rPr>
        <w:t>d</w:t>
      </w:r>
      <w:r w:rsidR="00162955" w:rsidRPr="00053A9E">
        <w:rPr>
          <w:szCs w:val="22"/>
        </w:rPr>
        <w:t>’</w:t>
      </w:r>
      <w:r w:rsidR="006D76C2" w:rsidRPr="00053A9E">
        <w:rPr>
          <w:szCs w:val="22"/>
        </w:rPr>
        <w:t>a</w:t>
      </w:r>
      <w:r w:rsidRPr="00053A9E">
        <w:rPr>
          <w:szCs w:val="22"/>
        </w:rPr>
        <w:t>utres améliorations</w:t>
      </w:r>
      <w:r w:rsidR="005D04EC" w:rsidRPr="00053A9E">
        <w:rPr>
          <w:szCs w:val="22"/>
        </w:rPr>
        <w:t xml:space="preserve">;  </w:t>
      </w:r>
      <w:r w:rsidRPr="00053A9E">
        <w:rPr>
          <w:szCs w:val="22"/>
        </w:rPr>
        <w:t xml:space="preserve">de tels rapports pouvaient contribuer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mélioration de la gestion des différentes activités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attendait avec intérêt de prendre note de la mise en œuvre de ces recommandations spécifiques.</w:t>
      </w:r>
    </w:p>
    <w:p w:rsidR="00FE2D82" w:rsidRPr="00053A9E" w:rsidRDefault="00FE2D82" w:rsidP="001F20D5">
      <w:pPr>
        <w:pStyle w:val="ONUMFS"/>
        <w:rPr>
          <w:szCs w:val="22"/>
        </w:rPr>
      </w:pPr>
      <w:r w:rsidRPr="00053A9E">
        <w:rPr>
          <w:szCs w:val="22"/>
        </w:rPr>
        <w:t>La délégation du Canada a remercié la</w:t>
      </w:r>
      <w:r w:rsidR="00A41375" w:rsidRPr="00053A9E">
        <w:rPr>
          <w:szCs w:val="22"/>
        </w:rPr>
        <w:t> DSI</w:t>
      </w:r>
      <w:r w:rsidRPr="00053A9E">
        <w:rPr>
          <w:szCs w:val="22"/>
        </w:rPr>
        <w:t xml:space="preserve"> pour son rapport précis et a souhaité brièvement débattre de certains éléments spécifiqu</w:t>
      </w:r>
      <w:r w:rsidR="007C7671" w:rsidRPr="00053A9E">
        <w:rPr>
          <w:szCs w:val="22"/>
        </w:rPr>
        <w:t>es.  Pr</w:t>
      </w:r>
      <w:r w:rsidRPr="00053A9E">
        <w:rPr>
          <w:szCs w:val="22"/>
        </w:rPr>
        <w:t xml:space="preserve">emièrement, la délégation a salué </w:t>
      </w:r>
      <w:r w:rsidR="006D76C2" w:rsidRPr="00053A9E">
        <w:rPr>
          <w:szCs w:val="22"/>
        </w:rPr>
        <w:t>l</w:t>
      </w:r>
      <w:r w:rsidR="00162955" w:rsidRPr="00053A9E">
        <w:rPr>
          <w:szCs w:val="22"/>
        </w:rPr>
        <w:t>’</w:t>
      </w:r>
      <w:r w:rsidR="006D76C2" w:rsidRPr="00053A9E">
        <w:rPr>
          <w:szCs w:val="22"/>
        </w:rPr>
        <w:t>é</w:t>
      </w:r>
      <w:r w:rsidRPr="00053A9E">
        <w:rPr>
          <w:szCs w:val="22"/>
        </w:rPr>
        <w:t>valuation par la</w:t>
      </w:r>
      <w:r w:rsidR="00A41375" w:rsidRPr="00053A9E">
        <w:rPr>
          <w:szCs w:val="22"/>
        </w:rPr>
        <w:t> DSI</w:t>
      </w:r>
      <w:r w:rsidRPr="00053A9E">
        <w:rPr>
          <w:szCs w:val="22"/>
        </w:rPr>
        <w:t xml:space="preserve"> de </w:t>
      </w:r>
      <w:r w:rsidR="006D76C2" w:rsidRPr="00053A9E">
        <w:rPr>
          <w:szCs w:val="22"/>
        </w:rPr>
        <w:t>l</w:t>
      </w:r>
      <w:r w:rsidR="00162955" w:rsidRPr="00053A9E">
        <w:rPr>
          <w:szCs w:val="22"/>
        </w:rPr>
        <w:t>’</w:t>
      </w:r>
      <w:r w:rsidR="006D76C2" w:rsidRPr="00053A9E">
        <w:rPr>
          <w:szCs w:val="22"/>
        </w:rPr>
        <w:t>o</w:t>
      </w:r>
      <w:r w:rsidRPr="00053A9E">
        <w:rPr>
          <w:szCs w:val="22"/>
        </w:rPr>
        <w:t xml:space="preserve">bjectif stratégique 6, </w:t>
      </w:r>
      <w:r w:rsidR="00A41375" w:rsidRPr="00053A9E">
        <w:rPr>
          <w:szCs w:val="22"/>
        </w:rPr>
        <w:t>en tant que</w:t>
      </w:r>
      <w:r w:rsidRPr="00053A9E">
        <w:rPr>
          <w:szCs w:val="22"/>
        </w:rPr>
        <w:t xml:space="preserve"> très bonne pratique qui offrait aux États membres un nouveau point de vue plus large concernant et dans le cadre de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des activités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a également tenu </w:t>
      </w:r>
      <w:r w:rsidR="00A41375" w:rsidRPr="00053A9E">
        <w:rPr>
          <w:szCs w:val="22"/>
        </w:rPr>
        <w:t>à </w:t>
      </w:r>
      <w:r w:rsidRPr="00053A9E">
        <w:rPr>
          <w:szCs w:val="22"/>
        </w:rPr>
        <w:t>féliciter la</w:t>
      </w:r>
      <w:r w:rsidR="00A41375" w:rsidRPr="00053A9E">
        <w:rPr>
          <w:szCs w:val="22"/>
        </w:rPr>
        <w:t> DSI</w:t>
      </w:r>
      <w:r w:rsidRPr="00053A9E">
        <w:rPr>
          <w:szCs w:val="22"/>
        </w:rPr>
        <w:t xml:space="preserve"> pour la précision et </w:t>
      </w:r>
      <w:r w:rsidR="006D76C2" w:rsidRPr="00053A9E">
        <w:rPr>
          <w:szCs w:val="22"/>
        </w:rPr>
        <w:t>l</w:t>
      </w:r>
      <w:r w:rsidR="00162955" w:rsidRPr="00053A9E">
        <w:rPr>
          <w:szCs w:val="22"/>
        </w:rPr>
        <w:t>’</w:t>
      </w:r>
      <w:r w:rsidR="006D76C2" w:rsidRPr="00053A9E">
        <w:rPr>
          <w:szCs w:val="22"/>
        </w:rPr>
        <w:t>a</w:t>
      </w:r>
      <w:r w:rsidRPr="00053A9E">
        <w:rPr>
          <w:szCs w:val="22"/>
        </w:rPr>
        <w:t xml:space="preserve">mpleur de son évaluation et, plus particulièrement, pour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w:t>
      </w:r>
      <w:r w:rsidR="006D76C2" w:rsidRPr="00053A9E">
        <w:rPr>
          <w:szCs w:val="22"/>
        </w:rPr>
        <w:t>d</w:t>
      </w:r>
      <w:r w:rsidR="00162955" w:rsidRPr="00053A9E">
        <w:rPr>
          <w:szCs w:val="22"/>
        </w:rPr>
        <w:t>’</w:t>
      </w:r>
      <w:r w:rsidR="006D76C2" w:rsidRPr="00053A9E">
        <w:rPr>
          <w:szCs w:val="22"/>
        </w:rPr>
        <w:t>u</w:t>
      </w:r>
      <w:r w:rsidRPr="00053A9E">
        <w:rPr>
          <w:szCs w:val="22"/>
        </w:rPr>
        <w:t>n ensemble de parties prenantes internes et extern</w:t>
      </w:r>
      <w:r w:rsidR="007C7671" w:rsidRPr="00053A9E">
        <w:rPr>
          <w:szCs w:val="22"/>
        </w:rPr>
        <w:t>es.  La</w:t>
      </w:r>
      <w:r w:rsidRPr="00053A9E">
        <w:rPr>
          <w:szCs w:val="22"/>
        </w:rPr>
        <w:t xml:space="preserve"> délégation encouragerait probablement la</w:t>
      </w:r>
      <w:r w:rsidR="00A41375" w:rsidRPr="00053A9E">
        <w:rPr>
          <w:szCs w:val="22"/>
        </w:rPr>
        <w:t> DSI</w:t>
      </w:r>
      <w:r w:rsidRPr="00053A9E">
        <w:rPr>
          <w:szCs w:val="22"/>
        </w:rPr>
        <w:t xml:space="preserve"> </w:t>
      </w:r>
      <w:r w:rsidR="00A41375" w:rsidRPr="00053A9E">
        <w:rPr>
          <w:szCs w:val="22"/>
        </w:rPr>
        <w:t>à </w:t>
      </w:r>
      <w:r w:rsidRPr="00053A9E">
        <w:rPr>
          <w:szCs w:val="22"/>
        </w:rPr>
        <w:t xml:space="preserve">effectuer </w:t>
      </w:r>
      <w:r w:rsidR="006D76C2" w:rsidRPr="00053A9E">
        <w:rPr>
          <w:szCs w:val="22"/>
        </w:rPr>
        <w:t>d</w:t>
      </w:r>
      <w:r w:rsidR="00162955" w:rsidRPr="00053A9E">
        <w:rPr>
          <w:szCs w:val="22"/>
        </w:rPr>
        <w:t>’</w:t>
      </w:r>
      <w:r w:rsidR="006D76C2" w:rsidRPr="00053A9E">
        <w:rPr>
          <w:szCs w:val="22"/>
        </w:rPr>
        <w:t>a</w:t>
      </w:r>
      <w:r w:rsidRPr="00053A9E">
        <w:rPr>
          <w:szCs w:val="22"/>
        </w:rPr>
        <w:t>utres révisions au niveau des objectifs stratégiqu</w:t>
      </w:r>
      <w:r w:rsidR="007C7671" w:rsidRPr="00053A9E">
        <w:rPr>
          <w:szCs w:val="22"/>
        </w:rPr>
        <w:t>es.  S’a</w:t>
      </w:r>
      <w:r w:rsidRPr="00053A9E">
        <w:rPr>
          <w:szCs w:val="22"/>
        </w:rPr>
        <w:t xml:space="preserve">gissant des conclusions spécifiques du rapport </w:t>
      </w:r>
      <w:r w:rsidR="006D76C2" w:rsidRPr="00053A9E">
        <w:rPr>
          <w:szCs w:val="22"/>
        </w:rPr>
        <w:t>d</w:t>
      </w:r>
      <w:r w:rsidR="00162955" w:rsidRPr="00053A9E">
        <w:rPr>
          <w:szCs w:val="22"/>
        </w:rPr>
        <w:t>’</w:t>
      </w:r>
      <w:r w:rsidR="006D76C2" w:rsidRPr="00053A9E">
        <w:rPr>
          <w:szCs w:val="22"/>
        </w:rPr>
        <w:t>é</w:t>
      </w:r>
      <w:r w:rsidRPr="00053A9E">
        <w:rPr>
          <w:szCs w:val="22"/>
        </w:rPr>
        <w:t>valuation correspondant, la délégation a félicité le Secrétariat pour la conclusion n° 1 qui établissait que les parties prenantes internes et externes avaient pris note de</w:t>
      </w:r>
      <w:r w:rsidR="00690BBB" w:rsidRPr="00053A9E">
        <w:rPr>
          <w:szCs w:val="22"/>
        </w:rPr>
        <w:t xml:space="preserve"> </w:t>
      </w:r>
      <w:r w:rsidR="00D86610" w:rsidRPr="00053A9E">
        <w:rPr>
          <w:szCs w:val="22"/>
        </w:rPr>
        <w:t>“</w:t>
      </w:r>
      <w:r w:rsidR="00690BBB" w:rsidRPr="00053A9E">
        <w:rPr>
          <w:szCs w:val="22"/>
        </w:rPr>
        <w:t>l</w:t>
      </w:r>
      <w:r w:rsidR="00162955" w:rsidRPr="00053A9E">
        <w:rPr>
          <w:szCs w:val="22"/>
        </w:rPr>
        <w:t>’</w:t>
      </w:r>
      <w:r w:rsidR="006D76C2" w:rsidRPr="00053A9E">
        <w:rPr>
          <w:szCs w:val="22"/>
        </w:rPr>
        <w:t>e</w:t>
      </w:r>
      <w:r w:rsidRPr="00053A9E">
        <w:rPr>
          <w:szCs w:val="22"/>
        </w:rPr>
        <w:t>xcellente coopération avec les responsables et le personnel du programme 1</w:t>
      </w:r>
      <w:r w:rsidR="00690BBB" w:rsidRPr="00053A9E">
        <w:rPr>
          <w:szCs w:val="22"/>
        </w:rPr>
        <w:t>7</w:t>
      </w:r>
      <w:r w:rsidR="00D86610" w:rsidRPr="00053A9E">
        <w:rPr>
          <w:szCs w:val="22"/>
        </w:rPr>
        <w:t>”.</w:t>
      </w:r>
      <w:r w:rsidR="005D04EC" w:rsidRPr="00053A9E">
        <w:rPr>
          <w:szCs w:val="22"/>
        </w:rPr>
        <w:t xml:space="preserve">  </w:t>
      </w:r>
      <w:r w:rsidRPr="00053A9E">
        <w:rPr>
          <w:szCs w:val="22"/>
        </w:rPr>
        <w:t>Les lacunes recensées par la</w:t>
      </w:r>
      <w:r w:rsidR="00A41375" w:rsidRPr="00053A9E">
        <w:rPr>
          <w:szCs w:val="22"/>
        </w:rPr>
        <w:t> DSI</w:t>
      </w:r>
      <w:r w:rsidRPr="00053A9E">
        <w:rPr>
          <w:szCs w:val="22"/>
        </w:rPr>
        <w:t xml:space="preserve"> et portant essentiellement sur la nécessité </w:t>
      </w:r>
      <w:r w:rsidR="006D76C2" w:rsidRPr="00053A9E">
        <w:rPr>
          <w:szCs w:val="22"/>
        </w:rPr>
        <w:t>d</w:t>
      </w:r>
      <w:r w:rsidR="00162955" w:rsidRPr="00053A9E">
        <w:rPr>
          <w:szCs w:val="22"/>
        </w:rPr>
        <w:t>’</w:t>
      </w:r>
      <w:r w:rsidR="006D76C2" w:rsidRPr="00053A9E">
        <w:rPr>
          <w:szCs w:val="22"/>
        </w:rPr>
        <w:t>u</w:t>
      </w:r>
      <w:r w:rsidRPr="00053A9E">
        <w:rPr>
          <w:szCs w:val="22"/>
        </w:rPr>
        <w:t xml:space="preserve">ne meilleure mise en œuvre des principes </w:t>
      </w:r>
      <w:r w:rsidR="006D76C2" w:rsidRPr="00053A9E">
        <w:rPr>
          <w:szCs w:val="22"/>
        </w:rPr>
        <w:t>d</w:t>
      </w:r>
      <w:r w:rsidR="00162955" w:rsidRPr="00053A9E">
        <w:rPr>
          <w:szCs w:val="22"/>
        </w:rPr>
        <w:t>’</w:t>
      </w:r>
      <w:r w:rsidR="006D76C2" w:rsidRPr="00053A9E">
        <w:rPr>
          <w:szCs w:val="22"/>
        </w:rPr>
        <w:t>u</w:t>
      </w:r>
      <w:r w:rsidRPr="00053A9E">
        <w:rPr>
          <w:szCs w:val="22"/>
        </w:rPr>
        <w:t xml:space="preserve">ne gestion axée sur des résultats et la conception de la surveillance des activités des programmes correspondaient aux vues générales précédemment exprimées par le Canada </w:t>
      </w:r>
      <w:r w:rsidR="00A41375" w:rsidRPr="00053A9E">
        <w:rPr>
          <w:szCs w:val="22"/>
        </w:rPr>
        <w:t>quant à </w:t>
      </w:r>
      <w:r w:rsidR="006D76C2" w:rsidRPr="00053A9E">
        <w:rPr>
          <w:szCs w:val="22"/>
        </w:rPr>
        <w:t>l</w:t>
      </w:r>
      <w:r w:rsidR="00162955" w:rsidRPr="00053A9E">
        <w:rPr>
          <w:szCs w:val="22"/>
        </w:rPr>
        <w:t>’</w:t>
      </w:r>
      <w:r w:rsidR="006D76C2" w:rsidRPr="00053A9E">
        <w:rPr>
          <w:szCs w:val="22"/>
        </w:rPr>
        <w:t>i</w:t>
      </w:r>
      <w:r w:rsidRPr="00053A9E">
        <w:rPr>
          <w:szCs w:val="22"/>
        </w:rPr>
        <w:t xml:space="preserve">mportance </w:t>
      </w:r>
      <w:r w:rsidR="006D76C2" w:rsidRPr="00053A9E">
        <w:rPr>
          <w:szCs w:val="22"/>
        </w:rPr>
        <w:t>d</w:t>
      </w:r>
      <w:r w:rsidR="00162955" w:rsidRPr="00053A9E">
        <w:rPr>
          <w:szCs w:val="22"/>
        </w:rPr>
        <w:t>’</w:t>
      </w:r>
      <w:r w:rsidR="006D76C2" w:rsidRPr="00053A9E">
        <w:rPr>
          <w:szCs w:val="22"/>
        </w:rPr>
        <w:t>u</w:t>
      </w:r>
      <w:r w:rsidRPr="00053A9E">
        <w:rPr>
          <w:szCs w:val="22"/>
        </w:rPr>
        <w:t>ne gestion axée sur les résultats dans tous les aspect</w:t>
      </w:r>
      <w:r w:rsidR="00B85FB2" w:rsidRPr="00053A9E">
        <w:rPr>
          <w:szCs w:val="22"/>
        </w:rPr>
        <w:t>s</w:t>
      </w:r>
      <w:r w:rsidRPr="00053A9E">
        <w:rPr>
          <w:szCs w:val="22"/>
        </w:rPr>
        <w:t xml:space="preserve"> du travail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a </w:t>
      </w:r>
      <w:r w:rsidR="00A41375" w:rsidRPr="00053A9E">
        <w:rPr>
          <w:szCs w:val="22"/>
        </w:rPr>
        <w:t>en particulier</w:t>
      </w:r>
      <w:r w:rsidRPr="00053A9E">
        <w:rPr>
          <w:szCs w:val="22"/>
        </w:rPr>
        <w:t xml:space="preserve"> pleinement appuyé la recommandation de la</w:t>
      </w:r>
      <w:r w:rsidR="00A41375" w:rsidRPr="00053A9E">
        <w:rPr>
          <w:szCs w:val="22"/>
        </w:rPr>
        <w:t> DSI</w:t>
      </w:r>
      <w:r w:rsidRPr="00053A9E">
        <w:rPr>
          <w:szCs w:val="22"/>
        </w:rPr>
        <w:t xml:space="preserve"> concernant </w:t>
      </w:r>
      <w:r w:rsidR="006D76C2" w:rsidRPr="00053A9E">
        <w:rPr>
          <w:szCs w:val="22"/>
        </w:rPr>
        <w:t>l</w:t>
      </w:r>
      <w:r w:rsidR="00162955" w:rsidRPr="00053A9E">
        <w:rPr>
          <w:szCs w:val="22"/>
        </w:rPr>
        <w:t>’</w:t>
      </w:r>
      <w:r w:rsidR="006D76C2" w:rsidRPr="00053A9E">
        <w:rPr>
          <w:szCs w:val="22"/>
        </w:rPr>
        <w:t>u</w:t>
      </w:r>
      <w:r w:rsidRPr="00053A9E">
        <w:rPr>
          <w:szCs w:val="22"/>
        </w:rPr>
        <w:t xml:space="preserve">tilisation </w:t>
      </w:r>
      <w:r w:rsidR="006D76C2" w:rsidRPr="00053A9E">
        <w:rPr>
          <w:szCs w:val="22"/>
        </w:rPr>
        <w:t>d</w:t>
      </w:r>
      <w:r w:rsidR="00162955" w:rsidRPr="00053A9E">
        <w:rPr>
          <w:szCs w:val="22"/>
        </w:rPr>
        <w:t>’</w:t>
      </w:r>
      <w:r w:rsidR="006D76C2" w:rsidRPr="00053A9E">
        <w:rPr>
          <w:szCs w:val="22"/>
        </w:rPr>
        <w:t>o</w:t>
      </w:r>
      <w:r w:rsidRPr="00053A9E">
        <w:rPr>
          <w:szCs w:val="22"/>
        </w:rPr>
        <w:t xml:space="preserve">bjectifs de résultats spécifiques liés </w:t>
      </w:r>
      <w:r w:rsidR="00A41375" w:rsidRPr="00053A9E">
        <w:rPr>
          <w:szCs w:val="22"/>
        </w:rPr>
        <w:t>à </w:t>
      </w:r>
      <w:r w:rsidRPr="00053A9E">
        <w:rPr>
          <w:szCs w:val="22"/>
        </w:rPr>
        <w:t xml:space="preserve">des indicateurs </w:t>
      </w:r>
      <w:r w:rsidR="006D76C2" w:rsidRPr="00053A9E">
        <w:rPr>
          <w:szCs w:val="22"/>
        </w:rPr>
        <w:t>d</w:t>
      </w:r>
      <w:r w:rsidR="00162955" w:rsidRPr="00053A9E">
        <w:rPr>
          <w:szCs w:val="22"/>
        </w:rPr>
        <w:t>’</w:t>
      </w:r>
      <w:r w:rsidR="006D76C2" w:rsidRPr="00053A9E">
        <w:rPr>
          <w:szCs w:val="22"/>
        </w:rPr>
        <w:t>e</w:t>
      </w:r>
      <w:r w:rsidRPr="00053A9E">
        <w:rPr>
          <w:szCs w:val="22"/>
        </w:rPr>
        <w:t>xécution précis, mesurables, réalistes, pertinents pour mesurer les résultats direc</w:t>
      </w:r>
      <w:r w:rsidR="007C7671" w:rsidRPr="00053A9E">
        <w:rPr>
          <w:szCs w:val="22"/>
        </w:rPr>
        <w:t>ts.  Si</w:t>
      </w:r>
      <w:r w:rsidRPr="00053A9E">
        <w:rPr>
          <w:szCs w:val="22"/>
        </w:rPr>
        <w:t xml:space="preserve"> la délégation reconnaissait que le Secrétariat avait travaillé dur pour accomplir des progrès dans la conception </w:t>
      </w:r>
      <w:r w:rsidR="006D76C2" w:rsidRPr="00053A9E">
        <w:rPr>
          <w:szCs w:val="22"/>
        </w:rPr>
        <w:t>d</w:t>
      </w:r>
      <w:r w:rsidR="00162955" w:rsidRPr="00053A9E">
        <w:rPr>
          <w:szCs w:val="22"/>
        </w:rPr>
        <w:t>’</w:t>
      </w:r>
      <w:r w:rsidR="006D76C2" w:rsidRPr="00053A9E">
        <w:rPr>
          <w:szCs w:val="22"/>
        </w:rPr>
        <w:t>i</w:t>
      </w:r>
      <w:r w:rsidRPr="00053A9E">
        <w:rPr>
          <w:szCs w:val="22"/>
        </w:rPr>
        <w:t xml:space="preserve">ndicateurs et </w:t>
      </w:r>
      <w:r w:rsidR="006D76C2" w:rsidRPr="00053A9E">
        <w:rPr>
          <w:szCs w:val="22"/>
        </w:rPr>
        <w:t>d</w:t>
      </w:r>
      <w:r w:rsidR="00162955" w:rsidRPr="00053A9E">
        <w:rPr>
          <w:szCs w:val="22"/>
        </w:rPr>
        <w:t>’</w:t>
      </w:r>
      <w:r w:rsidR="006D76C2" w:rsidRPr="00053A9E">
        <w:rPr>
          <w:szCs w:val="22"/>
        </w:rPr>
        <w:t>o</w:t>
      </w:r>
      <w:r w:rsidRPr="00053A9E">
        <w:rPr>
          <w:szCs w:val="22"/>
        </w:rPr>
        <w:t xml:space="preserve">bjectifs, elle a également encouragé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 xml:space="preserve">mesurer </w:t>
      </w:r>
      <w:r w:rsidR="006D76C2" w:rsidRPr="00053A9E">
        <w:rPr>
          <w:szCs w:val="22"/>
        </w:rPr>
        <w:t>l</w:t>
      </w:r>
      <w:r w:rsidR="00162955" w:rsidRPr="00053A9E">
        <w:rPr>
          <w:szCs w:val="22"/>
        </w:rPr>
        <w:t>’</w:t>
      </w:r>
      <w:r w:rsidR="006D76C2" w:rsidRPr="00053A9E">
        <w:rPr>
          <w:szCs w:val="22"/>
        </w:rPr>
        <w:t>a</w:t>
      </w:r>
      <w:r w:rsidRPr="00053A9E">
        <w:rPr>
          <w:szCs w:val="22"/>
        </w:rPr>
        <w:t>mélioration continue en la matiè</w:t>
      </w:r>
      <w:r w:rsidR="007C7671" w:rsidRPr="00053A9E">
        <w:rPr>
          <w:szCs w:val="22"/>
        </w:rPr>
        <w:t>re.  La</w:t>
      </w:r>
      <w:r w:rsidRPr="00053A9E">
        <w:rPr>
          <w:szCs w:val="22"/>
        </w:rPr>
        <w:t xml:space="preserve"> délégation a poursuivi en saluant les résultats très encourageants et positifs de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du portefeuille </w:t>
      </w:r>
      <w:r w:rsidR="006D76C2" w:rsidRPr="00053A9E">
        <w:rPr>
          <w:szCs w:val="22"/>
        </w:rPr>
        <w:t>d</w:t>
      </w:r>
      <w:r w:rsidR="00162955" w:rsidRPr="00053A9E">
        <w:rPr>
          <w:szCs w:val="22"/>
        </w:rPr>
        <w:t>’</w:t>
      </w:r>
      <w:r w:rsidR="006D76C2" w:rsidRPr="00053A9E">
        <w:rPr>
          <w:szCs w:val="22"/>
        </w:rPr>
        <w:t>a</w:t>
      </w:r>
      <w:r w:rsidRPr="00053A9E">
        <w:rPr>
          <w:szCs w:val="22"/>
        </w:rPr>
        <w:t>ctivités au Chili et a pleinement appuyé les recommandations de la</w:t>
      </w:r>
      <w:r w:rsidR="00A41375" w:rsidRPr="00053A9E">
        <w:rPr>
          <w:szCs w:val="22"/>
        </w:rPr>
        <w:t> </w:t>
      </w:r>
      <w:r w:rsidR="007C7671" w:rsidRPr="00053A9E">
        <w:rPr>
          <w:szCs w:val="22"/>
        </w:rPr>
        <w:t>DSI.  El</w:t>
      </w:r>
      <w:r w:rsidRPr="00053A9E">
        <w:rPr>
          <w:szCs w:val="22"/>
        </w:rPr>
        <w:t xml:space="preserve">le a également salué toute information émanant du Secrétariat </w:t>
      </w:r>
      <w:r w:rsidR="00A41375" w:rsidRPr="00053A9E">
        <w:rPr>
          <w:szCs w:val="22"/>
        </w:rPr>
        <w:t>relative à </w:t>
      </w:r>
      <w:r w:rsidR="006D76C2" w:rsidRPr="00053A9E">
        <w:rPr>
          <w:szCs w:val="22"/>
        </w:rPr>
        <w:t>l</w:t>
      </w:r>
      <w:r w:rsidR="00162955" w:rsidRPr="00053A9E">
        <w:rPr>
          <w:szCs w:val="22"/>
        </w:rPr>
        <w:t>’</w:t>
      </w:r>
      <w:r w:rsidR="006D76C2" w:rsidRPr="00053A9E">
        <w:rPr>
          <w:szCs w:val="22"/>
        </w:rPr>
        <w:t>h</w:t>
      </w:r>
      <w:r w:rsidRPr="00053A9E">
        <w:rPr>
          <w:szCs w:val="22"/>
        </w:rPr>
        <w:t xml:space="preserve">ypothèse où et </w:t>
      </w:r>
      <w:r w:rsidR="00A41375" w:rsidRPr="00053A9E">
        <w:rPr>
          <w:szCs w:val="22"/>
        </w:rPr>
        <w:t>à </w:t>
      </w:r>
      <w:r w:rsidRPr="00053A9E">
        <w:rPr>
          <w:szCs w:val="22"/>
        </w:rPr>
        <w:t xml:space="preserve">la manière dont il prévoyait </w:t>
      </w:r>
      <w:r w:rsidR="006D76C2" w:rsidRPr="00053A9E">
        <w:rPr>
          <w:szCs w:val="22"/>
        </w:rPr>
        <w:t>d</w:t>
      </w:r>
      <w:r w:rsidR="00162955" w:rsidRPr="00053A9E">
        <w:rPr>
          <w:szCs w:val="22"/>
        </w:rPr>
        <w:t>’</w:t>
      </w:r>
      <w:r w:rsidR="006D76C2" w:rsidRPr="00053A9E">
        <w:rPr>
          <w:szCs w:val="22"/>
        </w:rPr>
        <w:t>a</w:t>
      </w:r>
      <w:r w:rsidRPr="00053A9E">
        <w:rPr>
          <w:szCs w:val="22"/>
        </w:rPr>
        <w:t xml:space="preserve">ppliquer activement les enseignements tirés </w:t>
      </w:r>
      <w:r w:rsidR="00A41375" w:rsidRPr="00053A9E">
        <w:rPr>
          <w:szCs w:val="22"/>
        </w:rPr>
        <w:t>à </w:t>
      </w:r>
      <w:r w:rsidR="006D76C2" w:rsidRPr="00053A9E">
        <w:rPr>
          <w:szCs w:val="22"/>
        </w:rPr>
        <w:t>d</w:t>
      </w:r>
      <w:r w:rsidR="00162955" w:rsidRPr="00053A9E">
        <w:rPr>
          <w:szCs w:val="22"/>
        </w:rPr>
        <w:t>’</w:t>
      </w:r>
      <w:r w:rsidR="006D76C2" w:rsidRPr="00053A9E">
        <w:rPr>
          <w:szCs w:val="22"/>
        </w:rPr>
        <w:t>a</w:t>
      </w:r>
      <w:r w:rsidRPr="00053A9E">
        <w:rPr>
          <w:szCs w:val="22"/>
        </w:rPr>
        <w:t xml:space="preserve">utres portefeuilles </w:t>
      </w:r>
      <w:r w:rsidR="006D76C2" w:rsidRPr="00053A9E">
        <w:rPr>
          <w:szCs w:val="22"/>
        </w:rPr>
        <w:t>d</w:t>
      </w:r>
      <w:r w:rsidR="00162955" w:rsidRPr="00053A9E">
        <w:rPr>
          <w:szCs w:val="22"/>
        </w:rPr>
        <w:t>’</w:t>
      </w:r>
      <w:r w:rsidR="006D76C2" w:rsidRPr="00053A9E">
        <w:rPr>
          <w:szCs w:val="22"/>
        </w:rPr>
        <w:t>a</w:t>
      </w:r>
      <w:r w:rsidRPr="00053A9E">
        <w:rPr>
          <w:szCs w:val="22"/>
        </w:rPr>
        <w:t xml:space="preserve">ctivités de pays </w:t>
      </w:r>
      <w:r w:rsidRPr="00053A9E">
        <w:rPr>
          <w:i/>
          <w:szCs w:val="22"/>
        </w:rPr>
        <w:t>mutatis mutandis</w:t>
      </w:r>
      <w:r w:rsidRPr="00053A9E">
        <w:rPr>
          <w:szCs w:val="22"/>
        </w:rPr>
        <w:t xml:space="preserve"> ainsi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6D76C2" w:rsidRPr="00053A9E">
        <w:rPr>
          <w:szCs w:val="22"/>
        </w:rPr>
        <w:t>l</w:t>
      </w:r>
      <w:r w:rsidR="00162955" w:rsidRPr="00053A9E">
        <w:rPr>
          <w:szCs w:val="22"/>
        </w:rPr>
        <w:t>’</w:t>
      </w:r>
      <w:r w:rsidR="006D76C2" w:rsidRPr="00053A9E">
        <w:rPr>
          <w:szCs w:val="22"/>
        </w:rPr>
        <w:t>h</w:t>
      </w:r>
      <w:r w:rsidRPr="00053A9E">
        <w:rPr>
          <w:szCs w:val="22"/>
        </w:rPr>
        <w:t xml:space="preserve">ypothèse où et la manière dont le Secrétariat évaluait et surveillait les portefeuilles </w:t>
      </w:r>
      <w:r w:rsidR="006D76C2" w:rsidRPr="00053A9E">
        <w:rPr>
          <w:szCs w:val="22"/>
        </w:rPr>
        <w:lastRenderedPageBreak/>
        <w:t>d</w:t>
      </w:r>
      <w:r w:rsidR="00162955" w:rsidRPr="00053A9E">
        <w:rPr>
          <w:szCs w:val="22"/>
        </w:rPr>
        <w:t>’</w:t>
      </w:r>
      <w:r w:rsidR="006D76C2" w:rsidRPr="00053A9E">
        <w:rPr>
          <w:szCs w:val="22"/>
        </w:rPr>
        <w:t>a</w:t>
      </w:r>
      <w:r w:rsidRPr="00053A9E">
        <w:rPr>
          <w:szCs w:val="22"/>
        </w:rPr>
        <w:t>ctivités de pays au</w:t>
      </w:r>
      <w:r w:rsidR="007C7671" w:rsidRPr="00053A9E">
        <w:rPr>
          <w:szCs w:val="22"/>
        </w:rPr>
        <w:noBreakHyphen/>
      </w:r>
      <w:r w:rsidRPr="00053A9E">
        <w:rPr>
          <w:szCs w:val="22"/>
        </w:rPr>
        <w:t>del</w:t>
      </w:r>
      <w:r w:rsidR="00A41375" w:rsidRPr="00053A9E">
        <w:rPr>
          <w:szCs w:val="22"/>
        </w:rPr>
        <w:t>à </w:t>
      </w:r>
      <w:r w:rsidRPr="00053A9E">
        <w:rPr>
          <w:szCs w:val="22"/>
        </w:rPr>
        <w:t>du cycle de révision de la</w:t>
      </w:r>
      <w:r w:rsidR="00A41375" w:rsidRPr="00053A9E">
        <w:rPr>
          <w:szCs w:val="22"/>
        </w:rPr>
        <w:t> </w:t>
      </w:r>
      <w:r w:rsidR="007C7671" w:rsidRPr="00053A9E">
        <w:rPr>
          <w:szCs w:val="22"/>
        </w:rPr>
        <w:t>DSI.  Le</w:t>
      </w:r>
      <w:r w:rsidRPr="00053A9E">
        <w:rPr>
          <w:szCs w:val="22"/>
        </w:rPr>
        <w:t xml:space="preserve"> troisième et dernier domaine présentant un intérêt particulier pour le Canada était la gestion des risques de tie</w:t>
      </w:r>
      <w:r w:rsidR="007C7671" w:rsidRPr="00053A9E">
        <w:rPr>
          <w:szCs w:val="22"/>
        </w:rPr>
        <w:t>rs.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aimerait consigner certaines préoccupations </w:t>
      </w:r>
      <w:r w:rsidR="006D76C2" w:rsidRPr="00053A9E">
        <w:rPr>
          <w:szCs w:val="22"/>
        </w:rPr>
        <w:t>d</w:t>
      </w:r>
      <w:r w:rsidR="00162955" w:rsidRPr="00053A9E">
        <w:rPr>
          <w:szCs w:val="22"/>
        </w:rPr>
        <w:t>’</w:t>
      </w:r>
      <w:r w:rsidR="006D76C2" w:rsidRPr="00053A9E">
        <w:rPr>
          <w:szCs w:val="22"/>
        </w:rPr>
        <w:t>o</w:t>
      </w:r>
      <w:r w:rsidRPr="00053A9E">
        <w:rPr>
          <w:szCs w:val="22"/>
        </w:rPr>
        <w:t xml:space="preserve">rdre général </w:t>
      </w:r>
      <w:r w:rsidR="00A41375" w:rsidRPr="00053A9E">
        <w:rPr>
          <w:szCs w:val="22"/>
        </w:rPr>
        <w:t>telles que</w:t>
      </w:r>
      <w:r w:rsidRPr="00053A9E">
        <w:rPr>
          <w:szCs w:val="22"/>
        </w:rPr>
        <w:t xml:space="preserve"> les conclusions de la</w:t>
      </w:r>
      <w:r w:rsidR="00A41375" w:rsidRPr="00053A9E">
        <w:rPr>
          <w:szCs w:val="22"/>
        </w:rPr>
        <w:t> DSI</w:t>
      </w:r>
      <w:r w:rsidRPr="00053A9E">
        <w:rPr>
          <w:szCs w:val="22"/>
        </w:rPr>
        <w:t xml:space="preserve"> qui établissaient que les risques de tiers étaient encore gérés de manière intuitive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ainsi que</w:t>
      </w:r>
      <w:r w:rsidRPr="00053A9E">
        <w:rPr>
          <w:szCs w:val="22"/>
        </w:rPr>
        <w:t xml:space="preserve"> certaines préoccupations spécifiques concernant, par exemple, le manque de preuves </w:t>
      </w:r>
      <w:r w:rsidR="00A41375" w:rsidRPr="00053A9E">
        <w:rPr>
          <w:szCs w:val="22"/>
        </w:rPr>
        <w:t>quant </w:t>
      </w:r>
      <w:r w:rsidRPr="00053A9E">
        <w:rPr>
          <w:szCs w:val="22"/>
        </w:rPr>
        <w:t>au fait que le personnel temporaire avait signé des déclarations de confidentiali</w:t>
      </w:r>
      <w:r w:rsidR="007C7671" w:rsidRPr="00053A9E">
        <w:rPr>
          <w:szCs w:val="22"/>
        </w:rPr>
        <w:t>té.  La</w:t>
      </w:r>
      <w:r w:rsidRPr="00053A9E">
        <w:rPr>
          <w:szCs w:val="22"/>
        </w:rPr>
        <w:t xml:space="preserve"> délégation a précisé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appuyait pleinement les recommandations de la</w:t>
      </w:r>
      <w:r w:rsidR="00A41375" w:rsidRPr="00053A9E">
        <w:rPr>
          <w:szCs w:val="22"/>
        </w:rPr>
        <w:t> DSI</w:t>
      </w:r>
      <w:r w:rsidRPr="00053A9E">
        <w:rPr>
          <w:szCs w:val="22"/>
        </w:rPr>
        <w:t xml:space="preserve"> </w:t>
      </w:r>
      <w:r w:rsidR="00A41375" w:rsidRPr="00053A9E">
        <w:rPr>
          <w:szCs w:val="22"/>
        </w:rPr>
        <w:t>relatives </w:t>
      </w:r>
      <w:r w:rsidRPr="00053A9E">
        <w:rPr>
          <w:szCs w:val="22"/>
        </w:rPr>
        <w:t>aux risques de tiers, dont certains avaient été classés par la</w:t>
      </w:r>
      <w:r w:rsidR="00A41375" w:rsidRPr="00053A9E">
        <w:rPr>
          <w:szCs w:val="22"/>
        </w:rPr>
        <w:t> DSI</w:t>
      </w:r>
      <w:r w:rsidRPr="00053A9E">
        <w:rPr>
          <w:szCs w:val="22"/>
        </w:rPr>
        <w:t xml:space="preserve"> comme étant </w:t>
      </w:r>
      <w:r w:rsidR="00A41375" w:rsidRPr="00053A9E">
        <w:rPr>
          <w:szCs w:val="22"/>
        </w:rPr>
        <w:t>à </w:t>
      </w:r>
      <w:r w:rsidRPr="00053A9E">
        <w:rPr>
          <w:szCs w:val="22"/>
        </w:rPr>
        <w:t>priorité élev</w:t>
      </w:r>
      <w:r w:rsidR="007C7671" w:rsidRPr="00053A9E">
        <w:rPr>
          <w:szCs w:val="22"/>
        </w:rPr>
        <w:t>ée.  El</w:t>
      </w:r>
      <w:r w:rsidRPr="00053A9E">
        <w:rPr>
          <w:szCs w:val="22"/>
        </w:rPr>
        <w:t xml:space="preserve">le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serait </w:t>
      </w:r>
      <w:r w:rsidR="00A41375" w:rsidRPr="00053A9E">
        <w:rPr>
          <w:szCs w:val="22"/>
        </w:rPr>
        <w:t>par conséquent</w:t>
      </w:r>
      <w:r w:rsidRPr="00053A9E">
        <w:rPr>
          <w:szCs w:val="22"/>
        </w:rPr>
        <w:t xml:space="preserve"> reconnaissante pour toute information que le Secrétariat aurait sur leur mise en œuvre, notamment sur le rôle de la</w:t>
      </w:r>
      <w:r w:rsidR="00A41375" w:rsidRPr="00053A9E">
        <w:rPr>
          <w:szCs w:val="22"/>
        </w:rPr>
        <w:t> DSI</w:t>
      </w:r>
      <w:r w:rsidRPr="00053A9E">
        <w:rPr>
          <w:szCs w:val="22"/>
        </w:rPr>
        <w:t xml:space="preserve"> et,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générale, sur la surveillance et </w:t>
      </w:r>
      <w:r w:rsidR="006D76C2" w:rsidRPr="00053A9E">
        <w:rPr>
          <w:szCs w:val="22"/>
        </w:rPr>
        <w:t>l</w:t>
      </w:r>
      <w:r w:rsidR="00162955" w:rsidRPr="00053A9E">
        <w:rPr>
          <w:szCs w:val="22"/>
        </w:rPr>
        <w:t>’</w:t>
      </w:r>
      <w:r w:rsidR="006D76C2" w:rsidRPr="00053A9E">
        <w:rPr>
          <w:szCs w:val="22"/>
        </w:rPr>
        <w:t>a</w:t>
      </w:r>
      <w:r w:rsidRPr="00053A9E">
        <w:rPr>
          <w:szCs w:val="22"/>
        </w:rPr>
        <w:t>tténuation de la gestion des risques de tie</w:t>
      </w:r>
      <w:r w:rsidR="007C7671" w:rsidRPr="00053A9E">
        <w:rPr>
          <w:szCs w:val="22"/>
        </w:rPr>
        <w:t>rs.  La</w:t>
      </w:r>
      <w:r w:rsidRPr="00053A9E">
        <w:rPr>
          <w:szCs w:val="22"/>
        </w:rPr>
        <w:t xml:space="preserve"> délégation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saluerait toute information émanant du Secrétariat </w:t>
      </w:r>
      <w:r w:rsidR="00A41375" w:rsidRPr="00053A9E">
        <w:rPr>
          <w:szCs w:val="22"/>
        </w:rPr>
        <w:t>quant à </w:t>
      </w:r>
      <w:r w:rsidRPr="00053A9E">
        <w:rPr>
          <w:szCs w:val="22"/>
        </w:rPr>
        <w:t xml:space="preserve">si et comment il gérait les risques de quatrième partie, </w:t>
      </w:r>
      <w:r w:rsidR="00A41375" w:rsidRPr="00053A9E">
        <w:rPr>
          <w:szCs w:val="22"/>
        </w:rPr>
        <w:t>tels que</w:t>
      </w:r>
      <w:r w:rsidRPr="00053A9E">
        <w:rPr>
          <w:szCs w:val="22"/>
        </w:rPr>
        <w:t xml:space="preserve"> ceux pouvant découler de la sous</w:t>
      </w:r>
      <w:r w:rsidR="007C7671" w:rsidRPr="00053A9E">
        <w:rPr>
          <w:szCs w:val="22"/>
        </w:rPr>
        <w:noBreakHyphen/>
      </w:r>
      <w:r w:rsidRPr="00053A9E">
        <w:rPr>
          <w:szCs w:val="22"/>
        </w:rPr>
        <w:t>traitance par des fournisseurs.</w:t>
      </w:r>
    </w:p>
    <w:p w:rsidR="00D6553F" w:rsidRPr="00053A9E" w:rsidRDefault="00FE2D82" w:rsidP="001F20D5">
      <w:pPr>
        <w:pStyle w:val="ONUMFS"/>
        <w:rPr>
          <w:szCs w:val="22"/>
        </w:rPr>
      </w:pPr>
      <w:r w:rsidRPr="00053A9E">
        <w:rPr>
          <w:szCs w:val="22"/>
        </w:rPr>
        <w:t>La délégation de la Turquie a remercié le Secrétariat pour la préparation du document et la</w:t>
      </w:r>
      <w:r w:rsidR="00A41375" w:rsidRPr="00053A9E">
        <w:rPr>
          <w:szCs w:val="22"/>
        </w:rPr>
        <w:t> DSI</w:t>
      </w:r>
      <w:r w:rsidRPr="00053A9E">
        <w:rPr>
          <w:szCs w:val="22"/>
        </w:rPr>
        <w:t xml:space="preserve"> pour le rapport et les recommandations qui y figuraie</w:t>
      </w:r>
      <w:r w:rsidR="007C7671" w:rsidRPr="00053A9E">
        <w:rPr>
          <w:szCs w:val="22"/>
        </w:rPr>
        <w:t>nt.  La</w:t>
      </w:r>
      <w:r w:rsidRPr="00053A9E">
        <w:rPr>
          <w:szCs w:val="22"/>
        </w:rPr>
        <w:t xml:space="preserve"> délégation a fait sienne la déclaration faite au nom du </w:t>
      </w:r>
      <w:r w:rsidR="00A41375" w:rsidRPr="00053A9E">
        <w:rPr>
          <w:szCs w:val="22"/>
        </w:rPr>
        <w:t>groupe B</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des recommandations faites pour renforcer </w:t>
      </w:r>
      <w:r w:rsidR="006D76C2" w:rsidRPr="00053A9E">
        <w:rPr>
          <w:szCs w:val="22"/>
        </w:rPr>
        <w:t>l</w:t>
      </w:r>
      <w:r w:rsidR="00162955" w:rsidRPr="00053A9E">
        <w:rPr>
          <w:szCs w:val="22"/>
        </w:rPr>
        <w:t>’</w:t>
      </w:r>
      <w:r w:rsidR="006D76C2" w:rsidRPr="00053A9E">
        <w:rPr>
          <w:szCs w:val="22"/>
        </w:rPr>
        <w:t>a</w:t>
      </w:r>
      <w:r w:rsidRPr="00053A9E">
        <w:rPr>
          <w:szCs w:val="22"/>
        </w:rPr>
        <w:t xml:space="preserve">mélioration de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et la pertinence de </w:t>
      </w:r>
      <w:r w:rsidR="006D76C2" w:rsidRPr="00053A9E">
        <w:rPr>
          <w:szCs w:val="22"/>
        </w:rPr>
        <w:t>l</w:t>
      </w:r>
      <w:r w:rsidR="00162955" w:rsidRPr="00053A9E">
        <w:rPr>
          <w:szCs w:val="22"/>
        </w:rPr>
        <w:t>’</w:t>
      </w:r>
      <w:r w:rsidR="006D76C2" w:rsidRPr="00053A9E">
        <w:rPr>
          <w:szCs w:val="22"/>
        </w:rPr>
        <w:t>a</w:t>
      </w:r>
      <w:r w:rsidRPr="00053A9E">
        <w:rPr>
          <w:szCs w:val="22"/>
        </w:rPr>
        <w:t xml:space="preserve">ssistance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aux États membres (paragraphe 14), la délégation était tout </w:t>
      </w:r>
      <w:r w:rsidR="00A41375" w:rsidRPr="00053A9E">
        <w:rPr>
          <w:szCs w:val="22"/>
        </w:rPr>
        <w:t>à </w:t>
      </w:r>
      <w:r w:rsidRPr="00053A9E">
        <w:rPr>
          <w:szCs w:val="22"/>
        </w:rPr>
        <w:t xml:space="preserve">fait </w:t>
      </w:r>
      <w:r w:rsidR="006D76C2" w:rsidRPr="00053A9E">
        <w:rPr>
          <w:szCs w:val="22"/>
        </w:rPr>
        <w:t>d</w:t>
      </w:r>
      <w:r w:rsidR="00162955" w:rsidRPr="00053A9E">
        <w:rPr>
          <w:szCs w:val="22"/>
        </w:rPr>
        <w:t>’</w:t>
      </w:r>
      <w:r w:rsidR="006D76C2" w:rsidRPr="00053A9E">
        <w:rPr>
          <w:szCs w:val="22"/>
        </w:rPr>
        <w:t>a</w:t>
      </w:r>
      <w:r w:rsidRPr="00053A9E">
        <w:rPr>
          <w:szCs w:val="22"/>
        </w:rPr>
        <w:t xml:space="preserve">ccord avec les quatre recommandations qui établissaient que la coordination entre </w:t>
      </w:r>
      <w:r w:rsidR="006D76C2" w:rsidRPr="00053A9E">
        <w:rPr>
          <w:szCs w:val="22"/>
        </w:rPr>
        <w:t>l</w:t>
      </w:r>
      <w:r w:rsidR="00162955" w:rsidRPr="00053A9E">
        <w:rPr>
          <w:szCs w:val="22"/>
        </w:rPr>
        <w:t>’</w:t>
      </w:r>
      <w:r w:rsidR="006D76C2" w:rsidRPr="00053A9E">
        <w:rPr>
          <w:szCs w:val="22"/>
        </w:rPr>
        <w:t>O</w:t>
      </w:r>
      <w:r w:rsidRPr="00053A9E">
        <w:rPr>
          <w:szCs w:val="22"/>
        </w:rPr>
        <w:t>MPI et les pays bénéficiaires devrait être développée avant que la coopération ne commence et les rôles et les devoirs et responsabilités escomptés de chaque partenaire devraient être clairement défin</w:t>
      </w:r>
      <w:r w:rsidR="007C7671" w:rsidRPr="00053A9E">
        <w:rPr>
          <w:szCs w:val="22"/>
        </w:rPr>
        <w:t>is.  La</w:t>
      </w:r>
      <w:r w:rsidRPr="00053A9E">
        <w:rPr>
          <w:szCs w:val="22"/>
        </w:rPr>
        <w:t xml:space="preserve"> délégation a salué la réponse du Secrétariat </w:t>
      </w:r>
      <w:r w:rsidR="00A41375" w:rsidRPr="00053A9E">
        <w:rPr>
          <w:szCs w:val="22"/>
        </w:rPr>
        <w:t>à </w:t>
      </w:r>
      <w:r w:rsidRPr="00053A9E">
        <w:rPr>
          <w:szCs w:val="22"/>
        </w:rPr>
        <w:t xml:space="preserve">la recommandation concernant le programme de récompenses et de reconnaissance qui, selon elle, aiderait </w:t>
      </w:r>
      <w:r w:rsidR="00A41375" w:rsidRPr="00053A9E">
        <w:rPr>
          <w:szCs w:val="22"/>
        </w:rPr>
        <w:t>à </w:t>
      </w:r>
      <w:r w:rsidRPr="00053A9E">
        <w:rPr>
          <w:szCs w:val="22"/>
        </w:rPr>
        <w:t xml:space="preserve">accroître la motivation et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au sein de </w:t>
      </w:r>
      <w:r w:rsidR="006D76C2" w:rsidRPr="00053A9E">
        <w:rPr>
          <w:szCs w:val="22"/>
        </w:rPr>
        <w:t>l</w:t>
      </w:r>
      <w:r w:rsidR="00162955" w:rsidRPr="00053A9E">
        <w:rPr>
          <w:szCs w:val="22"/>
        </w:rPr>
        <w:t>’</w:t>
      </w:r>
      <w:r w:rsidR="006D76C2" w:rsidRPr="00053A9E">
        <w:rPr>
          <w:szCs w:val="22"/>
        </w:rPr>
        <w:t>O</w:t>
      </w:r>
      <w:r w:rsidR="007C7671" w:rsidRPr="00053A9E">
        <w:rPr>
          <w:szCs w:val="22"/>
        </w:rPr>
        <w:t>MPI.  El</w:t>
      </w:r>
      <w:r w:rsidRPr="00053A9E">
        <w:rPr>
          <w:szCs w:val="22"/>
        </w:rPr>
        <w:t>le a souligné que le rapport du vérificateur externe et la</w:t>
      </w:r>
      <w:r w:rsidR="00A41375" w:rsidRPr="00053A9E">
        <w:rPr>
          <w:szCs w:val="22"/>
        </w:rPr>
        <w:t> DSI</w:t>
      </w:r>
      <w:r w:rsidRPr="00053A9E">
        <w:rPr>
          <w:szCs w:val="22"/>
        </w:rPr>
        <w:t xml:space="preserve"> abordaient la question de la gestion des œuvres </w:t>
      </w:r>
      <w:r w:rsidR="006D76C2" w:rsidRPr="00053A9E">
        <w:rPr>
          <w:szCs w:val="22"/>
        </w:rPr>
        <w:t>d</w:t>
      </w:r>
      <w:r w:rsidR="00162955" w:rsidRPr="00053A9E">
        <w:rPr>
          <w:szCs w:val="22"/>
        </w:rPr>
        <w:t>’</w:t>
      </w:r>
      <w:r w:rsidR="006D76C2" w:rsidRPr="00053A9E">
        <w:rPr>
          <w:szCs w:val="22"/>
        </w:rPr>
        <w:t>a</w:t>
      </w:r>
      <w:r w:rsidRPr="00053A9E">
        <w:rPr>
          <w:szCs w:val="22"/>
        </w:rPr>
        <w:t xml:space="preserve">rt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attendait avec intérêt la mise en œuvre de recommandations pertinentes sur ce poi</w:t>
      </w:r>
      <w:r w:rsidR="007C7671" w:rsidRPr="00053A9E">
        <w:rPr>
          <w:szCs w:val="22"/>
        </w:rPr>
        <w:t>nt.  S’a</w:t>
      </w:r>
      <w:r w:rsidRPr="00053A9E">
        <w:rPr>
          <w:szCs w:val="22"/>
        </w:rPr>
        <w:t xml:space="preserve">gissant de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MPI, elle partageait les observations de la</w:t>
      </w:r>
      <w:r w:rsidR="00A41375" w:rsidRPr="00053A9E">
        <w:rPr>
          <w:szCs w:val="22"/>
        </w:rPr>
        <w:t> DSI</w:t>
      </w:r>
      <w:r w:rsidRPr="00053A9E">
        <w:rPr>
          <w:szCs w:val="22"/>
        </w:rPr>
        <w:t xml:space="preserve"> selon lesquelles il existait parfois des chevauchements dans les activités de formation et elle attendait avec intérêt une révision officielle du nouveau rôle de </w:t>
      </w:r>
      <w:r w:rsidR="006D76C2" w:rsidRPr="00053A9E">
        <w:rPr>
          <w:szCs w:val="22"/>
        </w:rPr>
        <w:t>l</w:t>
      </w:r>
      <w:r w:rsidR="00162955" w:rsidRPr="00053A9E">
        <w:rPr>
          <w:szCs w:val="22"/>
        </w:rPr>
        <w:t>’</w:t>
      </w:r>
      <w:r w:rsidR="006D76C2" w:rsidRPr="00053A9E">
        <w:rPr>
          <w:szCs w:val="22"/>
        </w:rPr>
        <w:t>A</w:t>
      </w:r>
      <w:r w:rsidRPr="00053A9E">
        <w:rPr>
          <w:szCs w:val="22"/>
        </w:rPr>
        <w:t xml:space="preserve">cadémie, conforme </w:t>
      </w:r>
      <w:r w:rsidR="00A41375" w:rsidRPr="00053A9E">
        <w:rPr>
          <w:szCs w:val="22"/>
        </w:rPr>
        <w:t>à </w:t>
      </w:r>
      <w:r w:rsidRPr="00053A9E">
        <w:rPr>
          <w:szCs w:val="22"/>
        </w:rPr>
        <w:t xml:space="preserve">son repositionnement en tant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ntité principale pour les activités de formation et de renforcement des capacités en faveur du développement</w:t>
      </w:r>
      <w:r w:rsidR="005D04EC" w:rsidRPr="00053A9E">
        <w:rPr>
          <w:szCs w:val="22"/>
        </w:rPr>
        <w:t>.</w:t>
      </w:r>
    </w:p>
    <w:p w:rsidR="00D6553F" w:rsidRPr="00053A9E" w:rsidRDefault="00FE2D82" w:rsidP="001F20D5">
      <w:pPr>
        <w:pStyle w:val="ONUMFS"/>
        <w:rPr>
          <w:szCs w:val="22"/>
        </w:rPr>
      </w:pPr>
      <w:r w:rsidRPr="00053A9E">
        <w:rPr>
          <w:szCs w:val="22"/>
        </w:rPr>
        <w:t>La délégation du Royaume</w:t>
      </w:r>
      <w:r w:rsidR="007C7671" w:rsidRPr="00053A9E">
        <w:rPr>
          <w:szCs w:val="22"/>
        </w:rPr>
        <w:noBreakHyphen/>
      </w:r>
      <w:r w:rsidRPr="00053A9E">
        <w:rPr>
          <w:szCs w:val="22"/>
        </w:rPr>
        <w:t xml:space="preserve">Uni </w:t>
      </w:r>
      <w:r w:rsidR="006D76C2" w:rsidRPr="00053A9E">
        <w:rPr>
          <w:szCs w:val="22"/>
        </w:rPr>
        <w:t>s</w:t>
      </w:r>
      <w:r w:rsidR="00162955" w:rsidRPr="00053A9E">
        <w:rPr>
          <w:szCs w:val="22"/>
        </w:rPr>
        <w:t>’</w:t>
      </w:r>
      <w:r w:rsidR="006D76C2" w:rsidRPr="00053A9E">
        <w:rPr>
          <w:szCs w:val="22"/>
        </w:rPr>
        <w:t>e</w:t>
      </w:r>
      <w:r w:rsidRPr="00053A9E">
        <w:rPr>
          <w:szCs w:val="22"/>
        </w:rPr>
        <w:t>st dite satisfaite du rapport et de son conte</w:t>
      </w:r>
      <w:r w:rsidR="007C7671" w:rsidRPr="00053A9E">
        <w:rPr>
          <w:szCs w:val="22"/>
        </w:rPr>
        <w:t>nu.  El</w:t>
      </w:r>
      <w:r w:rsidRPr="00053A9E">
        <w:rPr>
          <w:szCs w:val="22"/>
        </w:rPr>
        <w:t xml:space="preserve">le était particulièrement satisfaite de </w:t>
      </w:r>
      <w:r w:rsidR="006D76C2" w:rsidRPr="00053A9E">
        <w:rPr>
          <w:szCs w:val="22"/>
        </w:rPr>
        <w:t>l</w:t>
      </w:r>
      <w:r w:rsidR="00162955" w:rsidRPr="00053A9E">
        <w:rPr>
          <w:szCs w:val="22"/>
        </w:rPr>
        <w:t>’</w:t>
      </w:r>
      <w:r w:rsidR="006D76C2" w:rsidRPr="00053A9E">
        <w:rPr>
          <w:szCs w:val="22"/>
        </w:rPr>
        <w:t>a</w:t>
      </w:r>
      <w:r w:rsidRPr="00053A9E">
        <w:rPr>
          <w:szCs w:val="22"/>
        </w:rPr>
        <w:t xml:space="preserve">mpleur de </w:t>
      </w:r>
      <w:r w:rsidR="006D76C2" w:rsidRPr="00053A9E">
        <w:rPr>
          <w:szCs w:val="22"/>
        </w:rPr>
        <w:t>l</w:t>
      </w:r>
      <w:r w:rsidR="00162955" w:rsidRPr="00053A9E">
        <w:rPr>
          <w:szCs w:val="22"/>
        </w:rPr>
        <w:t>’</w:t>
      </w:r>
      <w:r w:rsidR="006D76C2" w:rsidRPr="00053A9E">
        <w:rPr>
          <w:szCs w:val="22"/>
        </w:rPr>
        <w:t>a</w:t>
      </w:r>
      <w:r w:rsidRPr="00053A9E">
        <w:rPr>
          <w:szCs w:val="22"/>
        </w:rPr>
        <w:t>ctivité dans laquelle la</w:t>
      </w:r>
      <w:r w:rsidR="00A41375" w:rsidRPr="00053A9E">
        <w:rPr>
          <w:szCs w:val="22"/>
        </w:rPr>
        <w:t> DSI</w:t>
      </w:r>
      <w:r w:rsidRPr="00053A9E">
        <w:rPr>
          <w:szCs w:val="22"/>
        </w:rPr>
        <w:t xml:space="preserve"> était impliquée, </w:t>
      </w:r>
      <w:r w:rsidR="00A41375" w:rsidRPr="00053A9E">
        <w:rPr>
          <w:szCs w:val="22"/>
        </w:rPr>
        <w:t>en particulier</w:t>
      </w:r>
      <w:r w:rsidRPr="00053A9E">
        <w:rPr>
          <w:szCs w:val="22"/>
        </w:rPr>
        <w:t xml:space="preserve"> concernant la déontologie et les activités de placemen</w:t>
      </w:r>
      <w:r w:rsidR="007C7671" w:rsidRPr="00053A9E">
        <w:rPr>
          <w:szCs w:val="22"/>
        </w:rPr>
        <w:t>ts.  La</w:t>
      </w:r>
      <w:r w:rsidRPr="00053A9E">
        <w:rPr>
          <w:szCs w:val="22"/>
        </w:rPr>
        <w:t xml:space="preserve"> délégation considérait que </w:t>
      </w:r>
      <w:r w:rsidR="006D76C2" w:rsidRPr="00053A9E">
        <w:rPr>
          <w:szCs w:val="22"/>
        </w:rPr>
        <w:t>c</w:t>
      </w:r>
      <w:r w:rsidR="00162955" w:rsidRPr="00053A9E">
        <w:rPr>
          <w:szCs w:val="22"/>
        </w:rPr>
        <w:t>’</w:t>
      </w:r>
      <w:r w:rsidR="006D76C2" w:rsidRPr="00053A9E">
        <w:rPr>
          <w:szCs w:val="22"/>
        </w:rPr>
        <w:t>é</w:t>
      </w:r>
      <w:r w:rsidRPr="00053A9E">
        <w:rPr>
          <w:szCs w:val="22"/>
        </w:rPr>
        <w:t>tait un bon signe et elle espérait voir la</w:t>
      </w:r>
      <w:r w:rsidR="00A41375" w:rsidRPr="00053A9E">
        <w:rPr>
          <w:szCs w:val="22"/>
        </w:rPr>
        <w:t> DSI</w:t>
      </w:r>
      <w:r w:rsidRPr="00053A9E">
        <w:rPr>
          <w:szCs w:val="22"/>
        </w:rPr>
        <w:t xml:space="preserve"> impliquée dans un plus large éventail </w:t>
      </w:r>
      <w:r w:rsidR="006D76C2" w:rsidRPr="00053A9E">
        <w:rPr>
          <w:szCs w:val="22"/>
        </w:rPr>
        <w:t>d</w:t>
      </w:r>
      <w:r w:rsidR="00162955" w:rsidRPr="00053A9E">
        <w:rPr>
          <w:szCs w:val="22"/>
        </w:rPr>
        <w:t>’</w:t>
      </w:r>
      <w:r w:rsidR="006D76C2" w:rsidRPr="00053A9E">
        <w:rPr>
          <w:szCs w:val="22"/>
        </w:rPr>
        <w:t>a</w:t>
      </w:r>
      <w:r w:rsidRPr="00053A9E">
        <w:rPr>
          <w:szCs w:val="22"/>
        </w:rPr>
        <w:t>ctivit</w:t>
      </w:r>
      <w:r w:rsidR="007C7671" w:rsidRPr="00053A9E">
        <w:rPr>
          <w:szCs w:val="22"/>
        </w:rPr>
        <w:t>és.  La</w:t>
      </w:r>
      <w:r w:rsidRPr="00053A9E">
        <w:rPr>
          <w:szCs w:val="22"/>
        </w:rPr>
        <w:t xml:space="preserve"> délégation a sollicité davantage de détails sur les recommandations prioritaires en suspe</w:t>
      </w:r>
      <w:r w:rsidR="007C7671" w:rsidRPr="00053A9E">
        <w:rPr>
          <w:szCs w:val="22"/>
        </w:rPr>
        <w:t>ns.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dite préoccupée par le nombre de recommandations hautement prioritaires qui étaient encore en suspens, </w:t>
      </w:r>
      <w:r w:rsidR="00A41375" w:rsidRPr="00053A9E">
        <w:rPr>
          <w:szCs w:val="22"/>
        </w:rPr>
        <w:t>en particulier</w:t>
      </w:r>
      <w:r w:rsidRPr="00053A9E">
        <w:rPr>
          <w:szCs w:val="22"/>
        </w:rPr>
        <w:t xml:space="preserve"> les deux qui dataient déj</w:t>
      </w:r>
      <w:r w:rsidR="00A41375" w:rsidRPr="00053A9E">
        <w:rPr>
          <w:szCs w:val="22"/>
        </w:rPr>
        <w:t>à </w:t>
      </w:r>
      <w:r w:rsidRPr="00053A9E">
        <w:rPr>
          <w:szCs w:val="22"/>
        </w:rPr>
        <w:t>de plusieurs années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ne </w:t>
      </w:r>
      <w:r w:rsidR="006D76C2" w:rsidRPr="00053A9E">
        <w:rPr>
          <w:szCs w:val="22"/>
        </w:rPr>
        <w:t>d</w:t>
      </w:r>
      <w:r w:rsidR="00162955" w:rsidRPr="00053A9E">
        <w:rPr>
          <w:szCs w:val="22"/>
        </w:rPr>
        <w:t>’</w:t>
      </w:r>
      <w:r w:rsidR="006D76C2" w:rsidRPr="00053A9E">
        <w:rPr>
          <w:szCs w:val="22"/>
        </w:rPr>
        <w:t>e</w:t>
      </w:r>
      <w:r w:rsidRPr="00053A9E">
        <w:rPr>
          <w:szCs w:val="22"/>
        </w:rPr>
        <w:t>ntre elles avait quatre a</w:t>
      </w:r>
      <w:r w:rsidR="007C7671" w:rsidRPr="00053A9E">
        <w:rPr>
          <w:szCs w:val="22"/>
        </w:rPr>
        <w:t>ns.  La</w:t>
      </w:r>
      <w:r w:rsidRPr="00053A9E">
        <w:rPr>
          <w:szCs w:val="22"/>
        </w:rPr>
        <w:t xml:space="preserve"> délégation a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véritablement </w:t>
      </w:r>
      <w:r w:rsidR="006D76C2" w:rsidRPr="00053A9E">
        <w:rPr>
          <w:szCs w:val="22"/>
        </w:rPr>
        <w:t>d</w:t>
      </w:r>
      <w:r w:rsidR="00162955" w:rsidRPr="00053A9E">
        <w:rPr>
          <w:szCs w:val="22"/>
        </w:rPr>
        <w:t>’</w:t>
      </w:r>
      <w:r w:rsidR="006D76C2" w:rsidRPr="00053A9E">
        <w:rPr>
          <w:szCs w:val="22"/>
        </w:rPr>
        <w:t>u</w:t>
      </w:r>
      <w:r w:rsidRPr="00053A9E">
        <w:rPr>
          <w:szCs w:val="22"/>
        </w:rPr>
        <w:t>ne priorité puis</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déj</w:t>
      </w:r>
      <w:r w:rsidR="00A41375" w:rsidRPr="00053A9E">
        <w:rPr>
          <w:szCs w:val="22"/>
        </w:rPr>
        <w:t>à</w:t>
      </w:r>
      <w:r w:rsidR="00D86610" w:rsidRPr="00053A9E">
        <w:rPr>
          <w:szCs w:val="22"/>
        </w:rPr>
        <w:t xml:space="preserve"> </w:t>
      </w:r>
      <w:r w:rsidRPr="00053A9E">
        <w:rPr>
          <w:szCs w:val="22"/>
        </w:rPr>
        <w:t>quatre ans et elle souhaitait savoir quel était le problè</w:t>
      </w:r>
      <w:r w:rsidR="007C7671" w:rsidRPr="00053A9E">
        <w:rPr>
          <w:szCs w:val="22"/>
        </w:rPr>
        <w:t>me.  El</w:t>
      </w:r>
      <w:r w:rsidRPr="00053A9E">
        <w:rPr>
          <w:szCs w:val="22"/>
        </w:rPr>
        <w:t xml:space="preserve">le a demandé </w:t>
      </w:r>
      <w:r w:rsidR="006D76C2" w:rsidRPr="00053A9E">
        <w:rPr>
          <w:szCs w:val="22"/>
        </w:rPr>
        <w:t>s</w:t>
      </w:r>
      <w:r w:rsidR="00162955" w:rsidRPr="00053A9E">
        <w:rPr>
          <w:szCs w:val="22"/>
        </w:rPr>
        <w:t>’</w:t>
      </w:r>
      <w:r w:rsidR="006D76C2" w:rsidRPr="00053A9E">
        <w:rPr>
          <w:szCs w:val="22"/>
        </w:rPr>
        <w:t>i</w:t>
      </w:r>
      <w:r w:rsidRPr="00053A9E">
        <w:rPr>
          <w:szCs w:val="22"/>
        </w:rPr>
        <w:t>l y avait quelque chose que le présent PBC puisse faire pour appuyer la réalisation de ces recommandatio</w:t>
      </w:r>
      <w:r w:rsidR="007C7671" w:rsidRPr="00053A9E">
        <w:rPr>
          <w:szCs w:val="22"/>
        </w:rPr>
        <w:t>ns.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enquise de savoir </w:t>
      </w:r>
      <w:r w:rsidR="006D76C2" w:rsidRPr="00053A9E">
        <w:rPr>
          <w:szCs w:val="22"/>
        </w:rPr>
        <w:t>s</w:t>
      </w:r>
      <w:r w:rsidR="00162955" w:rsidRPr="00053A9E">
        <w:rPr>
          <w:szCs w:val="22"/>
        </w:rPr>
        <w:t>’</w:t>
      </w:r>
      <w:r w:rsidR="006D76C2" w:rsidRPr="00053A9E">
        <w:rPr>
          <w:szCs w:val="22"/>
        </w:rPr>
        <w:t>i</w:t>
      </w:r>
      <w:r w:rsidRPr="00053A9E">
        <w:rPr>
          <w:szCs w:val="22"/>
        </w:rPr>
        <w:t xml:space="preserve">l existait un processus de remontée par paliers pour les cas où ces recommandations </w:t>
      </w:r>
      <w:r w:rsidR="006D76C2" w:rsidRPr="00053A9E">
        <w:rPr>
          <w:szCs w:val="22"/>
        </w:rPr>
        <w:t>n</w:t>
      </w:r>
      <w:r w:rsidR="00162955" w:rsidRPr="00053A9E">
        <w:rPr>
          <w:szCs w:val="22"/>
        </w:rPr>
        <w:t>’</w:t>
      </w:r>
      <w:r w:rsidR="006D76C2" w:rsidRPr="00053A9E">
        <w:rPr>
          <w:szCs w:val="22"/>
        </w:rPr>
        <w:t>é</w:t>
      </w:r>
      <w:r w:rsidRPr="00053A9E">
        <w:rPr>
          <w:szCs w:val="22"/>
        </w:rPr>
        <w:t>taient pas traitées dans les délais</w:t>
      </w:r>
      <w:r w:rsidR="005D04EC" w:rsidRPr="00053A9E">
        <w:rPr>
          <w:szCs w:val="22"/>
        </w:rPr>
        <w:t>.</w:t>
      </w:r>
    </w:p>
    <w:p w:rsidR="00D6553F" w:rsidRPr="00053A9E" w:rsidRDefault="00FE2D82" w:rsidP="001F20D5">
      <w:pPr>
        <w:pStyle w:val="ONUMFS"/>
        <w:rPr>
          <w:szCs w:val="22"/>
        </w:rPr>
      </w:pPr>
      <w:r w:rsidRPr="00053A9E">
        <w:rPr>
          <w:szCs w:val="22"/>
        </w:rPr>
        <w:t xml:space="preserve">Le Secrétariat a répondu que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nombre de recommandations prioritaires en suspens, il rendait compte de toutes les recommandations, </w:t>
      </w:r>
      <w:r w:rsidR="00162955" w:rsidRPr="00053A9E">
        <w:rPr>
          <w:szCs w:val="22"/>
        </w:rPr>
        <w:t>y compris</w:t>
      </w:r>
      <w:r w:rsidRPr="00053A9E">
        <w:rPr>
          <w:szCs w:val="22"/>
        </w:rPr>
        <w:t xml:space="preserve"> celles faites par le vérificateur exter</w:t>
      </w:r>
      <w:r w:rsidR="007C7671" w:rsidRPr="00053A9E">
        <w:rPr>
          <w:szCs w:val="22"/>
        </w:rPr>
        <w:t>ne.  Il</w:t>
      </w:r>
      <w:r w:rsidRPr="00053A9E">
        <w:rPr>
          <w:szCs w:val="22"/>
        </w:rPr>
        <w:t xml:space="preserve"> a précisé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ce qui concernait le nombre de recommandations prioritaires en suspens </w:t>
      </w:r>
      <w:r w:rsidR="00A41375" w:rsidRPr="00053A9E">
        <w:rPr>
          <w:szCs w:val="22"/>
        </w:rPr>
        <w:t>à </w:t>
      </w:r>
      <w:r w:rsidRPr="00053A9E">
        <w:rPr>
          <w:szCs w:val="22"/>
        </w:rPr>
        <w:t>haut risque, comme ils avaient convenu par le passé, toutes les recommandations du vérificateur externe avaient été classées comme hautement prioritaires par défa</w:t>
      </w:r>
      <w:r w:rsidR="007C7671" w:rsidRPr="00053A9E">
        <w:rPr>
          <w:szCs w:val="22"/>
        </w:rPr>
        <w:t>ut.  Il</w:t>
      </w:r>
      <w:r w:rsidRPr="00053A9E">
        <w:rPr>
          <w:szCs w:val="22"/>
        </w:rPr>
        <w:t xml:space="preserve"> a fait observer que le dialogue avec le vérificateur externe était permanent,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pourrait être possible de clarifier cette question avec lui et que la nouvelle structure de notation allait être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venir haute, moyenne ou faib</w:t>
      </w:r>
      <w:r w:rsidR="007C7671" w:rsidRPr="00053A9E">
        <w:rPr>
          <w:szCs w:val="22"/>
        </w:rPr>
        <w:t>le.  Ai</w:t>
      </w:r>
      <w:r w:rsidRPr="00053A9E">
        <w:rPr>
          <w:szCs w:val="22"/>
        </w:rPr>
        <w:t xml:space="preserve">nsi,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quart de toutes les recommandations hautement prioritaires émanait du vérificateur externe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étaient </w:t>
      </w:r>
      <w:r w:rsidRPr="00053A9E">
        <w:rPr>
          <w:szCs w:val="22"/>
        </w:rPr>
        <w:lastRenderedPageBreak/>
        <w:t xml:space="preserve">toutes classées comme hautement prioritaires, cela avait une incidence sur le nombre de recommandations </w:t>
      </w:r>
      <w:r w:rsidR="00A41375" w:rsidRPr="00053A9E">
        <w:rPr>
          <w:szCs w:val="22"/>
        </w:rPr>
        <w:t>à </w:t>
      </w:r>
      <w:r w:rsidRPr="00053A9E">
        <w:rPr>
          <w:szCs w:val="22"/>
        </w:rPr>
        <w:t>haut risque en suspe</w:t>
      </w:r>
      <w:r w:rsidR="007C7671" w:rsidRPr="00053A9E">
        <w:rPr>
          <w:szCs w:val="22"/>
        </w:rPr>
        <w:t>ns.  Le</w:t>
      </w:r>
      <w:r w:rsidRPr="00053A9E">
        <w:rPr>
          <w:szCs w:val="22"/>
        </w:rPr>
        <w:t xml:space="preserve"> Secrétariat a poursuivi en précisant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119 recommandations </w:t>
      </w:r>
      <w:r w:rsidR="00A41375" w:rsidRPr="00053A9E">
        <w:rPr>
          <w:szCs w:val="22"/>
        </w:rPr>
        <w:t>à </w:t>
      </w:r>
      <w:r w:rsidRPr="00053A9E">
        <w:rPr>
          <w:szCs w:val="22"/>
        </w:rPr>
        <w:t xml:space="preserve">risque élevé découlant des activités de supervision et que cela pouvait être jugé normal, de son point de vue professionnel, lorsque les contrôles internes avaient soit besoin </w:t>
      </w:r>
      <w:r w:rsidR="006D76C2" w:rsidRPr="00053A9E">
        <w:rPr>
          <w:szCs w:val="22"/>
        </w:rPr>
        <w:t>d</w:t>
      </w:r>
      <w:r w:rsidR="00162955" w:rsidRPr="00053A9E">
        <w:rPr>
          <w:szCs w:val="22"/>
        </w:rPr>
        <w:t>’</w:t>
      </w:r>
      <w:r w:rsidR="006D76C2" w:rsidRPr="00053A9E">
        <w:rPr>
          <w:szCs w:val="22"/>
        </w:rPr>
        <w:t>ê</w:t>
      </w:r>
      <w:r w:rsidRPr="00053A9E">
        <w:rPr>
          <w:szCs w:val="22"/>
        </w:rPr>
        <w:t xml:space="preserve">tre améliorés, soit </w:t>
      </w:r>
      <w:r w:rsidR="006D76C2" w:rsidRPr="00053A9E">
        <w:rPr>
          <w:szCs w:val="22"/>
        </w:rPr>
        <w:t>n</w:t>
      </w:r>
      <w:r w:rsidR="00162955" w:rsidRPr="00053A9E">
        <w:rPr>
          <w:szCs w:val="22"/>
        </w:rPr>
        <w:t>’</w:t>
      </w:r>
      <w:r w:rsidR="006D76C2" w:rsidRPr="00053A9E">
        <w:rPr>
          <w:szCs w:val="22"/>
        </w:rPr>
        <w:t>e</w:t>
      </w:r>
      <w:r w:rsidRPr="00053A9E">
        <w:rPr>
          <w:szCs w:val="22"/>
        </w:rPr>
        <w:t>xistaient p</w:t>
      </w:r>
      <w:r w:rsidR="007C7671" w:rsidRPr="00053A9E">
        <w:rPr>
          <w:szCs w:val="22"/>
        </w:rPr>
        <w:t>as.  Le</w:t>
      </w:r>
      <w:r w:rsidRPr="00053A9E">
        <w:rPr>
          <w:szCs w:val="22"/>
        </w:rPr>
        <w:t xml:space="preserve"> Secrétariat a précisé que toutes ces recommandations avaient été acceptées et étaient mises en œuvre par la directi</w:t>
      </w:r>
      <w:r w:rsidR="007C7671" w:rsidRPr="00053A9E">
        <w:rPr>
          <w:szCs w:val="22"/>
        </w:rPr>
        <w:t>on.  La</w:t>
      </w:r>
      <w:r w:rsidR="00A41375" w:rsidRPr="00053A9E">
        <w:rPr>
          <w:szCs w:val="22"/>
        </w:rPr>
        <w:t> DSI</w:t>
      </w:r>
      <w:r w:rsidRPr="00053A9E">
        <w:rPr>
          <w:szCs w:val="22"/>
        </w:rPr>
        <w:t xml:space="preserve"> vérifiait le statut de mise en œuvre sur une base trimestrielle et fournissait un rapport au Directeur général et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rgane consultatif de supervision indépenda</w:t>
      </w:r>
      <w:r w:rsidR="007C7671" w:rsidRPr="00053A9E">
        <w:rPr>
          <w:szCs w:val="22"/>
        </w:rPr>
        <w:t>nt.  Le</w:t>
      </w:r>
      <w:r w:rsidRPr="00053A9E">
        <w:rPr>
          <w:szCs w:val="22"/>
        </w:rPr>
        <w:t xml:space="preserve">s deux recommandations qui étaient mises en exergue dans le rapport </w:t>
      </w:r>
      <w:r w:rsidR="006D76C2" w:rsidRPr="00053A9E">
        <w:rPr>
          <w:szCs w:val="22"/>
        </w:rPr>
        <w:t>n</w:t>
      </w:r>
      <w:r w:rsidR="00162955" w:rsidRPr="00053A9E">
        <w:rPr>
          <w:szCs w:val="22"/>
        </w:rPr>
        <w:t>’</w:t>
      </w:r>
      <w:r w:rsidR="006D76C2" w:rsidRPr="00053A9E">
        <w:rPr>
          <w:szCs w:val="22"/>
        </w:rPr>
        <w:t>e</w:t>
      </w:r>
      <w:r w:rsidRPr="00053A9E">
        <w:rPr>
          <w:szCs w:val="22"/>
        </w:rPr>
        <w:t xml:space="preserve">xistaient plus, étant donné que </w:t>
      </w:r>
      <w:r w:rsidR="00A41375" w:rsidRPr="00053A9E">
        <w:rPr>
          <w:szCs w:val="22"/>
        </w:rPr>
        <w:t>suite à </w:t>
      </w:r>
      <w:r w:rsidRPr="00053A9E">
        <w:rPr>
          <w:szCs w:val="22"/>
        </w:rPr>
        <w:t>la publication de ce rapport au 30 juin 2015, elles avaient été clôturées quelque temps apr</w:t>
      </w:r>
      <w:r w:rsidR="007C7671" w:rsidRPr="00053A9E">
        <w:rPr>
          <w:szCs w:val="22"/>
        </w:rPr>
        <w:t>ès.  Le</w:t>
      </w:r>
      <w:r w:rsidRPr="00053A9E">
        <w:rPr>
          <w:szCs w:val="22"/>
        </w:rPr>
        <w:t xml:space="preserve"> Secrétariat a noté que le processus de remontée par paliers était en cours de discussion avec </w:t>
      </w:r>
      <w:r w:rsidR="006D76C2" w:rsidRPr="00053A9E">
        <w:rPr>
          <w:szCs w:val="22"/>
        </w:rPr>
        <w:t>l</w:t>
      </w:r>
      <w:r w:rsidR="00162955" w:rsidRPr="00053A9E">
        <w:rPr>
          <w:szCs w:val="22"/>
        </w:rPr>
        <w:t>’</w:t>
      </w:r>
      <w:r w:rsidR="006D76C2" w:rsidRPr="00053A9E">
        <w:rPr>
          <w:szCs w:val="22"/>
        </w:rPr>
        <w:t>O</w:t>
      </w:r>
      <w:r w:rsidRPr="00053A9E">
        <w:rPr>
          <w:szCs w:val="22"/>
        </w:rPr>
        <w:t xml:space="preserve">CIS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déj</w:t>
      </w:r>
      <w:r w:rsidR="00A41375" w:rsidRPr="00053A9E">
        <w:rPr>
          <w:szCs w:val="22"/>
        </w:rPr>
        <w:t>à </w:t>
      </w:r>
      <w:r w:rsidRPr="00053A9E">
        <w:rPr>
          <w:szCs w:val="22"/>
        </w:rPr>
        <w:t>révisé son manuel du système de gestion des recommandations fondé sur le Web dénommé TeamCentral dans lequel il décrivait en détail la manière dont le suivi des recommandations était effect</w:t>
      </w:r>
      <w:r w:rsidR="007C7671" w:rsidRPr="00053A9E">
        <w:rPr>
          <w:szCs w:val="22"/>
        </w:rPr>
        <w:t>ué.  Il</w:t>
      </w:r>
      <w:r w:rsidRPr="00053A9E">
        <w:rPr>
          <w:szCs w:val="22"/>
        </w:rPr>
        <w:t xml:space="preserve"> a indiqué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processus de remontée par paliers serait décrit </w:t>
      </w:r>
      <w:r w:rsidR="00A41375" w:rsidRPr="00053A9E">
        <w:rPr>
          <w:szCs w:val="22"/>
        </w:rPr>
        <w:t>grâce </w:t>
      </w:r>
      <w:r w:rsidRPr="00053A9E">
        <w:rPr>
          <w:szCs w:val="22"/>
        </w:rPr>
        <w:t xml:space="preserve">auquel les recommandations </w:t>
      </w:r>
      <w:r w:rsidR="00A41375" w:rsidRPr="00053A9E">
        <w:rPr>
          <w:szCs w:val="22"/>
        </w:rPr>
        <w:t>à </w:t>
      </w:r>
      <w:r w:rsidRPr="00053A9E">
        <w:rPr>
          <w:szCs w:val="22"/>
        </w:rPr>
        <w:t xml:space="preserve">haut risque, au bout </w:t>
      </w:r>
      <w:r w:rsidR="006D76C2" w:rsidRPr="00053A9E">
        <w:rPr>
          <w:szCs w:val="22"/>
        </w:rPr>
        <w:t>d</w:t>
      </w:r>
      <w:r w:rsidR="00162955" w:rsidRPr="00053A9E">
        <w:rPr>
          <w:szCs w:val="22"/>
        </w:rPr>
        <w:t>’</w:t>
      </w:r>
      <w:r w:rsidR="006D76C2" w:rsidRPr="00053A9E">
        <w:rPr>
          <w:szCs w:val="22"/>
        </w:rPr>
        <w:t>u</w:t>
      </w:r>
      <w:r w:rsidRPr="00053A9E">
        <w:rPr>
          <w:szCs w:val="22"/>
        </w:rPr>
        <w:t xml:space="preserve">n certain temps, seraient portées </w:t>
      </w:r>
      <w:r w:rsidR="00A41375" w:rsidRPr="00053A9E">
        <w:rPr>
          <w:szCs w:val="22"/>
        </w:rPr>
        <w:t>à </w:t>
      </w:r>
      <w:r w:rsidRPr="00053A9E">
        <w:rPr>
          <w:szCs w:val="22"/>
        </w:rPr>
        <w:t xml:space="preserve">la connaissance </w:t>
      </w:r>
      <w:r w:rsidR="006D76C2" w:rsidRPr="00053A9E">
        <w:rPr>
          <w:szCs w:val="22"/>
        </w:rPr>
        <w:t>d</w:t>
      </w:r>
      <w:r w:rsidR="00162955" w:rsidRPr="00053A9E">
        <w:rPr>
          <w:szCs w:val="22"/>
        </w:rPr>
        <w:t>’</w:t>
      </w:r>
      <w:r w:rsidR="006D76C2" w:rsidRPr="00053A9E">
        <w:rPr>
          <w:szCs w:val="22"/>
        </w:rPr>
        <w:t>u</w:t>
      </w:r>
      <w:r w:rsidRPr="00053A9E">
        <w:rPr>
          <w:szCs w:val="22"/>
        </w:rPr>
        <w:t>n échelon supérieur afin que le responsable soit au courant de ce qui se passa</w:t>
      </w:r>
      <w:r w:rsidR="007C7671" w:rsidRPr="00053A9E">
        <w:rPr>
          <w:szCs w:val="22"/>
        </w:rPr>
        <w:t>it.  Le</w:t>
      </w:r>
      <w:r w:rsidRPr="00053A9E">
        <w:rPr>
          <w:szCs w:val="22"/>
        </w:rPr>
        <w:t xml:space="preserve"> Secrétariat a déclaré que, normalement, les recommandations étaient communiquées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chelon le plus haut dans la plupart des cas et que la charge de les faire remonter pouvait être confiée au Directeur général, puis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recevait un rapport chaque trimest</w:t>
      </w:r>
      <w:r w:rsidR="007C7671" w:rsidRPr="00053A9E">
        <w:rPr>
          <w:szCs w:val="22"/>
        </w:rPr>
        <w:t>re.  Le</w:t>
      </w:r>
      <w:r w:rsidRPr="00053A9E">
        <w:rPr>
          <w:szCs w:val="22"/>
        </w:rPr>
        <w:t xml:space="preserve"> Secrétariat se demandait toutefois </w:t>
      </w:r>
      <w:r w:rsidR="006D76C2" w:rsidRPr="00053A9E">
        <w:rPr>
          <w:szCs w:val="22"/>
        </w:rPr>
        <w:t>s</w:t>
      </w:r>
      <w:r w:rsidR="00162955" w:rsidRPr="00053A9E">
        <w:rPr>
          <w:szCs w:val="22"/>
        </w:rPr>
        <w:t>’</w:t>
      </w:r>
      <w:r w:rsidR="006D76C2" w:rsidRPr="00053A9E">
        <w:rPr>
          <w:szCs w:val="22"/>
        </w:rPr>
        <w:t>i</w:t>
      </w:r>
      <w:r w:rsidRPr="00053A9E">
        <w:rPr>
          <w:szCs w:val="22"/>
        </w:rPr>
        <w:t xml:space="preserve">l y avait des recommandations qui avaient véritablement besoin </w:t>
      </w:r>
      <w:r w:rsidR="006D76C2" w:rsidRPr="00053A9E">
        <w:rPr>
          <w:szCs w:val="22"/>
        </w:rPr>
        <w:t>d</w:t>
      </w:r>
      <w:r w:rsidR="00162955" w:rsidRPr="00053A9E">
        <w:rPr>
          <w:szCs w:val="22"/>
        </w:rPr>
        <w:t>’</w:t>
      </w:r>
      <w:r w:rsidR="006D76C2" w:rsidRPr="00053A9E">
        <w:rPr>
          <w:szCs w:val="22"/>
        </w:rPr>
        <w:t>ê</w:t>
      </w:r>
      <w:r w:rsidRPr="00053A9E">
        <w:rPr>
          <w:szCs w:val="22"/>
        </w:rPr>
        <w:t>tre remontées, puisque la personne responsable en sa qualité de chef de programme était déj</w:t>
      </w:r>
      <w:r w:rsidR="00A41375" w:rsidRPr="00053A9E">
        <w:rPr>
          <w:szCs w:val="22"/>
        </w:rPr>
        <w:t>à </w:t>
      </w:r>
      <w:r w:rsidRPr="00053A9E">
        <w:rPr>
          <w:szCs w:val="22"/>
        </w:rPr>
        <w:t>avert</w:t>
      </w:r>
      <w:r w:rsidR="007C7671" w:rsidRPr="00053A9E">
        <w:rPr>
          <w:szCs w:val="22"/>
        </w:rPr>
        <w:t>ie.  Il</w:t>
      </w:r>
      <w:r w:rsidRPr="00053A9E">
        <w:rPr>
          <w:szCs w:val="22"/>
        </w:rPr>
        <w:t xml:space="preserve"> a répété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prenait toutes les recommandations très au sérieux,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disposait </w:t>
      </w:r>
      <w:r w:rsidR="006D76C2" w:rsidRPr="00053A9E">
        <w:rPr>
          <w:szCs w:val="22"/>
        </w:rPr>
        <w:t>d</w:t>
      </w:r>
      <w:r w:rsidR="00162955" w:rsidRPr="00053A9E">
        <w:rPr>
          <w:szCs w:val="22"/>
        </w:rPr>
        <w:t>’</w:t>
      </w:r>
      <w:r w:rsidR="006D76C2" w:rsidRPr="00053A9E">
        <w:rPr>
          <w:szCs w:val="22"/>
        </w:rPr>
        <w:t>u</w:t>
      </w:r>
      <w:r w:rsidRPr="00053A9E">
        <w:rPr>
          <w:szCs w:val="22"/>
        </w:rPr>
        <w:t>n mécanisme de suivi et entretenait un dialogue permanent avec la</w:t>
      </w:r>
      <w:r w:rsidR="00A41375" w:rsidRPr="00053A9E">
        <w:rPr>
          <w:szCs w:val="22"/>
        </w:rPr>
        <w:t> </w:t>
      </w:r>
      <w:r w:rsidR="007C7671" w:rsidRPr="00053A9E">
        <w:rPr>
          <w:szCs w:val="22"/>
        </w:rPr>
        <w:t>DSI.  Le</w:t>
      </w:r>
      <w:r w:rsidRPr="00053A9E">
        <w:rPr>
          <w:szCs w:val="22"/>
        </w:rPr>
        <w:t xml:space="preserve"> Secrétariat a rappelé que le Directeur général prenait également les recommandations de supervision très au sérieux et adressait des rappels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É</w:t>
      </w:r>
      <w:r w:rsidRPr="00053A9E">
        <w:rPr>
          <w:szCs w:val="22"/>
        </w:rPr>
        <w:t>quipe de haute direction pour un suivi approfondi et une mise en œuvre dans les délais desdites recommandations</w:t>
      </w:r>
      <w:r w:rsidR="005D04EC" w:rsidRPr="00053A9E">
        <w:rPr>
          <w:szCs w:val="22"/>
        </w:rPr>
        <w:t xml:space="preserve">.  </w:t>
      </w:r>
      <w:r w:rsidR="00A41375" w:rsidRPr="00053A9E">
        <w:rPr>
          <w:szCs w:val="22"/>
        </w:rPr>
        <w:t>À </w:t>
      </w:r>
      <w:r w:rsidRPr="00053A9E">
        <w:rPr>
          <w:szCs w:val="22"/>
        </w:rPr>
        <w:t xml:space="preserve">cet égard, le Secrétariat a ajouté que </w:t>
      </w:r>
      <w:r w:rsidR="006D76C2" w:rsidRPr="00053A9E">
        <w:rPr>
          <w:szCs w:val="22"/>
        </w:rPr>
        <w:t>l</w:t>
      </w:r>
      <w:r w:rsidR="00162955" w:rsidRPr="00053A9E">
        <w:rPr>
          <w:szCs w:val="22"/>
        </w:rPr>
        <w:t>’</w:t>
      </w:r>
      <w:r w:rsidR="006D76C2" w:rsidRPr="00053A9E">
        <w:rPr>
          <w:szCs w:val="22"/>
        </w:rPr>
        <w:t>O</w:t>
      </w:r>
      <w:r w:rsidRPr="00053A9E">
        <w:rPr>
          <w:szCs w:val="22"/>
        </w:rPr>
        <w:t xml:space="preserve">CIS avait été </w:t>
      </w:r>
      <w:r w:rsidR="006D76C2" w:rsidRPr="00053A9E">
        <w:rPr>
          <w:szCs w:val="22"/>
        </w:rPr>
        <w:t>d</w:t>
      </w:r>
      <w:r w:rsidR="00162955" w:rsidRPr="00053A9E">
        <w:rPr>
          <w:szCs w:val="22"/>
        </w:rPr>
        <w:t>’</w:t>
      </w:r>
      <w:r w:rsidR="006D76C2" w:rsidRPr="00053A9E">
        <w:rPr>
          <w:szCs w:val="22"/>
        </w:rPr>
        <w:t>u</w:t>
      </w:r>
      <w:r w:rsidRPr="00053A9E">
        <w:rPr>
          <w:szCs w:val="22"/>
        </w:rPr>
        <w:t xml:space="preserve">ne grande aide parce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favorisé le dialogue du Secrétariat lors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passait en revue les rapports avec la</w:t>
      </w:r>
      <w:r w:rsidR="00A41375" w:rsidRPr="00053A9E">
        <w:rPr>
          <w:szCs w:val="22"/>
        </w:rPr>
        <w:t> DSI</w:t>
      </w:r>
      <w:r w:rsidRPr="00053A9E">
        <w:rPr>
          <w:szCs w:val="22"/>
        </w:rPr>
        <w:t xml:space="preserve"> </w:t>
      </w:r>
      <w:r w:rsidR="00A41375" w:rsidRPr="00053A9E">
        <w:rPr>
          <w:szCs w:val="22"/>
        </w:rPr>
        <w:t>afin </w:t>
      </w:r>
      <w:r w:rsidR="006D76C2" w:rsidRPr="00053A9E">
        <w:rPr>
          <w:szCs w:val="22"/>
        </w:rPr>
        <w:t>d</w:t>
      </w:r>
      <w:r w:rsidR="00162955" w:rsidRPr="00053A9E">
        <w:rPr>
          <w:szCs w:val="22"/>
        </w:rPr>
        <w:t>’</w:t>
      </w:r>
      <w:r w:rsidR="006D76C2" w:rsidRPr="00053A9E">
        <w:rPr>
          <w:szCs w:val="22"/>
        </w:rPr>
        <w:t>é</w:t>
      </w:r>
      <w:r w:rsidRPr="00053A9E">
        <w:rPr>
          <w:szCs w:val="22"/>
        </w:rPr>
        <w:t>tablir certains des risques associés aux recommandations effectué</w:t>
      </w:r>
      <w:r w:rsidR="007C7671" w:rsidRPr="00053A9E">
        <w:rPr>
          <w:szCs w:val="22"/>
        </w:rPr>
        <w:t>es.  Co</w:t>
      </w:r>
      <w:r w:rsidRPr="00053A9E">
        <w:rPr>
          <w:szCs w:val="22"/>
        </w:rPr>
        <w:t>mme la</w:t>
      </w:r>
      <w:r w:rsidR="00A41375" w:rsidRPr="00053A9E">
        <w:rPr>
          <w:szCs w:val="22"/>
        </w:rPr>
        <w:t> DSI</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vait déj</w:t>
      </w:r>
      <w:r w:rsidR="00A41375" w:rsidRPr="00053A9E">
        <w:rPr>
          <w:szCs w:val="22"/>
        </w:rPr>
        <w:t>à </w:t>
      </w:r>
      <w:r w:rsidRPr="00053A9E">
        <w:rPr>
          <w:szCs w:val="22"/>
        </w:rPr>
        <w:t xml:space="preserve">indiqué, ces recommandations </w:t>
      </w:r>
      <w:r w:rsidR="00A41375" w:rsidRPr="00053A9E">
        <w:rPr>
          <w:szCs w:val="22"/>
        </w:rPr>
        <w:t>à </w:t>
      </w:r>
      <w:r w:rsidRPr="00053A9E">
        <w:rPr>
          <w:szCs w:val="22"/>
        </w:rPr>
        <w:t>haut risque provenaient parfois du passé, lorsque tout était considéré comme</w:t>
      </w:r>
      <w:r w:rsidR="00690BBB" w:rsidRPr="00053A9E">
        <w:rPr>
          <w:szCs w:val="22"/>
        </w:rPr>
        <w:t xml:space="preserve"> </w:t>
      </w:r>
      <w:r w:rsidR="00D86610" w:rsidRPr="00053A9E">
        <w:rPr>
          <w:szCs w:val="22"/>
        </w:rPr>
        <w:t>“</w:t>
      </w:r>
      <w:r w:rsidR="00690BBB" w:rsidRPr="00053A9E">
        <w:rPr>
          <w:szCs w:val="22"/>
        </w:rPr>
        <w:t>h</w:t>
      </w:r>
      <w:r w:rsidRPr="00053A9E">
        <w:rPr>
          <w:szCs w:val="22"/>
        </w:rPr>
        <w:t>autement prioritair</w:t>
      </w:r>
      <w:r w:rsidR="00690BBB" w:rsidRPr="00053A9E">
        <w:rPr>
          <w:szCs w:val="22"/>
        </w:rPr>
        <w:t>e</w:t>
      </w:r>
      <w:r w:rsidR="00D86610" w:rsidRPr="00053A9E">
        <w:rPr>
          <w:szCs w:val="22"/>
        </w:rPr>
        <w:t>”</w:t>
      </w:r>
      <w:r w:rsidR="00690BBB" w:rsidRPr="00053A9E">
        <w:rPr>
          <w:szCs w:val="22"/>
          <w:rtl/>
          <w:cs/>
        </w:rPr>
        <w:t xml:space="preserve"> </w:t>
      </w:r>
      <w:r w:rsidRPr="00053A9E">
        <w:rPr>
          <w:szCs w:val="22"/>
        </w:rPr>
        <w:t>et devait ensuite être exami</w:t>
      </w:r>
      <w:r w:rsidR="007C7671" w:rsidRPr="00053A9E">
        <w:rPr>
          <w:szCs w:val="22"/>
        </w:rPr>
        <w:t>né.  Le</w:t>
      </w:r>
      <w:r w:rsidRPr="00053A9E">
        <w:rPr>
          <w:szCs w:val="22"/>
        </w:rPr>
        <w:t xml:space="preserve"> deuxième aspect était que dans certains cas, les recommandations étaient converties en</w:t>
      </w:r>
      <w:r w:rsidR="00690BBB" w:rsidRPr="00053A9E">
        <w:rPr>
          <w:szCs w:val="22"/>
        </w:rPr>
        <w:t xml:space="preserve"> </w:t>
      </w:r>
      <w:r w:rsidR="00D86610" w:rsidRPr="00053A9E">
        <w:rPr>
          <w:szCs w:val="22"/>
        </w:rPr>
        <w:t>“</w:t>
      </w:r>
      <w:r w:rsidR="00690BBB" w:rsidRPr="00053A9E">
        <w:rPr>
          <w:szCs w:val="22"/>
        </w:rPr>
        <w:t>h</w:t>
      </w:r>
      <w:r w:rsidRPr="00053A9E">
        <w:rPr>
          <w:szCs w:val="22"/>
        </w:rPr>
        <w:t>autement prioritaire</w:t>
      </w:r>
      <w:r w:rsidR="00690BBB" w:rsidRPr="00053A9E">
        <w:rPr>
          <w:szCs w:val="22"/>
        </w:rPr>
        <w:t>s</w:t>
      </w:r>
      <w:r w:rsidR="00D86610" w:rsidRPr="00053A9E">
        <w:rPr>
          <w:szCs w:val="22"/>
        </w:rPr>
        <w:t>”</w:t>
      </w:r>
      <w:r w:rsidR="00690BBB" w:rsidRPr="00053A9E">
        <w:rPr>
          <w:szCs w:val="22"/>
          <w:rtl/>
          <w:cs/>
        </w:rPr>
        <w:t xml:space="preserve"> </w:t>
      </w:r>
      <w:r w:rsidRPr="00053A9E">
        <w:rPr>
          <w:szCs w:val="22"/>
        </w:rPr>
        <w:t xml:space="preserve">parce que la direction indiquait une mesure de mise en œuvre </w:t>
      </w:r>
      <w:r w:rsidR="006D76C2" w:rsidRPr="00053A9E">
        <w:rPr>
          <w:szCs w:val="22"/>
        </w:rPr>
        <w:t>d</w:t>
      </w:r>
      <w:r w:rsidR="00162955" w:rsidRPr="00053A9E">
        <w:rPr>
          <w:szCs w:val="22"/>
        </w:rPr>
        <w:t>’</w:t>
      </w:r>
      <w:r w:rsidR="006D76C2" w:rsidRPr="00053A9E">
        <w:rPr>
          <w:szCs w:val="22"/>
        </w:rPr>
        <w:t>i</w:t>
      </w:r>
      <w:r w:rsidRPr="00053A9E">
        <w:rPr>
          <w:szCs w:val="22"/>
        </w:rPr>
        <w:t xml:space="preserve">ci </w:t>
      </w:r>
      <w:r w:rsidR="00A41375" w:rsidRPr="00053A9E">
        <w:rPr>
          <w:szCs w:val="22"/>
        </w:rPr>
        <w:t>à </w:t>
      </w:r>
      <w:r w:rsidRPr="00053A9E">
        <w:rPr>
          <w:szCs w:val="22"/>
        </w:rPr>
        <w:t>une date donnée et que ladite date était déj</w:t>
      </w:r>
      <w:r w:rsidR="00A41375" w:rsidRPr="00053A9E">
        <w:rPr>
          <w:szCs w:val="22"/>
        </w:rPr>
        <w:t>à </w:t>
      </w:r>
      <w:r w:rsidRPr="00053A9E">
        <w:rPr>
          <w:szCs w:val="22"/>
        </w:rPr>
        <w:t>passée</w:t>
      </w:r>
      <w:r w:rsidR="005D04EC" w:rsidRPr="00053A9E">
        <w:rPr>
          <w:szCs w:val="22"/>
        </w:rPr>
        <w:t xml:space="preserve">.  </w:t>
      </w:r>
      <w:r w:rsidR="00A41375" w:rsidRPr="00053A9E">
        <w:rPr>
          <w:szCs w:val="22"/>
        </w:rPr>
        <w:t>À </w:t>
      </w:r>
      <w:r w:rsidRPr="00053A9E">
        <w:rPr>
          <w:szCs w:val="22"/>
        </w:rPr>
        <w:t>cet égard, le Secrétariat a fait observer que les recommandations exigeaient parfois du tem</w:t>
      </w:r>
      <w:r w:rsidR="007C7671" w:rsidRPr="00053A9E">
        <w:rPr>
          <w:szCs w:val="22"/>
        </w:rPr>
        <w:t>ps.  L’u</w:t>
      </w:r>
      <w:r w:rsidRPr="00053A9E">
        <w:rPr>
          <w:szCs w:val="22"/>
        </w:rPr>
        <w:t xml:space="preserve">ne des recommandations mentionnées avait trait au contrôle de </w:t>
      </w:r>
      <w:r w:rsidR="006D76C2" w:rsidRPr="00053A9E">
        <w:rPr>
          <w:szCs w:val="22"/>
        </w:rPr>
        <w:t>l</w:t>
      </w:r>
      <w:r w:rsidR="00162955" w:rsidRPr="00053A9E">
        <w:rPr>
          <w:szCs w:val="22"/>
        </w:rPr>
        <w:t>’</w:t>
      </w:r>
      <w:r w:rsidR="006D76C2" w:rsidRPr="00053A9E">
        <w:rPr>
          <w:szCs w:val="22"/>
        </w:rPr>
        <w:t>a</w:t>
      </w:r>
      <w:r w:rsidRPr="00053A9E">
        <w:rPr>
          <w:szCs w:val="22"/>
        </w:rPr>
        <w:t>ccès aux locaux du PCT et cela prenait du temps, étant donné que des systèmes devaient être mis en place et que pour ce faire, il fallait une infrastructure, des câblages, des systèmes, une sécurité, etc</w:t>
      </w:r>
      <w:r w:rsidR="00D86610" w:rsidRPr="00053A9E">
        <w:rPr>
          <w:szCs w:val="22"/>
        </w:rPr>
        <w:t>.,</w:t>
      </w:r>
      <w:r w:rsidR="005D04EC" w:rsidRPr="00053A9E">
        <w:rPr>
          <w:szCs w:val="22"/>
        </w:rPr>
        <w:t xml:space="preserve"> </w:t>
      </w:r>
      <w:r w:rsidRPr="00053A9E">
        <w:rPr>
          <w:szCs w:val="22"/>
        </w:rPr>
        <w:t>avant que la mise en œuvre ne soit achev</w:t>
      </w:r>
      <w:r w:rsidR="007C7671" w:rsidRPr="00053A9E">
        <w:rPr>
          <w:szCs w:val="22"/>
        </w:rPr>
        <w:t>ée.  Le</w:t>
      </w:r>
      <w:r w:rsidRPr="00053A9E">
        <w:rPr>
          <w:szCs w:val="22"/>
        </w:rPr>
        <w:t xml:space="preserve"> Secrétariat considérait que les recommandations pouvaient avoir pris du temps </w:t>
      </w:r>
      <w:r w:rsidR="00A41375" w:rsidRPr="00053A9E">
        <w:rPr>
          <w:szCs w:val="22"/>
        </w:rPr>
        <w:t>à </w:t>
      </w:r>
      <w:r w:rsidRPr="00053A9E">
        <w:rPr>
          <w:szCs w:val="22"/>
        </w:rPr>
        <w:t xml:space="preserve">mettre en œuvre et passaient </w:t>
      </w:r>
      <w:r w:rsidR="00A41375" w:rsidRPr="00053A9E">
        <w:rPr>
          <w:szCs w:val="22"/>
        </w:rPr>
        <w:t>par conséquent</w:t>
      </w:r>
      <w:r w:rsidRPr="00053A9E">
        <w:rPr>
          <w:szCs w:val="22"/>
        </w:rPr>
        <w:t xml:space="preserve"> dans le rou</w:t>
      </w:r>
      <w:r w:rsidR="007C7671" w:rsidRPr="00053A9E">
        <w:rPr>
          <w:szCs w:val="22"/>
        </w:rPr>
        <w:t>ge.  Le</w:t>
      </w:r>
      <w:r w:rsidRPr="00053A9E">
        <w:rPr>
          <w:szCs w:val="22"/>
        </w:rPr>
        <w:t xml:space="preserve"> Secrétariat a redit que le rythme de travail des organes de supervision de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plus rapide que le sien </w:t>
      </w:r>
      <w:r w:rsidR="00A41375" w:rsidRPr="00053A9E">
        <w:rPr>
          <w:szCs w:val="22"/>
        </w:rPr>
        <w:t>en termes</w:t>
      </w:r>
      <w:r w:rsidRPr="00053A9E">
        <w:rPr>
          <w:szCs w:val="22"/>
        </w:rPr>
        <w:t xml:space="preserve"> de manière dont il clôturait ses recommandatio</w:t>
      </w:r>
      <w:r w:rsidR="007C7671" w:rsidRPr="00053A9E">
        <w:rPr>
          <w:szCs w:val="22"/>
        </w:rPr>
        <w:t>ns.  S’a</w:t>
      </w:r>
      <w:r w:rsidRPr="00053A9E">
        <w:rPr>
          <w:szCs w:val="22"/>
        </w:rPr>
        <w:t>gissant des recommandations en suspens, certaines étaient très récent</w:t>
      </w:r>
      <w:r w:rsidR="007C7671" w:rsidRPr="00053A9E">
        <w:rPr>
          <w:szCs w:val="22"/>
        </w:rPr>
        <w:t>es.  Le</w:t>
      </w:r>
      <w:r w:rsidRPr="00053A9E">
        <w:rPr>
          <w:szCs w:val="22"/>
        </w:rPr>
        <w:t xml:space="preserve"> Secrétariat a assuré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exerçait une surveillance,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e</w:t>
      </w:r>
      <w:r w:rsidRPr="00053A9E">
        <w:rPr>
          <w:szCs w:val="22"/>
        </w:rPr>
        <w:t xml:space="preserve">fforçait de clore les recommandations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faisait son possible pour réduire leur nomb</w:t>
      </w:r>
      <w:r w:rsidR="007C7671" w:rsidRPr="00053A9E">
        <w:rPr>
          <w:szCs w:val="22"/>
        </w:rPr>
        <w:t>re.  Il</w:t>
      </w:r>
      <w:r w:rsidRPr="00053A9E">
        <w:rPr>
          <w:szCs w:val="22"/>
        </w:rPr>
        <w:t xml:space="preserve"> a confirmé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eu un dialogue positif avec la</w:t>
      </w:r>
      <w:r w:rsidR="00A41375" w:rsidRPr="00053A9E">
        <w:rPr>
          <w:szCs w:val="22"/>
        </w:rPr>
        <w:t> DSI</w:t>
      </w:r>
      <w:r w:rsidRPr="00053A9E">
        <w:rPr>
          <w:szCs w:val="22"/>
        </w:rPr>
        <w:t xml:space="preserve"> et </w:t>
      </w:r>
      <w:r w:rsidR="006D76C2" w:rsidRPr="00053A9E">
        <w:rPr>
          <w:szCs w:val="22"/>
        </w:rPr>
        <w:t>l</w:t>
      </w:r>
      <w:r w:rsidR="00162955" w:rsidRPr="00053A9E">
        <w:rPr>
          <w:szCs w:val="22"/>
        </w:rPr>
        <w:t>’</w:t>
      </w:r>
      <w:r w:rsidR="006D76C2" w:rsidRPr="00053A9E">
        <w:rPr>
          <w:szCs w:val="22"/>
        </w:rPr>
        <w:t>O</w:t>
      </w:r>
      <w:r w:rsidRPr="00053A9E">
        <w:rPr>
          <w:szCs w:val="22"/>
        </w:rPr>
        <w:t>CIS</w:t>
      </w:r>
      <w:r w:rsidR="005D04EC" w:rsidRPr="00053A9E">
        <w:rPr>
          <w:szCs w:val="22"/>
        </w:rPr>
        <w:t>.</w:t>
      </w:r>
    </w:p>
    <w:p w:rsidR="00FE2D82" w:rsidRPr="00053A9E" w:rsidRDefault="00FE2D82" w:rsidP="001F20D5">
      <w:pPr>
        <w:pStyle w:val="ONUMFS"/>
        <w:rPr>
          <w:szCs w:val="22"/>
        </w:rPr>
      </w:pPr>
      <w:r w:rsidRPr="00053A9E">
        <w:rPr>
          <w:szCs w:val="22"/>
        </w:rPr>
        <w:t>Le président a donné lecture du paragraphe de décision proposé, qui a été adopté.</w:t>
      </w:r>
    </w:p>
    <w:p w:rsidR="00D6553F" w:rsidRPr="00053A9E" w:rsidRDefault="00FE2D82" w:rsidP="001F20D5">
      <w:pPr>
        <w:pStyle w:val="ONUMFS"/>
        <w:ind w:left="567"/>
        <w:rPr>
          <w:szCs w:val="22"/>
        </w:rPr>
      </w:pPr>
      <w:r w:rsidRPr="00053A9E">
        <w:rPr>
          <w:szCs w:val="22"/>
        </w:rPr>
        <w:t>Le Comité du programme et budget a pris note du rapport annuel du directeur de la Division de la supervision interne (DSI) (</w:t>
      </w:r>
      <w:r w:rsidR="00D6553F" w:rsidRPr="00053A9E">
        <w:rPr>
          <w:szCs w:val="22"/>
        </w:rPr>
        <w:t>document WO</w:t>
      </w:r>
      <w:r w:rsidRPr="00053A9E">
        <w:rPr>
          <w:szCs w:val="22"/>
        </w:rPr>
        <w:t>/PBC/24/6)</w:t>
      </w:r>
      <w:r w:rsidR="005D04EC" w:rsidRPr="00053A9E">
        <w:rPr>
          <w:szCs w:val="22"/>
        </w:rPr>
        <w:t>.</w:t>
      </w:r>
    </w:p>
    <w:p w:rsidR="00D6553F" w:rsidRPr="00053A9E" w:rsidRDefault="00FE2D82" w:rsidP="001F20D5">
      <w:pPr>
        <w:pStyle w:val="Heading1"/>
        <w:rPr>
          <w:szCs w:val="22"/>
        </w:rPr>
      </w:pPr>
      <w:bookmarkStart w:id="8" w:name="_Toc443383570"/>
      <w:r w:rsidRPr="00053A9E">
        <w:rPr>
          <w:szCs w:val="22"/>
        </w:rPr>
        <w:t>Point</w:t>
      </w:r>
      <w:r w:rsidR="00B85FB2" w:rsidRPr="00053A9E">
        <w:rPr>
          <w:szCs w:val="22"/>
        </w:rPr>
        <w:t> </w:t>
      </w:r>
      <w:r w:rsidRPr="00053A9E">
        <w:rPr>
          <w:szCs w:val="22"/>
        </w:rPr>
        <w:t xml:space="preserve">7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des recommandations du Corps commun </w:t>
      </w:r>
      <w:r w:rsidR="006D76C2" w:rsidRPr="00053A9E">
        <w:rPr>
          <w:szCs w:val="22"/>
        </w:rPr>
        <w:t>D</w:t>
      </w:r>
      <w:r w:rsidR="00162955" w:rsidRPr="00053A9E">
        <w:rPr>
          <w:szCs w:val="22"/>
        </w:rPr>
        <w:t>’</w:t>
      </w:r>
      <w:r w:rsidR="006D76C2" w:rsidRPr="00053A9E">
        <w:rPr>
          <w:szCs w:val="22"/>
        </w:rPr>
        <w:t>i</w:t>
      </w:r>
      <w:r w:rsidRPr="00053A9E">
        <w:rPr>
          <w:szCs w:val="22"/>
        </w:rPr>
        <w:t>nspection (CCI)</w:t>
      </w:r>
      <w:bookmarkEnd w:id="8"/>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/PBC/24/7.</w:t>
      </w:r>
    </w:p>
    <w:p w:rsidR="00D6553F" w:rsidRPr="00053A9E" w:rsidRDefault="00FE2D82" w:rsidP="001F20D5">
      <w:pPr>
        <w:pStyle w:val="ONUMFS"/>
        <w:rPr>
          <w:szCs w:val="22"/>
        </w:rPr>
      </w:pPr>
      <w:r w:rsidRPr="00053A9E">
        <w:rPr>
          <w:szCs w:val="22"/>
        </w:rPr>
        <w:lastRenderedPageBreak/>
        <w:t xml:space="preserve">Le président a invité le Secrétariat a présenté le </w:t>
      </w:r>
      <w:r w:rsidR="00D6553F" w:rsidRPr="00053A9E">
        <w:rPr>
          <w:szCs w:val="22"/>
        </w:rPr>
        <w:t>document WO</w:t>
      </w:r>
      <w:r w:rsidRPr="00053A9E">
        <w:rPr>
          <w:szCs w:val="22"/>
        </w:rPr>
        <w:t>/PBC/24/7</w:t>
      </w:r>
      <w:r w:rsidR="00690BBB" w:rsidRPr="00053A9E">
        <w:rPr>
          <w:szCs w:val="22"/>
        </w:rPr>
        <w:t xml:space="preserve"> </w:t>
      </w:r>
      <w:r w:rsidR="00D86610" w:rsidRPr="00053A9E">
        <w:rPr>
          <w:szCs w:val="22"/>
        </w:rPr>
        <w:t>“</w:t>
      </w:r>
      <w:r w:rsidR="00690BBB" w:rsidRPr="00053A9E">
        <w:rPr>
          <w:szCs w:val="22"/>
        </w:rPr>
        <w:t>R</w:t>
      </w:r>
      <w:r w:rsidRPr="00053A9E">
        <w:rPr>
          <w:szCs w:val="22"/>
        </w:rPr>
        <w:t xml:space="preserve">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 la mise en œuvre des recommandations présentées pour examen par le corps commun </w:t>
      </w:r>
      <w:r w:rsidR="006D76C2" w:rsidRPr="00053A9E">
        <w:rPr>
          <w:szCs w:val="22"/>
        </w:rPr>
        <w:t>d</w:t>
      </w:r>
      <w:r w:rsidR="00162955" w:rsidRPr="00053A9E">
        <w:rPr>
          <w:szCs w:val="22"/>
        </w:rPr>
        <w:t>’</w:t>
      </w:r>
      <w:r w:rsidR="006D76C2" w:rsidRPr="00053A9E">
        <w:rPr>
          <w:szCs w:val="22"/>
        </w:rPr>
        <w:t>i</w:t>
      </w:r>
      <w:r w:rsidRPr="00053A9E">
        <w:rPr>
          <w:szCs w:val="22"/>
        </w:rPr>
        <w:t xml:space="preserve">nspection aux instances délibérantes de </w:t>
      </w:r>
      <w:r w:rsidR="006D76C2" w:rsidRPr="00053A9E">
        <w:rPr>
          <w:szCs w:val="22"/>
        </w:rPr>
        <w:t>l</w:t>
      </w:r>
      <w:r w:rsidR="00162955" w:rsidRPr="00053A9E">
        <w:rPr>
          <w:szCs w:val="22"/>
        </w:rPr>
        <w:t>’</w:t>
      </w:r>
      <w:r w:rsidR="006D76C2" w:rsidRPr="00053A9E">
        <w:rPr>
          <w:szCs w:val="22"/>
        </w:rPr>
        <w:t>O</w:t>
      </w:r>
      <w:r w:rsidRPr="00053A9E">
        <w:rPr>
          <w:szCs w:val="22"/>
        </w:rPr>
        <w:t>MP</w:t>
      </w:r>
      <w:r w:rsidR="00690BBB" w:rsidRPr="00053A9E">
        <w:rPr>
          <w:szCs w:val="22"/>
        </w:rPr>
        <w:t>I</w:t>
      </w:r>
      <w:r w:rsidR="00D86610" w:rsidRPr="00053A9E">
        <w:rPr>
          <w:szCs w:val="22"/>
        </w:rPr>
        <w:t>”</w:t>
      </w:r>
      <w:r w:rsidR="00690BBB" w:rsidRPr="00053A9E">
        <w:rPr>
          <w:szCs w:val="22"/>
          <w:rtl/>
          <w:cs/>
        </w:rPr>
        <w:t xml:space="preserve"> </w:t>
      </w:r>
      <w:r w:rsidRPr="00053A9E">
        <w:rPr>
          <w:szCs w:val="22"/>
        </w:rPr>
        <w:t>qui fait le point sur la mise en œuvre des recommandations pour les instances délibérantes découlant des évaluations réalisées par le CCI durant la période 2010</w:t>
      </w:r>
      <w:r w:rsidR="007C7671" w:rsidRPr="00053A9E">
        <w:rPr>
          <w:szCs w:val="22"/>
        </w:rPr>
        <w:noBreakHyphen/>
      </w:r>
      <w:r w:rsidRPr="00053A9E">
        <w:rPr>
          <w:szCs w:val="22"/>
        </w:rPr>
        <w:t>2014</w:t>
      </w:r>
      <w:r w:rsidR="005D04EC" w:rsidRPr="00053A9E">
        <w:rPr>
          <w:szCs w:val="22"/>
        </w:rPr>
        <w:t>.</w:t>
      </w:r>
    </w:p>
    <w:p w:rsidR="00D6553F" w:rsidRPr="00053A9E" w:rsidRDefault="00FE2D82" w:rsidP="001F20D5">
      <w:pPr>
        <w:pStyle w:val="ONUMFS"/>
        <w:rPr>
          <w:szCs w:val="22"/>
        </w:rPr>
      </w:pPr>
      <w:r w:rsidRPr="00053A9E">
        <w:rPr>
          <w:szCs w:val="22"/>
        </w:rPr>
        <w:t xml:space="preserve">Le Secrétariat a présenté le document en précisant que le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de la mise en œuvre des recommandations du CCI : i)</w:t>
      </w:r>
      <w:r w:rsidR="00D86610" w:rsidRPr="00053A9E">
        <w:rPr>
          <w:szCs w:val="22"/>
        </w:rPr>
        <w:t> </w:t>
      </w:r>
      <w:r w:rsidRPr="00053A9E">
        <w:rPr>
          <w:szCs w:val="22"/>
        </w:rPr>
        <w:t xml:space="preserve">faisait le point sur la situation en ce qui concerne la mise en œuvre des recommandations découlant des évaluations réalisées par le Corps commun </w:t>
      </w:r>
      <w:r w:rsidR="006D76C2" w:rsidRPr="00053A9E">
        <w:rPr>
          <w:szCs w:val="22"/>
        </w:rPr>
        <w:t>d</w:t>
      </w:r>
      <w:r w:rsidR="00162955" w:rsidRPr="00053A9E">
        <w:rPr>
          <w:szCs w:val="22"/>
        </w:rPr>
        <w:t>’</w:t>
      </w:r>
      <w:r w:rsidR="006D76C2" w:rsidRPr="00053A9E">
        <w:rPr>
          <w:szCs w:val="22"/>
        </w:rPr>
        <w:t>i</w:t>
      </w:r>
      <w:r w:rsidRPr="00053A9E">
        <w:rPr>
          <w:szCs w:val="22"/>
        </w:rPr>
        <w:t xml:space="preserve">nspection (CCI) présentées pour examen aux instances délibérantes de </w:t>
      </w:r>
      <w:r w:rsidR="006D76C2" w:rsidRPr="00053A9E">
        <w:rPr>
          <w:szCs w:val="22"/>
        </w:rPr>
        <w:t>l</w:t>
      </w:r>
      <w:r w:rsidR="00162955" w:rsidRPr="00053A9E">
        <w:rPr>
          <w:szCs w:val="22"/>
        </w:rPr>
        <w:t>’</w:t>
      </w:r>
      <w:r w:rsidR="006D76C2" w:rsidRPr="00053A9E">
        <w:rPr>
          <w:szCs w:val="22"/>
        </w:rPr>
        <w:t>O</w:t>
      </w:r>
      <w:r w:rsidRPr="00053A9E">
        <w:rPr>
          <w:szCs w:val="22"/>
        </w:rPr>
        <w:t>MPI durant la période 2010</w:t>
      </w:r>
      <w:r w:rsidR="007C7671" w:rsidRPr="00053A9E">
        <w:rPr>
          <w:szCs w:val="22"/>
        </w:rPr>
        <w:noBreakHyphen/>
      </w:r>
      <w:r w:rsidRPr="00053A9E">
        <w:rPr>
          <w:szCs w:val="22"/>
        </w:rPr>
        <w:t>2014</w:t>
      </w:r>
      <w:r w:rsidR="005D04EC" w:rsidRPr="00053A9E">
        <w:rPr>
          <w:szCs w:val="22"/>
        </w:rPr>
        <w:t xml:space="preserve">;  </w:t>
      </w:r>
      <w:r w:rsidRPr="00053A9E">
        <w:rPr>
          <w:szCs w:val="22"/>
        </w:rPr>
        <w:t>ii)</w:t>
      </w:r>
      <w:r w:rsidR="00D86610" w:rsidRPr="00053A9E">
        <w:rPr>
          <w:szCs w:val="22"/>
        </w:rPr>
        <w:t> </w:t>
      </w:r>
      <w:r w:rsidRPr="00053A9E">
        <w:rPr>
          <w:szCs w:val="22"/>
        </w:rPr>
        <w:t xml:space="preserve">présentait des mises </w:t>
      </w:r>
      <w:r w:rsidR="00A41375" w:rsidRPr="00053A9E">
        <w:rPr>
          <w:szCs w:val="22"/>
        </w:rPr>
        <w:t>à </w:t>
      </w:r>
      <w:r w:rsidRPr="00053A9E">
        <w:rPr>
          <w:szCs w:val="22"/>
        </w:rPr>
        <w:t xml:space="preserve">jour détaillées des recommandations nouvelles et en suspens adressées aux instances délibérantes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 xml:space="preserve">;  </w:t>
      </w:r>
      <w:r w:rsidRPr="00053A9E">
        <w:rPr>
          <w:szCs w:val="22"/>
        </w:rPr>
        <w:t>et iii)</w:t>
      </w:r>
      <w:r w:rsidR="00D86610" w:rsidRPr="00053A9E">
        <w:rPr>
          <w:szCs w:val="22"/>
        </w:rPr>
        <w:t> </w:t>
      </w:r>
      <w:r w:rsidRPr="00053A9E">
        <w:rPr>
          <w:szCs w:val="22"/>
        </w:rPr>
        <w:t xml:space="preserve">contenait les recommandations adressées aux instantes délibérantes de </w:t>
      </w:r>
      <w:r w:rsidR="006D76C2" w:rsidRPr="00053A9E">
        <w:rPr>
          <w:szCs w:val="22"/>
        </w:rPr>
        <w:t>l</w:t>
      </w:r>
      <w:r w:rsidR="00162955" w:rsidRPr="00053A9E">
        <w:rPr>
          <w:szCs w:val="22"/>
        </w:rPr>
        <w:t>’</w:t>
      </w:r>
      <w:r w:rsidR="006D76C2" w:rsidRPr="00053A9E">
        <w:rPr>
          <w:szCs w:val="22"/>
        </w:rPr>
        <w:t>O</w:t>
      </w:r>
      <w:r w:rsidRPr="00053A9E">
        <w:rPr>
          <w:szCs w:val="22"/>
        </w:rPr>
        <w:t xml:space="preserve">MPI découlant de </w:t>
      </w:r>
      <w:r w:rsidR="006D76C2" w:rsidRPr="00053A9E">
        <w:rPr>
          <w:szCs w:val="22"/>
        </w:rPr>
        <w:t>l</w:t>
      </w:r>
      <w:r w:rsidR="00162955" w:rsidRPr="00053A9E">
        <w:rPr>
          <w:szCs w:val="22"/>
        </w:rPr>
        <w:t>’</w:t>
      </w:r>
      <w:r w:rsidR="006D76C2" w:rsidRPr="00053A9E">
        <w:rPr>
          <w:szCs w:val="22"/>
        </w:rPr>
        <w:t>e</w:t>
      </w:r>
      <w:r w:rsidRPr="00053A9E">
        <w:rPr>
          <w:szCs w:val="22"/>
        </w:rPr>
        <w:t xml:space="preserve">xamen de la gestion et de </w:t>
      </w:r>
      <w:r w:rsidR="006D76C2" w:rsidRPr="00053A9E">
        <w:rPr>
          <w:szCs w:val="22"/>
        </w:rPr>
        <w:t>l</w:t>
      </w:r>
      <w:r w:rsidR="00162955" w:rsidRPr="00053A9E">
        <w:rPr>
          <w:szCs w:val="22"/>
        </w:rPr>
        <w:t>’</w:t>
      </w:r>
      <w:r w:rsidR="006D76C2" w:rsidRPr="00053A9E">
        <w:rPr>
          <w:szCs w:val="22"/>
        </w:rPr>
        <w:t>a</w:t>
      </w:r>
      <w:r w:rsidRPr="00053A9E">
        <w:rPr>
          <w:szCs w:val="22"/>
        </w:rPr>
        <w:t xml:space="preserve">dministration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par le Corps commun </w:t>
      </w:r>
      <w:r w:rsidR="006D76C2" w:rsidRPr="00053A9E">
        <w:rPr>
          <w:szCs w:val="22"/>
        </w:rPr>
        <w:t>d</w:t>
      </w:r>
      <w:r w:rsidR="00162955" w:rsidRPr="00053A9E">
        <w:rPr>
          <w:szCs w:val="22"/>
        </w:rPr>
        <w:t>’</w:t>
      </w:r>
      <w:r w:rsidR="006D76C2" w:rsidRPr="00053A9E">
        <w:rPr>
          <w:szCs w:val="22"/>
        </w:rPr>
        <w:t>i</w:t>
      </w:r>
      <w:r w:rsidRPr="00053A9E">
        <w:rPr>
          <w:szCs w:val="22"/>
        </w:rPr>
        <w:t>nspecti</w:t>
      </w:r>
      <w:r w:rsidR="007C7671" w:rsidRPr="00053A9E">
        <w:rPr>
          <w:szCs w:val="22"/>
        </w:rPr>
        <w:t>on.  Co</w:t>
      </w:r>
      <w:r w:rsidRPr="00053A9E">
        <w:rPr>
          <w:szCs w:val="22"/>
        </w:rPr>
        <w:t xml:space="preserve">mme le rapport </w:t>
      </w:r>
      <w:r w:rsidR="006D76C2" w:rsidRPr="00053A9E">
        <w:rPr>
          <w:szCs w:val="22"/>
        </w:rPr>
        <w:t>l</w:t>
      </w:r>
      <w:r w:rsidR="00162955" w:rsidRPr="00053A9E">
        <w:rPr>
          <w:szCs w:val="22"/>
        </w:rPr>
        <w:t>’</w:t>
      </w:r>
      <w:r w:rsidR="006D76C2" w:rsidRPr="00053A9E">
        <w:rPr>
          <w:szCs w:val="22"/>
        </w:rPr>
        <w:t>i</w:t>
      </w:r>
      <w:r w:rsidRPr="00053A9E">
        <w:rPr>
          <w:szCs w:val="22"/>
        </w:rPr>
        <w:t xml:space="preserve">ndiquait, </w:t>
      </w:r>
      <w:r w:rsidR="00A41375" w:rsidRPr="00053A9E">
        <w:rPr>
          <w:szCs w:val="22"/>
        </w:rPr>
        <w:t>au cours de</w:t>
      </w:r>
      <w:r w:rsidRPr="00053A9E">
        <w:rPr>
          <w:szCs w:val="22"/>
        </w:rPr>
        <w:t xml:space="preserve">s cinq dernières années, le CCI avait émis au total 57 rapports, notes et lettres confidentielles, soit entre 7 et 17 par </w:t>
      </w:r>
      <w:r w:rsidR="007C7671" w:rsidRPr="00053A9E">
        <w:rPr>
          <w:szCs w:val="22"/>
        </w:rPr>
        <w:t>an.  Su</w:t>
      </w:r>
      <w:r w:rsidRPr="00053A9E">
        <w:rPr>
          <w:szCs w:val="22"/>
        </w:rPr>
        <w:t xml:space="preserve">r les 57 documents, on comptait 47 rapports, dont 30 étaient applicables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7C7671" w:rsidRPr="00053A9E">
        <w:rPr>
          <w:szCs w:val="22"/>
        </w:rPr>
        <w:t>MPI.  Ce</w:t>
      </w:r>
      <w:r w:rsidRPr="00053A9E">
        <w:rPr>
          <w:szCs w:val="22"/>
        </w:rPr>
        <w:t xml:space="preserve">s trois dernières années, </w:t>
      </w:r>
      <w:r w:rsidR="006D76C2" w:rsidRPr="00053A9E">
        <w:rPr>
          <w:szCs w:val="22"/>
        </w:rPr>
        <w:t>l</w:t>
      </w:r>
      <w:r w:rsidR="00162955" w:rsidRPr="00053A9E">
        <w:rPr>
          <w:szCs w:val="22"/>
        </w:rPr>
        <w:t>’</w:t>
      </w:r>
      <w:r w:rsidR="006D76C2" w:rsidRPr="00053A9E">
        <w:rPr>
          <w:szCs w:val="22"/>
        </w:rPr>
        <w:t>O</w:t>
      </w:r>
      <w:r w:rsidRPr="00053A9E">
        <w:rPr>
          <w:szCs w:val="22"/>
        </w:rPr>
        <w:t>MPI avait progressé en clôturant certaines recommandations du CCI, notamment celles adressées aux chefs de secrétariat et aux instances délibérantes</w:t>
      </w:r>
      <w:r w:rsidR="005D04EC" w:rsidRPr="00053A9E">
        <w:rPr>
          <w:szCs w:val="22"/>
        </w:rPr>
        <w:t xml:space="preserve">.  </w:t>
      </w:r>
      <w:r w:rsidR="00A41375" w:rsidRPr="00053A9E">
        <w:rPr>
          <w:szCs w:val="22"/>
        </w:rPr>
        <w:t>À </w:t>
      </w:r>
      <w:r w:rsidRPr="00053A9E">
        <w:rPr>
          <w:szCs w:val="22"/>
        </w:rPr>
        <w:t xml:space="preserve">la fin de 2013, 29% de toutes les recommandations adressées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MPI avaient été mises en œuvre, et 33% supplémentaires étaient en cours de mise en œuvre</w:t>
      </w:r>
      <w:r w:rsidR="005D04EC" w:rsidRPr="00053A9E">
        <w:rPr>
          <w:szCs w:val="22"/>
        </w:rPr>
        <w:t xml:space="preserve">.  </w:t>
      </w:r>
      <w:r w:rsidR="00A41375" w:rsidRPr="00053A9E">
        <w:rPr>
          <w:szCs w:val="22"/>
        </w:rPr>
        <w:t>À </w:t>
      </w:r>
      <w:r w:rsidRPr="00053A9E">
        <w:rPr>
          <w:szCs w:val="22"/>
        </w:rPr>
        <w:t>la fin de 2014, 55% de toutes les recommandations avaient été mises en œuvre et 10 autres pour cent étaient en cours de mise en œuv</w:t>
      </w:r>
      <w:r w:rsidR="007C7671" w:rsidRPr="00053A9E">
        <w:rPr>
          <w:szCs w:val="22"/>
        </w:rPr>
        <w:t>re.  Le</w:t>
      </w:r>
      <w:r w:rsidRPr="00053A9E">
        <w:rPr>
          <w:szCs w:val="22"/>
        </w:rPr>
        <w:t xml:space="preserve"> nombre de recommandations</w:t>
      </w:r>
      <w:r w:rsidR="008508D5" w:rsidRPr="00053A9E">
        <w:rPr>
          <w:szCs w:val="22"/>
        </w:rPr>
        <w:t xml:space="preserv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tude avait également diminué, passant de 31% en 2013 </w:t>
      </w:r>
      <w:r w:rsidR="00A41375" w:rsidRPr="00053A9E">
        <w:rPr>
          <w:szCs w:val="22"/>
        </w:rPr>
        <w:t>à </w:t>
      </w:r>
      <w:r w:rsidRPr="00053A9E">
        <w:rPr>
          <w:szCs w:val="22"/>
        </w:rPr>
        <w:t xml:space="preserve">29% </w:t>
      </w:r>
      <w:r w:rsidR="00A41375" w:rsidRPr="00053A9E">
        <w:rPr>
          <w:szCs w:val="22"/>
        </w:rPr>
        <w:t>à </w:t>
      </w:r>
      <w:r w:rsidRPr="00053A9E">
        <w:rPr>
          <w:szCs w:val="22"/>
        </w:rPr>
        <w:t>la fin de 2014</w:t>
      </w:r>
      <w:r w:rsidR="005D04EC" w:rsidRPr="00053A9E">
        <w:rPr>
          <w:szCs w:val="22"/>
        </w:rPr>
        <w:t xml:space="preserve">.  </w:t>
      </w:r>
      <w:r w:rsidRPr="00053A9E">
        <w:rPr>
          <w:szCs w:val="22"/>
        </w:rPr>
        <w:t xml:space="preserve">Le Secrétariat a attiré </w:t>
      </w:r>
      <w:r w:rsidR="006D76C2" w:rsidRPr="00053A9E">
        <w:rPr>
          <w:szCs w:val="22"/>
        </w:rPr>
        <w:t>l</w:t>
      </w:r>
      <w:r w:rsidR="00162955" w:rsidRPr="00053A9E">
        <w:rPr>
          <w:szCs w:val="22"/>
        </w:rPr>
        <w:t>’</w:t>
      </w:r>
      <w:r w:rsidR="006D76C2" w:rsidRPr="00053A9E">
        <w:rPr>
          <w:szCs w:val="22"/>
        </w:rPr>
        <w:t>a</w:t>
      </w:r>
      <w:r w:rsidRPr="00053A9E">
        <w:rPr>
          <w:szCs w:val="22"/>
        </w:rPr>
        <w:t>ttention des État</w:t>
      </w:r>
      <w:r w:rsidR="00C42508" w:rsidRPr="00053A9E">
        <w:rPr>
          <w:szCs w:val="22"/>
        </w:rPr>
        <w:t>s</w:t>
      </w:r>
      <w:r w:rsidRPr="00053A9E">
        <w:rPr>
          <w:szCs w:val="22"/>
        </w:rPr>
        <w:t xml:space="preserve"> membres sur certaines améliorations qui avaient été apportées au présent rapport, notamment </w:t>
      </w:r>
      <w:r w:rsidR="006D76C2" w:rsidRPr="00053A9E">
        <w:rPr>
          <w:szCs w:val="22"/>
        </w:rPr>
        <w:t>l</w:t>
      </w:r>
      <w:r w:rsidR="00162955" w:rsidRPr="00053A9E">
        <w:rPr>
          <w:szCs w:val="22"/>
        </w:rPr>
        <w:t>’</w:t>
      </w:r>
      <w:r w:rsidR="006D76C2" w:rsidRPr="00053A9E">
        <w:rPr>
          <w:szCs w:val="22"/>
        </w:rPr>
        <w:t>i</w:t>
      </w:r>
      <w:r w:rsidRPr="00053A9E">
        <w:rPr>
          <w:szCs w:val="22"/>
        </w:rPr>
        <w:t xml:space="preserve">ntroduction de graphiques et de statistiques sur </w:t>
      </w:r>
      <w:r w:rsidR="006D76C2" w:rsidRPr="00053A9E">
        <w:rPr>
          <w:szCs w:val="22"/>
        </w:rPr>
        <w:t>l</w:t>
      </w:r>
      <w:r w:rsidR="00162955" w:rsidRPr="00053A9E">
        <w:rPr>
          <w:szCs w:val="22"/>
        </w:rPr>
        <w:t>’</w:t>
      </w:r>
      <w:r w:rsidR="006D76C2" w:rsidRPr="00053A9E">
        <w:rPr>
          <w:szCs w:val="22"/>
        </w:rPr>
        <w:t>é</w:t>
      </w:r>
      <w:r w:rsidRPr="00053A9E">
        <w:rPr>
          <w:szCs w:val="22"/>
        </w:rPr>
        <w:t xml:space="preserve">volution des recommandations du CCI et leur statut, </w:t>
      </w:r>
      <w:r w:rsidR="00A41375" w:rsidRPr="00053A9E">
        <w:rPr>
          <w:szCs w:val="22"/>
        </w:rPr>
        <w:t>ainsi que</w:t>
      </w:r>
      <w:r w:rsidRPr="00053A9E">
        <w:rPr>
          <w:szCs w:val="22"/>
        </w:rPr>
        <w:t xml:space="preserve"> </w:t>
      </w:r>
      <w:r w:rsidR="006D76C2" w:rsidRPr="00053A9E">
        <w:rPr>
          <w:szCs w:val="22"/>
        </w:rPr>
        <w:t>d</w:t>
      </w:r>
      <w:r w:rsidR="00162955" w:rsidRPr="00053A9E">
        <w:rPr>
          <w:szCs w:val="22"/>
        </w:rPr>
        <w:t>’</w:t>
      </w:r>
      <w:r w:rsidR="006D76C2" w:rsidRPr="00053A9E">
        <w:rPr>
          <w:szCs w:val="22"/>
        </w:rPr>
        <w:t>e</w:t>
      </w:r>
      <w:r w:rsidRPr="00053A9E">
        <w:rPr>
          <w:szCs w:val="22"/>
        </w:rPr>
        <w:t xml:space="preserve">ncadrés contenant des observations destinés </w:t>
      </w:r>
      <w:r w:rsidR="00A41375" w:rsidRPr="00053A9E">
        <w:rPr>
          <w:szCs w:val="22"/>
        </w:rPr>
        <w:t>à </w:t>
      </w:r>
      <w:r w:rsidRPr="00053A9E">
        <w:rPr>
          <w:szCs w:val="22"/>
        </w:rPr>
        <w:t xml:space="preserve">indiquer si certaines recommandations spécifiques étaient nouvelles, mises </w:t>
      </w:r>
      <w:r w:rsidR="00A41375" w:rsidRPr="00053A9E">
        <w:rPr>
          <w:szCs w:val="22"/>
        </w:rPr>
        <w:t>à </w:t>
      </w:r>
      <w:r w:rsidRPr="00053A9E">
        <w:rPr>
          <w:szCs w:val="22"/>
        </w:rPr>
        <w:t>jour ou inchangées par rapport au précédent rapport, facilitant ainsi le suivi des progrès accompl</w:t>
      </w:r>
      <w:r w:rsidR="007C7671" w:rsidRPr="00053A9E">
        <w:rPr>
          <w:szCs w:val="22"/>
        </w:rPr>
        <w:t>is.  Co</w:t>
      </w:r>
      <w:r w:rsidRPr="00053A9E">
        <w:rPr>
          <w:szCs w:val="22"/>
        </w:rPr>
        <w:t xml:space="preserve">mme dans le précédent rapport, </w:t>
      </w:r>
      <w:r w:rsidR="00A41375" w:rsidRPr="00053A9E">
        <w:rPr>
          <w:szCs w:val="22"/>
        </w:rPr>
        <w:t>afin d</w:t>
      </w:r>
      <w:r w:rsidRPr="00053A9E">
        <w:rPr>
          <w:szCs w:val="22"/>
        </w:rPr>
        <w:t>e se concentrer sur les recommandations en suspens, celles qui avaient été signalées comme mises en œuvre ou bien non pertinentes dans le précédent rapport ne figuraient plus dans le tableau actuali</w:t>
      </w:r>
      <w:r w:rsidR="007C7671" w:rsidRPr="00053A9E">
        <w:rPr>
          <w:szCs w:val="22"/>
        </w:rPr>
        <w:t>sé.  Il</w:t>
      </w:r>
      <w:r w:rsidRPr="00053A9E">
        <w:rPr>
          <w:szCs w:val="22"/>
        </w:rPr>
        <w:t xml:space="preserve"> y avait eu au total 12 recommandations de cette nature la dernière fois et elles ne figuraient plus dans le docume</w:t>
      </w:r>
      <w:r w:rsidR="007C7671" w:rsidRPr="00053A9E">
        <w:rPr>
          <w:szCs w:val="22"/>
        </w:rPr>
        <w:t>nt.  Un</w:t>
      </w:r>
      <w:r w:rsidRPr="00053A9E">
        <w:rPr>
          <w:szCs w:val="22"/>
        </w:rPr>
        <w:t xml:space="preserve">e annexe au </w:t>
      </w:r>
      <w:r w:rsidR="00D6553F" w:rsidRPr="00053A9E">
        <w:rPr>
          <w:szCs w:val="22"/>
        </w:rPr>
        <w:t>document WO</w:t>
      </w:r>
      <w:r w:rsidRPr="00053A9E">
        <w:rPr>
          <w:szCs w:val="22"/>
        </w:rPr>
        <w:t xml:space="preserve">/PBC/24/7 donnait des détails concernant les recommandations en suspens </w:t>
      </w:r>
      <w:r w:rsidR="00A41375" w:rsidRPr="00053A9E">
        <w:rPr>
          <w:szCs w:val="22"/>
        </w:rPr>
        <w:t>à </w:t>
      </w:r>
      <w:r w:rsidRPr="00053A9E">
        <w:rPr>
          <w:szCs w:val="22"/>
        </w:rPr>
        <w:t>la date du rappo</w:t>
      </w:r>
      <w:r w:rsidR="007C7671" w:rsidRPr="00053A9E">
        <w:rPr>
          <w:szCs w:val="22"/>
        </w:rPr>
        <w:t>rt.  Se</w:t>
      </w:r>
      <w:r w:rsidRPr="00053A9E">
        <w:rPr>
          <w:szCs w:val="22"/>
        </w:rPr>
        <w:t xml:space="preserve">pt nouvelles recommandations avaient été intégrées dans le rapport, portant le nombre total de recommandations figurant dans </w:t>
      </w:r>
      <w:r w:rsidR="006D76C2" w:rsidRPr="00053A9E">
        <w:rPr>
          <w:szCs w:val="22"/>
        </w:rPr>
        <w:t>l</w:t>
      </w:r>
      <w:r w:rsidR="00162955" w:rsidRPr="00053A9E">
        <w:rPr>
          <w:szCs w:val="22"/>
        </w:rPr>
        <w:t>’</w:t>
      </w:r>
      <w:r w:rsidR="006D76C2" w:rsidRPr="00053A9E">
        <w:rPr>
          <w:szCs w:val="22"/>
        </w:rPr>
        <w:t>a</w:t>
      </w:r>
      <w:r w:rsidRPr="00053A9E">
        <w:rPr>
          <w:szCs w:val="22"/>
        </w:rPr>
        <w:t xml:space="preserve">nnexe </w:t>
      </w:r>
      <w:r w:rsidR="00A41375" w:rsidRPr="00053A9E">
        <w:rPr>
          <w:szCs w:val="22"/>
        </w:rPr>
        <w:t>à </w:t>
      </w:r>
      <w:r w:rsidRPr="00053A9E">
        <w:rPr>
          <w:szCs w:val="22"/>
        </w:rPr>
        <w:t>20, dont 11 avaient été acceptées et mises en œuvre</w:t>
      </w:r>
      <w:r w:rsidR="005D04EC" w:rsidRPr="00053A9E">
        <w:rPr>
          <w:szCs w:val="22"/>
        </w:rPr>
        <w:t xml:space="preserve">;  </w:t>
      </w:r>
      <w:r w:rsidRPr="00053A9E">
        <w:rPr>
          <w:szCs w:val="22"/>
        </w:rPr>
        <w:t>une avait été acceptée et était en cours de mise en œuvre et huit</w:t>
      </w:r>
      <w:r w:rsidR="00D86610" w:rsidRPr="00053A9E">
        <w:rPr>
          <w:szCs w:val="22"/>
        </w:rPr>
        <w:t> </w:t>
      </w:r>
      <w:r w:rsidRPr="00053A9E">
        <w:rPr>
          <w:szCs w:val="22"/>
        </w:rPr>
        <w:t xml:space="preserve">étaient encore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tude</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salué le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 la mise en œuvre des recommandations du CCI qui aidait les États membres </w:t>
      </w:r>
      <w:r w:rsidR="00A41375" w:rsidRPr="00053A9E">
        <w:rPr>
          <w:szCs w:val="22"/>
        </w:rPr>
        <w:t>à </w:t>
      </w:r>
      <w:r w:rsidRPr="00053A9E">
        <w:rPr>
          <w:szCs w:val="22"/>
        </w:rPr>
        <w:t xml:space="preserve">comprendre les progrès accomplis concernant les efforts déployés par le Secrétariat </w:t>
      </w:r>
      <w:r w:rsidR="00A41375" w:rsidRPr="00053A9E">
        <w:rPr>
          <w:szCs w:val="22"/>
        </w:rPr>
        <w:t>à </w:t>
      </w:r>
      <w:r w:rsidRPr="00053A9E">
        <w:rPr>
          <w:szCs w:val="22"/>
        </w:rPr>
        <w:t>cet eff</w:t>
      </w:r>
      <w:r w:rsidR="007C7671" w:rsidRPr="00053A9E">
        <w:rPr>
          <w:szCs w:val="22"/>
        </w:rPr>
        <w:t>et.  Le</w:t>
      </w:r>
      <w:r w:rsidRPr="00053A9E">
        <w:rPr>
          <w:szCs w:val="22"/>
        </w:rPr>
        <w:t>s nouveaux encadrés réservés aux observations figurant dans les tableaux étaient une bonne chose de ce point de v</w:t>
      </w:r>
      <w:r w:rsidR="007C7671" w:rsidRPr="00053A9E">
        <w:rPr>
          <w:szCs w:val="22"/>
        </w:rPr>
        <w:t>ue.  Le</w:t>
      </w:r>
      <w:r w:rsidRPr="00053A9E">
        <w:rPr>
          <w:szCs w:val="22"/>
        </w:rPr>
        <w:t xml:space="preserve"> </w:t>
      </w:r>
      <w:r w:rsidR="00A41375" w:rsidRPr="00053A9E">
        <w:rPr>
          <w:szCs w:val="22"/>
        </w:rPr>
        <w:t>groupe B</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ttendait </w:t>
      </w:r>
      <w:r w:rsidR="00A41375" w:rsidRPr="00053A9E">
        <w:rPr>
          <w:szCs w:val="22"/>
        </w:rPr>
        <w:t>à </w:t>
      </w:r>
      <w:r w:rsidRPr="00053A9E">
        <w:rPr>
          <w:szCs w:val="22"/>
        </w:rPr>
        <w:t xml:space="preserve">ce que les recommandations faites par le CCI continuent </w:t>
      </w:r>
      <w:r w:rsidR="00A41375" w:rsidRPr="00053A9E">
        <w:rPr>
          <w:szCs w:val="22"/>
        </w:rPr>
        <w:t>à </w:t>
      </w:r>
      <w:r w:rsidRPr="00053A9E">
        <w:rPr>
          <w:szCs w:val="22"/>
        </w:rPr>
        <w:t>être examinées et mises en œuvre comme il se do</w:t>
      </w:r>
      <w:r w:rsidR="007C7671" w:rsidRPr="00053A9E">
        <w:rPr>
          <w:szCs w:val="22"/>
        </w:rPr>
        <w:t>it.  En</w:t>
      </w:r>
      <w:r w:rsidR="00A41375" w:rsidRPr="00053A9E">
        <w:rPr>
          <w:szCs w:val="22"/>
        </w:rPr>
        <w:t> outre</w:t>
      </w:r>
      <w:r w:rsidRPr="00053A9E">
        <w:rPr>
          <w:szCs w:val="22"/>
        </w:rPr>
        <w:t xml:space="preserve">, le </w:t>
      </w:r>
      <w:r w:rsidR="00A41375" w:rsidRPr="00053A9E">
        <w:rPr>
          <w:szCs w:val="22"/>
        </w:rPr>
        <w:t>groupe B</w:t>
      </w:r>
      <w:r w:rsidRPr="00053A9E">
        <w:rPr>
          <w:szCs w:val="22"/>
        </w:rPr>
        <w:t xml:space="preserve"> apprécierait que dans un proche avenir, les recommandations du CCI adressées au Secrétariat exécutif soient également incluses dans le rappo</w:t>
      </w:r>
      <w:r w:rsidR="007C7671" w:rsidRPr="00053A9E">
        <w:rPr>
          <w:szCs w:val="22"/>
        </w:rPr>
        <w:t>rt.  D’a</w:t>
      </w:r>
      <w:r w:rsidRPr="00053A9E">
        <w:rPr>
          <w:szCs w:val="22"/>
        </w:rPr>
        <w:t xml:space="preserve">près les explications fournies par le Secrétariat </w:t>
      </w:r>
      <w:r w:rsidR="00A41375" w:rsidRPr="00053A9E">
        <w:rPr>
          <w:szCs w:val="22"/>
        </w:rPr>
        <w:t>à </w:t>
      </w:r>
      <w:r w:rsidRPr="00053A9E">
        <w:rPr>
          <w:szCs w:val="22"/>
        </w:rPr>
        <w:t xml:space="preserve">la séance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destinée aux groupes régionaux, le </w:t>
      </w:r>
      <w:r w:rsidR="00A41375" w:rsidRPr="00053A9E">
        <w:rPr>
          <w:szCs w:val="22"/>
        </w:rPr>
        <w:t>groupe B</w:t>
      </w:r>
      <w:r w:rsidRPr="00053A9E">
        <w:rPr>
          <w:szCs w:val="22"/>
        </w:rPr>
        <w:t xml:space="preserve"> avait cru comprendre que </w:t>
      </w:r>
      <w:r w:rsidR="006D76C2" w:rsidRPr="00053A9E">
        <w:rPr>
          <w:szCs w:val="22"/>
        </w:rPr>
        <w:t>l</w:t>
      </w:r>
      <w:r w:rsidR="00162955" w:rsidRPr="00053A9E">
        <w:rPr>
          <w:szCs w:val="22"/>
        </w:rPr>
        <w:t>’</w:t>
      </w:r>
      <w:r w:rsidR="006D76C2" w:rsidRPr="00053A9E">
        <w:rPr>
          <w:szCs w:val="22"/>
        </w:rPr>
        <w:t>o</w:t>
      </w:r>
      <w:r w:rsidRPr="00053A9E">
        <w:rPr>
          <w:szCs w:val="22"/>
        </w:rPr>
        <w:t>n pouvait également trouver les recommandations adressées au Secrétariat sur le site Web du </w:t>
      </w:r>
      <w:r w:rsidR="007C7671" w:rsidRPr="00053A9E">
        <w:rPr>
          <w:szCs w:val="22"/>
        </w:rPr>
        <w:t>CCI.  Ce</w:t>
      </w:r>
      <w:r w:rsidRPr="00053A9E">
        <w:rPr>
          <w:szCs w:val="22"/>
        </w:rPr>
        <w:t xml:space="preserve">pendant, le groupe considérait que </w:t>
      </w:r>
      <w:r w:rsidR="006D76C2" w:rsidRPr="00053A9E">
        <w:rPr>
          <w:szCs w:val="22"/>
        </w:rPr>
        <w:t>l</w:t>
      </w:r>
      <w:r w:rsidR="00162955" w:rsidRPr="00053A9E">
        <w:rPr>
          <w:szCs w:val="22"/>
        </w:rPr>
        <w:t>’</w:t>
      </w:r>
      <w:r w:rsidR="006D76C2" w:rsidRPr="00053A9E">
        <w:rPr>
          <w:szCs w:val="22"/>
        </w:rPr>
        <w:t>i</w:t>
      </w:r>
      <w:r w:rsidRPr="00053A9E">
        <w:rPr>
          <w:szCs w:val="22"/>
        </w:rPr>
        <w:t xml:space="preserve">nclusion de ces recommandations dans le rapport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venir serait utile.</w:t>
      </w:r>
    </w:p>
    <w:p w:rsidR="00FE2D82"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remercié le Secrétariat pour avoir fourni un document qui aidait le groupe </w:t>
      </w:r>
      <w:r w:rsidR="00A41375" w:rsidRPr="00053A9E">
        <w:rPr>
          <w:szCs w:val="22"/>
        </w:rPr>
        <w:t>à </w:t>
      </w:r>
      <w:r w:rsidRPr="00053A9E">
        <w:rPr>
          <w:szCs w:val="22"/>
        </w:rPr>
        <w:t xml:space="preserve">mieux suivre la mise en œuvre des recommandations adressées par le CCI aux instances délibérantes de </w:t>
      </w:r>
      <w:r w:rsidR="006D76C2" w:rsidRPr="00053A9E">
        <w:rPr>
          <w:szCs w:val="22"/>
        </w:rPr>
        <w:t>l</w:t>
      </w:r>
      <w:r w:rsidR="00162955" w:rsidRPr="00053A9E">
        <w:rPr>
          <w:szCs w:val="22"/>
        </w:rPr>
        <w:t>’</w:t>
      </w:r>
      <w:r w:rsidR="006D76C2" w:rsidRPr="00053A9E">
        <w:rPr>
          <w:szCs w:val="22"/>
        </w:rPr>
        <w:t>O</w:t>
      </w:r>
      <w:r w:rsidRPr="00053A9E">
        <w:rPr>
          <w:szCs w:val="22"/>
        </w:rPr>
        <w:t xml:space="preserve">MPI dans la période de 2010 </w:t>
      </w:r>
      <w:r w:rsidR="00A41375" w:rsidRPr="00053A9E">
        <w:rPr>
          <w:szCs w:val="22"/>
        </w:rPr>
        <w:t>à </w:t>
      </w:r>
      <w:r w:rsidRPr="00053A9E">
        <w:rPr>
          <w:szCs w:val="22"/>
        </w:rPr>
        <w:t>2014</w:t>
      </w:r>
      <w:r w:rsidR="005D04EC" w:rsidRPr="00053A9E">
        <w:rPr>
          <w:szCs w:val="22"/>
        </w:rPr>
        <w:t xml:space="preserve">.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générale, le groupe </w:t>
      </w:r>
      <w:r w:rsidRPr="00053A9E">
        <w:rPr>
          <w:szCs w:val="22"/>
        </w:rPr>
        <w:lastRenderedPageBreak/>
        <w:t>estimait que le nombre de recommandations en suspens restait relativement élevé et considérait que des efforts devraient être déployés pour accélérer leur mise en œuv</w:t>
      </w:r>
      <w:r w:rsidR="007C7671" w:rsidRPr="00053A9E">
        <w:rPr>
          <w:szCs w:val="22"/>
        </w:rPr>
        <w:t>re.  Il</w:t>
      </w:r>
      <w:r w:rsidRPr="00053A9E">
        <w:rPr>
          <w:szCs w:val="22"/>
        </w:rPr>
        <w:t xml:space="preserve"> était également conscient que </w:t>
      </w:r>
      <w:r w:rsidR="006D76C2" w:rsidRPr="00053A9E">
        <w:rPr>
          <w:szCs w:val="22"/>
        </w:rPr>
        <w:t>s</w:t>
      </w:r>
      <w:r w:rsidR="00162955" w:rsidRPr="00053A9E">
        <w:rPr>
          <w:szCs w:val="22"/>
        </w:rPr>
        <w:t>’</w:t>
      </w:r>
      <w:r w:rsidR="006D76C2" w:rsidRPr="00053A9E">
        <w:rPr>
          <w:szCs w:val="22"/>
        </w:rPr>
        <w:t>a</w:t>
      </w:r>
      <w:r w:rsidRPr="00053A9E">
        <w:rPr>
          <w:szCs w:val="22"/>
        </w:rPr>
        <w:t>gissant de certaines recommandations, des débats entre les États membres étaient encore nécessair</w:t>
      </w:r>
      <w:r w:rsidR="007C7671" w:rsidRPr="00053A9E">
        <w:rPr>
          <w:szCs w:val="22"/>
        </w:rPr>
        <w:t>es.  Le</w:t>
      </w:r>
      <w:r w:rsidRPr="00053A9E">
        <w:rPr>
          <w:szCs w:val="22"/>
        </w:rPr>
        <w:t xml:space="preserve"> groupe a appuyé la tenue de tels débats dans un cadre approprié.</w:t>
      </w:r>
    </w:p>
    <w:p w:rsidR="00FE2D82" w:rsidRPr="00053A9E" w:rsidRDefault="00FE2D82" w:rsidP="001F20D5">
      <w:pPr>
        <w:pStyle w:val="ONUMFS"/>
        <w:rPr>
          <w:szCs w:val="22"/>
        </w:rPr>
      </w:pPr>
      <w:r w:rsidRPr="00053A9E">
        <w:rPr>
          <w:szCs w:val="22"/>
        </w:rPr>
        <w:t xml:space="preserve">La délégation du Canada a souscrit </w:t>
      </w:r>
      <w:r w:rsidR="00A41375" w:rsidRPr="00053A9E">
        <w:rPr>
          <w:szCs w:val="22"/>
        </w:rPr>
        <w:t>à </w:t>
      </w:r>
      <w:r w:rsidRPr="00053A9E">
        <w:rPr>
          <w:szCs w:val="22"/>
        </w:rPr>
        <w:t xml:space="preserve">la déclaration faite au nom du </w:t>
      </w:r>
      <w:r w:rsidR="00A41375" w:rsidRPr="00053A9E">
        <w:rPr>
          <w:szCs w:val="22"/>
        </w:rPr>
        <w:t>groupe B</w:t>
      </w:r>
      <w:r w:rsidR="005D04EC" w:rsidRPr="00053A9E">
        <w:rPr>
          <w:szCs w:val="22"/>
        </w:rPr>
        <w:t xml:space="preserve">.  </w:t>
      </w:r>
      <w:r w:rsidRPr="00053A9E">
        <w:rPr>
          <w:szCs w:val="22"/>
        </w:rPr>
        <w:t xml:space="preserve">La délégation a reconnu que si les recommandations énoncées </w:t>
      </w:r>
      <w:r w:rsidR="006D76C2" w:rsidRPr="00053A9E">
        <w:rPr>
          <w:szCs w:val="22"/>
        </w:rPr>
        <w:t>s</w:t>
      </w:r>
      <w:r w:rsidR="00162955" w:rsidRPr="00053A9E">
        <w:rPr>
          <w:szCs w:val="22"/>
        </w:rPr>
        <w:t>’</w:t>
      </w:r>
      <w:r w:rsidR="006D76C2" w:rsidRPr="00053A9E">
        <w:rPr>
          <w:szCs w:val="22"/>
        </w:rPr>
        <w:t>a</w:t>
      </w:r>
      <w:r w:rsidRPr="00053A9E">
        <w:rPr>
          <w:szCs w:val="22"/>
        </w:rPr>
        <w:t xml:space="preserve">dressaient aux instances délibérantes et, </w:t>
      </w:r>
      <w:r w:rsidR="00A41375" w:rsidRPr="00053A9E">
        <w:rPr>
          <w:szCs w:val="22"/>
        </w:rPr>
        <w:t>par conséquent</w:t>
      </w:r>
      <w:r w:rsidRPr="00053A9E">
        <w:rPr>
          <w:szCs w:val="22"/>
        </w:rPr>
        <w:t xml:space="preserve">, aux États membres, certaines étaient encore trop récentes pour avoir été examinées par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A41375" w:rsidRPr="00053A9E">
        <w:rPr>
          <w:szCs w:val="22"/>
        </w:rPr>
        <w:t>par conséquent</w:t>
      </w:r>
      <w:r w:rsidRPr="00053A9E">
        <w:rPr>
          <w:szCs w:val="22"/>
        </w:rPr>
        <w:t xml:space="preserve">, il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beaucoup </w:t>
      </w:r>
      <w:r w:rsidR="006D76C2" w:rsidRPr="00053A9E">
        <w:rPr>
          <w:szCs w:val="22"/>
        </w:rPr>
        <w:t>d</w:t>
      </w:r>
      <w:r w:rsidR="00162955" w:rsidRPr="00053A9E">
        <w:rPr>
          <w:szCs w:val="22"/>
        </w:rPr>
        <w:t>’</w:t>
      </w:r>
      <w:r w:rsidR="006D76C2" w:rsidRPr="00053A9E">
        <w:rPr>
          <w:szCs w:val="22"/>
        </w:rPr>
        <w:t>i</w:t>
      </w:r>
      <w:r w:rsidRPr="00053A9E">
        <w:rPr>
          <w:szCs w:val="22"/>
        </w:rPr>
        <w:t>nformations détaillées disponibles sur leur mise en œuv</w:t>
      </w:r>
      <w:r w:rsidR="007C7671" w:rsidRPr="00053A9E">
        <w:rPr>
          <w:szCs w:val="22"/>
        </w:rPr>
        <w:t>re.  La</w:t>
      </w:r>
      <w:r w:rsidRPr="00053A9E">
        <w:rPr>
          <w:szCs w:val="22"/>
        </w:rPr>
        <w:t xml:space="preserve"> délégation a cité </w:t>
      </w:r>
      <w:r w:rsidR="006D76C2" w:rsidRPr="00053A9E">
        <w:rPr>
          <w:szCs w:val="22"/>
        </w:rPr>
        <w:t>l</w:t>
      </w:r>
      <w:r w:rsidR="00162955" w:rsidRPr="00053A9E">
        <w:rPr>
          <w:szCs w:val="22"/>
        </w:rPr>
        <w:t>’</w:t>
      </w:r>
      <w:r w:rsidR="006D76C2" w:rsidRPr="00053A9E">
        <w:rPr>
          <w:szCs w:val="22"/>
        </w:rPr>
        <w:t>e</w:t>
      </w:r>
      <w:r w:rsidRPr="00053A9E">
        <w:rPr>
          <w:szCs w:val="22"/>
        </w:rPr>
        <w:t xml:space="preserve">xemple de la recommandation sur la fonction de mobilisation des ressources du système des </w:t>
      </w:r>
      <w:r w:rsidR="00162955" w:rsidRPr="00053A9E">
        <w:rPr>
          <w:szCs w:val="22"/>
        </w:rPr>
        <w:t>Nations Unies</w:t>
      </w:r>
      <w:r w:rsidRPr="00053A9E">
        <w:rPr>
          <w:szCs w:val="22"/>
        </w:rPr>
        <w:t xml:space="preserve">, </w:t>
      </w:r>
      <w:r w:rsidR="00A41375" w:rsidRPr="00053A9E">
        <w:rPr>
          <w:szCs w:val="22"/>
        </w:rPr>
        <w:t>à </w:t>
      </w:r>
      <w:r w:rsidRPr="00053A9E">
        <w:rPr>
          <w:szCs w:val="22"/>
        </w:rPr>
        <w:t>la page 6 de la version française du docume</w:t>
      </w:r>
      <w:r w:rsidR="007C7671" w:rsidRPr="00053A9E">
        <w:rPr>
          <w:szCs w:val="22"/>
        </w:rPr>
        <w:t>nt.  Le</w:t>
      </w:r>
      <w:r w:rsidRPr="00053A9E">
        <w:rPr>
          <w:szCs w:val="22"/>
        </w:rPr>
        <w:t xml:space="preserve"> rapport indiquait que la recommandation était acceptée et mise en œuv</w:t>
      </w:r>
      <w:r w:rsidR="007C7671" w:rsidRPr="00053A9E">
        <w:rPr>
          <w:szCs w:val="22"/>
        </w:rPr>
        <w:t>re.  Ce</w:t>
      </w:r>
      <w:r w:rsidRPr="00053A9E">
        <w:rPr>
          <w:szCs w:val="22"/>
        </w:rPr>
        <w:t xml:space="preserve">pendant, la recommandation avait été adressée aux instances délibérantes qui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encore eu </w:t>
      </w:r>
      <w:r w:rsidR="006D76C2" w:rsidRPr="00053A9E">
        <w:rPr>
          <w:szCs w:val="22"/>
        </w:rPr>
        <w:t>l</w:t>
      </w:r>
      <w:r w:rsidR="00162955" w:rsidRPr="00053A9E">
        <w:rPr>
          <w:szCs w:val="22"/>
        </w:rPr>
        <w:t>’</w:t>
      </w:r>
      <w:r w:rsidR="006D76C2" w:rsidRPr="00053A9E">
        <w:rPr>
          <w:szCs w:val="22"/>
        </w:rPr>
        <w:t>o</w:t>
      </w:r>
      <w:r w:rsidRPr="00053A9E">
        <w:rPr>
          <w:szCs w:val="22"/>
        </w:rPr>
        <w:t xml:space="preserve">ccasion </w:t>
      </w:r>
      <w:r w:rsidR="006D76C2" w:rsidRPr="00053A9E">
        <w:rPr>
          <w:szCs w:val="22"/>
        </w:rPr>
        <w:t>d</w:t>
      </w:r>
      <w:r w:rsidR="00162955" w:rsidRPr="00053A9E">
        <w:rPr>
          <w:szCs w:val="22"/>
        </w:rPr>
        <w:t>’</w:t>
      </w:r>
      <w:r w:rsidR="006D76C2" w:rsidRPr="00053A9E">
        <w:rPr>
          <w:szCs w:val="22"/>
        </w:rPr>
        <w:t>e</w:t>
      </w:r>
      <w:r w:rsidRPr="00053A9E">
        <w:rPr>
          <w:szCs w:val="22"/>
        </w:rPr>
        <w:t xml:space="preserve">xaminer ce point dans le cadre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trouvait incongru que le Secrétariat puisse attribuer un statut de mise en œuvre avant que la recommandation </w:t>
      </w:r>
      <w:r w:rsidR="006D76C2" w:rsidRPr="00053A9E">
        <w:rPr>
          <w:szCs w:val="22"/>
        </w:rPr>
        <w:t>n</w:t>
      </w:r>
      <w:r w:rsidR="00162955" w:rsidRPr="00053A9E">
        <w:rPr>
          <w:szCs w:val="22"/>
        </w:rPr>
        <w:t>’</w:t>
      </w:r>
      <w:r w:rsidR="006D76C2" w:rsidRPr="00053A9E">
        <w:rPr>
          <w:szCs w:val="22"/>
        </w:rPr>
        <w:t>a</w:t>
      </w:r>
      <w:r w:rsidRPr="00053A9E">
        <w:rPr>
          <w:szCs w:val="22"/>
        </w:rPr>
        <w:t>it été examinée par les instances compétent</w:t>
      </w:r>
      <w:r w:rsidR="007C7671" w:rsidRPr="00053A9E">
        <w:rPr>
          <w:szCs w:val="22"/>
        </w:rPr>
        <w:t>es.  La</w:t>
      </w:r>
      <w:r w:rsidRPr="00053A9E">
        <w:rPr>
          <w:szCs w:val="22"/>
        </w:rPr>
        <w:t xml:space="preserve"> délégation avait conscience que le Secrétariat fournissait des informations de grande qualité </w:t>
      </w:r>
      <w:r w:rsidR="00A41375" w:rsidRPr="00053A9E">
        <w:rPr>
          <w:szCs w:val="22"/>
        </w:rPr>
        <w:t>afin d</w:t>
      </w:r>
      <w:r w:rsidRPr="00053A9E">
        <w:rPr>
          <w:szCs w:val="22"/>
        </w:rPr>
        <w:t xml:space="preserve">e permettre </w:t>
      </w:r>
      <w:r w:rsidR="006D76C2" w:rsidRPr="00053A9E">
        <w:rPr>
          <w:szCs w:val="22"/>
        </w:rPr>
        <w:t>l</w:t>
      </w:r>
      <w:r w:rsidR="00162955" w:rsidRPr="00053A9E">
        <w:rPr>
          <w:szCs w:val="22"/>
        </w:rPr>
        <w:t>’</w:t>
      </w:r>
      <w:r w:rsidR="006D76C2" w:rsidRPr="00053A9E">
        <w:rPr>
          <w:szCs w:val="22"/>
        </w:rPr>
        <w:t>é</w:t>
      </w:r>
      <w:r w:rsidRPr="00053A9E">
        <w:rPr>
          <w:szCs w:val="22"/>
        </w:rPr>
        <w:t>valuation de la mise en œuvre des recommandatio</w:t>
      </w:r>
      <w:r w:rsidR="007C7671" w:rsidRPr="00053A9E">
        <w:rPr>
          <w:szCs w:val="22"/>
        </w:rPr>
        <w:t>ns.  El</w:t>
      </w:r>
      <w:r w:rsidRPr="00053A9E">
        <w:rPr>
          <w:szCs w:val="22"/>
        </w:rPr>
        <w:t xml:space="preserve">le avait cependant le sentiment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préférable de préciser que le rapport, </w:t>
      </w:r>
      <w:r w:rsidR="00A41375" w:rsidRPr="00053A9E">
        <w:rPr>
          <w:szCs w:val="22"/>
        </w:rPr>
        <w:t>à </w:t>
      </w:r>
      <w:r w:rsidRPr="00053A9E">
        <w:rPr>
          <w:szCs w:val="22"/>
        </w:rPr>
        <w:t xml:space="preserve">ce stade, indiquait la contribution du Secrétariat </w:t>
      </w:r>
      <w:r w:rsidR="00A41375" w:rsidRPr="00053A9E">
        <w:rPr>
          <w:szCs w:val="22"/>
        </w:rPr>
        <w:t>à </w:t>
      </w:r>
      <w:r w:rsidRPr="00053A9E">
        <w:rPr>
          <w:szCs w:val="22"/>
        </w:rPr>
        <w:t xml:space="preserve">la mise en œuvre plutôt que le statut de mise en œuvre </w:t>
      </w:r>
      <w:r w:rsidR="00A41375" w:rsidRPr="00053A9E">
        <w:rPr>
          <w:szCs w:val="22"/>
        </w:rPr>
        <w:t>à </w:t>
      </w:r>
      <w:r w:rsidRPr="00053A9E">
        <w:rPr>
          <w:szCs w:val="22"/>
        </w:rPr>
        <w:t>proprement parl</w:t>
      </w:r>
      <w:r w:rsidR="007C7671" w:rsidRPr="00053A9E">
        <w:rPr>
          <w:szCs w:val="22"/>
        </w:rPr>
        <w:t>er.  C’e</w:t>
      </w:r>
      <w:r w:rsidR="00A41375" w:rsidRPr="00053A9E">
        <w:rPr>
          <w:szCs w:val="22"/>
        </w:rPr>
        <w:t>st pourquoi</w:t>
      </w:r>
      <w:r w:rsidRPr="00053A9E">
        <w:rPr>
          <w:szCs w:val="22"/>
        </w:rPr>
        <w:t xml:space="preserve"> la délégation a suggéré que le paragraphe 2 du paragraphe de décision soit révisé pour indiquer que le comité saluait et appuyait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par le Secrétariat de la mise en œuvre de recommandations, etc., et invitait les instances délibérantes </w:t>
      </w:r>
      <w:r w:rsidR="00A41375" w:rsidRPr="00053A9E">
        <w:rPr>
          <w:szCs w:val="22"/>
        </w:rPr>
        <w:t>à </w:t>
      </w:r>
      <w:r w:rsidRPr="00053A9E">
        <w:rPr>
          <w:szCs w:val="22"/>
        </w:rPr>
        <w:t>particip</w:t>
      </w:r>
      <w:r w:rsidR="007C7671" w:rsidRPr="00053A9E">
        <w:rPr>
          <w:szCs w:val="22"/>
        </w:rPr>
        <w:t>er.  Il</w:t>
      </w:r>
      <w:r w:rsidRPr="00053A9E">
        <w:rPr>
          <w:szCs w:val="22"/>
        </w:rPr>
        <w:t xml:space="preserve">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pas de changer la manière dont les rapports étaient présentés et la délégation serait satisfaite si les informations indiquaient que </w:t>
      </w:r>
      <w:r w:rsidR="006D76C2" w:rsidRPr="00053A9E">
        <w:rPr>
          <w:szCs w:val="22"/>
        </w:rPr>
        <w:t>c</w:t>
      </w:r>
      <w:r w:rsidR="00162955" w:rsidRPr="00053A9E">
        <w:rPr>
          <w:szCs w:val="22"/>
        </w:rPr>
        <w:t>’</w:t>
      </w:r>
      <w:r w:rsidR="006D76C2" w:rsidRPr="00053A9E">
        <w:rPr>
          <w:szCs w:val="22"/>
        </w:rPr>
        <w:t>é</w:t>
      </w:r>
      <w:r w:rsidRPr="00053A9E">
        <w:rPr>
          <w:szCs w:val="22"/>
        </w:rPr>
        <w:t>tait l</w:t>
      </w:r>
      <w:r w:rsidR="00A41375" w:rsidRPr="00053A9E">
        <w:rPr>
          <w:szCs w:val="22"/>
        </w:rPr>
        <w:t>à </w:t>
      </w:r>
      <w:r w:rsidRPr="00053A9E">
        <w:rPr>
          <w:szCs w:val="22"/>
        </w:rPr>
        <w:t xml:space="preserve">une mesure nécessaire </w:t>
      </w:r>
      <w:r w:rsidR="00A41375" w:rsidRPr="00053A9E">
        <w:rPr>
          <w:szCs w:val="22"/>
        </w:rPr>
        <w:t>à </w:t>
      </w:r>
      <w:r w:rsidRPr="00053A9E">
        <w:rPr>
          <w:szCs w:val="22"/>
        </w:rPr>
        <w:t>prendre.</w:t>
      </w:r>
    </w:p>
    <w:p w:rsidR="00D6553F" w:rsidRPr="00053A9E" w:rsidRDefault="00FE2D82" w:rsidP="001F20D5">
      <w:pPr>
        <w:pStyle w:val="ONUMFS"/>
        <w:rPr>
          <w:szCs w:val="22"/>
        </w:rPr>
      </w:pPr>
      <w:r w:rsidRPr="00053A9E">
        <w:rPr>
          <w:szCs w:val="22"/>
        </w:rPr>
        <w:t xml:space="preserve">La délégation du Mexique a fait part de sa satisfaction au Secrétariat pour sa présentation du rapport et </w:t>
      </w:r>
      <w:r w:rsidR="00A41375" w:rsidRPr="00053A9E">
        <w:rPr>
          <w:szCs w:val="22"/>
        </w:rPr>
        <w:t>en particulier</w:t>
      </w:r>
      <w:r w:rsidRPr="00053A9E">
        <w:rPr>
          <w:szCs w:val="22"/>
        </w:rPr>
        <w:t xml:space="preserve"> pour les nouveaux tableaux qui permettaient aux États membres de suivre plus aisément la mise en œuvre des recommandations du CCI et qui avaient été demandés au Secrétariat </w:t>
      </w:r>
      <w:r w:rsidR="00A41375" w:rsidRPr="00053A9E">
        <w:rPr>
          <w:szCs w:val="22"/>
        </w:rPr>
        <w:t>à </w:t>
      </w:r>
      <w:r w:rsidRPr="00053A9E">
        <w:rPr>
          <w:szCs w:val="22"/>
        </w:rPr>
        <w:t>plusieurs repris</w:t>
      </w:r>
      <w:r w:rsidR="007C7671" w:rsidRPr="00053A9E">
        <w:rPr>
          <w:szCs w:val="22"/>
        </w:rPr>
        <w:t>es.  S’a</w:t>
      </w:r>
      <w:r w:rsidRPr="00053A9E">
        <w:rPr>
          <w:szCs w:val="22"/>
        </w:rPr>
        <w:t xml:space="preserve">gissant des évaluations soumises aux États membres, la délégation souhaitait avant tout commenter la question de </w:t>
      </w:r>
      <w:r w:rsidR="006D76C2" w:rsidRPr="00053A9E">
        <w:rPr>
          <w:szCs w:val="22"/>
        </w:rPr>
        <w:t>l</w:t>
      </w:r>
      <w:r w:rsidR="00162955" w:rsidRPr="00053A9E">
        <w:rPr>
          <w:szCs w:val="22"/>
        </w:rPr>
        <w:t>’</w:t>
      </w:r>
      <w:r w:rsidR="006D76C2" w:rsidRPr="00053A9E">
        <w:rPr>
          <w:szCs w:val="22"/>
        </w:rPr>
        <w:t>e</w:t>
      </w:r>
      <w:r w:rsidRPr="00053A9E">
        <w:rPr>
          <w:szCs w:val="22"/>
        </w:rPr>
        <w:t xml:space="preserve">xamen de 2014 de la gestion et de </w:t>
      </w:r>
      <w:r w:rsidR="006D76C2" w:rsidRPr="00053A9E">
        <w:rPr>
          <w:szCs w:val="22"/>
        </w:rPr>
        <w:t>l</w:t>
      </w:r>
      <w:r w:rsidR="00162955" w:rsidRPr="00053A9E">
        <w:rPr>
          <w:szCs w:val="22"/>
        </w:rPr>
        <w:t>’</w:t>
      </w:r>
      <w:r w:rsidR="006D76C2" w:rsidRPr="00053A9E">
        <w:rPr>
          <w:szCs w:val="22"/>
        </w:rPr>
        <w:t>a</w:t>
      </w:r>
      <w:r w:rsidRPr="00053A9E">
        <w:rPr>
          <w:szCs w:val="22"/>
        </w:rPr>
        <w:t xml:space="preserve">dministration, </w:t>
      </w:r>
      <w:r w:rsidR="00A41375" w:rsidRPr="00053A9E">
        <w:rPr>
          <w:szCs w:val="22"/>
        </w:rPr>
        <w:t>à </w:t>
      </w:r>
      <w:r w:rsidRPr="00053A9E">
        <w:rPr>
          <w:szCs w:val="22"/>
        </w:rPr>
        <w:t>propos duquel la position de la délégation était bien conn</w:t>
      </w:r>
      <w:r w:rsidR="007C7671" w:rsidRPr="00053A9E">
        <w:rPr>
          <w:szCs w:val="22"/>
        </w:rPr>
        <w:t>ue.  Le</w:t>
      </w:r>
      <w:r w:rsidRPr="00053A9E">
        <w:rPr>
          <w:szCs w:val="22"/>
        </w:rPr>
        <w:t xml:space="preserve">s États membres ne seraient pas surpris </w:t>
      </w:r>
      <w:r w:rsidR="006D76C2" w:rsidRPr="00053A9E">
        <w:rPr>
          <w:szCs w:val="22"/>
        </w:rPr>
        <w:t>d</w:t>
      </w:r>
      <w:r w:rsidR="00162955" w:rsidRPr="00053A9E">
        <w:rPr>
          <w:szCs w:val="22"/>
        </w:rPr>
        <w:t>’</w:t>
      </w:r>
      <w:r w:rsidR="006D76C2" w:rsidRPr="00053A9E">
        <w:rPr>
          <w:szCs w:val="22"/>
        </w:rPr>
        <w:t>e</w:t>
      </w:r>
      <w:r w:rsidRPr="00053A9E">
        <w:rPr>
          <w:szCs w:val="22"/>
        </w:rPr>
        <w:t xml:space="preserve">ntendre des demandes que la délégation avait formulées </w:t>
      </w:r>
      <w:r w:rsidR="00A41375" w:rsidRPr="00053A9E">
        <w:rPr>
          <w:szCs w:val="22"/>
        </w:rPr>
        <w:t>à </w:t>
      </w:r>
      <w:r w:rsidRPr="00053A9E">
        <w:rPr>
          <w:szCs w:val="22"/>
        </w:rPr>
        <w:t>plusieurs repris</w:t>
      </w:r>
      <w:r w:rsidR="007C7671" w:rsidRPr="00053A9E">
        <w:rPr>
          <w:szCs w:val="22"/>
        </w:rPr>
        <w:t>es.  Af</w:t>
      </w:r>
      <w:r w:rsidR="00A41375" w:rsidRPr="00053A9E">
        <w:rPr>
          <w:szCs w:val="22"/>
        </w:rPr>
        <w:t>in d</w:t>
      </w:r>
      <w:r w:rsidRPr="00053A9E">
        <w:rPr>
          <w:szCs w:val="22"/>
        </w:rPr>
        <w:t xml:space="preserve">e traiter la recommandation n° 6 sur la répartition géographique, la délégation réclamait non seulement des informations statistiques </w:t>
      </w:r>
      <w:r w:rsidR="00A41375" w:rsidRPr="00053A9E">
        <w:rPr>
          <w:szCs w:val="22"/>
        </w:rPr>
        <w:t>en termes</w:t>
      </w:r>
      <w:r w:rsidRPr="00053A9E">
        <w:rPr>
          <w:szCs w:val="22"/>
        </w:rPr>
        <w:t xml:space="preserve"> de répartition géographique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mais également des éléments politiques concernant la coordination pour revoir la politique actuelle et mettre en œuvre une nouvelle politique </w:t>
      </w:r>
      <w:r w:rsidR="00A41375" w:rsidRPr="00053A9E">
        <w:rPr>
          <w:szCs w:val="22"/>
        </w:rPr>
        <w:t>en matière de</w:t>
      </w:r>
      <w:r w:rsidRPr="00053A9E">
        <w:rPr>
          <w:szCs w:val="22"/>
        </w:rPr>
        <w:t xml:space="preserve"> répartition géographiq</w:t>
      </w:r>
      <w:r w:rsidR="007C7671" w:rsidRPr="00053A9E">
        <w:rPr>
          <w:szCs w:val="22"/>
        </w:rPr>
        <w:t>ue.  La</w:t>
      </w:r>
      <w:r w:rsidRPr="00053A9E">
        <w:rPr>
          <w:szCs w:val="22"/>
        </w:rPr>
        <w:t xml:space="preserve"> délégation effectuait cette demande auprès du président et appuyait pleinement la délégation du Brésil, parlant au nom du groupe des pays </w:t>
      </w:r>
      <w:r w:rsidR="006D76C2" w:rsidRPr="00053A9E">
        <w:rPr>
          <w:szCs w:val="22"/>
        </w:rPr>
        <w:t>d</w:t>
      </w:r>
      <w:r w:rsidR="00162955" w:rsidRPr="00053A9E">
        <w:rPr>
          <w:szCs w:val="22"/>
        </w:rPr>
        <w:t>’</w:t>
      </w:r>
      <w:r w:rsidR="006D76C2" w:rsidRPr="00053A9E">
        <w:rPr>
          <w:szCs w:val="22"/>
        </w:rPr>
        <w:t>A</w:t>
      </w:r>
      <w:r w:rsidRPr="00053A9E">
        <w:rPr>
          <w:szCs w:val="22"/>
        </w:rPr>
        <w:t>mérique latine et des Caraïb</w:t>
      </w:r>
      <w:r w:rsidR="007C7671" w:rsidRPr="00053A9E">
        <w:rPr>
          <w:szCs w:val="22"/>
        </w:rPr>
        <w:t>es.  El</w:t>
      </w:r>
      <w:r w:rsidRPr="00053A9E">
        <w:rPr>
          <w:szCs w:val="22"/>
        </w:rPr>
        <w:t xml:space="preserve">le a salué le fait que </w:t>
      </w:r>
      <w:r w:rsidR="006D76C2" w:rsidRPr="00053A9E">
        <w:rPr>
          <w:szCs w:val="22"/>
        </w:rPr>
        <w:t>s</w:t>
      </w:r>
      <w:r w:rsidR="00162955" w:rsidRPr="00053A9E">
        <w:rPr>
          <w:szCs w:val="22"/>
        </w:rPr>
        <w:t>’</w:t>
      </w:r>
      <w:r w:rsidR="006D76C2" w:rsidRPr="00053A9E">
        <w:rPr>
          <w:szCs w:val="22"/>
        </w:rPr>
        <w:t>a</w:t>
      </w:r>
      <w:r w:rsidRPr="00053A9E">
        <w:rPr>
          <w:szCs w:val="22"/>
        </w:rPr>
        <w:t xml:space="preserve">gissant </w:t>
      </w:r>
      <w:r w:rsidR="006D76C2" w:rsidRPr="00053A9E">
        <w:rPr>
          <w:szCs w:val="22"/>
        </w:rPr>
        <w:t>d</w:t>
      </w:r>
      <w:r w:rsidR="00162955" w:rsidRPr="00053A9E">
        <w:rPr>
          <w:szCs w:val="22"/>
        </w:rPr>
        <w:t>’</w:t>
      </w:r>
      <w:r w:rsidR="006D76C2" w:rsidRPr="00053A9E">
        <w:rPr>
          <w:szCs w:val="22"/>
        </w:rPr>
        <w:t>u</w:t>
      </w:r>
      <w:r w:rsidRPr="00053A9E">
        <w:rPr>
          <w:szCs w:val="22"/>
        </w:rPr>
        <w:t xml:space="preserve">n certain nombre </w:t>
      </w:r>
      <w:r w:rsidR="006D76C2" w:rsidRPr="00053A9E">
        <w:rPr>
          <w:szCs w:val="22"/>
        </w:rPr>
        <w:t>d</w:t>
      </w:r>
      <w:r w:rsidR="00162955" w:rsidRPr="00053A9E">
        <w:rPr>
          <w:szCs w:val="22"/>
        </w:rPr>
        <w:t>’</w:t>
      </w:r>
      <w:r w:rsidR="006D76C2" w:rsidRPr="00053A9E">
        <w:rPr>
          <w:szCs w:val="22"/>
        </w:rPr>
        <w:t>a</w:t>
      </w:r>
      <w:r w:rsidRPr="00053A9E">
        <w:rPr>
          <w:szCs w:val="22"/>
        </w:rPr>
        <w:t xml:space="preserve">nciennes recommandations, le Secrétariat avait modifié leur statut et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 lieu </w:t>
      </w:r>
      <w:r w:rsidR="006D76C2" w:rsidRPr="00053A9E">
        <w:rPr>
          <w:szCs w:val="22"/>
        </w:rPr>
        <w:t>d</w:t>
      </w:r>
      <w:r w:rsidR="00162955" w:rsidRPr="00053A9E">
        <w:rPr>
          <w:szCs w:val="22"/>
        </w:rPr>
        <w:t>’</w:t>
      </w:r>
      <w:r w:rsidR="006D76C2" w:rsidRPr="00053A9E">
        <w:rPr>
          <w:szCs w:val="22"/>
        </w:rPr>
        <w:t>ê</w:t>
      </w:r>
      <w:r w:rsidRPr="00053A9E">
        <w:rPr>
          <w:szCs w:val="22"/>
        </w:rPr>
        <w:t xml:space="preserve">tre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tude, nombre </w:t>
      </w:r>
      <w:r w:rsidR="006D76C2" w:rsidRPr="00053A9E">
        <w:rPr>
          <w:szCs w:val="22"/>
        </w:rPr>
        <w:t>d</w:t>
      </w:r>
      <w:r w:rsidR="00162955" w:rsidRPr="00053A9E">
        <w:rPr>
          <w:szCs w:val="22"/>
        </w:rPr>
        <w:t>’</w:t>
      </w:r>
      <w:r w:rsidR="006D76C2" w:rsidRPr="00053A9E">
        <w:rPr>
          <w:szCs w:val="22"/>
        </w:rPr>
        <w:t>e</w:t>
      </w:r>
      <w:r w:rsidRPr="00053A9E">
        <w:rPr>
          <w:szCs w:val="22"/>
        </w:rPr>
        <w:t>ntre elles étaient désormais acceptées et, dans certains cas, mises en œuv</w:t>
      </w:r>
      <w:r w:rsidR="007C7671" w:rsidRPr="00053A9E">
        <w:rPr>
          <w:szCs w:val="22"/>
        </w:rPr>
        <w:t>re.  Ce</w:t>
      </w:r>
      <w:r w:rsidRPr="00053A9E">
        <w:rPr>
          <w:szCs w:val="22"/>
        </w:rPr>
        <w:t xml:space="preserve">pendant, la délégation était préoccupée par le fait que,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rapport de 2012, il y avait eu une suspension des montants qui étaient versés aux membres du personnel et des mesures étaient entrées en vigueur </w:t>
      </w:r>
      <w:r w:rsidR="00A41375" w:rsidRPr="00053A9E">
        <w:rPr>
          <w:szCs w:val="22"/>
        </w:rPr>
        <w:t>afin </w:t>
      </w:r>
      <w:r w:rsidR="006D76C2" w:rsidRPr="00053A9E">
        <w:rPr>
          <w:szCs w:val="22"/>
        </w:rPr>
        <w:t>d</w:t>
      </w:r>
      <w:r w:rsidR="00162955" w:rsidRPr="00053A9E">
        <w:rPr>
          <w:szCs w:val="22"/>
        </w:rPr>
        <w:t>’</w:t>
      </w:r>
      <w:r w:rsidR="006D76C2" w:rsidRPr="00053A9E">
        <w:rPr>
          <w:szCs w:val="22"/>
        </w:rPr>
        <w:t>h</w:t>
      </w:r>
      <w:r w:rsidRPr="00053A9E">
        <w:rPr>
          <w:szCs w:val="22"/>
        </w:rPr>
        <w:t xml:space="preserve">armoniser la politique </w:t>
      </w:r>
      <w:r w:rsidR="00A41375" w:rsidRPr="00053A9E">
        <w:rPr>
          <w:szCs w:val="22"/>
        </w:rPr>
        <w:t>en matière de</w:t>
      </w:r>
      <w:r w:rsidRPr="00053A9E">
        <w:rPr>
          <w:szCs w:val="22"/>
        </w:rPr>
        <w:t xml:space="preserve"> voyages de </w:t>
      </w:r>
      <w:r w:rsidR="006D76C2" w:rsidRPr="00053A9E">
        <w:rPr>
          <w:szCs w:val="22"/>
        </w:rPr>
        <w:t>l</w:t>
      </w:r>
      <w:r w:rsidR="00162955" w:rsidRPr="00053A9E">
        <w:rPr>
          <w:szCs w:val="22"/>
        </w:rPr>
        <w:t>’</w:t>
      </w:r>
      <w:r w:rsidR="006D76C2" w:rsidRPr="00053A9E">
        <w:rPr>
          <w:szCs w:val="22"/>
        </w:rPr>
        <w:t>O</w:t>
      </w:r>
      <w:r w:rsidRPr="00053A9E">
        <w:rPr>
          <w:szCs w:val="22"/>
        </w:rPr>
        <w:t xml:space="preserve">MPI avec celles des </w:t>
      </w:r>
      <w:r w:rsidR="00162955" w:rsidRPr="00053A9E">
        <w:rPr>
          <w:szCs w:val="22"/>
        </w:rPr>
        <w:t>Nations Uni</w:t>
      </w:r>
      <w:r w:rsidR="007C7671" w:rsidRPr="00053A9E">
        <w:rPr>
          <w:szCs w:val="22"/>
        </w:rPr>
        <w:t>es.  La</w:t>
      </w:r>
      <w:r w:rsidRPr="00053A9E">
        <w:rPr>
          <w:szCs w:val="22"/>
        </w:rPr>
        <w:t xml:space="preserve"> délégation a exhorté le Secrétariat de </w:t>
      </w:r>
      <w:r w:rsidR="006D76C2" w:rsidRPr="00053A9E">
        <w:rPr>
          <w:szCs w:val="22"/>
        </w:rPr>
        <w:t>l</w:t>
      </w:r>
      <w:r w:rsidR="00162955" w:rsidRPr="00053A9E">
        <w:rPr>
          <w:szCs w:val="22"/>
        </w:rPr>
        <w:t>’</w:t>
      </w:r>
      <w:r w:rsidR="006D76C2" w:rsidRPr="00053A9E">
        <w:rPr>
          <w:szCs w:val="22"/>
        </w:rPr>
        <w:t>O</w:t>
      </w:r>
      <w:r w:rsidRPr="00053A9E">
        <w:rPr>
          <w:szCs w:val="22"/>
        </w:rPr>
        <w:t xml:space="preserve">MPI, au lieu de procéder </w:t>
      </w:r>
      <w:r w:rsidR="00A41375" w:rsidRPr="00053A9E">
        <w:rPr>
          <w:szCs w:val="22"/>
        </w:rPr>
        <w:t>à </w:t>
      </w:r>
      <w:r w:rsidRPr="00053A9E">
        <w:rPr>
          <w:szCs w:val="22"/>
        </w:rPr>
        <w:t xml:space="preserve">un examen de cette recommandation,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ccepter et la mettre en œuvre aussi rapidement que possible</w:t>
      </w:r>
      <w:r w:rsidR="005D04EC" w:rsidRPr="00053A9E">
        <w:rPr>
          <w:szCs w:val="22"/>
        </w:rPr>
        <w:t>.</w:t>
      </w:r>
    </w:p>
    <w:p w:rsidR="00437990"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 félicité le Secrétariat pour son rapport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trouvait clair, bien présenté et qui facilitait le suivi du statut des recommandatio</w:t>
      </w:r>
      <w:r w:rsidR="007C7671" w:rsidRPr="00053A9E">
        <w:rPr>
          <w:szCs w:val="22"/>
        </w:rPr>
        <w:t>ns.  Co</w:t>
      </w:r>
      <w:r w:rsidRPr="00053A9E">
        <w:rPr>
          <w:szCs w:val="22"/>
        </w:rPr>
        <w:t xml:space="preserve">mme le coordinateur du </w:t>
      </w:r>
      <w:r w:rsidR="00A41375" w:rsidRPr="00053A9E">
        <w:rPr>
          <w:szCs w:val="22"/>
        </w:rPr>
        <w:t>groupe B</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vait indiqué, la délégation était aussi très intéressée de savoir si </w:t>
      </w:r>
      <w:r w:rsidR="006D76C2" w:rsidRPr="00053A9E">
        <w:rPr>
          <w:szCs w:val="22"/>
        </w:rPr>
        <w:t>l</w:t>
      </w:r>
      <w:r w:rsidR="00162955" w:rsidRPr="00053A9E">
        <w:rPr>
          <w:szCs w:val="22"/>
        </w:rPr>
        <w:t>’</w:t>
      </w:r>
      <w:r w:rsidR="006D76C2" w:rsidRPr="00053A9E">
        <w:rPr>
          <w:szCs w:val="22"/>
        </w:rPr>
        <w:t>o</w:t>
      </w:r>
      <w:r w:rsidRPr="00053A9E">
        <w:rPr>
          <w:szCs w:val="22"/>
        </w:rPr>
        <w:t xml:space="preserve">n pouvait procéder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nclusion, dans les recommandations, non seulement des recommandations adressées aux instances délibérantes, mais également de celles adressées aux chefs des </w:t>
      </w:r>
      <w:r w:rsidRPr="00053A9E">
        <w:rPr>
          <w:szCs w:val="22"/>
        </w:rPr>
        <w:lastRenderedPageBreak/>
        <w:t>secrétaria</w:t>
      </w:r>
      <w:r w:rsidR="007C7671" w:rsidRPr="00053A9E">
        <w:rPr>
          <w:szCs w:val="22"/>
        </w:rPr>
        <w:t>ts.  La</w:t>
      </w:r>
      <w:r w:rsidRPr="00053A9E">
        <w:rPr>
          <w:szCs w:val="22"/>
        </w:rPr>
        <w:t xml:space="preserve"> délégation, comme la délégation du Mexique, a souligné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souhaitait assister </w:t>
      </w:r>
      <w:r w:rsidR="00A41375" w:rsidRPr="00053A9E">
        <w:rPr>
          <w:szCs w:val="22"/>
        </w:rPr>
        <w:t>à </w:t>
      </w:r>
      <w:r w:rsidRPr="00053A9E">
        <w:rPr>
          <w:szCs w:val="22"/>
        </w:rPr>
        <w:t>une mise en œuvre accélérée de la recommandation concernant le paiement des indemnités journalière</w:t>
      </w:r>
      <w:r w:rsidR="00C42508" w:rsidRPr="00053A9E">
        <w:rPr>
          <w:szCs w:val="22"/>
        </w:rPr>
        <w:t>s</w:t>
      </w:r>
      <w:r w:rsidRPr="00053A9E">
        <w:rPr>
          <w:szCs w:val="22"/>
        </w:rPr>
        <w:t xml:space="preserve"> de subsistan</w:t>
      </w:r>
      <w:r w:rsidR="007C7671" w:rsidRPr="00053A9E">
        <w:rPr>
          <w:szCs w:val="22"/>
        </w:rPr>
        <w:t>ce.  La</w:t>
      </w:r>
      <w:r w:rsidRPr="00053A9E">
        <w:rPr>
          <w:szCs w:val="22"/>
        </w:rPr>
        <w:t xml:space="preserve"> délégation a souligné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de rigoureusement mettre en œuvre les recommandations, aussi rapidement que possible, </w:t>
      </w:r>
      <w:r w:rsidR="00A41375" w:rsidRPr="00053A9E">
        <w:rPr>
          <w:szCs w:val="22"/>
        </w:rPr>
        <w:t>afin d</w:t>
      </w:r>
      <w:r w:rsidRPr="00053A9E">
        <w:rPr>
          <w:szCs w:val="22"/>
        </w:rPr>
        <w:t>e réaliser ces économies supplémentaires</w:t>
      </w:r>
      <w:r w:rsidR="005D04EC" w:rsidRPr="00053A9E">
        <w:rPr>
          <w:szCs w:val="22"/>
        </w:rPr>
        <w:t>.</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fait part de sa satisfaction face </w:t>
      </w:r>
      <w:r w:rsidR="00A41375" w:rsidRPr="00053A9E">
        <w:rPr>
          <w:szCs w:val="22"/>
        </w:rPr>
        <w:t>à </w:t>
      </w:r>
      <w:r w:rsidRPr="00053A9E">
        <w:rPr>
          <w:szCs w:val="22"/>
        </w:rPr>
        <w:t xml:space="preserve">ce plus récent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 la mise en œuvre par </w:t>
      </w:r>
      <w:r w:rsidR="006D76C2" w:rsidRPr="00053A9E">
        <w:rPr>
          <w:szCs w:val="22"/>
        </w:rPr>
        <w:t>l</w:t>
      </w:r>
      <w:r w:rsidR="00162955" w:rsidRPr="00053A9E">
        <w:rPr>
          <w:szCs w:val="22"/>
        </w:rPr>
        <w:t>’</w:t>
      </w:r>
      <w:r w:rsidR="006D76C2" w:rsidRPr="00053A9E">
        <w:rPr>
          <w:szCs w:val="22"/>
        </w:rPr>
        <w:t>O</w:t>
      </w:r>
      <w:r w:rsidRPr="00053A9E">
        <w:rPr>
          <w:szCs w:val="22"/>
        </w:rPr>
        <w:t xml:space="preserve">MPI des recommandations du CCI remontant </w:t>
      </w:r>
      <w:r w:rsidR="00A41375" w:rsidRPr="00053A9E">
        <w:rPr>
          <w:szCs w:val="22"/>
        </w:rPr>
        <w:t>à </w:t>
      </w:r>
      <w:r w:rsidRPr="00053A9E">
        <w:rPr>
          <w:szCs w:val="22"/>
        </w:rPr>
        <w:t>2010 et a effectué quelques suggestio</w:t>
      </w:r>
      <w:r w:rsidR="007C7671" w:rsidRPr="00053A9E">
        <w:rPr>
          <w:szCs w:val="22"/>
        </w:rPr>
        <w:t>ns.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utile pour le Secrétariat de hiérarchiser les recommandations </w:t>
      </w:r>
      <w:r w:rsidR="00A41375" w:rsidRPr="00053A9E">
        <w:rPr>
          <w:szCs w:val="22"/>
        </w:rPr>
        <w:t>en termes</w:t>
      </w:r>
      <w:r w:rsidRPr="00053A9E">
        <w:rPr>
          <w:szCs w:val="22"/>
        </w:rPr>
        <w:t xml:space="preserve"> de niveau de risque pour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Un</w:t>
      </w:r>
      <w:r w:rsidRPr="00053A9E">
        <w:rPr>
          <w:szCs w:val="22"/>
        </w:rPr>
        <w:t xml:space="preserve"> catalogue de toutes les recommandations pourrait être établi et hiérarchi</w:t>
      </w:r>
      <w:r w:rsidR="007C7671" w:rsidRPr="00053A9E">
        <w:rPr>
          <w:szCs w:val="22"/>
        </w:rPr>
        <w:t>sé.  De</w:t>
      </w:r>
      <w:r w:rsidRPr="00053A9E">
        <w:rPr>
          <w:szCs w:val="22"/>
        </w:rPr>
        <w:t xml:space="preserve"> plus, une analyse devrait être effectuée pour distinguer des domaines thématiques plus larges </w:t>
      </w:r>
      <w:r w:rsidR="006D76C2" w:rsidRPr="00053A9E">
        <w:rPr>
          <w:szCs w:val="22"/>
        </w:rPr>
        <w:t>d</w:t>
      </w:r>
      <w:r w:rsidR="00162955" w:rsidRPr="00053A9E">
        <w:rPr>
          <w:szCs w:val="22"/>
        </w:rPr>
        <w:t>’</w:t>
      </w:r>
      <w:r w:rsidR="006D76C2" w:rsidRPr="00053A9E">
        <w:rPr>
          <w:szCs w:val="22"/>
        </w:rPr>
        <w:t>a</w:t>
      </w:r>
      <w:r w:rsidRPr="00053A9E">
        <w:rPr>
          <w:szCs w:val="22"/>
        </w:rPr>
        <w:t xml:space="preserve">xe de gestion résultant du travail de la fonction </w:t>
      </w:r>
      <w:r w:rsidR="006D76C2" w:rsidRPr="00053A9E">
        <w:rPr>
          <w:szCs w:val="22"/>
        </w:rPr>
        <w:t>d</w:t>
      </w:r>
      <w:r w:rsidR="00162955" w:rsidRPr="00053A9E">
        <w:rPr>
          <w:szCs w:val="22"/>
        </w:rPr>
        <w:t>’</w:t>
      </w:r>
      <w:r w:rsidR="006D76C2" w:rsidRPr="00053A9E">
        <w:rPr>
          <w:szCs w:val="22"/>
        </w:rPr>
        <w:t>a</w:t>
      </w:r>
      <w:r w:rsidRPr="00053A9E">
        <w:rPr>
          <w:szCs w:val="22"/>
        </w:rPr>
        <w:t xml:space="preserve">udit interne au sein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espérait voir des progrès réguliers dans la mise en œuvre des recommandations du CCI et attendait avec intérêt </w:t>
      </w:r>
      <w:r w:rsidR="006D76C2" w:rsidRPr="00053A9E">
        <w:rPr>
          <w:szCs w:val="22"/>
        </w:rPr>
        <w:t>d</w:t>
      </w:r>
      <w:r w:rsidR="00162955" w:rsidRPr="00053A9E">
        <w:rPr>
          <w:szCs w:val="22"/>
        </w:rPr>
        <w:t>’</w:t>
      </w:r>
      <w:r w:rsidR="006D76C2" w:rsidRPr="00053A9E">
        <w:rPr>
          <w:szCs w:val="22"/>
        </w:rPr>
        <w:t>a</w:t>
      </w:r>
      <w:r w:rsidRPr="00053A9E">
        <w:rPr>
          <w:szCs w:val="22"/>
        </w:rPr>
        <w:t xml:space="preserve">utres mises </w:t>
      </w:r>
      <w:r w:rsidR="00A41375" w:rsidRPr="00053A9E">
        <w:rPr>
          <w:szCs w:val="22"/>
        </w:rPr>
        <w:t>à </w:t>
      </w:r>
      <w:r w:rsidRPr="00053A9E">
        <w:rPr>
          <w:szCs w:val="22"/>
        </w:rPr>
        <w:t xml:space="preserve">jour </w:t>
      </w:r>
      <w:r w:rsidR="00A41375" w:rsidRPr="00053A9E">
        <w:rPr>
          <w:szCs w:val="22"/>
        </w:rPr>
        <w:t>à </w:t>
      </w:r>
      <w:r w:rsidRPr="00053A9E">
        <w:rPr>
          <w:szCs w:val="22"/>
        </w:rPr>
        <w:t>la prochaine réunion du </w:t>
      </w:r>
      <w:r w:rsidR="007C7671" w:rsidRPr="00053A9E">
        <w:rPr>
          <w:szCs w:val="22"/>
        </w:rPr>
        <w:t>PBC.  El</w:t>
      </w:r>
      <w:r w:rsidRPr="00053A9E">
        <w:rPr>
          <w:szCs w:val="22"/>
        </w:rPr>
        <w:t xml:space="preserve">le a également fait part de son soutien </w:t>
      </w:r>
      <w:r w:rsidR="00A41375" w:rsidRPr="00053A9E">
        <w:rPr>
          <w:szCs w:val="22"/>
        </w:rPr>
        <w:t>à </w:t>
      </w:r>
      <w:r w:rsidRPr="00053A9E">
        <w:rPr>
          <w:szCs w:val="22"/>
        </w:rPr>
        <w:t>la modification suggérée par la délégation du Canada du paragraphe de décision.</w:t>
      </w:r>
    </w:p>
    <w:p w:rsidR="00D6553F" w:rsidRPr="00053A9E" w:rsidRDefault="00FE2D82" w:rsidP="001F20D5">
      <w:pPr>
        <w:pStyle w:val="ONUMFS"/>
        <w:rPr>
          <w:szCs w:val="22"/>
        </w:rPr>
      </w:pPr>
      <w:r w:rsidRPr="00053A9E">
        <w:rPr>
          <w:szCs w:val="22"/>
        </w:rPr>
        <w:t>Le Secrétariat a remercié les délégations pour leurs questions et leur appréciation des améliorations qui avaient été apporté</w:t>
      </w:r>
      <w:r w:rsidR="007C7671" w:rsidRPr="00053A9E">
        <w:rPr>
          <w:szCs w:val="22"/>
        </w:rPr>
        <w:t>es.  Il</w:t>
      </w:r>
      <w:r w:rsidRPr="00053A9E">
        <w:rPr>
          <w:szCs w:val="22"/>
        </w:rPr>
        <w:t xml:space="preserve">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essaierait de poursuivre les améliorations </w:t>
      </w:r>
      <w:r w:rsidR="00A41375" w:rsidRPr="00053A9E">
        <w:rPr>
          <w:szCs w:val="22"/>
        </w:rPr>
        <w:t>afin d</w:t>
      </w:r>
      <w:r w:rsidRPr="00053A9E">
        <w:rPr>
          <w:szCs w:val="22"/>
        </w:rPr>
        <w:t>e faciliter encore les chos</w:t>
      </w:r>
      <w:r w:rsidR="007C7671" w:rsidRPr="00053A9E">
        <w:rPr>
          <w:szCs w:val="22"/>
        </w:rPr>
        <w:t>es.  S’a</w:t>
      </w:r>
      <w:r w:rsidRPr="00053A9E">
        <w:rPr>
          <w:szCs w:val="22"/>
        </w:rPr>
        <w:t xml:space="preserve">gissant des recommandations du CCI faites au Secrétariat exécutif, le Secrétariat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important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ait pas de doublons dans les tâches effectué</w:t>
      </w:r>
      <w:r w:rsidR="007C7671" w:rsidRPr="00053A9E">
        <w:rPr>
          <w:szCs w:val="22"/>
        </w:rPr>
        <w:t>es.  Ce</w:t>
      </w:r>
      <w:r w:rsidRPr="00053A9E">
        <w:rPr>
          <w:szCs w:val="22"/>
        </w:rPr>
        <w:t xml:space="preserve">s recommandations faisaient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rapport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CIS, dans le cadre de la reddition de compte annuelle sur les recommandations du </w:t>
      </w:r>
      <w:r w:rsidR="007C7671" w:rsidRPr="00053A9E">
        <w:rPr>
          <w:szCs w:val="22"/>
        </w:rPr>
        <w:t>CCI.  El</w:t>
      </w:r>
      <w:r w:rsidRPr="00053A9E">
        <w:rPr>
          <w:szCs w:val="22"/>
        </w:rPr>
        <w:t xml:space="preserve">les étaient ensuite intégrées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nsemble utilisé par </w:t>
      </w:r>
      <w:r w:rsidR="006D76C2" w:rsidRPr="00053A9E">
        <w:rPr>
          <w:szCs w:val="22"/>
        </w:rPr>
        <w:t>l</w:t>
      </w:r>
      <w:r w:rsidR="00162955" w:rsidRPr="00053A9E">
        <w:rPr>
          <w:szCs w:val="22"/>
        </w:rPr>
        <w:t>’</w:t>
      </w:r>
      <w:r w:rsidR="006D76C2" w:rsidRPr="00053A9E">
        <w:rPr>
          <w:szCs w:val="22"/>
        </w:rPr>
        <w:t>O</w:t>
      </w:r>
      <w:r w:rsidRPr="00053A9E">
        <w:rPr>
          <w:szCs w:val="22"/>
        </w:rPr>
        <w:t>CIS pour examiner les recommandations de la</w:t>
      </w:r>
      <w:r w:rsidR="00A41375" w:rsidRPr="00053A9E">
        <w:rPr>
          <w:szCs w:val="22"/>
        </w:rPr>
        <w:t> DSI</w:t>
      </w:r>
      <w:r w:rsidRPr="00053A9E">
        <w:rPr>
          <w:szCs w:val="22"/>
        </w:rPr>
        <w:t xml:space="preserve">, les recommandations du CCI </w:t>
      </w:r>
      <w:r w:rsidR="00A41375" w:rsidRPr="00053A9E">
        <w:rPr>
          <w:szCs w:val="22"/>
        </w:rPr>
        <w:t>ainsi que</w:t>
      </w:r>
      <w:r w:rsidRPr="00053A9E">
        <w:rPr>
          <w:szCs w:val="22"/>
        </w:rPr>
        <w:t xml:space="preserve"> les recommandations de </w:t>
      </w:r>
      <w:r w:rsidR="006D76C2" w:rsidRPr="00053A9E">
        <w:rPr>
          <w:szCs w:val="22"/>
        </w:rPr>
        <w:t>l</w:t>
      </w:r>
      <w:r w:rsidR="00162955" w:rsidRPr="00053A9E">
        <w:rPr>
          <w:szCs w:val="22"/>
        </w:rPr>
        <w:t>’</w:t>
      </w:r>
      <w:r w:rsidR="006D76C2" w:rsidRPr="00053A9E">
        <w:rPr>
          <w:szCs w:val="22"/>
        </w:rPr>
        <w:t>a</w:t>
      </w:r>
      <w:r w:rsidRPr="00053A9E">
        <w:rPr>
          <w:szCs w:val="22"/>
        </w:rPr>
        <w:t>udit exter</w:t>
      </w:r>
      <w:r w:rsidR="007C7671" w:rsidRPr="00053A9E">
        <w:rPr>
          <w:szCs w:val="22"/>
        </w:rPr>
        <w:t>ne.  C’e</w:t>
      </w:r>
      <w:r w:rsidR="00A41375" w:rsidRPr="00053A9E">
        <w:rPr>
          <w:szCs w:val="22"/>
        </w:rPr>
        <w:t>st pourquoi</w:t>
      </w:r>
      <w:r w:rsidRPr="00053A9E">
        <w:rPr>
          <w:szCs w:val="22"/>
        </w:rPr>
        <w:t xml:space="preserve"> le Secrétariat ne souhaitait pas reproduire ou dupliquer le processus en aucune maniè</w:t>
      </w:r>
      <w:r w:rsidR="007C7671" w:rsidRPr="00053A9E">
        <w:rPr>
          <w:szCs w:val="22"/>
        </w:rPr>
        <w:t>re.  Ce</w:t>
      </w:r>
      <w:r w:rsidRPr="00053A9E">
        <w:rPr>
          <w:szCs w:val="22"/>
        </w:rPr>
        <w:t xml:space="preserve">s recommandations faisaient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rapport et étaient traitées par </w:t>
      </w:r>
      <w:r w:rsidR="006D76C2" w:rsidRPr="00053A9E">
        <w:rPr>
          <w:szCs w:val="22"/>
        </w:rPr>
        <w:t>l</w:t>
      </w:r>
      <w:r w:rsidR="00162955" w:rsidRPr="00053A9E">
        <w:rPr>
          <w:szCs w:val="22"/>
        </w:rPr>
        <w:t>’</w:t>
      </w:r>
      <w:r w:rsidR="006D76C2" w:rsidRPr="00053A9E">
        <w:rPr>
          <w:szCs w:val="22"/>
        </w:rPr>
        <w:t>O</w:t>
      </w:r>
      <w:r w:rsidRPr="00053A9E">
        <w:rPr>
          <w:szCs w:val="22"/>
        </w:rPr>
        <w:t xml:space="preserve">CIS et avaient été transmises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CIS </w:t>
      </w:r>
      <w:r w:rsidR="00A41375" w:rsidRPr="00053A9E">
        <w:rPr>
          <w:szCs w:val="22"/>
        </w:rPr>
        <w:t>à </w:t>
      </w:r>
      <w:r w:rsidRPr="00053A9E">
        <w:rPr>
          <w:szCs w:val="22"/>
        </w:rPr>
        <w:t>sa dernière réuni</w:t>
      </w:r>
      <w:r w:rsidR="007C7671" w:rsidRPr="00053A9E">
        <w:rPr>
          <w:szCs w:val="22"/>
        </w:rPr>
        <w:t>on.  S’a</w:t>
      </w:r>
      <w:r w:rsidRPr="00053A9E">
        <w:rPr>
          <w:szCs w:val="22"/>
        </w:rPr>
        <w:t xml:space="preserve">gissant de la recommandation sur la politique </w:t>
      </w:r>
      <w:r w:rsidR="00A41375" w:rsidRPr="00053A9E">
        <w:rPr>
          <w:szCs w:val="22"/>
        </w:rPr>
        <w:t>en matière de</w:t>
      </w:r>
      <w:r w:rsidRPr="00053A9E">
        <w:rPr>
          <w:szCs w:val="22"/>
        </w:rPr>
        <w:t xml:space="preserve"> voyages, comme le Secrétariat </w:t>
      </w:r>
      <w:r w:rsidR="006D76C2" w:rsidRPr="00053A9E">
        <w:rPr>
          <w:szCs w:val="22"/>
        </w:rPr>
        <w:t>l</w:t>
      </w:r>
      <w:r w:rsidR="00162955" w:rsidRPr="00053A9E">
        <w:rPr>
          <w:szCs w:val="22"/>
        </w:rPr>
        <w:t>’</w:t>
      </w:r>
      <w:r w:rsidR="006D76C2" w:rsidRPr="00053A9E">
        <w:rPr>
          <w:szCs w:val="22"/>
        </w:rPr>
        <w:t>a</w:t>
      </w:r>
      <w:r w:rsidRPr="00053A9E">
        <w:rPr>
          <w:szCs w:val="22"/>
        </w:rPr>
        <w:t xml:space="preserve">vait mentionné par le passé, </w:t>
      </w:r>
      <w:r w:rsidR="006D76C2" w:rsidRPr="00053A9E">
        <w:rPr>
          <w:szCs w:val="22"/>
        </w:rPr>
        <w:t>c</w:t>
      </w:r>
      <w:r w:rsidR="00162955" w:rsidRPr="00053A9E">
        <w:rPr>
          <w:szCs w:val="22"/>
        </w:rPr>
        <w:t>’</w:t>
      </w:r>
      <w:r w:rsidR="006D76C2" w:rsidRPr="00053A9E">
        <w:rPr>
          <w:szCs w:val="22"/>
        </w:rPr>
        <w:t>é</w:t>
      </w:r>
      <w:r w:rsidRPr="00053A9E">
        <w:rPr>
          <w:szCs w:val="22"/>
        </w:rPr>
        <w:t xml:space="preserve">tait une recommandation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souhaitait examin</w:t>
      </w:r>
      <w:r w:rsidR="007C7671" w:rsidRPr="00053A9E">
        <w:rPr>
          <w:szCs w:val="22"/>
        </w:rPr>
        <w:t>er.  Il</w:t>
      </w:r>
      <w:r w:rsidRPr="00053A9E">
        <w:rPr>
          <w:szCs w:val="22"/>
        </w:rPr>
        <w:t xml:space="preserve"> a précisé que la raison pour laquelle il souhaitait examiner cette recommandation tenait au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découvert que le Secrétariat de </w:t>
      </w:r>
      <w:r w:rsidR="006D76C2" w:rsidRPr="00053A9E">
        <w:rPr>
          <w:szCs w:val="22"/>
        </w:rPr>
        <w:t>l</w:t>
      </w:r>
      <w:r w:rsidR="00162955" w:rsidRPr="00053A9E">
        <w:rPr>
          <w:szCs w:val="22"/>
        </w:rPr>
        <w:t>’</w:t>
      </w:r>
      <w:r w:rsidR="006D76C2" w:rsidRPr="00053A9E">
        <w:rPr>
          <w:szCs w:val="22"/>
        </w:rPr>
        <w:t>O</w:t>
      </w:r>
      <w:r w:rsidRPr="00053A9E">
        <w:rPr>
          <w:szCs w:val="22"/>
        </w:rPr>
        <w:t xml:space="preserve">MPI allait plus loin que les </w:t>
      </w:r>
      <w:r w:rsidR="00162955" w:rsidRPr="00053A9E">
        <w:rPr>
          <w:szCs w:val="22"/>
        </w:rPr>
        <w:t>Nations Unies</w:t>
      </w:r>
      <w:r w:rsidRPr="00053A9E">
        <w:rPr>
          <w:szCs w:val="22"/>
        </w:rPr>
        <w:t xml:space="preserve"> concernant plusieurs aspects et, comme cela avait été précédemment expliqué, il devait examiner ce point dans le contexte du modèle </w:t>
      </w:r>
      <w:r w:rsidR="006D76C2" w:rsidRPr="00053A9E">
        <w:rPr>
          <w:szCs w:val="22"/>
        </w:rPr>
        <w:t>d</w:t>
      </w:r>
      <w:r w:rsidR="00162955" w:rsidRPr="00053A9E">
        <w:rPr>
          <w:szCs w:val="22"/>
        </w:rPr>
        <w:t>’</w:t>
      </w:r>
      <w:r w:rsidR="006D76C2" w:rsidRPr="00053A9E">
        <w:rPr>
          <w:szCs w:val="22"/>
        </w:rPr>
        <w:t>e</w:t>
      </w:r>
      <w:r w:rsidRPr="00053A9E">
        <w:rPr>
          <w:szCs w:val="22"/>
        </w:rPr>
        <w:t xml:space="preserve">ntreprise de </w:t>
      </w:r>
      <w:r w:rsidR="006D76C2" w:rsidRPr="00053A9E">
        <w:rPr>
          <w:szCs w:val="22"/>
        </w:rPr>
        <w:t>l</w:t>
      </w:r>
      <w:r w:rsidR="00162955" w:rsidRPr="00053A9E">
        <w:rPr>
          <w:szCs w:val="22"/>
        </w:rPr>
        <w:t>’</w:t>
      </w:r>
      <w:r w:rsidR="006D76C2" w:rsidRPr="00053A9E">
        <w:rPr>
          <w:szCs w:val="22"/>
        </w:rPr>
        <w:t>O</w:t>
      </w:r>
      <w:r w:rsidRPr="00053A9E">
        <w:rPr>
          <w:szCs w:val="22"/>
        </w:rPr>
        <w:t xml:space="preserve">MPI pour voir comment la recommandation était mise en œuvre et étudier ce qui avait un sens et ce qui </w:t>
      </w:r>
      <w:r w:rsidR="006D76C2" w:rsidRPr="00053A9E">
        <w:rPr>
          <w:szCs w:val="22"/>
        </w:rPr>
        <w:t>n</w:t>
      </w:r>
      <w:r w:rsidR="00162955" w:rsidRPr="00053A9E">
        <w:rPr>
          <w:szCs w:val="22"/>
        </w:rPr>
        <w:t>’</w:t>
      </w:r>
      <w:r w:rsidR="006D76C2" w:rsidRPr="00053A9E">
        <w:rPr>
          <w:szCs w:val="22"/>
        </w:rPr>
        <w:t>e</w:t>
      </w:r>
      <w:r w:rsidRPr="00053A9E">
        <w:rPr>
          <w:szCs w:val="22"/>
        </w:rPr>
        <w:t>n avait p</w:t>
      </w:r>
      <w:r w:rsidR="007C7671" w:rsidRPr="00053A9E">
        <w:rPr>
          <w:szCs w:val="22"/>
        </w:rPr>
        <w:t>as.  Le</w:t>
      </w:r>
      <w:r w:rsidRPr="00053A9E">
        <w:rPr>
          <w:szCs w:val="22"/>
        </w:rPr>
        <w:t xml:space="preserve"> Secrétariat a donné des informations détaillées, citant des exemples de ce que </w:t>
      </w:r>
      <w:r w:rsidR="006D76C2" w:rsidRPr="00053A9E">
        <w:rPr>
          <w:szCs w:val="22"/>
        </w:rPr>
        <w:t>l</w:t>
      </w:r>
      <w:r w:rsidR="00162955" w:rsidRPr="00053A9E">
        <w:rPr>
          <w:szCs w:val="22"/>
        </w:rPr>
        <w:t>’</w:t>
      </w:r>
      <w:r w:rsidR="006D76C2" w:rsidRPr="00053A9E">
        <w:rPr>
          <w:szCs w:val="22"/>
        </w:rPr>
        <w:t>O</w:t>
      </w:r>
      <w:r w:rsidRPr="00053A9E">
        <w:rPr>
          <w:szCs w:val="22"/>
        </w:rPr>
        <w:t xml:space="preserve">MPI faisait et qui </w:t>
      </w:r>
      <w:r w:rsidR="006D76C2" w:rsidRPr="00053A9E">
        <w:rPr>
          <w:szCs w:val="22"/>
        </w:rPr>
        <w:t>n</w:t>
      </w:r>
      <w:r w:rsidR="00162955" w:rsidRPr="00053A9E">
        <w:rPr>
          <w:szCs w:val="22"/>
        </w:rPr>
        <w:t>’</w:t>
      </w:r>
      <w:r w:rsidR="006D76C2" w:rsidRPr="00053A9E">
        <w:rPr>
          <w:szCs w:val="22"/>
        </w:rPr>
        <w:t>é</w:t>
      </w:r>
      <w:r w:rsidRPr="00053A9E">
        <w:rPr>
          <w:szCs w:val="22"/>
        </w:rPr>
        <w:t xml:space="preserve">tait pas fait par de nombreuses institutions spécialisées et engendrait davantage </w:t>
      </w:r>
      <w:r w:rsidR="006D76C2" w:rsidRPr="00053A9E">
        <w:rPr>
          <w:szCs w:val="22"/>
        </w:rPr>
        <w:t>d</w:t>
      </w:r>
      <w:r w:rsidR="00162955" w:rsidRPr="00053A9E">
        <w:rPr>
          <w:szCs w:val="22"/>
        </w:rPr>
        <w:t>’</w:t>
      </w:r>
      <w:r w:rsidR="006D76C2" w:rsidRPr="00053A9E">
        <w:rPr>
          <w:szCs w:val="22"/>
        </w:rPr>
        <w:t>é</w:t>
      </w:r>
      <w:r w:rsidRPr="00053A9E">
        <w:rPr>
          <w:szCs w:val="22"/>
        </w:rPr>
        <w:t>conomies que celles énumérées par la recommandati</w:t>
      </w:r>
      <w:r w:rsidR="007C7671" w:rsidRPr="00053A9E">
        <w:rPr>
          <w:szCs w:val="22"/>
        </w:rPr>
        <w:t>on.  Le</w:t>
      </w:r>
      <w:r w:rsidRPr="00053A9E">
        <w:rPr>
          <w:szCs w:val="22"/>
        </w:rPr>
        <w:t xml:space="preserve"> Secrétariat ne souhaitait pas étudier un point au détriment </w:t>
      </w:r>
      <w:r w:rsidR="006D76C2" w:rsidRPr="00053A9E">
        <w:rPr>
          <w:szCs w:val="22"/>
        </w:rPr>
        <w:t>d</w:t>
      </w:r>
      <w:r w:rsidR="00162955" w:rsidRPr="00053A9E">
        <w:rPr>
          <w:szCs w:val="22"/>
        </w:rPr>
        <w:t>’</w:t>
      </w:r>
      <w:r w:rsidR="006D76C2" w:rsidRPr="00053A9E">
        <w:rPr>
          <w:szCs w:val="22"/>
        </w:rPr>
        <w:t>u</w:t>
      </w:r>
      <w:r w:rsidRPr="00053A9E">
        <w:rPr>
          <w:szCs w:val="22"/>
        </w:rPr>
        <w:t>n aut</w:t>
      </w:r>
      <w:r w:rsidR="007C7671" w:rsidRPr="00053A9E">
        <w:rPr>
          <w:szCs w:val="22"/>
        </w:rPr>
        <w:t>re.  Le</w:t>
      </w:r>
      <w:r w:rsidRPr="00053A9E">
        <w:rPr>
          <w:szCs w:val="22"/>
        </w:rPr>
        <w:t xml:space="preserve"> point en question, pour que les États membres comprennent bien, représentait une économie qui, </w:t>
      </w:r>
      <w:r w:rsidR="006D76C2" w:rsidRPr="00053A9E">
        <w:rPr>
          <w:szCs w:val="22"/>
        </w:rPr>
        <w:t>s</w:t>
      </w:r>
      <w:r w:rsidR="00162955" w:rsidRPr="00053A9E">
        <w:rPr>
          <w:szCs w:val="22"/>
        </w:rPr>
        <w:t>’</w:t>
      </w:r>
      <w:r w:rsidR="006D76C2" w:rsidRPr="00053A9E">
        <w:rPr>
          <w:szCs w:val="22"/>
        </w:rPr>
        <w:t>i</w:t>
      </w:r>
      <w:r w:rsidRPr="00053A9E">
        <w:rPr>
          <w:szCs w:val="22"/>
        </w:rPr>
        <w:t xml:space="preserve">l était intégré, obligerait les voyageurs </w:t>
      </w:r>
      <w:r w:rsidR="00A41375" w:rsidRPr="00053A9E">
        <w:rPr>
          <w:szCs w:val="22"/>
        </w:rPr>
        <w:t>à </w:t>
      </w:r>
      <w:r w:rsidRPr="00053A9E">
        <w:rPr>
          <w:szCs w:val="22"/>
        </w:rPr>
        <w:t xml:space="preserve">revenir </w:t>
      </w:r>
      <w:r w:rsidR="00A41375" w:rsidRPr="00053A9E">
        <w:rPr>
          <w:szCs w:val="22"/>
        </w:rPr>
        <w:t>à </w:t>
      </w:r>
      <w:r w:rsidRPr="00053A9E">
        <w:rPr>
          <w:szCs w:val="22"/>
        </w:rPr>
        <w:t xml:space="preserve">des factures individuelles pour des frais </w:t>
      </w:r>
      <w:r w:rsidR="00A41375" w:rsidRPr="00053A9E">
        <w:rPr>
          <w:szCs w:val="22"/>
        </w:rPr>
        <w:t>tels que</w:t>
      </w:r>
      <w:r w:rsidRPr="00053A9E">
        <w:rPr>
          <w:szCs w:val="22"/>
        </w:rPr>
        <w:t xml:space="preserve"> les frais de taxis, les frais </w:t>
      </w:r>
      <w:r w:rsidR="006D76C2" w:rsidRPr="00053A9E">
        <w:rPr>
          <w:szCs w:val="22"/>
        </w:rPr>
        <w:t>d</w:t>
      </w:r>
      <w:r w:rsidR="00162955" w:rsidRPr="00053A9E">
        <w:rPr>
          <w:szCs w:val="22"/>
        </w:rPr>
        <w:t>’</w:t>
      </w:r>
      <w:r w:rsidR="006D76C2" w:rsidRPr="00053A9E">
        <w:rPr>
          <w:szCs w:val="22"/>
        </w:rPr>
        <w:t>i</w:t>
      </w:r>
      <w:r w:rsidRPr="00053A9E">
        <w:rPr>
          <w:szCs w:val="22"/>
        </w:rPr>
        <w:t xml:space="preserve">mpression des centres </w:t>
      </w:r>
      <w:r w:rsidR="006D76C2" w:rsidRPr="00053A9E">
        <w:rPr>
          <w:szCs w:val="22"/>
        </w:rPr>
        <w:t>d</w:t>
      </w:r>
      <w:r w:rsidR="00162955" w:rsidRPr="00053A9E">
        <w:rPr>
          <w:szCs w:val="22"/>
        </w:rPr>
        <w:t>’</w:t>
      </w:r>
      <w:r w:rsidR="006D76C2" w:rsidRPr="00053A9E">
        <w:rPr>
          <w:szCs w:val="22"/>
        </w:rPr>
        <w:t>a</w:t>
      </w:r>
      <w:r w:rsidRPr="00053A9E">
        <w:rPr>
          <w:szCs w:val="22"/>
        </w:rPr>
        <w:t>ffaires officiels, les excédents de bagage, les photos, visas, etc., ce qui, au final, aurait un effet net très faib</w:t>
      </w:r>
      <w:r w:rsidR="007C7671" w:rsidRPr="00053A9E">
        <w:rPr>
          <w:szCs w:val="22"/>
        </w:rPr>
        <w:t>le.  C’e</w:t>
      </w:r>
      <w:r w:rsidR="00A41375" w:rsidRPr="00053A9E">
        <w:rPr>
          <w:szCs w:val="22"/>
        </w:rPr>
        <w:t>st pourquoi</w:t>
      </w:r>
      <w:r w:rsidRPr="00053A9E">
        <w:rPr>
          <w:szCs w:val="22"/>
        </w:rPr>
        <w:t xml:space="preserve"> le Secrétariat était encore en train </w:t>
      </w:r>
      <w:r w:rsidR="006D76C2" w:rsidRPr="00053A9E">
        <w:rPr>
          <w:szCs w:val="22"/>
        </w:rPr>
        <w:t>d</w:t>
      </w:r>
      <w:r w:rsidR="00162955" w:rsidRPr="00053A9E">
        <w:rPr>
          <w:szCs w:val="22"/>
        </w:rPr>
        <w:t>’</w:t>
      </w:r>
      <w:r w:rsidR="006D76C2" w:rsidRPr="00053A9E">
        <w:rPr>
          <w:szCs w:val="22"/>
        </w:rPr>
        <w:t>e</w:t>
      </w:r>
      <w:r w:rsidRPr="00053A9E">
        <w:rPr>
          <w:szCs w:val="22"/>
        </w:rPr>
        <w:t xml:space="preserve">xaminer si cette recommandation avait un sens ou si elle engendrait des économies </w:t>
      </w:r>
      <w:r w:rsidR="00A41375" w:rsidRPr="00053A9E">
        <w:rPr>
          <w:szCs w:val="22"/>
        </w:rPr>
        <w:t>afin </w:t>
      </w:r>
      <w:r w:rsidR="006D76C2" w:rsidRPr="00053A9E">
        <w:rPr>
          <w:szCs w:val="22"/>
        </w:rPr>
        <w:t>d</w:t>
      </w:r>
      <w:r w:rsidR="00162955" w:rsidRPr="00053A9E">
        <w:rPr>
          <w:szCs w:val="22"/>
        </w:rPr>
        <w:t>’</w:t>
      </w:r>
      <w:r w:rsidR="006D76C2" w:rsidRPr="00053A9E">
        <w:rPr>
          <w:szCs w:val="22"/>
        </w:rPr>
        <w:t>é</w:t>
      </w:r>
      <w:r w:rsidRPr="00053A9E">
        <w:rPr>
          <w:szCs w:val="22"/>
        </w:rPr>
        <w:t xml:space="preserve">valuer </w:t>
      </w:r>
      <w:r w:rsidR="006D76C2" w:rsidRPr="00053A9E">
        <w:rPr>
          <w:szCs w:val="22"/>
        </w:rPr>
        <w:t>s</w:t>
      </w:r>
      <w:r w:rsidR="00162955" w:rsidRPr="00053A9E">
        <w:rPr>
          <w:szCs w:val="22"/>
        </w:rPr>
        <w:t>’</w:t>
      </w:r>
      <w:r w:rsidR="006D76C2" w:rsidRPr="00053A9E">
        <w:rPr>
          <w:szCs w:val="22"/>
        </w:rPr>
        <w:t>i</w:t>
      </w:r>
      <w:r w:rsidRPr="00053A9E">
        <w:rPr>
          <w:szCs w:val="22"/>
        </w:rPr>
        <w:t xml:space="preserve">l convenait </w:t>
      </w:r>
      <w:r w:rsidR="006D76C2" w:rsidRPr="00053A9E">
        <w:rPr>
          <w:szCs w:val="22"/>
        </w:rPr>
        <w:t>d</w:t>
      </w:r>
      <w:r w:rsidR="00162955" w:rsidRPr="00053A9E">
        <w:rPr>
          <w:szCs w:val="22"/>
        </w:rPr>
        <w:t>’</w:t>
      </w:r>
      <w:r w:rsidR="006D76C2" w:rsidRPr="00053A9E">
        <w:rPr>
          <w:szCs w:val="22"/>
        </w:rPr>
        <w:t>a</w:t>
      </w:r>
      <w:r w:rsidRPr="00053A9E">
        <w:rPr>
          <w:szCs w:val="22"/>
        </w:rPr>
        <w:t>ccepter la recommandation en questi</w:t>
      </w:r>
      <w:r w:rsidR="007C7671" w:rsidRPr="00053A9E">
        <w:rPr>
          <w:szCs w:val="22"/>
        </w:rPr>
        <w:t>on.  Le</w:t>
      </w:r>
      <w:r w:rsidRPr="00053A9E">
        <w:rPr>
          <w:szCs w:val="22"/>
        </w:rPr>
        <w:t xml:space="preserve"> Secrétariat a poursuivi en expli</w:t>
      </w:r>
      <w:r w:rsidR="00A41375" w:rsidRPr="00053A9E">
        <w:rPr>
          <w:szCs w:val="22"/>
        </w:rPr>
        <w:t>quant </w:t>
      </w:r>
      <w:r w:rsidRPr="00053A9E">
        <w:rPr>
          <w:szCs w:val="22"/>
        </w:rPr>
        <w:t xml:space="preserve">que </w:t>
      </w:r>
      <w:r w:rsidR="006D76C2" w:rsidRPr="00053A9E">
        <w:rPr>
          <w:szCs w:val="22"/>
        </w:rPr>
        <w:t>l</w:t>
      </w:r>
      <w:r w:rsidR="00162955" w:rsidRPr="00053A9E">
        <w:rPr>
          <w:szCs w:val="22"/>
        </w:rPr>
        <w:t>’</w:t>
      </w:r>
      <w:r w:rsidR="006D76C2" w:rsidRPr="00053A9E">
        <w:rPr>
          <w:szCs w:val="22"/>
        </w:rPr>
        <w:t>o</w:t>
      </w:r>
      <w:r w:rsidRPr="00053A9E">
        <w:rPr>
          <w:szCs w:val="22"/>
        </w:rPr>
        <w:t xml:space="preserve">util de réservation en ligne avait été mis en œuvre depuis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et avait réduit les coûts de transaction et permis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d</w:t>
      </w:r>
      <w:r w:rsidR="00162955" w:rsidRPr="00053A9E">
        <w:rPr>
          <w:szCs w:val="22"/>
        </w:rPr>
        <w:t>’</w:t>
      </w:r>
      <w:r w:rsidR="006D76C2" w:rsidRPr="00053A9E">
        <w:rPr>
          <w:szCs w:val="22"/>
        </w:rPr>
        <w:t>é</w:t>
      </w:r>
      <w:r w:rsidRPr="00053A9E">
        <w:rPr>
          <w:szCs w:val="22"/>
        </w:rPr>
        <w:t>conomiser environ 180 </w:t>
      </w:r>
      <w:r w:rsidR="00E80430" w:rsidRPr="00053A9E">
        <w:rPr>
          <w:szCs w:val="22"/>
        </w:rPr>
        <w:t>000 f</w:t>
      </w:r>
      <w:r w:rsidRPr="00053A9E">
        <w:rPr>
          <w:szCs w:val="22"/>
        </w:rPr>
        <w:t>rancs suisses par an</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bénéficiait de tarifs nettement plus avantageux </w:t>
      </w:r>
      <w:r w:rsidR="00A41375" w:rsidRPr="00053A9E">
        <w:rPr>
          <w:szCs w:val="22"/>
        </w:rPr>
        <w:t>grâce à </w:t>
      </w:r>
      <w:r w:rsidRPr="00053A9E">
        <w:rPr>
          <w:szCs w:val="22"/>
        </w:rPr>
        <w:t xml:space="preserve">des réservations effectuées plus longtemps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vance et via des compagnies aériennes </w:t>
      </w:r>
      <w:r w:rsidR="00A41375" w:rsidRPr="00053A9E">
        <w:rPr>
          <w:szCs w:val="22"/>
        </w:rPr>
        <w:t>à </w:t>
      </w:r>
      <w:r w:rsidRPr="00053A9E">
        <w:rPr>
          <w:szCs w:val="22"/>
        </w:rPr>
        <w:t xml:space="preserve">bas prix, ce que nombre </w:t>
      </w:r>
      <w:r w:rsidR="006D76C2" w:rsidRPr="00053A9E">
        <w:rPr>
          <w:szCs w:val="22"/>
        </w:rPr>
        <w:t>d</w:t>
      </w:r>
      <w:r w:rsidR="00162955" w:rsidRPr="00053A9E">
        <w:rPr>
          <w:szCs w:val="22"/>
        </w:rPr>
        <w:t>’</w:t>
      </w:r>
      <w:r w:rsidR="006D76C2" w:rsidRPr="00053A9E">
        <w:rPr>
          <w:szCs w:val="22"/>
        </w:rPr>
        <w:t>a</w:t>
      </w:r>
      <w:r w:rsidRPr="00053A9E">
        <w:rPr>
          <w:szCs w:val="22"/>
        </w:rPr>
        <w:t xml:space="preserve">utres organisations </w:t>
      </w:r>
      <w:r w:rsidR="006D76C2" w:rsidRPr="00053A9E">
        <w:rPr>
          <w:szCs w:val="22"/>
        </w:rPr>
        <w:t>n</w:t>
      </w:r>
      <w:r w:rsidR="00162955" w:rsidRPr="00053A9E">
        <w:rPr>
          <w:szCs w:val="22"/>
        </w:rPr>
        <w:t>’</w:t>
      </w:r>
      <w:r w:rsidR="006D76C2" w:rsidRPr="00053A9E">
        <w:rPr>
          <w:szCs w:val="22"/>
        </w:rPr>
        <w:t>a</w:t>
      </w:r>
      <w:r w:rsidRPr="00053A9E">
        <w:rPr>
          <w:szCs w:val="22"/>
        </w:rPr>
        <w:t>utorisaient p</w:t>
      </w:r>
      <w:r w:rsidR="007C7671" w:rsidRPr="00053A9E">
        <w:rPr>
          <w:szCs w:val="22"/>
        </w:rPr>
        <w:t>as.  Le</w:t>
      </w:r>
      <w:r w:rsidRPr="00053A9E">
        <w:rPr>
          <w:szCs w:val="22"/>
        </w:rPr>
        <w:t xml:space="preserve"> nombre de voyages pour les membres du personnel et les tiers avait été réduit et avait engendré une diminution </w:t>
      </w:r>
      <w:r w:rsidR="006D76C2" w:rsidRPr="00053A9E">
        <w:rPr>
          <w:szCs w:val="22"/>
        </w:rPr>
        <w:t>d</w:t>
      </w:r>
      <w:r w:rsidR="00162955" w:rsidRPr="00053A9E">
        <w:rPr>
          <w:szCs w:val="22"/>
        </w:rPr>
        <w:t>’</w:t>
      </w:r>
      <w:r w:rsidR="006D76C2" w:rsidRPr="00053A9E">
        <w:rPr>
          <w:szCs w:val="22"/>
        </w:rPr>
        <w:t>e</w:t>
      </w:r>
      <w:r w:rsidRPr="00053A9E">
        <w:rPr>
          <w:szCs w:val="22"/>
        </w:rPr>
        <w:t xml:space="preserve">nviron 18% des dépenses de voyage au </w:t>
      </w:r>
      <w:r w:rsidR="00A41375" w:rsidRPr="00053A9E">
        <w:rPr>
          <w:szCs w:val="22"/>
        </w:rPr>
        <w:t>premier </w:t>
      </w:r>
      <w:r w:rsidRPr="00053A9E">
        <w:rPr>
          <w:szCs w:val="22"/>
        </w:rPr>
        <w:t>trimestre 2015</w:t>
      </w:r>
      <w:r w:rsidR="005D04EC" w:rsidRPr="00053A9E">
        <w:rPr>
          <w:szCs w:val="22"/>
        </w:rPr>
        <w:t xml:space="preserve">.  </w:t>
      </w:r>
      <w:r w:rsidRPr="00053A9E">
        <w:rPr>
          <w:szCs w:val="22"/>
        </w:rPr>
        <w:t xml:space="preserve">Le Secrétariat a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étudiait cette question de manière exhaustive, plutôt que </w:t>
      </w:r>
      <w:r w:rsidR="006D76C2" w:rsidRPr="00053A9E">
        <w:rPr>
          <w:szCs w:val="22"/>
        </w:rPr>
        <w:t>d</w:t>
      </w:r>
      <w:r w:rsidR="00162955" w:rsidRPr="00053A9E">
        <w:rPr>
          <w:szCs w:val="22"/>
        </w:rPr>
        <w:t>’</w:t>
      </w:r>
      <w:r w:rsidR="006D76C2" w:rsidRPr="00053A9E">
        <w:rPr>
          <w:szCs w:val="22"/>
        </w:rPr>
        <w:t>e</w:t>
      </w:r>
      <w:r w:rsidRPr="00053A9E">
        <w:rPr>
          <w:szCs w:val="22"/>
        </w:rPr>
        <w:t xml:space="preserve">mployer une approche morcelée, parce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fin de compte, le modèle </w:t>
      </w:r>
      <w:r w:rsidR="006D76C2" w:rsidRPr="00053A9E">
        <w:rPr>
          <w:szCs w:val="22"/>
        </w:rPr>
        <w:t>d</w:t>
      </w:r>
      <w:r w:rsidR="00162955" w:rsidRPr="00053A9E">
        <w:rPr>
          <w:szCs w:val="22"/>
        </w:rPr>
        <w:t>’</w:t>
      </w:r>
      <w:r w:rsidR="006D76C2" w:rsidRPr="00053A9E">
        <w:rPr>
          <w:szCs w:val="22"/>
        </w:rPr>
        <w:t>e</w:t>
      </w:r>
      <w:r w:rsidRPr="00053A9E">
        <w:rPr>
          <w:szCs w:val="22"/>
        </w:rPr>
        <w:t>ntreprise devait avoir un se</w:t>
      </w:r>
      <w:r w:rsidR="007C7671" w:rsidRPr="00053A9E">
        <w:rPr>
          <w:szCs w:val="22"/>
        </w:rPr>
        <w:t>ns.  Il</w:t>
      </w:r>
      <w:r w:rsidRPr="00053A9E">
        <w:rPr>
          <w:szCs w:val="22"/>
        </w:rPr>
        <w:t xml:space="preserve"> ne souhaitait pas mettre en œuvre une chose qui </w:t>
      </w:r>
      <w:r w:rsidR="006D76C2" w:rsidRPr="00053A9E">
        <w:rPr>
          <w:szCs w:val="22"/>
        </w:rPr>
        <w:lastRenderedPageBreak/>
        <w:t>s</w:t>
      </w:r>
      <w:r w:rsidR="00162955" w:rsidRPr="00053A9E">
        <w:rPr>
          <w:szCs w:val="22"/>
        </w:rPr>
        <w:t>’</w:t>
      </w:r>
      <w:r w:rsidR="006D76C2" w:rsidRPr="00053A9E">
        <w:rPr>
          <w:szCs w:val="22"/>
        </w:rPr>
        <w:t>a</w:t>
      </w:r>
      <w:r w:rsidRPr="00053A9E">
        <w:rPr>
          <w:szCs w:val="22"/>
        </w:rPr>
        <w:t xml:space="preserve">vérerait plus coûteuse </w:t>
      </w:r>
      <w:r w:rsidR="00A41375" w:rsidRPr="00053A9E">
        <w:rPr>
          <w:szCs w:val="22"/>
        </w:rPr>
        <w:t>en termes</w:t>
      </w:r>
      <w:r w:rsidRPr="00053A9E">
        <w:rPr>
          <w:szCs w:val="22"/>
        </w:rPr>
        <w:t xml:space="preserve"> de coûts de transacti</w:t>
      </w:r>
      <w:r w:rsidR="007C7671" w:rsidRPr="00053A9E">
        <w:rPr>
          <w:szCs w:val="22"/>
        </w:rPr>
        <w:t>on.  Le</w:t>
      </w:r>
      <w:r w:rsidRPr="00053A9E">
        <w:rPr>
          <w:szCs w:val="22"/>
        </w:rPr>
        <w:t xml:space="preserve"> Secrétariat a indiqué attendre le paragraphe de décision révisé de la part de la délégation du Canada</w:t>
      </w:r>
      <w:r w:rsidR="005D04EC" w:rsidRPr="00053A9E">
        <w:rPr>
          <w:szCs w:val="22"/>
        </w:rPr>
        <w:t>.</w:t>
      </w:r>
    </w:p>
    <w:p w:rsidR="00D6553F" w:rsidRPr="00053A9E" w:rsidRDefault="00FE2D82" w:rsidP="001F20D5">
      <w:pPr>
        <w:pStyle w:val="ONUMFS"/>
        <w:rPr>
          <w:szCs w:val="22"/>
        </w:rPr>
      </w:pPr>
      <w:r w:rsidRPr="00053A9E">
        <w:rPr>
          <w:szCs w:val="22"/>
        </w:rPr>
        <w:t xml:space="preserve">Le président a rappelé aux délégations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copie du paragraphe de décision, soumise </w:t>
      </w:r>
      <w:r w:rsidR="00A41375" w:rsidRPr="00053A9E">
        <w:rPr>
          <w:szCs w:val="22"/>
        </w:rPr>
        <w:t>à </w:t>
      </w:r>
      <w:r w:rsidRPr="00053A9E">
        <w:rPr>
          <w:szCs w:val="22"/>
        </w:rPr>
        <w:t xml:space="preserve">toutes les délégations, était nécessaire pour que les États membres puissent aller de </w:t>
      </w:r>
      <w:r w:rsidR="006D76C2" w:rsidRPr="00053A9E">
        <w:rPr>
          <w:szCs w:val="22"/>
        </w:rPr>
        <w:t>l</w:t>
      </w:r>
      <w:r w:rsidR="00162955" w:rsidRPr="00053A9E">
        <w:rPr>
          <w:szCs w:val="22"/>
        </w:rPr>
        <w:t>’</w:t>
      </w:r>
      <w:r w:rsidR="006D76C2" w:rsidRPr="00053A9E">
        <w:rPr>
          <w:szCs w:val="22"/>
        </w:rPr>
        <w:t>a</w:t>
      </w:r>
      <w:r w:rsidRPr="00053A9E">
        <w:rPr>
          <w:szCs w:val="22"/>
        </w:rPr>
        <w:t>vant</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 expliqué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sollicité </w:t>
      </w:r>
      <w:r w:rsidR="006D76C2" w:rsidRPr="00053A9E">
        <w:rPr>
          <w:szCs w:val="22"/>
        </w:rPr>
        <w:t>l</w:t>
      </w:r>
      <w:r w:rsidR="00162955" w:rsidRPr="00053A9E">
        <w:rPr>
          <w:szCs w:val="22"/>
        </w:rPr>
        <w:t>’</w:t>
      </w:r>
      <w:r w:rsidR="006D76C2" w:rsidRPr="00053A9E">
        <w:rPr>
          <w:szCs w:val="22"/>
        </w:rPr>
        <w:t>a</w:t>
      </w:r>
      <w:r w:rsidRPr="00053A9E">
        <w:rPr>
          <w:szCs w:val="22"/>
        </w:rPr>
        <w:t xml:space="preserve">ccélération de la mise en œuvre de cette recommandation particulière parce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pensé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certain nombre de recommandations </w:t>
      </w:r>
      <w:r w:rsidR="006D76C2" w:rsidRPr="00053A9E">
        <w:rPr>
          <w:szCs w:val="22"/>
        </w:rPr>
        <w:t>s</w:t>
      </w:r>
      <w:r w:rsidR="00162955" w:rsidRPr="00053A9E">
        <w:rPr>
          <w:szCs w:val="22"/>
        </w:rPr>
        <w:t>’</w:t>
      </w:r>
      <w:r w:rsidR="006D76C2" w:rsidRPr="00053A9E">
        <w:rPr>
          <w:szCs w:val="22"/>
        </w:rPr>
        <w:t>a</w:t>
      </w:r>
      <w:r w:rsidRPr="00053A9E">
        <w:rPr>
          <w:szCs w:val="22"/>
        </w:rPr>
        <w:t xml:space="preserve">dressait </w:t>
      </w:r>
      <w:r w:rsidR="00A41375" w:rsidRPr="00053A9E">
        <w:rPr>
          <w:szCs w:val="22"/>
        </w:rPr>
        <w:t>à </w:t>
      </w:r>
      <w:r w:rsidRPr="00053A9E">
        <w:rPr>
          <w:szCs w:val="22"/>
        </w:rPr>
        <w:t xml:space="preserve">toutes les organisations des </w:t>
      </w:r>
      <w:r w:rsidR="00162955" w:rsidRPr="00053A9E">
        <w:rPr>
          <w:szCs w:val="22"/>
        </w:rPr>
        <w:t>Nations Unies</w:t>
      </w:r>
      <w:r w:rsidRPr="00053A9E">
        <w:rPr>
          <w:szCs w:val="22"/>
        </w:rPr>
        <w:t xml:space="preserve">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considérait que </w:t>
      </w:r>
      <w:r w:rsidR="006D76C2" w:rsidRPr="00053A9E">
        <w:rPr>
          <w:szCs w:val="22"/>
        </w:rPr>
        <w:t>l</w:t>
      </w:r>
      <w:r w:rsidR="00162955" w:rsidRPr="00053A9E">
        <w:rPr>
          <w:szCs w:val="22"/>
        </w:rPr>
        <w:t>’</w:t>
      </w:r>
      <w:r w:rsidR="006D76C2" w:rsidRPr="00053A9E">
        <w:rPr>
          <w:szCs w:val="22"/>
        </w:rPr>
        <w:t>O</w:t>
      </w:r>
      <w:r w:rsidRPr="00053A9E">
        <w:rPr>
          <w:szCs w:val="22"/>
        </w:rPr>
        <w:t>MPI ne devrait pas constituer une excepti</w:t>
      </w:r>
      <w:r w:rsidR="007C7671" w:rsidRPr="00053A9E">
        <w:rPr>
          <w:szCs w:val="22"/>
        </w:rPr>
        <w:t>on.  De</w:t>
      </w:r>
      <w:r w:rsidRPr="00053A9E">
        <w:rPr>
          <w:szCs w:val="22"/>
        </w:rPr>
        <w:t xml:space="preserve"> plus,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la mise en œuvre desdites recommandations et des mesures </w:t>
      </w:r>
      <w:r w:rsidR="006D76C2" w:rsidRPr="00053A9E">
        <w:rPr>
          <w:szCs w:val="22"/>
        </w:rPr>
        <w:t>d</w:t>
      </w:r>
      <w:r w:rsidR="00162955" w:rsidRPr="00053A9E">
        <w:rPr>
          <w:szCs w:val="22"/>
        </w:rPr>
        <w:t>’</w:t>
      </w:r>
      <w:r w:rsidR="006D76C2" w:rsidRPr="00053A9E">
        <w:rPr>
          <w:szCs w:val="22"/>
        </w:rPr>
        <w:t>é</w:t>
      </w:r>
      <w:r w:rsidRPr="00053A9E">
        <w:rPr>
          <w:szCs w:val="22"/>
        </w:rPr>
        <w:t xml:space="preserve">conomie efficaces </w:t>
      </w:r>
      <w:r w:rsidR="00A41375" w:rsidRPr="00053A9E">
        <w:rPr>
          <w:szCs w:val="22"/>
        </w:rPr>
        <w:t>à </w:t>
      </w:r>
      <w:r w:rsidRPr="00053A9E">
        <w:rPr>
          <w:szCs w:val="22"/>
        </w:rPr>
        <w:t xml:space="preserve">prendre par toutes les organisations, </w:t>
      </w:r>
      <w:r w:rsidR="006D76C2" w:rsidRPr="00053A9E">
        <w:rPr>
          <w:szCs w:val="22"/>
        </w:rPr>
        <w:t>l</w:t>
      </w:r>
      <w:r w:rsidR="00162955" w:rsidRPr="00053A9E">
        <w:rPr>
          <w:szCs w:val="22"/>
        </w:rPr>
        <w:t>’</w:t>
      </w:r>
      <w:r w:rsidR="006D76C2" w:rsidRPr="00053A9E">
        <w:rPr>
          <w:szCs w:val="22"/>
        </w:rPr>
        <w:t>O</w:t>
      </w:r>
      <w:r w:rsidRPr="00053A9E">
        <w:rPr>
          <w:szCs w:val="22"/>
        </w:rPr>
        <w:t>MPI avait déployé de grands effor</w:t>
      </w:r>
      <w:r w:rsidR="007C7671" w:rsidRPr="00053A9E">
        <w:rPr>
          <w:szCs w:val="22"/>
        </w:rPr>
        <w:t>ts.  Le</w:t>
      </w:r>
      <w:r w:rsidRPr="00053A9E">
        <w:rPr>
          <w:szCs w:val="22"/>
        </w:rPr>
        <w:t>s autres organisations faisaient de mê</w:t>
      </w:r>
      <w:r w:rsidR="007C7671" w:rsidRPr="00053A9E">
        <w:rPr>
          <w:szCs w:val="22"/>
        </w:rPr>
        <w:t>me.  La</w:t>
      </w:r>
      <w:r w:rsidRPr="00053A9E">
        <w:rPr>
          <w:szCs w:val="22"/>
        </w:rPr>
        <w:t xml:space="preserve"> délégation considérait que la réponse du Secrétariat était en contradiction avec cet aspe</w:t>
      </w:r>
      <w:r w:rsidR="007C7671" w:rsidRPr="00053A9E">
        <w:rPr>
          <w:szCs w:val="22"/>
        </w:rPr>
        <w:t>ct.  Bi</w:t>
      </w:r>
      <w:r w:rsidR="00A41375" w:rsidRPr="00053A9E">
        <w:rPr>
          <w:szCs w:val="22"/>
        </w:rPr>
        <w:t>en que</w:t>
      </w:r>
      <w:r w:rsidRPr="00053A9E">
        <w:rPr>
          <w:szCs w:val="22"/>
        </w:rPr>
        <w:t xml:space="preserve"> ce soit, comme le Secrétariat </w:t>
      </w:r>
      <w:r w:rsidR="006D76C2" w:rsidRPr="00053A9E">
        <w:rPr>
          <w:szCs w:val="22"/>
        </w:rPr>
        <w:t>l</w:t>
      </w:r>
      <w:r w:rsidR="00162955" w:rsidRPr="00053A9E">
        <w:rPr>
          <w:szCs w:val="22"/>
        </w:rPr>
        <w:t>’</w:t>
      </w:r>
      <w:r w:rsidR="006D76C2" w:rsidRPr="00053A9E">
        <w:rPr>
          <w:szCs w:val="22"/>
        </w:rPr>
        <w:t>a</w:t>
      </w:r>
      <w:r w:rsidRPr="00053A9E">
        <w:rPr>
          <w:szCs w:val="22"/>
        </w:rPr>
        <w:t xml:space="preserve">vait fait valoir, une bonne idée de prendre </w:t>
      </w:r>
      <w:r w:rsidR="00A41375" w:rsidRPr="00053A9E">
        <w:rPr>
          <w:szCs w:val="22"/>
        </w:rPr>
        <w:t>en compte</w:t>
      </w:r>
      <w:r w:rsidRPr="00053A9E">
        <w:rPr>
          <w:szCs w:val="22"/>
        </w:rPr>
        <w:t xml:space="preserve"> la politique globale, la délégation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pouvait y avoir des justifications pour accélérer la mise en œuvre de cette recommandation.</w:t>
      </w:r>
    </w:p>
    <w:p w:rsidR="00D6553F" w:rsidRPr="00053A9E" w:rsidRDefault="00FE2D82" w:rsidP="001F20D5">
      <w:pPr>
        <w:pStyle w:val="ONUMFS"/>
        <w:rPr>
          <w:szCs w:val="22"/>
        </w:rPr>
      </w:pPr>
      <w:r w:rsidRPr="00053A9E">
        <w:rPr>
          <w:szCs w:val="22"/>
        </w:rPr>
        <w:t xml:space="preserve">Le président a suspendu les débats sur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A41375" w:rsidRPr="00053A9E">
        <w:rPr>
          <w:szCs w:val="22"/>
        </w:rPr>
        <w:t>à </w:t>
      </w:r>
      <w:r w:rsidRPr="00053A9E">
        <w:rPr>
          <w:szCs w:val="22"/>
        </w:rPr>
        <w:t xml:space="preserve">ce stade et a demandé que les copies des nouvelles modifications proposées soient mises </w:t>
      </w:r>
      <w:r w:rsidR="00A41375" w:rsidRPr="00053A9E">
        <w:rPr>
          <w:szCs w:val="22"/>
        </w:rPr>
        <w:t>à </w:t>
      </w:r>
      <w:r w:rsidRPr="00053A9E">
        <w:rPr>
          <w:szCs w:val="22"/>
        </w:rPr>
        <w:t>disposition des États membres avant de prendre une décisi</w:t>
      </w:r>
      <w:r w:rsidR="007C7671" w:rsidRPr="00053A9E">
        <w:rPr>
          <w:szCs w:val="22"/>
        </w:rPr>
        <w:t>on.  Ce</w:t>
      </w:r>
      <w:r w:rsidRPr="00053A9E">
        <w:rPr>
          <w:szCs w:val="22"/>
        </w:rPr>
        <w:t xml:space="preserve">s modifications étaient proposées par la délégation du Canada avec </w:t>
      </w:r>
      <w:r w:rsidR="006D76C2" w:rsidRPr="00053A9E">
        <w:rPr>
          <w:szCs w:val="22"/>
        </w:rPr>
        <w:t>l</w:t>
      </w:r>
      <w:r w:rsidR="00162955" w:rsidRPr="00053A9E">
        <w:rPr>
          <w:szCs w:val="22"/>
        </w:rPr>
        <w:t>’</w:t>
      </w:r>
      <w:r w:rsidR="006D76C2" w:rsidRPr="00053A9E">
        <w:rPr>
          <w:szCs w:val="22"/>
        </w:rPr>
        <w:t>a</w:t>
      </w:r>
      <w:r w:rsidRPr="00053A9E">
        <w:rPr>
          <w:szCs w:val="22"/>
        </w:rPr>
        <w:t>ppui de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w:t>
      </w:r>
      <w:r w:rsidR="005D04EC" w:rsidRPr="00053A9E">
        <w:rPr>
          <w:szCs w:val="22"/>
        </w:rPr>
        <w:t>.</w:t>
      </w:r>
    </w:p>
    <w:p w:rsidR="00FE2D82" w:rsidRPr="00053A9E" w:rsidRDefault="00FE2D82" w:rsidP="001F20D5">
      <w:pPr>
        <w:pStyle w:val="ONUMFS"/>
        <w:rPr>
          <w:szCs w:val="22"/>
        </w:rPr>
      </w:pPr>
      <w:r w:rsidRPr="00053A9E">
        <w:rPr>
          <w:szCs w:val="22"/>
        </w:rPr>
        <w:t xml:space="preserve">Le président a résumé les débats sur le point 7 de </w:t>
      </w:r>
      <w:r w:rsidR="006D76C2" w:rsidRPr="00053A9E">
        <w:rPr>
          <w:szCs w:val="22"/>
        </w:rPr>
        <w:t>l</w:t>
      </w:r>
      <w:r w:rsidR="00162955" w:rsidRPr="00053A9E">
        <w:rPr>
          <w:szCs w:val="22"/>
        </w:rPr>
        <w:t>’</w:t>
      </w:r>
      <w:r w:rsidR="006D76C2" w:rsidRPr="00053A9E">
        <w:rPr>
          <w:szCs w:val="22"/>
        </w:rPr>
        <w:t>o</w:t>
      </w:r>
      <w:r w:rsidRPr="00053A9E">
        <w:rPr>
          <w:szCs w:val="22"/>
        </w:rPr>
        <w:t>rdre du jour et demandé si les délégations avaient examiné le texte propo</w:t>
      </w:r>
      <w:r w:rsidR="007C7671" w:rsidRPr="00053A9E">
        <w:rPr>
          <w:szCs w:val="22"/>
        </w:rPr>
        <w:t>sé.  Le</w:t>
      </w:r>
      <w:r w:rsidRPr="00053A9E">
        <w:rPr>
          <w:szCs w:val="22"/>
        </w:rPr>
        <w:t xml:space="preserve"> président a donné lecture du paragraphe de décision, qui a été adopté.</w:t>
      </w:r>
    </w:p>
    <w:p w:rsidR="00FE2D82" w:rsidRPr="00053A9E" w:rsidRDefault="00FE2D82" w:rsidP="001F20D5">
      <w:pPr>
        <w:pStyle w:val="ONUMFS"/>
        <w:ind w:left="567"/>
        <w:rPr>
          <w:szCs w:val="22"/>
        </w:rPr>
      </w:pPr>
      <w:r w:rsidRPr="00053A9E">
        <w:rPr>
          <w:szCs w:val="22"/>
        </w:rPr>
        <w:t>Le Comité du programme et budget (PBC)</w:t>
      </w:r>
    </w:p>
    <w:p w:rsidR="00FE2D82" w:rsidRPr="00053A9E" w:rsidRDefault="00FE2D82" w:rsidP="001F20D5">
      <w:pPr>
        <w:pStyle w:val="ONUMFS"/>
        <w:numPr>
          <w:ilvl w:val="2"/>
          <w:numId w:val="3"/>
        </w:numPr>
        <w:rPr>
          <w:szCs w:val="22"/>
        </w:rPr>
      </w:pPr>
      <w:r w:rsidRPr="00053A9E">
        <w:rPr>
          <w:szCs w:val="22"/>
        </w:rPr>
        <w:t>a pris note du présent rapport,</w:t>
      </w:r>
    </w:p>
    <w:p w:rsidR="00FE2D82" w:rsidRPr="00053A9E" w:rsidRDefault="00FE2D82" w:rsidP="001F20D5">
      <w:pPr>
        <w:pStyle w:val="ONUMFS"/>
        <w:numPr>
          <w:ilvl w:val="2"/>
          <w:numId w:val="3"/>
        </w:numPr>
        <w:rPr>
          <w:szCs w:val="22"/>
        </w:rPr>
      </w:pPr>
      <w:r w:rsidRPr="00053A9E">
        <w:rPr>
          <w:szCs w:val="22"/>
        </w:rPr>
        <w:t xml:space="preserve">a accueilli favorablement et appuyé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par le Secrétariat de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de la mise en œuvre des recommandations découlant du rapport JIU/REP/2014/8 (Recommandation n° 2)</w:t>
      </w:r>
      <w:r w:rsidR="005D04EC" w:rsidRPr="00053A9E">
        <w:rPr>
          <w:szCs w:val="22"/>
        </w:rPr>
        <w:t xml:space="preserve">;  </w:t>
      </w:r>
      <w:r w:rsidRPr="00053A9E">
        <w:rPr>
          <w:szCs w:val="22"/>
        </w:rPr>
        <w:t>du rapport</w:t>
      </w:r>
      <w:r w:rsidR="00B85FB2" w:rsidRPr="00053A9E">
        <w:rPr>
          <w:szCs w:val="22"/>
        </w:rPr>
        <w:t> </w:t>
      </w:r>
      <w:r w:rsidRPr="00053A9E">
        <w:rPr>
          <w:szCs w:val="22"/>
        </w:rPr>
        <w:t>JIU/REP/2014/6 (Recommandations n</w:t>
      </w:r>
      <w:r w:rsidRPr="00053A9E">
        <w:rPr>
          <w:szCs w:val="22"/>
          <w:vertAlign w:val="superscript"/>
        </w:rPr>
        <w:t>os</w:t>
      </w:r>
      <w:r w:rsidRPr="00053A9E">
        <w:rPr>
          <w:szCs w:val="22"/>
        </w:rPr>
        <w:t> 3 et 4)</w:t>
      </w:r>
      <w:r w:rsidR="005D04EC" w:rsidRPr="00053A9E">
        <w:rPr>
          <w:szCs w:val="22"/>
        </w:rPr>
        <w:t xml:space="preserve">;  </w:t>
      </w:r>
      <w:r w:rsidRPr="00053A9E">
        <w:rPr>
          <w:szCs w:val="22"/>
        </w:rPr>
        <w:t>du rapport</w:t>
      </w:r>
      <w:r w:rsidR="00B85FB2" w:rsidRPr="00053A9E">
        <w:rPr>
          <w:szCs w:val="22"/>
        </w:rPr>
        <w:t> </w:t>
      </w:r>
      <w:r w:rsidRPr="00053A9E">
        <w:rPr>
          <w:szCs w:val="22"/>
        </w:rPr>
        <w:t>JIU/REP/2014/3 (Recommandation n° 2)</w:t>
      </w:r>
      <w:r w:rsidR="005D04EC" w:rsidRPr="00053A9E">
        <w:rPr>
          <w:szCs w:val="22"/>
        </w:rPr>
        <w:t xml:space="preserve">;  </w:t>
      </w:r>
      <w:r w:rsidRPr="00053A9E">
        <w:rPr>
          <w:szCs w:val="22"/>
        </w:rPr>
        <w:t>du rapport</w:t>
      </w:r>
      <w:r w:rsidR="00B85FB2" w:rsidRPr="00053A9E">
        <w:rPr>
          <w:szCs w:val="22"/>
        </w:rPr>
        <w:t> </w:t>
      </w:r>
      <w:r w:rsidRPr="00053A9E">
        <w:rPr>
          <w:szCs w:val="22"/>
        </w:rPr>
        <w:t>JIU/REP/2014/1 (Recommandations n</w:t>
      </w:r>
      <w:r w:rsidRPr="00053A9E">
        <w:rPr>
          <w:szCs w:val="22"/>
          <w:vertAlign w:val="superscript"/>
        </w:rPr>
        <w:t>os</w:t>
      </w:r>
      <w:r w:rsidRPr="00053A9E">
        <w:rPr>
          <w:szCs w:val="22"/>
        </w:rPr>
        <w:t> 1 et 2)</w:t>
      </w:r>
      <w:r w:rsidR="005D04EC" w:rsidRPr="00053A9E">
        <w:rPr>
          <w:szCs w:val="22"/>
        </w:rPr>
        <w:t xml:space="preserve">;  </w:t>
      </w:r>
      <w:r w:rsidRPr="00053A9E">
        <w:rPr>
          <w:szCs w:val="22"/>
        </w:rPr>
        <w:t>du rapport JIU/REP/2012/10 (Recommandation n° 8)</w:t>
      </w:r>
      <w:r w:rsidR="005D04EC" w:rsidRPr="00053A9E">
        <w:rPr>
          <w:szCs w:val="22"/>
        </w:rPr>
        <w:t xml:space="preserve">;  </w:t>
      </w:r>
      <w:r w:rsidRPr="00053A9E">
        <w:rPr>
          <w:szCs w:val="22"/>
        </w:rPr>
        <w:t>du rapport JIU/REP/2011/4 (Recommandation n° 12)</w:t>
      </w:r>
      <w:r w:rsidR="005D04EC" w:rsidRPr="00053A9E">
        <w:rPr>
          <w:szCs w:val="22"/>
        </w:rPr>
        <w:t xml:space="preserve">;  </w:t>
      </w:r>
      <w:r w:rsidRPr="00053A9E">
        <w:rPr>
          <w:szCs w:val="22"/>
        </w:rPr>
        <w:t>du rapport</w:t>
      </w:r>
      <w:r w:rsidR="00B85FB2" w:rsidRPr="00053A9E">
        <w:rPr>
          <w:szCs w:val="22"/>
        </w:rPr>
        <w:t> </w:t>
      </w:r>
      <w:r w:rsidRPr="00053A9E">
        <w:rPr>
          <w:szCs w:val="22"/>
        </w:rPr>
        <w:t>JIU/REP/2011/1 (Recommandation n° 2) et du rapport</w:t>
      </w:r>
      <w:r w:rsidR="00B85FB2" w:rsidRPr="00053A9E">
        <w:rPr>
          <w:szCs w:val="22"/>
        </w:rPr>
        <w:t> </w:t>
      </w:r>
      <w:r w:rsidRPr="00053A9E">
        <w:rPr>
          <w:szCs w:val="22"/>
        </w:rPr>
        <w:t>JIU/REP/2010/3 (Recommandations n</w:t>
      </w:r>
      <w:r w:rsidRPr="00053A9E">
        <w:rPr>
          <w:szCs w:val="22"/>
          <w:vertAlign w:val="superscript"/>
        </w:rPr>
        <w:t>os</w:t>
      </w:r>
      <w:r w:rsidRPr="00053A9E">
        <w:rPr>
          <w:szCs w:val="22"/>
        </w:rPr>
        <w:t> 6 et 8) énoncées dans le présent rapport, et</w:t>
      </w:r>
    </w:p>
    <w:p w:rsidR="00FE2D82" w:rsidRPr="00053A9E" w:rsidRDefault="00FE2D82" w:rsidP="001F20D5">
      <w:pPr>
        <w:pStyle w:val="ONUMFS"/>
        <w:numPr>
          <w:ilvl w:val="2"/>
          <w:numId w:val="3"/>
        </w:numPr>
        <w:rPr>
          <w:szCs w:val="22"/>
        </w:rPr>
      </w:pPr>
      <w:r w:rsidRPr="00053A9E">
        <w:rPr>
          <w:szCs w:val="22"/>
        </w:rPr>
        <w:t xml:space="preserve">a invité le Secrétariat </w:t>
      </w:r>
      <w:r w:rsidR="00A41375" w:rsidRPr="00053A9E">
        <w:rPr>
          <w:szCs w:val="22"/>
        </w:rPr>
        <w:t>à </w:t>
      </w:r>
      <w:r w:rsidRPr="00053A9E">
        <w:rPr>
          <w:szCs w:val="22"/>
        </w:rPr>
        <w:t xml:space="preserve">proposer une évaluation des recommandations en suspens faites par le Corps commun </w:t>
      </w:r>
      <w:r w:rsidR="006D76C2" w:rsidRPr="00053A9E">
        <w:rPr>
          <w:szCs w:val="22"/>
        </w:rPr>
        <w:t>d</w:t>
      </w:r>
      <w:r w:rsidR="00162955" w:rsidRPr="00053A9E">
        <w:rPr>
          <w:szCs w:val="22"/>
        </w:rPr>
        <w:t>’</w:t>
      </w:r>
      <w:r w:rsidR="006D76C2" w:rsidRPr="00053A9E">
        <w:rPr>
          <w:szCs w:val="22"/>
        </w:rPr>
        <w:t>i</w:t>
      </w:r>
      <w:r w:rsidRPr="00053A9E">
        <w:rPr>
          <w:szCs w:val="22"/>
        </w:rPr>
        <w:t xml:space="preserve">nspection (CCI) aux fins </w:t>
      </w:r>
      <w:r w:rsidR="006D76C2" w:rsidRPr="00053A9E">
        <w:rPr>
          <w:szCs w:val="22"/>
        </w:rPr>
        <w:t>d</w:t>
      </w:r>
      <w:r w:rsidR="00162955" w:rsidRPr="00053A9E">
        <w:rPr>
          <w:szCs w:val="22"/>
        </w:rPr>
        <w:t>’</w:t>
      </w:r>
      <w:r w:rsidR="006D76C2" w:rsidRPr="00053A9E">
        <w:rPr>
          <w:szCs w:val="22"/>
        </w:rPr>
        <w:t>e</w:t>
      </w:r>
      <w:r w:rsidRPr="00053A9E">
        <w:rPr>
          <w:szCs w:val="22"/>
        </w:rPr>
        <w:t>xamen par les États membres.</w:t>
      </w:r>
    </w:p>
    <w:p w:rsidR="00FE2D82" w:rsidRPr="00053A9E" w:rsidRDefault="00FE2D82" w:rsidP="001F20D5">
      <w:pPr>
        <w:pStyle w:val="Heading1"/>
        <w:rPr>
          <w:szCs w:val="22"/>
        </w:rPr>
      </w:pPr>
      <w:bookmarkStart w:id="9" w:name="_Toc443383571"/>
      <w:r w:rsidRPr="00053A9E">
        <w:rPr>
          <w:szCs w:val="22"/>
        </w:rPr>
        <w:t>Point</w:t>
      </w:r>
      <w:r w:rsidR="00B85FB2" w:rsidRPr="00053A9E">
        <w:rPr>
          <w:szCs w:val="22"/>
        </w:rPr>
        <w:t> </w:t>
      </w:r>
      <w:r w:rsidRPr="00053A9E">
        <w:rPr>
          <w:szCs w:val="22"/>
        </w:rPr>
        <w:t xml:space="preserve">8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états financiers annuels pour</w:t>
      </w:r>
      <w:r w:rsidR="00D86610" w:rsidRPr="00053A9E">
        <w:rPr>
          <w:szCs w:val="22"/>
        </w:rPr>
        <w:t> </w:t>
      </w:r>
      <w:r w:rsidRPr="00053A9E">
        <w:rPr>
          <w:szCs w:val="22"/>
        </w:rPr>
        <w:t>2014</w:t>
      </w:r>
      <w:r w:rsidR="005D04EC" w:rsidRPr="00053A9E">
        <w:rPr>
          <w:szCs w:val="22"/>
        </w:rPr>
        <w:t xml:space="preserve">;  </w:t>
      </w:r>
      <w:r w:rsidR="00C42508" w:rsidRPr="00053A9E">
        <w:rPr>
          <w:szCs w:val="22"/>
        </w:rPr>
        <w:t>É</w:t>
      </w:r>
      <w:r w:rsidRPr="00053A9E">
        <w:rPr>
          <w:szCs w:val="22"/>
        </w:rPr>
        <w:t>tat de paiement des contributions au 30</w:t>
      </w:r>
      <w:r w:rsidR="00B85FB2" w:rsidRPr="00053A9E">
        <w:rPr>
          <w:szCs w:val="22"/>
        </w:rPr>
        <w:t> </w:t>
      </w:r>
      <w:r w:rsidRPr="00053A9E">
        <w:rPr>
          <w:szCs w:val="22"/>
        </w:rPr>
        <w:t>juin</w:t>
      </w:r>
      <w:r w:rsidR="00B85FB2" w:rsidRPr="00053A9E">
        <w:rPr>
          <w:szCs w:val="22"/>
        </w:rPr>
        <w:t> </w:t>
      </w:r>
      <w:r w:rsidRPr="00053A9E">
        <w:rPr>
          <w:szCs w:val="22"/>
        </w:rPr>
        <w:t>2015</w:t>
      </w:r>
      <w:bookmarkEnd w:id="9"/>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des </w:t>
      </w:r>
      <w:r w:rsidR="00D6553F" w:rsidRPr="00053A9E">
        <w:rPr>
          <w:szCs w:val="22"/>
        </w:rPr>
        <w:t>documents WO</w:t>
      </w:r>
      <w:r w:rsidRPr="00053A9E">
        <w:rPr>
          <w:szCs w:val="22"/>
        </w:rPr>
        <w:t>/PBC/24/8 (Rapport financier annuel et états financiers pour</w:t>
      </w:r>
      <w:r w:rsidR="00D86610" w:rsidRPr="00053A9E">
        <w:rPr>
          <w:szCs w:val="22"/>
        </w:rPr>
        <w:t> </w:t>
      </w:r>
      <w:r w:rsidRPr="00053A9E">
        <w:rPr>
          <w:szCs w:val="22"/>
        </w:rPr>
        <w:t>2014) et WO/PBC/24/9 (État de paiement des contributions au 30</w:t>
      </w:r>
      <w:r w:rsidR="00B85FB2" w:rsidRPr="00053A9E">
        <w:rPr>
          <w:szCs w:val="22"/>
        </w:rPr>
        <w:t> </w:t>
      </w:r>
      <w:r w:rsidRPr="00053A9E">
        <w:rPr>
          <w:szCs w:val="22"/>
        </w:rPr>
        <w:t>juin</w:t>
      </w:r>
      <w:r w:rsidR="00B85FB2" w:rsidRPr="00053A9E">
        <w:rPr>
          <w:szCs w:val="22"/>
        </w:rPr>
        <w:t> </w:t>
      </w:r>
      <w:r w:rsidRPr="00053A9E">
        <w:rPr>
          <w:szCs w:val="22"/>
        </w:rPr>
        <w:t>2015).</w:t>
      </w:r>
    </w:p>
    <w:p w:rsidR="00FE2D82" w:rsidRPr="00053A9E" w:rsidRDefault="00FE2D82" w:rsidP="001F20D5">
      <w:pPr>
        <w:pStyle w:val="ONUMFS"/>
        <w:rPr>
          <w:szCs w:val="22"/>
        </w:rPr>
      </w:pPr>
      <w:r w:rsidRPr="00053A9E">
        <w:rPr>
          <w:szCs w:val="22"/>
        </w:rPr>
        <w:t xml:space="preserve">Le président a ouvert le débat sur les états financiers annuels pour 2014 et donné la parole au Secrétariat pour présenter le sujet et le </w:t>
      </w:r>
      <w:r w:rsidR="00D6553F" w:rsidRPr="00053A9E">
        <w:rPr>
          <w:szCs w:val="22"/>
        </w:rPr>
        <w:t>document WO</w:t>
      </w:r>
      <w:r w:rsidRPr="00053A9E">
        <w:rPr>
          <w:szCs w:val="22"/>
        </w:rPr>
        <w:t>/PBC/24/8.</w:t>
      </w:r>
    </w:p>
    <w:p w:rsidR="00D6553F" w:rsidRPr="00053A9E" w:rsidRDefault="00FE2D82" w:rsidP="001F20D5">
      <w:pPr>
        <w:pStyle w:val="ONUMFS"/>
        <w:rPr>
          <w:szCs w:val="22"/>
        </w:rPr>
      </w:pPr>
      <w:r w:rsidRPr="00053A9E">
        <w:rPr>
          <w:szCs w:val="22"/>
        </w:rPr>
        <w:t xml:space="preserve">Le Secrétariat a précisé que les états financiers annuels pour 2014 comprenaient le rapport financier annuel et les états financiers pour </w:t>
      </w:r>
      <w:r w:rsidR="006D76C2" w:rsidRPr="00053A9E">
        <w:rPr>
          <w:szCs w:val="22"/>
        </w:rPr>
        <w:t>l</w:t>
      </w:r>
      <w:r w:rsidR="00162955" w:rsidRPr="00053A9E">
        <w:rPr>
          <w:szCs w:val="22"/>
        </w:rPr>
        <w:t>’</w:t>
      </w:r>
      <w:r w:rsidR="006D76C2" w:rsidRPr="00053A9E">
        <w:rPr>
          <w:szCs w:val="22"/>
        </w:rPr>
        <w:t>e</w:t>
      </w:r>
      <w:r w:rsidRPr="00053A9E">
        <w:rPr>
          <w:szCs w:val="22"/>
        </w:rPr>
        <w:t>xercice clos au 31 décembre 2014</w:t>
      </w:r>
      <w:r w:rsidR="005D04EC" w:rsidRPr="00053A9E">
        <w:rPr>
          <w:szCs w:val="22"/>
        </w:rPr>
        <w:t xml:space="preserve">.  </w:t>
      </w:r>
      <w:r w:rsidRPr="00053A9E">
        <w:rPr>
          <w:szCs w:val="22"/>
        </w:rPr>
        <w:t xml:space="preserve">Ils avaient été établis </w:t>
      </w:r>
      <w:r w:rsidR="00A41375" w:rsidRPr="00053A9E">
        <w:rPr>
          <w:szCs w:val="22"/>
        </w:rPr>
        <w:t>conformément </w:t>
      </w:r>
      <w:r w:rsidRPr="00053A9E">
        <w:rPr>
          <w:szCs w:val="22"/>
        </w:rPr>
        <w:t xml:space="preserve">aux normes IPSAS et avaient fait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rapport </w:t>
      </w:r>
      <w:r w:rsidR="006D76C2" w:rsidRPr="00053A9E">
        <w:rPr>
          <w:szCs w:val="22"/>
        </w:rPr>
        <w:t>d</w:t>
      </w:r>
      <w:r w:rsidR="00162955" w:rsidRPr="00053A9E">
        <w:rPr>
          <w:szCs w:val="22"/>
        </w:rPr>
        <w:t>’</w:t>
      </w:r>
      <w:r w:rsidR="006D76C2" w:rsidRPr="00053A9E">
        <w:rPr>
          <w:szCs w:val="22"/>
        </w:rPr>
        <w:t>a</w:t>
      </w:r>
      <w:r w:rsidRPr="00053A9E">
        <w:rPr>
          <w:szCs w:val="22"/>
        </w:rPr>
        <w:t xml:space="preserve">udit </w:t>
      </w:r>
      <w:r w:rsidRPr="00053A9E">
        <w:rPr>
          <w:szCs w:val="22"/>
        </w:rPr>
        <w:lastRenderedPageBreak/>
        <w:t>favorab</w:t>
      </w:r>
      <w:r w:rsidR="007C7671" w:rsidRPr="00053A9E">
        <w:rPr>
          <w:szCs w:val="22"/>
        </w:rPr>
        <w:t>le.  Il</w:t>
      </w:r>
      <w:r w:rsidRPr="00053A9E">
        <w:rPr>
          <w:szCs w:val="22"/>
        </w:rPr>
        <w:t xml:space="preserve">s constituaient, en </w:t>
      </w:r>
      <w:r w:rsidR="00A41375" w:rsidRPr="00053A9E">
        <w:rPr>
          <w:szCs w:val="22"/>
        </w:rPr>
        <w:t>premier </w:t>
      </w:r>
      <w:r w:rsidRPr="00053A9E">
        <w:rPr>
          <w:szCs w:val="22"/>
        </w:rPr>
        <w:t xml:space="preserve">lieu, la base </w:t>
      </w:r>
      <w:r w:rsidR="006D76C2" w:rsidRPr="00053A9E">
        <w:rPr>
          <w:szCs w:val="22"/>
        </w:rPr>
        <w:t>d</w:t>
      </w:r>
      <w:r w:rsidR="00162955" w:rsidRPr="00053A9E">
        <w:rPr>
          <w:szCs w:val="22"/>
        </w:rPr>
        <w:t>’</w:t>
      </w:r>
      <w:r w:rsidR="006D76C2" w:rsidRPr="00053A9E">
        <w:rPr>
          <w:szCs w:val="22"/>
        </w:rPr>
        <w:t>u</w:t>
      </w:r>
      <w:r w:rsidRPr="00053A9E">
        <w:rPr>
          <w:szCs w:val="22"/>
        </w:rPr>
        <w:t xml:space="preserve">n débat et fournissaient une analyse des résultats de </w:t>
      </w:r>
      <w:r w:rsidR="006D76C2" w:rsidRPr="00053A9E">
        <w:rPr>
          <w:szCs w:val="22"/>
        </w:rPr>
        <w:t>l</w:t>
      </w:r>
      <w:r w:rsidR="00162955" w:rsidRPr="00053A9E">
        <w:rPr>
          <w:szCs w:val="22"/>
        </w:rPr>
        <w:t>’</w:t>
      </w:r>
      <w:r w:rsidR="006D76C2" w:rsidRPr="00053A9E">
        <w:rPr>
          <w:szCs w:val="22"/>
        </w:rPr>
        <w:t>e</w:t>
      </w:r>
      <w:r w:rsidRPr="00053A9E">
        <w:rPr>
          <w:szCs w:val="22"/>
        </w:rPr>
        <w:t>xercice et donnaient des explications détaillées sur les éléments constitutifs des états financiers proprement di</w:t>
      </w:r>
      <w:r w:rsidR="007C7671" w:rsidRPr="00053A9E">
        <w:rPr>
          <w:szCs w:val="22"/>
        </w:rPr>
        <w:t>ts.  Un</w:t>
      </w:r>
      <w:r w:rsidRPr="00053A9E">
        <w:rPr>
          <w:szCs w:val="22"/>
        </w:rPr>
        <w:t xml:space="preserve">e vue </w:t>
      </w:r>
      <w:r w:rsidR="006D76C2" w:rsidRPr="00053A9E">
        <w:rPr>
          <w:szCs w:val="22"/>
        </w:rPr>
        <w:t>d</w:t>
      </w:r>
      <w:r w:rsidR="00162955" w:rsidRPr="00053A9E">
        <w:rPr>
          <w:szCs w:val="22"/>
        </w:rPr>
        <w:t>’</w:t>
      </w:r>
      <w:r w:rsidR="006D76C2" w:rsidRPr="00053A9E">
        <w:rPr>
          <w:szCs w:val="22"/>
        </w:rPr>
        <w:t>e</w:t>
      </w:r>
      <w:r w:rsidRPr="00053A9E">
        <w:rPr>
          <w:szCs w:val="22"/>
        </w:rPr>
        <w:t>nsemble des états financiers figurait page 3 de la version anglaise du docume</w:t>
      </w:r>
      <w:r w:rsidR="007C7671" w:rsidRPr="00053A9E">
        <w:rPr>
          <w:szCs w:val="22"/>
        </w:rPr>
        <w:t>nt.  Le</w:t>
      </w:r>
      <w:r w:rsidRPr="00053A9E">
        <w:rPr>
          <w:szCs w:val="22"/>
        </w:rPr>
        <w:t xml:space="preserve">s états financiers proprement dits étaient suivis </w:t>
      </w:r>
      <w:r w:rsidR="006D76C2" w:rsidRPr="00053A9E">
        <w:rPr>
          <w:szCs w:val="22"/>
        </w:rPr>
        <w:t>d</w:t>
      </w:r>
      <w:r w:rsidR="00162955" w:rsidRPr="00053A9E">
        <w:rPr>
          <w:szCs w:val="22"/>
        </w:rPr>
        <w:t>’</w:t>
      </w:r>
      <w:r w:rsidR="006D76C2" w:rsidRPr="00053A9E">
        <w:rPr>
          <w:szCs w:val="22"/>
        </w:rPr>
        <w:t>u</w:t>
      </w:r>
      <w:r w:rsidRPr="00053A9E">
        <w:rPr>
          <w:szCs w:val="22"/>
        </w:rPr>
        <w:t xml:space="preserve">n certain nombre de tableaux qui </w:t>
      </w:r>
      <w:r w:rsidR="006D76C2" w:rsidRPr="00053A9E">
        <w:rPr>
          <w:szCs w:val="22"/>
        </w:rPr>
        <w:t>n</w:t>
      </w:r>
      <w:r w:rsidR="00162955" w:rsidRPr="00053A9E">
        <w:rPr>
          <w:szCs w:val="22"/>
        </w:rPr>
        <w:t>’</w:t>
      </w:r>
      <w:r w:rsidR="006D76C2" w:rsidRPr="00053A9E">
        <w:rPr>
          <w:szCs w:val="22"/>
        </w:rPr>
        <w:t>é</w:t>
      </w:r>
      <w:r w:rsidRPr="00053A9E">
        <w:rPr>
          <w:szCs w:val="22"/>
        </w:rPr>
        <w:t>taient pas obligatoires au titre de la conformité aux normes IPSAS, mais qui fournissaient des informations complémentaires util</w:t>
      </w:r>
      <w:r w:rsidR="007C7671" w:rsidRPr="00053A9E">
        <w:rPr>
          <w:szCs w:val="22"/>
        </w:rPr>
        <w:t>es.  Le</w:t>
      </w:r>
      <w:r w:rsidRPr="00053A9E">
        <w:rPr>
          <w:szCs w:val="22"/>
        </w:rPr>
        <w:t>s deux </w:t>
      </w:r>
      <w:r w:rsidR="00A41375" w:rsidRPr="00053A9E">
        <w:rPr>
          <w:szCs w:val="22"/>
        </w:rPr>
        <w:t>premiers </w:t>
      </w:r>
      <w:r w:rsidRPr="00053A9E">
        <w:rPr>
          <w:szCs w:val="22"/>
        </w:rPr>
        <w:t xml:space="preserve">détaillaient la situation financière et la performance financière de </w:t>
      </w:r>
      <w:r w:rsidR="006D76C2" w:rsidRPr="00053A9E">
        <w:rPr>
          <w:szCs w:val="22"/>
        </w:rPr>
        <w:t>l</w:t>
      </w:r>
      <w:r w:rsidR="00162955" w:rsidRPr="00053A9E">
        <w:rPr>
          <w:szCs w:val="22"/>
        </w:rPr>
        <w:t>’</w:t>
      </w:r>
      <w:r w:rsidR="006D76C2" w:rsidRPr="00053A9E">
        <w:rPr>
          <w:szCs w:val="22"/>
        </w:rPr>
        <w:t>O</w:t>
      </w:r>
      <w:r w:rsidRPr="00053A9E">
        <w:rPr>
          <w:szCs w:val="22"/>
        </w:rPr>
        <w:t>rganisation, par unité fonctionnelle, tandis que le troisième tableau présentait une synthèse des recettes et des dépenses liées aux comptes spéciaux, également connus sous le nom de fonds fiduciair</w:t>
      </w:r>
      <w:r w:rsidR="007C7671" w:rsidRPr="00053A9E">
        <w:rPr>
          <w:szCs w:val="22"/>
        </w:rPr>
        <w:t>es.  Le</w:t>
      </w:r>
      <w:r w:rsidRPr="00053A9E">
        <w:rPr>
          <w:szCs w:val="22"/>
        </w:rPr>
        <w:t xml:space="preserve">s résultats de </w:t>
      </w:r>
      <w:r w:rsidR="006D76C2" w:rsidRPr="00053A9E">
        <w:rPr>
          <w:szCs w:val="22"/>
        </w:rPr>
        <w:t>l</w:t>
      </w:r>
      <w:r w:rsidR="00162955" w:rsidRPr="00053A9E">
        <w:rPr>
          <w:szCs w:val="22"/>
        </w:rPr>
        <w:t>’</w:t>
      </w:r>
      <w:r w:rsidR="006D76C2" w:rsidRPr="00053A9E">
        <w:rPr>
          <w:szCs w:val="22"/>
        </w:rPr>
        <w:t>O</w:t>
      </w:r>
      <w:r w:rsidRPr="00053A9E">
        <w:rPr>
          <w:szCs w:val="22"/>
        </w:rPr>
        <w:t>rganisation pour 2014, comme indiqué par le Directeur général, affichaient un excédent de 36,97 millions de francs suiss</w:t>
      </w:r>
      <w:r w:rsidR="007C7671" w:rsidRPr="00053A9E">
        <w:rPr>
          <w:szCs w:val="22"/>
        </w:rPr>
        <w:t>es.  Le</w:t>
      </w:r>
      <w:r w:rsidRPr="00053A9E">
        <w:rPr>
          <w:szCs w:val="22"/>
        </w:rPr>
        <w:t xml:space="preserve"> montant total des recettes </w:t>
      </w:r>
      <w:r w:rsidR="006D76C2" w:rsidRPr="00053A9E">
        <w:rPr>
          <w:szCs w:val="22"/>
        </w:rPr>
        <w:t>s</w:t>
      </w:r>
      <w:r w:rsidR="00162955" w:rsidRPr="00053A9E">
        <w:rPr>
          <w:szCs w:val="22"/>
        </w:rPr>
        <w:t>’</w:t>
      </w:r>
      <w:r w:rsidR="006D76C2" w:rsidRPr="00053A9E">
        <w:rPr>
          <w:szCs w:val="22"/>
        </w:rPr>
        <w:t>é</w:t>
      </w:r>
      <w:r w:rsidRPr="00053A9E">
        <w:rPr>
          <w:szCs w:val="22"/>
        </w:rPr>
        <w:t xml:space="preserve">levait </w:t>
      </w:r>
      <w:r w:rsidR="00A41375" w:rsidRPr="00053A9E">
        <w:rPr>
          <w:szCs w:val="22"/>
        </w:rPr>
        <w:t>à </w:t>
      </w:r>
      <w:r w:rsidRPr="00053A9E">
        <w:rPr>
          <w:szCs w:val="22"/>
        </w:rPr>
        <w:t xml:space="preserve">370,2 millions de francs suisses et le total des dépenses </w:t>
      </w:r>
      <w:r w:rsidR="00A41375" w:rsidRPr="00053A9E">
        <w:rPr>
          <w:szCs w:val="22"/>
        </w:rPr>
        <w:t>à </w:t>
      </w:r>
      <w:r w:rsidRPr="00053A9E">
        <w:rPr>
          <w:szCs w:val="22"/>
        </w:rPr>
        <w:t>333,2 millions de francs suiss</w:t>
      </w:r>
      <w:r w:rsidR="007C7671" w:rsidRPr="00053A9E">
        <w:rPr>
          <w:szCs w:val="22"/>
        </w:rPr>
        <w:t>es.  Le</w:t>
      </w:r>
      <w:r w:rsidRPr="00053A9E">
        <w:rPr>
          <w:szCs w:val="22"/>
        </w:rPr>
        <w:t xml:space="preserve">s actifs nets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au 31 décembre 2014 </w:t>
      </w:r>
      <w:r w:rsidR="006D76C2" w:rsidRPr="00053A9E">
        <w:rPr>
          <w:szCs w:val="22"/>
        </w:rPr>
        <w:t>s</w:t>
      </w:r>
      <w:r w:rsidR="00162955" w:rsidRPr="00053A9E">
        <w:rPr>
          <w:szCs w:val="22"/>
        </w:rPr>
        <w:t>’</w:t>
      </w:r>
      <w:r w:rsidR="006D76C2" w:rsidRPr="00053A9E">
        <w:rPr>
          <w:szCs w:val="22"/>
        </w:rPr>
        <w:t>é</w:t>
      </w:r>
      <w:r w:rsidRPr="00053A9E">
        <w:rPr>
          <w:szCs w:val="22"/>
        </w:rPr>
        <w:t xml:space="preserve">levaient </w:t>
      </w:r>
      <w:r w:rsidR="00A41375" w:rsidRPr="00053A9E">
        <w:rPr>
          <w:szCs w:val="22"/>
        </w:rPr>
        <w:t>à </w:t>
      </w:r>
      <w:r w:rsidRPr="00053A9E">
        <w:rPr>
          <w:szCs w:val="22"/>
        </w:rPr>
        <w:t>245,79 millions de francs suiss</w:t>
      </w:r>
      <w:r w:rsidR="007C7671" w:rsidRPr="00053A9E">
        <w:rPr>
          <w:szCs w:val="22"/>
        </w:rPr>
        <w:t>es.  Le</w:t>
      </w:r>
      <w:r w:rsidRPr="00053A9E">
        <w:rPr>
          <w:szCs w:val="22"/>
        </w:rPr>
        <w:t>s taxes du système du PCT ont été la principale source de recettes, représentant 75,3% du tot</w:t>
      </w:r>
      <w:r w:rsidR="007C7671" w:rsidRPr="00053A9E">
        <w:rPr>
          <w:szCs w:val="22"/>
        </w:rPr>
        <w:t>al.  Le</w:t>
      </w:r>
      <w:r w:rsidRPr="00053A9E">
        <w:rPr>
          <w:szCs w:val="22"/>
        </w:rPr>
        <w:t>s taxes du système de Madrid représentaient la deuxième source de recettes, soit 14,9% du tot</w:t>
      </w:r>
      <w:r w:rsidR="007C7671" w:rsidRPr="00053A9E">
        <w:rPr>
          <w:szCs w:val="22"/>
        </w:rPr>
        <w:t>al.  Le</w:t>
      </w:r>
      <w:r w:rsidRPr="00053A9E">
        <w:rPr>
          <w:szCs w:val="22"/>
        </w:rPr>
        <w:t xml:space="preserve">s dépenses les plus grandes étaient les dépenses de personnel qui </w:t>
      </w:r>
      <w:r w:rsidR="006D76C2" w:rsidRPr="00053A9E">
        <w:rPr>
          <w:szCs w:val="22"/>
        </w:rPr>
        <w:t>s</w:t>
      </w:r>
      <w:r w:rsidR="00162955" w:rsidRPr="00053A9E">
        <w:rPr>
          <w:szCs w:val="22"/>
        </w:rPr>
        <w:t>’</w:t>
      </w:r>
      <w:r w:rsidR="006D76C2" w:rsidRPr="00053A9E">
        <w:rPr>
          <w:szCs w:val="22"/>
        </w:rPr>
        <w:t>é</w:t>
      </w:r>
      <w:r w:rsidRPr="00053A9E">
        <w:rPr>
          <w:szCs w:val="22"/>
        </w:rPr>
        <w:t xml:space="preserve">levaient </w:t>
      </w:r>
      <w:r w:rsidR="00A41375" w:rsidRPr="00053A9E">
        <w:rPr>
          <w:szCs w:val="22"/>
        </w:rPr>
        <w:t>à </w:t>
      </w:r>
      <w:r w:rsidRPr="00053A9E">
        <w:rPr>
          <w:szCs w:val="22"/>
        </w:rPr>
        <w:t>216,4 millions de francs suiss</w:t>
      </w:r>
      <w:r w:rsidR="007C7671" w:rsidRPr="00053A9E">
        <w:rPr>
          <w:szCs w:val="22"/>
        </w:rPr>
        <w:t>es.  Le</w:t>
      </w:r>
      <w:r w:rsidRPr="00053A9E">
        <w:rPr>
          <w:szCs w:val="22"/>
        </w:rPr>
        <w:t xml:space="preserve"> deuxième document dans le cadre de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concernait </w:t>
      </w:r>
      <w:r w:rsidR="006D76C2" w:rsidRPr="00053A9E">
        <w:rPr>
          <w:szCs w:val="22"/>
        </w:rPr>
        <w:t>l</w:t>
      </w:r>
      <w:r w:rsidR="00162955" w:rsidRPr="00053A9E">
        <w:rPr>
          <w:szCs w:val="22"/>
        </w:rPr>
        <w:t>’</w:t>
      </w:r>
      <w:r w:rsidR="006D76C2" w:rsidRPr="00053A9E">
        <w:rPr>
          <w:szCs w:val="22"/>
        </w:rPr>
        <w:t>é</w:t>
      </w:r>
      <w:r w:rsidRPr="00053A9E">
        <w:rPr>
          <w:szCs w:val="22"/>
        </w:rPr>
        <w:t>tat de paiement des contributio</w:t>
      </w:r>
      <w:r w:rsidR="007C7671" w:rsidRPr="00053A9E">
        <w:rPr>
          <w:szCs w:val="22"/>
        </w:rPr>
        <w:t>ns.  Le</w:t>
      </w:r>
      <w:r w:rsidRPr="00053A9E">
        <w:rPr>
          <w:szCs w:val="22"/>
        </w:rPr>
        <w:t xml:space="preserve">s débats reposaient sur le </w:t>
      </w:r>
      <w:r w:rsidR="00D6553F" w:rsidRPr="00053A9E">
        <w:rPr>
          <w:szCs w:val="22"/>
        </w:rPr>
        <w:t>document WO</w:t>
      </w:r>
      <w:r w:rsidRPr="00053A9E">
        <w:rPr>
          <w:szCs w:val="22"/>
        </w:rPr>
        <w:t>/PBC/24/9, intitulé État de paiement des contributions au 30 juin 2015</w:t>
      </w:r>
      <w:r w:rsidR="005D04EC" w:rsidRPr="00053A9E">
        <w:rPr>
          <w:szCs w:val="22"/>
        </w:rPr>
        <w:t xml:space="preserve">.  </w:t>
      </w:r>
      <w:r w:rsidRPr="00053A9E">
        <w:rPr>
          <w:szCs w:val="22"/>
        </w:rPr>
        <w:t>Ce document contenait des informations concernant les arriérés de contributions annuelles et de paiements aux fonds de roulement au 30 juin 2015</w:t>
      </w:r>
      <w:r w:rsidR="005D04EC" w:rsidRPr="00053A9E">
        <w:rPr>
          <w:szCs w:val="22"/>
        </w:rPr>
        <w:t xml:space="preserve">.  </w:t>
      </w:r>
      <w:r w:rsidRPr="00053A9E">
        <w:rPr>
          <w:szCs w:val="22"/>
        </w:rPr>
        <w:t xml:space="preserve">Cependant, </w:t>
      </w:r>
      <w:r w:rsidR="00A41375" w:rsidRPr="00053A9E">
        <w:rPr>
          <w:szCs w:val="22"/>
        </w:rPr>
        <w:t>conformément à </w:t>
      </w:r>
      <w:r w:rsidRPr="00053A9E">
        <w:rPr>
          <w:szCs w:val="22"/>
        </w:rPr>
        <w:t>la pratique standard et depuis le moment où ce document avait été établi, un certain nombre de paiements avaient été reç</w:t>
      </w:r>
      <w:r w:rsidR="007C7671" w:rsidRPr="00053A9E">
        <w:rPr>
          <w:szCs w:val="22"/>
        </w:rPr>
        <w:t>us.  Au</w:t>
      </w:r>
      <w:r w:rsidRPr="00053A9E">
        <w:rPr>
          <w:szCs w:val="22"/>
        </w:rPr>
        <w:t>ssi le Secrétariat a</w:t>
      </w:r>
      <w:r w:rsidR="007C7671" w:rsidRPr="00053A9E">
        <w:rPr>
          <w:szCs w:val="22"/>
        </w:rPr>
        <w:noBreakHyphen/>
      </w:r>
      <w:r w:rsidRPr="00053A9E">
        <w:rPr>
          <w:szCs w:val="22"/>
        </w:rPr>
        <w:t>t</w:t>
      </w:r>
      <w:r w:rsidR="007C7671" w:rsidRPr="00053A9E">
        <w:rPr>
          <w:szCs w:val="22"/>
        </w:rPr>
        <w:noBreakHyphen/>
      </w:r>
      <w:r w:rsidRPr="00053A9E">
        <w:rPr>
          <w:szCs w:val="22"/>
        </w:rPr>
        <w:t xml:space="preserve">il procédé </w:t>
      </w:r>
      <w:r w:rsidR="00A41375" w:rsidRPr="00053A9E">
        <w:rPr>
          <w:szCs w:val="22"/>
        </w:rPr>
        <w:t>à </w:t>
      </w:r>
      <w:r w:rsidRPr="00053A9E">
        <w:rPr>
          <w:szCs w:val="22"/>
        </w:rPr>
        <w:t xml:space="preserve">la lecture </w:t>
      </w:r>
      <w:r w:rsidR="006D76C2" w:rsidRPr="00053A9E">
        <w:rPr>
          <w:szCs w:val="22"/>
        </w:rPr>
        <w:t>d</w:t>
      </w:r>
      <w:r w:rsidR="00162955" w:rsidRPr="00053A9E">
        <w:rPr>
          <w:szCs w:val="22"/>
        </w:rPr>
        <w:t>’</w:t>
      </w:r>
      <w:r w:rsidR="006D76C2" w:rsidRPr="00053A9E">
        <w:rPr>
          <w:szCs w:val="22"/>
        </w:rPr>
        <w:t>u</w:t>
      </w:r>
      <w:r w:rsidRPr="00053A9E">
        <w:rPr>
          <w:szCs w:val="22"/>
        </w:rPr>
        <w:t>ne liste des paiements reçus, précisant que ceux</w:t>
      </w:r>
      <w:r w:rsidR="007C7671" w:rsidRPr="00053A9E">
        <w:rPr>
          <w:szCs w:val="22"/>
        </w:rPr>
        <w:noBreakHyphen/>
      </w:r>
      <w:r w:rsidRPr="00053A9E">
        <w:rPr>
          <w:szCs w:val="22"/>
        </w:rPr>
        <w:t xml:space="preserve">ci seraient inclus dans le rapport des </w:t>
      </w:r>
      <w:r w:rsidR="00E80430" w:rsidRPr="00053A9E">
        <w:rPr>
          <w:szCs w:val="22"/>
        </w:rPr>
        <w:t>a</w:t>
      </w:r>
      <w:r w:rsidRPr="00053A9E">
        <w:rPr>
          <w:szCs w:val="22"/>
        </w:rPr>
        <w:t xml:space="preserve">ssemblées </w:t>
      </w:r>
      <w:r w:rsidR="006D76C2" w:rsidRPr="00053A9E">
        <w:rPr>
          <w:szCs w:val="22"/>
        </w:rPr>
        <w:t>d</w:t>
      </w:r>
      <w:r w:rsidR="00162955" w:rsidRPr="00053A9E">
        <w:rPr>
          <w:szCs w:val="22"/>
        </w:rPr>
        <w:t>’</w:t>
      </w:r>
      <w:r w:rsidR="006D76C2" w:rsidRPr="00053A9E">
        <w:rPr>
          <w:szCs w:val="22"/>
        </w:rPr>
        <w:t>o</w:t>
      </w:r>
      <w:r w:rsidRPr="00053A9E">
        <w:rPr>
          <w:szCs w:val="22"/>
        </w:rPr>
        <w:t>ctob</w:t>
      </w:r>
      <w:r w:rsidR="007C7671" w:rsidRPr="00053A9E">
        <w:rPr>
          <w:szCs w:val="22"/>
        </w:rPr>
        <w:t>re.  Ai</w:t>
      </w:r>
      <w:r w:rsidRPr="00053A9E">
        <w:rPr>
          <w:szCs w:val="22"/>
        </w:rPr>
        <w:t>nsi, les contributions reçues entre le 1</w:t>
      </w:r>
      <w:r w:rsidRPr="00053A9E">
        <w:rPr>
          <w:szCs w:val="22"/>
          <w:vertAlign w:val="superscript"/>
        </w:rPr>
        <w:t>er</w:t>
      </w:r>
      <w:r w:rsidRPr="00053A9E">
        <w:rPr>
          <w:szCs w:val="22"/>
        </w:rPr>
        <w:t> juillet et le 11 septembre 2015 provenaient </w:t>
      </w:r>
      <w:r w:rsidR="005D04EC" w:rsidRPr="00053A9E">
        <w:rPr>
          <w:szCs w:val="22"/>
        </w:rPr>
        <w:t xml:space="preserve">: </w:t>
      </w:r>
      <w:r w:rsidRPr="00053A9E">
        <w:rPr>
          <w:szCs w:val="22"/>
        </w:rPr>
        <w:t>de la Bolivie, montant reçu de</w:t>
      </w:r>
      <w:r w:rsidR="009B7F2D" w:rsidRPr="00053A9E">
        <w:rPr>
          <w:szCs w:val="22"/>
        </w:rPr>
        <w:t> </w:t>
      </w:r>
      <w:r w:rsidR="00D86610" w:rsidRPr="00053A9E">
        <w:rPr>
          <w:szCs w:val="22"/>
        </w:rPr>
        <w:t>2849</w:t>
      </w:r>
      <w:r w:rsidRPr="00053A9E">
        <w:rPr>
          <w:szCs w:val="22"/>
        </w:rPr>
        <w:t xml:space="preserve"> francs suisses, du Chili, </w:t>
      </w:r>
      <w:r w:rsidR="00D86610" w:rsidRPr="00053A9E">
        <w:rPr>
          <w:szCs w:val="22"/>
        </w:rPr>
        <w:t>1340</w:t>
      </w:r>
      <w:r w:rsidRPr="00053A9E">
        <w:rPr>
          <w:szCs w:val="22"/>
        </w:rPr>
        <w:t xml:space="preserve"> francs suisses, du Costa Rica </w:t>
      </w:r>
      <w:r w:rsidR="00D86610" w:rsidRPr="00053A9E">
        <w:rPr>
          <w:szCs w:val="22"/>
        </w:rPr>
        <w:t>5171</w:t>
      </w:r>
      <w:r w:rsidRPr="00053A9E">
        <w:rPr>
          <w:szCs w:val="22"/>
        </w:rPr>
        <w:t xml:space="preserve"> francs suisses, de la </w:t>
      </w:r>
      <w:r w:rsidR="00E80430" w:rsidRPr="00053A9E">
        <w:rPr>
          <w:szCs w:val="22"/>
        </w:rPr>
        <w:t>Côte d</w:t>
      </w:r>
      <w:r w:rsidR="00162955" w:rsidRPr="00053A9E">
        <w:rPr>
          <w:szCs w:val="22"/>
        </w:rPr>
        <w:t>’</w:t>
      </w:r>
      <w:r w:rsidR="00E80430" w:rsidRPr="00053A9E">
        <w:rPr>
          <w:szCs w:val="22"/>
        </w:rPr>
        <w:t xml:space="preserve">Ivoire </w:t>
      </w:r>
      <w:r w:rsidRPr="00053A9E">
        <w:rPr>
          <w:szCs w:val="22"/>
        </w:rPr>
        <w:t xml:space="preserve">99 582 francs suisses, de la Grèce, 85 460 francs suisses, du Honduras, 13 914 francs suisses, de </w:t>
      </w:r>
      <w:r w:rsidR="006D76C2" w:rsidRPr="00053A9E">
        <w:rPr>
          <w:szCs w:val="22"/>
        </w:rPr>
        <w:t>l</w:t>
      </w:r>
      <w:r w:rsidR="00162955" w:rsidRPr="00053A9E">
        <w:rPr>
          <w:szCs w:val="22"/>
        </w:rPr>
        <w:t>’</w:t>
      </w:r>
      <w:r w:rsidR="006D76C2" w:rsidRPr="00053A9E">
        <w:rPr>
          <w:szCs w:val="22"/>
        </w:rPr>
        <w:t>I</w:t>
      </w:r>
      <w:r w:rsidRPr="00053A9E">
        <w:rPr>
          <w:szCs w:val="22"/>
        </w:rPr>
        <w:t xml:space="preserve">nde, </w:t>
      </w:r>
      <w:r w:rsidR="00D86610" w:rsidRPr="00053A9E">
        <w:rPr>
          <w:szCs w:val="22"/>
        </w:rPr>
        <w:t>1523</w:t>
      </w:r>
      <w:r w:rsidRPr="00053A9E">
        <w:rPr>
          <w:szCs w:val="22"/>
        </w:rPr>
        <w:t xml:space="preserve"> francs suisses, de </w:t>
      </w:r>
      <w:r w:rsidR="006D76C2" w:rsidRPr="00053A9E">
        <w:rPr>
          <w:szCs w:val="22"/>
        </w:rPr>
        <w:t>l</w:t>
      </w:r>
      <w:r w:rsidR="00162955" w:rsidRPr="00053A9E">
        <w:rPr>
          <w:szCs w:val="22"/>
        </w:rPr>
        <w:t>’</w:t>
      </w:r>
      <w:r w:rsidR="006D76C2" w:rsidRPr="00053A9E">
        <w:rPr>
          <w:szCs w:val="22"/>
        </w:rPr>
        <w:t>I</w:t>
      </w:r>
      <w:r w:rsidRPr="00053A9E">
        <w:rPr>
          <w:szCs w:val="22"/>
        </w:rPr>
        <w:t xml:space="preserve">ndonésie, 45 579 francs suisses, </w:t>
      </w:r>
      <w:r w:rsidR="006D76C2" w:rsidRPr="00053A9E">
        <w:rPr>
          <w:szCs w:val="22"/>
        </w:rPr>
        <w:t>d</w:t>
      </w:r>
      <w:r w:rsidR="00162955" w:rsidRPr="00053A9E">
        <w:rPr>
          <w:szCs w:val="22"/>
        </w:rPr>
        <w:t>’</w:t>
      </w:r>
      <w:r w:rsidR="006D76C2" w:rsidRPr="00053A9E">
        <w:rPr>
          <w:szCs w:val="22"/>
        </w:rPr>
        <w:t>I</w:t>
      </w:r>
      <w:r w:rsidRPr="00053A9E">
        <w:rPr>
          <w:szCs w:val="22"/>
        </w:rPr>
        <w:t xml:space="preserve">sraël, 91 158 francs suisses, de </w:t>
      </w:r>
      <w:r w:rsidR="006D76C2" w:rsidRPr="00053A9E">
        <w:rPr>
          <w:szCs w:val="22"/>
        </w:rPr>
        <w:t>l</w:t>
      </w:r>
      <w:r w:rsidR="00162955" w:rsidRPr="00053A9E">
        <w:rPr>
          <w:szCs w:val="22"/>
        </w:rPr>
        <w:t>’</w:t>
      </w:r>
      <w:r w:rsidR="006D76C2" w:rsidRPr="00053A9E">
        <w:rPr>
          <w:szCs w:val="22"/>
        </w:rPr>
        <w:t>I</w:t>
      </w:r>
      <w:r w:rsidRPr="00053A9E">
        <w:rPr>
          <w:szCs w:val="22"/>
        </w:rPr>
        <w:t xml:space="preserve">rak, </w:t>
      </w:r>
      <w:r w:rsidR="00D86610" w:rsidRPr="00053A9E">
        <w:rPr>
          <w:szCs w:val="22"/>
        </w:rPr>
        <w:t>5697</w:t>
      </w:r>
      <w:r w:rsidRPr="00053A9E">
        <w:rPr>
          <w:szCs w:val="22"/>
        </w:rPr>
        <w:t xml:space="preserve"> francs suisses, de </w:t>
      </w:r>
      <w:r w:rsidR="006D76C2" w:rsidRPr="00053A9E">
        <w:rPr>
          <w:szCs w:val="22"/>
        </w:rPr>
        <w:t>l</w:t>
      </w:r>
      <w:r w:rsidR="00162955" w:rsidRPr="00053A9E">
        <w:rPr>
          <w:szCs w:val="22"/>
        </w:rPr>
        <w:t>’</w:t>
      </w:r>
      <w:r w:rsidR="006D76C2" w:rsidRPr="00053A9E">
        <w:rPr>
          <w:szCs w:val="22"/>
        </w:rPr>
        <w:t>I</w:t>
      </w:r>
      <w:r w:rsidRPr="00053A9E">
        <w:rPr>
          <w:szCs w:val="22"/>
        </w:rPr>
        <w:t xml:space="preserve">talie, 48 294 francs suisses, de la Jamaïque, </w:t>
      </w:r>
      <w:r w:rsidR="00D86610" w:rsidRPr="00053A9E">
        <w:rPr>
          <w:szCs w:val="22"/>
        </w:rPr>
        <w:t>2849</w:t>
      </w:r>
      <w:r w:rsidRPr="00053A9E">
        <w:rPr>
          <w:szCs w:val="22"/>
        </w:rPr>
        <w:t> francs suisses, du Koweït, 11 395 francs suisses, des Maldives </w:t>
      </w:r>
      <w:r w:rsidR="00D86610" w:rsidRPr="00053A9E">
        <w:rPr>
          <w:szCs w:val="22"/>
        </w:rPr>
        <w:t>2767</w:t>
      </w:r>
      <w:r w:rsidRPr="00053A9E">
        <w:rPr>
          <w:szCs w:val="22"/>
        </w:rPr>
        <w:t xml:space="preserve"> francs suisses, du Mali 88 francs suisses, du Népal </w:t>
      </w:r>
      <w:r w:rsidR="00D86610" w:rsidRPr="00053A9E">
        <w:rPr>
          <w:szCs w:val="22"/>
        </w:rPr>
        <w:t>1424</w:t>
      </w:r>
      <w:r w:rsidRPr="00053A9E">
        <w:rPr>
          <w:szCs w:val="22"/>
        </w:rPr>
        <w:t> francs suisses, du Niger 166 francs suisses, de Pologne 34 188 francs suisses, de la République dominicaine, 11 542 francs suisses, de Saint</w:t>
      </w:r>
      <w:r w:rsidR="007C7671" w:rsidRPr="00053A9E">
        <w:rPr>
          <w:szCs w:val="22"/>
        </w:rPr>
        <w:noBreakHyphen/>
      </w:r>
      <w:r w:rsidRPr="00053A9E">
        <w:rPr>
          <w:szCs w:val="22"/>
        </w:rPr>
        <w:t>Vincent</w:t>
      </w:r>
      <w:r w:rsidR="007C7671" w:rsidRPr="00053A9E">
        <w:rPr>
          <w:szCs w:val="22"/>
        </w:rPr>
        <w:noBreakHyphen/>
      </w:r>
      <w:r w:rsidRPr="00053A9E">
        <w:rPr>
          <w:szCs w:val="22"/>
        </w:rPr>
        <w:t>et</w:t>
      </w:r>
      <w:r w:rsidR="007C7671" w:rsidRPr="00053A9E">
        <w:rPr>
          <w:szCs w:val="22"/>
        </w:rPr>
        <w:noBreakHyphen/>
      </w:r>
      <w:r w:rsidRPr="00053A9E">
        <w:rPr>
          <w:szCs w:val="22"/>
        </w:rPr>
        <w:t>les</w:t>
      </w:r>
      <w:r w:rsidR="007C7671" w:rsidRPr="00053A9E">
        <w:rPr>
          <w:szCs w:val="22"/>
        </w:rPr>
        <w:noBreakHyphen/>
      </w:r>
      <w:r w:rsidRPr="00053A9E">
        <w:rPr>
          <w:szCs w:val="22"/>
        </w:rPr>
        <w:t xml:space="preserve">Grenadines, </w:t>
      </w:r>
      <w:r w:rsidR="00D86610" w:rsidRPr="00053A9E">
        <w:rPr>
          <w:szCs w:val="22"/>
        </w:rPr>
        <w:t>2849</w:t>
      </w:r>
      <w:r w:rsidRPr="00053A9E">
        <w:rPr>
          <w:szCs w:val="22"/>
        </w:rPr>
        <w:t xml:space="preserve"> francs suisses, de Tunisie, </w:t>
      </w:r>
      <w:r w:rsidR="00D86610" w:rsidRPr="00053A9E">
        <w:rPr>
          <w:szCs w:val="22"/>
        </w:rPr>
        <w:t>2849</w:t>
      </w:r>
      <w:r w:rsidRPr="00053A9E">
        <w:rPr>
          <w:szCs w:val="22"/>
        </w:rPr>
        <w:t xml:space="preserve"> francs suisses et de Vanuatu, </w:t>
      </w:r>
      <w:r w:rsidR="00D86610" w:rsidRPr="00053A9E">
        <w:rPr>
          <w:szCs w:val="22"/>
        </w:rPr>
        <w:t>1424</w:t>
      </w:r>
      <w:r w:rsidRPr="00053A9E">
        <w:rPr>
          <w:szCs w:val="22"/>
        </w:rPr>
        <w:t> francs suisses</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Japon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 des recettes de 370,2 francs suisses, une augmentation de 5,3% en comparaison de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et de </w:t>
      </w:r>
      <w:r w:rsidR="006D76C2" w:rsidRPr="00053A9E">
        <w:rPr>
          <w:szCs w:val="22"/>
        </w:rPr>
        <w:t>l</w:t>
      </w:r>
      <w:r w:rsidR="00162955" w:rsidRPr="00053A9E">
        <w:rPr>
          <w:szCs w:val="22"/>
        </w:rPr>
        <w:t>’</w:t>
      </w:r>
      <w:r w:rsidR="006D76C2" w:rsidRPr="00053A9E">
        <w:rPr>
          <w:szCs w:val="22"/>
        </w:rPr>
        <w:t>e</w:t>
      </w:r>
      <w:r w:rsidRPr="00053A9E">
        <w:rPr>
          <w:szCs w:val="22"/>
        </w:rPr>
        <w:t xml:space="preserve">xcédent de 37 millions de francs suisses, qui représentait plus du double de </w:t>
      </w:r>
      <w:r w:rsidR="006D76C2" w:rsidRPr="00053A9E">
        <w:rPr>
          <w:szCs w:val="22"/>
        </w:rPr>
        <w:t>l</w:t>
      </w:r>
      <w:r w:rsidR="00162955" w:rsidRPr="00053A9E">
        <w:rPr>
          <w:szCs w:val="22"/>
        </w:rPr>
        <w:t>’</w:t>
      </w:r>
      <w:r w:rsidR="006D76C2" w:rsidRPr="00053A9E">
        <w:rPr>
          <w:szCs w:val="22"/>
        </w:rPr>
        <w:t>e</w:t>
      </w:r>
      <w:r w:rsidRPr="00053A9E">
        <w:rPr>
          <w:szCs w:val="22"/>
        </w:rPr>
        <w:t>xcédent de 15,7 millions de francs suisses dégagé en 2013</w:t>
      </w:r>
      <w:r w:rsidR="005D04EC" w:rsidRPr="00053A9E">
        <w:rPr>
          <w:szCs w:val="22"/>
        </w:rPr>
        <w:t xml:space="preserve">.  </w:t>
      </w:r>
      <w:r w:rsidRPr="00053A9E">
        <w:rPr>
          <w:szCs w:val="22"/>
        </w:rPr>
        <w:t xml:space="preserve">La délégation a rappelé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convenait de garder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que cette augmentation significative était liée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ugmentation du </w:t>
      </w:r>
      <w:r w:rsidR="007C7671" w:rsidRPr="00053A9E">
        <w:rPr>
          <w:szCs w:val="22"/>
        </w:rPr>
        <w:t>PCT.  Co</w:t>
      </w:r>
      <w:r w:rsidRPr="00053A9E">
        <w:rPr>
          <w:szCs w:val="22"/>
        </w:rPr>
        <w:t>mpte tenu de la poursuite de la croissance du système au moins jus</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2017, il serait judicieux de se montrer prudent, étant donné le caractère changeant de la situation qui avait une forte incidence sur les demandes de </w:t>
      </w:r>
      <w:r w:rsidR="00D86610" w:rsidRPr="00053A9E">
        <w:rPr>
          <w:szCs w:val="22"/>
        </w:rPr>
        <w:t>brevet</w:t>
      </w:r>
      <w:r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salué la présentation du rapport financier et des états financiers pour 2014 et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de voir que les états financiers de 2014 pour </w:t>
      </w:r>
      <w:r w:rsidR="006D76C2" w:rsidRPr="00053A9E">
        <w:rPr>
          <w:szCs w:val="22"/>
        </w:rPr>
        <w:t>l</w:t>
      </w:r>
      <w:r w:rsidR="00162955" w:rsidRPr="00053A9E">
        <w:rPr>
          <w:szCs w:val="22"/>
        </w:rPr>
        <w:t>’</w:t>
      </w:r>
      <w:r w:rsidR="006D76C2" w:rsidRPr="00053A9E">
        <w:rPr>
          <w:szCs w:val="22"/>
        </w:rPr>
        <w:t>O</w:t>
      </w:r>
      <w:r w:rsidRPr="00053A9E">
        <w:rPr>
          <w:szCs w:val="22"/>
        </w:rPr>
        <w:t xml:space="preserve">MPI avaient été une fois encore établis </w:t>
      </w:r>
      <w:r w:rsidR="00A41375" w:rsidRPr="00053A9E">
        <w:rPr>
          <w:szCs w:val="22"/>
        </w:rPr>
        <w:t>conformément </w:t>
      </w:r>
      <w:r w:rsidRPr="00053A9E">
        <w:rPr>
          <w:szCs w:val="22"/>
        </w:rPr>
        <w:t>aux normes comptables internationales du secteur public, les normes IP</w:t>
      </w:r>
      <w:r w:rsidR="007C7671" w:rsidRPr="00053A9E">
        <w:rPr>
          <w:szCs w:val="22"/>
        </w:rPr>
        <w:t>SAS.  De</w:t>
      </w:r>
      <w:r w:rsidRPr="00053A9E">
        <w:rPr>
          <w:szCs w:val="22"/>
        </w:rPr>
        <w:t xml:space="preserve"> la même manière que pour le budget, la délégation souhaitait voir une augmentation de la transparence dans les états financiers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faisant valoir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aucun débat sur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que la plupart des tableaux qui représentaient ce système utilisait des libellés </w:t>
      </w:r>
      <w:r w:rsidR="00A41375" w:rsidRPr="00053A9E">
        <w:rPr>
          <w:szCs w:val="22"/>
        </w:rPr>
        <w:t>tels </w:t>
      </w:r>
      <w:r w:rsidR="00781D05" w:rsidRPr="00053A9E">
        <w:rPr>
          <w:szCs w:val="22"/>
        </w:rPr>
        <w:t>qu</w:t>
      </w:r>
      <w:r w:rsidR="00162955" w:rsidRPr="00053A9E">
        <w:rPr>
          <w:szCs w:val="22"/>
        </w:rPr>
        <w:t>’</w:t>
      </w:r>
      <w:r w:rsidR="00D86610" w:rsidRPr="00053A9E">
        <w:rPr>
          <w:szCs w:val="22"/>
        </w:rPr>
        <w:t>“</w:t>
      </w:r>
      <w:r w:rsidR="00690BBB" w:rsidRPr="00053A9E">
        <w:rPr>
          <w:szCs w:val="22"/>
        </w:rPr>
        <w:t>a</w:t>
      </w:r>
      <w:r w:rsidRPr="00053A9E">
        <w:rPr>
          <w:szCs w:val="22"/>
        </w:rPr>
        <w:t>utr</w:t>
      </w:r>
      <w:r w:rsidR="00690BBB" w:rsidRPr="00053A9E">
        <w:rPr>
          <w:szCs w:val="22"/>
        </w:rPr>
        <w:t>e</w:t>
      </w:r>
      <w:r w:rsidR="00D86610" w:rsidRPr="00053A9E">
        <w:rPr>
          <w:szCs w:val="22"/>
        </w:rPr>
        <w:t>”</w:t>
      </w:r>
      <w:r w:rsidR="00690BBB" w:rsidRPr="00053A9E">
        <w:rPr>
          <w:szCs w:val="22"/>
          <w:rtl/>
          <w:cs/>
        </w:rPr>
        <w:t xml:space="preserve"> </w:t>
      </w:r>
      <w:r w:rsidRPr="00053A9E">
        <w:rPr>
          <w:szCs w:val="22"/>
        </w:rPr>
        <w:t>ou</w:t>
      </w:r>
      <w:r w:rsidR="00690BBB" w:rsidRPr="00053A9E">
        <w:rPr>
          <w:szCs w:val="22"/>
        </w:rPr>
        <w:t xml:space="preserve"> </w:t>
      </w:r>
      <w:r w:rsidR="00D86610" w:rsidRPr="00053A9E">
        <w:rPr>
          <w:szCs w:val="22"/>
        </w:rPr>
        <w:t>“</w:t>
      </w:r>
      <w:r w:rsidR="00690BBB" w:rsidRPr="00053A9E">
        <w:rPr>
          <w:szCs w:val="22"/>
        </w:rPr>
        <w:t>d</w:t>
      </w:r>
      <w:r w:rsidRPr="00053A9E">
        <w:rPr>
          <w:szCs w:val="22"/>
        </w:rPr>
        <w:t>iver</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Il semblait que toutes ces lignes de poste représentaient uniquement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mais cela </w:t>
      </w:r>
      <w:r w:rsidR="006D76C2" w:rsidRPr="00053A9E">
        <w:rPr>
          <w:szCs w:val="22"/>
        </w:rPr>
        <w:t>n</w:t>
      </w:r>
      <w:r w:rsidR="00162955" w:rsidRPr="00053A9E">
        <w:rPr>
          <w:szCs w:val="22"/>
        </w:rPr>
        <w:t>’</w:t>
      </w:r>
      <w:r w:rsidR="006D76C2" w:rsidRPr="00053A9E">
        <w:rPr>
          <w:szCs w:val="22"/>
        </w:rPr>
        <w:t>é</w:t>
      </w:r>
      <w:r w:rsidRPr="00053A9E">
        <w:rPr>
          <w:szCs w:val="22"/>
        </w:rPr>
        <w:t>tait pas suffisamment clairement indiq</w:t>
      </w:r>
      <w:r w:rsidR="007C7671" w:rsidRPr="00053A9E">
        <w:rPr>
          <w:szCs w:val="22"/>
        </w:rPr>
        <w:t>ué.  La</w:t>
      </w:r>
      <w:r w:rsidRPr="00053A9E">
        <w:rPr>
          <w:szCs w:val="22"/>
        </w:rPr>
        <w:t xml:space="preserve"> délégation a pris note et indiqué préférer la présentation claire figurant dans le tableau de la page 81 intitulé</w:t>
      </w:r>
      <w:r w:rsidR="00690BBB" w:rsidRPr="00053A9E">
        <w:rPr>
          <w:szCs w:val="22"/>
        </w:rPr>
        <w:t xml:space="preserve"> </w:t>
      </w:r>
      <w:r w:rsidR="00D86610" w:rsidRPr="00053A9E">
        <w:rPr>
          <w:szCs w:val="22"/>
        </w:rPr>
        <w:t>“</w:t>
      </w:r>
      <w:r w:rsidR="00690BBB" w:rsidRPr="00053A9E">
        <w:rPr>
          <w:szCs w:val="22"/>
        </w:rPr>
        <w:t>R</w:t>
      </w:r>
      <w:r w:rsidRPr="00053A9E">
        <w:rPr>
          <w:szCs w:val="22"/>
        </w:rPr>
        <w:t>ecettes, dépenses et réserves par segmen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Ce tableau était le seul tableau vérifié qui indiquait de manière transparente les recettes et les dépenses </w:t>
      </w:r>
      <w:r w:rsidR="00A41375" w:rsidRPr="00053A9E">
        <w:rPr>
          <w:szCs w:val="22"/>
        </w:rPr>
        <w:t>relatives </w:t>
      </w:r>
      <w:r w:rsidRPr="00053A9E">
        <w:rPr>
          <w:szCs w:val="22"/>
        </w:rPr>
        <w:t xml:space="preserve">au système de </w:t>
      </w:r>
      <w:r w:rsidRPr="00053A9E">
        <w:rPr>
          <w:szCs w:val="22"/>
        </w:rPr>
        <w:lastRenderedPageBreak/>
        <w:t>Lisbonne</w:t>
      </w:r>
      <w:r w:rsidR="005D04EC" w:rsidRPr="00053A9E">
        <w:rPr>
          <w:szCs w:val="22"/>
        </w:rPr>
        <w:t xml:space="preserve">.  </w:t>
      </w:r>
      <w:r w:rsidR="00A41375" w:rsidRPr="00053A9E">
        <w:rPr>
          <w:szCs w:val="22"/>
        </w:rPr>
        <w:t>À </w:t>
      </w:r>
      <w:r w:rsidRPr="00053A9E">
        <w:rPr>
          <w:szCs w:val="22"/>
        </w:rPr>
        <w:t xml:space="preserve">cet égard, la délégation a également fait observer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avait un solde négatif de 531 000 francs suisses pour les réserves et le </w:t>
      </w:r>
      <w:r w:rsidR="00781D05" w:rsidRPr="00053A9E">
        <w:rPr>
          <w:szCs w:val="22"/>
        </w:rPr>
        <w:t>fonds</w:t>
      </w:r>
      <w:r w:rsidRPr="00053A9E">
        <w:rPr>
          <w:szCs w:val="22"/>
        </w:rPr>
        <w:t xml:space="preserve"> de roulement et a demandé que cet aspect soit traité et que tous les efforts soient déployés pour rendre le système de Lisbonne viable</w:t>
      </w:r>
      <w:r w:rsidR="005D04EC" w:rsidRPr="00053A9E">
        <w:rPr>
          <w:szCs w:val="22"/>
        </w:rPr>
        <w:t>.</w:t>
      </w:r>
    </w:p>
    <w:p w:rsidR="00D6553F" w:rsidRPr="00053A9E" w:rsidRDefault="00FE2D82" w:rsidP="001F20D5">
      <w:pPr>
        <w:pStyle w:val="ONUMFS"/>
        <w:rPr>
          <w:szCs w:val="22"/>
        </w:rPr>
      </w:pPr>
      <w:r w:rsidRPr="00053A9E">
        <w:rPr>
          <w:szCs w:val="22"/>
        </w:rPr>
        <w:t>La délégation de la Turquie a remercié le Secrétariat pour le rapport et les états financie</w:t>
      </w:r>
      <w:r w:rsidR="007C7671" w:rsidRPr="00053A9E">
        <w:rPr>
          <w:szCs w:val="22"/>
        </w:rPr>
        <w:t>rs.  El</w:t>
      </w:r>
      <w:r w:rsidRPr="00053A9E">
        <w:rPr>
          <w:szCs w:val="22"/>
        </w:rPr>
        <w:t xml:space="preserve">le a fait sienne la déclaration faite par le Japon au nom du </w:t>
      </w:r>
      <w:r w:rsidR="00A41375" w:rsidRPr="00053A9E">
        <w:rPr>
          <w:szCs w:val="22"/>
        </w:rPr>
        <w:t>groupe B</w:t>
      </w:r>
      <w:r w:rsidRPr="00053A9E">
        <w:rPr>
          <w:szCs w:val="22"/>
        </w:rPr>
        <w:t xml:space="preserve"> et exprimé sa satisfaction </w:t>
      </w:r>
      <w:r w:rsidR="00162955" w:rsidRPr="00053A9E">
        <w:rPr>
          <w:szCs w:val="22"/>
        </w:rPr>
        <w:t>à l’égard</w:t>
      </w:r>
      <w:r w:rsidRPr="00053A9E">
        <w:rPr>
          <w:szCs w:val="22"/>
        </w:rPr>
        <w:t xml:space="preserve"> de la situation financière saine de </w:t>
      </w:r>
      <w:r w:rsidR="006D76C2" w:rsidRPr="00053A9E">
        <w:rPr>
          <w:szCs w:val="22"/>
        </w:rPr>
        <w:t>l</w:t>
      </w:r>
      <w:r w:rsidR="00162955" w:rsidRPr="00053A9E">
        <w:rPr>
          <w:szCs w:val="22"/>
        </w:rPr>
        <w:t>’</w:t>
      </w:r>
      <w:r w:rsidR="006D76C2" w:rsidRPr="00053A9E">
        <w:rPr>
          <w:szCs w:val="22"/>
        </w:rPr>
        <w:t>O</w:t>
      </w:r>
      <w:r w:rsidRPr="00053A9E">
        <w:rPr>
          <w:szCs w:val="22"/>
        </w:rPr>
        <w:t>MPI qui avait été également confirmée par le vérificateur externe des compt</w:t>
      </w:r>
      <w:r w:rsidR="007C7671" w:rsidRPr="00053A9E">
        <w:rPr>
          <w:szCs w:val="22"/>
        </w:rPr>
        <w:t>es.  Sa</w:t>
      </w:r>
      <w:r w:rsidRPr="00053A9E">
        <w:rPr>
          <w:szCs w:val="22"/>
        </w:rPr>
        <w:t xml:space="preserve"> </w:t>
      </w:r>
      <w:r w:rsidR="00A41375" w:rsidRPr="00053A9E">
        <w:rPr>
          <w:szCs w:val="22"/>
        </w:rPr>
        <w:t>première </w:t>
      </w:r>
      <w:r w:rsidRPr="00053A9E">
        <w:rPr>
          <w:szCs w:val="22"/>
        </w:rPr>
        <w:t xml:space="preserve">question portait sur les services contractuels, plus précisément sur les services de traduction externes, qui étaient les seuls services contractés et pour lesquels les fonds dépensés avaient augmenté </w:t>
      </w:r>
      <w:r w:rsidR="00A41375" w:rsidRPr="00053A9E">
        <w:rPr>
          <w:szCs w:val="22"/>
        </w:rPr>
        <w:t>au regard de</w:t>
      </w:r>
      <w:r w:rsidRPr="00053A9E">
        <w:rPr>
          <w:szCs w:val="22"/>
        </w:rPr>
        <w:t> 2013</w:t>
      </w:r>
      <w:r w:rsidR="005D04EC" w:rsidRPr="00053A9E">
        <w:rPr>
          <w:szCs w:val="22"/>
        </w:rPr>
        <w:t xml:space="preserve">.  </w:t>
      </w:r>
      <w:r w:rsidRPr="00053A9E">
        <w:rPr>
          <w:szCs w:val="22"/>
        </w:rPr>
        <w:t xml:space="preserve">Cette augmentation était en partie liée </w:t>
      </w:r>
      <w:r w:rsidR="00A41375" w:rsidRPr="00053A9E">
        <w:rPr>
          <w:szCs w:val="22"/>
        </w:rPr>
        <w:t>à </w:t>
      </w:r>
      <w:r w:rsidRPr="00053A9E">
        <w:rPr>
          <w:szCs w:val="22"/>
        </w:rPr>
        <w:t>une augmentation de la longueur moyenne des traductions des rapports de breve</w:t>
      </w:r>
      <w:r w:rsidR="007C7671" w:rsidRPr="00053A9E">
        <w:rPr>
          <w:szCs w:val="22"/>
        </w:rPr>
        <w:t>ts.  La</w:t>
      </w:r>
      <w:r w:rsidRPr="00053A9E">
        <w:rPr>
          <w:szCs w:val="22"/>
        </w:rPr>
        <w:t xml:space="preserve"> longueur de ces rapports augmenterait inévitablement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venir, compte tenu de la complexité technologique croissante des demandes de </w:t>
      </w:r>
      <w:r w:rsidR="00D86610" w:rsidRPr="00053A9E">
        <w:rPr>
          <w:szCs w:val="22"/>
        </w:rPr>
        <w:t>brev</w:t>
      </w:r>
      <w:r w:rsidR="007C7671" w:rsidRPr="00053A9E">
        <w:rPr>
          <w:szCs w:val="22"/>
        </w:rPr>
        <w:t>et.  La</w:t>
      </w:r>
      <w:r w:rsidRPr="00053A9E">
        <w:rPr>
          <w:szCs w:val="22"/>
        </w:rPr>
        <w:t xml:space="preserve"> délégation a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serait possible </w:t>
      </w:r>
      <w:r w:rsidR="006D76C2" w:rsidRPr="00053A9E">
        <w:rPr>
          <w:szCs w:val="22"/>
        </w:rPr>
        <w:t>d</w:t>
      </w:r>
      <w:r w:rsidR="00162955" w:rsidRPr="00053A9E">
        <w:rPr>
          <w:szCs w:val="22"/>
        </w:rPr>
        <w:t>’</w:t>
      </w:r>
      <w:r w:rsidR="006D76C2" w:rsidRPr="00053A9E">
        <w:rPr>
          <w:szCs w:val="22"/>
        </w:rPr>
        <w:t>u</w:t>
      </w:r>
      <w:r w:rsidRPr="00053A9E">
        <w:rPr>
          <w:szCs w:val="22"/>
        </w:rPr>
        <w:t>tiliser des outils automatisés comme les systèmes de traduction automatique internes ou des sous</w:t>
      </w:r>
      <w:r w:rsidR="007C7671" w:rsidRPr="00053A9E">
        <w:rPr>
          <w:szCs w:val="22"/>
        </w:rPr>
        <w:noBreakHyphen/>
      </w:r>
      <w:r w:rsidRPr="00053A9E">
        <w:rPr>
          <w:szCs w:val="22"/>
        </w:rPr>
        <w:t>traitants pour les services de traduction extern</w:t>
      </w:r>
      <w:r w:rsidR="007C7671" w:rsidRPr="00053A9E">
        <w:rPr>
          <w:szCs w:val="22"/>
        </w:rPr>
        <w:t>es.  De</w:t>
      </w:r>
      <w:r w:rsidRPr="00053A9E">
        <w:rPr>
          <w:szCs w:val="22"/>
        </w:rPr>
        <w:t xml:space="preserve">uxièmement, comme indiqué dans le paragraphe 67, la délégation se demandait comment </w:t>
      </w:r>
      <w:r w:rsidR="006D76C2" w:rsidRPr="00053A9E">
        <w:rPr>
          <w:szCs w:val="22"/>
        </w:rPr>
        <w:t>l</w:t>
      </w:r>
      <w:r w:rsidR="00162955" w:rsidRPr="00053A9E">
        <w:rPr>
          <w:szCs w:val="22"/>
        </w:rPr>
        <w:t>’</w:t>
      </w:r>
      <w:r w:rsidR="006D76C2" w:rsidRPr="00053A9E">
        <w:rPr>
          <w:szCs w:val="22"/>
        </w:rPr>
        <w:t>a</w:t>
      </w:r>
      <w:r w:rsidRPr="00053A9E">
        <w:rPr>
          <w:szCs w:val="22"/>
        </w:rPr>
        <w:t xml:space="preserve">ugmentation de plus de 60% du montant des fonds réservés par rapport </w:t>
      </w:r>
      <w:r w:rsidR="00A41375" w:rsidRPr="00053A9E">
        <w:rPr>
          <w:szCs w:val="22"/>
        </w:rPr>
        <w:t>à </w:t>
      </w:r>
      <w:r w:rsidRPr="00053A9E">
        <w:rPr>
          <w:szCs w:val="22"/>
        </w:rPr>
        <w:t xml:space="preserve">2013 pour le financement </w:t>
      </w:r>
      <w:r w:rsidR="00A41375" w:rsidRPr="00053A9E">
        <w:rPr>
          <w:szCs w:val="22"/>
        </w:rPr>
        <w:t>à </w:t>
      </w:r>
      <w:r w:rsidRPr="00053A9E">
        <w:rPr>
          <w:szCs w:val="22"/>
        </w:rPr>
        <w:t xml:space="preserve">venir des obligations </w:t>
      </w:r>
      <w:r w:rsidR="00A41375" w:rsidRPr="00053A9E">
        <w:rPr>
          <w:szCs w:val="22"/>
        </w:rPr>
        <w:t>relatives à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maladie après la cessation de service avait été déterminée</w:t>
      </w:r>
      <w:r w:rsidR="005D04EC" w:rsidRPr="00053A9E">
        <w:rPr>
          <w:szCs w:val="22"/>
        </w:rPr>
        <w:t>.</w:t>
      </w:r>
    </w:p>
    <w:p w:rsidR="00D6553F" w:rsidRPr="00053A9E" w:rsidRDefault="00FE2D82" w:rsidP="001F20D5">
      <w:pPr>
        <w:pStyle w:val="ONUMFS"/>
        <w:rPr>
          <w:szCs w:val="22"/>
        </w:rPr>
      </w:pPr>
      <w:r w:rsidRPr="00053A9E">
        <w:rPr>
          <w:szCs w:val="22"/>
        </w:rPr>
        <w:t xml:space="preserve">Le Secrétariat a indiqué que les collègues du PCT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présents, mais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estimait, en réponse </w:t>
      </w:r>
      <w:r w:rsidR="00A41375" w:rsidRPr="00053A9E">
        <w:rPr>
          <w:szCs w:val="22"/>
        </w:rPr>
        <w:t>à </w:t>
      </w:r>
      <w:r w:rsidRPr="00053A9E">
        <w:rPr>
          <w:szCs w:val="22"/>
        </w:rPr>
        <w:t xml:space="preserve">la </w:t>
      </w:r>
      <w:r w:rsidR="00A41375" w:rsidRPr="00053A9E">
        <w:rPr>
          <w:szCs w:val="22"/>
        </w:rPr>
        <w:t>première </w:t>
      </w:r>
      <w:r w:rsidRPr="00053A9E">
        <w:rPr>
          <w:szCs w:val="22"/>
        </w:rPr>
        <w:t xml:space="preserve">question </w:t>
      </w:r>
      <w:r w:rsidR="00A41375" w:rsidRPr="00053A9E">
        <w:rPr>
          <w:szCs w:val="22"/>
        </w:rPr>
        <w:t>quant </w:t>
      </w:r>
      <w:r w:rsidRPr="00053A9E">
        <w:rPr>
          <w:szCs w:val="22"/>
        </w:rPr>
        <w:t xml:space="preserve">aux services contractuels de traduction, que tous les efforts avaient été déployés pour améliorer la productivité et la rentabilité de </w:t>
      </w:r>
      <w:r w:rsidR="006D76C2" w:rsidRPr="00053A9E">
        <w:rPr>
          <w:szCs w:val="22"/>
        </w:rPr>
        <w:t>l</w:t>
      </w:r>
      <w:r w:rsidR="00162955" w:rsidRPr="00053A9E">
        <w:rPr>
          <w:szCs w:val="22"/>
        </w:rPr>
        <w:t>’</w:t>
      </w:r>
      <w:r w:rsidR="006D76C2" w:rsidRPr="00053A9E">
        <w:rPr>
          <w:szCs w:val="22"/>
        </w:rPr>
        <w:t>u</w:t>
      </w:r>
      <w:r w:rsidRPr="00053A9E">
        <w:rPr>
          <w:szCs w:val="22"/>
        </w:rPr>
        <w:t>tilisation commerciale de services de traduction extern</w:t>
      </w:r>
      <w:r w:rsidR="007C7671" w:rsidRPr="00053A9E">
        <w:rPr>
          <w:szCs w:val="22"/>
        </w:rPr>
        <w:t>es.  Da</w:t>
      </w:r>
      <w:r w:rsidRPr="00053A9E">
        <w:rPr>
          <w:szCs w:val="22"/>
        </w:rPr>
        <w:t xml:space="preserve">vantage de détails seraient fournis </w:t>
      </w:r>
      <w:r w:rsidR="00A41375" w:rsidRPr="00053A9E">
        <w:rPr>
          <w:szCs w:val="22"/>
        </w:rPr>
        <w:t>à </w:t>
      </w:r>
      <w:r w:rsidRPr="00053A9E">
        <w:rPr>
          <w:szCs w:val="22"/>
        </w:rPr>
        <w:t>la délégation de la Turquie par les collègues du secrétariat du PCT dans la semai</w:t>
      </w:r>
      <w:r w:rsidR="007C7671" w:rsidRPr="00053A9E">
        <w:rPr>
          <w:szCs w:val="22"/>
        </w:rPr>
        <w:t>ne.  S’a</w:t>
      </w:r>
      <w:r w:rsidRPr="00053A9E">
        <w:rPr>
          <w:szCs w:val="22"/>
        </w:rPr>
        <w:t xml:space="preserve">gissant de la deuxième question, </w:t>
      </w:r>
      <w:r w:rsidR="00A41375" w:rsidRPr="00053A9E">
        <w:rPr>
          <w:szCs w:val="22"/>
        </w:rPr>
        <w:t>quant </w:t>
      </w:r>
      <w:r w:rsidRPr="00053A9E">
        <w:rPr>
          <w:szCs w:val="22"/>
        </w:rPr>
        <w:t xml:space="preserve">au financement des obligations </w:t>
      </w:r>
      <w:r w:rsidR="00A41375" w:rsidRPr="00053A9E">
        <w:rPr>
          <w:szCs w:val="22"/>
        </w:rPr>
        <w:t>relatives à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 xml:space="preserve">maladie après la cessation de service, le Secrétariat a précisé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suite </w:t>
      </w:r>
      <w:r w:rsidR="006D76C2" w:rsidRPr="00053A9E">
        <w:rPr>
          <w:szCs w:val="22"/>
        </w:rPr>
        <w:t>d</w:t>
      </w:r>
      <w:r w:rsidR="00162955" w:rsidRPr="00053A9E">
        <w:rPr>
          <w:szCs w:val="22"/>
        </w:rPr>
        <w:t>’</w:t>
      </w:r>
      <w:r w:rsidR="006D76C2" w:rsidRPr="00053A9E">
        <w:rPr>
          <w:szCs w:val="22"/>
        </w:rPr>
        <w:t>u</w:t>
      </w:r>
      <w:r w:rsidRPr="00053A9E">
        <w:rPr>
          <w:szCs w:val="22"/>
        </w:rPr>
        <w:t xml:space="preserve">ne décision prise en 2013, 50% du passif, tel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 présentait </w:t>
      </w:r>
      <w:r w:rsidR="00A41375" w:rsidRPr="00053A9E">
        <w:rPr>
          <w:szCs w:val="22"/>
        </w:rPr>
        <w:t>à </w:t>
      </w:r>
      <w:r w:rsidRPr="00053A9E">
        <w:rPr>
          <w:szCs w:val="22"/>
        </w:rPr>
        <w:t xml:space="preserve">la fin de </w:t>
      </w:r>
      <w:r w:rsidR="006D76C2" w:rsidRPr="00053A9E">
        <w:rPr>
          <w:szCs w:val="22"/>
        </w:rPr>
        <w:t>l</w:t>
      </w:r>
      <w:r w:rsidR="00162955" w:rsidRPr="00053A9E">
        <w:rPr>
          <w:szCs w:val="22"/>
        </w:rPr>
        <w:t>’</w:t>
      </w:r>
      <w:r w:rsidR="006D76C2" w:rsidRPr="00053A9E">
        <w:rPr>
          <w:szCs w:val="22"/>
        </w:rPr>
        <w:t>a</w:t>
      </w:r>
      <w:r w:rsidRPr="00053A9E">
        <w:rPr>
          <w:szCs w:val="22"/>
        </w:rPr>
        <w:t>nnée, étaient mis de côté sur un compte bancaire distinct</w:t>
      </w:r>
      <w:r w:rsidR="005D04EC" w:rsidRPr="00053A9E">
        <w:rPr>
          <w:szCs w:val="22"/>
        </w:rPr>
        <w:t xml:space="preserve">.  </w:t>
      </w:r>
      <w:r w:rsidR="00A41375" w:rsidRPr="00053A9E">
        <w:rPr>
          <w:szCs w:val="22"/>
        </w:rPr>
        <w:t>À </w:t>
      </w:r>
      <w:r w:rsidRPr="00053A9E">
        <w:rPr>
          <w:szCs w:val="22"/>
        </w:rPr>
        <w:t>la fin de</w:t>
      </w:r>
      <w:r w:rsidR="00D86610" w:rsidRPr="00053A9E">
        <w:rPr>
          <w:szCs w:val="22"/>
        </w:rPr>
        <w:t> </w:t>
      </w:r>
      <w:r w:rsidRPr="00053A9E">
        <w:rPr>
          <w:szCs w:val="22"/>
        </w:rPr>
        <w:t xml:space="preserve">2013, ce montant </w:t>
      </w:r>
      <w:r w:rsidR="006D76C2" w:rsidRPr="00053A9E">
        <w:rPr>
          <w:szCs w:val="22"/>
        </w:rPr>
        <w:t>s</w:t>
      </w:r>
      <w:r w:rsidR="00162955" w:rsidRPr="00053A9E">
        <w:rPr>
          <w:szCs w:val="22"/>
        </w:rPr>
        <w:t>’</w:t>
      </w:r>
      <w:r w:rsidR="006D76C2" w:rsidRPr="00053A9E">
        <w:rPr>
          <w:szCs w:val="22"/>
        </w:rPr>
        <w:t>é</w:t>
      </w:r>
      <w:r w:rsidRPr="00053A9E">
        <w:rPr>
          <w:szCs w:val="22"/>
        </w:rPr>
        <w:t xml:space="preserve">levait approximativement </w:t>
      </w:r>
      <w:r w:rsidR="00A41375" w:rsidRPr="00053A9E">
        <w:rPr>
          <w:szCs w:val="22"/>
        </w:rPr>
        <w:t>à </w:t>
      </w:r>
      <w:r w:rsidRPr="00053A9E">
        <w:rPr>
          <w:szCs w:val="22"/>
        </w:rPr>
        <w:t>80,5 millions de francs suiss</w:t>
      </w:r>
      <w:r w:rsidR="007C7671" w:rsidRPr="00053A9E">
        <w:rPr>
          <w:szCs w:val="22"/>
        </w:rPr>
        <w:t>es.  Un</w:t>
      </w:r>
      <w:r w:rsidRPr="00053A9E">
        <w:rPr>
          <w:szCs w:val="22"/>
        </w:rPr>
        <w:t xml:space="preserve">e partie du montant restant des 6% qui étaient mis de côté chaque année </w:t>
      </w:r>
      <w:r w:rsidR="00A41375" w:rsidRPr="00053A9E">
        <w:rPr>
          <w:szCs w:val="22"/>
        </w:rPr>
        <w:t>à </w:t>
      </w:r>
      <w:r w:rsidRPr="00053A9E">
        <w:rPr>
          <w:szCs w:val="22"/>
        </w:rPr>
        <w:t xml:space="preserve">titre de pourcentage des coûts de personnel était utilisée pour des primes </w:t>
      </w:r>
      <w:r w:rsidR="006D76C2" w:rsidRPr="00053A9E">
        <w:rPr>
          <w:szCs w:val="22"/>
        </w:rPr>
        <w:t>d</w:t>
      </w:r>
      <w:r w:rsidR="00162955" w:rsidRPr="00053A9E">
        <w:rPr>
          <w:szCs w:val="22"/>
        </w:rPr>
        <w:t>’</w:t>
      </w:r>
      <w:r w:rsidR="006D76C2" w:rsidRPr="00053A9E">
        <w:rPr>
          <w:szCs w:val="22"/>
        </w:rPr>
        <w:t>a</w:t>
      </w:r>
      <w:r w:rsidRPr="00053A9E">
        <w:rPr>
          <w:szCs w:val="22"/>
        </w:rPr>
        <w:t>ssurance payables pour les retrait</w:t>
      </w:r>
      <w:r w:rsidR="007C7671" w:rsidRPr="00053A9E">
        <w:rPr>
          <w:szCs w:val="22"/>
        </w:rPr>
        <w:t>és.  Qu</w:t>
      </w:r>
      <w:r w:rsidRPr="00053A9E">
        <w:rPr>
          <w:szCs w:val="22"/>
        </w:rPr>
        <w:t>el que soit le montant restant des 6%, il était ajouté au 80,5 millions de francs suisses déj</w:t>
      </w:r>
      <w:r w:rsidR="00A41375" w:rsidRPr="00053A9E">
        <w:rPr>
          <w:szCs w:val="22"/>
        </w:rPr>
        <w:t>à </w:t>
      </w:r>
      <w:r w:rsidRPr="00053A9E">
        <w:rPr>
          <w:szCs w:val="22"/>
        </w:rPr>
        <w:t>épargn</w:t>
      </w:r>
      <w:r w:rsidR="007C7671" w:rsidRPr="00053A9E">
        <w:rPr>
          <w:szCs w:val="22"/>
        </w:rPr>
        <w:t>és.  Ce</w:t>
      </w:r>
      <w:r w:rsidRPr="00053A9E">
        <w:rPr>
          <w:szCs w:val="22"/>
        </w:rPr>
        <w:t xml:space="preserve">s montants avaient été </w:t>
      </w:r>
      <w:r w:rsidR="00A41375" w:rsidRPr="00053A9E">
        <w:rPr>
          <w:szCs w:val="22"/>
        </w:rPr>
        <w:t>par conséquent</w:t>
      </w:r>
      <w:r w:rsidRPr="00053A9E">
        <w:rPr>
          <w:szCs w:val="22"/>
        </w:rPr>
        <w:t xml:space="preserve"> épargnés en 2014, ce qui donnait le solde actuel</w:t>
      </w:r>
      <w:r w:rsidR="005D04EC" w:rsidRPr="00053A9E">
        <w:rPr>
          <w:szCs w:val="22"/>
        </w:rPr>
        <w:t>.</w:t>
      </w:r>
    </w:p>
    <w:p w:rsidR="00FE2D82"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de demandes </w:t>
      </w:r>
      <w:r w:rsidR="006D76C2" w:rsidRPr="00053A9E">
        <w:rPr>
          <w:szCs w:val="22"/>
        </w:rPr>
        <w:t>d</w:t>
      </w:r>
      <w:r w:rsidR="00162955" w:rsidRPr="00053A9E">
        <w:rPr>
          <w:szCs w:val="22"/>
        </w:rPr>
        <w:t>’</w:t>
      </w:r>
      <w:r w:rsidR="006D76C2" w:rsidRPr="00053A9E">
        <w:rPr>
          <w:szCs w:val="22"/>
        </w:rPr>
        <w:t>i</w:t>
      </w:r>
      <w:r w:rsidRPr="00053A9E">
        <w:rPr>
          <w:szCs w:val="22"/>
        </w:rPr>
        <w:t xml:space="preserve">ntervention de </w:t>
      </w:r>
      <w:r w:rsidR="006D76C2" w:rsidRPr="00053A9E">
        <w:rPr>
          <w:szCs w:val="22"/>
        </w:rPr>
        <w:t>l</w:t>
      </w:r>
      <w:r w:rsidR="00162955" w:rsidRPr="00053A9E">
        <w:rPr>
          <w:szCs w:val="22"/>
        </w:rPr>
        <w:t>’</w:t>
      </w:r>
      <w:r w:rsidR="006D76C2" w:rsidRPr="00053A9E">
        <w:rPr>
          <w:szCs w:val="22"/>
        </w:rPr>
        <w:t>a</w:t>
      </w:r>
      <w:r w:rsidRPr="00053A9E">
        <w:rPr>
          <w:szCs w:val="22"/>
        </w:rPr>
        <w:t xml:space="preserve">ssistance, le président a adopté le paragraphe de décision concernant le rapport financier et </w:t>
      </w:r>
      <w:r w:rsidR="006D76C2" w:rsidRPr="00053A9E">
        <w:rPr>
          <w:szCs w:val="22"/>
        </w:rPr>
        <w:t>l</w:t>
      </w:r>
      <w:r w:rsidR="00162955" w:rsidRPr="00053A9E">
        <w:rPr>
          <w:szCs w:val="22"/>
        </w:rPr>
        <w:t>’</w:t>
      </w:r>
      <w:r w:rsidR="006D76C2" w:rsidRPr="00053A9E">
        <w:rPr>
          <w:szCs w:val="22"/>
        </w:rPr>
        <w:t>é</w:t>
      </w:r>
      <w:r w:rsidRPr="00053A9E">
        <w:rPr>
          <w:szCs w:val="22"/>
        </w:rPr>
        <w:t>tat des contributions, comme suit.</w:t>
      </w:r>
    </w:p>
    <w:p w:rsidR="00FE2D82" w:rsidRPr="00053A9E" w:rsidRDefault="004A1214" w:rsidP="001F20D5">
      <w:pPr>
        <w:rPr>
          <w:caps/>
          <w:szCs w:val="22"/>
        </w:rPr>
      </w:pPr>
      <w:r w:rsidRPr="00053A9E">
        <w:rPr>
          <w:szCs w:val="22"/>
        </w:rPr>
        <w:t>a)</w:t>
      </w:r>
      <w:r w:rsidR="00FE2D82" w:rsidRPr="00053A9E">
        <w:rPr>
          <w:caps/>
          <w:szCs w:val="22"/>
        </w:rPr>
        <w:tab/>
        <w:t xml:space="preserve">Rapport financier annuel et </w:t>
      </w:r>
      <w:r w:rsidR="00E17912" w:rsidRPr="00053A9E">
        <w:rPr>
          <w:caps/>
          <w:szCs w:val="22"/>
        </w:rPr>
        <w:t>É</w:t>
      </w:r>
      <w:r w:rsidR="00FE2D82" w:rsidRPr="00053A9E">
        <w:rPr>
          <w:caps/>
          <w:szCs w:val="22"/>
        </w:rPr>
        <w:t>tats financiers pour</w:t>
      </w:r>
      <w:r w:rsidR="00D86610" w:rsidRPr="00053A9E">
        <w:rPr>
          <w:caps/>
          <w:szCs w:val="22"/>
        </w:rPr>
        <w:t> </w:t>
      </w:r>
      <w:r w:rsidR="00FE2D82" w:rsidRPr="00053A9E">
        <w:rPr>
          <w:caps/>
          <w:szCs w:val="22"/>
        </w:rPr>
        <w:t>2014</w:t>
      </w:r>
    </w:p>
    <w:p w:rsidR="00FE2D82" w:rsidRPr="00053A9E" w:rsidRDefault="00FE2D82" w:rsidP="001F20D5">
      <w:pPr>
        <w:rPr>
          <w:szCs w:val="22"/>
        </w:rPr>
      </w:pPr>
    </w:p>
    <w:p w:rsidR="00FE2D82" w:rsidRPr="00053A9E" w:rsidRDefault="00FE2D82" w:rsidP="001F20D5">
      <w:pPr>
        <w:pStyle w:val="ONUMFS"/>
        <w:ind w:left="567"/>
        <w:rPr>
          <w:szCs w:val="22"/>
        </w:rPr>
      </w:pPr>
      <w:r w:rsidRPr="00053A9E">
        <w:rPr>
          <w:szCs w:val="22"/>
        </w:rPr>
        <w:t xml:space="preserve">Le Comité du programme et budget (PBC) a recommandé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et aux autres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d</w:t>
      </w:r>
      <w:r w:rsidR="00162955" w:rsidRPr="00053A9E">
        <w:rPr>
          <w:szCs w:val="22"/>
        </w:rPr>
        <w:t>’</w:t>
      </w:r>
      <w:r w:rsidR="006D76C2" w:rsidRPr="00053A9E">
        <w:rPr>
          <w:szCs w:val="22"/>
        </w:rPr>
        <w:t>a</w:t>
      </w:r>
      <w:r w:rsidRPr="00053A9E">
        <w:rPr>
          <w:szCs w:val="22"/>
        </w:rPr>
        <w:t>pprouver le rapport financier annuel et les états financiers pour</w:t>
      </w:r>
      <w:r w:rsidR="00D86610" w:rsidRPr="00053A9E">
        <w:rPr>
          <w:szCs w:val="22"/>
        </w:rPr>
        <w:t> </w:t>
      </w:r>
      <w:r w:rsidRPr="00053A9E">
        <w:rPr>
          <w:szCs w:val="22"/>
        </w:rPr>
        <w:t>2014 (</w:t>
      </w:r>
      <w:r w:rsidR="00D6553F" w:rsidRPr="00053A9E">
        <w:rPr>
          <w:szCs w:val="22"/>
        </w:rPr>
        <w:t>document WO</w:t>
      </w:r>
      <w:r w:rsidRPr="00053A9E">
        <w:rPr>
          <w:szCs w:val="22"/>
        </w:rPr>
        <w:t>/PBC/24/8).</w:t>
      </w:r>
    </w:p>
    <w:p w:rsidR="00FE2D82" w:rsidRPr="00053A9E" w:rsidRDefault="004A1214" w:rsidP="001F20D5">
      <w:pPr>
        <w:rPr>
          <w:caps/>
          <w:szCs w:val="22"/>
        </w:rPr>
      </w:pPr>
      <w:r w:rsidRPr="00053A9E">
        <w:rPr>
          <w:szCs w:val="22"/>
        </w:rPr>
        <w:t>b)</w:t>
      </w:r>
      <w:r w:rsidR="00FE2D82" w:rsidRPr="00053A9E">
        <w:rPr>
          <w:caps/>
          <w:szCs w:val="22"/>
        </w:rPr>
        <w:tab/>
        <w:t>État de paiement des contributions au 30</w:t>
      </w:r>
      <w:r w:rsidR="00B85FB2" w:rsidRPr="00053A9E">
        <w:rPr>
          <w:caps/>
          <w:szCs w:val="22"/>
        </w:rPr>
        <w:t> </w:t>
      </w:r>
      <w:r w:rsidR="00FE2D82" w:rsidRPr="00053A9E">
        <w:rPr>
          <w:caps/>
          <w:szCs w:val="22"/>
        </w:rPr>
        <w:t>juin</w:t>
      </w:r>
      <w:r w:rsidR="00B85FB2" w:rsidRPr="00053A9E">
        <w:rPr>
          <w:caps/>
          <w:szCs w:val="22"/>
        </w:rPr>
        <w:t> </w:t>
      </w:r>
      <w:r w:rsidR="00FE2D82" w:rsidRPr="00053A9E">
        <w:rPr>
          <w:caps/>
          <w:szCs w:val="22"/>
        </w:rPr>
        <w:t>2015</w:t>
      </w:r>
    </w:p>
    <w:p w:rsidR="00FE2D82" w:rsidRPr="00053A9E" w:rsidRDefault="00FE2D82" w:rsidP="001F20D5">
      <w:pPr>
        <w:rPr>
          <w:szCs w:val="22"/>
        </w:rPr>
      </w:pPr>
    </w:p>
    <w:p w:rsidR="00FE2D82" w:rsidRPr="00053A9E" w:rsidRDefault="00FE2D82" w:rsidP="001F20D5">
      <w:pPr>
        <w:pStyle w:val="ONUMFS"/>
        <w:ind w:left="567"/>
        <w:rPr>
          <w:szCs w:val="22"/>
        </w:rPr>
      </w:pPr>
      <w:r w:rsidRPr="00053A9E">
        <w:rPr>
          <w:szCs w:val="22"/>
        </w:rPr>
        <w:t xml:space="preserve">Le Comité du programme et budget a pris note de </w:t>
      </w:r>
      <w:r w:rsidR="006D76C2" w:rsidRPr="00053A9E">
        <w:rPr>
          <w:szCs w:val="22"/>
        </w:rPr>
        <w:t>l</w:t>
      </w:r>
      <w:r w:rsidR="00162955" w:rsidRPr="00053A9E">
        <w:rPr>
          <w:szCs w:val="22"/>
        </w:rPr>
        <w:t>’</w:t>
      </w:r>
      <w:r w:rsidR="006D76C2" w:rsidRPr="00053A9E">
        <w:rPr>
          <w:szCs w:val="22"/>
        </w:rPr>
        <w:t>É</w:t>
      </w:r>
      <w:r w:rsidRPr="00053A9E">
        <w:rPr>
          <w:szCs w:val="22"/>
        </w:rPr>
        <w:t>tat de paiement des contributions au 30</w:t>
      </w:r>
      <w:r w:rsidR="00B85FB2" w:rsidRPr="00053A9E">
        <w:rPr>
          <w:szCs w:val="22"/>
        </w:rPr>
        <w:t> </w:t>
      </w:r>
      <w:r w:rsidRPr="00053A9E">
        <w:rPr>
          <w:szCs w:val="22"/>
        </w:rPr>
        <w:t>juin</w:t>
      </w:r>
      <w:r w:rsidR="00B85FB2" w:rsidRPr="00053A9E">
        <w:rPr>
          <w:szCs w:val="22"/>
        </w:rPr>
        <w:t> </w:t>
      </w:r>
      <w:r w:rsidRPr="00053A9E">
        <w:rPr>
          <w:szCs w:val="22"/>
        </w:rPr>
        <w:t>2015 (</w:t>
      </w:r>
      <w:r w:rsidR="00D6553F" w:rsidRPr="00053A9E">
        <w:rPr>
          <w:szCs w:val="22"/>
        </w:rPr>
        <w:t>document WO</w:t>
      </w:r>
      <w:r w:rsidRPr="00053A9E">
        <w:rPr>
          <w:szCs w:val="22"/>
        </w:rPr>
        <w:t>/PBC/24/9).</w:t>
      </w:r>
    </w:p>
    <w:p w:rsidR="00D6553F" w:rsidRPr="00053A9E" w:rsidRDefault="00FE2D82" w:rsidP="001F20D5">
      <w:pPr>
        <w:pStyle w:val="Heading1"/>
        <w:rPr>
          <w:szCs w:val="22"/>
        </w:rPr>
      </w:pPr>
      <w:bookmarkStart w:id="10" w:name="_Toc443383572"/>
      <w:r w:rsidRPr="00053A9E">
        <w:rPr>
          <w:szCs w:val="22"/>
        </w:rPr>
        <w:t>Point</w:t>
      </w:r>
      <w:r w:rsidR="00B85FB2" w:rsidRPr="00053A9E">
        <w:rPr>
          <w:szCs w:val="22"/>
        </w:rPr>
        <w:t> </w:t>
      </w:r>
      <w:r w:rsidRPr="00053A9E">
        <w:rPr>
          <w:szCs w:val="22"/>
        </w:rPr>
        <w:t xml:space="preserve">9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rapport annuel sur les ressources humaines</w:t>
      </w:r>
      <w:bookmarkEnd w:id="10"/>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/PBC/24/INF.1.</w:t>
      </w:r>
    </w:p>
    <w:p w:rsidR="00D6553F" w:rsidRPr="00053A9E" w:rsidRDefault="00FE2D82" w:rsidP="001F20D5">
      <w:pPr>
        <w:pStyle w:val="ONUMFS"/>
        <w:rPr>
          <w:szCs w:val="22"/>
        </w:rPr>
      </w:pPr>
      <w:r w:rsidRPr="00053A9E">
        <w:rPr>
          <w:szCs w:val="22"/>
        </w:rPr>
        <w:lastRenderedPageBreak/>
        <w:t xml:space="preserve">Le président a présenté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et invité le Directeur du département de la gestion des ressources humaines </w:t>
      </w:r>
      <w:r w:rsidR="00A41375" w:rsidRPr="00053A9E">
        <w:rPr>
          <w:szCs w:val="22"/>
        </w:rPr>
        <w:t>à </w:t>
      </w:r>
      <w:r w:rsidRPr="00053A9E">
        <w:rPr>
          <w:szCs w:val="22"/>
        </w:rPr>
        <w:t xml:space="preserve">présenter le </w:t>
      </w:r>
      <w:r w:rsidR="00D6553F" w:rsidRPr="00053A9E">
        <w:rPr>
          <w:szCs w:val="22"/>
        </w:rPr>
        <w:t>document WO</w:t>
      </w:r>
      <w:r w:rsidRPr="00053A9E">
        <w:rPr>
          <w:szCs w:val="22"/>
        </w:rPr>
        <w:t>/PBC/24/INF.1 (Rapport annuel sur les ressources humaines)</w:t>
      </w:r>
      <w:r w:rsidR="005D04EC" w:rsidRPr="00053A9E">
        <w:rPr>
          <w:szCs w:val="22"/>
        </w:rPr>
        <w:t>.</w:t>
      </w:r>
    </w:p>
    <w:p w:rsidR="00FE2D82" w:rsidRPr="00053A9E" w:rsidRDefault="00FE2D82" w:rsidP="001F20D5">
      <w:pPr>
        <w:pStyle w:val="ONUMFS"/>
        <w:rPr>
          <w:szCs w:val="22"/>
        </w:rPr>
      </w:pPr>
      <w:r w:rsidRPr="00053A9E">
        <w:rPr>
          <w:szCs w:val="22"/>
        </w:rPr>
        <w:t>Le Secrétariat a indiqué que le rapport couvrait la période comprise entre juillet 2014 et juin 2015 et serait présenté au Comité de coordination en octobre 2015</w:t>
      </w:r>
      <w:r w:rsidR="005D04EC" w:rsidRPr="00053A9E">
        <w:rPr>
          <w:szCs w:val="22"/>
        </w:rPr>
        <w:t xml:space="preserve">.  </w:t>
      </w:r>
      <w:r w:rsidRPr="00053A9E">
        <w:rPr>
          <w:szCs w:val="22"/>
        </w:rPr>
        <w:t xml:space="preserve">Il a mentionné le fait que le personnel demeurait </w:t>
      </w:r>
      <w:r w:rsidR="006D76C2" w:rsidRPr="00053A9E">
        <w:rPr>
          <w:szCs w:val="22"/>
        </w:rPr>
        <w:t>l</w:t>
      </w:r>
      <w:r w:rsidR="00162955" w:rsidRPr="00053A9E">
        <w:rPr>
          <w:szCs w:val="22"/>
        </w:rPr>
        <w:t>’</w:t>
      </w:r>
      <w:r w:rsidR="006D76C2" w:rsidRPr="00053A9E">
        <w:rPr>
          <w:szCs w:val="22"/>
        </w:rPr>
        <w:t>a</w:t>
      </w:r>
      <w:r w:rsidRPr="00053A9E">
        <w:rPr>
          <w:szCs w:val="22"/>
        </w:rPr>
        <w:t xml:space="preserve">ctif le plus précieux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accompli de grandes choses </w:t>
      </w:r>
      <w:r w:rsidR="00A41375" w:rsidRPr="00053A9E">
        <w:rPr>
          <w:szCs w:val="22"/>
        </w:rPr>
        <w:t>au cours de</w:t>
      </w:r>
      <w:r w:rsidRPr="00053A9E">
        <w:rPr>
          <w:szCs w:val="22"/>
        </w:rPr>
        <w:t xml:space="preserve"> cette pério</w:t>
      </w:r>
      <w:r w:rsidR="007C7671" w:rsidRPr="00053A9E">
        <w:rPr>
          <w:szCs w:val="22"/>
        </w:rPr>
        <w:t>de.  L’i</w:t>
      </w:r>
      <w:r w:rsidRPr="00053A9E">
        <w:rPr>
          <w:szCs w:val="22"/>
        </w:rPr>
        <w:t xml:space="preserve">nnovation et les améliorations étaient permanentes dans </w:t>
      </w:r>
      <w:r w:rsidR="006D76C2" w:rsidRPr="00053A9E">
        <w:rPr>
          <w:szCs w:val="22"/>
        </w:rPr>
        <w:t>l</w:t>
      </w:r>
      <w:r w:rsidR="00162955" w:rsidRPr="00053A9E">
        <w:rPr>
          <w:szCs w:val="22"/>
        </w:rPr>
        <w:t>’</w:t>
      </w:r>
      <w:r w:rsidR="006D76C2" w:rsidRPr="00053A9E">
        <w:rPr>
          <w:szCs w:val="22"/>
        </w:rPr>
        <w:t>i</w:t>
      </w:r>
      <w:r w:rsidRPr="00053A9E">
        <w:rPr>
          <w:szCs w:val="22"/>
        </w:rPr>
        <w:t xml:space="preserve">nfrastructure des technologies de </w:t>
      </w:r>
      <w:r w:rsidR="006D76C2" w:rsidRPr="00053A9E">
        <w:rPr>
          <w:szCs w:val="22"/>
        </w:rPr>
        <w:t>l</w:t>
      </w:r>
      <w:r w:rsidR="00162955" w:rsidRPr="00053A9E">
        <w:rPr>
          <w:szCs w:val="22"/>
        </w:rPr>
        <w:t>’</w:t>
      </w:r>
      <w:r w:rsidR="006D76C2" w:rsidRPr="00053A9E">
        <w:rPr>
          <w:szCs w:val="22"/>
        </w:rPr>
        <w:t>i</w:t>
      </w:r>
      <w:r w:rsidRPr="00053A9E">
        <w:rPr>
          <w:szCs w:val="22"/>
        </w:rPr>
        <w:t xml:space="preserve">nformation, </w:t>
      </w:r>
      <w:r w:rsidR="00A41375" w:rsidRPr="00053A9E">
        <w:rPr>
          <w:szCs w:val="22"/>
        </w:rPr>
        <w:t>en matière de</w:t>
      </w:r>
      <w:r w:rsidRPr="00053A9E">
        <w:rPr>
          <w:szCs w:val="22"/>
        </w:rPr>
        <w:t xml:space="preserve"> fourniture des services aux clients du monde entier, pendant que les processus étaient améliorés pour fournir de meilleurs services plus rapidement en interne au personnel et aux responsabl</w:t>
      </w:r>
      <w:r w:rsidR="007C7671" w:rsidRPr="00053A9E">
        <w:rPr>
          <w:szCs w:val="22"/>
        </w:rPr>
        <w:t>es.  La</w:t>
      </w:r>
      <w:r w:rsidRPr="00053A9E">
        <w:rPr>
          <w:szCs w:val="22"/>
        </w:rPr>
        <w:t xml:space="preserve"> stratégie de planification minutieuse et de réorganisation des ressources humaines </w:t>
      </w:r>
      <w:r w:rsidR="006D76C2" w:rsidRPr="00053A9E">
        <w:rPr>
          <w:szCs w:val="22"/>
        </w:rPr>
        <w:t>s</w:t>
      </w:r>
      <w:r w:rsidR="00162955" w:rsidRPr="00053A9E">
        <w:rPr>
          <w:szCs w:val="22"/>
        </w:rPr>
        <w:t>’</w:t>
      </w:r>
      <w:r w:rsidR="006D76C2" w:rsidRPr="00053A9E">
        <w:rPr>
          <w:szCs w:val="22"/>
        </w:rPr>
        <w:t>é</w:t>
      </w:r>
      <w:r w:rsidRPr="00053A9E">
        <w:rPr>
          <w:szCs w:val="22"/>
        </w:rPr>
        <w:t xml:space="preserve">tait révélée très fructueuse pour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restant stable alors que de nouveaux emplois dans des domaines prioritaires avaient vu le jour </w:t>
      </w:r>
      <w:r w:rsidR="00A41375" w:rsidRPr="00053A9E">
        <w:rPr>
          <w:szCs w:val="22"/>
        </w:rPr>
        <w:t>grâce à </w:t>
      </w:r>
      <w:r w:rsidRPr="00053A9E">
        <w:rPr>
          <w:szCs w:val="22"/>
        </w:rPr>
        <w:t xml:space="preserve">la réorganisation, qui a permis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6D76C2" w:rsidRPr="00053A9E">
        <w:rPr>
          <w:szCs w:val="22"/>
        </w:rPr>
        <w:t>d</w:t>
      </w:r>
      <w:r w:rsidR="00162955" w:rsidRPr="00053A9E">
        <w:rPr>
          <w:szCs w:val="22"/>
        </w:rPr>
        <w:t>’</w:t>
      </w:r>
      <w:r w:rsidR="006D76C2" w:rsidRPr="00053A9E">
        <w:rPr>
          <w:szCs w:val="22"/>
        </w:rPr>
        <w:t>a</w:t>
      </w:r>
      <w:r w:rsidRPr="00053A9E">
        <w:rPr>
          <w:szCs w:val="22"/>
        </w:rPr>
        <w:t>ccomplir davantage de choses avec les mêmes effecti</w:t>
      </w:r>
      <w:r w:rsidR="007C7671" w:rsidRPr="00053A9E">
        <w:rPr>
          <w:szCs w:val="22"/>
        </w:rPr>
        <w:t>fs.  Le</w:t>
      </w:r>
      <w:r w:rsidRPr="00053A9E">
        <w:rPr>
          <w:szCs w:val="22"/>
        </w:rPr>
        <w:t xml:space="preserve"> Secrétariat a également augmenté la part variable de ses effectifs, lui permettant de devenir agile, flexible et </w:t>
      </w:r>
      <w:r w:rsidR="00A41375" w:rsidRPr="00053A9E">
        <w:rPr>
          <w:szCs w:val="22"/>
        </w:rPr>
        <w:t>à </w:t>
      </w:r>
      <w:r w:rsidRPr="00053A9E">
        <w:rPr>
          <w:szCs w:val="22"/>
        </w:rPr>
        <w:t xml:space="preserve">même de réagir rapidement </w:t>
      </w:r>
      <w:r w:rsidR="00A41375" w:rsidRPr="00053A9E">
        <w:rPr>
          <w:szCs w:val="22"/>
        </w:rPr>
        <w:t>à </w:t>
      </w:r>
      <w:r w:rsidRPr="00053A9E">
        <w:rPr>
          <w:szCs w:val="22"/>
        </w:rPr>
        <w:t>de nouvelles exigenc</w:t>
      </w:r>
      <w:r w:rsidR="007C7671" w:rsidRPr="00053A9E">
        <w:rPr>
          <w:szCs w:val="22"/>
        </w:rPr>
        <w:t>es.  La</w:t>
      </w:r>
      <w:r w:rsidRPr="00053A9E">
        <w:rPr>
          <w:szCs w:val="22"/>
        </w:rPr>
        <w:t xml:space="preserve"> rotation du personnel est restée faible, avec approximativement 44</w:t>
      </w:r>
      <w:r w:rsidR="00E17912" w:rsidRPr="00053A9E">
        <w:rPr>
          <w:szCs w:val="22"/>
        </w:rPr>
        <w:t> </w:t>
      </w:r>
      <w:r w:rsidRPr="00053A9E">
        <w:rPr>
          <w:szCs w:val="22"/>
        </w:rPr>
        <w:t>membres du personnel sur le point de prendre leur retraite lors du prochain exercice bienn</w:t>
      </w:r>
      <w:r w:rsidR="007C7671" w:rsidRPr="00053A9E">
        <w:rPr>
          <w:szCs w:val="22"/>
        </w:rPr>
        <w:t>al.  Il</w:t>
      </w:r>
      <w:r w:rsidRPr="00053A9E">
        <w:rPr>
          <w:szCs w:val="22"/>
        </w:rPr>
        <w:t xml:space="preserve"> restait aussi une proportion élevée du personnel bénéficiant de contrats permanents et de contrats de longue durée qui demandait un investissement relativement important </w:t>
      </w:r>
      <w:r w:rsidR="00A41375" w:rsidRPr="00053A9E">
        <w:rPr>
          <w:szCs w:val="22"/>
        </w:rPr>
        <w:t>en matière de</w:t>
      </w:r>
      <w:r w:rsidRPr="00053A9E">
        <w:rPr>
          <w:szCs w:val="22"/>
        </w:rPr>
        <w:t xml:space="preserve"> formation continue et de perfectionnement des compétenc</w:t>
      </w:r>
      <w:r w:rsidR="007C7671" w:rsidRPr="00053A9E">
        <w:rPr>
          <w:szCs w:val="22"/>
        </w:rPr>
        <w:t>es.  L’e</w:t>
      </w:r>
      <w:r w:rsidRPr="00053A9E">
        <w:rPr>
          <w:szCs w:val="22"/>
        </w:rPr>
        <w:t xml:space="preserve">xercice biennal </w:t>
      </w:r>
      <w:r w:rsidR="006D76C2" w:rsidRPr="00053A9E">
        <w:rPr>
          <w:szCs w:val="22"/>
        </w:rPr>
        <w:t>s</w:t>
      </w:r>
      <w:r w:rsidR="00162955" w:rsidRPr="00053A9E">
        <w:rPr>
          <w:szCs w:val="22"/>
        </w:rPr>
        <w:t>’</w:t>
      </w:r>
      <w:r w:rsidR="006D76C2" w:rsidRPr="00053A9E">
        <w:rPr>
          <w:szCs w:val="22"/>
        </w:rPr>
        <w:t>e</w:t>
      </w:r>
      <w:r w:rsidRPr="00053A9E">
        <w:rPr>
          <w:szCs w:val="22"/>
        </w:rPr>
        <w:t>st axé sur la diversité géographique, avec plusieurs activités de sensibilisation entreprises pour attirer davantage de candidatures des États membres les moins représentés ou pas du tout représent</w:t>
      </w:r>
      <w:r w:rsidR="007C7671" w:rsidRPr="00053A9E">
        <w:rPr>
          <w:szCs w:val="22"/>
        </w:rPr>
        <w:t>és.  Le</w:t>
      </w:r>
      <w:r w:rsidRPr="00053A9E">
        <w:rPr>
          <w:szCs w:val="22"/>
        </w:rPr>
        <w:t xml:space="preserve">s comités de sélection ont accordé une attention particulière aux pays non représentés et une liste de candidats potentiellement qualifiés issus de ces pays a été créée, lesquels candidats ont reçu en permanence des informations </w:t>
      </w:r>
      <w:r w:rsidR="00A41375" w:rsidRPr="00053A9E">
        <w:rPr>
          <w:szCs w:val="22"/>
        </w:rPr>
        <w:t>relatives </w:t>
      </w:r>
      <w:r w:rsidRPr="00053A9E">
        <w:rPr>
          <w:szCs w:val="22"/>
        </w:rPr>
        <w:t xml:space="preserve">aux postes vacants au sein de </w:t>
      </w:r>
      <w:r w:rsidR="006D76C2" w:rsidRPr="00053A9E">
        <w:rPr>
          <w:szCs w:val="22"/>
        </w:rPr>
        <w:t>l</w:t>
      </w:r>
      <w:r w:rsidR="00162955" w:rsidRPr="00053A9E">
        <w:rPr>
          <w:szCs w:val="22"/>
        </w:rPr>
        <w:t>’</w:t>
      </w:r>
      <w:r w:rsidR="006D76C2" w:rsidRPr="00053A9E">
        <w:rPr>
          <w:szCs w:val="22"/>
        </w:rPr>
        <w:t>O</w:t>
      </w:r>
      <w:r w:rsidR="007C7671" w:rsidRPr="00053A9E">
        <w:rPr>
          <w:szCs w:val="22"/>
        </w:rPr>
        <w:t>MPI.  Pa</w:t>
      </w:r>
      <w:r w:rsidR="00A41375" w:rsidRPr="00053A9E">
        <w:rPr>
          <w:szCs w:val="22"/>
        </w:rPr>
        <w:t>r ailleurs</w:t>
      </w:r>
      <w:r w:rsidRPr="00053A9E">
        <w:rPr>
          <w:szCs w:val="22"/>
        </w:rPr>
        <w:t xml:space="preserve">, un soutien a été fourni aux candidats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 xml:space="preserve">méliorer la qualité des candidatures </w:t>
      </w:r>
      <w:r w:rsidR="00A41375" w:rsidRPr="00053A9E">
        <w:rPr>
          <w:szCs w:val="22"/>
        </w:rPr>
        <w:t>ainsi que</w:t>
      </w:r>
      <w:r w:rsidRPr="00053A9E">
        <w:rPr>
          <w:szCs w:val="22"/>
        </w:rPr>
        <w:t xml:space="preserve"> pour donner une meilleure représentation </w:t>
      </w:r>
      <w:r w:rsidR="006D76C2" w:rsidRPr="00053A9E">
        <w:rPr>
          <w:szCs w:val="22"/>
        </w:rPr>
        <w:t>d</w:t>
      </w:r>
      <w:r w:rsidR="00162955" w:rsidRPr="00053A9E">
        <w:rPr>
          <w:szCs w:val="22"/>
        </w:rPr>
        <w:t>’</w:t>
      </w:r>
      <w:r w:rsidR="006D76C2" w:rsidRPr="00053A9E">
        <w:rPr>
          <w:szCs w:val="22"/>
        </w:rPr>
        <w:t>e</w:t>
      </w:r>
      <w:r w:rsidRPr="00053A9E">
        <w:rPr>
          <w:szCs w:val="22"/>
        </w:rPr>
        <w:t>ux</w:t>
      </w:r>
      <w:r w:rsidR="007C7671" w:rsidRPr="00053A9E">
        <w:rPr>
          <w:szCs w:val="22"/>
        </w:rPr>
        <w:noBreakHyphen/>
      </w:r>
      <w:r w:rsidRPr="00053A9E">
        <w:rPr>
          <w:szCs w:val="22"/>
        </w:rPr>
        <w:t>mêmes lors des entretiens et des tes</w:t>
      </w:r>
      <w:r w:rsidR="007C7671" w:rsidRPr="00053A9E">
        <w:rPr>
          <w:szCs w:val="22"/>
        </w:rPr>
        <w:t>ts.  La</w:t>
      </w:r>
      <w:r w:rsidRPr="00053A9E">
        <w:rPr>
          <w:szCs w:val="22"/>
        </w:rPr>
        <w:t xml:space="preserve"> parité était un autre domaine dans lequel des progrès avaient été accompl</w:t>
      </w:r>
      <w:r w:rsidR="007C7671" w:rsidRPr="00053A9E">
        <w:rPr>
          <w:szCs w:val="22"/>
        </w:rPr>
        <w:t>is.  Bi</w:t>
      </w:r>
      <w:r w:rsidR="00A41375" w:rsidRPr="00053A9E">
        <w:rPr>
          <w:szCs w:val="22"/>
        </w:rPr>
        <w:t>en que</w:t>
      </w:r>
      <w:r w:rsidRPr="00053A9E">
        <w:rPr>
          <w:szCs w:val="22"/>
        </w:rPr>
        <w:t xml:space="preserve"> la parité entre les sexes </w:t>
      </w:r>
      <w:r w:rsidR="00052526" w:rsidRPr="00053A9E">
        <w:rPr>
          <w:szCs w:val="22"/>
        </w:rPr>
        <w:t>ait</w:t>
      </w:r>
      <w:r w:rsidRPr="00053A9E">
        <w:rPr>
          <w:szCs w:val="22"/>
        </w:rPr>
        <w:t xml:space="preserve"> été atteinte au niveau du personnel global du Secrétariat, il restait </w:t>
      </w:r>
      <w:r w:rsidR="00A41375" w:rsidRPr="00053A9E">
        <w:rPr>
          <w:szCs w:val="22"/>
        </w:rPr>
        <w:t>à </w:t>
      </w:r>
      <w:r w:rsidRPr="00053A9E">
        <w:rPr>
          <w:szCs w:val="22"/>
        </w:rPr>
        <w:t>faire en ce qui concernait la représentation dans les échelons supérieurs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faisait partie de </w:t>
      </w:r>
      <w:r w:rsidR="006D76C2" w:rsidRPr="00053A9E">
        <w:rPr>
          <w:szCs w:val="22"/>
        </w:rPr>
        <w:t>l</w:t>
      </w:r>
      <w:r w:rsidR="00162955" w:rsidRPr="00053A9E">
        <w:rPr>
          <w:szCs w:val="22"/>
        </w:rPr>
        <w:t>’</w:t>
      </w:r>
      <w:r w:rsidR="006D76C2" w:rsidRPr="00053A9E">
        <w:rPr>
          <w:szCs w:val="22"/>
        </w:rPr>
        <w:t>O</w:t>
      </w:r>
      <w:r w:rsidRPr="00053A9E">
        <w:rPr>
          <w:szCs w:val="22"/>
        </w:rPr>
        <w:t>NU</w:t>
      </w:r>
      <w:r w:rsidR="007C7671" w:rsidRPr="00053A9E">
        <w:rPr>
          <w:szCs w:val="22"/>
        </w:rPr>
        <w:noBreakHyphen/>
      </w:r>
      <w:r w:rsidRPr="00053A9E">
        <w:rPr>
          <w:szCs w:val="22"/>
        </w:rPr>
        <w:t xml:space="preserve">SWAP et rendait des comptes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chelle des </w:t>
      </w:r>
      <w:r w:rsidR="00162955" w:rsidRPr="00053A9E">
        <w:rPr>
          <w:szCs w:val="22"/>
        </w:rPr>
        <w:t>Nations Unies</w:t>
      </w:r>
      <w:r w:rsidRPr="00053A9E">
        <w:rPr>
          <w:szCs w:val="22"/>
        </w:rPr>
        <w:t xml:space="preserve"> tout entière sur </w:t>
      </w:r>
      <w:r w:rsidR="006D76C2" w:rsidRPr="00053A9E">
        <w:rPr>
          <w:szCs w:val="22"/>
        </w:rPr>
        <w:t>l</w:t>
      </w:r>
      <w:r w:rsidR="00162955" w:rsidRPr="00053A9E">
        <w:rPr>
          <w:szCs w:val="22"/>
        </w:rPr>
        <w:t>’</w:t>
      </w:r>
      <w:r w:rsidR="006D76C2" w:rsidRPr="00053A9E">
        <w:rPr>
          <w:szCs w:val="22"/>
        </w:rPr>
        <w:t>é</w:t>
      </w:r>
      <w:r w:rsidRPr="00053A9E">
        <w:rPr>
          <w:szCs w:val="22"/>
        </w:rPr>
        <w:t>quilibre entre hommes et femm</w:t>
      </w:r>
      <w:r w:rsidR="007C7671" w:rsidRPr="00053A9E">
        <w:rPr>
          <w:szCs w:val="22"/>
        </w:rPr>
        <w:t>es.  En</w:t>
      </w:r>
      <w:r w:rsidR="00D86610" w:rsidRPr="00053A9E">
        <w:rPr>
          <w:szCs w:val="22"/>
        </w:rPr>
        <w:t> </w:t>
      </w:r>
      <w:r w:rsidRPr="00053A9E">
        <w:rPr>
          <w:szCs w:val="22"/>
        </w:rPr>
        <w:t xml:space="preserve">2015, un programme pilote avait été lancé qui cherchait </w:t>
      </w:r>
      <w:r w:rsidR="00A41375" w:rsidRPr="00053A9E">
        <w:rPr>
          <w:szCs w:val="22"/>
        </w:rPr>
        <w:t>à </w:t>
      </w:r>
      <w:r w:rsidRPr="00053A9E">
        <w:rPr>
          <w:szCs w:val="22"/>
        </w:rPr>
        <w:t xml:space="preserve">apporter un soutien complet et personnalisé au personnel féminin </w:t>
      </w:r>
      <w:r w:rsidR="00A41375" w:rsidRPr="00053A9E">
        <w:rPr>
          <w:szCs w:val="22"/>
        </w:rPr>
        <w:t>à </w:t>
      </w:r>
      <w:r w:rsidRPr="00053A9E">
        <w:rPr>
          <w:szCs w:val="22"/>
        </w:rPr>
        <w:t xml:space="preserve">des échelons où la parité </w:t>
      </w:r>
      <w:r w:rsidR="006D76C2" w:rsidRPr="00053A9E">
        <w:rPr>
          <w:szCs w:val="22"/>
        </w:rPr>
        <w:t>n</w:t>
      </w:r>
      <w:r w:rsidR="00162955" w:rsidRPr="00053A9E">
        <w:rPr>
          <w:szCs w:val="22"/>
        </w:rPr>
        <w:t>’</w:t>
      </w:r>
      <w:r w:rsidR="006D76C2" w:rsidRPr="00053A9E">
        <w:rPr>
          <w:szCs w:val="22"/>
        </w:rPr>
        <w:t>a</w:t>
      </w:r>
      <w:r w:rsidRPr="00053A9E">
        <w:rPr>
          <w:szCs w:val="22"/>
        </w:rPr>
        <w:t xml:space="preserve">vait pas encore été atteinte, afin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soient davantage en mesure </w:t>
      </w:r>
      <w:r w:rsidR="006D76C2" w:rsidRPr="00053A9E">
        <w:rPr>
          <w:szCs w:val="22"/>
        </w:rPr>
        <w:t>d</w:t>
      </w:r>
      <w:r w:rsidR="00162955" w:rsidRPr="00053A9E">
        <w:rPr>
          <w:szCs w:val="22"/>
        </w:rPr>
        <w:t>’</w:t>
      </w:r>
      <w:r w:rsidR="006D76C2" w:rsidRPr="00053A9E">
        <w:rPr>
          <w:szCs w:val="22"/>
        </w:rPr>
        <w:t>ê</w:t>
      </w:r>
      <w:r w:rsidRPr="00053A9E">
        <w:rPr>
          <w:szCs w:val="22"/>
        </w:rPr>
        <w:t>tre compétitives pour les postes qui allaient devenir vacan</w:t>
      </w:r>
      <w:r w:rsidR="007C7671" w:rsidRPr="00053A9E">
        <w:rPr>
          <w:szCs w:val="22"/>
        </w:rPr>
        <w:t>ts.  Un</w:t>
      </w:r>
      <w:r w:rsidRPr="00053A9E">
        <w:rPr>
          <w:szCs w:val="22"/>
        </w:rPr>
        <w:t xml:space="preserve"> certain nombre </w:t>
      </w:r>
      <w:r w:rsidR="006D76C2" w:rsidRPr="00053A9E">
        <w:rPr>
          <w:szCs w:val="22"/>
        </w:rPr>
        <w:t>d</w:t>
      </w:r>
      <w:r w:rsidR="00162955" w:rsidRPr="00053A9E">
        <w:rPr>
          <w:szCs w:val="22"/>
        </w:rPr>
        <w:t>’</w:t>
      </w:r>
      <w:r w:rsidR="006D76C2" w:rsidRPr="00053A9E">
        <w:rPr>
          <w:szCs w:val="22"/>
        </w:rPr>
        <w:t>i</w:t>
      </w:r>
      <w:r w:rsidRPr="00053A9E">
        <w:rPr>
          <w:szCs w:val="22"/>
        </w:rPr>
        <w:t xml:space="preserve">nitiatives de réforme importantes </w:t>
      </w:r>
      <w:r w:rsidR="006D76C2" w:rsidRPr="00053A9E">
        <w:rPr>
          <w:szCs w:val="22"/>
        </w:rPr>
        <w:t>s</w:t>
      </w:r>
      <w:r w:rsidR="00162955" w:rsidRPr="00053A9E">
        <w:rPr>
          <w:szCs w:val="22"/>
        </w:rPr>
        <w:t>’</w:t>
      </w:r>
      <w:r w:rsidR="006D76C2" w:rsidRPr="00053A9E">
        <w:rPr>
          <w:szCs w:val="22"/>
        </w:rPr>
        <w:t>é</w:t>
      </w:r>
      <w:r w:rsidRPr="00053A9E">
        <w:rPr>
          <w:szCs w:val="22"/>
        </w:rPr>
        <w:t>taient achevées et des systèmes, nouveaux et améliorés, étaient opérationne</w:t>
      </w:r>
      <w:r w:rsidR="007C7671" w:rsidRPr="00053A9E">
        <w:rPr>
          <w:szCs w:val="22"/>
        </w:rPr>
        <w:t>ls.  La</w:t>
      </w:r>
      <w:r w:rsidRPr="00053A9E">
        <w:rPr>
          <w:szCs w:val="22"/>
        </w:rPr>
        <w:t xml:space="preserve"> réforme des contrats avait été pleinement mise en œuvre, les systèmes de justice internes, le Comité </w:t>
      </w:r>
      <w:r w:rsidR="006D76C2" w:rsidRPr="00053A9E">
        <w:rPr>
          <w:szCs w:val="22"/>
        </w:rPr>
        <w:t>d</w:t>
      </w:r>
      <w:r w:rsidR="00162955" w:rsidRPr="00053A9E">
        <w:rPr>
          <w:szCs w:val="22"/>
        </w:rPr>
        <w:t>’</w:t>
      </w:r>
      <w:r w:rsidR="006D76C2" w:rsidRPr="00053A9E">
        <w:rPr>
          <w:szCs w:val="22"/>
        </w:rPr>
        <w:t>a</w:t>
      </w:r>
      <w:r w:rsidRPr="00053A9E">
        <w:rPr>
          <w:szCs w:val="22"/>
        </w:rPr>
        <w:t xml:space="preserve">ppel de </w:t>
      </w:r>
      <w:r w:rsidR="006D76C2" w:rsidRPr="00053A9E">
        <w:rPr>
          <w:szCs w:val="22"/>
        </w:rPr>
        <w:t>l</w:t>
      </w:r>
      <w:r w:rsidR="00162955" w:rsidRPr="00053A9E">
        <w:rPr>
          <w:szCs w:val="22"/>
        </w:rPr>
        <w:t>’</w:t>
      </w:r>
      <w:r w:rsidR="006D76C2" w:rsidRPr="00053A9E">
        <w:rPr>
          <w:szCs w:val="22"/>
        </w:rPr>
        <w:t>O</w:t>
      </w:r>
      <w:r w:rsidRPr="00053A9E">
        <w:rPr>
          <w:szCs w:val="22"/>
        </w:rPr>
        <w:t>MPI étaient opérationnels et le statut des agents temporaires de longue durée ne posait plus problè</w:t>
      </w:r>
      <w:r w:rsidR="007C7671" w:rsidRPr="00053A9E">
        <w:rPr>
          <w:szCs w:val="22"/>
        </w:rPr>
        <w:t>me.  Un</w:t>
      </w:r>
      <w:r w:rsidRPr="00053A9E">
        <w:rPr>
          <w:szCs w:val="22"/>
        </w:rPr>
        <w:t xml:space="preserve"> nouveau Groupe consultatif mixte, qui était un groupe consultatif sur les questions de personnel, avait déj</w:t>
      </w:r>
      <w:r w:rsidR="00A41375" w:rsidRPr="00053A9E">
        <w:rPr>
          <w:szCs w:val="22"/>
        </w:rPr>
        <w:t>à </w:t>
      </w:r>
      <w:r w:rsidRPr="00053A9E">
        <w:rPr>
          <w:szCs w:val="22"/>
        </w:rPr>
        <w:t xml:space="preserve">commencé </w:t>
      </w:r>
      <w:r w:rsidR="00A41375" w:rsidRPr="00053A9E">
        <w:rPr>
          <w:szCs w:val="22"/>
        </w:rPr>
        <w:t>à </w:t>
      </w:r>
      <w:r w:rsidRPr="00053A9E">
        <w:rPr>
          <w:szCs w:val="22"/>
        </w:rPr>
        <w:t xml:space="preserve">travailler et fourni </w:t>
      </w:r>
      <w:r w:rsidR="006D76C2" w:rsidRPr="00053A9E">
        <w:rPr>
          <w:szCs w:val="22"/>
        </w:rPr>
        <w:t>d</w:t>
      </w:r>
      <w:r w:rsidR="00162955" w:rsidRPr="00053A9E">
        <w:rPr>
          <w:szCs w:val="22"/>
        </w:rPr>
        <w:t>’</w:t>
      </w:r>
      <w:r w:rsidR="006D76C2" w:rsidRPr="00053A9E">
        <w:rPr>
          <w:szCs w:val="22"/>
        </w:rPr>
        <w:t>i</w:t>
      </w:r>
      <w:r w:rsidRPr="00053A9E">
        <w:rPr>
          <w:szCs w:val="22"/>
        </w:rPr>
        <w:t xml:space="preserve">mportantes contributions, et ses recommandations visant </w:t>
      </w:r>
      <w:r w:rsidR="00A41375" w:rsidRPr="00053A9E">
        <w:rPr>
          <w:szCs w:val="22"/>
        </w:rPr>
        <w:t>à </w:t>
      </w:r>
      <w:r w:rsidRPr="00053A9E">
        <w:rPr>
          <w:szCs w:val="22"/>
        </w:rPr>
        <w:t>créer un lieu de travail harmonieux et respectueux étaient également déj</w:t>
      </w:r>
      <w:r w:rsidR="00A41375" w:rsidRPr="00053A9E">
        <w:rPr>
          <w:szCs w:val="22"/>
        </w:rPr>
        <w:t>à </w:t>
      </w:r>
      <w:r w:rsidRPr="00053A9E">
        <w:rPr>
          <w:szCs w:val="22"/>
        </w:rPr>
        <w:t>en cours de mise en œuv</w:t>
      </w:r>
      <w:r w:rsidR="007C7671" w:rsidRPr="00053A9E">
        <w:rPr>
          <w:szCs w:val="22"/>
        </w:rPr>
        <w:t>re.  D’i</w:t>
      </w:r>
      <w:r w:rsidRPr="00053A9E">
        <w:rPr>
          <w:szCs w:val="22"/>
        </w:rPr>
        <w:t xml:space="preserve">ci la fin du mois </w:t>
      </w:r>
      <w:r w:rsidR="006D76C2" w:rsidRPr="00053A9E">
        <w:rPr>
          <w:szCs w:val="22"/>
        </w:rPr>
        <w:t>d</w:t>
      </w:r>
      <w:r w:rsidR="00162955" w:rsidRPr="00053A9E">
        <w:rPr>
          <w:szCs w:val="22"/>
        </w:rPr>
        <w:t>’</w:t>
      </w:r>
      <w:r w:rsidR="006D76C2" w:rsidRPr="00053A9E">
        <w:rPr>
          <w:szCs w:val="22"/>
        </w:rPr>
        <w:t>o</w:t>
      </w:r>
      <w:r w:rsidRPr="00053A9E">
        <w:rPr>
          <w:szCs w:val="22"/>
        </w:rPr>
        <w:t xml:space="preserve">ctobre, plus de 600 agents de </w:t>
      </w:r>
      <w:r w:rsidR="006D76C2" w:rsidRPr="00053A9E">
        <w:rPr>
          <w:szCs w:val="22"/>
        </w:rPr>
        <w:t>l</w:t>
      </w:r>
      <w:r w:rsidR="00162955" w:rsidRPr="00053A9E">
        <w:rPr>
          <w:szCs w:val="22"/>
        </w:rPr>
        <w:t>’</w:t>
      </w:r>
      <w:r w:rsidR="006D76C2" w:rsidRPr="00053A9E">
        <w:rPr>
          <w:szCs w:val="22"/>
        </w:rPr>
        <w:t>O</w:t>
      </w:r>
      <w:r w:rsidRPr="00053A9E">
        <w:rPr>
          <w:szCs w:val="22"/>
        </w:rPr>
        <w:t>MPI auront terminé leur formation sur la gestion des différen</w:t>
      </w:r>
      <w:r w:rsidR="007C7671" w:rsidRPr="00053A9E">
        <w:rPr>
          <w:szCs w:val="22"/>
        </w:rPr>
        <w:t>ds.  En</w:t>
      </w:r>
      <w:r w:rsidR="00A41375" w:rsidRPr="00053A9E">
        <w:rPr>
          <w:szCs w:val="22"/>
        </w:rPr>
        <w:t> termes</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méliorations du processus des ressources humaines, le système des états de paie intégré était pleinement opérationnel, alors que la </w:t>
      </w:r>
      <w:r w:rsidR="00A41375" w:rsidRPr="00053A9E">
        <w:rPr>
          <w:szCs w:val="22"/>
        </w:rPr>
        <w:t>première </w:t>
      </w:r>
      <w:r w:rsidRPr="00053A9E">
        <w:rPr>
          <w:szCs w:val="22"/>
        </w:rPr>
        <w:t>phase du système de libre</w:t>
      </w:r>
      <w:r w:rsidR="007C7671" w:rsidRPr="00053A9E">
        <w:rPr>
          <w:szCs w:val="22"/>
        </w:rPr>
        <w:noBreakHyphen/>
      </w:r>
      <w:r w:rsidRPr="00053A9E">
        <w:rPr>
          <w:szCs w:val="22"/>
        </w:rPr>
        <w:t>service pour le personnel avait été lancée depuis quelque tem</w:t>
      </w:r>
      <w:r w:rsidR="007C7671" w:rsidRPr="00053A9E">
        <w:rPr>
          <w:szCs w:val="22"/>
        </w:rPr>
        <w:t>ps.  Un</w:t>
      </w:r>
      <w:r w:rsidRPr="00053A9E">
        <w:rPr>
          <w:szCs w:val="22"/>
        </w:rPr>
        <w:t xml:space="preserve"> second module de libre</w:t>
      </w:r>
      <w:r w:rsidR="007C7671" w:rsidRPr="00053A9E">
        <w:rPr>
          <w:szCs w:val="22"/>
        </w:rPr>
        <w:noBreakHyphen/>
      </w:r>
      <w:r w:rsidRPr="00053A9E">
        <w:rPr>
          <w:szCs w:val="22"/>
        </w:rPr>
        <w:t xml:space="preserve">service plus significatif devait être mis en œuvre avant la fin de </w:t>
      </w:r>
      <w:r w:rsidR="006D76C2" w:rsidRPr="00053A9E">
        <w:rPr>
          <w:szCs w:val="22"/>
        </w:rPr>
        <w:t>l</w:t>
      </w:r>
      <w:r w:rsidR="00162955" w:rsidRPr="00053A9E">
        <w:rPr>
          <w:szCs w:val="22"/>
        </w:rPr>
        <w:t>’</w:t>
      </w:r>
      <w:r w:rsidR="006D76C2" w:rsidRPr="00053A9E">
        <w:rPr>
          <w:szCs w:val="22"/>
        </w:rPr>
        <w:t>a</w:t>
      </w:r>
      <w:r w:rsidRPr="00053A9E">
        <w:rPr>
          <w:szCs w:val="22"/>
        </w:rPr>
        <w:t xml:space="preserve">nnée, suivi </w:t>
      </w:r>
      <w:r w:rsidR="006D76C2" w:rsidRPr="00053A9E">
        <w:rPr>
          <w:szCs w:val="22"/>
        </w:rPr>
        <w:t>d</w:t>
      </w:r>
      <w:r w:rsidR="00162955" w:rsidRPr="00053A9E">
        <w:rPr>
          <w:szCs w:val="22"/>
        </w:rPr>
        <w:t>’</w:t>
      </w:r>
      <w:r w:rsidR="006D76C2" w:rsidRPr="00053A9E">
        <w:rPr>
          <w:szCs w:val="22"/>
        </w:rPr>
        <w:t>u</w:t>
      </w:r>
      <w:r w:rsidRPr="00053A9E">
        <w:rPr>
          <w:szCs w:val="22"/>
        </w:rPr>
        <w:t xml:space="preserve">n nouveau système de recrutement électronique amélioré, </w:t>
      </w:r>
      <w:r w:rsidR="006D76C2" w:rsidRPr="00053A9E">
        <w:rPr>
          <w:szCs w:val="22"/>
        </w:rPr>
        <w:t>d</w:t>
      </w:r>
      <w:r w:rsidR="00162955" w:rsidRPr="00053A9E">
        <w:rPr>
          <w:szCs w:val="22"/>
        </w:rPr>
        <w:t>’</w:t>
      </w:r>
      <w:r w:rsidR="006D76C2" w:rsidRPr="00053A9E">
        <w:rPr>
          <w:szCs w:val="22"/>
        </w:rPr>
        <w:t>u</w:t>
      </w:r>
      <w:r w:rsidRPr="00053A9E">
        <w:rPr>
          <w:szCs w:val="22"/>
        </w:rPr>
        <w:t xml:space="preserve">n nouveau système de gestion de </w:t>
      </w:r>
      <w:r w:rsidR="006D76C2" w:rsidRPr="00053A9E">
        <w:rPr>
          <w:szCs w:val="22"/>
        </w:rPr>
        <w:t>l</w:t>
      </w:r>
      <w:r w:rsidR="00162955" w:rsidRPr="00053A9E">
        <w:rPr>
          <w:szCs w:val="22"/>
        </w:rPr>
        <w:t>’</w:t>
      </w:r>
      <w:r w:rsidR="006D76C2" w:rsidRPr="00053A9E">
        <w:rPr>
          <w:szCs w:val="22"/>
        </w:rPr>
        <w:t>a</w:t>
      </w:r>
      <w:r w:rsidRPr="00053A9E">
        <w:rPr>
          <w:szCs w:val="22"/>
        </w:rPr>
        <w:t xml:space="preserve">pprentissage et </w:t>
      </w:r>
      <w:r w:rsidR="006D76C2" w:rsidRPr="00053A9E">
        <w:rPr>
          <w:szCs w:val="22"/>
        </w:rPr>
        <w:t>d</w:t>
      </w:r>
      <w:r w:rsidR="00162955" w:rsidRPr="00053A9E">
        <w:rPr>
          <w:szCs w:val="22"/>
        </w:rPr>
        <w:t>’</w:t>
      </w:r>
      <w:r w:rsidR="006D76C2" w:rsidRPr="00053A9E">
        <w:rPr>
          <w:szCs w:val="22"/>
        </w:rPr>
        <w:t>u</w:t>
      </w:r>
      <w:r w:rsidRPr="00053A9E">
        <w:rPr>
          <w:szCs w:val="22"/>
        </w:rPr>
        <w:t>n système de gestion des performances amélio</w:t>
      </w:r>
      <w:r w:rsidR="007C7671" w:rsidRPr="00053A9E">
        <w:rPr>
          <w:szCs w:val="22"/>
        </w:rPr>
        <w:t>ré.  L’a</w:t>
      </w:r>
      <w:r w:rsidRPr="00053A9E">
        <w:rPr>
          <w:szCs w:val="22"/>
        </w:rPr>
        <w:t xml:space="preserve">chèvement de ces questions lors de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permettra au Secrétariat de clore la plupart des recommandations </w:t>
      </w:r>
      <w:r w:rsidR="006D76C2" w:rsidRPr="00053A9E">
        <w:rPr>
          <w:szCs w:val="22"/>
        </w:rPr>
        <w:t>d</w:t>
      </w:r>
      <w:r w:rsidR="00162955" w:rsidRPr="00053A9E">
        <w:rPr>
          <w:szCs w:val="22"/>
        </w:rPr>
        <w:t>’</w:t>
      </w:r>
      <w:r w:rsidR="006D76C2" w:rsidRPr="00053A9E">
        <w:rPr>
          <w:szCs w:val="22"/>
        </w:rPr>
        <w:t>a</w:t>
      </w:r>
      <w:r w:rsidRPr="00053A9E">
        <w:rPr>
          <w:szCs w:val="22"/>
        </w:rPr>
        <w:t xml:space="preserve">udit en suspens </w:t>
      </w:r>
      <w:r w:rsidR="00A41375" w:rsidRPr="00053A9E">
        <w:rPr>
          <w:szCs w:val="22"/>
        </w:rPr>
        <w:t>relatives </w:t>
      </w:r>
      <w:r w:rsidRPr="00053A9E">
        <w:rPr>
          <w:szCs w:val="22"/>
        </w:rPr>
        <w:t>au programme 23</w:t>
      </w:r>
      <w:r w:rsidR="005D04EC" w:rsidRPr="00053A9E">
        <w:rPr>
          <w:szCs w:val="22"/>
        </w:rPr>
        <w:t xml:space="preserve">.  </w:t>
      </w:r>
      <w:r w:rsidRPr="00053A9E">
        <w:rPr>
          <w:szCs w:val="22"/>
        </w:rPr>
        <w:t xml:space="preserve">Les frais de personnel demeuraient un domaine de préoccupation, même si le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 prévoyait une estimation légèrement inférieure avec 67,6% du budget glob</w:t>
      </w:r>
      <w:r w:rsidR="007C7671" w:rsidRPr="00053A9E">
        <w:rPr>
          <w:szCs w:val="22"/>
        </w:rPr>
        <w:t>al.  Le</w:t>
      </w:r>
      <w:r w:rsidRPr="00053A9E">
        <w:rPr>
          <w:szCs w:val="22"/>
        </w:rPr>
        <w:t xml:space="preserve">s économies découlant </w:t>
      </w:r>
      <w:r w:rsidR="006D76C2" w:rsidRPr="00053A9E">
        <w:rPr>
          <w:szCs w:val="22"/>
        </w:rPr>
        <w:t>d</w:t>
      </w:r>
      <w:r w:rsidR="00162955" w:rsidRPr="00053A9E">
        <w:rPr>
          <w:szCs w:val="22"/>
        </w:rPr>
        <w:t>’</w:t>
      </w:r>
      <w:r w:rsidR="006D76C2" w:rsidRPr="00053A9E">
        <w:rPr>
          <w:szCs w:val="22"/>
        </w:rPr>
        <w:t>u</w:t>
      </w:r>
      <w:r w:rsidRPr="00053A9E">
        <w:rPr>
          <w:szCs w:val="22"/>
        </w:rPr>
        <w:t xml:space="preserve">ne modification des règles </w:t>
      </w:r>
      <w:r w:rsidR="00A41375" w:rsidRPr="00053A9E">
        <w:rPr>
          <w:szCs w:val="22"/>
        </w:rPr>
        <w:t>relatives </w:t>
      </w:r>
      <w:r w:rsidRPr="00053A9E">
        <w:rPr>
          <w:szCs w:val="22"/>
        </w:rPr>
        <w:t xml:space="preserve">au congé dans les </w:t>
      </w:r>
      <w:r w:rsidRPr="00053A9E">
        <w:rPr>
          <w:szCs w:val="22"/>
        </w:rPr>
        <w:lastRenderedPageBreak/>
        <w:t xml:space="preserve">foyers avaient été prises </w:t>
      </w:r>
      <w:r w:rsidR="00A41375" w:rsidRPr="00053A9E">
        <w:rPr>
          <w:szCs w:val="22"/>
        </w:rPr>
        <w:t>en compte</w:t>
      </w:r>
      <w:r w:rsidRPr="00053A9E">
        <w:rPr>
          <w:szCs w:val="22"/>
        </w:rPr>
        <w:t xml:space="preserve"> dans le budget et, </w:t>
      </w:r>
      <w:r w:rsidR="006D76C2" w:rsidRPr="00053A9E">
        <w:rPr>
          <w:szCs w:val="22"/>
        </w:rPr>
        <w:t>d</w:t>
      </w:r>
      <w:r w:rsidR="00162955" w:rsidRPr="00053A9E">
        <w:rPr>
          <w:szCs w:val="22"/>
        </w:rPr>
        <w:t>’</w:t>
      </w:r>
      <w:r w:rsidR="006D76C2" w:rsidRPr="00053A9E">
        <w:rPr>
          <w:szCs w:val="22"/>
        </w:rPr>
        <w:t>i</w:t>
      </w:r>
      <w:r w:rsidRPr="00053A9E">
        <w:rPr>
          <w:szCs w:val="22"/>
        </w:rPr>
        <w:t xml:space="preserve">ci la fin de 2015, un certain nombre de modifications aligneraient certaines prestations avec le système des </w:t>
      </w:r>
      <w:r w:rsidR="00162955" w:rsidRPr="00053A9E">
        <w:rPr>
          <w:szCs w:val="22"/>
        </w:rPr>
        <w:t>Nations Unies</w:t>
      </w:r>
      <w:r w:rsidRPr="00053A9E">
        <w:rPr>
          <w:szCs w:val="22"/>
        </w:rPr>
        <w:t>, ce qui engendrerait de nouvelles réductio</w:t>
      </w:r>
      <w:r w:rsidR="007C7671" w:rsidRPr="00053A9E">
        <w:rPr>
          <w:szCs w:val="22"/>
        </w:rPr>
        <w:t>ns.  En</w:t>
      </w:r>
      <w:r w:rsidRPr="00053A9E">
        <w:rPr>
          <w:szCs w:val="22"/>
        </w:rPr>
        <w:t> 2016</w:t>
      </w:r>
      <w:r w:rsidR="007C7671" w:rsidRPr="00053A9E">
        <w:rPr>
          <w:szCs w:val="22"/>
        </w:rPr>
        <w:noBreakHyphen/>
      </w:r>
      <w:r w:rsidRPr="00053A9E">
        <w:rPr>
          <w:szCs w:val="22"/>
        </w:rPr>
        <w:t xml:space="preserve">2017, le Secrétariat comptait poursuivre la mise en œuvre de stratégies permettant </w:t>
      </w:r>
      <w:r w:rsidR="006D76C2" w:rsidRPr="00053A9E">
        <w:rPr>
          <w:szCs w:val="22"/>
        </w:rPr>
        <w:t>d</w:t>
      </w:r>
      <w:r w:rsidR="00162955" w:rsidRPr="00053A9E">
        <w:rPr>
          <w:szCs w:val="22"/>
        </w:rPr>
        <w:t>’</w:t>
      </w:r>
      <w:r w:rsidR="006D76C2" w:rsidRPr="00053A9E">
        <w:rPr>
          <w:szCs w:val="22"/>
        </w:rPr>
        <w:t>a</w:t>
      </w:r>
      <w:r w:rsidRPr="00053A9E">
        <w:rPr>
          <w:szCs w:val="22"/>
        </w:rPr>
        <w:t xml:space="preserve">méliorer la parité et la diversité géographique </w:t>
      </w:r>
      <w:r w:rsidR="00A41375" w:rsidRPr="00053A9E">
        <w:rPr>
          <w:szCs w:val="22"/>
        </w:rPr>
        <w:t>ainsi que</w:t>
      </w:r>
      <w:r w:rsidRPr="00053A9E">
        <w:rPr>
          <w:szCs w:val="22"/>
        </w:rPr>
        <w:t xml:space="preserve"> la planification intégrée et le réajustement, ce qui permettait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de moderniser ses effectifs et de </w:t>
      </w:r>
      <w:r w:rsidR="006D76C2" w:rsidRPr="00053A9E">
        <w:rPr>
          <w:szCs w:val="22"/>
        </w:rPr>
        <w:t>s</w:t>
      </w:r>
      <w:r w:rsidR="00162955" w:rsidRPr="00053A9E">
        <w:rPr>
          <w:szCs w:val="22"/>
        </w:rPr>
        <w:t>’</w:t>
      </w:r>
      <w:r w:rsidR="006D76C2" w:rsidRPr="00053A9E">
        <w:rPr>
          <w:szCs w:val="22"/>
        </w:rPr>
        <w:t>a</w:t>
      </w:r>
      <w:r w:rsidRPr="00053A9E">
        <w:rPr>
          <w:szCs w:val="22"/>
        </w:rPr>
        <w:t xml:space="preserve">ssurer que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disposait </w:t>
      </w:r>
      <w:r w:rsidR="006D76C2" w:rsidRPr="00053A9E">
        <w:rPr>
          <w:szCs w:val="22"/>
        </w:rPr>
        <w:t>d</w:t>
      </w:r>
      <w:r w:rsidR="00162955" w:rsidRPr="00053A9E">
        <w:rPr>
          <w:szCs w:val="22"/>
        </w:rPr>
        <w:t>’</w:t>
      </w:r>
      <w:r w:rsidR="006D76C2" w:rsidRPr="00053A9E">
        <w:rPr>
          <w:szCs w:val="22"/>
        </w:rPr>
        <w:t>u</w:t>
      </w:r>
      <w:r w:rsidRPr="00053A9E">
        <w:rPr>
          <w:szCs w:val="22"/>
        </w:rPr>
        <w:t>n personnel pleinement qualif</w:t>
      </w:r>
      <w:r w:rsidR="007C7671" w:rsidRPr="00053A9E">
        <w:rPr>
          <w:szCs w:val="22"/>
        </w:rPr>
        <w:t>ié.  Co</w:t>
      </w:r>
      <w:r w:rsidRPr="00053A9E">
        <w:rPr>
          <w:szCs w:val="22"/>
        </w:rPr>
        <w:t xml:space="preserve">ncernant la parité entre les sexes, le nouveau programme pilote pour le personnel devait être examiné au début de </w:t>
      </w:r>
      <w:r w:rsidR="006D76C2" w:rsidRPr="00053A9E">
        <w:rPr>
          <w:szCs w:val="22"/>
        </w:rPr>
        <w:t>l</w:t>
      </w:r>
      <w:r w:rsidR="00162955" w:rsidRPr="00053A9E">
        <w:rPr>
          <w:szCs w:val="22"/>
        </w:rPr>
        <w:t>’</w:t>
      </w:r>
      <w:r w:rsidR="006D76C2" w:rsidRPr="00053A9E">
        <w:rPr>
          <w:szCs w:val="22"/>
        </w:rPr>
        <w:t>a</w:t>
      </w:r>
      <w:r w:rsidRPr="00053A9E">
        <w:rPr>
          <w:szCs w:val="22"/>
        </w:rPr>
        <w:t xml:space="preserve">nnée prochaine en vue de </w:t>
      </w:r>
      <w:r w:rsidR="006D76C2" w:rsidRPr="00053A9E">
        <w:rPr>
          <w:szCs w:val="22"/>
        </w:rPr>
        <w:t>l</w:t>
      </w:r>
      <w:r w:rsidR="00162955" w:rsidRPr="00053A9E">
        <w:rPr>
          <w:szCs w:val="22"/>
        </w:rPr>
        <w:t>’</w:t>
      </w:r>
      <w:r w:rsidR="006D76C2" w:rsidRPr="00053A9E">
        <w:rPr>
          <w:szCs w:val="22"/>
        </w:rPr>
        <w:t>a</w:t>
      </w:r>
      <w:r w:rsidRPr="00053A9E">
        <w:rPr>
          <w:szCs w:val="22"/>
        </w:rPr>
        <w:t xml:space="preserve">méliorer et de </w:t>
      </w:r>
      <w:r w:rsidR="006D76C2" w:rsidRPr="00053A9E">
        <w:rPr>
          <w:szCs w:val="22"/>
        </w:rPr>
        <w:t>l</w:t>
      </w:r>
      <w:r w:rsidR="00162955" w:rsidRPr="00053A9E">
        <w:rPr>
          <w:szCs w:val="22"/>
        </w:rPr>
        <w:t>’</w:t>
      </w:r>
      <w:r w:rsidR="006D76C2" w:rsidRPr="00053A9E">
        <w:rPr>
          <w:szCs w:val="22"/>
        </w:rPr>
        <w:t>é</w:t>
      </w:r>
      <w:r w:rsidRPr="00053A9E">
        <w:rPr>
          <w:szCs w:val="22"/>
        </w:rPr>
        <w:t>tendre en 2016 et 2017</w:t>
      </w:r>
      <w:r w:rsidR="005D04EC" w:rsidRPr="00053A9E">
        <w:rPr>
          <w:szCs w:val="22"/>
        </w:rPr>
        <w:t xml:space="preserve">.  </w:t>
      </w:r>
      <w:r w:rsidRPr="00053A9E">
        <w:rPr>
          <w:szCs w:val="22"/>
        </w:rPr>
        <w:t xml:space="preserve">Combiné </w:t>
      </w:r>
      <w:r w:rsidR="00A41375" w:rsidRPr="00053A9E">
        <w:rPr>
          <w:szCs w:val="22"/>
        </w:rPr>
        <w:t>à </w:t>
      </w:r>
      <w:r w:rsidRPr="00053A9E">
        <w:rPr>
          <w:szCs w:val="22"/>
        </w:rPr>
        <w:t xml:space="preserve">la poursuite de la sensibilisation, cela permettrait au Secrétariat </w:t>
      </w:r>
      <w:r w:rsidR="006D76C2" w:rsidRPr="00053A9E">
        <w:rPr>
          <w:szCs w:val="22"/>
        </w:rPr>
        <w:t>d</w:t>
      </w:r>
      <w:r w:rsidR="00162955" w:rsidRPr="00053A9E">
        <w:rPr>
          <w:szCs w:val="22"/>
        </w:rPr>
        <w:t>’</w:t>
      </w:r>
      <w:r w:rsidR="006D76C2" w:rsidRPr="00053A9E">
        <w:rPr>
          <w:szCs w:val="22"/>
        </w:rPr>
        <w:t>a</w:t>
      </w:r>
      <w:r w:rsidRPr="00053A9E">
        <w:rPr>
          <w:szCs w:val="22"/>
        </w:rPr>
        <w:t>tteindre la parité, qui était son objectif pour la fin 2020</w:t>
      </w:r>
      <w:r w:rsidR="005D04EC"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utres domaines </w:t>
      </w:r>
      <w:r w:rsidR="006D76C2" w:rsidRPr="00053A9E">
        <w:rPr>
          <w:szCs w:val="22"/>
        </w:rPr>
        <w:t>d</w:t>
      </w:r>
      <w:r w:rsidR="00162955" w:rsidRPr="00053A9E">
        <w:rPr>
          <w:szCs w:val="22"/>
        </w:rPr>
        <w:t>’</w:t>
      </w:r>
      <w:r w:rsidR="006D76C2" w:rsidRPr="00053A9E">
        <w:rPr>
          <w:szCs w:val="22"/>
        </w:rPr>
        <w:t>i</w:t>
      </w:r>
      <w:r w:rsidRPr="00053A9E">
        <w:rPr>
          <w:szCs w:val="22"/>
        </w:rPr>
        <w:t xml:space="preserve">ntérêt incluraient le soutien de la résilience et la poursuite des opérations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ainsi que</w:t>
      </w:r>
      <w:r w:rsidRPr="00053A9E">
        <w:rPr>
          <w:szCs w:val="22"/>
        </w:rPr>
        <w:t xml:space="preserve"> la mise en œuvre </w:t>
      </w:r>
      <w:r w:rsidR="006D76C2" w:rsidRPr="00053A9E">
        <w:rPr>
          <w:szCs w:val="22"/>
        </w:rPr>
        <w:t>d</w:t>
      </w:r>
      <w:r w:rsidR="00162955" w:rsidRPr="00053A9E">
        <w:rPr>
          <w:szCs w:val="22"/>
        </w:rPr>
        <w:t>’</w:t>
      </w:r>
      <w:r w:rsidR="006D76C2" w:rsidRPr="00053A9E">
        <w:rPr>
          <w:szCs w:val="22"/>
        </w:rPr>
        <w:t>u</w:t>
      </w:r>
      <w:r w:rsidRPr="00053A9E">
        <w:rPr>
          <w:szCs w:val="22"/>
        </w:rPr>
        <w:t xml:space="preserve">ne politique de mobilité </w:t>
      </w:r>
      <w:r w:rsidR="00A41375" w:rsidRPr="00053A9E">
        <w:rPr>
          <w:szCs w:val="22"/>
        </w:rPr>
        <w:t>relative </w:t>
      </w:r>
      <w:r w:rsidRPr="00053A9E">
        <w:rPr>
          <w:szCs w:val="22"/>
        </w:rPr>
        <w:t>aux bureaux extérieu</w:t>
      </w:r>
      <w:r w:rsidR="007C7671" w:rsidRPr="00053A9E">
        <w:rPr>
          <w:szCs w:val="22"/>
        </w:rPr>
        <w:t>rs.  Le</w:t>
      </w:r>
      <w:r w:rsidRPr="00053A9E">
        <w:rPr>
          <w:szCs w:val="22"/>
        </w:rPr>
        <w:t xml:space="preserve"> Secrétariat comptait continuer </w:t>
      </w:r>
      <w:r w:rsidR="00A41375" w:rsidRPr="00053A9E">
        <w:rPr>
          <w:szCs w:val="22"/>
        </w:rPr>
        <w:t>à </w:t>
      </w:r>
      <w:r w:rsidRPr="00053A9E">
        <w:rPr>
          <w:szCs w:val="22"/>
        </w:rPr>
        <w:t xml:space="preserve">contribuer </w:t>
      </w:r>
      <w:r w:rsidR="00A41375" w:rsidRPr="00053A9E">
        <w:rPr>
          <w:szCs w:val="22"/>
        </w:rPr>
        <w:t>à </w:t>
      </w:r>
      <w:r w:rsidRPr="00053A9E">
        <w:rPr>
          <w:szCs w:val="22"/>
        </w:rPr>
        <w:t xml:space="preserve">la réforme du système des </w:t>
      </w:r>
      <w:r w:rsidR="00162955" w:rsidRPr="00053A9E">
        <w:rPr>
          <w:szCs w:val="22"/>
        </w:rPr>
        <w:t>Nations Unies</w:t>
      </w:r>
      <w:r w:rsidRPr="00053A9E">
        <w:rPr>
          <w:szCs w:val="22"/>
        </w:rPr>
        <w:t xml:space="preserve">, notamment la mise en œuvre des modifications du système de rémunération des </w:t>
      </w:r>
      <w:r w:rsidR="00162955" w:rsidRPr="00053A9E">
        <w:rPr>
          <w:szCs w:val="22"/>
        </w:rPr>
        <w:t>Nations Unies</w:t>
      </w:r>
      <w:r w:rsidRPr="00053A9E">
        <w:rPr>
          <w:szCs w:val="22"/>
        </w:rPr>
        <w:t xml:space="preserve">, qui pourrait être décidée par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des </w:t>
      </w:r>
      <w:r w:rsidR="00162955" w:rsidRPr="00053A9E">
        <w:rPr>
          <w:szCs w:val="22"/>
        </w:rPr>
        <w:t>Nations Unies</w:t>
      </w:r>
      <w:r w:rsidRPr="00053A9E">
        <w:rPr>
          <w:szCs w:val="22"/>
        </w:rPr>
        <w:t xml:space="preserve"> lors des mois </w:t>
      </w:r>
      <w:r w:rsidR="00A41375" w:rsidRPr="00053A9E">
        <w:rPr>
          <w:szCs w:val="22"/>
        </w:rPr>
        <w:t>à </w:t>
      </w:r>
      <w:r w:rsidRPr="00053A9E">
        <w:rPr>
          <w:szCs w:val="22"/>
        </w:rPr>
        <w:t>venir.</w:t>
      </w:r>
    </w:p>
    <w:p w:rsidR="00D6553F" w:rsidRPr="001F20D5" w:rsidRDefault="001F20D5" w:rsidP="001F20D5">
      <w:pPr>
        <w:pStyle w:val="ONUMFS"/>
        <w:rPr>
          <w:szCs w:val="22"/>
        </w:rPr>
      </w:pPr>
      <w:r w:rsidRPr="009B0C83">
        <w:rPr>
          <w:szCs w:val="22"/>
        </w:rPr>
        <w:t>La délégation du Japon, parlant au nom du groupe B, a remercié le Secrétariat pour le Rapport annuel sur les ressources humaines et s</w:t>
      </w:r>
      <w:r>
        <w:rPr>
          <w:szCs w:val="22"/>
        </w:rPr>
        <w:t>’</w:t>
      </w:r>
      <w:r w:rsidRPr="009B0C83">
        <w:rPr>
          <w:szCs w:val="22"/>
        </w:rPr>
        <w:t>est félicitée des améliorations continues</w:t>
      </w:r>
      <w:r>
        <w:rPr>
          <w:szCs w:val="22"/>
        </w:rPr>
        <w:t>,</w:t>
      </w:r>
      <w:r w:rsidRPr="009B0C83">
        <w:rPr>
          <w:szCs w:val="22"/>
        </w:rPr>
        <w:t xml:space="preserve"> qui</w:t>
      </w:r>
      <w:r>
        <w:rPr>
          <w:szCs w:val="22"/>
        </w:rPr>
        <w:t xml:space="preserve"> constituaient</w:t>
      </w:r>
      <w:r w:rsidRPr="009B0C83">
        <w:rPr>
          <w:szCs w:val="22"/>
        </w:rPr>
        <w:t xml:space="preserve"> des ressources essentielles pour les États membres</w:t>
      </w:r>
      <w:r>
        <w:rPr>
          <w:szCs w:val="22"/>
        </w:rPr>
        <w:t>.  Si elle attendait avec intérêt</w:t>
      </w:r>
      <w:r w:rsidRPr="009B0C83">
        <w:rPr>
          <w:szCs w:val="22"/>
        </w:rPr>
        <w:t xml:space="preserve"> les débats de la session d</w:t>
      </w:r>
      <w:r>
        <w:rPr>
          <w:szCs w:val="22"/>
        </w:rPr>
        <w:t>’</w:t>
      </w:r>
      <w:r w:rsidRPr="009B0C83">
        <w:rPr>
          <w:szCs w:val="22"/>
        </w:rPr>
        <w:t>octobre 2015 du Comité de coordination de l</w:t>
      </w:r>
      <w:r>
        <w:rPr>
          <w:szCs w:val="22"/>
        </w:rPr>
        <w:t>’</w:t>
      </w:r>
      <w:r w:rsidRPr="009B0C83">
        <w:rPr>
          <w:szCs w:val="22"/>
        </w:rPr>
        <w:t xml:space="preserve">OMPI, elle a déclaré que les ressources humaines </w:t>
      </w:r>
      <w:r>
        <w:rPr>
          <w:szCs w:val="22"/>
        </w:rPr>
        <w:t>apportaient une contribution fondamentale à la réalisation du mandat et d</w:t>
      </w:r>
      <w:r w:rsidRPr="009B0C83">
        <w:rPr>
          <w:szCs w:val="22"/>
        </w:rPr>
        <w:t>es objectifs de l</w:t>
      </w:r>
      <w:r>
        <w:rPr>
          <w:szCs w:val="22"/>
        </w:rPr>
        <w:t>’</w:t>
      </w:r>
      <w:r w:rsidRPr="009B0C83">
        <w:rPr>
          <w:szCs w:val="22"/>
        </w:rPr>
        <w:t xml:space="preserve">Organisation, </w:t>
      </w:r>
      <w:r>
        <w:rPr>
          <w:szCs w:val="22"/>
        </w:rPr>
        <w:t>comme le</w:t>
      </w:r>
      <w:r w:rsidRPr="009B0C83">
        <w:rPr>
          <w:szCs w:val="22"/>
        </w:rPr>
        <w:t xml:space="preserve"> reflétait</w:t>
      </w:r>
      <w:r>
        <w:rPr>
          <w:szCs w:val="22"/>
        </w:rPr>
        <w:t xml:space="preserve"> la part des dépenses d</w:t>
      </w:r>
      <w:r w:rsidRPr="009B0C83">
        <w:rPr>
          <w:szCs w:val="22"/>
        </w:rPr>
        <w:t>e personnel de l</w:t>
      </w:r>
      <w:r>
        <w:rPr>
          <w:szCs w:val="22"/>
        </w:rPr>
        <w:t>’</w:t>
      </w:r>
      <w:r w:rsidRPr="009B0C83">
        <w:rPr>
          <w:szCs w:val="22"/>
        </w:rPr>
        <w:t>Organisation</w:t>
      </w:r>
      <w:r>
        <w:rPr>
          <w:szCs w:val="22"/>
        </w:rPr>
        <w:t xml:space="preserve">.  </w:t>
      </w:r>
      <w:r w:rsidRPr="009B0C83">
        <w:rPr>
          <w:szCs w:val="22"/>
        </w:rPr>
        <w:t>Par conséquent, une administration adéquate des ressources humaines était particulièrement importante pour l</w:t>
      </w:r>
      <w:r>
        <w:rPr>
          <w:szCs w:val="22"/>
        </w:rPr>
        <w:t>’</w:t>
      </w:r>
      <w:r w:rsidRPr="009B0C83">
        <w:rPr>
          <w:szCs w:val="22"/>
        </w:rPr>
        <w:t>Organisation, compte tenu de la structure susmentionnée</w:t>
      </w:r>
      <w:r>
        <w:rPr>
          <w:szCs w:val="22"/>
        </w:rPr>
        <w:t xml:space="preserve">.  </w:t>
      </w:r>
      <w:r w:rsidRPr="009B0C83">
        <w:rPr>
          <w:szCs w:val="22"/>
        </w:rPr>
        <w:t xml:space="preserve">La délégation </w:t>
      </w:r>
      <w:r>
        <w:rPr>
          <w:szCs w:val="22"/>
        </w:rPr>
        <w:t>a également cru comprendre</w:t>
      </w:r>
      <w:r w:rsidRPr="009B0C83">
        <w:rPr>
          <w:szCs w:val="22"/>
        </w:rPr>
        <w:t xml:space="preserve"> que </w:t>
      </w:r>
      <w:r>
        <w:rPr>
          <w:szCs w:val="22"/>
        </w:rPr>
        <w:t xml:space="preserve">la convergence de deux considérations, à savoir </w:t>
      </w:r>
      <w:r w:rsidRPr="009B0C83">
        <w:rPr>
          <w:szCs w:val="22"/>
        </w:rPr>
        <w:t>l</w:t>
      </w:r>
      <w:r>
        <w:rPr>
          <w:szCs w:val="22"/>
        </w:rPr>
        <w:t>e rôle</w:t>
      </w:r>
      <w:r w:rsidRPr="009B0C83">
        <w:rPr>
          <w:szCs w:val="22"/>
        </w:rPr>
        <w:t xml:space="preserve"> de l</w:t>
      </w:r>
      <w:r>
        <w:rPr>
          <w:szCs w:val="22"/>
        </w:rPr>
        <w:t>’</w:t>
      </w:r>
      <w:r w:rsidRPr="009B0C83">
        <w:rPr>
          <w:szCs w:val="22"/>
        </w:rPr>
        <w:t>OMPI en tant que prestataire de services mondiaux dans un environnement qui évolue rapidement</w:t>
      </w:r>
      <w:r>
        <w:rPr>
          <w:szCs w:val="22"/>
        </w:rPr>
        <w:t xml:space="preserve"> et </w:t>
      </w:r>
      <w:r w:rsidRPr="009B0C83">
        <w:rPr>
          <w:szCs w:val="22"/>
        </w:rPr>
        <w:t>la demande des États membres en faveur de la maîtrise des coûts</w:t>
      </w:r>
      <w:r>
        <w:rPr>
          <w:szCs w:val="22"/>
        </w:rPr>
        <w:t>, constituait un point complexe</w:t>
      </w:r>
      <w:r w:rsidRPr="009B0C83">
        <w:rPr>
          <w:szCs w:val="22"/>
        </w:rPr>
        <w:t>.  À cet égard, elle s</w:t>
      </w:r>
      <w:r>
        <w:rPr>
          <w:szCs w:val="22"/>
        </w:rPr>
        <w:t>’</w:t>
      </w:r>
      <w:r w:rsidRPr="009B0C83">
        <w:rPr>
          <w:szCs w:val="22"/>
        </w:rPr>
        <w:t xml:space="preserve">est dite satisfaite des efforts </w:t>
      </w:r>
      <w:r>
        <w:rPr>
          <w:szCs w:val="22"/>
        </w:rPr>
        <w:t>déployés par le</w:t>
      </w:r>
      <w:r w:rsidRPr="009B0C83">
        <w:rPr>
          <w:szCs w:val="22"/>
        </w:rPr>
        <w:t xml:space="preserve"> Secrétariat pour répondre à ces considérations en reconnaissant la stabilité et la flexibilité de ses effecti</w:t>
      </w:r>
      <w:r>
        <w:rPr>
          <w:szCs w:val="22"/>
        </w:rPr>
        <w:t>fs par le biais de contrats de non</w:t>
      </w:r>
      <w:r>
        <w:rPr>
          <w:szCs w:val="22"/>
        </w:rPr>
        <w:noBreakHyphen/>
      </w:r>
      <w:r w:rsidRPr="009B0C83">
        <w:rPr>
          <w:szCs w:val="22"/>
        </w:rPr>
        <w:t>fonctionnaires et de mécanismes d</w:t>
      </w:r>
      <w:r>
        <w:rPr>
          <w:szCs w:val="22"/>
        </w:rPr>
        <w:t>e sous</w:t>
      </w:r>
      <w:r w:rsidRPr="002A0009">
        <w:rPr>
          <w:szCs w:val="22"/>
        </w:rPr>
        <w:noBreakHyphen/>
      </w:r>
      <w:r>
        <w:rPr>
          <w:szCs w:val="22"/>
        </w:rPr>
        <w:t xml:space="preserve">traitance.  </w:t>
      </w:r>
      <w:r w:rsidRPr="009B0C83">
        <w:rPr>
          <w:szCs w:val="22"/>
        </w:rPr>
        <w:t>Elle a ajouté que, dans ce contexte, l</w:t>
      </w:r>
      <w:r>
        <w:rPr>
          <w:szCs w:val="22"/>
        </w:rPr>
        <w:t>’</w:t>
      </w:r>
      <w:r w:rsidRPr="009B0C83">
        <w:rPr>
          <w:szCs w:val="22"/>
        </w:rPr>
        <w:t xml:space="preserve">élaboration de la politique complémentaire sur les </w:t>
      </w:r>
      <w:r w:rsidRPr="00534775">
        <w:rPr>
          <w:szCs w:val="22"/>
          <w:highlight w:val="yellow"/>
        </w:rPr>
        <w:t>services contractuels de personnes</w:t>
      </w:r>
      <w:r w:rsidRPr="009B0C83">
        <w:rPr>
          <w:szCs w:val="22"/>
        </w:rPr>
        <w:t xml:space="preserve"> en 2014 était une étape importante</w:t>
      </w:r>
      <w:r>
        <w:rPr>
          <w:szCs w:val="22"/>
        </w:rPr>
        <w:t xml:space="preserve">.  </w:t>
      </w:r>
      <w:r w:rsidRPr="009B0C83">
        <w:rPr>
          <w:szCs w:val="22"/>
        </w:rPr>
        <w:t>S</w:t>
      </w:r>
      <w:r>
        <w:rPr>
          <w:szCs w:val="22"/>
        </w:rPr>
        <w:t>’</w:t>
      </w:r>
      <w:r w:rsidRPr="009B0C83">
        <w:rPr>
          <w:szCs w:val="22"/>
        </w:rPr>
        <w:t xml:space="preserve">agissant du recrutement, qui constituait </w:t>
      </w:r>
      <w:r>
        <w:rPr>
          <w:szCs w:val="22"/>
        </w:rPr>
        <w:t>la base des ressources humaines et qui était</w:t>
      </w:r>
      <w:r w:rsidRPr="009B0C83">
        <w:rPr>
          <w:szCs w:val="22"/>
        </w:rPr>
        <w:t xml:space="preserve"> donc essentiel pour cette Organisation, le groupe B a réaffirmé l</w:t>
      </w:r>
      <w:r>
        <w:rPr>
          <w:szCs w:val="22"/>
        </w:rPr>
        <w:t>’</w:t>
      </w:r>
      <w:r w:rsidRPr="009B0C83">
        <w:rPr>
          <w:szCs w:val="22"/>
        </w:rPr>
        <w:t xml:space="preserve">importance du recrutement effectué sur la base du mérite, des </w:t>
      </w:r>
      <w:r>
        <w:rPr>
          <w:szCs w:val="22"/>
        </w:rPr>
        <w:t>plus hautes qualités</w:t>
      </w:r>
      <w:r w:rsidRPr="009B0C83">
        <w:rPr>
          <w:szCs w:val="22"/>
        </w:rPr>
        <w:t xml:space="preserve"> d</w:t>
      </w:r>
      <w:r>
        <w:rPr>
          <w:szCs w:val="22"/>
        </w:rPr>
        <w:t>’</w:t>
      </w:r>
      <w:r w:rsidRPr="009B0C83">
        <w:rPr>
          <w:szCs w:val="22"/>
        </w:rPr>
        <w:t>efficacité, de compétence et d</w:t>
      </w:r>
      <w:r>
        <w:rPr>
          <w:szCs w:val="22"/>
        </w:rPr>
        <w:t>’</w:t>
      </w:r>
      <w:r w:rsidRPr="009B0C83">
        <w:rPr>
          <w:szCs w:val="22"/>
        </w:rPr>
        <w:t>équité, tout en tenant compte du caractère très technique de l</w:t>
      </w:r>
      <w:r>
        <w:rPr>
          <w:szCs w:val="22"/>
        </w:rPr>
        <w:t>’</w:t>
      </w:r>
      <w:r w:rsidRPr="009B0C83">
        <w:rPr>
          <w:szCs w:val="22"/>
        </w:rPr>
        <w:t xml:space="preserve">Organisation et </w:t>
      </w:r>
      <w:r>
        <w:rPr>
          <w:szCs w:val="22"/>
        </w:rPr>
        <w:t xml:space="preserve">de </w:t>
      </w:r>
      <w:r w:rsidRPr="009B0C83">
        <w:rPr>
          <w:szCs w:val="22"/>
        </w:rPr>
        <w:t>la réalité des services que fournissait l</w:t>
      </w:r>
      <w:r>
        <w:rPr>
          <w:szCs w:val="22"/>
        </w:rPr>
        <w:t>’</w:t>
      </w:r>
      <w:r w:rsidRPr="009B0C83">
        <w:rPr>
          <w:szCs w:val="22"/>
        </w:rPr>
        <w:t>OMPI afin de mener à bien le mandat unique de l</w:t>
      </w:r>
      <w:r>
        <w:rPr>
          <w:szCs w:val="22"/>
        </w:rPr>
        <w:t>’</w:t>
      </w:r>
      <w:r w:rsidRPr="009B0C83">
        <w:rPr>
          <w:szCs w:val="22"/>
        </w:rPr>
        <w:t xml:space="preserve">Organisation dans le cadre des </w:t>
      </w:r>
      <w:r>
        <w:rPr>
          <w:szCs w:val="22"/>
        </w:rPr>
        <w:t xml:space="preserve">Nations Unies.  </w:t>
      </w:r>
      <w:r w:rsidRPr="009B0C83">
        <w:rPr>
          <w:szCs w:val="22"/>
        </w:rPr>
        <w:t>L</w:t>
      </w:r>
      <w:r>
        <w:rPr>
          <w:szCs w:val="22"/>
        </w:rPr>
        <w:t>a délégation</w:t>
      </w:r>
      <w:r w:rsidRPr="009B0C83">
        <w:rPr>
          <w:szCs w:val="22"/>
        </w:rPr>
        <w:t xml:space="preserve"> s</w:t>
      </w:r>
      <w:r>
        <w:rPr>
          <w:szCs w:val="22"/>
        </w:rPr>
        <w:t>’</w:t>
      </w:r>
      <w:r w:rsidRPr="009B0C83">
        <w:rPr>
          <w:szCs w:val="22"/>
        </w:rPr>
        <w:t>est aussi dit</w:t>
      </w:r>
      <w:r>
        <w:rPr>
          <w:szCs w:val="22"/>
        </w:rPr>
        <w:t>e</w:t>
      </w:r>
      <w:r w:rsidRPr="009B0C83">
        <w:rPr>
          <w:szCs w:val="22"/>
        </w:rPr>
        <w:t xml:space="preserve"> satisfait</w:t>
      </w:r>
      <w:r>
        <w:rPr>
          <w:szCs w:val="22"/>
        </w:rPr>
        <w:t>e</w:t>
      </w:r>
      <w:r w:rsidRPr="009B0C83">
        <w:rPr>
          <w:szCs w:val="22"/>
        </w:rPr>
        <w:t xml:space="preserve"> des efforts continus </w:t>
      </w:r>
      <w:r>
        <w:rPr>
          <w:szCs w:val="22"/>
        </w:rPr>
        <w:t>déployés par le</w:t>
      </w:r>
      <w:r w:rsidRPr="009B0C83">
        <w:rPr>
          <w:szCs w:val="22"/>
        </w:rPr>
        <w:t xml:space="preserve"> Secrétariat, comme indiqué dans le rapport, concernant la diversité géographique et la parité.</w:t>
      </w:r>
    </w:p>
    <w:p w:rsidR="001F20D5" w:rsidRPr="009B0C83" w:rsidRDefault="001F20D5" w:rsidP="001F20D5">
      <w:pPr>
        <w:pStyle w:val="ONUMFS"/>
        <w:rPr>
          <w:szCs w:val="22"/>
        </w:rPr>
      </w:pPr>
      <w:r w:rsidRPr="009B0C83">
        <w:rPr>
          <w:szCs w:val="22"/>
        </w:rPr>
        <w:t>La délégation des États</w:t>
      </w:r>
      <w:r>
        <w:rPr>
          <w:szCs w:val="22"/>
        </w:rPr>
        <w:noBreakHyphen/>
      </w:r>
      <w:r w:rsidRPr="009B0C83">
        <w:rPr>
          <w:szCs w:val="22"/>
        </w:rPr>
        <w:t>Unis d</w:t>
      </w:r>
      <w:r>
        <w:rPr>
          <w:szCs w:val="22"/>
        </w:rPr>
        <w:t>’</w:t>
      </w:r>
      <w:r w:rsidRPr="009B0C83">
        <w:rPr>
          <w:szCs w:val="22"/>
        </w:rPr>
        <w:t>Amérique a souscrit à la déclaration de la délégation du Japon au nom du groupe B et a reme</w:t>
      </w:r>
      <w:r>
        <w:rPr>
          <w:szCs w:val="22"/>
        </w:rPr>
        <w:t xml:space="preserve">rcié le Directeur général et </w:t>
      </w:r>
      <w:r w:rsidRPr="00F1681F">
        <w:rPr>
          <w:szCs w:val="22"/>
          <w:highlight w:val="yellow"/>
        </w:rPr>
        <w:t xml:space="preserve">la directrice du Département </w:t>
      </w:r>
      <w:r>
        <w:rPr>
          <w:szCs w:val="22"/>
          <w:highlight w:val="yellow"/>
        </w:rPr>
        <w:t xml:space="preserve">de la gestion </w:t>
      </w:r>
      <w:r w:rsidRPr="00F1681F">
        <w:rPr>
          <w:szCs w:val="22"/>
          <w:highlight w:val="yellow"/>
        </w:rPr>
        <w:t>des ressources humaines</w:t>
      </w:r>
      <w:r w:rsidRPr="009B0C83">
        <w:rPr>
          <w:szCs w:val="22"/>
        </w:rPr>
        <w:t xml:space="preserve"> pour le rapport très détaillé et instructif, avant de se féliciter des progrès qui avaient été accomplis sur le nouveau système de justice interne, la planification organisationnelle, la gestion des performances et le recrutement</w:t>
      </w:r>
      <w:r>
        <w:rPr>
          <w:szCs w:val="22"/>
        </w:rPr>
        <w:t xml:space="preserve">.  </w:t>
      </w:r>
      <w:r w:rsidRPr="009B0C83">
        <w:rPr>
          <w:szCs w:val="22"/>
        </w:rPr>
        <w:t xml:space="preserve">Elle a </w:t>
      </w:r>
      <w:r>
        <w:rPr>
          <w:szCs w:val="22"/>
        </w:rPr>
        <w:t>félicité</w:t>
      </w:r>
      <w:r w:rsidRPr="009B0C83">
        <w:rPr>
          <w:szCs w:val="22"/>
        </w:rPr>
        <w:t xml:space="preserve"> l</w:t>
      </w:r>
      <w:r>
        <w:rPr>
          <w:szCs w:val="22"/>
        </w:rPr>
        <w:t>’</w:t>
      </w:r>
      <w:r w:rsidRPr="009B0C83">
        <w:rPr>
          <w:szCs w:val="22"/>
        </w:rPr>
        <w:t>Organisation pour son système d</w:t>
      </w:r>
      <w:r>
        <w:rPr>
          <w:szCs w:val="22"/>
        </w:rPr>
        <w:t>’</w:t>
      </w:r>
      <w:r w:rsidRPr="009B0C83">
        <w:rPr>
          <w:szCs w:val="22"/>
        </w:rPr>
        <w:t>évaluation des performances solide et révisé</w:t>
      </w:r>
      <w:r>
        <w:rPr>
          <w:szCs w:val="22"/>
        </w:rPr>
        <w:t>,</w:t>
      </w:r>
      <w:r w:rsidRPr="009B0C83">
        <w:rPr>
          <w:szCs w:val="22"/>
        </w:rPr>
        <w:t xml:space="preserve"> qui comprenait des méthodes destinées à régler les problèmes de résultats insuffisants, </w:t>
      </w:r>
      <w:r>
        <w:rPr>
          <w:szCs w:val="22"/>
        </w:rPr>
        <w:t xml:space="preserve">à </w:t>
      </w:r>
      <w:r w:rsidRPr="009B0C83">
        <w:rPr>
          <w:szCs w:val="22"/>
        </w:rPr>
        <w:t xml:space="preserve">améliorer la communication entre les </w:t>
      </w:r>
      <w:r>
        <w:rPr>
          <w:szCs w:val="22"/>
        </w:rPr>
        <w:t xml:space="preserve">supérieurs hiérarchiques et leurs subordonnés et à </w:t>
      </w:r>
      <w:r w:rsidRPr="009B0C83">
        <w:rPr>
          <w:szCs w:val="22"/>
        </w:rPr>
        <w:t>relier les performances individuelles aux performances et objectifs de l</w:t>
      </w:r>
      <w:r>
        <w:rPr>
          <w:szCs w:val="22"/>
        </w:rPr>
        <w:t>’</w:t>
      </w:r>
      <w:r w:rsidRPr="009B0C83">
        <w:rPr>
          <w:szCs w:val="22"/>
        </w:rPr>
        <w:t>Organisation</w:t>
      </w:r>
      <w:r>
        <w:rPr>
          <w:szCs w:val="22"/>
        </w:rPr>
        <w:t xml:space="preserve">.  </w:t>
      </w:r>
      <w:r w:rsidRPr="009B0C83">
        <w:rPr>
          <w:szCs w:val="22"/>
        </w:rPr>
        <w:t xml:space="preserve">La délégation souhaitait en savoir </w:t>
      </w:r>
      <w:r>
        <w:rPr>
          <w:szCs w:val="22"/>
        </w:rPr>
        <w:t>davantage sur la manière dont la</w:t>
      </w:r>
      <w:r w:rsidRPr="009B0C83">
        <w:rPr>
          <w:szCs w:val="22"/>
        </w:rPr>
        <w:t xml:space="preserve"> question de</w:t>
      </w:r>
      <w:r>
        <w:rPr>
          <w:szCs w:val="22"/>
        </w:rPr>
        <w:t>s résultats insuffisants</w:t>
      </w:r>
      <w:r w:rsidRPr="009B0C83">
        <w:rPr>
          <w:szCs w:val="22"/>
        </w:rPr>
        <w:t xml:space="preserve"> avai</w:t>
      </w:r>
      <w:r>
        <w:rPr>
          <w:szCs w:val="22"/>
        </w:rPr>
        <w:t xml:space="preserve">t été abordée </w:t>
      </w:r>
      <w:r w:rsidRPr="009B0C83">
        <w:rPr>
          <w:szCs w:val="22"/>
        </w:rPr>
        <w:t>et résolue</w:t>
      </w:r>
      <w:r>
        <w:rPr>
          <w:szCs w:val="22"/>
        </w:rPr>
        <w:t xml:space="preserve">.  </w:t>
      </w:r>
      <w:r w:rsidRPr="009B0C83">
        <w:rPr>
          <w:szCs w:val="22"/>
        </w:rPr>
        <w:t>S</w:t>
      </w:r>
      <w:r>
        <w:rPr>
          <w:szCs w:val="22"/>
        </w:rPr>
        <w:t>’</w:t>
      </w:r>
      <w:r w:rsidRPr="009B0C83">
        <w:rPr>
          <w:szCs w:val="22"/>
        </w:rPr>
        <w:t>agissant du système de justice interne, elle voulait en savoir plus sur le nouveau Comité d</w:t>
      </w:r>
      <w:r>
        <w:rPr>
          <w:szCs w:val="22"/>
        </w:rPr>
        <w:t>’</w:t>
      </w:r>
      <w:r w:rsidRPr="009B0C83">
        <w:rPr>
          <w:szCs w:val="22"/>
        </w:rPr>
        <w:t>appel de l</w:t>
      </w:r>
      <w:r>
        <w:rPr>
          <w:szCs w:val="22"/>
        </w:rPr>
        <w:t>’</w:t>
      </w:r>
      <w:r w:rsidRPr="009B0C83">
        <w:rPr>
          <w:szCs w:val="22"/>
        </w:rPr>
        <w:t>OMPI et sur la manière dont il contribuait à la réforme et au renforcement des mécanismes de résolution des litiges.</w:t>
      </w:r>
    </w:p>
    <w:p w:rsidR="001F20D5" w:rsidRPr="009B0C83" w:rsidRDefault="001F20D5" w:rsidP="001F20D5">
      <w:pPr>
        <w:pStyle w:val="ONUMFS"/>
        <w:rPr>
          <w:szCs w:val="22"/>
        </w:rPr>
      </w:pPr>
      <w:r w:rsidRPr="009B0C83">
        <w:rPr>
          <w:szCs w:val="22"/>
        </w:rPr>
        <w:t>La délégation du Canada a souscrit à la déclaration faite au nom du groupe B et a</w:t>
      </w:r>
      <w:r>
        <w:rPr>
          <w:szCs w:val="22"/>
        </w:rPr>
        <w:t xml:space="preserve"> posé</w:t>
      </w:r>
      <w:r w:rsidRPr="009B0C83">
        <w:rPr>
          <w:szCs w:val="22"/>
        </w:rPr>
        <w:t xml:space="preserve"> une question concernant la formulation du paragraphe 35 du rapport, </w:t>
      </w:r>
      <w:r>
        <w:rPr>
          <w:szCs w:val="22"/>
        </w:rPr>
        <w:t xml:space="preserve">qui renvoyait à des </w:t>
      </w:r>
      <w:r w:rsidRPr="009B0C83">
        <w:rPr>
          <w:szCs w:val="22"/>
        </w:rPr>
        <w:lastRenderedPageBreak/>
        <w:t>“</w:t>
      </w:r>
      <w:r>
        <w:rPr>
          <w:szCs w:val="22"/>
        </w:rPr>
        <w:t xml:space="preserve">fonctionnaires </w:t>
      </w:r>
      <w:r w:rsidRPr="009B0C83">
        <w:rPr>
          <w:szCs w:val="22"/>
        </w:rPr>
        <w:t>bénéficiant d</w:t>
      </w:r>
      <w:r>
        <w:rPr>
          <w:szCs w:val="22"/>
        </w:rPr>
        <w:t>’</w:t>
      </w:r>
      <w:r w:rsidRPr="009B0C83">
        <w:rPr>
          <w:szCs w:val="22"/>
        </w:rPr>
        <w:t>un aménagement de leur temps de travail par rapport à la période précédente”</w:t>
      </w:r>
      <w:r>
        <w:rPr>
          <w:szCs w:val="22"/>
        </w:rPr>
        <w:t>.  À ce sujet,</w:t>
      </w:r>
      <w:r w:rsidRPr="009B0C83">
        <w:rPr>
          <w:szCs w:val="22"/>
        </w:rPr>
        <w:t xml:space="preserve"> elle a demandé si cela </w:t>
      </w:r>
      <w:r>
        <w:rPr>
          <w:szCs w:val="22"/>
        </w:rPr>
        <w:t>signifiait</w:t>
      </w:r>
      <w:r w:rsidRPr="009B0C83">
        <w:rPr>
          <w:szCs w:val="22"/>
        </w:rPr>
        <w:t xml:space="preserve"> que le personnel occupant des postes à plein temps bénéficiait d</w:t>
      </w:r>
      <w:r>
        <w:rPr>
          <w:szCs w:val="22"/>
        </w:rPr>
        <w:t>’</w:t>
      </w:r>
      <w:r w:rsidRPr="009B0C83">
        <w:rPr>
          <w:szCs w:val="22"/>
        </w:rPr>
        <w:t>une manière ou d</w:t>
      </w:r>
      <w:r>
        <w:rPr>
          <w:szCs w:val="22"/>
        </w:rPr>
        <w:t>’</w:t>
      </w:r>
      <w:r w:rsidRPr="009B0C83">
        <w:rPr>
          <w:szCs w:val="22"/>
        </w:rPr>
        <w:t>une autre d</w:t>
      </w:r>
      <w:r>
        <w:rPr>
          <w:szCs w:val="22"/>
        </w:rPr>
        <w:t>’</w:t>
      </w:r>
      <w:r w:rsidRPr="009B0C83">
        <w:rPr>
          <w:szCs w:val="22"/>
        </w:rPr>
        <w:t xml:space="preserve">aménagements de </w:t>
      </w:r>
      <w:r>
        <w:rPr>
          <w:szCs w:val="22"/>
        </w:rPr>
        <w:t xml:space="preserve">leur temps de travail.  </w:t>
      </w:r>
      <w:r w:rsidRPr="009B0C83">
        <w:rPr>
          <w:szCs w:val="22"/>
        </w:rPr>
        <w:t>La délégation a demandé des précisions quant à l</w:t>
      </w:r>
      <w:r>
        <w:rPr>
          <w:szCs w:val="22"/>
        </w:rPr>
        <w:t>’</w:t>
      </w:r>
      <w:r w:rsidRPr="009B0C83">
        <w:rPr>
          <w:szCs w:val="22"/>
        </w:rPr>
        <w:t xml:space="preserve">approche exacte </w:t>
      </w:r>
      <w:r>
        <w:rPr>
          <w:szCs w:val="22"/>
        </w:rPr>
        <w:t xml:space="preserve">suivie </w:t>
      </w:r>
      <w:r w:rsidRPr="009B0C83">
        <w:rPr>
          <w:szCs w:val="22"/>
        </w:rPr>
        <w:t xml:space="preserve">sur </w:t>
      </w:r>
      <w:r>
        <w:rPr>
          <w:szCs w:val="22"/>
        </w:rPr>
        <w:t>cette</w:t>
      </w:r>
      <w:r w:rsidRPr="009B0C83">
        <w:rPr>
          <w:szCs w:val="22"/>
        </w:rPr>
        <w:t xml:space="preserve"> question et </w:t>
      </w:r>
      <w:r>
        <w:rPr>
          <w:szCs w:val="22"/>
        </w:rPr>
        <w:t>a souhaité en savoir davantage sur les amé</w:t>
      </w:r>
      <w:r w:rsidRPr="009B0C83">
        <w:rPr>
          <w:szCs w:val="22"/>
        </w:rPr>
        <w:t>nagements qui étaient évoqués et</w:t>
      </w:r>
      <w:r>
        <w:rPr>
          <w:szCs w:val="22"/>
        </w:rPr>
        <w:t xml:space="preserve"> sur la question de savoir</w:t>
      </w:r>
      <w:r w:rsidRPr="009B0C83">
        <w:rPr>
          <w:szCs w:val="22"/>
        </w:rPr>
        <w:t xml:space="preserve"> s</w:t>
      </w:r>
      <w:r>
        <w:rPr>
          <w:szCs w:val="22"/>
        </w:rPr>
        <w:t>’</w:t>
      </w:r>
      <w:r w:rsidRPr="009B0C83">
        <w:rPr>
          <w:szCs w:val="22"/>
        </w:rPr>
        <w:t>il s</w:t>
      </w:r>
      <w:r>
        <w:rPr>
          <w:szCs w:val="22"/>
        </w:rPr>
        <w:t>’</w:t>
      </w:r>
      <w:r w:rsidRPr="009B0C83">
        <w:rPr>
          <w:szCs w:val="22"/>
        </w:rPr>
        <w:t>agissait d</w:t>
      </w:r>
      <w:r>
        <w:rPr>
          <w:szCs w:val="22"/>
        </w:rPr>
        <w:t>’</w:t>
      </w:r>
      <w:r w:rsidRPr="009B0C83">
        <w:rPr>
          <w:szCs w:val="22"/>
        </w:rPr>
        <w:t>une partie du personnel qui occupait des postes à temps partiel ou d</w:t>
      </w:r>
      <w:r>
        <w:rPr>
          <w:szCs w:val="22"/>
        </w:rPr>
        <w:t>’</w:t>
      </w:r>
      <w:r w:rsidRPr="009B0C83">
        <w:rPr>
          <w:szCs w:val="22"/>
        </w:rPr>
        <w:t>autre chose.</w:t>
      </w:r>
    </w:p>
    <w:p w:rsidR="001F20D5" w:rsidRPr="009B0C83" w:rsidRDefault="001F20D5" w:rsidP="001F20D5">
      <w:pPr>
        <w:pStyle w:val="ONUMFS"/>
        <w:rPr>
          <w:szCs w:val="22"/>
        </w:rPr>
      </w:pPr>
      <w:r w:rsidRPr="009B0C83">
        <w:rPr>
          <w:szCs w:val="22"/>
        </w:rPr>
        <w:t>La délégation du Mexique a remercié le Secr</w:t>
      </w:r>
      <w:r>
        <w:rPr>
          <w:szCs w:val="22"/>
        </w:rPr>
        <w:t>étariat pour avoir présenté au PBC le R</w:t>
      </w:r>
      <w:r w:rsidRPr="009B0C83">
        <w:rPr>
          <w:szCs w:val="22"/>
        </w:rPr>
        <w:t>apport sur les ressources humaines, qui serait également examiné par le Comité de coordination</w:t>
      </w:r>
      <w:r>
        <w:rPr>
          <w:szCs w:val="22"/>
        </w:rPr>
        <w:t xml:space="preserve">.  </w:t>
      </w:r>
      <w:r w:rsidRPr="009B0C83">
        <w:rPr>
          <w:szCs w:val="22"/>
        </w:rPr>
        <w:t>Elle a indiqué que ses observations concernaient davantage le budget et la supervision que les ressources humaines et, puisque le Département de la gestion des ressources humaines (DGRH) était présent, elle a évoqué un certain nombre d</w:t>
      </w:r>
      <w:r>
        <w:rPr>
          <w:szCs w:val="22"/>
        </w:rPr>
        <w:t>’</w:t>
      </w:r>
      <w:r w:rsidRPr="009B0C83">
        <w:rPr>
          <w:szCs w:val="22"/>
        </w:rPr>
        <w:t>observations formulées par le vérificateur externe des comptes sur les ressources humaines</w:t>
      </w:r>
      <w:r>
        <w:rPr>
          <w:szCs w:val="22"/>
        </w:rPr>
        <w:t xml:space="preserve">.  </w:t>
      </w:r>
      <w:r w:rsidRPr="009B0C83">
        <w:rPr>
          <w:szCs w:val="22"/>
        </w:rPr>
        <w:t>La délégation avait conscience que le rapport du vérificateur externe des comptes serait examiné par le PBC le lendemain, mais elle tenait à souligner que le vérificateur externe des comptes n</w:t>
      </w:r>
      <w:r>
        <w:rPr>
          <w:szCs w:val="22"/>
        </w:rPr>
        <w:t>’</w:t>
      </w:r>
      <w:r w:rsidRPr="009B0C83">
        <w:rPr>
          <w:szCs w:val="22"/>
        </w:rPr>
        <w:t>avait pas fait référence au manque de contrôles</w:t>
      </w:r>
      <w:r>
        <w:rPr>
          <w:szCs w:val="22"/>
        </w:rPr>
        <w:t xml:space="preserve">.  </w:t>
      </w:r>
      <w:r w:rsidRPr="009B0C83">
        <w:rPr>
          <w:szCs w:val="22"/>
        </w:rPr>
        <w:t xml:space="preserve">La délégation a </w:t>
      </w:r>
      <w:r>
        <w:rPr>
          <w:szCs w:val="22"/>
        </w:rPr>
        <w:t>remercié</w:t>
      </w:r>
      <w:r w:rsidRPr="009B0C83">
        <w:rPr>
          <w:szCs w:val="22"/>
        </w:rPr>
        <w:t xml:space="preserve"> l</w:t>
      </w:r>
      <w:r>
        <w:rPr>
          <w:szCs w:val="22"/>
        </w:rPr>
        <w:t>’</w:t>
      </w:r>
      <w:r w:rsidRPr="009B0C83">
        <w:rPr>
          <w:szCs w:val="22"/>
        </w:rPr>
        <w:t xml:space="preserve">OMPI </w:t>
      </w:r>
      <w:r>
        <w:rPr>
          <w:szCs w:val="22"/>
        </w:rPr>
        <w:t>d’avoir</w:t>
      </w:r>
      <w:r w:rsidRPr="009B0C83">
        <w:rPr>
          <w:szCs w:val="22"/>
        </w:rPr>
        <w:t xml:space="preserve"> pris note </w:t>
      </w:r>
      <w:r>
        <w:rPr>
          <w:szCs w:val="22"/>
        </w:rPr>
        <w:t xml:space="preserve">de </w:t>
      </w:r>
      <w:r w:rsidRPr="009B0C83">
        <w:rPr>
          <w:szCs w:val="22"/>
        </w:rPr>
        <w:t xml:space="preserve">ces recommandations, par exemple en ce qui concernait les primes </w:t>
      </w:r>
      <w:r>
        <w:rPr>
          <w:szCs w:val="22"/>
        </w:rPr>
        <w:t>de l’assurance</w:t>
      </w:r>
      <w:r w:rsidRPr="00B02733">
        <w:rPr>
          <w:szCs w:val="22"/>
        </w:rPr>
        <w:noBreakHyphen/>
      </w:r>
      <w:r w:rsidRPr="009B0C83">
        <w:rPr>
          <w:szCs w:val="22"/>
        </w:rPr>
        <w:t>accident</w:t>
      </w:r>
      <w:r>
        <w:rPr>
          <w:szCs w:val="22"/>
        </w:rPr>
        <w:t>s</w:t>
      </w:r>
      <w:r w:rsidRPr="009B0C83">
        <w:rPr>
          <w:szCs w:val="22"/>
        </w:rPr>
        <w:t xml:space="preserve">, les </w:t>
      </w:r>
      <w:r>
        <w:rPr>
          <w:szCs w:val="22"/>
        </w:rPr>
        <w:t>prestations</w:t>
      </w:r>
      <w:r w:rsidRPr="009B0C83">
        <w:rPr>
          <w:szCs w:val="22"/>
        </w:rPr>
        <w:t xml:space="preserve"> telles que les heures supplémentaires ou les subventions pour des fonctions particulières, et elle </w:t>
      </w:r>
      <w:r>
        <w:rPr>
          <w:szCs w:val="22"/>
        </w:rPr>
        <w:t xml:space="preserve">a dit </w:t>
      </w:r>
      <w:r w:rsidRPr="009B0C83">
        <w:rPr>
          <w:szCs w:val="22"/>
        </w:rPr>
        <w:t>espér</w:t>
      </w:r>
      <w:r>
        <w:rPr>
          <w:szCs w:val="22"/>
        </w:rPr>
        <w:t>er</w:t>
      </w:r>
      <w:r w:rsidRPr="009B0C83">
        <w:rPr>
          <w:szCs w:val="22"/>
        </w:rPr>
        <w:t xml:space="preserve"> que l</w:t>
      </w:r>
      <w:r>
        <w:rPr>
          <w:szCs w:val="22"/>
        </w:rPr>
        <w:t>’</w:t>
      </w:r>
      <w:r w:rsidRPr="009B0C83">
        <w:rPr>
          <w:szCs w:val="22"/>
        </w:rPr>
        <w:t>Organisation mettrait en œuvre ces recommandations pour la bonne gestion des ressources humaines</w:t>
      </w:r>
      <w:r>
        <w:rPr>
          <w:szCs w:val="22"/>
        </w:rPr>
        <w:t xml:space="preserve">.  </w:t>
      </w:r>
      <w:r w:rsidRPr="009B0C83">
        <w:rPr>
          <w:szCs w:val="22"/>
        </w:rPr>
        <w:t xml:space="preserve">La délégation a conclu en </w:t>
      </w:r>
      <w:r>
        <w:rPr>
          <w:szCs w:val="22"/>
        </w:rPr>
        <w:t>demandant une nouvelle fois à la directrice du</w:t>
      </w:r>
      <w:r w:rsidRPr="009B0C83">
        <w:rPr>
          <w:szCs w:val="22"/>
        </w:rPr>
        <w:t> DGR</w:t>
      </w:r>
      <w:r>
        <w:rPr>
          <w:szCs w:val="22"/>
        </w:rPr>
        <w:t>H de lui fournir</w:t>
      </w:r>
      <w:r w:rsidRPr="009B0C83">
        <w:rPr>
          <w:szCs w:val="22"/>
        </w:rPr>
        <w:t xml:space="preserve"> des données d</w:t>
      </w:r>
      <w:r>
        <w:rPr>
          <w:szCs w:val="22"/>
        </w:rPr>
        <w:t>’</w:t>
      </w:r>
      <w:r w:rsidRPr="009B0C83">
        <w:rPr>
          <w:szCs w:val="22"/>
        </w:rPr>
        <w:t xml:space="preserve">analyse et autres, de sorte que les États membres </w:t>
      </w:r>
      <w:r>
        <w:rPr>
          <w:szCs w:val="22"/>
        </w:rPr>
        <w:t xml:space="preserve">puissent </w:t>
      </w:r>
      <w:r w:rsidRPr="009B0C83">
        <w:rPr>
          <w:szCs w:val="22"/>
        </w:rPr>
        <w:t>examiner et réviser la politique actuelle sur la répartition géographique, telle que recommandée par le CCI, à la prochaine session du Comité de coordination.</w:t>
      </w:r>
    </w:p>
    <w:p w:rsidR="001F20D5" w:rsidRPr="009B0C83" w:rsidRDefault="001F20D5" w:rsidP="001F20D5">
      <w:pPr>
        <w:pStyle w:val="ONUMFS"/>
        <w:rPr>
          <w:szCs w:val="22"/>
        </w:rPr>
      </w:pPr>
      <w:r w:rsidRPr="009B0C83">
        <w:rPr>
          <w:szCs w:val="22"/>
        </w:rPr>
        <w:t xml:space="preserve">La délégation du Japon a </w:t>
      </w:r>
      <w:r>
        <w:rPr>
          <w:szCs w:val="22"/>
        </w:rPr>
        <w:t>salué</w:t>
      </w:r>
      <w:r w:rsidRPr="009B0C83">
        <w:rPr>
          <w:szCs w:val="22"/>
        </w:rPr>
        <w:t xml:space="preserve"> les activités et initiatives </w:t>
      </w:r>
      <w:r>
        <w:rPr>
          <w:szCs w:val="22"/>
        </w:rPr>
        <w:t>actuellement menées par le</w:t>
      </w:r>
      <w:r w:rsidRPr="009B0C83">
        <w:rPr>
          <w:szCs w:val="22"/>
        </w:rPr>
        <w:t xml:space="preserve"> Secrétariat </w:t>
      </w:r>
      <w:r>
        <w:rPr>
          <w:szCs w:val="22"/>
        </w:rPr>
        <w:t>dans le domaine des</w:t>
      </w:r>
      <w:r w:rsidRPr="009B0C83">
        <w:rPr>
          <w:szCs w:val="22"/>
        </w:rPr>
        <w:t xml:space="preserve"> ressources humaines au sein de l</w:t>
      </w:r>
      <w:r>
        <w:rPr>
          <w:szCs w:val="22"/>
        </w:rPr>
        <w:t>’</w:t>
      </w:r>
      <w:r w:rsidRPr="009B0C83">
        <w:rPr>
          <w:szCs w:val="22"/>
        </w:rPr>
        <w:t>O</w:t>
      </w:r>
      <w:r>
        <w:rPr>
          <w:szCs w:val="22"/>
        </w:rPr>
        <w:t xml:space="preserve">rganisation et a dit </w:t>
      </w:r>
      <w:r w:rsidRPr="009B0C83">
        <w:rPr>
          <w:szCs w:val="22"/>
        </w:rPr>
        <w:t>estim</w:t>
      </w:r>
      <w:r>
        <w:rPr>
          <w:szCs w:val="22"/>
        </w:rPr>
        <w:t>er qu’une</w:t>
      </w:r>
      <w:r w:rsidRPr="009B0C83">
        <w:rPr>
          <w:szCs w:val="22"/>
        </w:rPr>
        <w:t xml:space="preserve"> gestion adéquate des ressources humaines était essentielle </w:t>
      </w:r>
      <w:r>
        <w:rPr>
          <w:szCs w:val="22"/>
        </w:rPr>
        <w:t>à une</w:t>
      </w:r>
      <w:r w:rsidRPr="009B0C83">
        <w:rPr>
          <w:szCs w:val="22"/>
        </w:rPr>
        <w:t xml:space="preserve"> administration </w:t>
      </w:r>
      <w:r>
        <w:rPr>
          <w:szCs w:val="22"/>
        </w:rPr>
        <w:t>saine de l’O</w:t>
      </w:r>
      <w:r w:rsidRPr="009B0C83">
        <w:rPr>
          <w:szCs w:val="22"/>
        </w:rPr>
        <w:t>rganisation, d</w:t>
      </w:r>
      <w:r>
        <w:rPr>
          <w:szCs w:val="22"/>
        </w:rPr>
        <w:t>’</w:t>
      </w:r>
      <w:r w:rsidRPr="009B0C83">
        <w:rPr>
          <w:szCs w:val="22"/>
        </w:rPr>
        <w:t xml:space="preserve">autant que les dépenses de personnel </w:t>
      </w:r>
      <w:r>
        <w:rPr>
          <w:szCs w:val="22"/>
        </w:rPr>
        <w:t xml:space="preserve">représentaient </w:t>
      </w:r>
      <w:r w:rsidRPr="009B0C83">
        <w:rPr>
          <w:szCs w:val="22"/>
        </w:rPr>
        <w:t>environ deux tiers des dépenses annuelles de l</w:t>
      </w:r>
      <w:r>
        <w:rPr>
          <w:szCs w:val="22"/>
        </w:rPr>
        <w:t>’</w:t>
      </w:r>
      <w:r w:rsidRPr="009B0C83">
        <w:rPr>
          <w:szCs w:val="22"/>
        </w:rPr>
        <w:t>OMPI</w:t>
      </w:r>
      <w:r>
        <w:rPr>
          <w:szCs w:val="22"/>
        </w:rPr>
        <w:t xml:space="preserve">.  </w:t>
      </w:r>
      <w:r w:rsidRPr="009B0C83">
        <w:rPr>
          <w:szCs w:val="22"/>
        </w:rPr>
        <w:t>Elle souhaitait que le Secrétariat continue à améliorer la gestion des ressources humaines afin de parvenir à des services efficaces</w:t>
      </w:r>
      <w:r>
        <w:rPr>
          <w:szCs w:val="22"/>
        </w:rPr>
        <w:t xml:space="preserve"> qui répondent</w:t>
      </w:r>
      <w:r w:rsidRPr="009B0C83">
        <w:rPr>
          <w:szCs w:val="22"/>
        </w:rPr>
        <w:t xml:space="preserve"> aux demandes de la direction, du personnel et des utilisateurs</w:t>
      </w:r>
      <w:r>
        <w:rPr>
          <w:szCs w:val="22"/>
        </w:rPr>
        <w:t xml:space="preserve">.  </w:t>
      </w:r>
      <w:r w:rsidRPr="009B0C83">
        <w:rPr>
          <w:szCs w:val="22"/>
        </w:rPr>
        <w:t>S</w:t>
      </w:r>
      <w:r>
        <w:rPr>
          <w:szCs w:val="22"/>
        </w:rPr>
        <w:t>’</w:t>
      </w:r>
      <w:r w:rsidRPr="009B0C83">
        <w:rPr>
          <w:szCs w:val="22"/>
        </w:rPr>
        <w:t>agissant de la diversité géographique du personnel de l</w:t>
      </w:r>
      <w:r>
        <w:rPr>
          <w:szCs w:val="22"/>
        </w:rPr>
        <w:t>’</w:t>
      </w:r>
      <w:r w:rsidRPr="009B0C83">
        <w:rPr>
          <w:szCs w:val="22"/>
        </w:rPr>
        <w:t>OMPI, la délégation a indiqué que l</w:t>
      </w:r>
      <w:r>
        <w:rPr>
          <w:szCs w:val="22"/>
        </w:rPr>
        <w:t>’</w:t>
      </w:r>
      <w:r w:rsidRPr="009B0C83">
        <w:rPr>
          <w:szCs w:val="22"/>
        </w:rPr>
        <w:t>Organisation avait pour objectif de fournir de meilleurs services aux utilisateurs et que</w:t>
      </w:r>
      <w:r>
        <w:rPr>
          <w:szCs w:val="22"/>
        </w:rPr>
        <w:t>, d’un point de vue</w:t>
      </w:r>
      <w:r w:rsidRPr="009B0C83">
        <w:rPr>
          <w:szCs w:val="22"/>
        </w:rPr>
        <w:t xml:space="preserve"> financi</w:t>
      </w:r>
      <w:r>
        <w:rPr>
          <w:szCs w:val="22"/>
        </w:rPr>
        <w:t>er,</w:t>
      </w:r>
      <w:r w:rsidRPr="009B0C83">
        <w:rPr>
          <w:szCs w:val="22"/>
        </w:rPr>
        <w:t xml:space="preserve"> l</w:t>
      </w:r>
      <w:r>
        <w:rPr>
          <w:szCs w:val="22"/>
        </w:rPr>
        <w:t>’</w:t>
      </w:r>
      <w:r w:rsidRPr="009B0C83">
        <w:rPr>
          <w:szCs w:val="22"/>
        </w:rPr>
        <w:t xml:space="preserve">Organisation </w:t>
      </w:r>
      <w:r>
        <w:rPr>
          <w:szCs w:val="22"/>
        </w:rPr>
        <w:t xml:space="preserve">reposait sur les </w:t>
      </w:r>
      <w:r w:rsidRPr="009B0C83">
        <w:rPr>
          <w:szCs w:val="22"/>
        </w:rPr>
        <w:t>recettes</w:t>
      </w:r>
      <w:r>
        <w:rPr>
          <w:szCs w:val="22"/>
        </w:rPr>
        <w:t xml:space="preserve"> tirées</w:t>
      </w:r>
      <w:r w:rsidRPr="009B0C83">
        <w:rPr>
          <w:szCs w:val="22"/>
        </w:rPr>
        <w:t xml:space="preserve"> de ses services mondiaux de propriété intellectuelle</w:t>
      </w:r>
      <w:r>
        <w:rPr>
          <w:szCs w:val="22"/>
        </w:rPr>
        <w:t xml:space="preserve">.  De ce fait, </w:t>
      </w:r>
      <w:r w:rsidRPr="009B0C83">
        <w:rPr>
          <w:szCs w:val="22"/>
        </w:rPr>
        <w:t>la diversité géographique devrait tenir compte de la répartition géographique des demandes in</w:t>
      </w:r>
      <w:r>
        <w:rPr>
          <w:szCs w:val="22"/>
        </w:rPr>
        <w:t xml:space="preserve">ternationales, des utilisateurs, </w:t>
      </w:r>
      <w:r w:rsidRPr="009B0C83">
        <w:rPr>
          <w:szCs w:val="22"/>
        </w:rPr>
        <w:t xml:space="preserve">des langues utilisées dans les demandes internationales </w:t>
      </w:r>
      <w:r>
        <w:rPr>
          <w:szCs w:val="22"/>
        </w:rPr>
        <w:t>et des compétences de chaque candidat</w:t>
      </w:r>
      <w:r w:rsidRPr="009B0C83">
        <w:rPr>
          <w:szCs w:val="22"/>
        </w:rPr>
        <w:t>.</w:t>
      </w:r>
    </w:p>
    <w:p w:rsidR="001F20D5" w:rsidRPr="009B0C83" w:rsidRDefault="001F20D5" w:rsidP="001F20D5">
      <w:pPr>
        <w:pStyle w:val="ONUMFS"/>
        <w:rPr>
          <w:szCs w:val="22"/>
        </w:rPr>
      </w:pPr>
      <w:r w:rsidRPr="009B0C83">
        <w:rPr>
          <w:szCs w:val="22"/>
        </w:rPr>
        <w:t>La délégation de la Chine a remercié le Secrétariat pour ce rapport détaillé qui donnait aux États membres l</w:t>
      </w:r>
      <w:r>
        <w:rPr>
          <w:szCs w:val="22"/>
        </w:rPr>
        <w:t>’</w:t>
      </w:r>
      <w:r w:rsidRPr="009B0C83">
        <w:rPr>
          <w:szCs w:val="22"/>
        </w:rPr>
        <w:t>occasion d</w:t>
      </w:r>
      <w:r>
        <w:rPr>
          <w:szCs w:val="22"/>
        </w:rPr>
        <w:t>’</w:t>
      </w:r>
      <w:r w:rsidRPr="009B0C83">
        <w:rPr>
          <w:szCs w:val="22"/>
        </w:rPr>
        <w:t>en savoir davantage sur les initiatives et la planification des ressources humaines de l</w:t>
      </w:r>
      <w:r>
        <w:rPr>
          <w:szCs w:val="22"/>
        </w:rPr>
        <w:t>’</w:t>
      </w:r>
      <w:r w:rsidRPr="009B0C83">
        <w:rPr>
          <w:szCs w:val="22"/>
        </w:rPr>
        <w:t>OMPI</w:t>
      </w:r>
      <w:r>
        <w:rPr>
          <w:szCs w:val="22"/>
        </w:rPr>
        <w:t xml:space="preserve">.  </w:t>
      </w:r>
      <w:r w:rsidRPr="009B0C83">
        <w:rPr>
          <w:szCs w:val="22"/>
        </w:rPr>
        <w:t>Elle s</w:t>
      </w:r>
      <w:r>
        <w:rPr>
          <w:szCs w:val="22"/>
        </w:rPr>
        <w:t>’</w:t>
      </w:r>
      <w:r w:rsidRPr="009B0C83">
        <w:rPr>
          <w:szCs w:val="22"/>
        </w:rPr>
        <w:t>est dite satisfaite des réalisations positives accomplies jusque</w:t>
      </w:r>
      <w:r>
        <w:rPr>
          <w:szCs w:val="22"/>
        </w:rPr>
        <w:noBreakHyphen/>
      </w:r>
      <w:r w:rsidRPr="009B0C83">
        <w:rPr>
          <w:szCs w:val="22"/>
        </w:rPr>
        <w:t>là en matière de ressources humaines, de mise en œuvre stratégique, ainsi que des efforts de l</w:t>
      </w:r>
      <w:r>
        <w:rPr>
          <w:szCs w:val="22"/>
        </w:rPr>
        <w:t>’</w:t>
      </w:r>
      <w:r w:rsidRPr="009B0C83">
        <w:rPr>
          <w:szCs w:val="22"/>
        </w:rPr>
        <w:t>Organisation en vue d</w:t>
      </w:r>
      <w:r>
        <w:rPr>
          <w:szCs w:val="22"/>
        </w:rPr>
        <w:t>’</w:t>
      </w:r>
      <w:r w:rsidRPr="009B0C83">
        <w:rPr>
          <w:szCs w:val="22"/>
        </w:rPr>
        <w:t>améliorer la diversité géographique</w:t>
      </w:r>
      <w:r>
        <w:rPr>
          <w:szCs w:val="22"/>
        </w:rPr>
        <w:t xml:space="preserve">.  </w:t>
      </w:r>
      <w:r w:rsidRPr="009B0C83">
        <w:rPr>
          <w:szCs w:val="22"/>
        </w:rPr>
        <w:t>Elle a cru comprendre qu</w:t>
      </w:r>
      <w:r>
        <w:rPr>
          <w:szCs w:val="22"/>
        </w:rPr>
        <w:t>’</w:t>
      </w:r>
      <w:r w:rsidRPr="009B0C83">
        <w:rPr>
          <w:szCs w:val="22"/>
        </w:rPr>
        <w:t>il n</w:t>
      </w:r>
      <w:r>
        <w:rPr>
          <w:szCs w:val="22"/>
        </w:rPr>
        <w:t>’</w:t>
      </w:r>
      <w:r w:rsidRPr="009B0C83">
        <w:rPr>
          <w:szCs w:val="22"/>
        </w:rPr>
        <w:t>existait aucun plan pour augmenter le nombre de nouveaux postes en 2016</w:t>
      </w:r>
      <w:r>
        <w:rPr>
          <w:szCs w:val="22"/>
        </w:rPr>
        <w:noBreakHyphen/>
      </w:r>
      <w:r w:rsidRPr="009B0C83">
        <w:rPr>
          <w:szCs w:val="22"/>
        </w:rPr>
        <w:t xml:space="preserve">2017, ce qui voulait dire que le recrutement reposerait seulement sur des ouvertures consécutives à des départs </w:t>
      </w:r>
      <w:r>
        <w:rPr>
          <w:szCs w:val="22"/>
        </w:rPr>
        <w:t>à la</w:t>
      </w:r>
      <w:r w:rsidRPr="009B0C83">
        <w:rPr>
          <w:szCs w:val="22"/>
        </w:rPr>
        <w:t xml:space="preserve"> retraite et des départs individuels, et que l</w:t>
      </w:r>
      <w:r>
        <w:rPr>
          <w:szCs w:val="22"/>
        </w:rPr>
        <w:t>’</w:t>
      </w:r>
      <w:r w:rsidRPr="009B0C83">
        <w:rPr>
          <w:szCs w:val="22"/>
        </w:rPr>
        <w:t>OMPI se trouverait face à un défi d</w:t>
      </w:r>
      <w:r>
        <w:rPr>
          <w:szCs w:val="22"/>
        </w:rPr>
        <w:t>’</w:t>
      </w:r>
      <w:r w:rsidRPr="009B0C83">
        <w:rPr>
          <w:szCs w:val="22"/>
        </w:rPr>
        <w:t xml:space="preserve">envergure afin de </w:t>
      </w:r>
      <w:r>
        <w:rPr>
          <w:szCs w:val="22"/>
        </w:rPr>
        <w:t>répondre</w:t>
      </w:r>
      <w:r w:rsidRPr="009B0C83">
        <w:rPr>
          <w:szCs w:val="22"/>
        </w:rPr>
        <w:t xml:space="preserve"> à ses besoins opérationnels toujours croissants, </w:t>
      </w:r>
      <w:r>
        <w:rPr>
          <w:szCs w:val="22"/>
        </w:rPr>
        <w:t>d’</w:t>
      </w:r>
      <w:r w:rsidRPr="009B0C83">
        <w:rPr>
          <w:szCs w:val="22"/>
        </w:rPr>
        <w:t xml:space="preserve">améliorer ses ressources humaines et </w:t>
      </w:r>
      <w:r>
        <w:rPr>
          <w:szCs w:val="22"/>
        </w:rPr>
        <w:t>d’</w:t>
      </w:r>
      <w:r w:rsidRPr="009B0C83">
        <w:rPr>
          <w:szCs w:val="22"/>
        </w:rPr>
        <w:t>accroître sa diversité géographique</w:t>
      </w:r>
      <w:r>
        <w:rPr>
          <w:szCs w:val="22"/>
        </w:rPr>
        <w:t xml:space="preserve">.  </w:t>
      </w:r>
      <w:r w:rsidRPr="009B0C83">
        <w:rPr>
          <w:szCs w:val="22"/>
        </w:rPr>
        <w:t>La délégation a donc exhorté l</w:t>
      </w:r>
      <w:r>
        <w:rPr>
          <w:szCs w:val="22"/>
        </w:rPr>
        <w:t>’</w:t>
      </w:r>
      <w:r w:rsidRPr="009B0C83">
        <w:rPr>
          <w:szCs w:val="22"/>
        </w:rPr>
        <w:t xml:space="preserve">OMPI à établir une stratégie de diversification des ressources humaines sur le long terme, afin de </w:t>
      </w:r>
      <w:r>
        <w:rPr>
          <w:szCs w:val="22"/>
        </w:rPr>
        <w:t>pouvoir planifier</w:t>
      </w:r>
      <w:r w:rsidRPr="009B0C83">
        <w:rPr>
          <w:szCs w:val="22"/>
        </w:rPr>
        <w:t xml:space="preserve"> de manière </w:t>
      </w:r>
      <w:r>
        <w:rPr>
          <w:szCs w:val="22"/>
        </w:rPr>
        <w:t xml:space="preserve">globale la situation relative aux </w:t>
      </w:r>
      <w:r w:rsidRPr="009B0C83">
        <w:rPr>
          <w:szCs w:val="22"/>
        </w:rPr>
        <w:t xml:space="preserve">nouveaux postes et </w:t>
      </w:r>
      <w:r>
        <w:rPr>
          <w:szCs w:val="22"/>
        </w:rPr>
        <w:t>aux</w:t>
      </w:r>
      <w:r w:rsidRPr="009B0C83">
        <w:rPr>
          <w:szCs w:val="22"/>
        </w:rPr>
        <w:t xml:space="preserve"> postes laissés vacants, et d</w:t>
      </w:r>
      <w:r>
        <w:rPr>
          <w:szCs w:val="22"/>
        </w:rPr>
        <w:t>’</w:t>
      </w:r>
      <w:r w:rsidRPr="009B0C83">
        <w:rPr>
          <w:szCs w:val="22"/>
        </w:rPr>
        <w:t>envisager d</w:t>
      </w:r>
      <w:r>
        <w:rPr>
          <w:szCs w:val="22"/>
        </w:rPr>
        <w:t>’</w:t>
      </w:r>
      <w:r w:rsidRPr="009B0C83">
        <w:rPr>
          <w:szCs w:val="22"/>
        </w:rPr>
        <w:t>augmenter progressivement le nombre de postes pour accroître la diversité</w:t>
      </w:r>
      <w:r>
        <w:rPr>
          <w:szCs w:val="22"/>
        </w:rPr>
        <w:t xml:space="preserve">.  </w:t>
      </w:r>
      <w:r w:rsidRPr="009B0C83">
        <w:rPr>
          <w:szCs w:val="22"/>
        </w:rPr>
        <w:t>Elle a indiqué que, dans le même temps, l</w:t>
      </w:r>
      <w:r>
        <w:rPr>
          <w:szCs w:val="22"/>
        </w:rPr>
        <w:t>’</w:t>
      </w:r>
      <w:r w:rsidRPr="009B0C83">
        <w:rPr>
          <w:szCs w:val="22"/>
        </w:rPr>
        <w:t xml:space="preserve">OMPI devrait encore renforcer </w:t>
      </w:r>
      <w:r>
        <w:rPr>
          <w:szCs w:val="22"/>
        </w:rPr>
        <w:t>les activités de</w:t>
      </w:r>
      <w:r w:rsidRPr="009B0C83">
        <w:rPr>
          <w:szCs w:val="22"/>
        </w:rPr>
        <w:t xml:space="preserve"> sensibilisation et la promotion des postes, accroître la transparence des ressources humaines lors de la sélection en alliant les besoins opérationnels et la </w:t>
      </w:r>
      <w:r w:rsidRPr="009B0C83">
        <w:rPr>
          <w:szCs w:val="22"/>
        </w:rPr>
        <w:lastRenderedPageBreak/>
        <w:t>représentation régionale, ainsi qu</w:t>
      </w:r>
      <w:r>
        <w:rPr>
          <w:szCs w:val="22"/>
        </w:rPr>
        <w:t>’</w:t>
      </w:r>
      <w:r w:rsidRPr="009B0C83">
        <w:rPr>
          <w:szCs w:val="22"/>
        </w:rPr>
        <w:t>accroître la diversité géographique afin de mieux satisfaire les besoins des États membres et des utilisateurs.</w:t>
      </w:r>
    </w:p>
    <w:p w:rsidR="001F20D5" w:rsidRPr="009B0C83" w:rsidRDefault="001F20D5" w:rsidP="001F20D5">
      <w:pPr>
        <w:pStyle w:val="ONUMFS"/>
        <w:rPr>
          <w:szCs w:val="22"/>
        </w:rPr>
      </w:pPr>
      <w:r w:rsidRPr="009B0C83">
        <w:rPr>
          <w:szCs w:val="22"/>
        </w:rPr>
        <w:t>La délégation de l</w:t>
      </w:r>
      <w:r>
        <w:rPr>
          <w:szCs w:val="22"/>
        </w:rPr>
        <w:t>’</w:t>
      </w:r>
      <w:r w:rsidRPr="009B0C83">
        <w:rPr>
          <w:szCs w:val="22"/>
        </w:rPr>
        <w:t>Équateur a félicité le Secrétariat pour la mise à jour du document avant de déclarer que, concernant la diversité géographique, l</w:t>
      </w:r>
      <w:r>
        <w:rPr>
          <w:szCs w:val="22"/>
        </w:rPr>
        <w:t>’</w:t>
      </w:r>
      <w:r w:rsidRPr="009B0C83">
        <w:rPr>
          <w:szCs w:val="22"/>
        </w:rPr>
        <w:t>Organisation avait enregistré des résultats très modestes en 2014</w:t>
      </w:r>
      <w:r>
        <w:rPr>
          <w:szCs w:val="22"/>
        </w:rPr>
        <w:noBreakHyphen/>
      </w:r>
      <w:r w:rsidRPr="009B0C83">
        <w:rPr>
          <w:szCs w:val="22"/>
        </w:rPr>
        <w:t>2015, et qu</w:t>
      </w:r>
      <w:r>
        <w:rPr>
          <w:szCs w:val="22"/>
        </w:rPr>
        <w:t>’</w:t>
      </w:r>
      <w:r w:rsidRPr="009B0C83">
        <w:rPr>
          <w:szCs w:val="22"/>
        </w:rPr>
        <w:t>elle ne voyait pas de meilleures prévisions pour 2016</w:t>
      </w:r>
      <w:r>
        <w:rPr>
          <w:szCs w:val="22"/>
        </w:rPr>
        <w:noBreakHyphen/>
      </w:r>
      <w:r w:rsidRPr="009B0C83">
        <w:rPr>
          <w:szCs w:val="22"/>
        </w:rPr>
        <w:t>2017 d</w:t>
      </w:r>
      <w:r>
        <w:rPr>
          <w:szCs w:val="22"/>
        </w:rPr>
        <w:t>’</w:t>
      </w:r>
      <w:r w:rsidRPr="009B0C83">
        <w:rPr>
          <w:szCs w:val="22"/>
        </w:rPr>
        <w:t>après les données fournies par le Secrétariat</w:t>
      </w:r>
      <w:r>
        <w:rPr>
          <w:szCs w:val="22"/>
        </w:rPr>
        <w:t xml:space="preserve">.  </w:t>
      </w:r>
      <w:r w:rsidRPr="009B0C83">
        <w:rPr>
          <w:szCs w:val="22"/>
        </w:rPr>
        <w:t>Elle a indiqué qu</w:t>
      </w:r>
      <w:r>
        <w:rPr>
          <w:szCs w:val="22"/>
        </w:rPr>
        <w:t>’</w:t>
      </w:r>
      <w:r w:rsidRPr="009B0C83">
        <w:rPr>
          <w:szCs w:val="22"/>
        </w:rPr>
        <w:t xml:space="preserve">à la dernière </w:t>
      </w:r>
      <w:r w:rsidRPr="009019CF">
        <w:rPr>
          <w:szCs w:val="22"/>
        </w:rPr>
        <w:t>session du PBC, les États membres avaient été informés qu’un plan d’action serait mis en place pour accroître la diversité géographique au sein du personnel de la catégorie des administrateurs et que des actions avaient été prises afin d’encourager la diversité géographique (dans différentes universités) et que la délégation avait demandé des précisions sur le plan d’action auquel participaient les États membres.  La délégation a demandé des</w:t>
      </w:r>
      <w:r w:rsidRPr="009B0C83">
        <w:rPr>
          <w:szCs w:val="22"/>
        </w:rPr>
        <w:t xml:space="preserve"> </w:t>
      </w:r>
      <w:r>
        <w:rPr>
          <w:szCs w:val="22"/>
        </w:rPr>
        <w:t>explications</w:t>
      </w:r>
      <w:r w:rsidRPr="009B0C83">
        <w:rPr>
          <w:szCs w:val="22"/>
        </w:rPr>
        <w:t xml:space="preserve"> sur une phrase précise du rapport, qui indiquait en espagnol que “des ressources supplémentaires avaient été allouées </w:t>
      </w:r>
      <w:r>
        <w:rPr>
          <w:szCs w:val="22"/>
        </w:rPr>
        <w:t>à</w:t>
      </w:r>
      <w:r w:rsidRPr="009B0C83">
        <w:rPr>
          <w:szCs w:val="22"/>
        </w:rPr>
        <w:t xml:space="preserve"> des activités </w:t>
      </w:r>
      <w:r>
        <w:rPr>
          <w:szCs w:val="22"/>
        </w:rPr>
        <w:t>relatives à</w:t>
      </w:r>
      <w:r w:rsidRPr="009B0C83">
        <w:rPr>
          <w:szCs w:val="22"/>
        </w:rPr>
        <w:t xml:space="preserve"> la diversité géographique et </w:t>
      </w:r>
      <w:r>
        <w:rPr>
          <w:szCs w:val="22"/>
        </w:rPr>
        <w:t xml:space="preserve">à </w:t>
      </w:r>
      <w:r w:rsidRPr="009B0C83">
        <w:rPr>
          <w:szCs w:val="22"/>
        </w:rPr>
        <w:t>la parité”, et elle souhaitait savoir de quel ordre serait cette augmentation.</w:t>
      </w:r>
    </w:p>
    <w:p w:rsidR="001F20D5" w:rsidRPr="009B0C83" w:rsidRDefault="001F20D5" w:rsidP="001F20D5">
      <w:pPr>
        <w:pStyle w:val="ONUMFS"/>
        <w:rPr>
          <w:szCs w:val="22"/>
        </w:rPr>
      </w:pPr>
      <w:r w:rsidRPr="009B0C83">
        <w:rPr>
          <w:szCs w:val="22"/>
        </w:rPr>
        <w:t>La délégation de la Fédération de Russie a r</w:t>
      </w:r>
      <w:r>
        <w:rPr>
          <w:szCs w:val="22"/>
        </w:rPr>
        <w:t>emercié le Secrétariat pour le R</w:t>
      </w:r>
      <w:r w:rsidRPr="009B0C83">
        <w:rPr>
          <w:szCs w:val="22"/>
        </w:rPr>
        <w:t xml:space="preserve">apport sur les ressources humaines et pour les informations présentées, et </w:t>
      </w:r>
      <w:r>
        <w:rPr>
          <w:szCs w:val="22"/>
        </w:rPr>
        <w:t xml:space="preserve">elle </w:t>
      </w:r>
      <w:r w:rsidRPr="009B0C83">
        <w:rPr>
          <w:szCs w:val="22"/>
        </w:rPr>
        <w:t>a pris note des mesures prises par l</w:t>
      </w:r>
      <w:r>
        <w:rPr>
          <w:szCs w:val="22"/>
        </w:rPr>
        <w:t>’</w:t>
      </w:r>
      <w:r w:rsidRPr="009B0C83">
        <w:rPr>
          <w:szCs w:val="22"/>
        </w:rPr>
        <w:t>OMPI pour améliorer les actions dans ce domaine</w:t>
      </w:r>
      <w:r>
        <w:rPr>
          <w:szCs w:val="22"/>
        </w:rPr>
        <w:t xml:space="preserve">.  </w:t>
      </w:r>
      <w:r w:rsidRPr="009B0C83">
        <w:rPr>
          <w:szCs w:val="22"/>
        </w:rPr>
        <w:t xml:space="preserve">Sur la base du rapport du vérificateur externe des comptes, elle </w:t>
      </w:r>
      <w:r>
        <w:rPr>
          <w:szCs w:val="22"/>
        </w:rPr>
        <w:t>a souscri</w:t>
      </w:r>
      <w:r w:rsidRPr="009B0C83">
        <w:rPr>
          <w:szCs w:val="22"/>
        </w:rPr>
        <w:t>t aux mesures mises en œuvre par l</w:t>
      </w:r>
      <w:r>
        <w:rPr>
          <w:szCs w:val="22"/>
        </w:rPr>
        <w:t>’</w:t>
      </w:r>
      <w:r w:rsidRPr="009B0C83">
        <w:rPr>
          <w:szCs w:val="22"/>
        </w:rPr>
        <w:t>OMPI afin de s</w:t>
      </w:r>
      <w:r>
        <w:rPr>
          <w:szCs w:val="22"/>
        </w:rPr>
        <w:t>’</w:t>
      </w:r>
      <w:r w:rsidRPr="009B0C83">
        <w:rPr>
          <w:szCs w:val="22"/>
        </w:rPr>
        <w:t>aligner</w:t>
      </w:r>
      <w:r>
        <w:rPr>
          <w:szCs w:val="22"/>
        </w:rPr>
        <w:t xml:space="preserve"> sur les autres organisations du système des</w:t>
      </w:r>
      <w:r w:rsidRPr="009B0C83">
        <w:rPr>
          <w:szCs w:val="22"/>
        </w:rPr>
        <w:t xml:space="preserve"> </w:t>
      </w:r>
      <w:r>
        <w:rPr>
          <w:szCs w:val="22"/>
        </w:rPr>
        <w:t>Nations Unies</w:t>
      </w:r>
      <w:r w:rsidRPr="009B0C83">
        <w:rPr>
          <w:szCs w:val="22"/>
        </w:rPr>
        <w:t>, notant que la mise en œuvre de ces recommandations impliquerait une charge supplémentaire pour le DGRH et qu</w:t>
      </w:r>
      <w:r>
        <w:rPr>
          <w:szCs w:val="22"/>
        </w:rPr>
        <w:t>’</w:t>
      </w:r>
      <w:r w:rsidRPr="009B0C83">
        <w:rPr>
          <w:szCs w:val="22"/>
        </w:rPr>
        <w:t xml:space="preserve">il serait donc </w:t>
      </w:r>
      <w:r>
        <w:rPr>
          <w:szCs w:val="22"/>
        </w:rPr>
        <w:t>judicieux de donner la priorité aux</w:t>
      </w:r>
      <w:r w:rsidRPr="009B0C83">
        <w:rPr>
          <w:szCs w:val="22"/>
        </w:rPr>
        <w:t xml:space="preserve"> programmes dans ce domaine et de mettre en œuvre des mesures de supervision</w:t>
      </w:r>
      <w:r>
        <w:rPr>
          <w:szCs w:val="22"/>
        </w:rPr>
        <w:t xml:space="preserve">.  </w:t>
      </w:r>
      <w:r w:rsidRPr="009B0C83">
        <w:rPr>
          <w:szCs w:val="22"/>
        </w:rPr>
        <w:t>La délégation a indiqué que le DGRH devrait éliminer les irrégularités dan</w:t>
      </w:r>
      <w:r>
        <w:rPr>
          <w:szCs w:val="22"/>
        </w:rPr>
        <w:t xml:space="preserve">s les prestations, par exemple </w:t>
      </w:r>
      <w:r w:rsidRPr="009B0C83">
        <w:rPr>
          <w:szCs w:val="22"/>
        </w:rPr>
        <w:t>en ce qui concernait l</w:t>
      </w:r>
      <w:r>
        <w:rPr>
          <w:szCs w:val="22"/>
        </w:rPr>
        <w:t>’</w:t>
      </w:r>
      <w:r w:rsidRPr="009B0C83">
        <w:rPr>
          <w:szCs w:val="22"/>
        </w:rPr>
        <w:t>assurance</w:t>
      </w:r>
      <w:r>
        <w:rPr>
          <w:szCs w:val="22"/>
        </w:rPr>
        <w:noBreakHyphen/>
      </w:r>
      <w:r w:rsidRPr="009B0C83">
        <w:rPr>
          <w:szCs w:val="22"/>
        </w:rPr>
        <w:t>accidents</w:t>
      </w:r>
      <w:r>
        <w:rPr>
          <w:szCs w:val="22"/>
        </w:rPr>
        <w:t xml:space="preserve"> ou</w:t>
      </w:r>
      <w:r w:rsidRPr="009B0C83">
        <w:rPr>
          <w:szCs w:val="22"/>
        </w:rPr>
        <w:t xml:space="preserve"> les allocations familiales</w:t>
      </w:r>
      <w:r>
        <w:rPr>
          <w:szCs w:val="22"/>
        </w:rPr>
        <w:t xml:space="preserve"> entre autres.  </w:t>
      </w:r>
      <w:r w:rsidRPr="009B0C83">
        <w:rPr>
          <w:szCs w:val="22"/>
        </w:rPr>
        <w:t>Elle estimait qu</w:t>
      </w:r>
      <w:r>
        <w:rPr>
          <w:szCs w:val="22"/>
        </w:rPr>
        <w:t>’</w:t>
      </w:r>
      <w:r w:rsidRPr="009B0C83">
        <w:rPr>
          <w:szCs w:val="22"/>
        </w:rPr>
        <w:t>il convenait de respecter les recommandations de la Commission de la fonction publique internationale (CFPI) et a indiqué que certain</w:t>
      </w:r>
      <w:r>
        <w:rPr>
          <w:szCs w:val="22"/>
        </w:rPr>
        <w:t>e</w:t>
      </w:r>
      <w:r w:rsidRPr="009B0C83">
        <w:rPr>
          <w:szCs w:val="22"/>
        </w:rPr>
        <w:t xml:space="preserve">s </w:t>
      </w:r>
      <w:r>
        <w:rPr>
          <w:szCs w:val="22"/>
        </w:rPr>
        <w:t>fonctions</w:t>
      </w:r>
      <w:r w:rsidRPr="009B0C83">
        <w:rPr>
          <w:szCs w:val="22"/>
        </w:rPr>
        <w:t xml:space="preserve"> continuaient à se chevaucher</w:t>
      </w:r>
      <w:r>
        <w:rPr>
          <w:szCs w:val="22"/>
        </w:rPr>
        <w:t xml:space="preserve">.  </w:t>
      </w:r>
      <w:r w:rsidRPr="009B0C83">
        <w:rPr>
          <w:szCs w:val="22"/>
        </w:rPr>
        <w:t>La délégation a accueilli favorablement les mesures adoptées par l</w:t>
      </w:r>
      <w:r>
        <w:rPr>
          <w:szCs w:val="22"/>
        </w:rPr>
        <w:t>’</w:t>
      </w:r>
      <w:r w:rsidRPr="009B0C83">
        <w:rPr>
          <w:szCs w:val="22"/>
        </w:rPr>
        <w:t>OMPI pour remédier à la situation et a indiqué qu</w:t>
      </w:r>
      <w:r>
        <w:rPr>
          <w:szCs w:val="22"/>
        </w:rPr>
        <w:t>’</w:t>
      </w:r>
      <w:r w:rsidRPr="009B0C83">
        <w:rPr>
          <w:szCs w:val="22"/>
        </w:rPr>
        <w:t>il conviendrait d</w:t>
      </w:r>
      <w:r>
        <w:rPr>
          <w:szCs w:val="22"/>
        </w:rPr>
        <w:t>’</w:t>
      </w:r>
      <w:r w:rsidRPr="009B0C83">
        <w:rPr>
          <w:szCs w:val="22"/>
        </w:rPr>
        <w:t>adopter des mesures plus actives pour accroître la productivité du personnel et recruter sur une échelle géographique plus vaste, des efforts qu</w:t>
      </w:r>
      <w:r>
        <w:rPr>
          <w:szCs w:val="22"/>
        </w:rPr>
        <w:t>’</w:t>
      </w:r>
      <w:r w:rsidRPr="009B0C83">
        <w:rPr>
          <w:szCs w:val="22"/>
        </w:rPr>
        <w:t>elle était disposée à appuyer.</w:t>
      </w:r>
    </w:p>
    <w:p w:rsidR="001F20D5" w:rsidRPr="009B0C83" w:rsidRDefault="001F20D5" w:rsidP="001F20D5">
      <w:pPr>
        <w:pStyle w:val="ONUMFS"/>
        <w:rPr>
          <w:szCs w:val="22"/>
        </w:rPr>
      </w:pPr>
      <w:r w:rsidRPr="009B0C83">
        <w:rPr>
          <w:szCs w:val="22"/>
        </w:rPr>
        <w:t>La délégation du Brésil, parlant au nom du GRULAC, a déclaré que son groupe attachait énormément d</w:t>
      </w:r>
      <w:r>
        <w:rPr>
          <w:szCs w:val="22"/>
        </w:rPr>
        <w:t>’</w:t>
      </w:r>
      <w:r w:rsidRPr="009B0C83">
        <w:rPr>
          <w:szCs w:val="22"/>
        </w:rPr>
        <w:t>importance à une représentation géographique équilibrée et à la parité des effectifs</w:t>
      </w:r>
      <w:r>
        <w:rPr>
          <w:szCs w:val="22"/>
        </w:rPr>
        <w:t xml:space="preserve">.  </w:t>
      </w:r>
      <w:r w:rsidRPr="009B0C83">
        <w:rPr>
          <w:szCs w:val="22"/>
        </w:rPr>
        <w:t>Elle a demandé au Secrétariat d</w:t>
      </w:r>
      <w:r>
        <w:rPr>
          <w:szCs w:val="22"/>
        </w:rPr>
        <w:t>’</w:t>
      </w:r>
      <w:r w:rsidRPr="009B0C83">
        <w:rPr>
          <w:szCs w:val="22"/>
        </w:rPr>
        <w:t>incorporer une analyse comparative dans le rapport, qui montrerait de quelle manière ces thèmes étaient traités au sein de l</w:t>
      </w:r>
      <w:r>
        <w:rPr>
          <w:szCs w:val="22"/>
        </w:rPr>
        <w:t>’</w:t>
      </w:r>
      <w:r w:rsidRPr="009B0C83">
        <w:rPr>
          <w:szCs w:val="22"/>
        </w:rPr>
        <w:t>Organisation, afin que les États membres puissent évaluer les résultats de cette politique</w:t>
      </w:r>
      <w:r>
        <w:rPr>
          <w:szCs w:val="22"/>
        </w:rPr>
        <w:t xml:space="preserve">.  </w:t>
      </w:r>
      <w:r w:rsidRPr="009B0C83">
        <w:rPr>
          <w:szCs w:val="22"/>
        </w:rPr>
        <w:t>Elle a cru comprendre que cette analyse ne pouvait pas être incorporée au cours de la présente session du PBC, mais pourrait l</w:t>
      </w:r>
      <w:r>
        <w:rPr>
          <w:szCs w:val="22"/>
        </w:rPr>
        <w:t>’</w:t>
      </w:r>
      <w:r w:rsidRPr="009B0C83">
        <w:rPr>
          <w:szCs w:val="22"/>
        </w:rPr>
        <w:t>être juste à temps pour la session du Comité de coordination, afin que celui</w:t>
      </w:r>
      <w:r>
        <w:rPr>
          <w:szCs w:val="22"/>
        </w:rPr>
        <w:noBreakHyphen/>
      </w:r>
      <w:r w:rsidRPr="009B0C83">
        <w:rPr>
          <w:szCs w:val="22"/>
        </w:rPr>
        <w:t>ci puisse débattre de l</w:t>
      </w:r>
      <w:r>
        <w:rPr>
          <w:szCs w:val="22"/>
        </w:rPr>
        <w:t>’</w:t>
      </w:r>
      <w:r w:rsidRPr="009B0C83">
        <w:rPr>
          <w:szCs w:val="22"/>
        </w:rPr>
        <w:t>analyse comparative</w:t>
      </w:r>
      <w:r>
        <w:rPr>
          <w:szCs w:val="22"/>
        </w:rPr>
        <w:t xml:space="preserve">.  </w:t>
      </w:r>
      <w:r w:rsidRPr="009B0C83">
        <w:rPr>
          <w:szCs w:val="22"/>
        </w:rPr>
        <w:t>Elle a déclaré que l</w:t>
      </w:r>
      <w:r>
        <w:rPr>
          <w:szCs w:val="22"/>
        </w:rPr>
        <w:t>’</w:t>
      </w:r>
      <w:r w:rsidRPr="009B0C83">
        <w:rPr>
          <w:szCs w:val="22"/>
        </w:rPr>
        <w:t>équilibre géographique entre les membres de l</w:t>
      </w:r>
      <w:r>
        <w:rPr>
          <w:szCs w:val="22"/>
        </w:rPr>
        <w:t>’</w:t>
      </w:r>
      <w:r w:rsidRPr="009B0C83">
        <w:rPr>
          <w:szCs w:val="22"/>
        </w:rPr>
        <w:t>Organisation était une condition fondamentale et que pour atteindre cet objectif, le Secrétariat devrait être en position de mettre en œuvre la recommandation n° 6 et a demandé à ce qu</w:t>
      </w:r>
      <w:r>
        <w:rPr>
          <w:szCs w:val="22"/>
        </w:rPr>
        <w:t>’</w:t>
      </w:r>
      <w:r w:rsidRPr="009B0C83">
        <w:rPr>
          <w:szCs w:val="22"/>
        </w:rPr>
        <w:t>un rapport soit soumis au Comité de coordination, qui refléterait les principes actuels de répartition géographique afin de garantir une plus grande diversité géographique au sein du personnel de l</w:t>
      </w:r>
      <w:r>
        <w:rPr>
          <w:szCs w:val="22"/>
        </w:rPr>
        <w:t>’</w:t>
      </w:r>
      <w:r w:rsidRPr="009B0C83">
        <w:rPr>
          <w:szCs w:val="22"/>
        </w:rPr>
        <w:t>OMPI</w:t>
      </w:r>
      <w:r>
        <w:rPr>
          <w:szCs w:val="22"/>
        </w:rPr>
        <w:t xml:space="preserve">.  </w:t>
      </w:r>
      <w:r w:rsidRPr="009B0C83">
        <w:rPr>
          <w:szCs w:val="22"/>
        </w:rPr>
        <w:t>Elle a indiqué que d</w:t>
      </w:r>
      <w:r>
        <w:rPr>
          <w:szCs w:val="22"/>
        </w:rPr>
        <w:t>’</w:t>
      </w:r>
      <w:r w:rsidRPr="009B0C83">
        <w:rPr>
          <w:szCs w:val="22"/>
        </w:rPr>
        <w:t>autres membres du GRULAC avaient également fait part de cette requête durant la session</w:t>
      </w:r>
      <w:r>
        <w:rPr>
          <w:szCs w:val="22"/>
        </w:rPr>
        <w:t xml:space="preserve">.  </w:t>
      </w:r>
      <w:r w:rsidRPr="009B0C83">
        <w:rPr>
          <w:szCs w:val="22"/>
        </w:rPr>
        <w:t>S</w:t>
      </w:r>
      <w:r>
        <w:rPr>
          <w:szCs w:val="22"/>
        </w:rPr>
        <w:t>’</w:t>
      </w:r>
      <w:r w:rsidRPr="009B0C83">
        <w:rPr>
          <w:szCs w:val="22"/>
        </w:rPr>
        <w:t>agissant des déclarations déjà faites quant à la nature de l</w:t>
      </w:r>
      <w:r>
        <w:rPr>
          <w:szCs w:val="22"/>
        </w:rPr>
        <w:t>’</w:t>
      </w:r>
      <w:r w:rsidRPr="009B0C83">
        <w:rPr>
          <w:szCs w:val="22"/>
        </w:rPr>
        <w:t>Organisation, la délégation a répété, au nom du GRULAC, que d</w:t>
      </w:r>
      <w:r>
        <w:rPr>
          <w:szCs w:val="22"/>
        </w:rPr>
        <w:t>’</w:t>
      </w:r>
      <w:r w:rsidRPr="009B0C83">
        <w:rPr>
          <w:szCs w:val="22"/>
        </w:rPr>
        <w:t>après elle, l</w:t>
      </w:r>
      <w:r>
        <w:rPr>
          <w:szCs w:val="22"/>
        </w:rPr>
        <w:t>’</w:t>
      </w:r>
      <w:r w:rsidRPr="009B0C83">
        <w:rPr>
          <w:szCs w:val="22"/>
        </w:rPr>
        <w:t>OMPI était d</w:t>
      </w:r>
      <w:r>
        <w:rPr>
          <w:szCs w:val="22"/>
        </w:rPr>
        <w:t>’</w:t>
      </w:r>
      <w:r w:rsidRPr="009B0C83">
        <w:rPr>
          <w:szCs w:val="22"/>
        </w:rPr>
        <w:t xml:space="preserve">abord et avant tout une organisation multilatérale de la famille des </w:t>
      </w:r>
      <w:r>
        <w:rPr>
          <w:szCs w:val="22"/>
        </w:rPr>
        <w:t>Nations Unies</w:t>
      </w:r>
      <w:r w:rsidRPr="009B0C83">
        <w:rPr>
          <w:szCs w:val="22"/>
        </w:rPr>
        <w:t xml:space="preserve"> et qu</w:t>
      </w:r>
      <w:r>
        <w:rPr>
          <w:szCs w:val="22"/>
        </w:rPr>
        <w:t>’</w:t>
      </w:r>
      <w:r w:rsidRPr="009B0C83">
        <w:rPr>
          <w:szCs w:val="22"/>
        </w:rPr>
        <w:t>il était surprenant d</w:t>
      </w:r>
      <w:r>
        <w:rPr>
          <w:szCs w:val="22"/>
        </w:rPr>
        <w:t>’</w:t>
      </w:r>
      <w:r w:rsidRPr="009B0C83">
        <w:rPr>
          <w:szCs w:val="22"/>
        </w:rPr>
        <w:t>entendre des États membres déclarer qu</w:t>
      </w:r>
      <w:r>
        <w:rPr>
          <w:szCs w:val="22"/>
        </w:rPr>
        <w:t>’</w:t>
      </w:r>
      <w:r w:rsidRPr="009B0C83">
        <w:rPr>
          <w:szCs w:val="22"/>
        </w:rPr>
        <w:t>il en était autrement.</w:t>
      </w:r>
    </w:p>
    <w:p w:rsidR="001F20D5" w:rsidRPr="009B0C83" w:rsidRDefault="001F20D5" w:rsidP="001F20D5">
      <w:pPr>
        <w:pStyle w:val="ONUMFS"/>
        <w:rPr>
          <w:szCs w:val="22"/>
        </w:rPr>
      </w:pPr>
      <w:r w:rsidRPr="009B0C83">
        <w:rPr>
          <w:szCs w:val="22"/>
        </w:rPr>
        <w:t>La délégation de l</w:t>
      </w:r>
      <w:r>
        <w:rPr>
          <w:szCs w:val="22"/>
        </w:rPr>
        <w:t>’</w:t>
      </w:r>
      <w:r w:rsidRPr="009B0C83">
        <w:rPr>
          <w:szCs w:val="22"/>
        </w:rPr>
        <w:t>Espagne a remercié le Secrétariat pour le rapport et tenu à souligner la qualité du rapport et les informations abondantes qui y figuraient</w:t>
      </w:r>
      <w:r>
        <w:rPr>
          <w:szCs w:val="22"/>
        </w:rPr>
        <w:t xml:space="preserve">.  </w:t>
      </w:r>
      <w:r w:rsidRPr="009B0C83">
        <w:rPr>
          <w:szCs w:val="22"/>
        </w:rPr>
        <w:t>Comme elle l</w:t>
      </w:r>
      <w:r>
        <w:rPr>
          <w:szCs w:val="22"/>
        </w:rPr>
        <w:t>’</w:t>
      </w:r>
      <w:r w:rsidRPr="009B0C83">
        <w:rPr>
          <w:szCs w:val="22"/>
        </w:rPr>
        <w:t xml:space="preserve">avait indiqué lors de </w:t>
      </w:r>
      <w:r>
        <w:rPr>
          <w:szCs w:val="22"/>
        </w:rPr>
        <w:t xml:space="preserve">précédentes </w:t>
      </w:r>
      <w:r w:rsidRPr="009B0C83">
        <w:rPr>
          <w:szCs w:val="22"/>
        </w:rPr>
        <w:t>sessions du PBC</w:t>
      </w:r>
      <w:r>
        <w:rPr>
          <w:szCs w:val="22"/>
        </w:rPr>
        <w:t>,</w:t>
      </w:r>
      <w:r w:rsidRPr="009B0C83">
        <w:rPr>
          <w:szCs w:val="22"/>
        </w:rPr>
        <w:t xml:space="preserve"> et cela présentait un in</w:t>
      </w:r>
      <w:r>
        <w:rPr>
          <w:szCs w:val="22"/>
        </w:rPr>
        <w:t>térêt particulier pour elle, l’aspect financier</w:t>
      </w:r>
      <w:r w:rsidRPr="009B0C83">
        <w:rPr>
          <w:szCs w:val="22"/>
        </w:rPr>
        <w:t xml:space="preserve"> et budgétaire des ressources humaines n</w:t>
      </w:r>
      <w:r>
        <w:rPr>
          <w:szCs w:val="22"/>
        </w:rPr>
        <w:t>’</w:t>
      </w:r>
      <w:r w:rsidRPr="009B0C83">
        <w:rPr>
          <w:szCs w:val="22"/>
        </w:rPr>
        <w:t>a</w:t>
      </w:r>
      <w:r>
        <w:rPr>
          <w:szCs w:val="22"/>
        </w:rPr>
        <w:t>vait pas été relevé</w:t>
      </w:r>
      <w:r w:rsidRPr="009B0C83">
        <w:rPr>
          <w:szCs w:val="22"/>
        </w:rPr>
        <w:t xml:space="preserve"> dans le rapport</w:t>
      </w:r>
      <w:r>
        <w:rPr>
          <w:szCs w:val="22"/>
        </w:rPr>
        <w:t xml:space="preserve">.  </w:t>
      </w:r>
      <w:r w:rsidRPr="009B0C83">
        <w:rPr>
          <w:szCs w:val="22"/>
        </w:rPr>
        <w:t>Elle a répété que le rapport était d</w:t>
      </w:r>
      <w:r>
        <w:rPr>
          <w:szCs w:val="22"/>
        </w:rPr>
        <w:t>’</w:t>
      </w:r>
      <w:r w:rsidRPr="009B0C83">
        <w:rPr>
          <w:szCs w:val="22"/>
        </w:rPr>
        <w:t xml:space="preserve">excellente qualité, instructif et posait les grandes lignes ainsi que </w:t>
      </w:r>
      <w:r w:rsidRPr="009B0C83">
        <w:rPr>
          <w:szCs w:val="22"/>
        </w:rPr>
        <w:lastRenderedPageBreak/>
        <w:t xml:space="preserve">les objectifs, mais que la délégation était plus intéressée par des données détaillées sur les </w:t>
      </w:r>
      <w:r>
        <w:rPr>
          <w:szCs w:val="22"/>
        </w:rPr>
        <w:t xml:space="preserve">principales </w:t>
      </w:r>
      <w:r w:rsidRPr="009B0C83">
        <w:rPr>
          <w:szCs w:val="22"/>
        </w:rPr>
        <w:t>lignes budgétaires des dépenses de ressources humaines, afin d</w:t>
      </w:r>
      <w:r>
        <w:rPr>
          <w:szCs w:val="22"/>
        </w:rPr>
        <w:t>’</w:t>
      </w:r>
      <w:r w:rsidRPr="009B0C83">
        <w:rPr>
          <w:szCs w:val="22"/>
        </w:rPr>
        <w:t>en connaître l</w:t>
      </w:r>
      <w:r>
        <w:rPr>
          <w:szCs w:val="22"/>
        </w:rPr>
        <w:t>’</w:t>
      </w:r>
      <w:r w:rsidRPr="009B0C83">
        <w:rPr>
          <w:szCs w:val="22"/>
        </w:rPr>
        <w:t>évolution</w:t>
      </w:r>
      <w:r>
        <w:rPr>
          <w:szCs w:val="22"/>
        </w:rPr>
        <w:t xml:space="preserve"> et de déterminer</w:t>
      </w:r>
      <w:r w:rsidRPr="009B0C83">
        <w:rPr>
          <w:szCs w:val="22"/>
        </w:rPr>
        <w:t xml:space="preserve"> les répercussions sur le budget de l</w:t>
      </w:r>
      <w:r>
        <w:rPr>
          <w:szCs w:val="22"/>
        </w:rPr>
        <w:t>’</w:t>
      </w:r>
      <w:r w:rsidRPr="009B0C83">
        <w:rPr>
          <w:szCs w:val="22"/>
        </w:rPr>
        <w:t>augmentation des postes de direction</w:t>
      </w:r>
      <w:r>
        <w:rPr>
          <w:szCs w:val="22"/>
        </w:rPr>
        <w:t xml:space="preserve"> et de</w:t>
      </w:r>
      <w:r w:rsidRPr="009B0C83">
        <w:rPr>
          <w:szCs w:val="22"/>
        </w:rPr>
        <w:t xml:space="preserve"> l</w:t>
      </w:r>
      <w:r>
        <w:rPr>
          <w:szCs w:val="22"/>
        </w:rPr>
        <w:t>’</w:t>
      </w:r>
      <w:r w:rsidRPr="009B0C83">
        <w:rPr>
          <w:szCs w:val="22"/>
        </w:rPr>
        <w:t xml:space="preserve">organisation </w:t>
      </w:r>
      <w:r>
        <w:rPr>
          <w:szCs w:val="22"/>
        </w:rPr>
        <w:t xml:space="preserve">actuelle </w:t>
      </w:r>
      <w:r w:rsidRPr="009B0C83">
        <w:rPr>
          <w:szCs w:val="22"/>
        </w:rPr>
        <w:t>des postes temporaires, ces questions étant cruciales pour le PBC, afin d</w:t>
      </w:r>
      <w:r>
        <w:rPr>
          <w:szCs w:val="22"/>
        </w:rPr>
        <w:t>’</w:t>
      </w:r>
      <w:r w:rsidRPr="009B0C83">
        <w:rPr>
          <w:szCs w:val="22"/>
        </w:rPr>
        <w:t>analyser l</w:t>
      </w:r>
      <w:r>
        <w:rPr>
          <w:szCs w:val="22"/>
        </w:rPr>
        <w:t>’</w:t>
      </w:r>
      <w:r w:rsidRPr="009B0C83">
        <w:rPr>
          <w:szCs w:val="22"/>
        </w:rPr>
        <w:t>évolution au lieu des tendances futures du point de vue des dépenses</w:t>
      </w:r>
      <w:r>
        <w:rPr>
          <w:szCs w:val="22"/>
        </w:rPr>
        <w:t xml:space="preserve">.  </w:t>
      </w:r>
      <w:r w:rsidRPr="009B0C83">
        <w:rPr>
          <w:szCs w:val="22"/>
        </w:rPr>
        <w:t>Elle a déclaré qu</w:t>
      </w:r>
      <w:r>
        <w:rPr>
          <w:szCs w:val="22"/>
        </w:rPr>
        <w:t>’</w:t>
      </w:r>
      <w:r w:rsidRPr="009B0C83">
        <w:rPr>
          <w:szCs w:val="22"/>
        </w:rPr>
        <w:t>elle avait reçu une réponse à cette question, puisqu</w:t>
      </w:r>
      <w:r>
        <w:rPr>
          <w:szCs w:val="22"/>
        </w:rPr>
        <w:t>’</w:t>
      </w:r>
      <w:r w:rsidRPr="009B0C83">
        <w:rPr>
          <w:szCs w:val="22"/>
        </w:rPr>
        <w:t>elle faisait partie du rapport sur l</w:t>
      </w:r>
      <w:r>
        <w:rPr>
          <w:szCs w:val="22"/>
        </w:rPr>
        <w:t>’</w:t>
      </w:r>
      <w:r w:rsidRPr="009B0C83">
        <w:rPr>
          <w:szCs w:val="22"/>
        </w:rPr>
        <w:t>exécution du programme de l</w:t>
      </w:r>
      <w:r>
        <w:rPr>
          <w:szCs w:val="22"/>
        </w:rPr>
        <w:t>’</w:t>
      </w:r>
      <w:r w:rsidRPr="009B0C83">
        <w:rPr>
          <w:szCs w:val="22"/>
        </w:rPr>
        <w:t>OMPI, mais a ajouté que l</w:t>
      </w:r>
      <w:r>
        <w:rPr>
          <w:szCs w:val="22"/>
        </w:rPr>
        <w:t>’</w:t>
      </w:r>
      <w:r w:rsidRPr="009B0C83">
        <w:rPr>
          <w:szCs w:val="22"/>
        </w:rPr>
        <w:t>ajout d</w:t>
      </w:r>
      <w:r>
        <w:rPr>
          <w:szCs w:val="22"/>
        </w:rPr>
        <w:t>’</w:t>
      </w:r>
      <w:r w:rsidRPr="009B0C83">
        <w:rPr>
          <w:szCs w:val="22"/>
        </w:rPr>
        <w:t>une partie simplifi</w:t>
      </w:r>
      <w:r>
        <w:rPr>
          <w:szCs w:val="22"/>
        </w:rPr>
        <w:t>ée ferait sens et compléterait c</w:t>
      </w:r>
      <w:r w:rsidRPr="009B0C83">
        <w:rPr>
          <w:szCs w:val="22"/>
        </w:rPr>
        <w:t xml:space="preserve">e </w:t>
      </w:r>
      <w:r>
        <w:rPr>
          <w:szCs w:val="22"/>
        </w:rPr>
        <w:t>r</w:t>
      </w:r>
      <w:r w:rsidRPr="009B0C83">
        <w:rPr>
          <w:szCs w:val="22"/>
        </w:rPr>
        <w:t>apport</w:t>
      </w:r>
      <w:r>
        <w:rPr>
          <w:szCs w:val="22"/>
        </w:rPr>
        <w:t>.  En conséquence, elle a suggéré</w:t>
      </w:r>
      <w:r w:rsidRPr="009B0C83">
        <w:rPr>
          <w:szCs w:val="22"/>
        </w:rPr>
        <w:t xml:space="preserve"> qu</w:t>
      </w:r>
      <w:r>
        <w:rPr>
          <w:szCs w:val="22"/>
        </w:rPr>
        <w:t>’</w:t>
      </w:r>
      <w:r w:rsidRPr="009B0C83">
        <w:rPr>
          <w:szCs w:val="22"/>
        </w:rPr>
        <w:t>un court paragraphe soit inclus dans la future version du rapport.</w:t>
      </w:r>
    </w:p>
    <w:p w:rsidR="001F20D5" w:rsidRPr="009B0C83" w:rsidRDefault="001F20D5" w:rsidP="001F20D5">
      <w:pPr>
        <w:pStyle w:val="ONUMFS"/>
        <w:rPr>
          <w:szCs w:val="22"/>
        </w:rPr>
      </w:pPr>
      <w:r w:rsidRPr="009B0C83">
        <w:rPr>
          <w:szCs w:val="22"/>
        </w:rPr>
        <w:t>La délégation du Royaume</w:t>
      </w:r>
      <w:r>
        <w:rPr>
          <w:szCs w:val="22"/>
        </w:rPr>
        <w:noBreakHyphen/>
      </w:r>
      <w:r w:rsidRPr="009B0C83">
        <w:rPr>
          <w:szCs w:val="22"/>
        </w:rPr>
        <w:t>Uni a remercié le Secrétariat pour le rapport et a déclaré que, bien qu</w:t>
      </w:r>
      <w:r>
        <w:rPr>
          <w:szCs w:val="22"/>
        </w:rPr>
        <w:t>’</w:t>
      </w:r>
      <w:r w:rsidRPr="009B0C83">
        <w:rPr>
          <w:szCs w:val="22"/>
        </w:rPr>
        <w:t>elle souscrive aux différentes activités et initiatives de sensibilisation de l</w:t>
      </w:r>
      <w:r>
        <w:rPr>
          <w:szCs w:val="22"/>
        </w:rPr>
        <w:t>’</w:t>
      </w:r>
      <w:r w:rsidRPr="009B0C83">
        <w:rPr>
          <w:szCs w:val="22"/>
        </w:rPr>
        <w:t>OMPI à destination des candidats les plus qualifiés pour les postes au sein de l</w:t>
      </w:r>
      <w:r>
        <w:rPr>
          <w:szCs w:val="22"/>
        </w:rPr>
        <w:t>’</w:t>
      </w:r>
      <w:r w:rsidRPr="009B0C83">
        <w:rPr>
          <w:szCs w:val="22"/>
        </w:rPr>
        <w:t xml:space="preserve">OMPI, activités qui impliquaient de </w:t>
      </w:r>
      <w:r>
        <w:rPr>
          <w:szCs w:val="22"/>
        </w:rPr>
        <w:t>porter une attention particulière</w:t>
      </w:r>
      <w:r w:rsidRPr="009B0C83">
        <w:rPr>
          <w:szCs w:val="22"/>
        </w:rPr>
        <w:t xml:space="preserve"> aux régions sous</w:t>
      </w:r>
      <w:r>
        <w:rPr>
          <w:szCs w:val="22"/>
        </w:rPr>
        <w:noBreakHyphen/>
      </w:r>
      <w:r w:rsidRPr="009B0C83">
        <w:rPr>
          <w:szCs w:val="22"/>
        </w:rPr>
        <w:t>représentées, elle était fermement convaincue que l</w:t>
      </w:r>
      <w:r>
        <w:rPr>
          <w:szCs w:val="22"/>
        </w:rPr>
        <w:t>’</w:t>
      </w:r>
      <w:r w:rsidRPr="009B0C83">
        <w:rPr>
          <w:szCs w:val="22"/>
        </w:rPr>
        <w:t>expérience et le mérite devraient compter parmi les principales considérations lors de l</w:t>
      </w:r>
      <w:r>
        <w:rPr>
          <w:szCs w:val="22"/>
        </w:rPr>
        <w:t>’</w:t>
      </w:r>
      <w:r w:rsidRPr="009B0C83">
        <w:rPr>
          <w:szCs w:val="22"/>
        </w:rPr>
        <w:t>évaluation des candidats à des postes au sein de l</w:t>
      </w:r>
      <w:r>
        <w:rPr>
          <w:szCs w:val="22"/>
        </w:rPr>
        <w:t>’</w:t>
      </w:r>
      <w:r w:rsidRPr="009B0C83">
        <w:rPr>
          <w:szCs w:val="22"/>
        </w:rPr>
        <w:t>OMPI.</w:t>
      </w:r>
    </w:p>
    <w:p w:rsidR="001F20D5" w:rsidRPr="009B0C83" w:rsidRDefault="001F20D5" w:rsidP="001F20D5">
      <w:pPr>
        <w:pStyle w:val="ONUMFS"/>
        <w:rPr>
          <w:szCs w:val="22"/>
        </w:rPr>
      </w:pPr>
      <w:r w:rsidRPr="009B0C83">
        <w:rPr>
          <w:szCs w:val="22"/>
        </w:rPr>
        <w:t>Le Secrétariat a répondu que, s</w:t>
      </w:r>
      <w:r>
        <w:rPr>
          <w:szCs w:val="22"/>
        </w:rPr>
        <w:t>’</w:t>
      </w:r>
      <w:r w:rsidRPr="009B0C83">
        <w:rPr>
          <w:szCs w:val="22"/>
        </w:rPr>
        <w:t>agissant de la répartition géographique, il avait préparé un document qui serait partagé avec le président du Comité de coordination et dans lequel figuraient des informations générales qui permettraient aux États membres de débattre de l</w:t>
      </w:r>
      <w:r>
        <w:rPr>
          <w:szCs w:val="22"/>
        </w:rPr>
        <w:t>’</w:t>
      </w:r>
      <w:r w:rsidRPr="009B0C83">
        <w:rPr>
          <w:szCs w:val="22"/>
        </w:rPr>
        <w:t>Accord de 1975 et de la manière dont ils voulaient avancer sur la question</w:t>
      </w:r>
      <w:r>
        <w:rPr>
          <w:szCs w:val="22"/>
        </w:rPr>
        <w:t xml:space="preserve">.  </w:t>
      </w:r>
      <w:r w:rsidRPr="009B0C83">
        <w:rPr>
          <w:szCs w:val="22"/>
        </w:rPr>
        <w:t>S</w:t>
      </w:r>
      <w:r>
        <w:rPr>
          <w:szCs w:val="22"/>
        </w:rPr>
        <w:t>’</w:t>
      </w:r>
      <w:r w:rsidRPr="009B0C83">
        <w:rPr>
          <w:szCs w:val="22"/>
        </w:rPr>
        <w:t xml:space="preserve">agissant du </w:t>
      </w:r>
      <w:r w:rsidRPr="009019CF">
        <w:rPr>
          <w:szCs w:val="22"/>
        </w:rPr>
        <w:t>travail à temps partiel, il a précisé que l’Organisation ne disposait pas de postes exclusivement à temps partiel et que les statistiques montraient bien que la vaste majorité des fonctionnaires à temps partiel travaillaient à 80%.  Le Secrétariat a ajouté que cet aménagement répondait aux besoins du système éducatif local, où les écoles étaient fermées le mercredi après</w:t>
      </w:r>
      <w:r w:rsidRPr="009019CF">
        <w:rPr>
          <w:szCs w:val="22"/>
        </w:rPr>
        <w:noBreakHyphen/>
        <w:t>midi, ce qui signifiait qu’un grand nombre de femmes travaillant pour le Secrétariat prenaient congé ce jour</w:t>
      </w:r>
      <w:r w:rsidRPr="009019CF">
        <w:rPr>
          <w:szCs w:val="22"/>
        </w:rPr>
        <w:noBreakHyphen/>
        <w:t>là pour des raisons familiales.  Il a aussi indiqué que cet aménagement n’était pas un droit à proprement parler, mais que l’Organisation s’efforçait de satisfaire à ces demandes dans la mesure du possible et que, dans la plupart des cas, les responsables pouvaient réaffecter le travail de manière telle que ces fonctionnaires puissent travailler à 80%.  Il a également indiqué que la possibilité de travailler à 90% avait récemment été introduite et avait aussi aidé l’Organisation dans des domaines dans lesquels il avait été difficile de s’adapter à l’absence d’une personne pendant une journée entière.  Il a précisé en outre que lorsque le personnel travaillait à 50%, l’Organisation pouvait en fait recruter quelqu’un pour s’acquitter des 50% restants, alors que cela n’était pas possible pour une personne travaillant à 80%.  Le Secrétariat a ajouté que les aménagements de travail à temps partiel constituaient un outil qui permettait aux femmes, principalement, de trouver un équilibre entre vie professionnelle et vie privée, et que, très souvent, elles ne demandaient ces aménagements que pour des périodes temporaires, pendant que leurs enfants étaient petits ou jusqu’à un certain âge, et que la plupart du temps, les membres du personnel reprenaient le travail à 100% après un certain temps.  S’agissant de la question relative aux résultats insuffisants, le Secrétariat a déclaré qu’il convenait d’élaborer des plans d’amélioration.  Le supérieur hiérarchique devait s’asseoir avec</w:t>
      </w:r>
      <w:r w:rsidRPr="009B0C83">
        <w:rPr>
          <w:szCs w:val="22"/>
        </w:rPr>
        <w:t xml:space="preserve"> </w:t>
      </w:r>
      <w:r>
        <w:rPr>
          <w:szCs w:val="22"/>
        </w:rPr>
        <w:t>le fonctionnaire</w:t>
      </w:r>
      <w:r w:rsidRPr="009B0C83">
        <w:rPr>
          <w:szCs w:val="22"/>
        </w:rPr>
        <w:t xml:space="preserve"> en difficulté et lui expliquer précisément ce que l</w:t>
      </w:r>
      <w:r>
        <w:rPr>
          <w:szCs w:val="22"/>
        </w:rPr>
        <w:t>’</w:t>
      </w:r>
      <w:r w:rsidRPr="009B0C83">
        <w:rPr>
          <w:szCs w:val="22"/>
        </w:rPr>
        <w:t xml:space="preserve">on attendait de lui avant de lui </w:t>
      </w:r>
      <w:r w:rsidRPr="009019CF">
        <w:rPr>
          <w:szCs w:val="22"/>
        </w:rPr>
        <w:t>donner l’occasion de répondre à ces exigences.  Par ailleurs, l’Organisation appuyait ce processus avec de la formation ou un accompagnement afin de ramener le fonctionnaire à un niveau de performance satisfaisant.  Il a ajouté que, lorsqu’une personne enregistrait des performances insatisfaisantes pendant deux années de suite, l’augmentation annuelle de traitement était suspendue et que, dans la majorité des cas, les fonctionnaires réglaient le problème et leurs résultats étaient jugés pleinement performants lors de la deuxième année.  S’agissant du Comité d’appel de l’OMPI, le Secrétariat a expliqué que celui</w:t>
      </w:r>
      <w:r w:rsidRPr="009019CF">
        <w:rPr>
          <w:szCs w:val="22"/>
        </w:rPr>
        <w:noBreakHyphen/>
        <w:t>ci avait publié un rapport dont les détails n’étaient pas encore disponibles et que le Comité était composé de deux équipes parallèles, avec un président externe, un vice</w:t>
      </w:r>
      <w:r w:rsidRPr="009019CF">
        <w:rPr>
          <w:szCs w:val="22"/>
        </w:rPr>
        <w:noBreakHyphen/>
        <w:t>président externe et des membres</w:t>
      </w:r>
      <w:r w:rsidRPr="009B0C83">
        <w:rPr>
          <w:szCs w:val="22"/>
        </w:rPr>
        <w:t xml:space="preserve"> du personnel, pour assumer la charge des affaires</w:t>
      </w:r>
      <w:r>
        <w:rPr>
          <w:szCs w:val="22"/>
        </w:rPr>
        <w:t xml:space="preserve">.  </w:t>
      </w:r>
      <w:r w:rsidRPr="009B0C83">
        <w:rPr>
          <w:szCs w:val="22"/>
        </w:rPr>
        <w:t>Les deux équipes avaient permis au Comité de répondre aux appels plus rapidement que par le passé</w:t>
      </w:r>
      <w:r>
        <w:rPr>
          <w:szCs w:val="22"/>
        </w:rPr>
        <w:t xml:space="preserve">.  </w:t>
      </w:r>
      <w:r w:rsidRPr="009B0C83">
        <w:rPr>
          <w:szCs w:val="22"/>
        </w:rPr>
        <w:t>S</w:t>
      </w:r>
      <w:r>
        <w:rPr>
          <w:szCs w:val="22"/>
        </w:rPr>
        <w:t>’</w:t>
      </w:r>
      <w:r w:rsidRPr="009B0C83">
        <w:rPr>
          <w:szCs w:val="22"/>
        </w:rPr>
        <w:t>agissant des recommandations en matière d</w:t>
      </w:r>
      <w:r>
        <w:rPr>
          <w:szCs w:val="22"/>
        </w:rPr>
        <w:t>’</w:t>
      </w:r>
      <w:r w:rsidRPr="009B0C83">
        <w:rPr>
          <w:szCs w:val="22"/>
        </w:rPr>
        <w:t>audit, le Secrétariat a indiqué qu</w:t>
      </w:r>
      <w:r>
        <w:rPr>
          <w:szCs w:val="22"/>
        </w:rPr>
        <w:t>’</w:t>
      </w:r>
      <w:r w:rsidRPr="009B0C83">
        <w:rPr>
          <w:szCs w:val="22"/>
        </w:rPr>
        <w:t xml:space="preserve">il avait accepté toutes les recommandations du vérificateur externe des comptes, dont la plupart seront mises en œuvre </w:t>
      </w:r>
      <w:r w:rsidRPr="009B0C83">
        <w:rPr>
          <w:szCs w:val="22"/>
        </w:rPr>
        <w:lastRenderedPageBreak/>
        <w:t>au début de 2016, en particulier celles qui impliquaient d</w:t>
      </w:r>
      <w:r>
        <w:rPr>
          <w:szCs w:val="22"/>
        </w:rPr>
        <w:t>’</w:t>
      </w:r>
      <w:r w:rsidRPr="009B0C83">
        <w:rPr>
          <w:szCs w:val="22"/>
        </w:rPr>
        <w:t xml:space="preserve">apporter des modifications au Statut et </w:t>
      </w:r>
      <w:r w:rsidRPr="009019CF">
        <w:rPr>
          <w:szCs w:val="22"/>
        </w:rPr>
        <w:t>Règlement du personnel pour leur incidence sur certaines indemnités et prestations, afin de les aligner sur le système des Nations Unies.  Concernant la prime d’assurance</w:t>
      </w:r>
      <w:r w:rsidRPr="009019CF">
        <w:rPr>
          <w:szCs w:val="22"/>
        </w:rPr>
        <w:noBreakHyphen/>
        <w:t>accidents, les fonctionnaires pourraient continuer à bénéficier des services de l’assurance</w:t>
      </w:r>
      <w:r w:rsidRPr="009019CF">
        <w:rPr>
          <w:szCs w:val="22"/>
        </w:rPr>
        <w:noBreakHyphen/>
        <w:t>accidents non</w:t>
      </w:r>
      <w:r w:rsidRPr="009019CF">
        <w:rPr>
          <w:szCs w:val="22"/>
        </w:rPr>
        <w:noBreakHyphen/>
        <w:t>professionnels, mais le paiement de leur prime leur reviendrait intégralement.  S’agissant des déclarations sur la diversité géographique, conformément aux réalités géographiques de l’Organisation et aux dépôts reçus de certaines régions, le Secrétariat a confirmé l’absence de plan de création de nouveaux postes pour le moment et que la mise en œuvre de la stratégie de réorganisation se poursuivrait et que, quand des postes se libéreraient, ils seraient alignés sur les besoins de l’Organisation.  Concernant les ressources supplémentaires qui ont été allouées à la diversité géographique, le Secrétariat a dit qu’elles permettraient à l’Organisation de faire de la publicité dans les régions ciblées et de sensibiliser davantage le public, comme cela était fait en Asie, où les offices de propriété intellectuelle avaient été consultés et les universités visitées pour informer le public et faire en sorte que les postes vacants puissent être attribués au personnel de ces offices et aux diplômés des universités.  Ces activités de sensibilisation permettraient également à l’Organisation d’encourager les candidats qualifiés à s’intéresser au travail de l’Organisation et à présenter leur candidature, l’objectif étant que ces activités apportent une amélioration au niveau de la diversité géographique.  En ce qui concernait la question de la délégation de l’Espagne, le Secrétariat a indiqué que de plus amples détails sur les dépenses de personnel étaient disponibles dans les états financiers, qui contenaient une analyse complète, notamment aux paragraphes 41, 42, 43, 44, et qui renfermaient tous des informations sur l’analyse des dépenses de personnel, y compris la ventilation des dépenses totales entre les traitements de base nets, les indemnités de poste, les contributions à la Caisse commune des pensions du personnel des Nations Unies (CCPPNU), les contributions à la caisse d’assurance</w:t>
      </w:r>
      <w:r w:rsidRPr="009019CF">
        <w:rPr>
          <w:szCs w:val="22"/>
        </w:rPr>
        <w:noBreakHyphen/>
        <w:t>maladie et les autres coûts.  Il a ajouté que les informations sur les dépenses relatives au personnel temporaire figuraient dans les états</w:t>
      </w:r>
      <w:r w:rsidRPr="009B0C83">
        <w:rPr>
          <w:szCs w:val="22"/>
        </w:rPr>
        <w:t xml:space="preserve"> financiers, dans le tableau du paragraphe 43.</w:t>
      </w:r>
    </w:p>
    <w:p w:rsidR="001F20D5" w:rsidRPr="009B0C83" w:rsidRDefault="001F20D5" w:rsidP="001F20D5">
      <w:pPr>
        <w:pStyle w:val="ONUMFS"/>
        <w:rPr>
          <w:szCs w:val="22"/>
        </w:rPr>
      </w:pPr>
      <w:r w:rsidRPr="009B0C83">
        <w:rPr>
          <w:szCs w:val="22"/>
        </w:rPr>
        <w:t>La délégation de l</w:t>
      </w:r>
      <w:r>
        <w:rPr>
          <w:szCs w:val="22"/>
        </w:rPr>
        <w:t>’</w:t>
      </w:r>
      <w:r w:rsidRPr="009B0C83">
        <w:rPr>
          <w:szCs w:val="22"/>
        </w:rPr>
        <w:t xml:space="preserve">Espagne </w:t>
      </w:r>
      <w:r>
        <w:rPr>
          <w:szCs w:val="22"/>
        </w:rPr>
        <w:t>a dit comprendre</w:t>
      </w:r>
      <w:r w:rsidRPr="009B0C83">
        <w:rPr>
          <w:szCs w:val="22"/>
        </w:rPr>
        <w:t xml:space="preserve"> que les informations sur les dépenses </w:t>
      </w:r>
      <w:r>
        <w:rPr>
          <w:szCs w:val="22"/>
        </w:rPr>
        <w:t>figuraient</w:t>
      </w:r>
      <w:r w:rsidRPr="009B0C83">
        <w:rPr>
          <w:szCs w:val="22"/>
        </w:rPr>
        <w:t xml:space="preserve"> dans d</w:t>
      </w:r>
      <w:r>
        <w:rPr>
          <w:szCs w:val="22"/>
        </w:rPr>
        <w:t>’</w:t>
      </w:r>
      <w:r w:rsidRPr="009B0C83">
        <w:rPr>
          <w:szCs w:val="22"/>
        </w:rPr>
        <w:t>autres documents</w:t>
      </w:r>
      <w:r>
        <w:rPr>
          <w:szCs w:val="22"/>
        </w:rPr>
        <w:t>, mais</w:t>
      </w:r>
      <w:r w:rsidRPr="009B0C83">
        <w:rPr>
          <w:szCs w:val="22"/>
        </w:rPr>
        <w:t xml:space="preserve"> seulement en partie, et a répété que le </w:t>
      </w:r>
      <w:r>
        <w:rPr>
          <w:szCs w:val="22"/>
        </w:rPr>
        <w:t>R</w:t>
      </w:r>
      <w:r w:rsidRPr="009B0C83">
        <w:rPr>
          <w:szCs w:val="22"/>
        </w:rPr>
        <w:t>apport annuel sur les ressources humaines manquait d</w:t>
      </w:r>
      <w:r>
        <w:rPr>
          <w:szCs w:val="22"/>
        </w:rPr>
        <w:t>’</w:t>
      </w:r>
      <w:r w:rsidRPr="009B0C83">
        <w:rPr>
          <w:szCs w:val="22"/>
        </w:rPr>
        <w:t xml:space="preserve">informations </w:t>
      </w:r>
      <w:r>
        <w:rPr>
          <w:szCs w:val="22"/>
        </w:rPr>
        <w:t>précises sur les</w:t>
      </w:r>
      <w:r w:rsidRPr="009B0C83">
        <w:rPr>
          <w:szCs w:val="22"/>
        </w:rPr>
        <w:t xml:space="preserve"> dépenses de personnel, qui permettrai</w:t>
      </w:r>
      <w:r>
        <w:rPr>
          <w:szCs w:val="22"/>
        </w:rPr>
        <w:t>en</w:t>
      </w:r>
      <w:r w:rsidRPr="009B0C83">
        <w:rPr>
          <w:szCs w:val="22"/>
        </w:rPr>
        <w:t>t à la délégation d</w:t>
      </w:r>
      <w:r>
        <w:rPr>
          <w:szCs w:val="22"/>
        </w:rPr>
        <w:t>’</w:t>
      </w:r>
      <w:r w:rsidRPr="009B0C83">
        <w:rPr>
          <w:szCs w:val="22"/>
        </w:rPr>
        <w:t>observer l</w:t>
      </w:r>
      <w:r>
        <w:rPr>
          <w:szCs w:val="22"/>
        </w:rPr>
        <w:t>’</w:t>
      </w:r>
      <w:r w:rsidRPr="009B0C83">
        <w:rPr>
          <w:szCs w:val="22"/>
        </w:rPr>
        <w:t>évolution des dépenses</w:t>
      </w:r>
      <w:r>
        <w:rPr>
          <w:szCs w:val="22"/>
        </w:rPr>
        <w:t xml:space="preserve">.  </w:t>
      </w:r>
      <w:r w:rsidRPr="009B0C83">
        <w:rPr>
          <w:szCs w:val="22"/>
        </w:rPr>
        <w:t xml:space="preserve">Elle a ajouté que les États membres avaient été informés que le nombre </w:t>
      </w:r>
      <w:r>
        <w:rPr>
          <w:szCs w:val="22"/>
        </w:rPr>
        <w:t>de fonctionnaires</w:t>
      </w:r>
      <w:r w:rsidRPr="009B0C83">
        <w:rPr>
          <w:szCs w:val="22"/>
        </w:rPr>
        <w:t xml:space="preserve"> était resté le même et que les dépenses de personnel étaient bien contrôlées</w:t>
      </w:r>
      <w:r>
        <w:rPr>
          <w:szCs w:val="22"/>
        </w:rPr>
        <w:t>.  Elle a néanmoins précisé qu’</w:t>
      </w:r>
      <w:r w:rsidRPr="009B0C83">
        <w:rPr>
          <w:szCs w:val="22"/>
        </w:rPr>
        <w:t xml:space="preserve">un simple tableau sur les dépenses relatives aux ressources humaines devrait figurer dans le rapport pour le rendre plus précis, ce qui </w:t>
      </w:r>
      <w:r>
        <w:rPr>
          <w:szCs w:val="22"/>
        </w:rPr>
        <w:t>serait utile</w:t>
      </w:r>
      <w:r w:rsidRPr="009B0C83">
        <w:rPr>
          <w:szCs w:val="22"/>
        </w:rPr>
        <w:t>, et que cette demande avait déjà été formulée par la délégation ces trois dernières années</w:t>
      </w:r>
      <w:r>
        <w:rPr>
          <w:szCs w:val="22"/>
        </w:rPr>
        <w:t xml:space="preserve">.  </w:t>
      </w:r>
      <w:r w:rsidRPr="009B0C83">
        <w:rPr>
          <w:szCs w:val="22"/>
        </w:rPr>
        <w:t>Elle a indiqué qu</w:t>
      </w:r>
      <w:r>
        <w:rPr>
          <w:szCs w:val="22"/>
        </w:rPr>
        <w:t>’</w:t>
      </w:r>
      <w:r w:rsidRPr="009B0C83">
        <w:rPr>
          <w:szCs w:val="22"/>
        </w:rPr>
        <w:t>elle consulterait les paragraphes en question dans les états financiers évoqués par le Secrétariat, mais qu</w:t>
      </w:r>
      <w:r>
        <w:rPr>
          <w:szCs w:val="22"/>
        </w:rPr>
        <w:t>’</w:t>
      </w:r>
      <w:r w:rsidRPr="009B0C83">
        <w:rPr>
          <w:szCs w:val="22"/>
        </w:rPr>
        <w:t>elle estimait que cela ne constituerait pas une réponse suffisante à ses questions.</w:t>
      </w:r>
    </w:p>
    <w:p w:rsidR="00FE2D82" w:rsidRPr="00053A9E" w:rsidRDefault="001F20D5" w:rsidP="001F20D5">
      <w:pPr>
        <w:pStyle w:val="ONUMFS"/>
        <w:rPr>
          <w:szCs w:val="22"/>
        </w:rPr>
      </w:pPr>
      <w:r w:rsidRPr="009B0C83">
        <w:rPr>
          <w:szCs w:val="22"/>
        </w:rPr>
        <w:t>Le Secrétariat a déclaré qu</w:t>
      </w:r>
      <w:r>
        <w:rPr>
          <w:szCs w:val="22"/>
        </w:rPr>
        <w:t>’</w:t>
      </w:r>
      <w:r w:rsidRPr="009B0C83">
        <w:rPr>
          <w:szCs w:val="22"/>
        </w:rPr>
        <w:t>il s</w:t>
      </w:r>
      <w:r>
        <w:rPr>
          <w:szCs w:val="22"/>
        </w:rPr>
        <w:t>’</w:t>
      </w:r>
      <w:r w:rsidRPr="009B0C83">
        <w:rPr>
          <w:szCs w:val="22"/>
        </w:rPr>
        <w:t>était efforcé d</w:t>
      </w:r>
      <w:r>
        <w:rPr>
          <w:szCs w:val="22"/>
        </w:rPr>
        <w:t>’</w:t>
      </w:r>
      <w:r w:rsidRPr="009B0C83">
        <w:rPr>
          <w:szCs w:val="22"/>
        </w:rPr>
        <w:t>éviter la duplication d</w:t>
      </w:r>
      <w:r>
        <w:rPr>
          <w:szCs w:val="22"/>
        </w:rPr>
        <w:t>’</w:t>
      </w:r>
      <w:r w:rsidRPr="009B0C83">
        <w:rPr>
          <w:szCs w:val="22"/>
        </w:rPr>
        <w:t>informations identiques dans deux rapports différents et a proposé d</w:t>
      </w:r>
      <w:r>
        <w:rPr>
          <w:szCs w:val="22"/>
        </w:rPr>
        <w:t>’</w:t>
      </w:r>
      <w:r w:rsidRPr="009B0C83">
        <w:rPr>
          <w:szCs w:val="22"/>
        </w:rPr>
        <w:t>organiser une discussion informelle entre la délégation et le Secrétariat afin d</w:t>
      </w:r>
      <w:r>
        <w:rPr>
          <w:szCs w:val="22"/>
        </w:rPr>
        <w:t>’</w:t>
      </w:r>
      <w:r w:rsidRPr="009B0C83">
        <w:rPr>
          <w:szCs w:val="22"/>
        </w:rPr>
        <w:t>établir en quoi cela répondrait mieux aux besoins de la délégation</w:t>
      </w:r>
      <w:r w:rsidR="00FE2D82"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É</w:t>
      </w:r>
      <w:r w:rsidRPr="00053A9E">
        <w:rPr>
          <w:szCs w:val="22"/>
        </w:rPr>
        <w:t xml:space="preserve">quateur a remercié le Secrétariat de sa réponse </w:t>
      </w:r>
      <w:r w:rsidR="00A41375" w:rsidRPr="00053A9E">
        <w:rPr>
          <w:szCs w:val="22"/>
        </w:rPr>
        <w:t>à </w:t>
      </w:r>
      <w:r w:rsidRPr="00053A9E">
        <w:rPr>
          <w:szCs w:val="22"/>
        </w:rPr>
        <w:t xml:space="preserve">la question de la délégation, avant </w:t>
      </w:r>
      <w:r w:rsidR="006D76C2" w:rsidRPr="00053A9E">
        <w:rPr>
          <w:szCs w:val="22"/>
        </w:rPr>
        <w:t>d</w:t>
      </w:r>
      <w:r w:rsidR="00162955" w:rsidRPr="00053A9E">
        <w:rPr>
          <w:szCs w:val="22"/>
        </w:rPr>
        <w:t>’</w:t>
      </w:r>
      <w:r w:rsidR="006D76C2" w:rsidRPr="00053A9E">
        <w:rPr>
          <w:szCs w:val="22"/>
        </w:rPr>
        <w:t>a</w:t>
      </w:r>
      <w:r w:rsidRPr="00053A9E">
        <w:rPr>
          <w:szCs w:val="22"/>
        </w:rPr>
        <w:t xml:space="preserve">jouter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a</w:t>
      </w:r>
      <w:r w:rsidRPr="00053A9E">
        <w:rPr>
          <w:szCs w:val="22"/>
        </w:rPr>
        <w:t xml:space="preserve">vait pas totalement répondu </w:t>
      </w:r>
      <w:r w:rsidR="00A41375" w:rsidRPr="00053A9E">
        <w:rPr>
          <w:szCs w:val="22"/>
        </w:rPr>
        <w:t>à </w:t>
      </w:r>
      <w:r w:rsidRPr="00053A9E">
        <w:rPr>
          <w:szCs w:val="22"/>
        </w:rPr>
        <w:t xml:space="preserve">une partie de la question qui concernait les ressources supplémentaires allouées aux activités </w:t>
      </w:r>
      <w:r w:rsidR="00A41375" w:rsidRPr="00053A9E">
        <w:rPr>
          <w:szCs w:val="22"/>
        </w:rPr>
        <w:t>relatives à </w:t>
      </w:r>
      <w:r w:rsidRPr="00053A9E">
        <w:rPr>
          <w:szCs w:val="22"/>
        </w:rPr>
        <w:t xml:space="preserve">la diversité géographique et </w:t>
      </w:r>
      <w:r w:rsidR="00A41375" w:rsidRPr="00053A9E">
        <w:rPr>
          <w:szCs w:val="22"/>
        </w:rPr>
        <w:t>à </w:t>
      </w:r>
      <w:r w:rsidRPr="00053A9E">
        <w:rPr>
          <w:szCs w:val="22"/>
        </w:rPr>
        <w:t>la pari</w:t>
      </w:r>
      <w:r w:rsidR="007C7671" w:rsidRPr="00053A9E">
        <w:rPr>
          <w:szCs w:val="22"/>
        </w:rPr>
        <w:t>té.  La</w:t>
      </w:r>
      <w:r w:rsidRPr="00053A9E">
        <w:rPr>
          <w:szCs w:val="22"/>
        </w:rPr>
        <w:t xml:space="preserve"> délégation a répété sa question </w:t>
      </w:r>
      <w:r w:rsidR="00A41375" w:rsidRPr="00053A9E">
        <w:rPr>
          <w:szCs w:val="22"/>
        </w:rPr>
        <w:t>quant </w:t>
      </w:r>
      <w:r w:rsidRPr="00053A9E">
        <w:rPr>
          <w:szCs w:val="22"/>
        </w:rPr>
        <w:t xml:space="preserve">au pourcentage </w:t>
      </w:r>
      <w:r w:rsidR="006D76C2" w:rsidRPr="00053A9E">
        <w:rPr>
          <w:szCs w:val="22"/>
        </w:rPr>
        <w:t>d</w:t>
      </w:r>
      <w:r w:rsidR="00162955" w:rsidRPr="00053A9E">
        <w:rPr>
          <w:szCs w:val="22"/>
        </w:rPr>
        <w:t>’</w:t>
      </w:r>
      <w:r w:rsidR="006D76C2" w:rsidRPr="00053A9E">
        <w:rPr>
          <w:szCs w:val="22"/>
        </w:rPr>
        <w:t>a</w:t>
      </w:r>
      <w:r w:rsidRPr="00053A9E">
        <w:rPr>
          <w:szCs w:val="22"/>
        </w:rPr>
        <w:t xml:space="preserve">ugmentation des ressources supplémentaires allouées </w:t>
      </w:r>
      <w:r w:rsidR="00A41375" w:rsidRPr="00053A9E">
        <w:rPr>
          <w:szCs w:val="22"/>
        </w:rPr>
        <w:t>à </w:t>
      </w:r>
      <w:r w:rsidRPr="00053A9E">
        <w:rPr>
          <w:szCs w:val="22"/>
        </w:rPr>
        <w:t>ces activités.</w:t>
      </w:r>
    </w:p>
    <w:p w:rsidR="00FE2D82" w:rsidRPr="00053A9E" w:rsidRDefault="00FE2D82" w:rsidP="001F20D5">
      <w:pPr>
        <w:pStyle w:val="ONUMFS"/>
        <w:rPr>
          <w:szCs w:val="22"/>
        </w:rPr>
      </w:pPr>
      <w:r w:rsidRPr="00053A9E">
        <w:rPr>
          <w:szCs w:val="22"/>
        </w:rPr>
        <w:t xml:space="preserve">Le Secrétariat a informé la délégation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ne pouvait pas encore indiquer un pourcentage </w:t>
      </w:r>
      <w:r w:rsidR="006D76C2" w:rsidRPr="00053A9E">
        <w:rPr>
          <w:szCs w:val="22"/>
        </w:rPr>
        <w:t>d</w:t>
      </w:r>
      <w:r w:rsidR="00162955" w:rsidRPr="00053A9E">
        <w:rPr>
          <w:szCs w:val="22"/>
        </w:rPr>
        <w:t>’</w:t>
      </w:r>
      <w:r w:rsidR="006D76C2" w:rsidRPr="00053A9E">
        <w:rPr>
          <w:szCs w:val="22"/>
        </w:rPr>
        <w:t>a</w:t>
      </w:r>
      <w:r w:rsidRPr="00053A9E">
        <w:rPr>
          <w:szCs w:val="22"/>
        </w:rPr>
        <w:t xml:space="preserve">ugmentation ni la manière dont ces ressources supplémentaires seront allouées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fournirait ces informations </w:t>
      </w:r>
      <w:r w:rsidR="00A41375" w:rsidRPr="00053A9E">
        <w:rPr>
          <w:szCs w:val="22"/>
        </w:rPr>
        <w:t>à </w:t>
      </w:r>
      <w:r w:rsidRPr="00053A9E">
        <w:rPr>
          <w:szCs w:val="22"/>
        </w:rPr>
        <w:t xml:space="preserve">la délégation dès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lles seraient disponibles.</w:t>
      </w:r>
    </w:p>
    <w:p w:rsidR="00FE2D82" w:rsidRPr="00053A9E" w:rsidRDefault="00FE2D82" w:rsidP="001F20D5">
      <w:pPr>
        <w:pStyle w:val="ONUMFS"/>
        <w:rPr>
          <w:szCs w:val="22"/>
        </w:rPr>
      </w:pPr>
      <w:r w:rsidRPr="00053A9E">
        <w:rPr>
          <w:szCs w:val="22"/>
        </w:rPr>
        <w:lastRenderedPageBreak/>
        <w:t xml:space="preserve">Le président a remercié le Secrétariat pour la présentation du rapport annuel sur les ressources humaines et a indiqué que ce rapport serait </w:t>
      </w:r>
      <w:r w:rsidR="00A41375" w:rsidRPr="00053A9E">
        <w:rPr>
          <w:szCs w:val="22"/>
        </w:rPr>
        <w:t>à </w:t>
      </w:r>
      <w:r w:rsidRPr="00053A9E">
        <w:rPr>
          <w:szCs w:val="22"/>
        </w:rPr>
        <w:t xml:space="preserve">nouveau examiné en octobre 2015, </w:t>
      </w:r>
      <w:r w:rsidR="00A41375" w:rsidRPr="00053A9E">
        <w:rPr>
          <w:szCs w:val="22"/>
        </w:rPr>
        <w:t>à </w:t>
      </w:r>
      <w:r w:rsidRPr="00053A9E">
        <w:rPr>
          <w:szCs w:val="22"/>
        </w:rPr>
        <w:t>la prochaine session du Comité de coordination.</w:t>
      </w:r>
    </w:p>
    <w:p w:rsidR="00FE2D82" w:rsidRPr="00053A9E" w:rsidRDefault="00FE2D82" w:rsidP="001F20D5">
      <w:pPr>
        <w:pStyle w:val="Heading1"/>
        <w:rPr>
          <w:szCs w:val="22"/>
        </w:rPr>
      </w:pPr>
      <w:bookmarkStart w:id="11" w:name="_Toc443383573"/>
      <w:r w:rsidRPr="00053A9E">
        <w:rPr>
          <w:szCs w:val="22"/>
        </w:rPr>
        <w:t>Point</w:t>
      </w:r>
      <w:r w:rsidR="00B85FB2" w:rsidRPr="00053A9E">
        <w:rPr>
          <w:szCs w:val="22"/>
        </w:rPr>
        <w:t> </w:t>
      </w:r>
      <w:r w:rsidRPr="00053A9E">
        <w:rPr>
          <w:szCs w:val="22"/>
        </w:rPr>
        <w:t xml:space="preserve">10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projet de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bookmarkEnd w:id="11"/>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des </w:t>
      </w:r>
      <w:r w:rsidR="00D6553F" w:rsidRPr="00053A9E">
        <w:rPr>
          <w:szCs w:val="22"/>
        </w:rPr>
        <w:t>documents WO</w:t>
      </w:r>
      <w:r w:rsidRPr="00053A9E">
        <w:rPr>
          <w:szCs w:val="22"/>
        </w:rPr>
        <w:t>/PBC/24/11, WO/PBC/24/16 Rev</w:t>
      </w:r>
      <w:r w:rsidR="00695F59" w:rsidRPr="00053A9E">
        <w:rPr>
          <w:szCs w:val="22"/>
        </w:rPr>
        <w:t xml:space="preserve">. </w:t>
      </w:r>
      <w:r w:rsidRPr="00053A9E">
        <w:rPr>
          <w:szCs w:val="22"/>
        </w:rPr>
        <w:t>et WO/PBC</w:t>
      </w:r>
      <w:r w:rsidR="00DF5524" w:rsidRPr="00053A9E">
        <w:rPr>
          <w:szCs w:val="22"/>
        </w:rPr>
        <w:t>/</w:t>
      </w:r>
      <w:r w:rsidRPr="00053A9E">
        <w:rPr>
          <w:szCs w:val="22"/>
        </w:rPr>
        <w:t>24/INF.3</w:t>
      </w:r>
      <w:r w:rsidR="00DF5524" w:rsidRPr="00053A9E">
        <w:rPr>
          <w:szCs w:val="22"/>
        </w:rPr>
        <w:t>.</w:t>
      </w:r>
    </w:p>
    <w:p w:rsidR="00FE2D82" w:rsidRPr="00053A9E" w:rsidRDefault="00FE2D82" w:rsidP="001F20D5">
      <w:pPr>
        <w:pStyle w:val="ONUMFS"/>
        <w:rPr>
          <w:szCs w:val="22"/>
        </w:rPr>
      </w:pPr>
      <w:r w:rsidRPr="00053A9E">
        <w:rPr>
          <w:szCs w:val="22"/>
        </w:rPr>
        <w:t xml:space="preserve">Le président a ouvert les débats sur le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 et noté que trois documents avaient été préparés sur ce poi</w:t>
      </w:r>
      <w:r w:rsidR="007C7671" w:rsidRPr="00053A9E">
        <w:rPr>
          <w:szCs w:val="22"/>
        </w:rPr>
        <w:t>nt.  Le</w:t>
      </w:r>
      <w:r w:rsidRPr="00053A9E">
        <w:rPr>
          <w:szCs w:val="22"/>
        </w:rPr>
        <w:t xml:space="preserve"> </w:t>
      </w:r>
      <w:r w:rsidR="00D6553F" w:rsidRPr="00053A9E">
        <w:rPr>
          <w:szCs w:val="22"/>
        </w:rPr>
        <w:t>document WO</w:t>
      </w:r>
      <w:r w:rsidRPr="00053A9E">
        <w:rPr>
          <w:szCs w:val="22"/>
        </w:rPr>
        <w:t>/PBC/24/11, qui était fondamentalement la proposition révisée de programme et budget contenant les modifications demandées par le PBC lors de sa session de juill</w:t>
      </w:r>
      <w:r w:rsidR="007C7671" w:rsidRPr="00053A9E">
        <w:rPr>
          <w:szCs w:val="22"/>
        </w:rPr>
        <w:t>et.  Le</w:t>
      </w:r>
      <w:r w:rsidRPr="00053A9E">
        <w:rPr>
          <w:szCs w:val="22"/>
        </w:rPr>
        <w:t xml:space="preserve"> deuxième document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xamen au titre de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était le </w:t>
      </w:r>
      <w:r w:rsidR="00D6553F" w:rsidRPr="00053A9E">
        <w:rPr>
          <w:szCs w:val="22"/>
        </w:rPr>
        <w:t>document WO</w:t>
      </w:r>
      <w:r w:rsidRPr="00053A9E">
        <w:rPr>
          <w:szCs w:val="22"/>
        </w:rPr>
        <w:t>/PBC/24/16</w:t>
      </w:r>
      <w:r w:rsidR="00DF5524" w:rsidRPr="00053A9E">
        <w:rPr>
          <w:szCs w:val="22"/>
        </w:rPr>
        <w:t> </w:t>
      </w:r>
      <w:r w:rsidRPr="00053A9E">
        <w:rPr>
          <w:szCs w:val="22"/>
        </w:rPr>
        <w:t>Rev</w:t>
      </w:r>
      <w:r w:rsidR="00DF5524" w:rsidRPr="00053A9E">
        <w:rPr>
          <w:szCs w:val="22"/>
        </w:rPr>
        <w:t>.</w:t>
      </w:r>
      <w:r w:rsidRPr="00053A9E">
        <w:rPr>
          <w:szCs w:val="22"/>
        </w:rPr>
        <w:t xml:space="preserve">, qui présentait les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Le</w:t>
      </w:r>
      <w:r w:rsidRPr="00053A9E">
        <w:rPr>
          <w:szCs w:val="22"/>
        </w:rPr>
        <w:t xml:space="preserve"> troisième document était le </w:t>
      </w:r>
      <w:r w:rsidR="00D6553F" w:rsidRPr="00053A9E">
        <w:rPr>
          <w:szCs w:val="22"/>
        </w:rPr>
        <w:t>document WO</w:t>
      </w:r>
      <w:r w:rsidRPr="00053A9E">
        <w:rPr>
          <w:szCs w:val="22"/>
        </w:rPr>
        <w:t xml:space="preserve">/PBC/24/INF.3, qui était une mise </w:t>
      </w:r>
      <w:r w:rsidR="00A41375" w:rsidRPr="00053A9E">
        <w:rPr>
          <w:szCs w:val="22"/>
        </w:rPr>
        <w:t>à </w:t>
      </w:r>
      <w:r w:rsidRPr="00053A9E">
        <w:rPr>
          <w:szCs w:val="22"/>
        </w:rPr>
        <w:t xml:space="preserve">jour de la proposition du </w:t>
      </w:r>
      <w:r w:rsidR="00D86610" w:rsidRPr="00053A9E">
        <w:rPr>
          <w:szCs w:val="22"/>
        </w:rPr>
        <w:t>Groupe</w:t>
      </w:r>
      <w:r w:rsidRPr="00053A9E">
        <w:rPr>
          <w:szCs w:val="22"/>
        </w:rPr>
        <w:t xml:space="preserve"> de travail du PCT concernant la stratégie de couverture des risques de change pour les recettes du </w:t>
      </w:r>
      <w:r w:rsidR="007C7671" w:rsidRPr="00053A9E">
        <w:rPr>
          <w:szCs w:val="22"/>
        </w:rPr>
        <w:t>PCT.  Le</w:t>
      </w:r>
      <w:r w:rsidRPr="00053A9E">
        <w:rPr>
          <w:szCs w:val="22"/>
        </w:rPr>
        <w:t xml:space="preserve"> président a invité le Secrétariat </w:t>
      </w:r>
      <w:r w:rsidR="00A41375" w:rsidRPr="00053A9E">
        <w:rPr>
          <w:szCs w:val="22"/>
        </w:rPr>
        <w:t>à </w:t>
      </w:r>
      <w:r w:rsidRPr="00053A9E">
        <w:rPr>
          <w:szCs w:val="22"/>
        </w:rPr>
        <w:t xml:space="preserve">présenter un document supplémentaire pour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contenant la liste des modifications apportées </w:t>
      </w:r>
      <w:r w:rsidR="00A41375" w:rsidRPr="00053A9E">
        <w:rPr>
          <w:szCs w:val="22"/>
        </w:rPr>
        <w:t>à </w:t>
      </w:r>
      <w:r w:rsidRPr="00053A9E">
        <w:rPr>
          <w:szCs w:val="22"/>
        </w:rPr>
        <w:t>la proposition de programme et budget.</w:t>
      </w:r>
    </w:p>
    <w:p w:rsidR="00D6553F" w:rsidRPr="00053A9E" w:rsidRDefault="00FE2D82" w:rsidP="001F20D5">
      <w:pPr>
        <w:pStyle w:val="ONUMFS"/>
        <w:rPr>
          <w:szCs w:val="22"/>
        </w:rPr>
      </w:pPr>
      <w:r w:rsidRPr="00053A9E">
        <w:rPr>
          <w:szCs w:val="22"/>
        </w:rPr>
        <w:t xml:space="preserve">Le Secrétariat a expliqué que </w:t>
      </w:r>
      <w:r w:rsidR="006D76C2" w:rsidRPr="00053A9E">
        <w:rPr>
          <w:szCs w:val="22"/>
        </w:rPr>
        <w:t>l</w:t>
      </w:r>
      <w:r w:rsidR="00162955" w:rsidRPr="00053A9E">
        <w:rPr>
          <w:szCs w:val="22"/>
        </w:rPr>
        <w:t>’</w:t>
      </w:r>
      <w:r w:rsidR="006D76C2" w:rsidRPr="00053A9E">
        <w:rPr>
          <w:szCs w:val="22"/>
        </w:rPr>
        <w:t>i</w:t>
      </w:r>
      <w:r w:rsidRPr="00053A9E">
        <w:rPr>
          <w:szCs w:val="22"/>
        </w:rPr>
        <w:t>ndex des modifications répertoriait toutes les modifications convenues lors de la session de juillet du </w:t>
      </w:r>
      <w:r w:rsidR="007C7671" w:rsidRPr="00053A9E">
        <w:rPr>
          <w:szCs w:val="22"/>
        </w:rPr>
        <w:t>PBC.  Le</w:t>
      </w:r>
      <w:r w:rsidRPr="00053A9E">
        <w:rPr>
          <w:szCs w:val="22"/>
        </w:rPr>
        <w:t xml:space="preserve"> Secrétariat avait été guidé par les décisions de la vingt</w:t>
      </w:r>
      <w:r w:rsidR="007C7671" w:rsidRPr="00053A9E">
        <w:rPr>
          <w:szCs w:val="22"/>
        </w:rPr>
        <w:noBreakHyphen/>
      </w:r>
      <w:r w:rsidRPr="00053A9E">
        <w:rPr>
          <w:szCs w:val="22"/>
        </w:rPr>
        <w:t xml:space="preserve">troisième session lors de </w:t>
      </w:r>
      <w:r w:rsidR="006D76C2" w:rsidRPr="00053A9E">
        <w:rPr>
          <w:szCs w:val="22"/>
        </w:rPr>
        <w:t>l</w:t>
      </w:r>
      <w:r w:rsidR="00162955" w:rsidRPr="00053A9E">
        <w:rPr>
          <w:szCs w:val="22"/>
        </w:rPr>
        <w:t>’</w:t>
      </w:r>
      <w:r w:rsidR="006D76C2" w:rsidRPr="00053A9E">
        <w:rPr>
          <w:szCs w:val="22"/>
        </w:rPr>
        <w:t>a</w:t>
      </w:r>
      <w:r w:rsidRPr="00053A9E">
        <w:rPr>
          <w:szCs w:val="22"/>
        </w:rPr>
        <w:t>pplication des révisions au document de proposition de programme et budg</w:t>
      </w:r>
      <w:r w:rsidR="007C7671" w:rsidRPr="00053A9E">
        <w:rPr>
          <w:szCs w:val="22"/>
        </w:rPr>
        <w:t>et.  Ou</w:t>
      </w:r>
      <w:r w:rsidRPr="00053A9E">
        <w:rPr>
          <w:szCs w:val="22"/>
        </w:rPr>
        <w:t xml:space="preserve">tre </w:t>
      </w:r>
      <w:r w:rsidR="00E17912" w:rsidRPr="00053A9E">
        <w:rPr>
          <w:szCs w:val="22"/>
        </w:rPr>
        <w:t>l</w:t>
      </w:r>
      <w:r w:rsidRPr="00053A9E">
        <w:rPr>
          <w:szCs w:val="22"/>
        </w:rPr>
        <w:t>es</w:t>
      </w:r>
      <w:r w:rsidR="00E17912" w:rsidRPr="00053A9E">
        <w:rPr>
          <w:szCs w:val="22"/>
        </w:rPr>
        <w:t> </w:t>
      </w:r>
      <w:r w:rsidRPr="00053A9E">
        <w:rPr>
          <w:szCs w:val="22"/>
        </w:rPr>
        <w:t>modifications convenues, trois autres corrections avaient été apportées, qui figuraient également dans le docume</w:t>
      </w:r>
      <w:r w:rsidR="007C7671" w:rsidRPr="00053A9E">
        <w:rPr>
          <w:szCs w:val="22"/>
        </w:rPr>
        <w:t>nt.  Le</w:t>
      </w:r>
      <w:r w:rsidRPr="00053A9E">
        <w:rPr>
          <w:szCs w:val="22"/>
        </w:rPr>
        <w:t xml:space="preserve"> Secrétariat a ensuite fait référence au document déj</w:t>
      </w:r>
      <w:r w:rsidR="00A41375" w:rsidRPr="00053A9E">
        <w:rPr>
          <w:szCs w:val="22"/>
        </w:rPr>
        <w:t>à </w:t>
      </w:r>
      <w:r w:rsidRPr="00053A9E">
        <w:rPr>
          <w:szCs w:val="22"/>
        </w:rPr>
        <w:t xml:space="preserve">évoqué par le Directeur général dans ses commentaires, </w:t>
      </w:r>
      <w:r w:rsidR="00162955" w:rsidRPr="00053A9E">
        <w:rPr>
          <w:szCs w:val="22"/>
        </w:rPr>
        <w:t>à savoir</w:t>
      </w:r>
      <w:r w:rsidRPr="00053A9E">
        <w:rPr>
          <w:szCs w:val="22"/>
        </w:rPr>
        <w:t xml:space="preserve"> le document définissant les options actuellement disponibles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Lisbonne, qui facilitera le débat des États membres sur la questi</w:t>
      </w:r>
      <w:r w:rsidR="007C7671" w:rsidRPr="00053A9E">
        <w:rPr>
          <w:szCs w:val="22"/>
        </w:rPr>
        <w:t>on.  Le</w:t>
      </w:r>
      <w:r w:rsidRPr="00053A9E">
        <w:rPr>
          <w:szCs w:val="22"/>
        </w:rPr>
        <w:t xml:space="preserve"> troisième document était la mise </w:t>
      </w:r>
      <w:r w:rsidR="00A41375" w:rsidRPr="00053A9E">
        <w:rPr>
          <w:szCs w:val="22"/>
        </w:rPr>
        <w:t>à </w:t>
      </w:r>
      <w:r w:rsidRPr="00053A9E">
        <w:rPr>
          <w:szCs w:val="22"/>
        </w:rPr>
        <w:t>jour de la mise en œuvre de la stratégie de couverture des risques de change dans le cadre du </w:t>
      </w:r>
      <w:r w:rsidR="007C7671" w:rsidRPr="00053A9E">
        <w:rPr>
          <w:szCs w:val="22"/>
        </w:rPr>
        <w:t>PCT.  Lo</w:t>
      </w:r>
      <w:r w:rsidRPr="00053A9E">
        <w:rPr>
          <w:szCs w:val="22"/>
        </w:rPr>
        <w:t xml:space="preserve">rs de la session de juillet, le PBC avait demandé au Secrétariat de mettre </w:t>
      </w:r>
      <w:r w:rsidR="00A41375" w:rsidRPr="00053A9E">
        <w:rPr>
          <w:szCs w:val="22"/>
        </w:rPr>
        <w:t>à </w:t>
      </w:r>
      <w:r w:rsidRPr="00053A9E">
        <w:rPr>
          <w:szCs w:val="22"/>
        </w:rPr>
        <w:t>jour la vingt</w:t>
      </w:r>
      <w:r w:rsidR="007C7671" w:rsidRPr="00053A9E">
        <w:rPr>
          <w:szCs w:val="22"/>
        </w:rPr>
        <w:noBreakHyphen/>
      </w:r>
      <w:r w:rsidRPr="00053A9E">
        <w:rPr>
          <w:szCs w:val="22"/>
        </w:rPr>
        <w:t xml:space="preserve">quatrième session sur les progrès accomplis </w:t>
      </w:r>
      <w:r w:rsidR="00A41375" w:rsidRPr="00053A9E">
        <w:rPr>
          <w:szCs w:val="22"/>
        </w:rPr>
        <w:t>à </w:t>
      </w:r>
      <w:r w:rsidRPr="00053A9E">
        <w:rPr>
          <w:szCs w:val="22"/>
        </w:rPr>
        <w:t xml:space="preserve">propos des préparatifs en vue de </w:t>
      </w:r>
      <w:r w:rsidR="006D76C2" w:rsidRPr="00053A9E">
        <w:rPr>
          <w:szCs w:val="22"/>
        </w:rPr>
        <w:t>l</w:t>
      </w:r>
      <w:r w:rsidR="00162955" w:rsidRPr="00053A9E">
        <w:rPr>
          <w:szCs w:val="22"/>
        </w:rPr>
        <w:t>’</w:t>
      </w:r>
      <w:r w:rsidR="006D76C2" w:rsidRPr="00053A9E">
        <w:rPr>
          <w:szCs w:val="22"/>
        </w:rPr>
        <w:t>a</w:t>
      </w:r>
      <w:r w:rsidRPr="00053A9E">
        <w:rPr>
          <w:szCs w:val="22"/>
        </w:rPr>
        <w:t>doption de la stratégie de couverture des risques de change pour les recettes du </w:t>
      </w:r>
      <w:r w:rsidR="007C7671" w:rsidRPr="00053A9E">
        <w:rPr>
          <w:szCs w:val="22"/>
        </w:rPr>
        <w:t>PCT.  Le</w:t>
      </w:r>
      <w:r w:rsidRPr="00053A9E">
        <w:rPr>
          <w:szCs w:val="22"/>
        </w:rPr>
        <w:t xml:space="preserve"> Secrétariat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travaillé avec des consultants externes et les experts internes de </w:t>
      </w:r>
      <w:r w:rsidR="006D76C2" w:rsidRPr="00053A9E">
        <w:rPr>
          <w:szCs w:val="22"/>
        </w:rPr>
        <w:t>l</w:t>
      </w:r>
      <w:r w:rsidR="00162955" w:rsidRPr="00053A9E">
        <w:rPr>
          <w:szCs w:val="22"/>
        </w:rPr>
        <w:t>’</w:t>
      </w:r>
      <w:r w:rsidR="006D76C2" w:rsidRPr="00053A9E">
        <w:rPr>
          <w:szCs w:val="22"/>
        </w:rPr>
        <w:t>I</w:t>
      </w:r>
      <w:r w:rsidRPr="00053A9E">
        <w:rPr>
          <w:szCs w:val="22"/>
        </w:rPr>
        <w:t xml:space="preserve">PSAS sur la manière de procéder </w:t>
      </w:r>
      <w:r w:rsidR="00A41375" w:rsidRPr="00053A9E">
        <w:rPr>
          <w:szCs w:val="22"/>
        </w:rPr>
        <w:t>en termes</w:t>
      </w:r>
      <w:r w:rsidRPr="00053A9E">
        <w:rPr>
          <w:szCs w:val="22"/>
        </w:rPr>
        <w:t xml:space="preserve"> de comptabilité </w:t>
      </w:r>
      <w:r w:rsidR="00A41375" w:rsidRPr="00053A9E">
        <w:rPr>
          <w:szCs w:val="22"/>
        </w:rPr>
        <w:t>ainsi que</w:t>
      </w:r>
      <w:r w:rsidRPr="00053A9E">
        <w:rPr>
          <w:szCs w:val="22"/>
        </w:rPr>
        <w:t xml:space="preserve"> sur </w:t>
      </w:r>
      <w:r w:rsidR="006D76C2" w:rsidRPr="00053A9E">
        <w:rPr>
          <w:szCs w:val="22"/>
        </w:rPr>
        <w:t>l</w:t>
      </w:r>
      <w:r w:rsidR="00162955" w:rsidRPr="00053A9E">
        <w:rPr>
          <w:szCs w:val="22"/>
        </w:rPr>
        <w:t>’</w:t>
      </w:r>
      <w:r w:rsidR="006D76C2" w:rsidRPr="00053A9E">
        <w:rPr>
          <w:szCs w:val="22"/>
        </w:rPr>
        <w:t>a</w:t>
      </w:r>
      <w:r w:rsidRPr="00053A9E">
        <w:rPr>
          <w:szCs w:val="22"/>
        </w:rPr>
        <w:t>nalyse des divers aspects de la couverture des risques de chan</w:t>
      </w:r>
      <w:r w:rsidR="007C7671" w:rsidRPr="00053A9E">
        <w:rPr>
          <w:szCs w:val="22"/>
        </w:rPr>
        <w:t>ge.  Le</w:t>
      </w:r>
      <w:r w:rsidRPr="00053A9E">
        <w:rPr>
          <w:szCs w:val="22"/>
        </w:rPr>
        <w:t xml:space="preserve"> Secrétariat </w:t>
      </w:r>
      <w:r w:rsidR="006D76C2" w:rsidRPr="00053A9E">
        <w:rPr>
          <w:szCs w:val="22"/>
        </w:rPr>
        <w:t>s</w:t>
      </w:r>
      <w:r w:rsidR="00162955" w:rsidRPr="00053A9E">
        <w:rPr>
          <w:szCs w:val="22"/>
        </w:rPr>
        <w:t>’</w:t>
      </w:r>
      <w:r w:rsidR="006D76C2" w:rsidRPr="00053A9E">
        <w:rPr>
          <w:szCs w:val="22"/>
        </w:rPr>
        <w:t>é</w:t>
      </w:r>
      <w:r w:rsidRPr="00053A9E">
        <w:rPr>
          <w:szCs w:val="22"/>
        </w:rPr>
        <w:t xml:space="preserve">tait également concerté avec </w:t>
      </w:r>
      <w:r w:rsidR="006D76C2" w:rsidRPr="00053A9E">
        <w:rPr>
          <w:szCs w:val="22"/>
        </w:rPr>
        <w:t>d</w:t>
      </w:r>
      <w:r w:rsidR="00162955" w:rsidRPr="00053A9E">
        <w:rPr>
          <w:szCs w:val="22"/>
        </w:rPr>
        <w:t>’</w:t>
      </w:r>
      <w:r w:rsidR="006D76C2" w:rsidRPr="00053A9E">
        <w:rPr>
          <w:szCs w:val="22"/>
        </w:rPr>
        <w:t>a</w:t>
      </w:r>
      <w:r w:rsidRPr="00053A9E">
        <w:rPr>
          <w:szCs w:val="22"/>
        </w:rPr>
        <w:t xml:space="preserve">utres agences des </w:t>
      </w:r>
      <w:r w:rsidR="00162955" w:rsidRPr="00053A9E">
        <w:rPr>
          <w:szCs w:val="22"/>
        </w:rPr>
        <w:t>Nations Uni</w:t>
      </w:r>
      <w:r w:rsidR="007C7671" w:rsidRPr="00053A9E">
        <w:rPr>
          <w:szCs w:val="22"/>
        </w:rPr>
        <w:t>es.  L’a</w:t>
      </w:r>
      <w:r w:rsidRPr="00053A9E">
        <w:rPr>
          <w:szCs w:val="22"/>
        </w:rPr>
        <w:t xml:space="preserve">nalyse avait soulevé de nombreuses questions importantes, dont </w:t>
      </w:r>
      <w:r w:rsidR="006D76C2" w:rsidRPr="00053A9E">
        <w:rPr>
          <w:szCs w:val="22"/>
        </w:rPr>
        <w:t>l</w:t>
      </w:r>
      <w:r w:rsidR="00162955" w:rsidRPr="00053A9E">
        <w:rPr>
          <w:szCs w:val="22"/>
        </w:rPr>
        <w:t>’</w:t>
      </w:r>
      <w:r w:rsidR="006D76C2" w:rsidRPr="00053A9E">
        <w:rPr>
          <w:szCs w:val="22"/>
        </w:rPr>
        <w:t>u</w:t>
      </w:r>
      <w:r w:rsidRPr="00053A9E">
        <w:rPr>
          <w:szCs w:val="22"/>
        </w:rPr>
        <w:t xml:space="preserve">ne était liée </w:t>
      </w:r>
      <w:r w:rsidR="00A41375" w:rsidRPr="00053A9E">
        <w:rPr>
          <w:szCs w:val="22"/>
        </w:rPr>
        <w:t>à </w:t>
      </w:r>
      <w:r w:rsidRPr="00053A9E">
        <w:rPr>
          <w:szCs w:val="22"/>
        </w:rPr>
        <w:t>la précision des prévisio</w:t>
      </w:r>
      <w:r w:rsidR="007C7671" w:rsidRPr="00053A9E">
        <w:rPr>
          <w:szCs w:val="22"/>
        </w:rPr>
        <w:t>ns.  Il</w:t>
      </w:r>
      <w:r w:rsidRPr="00053A9E">
        <w:rPr>
          <w:szCs w:val="22"/>
        </w:rPr>
        <w:t xml:space="preserve"> en ressortait </w:t>
      </w:r>
      <w:r w:rsidR="006D76C2" w:rsidRPr="00053A9E">
        <w:rPr>
          <w:szCs w:val="22"/>
        </w:rPr>
        <w:t>d</w:t>
      </w:r>
      <w:r w:rsidR="00162955" w:rsidRPr="00053A9E">
        <w:rPr>
          <w:szCs w:val="22"/>
        </w:rPr>
        <w:t>’</w:t>
      </w:r>
      <w:r w:rsidR="006D76C2" w:rsidRPr="00053A9E">
        <w:rPr>
          <w:szCs w:val="22"/>
        </w:rPr>
        <w:t>a</w:t>
      </w:r>
      <w:r w:rsidRPr="00053A9E">
        <w:rPr>
          <w:szCs w:val="22"/>
        </w:rPr>
        <w:t xml:space="preserve">utres aspects, par exemple ceux liés aux systèmes </w:t>
      </w:r>
      <w:r w:rsidR="006D76C2" w:rsidRPr="00053A9E">
        <w:rPr>
          <w:szCs w:val="22"/>
        </w:rPr>
        <w:t>d</w:t>
      </w:r>
      <w:r w:rsidR="00162955" w:rsidRPr="00053A9E">
        <w:rPr>
          <w:szCs w:val="22"/>
        </w:rPr>
        <w:t>’</w:t>
      </w:r>
      <w:r w:rsidR="006D76C2" w:rsidRPr="00053A9E">
        <w:rPr>
          <w:szCs w:val="22"/>
        </w:rPr>
        <w:t>i</w:t>
      </w:r>
      <w:r w:rsidRPr="00053A9E">
        <w:rPr>
          <w:szCs w:val="22"/>
        </w:rPr>
        <w:t>nformati</w:t>
      </w:r>
      <w:r w:rsidR="007C7671" w:rsidRPr="00053A9E">
        <w:rPr>
          <w:szCs w:val="22"/>
        </w:rPr>
        <w:t>on.  To</w:t>
      </w:r>
      <w:r w:rsidRPr="00053A9E">
        <w:rPr>
          <w:szCs w:val="22"/>
        </w:rPr>
        <w:t xml:space="preserve">us ces aspects figuraient dans le </w:t>
      </w:r>
      <w:r w:rsidR="00D6553F" w:rsidRPr="00053A9E">
        <w:rPr>
          <w:szCs w:val="22"/>
        </w:rPr>
        <w:t>document WO</w:t>
      </w:r>
      <w:r w:rsidRPr="00053A9E">
        <w:rPr>
          <w:szCs w:val="22"/>
        </w:rPr>
        <w:t>/PBC/24/INF.3 devant le comi</w:t>
      </w:r>
      <w:r w:rsidR="007C7671" w:rsidRPr="00053A9E">
        <w:rPr>
          <w:szCs w:val="22"/>
        </w:rPr>
        <w:t>té.  Le</w:t>
      </w:r>
      <w:r w:rsidRPr="00053A9E">
        <w:rPr>
          <w:szCs w:val="22"/>
        </w:rPr>
        <w:t xml:space="preserve"> Secrétariat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cherchait les lumières du PBC sur la manière de procéder avec la stratégie de couverture des risques de change </w:t>
      </w:r>
      <w:r w:rsidR="00A41375" w:rsidRPr="00053A9E">
        <w:rPr>
          <w:szCs w:val="22"/>
        </w:rPr>
        <w:t>à </w:t>
      </w:r>
      <w:r w:rsidRPr="00053A9E">
        <w:rPr>
          <w:szCs w:val="22"/>
        </w:rPr>
        <w:t>ce stade</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ouvert le débat en remerciant le président pour sa présidence efficace et organisée durant les délibérations sur le programme et budget </w:t>
      </w:r>
      <w:r w:rsidR="00A41375" w:rsidRPr="00053A9E">
        <w:rPr>
          <w:szCs w:val="22"/>
        </w:rPr>
        <w:t>à </w:t>
      </w:r>
      <w:r w:rsidRPr="00053A9E">
        <w:rPr>
          <w:szCs w:val="22"/>
        </w:rPr>
        <w:t xml:space="preserve">la précédente session du PBC, qui avait clairement recensé les programmes qui devraient être examinés plus avant </w:t>
      </w:r>
      <w:r w:rsidR="00A41375" w:rsidRPr="00053A9E">
        <w:rPr>
          <w:szCs w:val="22"/>
        </w:rPr>
        <w:t>au cours de</w:t>
      </w:r>
      <w:r w:rsidRPr="00053A9E">
        <w:rPr>
          <w:szCs w:val="22"/>
        </w:rPr>
        <w:t xml:space="preserve"> la présente session, </w:t>
      </w:r>
      <w:r w:rsidR="00A41375" w:rsidRPr="00053A9E">
        <w:rPr>
          <w:szCs w:val="22"/>
        </w:rPr>
        <w:t>ainsi que</w:t>
      </w:r>
      <w:r w:rsidRPr="00053A9E">
        <w:rPr>
          <w:szCs w:val="22"/>
        </w:rPr>
        <w:t xml:space="preserve"> ceux qui étaient acceptables pour tous les États membres</w:t>
      </w:r>
      <w:r w:rsidR="005D04EC" w:rsidRPr="00053A9E">
        <w:rPr>
          <w:szCs w:val="22"/>
        </w:rPr>
        <w:t xml:space="preserve">.  </w:t>
      </w:r>
      <w:r w:rsidR="00A41375" w:rsidRPr="00053A9E">
        <w:rPr>
          <w:szCs w:val="22"/>
        </w:rPr>
        <w:t>À </w:t>
      </w:r>
      <w:r w:rsidRPr="00053A9E">
        <w:rPr>
          <w:szCs w:val="22"/>
        </w:rPr>
        <w:t xml:space="preserve">cet égard, le </w:t>
      </w:r>
      <w:r w:rsidR="00A41375" w:rsidRPr="00053A9E">
        <w:rPr>
          <w:szCs w:val="22"/>
        </w:rPr>
        <w:t>groupe B</w:t>
      </w:r>
      <w:r w:rsidRPr="00053A9E">
        <w:rPr>
          <w:szCs w:val="22"/>
        </w:rPr>
        <w:t xml:space="preserve"> a estimé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telle méthode était essentielle </w:t>
      </w:r>
      <w:r w:rsidR="00A41375" w:rsidRPr="00053A9E">
        <w:rPr>
          <w:szCs w:val="22"/>
        </w:rPr>
        <w:t>afin d</w:t>
      </w:r>
      <w:r w:rsidRPr="00053A9E">
        <w:rPr>
          <w:szCs w:val="22"/>
        </w:rPr>
        <w:t>e tirer parti au maximum de deux sessions formelles du PBC et ajouté que les États membres devraient suivre cette méthodologie sans introduire de nouvelles questions ou répéter les mêmes argumen</w:t>
      </w:r>
      <w:r w:rsidR="007C7671" w:rsidRPr="00053A9E">
        <w:rPr>
          <w:szCs w:val="22"/>
        </w:rPr>
        <w:t>ts.  Co</w:t>
      </w:r>
      <w:r w:rsidR="00A41375" w:rsidRPr="00053A9E">
        <w:rPr>
          <w:szCs w:val="22"/>
        </w:rPr>
        <w:t>nformément à </w:t>
      </w:r>
      <w:r w:rsidRPr="00053A9E">
        <w:rPr>
          <w:szCs w:val="22"/>
        </w:rPr>
        <w:t>la liste de décisions (</w:t>
      </w:r>
      <w:r w:rsidR="00D6553F" w:rsidRPr="00053A9E">
        <w:rPr>
          <w:szCs w:val="22"/>
        </w:rPr>
        <w:t>document WO</w:t>
      </w:r>
      <w:r w:rsidRPr="00053A9E">
        <w:rPr>
          <w:szCs w:val="22"/>
        </w:rPr>
        <w:t xml:space="preserve">/PBC/23/9) les programmes 3, 6 et 20 faisaient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examen approfondi </w:t>
      </w:r>
      <w:r w:rsidR="00A41375" w:rsidRPr="00053A9E">
        <w:rPr>
          <w:szCs w:val="22"/>
        </w:rPr>
        <w:t>à </w:t>
      </w:r>
      <w:r w:rsidRPr="00053A9E">
        <w:rPr>
          <w:szCs w:val="22"/>
        </w:rPr>
        <w:t>la présente sessi</w:t>
      </w:r>
      <w:r w:rsidR="007C7671" w:rsidRPr="00053A9E">
        <w:rPr>
          <w:szCs w:val="22"/>
        </w:rPr>
        <w:t>on.  S’a</w:t>
      </w:r>
      <w:r w:rsidRPr="00053A9E">
        <w:rPr>
          <w:szCs w:val="22"/>
        </w:rPr>
        <w:t xml:space="preserve">gissant du programme 3, le </w:t>
      </w:r>
      <w:r w:rsidR="00A41375" w:rsidRPr="00053A9E">
        <w:rPr>
          <w:szCs w:val="22"/>
        </w:rPr>
        <w:t>groupe B</w:t>
      </w:r>
      <w:r w:rsidRPr="00053A9E">
        <w:rPr>
          <w:szCs w:val="22"/>
        </w:rPr>
        <w:t xml:space="preserve"> restait convaincu que </w:t>
      </w:r>
      <w:r w:rsidR="006D76C2" w:rsidRPr="00053A9E">
        <w:rPr>
          <w:szCs w:val="22"/>
        </w:rPr>
        <w:t>l</w:t>
      </w:r>
      <w:r w:rsidR="00162955" w:rsidRPr="00053A9E">
        <w:rPr>
          <w:szCs w:val="22"/>
        </w:rPr>
        <w:t>’</w:t>
      </w:r>
      <w:r w:rsidR="006D76C2" w:rsidRPr="00053A9E">
        <w:rPr>
          <w:szCs w:val="22"/>
        </w:rPr>
        <w:t>i</w:t>
      </w:r>
      <w:r w:rsidRPr="00053A9E">
        <w:rPr>
          <w:szCs w:val="22"/>
        </w:rPr>
        <w:t>nteraction nécessaire entre le Secrétariat et les États membres serait assurée par la formulation actuelle du projet TAG</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i</w:t>
      </w:r>
      <w:r w:rsidR="008508D5" w:rsidRPr="00053A9E">
        <w:rPr>
          <w:szCs w:val="22"/>
        </w:rPr>
        <w:t>ntroduction</w:t>
      </w:r>
      <w:r w:rsidRPr="00053A9E">
        <w:rPr>
          <w:szCs w:val="22"/>
        </w:rPr>
        <w:t xml:space="preserve"> </w:t>
      </w:r>
      <w:r w:rsidR="006D76C2" w:rsidRPr="00053A9E">
        <w:rPr>
          <w:szCs w:val="22"/>
        </w:rPr>
        <w:t>d</w:t>
      </w:r>
      <w:r w:rsidR="00162955" w:rsidRPr="00053A9E">
        <w:rPr>
          <w:szCs w:val="22"/>
        </w:rPr>
        <w:t>’</w:t>
      </w:r>
      <w:r w:rsidR="006D76C2" w:rsidRPr="00053A9E">
        <w:rPr>
          <w:szCs w:val="22"/>
        </w:rPr>
        <w:t>u</w:t>
      </w:r>
      <w:r w:rsidRPr="00053A9E">
        <w:rPr>
          <w:szCs w:val="22"/>
        </w:rPr>
        <w:t xml:space="preserve">ne formulation menant </w:t>
      </w:r>
      <w:r w:rsidR="00A41375" w:rsidRPr="00053A9E">
        <w:rPr>
          <w:szCs w:val="22"/>
        </w:rPr>
        <w:t>à </w:t>
      </w:r>
      <w:r w:rsidRPr="00053A9E">
        <w:rPr>
          <w:szCs w:val="22"/>
        </w:rPr>
        <w:t xml:space="preserve">la microgestion du Secrétariat devrait </w:t>
      </w:r>
      <w:r w:rsidRPr="00053A9E">
        <w:rPr>
          <w:szCs w:val="22"/>
        </w:rPr>
        <w:lastRenderedPageBreak/>
        <w:t>être évit</w:t>
      </w:r>
      <w:r w:rsidR="007C7671" w:rsidRPr="00053A9E">
        <w:rPr>
          <w:szCs w:val="22"/>
        </w:rPr>
        <w:t>ée.  Le</w:t>
      </w:r>
      <w:r w:rsidRPr="00053A9E">
        <w:rPr>
          <w:szCs w:val="22"/>
        </w:rPr>
        <w:t xml:space="preserve"> </w:t>
      </w:r>
      <w:r w:rsidR="00A41375" w:rsidRPr="00053A9E">
        <w:rPr>
          <w:szCs w:val="22"/>
        </w:rPr>
        <w:t>groupe B</w:t>
      </w:r>
      <w:r w:rsidRPr="00053A9E">
        <w:rPr>
          <w:szCs w:val="22"/>
        </w:rPr>
        <w:t xml:space="preserve"> restait ouvert pour discuter </w:t>
      </w:r>
      <w:r w:rsidR="006D76C2" w:rsidRPr="00053A9E">
        <w:rPr>
          <w:szCs w:val="22"/>
        </w:rPr>
        <w:t>d</w:t>
      </w:r>
      <w:r w:rsidR="00162955" w:rsidRPr="00053A9E">
        <w:rPr>
          <w:szCs w:val="22"/>
        </w:rPr>
        <w:t>’</w:t>
      </w:r>
      <w:r w:rsidR="006D76C2" w:rsidRPr="00053A9E">
        <w:rPr>
          <w:szCs w:val="22"/>
        </w:rPr>
        <w:t>u</w:t>
      </w:r>
      <w:r w:rsidRPr="00053A9E">
        <w:rPr>
          <w:szCs w:val="22"/>
        </w:rPr>
        <w:t>ne formulation qui tiendrait compte des préoccupations des autres délégations dans la mesure où ce principe était mainte</w:t>
      </w:r>
      <w:r w:rsidR="007C7671" w:rsidRPr="00053A9E">
        <w:rPr>
          <w:szCs w:val="22"/>
        </w:rPr>
        <w:t>nu.  Co</w:t>
      </w:r>
      <w:r w:rsidRPr="00053A9E">
        <w:rPr>
          <w:szCs w:val="22"/>
        </w:rPr>
        <w:t xml:space="preserve">ncernant la question de nouveaux bureaux extérieurs dans le cadre du programme 20, le </w:t>
      </w:r>
      <w:r w:rsidR="00A41375" w:rsidRPr="00053A9E">
        <w:rPr>
          <w:szCs w:val="22"/>
        </w:rPr>
        <w:t>groupe B</w:t>
      </w:r>
      <w:r w:rsidRPr="00053A9E">
        <w:rPr>
          <w:szCs w:val="22"/>
        </w:rPr>
        <w:t xml:space="preserve"> a répété son sentiment sur la nécessité des principes directeurs, </w:t>
      </w:r>
      <w:r w:rsidR="00A41375" w:rsidRPr="00053A9E">
        <w:rPr>
          <w:szCs w:val="22"/>
        </w:rPr>
        <w:t>ainsi que</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nt exprimé le GRULAC et le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w:t>
      </w:r>
      <w:r w:rsidR="00A41375" w:rsidRPr="00053A9E">
        <w:rPr>
          <w:szCs w:val="22"/>
        </w:rPr>
        <w:t>à </w:t>
      </w:r>
      <w:r w:rsidRPr="00053A9E">
        <w:rPr>
          <w:szCs w:val="22"/>
        </w:rPr>
        <w:t>la dernière sessi</w:t>
      </w:r>
      <w:r w:rsidR="007C7671" w:rsidRPr="00053A9E">
        <w:rPr>
          <w:szCs w:val="22"/>
        </w:rPr>
        <w:t>on.  Le</w:t>
      </w:r>
      <w:r w:rsidRPr="00053A9E">
        <w:rPr>
          <w:szCs w:val="22"/>
        </w:rPr>
        <w:t xml:space="preserve"> </w:t>
      </w:r>
      <w:r w:rsidR="00A41375" w:rsidRPr="00053A9E">
        <w:rPr>
          <w:szCs w:val="22"/>
        </w:rPr>
        <w:t>groupe B</w:t>
      </w:r>
      <w:r w:rsidRPr="00053A9E">
        <w:rPr>
          <w:szCs w:val="22"/>
        </w:rPr>
        <w:t xml:space="preserve"> a donc souscrit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pproche actuelle du Secrétariat, </w:t>
      </w:r>
      <w:r w:rsidR="00162955" w:rsidRPr="00053A9E">
        <w:rPr>
          <w:szCs w:val="22"/>
        </w:rPr>
        <w:t>à savoir</w:t>
      </w:r>
      <w:r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tilisation de la catégorie</w:t>
      </w:r>
      <w:r w:rsidR="00690BBB" w:rsidRPr="00053A9E">
        <w:rPr>
          <w:szCs w:val="22"/>
        </w:rPr>
        <w:t xml:space="preserve"> </w:t>
      </w:r>
      <w:r w:rsidR="00D86610" w:rsidRPr="00053A9E">
        <w:rPr>
          <w:szCs w:val="22"/>
        </w:rPr>
        <w:t>“</w:t>
      </w:r>
      <w:r w:rsidR="00690BBB" w:rsidRPr="00053A9E">
        <w:rPr>
          <w:szCs w:val="22"/>
        </w:rPr>
        <w:t>n</w:t>
      </w:r>
      <w:r w:rsidRPr="00053A9E">
        <w:rPr>
          <w:szCs w:val="22"/>
        </w:rPr>
        <w:t>on affect</w:t>
      </w:r>
      <w:r w:rsidR="00690BBB" w:rsidRPr="00053A9E">
        <w:rPr>
          <w:szCs w:val="22"/>
        </w:rPr>
        <w:t>é</w:t>
      </w:r>
      <w:r w:rsidR="00D86610" w:rsidRPr="00053A9E">
        <w:rPr>
          <w:szCs w:val="22"/>
        </w:rPr>
        <w:t>”</w:t>
      </w:r>
      <w:r w:rsidR="00690BBB" w:rsidRPr="00053A9E">
        <w:rPr>
          <w:szCs w:val="22"/>
          <w:rtl/>
          <w:cs/>
        </w:rPr>
        <w:t xml:space="preserve"> </w:t>
      </w:r>
      <w:r w:rsidRPr="00053A9E">
        <w:rPr>
          <w:szCs w:val="22"/>
        </w:rPr>
        <w:t>dans le contexte budgétai</w:t>
      </w:r>
      <w:r w:rsidR="007C7671" w:rsidRPr="00053A9E">
        <w:rPr>
          <w:szCs w:val="22"/>
        </w:rPr>
        <w:t>re.  S’a</w:t>
      </w:r>
      <w:r w:rsidRPr="00053A9E">
        <w:rPr>
          <w:szCs w:val="22"/>
        </w:rPr>
        <w:t xml:space="preserve">gissant du programme 6, le </w:t>
      </w:r>
      <w:r w:rsidR="00A41375" w:rsidRPr="00053A9E">
        <w:rPr>
          <w:szCs w:val="22"/>
        </w:rPr>
        <w:t>groupe B</w:t>
      </w:r>
      <w:r w:rsidRPr="00053A9E">
        <w:rPr>
          <w:szCs w:val="22"/>
        </w:rPr>
        <w:t xml:space="preserve"> estimait que les États membres pouvaient tenir une discussion franche sous la direction avisée du préside</w:t>
      </w:r>
      <w:r w:rsidR="007C7671" w:rsidRPr="00053A9E">
        <w:rPr>
          <w:szCs w:val="22"/>
        </w:rPr>
        <w:t>nt.  L’o</w:t>
      </w:r>
      <w:r w:rsidRPr="00053A9E">
        <w:rPr>
          <w:szCs w:val="22"/>
        </w:rPr>
        <w:t xml:space="preserve">bjectif ultime était </w:t>
      </w:r>
      <w:r w:rsidR="006D76C2" w:rsidRPr="00053A9E">
        <w:rPr>
          <w:szCs w:val="22"/>
        </w:rPr>
        <w:t>l</w:t>
      </w:r>
      <w:r w:rsidR="00162955" w:rsidRPr="00053A9E">
        <w:rPr>
          <w:szCs w:val="22"/>
        </w:rPr>
        <w:t>’</w:t>
      </w:r>
      <w:r w:rsidR="006D76C2" w:rsidRPr="00053A9E">
        <w:rPr>
          <w:szCs w:val="22"/>
        </w:rPr>
        <w:t>a</w:t>
      </w:r>
      <w:r w:rsidRPr="00053A9E">
        <w:rPr>
          <w:szCs w:val="22"/>
        </w:rPr>
        <w:t>pprobation du programme et budget pour le prochain exercice bienn</w:t>
      </w:r>
      <w:r w:rsidR="007C7671" w:rsidRPr="00053A9E">
        <w:rPr>
          <w:szCs w:val="22"/>
        </w:rPr>
        <w:t>al.  De</w:t>
      </w:r>
      <w:r w:rsidRPr="00053A9E">
        <w:rPr>
          <w:szCs w:val="22"/>
        </w:rPr>
        <w:t xml:space="preserve">rnier point, mais pas le moindre, concernant la mise </w:t>
      </w:r>
      <w:r w:rsidR="00A41375" w:rsidRPr="00053A9E">
        <w:rPr>
          <w:szCs w:val="22"/>
        </w:rPr>
        <w:t>à </w:t>
      </w:r>
      <w:r w:rsidRPr="00053A9E">
        <w:rPr>
          <w:szCs w:val="22"/>
        </w:rPr>
        <w:t>jour de la stratégie de couverture des risques de change pour les recettes</w:t>
      </w:r>
      <w:r w:rsidR="00D6553F" w:rsidRPr="00053A9E">
        <w:rPr>
          <w:szCs w:val="22"/>
        </w:rPr>
        <w:t xml:space="preserve"> du PCT</w:t>
      </w:r>
      <w:r w:rsidRPr="00053A9E">
        <w:rPr>
          <w:szCs w:val="22"/>
        </w:rPr>
        <w:t xml:space="preserve">, le </w:t>
      </w:r>
      <w:r w:rsidR="00A41375" w:rsidRPr="00053A9E">
        <w:rPr>
          <w:szCs w:val="22"/>
        </w:rPr>
        <w:t>groupe B</w:t>
      </w:r>
      <w:r w:rsidRPr="00053A9E">
        <w:rPr>
          <w:szCs w:val="22"/>
        </w:rPr>
        <w:t xml:space="preserve"> a reconnu certaines difficultés qui devraient être surmontées avant de mettre en œuvre la stratégie de couverture des risques de chan</w:t>
      </w:r>
      <w:r w:rsidR="007C7671" w:rsidRPr="00053A9E">
        <w:rPr>
          <w:szCs w:val="22"/>
        </w:rPr>
        <w:t>ge.  De</w:t>
      </w:r>
      <w:r w:rsidRPr="00053A9E">
        <w:rPr>
          <w:szCs w:val="22"/>
        </w:rPr>
        <w:t xml:space="preserve"> ce point de vue, le </w:t>
      </w:r>
      <w:r w:rsidR="00A41375" w:rsidRPr="00053A9E">
        <w:rPr>
          <w:szCs w:val="22"/>
        </w:rPr>
        <w:t>groupe B</w:t>
      </w:r>
      <w:r w:rsidRPr="00053A9E">
        <w:rPr>
          <w:szCs w:val="22"/>
        </w:rPr>
        <w:t xml:space="preserve">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faudrait davantage de temps pour surmonter ces difficultés avant la mise en œuvre concrète de la stratégie de couverture des risques de chan</w:t>
      </w:r>
      <w:r w:rsidR="007C7671" w:rsidRPr="00053A9E">
        <w:rPr>
          <w:szCs w:val="22"/>
        </w:rPr>
        <w:t>ge.  Co</w:t>
      </w:r>
      <w:r w:rsidRPr="00053A9E">
        <w:rPr>
          <w:szCs w:val="22"/>
        </w:rPr>
        <w:t xml:space="preserve">mpte tenu de </w:t>
      </w:r>
      <w:r w:rsidR="006D76C2" w:rsidRPr="00053A9E">
        <w:rPr>
          <w:szCs w:val="22"/>
        </w:rPr>
        <w:t>l</w:t>
      </w:r>
      <w:r w:rsidR="00162955" w:rsidRPr="00053A9E">
        <w:rPr>
          <w:szCs w:val="22"/>
        </w:rPr>
        <w:t>’</w:t>
      </w:r>
      <w:r w:rsidR="006D76C2" w:rsidRPr="00053A9E">
        <w:rPr>
          <w:szCs w:val="22"/>
        </w:rPr>
        <w:t>i</w:t>
      </w:r>
      <w:r w:rsidRPr="00053A9E">
        <w:rPr>
          <w:szCs w:val="22"/>
        </w:rPr>
        <w:t xml:space="preserve">ncertitude de la situation économique notamment, et </w:t>
      </w:r>
      <w:r w:rsidR="00A41375" w:rsidRPr="00053A9E">
        <w:rPr>
          <w:szCs w:val="22"/>
        </w:rPr>
        <w:t>afin d</w:t>
      </w:r>
      <w:r w:rsidRPr="00053A9E">
        <w:rPr>
          <w:szCs w:val="22"/>
        </w:rPr>
        <w:t xml:space="preserve">e disposer de plus de temps pour examiner ces difficultés, le </w:t>
      </w:r>
      <w:r w:rsidR="00A41375" w:rsidRPr="00053A9E">
        <w:rPr>
          <w:szCs w:val="22"/>
        </w:rPr>
        <w:t>groupe B</w:t>
      </w:r>
      <w:r w:rsidRPr="00053A9E">
        <w:rPr>
          <w:szCs w:val="22"/>
        </w:rPr>
        <w:t xml:space="preserve"> a proposé une formulation supplémentaire pour prendre une décision sur ce poi</w:t>
      </w:r>
      <w:r w:rsidR="007C7671" w:rsidRPr="00053A9E">
        <w:rPr>
          <w:szCs w:val="22"/>
        </w:rPr>
        <w:t>nt.  La</w:t>
      </w:r>
      <w:r w:rsidRPr="00053A9E">
        <w:rPr>
          <w:szCs w:val="22"/>
        </w:rPr>
        <w:t xml:space="preserve"> formulation proposée était la suivante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A</w:t>
      </w:r>
      <w:r w:rsidR="00A41375" w:rsidRPr="00053A9E">
        <w:rPr>
          <w:szCs w:val="22"/>
        </w:rPr>
        <w:t>u regard de</w:t>
      </w:r>
      <w:r w:rsidRPr="00053A9E">
        <w:rPr>
          <w:szCs w:val="22"/>
        </w:rPr>
        <w:t xml:space="preserve"> la recommandation du Groupe de travail du PBC figurant dans le </w:t>
      </w:r>
      <w:r w:rsidR="00D6553F" w:rsidRPr="00053A9E">
        <w:rPr>
          <w:szCs w:val="22"/>
        </w:rPr>
        <w:t>document PC</w:t>
      </w:r>
      <w:r w:rsidRPr="00053A9E">
        <w:rPr>
          <w:szCs w:val="22"/>
        </w:rPr>
        <w:t xml:space="preserve">T/WG/8/15, le Comité du programme et budget (PBC) a, dans le </w:t>
      </w:r>
      <w:r w:rsidR="00D6553F" w:rsidRPr="00053A9E">
        <w:rPr>
          <w:szCs w:val="22"/>
        </w:rPr>
        <w:t>document WO</w:t>
      </w:r>
      <w:r w:rsidRPr="00053A9E">
        <w:rPr>
          <w:szCs w:val="22"/>
        </w:rPr>
        <w:t xml:space="preserve">/PBC/24/INF.3, été informé de plusieurs problèmes </w:t>
      </w:r>
      <w:r w:rsidR="00A41375" w:rsidRPr="00053A9E">
        <w:rPr>
          <w:szCs w:val="22"/>
        </w:rPr>
        <w:t>relatifs à </w:t>
      </w:r>
      <w:r w:rsidRPr="00053A9E">
        <w:rPr>
          <w:szCs w:val="22"/>
        </w:rPr>
        <w:t xml:space="preserve">la mise en œuvre </w:t>
      </w:r>
      <w:r w:rsidR="006D76C2" w:rsidRPr="00053A9E">
        <w:rPr>
          <w:szCs w:val="22"/>
        </w:rPr>
        <w:t>d</w:t>
      </w:r>
      <w:r w:rsidR="00162955" w:rsidRPr="00053A9E">
        <w:rPr>
          <w:szCs w:val="22"/>
        </w:rPr>
        <w:t>’</w:t>
      </w:r>
      <w:r w:rsidR="006D76C2" w:rsidRPr="00053A9E">
        <w:rPr>
          <w:szCs w:val="22"/>
        </w:rPr>
        <w:t>u</w:t>
      </w:r>
      <w:r w:rsidRPr="00053A9E">
        <w:rPr>
          <w:szCs w:val="22"/>
        </w:rPr>
        <w:t>ne stratégie de couverture des risques de change pour les recettes du </w:t>
      </w:r>
      <w:r w:rsidR="007C7671" w:rsidRPr="00053A9E">
        <w:rPr>
          <w:szCs w:val="22"/>
        </w:rPr>
        <w:t>PCT.  Ap</w:t>
      </w:r>
      <w:r w:rsidRPr="00053A9E">
        <w:rPr>
          <w:szCs w:val="22"/>
        </w:rPr>
        <w:t xml:space="preserve">rès avoir examiné attentivement les problèmes soulevés dans ce document, le PBC a recommandé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des États membres, chacun dans la mesure où il est concerné, </w:t>
      </w:r>
      <w:r w:rsidR="006D76C2" w:rsidRPr="00053A9E">
        <w:rPr>
          <w:szCs w:val="22"/>
        </w:rPr>
        <w:t>d</w:t>
      </w:r>
      <w:r w:rsidR="00162955" w:rsidRPr="00053A9E">
        <w:rPr>
          <w:szCs w:val="22"/>
        </w:rPr>
        <w:t>’</w:t>
      </w:r>
      <w:r w:rsidR="006D76C2" w:rsidRPr="00053A9E">
        <w:rPr>
          <w:szCs w:val="22"/>
        </w:rPr>
        <w:t>a</w:t>
      </w:r>
      <w:r w:rsidRPr="00053A9E">
        <w:rPr>
          <w:szCs w:val="22"/>
        </w:rPr>
        <w:t xml:space="preserve">ccorder au Secrétariat davantage de temps pour analyser ces problèmes en détail </w:t>
      </w:r>
      <w:r w:rsidR="00A41375" w:rsidRPr="00053A9E">
        <w:rPr>
          <w:szCs w:val="22"/>
        </w:rPr>
        <w:t>afin </w:t>
      </w:r>
      <w:r w:rsidR="006D76C2" w:rsidRPr="00053A9E">
        <w:rPr>
          <w:szCs w:val="22"/>
        </w:rPr>
        <w:t>d</w:t>
      </w:r>
      <w:r w:rsidR="00162955" w:rsidRPr="00053A9E">
        <w:rPr>
          <w:szCs w:val="22"/>
        </w:rPr>
        <w:t>’</w:t>
      </w:r>
      <w:r w:rsidR="006D76C2" w:rsidRPr="00053A9E">
        <w:rPr>
          <w:szCs w:val="22"/>
        </w:rPr>
        <w:t>ê</w:t>
      </w:r>
      <w:r w:rsidRPr="00053A9E">
        <w:rPr>
          <w:szCs w:val="22"/>
        </w:rPr>
        <w:t xml:space="preserve">tre en mesure </w:t>
      </w:r>
      <w:r w:rsidR="006D76C2" w:rsidRPr="00053A9E">
        <w:rPr>
          <w:szCs w:val="22"/>
        </w:rPr>
        <w:t>d</w:t>
      </w:r>
      <w:r w:rsidR="00162955" w:rsidRPr="00053A9E">
        <w:rPr>
          <w:szCs w:val="22"/>
        </w:rPr>
        <w:t>’</w:t>
      </w:r>
      <w:r w:rsidR="006D76C2" w:rsidRPr="00053A9E">
        <w:rPr>
          <w:szCs w:val="22"/>
        </w:rPr>
        <w:t>é</w:t>
      </w:r>
      <w:r w:rsidRPr="00053A9E">
        <w:rPr>
          <w:szCs w:val="22"/>
        </w:rPr>
        <w:t xml:space="preserve">valuer correctement les difficultés associées </w:t>
      </w:r>
      <w:r w:rsidR="00A41375" w:rsidRPr="00053A9E">
        <w:rPr>
          <w:szCs w:val="22"/>
        </w:rPr>
        <w:t>à </w:t>
      </w:r>
      <w:r w:rsidRPr="00053A9E">
        <w:rPr>
          <w:szCs w:val="22"/>
        </w:rPr>
        <w:t>la mise en œuvre de la stratégie de couverture des risques de chan</w:t>
      </w:r>
      <w:r w:rsidR="007C7671" w:rsidRPr="00053A9E">
        <w:rPr>
          <w:szCs w:val="22"/>
        </w:rPr>
        <w:t>ge.  En</w:t>
      </w:r>
      <w:r w:rsidRPr="00053A9E">
        <w:rPr>
          <w:szCs w:val="22"/>
        </w:rPr>
        <w:t xml:space="preserve"> conséquence, le PBC recommande de reporter sa décision en ce qui concerne la recommandation susmentionnée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ait été procédé </w:t>
      </w:r>
      <w:r w:rsidR="00A41375" w:rsidRPr="00053A9E">
        <w:rPr>
          <w:szCs w:val="22"/>
        </w:rPr>
        <w:t>à </w:t>
      </w:r>
      <w:r w:rsidRPr="00053A9E">
        <w:rPr>
          <w:szCs w:val="22"/>
        </w:rPr>
        <w:t>cette analys</w:t>
      </w:r>
      <w:r w:rsidR="00690BBB" w:rsidRPr="00053A9E">
        <w:rPr>
          <w:szCs w:val="22"/>
        </w:rPr>
        <w:t>e</w:t>
      </w:r>
      <w:r w:rsidR="00D86610" w:rsidRPr="00053A9E">
        <w:rPr>
          <w:szCs w:val="22"/>
        </w:rPr>
        <w:t>”</w:t>
      </w:r>
      <w:r w:rsidR="00690BBB" w:rsidRPr="00053A9E">
        <w:rPr>
          <w:szCs w:val="22"/>
        </w:rPr>
        <w:t>.</w:t>
      </w:r>
    </w:p>
    <w:p w:rsidR="00D6553F"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exprimé son soutien en faveur du projet actuel de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 xml:space="preserve">2017, </w:t>
      </w:r>
      <w:r w:rsidR="00A41375" w:rsidRPr="00053A9E">
        <w:rPr>
          <w:szCs w:val="22"/>
        </w:rPr>
        <w:t>tel que</w:t>
      </w:r>
      <w:r w:rsidRPr="00053A9E">
        <w:rPr>
          <w:szCs w:val="22"/>
        </w:rPr>
        <w:t xml:space="preserve"> modifié </w:t>
      </w:r>
      <w:r w:rsidR="00A41375" w:rsidRPr="00053A9E">
        <w:rPr>
          <w:szCs w:val="22"/>
        </w:rPr>
        <w:t>suite au</w:t>
      </w:r>
      <w:r w:rsidRPr="00053A9E">
        <w:rPr>
          <w:szCs w:val="22"/>
        </w:rPr>
        <w:t>x délibérations de la session précédente du </w:t>
      </w:r>
      <w:r w:rsidR="007C7671" w:rsidRPr="00053A9E">
        <w:rPr>
          <w:szCs w:val="22"/>
        </w:rPr>
        <w:t>PBC.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a réaffirmé son intérêt particulier pour les programmes 10 et 30</w:t>
      </w:r>
      <w:r w:rsidR="005D04EC" w:rsidRPr="00053A9E">
        <w:rPr>
          <w:szCs w:val="22"/>
        </w:rPr>
        <w:t xml:space="preserve">.  </w:t>
      </w:r>
      <w:r w:rsidRPr="00053A9E">
        <w:rPr>
          <w:szCs w:val="22"/>
        </w:rPr>
        <w:t>Concernant les sujets litigieux qui subsistaient, le groupe a fait part des observations suivant</w:t>
      </w:r>
      <w:r w:rsidR="007C7671" w:rsidRPr="00053A9E">
        <w:rPr>
          <w:szCs w:val="22"/>
        </w:rPr>
        <w:t>es.  S’a</w:t>
      </w:r>
      <w:r w:rsidRPr="00053A9E">
        <w:rPr>
          <w:szCs w:val="22"/>
        </w:rPr>
        <w:t xml:space="preserve">gissant du projet TAG,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appuyait le projet de texte, car il estimait que le Secrétariat devrait être en mesure </w:t>
      </w:r>
      <w:r w:rsidR="006D76C2" w:rsidRPr="00053A9E">
        <w:rPr>
          <w:szCs w:val="22"/>
        </w:rPr>
        <w:t>d</w:t>
      </w:r>
      <w:r w:rsidR="00162955" w:rsidRPr="00053A9E">
        <w:rPr>
          <w:szCs w:val="22"/>
        </w:rPr>
        <w:t>’</w:t>
      </w:r>
      <w:r w:rsidR="006D76C2" w:rsidRPr="00053A9E">
        <w:rPr>
          <w:szCs w:val="22"/>
        </w:rPr>
        <w:t>é</w:t>
      </w:r>
      <w:r w:rsidRPr="00053A9E">
        <w:rPr>
          <w:szCs w:val="22"/>
        </w:rPr>
        <w:t xml:space="preserve">laborer des projets en réponse aux demandes des États membres, </w:t>
      </w:r>
      <w:r w:rsidR="00162955" w:rsidRPr="00053A9E">
        <w:rPr>
          <w:szCs w:val="22"/>
        </w:rPr>
        <w:t>y compris</w:t>
      </w:r>
      <w:r w:rsidRPr="00053A9E">
        <w:rPr>
          <w:szCs w:val="22"/>
        </w:rPr>
        <w:t xml:space="preserve"> la rédaction </w:t>
      </w:r>
      <w:r w:rsidR="006D76C2" w:rsidRPr="00053A9E">
        <w:rPr>
          <w:szCs w:val="22"/>
        </w:rPr>
        <w:t>d</w:t>
      </w:r>
      <w:r w:rsidR="00162955" w:rsidRPr="00053A9E">
        <w:rPr>
          <w:szCs w:val="22"/>
        </w:rPr>
        <w:t>’</w:t>
      </w:r>
      <w:r w:rsidR="006D76C2" w:rsidRPr="00053A9E">
        <w:rPr>
          <w:szCs w:val="22"/>
        </w:rPr>
        <w:t>é</w:t>
      </w:r>
      <w:r w:rsidRPr="00053A9E">
        <w:rPr>
          <w:szCs w:val="22"/>
        </w:rPr>
        <w:t>tudes sur les meilleures pratiqu</w:t>
      </w:r>
      <w:r w:rsidR="007C7671" w:rsidRPr="00053A9E">
        <w:rPr>
          <w:szCs w:val="22"/>
        </w:rPr>
        <w:t>es.  En</w:t>
      </w:r>
      <w:r w:rsidRPr="00053A9E">
        <w:rPr>
          <w:szCs w:val="22"/>
        </w:rPr>
        <w:t xml:space="preserve"> ce qui concernait le programme 6, la délégation de la Roumanie a remercié le Secrétariat pour les informations supplémentaires fournies dans le document de questions</w:t>
      </w:r>
      <w:r w:rsidR="007C7671" w:rsidRPr="00053A9E">
        <w:rPr>
          <w:szCs w:val="22"/>
        </w:rPr>
        <w:noBreakHyphen/>
      </w:r>
      <w:r w:rsidRPr="00053A9E">
        <w:rPr>
          <w:szCs w:val="22"/>
        </w:rPr>
        <w:t xml:space="preserve">réponses actualisé et le document </w:t>
      </w:r>
      <w:r w:rsidR="00A41375" w:rsidRPr="00053A9E">
        <w:rPr>
          <w:szCs w:val="22"/>
        </w:rPr>
        <w:t>relatif </w:t>
      </w:r>
      <w:r w:rsidRPr="00053A9E">
        <w:rPr>
          <w:szCs w:val="22"/>
        </w:rPr>
        <w:t xml:space="preserve">aux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préparé en réponse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ppel pour davantage de transparence relativement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a dit souhaiter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solution acceptable puisse être trouvée sans porter préjudice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ne quelconque des unions couvertes par le programme 6</w:t>
      </w:r>
      <w:r w:rsidR="005D04EC" w:rsidRPr="00053A9E">
        <w:rPr>
          <w:szCs w:val="22"/>
        </w:rPr>
        <w:t xml:space="preserve">.  </w:t>
      </w:r>
      <w:r w:rsidRPr="00053A9E">
        <w:rPr>
          <w:szCs w:val="22"/>
        </w:rPr>
        <w:t xml:space="preserve">Par rapport aux bureaux extérieurs, le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soutenait la rédaction finale des principes directeurs avant de prendre une décision précise sur le nombre et la localisation des bureaux</w:t>
      </w:r>
      <w:r w:rsidR="005D04EC" w:rsidRPr="00053A9E">
        <w:rPr>
          <w:szCs w:val="22"/>
        </w:rPr>
        <w:t xml:space="preserve">.  </w:t>
      </w:r>
      <w:r w:rsidR="00A41375" w:rsidRPr="00053A9E">
        <w:rPr>
          <w:szCs w:val="22"/>
        </w:rPr>
        <w:t>À </w:t>
      </w:r>
      <w:r w:rsidRPr="00053A9E">
        <w:rPr>
          <w:szCs w:val="22"/>
        </w:rPr>
        <w:t xml:space="preserve">propos de la stratégie de couverture des risques de change, puisque les États membres venaient </w:t>
      </w:r>
      <w:r w:rsidR="006D76C2" w:rsidRPr="00053A9E">
        <w:rPr>
          <w:szCs w:val="22"/>
        </w:rPr>
        <w:t>d</w:t>
      </w:r>
      <w:r w:rsidR="00162955" w:rsidRPr="00053A9E">
        <w:rPr>
          <w:szCs w:val="22"/>
        </w:rPr>
        <w:t>’</w:t>
      </w:r>
      <w:r w:rsidR="006D76C2" w:rsidRPr="00053A9E">
        <w:rPr>
          <w:szCs w:val="22"/>
        </w:rPr>
        <w:t>a</w:t>
      </w:r>
      <w:r w:rsidRPr="00053A9E">
        <w:rPr>
          <w:szCs w:val="22"/>
        </w:rPr>
        <w:t xml:space="preserve">dmettre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leur faudrait davantage de temps pour examiner la proposition,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étudierait la proposition du </w:t>
      </w:r>
      <w:r w:rsidR="00A41375" w:rsidRPr="00053A9E">
        <w:rPr>
          <w:szCs w:val="22"/>
        </w:rPr>
        <w:t>groupe B</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Brésil, parlant au nom du GRULAC, a évoqué certaines questions toujours en suspens depuis la session précédente et a cru comprendre </w:t>
      </w:r>
      <w:r w:rsidR="00460C90" w:rsidRPr="00053A9E">
        <w:rPr>
          <w:szCs w:val="22"/>
        </w:rPr>
        <w:t>q</w:t>
      </w:r>
      <w:r w:rsidR="006D76C2" w:rsidRPr="00053A9E">
        <w:rPr>
          <w:szCs w:val="22"/>
        </w:rPr>
        <w:t>u</w:t>
      </w:r>
      <w:r w:rsidR="00162955" w:rsidRPr="00053A9E">
        <w:rPr>
          <w:szCs w:val="22"/>
        </w:rPr>
        <w:t>’</w:t>
      </w:r>
      <w:r w:rsidR="006D76C2" w:rsidRPr="00053A9E">
        <w:rPr>
          <w:szCs w:val="22"/>
        </w:rPr>
        <w:t>é</w:t>
      </w:r>
      <w:r w:rsidRPr="00053A9E">
        <w:rPr>
          <w:szCs w:val="22"/>
        </w:rPr>
        <w:t xml:space="preserve">ventuellement, en prolongeant les débats, les États membres trouveraient des solutions </w:t>
      </w:r>
      <w:r w:rsidR="00A41375" w:rsidRPr="00053A9E">
        <w:rPr>
          <w:szCs w:val="22"/>
        </w:rPr>
        <w:t>à </w:t>
      </w:r>
      <w:r w:rsidRPr="00053A9E">
        <w:rPr>
          <w:szCs w:val="22"/>
        </w:rPr>
        <w:t>chacune de ces questio</w:t>
      </w:r>
      <w:r w:rsidR="007C7671" w:rsidRPr="00053A9E">
        <w:rPr>
          <w:szCs w:val="22"/>
        </w:rPr>
        <w:t>ns.  Co</w:t>
      </w:r>
      <w:r w:rsidRPr="00053A9E">
        <w:rPr>
          <w:szCs w:val="22"/>
        </w:rPr>
        <w:t xml:space="preserve">mme indiqué par le </w:t>
      </w:r>
      <w:r w:rsidR="00A41375" w:rsidRPr="00053A9E">
        <w:rPr>
          <w:szCs w:val="22"/>
        </w:rPr>
        <w:t>groupe B</w:t>
      </w:r>
      <w:r w:rsidRPr="00053A9E">
        <w:rPr>
          <w:szCs w:val="22"/>
        </w:rPr>
        <w:t xml:space="preserve">, il fallait parvenir </w:t>
      </w:r>
      <w:r w:rsidR="00A41375" w:rsidRPr="00053A9E">
        <w:rPr>
          <w:szCs w:val="22"/>
        </w:rPr>
        <w:t>à </w:t>
      </w:r>
      <w:r w:rsidRPr="00053A9E">
        <w:rPr>
          <w:szCs w:val="22"/>
        </w:rPr>
        <w:t>un accord sur ces questio</w:t>
      </w:r>
      <w:r w:rsidR="007C7671" w:rsidRPr="00053A9E">
        <w:rPr>
          <w:szCs w:val="22"/>
        </w:rPr>
        <w:t>ns.  Le</w:t>
      </w:r>
      <w:r w:rsidRPr="00053A9E">
        <w:rPr>
          <w:szCs w:val="22"/>
        </w:rPr>
        <w:t xml:space="preserve"> comité avait entendu le Directeur général donner des informations très importantes qui </w:t>
      </w:r>
      <w:r w:rsidRPr="00053A9E">
        <w:rPr>
          <w:szCs w:val="22"/>
        </w:rPr>
        <w:lastRenderedPageBreak/>
        <w:t>pourraient guider les États membres vers un accord sur le programme 3</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programme 5, le GRULAC a déclaré avoir demandé des informations supplémentaires </w:t>
      </w:r>
      <w:r w:rsidR="00A41375" w:rsidRPr="00053A9E">
        <w:rPr>
          <w:szCs w:val="22"/>
        </w:rPr>
        <w:t>à </w:t>
      </w:r>
      <w:r w:rsidRPr="00053A9E">
        <w:rPr>
          <w:szCs w:val="22"/>
        </w:rPr>
        <w:t>la vingt</w:t>
      </w:r>
      <w:r w:rsidR="007C7671" w:rsidRPr="00053A9E">
        <w:rPr>
          <w:szCs w:val="22"/>
        </w:rPr>
        <w:noBreakHyphen/>
      </w:r>
      <w:r w:rsidRPr="00053A9E">
        <w:rPr>
          <w:szCs w:val="22"/>
        </w:rPr>
        <w:t>troisième</w:t>
      </w:r>
      <w:r w:rsidR="00D86610" w:rsidRPr="00053A9E">
        <w:rPr>
          <w:szCs w:val="22"/>
        </w:rPr>
        <w:t> </w:t>
      </w:r>
      <w:r w:rsidRPr="00053A9E">
        <w:rPr>
          <w:szCs w:val="22"/>
        </w:rPr>
        <w:t xml:space="preserve">session du comité sur la manière dont les réductions de taxes du PCT pouvaient être prévues dans le budget pour le prochain exercice biennal </w:t>
      </w:r>
      <w:r w:rsidR="00A41375" w:rsidRPr="00053A9E">
        <w:rPr>
          <w:szCs w:val="22"/>
        </w:rPr>
        <w:t>afin d</w:t>
      </w:r>
      <w:r w:rsidRPr="00053A9E">
        <w:rPr>
          <w:szCs w:val="22"/>
        </w:rPr>
        <w:t xml:space="preserve">e montrer de quelle manière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pouvait </w:t>
      </w:r>
      <w:r w:rsidR="006D76C2" w:rsidRPr="00053A9E">
        <w:rPr>
          <w:szCs w:val="22"/>
        </w:rPr>
        <w:t>s</w:t>
      </w:r>
      <w:r w:rsidR="00162955" w:rsidRPr="00053A9E">
        <w:rPr>
          <w:szCs w:val="22"/>
        </w:rPr>
        <w:t>’</w:t>
      </w:r>
      <w:r w:rsidR="006D76C2" w:rsidRPr="00053A9E">
        <w:rPr>
          <w:szCs w:val="22"/>
        </w:rPr>
        <w:t>o</w:t>
      </w:r>
      <w:r w:rsidRPr="00053A9E">
        <w:rPr>
          <w:szCs w:val="22"/>
        </w:rPr>
        <w:t xml:space="preserve">ccuper des nouvelles réductions de taxes susceptibles </w:t>
      </w:r>
      <w:r w:rsidR="006D76C2" w:rsidRPr="00053A9E">
        <w:rPr>
          <w:szCs w:val="22"/>
        </w:rPr>
        <w:t>d</w:t>
      </w:r>
      <w:r w:rsidR="00162955" w:rsidRPr="00053A9E">
        <w:rPr>
          <w:szCs w:val="22"/>
        </w:rPr>
        <w:t>’</w:t>
      </w:r>
      <w:r w:rsidR="006D76C2" w:rsidRPr="00053A9E">
        <w:rPr>
          <w:szCs w:val="22"/>
        </w:rPr>
        <w:t>ê</w:t>
      </w:r>
      <w:r w:rsidRPr="00053A9E">
        <w:rPr>
          <w:szCs w:val="22"/>
        </w:rPr>
        <w:t>tre envisagé</w:t>
      </w:r>
      <w:r w:rsidR="007C7671" w:rsidRPr="00053A9E">
        <w:rPr>
          <w:szCs w:val="22"/>
        </w:rPr>
        <w:t>es.  S’a</w:t>
      </w:r>
      <w:r w:rsidRPr="00053A9E">
        <w:rPr>
          <w:szCs w:val="22"/>
        </w:rPr>
        <w:t xml:space="preserve">gissant du programme 15, le GRULAC avait demandé plus </w:t>
      </w:r>
      <w:r w:rsidR="006D76C2" w:rsidRPr="00053A9E">
        <w:rPr>
          <w:szCs w:val="22"/>
        </w:rPr>
        <w:t>d</w:t>
      </w:r>
      <w:r w:rsidR="00162955" w:rsidRPr="00053A9E">
        <w:rPr>
          <w:szCs w:val="22"/>
        </w:rPr>
        <w:t>’</w:t>
      </w:r>
      <w:r w:rsidR="006D76C2" w:rsidRPr="00053A9E">
        <w:rPr>
          <w:szCs w:val="22"/>
        </w:rPr>
        <w:t>i</w:t>
      </w:r>
      <w:r w:rsidRPr="00053A9E">
        <w:rPr>
          <w:szCs w:val="22"/>
        </w:rPr>
        <w:t>nformatio</w:t>
      </w:r>
      <w:r w:rsidR="007C7671" w:rsidRPr="00053A9E">
        <w:rPr>
          <w:szCs w:val="22"/>
        </w:rPr>
        <w:t>ns.  La</w:t>
      </w:r>
      <w:r w:rsidRPr="00053A9E">
        <w:rPr>
          <w:szCs w:val="22"/>
        </w:rPr>
        <w:t xml:space="preserve"> semaine précédente, le groupe avait assisté </w:t>
      </w:r>
      <w:r w:rsidR="00A41375" w:rsidRPr="00053A9E">
        <w:rPr>
          <w:szCs w:val="22"/>
        </w:rPr>
        <w:t>à </w:t>
      </w:r>
      <w:r w:rsidRPr="00053A9E">
        <w:rPr>
          <w:szCs w:val="22"/>
        </w:rPr>
        <w:t xml:space="preserve">une séance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très intéressante avec le Secrétariat </w:t>
      </w:r>
      <w:r w:rsidR="00A41375" w:rsidRPr="00053A9E">
        <w:rPr>
          <w:szCs w:val="22"/>
        </w:rPr>
        <w:t>au cours de</w:t>
      </w:r>
      <w:r w:rsidRPr="00053A9E">
        <w:rPr>
          <w:szCs w:val="22"/>
        </w:rPr>
        <w:t xml:space="preserve"> laquelle il avait appris que le chef de programme chargé du programme 15 fournirait davantage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w:t>
      </w:r>
      <w:r w:rsidR="00A41375" w:rsidRPr="00053A9E">
        <w:rPr>
          <w:szCs w:val="22"/>
        </w:rPr>
        <w:t>au cours de</w:t>
      </w:r>
      <w:r w:rsidRPr="00053A9E">
        <w:rPr>
          <w:szCs w:val="22"/>
        </w:rPr>
        <w:t xml:space="preserve"> la sessi</w:t>
      </w:r>
      <w:r w:rsidR="007C7671" w:rsidRPr="00053A9E">
        <w:rPr>
          <w:szCs w:val="22"/>
        </w:rPr>
        <w:t>on.  Co</w:t>
      </w:r>
      <w:r w:rsidRPr="00053A9E">
        <w:rPr>
          <w:szCs w:val="22"/>
        </w:rPr>
        <w:t xml:space="preserve">ncernant le programme 20, la position du GRULAC était bien connue et le groupe était disposé </w:t>
      </w:r>
      <w:r w:rsidR="00A41375" w:rsidRPr="00053A9E">
        <w:rPr>
          <w:szCs w:val="22"/>
        </w:rPr>
        <w:t>à </w:t>
      </w:r>
      <w:r w:rsidRPr="00053A9E">
        <w:rPr>
          <w:szCs w:val="22"/>
        </w:rPr>
        <w:t xml:space="preserve">en débattre et </w:t>
      </w:r>
      <w:r w:rsidR="00A41375" w:rsidRPr="00053A9E">
        <w:rPr>
          <w:szCs w:val="22"/>
        </w:rPr>
        <w:t>à </w:t>
      </w:r>
      <w:r w:rsidRPr="00053A9E">
        <w:rPr>
          <w:szCs w:val="22"/>
        </w:rPr>
        <w:t>trouver une solution satisfaisante pour to</w:t>
      </w:r>
      <w:r w:rsidR="007C7671" w:rsidRPr="00053A9E">
        <w:rPr>
          <w:szCs w:val="22"/>
        </w:rPr>
        <w:t>us.  Le</w:t>
      </w:r>
      <w:r w:rsidRPr="00053A9E">
        <w:rPr>
          <w:szCs w:val="22"/>
        </w:rPr>
        <w:t xml:space="preserve"> GRULAC a souligné que selon lui, les États membres pouvaient trouver des solutions </w:t>
      </w:r>
      <w:r w:rsidR="00A41375" w:rsidRPr="00053A9E">
        <w:rPr>
          <w:szCs w:val="22"/>
        </w:rPr>
        <w:t>à </w:t>
      </w:r>
      <w:r w:rsidRPr="00053A9E">
        <w:rPr>
          <w:szCs w:val="22"/>
        </w:rPr>
        <w:t>tous les problèm</w:t>
      </w:r>
      <w:r w:rsidR="007C7671" w:rsidRPr="00053A9E">
        <w:rPr>
          <w:szCs w:val="22"/>
        </w:rPr>
        <w:t>es.  Il</w:t>
      </w:r>
      <w:r w:rsidRPr="00053A9E">
        <w:rPr>
          <w:szCs w:val="22"/>
        </w:rPr>
        <w:t>s disposaient de suffisamment de temps puisque la session était en avan</w:t>
      </w:r>
      <w:r w:rsidR="007C7671" w:rsidRPr="00053A9E">
        <w:rPr>
          <w:szCs w:val="22"/>
        </w:rPr>
        <w:t>ce.  Le</w:t>
      </w:r>
      <w:r w:rsidRPr="00053A9E">
        <w:rPr>
          <w:szCs w:val="22"/>
        </w:rPr>
        <w:t xml:space="preserve"> GRULAC a proposé de revisiter chaque programme dénué </w:t>
      </w:r>
      <w:r w:rsidR="006D76C2" w:rsidRPr="00053A9E">
        <w:rPr>
          <w:szCs w:val="22"/>
        </w:rPr>
        <w:t>d</w:t>
      </w:r>
      <w:r w:rsidR="00162955" w:rsidRPr="00053A9E">
        <w:rPr>
          <w:szCs w:val="22"/>
        </w:rPr>
        <w:t>’</w:t>
      </w:r>
      <w:r w:rsidR="006D76C2" w:rsidRPr="00053A9E">
        <w:rPr>
          <w:szCs w:val="22"/>
        </w:rPr>
        <w:t>a</w:t>
      </w:r>
      <w:r w:rsidRPr="00053A9E">
        <w:rPr>
          <w:szCs w:val="22"/>
        </w:rPr>
        <w:t>ccord pour trouver des solutions très précises aux problèmes et aux questions pos</w:t>
      </w:r>
      <w:r w:rsidR="007C7671" w:rsidRPr="00053A9E">
        <w:rPr>
          <w:szCs w:val="22"/>
        </w:rPr>
        <w:t>és.  Le</w:t>
      </w:r>
      <w:r w:rsidRPr="00053A9E">
        <w:rPr>
          <w:szCs w:val="22"/>
        </w:rPr>
        <w:t xml:space="preserve"> GRULAC était disposé </w:t>
      </w:r>
      <w:r w:rsidR="00A41375" w:rsidRPr="00053A9E">
        <w:rPr>
          <w:szCs w:val="22"/>
        </w:rPr>
        <w:t>à </w:t>
      </w:r>
      <w:r w:rsidRPr="00053A9E">
        <w:rPr>
          <w:szCs w:val="22"/>
        </w:rPr>
        <w:t xml:space="preserve">revenir au débat après avoir reçu davantage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de la part du Secrétariat sur les questions propres aux programmes toujours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xamen</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bien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pprouvant la déclaration de la délégation du Japon au nom du </w:t>
      </w:r>
      <w:r w:rsidR="00A41375" w:rsidRPr="00053A9E">
        <w:rPr>
          <w:szCs w:val="22"/>
        </w:rPr>
        <w:t>groupe B</w:t>
      </w:r>
      <w:r w:rsidRPr="00053A9E">
        <w:rPr>
          <w:szCs w:val="22"/>
        </w:rPr>
        <w:t xml:space="preserve">, notamment en ce qui concernait la proposition sur la couverture des risques de change pour le PCT,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félicitée du document de programme et budget révisé et a fait part de sa satisfaction pour les réponses détaillées </w:t>
      </w:r>
      <w:r w:rsidR="00A41375" w:rsidRPr="00053A9E">
        <w:rPr>
          <w:szCs w:val="22"/>
        </w:rPr>
        <w:t>à </w:t>
      </w:r>
      <w:r w:rsidRPr="00053A9E">
        <w:rPr>
          <w:szCs w:val="22"/>
        </w:rPr>
        <w:t>de nombreuses questions fournies dans le document de questions</w:t>
      </w:r>
      <w:r w:rsidR="007C7671" w:rsidRPr="00053A9E">
        <w:rPr>
          <w:szCs w:val="22"/>
        </w:rPr>
        <w:noBreakHyphen/>
      </w:r>
      <w:r w:rsidRPr="00053A9E">
        <w:rPr>
          <w:szCs w:val="22"/>
        </w:rPr>
        <w:t xml:space="preserve">réponses mis </w:t>
      </w:r>
      <w:r w:rsidR="00A41375" w:rsidRPr="00053A9E">
        <w:rPr>
          <w:szCs w:val="22"/>
        </w:rPr>
        <w:t>à </w:t>
      </w:r>
      <w:r w:rsidRPr="00053A9E">
        <w:rPr>
          <w:szCs w:val="22"/>
        </w:rPr>
        <w:t>jo</w:t>
      </w:r>
      <w:r w:rsidR="007C7671" w:rsidRPr="00053A9E">
        <w:rPr>
          <w:szCs w:val="22"/>
        </w:rPr>
        <w:t>ur.  La</w:t>
      </w:r>
      <w:r w:rsidRPr="00053A9E">
        <w:rPr>
          <w:szCs w:val="22"/>
        </w:rPr>
        <w:t xml:space="preserve"> délégation a aussi apprécié la contribution du PBC dans la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en fournissant aux États membres </w:t>
      </w:r>
      <w:r w:rsidR="006D76C2" w:rsidRPr="00053A9E">
        <w:rPr>
          <w:szCs w:val="22"/>
        </w:rPr>
        <w:t>l</w:t>
      </w:r>
      <w:r w:rsidR="00162955" w:rsidRPr="00053A9E">
        <w:rPr>
          <w:szCs w:val="22"/>
        </w:rPr>
        <w:t>’</w:t>
      </w:r>
      <w:r w:rsidR="006D76C2" w:rsidRPr="00053A9E">
        <w:rPr>
          <w:szCs w:val="22"/>
        </w:rPr>
        <w:t>o</w:t>
      </w:r>
      <w:r w:rsidRPr="00053A9E">
        <w:rPr>
          <w:szCs w:val="22"/>
        </w:rPr>
        <w:t xml:space="preserve">pportunité de </w:t>
      </w:r>
      <w:r w:rsidR="006D76C2" w:rsidRPr="00053A9E">
        <w:rPr>
          <w:szCs w:val="22"/>
        </w:rPr>
        <w:t>s</w:t>
      </w:r>
      <w:r w:rsidR="00162955" w:rsidRPr="00053A9E">
        <w:rPr>
          <w:szCs w:val="22"/>
        </w:rPr>
        <w:t>’</w:t>
      </w:r>
      <w:r w:rsidR="006D76C2" w:rsidRPr="00053A9E">
        <w:rPr>
          <w:szCs w:val="22"/>
        </w:rPr>
        <w:t>e</w:t>
      </w:r>
      <w:r w:rsidRPr="00053A9E">
        <w:rPr>
          <w:szCs w:val="22"/>
        </w:rPr>
        <w:t xml:space="preserve">ntendre sur les priorités budgétaires et les systèmes </w:t>
      </w:r>
      <w:r w:rsidR="006D76C2" w:rsidRPr="00053A9E">
        <w:rPr>
          <w:szCs w:val="22"/>
        </w:rPr>
        <w:t>d</w:t>
      </w:r>
      <w:r w:rsidR="00162955" w:rsidRPr="00053A9E">
        <w:rPr>
          <w:szCs w:val="22"/>
        </w:rPr>
        <w:t>’</w:t>
      </w:r>
      <w:r w:rsidR="006D76C2" w:rsidRPr="00053A9E">
        <w:rPr>
          <w:szCs w:val="22"/>
        </w:rPr>
        <w:t>é</w:t>
      </w:r>
      <w:r w:rsidRPr="00053A9E">
        <w:rPr>
          <w:szCs w:val="22"/>
        </w:rPr>
        <w:t xml:space="preserve">valuation des années </w:t>
      </w:r>
      <w:r w:rsidR="00A41375" w:rsidRPr="00053A9E">
        <w:rPr>
          <w:szCs w:val="22"/>
        </w:rPr>
        <w:t>à </w:t>
      </w:r>
      <w:r w:rsidRPr="00053A9E">
        <w:rPr>
          <w:szCs w:val="22"/>
        </w:rPr>
        <w:t>ven</w:t>
      </w:r>
      <w:r w:rsidR="007C7671" w:rsidRPr="00053A9E">
        <w:rPr>
          <w:szCs w:val="22"/>
        </w:rPr>
        <w:t>ir.  La</w:t>
      </w:r>
      <w:r w:rsidRPr="00053A9E">
        <w:rPr>
          <w:szCs w:val="22"/>
        </w:rPr>
        <w:t xml:space="preserve"> délégation soutenait vivement le travail essentiel de </w:t>
      </w:r>
      <w:r w:rsidR="006D76C2" w:rsidRPr="00053A9E">
        <w:rPr>
          <w:szCs w:val="22"/>
        </w:rPr>
        <w:t>l</w:t>
      </w:r>
      <w:r w:rsidR="00162955" w:rsidRPr="00053A9E">
        <w:rPr>
          <w:szCs w:val="22"/>
        </w:rPr>
        <w:t>’</w:t>
      </w:r>
      <w:r w:rsidR="006D76C2" w:rsidRPr="00053A9E">
        <w:rPr>
          <w:szCs w:val="22"/>
        </w:rPr>
        <w:t>O</w:t>
      </w:r>
      <w:r w:rsidRPr="00053A9E">
        <w:rPr>
          <w:szCs w:val="22"/>
        </w:rPr>
        <w:t>MPI et a rappelé que les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accordaient la plus grande importance aux principes de transparence, de responsabilité et de bonne gouvernance dans le système des </w:t>
      </w:r>
      <w:r w:rsidR="00162955" w:rsidRPr="00053A9E">
        <w:rPr>
          <w:szCs w:val="22"/>
        </w:rPr>
        <w:t>Nations Unies</w:t>
      </w:r>
      <w:r w:rsidRPr="00053A9E">
        <w:rPr>
          <w:szCs w:val="22"/>
        </w:rPr>
        <w:t xml:space="preserve">, notamment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la proposition de programme et budget pouvait encore être améliorée pour y inscrire ces principes, en rendant compte des dépenses et des recettes plus précisément et en tenant compte des dépenses de manière plus transparente en ayant moins recours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ccumulation</w:t>
      </w:r>
      <w:r w:rsidR="005D04EC" w:rsidRPr="00053A9E">
        <w:rPr>
          <w:szCs w:val="22"/>
        </w:rPr>
        <w:t xml:space="preserve">.  </w:t>
      </w:r>
      <w:r w:rsidR="00A41375" w:rsidRPr="00053A9E">
        <w:rPr>
          <w:szCs w:val="22"/>
        </w:rPr>
        <w:t>À </w:t>
      </w:r>
      <w:r w:rsidRPr="00053A9E">
        <w:rPr>
          <w:szCs w:val="22"/>
        </w:rPr>
        <w:t xml:space="preserve">cet égard, la délégation a indiqué que, par exemple, les coûts des systèmes de Madrid et de Lisbonne étaient composés </w:t>
      </w:r>
      <w:r w:rsidR="006D76C2" w:rsidRPr="00053A9E">
        <w:rPr>
          <w:szCs w:val="22"/>
        </w:rPr>
        <w:t>d</w:t>
      </w:r>
      <w:r w:rsidR="00162955" w:rsidRPr="00053A9E">
        <w:rPr>
          <w:szCs w:val="22"/>
        </w:rPr>
        <w:t>’</w:t>
      </w:r>
      <w:r w:rsidR="006D76C2" w:rsidRPr="00053A9E">
        <w:rPr>
          <w:szCs w:val="22"/>
        </w:rPr>
        <w:t>a</w:t>
      </w:r>
      <w:r w:rsidRPr="00053A9E">
        <w:rPr>
          <w:szCs w:val="22"/>
        </w:rPr>
        <w:t xml:space="preserve">ccumulations excessives et que la transparence était insuffisante concernant les coûts liés aux locaux et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ntretien de la surface utile de chaque programme et partie de programme, </w:t>
      </w:r>
      <w:r w:rsidR="00A41375" w:rsidRPr="00053A9E">
        <w:rPr>
          <w:szCs w:val="22"/>
        </w:rPr>
        <w:t>tels que</w:t>
      </w:r>
      <w:r w:rsidRPr="00053A9E">
        <w:rPr>
          <w:szCs w:val="22"/>
        </w:rPr>
        <w:t xml:space="preserve"> les bureaux extérieu</w:t>
      </w:r>
      <w:r w:rsidR="007C7671" w:rsidRPr="00053A9E">
        <w:rPr>
          <w:szCs w:val="22"/>
        </w:rPr>
        <w:t>rs.  La</w:t>
      </w:r>
      <w:r w:rsidRPr="00053A9E">
        <w:rPr>
          <w:szCs w:val="22"/>
        </w:rPr>
        <w:t xml:space="preserve"> délégation a ensuite brièvement rappelé les six conditions qui devaient être réunies avant que les États</w:t>
      </w:r>
      <w:r w:rsidR="007C7671" w:rsidRPr="00053A9E">
        <w:rPr>
          <w:szCs w:val="22"/>
        </w:rPr>
        <w:noBreakHyphen/>
      </w:r>
      <w:r w:rsidRPr="00053A9E">
        <w:rPr>
          <w:szCs w:val="22"/>
        </w:rPr>
        <w:t xml:space="preserve">Unis </w:t>
      </w:r>
      <w:r w:rsidR="00D86610" w:rsidRPr="00053A9E">
        <w:rPr>
          <w:szCs w:val="22"/>
        </w:rPr>
        <w:t>d</w:t>
      </w:r>
      <w:r w:rsidR="00162955" w:rsidRPr="00053A9E">
        <w:rPr>
          <w:szCs w:val="22"/>
        </w:rPr>
        <w:t>’</w:t>
      </w:r>
      <w:r w:rsidR="00D86610" w:rsidRPr="00053A9E">
        <w:rPr>
          <w:szCs w:val="22"/>
        </w:rPr>
        <w:t>Amérique</w:t>
      </w:r>
      <w:r w:rsidRPr="00053A9E">
        <w:rPr>
          <w:szCs w:val="22"/>
        </w:rPr>
        <w:t xml:space="preserve"> soient en mesure de recommander </w:t>
      </w:r>
      <w:r w:rsidR="006D76C2" w:rsidRPr="00053A9E">
        <w:rPr>
          <w:szCs w:val="22"/>
        </w:rPr>
        <w:t>l</w:t>
      </w:r>
      <w:r w:rsidR="00162955" w:rsidRPr="00053A9E">
        <w:rPr>
          <w:szCs w:val="22"/>
        </w:rPr>
        <w:t>’</w:t>
      </w:r>
      <w:r w:rsidR="006D76C2" w:rsidRPr="00053A9E">
        <w:rPr>
          <w:szCs w:val="22"/>
        </w:rPr>
        <w:t>a</w:t>
      </w:r>
      <w:r w:rsidRPr="00053A9E">
        <w:rPr>
          <w:szCs w:val="22"/>
        </w:rPr>
        <w:t xml:space="preserve">doption du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Évo</w:t>
      </w:r>
      <w:r w:rsidR="00A41375" w:rsidRPr="00053A9E">
        <w:rPr>
          <w:szCs w:val="22"/>
        </w:rPr>
        <w:t>quant </w:t>
      </w:r>
      <w:r w:rsidRPr="00053A9E">
        <w:rPr>
          <w:szCs w:val="22"/>
        </w:rPr>
        <w:t xml:space="preserve">la </w:t>
      </w:r>
      <w:r w:rsidR="00A41375" w:rsidRPr="00053A9E">
        <w:rPr>
          <w:szCs w:val="22"/>
        </w:rPr>
        <w:t>première </w:t>
      </w:r>
      <w:r w:rsidRPr="00053A9E">
        <w:rPr>
          <w:szCs w:val="22"/>
        </w:rPr>
        <w:t xml:space="preserve">condition, </w:t>
      </w:r>
      <w:r w:rsidR="00A41375" w:rsidRPr="00053A9E">
        <w:rPr>
          <w:szCs w:val="22"/>
        </w:rPr>
        <w:t>à </w:t>
      </w:r>
      <w:r w:rsidRPr="00053A9E">
        <w:rPr>
          <w:szCs w:val="22"/>
        </w:rPr>
        <w:t xml:space="preserve">propos de la séparation de la comptabilité, la délégation a rappelé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2003 une décision visant </w:t>
      </w:r>
      <w:r w:rsidR="00A41375" w:rsidRPr="00053A9E">
        <w:rPr>
          <w:szCs w:val="22"/>
        </w:rPr>
        <w:t>à </w:t>
      </w:r>
      <w:r w:rsidRPr="00053A9E">
        <w:rPr>
          <w:szCs w:val="22"/>
        </w:rPr>
        <w:t xml:space="preserve">modifier la Convention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avait été prise pour, entre autres, créer un budget pour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qui serait pris </w:t>
      </w:r>
      <w:r w:rsidR="00A41375" w:rsidRPr="00053A9E">
        <w:rPr>
          <w:szCs w:val="22"/>
        </w:rPr>
        <w:t>en compte</w:t>
      </w:r>
      <w:r w:rsidRPr="00053A9E">
        <w:rPr>
          <w:szCs w:val="22"/>
        </w:rPr>
        <w:t xml:space="preserve"> de manière équitable et transparente, </w:t>
      </w:r>
      <w:r w:rsidR="006D76C2" w:rsidRPr="00053A9E">
        <w:rPr>
          <w:szCs w:val="22"/>
        </w:rPr>
        <w:t>s</w:t>
      </w:r>
      <w:r w:rsidR="00162955" w:rsidRPr="00053A9E">
        <w:rPr>
          <w:szCs w:val="22"/>
        </w:rPr>
        <w:t>’</w:t>
      </w:r>
      <w:r w:rsidR="006D76C2" w:rsidRPr="00053A9E">
        <w:rPr>
          <w:szCs w:val="22"/>
        </w:rPr>
        <w:t>é</w:t>
      </w:r>
      <w:r w:rsidRPr="00053A9E">
        <w:rPr>
          <w:szCs w:val="22"/>
        </w:rPr>
        <w:t>cartant ainsi des deux budgets distincts qui avaient existé jusque</w:t>
      </w:r>
      <w:r w:rsidR="007C7671" w:rsidRPr="00053A9E">
        <w:rPr>
          <w:szCs w:val="22"/>
        </w:rPr>
        <w:noBreakHyphen/>
      </w:r>
      <w:r w:rsidRPr="00053A9E">
        <w:rPr>
          <w:szCs w:val="22"/>
        </w:rPr>
        <w:t xml:space="preserve">là, </w:t>
      </w:r>
      <w:r w:rsidR="00162955" w:rsidRPr="00053A9E">
        <w:rPr>
          <w:szCs w:val="22"/>
        </w:rPr>
        <w:t>à savoir</w:t>
      </w:r>
      <w:r w:rsidRPr="00053A9E">
        <w:rPr>
          <w:szCs w:val="22"/>
        </w:rPr>
        <w:t xml:space="preserve"> le budget des dépenses communes aux unions et le budget de la conféren</w:t>
      </w:r>
      <w:r w:rsidR="007C7671" w:rsidRPr="00053A9E">
        <w:rPr>
          <w:szCs w:val="22"/>
        </w:rPr>
        <w:t>ce.  La</w:t>
      </w:r>
      <w:r w:rsidRPr="00053A9E">
        <w:rPr>
          <w:szCs w:val="22"/>
        </w:rPr>
        <w:t xml:space="preserve"> délégation a poursuivi en disant que la modification avait pour but de mettre en œuvre le système de contribution unique pour les six unions financées par des contributions (Paris, Berne, IPC, Nice, Locarno et Vien</w:t>
      </w:r>
      <w:r w:rsidR="007C7671" w:rsidRPr="00053A9E">
        <w:rPr>
          <w:szCs w:val="22"/>
        </w:rPr>
        <w:t>ne).  En</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utres termes, ni la Convention originale de </w:t>
      </w:r>
      <w:r w:rsidR="006D76C2" w:rsidRPr="00053A9E">
        <w:rPr>
          <w:szCs w:val="22"/>
        </w:rPr>
        <w:t>l</w:t>
      </w:r>
      <w:r w:rsidR="00162955" w:rsidRPr="00053A9E">
        <w:rPr>
          <w:szCs w:val="22"/>
        </w:rPr>
        <w:t>’</w:t>
      </w:r>
      <w:r w:rsidR="006D76C2" w:rsidRPr="00053A9E">
        <w:rPr>
          <w:szCs w:val="22"/>
        </w:rPr>
        <w:t>O</w:t>
      </w:r>
      <w:r w:rsidRPr="00053A9E">
        <w:rPr>
          <w:szCs w:val="22"/>
        </w:rPr>
        <w:t xml:space="preserve">MPI ni les modifications de 2003 ne tenaient compte des budgets des quatre unions financées par des taxes, </w:t>
      </w:r>
      <w:r w:rsidR="00162955" w:rsidRPr="00053A9E">
        <w:rPr>
          <w:szCs w:val="22"/>
        </w:rPr>
        <w:t>à savoir</w:t>
      </w:r>
      <w:r w:rsidRPr="00053A9E">
        <w:rPr>
          <w:szCs w:val="22"/>
        </w:rPr>
        <w:t xml:space="preserve"> le PCT, Madrid, </w:t>
      </w:r>
      <w:r w:rsidR="00162955" w:rsidRPr="00053A9E">
        <w:rPr>
          <w:szCs w:val="22"/>
        </w:rPr>
        <w:t>La Haye</w:t>
      </w:r>
      <w:r w:rsidRPr="00053A9E">
        <w:rPr>
          <w:szCs w:val="22"/>
        </w:rPr>
        <w:t xml:space="preserve"> et Lisbon</w:t>
      </w:r>
      <w:r w:rsidR="007C7671" w:rsidRPr="00053A9E">
        <w:rPr>
          <w:szCs w:val="22"/>
        </w:rPr>
        <w:t>ne.  La</w:t>
      </w:r>
      <w:r w:rsidRPr="00053A9E">
        <w:rPr>
          <w:szCs w:val="22"/>
        </w:rPr>
        <w:t xml:space="preserve"> délégation a aussi rappelé que </w:t>
      </w:r>
      <w:r w:rsidR="006D76C2" w:rsidRPr="00053A9E">
        <w:rPr>
          <w:szCs w:val="22"/>
        </w:rPr>
        <w:t>l</w:t>
      </w:r>
      <w:r w:rsidR="00162955" w:rsidRPr="00053A9E">
        <w:rPr>
          <w:szCs w:val="22"/>
        </w:rPr>
        <w:t>’</w:t>
      </w:r>
      <w:r w:rsidR="006D76C2" w:rsidRPr="00053A9E">
        <w:rPr>
          <w:szCs w:val="22"/>
        </w:rPr>
        <w:t>e</w:t>
      </w:r>
      <w:r w:rsidRPr="00053A9E">
        <w:rPr>
          <w:szCs w:val="22"/>
        </w:rPr>
        <w:t xml:space="preserve">xamen du système de contribution pour le financement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avait été un processus long et que les membres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pu convenir </w:t>
      </w:r>
      <w:r w:rsidR="006D76C2" w:rsidRPr="00053A9E">
        <w:rPr>
          <w:szCs w:val="22"/>
        </w:rPr>
        <w:t>d</w:t>
      </w:r>
      <w:r w:rsidR="00162955" w:rsidRPr="00053A9E">
        <w:rPr>
          <w:szCs w:val="22"/>
        </w:rPr>
        <w:t>’</w:t>
      </w:r>
      <w:r w:rsidR="006D76C2" w:rsidRPr="00053A9E">
        <w:rPr>
          <w:szCs w:val="22"/>
        </w:rPr>
        <w:t>u</w:t>
      </w:r>
      <w:r w:rsidRPr="00053A9E">
        <w:rPr>
          <w:szCs w:val="22"/>
        </w:rPr>
        <w:t xml:space="preserve">n budget unique </w:t>
      </w:r>
      <w:r w:rsidR="00A41375" w:rsidRPr="00053A9E">
        <w:rPr>
          <w:szCs w:val="22"/>
        </w:rPr>
        <w:t>à </w:t>
      </w:r>
      <w:r w:rsidRPr="00053A9E">
        <w:rPr>
          <w:szCs w:val="22"/>
        </w:rPr>
        <w:t xml:space="preserve">proprement parler, notamment parce que certains voulaient que les unions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continuent </w:t>
      </w:r>
      <w:r w:rsidR="00A41375" w:rsidRPr="00053A9E">
        <w:rPr>
          <w:szCs w:val="22"/>
        </w:rPr>
        <w:t>à </w:t>
      </w:r>
      <w:r w:rsidRPr="00053A9E">
        <w:rPr>
          <w:szCs w:val="22"/>
        </w:rPr>
        <w:t>avoir des budgets indépendan</w:t>
      </w:r>
      <w:r w:rsidR="007C7671" w:rsidRPr="00053A9E">
        <w:rPr>
          <w:szCs w:val="22"/>
        </w:rPr>
        <w:t>ts.  Pa</w:t>
      </w:r>
      <w:r w:rsidR="00A41375" w:rsidRPr="00053A9E">
        <w:rPr>
          <w:szCs w:val="22"/>
        </w:rPr>
        <w:t>r conséquent</w:t>
      </w:r>
      <w:r w:rsidRPr="00053A9E">
        <w:rPr>
          <w:szCs w:val="22"/>
        </w:rPr>
        <w:t xml:space="preserve">, au lieu </w:t>
      </w:r>
      <w:r w:rsidR="006D76C2" w:rsidRPr="00053A9E">
        <w:rPr>
          <w:szCs w:val="22"/>
        </w:rPr>
        <w:t>d</w:t>
      </w:r>
      <w:r w:rsidR="00162955" w:rsidRPr="00053A9E">
        <w:rPr>
          <w:szCs w:val="22"/>
        </w:rPr>
        <w:t>’</w:t>
      </w:r>
      <w:r w:rsidR="006D76C2" w:rsidRPr="00053A9E">
        <w:rPr>
          <w:szCs w:val="22"/>
        </w:rPr>
        <w:t>a</w:t>
      </w:r>
      <w:r w:rsidRPr="00053A9E">
        <w:rPr>
          <w:szCs w:val="22"/>
        </w:rPr>
        <w:t xml:space="preserve">ccepter que toutes les dépenses des unions soient combinées, il a été convenu que les recettes et les dépenses seraient prises </w:t>
      </w:r>
      <w:r w:rsidR="00A41375" w:rsidRPr="00053A9E">
        <w:rPr>
          <w:szCs w:val="22"/>
        </w:rPr>
        <w:t>en compte</w:t>
      </w:r>
      <w:r w:rsidRPr="00053A9E">
        <w:rPr>
          <w:szCs w:val="22"/>
        </w:rPr>
        <w:t xml:space="preserve"> de manière équitable et transparen</w:t>
      </w:r>
      <w:r w:rsidR="007C7671" w:rsidRPr="00053A9E">
        <w:rPr>
          <w:szCs w:val="22"/>
        </w:rPr>
        <w:t>te.  De</w:t>
      </w:r>
      <w:r w:rsidRPr="00053A9E">
        <w:rPr>
          <w:szCs w:val="22"/>
        </w:rPr>
        <w:t xml:space="preserve"> fait, avant et après 2003, les budgets des unions financées par les taxes figuraient </w:t>
      </w:r>
      <w:r w:rsidR="00A41375" w:rsidRPr="00053A9E">
        <w:rPr>
          <w:szCs w:val="22"/>
        </w:rPr>
        <w:t>à </w:t>
      </w:r>
      <w:r w:rsidRPr="00053A9E">
        <w:rPr>
          <w:szCs w:val="22"/>
        </w:rPr>
        <w:t>part dans le programme et budg</w:t>
      </w:r>
      <w:r w:rsidR="007C7671" w:rsidRPr="00053A9E">
        <w:rPr>
          <w:szCs w:val="22"/>
        </w:rPr>
        <w:t>et.  To</w:t>
      </w:r>
      <w:r w:rsidRPr="00053A9E">
        <w:rPr>
          <w:szCs w:val="22"/>
        </w:rPr>
        <w:t xml:space="preserve">utefois, même si le budget de chaque union financée par des taxes était pris </w:t>
      </w:r>
      <w:r w:rsidR="00A41375" w:rsidRPr="00053A9E">
        <w:rPr>
          <w:szCs w:val="22"/>
        </w:rPr>
        <w:t>en compte</w:t>
      </w:r>
      <w:r w:rsidRPr="00053A9E">
        <w:rPr>
          <w:szCs w:val="22"/>
        </w:rPr>
        <w:t xml:space="preserve"> dans </w:t>
      </w:r>
      <w:r w:rsidR="006D76C2" w:rsidRPr="00053A9E">
        <w:rPr>
          <w:szCs w:val="22"/>
        </w:rPr>
        <w:t>l</w:t>
      </w:r>
      <w:r w:rsidR="00162955" w:rsidRPr="00053A9E">
        <w:rPr>
          <w:szCs w:val="22"/>
        </w:rPr>
        <w:t>’</w:t>
      </w:r>
      <w:r w:rsidR="006D76C2" w:rsidRPr="00053A9E">
        <w:rPr>
          <w:szCs w:val="22"/>
        </w:rPr>
        <w:t>a</w:t>
      </w:r>
      <w:r w:rsidRPr="00053A9E">
        <w:rPr>
          <w:szCs w:val="22"/>
        </w:rPr>
        <w:t xml:space="preserve">nnexe III et le </w:t>
      </w:r>
      <w:r w:rsidRPr="00053A9E">
        <w:rPr>
          <w:szCs w:val="22"/>
        </w:rPr>
        <w:lastRenderedPageBreak/>
        <w:t xml:space="preserve">budget des unions du PCT et de </w:t>
      </w:r>
      <w:r w:rsidR="00162955" w:rsidRPr="00053A9E">
        <w:rPr>
          <w:szCs w:val="22"/>
        </w:rPr>
        <w:t>La Haye</w:t>
      </w:r>
      <w:r w:rsidRPr="00053A9E">
        <w:rPr>
          <w:szCs w:val="22"/>
        </w:rPr>
        <w:t xml:space="preserve"> était élaboré plus en détail dans les programmes 5 et 31 respectivement, le budget des unions de Madrid et de Lisbonne était amalgamé dans le programme 6</w:t>
      </w:r>
      <w:r w:rsidR="005D04EC" w:rsidRPr="00053A9E">
        <w:rPr>
          <w:szCs w:val="22"/>
        </w:rPr>
        <w:t xml:space="preserve">.  </w:t>
      </w:r>
      <w:r w:rsidRPr="00053A9E">
        <w:rPr>
          <w:szCs w:val="22"/>
        </w:rPr>
        <w:t xml:space="preserve">Par exemple, les systèmes </w:t>
      </w:r>
      <w:r w:rsidR="006D76C2" w:rsidRPr="00053A9E">
        <w:rPr>
          <w:szCs w:val="22"/>
        </w:rPr>
        <w:t>d</w:t>
      </w:r>
      <w:r w:rsidR="00162955" w:rsidRPr="00053A9E">
        <w:rPr>
          <w:szCs w:val="22"/>
        </w:rPr>
        <w:t>’</w:t>
      </w:r>
      <w:r w:rsidR="006D76C2" w:rsidRPr="00053A9E">
        <w:rPr>
          <w:szCs w:val="22"/>
        </w:rPr>
        <w:t>é</w:t>
      </w:r>
      <w:r w:rsidRPr="00053A9E">
        <w:rPr>
          <w:szCs w:val="22"/>
        </w:rPr>
        <w:t>valuation II.6 et II.7 sous les</w:t>
      </w:r>
      <w:r w:rsidR="00690BBB" w:rsidRPr="00053A9E">
        <w:rPr>
          <w:szCs w:val="22"/>
        </w:rPr>
        <w:t xml:space="preserve"> </w:t>
      </w:r>
      <w:r w:rsidR="00D86610" w:rsidRPr="00053A9E">
        <w:rPr>
          <w:szCs w:val="22"/>
        </w:rPr>
        <w:t>“</w:t>
      </w:r>
      <w:r w:rsidR="00690BBB" w:rsidRPr="00053A9E">
        <w:rPr>
          <w:szCs w:val="22"/>
        </w:rPr>
        <w:t>R</w:t>
      </w:r>
      <w:r w:rsidRPr="00053A9E">
        <w:rPr>
          <w:szCs w:val="22"/>
        </w:rPr>
        <w:t>ésultats escompté</w:t>
      </w:r>
      <w:r w:rsidR="00690BBB" w:rsidRPr="00053A9E">
        <w:rPr>
          <w:szCs w:val="22"/>
        </w:rPr>
        <w:t>s</w:t>
      </w:r>
      <w:r w:rsidR="00D86610" w:rsidRPr="00053A9E">
        <w:rPr>
          <w:szCs w:val="22"/>
        </w:rPr>
        <w:t>”</w:t>
      </w:r>
      <w:r w:rsidR="00690BBB" w:rsidRPr="00053A9E">
        <w:rPr>
          <w:szCs w:val="22"/>
          <w:rtl/>
          <w:cs/>
        </w:rPr>
        <w:t xml:space="preserve"> </w:t>
      </w:r>
      <w:r w:rsidRPr="00053A9E">
        <w:rPr>
          <w:szCs w:val="22"/>
        </w:rPr>
        <w:t>combinaient les résultats des systèmes de Madrid et de Lisbonne, même si ces systèmes étaient gouvernés par deux traités très différen</w:t>
      </w:r>
      <w:r w:rsidR="007C7671" w:rsidRPr="00053A9E">
        <w:rPr>
          <w:szCs w:val="22"/>
        </w:rPr>
        <w:t>ts.  La</w:t>
      </w:r>
      <w:r w:rsidRPr="00053A9E">
        <w:rPr>
          <w:szCs w:val="22"/>
        </w:rPr>
        <w:t xml:space="preserve"> délégation a indiqué que, puisque les deux traités pouvaient fournir une protection aux indications géographiques, plaider pour une utilisation élargie du système de Lisbonne pourrait entraîner une utilisation amoindrie du système de Madrid, de sorte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serait illogique de faire évaluer les deux systèmes avec les mêmes résultats escompt</w:t>
      </w:r>
      <w:r w:rsidR="007C7671" w:rsidRPr="00053A9E">
        <w:rPr>
          <w:szCs w:val="22"/>
        </w:rPr>
        <w:t>és.  Pa</w:t>
      </w:r>
      <w:r w:rsidR="00A41375" w:rsidRPr="00053A9E">
        <w:rPr>
          <w:szCs w:val="22"/>
        </w:rPr>
        <w:t>r conséquent</w:t>
      </w:r>
      <w:r w:rsidRPr="00053A9E">
        <w:rPr>
          <w:szCs w:val="22"/>
        </w:rPr>
        <w:t xml:space="preserve">, la délégation </w:t>
      </w:r>
      <w:r w:rsidR="006D76C2" w:rsidRPr="00053A9E">
        <w:rPr>
          <w:szCs w:val="22"/>
        </w:rPr>
        <w:t>n</w:t>
      </w:r>
      <w:r w:rsidR="00162955" w:rsidRPr="00053A9E">
        <w:rPr>
          <w:szCs w:val="22"/>
        </w:rPr>
        <w:t>’</w:t>
      </w:r>
      <w:r w:rsidR="006D76C2" w:rsidRPr="00053A9E">
        <w:rPr>
          <w:szCs w:val="22"/>
        </w:rPr>
        <w:t>é</w:t>
      </w:r>
      <w:r w:rsidRPr="00053A9E">
        <w:rPr>
          <w:szCs w:val="22"/>
        </w:rPr>
        <w:t xml:space="preserve">tait pas en mesure </w:t>
      </w:r>
      <w:r w:rsidR="006D76C2" w:rsidRPr="00053A9E">
        <w:rPr>
          <w:szCs w:val="22"/>
        </w:rPr>
        <w:t>d</w:t>
      </w:r>
      <w:r w:rsidR="00162955" w:rsidRPr="00053A9E">
        <w:rPr>
          <w:szCs w:val="22"/>
        </w:rPr>
        <w:t>’</w:t>
      </w:r>
      <w:r w:rsidR="006D76C2" w:rsidRPr="00053A9E">
        <w:rPr>
          <w:szCs w:val="22"/>
        </w:rPr>
        <w:t>a</w:t>
      </w:r>
      <w:r w:rsidRPr="00053A9E">
        <w:rPr>
          <w:szCs w:val="22"/>
        </w:rPr>
        <w:t xml:space="preserve">ccepter le mélange de ces deux systèmes très différents et continuerait </w:t>
      </w:r>
      <w:r w:rsidR="00A41375" w:rsidRPr="00053A9E">
        <w:rPr>
          <w:szCs w:val="22"/>
        </w:rPr>
        <w:t>à </w:t>
      </w:r>
      <w:r w:rsidRPr="00053A9E">
        <w:rPr>
          <w:szCs w:val="22"/>
        </w:rPr>
        <w:t xml:space="preserve">insister sur le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devraient être clairement séparés, pour que le budget de chaque union soit pris </w:t>
      </w:r>
      <w:r w:rsidR="00A41375" w:rsidRPr="00053A9E">
        <w:rPr>
          <w:szCs w:val="22"/>
        </w:rPr>
        <w:t>en compte</w:t>
      </w:r>
      <w:r w:rsidRPr="00053A9E">
        <w:rPr>
          <w:szCs w:val="22"/>
        </w:rPr>
        <w:t xml:space="preserve"> de manière équitable et transparente, comme </w:t>
      </w:r>
      <w:r w:rsidR="006D76C2" w:rsidRPr="00053A9E">
        <w:rPr>
          <w:szCs w:val="22"/>
        </w:rPr>
        <w:t>c</w:t>
      </w:r>
      <w:r w:rsidR="00162955" w:rsidRPr="00053A9E">
        <w:rPr>
          <w:szCs w:val="22"/>
        </w:rPr>
        <w:t>’</w:t>
      </w:r>
      <w:r w:rsidR="006D76C2" w:rsidRPr="00053A9E">
        <w:rPr>
          <w:szCs w:val="22"/>
        </w:rPr>
        <w:t>é</w:t>
      </w:r>
      <w:r w:rsidRPr="00053A9E">
        <w:rPr>
          <w:szCs w:val="22"/>
        </w:rPr>
        <w:t>tait déj</w:t>
      </w:r>
      <w:r w:rsidR="00A41375" w:rsidRPr="00053A9E">
        <w:rPr>
          <w:szCs w:val="22"/>
        </w:rPr>
        <w:t>à </w:t>
      </w:r>
      <w:r w:rsidRPr="00053A9E">
        <w:rPr>
          <w:szCs w:val="22"/>
        </w:rPr>
        <w:t xml:space="preserve">le cas pour les systèmes du PCT et de </w:t>
      </w:r>
      <w:r w:rsidR="00162955" w:rsidRPr="00053A9E">
        <w:rPr>
          <w:szCs w:val="22"/>
        </w:rPr>
        <w:t>La Ha</w:t>
      </w:r>
      <w:r w:rsidR="007C7671" w:rsidRPr="00053A9E">
        <w:rPr>
          <w:szCs w:val="22"/>
        </w:rPr>
        <w:t>ye.  To</w:t>
      </w:r>
      <w:r w:rsidRPr="00053A9E">
        <w:rPr>
          <w:szCs w:val="22"/>
        </w:rPr>
        <w:t xml:space="preserve">ut en remerciant le Secrétariat pour la présentation visuelle figurant dans </w:t>
      </w:r>
      <w:r w:rsidR="006D76C2" w:rsidRPr="00053A9E">
        <w:rPr>
          <w:szCs w:val="22"/>
        </w:rPr>
        <w:t>l</w:t>
      </w:r>
      <w:r w:rsidR="00162955" w:rsidRPr="00053A9E">
        <w:rPr>
          <w:szCs w:val="22"/>
        </w:rPr>
        <w:t>’</w:t>
      </w:r>
      <w:r w:rsidR="006D76C2" w:rsidRPr="00053A9E">
        <w:rPr>
          <w:szCs w:val="22"/>
        </w:rPr>
        <w:t>a</w:t>
      </w:r>
      <w:r w:rsidRPr="00053A9E">
        <w:rPr>
          <w:szCs w:val="22"/>
        </w:rPr>
        <w:t>nnexe 1 du document de questions</w:t>
      </w:r>
      <w:r w:rsidR="007C7671" w:rsidRPr="00053A9E">
        <w:rPr>
          <w:szCs w:val="22"/>
        </w:rPr>
        <w:noBreakHyphen/>
      </w:r>
      <w:r w:rsidRPr="00053A9E">
        <w:rPr>
          <w:szCs w:val="22"/>
        </w:rPr>
        <w:t xml:space="preserve">réponses, la délégation a relevé que les indicateurs </w:t>
      </w:r>
      <w:r w:rsidR="006D76C2" w:rsidRPr="00053A9E">
        <w:rPr>
          <w:szCs w:val="22"/>
        </w:rPr>
        <w:t>d</w:t>
      </w:r>
      <w:r w:rsidR="00162955" w:rsidRPr="00053A9E">
        <w:rPr>
          <w:szCs w:val="22"/>
        </w:rPr>
        <w:t>’</w:t>
      </w:r>
      <w:r w:rsidR="006D76C2" w:rsidRPr="00053A9E">
        <w:rPr>
          <w:szCs w:val="22"/>
        </w:rPr>
        <w:t>e</w:t>
      </w:r>
      <w:r w:rsidRPr="00053A9E">
        <w:rPr>
          <w:szCs w:val="22"/>
        </w:rPr>
        <w:t xml:space="preserve">xécution des systèmes de Madrid et de Lisbonne étaient toujours mélangés dans le cadre du programme 6, puisque les coûts semblaient être liés aux nombres figurant dans les ressources par objet de dépense </w:t>
      </w:r>
      <w:r w:rsidR="00A41375" w:rsidRPr="00053A9E">
        <w:rPr>
          <w:szCs w:val="22"/>
        </w:rPr>
        <w:t>ainsi que</w:t>
      </w:r>
      <w:r w:rsidRPr="00053A9E">
        <w:rPr>
          <w:szCs w:val="22"/>
        </w:rPr>
        <w:t xml:space="preserve"> les budgets des deux unions figurant dans </w:t>
      </w:r>
      <w:r w:rsidR="006D76C2" w:rsidRPr="00053A9E">
        <w:rPr>
          <w:szCs w:val="22"/>
        </w:rPr>
        <w:t>l</w:t>
      </w:r>
      <w:r w:rsidR="00162955" w:rsidRPr="00053A9E">
        <w:rPr>
          <w:szCs w:val="22"/>
        </w:rPr>
        <w:t>’</w:t>
      </w:r>
      <w:r w:rsidR="006D76C2" w:rsidRPr="00053A9E">
        <w:rPr>
          <w:szCs w:val="22"/>
        </w:rPr>
        <w:t>a</w:t>
      </w:r>
      <w:r w:rsidRPr="00053A9E">
        <w:rPr>
          <w:szCs w:val="22"/>
        </w:rPr>
        <w:t>nnexe III de la proposition de programme et budg</w:t>
      </w:r>
      <w:r w:rsidR="007C7671" w:rsidRPr="00053A9E">
        <w:rPr>
          <w:szCs w:val="22"/>
        </w:rPr>
        <w:t>et.  Pa</w:t>
      </w:r>
      <w:r w:rsidR="00A41375" w:rsidRPr="00053A9E">
        <w:rPr>
          <w:szCs w:val="22"/>
        </w:rPr>
        <w:t>r ailleurs</w:t>
      </w:r>
      <w:r w:rsidRPr="00053A9E">
        <w:rPr>
          <w:szCs w:val="22"/>
        </w:rPr>
        <w:t xml:space="preserve">, la délégation a relevé que les ressources du système de Madrid incluaient des chiffres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2014</w:t>
      </w:r>
      <w:r w:rsidR="007C7671" w:rsidRPr="00053A9E">
        <w:rPr>
          <w:szCs w:val="22"/>
        </w:rPr>
        <w:noBreakHyphen/>
      </w:r>
      <w:r w:rsidRPr="00053A9E">
        <w:rPr>
          <w:szCs w:val="22"/>
        </w:rPr>
        <w:t xml:space="preserve">2015, alors que ce </w:t>
      </w:r>
      <w:r w:rsidR="006D76C2" w:rsidRPr="00053A9E">
        <w:rPr>
          <w:szCs w:val="22"/>
        </w:rPr>
        <w:t>n</w:t>
      </w:r>
      <w:r w:rsidR="00162955" w:rsidRPr="00053A9E">
        <w:rPr>
          <w:szCs w:val="22"/>
        </w:rPr>
        <w:t>’</w:t>
      </w:r>
      <w:r w:rsidR="006D76C2" w:rsidRPr="00053A9E">
        <w:rPr>
          <w:szCs w:val="22"/>
        </w:rPr>
        <w:t>é</w:t>
      </w:r>
      <w:r w:rsidRPr="00053A9E">
        <w:rPr>
          <w:szCs w:val="22"/>
        </w:rPr>
        <w:t>tait pas le cas en ce qui concernait les ressources du système de Lisbon</w:t>
      </w:r>
      <w:r w:rsidR="007C7671" w:rsidRPr="00053A9E">
        <w:rPr>
          <w:szCs w:val="22"/>
        </w:rPr>
        <w:t>ne.  Év</w:t>
      </w:r>
      <w:r w:rsidRPr="00053A9E">
        <w:rPr>
          <w:szCs w:val="22"/>
        </w:rPr>
        <w:t>o</w:t>
      </w:r>
      <w:r w:rsidR="00A41375" w:rsidRPr="00053A9E">
        <w:rPr>
          <w:szCs w:val="22"/>
        </w:rPr>
        <w:t>quant </w:t>
      </w:r>
      <w:r w:rsidRPr="00053A9E">
        <w:rPr>
          <w:szCs w:val="22"/>
        </w:rPr>
        <w:t xml:space="preserve">la deuxième condition, </w:t>
      </w:r>
      <w:r w:rsidR="00162955" w:rsidRPr="00053A9E">
        <w:rPr>
          <w:szCs w:val="22"/>
        </w:rPr>
        <w:t>à savoir</w:t>
      </w:r>
      <w:r w:rsidRPr="00053A9E">
        <w:rPr>
          <w:szCs w:val="22"/>
        </w:rPr>
        <w:t xml:space="preserve"> que les dépenses du système de Lisbonne devaient être prises </w:t>
      </w:r>
      <w:r w:rsidR="00A41375" w:rsidRPr="00053A9E">
        <w:rPr>
          <w:szCs w:val="22"/>
        </w:rPr>
        <w:t>en compte</w:t>
      </w:r>
      <w:r w:rsidRPr="00053A9E">
        <w:rPr>
          <w:szCs w:val="22"/>
        </w:rPr>
        <w:t xml:space="preserve"> équitablement, la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si les ressources par résultat et les ressources par objet de dépense au titre du programme 6 devaient être révisées comme elles devaient clairement </w:t>
      </w:r>
      <w:r w:rsidR="006D76C2" w:rsidRPr="00053A9E">
        <w:rPr>
          <w:szCs w:val="22"/>
        </w:rPr>
        <w:t>l</w:t>
      </w:r>
      <w:r w:rsidR="00162955" w:rsidRPr="00053A9E">
        <w:rPr>
          <w:szCs w:val="22"/>
        </w:rPr>
        <w:t>’</w:t>
      </w:r>
      <w:r w:rsidR="006D76C2" w:rsidRPr="00053A9E">
        <w:rPr>
          <w:szCs w:val="22"/>
        </w:rPr>
        <w:t>ê</w:t>
      </w:r>
      <w:r w:rsidRPr="00053A9E">
        <w:rPr>
          <w:szCs w:val="22"/>
        </w:rPr>
        <w:t xml:space="preserve">tre, cela constituerait une étape importante vers la prise </w:t>
      </w:r>
      <w:r w:rsidR="00A41375" w:rsidRPr="00053A9E">
        <w:rPr>
          <w:szCs w:val="22"/>
        </w:rPr>
        <w:t>en compte</w:t>
      </w:r>
      <w:r w:rsidRPr="00053A9E">
        <w:rPr>
          <w:szCs w:val="22"/>
        </w:rPr>
        <w:t xml:space="preserve"> des recettes et des dépenses de </w:t>
      </w:r>
      <w:r w:rsidR="006D76C2" w:rsidRPr="00053A9E">
        <w:rPr>
          <w:szCs w:val="22"/>
        </w:rPr>
        <w:t>l</w:t>
      </w:r>
      <w:r w:rsidR="00162955" w:rsidRPr="00053A9E">
        <w:rPr>
          <w:szCs w:val="22"/>
        </w:rPr>
        <w:t>’</w:t>
      </w:r>
      <w:r w:rsidR="006D76C2" w:rsidRPr="00053A9E">
        <w:rPr>
          <w:szCs w:val="22"/>
        </w:rPr>
        <w:t>U</w:t>
      </w:r>
      <w:r w:rsidRPr="00053A9E">
        <w:rPr>
          <w:szCs w:val="22"/>
        </w:rPr>
        <w:t>nion de Lisbonne de manière équitable et transparen</w:t>
      </w:r>
      <w:r w:rsidR="007C7671" w:rsidRPr="00053A9E">
        <w:rPr>
          <w:szCs w:val="22"/>
        </w:rPr>
        <w:t>te.  Né</w:t>
      </w:r>
      <w:r w:rsidRPr="00053A9E">
        <w:rPr>
          <w:szCs w:val="22"/>
        </w:rPr>
        <w:t xml:space="preserve">anmoins, le budget proposé ne serait toujours pas équitable et transparent </w:t>
      </w:r>
      <w:r w:rsidR="00A41375" w:rsidRPr="00053A9E">
        <w:rPr>
          <w:szCs w:val="22"/>
        </w:rPr>
        <w:t>quant </w:t>
      </w:r>
      <w:r w:rsidRPr="00053A9E">
        <w:rPr>
          <w:szCs w:val="22"/>
        </w:rPr>
        <w:t xml:space="preserve">aux coûts des programmes qui seraient reversés dans les dépenses de fonctionnement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Co</w:t>
      </w:r>
      <w:r w:rsidRPr="00053A9E">
        <w:rPr>
          <w:szCs w:val="22"/>
        </w:rPr>
        <w:t xml:space="preserve">mme le Secrétariat </w:t>
      </w:r>
      <w:r w:rsidR="006D76C2" w:rsidRPr="00053A9E">
        <w:rPr>
          <w:szCs w:val="22"/>
        </w:rPr>
        <w:t>l</w:t>
      </w:r>
      <w:r w:rsidR="00162955" w:rsidRPr="00053A9E">
        <w:rPr>
          <w:szCs w:val="22"/>
        </w:rPr>
        <w:t>’</w:t>
      </w:r>
      <w:r w:rsidR="006D76C2" w:rsidRPr="00053A9E">
        <w:rPr>
          <w:szCs w:val="22"/>
        </w:rPr>
        <w:t>a</w:t>
      </w:r>
      <w:r w:rsidRPr="00053A9E">
        <w:rPr>
          <w:szCs w:val="22"/>
        </w:rPr>
        <w:t xml:space="preserve"> expliqué, même si chaque programme comprend un poste pour les coûts financiers et les dépenses de fonctionnement, ces postes ne reflétaient pas les coûts réels des dépenses de fonctionnement du programme, car de nombreuses dépenses de fonctionnement </w:t>
      </w:r>
      <w:r w:rsidR="006D76C2" w:rsidRPr="00053A9E">
        <w:rPr>
          <w:szCs w:val="22"/>
        </w:rPr>
        <w:t>s</w:t>
      </w:r>
      <w:r w:rsidR="00162955" w:rsidRPr="00053A9E">
        <w:rPr>
          <w:szCs w:val="22"/>
        </w:rPr>
        <w:t>’</w:t>
      </w:r>
      <w:r w:rsidR="006D76C2" w:rsidRPr="00053A9E">
        <w:rPr>
          <w:szCs w:val="22"/>
        </w:rPr>
        <w:t>é</w:t>
      </w:r>
      <w:r w:rsidRPr="00053A9E">
        <w:rPr>
          <w:szCs w:val="22"/>
        </w:rPr>
        <w:t xml:space="preserve">talaient sur les programmes 21 </w:t>
      </w:r>
      <w:r w:rsidR="00A41375" w:rsidRPr="00053A9E">
        <w:rPr>
          <w:szCs w:val="22"/>
        </w:rPr>
        <w:t>à </w:t>
      </w:r>
      <w:r w:rsidRPr="00053A9E">
        <w:rPr>
          <w:szCs w:val="22"/>
        </w:rPr>
        <w:t>30</w:t>
      </w:r>
      <w:r w:rsidR="005D04EC" w:rsidRPr="00053A9E">
        <w:rPr>
          <w:szCs w:val="22"/>
        </w:rPr>
        <w:t xml:space="preserve">.  </w:t>
      </w:r>
      <w:r w:rsidRPr="00053A9E">
        <w:rPr>
          <w:szCs w:val="22"/>
        </w:rPr>
        <w:t xml:space="preserve">Pour les unions financées par des taxes, ces coûts étaient reflétés sous dépenses directes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dépenses administratives directes, dépenses indirectes de </w:t>
      </w:r>
      <w:r w:rsidR="006D76C2" w:rsidRPr="00053A9E">
        <w:rPr>
          <w:szCs w:val="22"/>
        </w:rPr>
        <w:t>l</w:t>
      </w:r>
      <w:r w:rsidR="00162955" w:rsidRPr="00053A9E">
        <w:rPr>
          <w:szCs w:val="22"/>
        </w:rPr>
        <w:t>’</w:t>
      </w:r>
      <w:r w:rsidR="006D76C2" w:rsidRPr="00053A9E">
        <w:rPr>
          <w:szCs w:val="22"/>
        </w:rPr>
        <w:t>u</w:t>
      </w:r>
      <w:r w:rsidRPr="00053A9E">
        <w:rPr>
          <w:szCs w:val="22"/>
        </w:rPr>
        <w:t>nion et dépenses administratives indirect</w:t>
      </w:r>
      <w:r w:rsidR="007C7671" w:rsidRPr="00053A9E">
        <w:rPr>
          <w:szCs w:val="22"/>
        </w:rPr>
        <w:t>es.  To</w:t>
      </w:r>
      <w:r w:rsidRPr="00053A9E">
        <w:rPr>
          <w:szCs w:val="22"/>
        </w:rPr>
        <w:t xml:space="preserve">utefois, même si le paragraphe 3.1.2 de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expliquait que le coût du programme 1 concernant le droit des brevets faisait partiellement partie du budget de </w:t>
      </w:r>
      <w:r w:rsidR="006D76C2" w:rsidRPr="00053A9E">
        <w:rPr>
          <w:szCs w:val="22"/>
        </w:rPr>
        <w:t>l</w:t>
      </w:r>
      <w:r w:rsidR="00162955" w:rsidRPr="00053A9E">
        <w:rPr>
          <w:szCs w:val="22"/>
        </w:rPr>
        <w:t>’</w:t>
      </w:r>
      <w:r w:rsidR="006D76C2" w:rsidRPr="00053A9E">
        <w:rPr>
          <w:szCs w:val="22"/>
        </w:rPr>
        <w:t>U</w:t>
      </w:r>
      <w:r w:rsidRPr="00053A9E">
        <w:rPr>
          <w:szCs w:val="22"/>
        </w:rPr>
        <w:t xml:space="preserve">nion du PCT en plus de </w:t>
      </w:r>
      <w:r w:rsidR="006D76C2" w:rsidRPr="00053A9E">
        <w:rPr>
          <w:szCs w:val="22"/>
        </w:rPr>
        <w:t>l</w:t>
      </w:r>
      <w:r w:rsidR="00162955" w:rsidRPr="00053A9E">
        <w:rPr>
          <w:szCs w:val="22"/>
        </w:rPr>
        <w:t>’</w:t>
      </w:r>
      <w:r w:rsidR="006D76C2" w:rsidRPr="00053A9E">
        <w:rPr>
          <w:szCs w:val="22"/>
        </w:rPr>
        <w:t>i</w:t>
      </w:r>
      <w:r w:rsidRPr="00053A9E">
        <w:rPr>
          <w:szCs w:val="22"/>
        </w:rPr>
        <w:t xml:space="preserve">ntégralité des coûts du système du PCT et, de la même manière, le paragraphe 3.1.3 de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montrait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partie du coût du programme </w:t>
      </w:r>
      <w:r w:rsidR="002B164E" w:rsidRPr="00053A9E">
        <w:rPr>
          <w:szCs w:val="22"/>
        </w:rPr>
        <w:t>2 “M</w:t>
      </w:r>
      <w:r w:rsidRPr="00053A9E">
        <w:rPr>
          <w:szCs w:val="22"/>
        </w:rPr>
        <w:t>arques, dessins et modèles industriels et indications géographique</w:t>
      </w:r>
      <w:r w:rsidR="00690BBB" w:rsidRPr="00053A9E">
        <w:rPr>
          <w:szCs w:val="22"/>
        </w:rPr>
        <w:t>s</w:t>
      </w:r>
      <w:r w:rsidR="00D86610" w:rsidRPr="00053A9E">
        <w:rPr>
          <w:szCs w:val="22"/>
        </w:rPr>
        <w:t>”</w:t>
      </w:r>
      <w:r w:rsidR="00690BBB" w:rsidRPr="00053A9E">
        <w:rPr>
          <w:szCs w:val="22"/>
          <w:rtl/>
          <w:cs/>
        </w:rPr>
        <w:t xml:space="preserve"> </w:t>
      </w:r>
      <w:r w:rsidRPr="00053A9E">
        <w:rPr>
          <w:szCs w:val="22"/>
        </w:rPr>
        <w:t xml:space="preserve">figurait dans le budget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Madrid, </w:t>
      </w:r>
      <w:r w:rsidR="006D76C2" w:rsidRPr="00053A9E">
        <w:rPr>
          <w:szCs w:val="22"/>
        </w:rPr>
        <w:t>d</w:t>
      </w:r>
      <w:r w:rsidR="00162955" w:rsidRPr="00053A9E">
        <w:rPr>
          <w:szCs w:val="22"/>
        </w:rPr>
        <w:t>’</w:t>
      </w:r>
      <w:r w:rsidR="006D76C2" w:rsidRPr="00053A9E">
        <w:rPr>
          <w:szCs w:val="22"/>
        </w:rPr>
        <w:t>u</w:t>
      </w:r>
      <w:r w:rsidRPr="00053A9E">
        <w:rPr>
          <w:szCs w:val="22"/>
        </w:rPr>
        <w:t xml:space="preserve">n autre côté, le paragraphe 3.1.5 de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indiquait que </w:t>
      </w:r>
      <w:r w:rsidR="006D76C2" w:rsidRPr="00053A9E">
        <w:rPr>
          <w:szCs w:val="22"/>
        </w:rPr>
        <w:t>l</w:t>
      </w:r>
      <w:r w:rsidR="00162955" w:rsidRPr="00053A9E">
        <w:rPr>
          <w:szCs w:val="22"/>
        </w:rPr>
        <w:t>’</w:t>
      </w:r>
      <w:r w:rsidR="006D76C2" w:rsidRPr="00053A9E">
        <w:rPr>
          <w:szCs w:val="22"/>
        </w:rPr>
        <w:t>U</w:t>
      </w:r>
      <w:r w:rsidRPr="00053A9E">
        <w:rPr>
          <w:szCs w:val="22"/>
        </w:rPr>
        <w:t>nion de Lisbonne ne supportait aucun coût sur le programme 2</w:t>
      </w:r>
      <w:r w:rsidR="005D04EC" w:rsidRPr="00053A9E">
        <w:rPr>
          <w:szCs w:val="22"/>
        </w:rPr>
        <w:t xml:space="preserve">.  </w:t>
      </w:r>
      <w:r w:rsidR="00A41375" w:rsidRPr="00053A9E">
        <w:rPr>
          <w:szCs w:val="22"/>
        </w:rPr>
        <w:t>Par conséquent</w:t>
      </w:r>
      <w:r w:rsidRPr="00053A9E">
        <w:rPr>
          <w:szCs w:val="22"/>
        </w:rPr>
        <w:t xml:space="preserve">, il </w:t>
      </w:r>
      <w:r w:rsidR="006D76C2" w:rsidRPr="00053A9E">
        <w:rPr>
          <w:szCs w:val="22"/>
        </w:rPr>
        <w:t>n</w:t>
      </w:r>
      <w:r w:rsidR="00162955" w:rsidRPr="00053A9E">
        <w:rPr>
          <w:szCs w:val="22"/>
        </w:rPr>
        <w:t>’</w:t>
      </w:r>
      <w:r w:rsidR="006D76C2" w:rsidRPr="00053A9E">
        <w:rPr>
          <w:szCs w:val="22"/>
        </w:rPr>
        <w:t>é</w:t>
      </w:r>
      <w:r w:rsidRPr="00053A9E">
        <w:rPr>
          <w:szCs w:val="22"/>
        </w:rPr>
        <w:t>tait pas évident que les coûts du programme 6 soient divisés entre les unions de Madrid et de Lisbon</w:t>
      </w:r>
      <w:r w:rsidR="007C7671" w:rsidRPr="00053A9E">
        <w:rPr>
          <w:szCs w:val="22"/>
        </w:rPr>
        <w:t>ne.  Af</w:t>
      </w:r>
      <w:r w:rsidR="00A41375" w:rsidRPr="00053A9E">
        <w:rPr>
          <w:szCs w:val="22"/>
        </w:rPr>
        <w:t>in d</w:t>
      </w:r>
      <w:r w:rsidRPr="00053A9E">
        <w:rPr>
          <w:szCs w:val="22"/>
        </w:rPr>
        <w:t xml:space="preserve">e démontrer le caractère inéquitable de </w:t>
      </w:r>
      <w:r w:rsidR="006D76C2" w:rsidRPr="00053A9E">
        <w:rPr>
          <w:szCs w:val="22"/>
        </w:rPr>
        <w:t>l</w:t>
      </w:r>
      <w:r w:rsidR="00162955" w:rsidRPr="00053A9E">
        <w:rPr>
          <w:szCs w:val="22"/>
        </w:rPr>
        <w:t>’</w:t>
      </w:r>
      <w:r w:rsidR="006D76C2" w:rsidRPr="00053A9E">
        <w:rPr>
          <w:szCs w:val="22"/>
        </w:rPr>
        <w:t>a</w:t>
      </w:r>
      <w:r w:rsidRPr="00053A9E">
        <w:rPr>
          <w:szCs w:val="22"/>
        </w:rPr>
        <w:t xml:space="preserve">llocation, la délégation a fait référence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llocation décrite dans le paragraphe 4 de la page 182 de la version anglaise où certaines dépenses avaient été allouées en fonction de la capacité de paiement</w:t>
      </w:r>
      <w:r w:rsidR="005D04EC" w:rsidRPr="00053A9E">
        <w:rPr>
          <w:szCs w:val="22"/>
        </w:rPr>
        <w:t xml:space="preserve">.  </w:t>
      </w:r>
      <w:r w:rsidR="00A41375" w:rsidRPr="00053A9E">
        <w:rPr>
          <w:szCs w:val="22"/>
        </w:rPr>
        <w:t>À </w:t>
      </w:r>
      <w:r w:rsidRPr="00053A9E">
        <w:rPr>
          <w:szCs w:val="22"/>
        </w:rPr>
        <w:t xml:space="preserve">cet égard, la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faire des allocations uniquement en fonction des dépenses utilisées par </w:t>
      </w:r>
      <w:r w:rsidR="006D76C2" w:rsidRPr="00053A9E">
        <w:rPr>
          <w:szCs w:val="22"/>
        </w:rPr>
        <w:t>l</w:t>
      </w:r>
      <w:r w:rsidR="00162955" w:rsidRPr="00053A9E">
        <w:rPr>
          <w:szCs w:val="22"/>
        </w:rPr>
        <w:t>’</w:t>
      </w:r>
      <w:r w:rsidR="006D76C2" w:rsidRPr="00053A9E">
        <w:rPr>
          <w:szCs w:val="22"/>
        </w:rPr>
        <w:t>u</w:t>
      </w:r>
      <w:r w:rsidRPr="00053A9E">
        <w:rPr>
          <w:szCs w:val="22"/>
        </w:rPr>
        <w:t xml:space="preserve">nion ne serait ni équitable ni transparent,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fallait donc en finir avec </w:t>
      </w:r>
      <w:r w:rsidR="006D76C2" w:rsidRPr="00053A9E">
        <w:rPr>
          <w:szCs w:val="22"/>
        </w:rPr>
        <w:t>l</w:t>
      </w:r>
      <w:r w:rsidR="00162955" w:rsidRPr="00053A9E">
        <w:rPr>
          <w:szCs w:val="22"/>
        </w:rPr>
        <w:t>’</w:t>
      </w:r>
      <w:r w:rsidR="006D76C2" w:rsidRPr="00053A9E">
        <w:rPr>
          <w:szCs w:val="22"/>
        </w:rPr>
        <w:t>a</w:t>
      </w:r>
      <w:r w:rsidRPr="00053A9E">
        <w:rPr>
          <w:szCs w:val="22"/>
        </w:rPr>
        <w:t>llocation en fonction de la capacité de paieme</w:t>
      </w:r>
      <w:r w:rsidR="007C7671" w:rsidRPr="00053A9E">
        <w:rPr>
          <w:szCs w:val="22"/>
        </w:rPr>
        <w:t>nt.  Év</w:t>
      </w:r>
      <w:r w:rsidRPr="00053A9E">
        <w:rPr>
          <w:szCs w:val="22"/>
        </w:rPr>
        <w:t>o</w:t>
      </w:r>
      <w:r w:rsidR="00A41375" w:rsidRPr="00053A9E">
        <w:rPr>
          <w:szCs w:val="22"/>
        </w:rPr>
        <w:t>quant </w:t>
      </w:r>
      <w:r w:rsidRPr="00053A9E">
        <w:rPr>
          <w:szCs w:val="22"/>
        </w:rPr>
        <w:t xml:space="preserve">la troisième condition, </w:t>
      </w:r>
      <w:r w:rsidR="00162955" w:rsidRPr="00053A9E">
        <w:rPr>
          <w:szCs w:val="22"/>
        </w:rPr>
        <w:t>à savoir</w:t>
      </w:r>
      <w:r w:rsidRPr="00053A9E">
        <w:rPr>
          <w:szCs w:val="22"/>
        </w:rPr>
        <w:t xml:space="preserve"> que le budget du système de Lisbonne devait être équilibré, la délégation a rappelé que le budget du système de Lisbonne devait être équilibré comme le stipulait </w:t>
      </w:r>
      <w:r w:rsidR="006D76C2" w:rsidRPr="00053A9E">
        <w:rPr>
          <w:szCs w:val="22"/>
        </w:rPr>
        <w:t>l</w:t>
      </w:r>
      <w:r w:rsidR="00162955" w:rsidRPr="00053A9E">
        <w:rPr>
          <w:szCs w:val="22"/>
        </w:rPr>
        <w:t>’</w:t>
      </w:r>
      <w:r w:rsidR="006D76C2" w:rsidRPr="00053A9E">
        <w:rPr>
          <w:szCs w:val="22"/>
        </w:rPr>
        <w:t>A</w:t>
      </w:r>
      <w:r w:rsidRPr="00053A9E">
        <w:rPr>
          <w:szCs w:val="22"/>
        </w:rPr>
        <w:t>rrangement de Lisbon</w:t>
      </w:r>
      <w:r w:rsidR="007C7671" w:rsidRPr="00053A9E">
        <w:rPr>
          <w:szCs w:val="22"/>
        </w:rPr>
        <w:t>ne.  En</w:t>
      </w:r>
      <w:r w:rsidRPr="00053A9E">
        <w:rPr>
          <w:szCs w:val="22"/>
        </w:rPr>
        <w:t xml:space="preserve"> temps normal, quand le budget </w:t>
      </w:r>
      <w:r w:rsidR="006D76C2" w:rsidRPr="00053A9E">
        <w:rPr>
          <w:szCs w:val="22"/>
        </w:rPr>
        <w:t>d</w:t>
      </w:r>
      <w:r w:rsidR="00162955" w:rsidRPr="00053A9E">
        <w:rPr>
          <w:szCs w:val="22"/>
        </w:rPr>
        <w:t>’</w:t>
      </w:r>
      <w:r w:rsidR="006D76C2" w:rsidRPr="00053A9E">
        <w:rPr>
          <w:szCs w:val="22"/>
        </w:rPr>
        <w:t>u</w:t>
      </w:r>
      <w:r w:rsidRPr="00053A9E">
        <w:rPr>
          <w:szCs w:val="22"/>
        </w:rPr>
        <w:t xml:space="preserve">ne union non financée par des contributions ne parvenait pas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quilibre, </w:t>
      </w:r>
      <w:r w:rsidR="006D76C2" w:rsidRPr="00053A9E">
        <w:rPr>
          <w:szCs w:val="22"/>
        </w:rPr>
        <w:t>l</w:t>
      </w:r>
      <w:r w:rsidR="00162955" w:rsidRPr="00053A9E">
        <w:rPr>
          <w:szCs w:val="22"/>
        </w:rPr>
        <w:t>’</w:t>
      </w:r>
      <w:r w:rsidR="006D76C2" w:rsidRPr="00053A9E">
        <w:rPr>
          <w:szCs w:val="22"/>
        </w:rPr>
        <w:t>u</w:t>
      </w:r>
      <w:r w:rsidRPr="00053A9E">
        <w:rPr>
          <w:szCs w:val="22"/>
        </w:rPr>
        <w:t xml:space="preserve">nion devait puiser dans sa réserve ou son fonds de roulement, mais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ne disposait ni </w:t>
      </w:r>
      <w:r w:rsidR="006D76C2" w:rsidRPr="00053A9E">
        <w:rPr>
          <w:szCs w:val="22"/>
        </w:rPr>
        <w:t>d</w:t>
      </w:r>
      <w:r w:rsidR="00162955" w:rsidRPr="00053A9E">
        <w:rPr>
          <w:szCs w:val="22"/>
        </w:rPr>
        <w:t>’</w:t>
      </w:r>
      <w:r w:rsidR="006D76C2" w:rsidRPr="00053A9E">
        <w:rPr>
          <w:szCs w:val="22"/>
        </w:rPr>
        <w:t>u</w:t>
      </w:r>
      <w:r w:rsidRPr="00053A9E">
        <w:rPr>
          <w:szCs w:val="22"/>
        </w:rPr>
        <w:t xml:space="preserve">n fonds de réserve ni </w:t>
      </w:r>
      <w:r w:rsidR="006D76C2" w:rsidRPr="00053A9E">
        <w:rPr>
          <w:szCs w:val="22"/>
        </w:rPr>
        <w:t>d</w:t>
      </w:r>
      <w:r w:rsidR="00162955" w:rsidRPr="00053A9E">
        <w:rPr>
          <w:szCs w:val="22"/>
        </w:rPr>
        <w:t>’</w:t>
      </w:r>
      <w:r w:rsidR="006D76C2" w:rsidRPr="00053A9E">
        <w:rPr>
          <w:szCs w:val="22"/>
        </w:rPr>
        <w:t>u</w:t>
      </w:r>
      <w:r w:rsidRPr="00053A9E">
        <w:rPr>
          <w:szCs w:val="22"/>
        </w:rPr>
        <w:t xml:space="preserve">n fonds de roulement et, comme ses recettes ne suffisaient pas </w:t>
      </w:r>
      <w:r w:rsidR="00A41375" w:rsidRPr="00053A9E">
        <w:rPr>
          <w:szCs w:val="22"/>
        </w:rPr>
        <w:t>à </w:t>
      </w:r>
      <w:r w:rsidRPr="00053A9E">
        <w:rPr>
          <w:szCs w:val="22"/>
        </w:rPr>
        <w:t xml:space="preserve">couvrir ses dépenses, le déficit avait, hormis pour une avance du </w:t>
      </w:r>
      <w:r w:rsidR="005A485E" w:rsidRPr="00053A9E">
        <w:rPr>
          <w:szCs w:val="22"/>
        </w:rPr>
        <w:t>G</w:t>
      </w:r>
      <w:r w:rsidRPr="00053A9E">
        <w:rPr>
          <w:szCs w:val="22"/>
        </w:rPr>
        <w:t xml:space="preserve">ouvernement suisse en 1971, été largement subventionné par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Ce</w:t>
      </w:r>
      <w:r w:rsidRPr="00053A9E">
        <w:rPr>
          <w:szCs w:val="22"/>
        </w:rPr>
        <w:t>tte pratique avait perduré pendant plus de 50 a</w:t>
      </w:r>
      <w:r w:rsidR="007C7671" w:rsidRPr="00053A9E">
        <w:rPr>
          <w:szCs w:val="22"/>
        </w:rPr>
        <w:t>ns.  Mê</w:t>
      </w:r>
      <w:r w:rsidRPr="00053A9E">
        <w:rPr>
          <w:szCs w:val="22"/>
        </w:rPr>
        <w:t xml:space="preserve">me si la délégation comprenait que, pendant un temps, </w:t>
      </w:r>
      <w:r w:rsidR="006D76C2" w:rsidRPr="00053A9E">
        <w:rPr>
          <w:szCs w:val="22"/>
        </w:rPr>
        <w:t>l</w:t>
      </w:r>
      <w:r w:rsidR="00162955" w:rsidRPr="00053A9E">
        <w:rPr>
          <w:szCs w:val="22"/>
        </w:rPr>
        <w:t>’</w:t>
      </w:r>
      <w:r w:rsidR="006D76C2" w:rsidRPr="00053A9E">
        <w:rPr>
          <w:szCs w:val="22"/>
        </w:rPr>
        <w:t>U</w:t>
      </w:r>
      <w:r w:rsidRPr="00053A9E">
        <w:rPr>
          <w:szCs w:val="22"/>
        </w:rPr>
        <w:t xml:space="preserve">nion avait pu rencontrer </w:t>
      </w:r>
      <w:r w:rsidRPr="00053A9E">
        <w:rPr>
          <w:szCs w:val="22"/>
        </w:rPr>
        <w:lastRenderedPageBreak/>
        <w:t xml:space="preserve">des déséquilibres financiers pour lesquels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avait pour rôle </w:t>
      </w:r>
      <w:r w:rsidR="006D76C2" w:rsidRPr="00053A9E">
        <w:rPr>
          <w:szCs w:val="22"/>
        </w:rPr>
        <w:t>d</w:t>
      </w:r>
      <w:r w:rsidR="00162955" w:rsidRPr="00053A9E">
        <w:rPr>
          <w:szCs w:val="22"/>
        </w:rPr>
        <w:t>’</w:t>
      </w:r>
      <w:r w:rsidR="006D76C2" w:rsidRPr="00053A9E">
        <w:rPr>
          <w:szCs w:val="22"/>
        </w:rPr>
        <w:t>a</w:t>
      </w:r>
      <w:r w:rsidRPr="00053A9E">
        <w:rPr>
          <w:szCs w:val="22"/>
        </w:rPr>
        <w:t xml:space="preserve">ssurer la stabilité, une période de 50 ans était trop longue et il était donc grand temps pour le budget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de respecter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et le Règlement financier de </w:t>
      </w:r>
      <w:r w:rsidR="006D76C2" w:rsidRPr="00053A9E">
        <w:rPr>
          <w:szCs w:val="22"/>
        </w:rPr>
        <w:t>l</w:t>
      </w:r>
      <w:r w:rsidR="00162955" w:rsidRPr="00053A9E">
        <w:rPr>
          <w:szCs w:val="22"/>
        </w:rPr>
        <w:t>’</w:t>
      </w:r>
      <w:r w:rsidR="006D76C2" w:rsidRPr="00053A9E">
        <w:rPr>
          <w:szCs w:val="22"/>
        </w:rPr>
        <w:t>O</w:t>
      </w:r>
      <w:r w:rsidRPr="00053A9E">
        <w:rPr>
          <w:szCs w:val="22"/>
        </w:rPr>
        <w:t xml:space="preserve">MPI et son règlement </w:t>
      </w:r>
      <w:r w:rsidR="006D76C2" w:rsidRPr="00053A9E">
        <w:rPr>
          <w:szCs w:val="22"/>
        </w:rPr>
        <w:t>d</w:t>
      </w:r>
      <w:r w:rsidR="00162955" w:rsidRPr="00053A9E">
        <w:rPr>
          <w:szCs w:val="22"/>
        </w:rPr>
        <w:t>’</w:t>
      </w:r>
      <w:r w:rsidR="006D76C2" w:rsidRPr="00053A9E">
        <w:rPr>
          <w:szCs w:val="22"/>
        </w:rPr>
        <w:t>e</w:t>
      </w:r>
      <w:r w:rsidRPr="00053A9E">
        <w:rPr>
          <w:szCs w:val="22"/>
        </w:rPr>
        <w:t>xécuti</w:t>
      </w:r>
      <w:r w:rsidR="007C7671" w:rsidRPr="00053A9E">
        <w:rPr>
          <w:szCs w:val="22"/>
        </w:rPr>
        <w:t>on.  Pa</w:t>
      </w:r>
      <w:r w:rsidR="00A41375" w:rsidRPr="00053A9E">
        <w:rPr>
          <w:szCs w:val="22"/>
        </w:rPr>
        <w:t>r ailleurs</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près le budget ou les états financiers, la manière dont les systèmes de Lisbonne et de </w:t>
      </w:r>
      <w:r w:rsidR="00162955" w:rsidRPr="00053A9E">
        <w:rPr>
          <w:szCs w:val="22"/>
        </w:rPr>
        <w:t>La Haye</w:t>
      </w:r>
      <w:r w:rsidRPr="00053A9E">
        <w:rPr>
          <w:szCs w:val="22"/>
        </w:rPr>
        <w:t xml:space="preserve"> continuaient </w:t>
      </w:r>
      <w:r w:rsidR="00A41375" w:rsidRPr="00053A9E">
        <w:rPr>
          <w:szCs w:val="22"/>
        </w:rPr>
        <w:t>à </w:t>
      </w:r>
      <w:r w:rsidRPr="00053A9E">
        <w:rPr>
          <w:szCs w:val="22"/>
        </w:rPr>
        <w:t xml:space="preserve">fonctionner en déficit </w:t>
      </w:r>
      <w:r w:rsidR="006D76C2" w:rsidRPr="00053A9E">
        <w:rPr>
          <w:szCs w:val="22"/>
        </w:rPr>
        <w:t>n</w:t>
      </w:r>
      <w:r w:rsidR="00162955" w:rsidRPr="00053A9E">
        <w:rPr>
          <w:szCs w:val="22"/>
        </w:rPr>
        <w:t>’</w:t>
      </w:r>
      <w:r w:rsidR="006D76C2" w:rsidRPr="00053A9E">
        <w:rPr>
          <w:szCs w:val="22"/>
        </w:rPr>
        <w:t>é</w:t>
      </w:r>
      <w:r w:rsidRPr="00053A9E">
        <w:rPr>
          <w:szCs w:val="22"/>
        </w:rPr>
        <w:t xml:space="preserve">tait pas claire, </w:t>
      </w:r>
      <w:r w:rsidR="00A41375" w:rsidRPr="00053A9E">
        <w:rPr>
          <w:szCs w:val="22"/>
        </w:rPr>
        <w:t>en particulier</w:t>
      </w:r>
      <w:r w:rsidRPr="00053A9E">
        <w:rPr>
          <w:szCs w:val="22"/>
        </w:rPr>
        <w:t xml:space="preserve"> en </w:t>
      </w:r>
      <w:r w:rsidR="006D76C2" w:rsidRPr="00053A9E">
        <w:rPr>
          <w:szCs w:val="22"/>
        </w:rPr>
        <w:t>l</w:t>
      </w:r>
      <w:r w:rsidR="00162955" w:rsidRPr="00053A9E">
        <w:rPr>
          <w:szCs w:val="22"/>
        </w:rPr>
        <w:t>’</w:t>
      </w:r>
      <w:r w:rsidR="006D76C2" w:rsidRPr="00053A9E">
        <w:rPr>
          <w:szCs w:val="22"/>
        </w:rPr>
        <w:t>a</w:t>
      </w:r>
      <w:r w:rsidRPr="00053A9E">
        <w:rPr>
          <w:szCs w:val="22"/>
        </w:rPr>
        <w:t>bsence de fonds de réserve ou de roulement pour combler le déficit en questi</w:t>
      </w:r>
      <w:r w:rsidR="007C7671" w:rsidRPr="00053A9E">
        <w:rPr>
          <w:szCs w:val="22"/>
        </w:rPr>
        <w:t>on.  De</w:t>
      </w:r>
      <w:r w:rsidRPr="00053A9E">
        <w:rPr>
          <w:szCs w:val="22"/>
        </w:rPr>
        <w:t xml:space="preserve"> la même manière, un déficit était prévu pour les unions financées par des contributio</w:t>
      </w:r>
      <w:r w:rsidR="007C7671" w:rsidRPr="00053A9E">
        <w:rPr>
          <w:szCs w:val="22"/>
        </w:rPr>
        <w:t>ns.  La</w:t>
      </w:r>
      <w:r w:rsidRPr="00053A9E">
        <w:rPr>
          <w:szCs w:val="22"/>
        </w:rPr>
        <w:t xml:space="preserve"> délégation a insisté sur le fait que le budget et les états financiers devaient être clairs sur les fonds qui étaient utilisés pour que ces unions continuent de fonctionner et elle a conclu en disant que, comme il était prévu que les unions financées par des contributions dépenseraient plus </w:t>
      </w:r>
      <w:r w:rsidR="006D76C2" w:rsidRPr="00053A9E">
        <w:rPr>
          <w:szCs w:val="22"/>
        </w:rPr>
        <w:t>d</w:t>
      </w:r>
      <w:r w:rsidR="00162955" w:rsidRPr="00053A9E">
        <w:rPr>
          <w:szCs w:val="22"/>
        </w:rPr>
        <w:t>’</w:t>
      </w:r>
      <w:r w:rsidR="006D76C2" w:rsidRPr="00053A9E">
        <w:rPr>
          <w:szCs w:val="22"/>
        </w:rPr>
        <w:t>a</w:t>
      </w:r>
      <w:r w:rsidRPr="00053A9E">
        <w:rPr>
          <w:szCs w:val="22"/>
        </w:rPr>
        <w:t xml:space="preserve">rgent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lles ne recevraient de contributions, les déficits seraient apparemment couverts par les excédents des unions de Madrid et du </w:t>
      </w:r>
      <w:r w:rsidR="007C7671" w:rsidRPr="00053A9E">
        <w:rPr>
          <w:szCs w:val="22"/>
        </w:rPr>
        <w:t>PCT.  Év</w:t>
      </w:r>
      <w:r w:rsidRPr="00053A9E">
        <w:rPr>
          <w:szCs w:val="22"/>
        </w:rPr>
        <w:t>o</w:t>
      </w:r>
      <w:r w:rsidR="00A41375" w:rsidRPr="00053A9E">
        <w:rPr>
          <w:szCs w:val="22"/>
        </w:rPr>
        <w:t>quant </w:t>
      </w:r>
      <w:r w:rsidRPr="00053A9E">
        <w:rPr>
          <w:szCs w:val="22"/>
        </w:rPr>
        <w:t xml:space="preserve">la quatrième condition, </w:t>
      </w:r>
      <w:r w:rsidR="00162955" w:rsidRPr="00053A9E">
        <w:rPr>
          <w:szCs w:val="22"/>
        </w:rPr>
        <w:t>à savoir</w:t>
      </w:r>
      <w:r w:rsidRPr="00053A9E">
        <w:rPr>
          <w:szCs w:val="22"/>
        </w:rPr>
        <w:t xml:space="preserve"> </w:t>
      </w:r>
      <w:r w:rsidR="006D76C2" w:rsidRPr="00053A9E">
        <w:rPr>
          <w:szCs w:val="22"/>
        </w:rPr>
        <w:t>l</w:t>
      </w:r>
      <w:r w:rsidR="00162955" w:rsidRPr="00053A9E">
        <w:rPr>
          <w:szCs w:val="22"/>
        </w:rPr>
        <w:t>’</w:t>
      </w:r>
      <w:r w:rsidR="006D76C2" w:rsidRPr="00053A9E">
        <w:rPr>
          <w:szCs w:val="22"/>
        </w:rPr>
        <w:t>é</w:t>
      </w:r>
      <w:r w:rsidRPr="00053A9E">
        <w:rPr>
          <w:szCs w:val="22"/>
        </w:rPr>
        <w:t xml:space="preserve">tude de la viabilité financière du système de Lisbonne, la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étude de la viabilité financière du système de Lisbonne aiderait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à </w:t>
      </w:r>
      <w:r w:rsidRPr="00053A9E">
        <w:rPr>
          <w:szCs w:val="22"/>
        </w:rPr>
        <w:t xml:space="preserve">prendre les décisions appropriées </w:t>
      </w:r>
      <w:r w:rsidR="00A41375" w:rsidRPr="00053A9E">
        <w:rPr>
          <w:szCs w:val="22"/>
        </w:rPr>
        <w:t>quant à </w:t>
      </w:r>
      <w:r w:rsidRPr="00053A9E">
        <w:rPr>
          <w:szCs w:val="22"/>
        </w:rPr>
        <w:t xml:space="preserve">la manière dont le système de Lisbonne pouvait parvenir </w:t>
      </w:r>
      <w:r w:rsidR="00A41375" w:rsidRPr="00053A9E">
        <w:rPr>
          <w:szCs w:val="22"/>
        </w:rPr>
        <w:t>à </w:t>
      </w:r>
      <w:r w:rsidRPr="00053A9E">
        <w:rPr>
          <w:szCs w:val="22"/>
        </w:rPr>
        <w:t>un budget équilib</w:t>
      </w:r>
      <w:r w:rsidR="007C7671" w:rsidRPr="00053A9E">
        <w:rPr>
          <w:szCs w:val="22"/>
        </w:rPr>
        <w:t>ré.  La</w:t>
      </w:r>
      <w:r w:rsidRPr="00053A9E">
        <w:rPr>
          <w:szCs w:val="22"/>
        </w:rPr>
        <w:t xml:space="preserve"> délégation a aussi rappelé que, dans un autre document, elle avait proposé un plan de travail pour que le Comité permanent du droit des marques, des dessins et modèles industriels et des indications géographiques (SCT) examine le travail de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 xml:space="preserve">.  </w:t>
      </w:r>
      <w:r w:rsidR="00A41375" w:rsidRPr="00053A9E">
        <w:rPr>
          <w:szCs w:val="22"/>
        </w:rPr>
        <w:t>À </w:t>
      </w:r>
      <w:r w:rsidRPr="00053A9E">
        <w:rPr>
          <w:szCs w:val="22"/>
        </w:rPr>
        <w:t xml:space="preserve">cet égard, </w:t>
      </w:r>
      <w:r w:rsidR="006D76C2" w:rsidRPr="00053A9E">
        <w:rPr>
          <w:szCs w:val="22"/>
        </w:rPr>
        <w:t>l</w:t>
      </w:r>
      <w:r w:rsidR="00162955" w:rsidRPr="00053A9E">
        <w:rPr>
          <w:szCs w:val="22"/>
        </w:rPr>
        <w:t>’</w:t>
      </w:r>
      <w:r w:rsidR="006D76C2" w:rsidRPr="00053A9E">
        <w:rPr>
          <w:szCs w:val="22"/>
        </w:rPr>
        <w:t>é</w:t>
      </w:r>
      <w:r w:rsidRPr="00053A9E">
        <w:rPr>
          <w:szCs w:val="22"/>
        </w:rPr>
        <w:t>tude proposée pouvait également apporter une contribution précieuse au travail du </w:t>
      </w:r>
      <w:r w:rsidR="007C7671" w:rsidRPr="00053A9E">
        <w:rPr>
          <w:szCs w:val="22"/>
        </w:rPr>
        <w:t>SCT.  Év</w:t>
      </w:r>
      <w:r w:rsidRPr="00053A9E">
        <w:rPr>
          <w:szCs w:val="22"/>
        </w:rPr>
        <w:t>o</w:t>
      </w:r>
      <w:r w:rsidR="00A41375" w:rsidRPr="00053A9E">
        <w:rPr>
          <w:szCs w:val="22"/>
        </w:rPr>
        <w:t>quant </w:t>
      </w:r>
      <w:r w:rsidRPr="00053A9E">
        <w:rPr>
          <w:szCs w:val="22"/>
        </w:rPr>
        <w:t xml:space="preserve">la cinquième condition, </w:t>
      </w:r>
      <w:r w:rsidR="00162955" w:rsidRPr="00053A9E">
        <w:rPr>
          <w:szCs w:val="22"/>
        </w:rPr>
        <w:t>à savoir</w:t>
      </w:r>
      <w:r w:rsidRPr="00053A9E">
        <w:rPr>
          <w:szCs w:val="22"/>
        </w:rPr>
        <w:t xml:space="preserve"> que toutes conférences diplomatiques de </w:t>
      </w:r>
      <w:r w:rsidR="006D76C2" w:rsidRPr="00053A9E">
        <w:rPr>
          <w:szCs w:val="22"/>
        </w:rPr>
        <w:t>l</w:t>
      </w:r>
      <w:r w:rsidR="00162955" w:rsidRPr="00053A9E">
        <w:rPr>
          <w:szCs w:val="22"/>
        </w:rPr>
        <w:t>’</w:t>
      </w:r>
      <w:r w:rsidR="006D76C2" w:rsidRPr="00053A9E">
        <w:rPr>
          <w:szCs w:val="22"/>
        </w:rPr>
        <w:t>O</w:t>
      </w:r>
      <w:r w:rsidRPr="00053A9E">
        <w:rPr>
          <w:szCs w:val="22"/>
        </w:rPr>
        <w:t xml:space="preserve">MPI devraient être ouvertes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la délégation a rappelé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mai de cette année,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avait tenu une conférence diplomatique qui </w:t>
      </w:r>
      <w:r w:rsidR="006D76C2" w:rsidRPr="00053A9E">
        <w:rPr>
          <w:szCs w:val="22"/>
        </w:rPr>
        <w:t>n</w:t>
      </w:r>
      <w:r w:rsidR="00162955" w:rsidRPr="00053A9E">
        <w:rPr>
          <w:szCs w:val="22"/>
        </w:rPr>
        <w:t>’</w:t>
      </w:r>
      <w:r w:rsidR="006D76C2" w:rsidRPr="00053A9E">
        <w:rPr>
          <w:szCs w:val="22"/>
        </w:rPr>
        <w:t>é</w:t>
      </w:r>
      <w:r w:rsidRPr="00053A9E">
        <w:rPr>
          <w:szCs w:val="22"/>
        </w:rPr>
        <w:t xml:space="preserve">tait réservée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ux seuls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en dépit du fait que, pendant plus de 20 ans,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avait tenu des conférences diplomatiques ouvertes </w:t>
      </w:r>
      <w:r w:rsidR="00A41375" w:rsidRPr="00053A9E">
        <w:rPr>
          <w:szCs w:val="22"/>
        </w:rPr>
        <w:t>afin d</w:t>
      </w:r>
      <w:r w:rsidRPr="00053A9E">
        <w:rPr>
          <w:szCs w:val="22"/>
        </w:rPr>
        <w:t xml:space="preserve">e permettre que tout accord négocié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MPI soit adopté par </w:t>
      </w:r>
      <w:r w:rsidR="006D76C2" w:rsidRPr="00053A9E">
        <w:rPr>
          <w:szCs w:val="22"/>
        </w:rPr>
        <w:t>l</w:t>
      </w:r>
      <w:r w:rsidR="00162955" w:rsidRPr="00053A9E">
        <w:rPr>
          <w:szCs w:val="22"/>
        </w:rPr>
        <w:t>’</w:t>
      </w:r>
      <w:r w:rsidR="006D76C2" w:rsidRPr="00053A9E">
        <w:rPr>
          <w:szCs w:val="22"/>
        </w:rPr>
        <w:t>e</w:t>
      </w:r>
      <w:r w:rsidRPr="00053A9E">
        <w:rPr>
          <w:szCs w:val="22"/>
        </w:rPr>
        <w:t>nsemble des États membr</w:t>
      </w:r>
      <w:r w:rsidR="007C7671" w:rsidRPr="00053A9E">
        <w:rPr>
          <w:szCs w:val="22"/>
        </w:rPr>
        <w:t>es.  To</w:t>
      </w:r>
      <w:r w:rsidRPr="00053A9E">
        <w:rPr>
          <w:szCs w:val="22"/>
        </w:rPr>
        <w:t xml:space="preserve">utefois, comme de nombreux États membres </w:t>
      </w:r>
      <w:r w:rsidR="006D76C2" w:rsidRPr="00053A9E">
        <w:rPr>
          <w:szCs w:val="22"/>
        </w:rPr>
        <w:t>l</w:t>
      </w:r>
      <w:r w:rsidR="00162955" w:rsidRPr="00053A9E">
        <w:rPr>
          <w:szCs w:val="22"/>
        </w:rPr>
        <w:t>’</w:t>
      </w:r>
      <w:r w:rsidR="006D76C2" w:rsidRPr="00053A9E">
        <w:rPr>
          <w:szCs w:val="22"/>
        </w:rPr>
        <w:t>a</w:t>
      </w:r>
      <w:r w:rsidRPr="00053A9E">
        <w:rPr>
          <w:szCs w:val="22"/>
        </w:rPr>
        <w:t xml:space="preserve">vaient reconnu, une conférence diplomatique fermée </w:t>
      </w:r>
      <w:r w:rsidR="006D76C2" w:rsidRPr="00053A9E">
        <w:rPr>
          <w:szCs w:val="22"/>
        </w:rPr>
        <w:t>s</w:t>
      </w:r>
      <w:r w:rsidR="00162955" w:rsidRPr="00053A9E">
        <w:rPr>
          <w:szCs w:val="22"/>
        </w:rPr>
        <w:t>’</w:t>
      </w:r>
      <w:r w:rsidR="006D76C2" w:rsidRPr="00053A9E">
        <w:rPr>
          <w:szCs w:val="22"/>
        </w:rPr>
        <w:t>i</w:t>
      </w:r>
      <w:r w:rsidRPr="00053A9E">
        <w:rPr>
          <w:szCs w:val="22"/>
        </w:rPr>
        <w:t xml:space="preserve">mposait pour les membres du système de Lisbonne car la révision exigeait des modifications qui ne pouvaient ni ne seraient </w:t>
      </w:r>
      <w:r w:rsidR="00845C01" w:rsidRPr="00053A9E">
        <w:rPr>
          <w:szCs w:val="22"/>
        </w:rPr>
        <w:t>acceptées</w:t>
      </w:r>
      <w:r w:rsidRPr="00053A9E">
        <w:rPr>
          <w:szCs w:val="22"/>
        </w:rPr>
        <w:t xml:space="preserve"> par tous les membres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est convenue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groupe de pays était certainement libre de négocier des accords entre e</w:t>
      </w:r>
      <w:r w:rsidR="007C7671" w:rsidRPr="00053A9E">
        <w:rPr>
          <w:szCs w:val="22"/>
        </w:rPr>
        <w:t>ux.  To</w:t>
      </w:r>
      <w:r w:rsidRPr="00053A9E">
        <w:rPr>
          <w:szCs w:val="22"/>
        </w:rPr>
        <w:t xml:space="preserve">utefois, </w:t>
      </w:r>
      <w:r w:rsidR="006D76C2" w:rsidRPr="00053A9E">
        <w:rPr>
          <w:szCs w:val="22"/>
        </w:rPr>
        <w:t>l</w:t>
      </w:r>
      <w:r w:rsidR="00162955" w:rsidRPr="00053A9E">
        <w:rPr>
          <w:szCs w:val="22"/>
        </w:rPr>
        <w:t>’</w:t>
      </w:r>
      <w:r w:rsidR="006D76C2" w:rsidRPr="00053A9E">
        <w:rPr>
          <w:szCs w:val="22"/>
        </w:rPr>
        <w:t>e</w:t>
      </w:r>
      <w:r w:rsidRPr="00053A9E">
        <w:rPr>
          <w:szCs w:val="22"/>
        </w:rPr>
        <w:t xml:space="preserve">xclusion des autres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signifiait aussi que </w:t>
      </w:r>
      <w:r w:rsidR="006D76C2" w:rsidRPr="00053A9E">
        <w:rPr>
          <w:szCs w:val="22"/>
        </w:rPr>
        <w:t>l</w:t>
      </w:r>
      <w:r w:rsidR="00162955" w:rsidRPr="00053A9E">
        <w:rPr>
          <w:szCs w:val="22"/>
        </w:rPr>
        <w:t>’</w:t>
      </w:r>
      <w:r w:rsidR="006D76C2" w:rsidRPr="00053A9E">
        <w:rPr>
          <w:szCs w:val="22"/>
        </w:rPr>
        <w:t>i</w:t>
      </w:r>
      <w:r w:rsidRPr="00053A9E">
        <w:rPr>
          <w:szCs w:val="22"/>
        </w:rPr>
        <w:t xml:space="preserve">ssue ne pouvait pas être considérée comme un accord ou un traité de </w:t>
      </w:r>
      <w:r w:rsidR="006D76C2" w:rsidRPr="00053A9E">
        <w:rPr>
          <w:szCs w:val="22"/>
        </w:rPr>
        <w:t>l</w:t>
      </w:r>
      <w:r w:rsidR="00162955" w:rsidRPr="00053A9E">
        <w:rPr>
          <w:szCs w:val="22"/>
        </w:rPr>
        <w:t>’</w:t>
      </w:r>
      <w:r w:rsidR="006D76C2" w:rsidRPr="00053A9E">
        <w:rPr>
          <w:szCs w:val="22"/>
        </w:rPr>
        <w:t>O</w:t>
      </w:r>
      <w:r w:rsidRPr="00053A9E">
        <w:rPr>
          <w:szCs w:val="22"/>
        </w:rPr>
        <w:t xml:space="preserve">MPI sans </w:t>
      </w:r>
      <w:r w:rsidR="006D76C2" w:rsidRPr="00053A9E">
        <w:rPr>
          <w:szCs w:val="22"/>
        </w:rPr>
        <w:t>l</w:t>
      </w:r>
      <w:r w:rsidR="00162955" w:rsidRPr="00053A9E">
        <w:rPr>
          <w:szCs w:val="22"/>
        </w:rPr>
        <w:t>’</w:t>
      </w:r>
      <w:r w:rsidR="006D76C2" w:rsidRPr="00053A9E">
        <w:rPr>
          <w:szCs w:val="22"/>
        </w:rPr>
        <w:t>a</w:t>
      </w:r>
      <w:r w:rsidRPr="00053A9E">
        <w:rPr>
          <w:szCs w:val="22"/>
        </w:rPr>
        <w:t xml:space="preserve">val des assemblées de </w:t>
      </w:r>
      <w:r w:rsidR="006D76C2" w:rsidRPr="00053A9E">
        <w:rPr>
          <w:szCs w:val="22"/>
        </w:rPr>
        <w:t>l</w:t>
      </w:r>
      <w:r w:rsidR="00162955" w:rsidRPr="00053A9E">
        <w:rPr>
          <w:szCs w:val="22"/>
        </w:rPr>
        <w:t>’</w:t>
      </w:r>
      <w:r w:rsidR="006D76C2" w:rsidRPr="00053A9E">
        <w:rPr>
          <w:szCs w:val="22"/>
        </w:rPr>
        <w:t>O</w:t>
      </w:r>
      <w:r w:rsidRPr="00053A9E">
        <w:rPr>
          <w:szCs w:val="22"/>
        </w:rPr>
        <w:t xml:space="preserve">MPI,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Berne et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Paris </w:t>
      </w:r>
      <w:r w:rsidR="00A41375" w:rsidRPr="00053A9E">
        <w:rPr>
          <w:szCs w:val="22"/>
        </w:rPr>
        <w:t>conformément à </w:t>
      </w:r>
      <w:r w:rsidRPr="00053A9E">
        <w:rPr>
          <w:szCs w:val="22"/>
        </w:rPr>
        <w:t xml:space="preserve">la Convention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devait demeurer une institution dans laquelle tous les membres pouvaient négocier sur un pied </w:t>
      </w:r>
      <w:r w:rsidR="006D76C2" w:rsidRPr="00053A9E">
        <w:rPr>
          <w:szCs w:val="22"/>
        </w:rPr>
        <w:t>d</w:t>
      </w:r>
      <w:r w:rsidR="00162955" w:rsidRPr="00053A9E">
        <w:rPr>
          <w:szCs w:val="22"/>
        </w:rPr>
        <w:t>’</w:t>
      </w:r>
      <w:r w:rsidR="006D76C2" w:rsidRPr="00053A9E">
        <w:rPr>
          <w:szCs w:val="22"/>
        </w:rPr>
        <w:t>é</w:t>
      </w:r>
      <w:r w:rsidRPr="00053A9E">
        <w:rPr>
          <w:szCs w:val="22"/>
        </w:rPr>
        <w:t>galité, de manière ouverte et sans exclusi</w:t>
      </w:r>
      <w:r w:rsidR="007C7671" w:rsidRPr="00053A9E">
        <w:rPr>
          <w:szCs w:val="22"/>
        </w:rPr>
        <w:t>ve.  Po</w:t>
      </w:r>
      <w:r w:rsidRPr="00053A9E">
        <w:rPr>
          <w:szCs w:val="22"/>
        </w:rPr>
        <w:t xml:space="preserve">ur mettre en exergue le solide intérêt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pour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 normes sans exclusive, la délégation a insisté sur le fait que le programme et budget devait tenir compte du fait que la conférence diplomatique proposée et budgétisée serait ouverte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O</w:t>
      </w:r>
      <w:r w:rsidR="007C7671" w:rsidRPr="00053A9E">
        <w:rPr>
          <w:szCs w:val="22"/>
        </w:rPr>
        <w:t>MPI.  Si</w:t>
      </w:r>
      <w:r w:rsidRPr="00053A9E">
        <w:rPr>
          <w:szCs w:val="22"/>
        </w:rPr>
        <w:t xml:space="preserve"> la conférence diplomatique avait lieu pour le traité sur le droit des dessins et modèles industriels, un nouvel instrument pour la radiodiffusion ou un autre </w:t>
      </w:r>
      <w:r w:rsidR="00A41375" w:rsidRPr="00053A9E">
        <w:rPr>
          <w:szCs w:val="22"/>
        </w:rPr>
        <w:t>relatif </w:t>
      </w:r>
      <w:r w:rsidRPr="00053A9E">
        <w:rPr>
          <w:szCs w:val="22"/>
        </w:rPr>
        <w:t xml:space="preserve">au travail de </w:t>
      </w:r>
      <w:r w:rsidR="006D76C2" w:rsidRPr="00053A9E">
        <w:rPr>
          <w:szCs w:val="22"/>
        </w:rPr>
        <w:t>l</w:t>
      </w:r>
      <w:r w:rsidR="00162955" w:rsidRPr="00053A9E">
        <w:rPr>
          <w:szCs w:val="22"/>
        </w:rPr>
        <w:t>’</w:t>
      </w:r>
      <w:r w:rsidR="006D76C2" w:rsidRPr="00053A9E">
        <w:rPr>
          <w:szCs w:val="22"/>
        </w:rPr>
        <w:t>I</w:t>
      </w:r>
      <w:r w:rsidRPr="00053A9E">
        <w:rPr>
          <w:szCs w:val="22"/>
        </w:rPr>
        <w:t xml:space="preserve">GC, ladite conférence diplomatique devait être ouverte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O</w:t>
      </w:r>
      <w:r w:rsidR="007C7671" w:rsidRPr="00053A9E">
        <w:rPr>
          <w:szCs w:val="22"/>
        </w:rPr>
        <w:t>MPI.  Co</w:t>
      </w:r>
      <w:r w:rsidRPr="00053A9E">
        <w:rPr>
          <w:szCs w:val="22"/>
        </w:rPr>
        <w:t xml:space="preserve">ncernant la sixième condition, la délégation a indiqué que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du programme et budget devait être révisée avant </w:t>
      </w:r>
      <w:r w:rsidR="006D76C2" w:rsidRPr="00053A9E">
        <w:rPr>
          <w:szCs w:val="22"/>
        </w:rPr>
        <w:t>d</w:t>
      </w:r>
      <w:r w:rsidR="00162955" w:rsidRPr="00053A9E">
        <w:rPr>
          <w:szCs w:val="22"/>
        </w:rPr>
        <w:t>’</w:t>
      </w:r>
      <w:r w:rsidR="006D76C2" w:rsidRPr="00053A9E">
        <w:rPr>
          <w:szCs w:val="22"/>
        </w:rPr>
        <w:t>a</w:t>
      </w:r>
      <w:r w:rsidRPr="00053A9E">
        <w:rPr>
          <w:szCs w:val="22"/>
        </w:rPr>
        <w:t xml:space="preserve">jouter que le budget des unions financées par des contributions dépassait actuellement le montant des contributions anticipées et que le budget des unions financées par des contributions incluait également des dépenses qui </w:t>
      </w:r>
      <w:r w:rsidR="006D76C2" w:rsidRPr="00053A9E">
        <w:rPr>
          <w:szCs w:val="22"/>
        </w:rPr>
        <w:t>n</w:t>
      </w:r>
      <w:r w:rsidR="00162955" w:rsidRPr="00053A9E">
        <w:rPr>
          <w:szCs w:val="22"/>
        </w:rPr>
        <w:t>’</w:t>
      </w:r>
      <w:r w:rsidR="006D76C2" w:rsidRPr="00053A9E">
        <w:rPr>
          <w:szCs w:val="22"/>
        </w:rPr>
        <w:t>é</w:t>
      </w:r>
      <w:r w:rsidRPr="00053A9E">
        <w:rPr>
          <w:szCs w:val="22"/>
        </w:rPr>
        <w:t>taient pas liées aux unions financées par des contributio</w:t>
      </w:r>
      <w:r w:rsidR="007C7671" w:rsidRPr="00053A9E">
        <w:rPr>
          <w:szCs w:val="22"/>
        </w:rPr>
        <w:t>ns.  Pu</w:t>
      </w:r>
      <w:r w:rsidRPr="00053A9E">
        <w:rPr>
          <w:szCs w:val="22"/>
        </w:rPr>
        <w:t xml:space="preserve">isque les unions financées par des contributions étaient les unions de Paris, Berne, IPC, Nice, Locarno et Vienne, les raisons pour lesquelles les dépenses du programme 4 étaient totalement incluses dans le budget des unions financées par des contributions </w:t>
      </w:r>
      <w:r w:rsidR="006D76C2" w:rsidRPr="00053A9E">
        <w:rPr>
          <w:szCs w:val="22"/>
        </w:rPr>
        <w:t>n</w:t>
      </w:r>
      <w:r w:rsidR="00162955" w:rsidRPr="00053A9E">
        <w:rPr>
          <w:szCs w:val="22"/>
        </w:rPr>
        <w:t>’</w:t>
      </w:r>
      <w:r w:rsidR="006D76C2" w:rsidRPr="00053A9E">
        <w:rPr>
          <w:szCs w:val="22"/>
        </w:rPr>
        <w:t>é</w:t>
      </w:r>
      <w:r w:rsidRPr="00053A9E">
        <w:rPr>
          <w:szCs w:val="22"/>
        </w:rPr>
        <w:t>taient pas clair</w:t>
      </w:r>
      <w:r w:rsidR="007C7671" w:rsidRPr="00053A9E">
        <w:rPr>
          <w:szCs w:val="22"/>
        </w:rPr>
        <w:t>es.  Il</w:t>
      </w:r>
      <w:r w:rsidRPr="00053A9E">
        <w:rPr>
          <w:szCs w:val="22"/>
        </w:rPr>
        <w:t xml:space="preserve"> en allait de même pour le programme 12</w:t>
      </w:r>
      <w:r w:rsidR="005D04EC" w:rsidRPr="00053A9E">
        <w:rPr>
          <w:szCs w:val="22"/>
        </w:rPr>
        <w:t xml:space="preserve">.  </w:t>
      </w:r>
      <w:r w:rsidRPr="00053A9E">
        <w:rPr>
          <w:szCs w:val="22"/>
        </w:rPr>
        <w:t xml:space="preserve">La délégation a dit que </w:t>
      </w:r>
      <w:r w:rsidR="006D76C2" w:rsidRPr="00053A9E">
        <w:rPr>
          <w:szCs w:val="22"/>
        </w:rPr>
        <w:t>l</w:t>
      </w:r>
      <w:r w:rsidR="00162955" w:rsidRPr="00053A9E">
        <w:rPr>
          <w:szCs w:val="22"/>
        </w:rPr>
        <w:t>’</w:t>
      </w:r>
      <w:r w:rsidR="006D76C2" w:rsidRPr="00053A9E">
        <w:rPr>
          <w:szCs w:val="22"/>
        </w:rPr>
        <w:t>A</w:t>
      </w:r>
      <w:r w:rsidRPr="00053A9E">
        <w:rPr>
          <w:szCs w:val="22"/>
        </w:rPr>
        <w:t xml:space="preserve">nnexe était restée la même pendant de nombreuses années et elle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temps de </w:t>
      </w:r>
      <w:r w:rsidR="006D76C2" w:rsidRPr="00053A9E">
        <w:rPr>
          <w:szCs w:val="22"/>
        </w:rPr>
        <w:t>l</w:t>
      </w:r>
      <w:r w:rsidR="00162955" w:rsidRPr="00053A9E">
        <w:rPr>
          <w:szCs w:val="22"/>
        </w:rPr>
        <w:t>’</w:t>
      </w:r>
      <w:r w:rsidR="006D76C2" w:rsidRPr="00053A9E">
        <w:rPr>
          <w:szCs w:val="22"/>
        </w:rPr>
        <w:t>a</w:t>
      </w:r>
      <w:r w:rsidRPr="00053A9E">
        <w:rPr>
          <w:szCs w:val="22"/>
        </w:rPr>
        <w:t>ctualis</w:t>
      </w:r>
      <w:r w:rsidR="007C7671" w:rsidRPr="00053A9E">
        <w:rPr>
          <w:szCs w:val="22"/>
        </w:rPr>
        <w:t>er.  Co</w:t>
      </w:r>
      <w:r w:rsidRPr="00053A9E">
        <w:rPr>
          <w:szCs w:val="22"/>
        </w:rPr>
        <w:t xml:space="preserve">mme elle </w:t>
      </w:r>
      <w:r w:rsidR="006D76C2" w:rsidRPr="00053A9E">
        <w:rPr>
          <w:szCs w:val="22"/>
        </w:rPr>
        <w:t>l</w:t>
      </w:r>
      <w:r w:rsidR="00162955" w:rsidRPr="00053A9E">
        <w:rPr>
          <w:szCs w:val="22"/>
        </w:rPr>
        <w:t>’</w:t>
      </w:r>
      <w:r w:rsidR="006D76C2" w:rsidRPr="00053A9E">
        <w:rPr>
          <w:szCs w:val="22"/>
        </w:rPr>
        <w:t>a</w:t>
      </w:r>
      <w:r w:rsidRPr="00053A9E">
        <w:rPr>
          <w:szCs w:val="22"/>
        </w:rPr>
        <w:t>vait déj</w:t>
      </w:r>
      <w:r w:rsidR="00A41375" w:rsidRPr="00053A9E">
        <w:rPr>
          <w:szCs w:val="22"/>
        </w:rPr>
        <w:t>à </w:t>
      </w:r>
      <w:r w:rsidRPr="00053A9E">
        <w:rPr>
          <w:szCs w:val="22"/>
        </w:rPr>
        <w:t xml:space="preserve">expliqué, </w:t>
      </w:r>
      <w:r w:rsidR="006D76C2" w:rsidRPr="00053A9E">
        <w:rPr>
          <w:szCs w:val="22"/>
        </w:rPr>
        <w:t>l</w:t>
      </w:r>
      <w:r w:rsidR="00162955" w:rsidRPr="00053A9E">
        <w:rPr>
          <w:szCs w:val="22"/>
        </w:rPr>
        <w:t>’</w:t>
      </w:r>
      <w:r w:rsidR="006D76C2" w:rsidRPr="00053A9E">
        <w:rPr>
          <w:szCs w:val="22"/>
        </w:rPr>
        <w:t>a</w:t>
      </w:r>
      <w:r w:rsidRPr="00053A9E">
        <w:rPr>
          <w:szCs w:val="22"/>
        </w:rPr>
        <w:t xml:space="preserve">llocation des dépenses en fonction de la capacité de paiement </w:t>
      </w:r>
      <w:r w:rsidR="006D76C2" w:rsidRPr="00053A9E">
        <w:rPr>
          <w:szCs w:val="22"/>
        </w:rPr>
        <w:t>n</w:t>
      </w:r>
      <w:r w:rsidR="00162955" w:rsidRPr="00053A9E">
        <w:rPr>
          <w:szCs w:val="22"/>
        </w:rPr>
        <w:t>’</w:t>
      </w:r>
      <w:r w:rsidR="006D76C2" w:rsidRPr="00053A9E">
        <w:rPr>
          <w:szCs w:val="22"/>
        </w:rPr>
        <w:t>é</w:t>
      </w:r>
      <w:r w:rsidRPr="00053A9E">
        <w:rPr>
          <w:szCs w:val="22"/>
        </w:rPr>
        <w:t>tait ni équitable ni transparen</w:t>
      </w:r>
      <w:r w:rsidR="007C7671" w:rsidRPr="00053A9E">
        <w:rPr>
          <w:szCs w:val="22"/>
        </w:rPr>
        <w:t>te.  De</w:t>
      </w:r>
      <w:r w:rsidRPr="00053A9E">
        <w:rPr>
          <w:szCs w:val="22"/>
        </w:rPr>
        <w:t xml:space="preserve"> plus, le programme et budget comportait une autre </w:t>
      </w:r>
      <w:r w:rsidR="00052526" w:rsidRPr="00053A9E">
        <w:rPr>
          <w:szCs w:val="22"/>
        </w:rPr>
        <w:t>iniquité</w:t>
      </w:r>
      <w:r w:rsidRPr="00053A9E">
        <w:rPr>
          <w:szCs w:val="22"/>
        </w:rPr>
        <w:t xml:space="preserve"> de longue date qui devait être modifiée, </w:t>
      </w:r>
      <w:r w:rsidR="00162955" w:rsidRPr="00053A9E">
        <w:rPr>
          <w:szCs w:val="22"/>
        </w:rPr>
        <w:t>à savoir</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llocation des autres recettes</w:t>
      </w:r>
      <w:r w:rsidR="005D04EC" w:rsidRPr="00053A9E">
        <w:rPr>
          <w:szCs w:val="22"/>
        </w:rPr>
        <w:t xml:space="preserve">.  </w:t>
      </w:r>
      <w:r w:rsidR="00A41375" w:rsidRPr="00053A9E">
        <w:rPr>
          <w:szCs w:val="22"/>
        </w:rPr>
        <w:t>À </w:t>
      </w:r>
      <w:r w:rsidRPr="00053A9E">
        <w:rPr>
          <w:szCs w:val="22"/>
        </w:rPr>
        <w:t xml:space="preserve">cet égard, la délégation a indiqué que les actifs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tels que</w:t>
      </w:r>
      <w:r w:rsidRPr="00053A9E">
        <w:rPr>
          <w:szCs w:val="22"/>
        </w:rPr>
        <w:t xml:space="preserve"> les bâtiments, avaient été largement payés par les unions du PCT et de Madr</w:t>
      </w:r>
      <w:r w:rsidR="007C7671" w:rsidRPr="00053A9E">
        <w:rPr>
          <w:szCs w:val="22"/>
        </w:rPr>
        <w:t>id.  Pa</w:t>
      </w:r>
      <w:r w:rsidR="00A41375" w:rsidRPr="00053A9E">
        <w:rPr>
          <w:szCs w:val="22"/>
        </w:rPr>
        <w:t>r conséquent</w:t>
      </w:r>
      <w:r w:rsidRPr="00053A9E">
        <w:rPr>
          <w:szCs w:val="22"/>
        </w:rPr>
        <w:t xml:space="preserve">, </w:t>
      </w:r>
      <w:r w:rsidRPr="00053A9E">
        <w:rPr>
          <w:szCs w:val="22"/>
        </w:rPr>
        <w:lastRenderedPageBreak/>
        <w:t xml:space="preserve">pour que le budget de </w:t>
      </w:r>
      <w:r w:rsidR="006D76C2" w:rsidRPr="00053A9E">
        <w:rPr>
          <w:szCs w:val="22"/>
        </w:rPr>
        <w:t>l</w:t>
      </w:r>
      <w:r w:rsidR="00162955" w:rsidRPr="00053A9E">
        <w:rPr>
          <w:szCs w:val="22"/>
        </w:rPr>
        <w:t>’</w:t>
      </w:r>
      <w:r w:rsidR="006D76C2" w:rsidRPr="00053A9E">
        <w:rPr>
          <w:szCs w:val="22"/>
        </w:rPr>
        <w:t>O</w:t>
      </w:r>
      <w:r w:rsidRPr="00053A9E">
        <w:rPr>
          <w:szCs w:val="22"/>
        </w:rPr>
        <w:t xml:space="preserve">MPI soit équitable et transparent, les autres recettes devaient être allouées aux unions qui généraient ces recettes, ce qui </w:t>
      </w:r>
      <w:r w:rsidR="006D76C2" w:rsidRPr="00053A9E">
        <w:rPr>
          <w:szCs w:val="22"/>
        </w:rPr>
        <w:t>n</w:t>
      </w:r>
      <w:r w:rsidR="00162955" w:rsidRPr="00053A9E">
        <w:rPr>
          <w:szCs w:val="22"/>
        </w:rPr>
        <w:t>’</w:t>
      </w:r>
      <w:r w:rsidR="006D76C2" w:rsidRPr="00053A9E">
        <w:rPr>
          <w:szCs w:val="22"/>
        </w:rPr>
        <w:t>é</w:t>
      </w:r>
      <w:r w:rsidRPr="00053A9E">
        <w:rPr>
          <w:szCs w:val="22"/>
        </w:rPr>
        <w:t xml:space="preserve">tait clairement pas le cas de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w:t>
      </w:r>
    </w:p>
    <w:p w:rsidR="00D6553F" w:rsidRPr="00053A9E" w:rsidRDefault="00FE2D82" w:rsidP="001F20D5">
      <w:pPr>
        <w:pStyle w:val="ONUMFS"/>
        <w:rPr>
          <w:szCs w:val="22"/>
        </w:rPr>
      </w:pPr>
      <w:r w:rsidRPr="00053A9E">
        <w:rPr>
          <w:szCs w:val="22"/>
        </w:rPr>
        <w:t>Un autre représentant de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abordé les préoccupations </w:t>
      </w:r>
      <w:r w:rsidR="00A41375" w:rsidRPr="00053A9E">
        <w:rPr>
          <w:szCs w:val="22"/>
        </w:rPr>
        <w:t>relatives à </w:t>
      </w:r>
      <w:r w:rsidRPr="00053A9E">
        <w:rPr>
          <w:szCs w:val="22"/>
        </w:rPr>
        <w:t xml:space="preserve">la manière dont le budget global pouvait encore être amélioré pour refléter </w:t>
      </w:r>
      <w:r w:rsidR="006D76C2" w:rsidRPr="00053A9E">
        <w:rPr>
          <w:szCs w:val="22"/>
        </w:rPr>
        <w:t>l</w:t>
      </w:r>
      <w:r w:rsidR="00162955" w:rsidRPr="00053A9E">
        <w:rPr>
          <w:szCs w:val="22"/>
        </w:rPr>
        <w:t>’</w:t>
      </w:r>
      <w:r w:rsidR="006D76C2" w:rsidRPr="00053A9E">
        <w:rPr>
          <w:szCs w:val="22"/>
        </w:rPr>
        <w:t>é</w:t>
      </w:r>
      <w:r w:rsidRPr="00053A9E">
        <w:rPr>
          <w:szCs w:val="22"/>
        </w:rPr>
        <w:t>quité et la transparen</w:t>
      </w:r>
      <w:r w:rsidR="007C7671" w:rsidRPr="00053A9E">
        <w:rPr>
          <w:szCs w:val="22"/>
        </w:rPr>
        <w:t>ce.  La</w:t>
      </w:r>
      <w:r w:rsidRPr="00053A9E">
        <w:rPr>
          <w:szCs w:val="22"/>
        </w:rPr>
        <w:t xml:space="preserve"> délégation a dit que le programme et budget </w:t>
      </w:r>
      <w:r w:rsidR="006D76C2" w:rsidRPr="00053A9E">
        <w:rPr>
          <w:szCs w:val="22"/>
        </w:rPr>
        <w:t>n</w:t>
      </w:r>
      <w:r w:rsidR="00162955" w:rsidRPr="00053A9E">
        <w:rPr>
          <w:szCs w:val="22"/>
        </w:rPr>
        <w:t>’</w:t>
      </w:r>
      <w:r w:rsidR="006D76C2" w:rsidRPr="00053A9E">
        <w:rPr>
          <w:szCs w:val="22"/>
        </w:rPr>
        <w:t>é</w:t>
      </w:r>
      <w:r w:rsidRPr="00053A9E">
        <w:rPr>
          <w:szCs w:val="22"/>
        </w:rPr>
        <w:t>tait pas clair sur le coût de chaque program</w:t>
      </w:r>
      <w:r w:rsidR="007C7671" w:rsidRPr="00053A9E">
        <w:rPr>
          <w:szCs w:val="22"/>
        </w:rPr>
        <w:t>me.  Pa</w:t>
      </w:r>
      <w:r w:rsidRPr="00053A9E">
        <w:rPr>
          <w:szCs w:val="22"/>
        </w:rPr>
        <w:t xml:space="preserve">r exemple, la surface utile utilisée pour chaque programme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prise </w:t>
      </w:r>
      <w:r w:rsidR="00A41375" w:rsidRPr="00053A9E">
        <w:rPr>
          <w:szCs w:val="22"/>
        </w:rPr>
        <w:t>en compte</w:t>
      </w:r>
      <w:r w:rsidRPr="00053A9E">
        <w:rPr>
          <w:szCs w:val="22"/>
        </w:rPr>
        <w:t xml:space="preserve"> au poste</w:t>
      </w:r>
      <w:r w:rsidR="00690BBB" w:rsidRPr="00053A9E">
        <w:rPr>
          <w:szCs w:val="22"/>
        </w:rPr>
        <w:t xml:space="preserve"> </w:t>
      </w:r>
      <w:r w:rsidR="00D86610" w:rsidRPr="00053A9E">
        <w:rPr>
          <w:szCs w:val="22"/>
        </w:rPr>
        <w:t>“</w:t>
      </w:r>
      <w:r w:rsidR="00690BBB" w:rsidRPr="00053A9E">
        <w:rPr>
          <w:szCs w:val="22"/>
        </w:rPr>
        <w:t>l</w:t>
      </w:r>
      <w:r w:rsidRPr="00053A9E">
        <w:rPr>
          <w:szCs w:val="22"/>
        </w:rPr>
        <w:t>ocaux et entretien</w:t>
      </w:r>
      <w:r w:rsidR="00690BBB" w:rsidRPr="00053A9E">
        <w:rPr>
          <w:szCs w:val="22"/>
        </w:rPr>
        <w:t>s</w:t>
      </w:r>
      <w:r w:rsidR="00D86610" w:rsidRPr="00053A9E">
        <w:rPr>
          <w:szCs w:val="22"/>
        </w:rPr>
        <w:t>”</w:t>
      </w:r>
      <w:r w:rsidR="00690BBB" w:rsidRPr="00053A9E">
        <w:rPr>
          <w:szCs w:val="22"/>
          <w:rtl/>
          <w:cs/>
        </w:rPr>
        <w:t xml:space="preserve"> </w:t>
      </w:r>
      <w:r w:rsidRPr="00053A9E">
        <w:rPr>
          <w:szCs w:val="22"/>
        </w:rPr>
        <w:t>de chaque program</w:t>
      </w:r>
      <w:r w:rsidR="007C7671" w:rsidRPr="00053A9E">
        <w:rPr>
          <w:szCs w:val="22"/>
        </w:rPr>
        <w:t>me.  Au</w:t>
      </w:r>
      <w:r w:rsidRPr="00053A9E">
        <w:rPr>
          <w:szCs w:val="22"/>
        </w:rPr>
        <w:t xml:space="preserve"> lieu de cela, tous les coûts administratifs étaient répartis entre les programmes 21 </w:t>
      </w:r>
      <w:r w:rsidR="00A41375" w:rsidRPr="00053A9E">
        <w:rPr>
          <w:szCs w:val="22"/>
        </w:rPr>
        <w:t>à </w:t>
      </w:r>
      <w:r w:rsidRPr="00053A9E">
        <w:rPr>
          <w:szCs w:val="22"/>
        </w:rPr>
        <w:t xml:space="preserve">28, les coûts des locaux et de </w:t>
      </w:r>
      <w:r w:rsidR="006D76C2" w:rsidRPr="00053A9E">
        <w:rPr>
          <w:szCs w:val="22"/>
        </w:rPr>
        <w:t>l</w:t>
      </w:r>
      <w:r w:rsidR="00162955" w:rsidRPr="00053A9E">
        <w:rPr>
          <w:szCs w:val="22"/>
        </w:rPr>
        <w:t>’</w:t>
      </w:r>
      <w:r w:rsidR="006D76C2" w:rsidRPr="00053A9E">
        <w:rPr>
          <w:szCs w:val="22"/>
        </w:rPr>
        <w:t>e</w:t>
      </w:r>
      <w:r w:rsidRPr="00053A9E">
        <w:rPr>
          <w:szCs w:val="22"/>
        </w:rPr>
        <w:t>ntretien faisant principalement partie du programme 24</w:t>
      </w:r>
      <w:r w:rsidR="005D04EC" w:rsidRPr="00053A9E">
        <w:rPr>
          <w:szCs w:val="22"/>
        </w:rPr>
        <w:t xml:space="preserve">.  </w:t>
      </w:r>
      <w:r w:rsidRPr="00053A9E">
        <w:rPr>
          <w:szCs w:val="22"/>
        </w:rPr>
        <w:t xml:space="preserve">Le budget serait plus équitable et transparent </w:t>
      </w:r>
      <w:r w:rsidR="006D76C2" w:rsidRPr="00053A9E">
        <w:rPr>
          <w:szCs w:val="22"/>
        </w:rPr>
        <w:t>s</w:t>
      </w:r>
      <w:r w:rsidR="00162955" w:rsidRPr="00053A9E">
        <w:rPr>
          <w:szCs w:val="22"/>
        </w:rPr>
        <w:t>’</w:t>
      </w:r>
      <w:r w:rsidR="006D76C2" w:rsidRPr="00053A9E">
        <w:rPr>
          <w:szCs w:val="22"/>
        </w:rPr>
        <w:t>i</w:t>
      </w:r>
      <w:r w:rsidRPr="00053A9E">
        <w:rPr>
          <w:szCs w:val="22"/>
        </w:rPr>
        <w:t xml:space="preserve">l était clair que les dépenses administratives des programmes 21 </w:t>
      </w:r>
      <w:r w:rsidR="00A41375" w:rsidRPr="00053A9E">
        <w:rPr>
          <w:szCs w:val="22"/>
        </w:rPr>
        <w:t>à </w:t>
      </w:r>
      <w:r w:rsidRPr="00053A9E">
        <w:rPr>
          <w:szCs w:val="22"/>
        </w:rPr>
        <w:t>28 étaient correctement réparties aux programmes restants ou aux unio</w:t>
      </w:r>
      <w:r w:rsidR="007C7671" w:rsidRPr="00053A9E">
        <w:rPr>
          <w:szCs w:val="22"/>
        </w:rPr>
        <w:t>ns.  Ce</w:t>
      </w:r>
      <w:r w:rsidRPr="00053A9E">
        <w:rPr>
          <w:szCs w:val="22"/>
        </w:rPr>
        <w:t xml:space="preserve"> tableau tentait également de répartir les dépenses administratives selon différentes méthodes, notamment selon les effectifs et la capacité de paieme</w:t>
      </w:r>
      <w:r w:rsidR="007C7671" w:rsidRPr="00053A9E">
        <w:rPr>
          <w:szCs w:val="22"/>
        </w:rPr>
        <w:t>nt.  Le</w:t>
      </w:r>
      <w:r w:rsidRPr="00053A9E">
        <w:rPr>
          <w:szCs w:val="22"/>
        </w:rPr>
        <w:t xml:space="preserve"> programme et budget ne reflétait pas le coût de chaque bureau extérieur ou du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York dans le programme 20</w:t>
      </w:r>
      <w:r w:rsidR="005D04EC" w:rsidRPr="00053A9E">
        <w:rPr>
          <w:szCs w:val="22"/>
        </w:rPr>
        <w:t xml:space="preserve">.  </w:t>
      </w:r>
      <w:r w:rsidRPr="00053A9E">
        <w:rPr>
          <w:szCs w:val="22"/>
        </w:rPr>
        <w:t xml:space="preserve">La délégation </w:t>
      </w:r>
      <w:r w:rsidR="006D76C2" w:rsidRPr="00053A9E">
        <w:rPr>
          <w:szCs w:val="22"/>
        </w:rPr>
        <w:t>s</w:t>
      </w:r>
      <w:r w:rsidR="00162955" w:rsidRPr="00053A9E">
        <w:rPr>
          <w:szCs w:val="22"/>
        </w:rPr>
        <w:t>’</w:t>
      </w:r>
      <w:r w:rsidR="006D76C2" w:rsidRPr="00053A9E">
        <w:rPr>
          <w:szCs w:val="22"/>
        </w:rPr>
        <w:t>e</w:t>
      </w:r>
      <w:r w:rsidRPr="00053A9E">
        <w:rPr>
          <w:szCs w:val="22"/>
        </w:rPr>
        <w:t>st dite satisfaite de la réponse dans le document de questions</w:t>
      </w:r>
      <w:r w:rsidR="007C7671" w:rsidRPr="00053A9E">
        <w:rPr>
          <w:szCs w:val="22"/>
        </w:rPr>
        <w:noBreakHyphen/>
      </w:r>
      <w:r w:rsidRPr="00053A9E">
        <w:rPr>
          <w:szCs w:val="22"/>
        </w:rPr>
        <w:t>réponses concernant les questions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et de nombreux autres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 xml:space="preserve">propos du programme 20, et du fait que </w:t>
      </w:r>
      <w:r w:rsidR="006D76C2" w:rsidRPr="00053A9E">
        <w:rPr>
          <w:szCs w:val="22"/>
        </w:rPr>
        <w:t>l</w:t>
      </w:r>
      <w:r w:rsidR="00162955" w:rsidRPr="00053A9E">
        <w:rPr>
          <w:szCs w:val="22"/>
        </w:rPr>
        <w:t>’</w:t>
      </w:r>
      <w:r w:rsidR="006D76C2" w:rsidRPr="00053A9E">
        <w:rPr>
          <w:szCs w:val="22"/>
        </w:rPr>
        <w:t>O</w:t>
      </w:r>
      <w:r w:rsidRPr="00053A9E">
        <w:rPr>
          <w:szCs w:val="22"/>
        </w:rPr>
        <w:t xml:space="preserve">MPI explore la possibilité </w:t>
      </w:r>
      <w:r w:rsidR="006D76C2" w:rsidRPr="00053A9E">
        <w:rPr>
          <w:szCs w:val="22"/>
        </w:rPr>
        <w:t>d</w:t>
      </w:r>
      <w:r w:rsidR="00162955" w:rsidRPr="00053A9E">
        <w:rPr>
          <w:szCs w:val="22"/>
        </w:rPr>
        <w:t>’</w:t>
      </w:r>
      <w:r w:rsidR="006D76C2" w:rsidRPr="00053A9E">
        <w:rPr>
          <w:szCs w:val="22"/>
        </w:rPr>
        <w:t>u</w:t>
      </w:r>
      <w:r w:rsidRPr="00053A9E">
        <w:rPr>
          <w:szCs w:val="22"/>
        </w:rPr>
        <w:t xml:space="preserve">n modèle plus rentable que le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mais elle aimerait avoir plus </w:t>
      </w:r>
      <w:r w:rsidR="006D76C2" w:rsidRPr="00053A9E">
        <w:rPr>
          <w:szCs w:val="22"/>
        </w:rPr>
        <w:t>d</w:t>
      </w:r>
      <w:r w:rsidR="00162955" w:rsidRPr="00053A9E">
        <w:rPr>
          <w:szCs w:val="22"/>
        </w:rPr>
        <w:t>’</w:t>
      </w:r>
      <w:r w:rsidR="006D76C2" w:rsidRPr="00053A9E">
        <w:rPr>
          <w:szCs w:val="22"/>
        </w:rPr>
        <w:t>i</w:t>
      </w:r>
      <w:r w:rsidRPr="00053A9E">
        <w:rPr>
          <w:szCs w:val="22"/>
        </w:rPr>
        <w:t>nformations sur les coûts examin</w:t>
      </w:r>
      <w:r w:rsidR="007C7671" w:rsidRPr="00053A9E">
        <w:rPr>
          <w:szCs w:val="22"/>
        </w:rPr>
        <w:t>és.  Le</w:t>
      </w:r>
      <w:r w:rsidRPr="00053A9E">
        <w:rPr>
          <w:szCs w:val="22"/>
        </w:rPr>
        <w:t xml:space="preserve"> programme et budget actuel ne semblait pas indiquer que le Bureau de coordination de </w:t>
      </w:r>
      <w:r w:rsidR="006D76C2" w:rsidRPr="00053A9E">
        <w:rPr>
          <w:szCs w:val="22"/>
        </w:rPr>
        <w:t>l</w:t>
      </w:r>
      <w:r w:rsidR="00162955" w:rsidRPr="00053A9E">
        <w:rPr>
          <w:szCs w:val="22"/>
        </w:rPr>
        <w:t>’</w:t>
      </w:r>
      <w:r w:rsidR="006D76C2" w:rsidRPr="00053A9E">
        <w:rPr>
          <w:szCs w:val="22"/>
        </w:rPr>
        <w:t>O</w:t>
      </w:r>
      <w:r w:rsidRPr="00053A9E">
        <w:rPr>
          <w:szCs w:val="22"/>
        </w:rPr>
        <w:t>MPI était moins efficace que les bureaux extérieurs ou même quel était le coût de chaque bure</w:t>
      </w:r>
      <w:r w:rsidR="007C7671" w:rsidRPr="00053A9E">
        <w:rPr>
          <w:szCs w:val="22"/>
        </w:rPr>
        <w:t>au.  Il</w:t>
      </w:r>
      <w:r w:rsidRPr="00053A9E">
        <w:rPr>
          <w:szCs w:val="22"/>
        </w:rPr>
        <w:t xml:space="preserve"> était expliqué que le coût des locaux pour les bureaux extérieurs figurait dans le programme 20 et que la somme de 0,7 million de francs suisses était dévolue </w:t>
      </w:r>
      <w:r w:rsidR="00A41375" w:rsidRPr="00053A9E">
        <w:rPr>
          <w:szCs w:val="22"/>
        </w:rPr>
        <w:t>à </w:t>
      </w:r>
      <w:r w:rsidRPr="00053A9E">
        <w:rPr>
          <w:szCs w:val="22"/>
        </w:rPr>
        <w:t xml:space="preserve">la location </w:t>
      </w:r>
      <w:r w:rsidR="006D76C2" w:rsidRPr="00053A9E">
        <w:rPr>
          <w:szCs w:val="22"/>
        </w:rPr>
        <w:t>d</w:t>
      </w:r>
      <w:r w:rsidR="00162955" w:rsidRPr="00053A9E">
        <w:rPr>
          <w:szCs w:val="22"/>
        </w:rPr>
        <w:t>’</w:t>
      </w:r>
      <w:r w:rsidR="006D76C2" w:rsidRPr="00053A9E">
        <w:rPr>
          <w:szCs w:val="22"/>
        </w:rPr>
        <w:t>e</w:t>
      </w:r>
      <w:r w:rsidRPr="00053A9E">
        <w:rPr>
          <w:szCs w:val="22"/>
        </w:rPr>
        <w:t>space de burea</w:t>
      </w:r>
      <w:r w:rsidR="007C7671" w:rsidRPr="00053A9E">
        <w:rPr>
          <w:szCs w:val="22"/>
        </w:rPr>
        <w:t>ux.  La</w:t>
      </w:r>
      <w:r w:rsidRPr="00053A9E">
        <w:rPr>
          <w:szCs w:val="22"/>
        </w:rPr>
        <w:t xml:space="preserve"> délégation avait cru comprendre que le coût de la surface utile des programmes figurait dans le programme 24 et a demandé si le programme 24 incluait </w:t>
      </w:r>
      <w:r w:rsidR="006D76C2" w:rsidRPr="00053A9E">
        <w:rPr>
          <w:szCs w:val="22"/>
        </w:rPr>
        <w:t>l</w:t>
      </w:r>
      <w:r w:rsidR="00162955" w:rsidRPr="00053A9E">
        <w:rPr>
          <w:szCs w:val="22"/>
        </w:rPr>
        <w:t>’</w:t>
      </w:r>
      <w:r w:rsidR="006D76C2" w:rsidRPr="00053A9E">
        <w:rPr>
          <w:szCs w:val="22"/>
        </w:rPr>
        <w:t>u</w:t>
      </w:r>
      <w:r w:rsidRPr="00053A9E">
        <w:rPr>
          <w:szCs w:val="22"/>
        </w:rPr>
        <w:t xml:space="preserve">n quelconque des coûts du Bureau de coordination </w:t>
      </w:r>
      <w:r w:rsidR="00A41375" w:rsidRPr="00053A9E">
        <w:rPr>
          <w:szCs w:val="22"/>
        </w:rPr>
        <w:t>à </w:t>
      </w:r>
      <w:r w:rsidRPr="00053A9E">
        <w:rPr>
          <w:szCs w:val="22"/>
        </w:rPr>
        <w:t>New</w:t>
      </w:r>
      <w:r w:rsidR="00D86610" w:rsidRPr="00053A9E">
        <w:rPr>
          <w:szCs w:val="22"/>
        </w:rPr>
        <w:t> </w:t>
      </w:r>
      <w:r w:rsidRPr="00053A9E">
        <w:rPr>
          <w:szCs w:val="22"/>
        </w:rPr>
        <w:t>York et des bureaux extérieu</w:t>
      </w:r>
      <w:r w:rsidR="007C7671" w:rsidRPr="00053A9E">
        <w:rPr>
          <w:szCs w:val="22"/>
        </w:rPr>
        <w:t>rs.  D’a</w:t>
      </w:r>
      <w:r w:rsidRPr="00053A9E">
        <w:rPr>
          <w:szCs w:val="22"/>
        </w:rPr>
        <w:t xml:space="preserve">près </w:t>
      </w:r>
      <w:r w:rsidR="006D76C2" w:rsidRPr="00053A9E">
        <w:rPr>
          <w:szCs w:val="22"/>
        </w:rPr>
        <w:t>l</w:t>
      </w:r>
      <w:r w:rsidR="00162955" w:rsidRPr="00053A9E">
        <w:rPr>
          <w:szCs w:val="22"/>
        </w:rPr>
        <w:t>’</w:t>
      </w:r>
      <w:r w:rsidR="006D76C2" w:rsidRPr="00053A9E">
        <w:rPr>
          <w:szCs w:val="22"/>
        </w:rPr>
        <w:t>e</w:t>
      </w:r>
      <w:r w:rsidRPr="00053A9E">
        <w:rPr>
          <w:szCs w:val="22"/>
        </w:rPr>
        <w:t>xplication fournie, le poste de 662 000</w:t>
      </w:r>
      <w:r w:rsidR="00D86610" w:rsidRPr="00053A9E">
        <w:rPr>
          <w:szCs w:val="22"/>
        </w:rPr>
        <w:t> </w:t>
      </w:r>
      <w:r w:rsidRPr="00053A9E">
        <w:rPr>
          <w:szCs w:val="22"/>
        </w:rPr>
        <w:t xml:space="preserve">francs suisses dédié aux locaux et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ntretien qui figurait dans le tableau 20 ne concernait que les bureaux extérieu</w:t>
      </w:r>
      <w:r w:rsidR="007C7671" w:rsidRPr="00053A9E">
        <w:rPr>
          <w:szCs w:val="22"/>
        </w:rPr>
        <w:t>rs.  Pu</w:t>
      </w:r>
      <w:r w:rsidRPr="00053A9E">
        <w:rPr>
          <w:szCs w:val="22"/>
        </w:rPr>
        <w:t xml:space="preserve">isque le Bureau </w:t>
      </w:r>
      <w:r w:rsidR="00A41375" w:rsidRPr="00053A9E">
        <w:rPr>
          <w:szCs w:val="22"/>
        </w:rPr>
        <w:t>à </w:t>
      </w:r>
      <w:r w:rsidRPr="00053A9E">
        <w:rPr>
          <w:szCs w:val="22"/>
        </w:rPr>
        <w:t>New</w:t>
      </w:r>
      <w:r w:rsidR="00D86610" w:rsidRPr="00053A9E">
        <w:rPr>
          <w:szCs w:val="22"/>
        </w:rPr>
        <w:t> </w:t>
      </w:r>
      <w:r w:rsidRPr="00053A9E">
        <w:rPr>
          <w:szCs w:val="22"/>
        </w:rPr>
        <w:t xml:space="preserve">York </w:t>
      </w:r>
      <w:r w:rsidR="006D76C2" w:rsidRPr="00053A9E">
        <w:rPr>
          <w:szCs w:val="22"/>
        </w:rPr>
        <w:t>n</w:t>
      </w:r>
      <w:r w:rsidR="00162955" w:rsidRPr="00053A9E">
        <w:rPr>
          <w:szCs w:val="22"/>
        </w:rPr>
        <w:t>’</w:t>
      </w:r>
      <w:r w:rsidR="006D76C2" w:rsidRPr="00053A9E">
        <w:rPr>
          <w:szCs w:val="22"/>
        </w:rPr>
        <w:t>é</w:t>
      </w:r>
      <w:r w:rsidRPr="00053A9E">
        <w:rPr>
          <w:szCs w:val="22"/>
        </w:rPr>
        <w:t xml:space="preserve">tait pas un bureau extérieur, la délégation a demandé où se trouvaient les coûts pour les locaux et </w:t>
      </w:r>
      <w:r w:rsidR="006D76C2" w:rsidRPr="00053A9E">
        <w:rPr>
          <w:szCs w:val="22"/>
        </w:rPr>
        <w:t>l</w:t>
      </w:r>
      <w:r w:rsidR="00162955" w:rsidRPr="00053A9E">
        <w:rPr>
          <w:szCs w:val="22"/>
        </w:rPr>
        <w:t>’</w:t>
      </w:r>
      <w:r w:rsidR="006D76C2" w:rsidRPr="00053A9E">
        <w:rPr>
          <w:szCs w:val="22"/>
        </w:rPr>
        <w:t>e</w:t>
      </w:r>
      <w:r w:rsidRPr="00053A9E">
        <w:rPr>
          <w:szCs w:val="22"/>
        </w:rPr>
        <w:t xml:space="preserve">ntretien du Bureau </w:t>
      </w:r>
      <w:r w:rsidR="00A41375" w:rsidRPr="00053A9E">
        <w:rPr>
          <w:szCs w:val="22"/>
        </w:rPr>
        <w:t>à </w:t>
      </w:r>
      <w:r w:rsidRPr="00053A9E">
        <w:rPr>
          <w:szCs w:val="22"/>
        </w:rPr>
        <w:t>New</w:t>
      </w:r>
      <w:r w:rsidR="00D86610" w:rsidRPr="00053A9E">
        <w:rPr>
          <w:szCs w:val="22"/>
        </w:rPr>
        <w:t> </w:t>
      </w:r>
      <w:r w:rsidRPr="00053A9E">
        <w:rPr>
          <w:szCs w:val="22"/>
        </w:rPr>
        <w:t>Yo</w:t>
      </w:r>
      <w:r w:rsidR="007C7671" w:rsidRPr="00053A9E">
        <w:rPr>
          <w:szCs w:val="22"/>
        </w:rPr>
        <w:t>rk.  La</w:t>
      </w:r>
      <w:r w:rsidRPr="00053A9E">
        <w:rPr>
          <w:szCs w:val="22"/>
        </w:rPr>
        <w:t xml:space="preserve"> délégation a aussi relevé que la question 5 et la réponse 5 (dans le document de questions</w:t>
      </w:r>
      <w:r w:rsidR="007C7671" w:rsidRPr="00053A9E">
        <w:rPr>
          <w:szCs w:val="22"/>
        </w:rPr>
        <w:noBreakHyphen/>
      </w:r>
      <w:r w:rsidRPr="00053A9E">
        <w:rPr>
          <w:szCs w:val="22"/>
        </w:rPr>
        <w:t xml:space="preserve">réponses) prévoyaient les dépenses autres que les dépenses de personnel par bureau extérieur et le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w:t>
      </w:r>
      <w:r w:rsidR="007C7671" w:rsidRPr="00053A9E">
        <w:rPr>
          <w:szCs w:val="22"/>
        </w:rPr>
        <w:t>rk.  La</w:t>
      </w:r>
      <w:r w:rsidRPr="00053A9E">
        <w:rPr>
          <w:szCs w:val="22"/>
        </w:rPr>
        <w:t xml:space="preserve"> délégation a demandé si les dépenses autres que les dépenses de personnel incluaient le coût total des locaux et de </w:t>
      </w:r>
      <w:r w:rsidR="006D76C2" w:rsidRPr="00053A9E">
        <w:rPr>
          <w:szCs w:val="22"/>
        </w:rPr>
        <w:t>l</w:t>
      </w:r>
      <w:r w:rsidR="00162955" w:rsidRPr="00053A9E">
        <w:rPr>
          <w:szCs w:val="22"/>
        </w:rPr>
        <w:t>’</w:t>
      </w:r>
      <w:r w:rsidR="006D76C2" w:rsidRPr="00053A9E">
        <w:rPr>
          <w:szCs w:val="22"/>
        </w:rPr>
        <w:t>e</w:t>
      </w:r>
      <w:r w:rsidRPr="00053A9E">
        <w:rPr>
          <w:szCs w:val="22"/>
        </w:rPr>
        <w:t>ntretien de chaque bure</w:t>
      </w:r>
      <w:r w:rsidR="007C7671" w:rsidRPr="00053A9E">
        <w:rPr>
          <w:szCs w:val="22"/>
        </w:rPr>
        <w:t>au.  El</w:t>
      </w:r>
      <w:r w:rsidRPr="00053A9E">
        <w:rPr>
          <w:szCs w:val="22"/>
        </w:rPr>
        <w:t xml:space="preserve">le a aussi demandé si </w:t>
      </w:r>
      <w:r w:rsidR="006D76C2" w:rsidRPr="00053A9E">
        <w:rPr>
          <w:szCs w:val="22"/>
        </w:rPr>
        <w:t>d</w:t>
      </w:r>
      <w:r w:rsidR="00162955" w:rsidRPr="00053A9E">
        <w:rPr>
          <w:szCs w:val="22"/>
        </w:rPr>
        <w:t>’</w:t>
      </w:r>
      <w:r w:rsidR="006D76C2" w:rsidRPr="00053A9E">
        <w:rPr>
          <w:szCs w:val="22"/>
        </w:rPr>
        <w:t>a</w:t>
      </w:r>
      <w:r w:rsidRPr="00053A9E">
        <w:rPr>
          <w:szCs w:val="22"/>
        </w:rPr>
        <w:t>utres bureaux disposaient de locaux qui étaient loués spécifiquement pour ce program</w:t>
      </w:r>
      <w:r w:rsidR="007C7671" w:rsidRPr="00053A9E">
        <w:rPr>
          <w:szCs w:val="22"/>
        </w:rPr>
        <w:t>me.  Au</w:t>
      </w:r>
      <w:r w:rsidRPr="00053A9E">
        <w:rPr>
          <w:szCs w:val="22"/>
        </w:rPr>
        <w:t>quel cas, le coût figurait</w:t>
      </w:r>
      <w:r w:rsidR="007C7671" w:rsidRPr="00053A9E">
        <w:rPr>
          <w:szCs w:val="22"/>
        </w:rPr>
        <w:noBreakHyphen/>
      </w:r>
      <w:r w:rsidRPr="00053A9E">
        <w:rPr>
          <w:szCs w:val="22"/>
        </w:rPr>
        <w:t xml:space="preserve">il dans la partie du budget pour ce programme ou </w:t>
      </w:r>
      <w:r w:rsidR="006D76C2" w:rsidRPr="00053A9E">
        <w:rPr>
          <w:szCs w:val="22"/>
        </w:rPr>
        <w:t>s</w:t>
      </w:r>
      <w:r w:rsidR="00162955" w:rsidRPr="00053A9E">
        <w:rPr>
          <w:szCs w:val="22"/>
        </w:rPr>
        <w:t>’</w:t>
      </w:r>
      <w:r w:rsidR="006D76C2" w:rsidRPr="00053A9E">
        <w:rPr>
          <w:szCs w:val="22"/>
        </w:rPr>
        <w:t>a</w:t>
      </w:r>
      <w:r w:rsidRPr="00053A9E">
        <w:rPr>
          <w:szCs w:val="22"/>
        </w:rPr>
        <w:t>gissait</w:t>
      </w:r>
      <w:r w:rsidR="007C7671" w:rsidRPr="00053A9E">
        <w:rPr>
          <w:szCs w:val="22"/>
        </w:rPr>
        <w:noBreakHyphen/>
      </w:r>
      <w:r w:rsidRPr="00053A9E">
        <w:rPr>
          <w:szCs w:val="22"/>
        </w:rPr>
        <w:t>il du coût figurant dans le programme 24</w:t>
      </w:r>
      <w:r w:rsidR="005D04EC" w:rsidRPr="00053A9E">
        <w:rPr>
          <w:szCs w:val="22"/>
        </w:rPr>
        <w:t xml:space="preserve">.  </w:t>
      </w:r>
      <w:r w:rsidRPr="00053A9E">
        <w:rPr>
          <w:szCs w:val="22"/>
        </w:rPr>
        <w:t xml:space="preserve">La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w:t>
      </w:r>
      <w:r w:rsidR="006D76C2" w:rsidRPr="00053A9E">
        <w:rPr>
          <w:szCs w:val="22"/>
        </w:rPr>
        <w:t>d</w:t>
      </w:r>
      <w:r w:rsidR="00162955" w:rsidRPr="00053A9E">
        <w:rPr>
          <w:szCs w:val="22"/>
        </w:rPr>
        <w:t>’</w:t>
      </w:r>
      <w:r w:rsidR="006D76C2" w:rsidRPr="00053A9E">
        <w:rPr>
          <w:szCs w:val="22"/>
        </w:rPr>
        <w:t>a</w:t>
      </w:r>
      <w:r w:rsidRPr="00053A9E">
        <w:rPr>
          <w:szCs w:val="22"/>
        </w:rPr>
        <w:t xml:space="preserve">voir </w:t>
      </w:r>
      <w:r w:rsidR="006D76C2" w:rsidRPr="00053A9E">
        <w:rPr>
          <w:szCs w:val="22"/>
        </w:rPr>
        <w:t>l</w:t>
      </w:r>
      <w:r w:rsidR="00162955" w:rsidRPr="00053A9E">
        <w:rPr>
          <w:szCs w:val="22"/>
        </w:rPr>
        <w:t>’</w:t>
      </w:r>
      <w:r w:rsidR="006D76C2" w:rsidRPr="00053A9E">
        <w:rPr>
          <w:szCs w:val="22"/>
        </w:rPr>
        <w:t>o</w:t>
      </w:r>
      <w:r w:rsidRPr="00053A9E">
        <w:rPr>
          <w:szCs w:val="22"/>
        </w:rPr>
        <w:t>ccasion de faire part de ses vues et attendait avec impatience la suite des débats du comi</w:t>
      </w:r>
      <w:r w:rsidR="007C7671" w:rsidRPr="00053A9E">
        <w:rPr>
          <w:szCs w:val="22"/>
        </w:rPr>
        <w:t>té.  En</w:t>
      </w:r>
      <w:r w:rsidRPr="00053A9E">
        <w:rPr>
          <w:szCs w:val="22"/>
        </w:rPr>
        <w:t xml:space="preserve"> conclusion, elle a répété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en mesure </w:t>
      </w:r>
      <w:r w:rsidR="006D76C2" w:rsidRPr="00053A9E">
        <w:rPr>
          <w:szCs w:val="22"/>
        </w:rPr>
        <w:t>d</w:t>
      </w:r>
      <w:r w:rsidR="00162955" w:rsidRPr="00053A9E">
        <w:rPr>
          <w:szCs w:val="22"/>
        </w:rPr>
        <w:t>’</w:t>
      </w:r>
      <w:r w:rsidR="006D76C2" w:rsidRPr="00053A9E">
        <w:rPr>
          <w:szCs w:val="22"/>
        </w:rPr>
        <w:t>a</w:t>
      </w:r>
      <w:r w:rsidRPr="00053A9E">
        <w:rPr>
          <w:szCs w:val="22"/>
        </w:rPr>
        <w:t>ppuyer la proposition de programme et budget</w:t>
      </w:r>
      <w:r w:rsidR="00B85FB2" w:rsidRPr="00053A9E">
        <w:rPr>
          <w:szCs w:val="22"/>
        </w:rPr>
        <w:t> </w:t>
      </w:r>
      <w:r w:rsidRPr="00053A9E">
        <w:rPr>
          <w:szCs w:val="22"/>
        </w:rPr>
        <w:t>2016</w:t>
      </w:r>
      <w:r w:rsidR="007C7671" w:rsidRPr="00053A9E">
        <w:rPr>
          <w:szCs w:val="22"/>
        </w:rPr>
        <w:noBreakHyphen/>
      </w:r>
      <w:r w:rsidRPr="00053A9E">
        <w:rPr>
          <w:szCs w:val="22"/>
        </w:rPr>
        <w:t xml:space="preserve">2017 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u</w:t>
      </w:r>
      <w:r w:rsidRPr="00053A9E">
        <w:rPr>
          <w:szCs w:val="22"/>
        </w:rPr>
        <w:t xml:space="preserve">n plus grand sens de la transparence, de la responsabilité et </w:t>
      </w:r>
      <w:r w:rsidR="006D76C2" w:rsidRPr="00053A9E">
        <w:rPr>
          <w:szCs w:val="22"/>
        </w:rPr>
        <w:t>d</w:t>
      </w:r>
      <w:r w:rsidR="00162955" w:rsidRPr="00053A9E">
        <w:rPr>
          <w:szCs w:val="22"/>
        </w:rPr>
        <w:t>’</w:t>
      </w:r>
      <w:r w:rsidR="006D76C2" w:rsidRPr="00053A9E">
        <w:rPr>
          <w:szCs w:val="22"/>
        </w:rPr>
        <w:t>u</w:t>
      </w:r>
      <w:r w:rsidRPr="00053A9E">
        <w:rPr>
          <w:szCs w:val="22"/>
        </w:rPr>
        <w:t>ne bonne gouvernance dans sa présentation</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talie a remercié le Secrétariat pour </w:t>
      </w:r>
      <w:r w:rsidR="006D76C2" w:rsidRPr="00053A9E">
        <w:rPr>
          <w:szCs w:val="22"/>
        </w:rPr>
        <w:t>l</w:t>
      </w:r>
      <w:r w:rsidR="00162955" w:rsidRPr="00053A9E">
        <w:rPr>
          <w:szCs w:val="22"/>
        </w:rPr>
        <w:t>’</w:t>
      </w:r>
      <w:r w:rsidR="006D76C2" w:rsidRPr="00053A9E">
        <w:rPr>
          <w:szCs w:val="22"/>
        </w:rPr>
        <w:t>é</w:t>
      </w:r>
      <w:r w:rsidRPr="00053A9E">
        <w:rPr>
          <w:szCs w:val="22"/>
        </w:rPr>
        <w:t xml:space="preserve">laboration ponctuelle des documents du PBC et </w:t>
      </w:r>
      <w:r w:rsidR="00A41375" w:rsidRPr="00053A9E">
        <w:rPr>
          <w:szCs w:val="22"/>
        </w:rPr>
        <w:t>en particulier</w:t>
      </w:r>
      <w:r w:rsidRPr="00053A9E">
        <w:rPr>
          <w:szCs w:val="22"/>
        </w:rPr>
        <w:t xml:space="preserve"> pour plusieurs précisions et informations supplémentaires fournies dans le document de questions</w:t>
      </w:r>
      <w:r w:rsidR="007C7671" w:rsidRPr="00053A9E">
        <w:rPr>
          <w:szCs w:val="22"/>
        </w:rPr>
        <w:noBreakHyphen/>
      </w:r>
      <w:r w:rsidRPr="00053A9E">
        <w:rPr>
          <w:szCs w:val="22"/>
        </w:rPr>
        <w:t>répons</w:t>
      </w:r>
      <w:r w:rsidR="007C7671" w:rsidRPr="00053A9E">
        <w:rPr>
          <w:szCs w:val="22"/>
        </w:rPr>
        <w:t>es.  La</w:t>
      </w:r>
      <w:r w:rsidRPr="00053A9E">
        <w:rPr>
          <w:szCs w:val="22"/>
        </w:rPr>
        <w:t xml:space="preserve"> délégation était </w:t>
      </w:r>
      <w:r w:rsidR="006D76C2" w:rsidRPr="00053A9E">
        <w:rPr>
          <w:szCs w:val="22"/>
        </w:rPr>
        <w:t>d</w:t>
      </w:r>
      <w:r w:rsidR="00162955" w:rsidRPr="00053A9E">
        <w:rPr>
          <w:szCs w:val="22"/>
        </w:rPr>
        <w:t>’</w:t>
      </w:r>
      <w:r w:rsidR="006D76C2" w:rsidRPr="00053A9E">
        <w:rPr>
          <w:szCs w:val="22"/>
        </w:rPr>
        <w:t>a</w:t>
      </w:r>
      <w:r w:rsidRPr="00053A9E">
        <w:rPr>
          <w:szCs w:val="22"/>
        </w:rPr>
        <w:t>vis que le document de questions</w:t>
      </w:r>
      <w:r w:rsidR="007C7671" w:rsidRPr="00053A9E">
        <w:rPr>
          <w:szCs w:val="22"/>
        </w:rPr>
        <w:noBreakHyphen/>
      </w:r>
      <w:r w:rsidRPr="00053A9E">
        <w:rPr>
          <w:szCs w:val="22"/>
        </w:rPr>
        <w:t>réponses était un instrument très utile, car il fournissait des explications et des réponses sur de nombreux points importants soulevés par les délégations durant la session de juill</w:t>
      </w:r>
      <w:r w:rsidR="007C7671" w:rsidRPr="00053A9E">
        <w:rPr>
          <w:szCs w:val="22"/>
        </w:rPr>
        <w:t>et.  Co</w:t>
      </w:r>
      <w:r w:rsidRPr="00053A9E">
        <w:rPr>
          <w:szCs w:val="22"/>
        </w:rPr>
        <w:t>mpte tenu du contenu détaillé du document de questions</w:t>
      </w:r>
      <w:r w:rsidR="007C7671" w:rsidRPr="00053A9E">
        <w:rPr>
          <w:szCs w:val="22"/>
        </w:rPr>
        <w:noBreakHyphen/>
      </w:r>
      <w:r w:rsidRPr="00053A9E">
        <w:rPr>
          <w:szCs w:val="22"/>
        </w:rPr>
        <w:t xml:space="preserve">réponses, la délégation espérait donc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solution pouvait être trouvée </w:t>
      </w:r>
      <w:r w:rsidR="00A41375" w:rsidRPr="00053A9E">
        <w:rPr>
          <w:szCs w:val="22"/>
        </w:rPr>
        <w:t>à </w:t>
      </w:r>
      <w:r w:rsidRPr="00053A9E">
        <w:rPr>
          <w:szCs w:val="22"/>
        </w:rPr>
        <w:t xml:space="preserve">certaines questions en suspens, en adoptant une approche pragmatique et dans un esprit de collaboration collective et de compréhension mutuelle, au profit de tous les membres de </w:t>
      </w:r>
      <w:r w:rsidR="006D76C2" w:rsidRPr="00053A9E">
        <w:rPr>
          <w:szCs w:val="22"/>
        </w:rPr>
        <w:t>l</w:t>
      </w:r>
      <w:r w:rsidR="00162955" w:rsidRPr="00053A9E">
        <w:rPr>
          <w:szCs w:val="22"/>
        </w:rPr>
        <w:t>’</w:t>
      </w:r>
      <w:r w:rsidR="006D76C2" w:rsidRPr="00053A9E">
        <w:rPr>
          <w:szCs w:val="22"/>
        </w:rPr>
        <w:t>O</w:t>
      </w:r>
      <w:r w:rsidR="007C7671" w:rsidRPr="00053A9E">
        <w:rPr>
          <w:szCs w:val="22"/>
        </w:rPr>
        <w:t>MPI.  Év</w:t>
      </w:r>
      <w:r w:rsidRPr="00053A9E">
        <w:rPr>
          <w:szCs w:val="22"/>
        </w:rPr>
        <w:t>o</w:t>
      </w:r>
      <w:r w:rsidR="00A41375" w:rsidRPr="00053A9E">
        <w:rPr>
          <w:szCs w:val="22"/>
        </w:rPr>
        <w:t>quant </w:t>
      </w:r>
      <w:r w:rsidRPr="00053A9E">
        <w:rPr>
          <w:szCs w:val="22"/>
        </w:rPr>
        <w:t xml:space="preserve">le programme 6, la délégation a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ne serait pas dans </w:t>
      </w:r>
      <w:r w:rsidR="006D76C2" w:rsidRPr="00053A9E">
        <w:rPr>
          <w:szCs w:val="22"/>
        </w:rPr>
        <w:t>l</w:t>
      </w:r>
      <w:r w:rsidR="00162955" w:rsidRPr="00053A9E">
        <w:rPr>
          <w:szCs w:val="22"/>
        </w:rPr>
        <w:t>’</w:t>
      </w:r>
      <w:r w:rsidR="006D76C2" w:rsidRPr="00053A9E">
        <w:rPr>
          <w:szCs w:val="22"/>
        </w:rPr>
        <w:t>i</w:t>
      </w:r>
      <w:r w:rsidRPr="00053A9E">
        <w:rPr>
          <w:szCs w:val="22"/>
        </w:rPr>
        <w:t xml:space="preserve">ntérêt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de </w:t>
      </w:r>
      <w:r w:rsidR="006D76C2" w:rsidRPr="00053A9E">
        <w:rPr>
          <w:szCs w:val="22"/>
        </w:rPr>
        <w:t>s</w:t>
      </w:r>
      <w:r w:rsidR="00162955" w:rsidRPr="00053A9E">
        <w:rPr>
          <w:szCs w:val="22"/>
        </w:rPr>
        <w:t>’</w:t>
      </w:r>
      <w:r w:rsidR="006D76C2" w:rsidRPr="00053A9E">
        <w:rPr>
          <w:szCs w:val="22"/>
        </w:rPr>
        <w:t>e</w:t>
      </w:r>
      <w:r w:rsidRPr="00053A9E">
        <w:rPr>
          <w:szCs w:val="22"/>
        </w:rPr>
        <w:t xml:space="preserve">ntendre sur le budget </w:t>
      </w:r>
      <w:r w:rsidR="006D76C2" w:rsidRPr="00053A9E">
        <w:rPr>
          <w:szCs w:val="22"/>
        </w:rPr>
        <w:t>d</w:t>
      </w:r>
      <w:r w:rsidR="00162955" w:rsidRPr="00053A9E">
        <w:rPr>
          <w:szCs w:val="22"/>
        </w:rPr>
        <w:t>’</w:t>
      </w:r>
      <w:r w:rsidR="006D76C2" w:rsidRPr="00053A9E">
        <w:rPr>
          <w:szCs w:val="22"/>
        </w:rPr>
        <w:t>u</w:t>
      </w:r>
      <w:r w:rsidRPr="00053A9E">
        <w:rPr>
          <w:szCs w:val="22"/>
        </w:rPr>
        <w:t xml:space="preserve">ne Organisation avec un excédent estimé </w:t>
      </w:r>
      <w:r w:rsidR="00A41375" w:rsidRPr="00053A9E">
        <w:rPr>
          <w:szCs w:val="22"/>
        </w:rPr>
        <w:t>à </w:t>
      </w:r>
      <w:r w:rsidRPr="00053A9E">
        <w:rPr>
          <w:szCs w:val="22"/>
        </w:rPr>
        <w:t xml:space="preserve">plus de 20 millions de francs suisses lors du prochain exercice biennal en fonction </w:t>
      </w:r>
      <w:r w:rsidR="006D76C2" w:rsidRPr="00053A9E">
        <w:rPr>
          <w:szCs w:val="22"/>
        </w:rPr>
        <w:t>d</w:t>
      </w:r>
      <w:r w:rsidR="00162955" w:rsidRPr="00053A9E">
        <w:rPr>
          <w:szCs w:val="22"/>
        </w:rPr>
        <w:t>’</w:t>
      </w:r>
      <w:r w:rsidR="006D76C2" w:rsidRPr="00053A9E">
        <w:rPr>
          <w:szCs w:val="22"/>
        </w:rPr>
        <w:t>u</w:t>
      </w:r>
      <w:r w:rsidRPr="00053A9E">
        <w:rPr>
          <w:szCs w:val="22"/>
        </w:rPr>
        <w:t xml:space="preserve">ne division dans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w:t>
      </w:r>
      <w:r w:rsidR="006D76C2" w:rsidRPr="00053A9E">
        <w:rPr>
          <w:szCs w:val="22"/>
        </w:rPr>
        <w:lastRenderedPageBreak/>
        <w:t>d</w:t>
      </w:r>
      <w:r w:rsidR="00162955" w:rsidRPr="00053A9E">
        <w:rPr>
          <w:szCs w:val="22"/>
        </w:rPr>
        <w:t>’</w:t>
      </w:r>
      <w:r w:rsidR="006D76C2" w:rsidRPr="00053A9E">
        <w:rPr>
          <w:szCs w:val="22"/>
        </w:rPr>
        <w:t>u</w:t>
      </w:r>
      <w:r w:rsidRPr="00053A9E">
        <w:rPr>
          <w:szCs w:val="22"/>
        </w:rPr>
        <w:t>n déficit estimé de 1,5 million de francs suisses sur le même exercice bienn</w:t>
      </w:r>
      <w:r w:rsidR="007C7671" w:rsidRPr="00053A9E">
        <w:rPr>
          <w:szCs w:val="22"/>
        </w:rPr>
        <w:t>al.  Év</w:t>
      </w:r>
      <w:r w:rsidRPr="00053A9E">
        <w:rPr>
          <w:szCs w:val="22"/>
        </w:rPr>
        <w:t>o</w:t>
      </w:r>
      <w:r w:rsidR="00A41375" w:rsidRPr="00053A9E">
        <w:rPr>
          <w:szCs w:val="22"/>
        </w:rPr>
        <w:t>quant </w:t>
      </w:r>
      <w:r w:rsidRPr="00053A9E">
        <w:rPr>
          <w:szCs w:val="22"/>
        </w:rPr>
        <w:t xml:space="preserve">la Convention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la délégation a rappelé que la mission de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de mener </w:t>
      </w:r>
      <w:r w:rsidR="006D76C2" w:rsidRPr="00053A9E">
        <w:rPr>
          <w:szCs w:val="22"/>
        </w:rPr>
        <w:t>l</w:t>
      </w:r>
      <w:r w:rsidR="00162955" w:rsidRPr="00053A9E">
        <w:rPr>
          <w:szCs w:val="22"/>
        </w:rPr>
        <w:t>’</w:t>
      </w:r>
      <w:r w:rsidR="006D76C2" w:rsidRPr="00053A9E">
        <w:rPr>
          <w:szCs w:val="22"/>
        </w:rPr>
        <w:t>é</w:t>
      </w:r>
      <w:r w:rsidRPr="00053A9E">
        <w:rPr>
          <w:szCs w:val="22"/>
        </w:rPr>
        <w:t xml:space="preserve">laboration </w:t>
      </w:r>
      <w:r w:rsidR="006D76C2" w:rsidRPr="00053A9E">
        <w:rPr>
          <w:szCs w:val="22"/>
        </w:rPr>
        <w:t>d</w:t>
      </w:r>
      <w:r w:rsidR="00162955" w:rsidRPr="00053A9E">
        <w:rPr>
          <w:szCs w:val="22"/>
        </w:rPr>
        <w:t>’</w:t>
      </w:r>
      <w:r w:rsidR="006D76C2" w:rsidRPr="00053A9E">
        <w:rPr>
          <w:szCs w:val="22"/>
        </w:rPr>
        <w:t>u</w:t>
      </w:r>
      <w:r w:rsidRPr="00053A9E">
        <w:rPr>
          <w:szCs w:val="22"/>
        </w:rPr>
        <w:t xml:space="preserve">n système international de propriété intellectuelle équilibré et efficace et a indiqué que, </w:t>
      </w:r>
      <w:r w:rsidR="00A41375" w:rsidRPr="00053A9E">
        <w:rPr>
          <w:szCs w:val="22"/>
        </w:rPr>
        <w:t>conformément à </w:t>
      </w:r>
      <w:r w:rsidR="006D76C2" w:rsidRPr="00053A9E">
        <w:rPr>
          <w:szCs w:val="22"/>
        </w:rPr>
        <w:t>l</w:t>
      </w:r>
      <w:r w:rsidR="00162955" w:rsidRPr="00053A9E">
        <w:rPr>
          <w:szCs w:val="22"/>
        </w:rPr>
        <w:t>’</w:t>
      </w:r>
      <w:r w:rsidR="006D76C2" w:rsidRPr="00053A9E">
        <w:rPr>
          <w:szCs w:val="22"/>
        </w:rPr>
        <w:t>a</w:t>
      </w:r>
      <w:r w:rsidRPr="00053A9E">
        <w:rPr>
          <w:szCs w:val="22"/>
        </w:rPr>
        <w:t xml:space="preserve">rticle 3 de la Convention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les objectifs de </w:t>
      </w:r>
      <w:r w:rsidR="006D76C2" w:rsidRPr="00053A9E">
        <w:rPr>
          <w:szCs w:val="22"/>
        </w:rPr>
        <w:t>l</w:t>
      </w:r>
      <w:r w:rsidR="00162955" w:rsidRPr="00053A9E">
        <w:rPr>
          <w:szCs w:val="22"/>
        </w:rPr>
        <w:t>’</w:t>
      </w:r>
      <w:r w:rsidR="006D76C2" w:rsidRPr="00053A9E">
        <w:rPr>
          <w:szCs w:val="22"/>
        </w:rPr>
        <w:t>O</w:t>
      </w:r>
      <w:r w:rsidRPr="00053A9E">
        <w:rPr>
          <w:szCs w:val="22"/>
        </w:rPr>
        <w:t>rganisation étaient de</w:t>
      </w:r>
      <w:r w:rsidR="00690BBB" w:rsidRPr="00053A9E">
        <w:rPr>
          <w:szCs w:val="22"/>
        </w:rPr>
        <w:t xml:space="preserve"> </w:t>
      </w:r>
      <w:r w:rsidR="00D86610" w:rsidRPr="00053A9E">
        <w:rPr>
          <w:szCs w:val="22"/>
        </w:rPr>
        <w:t>“</w:t>
      </w:r>
      <w:r w:rsidR="00690BBB" w:rsidRPr="00053A9E">
        <w:rPr>
          <w:szCs w:val="22"/>
        </w:rPr>
        <w:t>p</w:t>
      </w:r>
      <w:r w:rsidRPr="00053A9E">
        <w:rPr>
          <w:szCs w:val="22"/>
        </w:rPr>
        <w:t xml:space="preserve">romouvoir la protection de la propriété intellectuelle </w:t>
      </w:r>
      <w:r w:rsidR="00A41375" w:rsidRPr="00053A9E">
        <w:rPr>
          <w:szCs w:val="22"/>
        </w:rPr>
        <w:t>à </w:t>
      </w:r>
      <w:r w:rsidRPr="00053A9E">
        <w:rPr>
          <w:szCs w:val="22"/>
        </w:rPr>
        <w:t xml:space="preserve">travers le monde par la coopération entre les États et </w:t>
      </w:r>
      <w:r w:rsidR="006D76C2" w:rsidRPr="00053A9E">
        <w:rPr>
          <w:szCs w:val="22"/>
        </w:rPr>
        <w:t>d</w:t>
      </w:r>
      <w:r w:rsidR="00162955" w:rsidRPr="00053A9E">
        <w:rPr>
          <w:szCs w:val="22"/>
        </w:rPr>
        <w:t>’</w:t>
      </w:r>
      <w:r w:rsidR="006D76C2" w:rsidRPr="00053A9E">
        <w:rPr>
          <w:szCs w:val="22"/>
        </w:rPr>
        <w:t>a</w:t>
      </w:r>
      <w:r w:rsidRPr="00053A9E">
        <w:rPr>
          <w:szCs w:val="22"/>
        </w:rPr>
        <w:t>ssurer la coopération administrative entre les union</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La délégation a poursuivi en disant que </w:t>
      </w:r>
      <w:r w:rsidR="006D76C2" w:rsidRPr="00053A9E">
        <w:rPr>
          <w:szCs w:val="22"/>
        </w:rPr>
        <w:t>l</w:t>
      </w:r>
      <w:r w:rsidR="00162955" w:rsidRPr="00053A9E">
        <w:rPr>
          <w:szCs w:val="22"/>
        </w:rPr>
        <w:t>’</w:t>
      </w:r>
      <w:r w:rsidR="006D76C2" w:rsidRPr="00053A9E">
        <w:rPr>
          <w:szCs w:val="22"/>
        </w:rPr>
        <w:t>a</w:t>
      </w:r>
      <w:r w:rsidRPr="00053A9E">
        <w:rPr>
          <w:szCs w:val="22"/>
        </w:rPr>
        <w:t xml:space="preserve">rticle 4.i) de la Convention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stipulait que </w:t>
      </w:r>
      <w:r w:rsidR="006D76C2" w:rsidRPr="00053A9E">
        <w:rPr>
          <w:szCs w:val="22"/>
        </w:rPr>
        <w:t>l</w:t>
      </w:r>
      <w:r w:rsidR="00162955" w:rsidRPr="00053A9E">
        <w:rPr>
          <w:szCs w:val="22"/>
        </w:rPr>
        <w:t>’</w:t>
      </w:r>
      <w:r w:rsidR="006D76C2" w:rsidRPr="00053A9E">
        <w:rPr>
          <w:szCs w:val="22"/>
        </w:rPr>
        <w:t>O</w:t>
      </w:r>
      <w:r w:rsidRPr="00053A9E">
        <w:rPr>
          <w:szCs w:val="22"/>
        </w:rPr>
        <w:t>MPI</w:t>
      </w:r>
      <w:r w:rsidR="00690BBB" w:rsidRPr="00053A9E">
        <w:rPr>
          <w:szCs w:val="22"/>
        </w:rPr>
        <w:t xml:space="preserve"> </w:t>
      </w:r>
      <w:r w:rsidR="00D86610" w:rsidRPr="00053A9E">
        <w:rPr>
          <w:szCs w:val="22"/>
        </w:rPr>
        <w:t>“</w:t>
      </w:r>
      <w:r w:rsidR="00690BBB" w:rsidRPr="00053A9E">
        <w:rPr>
          <w:szCs w:val="22"/>
        </w:rPr>
        <w:t>s</w:t>
      </w:r>
      <w:r w:rsidR="00162955" w:rsidRPr="00053A9E">
        <w:rPr>
          <w:szCs w:val="22"/>
        </w:rPr>
        <w:t>’</w:t>
      </w:r>
      <w:r w:rsidR="006D76C2" w:rsidRPr="00053A9E">
        <w:rPr>
          <w:szCs w:val="22"/>
        </w:rPr>
        <w:t>e</w:t>
      </w:r>
      <w:r w:rsidRPr="00053A9E">
        <w:rPr>
          <w:szCs w:val="22"/>
        </w:rPr>
        <w:t xml:space="preserve">mploie </w:t>
      </w:r>
      <w:r w:rsidR="00A41375" w:rsidRPr="00053A9E">
        <w:rPr>
          <w:szCs w:val="22"/>
        </w:rPr>
        <w:t>à </w:t>
      </w:r>
      <w:r w:rsidRPr="00053A9E">
        <w:rPr>
          <w:szCs w:val="22"/>
        </w:rPr>
        <w:t xml:space="preserve">promouvoir </w:t>
      </w:r>
      <w:r w:rsidR="006D76C2" w:rsidRPr="00053A9E">
        <w:rPr>
          <w:szCs w:val="22"/>
        </w:rPr>
        <w:t>l</w:t>
      </w:r>
      <w:r w:rsidR="00162955" w:rsidRPr="00053A9E">
        <w:rPr>
          <w:szCs w:val="22"/>
        </w:rPr>
        <w:t>’</w:t>
      </w:r>
      <w:r w:rsidR="006D76C2" w:rsidRPr="00053A9E">
        <w:rPr>
          <w:szCs w:val="22"/>
        </w:rPr>
        <w:t>a</w:t>
      </w:r>
      <w:r w:rsidRPr="00053A9E">
        <w:rPr>
          <w:szCs w:val="22"/>
        </w:rPr>
        <w:t xml:space="preserve">doption de mesures destinées </w:t>
      </w:r>
      <w:r w:rsidR="00A41375" w:rsidRPr="00053A9E">
        <w:rPr>
          <w:szCs w:val="22"/>
        </w:rPr>
        <w:t>à </w:t>
      </w:r>
      <w:r w:rsidRPr="00053A9E">
        <w:rPr>
          <w:szCs w:val="22"/>
        </w:rPr>
        <w:t xml:space="preserve">améliorer la protection de la propriété intellectuelle </w:t>
      </w:r>
      <w:r w:rsidR="00A41375" w:rsidRPr="00053A9E">
        <w:rPr>
          <w:szCs w:val="22"/>
        </w:rPr>
        <w:t>à </w:t>
      </w:r>
      <w:r w:rsidRPr="00053A9E">
        <w:rPr>
          <w:szCs w:val="22"/>
        </w:rPr>
        <w:t xml:space="preserve">travers le monde et </w:t>
      </w:r>
      <w:r w:rsidR="00A41375" w:rsidRPr="00053A9E">
        <w:rPr>
          <w:szCs w:val="22"/>
        </w:rPr>
        <w:t>à </w:t>
      </w:r>
      <w:r w:rsidRPr="00053A9E">
        <w:rPr>
          <w:szCs w:val="22"/>
        </w:rPr>
        <w:t>mettre en harmonie les législations nationales dans ce domain</w:t>
      </w:r>
      <w:r w:rsidR="00690BBB" w:rsidRPr="00053A9E">
        <w:rPr>
          <w:szCs w:val="22"/>
        </w:rPr>
        <w:t>e</w:t>
      </w:r>
      <w:r w:rsidR="00D86610" w:rsidRPr="00053A9E">
        <w:rPr>
          <w:szCs w:val="22"/>
        </w:rPr>
        <w:t>”.</w:t>
      </w:r>
      <w:r w:rsidR="005D04EC" w:rsidRPr="00053A9E">
        <w:rPr>
          <w:szCs w:val="22"/>
        </w:rPr>
        <w:t xml:space="preserve">  </w:t>
      </w:r>
      <w:r w:rsidR="00A41375" w:rsidRPr="00053A9E">
        <w:rPr>
          <w:szCs w:val="22"/>
        </w:rPr>
        <w:t>Par conséquent</w:t>
      </w:r>
      <w:r w:rsidRPr="00053A9E">
        <w:rPr>
          <w:szCs w:val="22"/>
        </w:rPr>
        <w:t xml:space="preserve">, tous les États membres devraient coopérer de bonne foi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tteindre ces objecti</w:t>
      </w:r>
      <w:r w:rsidR="007C7671" w:rsidRPr="00053A9E">
        <w:rPr>
          <w:szCs w:val="22"/>
        </w:rPr>
        <w:t>fs.  Da</w:t>
      </w:r>
      <w:r w:rsidRPr="00053A9E">
        <w:rPr>
          <w:szCs w:val="22"/>
        </w:rPr>
        <w:t xml:space="preserve">ns le cadre de ce mandat, il serait toutefois cohérent et dans </w:t>
      </w:r>
      <w:r w:rsidR="006D76C2" w:rsidRPr="00053A9E">
        <w:rPr>
          <w:szCs w:val="22"/>
        </w:rPr>
        <w:t>l</w:t>
      </w:r>
      <w:r w:rsidR="00162955" w:rsidRPr="00053A9E">
        <w:rPr>
          <w:szCs w:val="22"/>
        </w:rPr>
        <w:t>’</w:t>
      </w:r>
      <w:r w:rsidR="006D76C2" w:rsidRPr="00053A9E">
        <w:rPr>
          <w:szCs w:val="22"/>
        </w:rPr>
        <w:t>i</w:t>
      </w:r>
      <w:r w:rsidRPr="00053A9E">
        <w:rPr>
          <w:szCs w:val="22"/>
        </w:rPr>
        <w:t xml:space="preserve">ntérêt de </w:t>
      </w:r>
      <w:r w:rsidR="006D76C2" w:rsidRPr="00053A9E">
        <w:rPr>
          <w:szCs w:val="22"/>
        </w:rPr>
        <w:t>l</w:t>
      </w:r>
      <w:r w:rsidR="00162955" w:rsidRPr="00053A9E">
        <w:rPr>
          <w:szCs w:val="22"/>
        </w:rPr>
        <w:t>’</w:t>
      </w:r>
      <w:r w:rsidR="006D76C2" w:rsidRPr="00053A9E">
        <w:rPr>
          <w:szCs w:val="22"/>
        </w:rPr>
        <w:t>O</w:t>
      </w:r>
      <w:r w:rsidRPr="00053A9E">
        <w:rPr>
          <w:szCs w:val="22"/>
        </w:rPr>
        <w:t xml:space="preserve">MPI dans son ensemble de promouvoir le système de Lisbonne et son développement </w:t>
      </w:r>
      <w:r w:rsidR="00A41375" w:rsidRPr="00053A9E">
        <w:rPr>
          <w:szCs w:val="22"/>
        </w:rPr>
        <w:t>en vertu</w:t>
      </w:r>
      <w:r w:rsidRPr="00053A9E">
        <w:rPr>
          <w:szCs w:val="22"/>
        </w:rPr>
        <w:t xml:space="preserve"> de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de </w:t>
      </w:r>
      <w:r w:rsidR="006D76C2" w:rsidRPr="00053A9E">
        <w:rPr>
          <w:szCs w:val="22"/>
        </w:rPr>
        <w:t>l</w:t>
      </w:r>
      <w:r w:rsidR="00162955" w:rsidRPr="00053A9E">
        <w:rPr>
          <w:szCs w:val="22"/>
        </w:rPr>
        <w:t>’</w:t>
      </w:r>
      <w:r w:rsidR="006D76C2" w:rsidRPr="00053A9E">
        <w:rPr>
          <w:szCs w:val="22"/>
        </w:rPr>
        <w:t>A</w:t>
      </w:r>
      <w:r w:rsidRPr="00053A9E">
        <w:rPr>
          <w:szCs w:val="22"/>
        </w:rPr>
        <w:t>rrangement de Lisbon</w:t>
      </w:r>
      <w:r w:rsidR="007C7671" w:rsidRPr="00053A9E">
        <w:rPr>
          <w:szCs w:val="22"/>
        </w:rPr>
        <w:t>ne.  De</w:t>
      </w:r>
      <w:r w:rsidRPr="00053A9E">
        <w:rPr>
          <w:szCs w:val="22"/>
        </w:rPr>
        <w:t xml:space="preserve"> plus,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adopté </w:t>
      </w:r>
      <w:r w:rsidR="00A41375" w:rsidRPr="00053A9E">
        <w:rPr>
          <w:szCs w:val="22"/>
        </w:rPr>
        <w:t>à </w:t>
      </w:r>
      <w:r w:rsidRPr="00053A9E">
        <w:rPr>
          <w:szCs w:val="22"/>
        </w:rPr>
        <w:t>la conférence diplomatique en mai dernier était en adéquation avec le droit international et, plus spécifiquement, avec la Convention de Vien</w:t>
      </w:r>
      <w:r w:rsidR="007C7671" w:rsidRPr="00053A9E">
        <w:rPr>
          <w:szCs w:val="22"/>
        </w:rPr>
        <w:t>ne.  La</w:t>
      </w:r>
      <w:r w:rsidRPr="00053A9E">
        <w:rPr>
          <w:szCs w:val="22"/>
        </w:rPr>
        <w:t xml:space="preserve"> promotion de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au niveau international serait cruciale pour la croissance future et </w:t>
      </w:r>
      <w:r w:rsidR="006D76C2" w:rsidRPr="00053A9E">
        <w:rPr>
          <w:szCs w:val="22"/>
        </w:rPr>
        <w:t>l</w:t>
      </w:r>
      <w:r w:rsidR="00162955" w:rsidRPr="00053A9E">
        <w:rPr>
          <w:szCs w:val="22"/>
        </w:rPr>
        <w:t>’</w:t>
      </w:r>
      <w:r w:rsidR="006D76C2" w:rsidRPr="00053A9E">
        <w:rPr>
          <w:szCs w:val="22"/>
        </w:rPr>
        <w:t>é</w:t>
      </w:r>
      <w:r w:rsidRPr="00053A9E">
        <w:rPr>
          <w:szCs w:val="22"/>
        </w:rPr>
        <w:t xml:space="preserve">laboration </w:t>
      </w:r>
      <w:r w:rsidR="006D76C2" w:rsidRPr="00053A9E">
        <w:rPr>
          <w:szCs w:val="22"/>
        </w:rPr>
        <w:t>d</w:t>
      </w:r>
      <w:r w:rsidR="00162955" w:rsidRPr="00053A9E">
        <w:rPr>
          <w:szCs w:val="22"/>
        </w:rPr>
        <w:t>’</w:t>
      </w:r>
      <w:r w:rsidR="006D76C2" w:rsidRPr="00053A9E">
        <w:rPr>
          <w:szCs w:val="22"/>
        </w:rPr>
        <w:t>u</w:t>
      </w:r>
      <w:r w:rsidRPr="00053A9E">
        <w:rPr>
          <w:szCs w:val="22"/>
        </w:rPr>
        <w:t xml:space="preserve">n système international pour </w:t>
      </w:r>
      <w:r w:rsidR="006D76C2" w:rsidRPr="00053A9E">
        <w:rPr>
          <w:szCs w:val="22"/>
        </w:rPr>
        <w:t>l</w:t>
      </w:r>
      <w:r w:rsidR="00162955" w:rsidRPr="00053A9E">
        <w:rPr>
          <w:szCs w:val="22"/>
        </w:rPr>
        <w:t>’</w:t>
      </w:r>
      <w:r w:rsidR="006D76C2" w:rsidRPr="00053A9E">
        <w:rPr>
          <w:szCs w:val="22"/>
        </w:rPr>
        <w:t>e</w:t>
      </w:r>
      <w:r w:rsidRPr="00053A9E">
        <w:rPr>
          <w:szCs w:val="22"/>
        </w:rPr>
        <w:t xml:space="preserve">nregistrement des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et des indications géographiques et représentait une condition sine qua non </w:t>
      </w:r>
      <w:r w:rsidR="00A41375" w:rsidRPr="00053A9E">
        <w:rPr>
          <w:szCs w:val="22"/>
        </w:rPr>
        <w:t>afin d</w:t>
      </w:r>
      <w:r w:rsidRPr="00053A9E">
        <w:rPr>
          <w:szCs w:val="22"/>
        </w:rPr>
        <w:t xml:space="preserve">e progresser vers </w:t>
      </w:r>
      <w:r w:rsidR="006D76C2" w:rsidRPr="00053A9E">
        <w:rPr>
          <w:szCs w:val="22"/>
        </w:rPr>
        <w:t>l</w:t>
      </w:r>
      <w:r w:rsidR="00162955" w:rsidRPr="00053A9E">
        <w:rPr>
          <w:szCs w:val="22"/>
        </w:rPr>
        <w:t>’</w:t>
      </w:r>
      <w:r w:rsidR="006D76C2" w:rsidRPr="00053A9E">
        <w:rPr>
          <w:szCs w:val="22"/>
        </w:rPr>
        <w:t>a</w:t>
      </w:r>
      <w:r w:rsidRPr="00053A9E">
        <w:rPr>
          <w:szCs w:val="22"/>
        </w:rPr>
        <w:t>utonomie financière du système de Lisbon</w:t>
      </w:r>
      <w:r w:rsidR="007C7671" w:rsidRPr="00053A9E">
        <w:rPr>
          <w:szCs w:val="22"/>
        </w:rPr>
        <w:t>ne.  La</w:t>
      </w:r>
      <w:r w:rsidRPr="00053A9E">
        <w:rPr>
          <w:szCs w:val="22"/>
        </w:rPr>
        <w:t xml:space="preserve"> délégation a répété que </w:t>
      </w:r>
      <w:r w:rsidR="006D76C2" w:rsidRPr="00053A9E">
        <w:rPr>
          <w:szCs w:val="22"/>
        </w:rPr>
        <w:t>l</w:t>
      </w:r>
      <w:r w:rsidR="00162955" w:rsidRPr="00053A9E">
        <w:rPr>
          <w:szCs w:val="22"/>
        </w:rPr>
        <w:t>’</w:t>
      </w:r>
      <w:r w:rsidR="006D76C2" w:rsidRPr="00053A9E">
        <w:rPr>
          <w:szCs w:val="22"/>
        </w:rPr>
        <w:t>e</w:t>
      </w:r>
      <w:r w:rsidRPr="00053A9E">
        <w:rPr>
          <w:szCs w:val="22"/>
        </w:rPr>
        <w:t xml:space="preserve">ngagement de </w:t>
      </w:r>
      <w:r w:rsidR="006D76C2" w:rsidRPr="00053A9E">
        <w:rPr>
          <w:szCs w:val="22"/>
        </w:rPr>
        <w:t>l</w:t>
      </w:r>
      <w:r w:rsidR="00162955" w:rsidRPr="00053A9E">
        <w:rPr>
          <w:szCs w:val="22"/>
        </w:rPr>
        <w:t>’</w:t>
      </w:r>
      <w:r w:rsidR="006D76C2" w:rsidRPr="00053A9E">
        <w:rPr>
          <w:szCs w:val="22"/>
        </w:rPr>
        <w:t>O</w:t>
      </w:r>
      <w:r w:rsidRPr="00053A9E">
        <w:rPr>
          <w:szCs w:val="22"/>
        </w:rPr>
        <w:t xml:space="preserve">MPI dans ce domaine était en cohérence totale avec les objectifs de la Convention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aurait une incidence positive sur les membres actuels du système de Lisbonne </w:t>
      </w:r>
      <w:r w:rsidR="00A41375" w:rsidRPr="00053A9E">
        <w:rPr>
          <w:szCs w:val="22"/>
        </w:rPr>
        <w:t>ainsi que</w:t>
      </w:r>
      <w:r w:rsidRPr="00053A9E">
        <w:rPr>
          <w:szCs w:val="22"/>
        </w:rPr>
        <w:t xml:space="preserve"> sur les nouveaux membres éventuels, </w:t>
      </w:r>
      <w:r w:rsidR="00A41375" w:rsidRPr="00053A9E">
        <w:rPr>
          <w:szCs w:val="22"/>
        </w:rPr>
        <w:t>en particulier</w:t>
      </w:r>
      <w:r w:rsidRPr="00053A9E">
        <w:rPr>
          <w:szCs w:val="22"/>
        </w:rPr>
        <w:t xml:space="preserve"> les pays en développement et les pays les moins avanc</w:t>
      </w:r>
      <w:r w:rsidR="007C7671" w:rsidRPr="00053A9E">
        <w:rPr>
          <w:szCs w:val="22"/>
        </w:rPr>
        <w:t>és.  La</w:t>
      </w:r>
      <w:r w:rsidRPr="00053A9E">
        <w:rPr>
          <w:szCs w:val="22"/>
        </w:rPr>
        <w:t xml:space="preserve">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la fourniture de </w:t>
      </w:r>
      <w:r w:rsidR="006D76C2" w:rsidRPr="00053A9E">
        <w:rPr>
          <w:szCs w:val="22"/>
        </w:rPr>
        <w:t>l</w:t>
      </w:r>
      <w:r w:rsidR="00162955" w:rsidRPr="00053A9E">
        <w:rPr>
          <w:szCs w:val="22"/>
        </w:rPr>
        <w:t>’</w:t>
      </w:r>
      <w:r w:rsidR="006D76C2" w:rsidRPr="00053A9E">
        <w:rPr>
          <w:szCs w:val="22"/>
        </w:rPr>
        <w:t>a</w:t>
      </w:r>
      <w:r w:rsidRPr="00053A9E">
        <w:rPr>
          <w:szCs w:val="22"/>
        </w:rPr>
        <w:t xml:space="preserve">ssistance technique pour une compréhension claire de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et </w:t>
      </w:r>
      <w:r w:rsidR="006D76C2" w:rsidRPr="00053A9E">
        <w:rPr>
          <w:szCs w:val="22"/>
        </w:rPr>
        <w:t>l</w:t>
      </w:r>
      <w:r w:rsidR="00162955" w:rsidRPr="00053A9E">
        <w:rPr>
          <w:szCs w:val="22"/>
        </w:rPr>
        <w:t>’</w:t>
      </w:r>
      <w:r w:rsidR="006D76C2" w:rsidRPr="00053A9E">
        <w:rPr>
          <w:szCs w:val="22"/>
        </w:rPr>
        <w:t>e</w:t>
      </w:r>
      <w:r w:rsidRPr="00053A9E">
        <w:rPr>
          <w:szCs w:val="22"/>
        </w:rPr>
        <w:t xml:space="preserve">nregistrement international des indications géographiques et des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serait également dans le droit fil des objectifs du Plan </w:t>
      </w:r>
      <w:r w:rsidR="006D76C2" w:rsidRPr="00053A9E">
        <w:rPr>
          <w:szCs w:val="22"/>
        </w:rPr>
        <w:t>d</w:t>
      </w:r>
      <w:r w:rsidR="00162955" w:rsidRPr="00053A9E">
        <w:rPr>
          <w:szCs w:val="22"/>
        </w:rPr>
        <w:t>’</w:t>
      </w:r>
      <w:r w:rsidR="006D76C2" w:rsidRPr="00053A9E">
        <w:rPr>
          <w:szCs w:val="22"/>
        </w:rPr>
        <w:t>a</w:t>
      </w:r>
      <w:r w:rsidRPr="00053A9E">
        <w:rPr>
          <w:szCs w:val="22"/>
        </w:rPr>
        <w:t>ction pour le développeme</w:t>
      </w:r>
      <w:r w:rsidR="007C7671" w:rsidRPr="00053A9E">
        <w:rPr>
          <w:szCs w:val="22"/>
        </w:rPr>
        <w:t>nt.  Co</w:t>
      </w:r>
      <w:r w:rsidR="00A41375" w:rsidRPr="00053A9E">
        <w:rPr>
          <w:szCs w:val="22"/>
        </w:rPr>
        <w:t>nformément </w:t>
      </w:r>
      <w:r w:rsidRPr="00053A9E">
        <w:rPr>
          <w:szCs w:val="22"/>
        </w:rPr>
        <w:t xml:space="preserve">au principe de </w:t>
      </w:r>
      <w:r w:rsidR="006D76C2" w:rsidRPr="00053A9E">
        <w:rPr>
          <w:szCs w:val="22"/>
        </w:rPr>
        <w:t>l</w:t>
      </w:r>
      <w:r w:rsidR="00162955" w:rsidRPr="00053A9E">
        <w:rPr>
          <w:szCs w:val="22"/>
        </w:rPr>
        <w:t>’</w:t>
      </w:r>
      <w:r w:rsidR="006D76C2" w:rsidRPr="00053A9E">
        <w:rPr>
          <w:szCs w:val="22"/>
        </w:rPr>
        <w:t>é</w:t>
      </w:r>
      <w:r w:rsidRPr="00053A9E">
        <w:rPr>
          <w:szCs w:val="22"/>
        </w:rPr>
        <w:t>galité de traitement, non seulement les situations semblables devaient être traitées de la même manière, mais les situations différentes devaient être abordées de manière différen</w:t>
      </w:r>
      <w:r w:rsidR="007C7671" w:rsidRPr="00053A9E">
        <w:rPr>
          <w:szCs w:val="22"/>
        </w:rPr>
        <w:t>te.  En</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utres termes, les États membres du système de Lisbonne avaient droit </w:t>
      </w:r>
      <w:r w:rsidR="00A41375" w:rsidRPr="00053A9E">
        <w:rPr>
          <w:szCs w:val="22"/>
        </w:rPr>
        <w:t>à </w:t>
      </w:r>
      <w:r w:rsidRPr="00053A9E">
        <w:rPr>
          <w:szCs w:val="22"/>
        </w:rPr>
        <w:t xml:space="preserve">des droits et obligations spécifiques en lien avec leur statut et jouissaient des prérogatives qui étaient directement liées aux obligations auxquelles ils étaient soumis </w:t>
      </w:r>
      <w:r w:rsidR="00A41375" w:rsidRPr="00053A9E">
        <w:rPr>
          <w:szCs w:val="22"/>
        </w:rPr>
        <w:t>en raison de</w:t>
      </w:r>
      <w:r w:rsidRPr="00053A9E">
        <w:rPr>
          <w:szCs w:val="22"/>
        </w:rPr>
        <w:t xml:space="preserve"> leur engagement </w:t>
      </w:r>
      <w:r w:rsidR="00A41375" w:rsidRPr="00053A9E">
        <w:rPr>
          <w:szCs w:val="22"/>
        </w:rPr>
        <w:t>à </w:t>
      </w:r>
      <w:r w:rsidRPr="00053A9E">
        <w:rPr>
          <w:szCs w:val="22"/>
        </w:rPr>
        <w:t xml:space="preserve">faire partie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estimait donc que toute décision tenant compte des aspects budgétaires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devrait être traitée par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eux seuls, </w:t>
      </w:r>
      <w:r w:rsidR="006D76C2" w:rsidRPr="00053A9E">
        <w:rPr>
          <w:szCs w:val="22"/>
        </w:rPr>
        <w:t>d</w:t>
      </w:r>
      <w:r w:rsidR="00162955" w:rsidRPr="00053A9E">
        <w:rPr>
          <w:szCs w:val="22"/>
        </w:rPr>
        <w:t>’</w:t>
      </w:r>
      <w:r w:rsidR="006D76C2" w:rsidRPr="00053A9E">
        <w:rPr>
          <w:szCs w:val="22"/>
        </w:rPr>
        <w:t>a</w:t>
      </w:r>
      <w:r w:rsidRPr="00053A9E">
        <w:rPr>
          <w:szCs w:val="22"/>
        </w:rPr>
        <w:t xml:space="preserve">utant plus que cela serait conforme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rticle 3.10 du Règlement financier et de son règlement </w:t>
      </w:r>
      <w:r w:rsidR="006D76C2" w:rsidRPr="00053A9E">
        <w:rPr>
          <w:szCs w:val="22"/>
        </w:rPr>
        <w:t>d</w:t>
      </w:r>
      <w:r w:rsidR="00162955" w:rsidRPr="00053A9E">
        <w:rPr>
          <w:szCs w:val="22"/>
        </w:rPr>
        <w:t>’</w:t>
      </w:r>
      <w:r w:rsidR="006D76C2" w:rsidRPr="00053A9E">
        <w:rPr>
          <w:szCs w:val="22"/>
        </w:rPr>
        <w:t>e</w:t>
      </w:r>
      <w:r w:rsidRPr="00053A9E">
        <w:rPr>
          <w:szCs w:val="22"/>
        </w:rPr>
        <w:t>xécuti</w:t>
      </w:r>
      <w:r w:rsidR="007C7671" w:rsidRPr="00053A9E">
        <w:rPr>
          <w:szCs w:val="22"/>
        </w:rPr>
        <w:t>on.  Le</w:t>
      </w:r>
      <w:r w:rsidRPr="00053A9E">
        <w:rPr>
          <w:szCs w:val="22"/>
        </w:rPr>
        <w:t xml:space="preserve"> niveau des taxes payables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pour services rendus au titre des systèmes du PCT, de Madrid, de </w:t>
      </w:r>
      <w:r w:rsidR="00162955" w:rsidRPr="00053A9E">
        <w:rPr>
          <w:szCs w:val="22"/>
        </w:rPr>
        <w:t>La Haye</w:t>
      </w:r>
      <w:r w:rsidRPr="00053A9E">
        <w:rPr>
          <w:szCs w:val="22"/>
        </w:rPr>
        <w:t xml:space="preserve"> et de Lisbonne était déterminé par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nion correspondan</w:t>
      </w:r>
      <w:r w:rsidR="007C7671" w:rsidRPr="00053A9E">
        <w:rPr>
          <w:szCs w:val="22"/>
        </w:rPr>
        <w:t>te.  Év</w:t>
      </w:r>
      <w:r w:rsidRPr="00053A9E">
        <w:rPr>
          <w:szCs w:val="22"/>
        </w:rPr>
        <w:t>o</w:t>
      </w:r>
      <w:r w:rsidR="00A41375" w:rsidRPr="00053A9E">
        <w:rPr>
          <w:szCs w:val="22"/>
        </w:rPr>
        <w:t>quant </w:t>
      </w:r>
      <w:r w:rsidRPr="00053A9E">
        <w:rPr>
          <w:szCs w:val="22"/>
        </w:rPr>
        <w:t>la question de savoir comment était financé le système de Lisbonne actuellement, la délégation a déclaré que, dans la question 10 du document de questions</w:t>
      </w:r>
      <w:r w:rsidR="007C7671" w:rsidRPr="00053A9E">
        <w:rPr>
          <w:szCs w:val="22"/>
        </w:rPr>
        <w:noBreakHyphen/>
      </w:r>
      <w:r w:rsidRPr="00053A9E">
        <w:rPr>
          <w:szCs w:val="22"/>
        </w:rPr>
        <w:t xml:space="preserve">réponses, il était clairement indiqué que le système de Lisbonne était financé par les recettes des taxes du système de Lisbonne, les recettes du Centre </w:t>
      </w:r>
      <w:r w:rsidR="006D76C2" w:rsidRPr="00053A9E">
        <w:rPr>
          <w:szCs w:val="22"/>
        </w:rPr>
        <w:t>d</w:t>
      </w:r>
      <w:r w:rsidR="00162955" w:rsidRPr="00053A9E">
        <w:rPr>
          <w:szCs w:val="22"/>
        </w:rPr>
        <w:t>’</w:t>
      </w:r>
      <w:r w:rsidR="006D76C2" w:rsidRPr="00053A9E">
        <w:rPr>
          <w:szCs w:val="22"/>
        </w:rPr>
        <w:t>a</w:t>
      </w:r>
      <w:r w:rsidRPr="00053A9E">
        <w:rPr>
          <w:szCs w:val="22"/>
        </w:rPr>
        <w:t xml:space="preserve">rbitrage et de médiation et une partie issue </w:t>
      </w:r>
      <w:r w:rsidR="006D76C2" w:rsidRPr="00053A9E">
        <w:rPr>
          <w:szCs w:val="22"/>
        </w:rPr>
        <w:t>d</w:t>
      </w:r>
      <w:r w:rsidR="00162955" w:rsidRPr="00053A9E">
        <w:rPr>
          <w:szCs w:val="22"/>
        </w:rPr>
        <w:t>’</w:t>
      </w:r>
      <w:r w:rsidR="006D76C2" w:rsidRPr="00053A9E">
        <w:rPr>
          <w:szCs w:val="22"/>
        </w:rPr>
        <w:t>a</w:t>
      </w:r>
      <w:r w:rsidRPr="00053A9E">
        <w:rPr>
          <w:szCs w:val="22"/>
        </w:rPr>
        <w:t xml:space="preserve">utres recettes qui étaient divisées en parts égales entre les unions </w:t>
      </w:r>
      <w:r w:rsidR="00A41375" w:rsidRPr="00053A9E">
        <w:rPr>
          <w:szCs w:val="22"/>
        </w:rPr>
        <w:t>conformément à </w:t>
      </w:r>
      <w:r w:rsidRPr="00053A9E">
        <w:rPr>
          <w:szCs w:val="22"/>
        </w:rPr>
        <w:t xml:space="preserve">la méthode </w:t>
      </w:r>
      <w:r w:rsidR="006D76C2" w:rsidRPr="00053A9E">
        <w:rPr>
          <w:szCs w:val="22"/>
        </w:rPr>
        <w:t>d</w:t>
      </w:r>
      <w:r w:rsidR="00162955" w:rsidRPr="00053A9E">
        <w:rPr>
          <w:szCs w:val="22"/>
        </w:rPr>
        <w:t>’</w:t>
      </w:r>
      <w:r w:rsidR="006D76C2" w:rsidRPr="00053A9E">
        <w:rPr>
          <w:szCs w:val="22"/>
        </w:rPr>
        <w:t>a</w:t>
      </w:r>
      <w:r w:rsidRPr="00053A9E">
        <w:rPr>
          <w:szCs w:val="22"/>
        </w:rPr>
        <w:t xml:space="preserve">llocation des recettes et dépenses des unions, </w:t>
      </w:r>
      <w:r w:rsidR="00A41375" w:rsidRPr="00053A9E">
        <w:rPr>
          <w:szCs w:val="22"/>
        </w:rPr>
        <w:t>telles que</w:t>
      </w:r>
      <w:r w:rsidRPr="00053A9E">
        <w:rPr>
          <w:szCs w:val="22"/>
        </w:rPr>
        <w:t xml:space="preserve"> les recettes découlant des notes de crédit, les différences de change et les revenus locati</w:t>
      </w:r>
      <w:r w:rsidR="007C7671" w:rsidRPr="00053A9E">
        <w:rPr>
          <w:szCs w:val="22"/>
        </w:rPr>
        <w:t>fs.  La</w:t>
      </w:r>
      <w:r w:rsidRPr="00053A9E">
        <w:rPr>
          <w:szCs w:val="22"/>
        </w:rPr>
        <w:t xml:space="preserve"> délégation a </w:t>
      </w:r>
      <w:r w:rsidR="00A41375" w:rsidRPr="00053A9E">
        <w:rPr>
          <w:szCs w:val="22"/>
        </w:rPr>
        <w:t>en outre</w:t>
      </w:r>
      <w:r w:rsidRPr="00053A9E">
        <w:rPr>
          <w:szCs w:val="22"/>
        </w:rPr>
        <w:t xml:space="preserve"> indiqué que, dans la réponse </w:t>
      </w:r>
      <w:r w:rsidR="00A41375" w:rsidRPr="00053A9E">
        <w:rPr>
          <w:szCs w:val="22"/>
        </w:rPr>
        <w:t>à </w:t>
      </w:r>
      <w:r w:rsidRPr="00053A9E">
        <w:rPr>
          <w:szCs w:val="22"/>
        </w:rPr>
        <w:t>la question 1, en page 24 de la version anglaise du document de questions</w:t>
      </w:r>
      <w:r w:rsidR="007C7671" w:rsidRPr="00053A9E">
        <w:rPr>
          <w:szCs w:val="22"/>
        </w:rPr>
        <w:noBreakHyphen/>
      </w:r>
      <w:r w:rsidRPr="00053A9E">
        <w:rPr>
          <w:szCs w:val="22"/>
        </w:rPr>
        <w:t xml:space="preserve">réponses, le Secrétariat avait précisé que les taxes des unions du PCT et de Madrid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attribuables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 xml:space="preserve">.  </w:t>
      </w:r>
      <w:r w:rsidR="00A41375" w:rsidRPr="00053A9E">
        <w:rPr>
          <w:szCs w:val="22"/>
        </w:rPr>
        <w:t>À </w:t>
      </w:r>
      <w:r w:rsidRPr="00053A9E">
        <w:rPr>
          <w:szCs w:val="22"/>
        </w:rPr>
        <w:t xml:space="preserve">cet égard, il était évident </w:t>
      </w:r>
      <w:r w:rsidR="006D76C2" w:rsidRPr="00053A9E">
        <w:rPr>
          <w:szCs w:val="22"/>
        </w:rPr>
        <w:t>d</w:t>
      </w:r>
      <w:r w:rsidR="00162955" w:rsidRPr="00053A9E">
        <w:rPr>
          <w:szCs w:val="22"/>
        </w:rPr>
        <w:t>’</w:t>
      </w:r>
      <w:r w:rsidR="006D76C2" w:rsidRPr="00053A9E">
        <w:rPr>
          <w:szCs w:val="22"/>
        </w:rPr>
        <w:t>a</w:t>
      </w:r>
      <w:r w:rsidRPr="00053A9E">
        <w:rPr>
          <w:szCs w:val="22"/>
        </w:rPr>
        <w:t xml:space="preserve">près les chiffres fournis que les principaux coûts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étaient liés aux coûts des ressources humaines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que les principales recettes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découlaient </w:t>
      </w:r>
      <w:r w:rsidR="006D76C2" w:rsidRPr="00053A9E">
        <w:rPr>
          <w:szCs w:val="22"/>
        </w:rPr>
        <w:t>d</w:t>
      </w:r>
      <w:r w:rsidR="00162955" w:rsidRPr="00053A9E">
        <w:rPr>
          <w:szCs w:val="22"/>
        </w:rPr>
        <w:t>’</w:t>
      </w:r>
      <w:r w:rsidR="006D76C2" w:rsidRPr="00053A9E">
        <w:rPr>
          <w:szCs w:val="22"/>
        </w:rPr>
        <w:t>u</w:t>
      </w:r>
      <w:r w:rsidRPr="00053A9E">
        <w:rPr>
          <w:szCs w:val="22"/>
        </w:rPr>
        <w:t xml:space="preserve">ne partie des autres recettes de </w:t>
      </w:r>
      <w:r w:rsidR="006D76C2" w:rsidRPr="00053A9E">
        <w:rPr>
          <w:szCs w:val="22"/>
        </w:rPr>
        <w:t>l</w:t>
      </w:r>
      <w:r w:rsidR="00162955" w:rsidRPr="00053A9E">
        <w:rPr>
          <w:szCs w:val="22"/>
        </w:rPr>
        <w:t>’</w:t>
      </w:r>
      <w:r w:rsidR="006D76C2" w:rsidRPr="00053A9E">
        <w:rPr>
          <w:szCs w:val="22"/>
        </w:rPr>
        <w:t>O</w:t>
      </w:r>
      <w:r w:rsidRPr="00053A9E">
        <w:rPr>
          <w:szCs w:val="22"/>
        </w:rPr>
        <w:t xml:space="preserve">MPI qui étaient divisées en parts égales entre les unions </w:t>
      </w:r>
      <w:r w:rsidR="00A41375" w:rsidRPr="00053A9E">
        <w:rPr>
          <w:szCs w:val="22"/>
        </w:rPr>
        <w:t>conformément </w:t>
      </w:r>
      <w:r w:rsidRPr="00053A9E">
        <w:rPr>
          <w:szCs w:val="22"/>
        </w:rPr>
        <w:t xml:space="preserve">au Règlement financier de </w:t>
      </w:r>
      <w:r w:rsidR="006D76C2" w:rsidRPr="00053A9E">
        <w:rPr>
          <w:szCs w:val="22"/>
        </w:rPr>
        <w:t>l</w:t>
      </w:r>
      <w:r w:rsidR="00162955" w:rsidRPr="00053A9E">
        <w:rPr>
          <w:szCs w:val="22"/>
        </w:rPr>
        <w:t>’</w:t>
      </w:r>
      <w:r w:rsidR="006D76C2" w:rsidRPr="00053A9E">
        <w:rPr>
          <w:szCs w:val="22"/>
        </w:rPr>
        <w:t>O</w:t>
      </w:r>
      <w:r w:rsidRPr="00053A9E">
        <w:rPr>
          <w:szCs w:val="22"/>
        </w:rPr>
        <w:t xml:space="preserve">MPI et son règlement </w:t>
      </w:r>
      <w:r w:rsidR="006D76C2" w:rsidRPr="00053A9E">
        <w:rPr>
          <w:szCs w:val="22"/>
        </w:rPr>
        <w:t>d</w:t>
      </w:r>
      <w:r w:rsidR="00162955" w:rsidRPr="00053A9E">
        <w:rPr>
          <w:szCs w:val="22"/>
        </w:rPr>
        <w:t>’</w:t>
      </w:r>
      <w:r w:rsidR="006D76C2" w:rsidRPr="00053A9E">
        <w:rPr>
          <w:szCs w:val="22"/>
        </w:rPr>
        <w:t>e</w:t>
      </w:r>
      <w:r w:rsidRPr="00053A9E">
        <w:rPr>
          <w:szCs w:val="22"/>
        </w:rPr>
        <w:t>xécuti</w:t>
      </w:r>
      <w:r w:rsidR="007C7671" w:rsidRPr="00053A9E">
        <w:rPr>
          <w:szCs w:val="22"/>
        </w:rPr>
        <w:t>on.  Il</w:t>
      </w:r>
      <w:r w:rsidRPr="00053A9E">
        <w:rPr>
          <w:szCs w:val="22"/>
        </w:rPr>
        <w:t xml:space="preserve"> convenait donc de reconnaître que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financée par les taxes générées par </w:t>
      </w:r>
      <w:r w:rsidR="006D76C2" w:rsidRPr="00053A9E">
        <w:rPr>
          <w:szCs w:val="22"/>
        </w:rPr>
        <w:t>l</w:t>
      </w:r>
      <w:r w:rsidR="00162955" w:rsidRPr="00053A9E">
        <w:rPr>
          <w:szCs w:val="22"/>
        </w:rPr>
        <w:t>’</w:t>
      </w:r>
      <w:r w:rsidR="006D76C2" w:rsidRPr="00053A9E">
        <w:rPr>
          <w:szCs w:val="22"/>
        </w:rPr>
        <w:t>U</w:t>
      </w:r>
      <w:r w:rsidRPr="00053A9E">
        <w:rPr>
          <w:szCs w:val="22"/>
        </w:rPr>
        <w:t xml:space="preserve">nion de Madrid ou </w:t>
      </w:r>
      <w:r w:rsidR="006D76C2" w:rsidRPr="00053A9E">
        <w:rPr>
          <w:szCs w:val="22"/>
        </w:rPr>
        <w:t>l</w:t>
      </w:r>
      <w:r w:rsidR="00162955" w:rsidRPr="00053A9E">
        <w:rPr>
          <w:szCs w:val="22"/>
        </w:rPr>
        <w:t>’</w:t>
      </w:r>
      <w:r w:rsidR="006D76C2" w:rsidRPr="00053A9E">
        <w:rPr>
          <w:szCs w:val="22"/>
        </w:rPr>
        <w:t>U</w:t>
      </w:r>
      <w:r w:rsidRPr="00053A9E">
        <w:rPr>
          <w:szCs w:val="22"/>
        </w:rPr>
        <w:t>nion du </w:t>
      </w:r>
      <w:r w:rsidR="007C7671" w:rsidRPr="00053A9E">
        <w:rPr>
          <w:szCs w:val="22"/>
        </w:rPr>
        <w:t>PCT.  La</w:t>
      </w:r>
      <w:r w:rsidRPr="00053A9E">
        <w:rPr>
          <w:szCs w:val="22"/>
        </w:rPr>
        <w:t xml:space="preserve"> délégation a auss</w:t>
      </w:r>
      <w:r w:rsidR="005A485E" w:rsidRPr="00053A9E">
        <w:rPr>
          <w:szCs w:val="22"/>
        </w:rPr>
        <w:t>i rappelé que, depuis 2014, le G</w:t>
      </w:r>
      <w:r w:rsidRPr="00053A9E">
        <w:rPr>
          <w:szCs w:val="22"/>
        </w:rPr>
        <w:t xml:space="preserve">ouvernement italien avait appuyé le travail du Service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de Lisbonne en apportant le soutien financier nécessaire pour un poste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7C7671" w:rsidRPr="00053A9E">
        <w:rPr>
          <w:szCs w:val="22"/>
        </w:rPr>
        <w:t>MPI.  Év</w:t>
      </w:r>
      <w:r w:rsidRPr="00053A9E">
        <w:rPr>
          <w:szCs w:val="22"/>
        </w:rPr>
        <w:t>o</w:t>
      </w:r>
      <w:r w:rsidR="00A41375" w:rsidRPr="00053A9E">
        <w:rPr>
          <w:szCs w:val="22"/>
        </w:rPr>
        <w:t>quant </w:t>
      </w:r>
      <w:r w:rsidRPr="00053A9E">
        <w:rPr>
          <w:szCs w:val="22"/>
        </w:rPr>
        <w:t xml:space="preserve">la question </w:t>
      </w:r>
      <w:r w:rsidR="006D76C2" w:rsidRPr="00053A9E">
        <w:rPr>
          <w:szCs w:val="22"/>
        </w:rPr>
        <w:t>d</w:t>
      </w:r>
      <w:r w:rsidR="00162955" w:rsidRPr="00053A9E">
        <w:rPr>
          <w:szCs w:val="22"/>
        </w:rPr>
        <w:t>’</w:t>
      </w:r>
      <w:r w:rsidR="006D76C2" w:rsidRPr="00053A9E">
        <w:rPr>
          <w:szCs w:val="22"/>
        </w:rPr>
        <w:t>u</w:t>
      </w:r>
      <w:r w:rsidRPr="00053A9E">
        <w:rPr>
          <w:szCs w:val="22"/>
        </w:rPr>
        <w:t xml:space="preserve">ne transparence budgétaire accrue, la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prononcée en faveur de la </w:t>
      </w:r>
      <w:r w:rsidRPr="00053A9E">
        <w:rPr>
          <w:szCs w:val="22"/>
        </w:rPr>
        <w:lastRenderedPageBreak/>
        <w:t xml:space="preserve">fourniture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et de chiffres spécifiques </w:t>
      </w:r>
      <w:r w:rsidR="00A41375" w:rsidRPr="00053A9E">
        <w:rPr>
          <w:szCs w:val="22"/>
        </w:rPr>
        <w:t>relatifs </w:t>
      </w:r>
      <w:r w:rsidRPr="00053A9E">
        <w:rPr>
          <w:szCs w:val="22"/>
        </w:rPr>
        <w:t>au système de Lisbonne, au profit de toutes les délégations intéressées, même si, selon elle, le document de questions</w:t>
      </w:r>
      <w:r w:rsidR="007C7671" w:rsidRPr="00053A9E">
        <w:rPr>
          <w:szCs w:val="22"/>
        </w:rPr>
        <w:noBreakHyphen/>
      </w:r>
      <w:r w:rsidRPr="00053A9E">
        <w:rPr>
          <w:szCs w:val="22"/>
        </w:rPr>
        <w:t xml:space="preserve">réponses </w:t>
      </w:r>
      <w:r w:rsidR="006D76C2" w:rsidRPr="00053A9E">
        <w:rPr>
          <w:szCs w:val="22"/>
        </w:rPr>
        <w:t>s</w:t>
      </w:r>
      <w:r w:rsidR="00162955" w:rsidRPr="00053A9E">
        <w:rPr>
          <w:szCs w:val="22"/>
        </w:rPr>
        <w:t>’</w:t>
      </w:r>
      <w:r w:rsidR="006D76C2" w:rsidRPr="00053A9E">
        <w:rPr>
          <w:szCs w:val="22"/>
        </w:rPr>
        <w:t>é</w:t>
      </w:r>
      <w:r w:rsidRPr="00053A9E">
        <w:rPr>
          <w:szCs w:val="22"/>
        </w:rPr>
        <w:t>tait déj</w:t>
      </w:r>
      <w:r w:rsidR="00A41375" w:rsidRPr="00053A9E">
        <w:rPr>
          <w:szCs w:val="22"/>
        </w:rPr>
        <w:t>à </w:t>
      </w:r>
      <w:r w:rsidRPr="00053A9E">
        <w:rPr>
          <w:szCs w:val="22"/>
        </w:rPr>
        <w:t xml:space="preserve">totalement acquitté de cet objectif qui visait </w:t>
      </w:r>
      <w:r w:rsidR="00A41375" w:rsidRPr="00053A9E">
        <w:rPr>
          <w:szCs w:val="22"/>
        </w:rPr>
        <w:t>à </w:t>
      </w:r>
      <w:r w:rsidRPr="00053A9E">
        <w:rPr>
          <w:szCs w:val="22"/>
        </w:rPr>
        <w:t xml:space="preserve">donner plus de transparence concernant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En</w:t>
      </w:r>
      <w:r w:rsidRPr="00053A9E">
        <w:rPr>
          <w:szCs w:val="22"/>
        </w:rPr>
        <w:t xml:space="preserve">fin,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é</w:t>
      </w:r>
      <w:r w:rsidRPr="00053A9E">
        <w:rPr>
          <w:szCs w:val="22"/>
        </w:rPr>
        <w:t xml:space="preserve">tait </w:t>
      </w:r>
      <w:r w:rsidR="00845C01" w:rsidRPr="00053A9E">
        <w:rPr>
          <w:szCs w:val="22"/>
        </w:rPr>
        <w:t xml:space="preserve">pas </w:t>
      </w:r>
      <w:r w:rsidRPr="00053A9E">
        <w:rPr>
          <w:szCs w:val="22"/>
        </w:rPr>
        <w:t>nécessaire de mener une étude sur la viabilité financière du système de Lisbonne, puisque le Secrétariat avait déj</w:t>
      </w:r>
      <w:r w:rsidR="00A41375" w:rsidRPr="00053A9E">
        <w:rPr>
          <w:szCs w:val="22"/>
        </w:rPr>
        <w:t>à </w:t>
      </w:r>
      <w:r w:rsidRPr="00053A9E">
        <w:rPr>
          <w:szCs w:val="22"/>
        </w:rPr>
        <w:t xml:space="preserve">donné une version tout </w:t>
      </w:r>
      <w:r w:rsidR="00A41375" w:rsidRPr="00053A9E">
        <w:rPr>
          <w:szCs w:val="22"/>
        </w:rPr>
        <w:t>à </w:t>
      </w:r>
      <w:r w:rsidRPr="00053A9E">
        <w:rPr>
          <w:szCs w:val="22"/>
        </w:rPr>
        <w:t xml:space="preserve">fait claire de la situation budgétaire passée et présente de </w:t>
      </w:r>
      <w:r w:rsidR="006D76C2" w:rsidRPr="00053A9E">
        <w:rPr>
          <w:szCs w:val="22"/>
        </w:rPr>
        <w:t>l</w:t>
      </w:r>
      <w:r w:rsidR="00162955" w:rsidRPr="00053A9E">
        <w:rPr>
          <w:szCs w:val="22"/>
        </w:rPr>
        <w:t>’</w:t>
      </w:r>
      <w:r w:rsidR="006D76C2" w:rsidRPr="00053A9E">
        <w:rPr>
          <w:szCs w:val="22"/>
        </w:rPr>
        <w:t>U</w:t>
      </w:r>
      <w:r w:rsidRPr="00053A9E">
        <w:rPr>
          <w:szCs w:val="22"/>
        </w:rPr>
        <w:t>nion de Lisbonne et de son évolution dans le tem</w:t>
      </w:r>
      <w:r w:rsidR="007C7671" w:rsidRPr="00053A9E">
        <w:rPr>
          <w:szCs w:val="22"/>
        </w:rPr>
        <w:t>ps.  De</w:t>
      </w:r>
      <w:r w:rsidRPr="00053A9E">
        <w:rPr>
          <w:szCs w:val="22"/>
        </w:rPr>
        <w:t xml:space="preserve"> plus, une telle étude représenterait un coût supplémentaire pour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son coût </w:t>
      </w:r>
      <w:r w:rsidR="006D76C2" w:rsidRPr="00053A9E">
        <w:rPr>
          <w:szCs w:val="22"/>
        </w:rPr>
        <w:t>n</w:t>
      </w:r>
      <w:r w:rsidR="00162955" w:rsidRPr="00053A9E">
        <w:rPr>
          <w:szCs w:val="22"/>
        </w:rPr>
        <w:t>’</w:t>
      </w:r>
      <w:r w:rsidR="006D76C2" w:rsidRPr="00053A9E">
        <w:rPr>
          <w:szCs w:val="22"/>
        </w:rPr>
        <w:t>é</w:t>
      </w:r>
      <w:r w:rsidRPr="00053A9E">
        <w:rPr>
          <w:szCs w:val="22"/>
        </w:rPr>
        <w:t>tait pas clair, sans parler de la manière dont elle serait financ</w:t>
      </w:r>
      <w:r w:rsidR="007C7671" w:rsidRPr="00053A9E">
        <w:rPr>
          <w:szCs w:val="22"/>
        </w:rPr>
        <w:t>ée.  En</w:t>
      </w:r>
      <w:r w:rsidRPr="00053A9E">
        <w:rPr>
          <w:szCs w:val="22"/>
        </w:rPr>
        <w:t xml:space="preserve"> conclusion, la délégation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pouvait approuver le projet actuel du </w:t>
      </w:r>
      <w:r w:rsidR="00D6553F" w:rsidRPr="00053A9E">
        <w:rPr>
          <w:szCs w:val="22"/>
        </w:rPr>
        <w:t>document WO</w:t>
      </w:r>
      <w:r w:rsidRPr="00053A9E">
        <w:rPr>
          <w:szCs w:val="22"/>
        </w:rPr>
        <w:t>/PBC/24/11.</w:t>
      </w:r>
    </w:p>
    <w:p w:rsidR="00D6553F" w:rsidRPr="00053A9E" w:rsidRDefault="00FE2D82" w:rsidP="001F20D5">
      <w:pPr>
        <w:pStyle w:val="ONUMFS"/>
        <w:rPr>
          <w:szCs w:val="22"/>
        </w:rPr>
      </w:pPr>
      <w:r w:rsidRPr="00053A9E">
        <w:rPr>
          <w:szCs w:val="22"/>
        </w:rPr>
        <w:t xml:space="preserve">La délégation de la Croatie a souscrit </w:t>
      </w:r>
      <w:r w:rsidR="00A41375" w:rsidRPr="00053A9E">
        <w:rPr>
          <w:szCs w:val="22"/>
        </w:rPr>
        <w:t>à </w:t>
      </w:r>
      <w:r w:rsidRPr="00053A9E">
        <w:rPr>
          <w:szCs w:val="22"/>
        </w:rPr>
        <w:t xml:space="preserve">la déclaration de la délégation de la Roumanie au nom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w:t>
      </w:r>
      <w:r w:rsidR="007C7671" w:rsidRPr="00053A9E">
        <w:rPr>
          <w:szCs w:val="22"/>
        </w:rPr>
        <w:t>es.  Co</w:t>
      </w:r>
      <w:r w:rsidRPr="00053A9E">
        <w:rPr>
          <w:szCs w:val="22"/>
        </w:rPr>
        <w:t xml:space="preserve">ncernant le programme 3, la délégation </w:t>
      </w:r>
      <w:r w:rsidR="00845C01" w:rsidRPr="00053A9E">
        <w:rPr>
          <w:szCs w:val="22"/>
        </w:rPr>
        <w:t>a proposé</w:t>
      </w:r>
      <w:r w:rsidRPr="00053A9E">
        <w:rPr>
          <w:szCs w:val="22"/>
        </w:rPr>
        <w:t xml:space="preserve">, </w:t>
      </w:r>
      <w:r w:rsidR="00A41375" w:rsidRPr="00053A9E">
        <w:rPr>
          <w:szCs w:val="22"/>
        </w:rPr>
        <w:t>à </w:t>
      </w:r>
      <w:r w:rsidRPr="00053A9E">
        <w:rPr>
          <w:szCs w:val="22"/>
        </w:rPr>
        <w:t xml:space="preserve">titre de remarque générale, </w:t>
      </w:r>
      <w:r w:rsidR="006D76C2" w:rsidRPr="00053A9E">
        <w:rPr>
          <w:szCs w:val="22"/>
        </w:rPr>
        <w:t>d</w:t>
      </w:r>
      <w:r w:rsidR="00162955" w:rsidRPr="00053A9E">
        <w:rPr>
          <w:szCs w:val="22"/>
        </w:rPr>
        <w:t>’</w:t>
      </w:r>
      <w:r w:rsidR="006D76C2" w:rsidRPr="00053A9E">
        <w:rPr>
          <w:szCs w:val="22"/>
        </w:rPr>
        <w:t>e</w:t>
      </w:r>
      <w:r w:rsidRPr="00053A9E">
        <w:rPr>
          <w:szCs w:val="22"/>
        </w:rPr>
        <w:t xml:space="preserve">nvisager pour </w:t>
      </w:r>
      <w:r w:rsidR="006D76C2" w:rsidRPr="00053A9E">
        <w:rPr>
          <w:szCs w:val="22"/>
        </w:rPr>
        <w:t>l</w:t>
      </w:r>
      <w:r w:rsidR="00162955" w:rsidRPr="00053A9E">
        <w:rPr>
          <w:szCs w:val="22"/>
        </w:rPr>
        <w:t>’</w:t>
      </w:r>
      <w:r w:rsidR="006D76C2" w:rsidRPr="00053A9E">
        <w:rPr>
          <w:szCs w:val="22"/>
        </w:rPr>
        <w:t>a</w:t>
      </w:r>
      <w:r w:rsidRPr="00053A9E">
        <w:rPr>
          <w:szCs w:val="22"/>
        </w:rPr>
        <w:t xml:space="preserve">venir de compléter </w:t>
      </w:r>
      <w:r w:rsidR="006D76C2" w:rsidRPr="00053A9E">
        <w:rPr>
          <w:szCs w:val="22"/>
        </w:rPr>
        <w:t>l</w:t>
      </w:r>
      <w:r w:rsidR="00162955" w:rsidRPr="00053A9E">
        <w:rPr>
          <w:szCs w:val="22"/>
        </w:rPr>
        <w:t>’</w:t>
      </w:r>
      <w:r w:rsidR="006D76C2" w:rsidRPr="00053A9E">
        <w:rPr>
          <w:szCs w:val="22"/>
        </w:rPr>
        <w:t>a</w:t>
      </w:r>
      <w:r w:rsidRPr="00053A9E">
        <w:rPr>
          <w:szCs w:val="22"/>
        </w:rPr>
        <w:t>pproche de programmation traditionnelle actuelle pour les pays en développement, des pays en transition et des pays développés par une approche plus nuancée et plus ciblée fondée sur les performances dans le domaine de la propriété intellectuel</w:t>
      </w:r>
      <w:r w:rsidR="007C7671" w:rsidRPr="00053A9E">
        <w:rPr>
          <w:szCs w:val="22"/>
        </w:rPr>
        <w:t>le.  En</w:t>
      </w:r>
      <w:r w:rsidRPr="00053A9E">
        <w:rPr>
          <w:szCs w:val="22"/>
        </w:rPr>
        <w:t xml:space="preserve"> sa qualité </w:t>
      </w:r>
      <w:r w:rsidR="006D76C2" w:rsidRPr="00053A9E">
        <w:rPr>
          <w:szCs w:val="22"/>
        </w:rPr>
        <w:t>d</w:t>
      </w:r>
      <w:r w:rsidR="00162955" w:rsidRPr="00053A9E">
        <w:rPr>
          <w:szCs w:val="22"/>
        </w:rPr>
        <w:t>’</w:t>
      </w:r>
      <w:r w:rsidR="006D76C2" w:rsidRPr="00053A9E">
        <w:rPr>
          <w:szCs w:val="22"/>
        </w:rPr>
        <w:t>a</w:t>
      </w:r>
      <w:r w:rsidRPr="00053A9E">
        <w:rPr>
          <w:szCs w:val="22"/>
        </w:rPr>
        <w:t xml:space="preserve">gence spécialisée des </w:t>
      </w:r>
      <w:r w:rsidR="00162955" w:rsidRPr="00053A9E">
        <w:rPr>
          <w:szCs w:val="22"/>
        </w:rPr>
        <w:t>Nations Unies</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MPI devrait soutenir le développement dans ce domaine particulier, qui ne correspondait pas nécessairement au niveau général de développement économique des États membres mesuré par les paramètres économiqu</w:t>
      </w:r>
      <w:r w:rsidR="007C7671" w:rsidRPr="00053A9E">
        <w:rPr>
          <w:szCs w:val="22"/>
        </w:rPr>
        <w:t>es.  Ce</w:t>
      </w:r>
      <w:r w:rsidRPr="00053A9E">
        <w:rPr>
          <w:szCs w:val="22"/>
        </w:rPr>
        <w:t xml:space="preserve">la </w:t>
      </w:r>
      <w:r w:rsidR="006D76C2" w:rsidRPr="00053A9E">
        <w:rPr>
          <w:szCs w:val="22"/>
        </w:rPr>
        <w:t>s</w:t>
      </w:r>
      <w:r w:rsidR="00162955" w:rsidRPr="00053A9E">
        <w:rPr>
          <w:szCs w:val="22"/>
        </w:rPr>
        <w:t>’</w:t>
      </w:r>
      <w:r w:rsidR="006D76C2" w:rsidRPr="00053A9E">
        <w:rPr>
          <w:szCs w:val="22"/>
        </w:rPr>
        <w:t>e</w:t>
      </w:r>
      <w:r w:rsidRPr="00053A9E">
        <w:rPr>
          <w:szCs w:val="22"/>
        </w:rPr>
        <w:t xml:space="preserve">st observé </w:t>
      </w:r>
      <w:r w:rsidR="00A41375" w:rsidRPr="00053A9E">
        <w:rPr>
          <w:szCs w:val="22"/>
        </w:rPr>
        <w:t>en particulier</w:t>
      </w:r>
      <w:r w:rsidRPr="00053A9E">
        <w:rPr>
          <w:szCs w:val="22"/>
        </w:rPr>
        <w:t xml:space="preserve"> dans les pays </w:t>
      </w:r>
      <w:r w:rsidR="00A41375" w:rsidRPr="00053A9E">
        <w:rPr>
          <w:szCs w:val="22"/>
        </w:rPr>
        <w:t>à </w:t>
      </w:r>
      <w:r w:rsidRPr="00053A9E">
        <w:rPr>
          <w:szCs w:val="22"/>
        </w:rPr>
        <w:t xml:space="preserve">revenu intermédiaire où le développement </w:t>
      </w:r>
      <w:r w:rsidR="006D76C2" w:rsidRPr="00053A9E">
        <w:rPr>
          <w:szCs w:val="22"/>
        </w:rPr>
        <w:t>d</w:t>
      </w:r>
      <w:r w:rsidR="00162955" w:rsidRPr="00053A9E">
        <w:rPr>
          <w:szCs w:val="22"/>
        </w:rPr>
        <w:t>’</w:t>
      </w:r>
      <w:r w:rsidR="006D76C2" w:rsidRPr="00053A9E">
        <w:rPr>
          <w:szCs w:val="22"/>
        </w:rPr>
        <w:t>a</w:t>
      </w:r>
      <w:r w:rsidRPr="00053A9E">
        <w:rPr>
          <w:szCs w:val="22"/>
        </w:rPr>
        <w:t xml:space="preserve">spects spécifiques du système de la propriété intellectuelle était davantage lié au contexte juridique et social général du pays plutôt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ux performances économiques actuelles exprimées dans les paramètres économiques généra</w:t>
      </w:r>
      <w:r w:rsidR="007C7671" w:rsidRPr="00053A9E">
        <w:rPr>
          <w:szCs w:val="22"/>
        </w:rPr>
        <w:t>ux.  Le</w:t>
      </w:r>
      <w:r w:rsidRPr="00053A9E">
        <w:rPr>
          <w:szCs w:val="22"/>
        </w:rPr>
        <w:t xml:space="preserve">s récents travaux de </w:t>
      </w:r>
      <w:r w:rsidR="006D76C2" w:rsidRPr="00053A9E">
        <w:rPr>
          <w:szCs w:val="22"/>
        </w:rPr>
        <w:t>l</w:t>
      </w:r>
      <w:r w:rsidR="00162955" w:rsidRPr="00053A9E">
        <w:rPr>
          <w:szCs w:val="22"/>
        </w:rPr>
        <w:t>’</w:t>
      </w:r>
      <w:r w:rsidR="006D76C2" w:rsidRPr="00053A9E">
        <w:rPr>
          <w:szCs w:val="22"/>
        </w:rPr>
        <w:t>O</w:t>
      </w:r>
      <w:r w:rsidRPr="00053A9E">
        <w:rPr>
          <w:szCs w:val="22"/>
        </w:rPr>
        <w:t xml:space="preserve">MPI dans le domaine des études économiques et les statistiques </w:t>
      </w:r>
      <w:r w:rsidR="00A41375" w:rsidRPr="00053A9E">
        <w:rPr>
          <w:szCs w:val="22"/>
        </w:rPr>
        <w:t>relatives à</w:t>
      </w:r>
      <w:r w:rsidR="00E77B6F" w:rsidRPr="00053A9E">
        <w:rPr>
          <w:szCs w:val="22"/>
        </w:rPr>
        <w:t xml:space="preserve"> </w:t>
      </w:r>
      <w:r w:rsidRPr="00053A9E">
        <w:rPr>
          <w:szCs w:val="22"/>
        </w:rPr>
        <w:t>la propriété intellectuelle fournissaient une base solide et précieuse pour une approche aussi sophistiqu</w:t>
      </w:r>
      <w:r w:rsidR="007C7671" w:rsidRPr="00053A9E">
        <w:rPr>
          <w:szCs w:val="22"/>
        </w:rPr>
        <w:t>ée.  Co</w:t>
      </w:r>
      <w:r w:rsidRPr="00053A9E">
        <w:rPr>
          <w:szCs w:val="22"/>
        </w:rPr>
        <w:t xml:space="preserve">ncernant le droit </w:t>
      </w:r>
      <w:r w:rsidR="006D76C2" w:rsidRPr="00053A9E">
        <w:rPr>
          <w:szCs w:val="22"/>
        </w:rPr>
        <w:t>d</w:t>
      </w:r>
      <w:r w:rsidR="00162955" w:rsidRPr="00053A9E">
        <w:rPr>
          <w:szCs w:val="22"/>
        </w:rPr>
        <w:t>’</w:t>
      </w:r>
      <w:r w:rsidR="006D76C2" w:rsidRPr="00053A9E">
        <w:rPr>
          <w:szCs w:val="22"/>
        </w:rPr>
        <w:t>a</w:t>
      </w:r>
      <w:r w:rsidRPr="00053A9E">
        <w:rPr>
          <w:szCs w:val="22"/>
        </w:rPr>
        <w:t>uteur et les droits connexes, la délégation avait relevé une incohérence entre la planification et la mise en œuvre</w:t>
      </w:r>
      <w:r w:rsidR="006D76C2" w:rsidRPr="00053A9E">
        <w:rPr>
          <w:szCs w:val="22"/>
        </w:rPr>
        <w:t xml:space="preserve"> – </w:t>
      </w:r>
      <w:r w:rsidRPr="00053A9E">
        <w:rPr>
          <w:szCs w:val="22"/>
        </w:rPr>
        <w:t xml:space="preserve">au point 3.1 il était justement stipulé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évolution fondamentale </w:t>
      </w:r>
      <w:r w:rsidR="006D76C2" w:rsidRPr="00053A9E">
        <w:rPr>
          <w:szCs w:val="22"/>
        </w:rPr>
        <w:t>s</w:t>
      </w:r>
      <w:r w:rsidR="00162955" w:rsidRPr="00053A9E">
        <w:rPr>
          <w:szCs w:val="22"/>
        </w:rPr>
        <w:t>’</w:t>
      </w:r>
      <w:r w:rsidR="006D76C2" w:rsidRPr="00053A9E">
        <w:rPr>
          <w:szCs w:val="22"/>
        </w:rPr>
        <w:t>é</w:t>
      </w:r>
      <w:r w:rsidRPr="00053A9E">
        <w:rPr>
          <w:szCs w:val="22"/>
        </w:rPr>
        <w:t xml:space="preserve">tait opérée dans le panorama international en ce qui concernait les œuvres de création, ce qui se traduisait par des défis et des opportunités pour </w:t>
      </w:r>
      <w:r w:rsidR="006D76C2" w:rsidRPr="00053A9E">
        <w:rPr>
          <w:szCs w:val="22"/>
        </w:rPr>
        <w:t>l</w:t>
      </w:r>
      <w:r w:rsidR="00162955" w:rsidRPr="00053A9E">
        <w:rPr>
          <w:szCs w:val="22"/>
        </w:rPr>
        <w:t>’</w:t>
      </w:r>
      <w:r w:rsidR="006D76C2" w:rsidRPr="00053A9E">
        <w:rPr>
          <w:szCs w:val="22"/>
        </w:rPr>
        <w:t>O</w:t>
      </w:r>
      <w:r w:rsidR="007C7671" w:rsidRPr="00053A9E">
        <w:rPr>
          <w:szCs w:val="22"/>
        </w:rPr>
        <w:t>MPI.  Ce</w:t>
      </w:r>
      <w:r w:rsidRPr="00053A9E">
        <w:rPr>
          <w:szCs w:val="22"/>
        </w:rPr>
        <w:t xml:space="preserve">tte évolution était la plus manifeste dans le domaine du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et des droits connexes, où la technologie numérique, </w:t>
      </w:r>
      <w:r w:rsidR="006D76C2" w:rsidRPr="00053A9E">
        <w:rPr>
          <w:szCs w:val="22"/>
        </w:rPr>
        <w:t>l</w:t>
      </w:r>
      <w:r w:rsidR="00162955" w:rsidRPr="00053A9E">
        <w:rPr>
          <w:szCs w:val="22"/>
        </w:rPr>
        <w:t>’</w:t>
      </w:r>
      <w:r w:rsidR="006D76C2" w:rsidRPr="00053A9E">
        <w:rPr>
          <w:szCs w:val="22"/>
        </w:rPr>
        <w:t>I</w:t>
      </w:r>
      <w:r w:rsidRPr="00053A9E">
        <w:rPr>
          <w:szCs w:val="22"/>
        </w:rPr>
        <w:t>nternet et les applications mobiles modifiaient profondément la culture et les industries de la créati</w:t>
      </w:r>
      <w:r w:rsidR="007C7671" w:rsidRPr="00053A9E">
        <w:rPr>
          <w:szCs w:val="22"/>
        </w:rPr>
        <w:t>on.  L’o</w:t>
      </w:r>
      <w:r w:rsidRPr="00053A9E">
        <w:rPr>
          <w:szCs w:val="22"/>
        </w:rPr>
        <w:t xml:space="preserve">n pouvait appliquer cela au point 3.5, qui disposait que dans un monde qui évoluait rapidement et qui dépendait de plus en plus des technologies numériques, le défi le plus important </w:t>
      </w:r>
      <w:r w:rsidR="00A41375" w:rsidRPr="00053A9E">
        <w:rPr>
          <w:szCs w:val="22"/>
        </w:rPr>
        <w:t>en termes</w:t>
      </w:r>
      <w:r w:rsidRPr="00053A9E">
        <w:rPr>
          <w:szCs w:val="22"/>
        </w:rPr>
        <w:t xml:space="preserve"> </w:t>
      </w:r>
      <w:r w:rsidR="006D76C2" w:rsidRPr="00053A9E">
        <w:rPr>
          <w:szCs w:val="22"/>
        </w:rPr>
        <w:t>d</w:t>
      </w:r>
      <w:r w:rsidR="00162955" w:rsidRPr="00053A9E">
        <w:rPr>
          <w:szCs w:val="22"/>
        </w:rPr>
        <w:t>’</w:t>
      </w:r>
      <w:r w:rsidR="006D76C2" w:rsidRPr="00053A9E">
        <w:rPr>
          <w:szCs w:val="22"/>
        </w:rPr>
        <w:t>i</w:t>
      </w:r>
      <w:r w:rsidRPr="00053A9E">
        <w:rPr>
          <w:szCs w:val="22"/>
        </w:rPr>
        <w:t xml:space="preserve">nfrastructure serait de garantir que les titulaires de droits recevaient </w:t>
      </w:r>
      <w:r w:rsidR="006D76C2" w:rsidRPr="00053A9E">
        <w:rPr>
          <w:szCs w:val="22"/>
        </w:rPr>
        <w:t>l</w:t>
      </w:r>
      <w:r w:rsidR="00162955" w:rsidRPr="00053A9E">
        <w:rPr>
          <w:szCs w:val="22"/>
        </w:rPr>
        <w:t>’</w:t>
      </w:r>
      <w:r w:rsidR="006D76C2" w:rsidRPr="00053A9E">
        <w:rPr>
          <w:szCs w:val="22"/>
        </w:rPr>
        <w:t>i</w:t>
      </w:r>
      <w:r w:rsidRPr="00053A9E">
        <w:rPr>
          <w:szCs w:val="22"/>
        </w:rPr>
        <w:t xml:space="preserve">ntégralité de ce qui leur était dû et que les utilisateurs de droits avaient facilement un accès légal au contenu du droit </w:t>
      </w:r>
      <w:r w:rsidR="006D76C2" w:rsidRPr="00053A9E">
        <w:rPr>
          <w:szCs w:val="22"/>
        </w:rPr>
        <w:t>d</w:t>
      </w:r>
      <w:r w:rsidR="00162955" w:rsidRPr="00053A9E">
        <w:rPr>
          <w:szCs w:val="22"/>
        </w:rPr>
        <w:t>’</w:t>
      </w:r>
      <w:r w:rsidR="006D76C2" w:rsidRPr="00053A9E">
        <w:rPr>
          <w:szCs w:val="22"/>
        </w:rPr>
        <w:t>a</w:t>
      </w:r>
      <w:r w:rsidRPr="00053A9E">
        <w:rPr>
          <w:szCs w:val="22"/>
        </w:rPr>
        <w:t>uteur de leur cho</w:t>
      </w:r>
      <w:r w:rsidR="007C7671" w:rsidRPr="00053A9E">
        <w:rPr>
          <w:szCs w:val="22"/>
        </w:rPr>
        <w:t>ix.  To</w:t>
      </w:r>
      <w:r w:rsidRPr="00053A9E">
        <w:rPr>
          <w:szCs w:val="22"/>
        </w:rPr>
        <w:t xml:space="preserve">utefois, </w:t>
      </w:r>
      <w:r w:rsidR="006D76C2" w:rsidRPr="00053A9E">
        <w:rPr>
          <w:szCs w:val="22"/>
        </w:rPr>
        <w:t>l</w:t>
      </w:r>
      <w:r w:rsidR="00162955" w:rsidRPr="00053A9E">
        <w:rPr>
          <w:szCs w:val="22"/>
        </w:rPr>
        <w:t>’</w:t>
      </w:r>
      <w:r w:rsidR="006D76C2" w:rsidRPr="00053A9E">
        <w:rPr>
          <w:szCs w:val="22"/>
        </w:rPr>
        <w:t>o</w:t>
      </w:r>
      <w:r w:rsidRPr="00053A9E">
        <w:rPr>
          <w:szCs w:val="22"/>
        </w:rPr>
        <w:t xml:space="preserve">n ne savait pas avec certitude comment la révolution technologique numérique serait abordée par les activités évoquées, qui semblaient traiter de questions de droit </w:t>
      </w:r>
      <w:r w:rsidR="006D76C2" w:rsidRPr="00053A9E">
        <w:rPr>
          <w:szCs w:val="22"/>
        </w:rPr>
        <w:t>d</w:t>
      </w:r>
      <w:r w:rsidR="00162955" w:rsidRPr="00053A9E">
        <w:rPr>
          <w:szCs w:val="22"/>
        </w:rPr>
        <w:t>’</w:t>
      </w:r>
      <w:r w:rsidR="006D76C2" w:rsidRPr="00053A9E">
        <w:rPr>
          <w:szCs w:val="22"/>
        </w:rPr>
        <w:t>a</w:t>
      </w:r>
      <w:r w:rsidRPr="00053A9E">
        <w:rPr>
          <w:szCs w:val="22"/>
        </w:rPr>
        <w:t>uteur plutôt conventionnell</w:t>
      </w:r>
      <w:r w:rsidR="007C7671" w:rsidRPr="00053A9E">
        <w:rPr>
          <w:szCs w:val="22"/>
        </w:rPr>
        <w:t>es.  La</w:t>
      </w:r>
      <w:r w:rsidRPr="00053A9E">
        <w:rPr>
          <w:szCs w:val="22"/>
        </w:rPr>
        <w:t xml:space="preserve"> délégation avait espoir que les États membres et le Secrétariat tiendraient compte de ses remarques pour les futurs travaux</w:t>
      </w:r>
      <w:r w:rsidR="005D04EC" w:rsidRPr="00053A9E">
        <w:rPr>
          <w:szCs w:val="22"/>
        </w:rPr>
        <w:t>.</w:t>
      </w:r>
    </w:p>
    <w:p w:rsidR="00D6553F" w:rsidRPr="00053A9E" w:rsidRDefault="00FE2D82" w:rsidP="001F20D5">
      <w:pPr>
        <w:pStyle w:val="ONUMFS"/>
        <w:rPr>
          <w:szCs w:val="22"/>
        </w:rPr>
      </w:pPr>
      <w:r w:rsidRPr="00053A9E">
        <w:rPr>
          <w:szCs w:val="22"/>
        </w:rPr>
        <w:t>La délégation de la France a remercié le Secrétariat pour les documents préparés et pour la clarté des réponses du document de questions</w:t>
      </w:r>
      <w:r w:rsidR="007C7671" w:rsidRPr="00053A9E">
        <w:rPr>
          <w:szCs w:val="22"/>
        </w:rPr>
        <w:noBreakHyphen/>
      </w:r>
      <w:r w:rsidRPr="00053A9E">
        <w:rPr>
          <w:szCs w:val="22"/>
        </w:rPr>
        <w:t>réponses révi</w:t>
      </w:r>
      <w:r w:rsidR="007C7671" w:rsidRPr="00053A9E">
        <w:rPr>
          <w:szCs w:val="22"/>
        </w:rPr>
        <w:t>sé.  El</w:t>
      </w:r>
      <w:r w:rsidRPr="00053A9E">
        <w:rPr>
          <w:szCs w:val="22"/>
        </w:rPr>
        <w:t xml:space="preserve">le tenait </w:t>
      </w:r>
      <w:r w:rsidR="00A41375" w:rsidRPr="00053A9E">
        <w:rPr>
          <w:szCs w:val="22"/>
        </w:rPr>
        <w:t>à </w:t>
      </w:r>
      <w:r w:rsidRPr="00053A9E">
        <w:rPr>
          <w:szCs w:val="22"/>
        </w:rPr>
        <w:t xml:space="preserve">rappeler aux délégations certains éléments avec lesquels les États membres </w:t>
      </w:r>
      <w:r w:rsidR="006D76C2" w:rsidRPr="00053A9E">
        <w:rPr>
          <w:szCs w:val="22"/>
        </w:rPr>
        <w:t>n</w:t>
      </w:r>
      <w:r w:rsidR="00162955" w:rsidRPr="00053A9E">
        <w:rPr>
          <w:szCs w:val="22"/>
        </w:rPr>
        <w:t>’</w:t>
      </w:r>
      <w:r w:rsidR="006D76C2" w:rsidRPr="00053A9E">
        <w:rPr>
          <w:szCs w:val="22"/>
        </w:rPr>
        <w:t>é</w:t>
      </w:r>
      <w:r w:rsidRPr="00053A9E">
        <w:rPr>
          <w:szCs w:val="22"/>
        </w:rPr>
        <w:t xml:space="preserve">taient probablement pas familiers </w:t>
      </w:r>
      <w:r w:rsidR="006D76C2" w:rsidRPr="00053A9E">
        <w:rPr>
          <w:szCs w:val="22"/>
        </w:rPr>
        <w:t>s</w:t>
      </w:r>
      <w:r w:rsidR="00162955" w:rsidRPr="00053A9E">
        <w:rPr>
          <w:szCs w:val="22"/>
        </w:rPr>
        <w:t>’</w:t>
      </w:r>
      <w:r w:rsidR="006D76C2" w:rsidRPr="00053A9E">
        <w:rPr>
          <w:szCs w:val="22"/>
        </w:rPr>
        <w:t>i</w:t>
      </w:r>
      <w:r w:rsidRPr="00053A9E">
        <w:rPr>
          <w:szCs w:val="22"/>
        </w:rPr>
        <w:t xml:space="preserve">ls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coutumiers des appellations </w:t>
      </w:r>
      <w:r w:rsidR="006D76C2" w:rsidRPr="00053A9E">
        <w:rPr>
          <w:szCs w:val="22"/>
        </w:rPr>
        <w:t>d</w:t>
      </w:r>
      <w:r w:rsidR="00162955" w:rsidRPr="00053A9E">
        <w:rPr>
          <w:szCs w:val="22"/>
        </w:rPr>
        <w:t>’</w:t>
      </w:r>
      <w:r w:rsidR="006D76C2" w:rsidRPr="00053A9E">
        <w:rPr>
          <w:szCs w:val="22"/>
        </w:rPr>
        <w:t>o</w:t>
      </w:r>
      <w:r w:rsidRPr="00053A9E">
        <w:rPr>
          <w:szCs w:val="22"/>
        </w:rPr>
        <w:t>rigi</w:t>
      </w:r>
      <w:r w:rsidR="007C7671" w:rsidRPr="00053A9E">
        <w:rPr>
          <w:szCs w:val="22"/>
        </w:rPr>
        <w:t>ne.  Le</w:t>
      </w:r>
      <w:r w:rsidRPr="00053A9E">
        <w:rPr>
          <w:szCs w:val="22"/>
        </w:rPr>
        <w:t xml:space="preserve"> système de Lisbonne gérait actuellement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pour la protection des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qui constituaient une catégorie juridique spécifique </w:t>
      </w:r>
      <w:r w:rsidR="00A41375" w:rsidRPr="00053A9E">
        <w:rPr>
          <w:szCs w:val="22"/>
        </w:rPr>
        <w:t>en matière de</w:t>
      </w:r>
      <w:r w:rsidRPr="00053A9E">
        <w:rPr>
          <w:szCs w:val="22"/>
        </w:rPr>
        <w:t xml:space="preserve"> propriété intellectuelle et qui revêtait la forme </w:t>
      </w:r>
      <w:r w:rsidR="006D76C2" w:rsidRPr="00053A9E">
        <w:rPr>
          <w:szCs w:val="22"/>
        </w:rPr>
        <w:t>d</w:t>
      </w:r>
      <w:r w:rsidR="00162955" w:rsidRPr="00053A9E">
        <w:rPr>
          <w:szCs w:val="22"/>
        </w:rPr>
        <w:t>’</w:t>
      </w:r>
      <w:r w:rsidR="006D76C2" w:rsidRPr="00053A9E">
        <w:rPr>
          <w:szCs w:val="22"/>
        </w:rPr>
        <w:t>u</w:t>
      </w:r>
      <w:r w:rsidRPr="00053A9E">
        <w:rPr>
          <w:szCs w:val="22"/>
        </w:rPr>
        <w:t xml:space="preserve">n signe distinctif qui servait </w:t>
      </w:r>
      <w:r w:rsidR="00A41375" w:rsidRPr="00053A9E">
        <w:rPr>
          <w:szCs w:val="22"/>
        </w:rPr>
        <w:t>à </w:t>
      </w:r>
      <w:r w:rsidRPr="00053A9E">
        <w:rPr>
          <w:szCs w:val="22"/>
        </w:rPr>
        <w:t xml:space="preserve">mettre en évidence le lien très fort entre un produit donné et son lieu </w:t>
      </w:r>
      <w:r w:rsidR="006D76C2" w:rsidRPr="00053A9E">
        <w:rPr>
          <w:szCs w:val="22"/>
        </w:rPr>
        <w:t>d</w:t>
      </w:r>
      <w:r w:rsidR="00162955" w:rsidRPr="00053A9E">
        <w:rPr>
          <w:szCs w:val="22"/>
        </w:rPr>
        <w:t>’</w:t>
      </w:r>
      <w:r w:rsidR="006D76C2" w:rsidRPr="00053A9E">
        <w:rPr>
          <w:szCs w:val="22"/>
        </w:rPr>
        <w:t>o</w:t>
      </w:r>
      <w:r w:rsidRPr="00053A9E">
        <w:rPr>
          <w:szCs w:val="22"/>
        </w:rPr>
        <w:t>rigi</w:t>
      </w:r>
      <w:r w:rsidR="007C7671" w:rsidRPr="00053A9E">
        <w:rPr>
          <w:szCs w:val="22"/>
        </w:rPr>
        <w:t>ne.  Co</w:t>
      </w:r>
      <w:r w:rsidRPr="00053A9E">
        <w:rPr>
          <w:szCs w:val="22"/>
        </w:rPr>
        <w:t xml:space="preserve">mme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w:t>
      </w:r>
      <w:r w:rsidR="00A41375" w:rsidRPr="00053A9E">
        <w:rPr>
          <w:szCs w:val="22"/>
        </w:rPr>
        <w:t>suite à </w:t>
      </w:r>
      <w:r w:rsidRPr="00053A9E">
        <w:rPr>
          <w:szCs w:val="22"/>
        </w:rPr>
        <w:t>son adoption en</w:t>
      </w:r>
      <w:r w:rsidR="00D86610" w:rsidRPr="00053A9E">
        <w:rPr>
          <w:szCs w:val="22"/>
        </w:rPr>
        <w:t> </w:t>
      </w:r>
      <w:r w:rsidRPr="00053A9E">
        <w:rPr>
          <w:szCs w:val="22"/>
        </w:rPr>
        <w:t xml:space="preserve">1958, </w:t>
      </w:r>
      <w:r w:rsidR="006D76C2" w:rsidRPr="00053A9E">
        <w:rPr>
          <w:szCs w:val="22"/>
        </w:rPr>
        <w:t>n</w:t>
      </w:r>
      <w:r w:rsidR="00162955" w:rsidRPr="00053A9E">
        <w:rPr>
          <w:szCs w:val="22"/>
        </w:rPr>
        <w:t>’</w:t>
      </w:r>
      <w:r w:rsidR="006D76C2" w:rsidRPr="00053A9E">
        <w:rPr>
          <w:szCs w:val="22"/>
        </w:rPr>
        <w:t>a</w:t>
      </w:r>
      <w:r w:rsidRPr="00053A9E">
        <w:rPr>
          <w:szCs w:val="22"/>
        </w:rPr>
        <w:t xml:space="preserve">vait attiré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nombre de membres limité, </w:t>
      </w:r>
      <w:r w:rsidR="00162955" w:rsidRPr="00053A9E">
        <w:rPr>
          <w:szCs w:val="22"/>
        </w:rPr>
        <w:t>à savoir</w:t>
      </w:r>
      <w:r w:rsidRPr="00053A9E">
        <w:rPr>
          <w:szCs w:val="22"/>
        </w:rPr>
        <w:t xml:space="preserve"> 28 parties contractantes, la décision avait été prise de réviser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w:t>
      </w:r>
      <w:r w:rsidR="00E77B6F" w:rsidRPr="00053A9E">
        <w:rPr>
          <w:szCs w:val="22"/>
        </w:rPr>
        <w:t xml:space="preserve">de manière à </w:t>
      </w:r>
      <w:r w:rsidRPr="00053A9E">
        <w:rPr>
          <w:szCs w:val="22"/>
        </w:rPr>
        <w:t xml:space="preserve">le rendre plus attrayant pour les utilisateurs et </w:t>
      </w:r>
      <w:r w:rsidR="006D76C2" w:rsidRPr="00053A9E">
        <w:rPr>
          <w:szCs w:val="22"/>
        </w:rPr>
        <w:t>d</w:t>
      </w:r>
      <w:r w:rsidR="00162955" w:rsidRPr="00053A9E">
        <w:rPr>
          <w:szCs w:val="22"/>
        </w:rPr>
        <w:t>’</w:t>
      </w:r>
      <w:r w:rsidR="006D76C2" w:rsidRPr="00053A9E">
        <w:rPr>
          <w:szCs w:val="22"/>
        </w:rPr>
        <w:t>é</w:t>
      </w:r>
      <w:r w:rsidRPr="00053A9E">
        <w:rPr>
          <w:szCs w:val="22"/>
        </w:rPr>
        <w:t xml:space="preserve">ventuels nouveaux membres et ainsi étendre la protection aux indications géographiques, un droit de propriété intellectuelle qui incluait les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tout en se fondant sur un lien </w:t>
      </w:r>
      <w:r w:rsidR="006D76C2" w:rsidRPr="00053A9E">
        <w:rPr>
          <w:szCs w:val="22"/>
        </w:rPr>
        <w:t>d</w:t>
      </w:r>
      <w:r w:rsidR="00162955" w:rsidRPr="00053A9E">
        <w:rPr>
          <w:szCs w:val="22"/>
        </w:rPr>
        <w:t>’</w:t>
      </w:r>
      <w:r w:rsidR="006D76C2" w:rsidRPr="00053A9E">
        <w:rPr>
          <w:szCs w:val="22"/>
        </w:rPr>
        <w:t>u</w:t>
      </w:r>
      <w:r w:rsidRPr="00053A9E">
        <w:rPr>
          <w:szCs w:val="22"/>
        </w:rPr>
        <w:t xml:space="preserve">ne certaine manière moins fort que celui requis pour les appellations </w:t>
      </w:r>
      <w:r w:rsidR="006D76C2" w:rsidRPr="00053A9E">
        <w:rPr>
          <w:szCs w:val="22"/>
        </w:rPr>
        <w:t>d</w:t>
      </w:r>
      <w:r w:rsidR="00162955" w:rsidRPr="00053A9E">
        <w:rPr>
          <w:szCs w:val="22"/>
        </w:rPr>
        <w:t>’</w:t>
      </w:r>
      <w:r w:rsidR="006D76C2" w:rsidRPr="00053A9E">
        <w:rPr>
          <w:szCs w:val="22"/>
        </w:rPr>
        <w:t>o</w:t>
      </w:r>
      <w:r w:rsidRPr="00053A9E">
        <w:rPr>
          <w:szCs w:val="22"/>
        </w:rPr>
        <w:t>rigi</w:t>
      </w:r>
      <w:r w:rsidR="007C7671" w:rsidRPr="00053A9E">
        <w:rPr>
          <w:szCs w:val="22"/>
        </w:rPr>
        <w:t>ne.  La</w:t>
      </w:r>
      <w:r w:rsidRPr="00053A9E">
        <w:rPr>
          <w:szCs w:val="22"/>
        </w:rPr>
        <w:t xml:space="preserve"> délégation a indiqué que la révision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avait été réalisée </w:t>
      </w:r>
      <w:r w:rsidR="00A41375" w:rsidRPr="00053A9E">
        <w:rPr>
          <w:szCs w:val="22"/>
        </w:rPr>
        <w:t>conformément </w:t>
      </w:r>
      <w:r w:rsidRPr="00053A9E">
        <w:rPr>
          <w:szCs w:val="22"/>
        </w:rPr>
        <w:t xml:space="preserve">au droit international, puisque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w:t>
      </w:r>
      <w:r w:rsidR="00A41375" w:rsidRPr="00053A9E">
        <w:rPr>
          <w:szCs w:val="22"/>
        </w:rPr>
        <w:t>à </w:t>
      </w:r>
      <w:r w:rsidRPr="00053A9E">
        <w:rPr>
          <w:szCs w:val="22"/>
        </w:rPr>
        <w:t xml:space="preserve">proprement parler </w:t>
      </w:r>
      <w:r w:rsidRPr="00053A9E">
        <w:rPr>
          <w:szCs w:val="22"/>
        </w:rPr>
        <w:lastRenderedPageBreak/>
        <w:t xml:space="preserve">stipulait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pouvait être révisé par ses parties contractantes, ce qui faisait écho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rticle 39 de la Convention de Vienne sur le droit des traités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avait été révisé après six années de travail sur plusieurs sessions du Groupe de travail sur le développement du système de Lisbonne, auquel tous les États membres de </w:t>
      </w:r>
      <w:r w:rsidR="006D76C2" w:rsidRPr="00053A9E">
        <w:rPr>
          <w:szCs w:val="22"/>
        </w:rPr>
        <w:t>l</w:t>
      </w:r>
      <w:r w:rsidR="00162955" w:rsidRPr="00053A9E">
        <w:rPr>
          <w:szCs w:val="22"/>
        </w:rPr>
        <w:t>’</w:t>
      </w:r>
      <w:r w:rsidR="006D76C2" w:rsidRPr="00053A9E">
        <w:rPr>
          <w:szCs w:val="22"/>
        </w:rPr>
        <w:t>O</w:t>
      </w:r>
      <w:r w:rsidRPr="00053A9E">
        <w:rPr>
          <w:szCs w:val="22"/>
        </w:rPr>
        <w:t>MPI avaient pu particip</w:t>
      </w:r>
      <w:r w:rsidR="007C7671" w:rsidRPr="00053A9E">
        <w:rPr>
          <w:szCs w:val="22"/>
        </w:rPr>
        <w:t>er.  Il</w:t>
      </w:r>
      <w:r w:rsidRPr="00053A9E">
        <w:rPr>
          <w:szCs w:val="22"/>
        </w:rPr>
        <w:t xml:space="preserve"> en allait de même pour la conférence diplomatique qui avait été convoquée pour </w:t>
      </w:r>
      <w:r w:rsidR="006D76C2" w:rsidRPr="00053A9E">
        <w:rPr>
          <w:szCs w:val="22"/>
        </w:rPr>
        <w:t>l</w:t>
      </w:r>
      <w:r w:rsidR="00162955" w:rsidRPr="00053A9E">
        <w:rPr>
          <w:szCs w:val="22"/>
        </w:rPr>
        <w:t>’</w:t>
      </w:r>
      <w:r w:rsidR="006D76C2" w:rsidRPr="00053A9E">
        <w:rPr>
          <w:szCs w:val="22"/>
        </w:rPr>
        <w:t>a</w:t>
      </w:r>
      <w:r w:rsidRPr="00053A9E">
        <w:rPr>
          <w:szCs w:val="22"/>
        </w:rPr>
        <w:t xml:space="preserve">doption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révisé, puisque les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observateurs participant </w:t>
      </w:r>
      <w:r w:rsidR="00A41375" w:rsidRPr="00053A9E">
        <w:rPr>
          <w:szCs w:val="22"/>
        </w:rPr>
        <w:t>à </w:t>
      </w:r>
      <w:r w:rsidRPr="00053A9E">
        <w:rPr>
          <w:szCs w:val="22"/>
        </w:rPr>
        <w:t xml:space="preserve">la conférence diplomatique avaient proposé des modifications dont plusieurs avaient été incorporées dans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sur les appellations </w:t>
      </w:r>
      <w:r w:rsidR="006D76C2" w:rsidRPr="00053A9E">
        <w:rPr>
          <w:szCs w:val="22"/>
        </w:rPr>
        <w:t>d</w:t>
      </w:r>
      <w:r w:rsidR="00162955" w:rsidRPr="00053A9E">
        <w:rPr>
          <w:szCs w:val="22"/>
        </w:rPr>
        <w:t>’</w:t>
      </w:r>
      <w:r w:rsidR="006D76C2" w:rsidRPr="00053A9E">
        <w:rPr>
          <w:szCs w:val="22"/>
        </w:rPr>
        <w:t>o</w:t>
      </w:r>
      <w:r w:rsidRPr="00053A9E">
        <w:rPr>
          <w:szCs w:val="22"/>
        </w:rPr>
        <w:t>rigine et les indications géographiqu</w:t>
      </w:r>
      <w:r w:rsidR="007C7671" w:rsidRPr="00053A9E">
        <w:rPr>
          <w:szCs w:val="22"/>
        </w:rPr>
        <w:t>es.  Pa</w:t>
      </w:r>
      <w:r w:rsidRPr="00053A9E">
        <w:rPr>
          <w:szCs w:val="22"/>
        </w:rPr>
        <w:t xml:space="preserve">ssant </w:t>
      </w:r>
      <w:r w:rsidR="00A41375" w:rsidRPr="00053A9E">
        <w:rPr>
          <w:szCs w:val="22"/>
        </w:rPr>
        <w:t>à </w:t>
      </w:r>
      <w:r w:rsidRPr="00053A9E">
        <w:rPr>
          <w:szCs w:val="22"/>
        </w:rPr>
        <w:t xml:space="preserve">la question </w:t>
      </w:r>
      <w:r w:rsidR="00A41375" w:rsidRPr="00053A9E">
        <w:rPr>
          <w:szCs w:val="22"/>
        </w:rPr>
        <w:t>relative </w:t>
      </w:r>
      <w:r w:rsidRPr="00053A9E">
        <w:rPr>
          <w:szCs w:val="22"/>
        </w:rPr>
        <w:t xml:space="preserve">au financement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la délégation a tenu </w:t>
      </w:r>
      <w:r w:rsidR="00A41375" w:rsidRPr="00053A9E">
        <w:rPr>
          <w:szCs w:val="22"/>
        </w:rPr>
        <w:t>à </w:t>
      </w:r>
      <w:r w:rsidRPr="00053A9E">
        <w:rPr>
          <w:szCs w:val="22"/>
        </w:rPr>
        <w:t>rappeler quelques chiffr</w:t>
      </w:r>
      <w:r w:rsidR="007C7671" w:rsidRPr="00053A9E">
        <w:rPr>
          <w:szCs w:val="22"/>
        </w:rPr>
        <w:t>es.  Av</w:t>
      </w:r>
      <w:r w:rsidRPr="00053A9E">
        <w:rPr>
          <w:szCs w:val="22"/>
        </w:rPr>
        <w:t xml:space="preserve">ant </w:t>
      </w:r>
      <w:r w:rsidR="006D76C2" w:rsidRPr="00053A9E">
        <w:rPr>
          <w:szCs w:val="22"/>
        </w:rPr>
        <w:t>l</w:t>
      </w:r>
      <w:r w:rsidR="00162955" w:rsidRPr="00053A9E">
        <w:rPr>
          <w:szCs w:val="22"/>
        </w:rPr>
        <w:t>’</w:t>
      </w:r>
      <w:r w:rsidR="006D76C2" w:rsidRPr="00053A9E">
        <w:rPr>
          <w:szCs w:val="22"/>
        </w:rPr>
        <w:t>e</w:t>
      </w:r>
      <w:r w:rsidRPr="00053A9E">
        <w:rPr>
          <w:szCs w:val="22"/>
        </w:rPr>
        <w:t xml:space="preserve">xercice de révision, les dépenses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6D76C2" w:rsidRPr="00053A9E">
        <w:rPr>
          <w:szCs w:val="22"/>
        </w:rPr>
        <w:t>s</w:t>
      </w:r>
      <w:r w:rsidR="00162955" w:rsidRPr="00053A9E">
        <w:rPr>
          <w:szCs w:val="22"/>
        </w:rPr>
        <w:t>’</w:t>
      </w:r>
      <w:r w:rsidR="006D76C2" w:rsidRPr="00053A9E">
        <w:rPr>
          <w:szCs w:val="22"/>
        </w:rPr>
        <w:t>é</w:t>
      </w:r>
      <w:r w:rsidRPr="00053A9E">
        <w:rPr>
          <w:szCs w:val="22"/>
        </w:rPr>
        <w:t xml:space="preserve">levaient </w:t>
      </w:r>
      <w:r w:rsidR="00A41375" w:rsidRPr="00053A9E">
        <w:rPr>
          <w:szCs w:val="22"/>
        </w:rPr>
        <w:t>à </w:t>
      </w:r>
      <w:r w:rsidRPr="00053A9E">
        <w:rPr>
          <w:szCs w:val="22"/>
        </w:rPr>
        <w:t xml:space="preserve">environ 800 0000 francs suisses par </w:t>
      </w:r>
      <w:r w:rsidR="007C7671" w:rsidRPr="00053A9E">
        <w:rPr>
          <w:szCs w:val="22"/>
        </w:rPr>
        <w:t>an.  De</w:t>
      </w:r>
      <w:r w:rsidRPr="00053A9E">
        <w:rPr>
          <w:szCs w:val="22"/>
        </w:rPr>
        <w:t xml:space="preserve">puis, les dépenses avaient considérablement augmenté et </w:t>
      </w:r>
      <w:r w:rsidR="006D76C2" w:rsidRPr="00053A9E">
        <w:rPr>
          <w:szCs w:val="22"/>
        </w:rPr>
        <w:t>l</w:t>
      </w:r>
      <w:r w:rsidR="00162955" w:rsidRPr="00053A9E">
        <w:rPr>
          <w:szCs w:val="22"/>
        </w:rPr>
        <w:t>’</w:t>
      </w:r>
      <w:r w:rsidR="006D76C2" w:rsidRPr="00053A9E">
        <w:rPr>
          <w:szCs w:val="22"/>
        </w:rPr>
        <w:t>e</w:t>
      </w:r>
      <w:r w:rsidRPr="00053A9E">
        <w:rPr>
          <w:szCs w:val="22"/>
        </w:rPr>
        <w:t xml:space="preserve">stimation proposée par le Secrétariat pour le prochain exercice biennal était </w:t>
      </w:r>
      <w:r w:rsidR="006D76C2" w:rsidRPr="00053A9E">
        <w:rPr>
          <w:szCs w:val="22"/>
        </w:rPr>
        <w:t>d</w:t>
      </w:r>
      <w:r w:rsidR="00162955" w:rsidRPr="00053A9E">
        <w:rPr>
          <w:szCs w:val="22"/>
        </w:rPr>
        <w:t>’</w:t>
      </w:r>
      <w:r w:rsidR="006D76C2" w:rsidRPr="00053A9E">
        <w:rPr>
          <w:szCs w:val="22"/>
        </w:rPr>
        <w:t>e</w:t>
      </w:r>
      <w:r w:rsidRPr="00053A9E">
        <w:rPr>
          <w:szCs w:val="22"/>
        </w:rPr>
        <w:t xml:space="preserve">nviron 1,1 million de francs suisses par </w:t>
      </w:r>
      <w:r w:rsidR="007C7671" w:rsidRPr="00053A9E">
        <w:rPr>
          <w:szCs w:val="22"/>
        </w:rPr>
        <w:t>an.  Il</w:t>
      </w:r>
      <w:r w:rsidRPr="00053A9E">
        <w:rPr>
          <w:szCs w:val="22"/>
        </w:rPr>
        <w:t xml:space="preserve"> convenait de mettre ce montant en perspective par rapport au budget total de </w:t>
      </w:r>
      <w:r w:rsidR="006D76C2" w:rsidRPr="00053A9E">
        <w:rPr>
          <w:szCs w:val="22"/>
        </w:rPr>
        <w:t>l</w:t>
      </w:r>
      <w:r w:rsidR="00162955" w:rsidRPr="00053A9E">
        <w:rPr>
          <w:szCs w:val="22"/>
        </w:rPr>
        <w:t>’</w:t>
      </w:r>
      <w:r w:rsidR="006D76C2" w:rsidRPr="00053A9E">
        <w:rPr>
          <w:szCs w:val="22"/>
        </w:rPr>
        <w:t>O</w:t>
      </w:r>
      <w:r w:rsidRPr="00053A9E">
        <w:rPr>
          <w:szCs w:val="22"/>
        </w:rPr>
        <w:t xml:space="preserve">MPI, qui </w:t>
      </w:r>
      <w:r w:rsidR="006D76C2" w:rsidRPr="00053A9E">
        <w:rPr>
          <w:szCs w:val="22"/>
        </w:rPr>
        <w:t>s</w:t>
      </w:r>
      <w:r w:rsidR="00162955" w:rsidRPr="00053A9E">
        <w:rPr>
          <w:szCs w:val="22"/>
        </w:rPr>
        <w:t>’</w:t>
      </w:r>
      <w:r w:rsidR="006D76C2" w:rsidRPr="00053A9E">
        <w:rPr>
          <w:szCs w:val="22"/>
        </w:rPr>
        <w:t>é</w:t>
      </w:r>
      <w:r w:rsidRPr="00053A9E">
        <w:rPr>
          <w:szCs w:val="22"/>
        </w:rPr>
        <w:t xml:space="preserve">levait </w:t>
      </w:r>
      <w:r w:rsidR="00A41375" w:rsidRPr="00053A9E">
        <w:rPr>
          <w:szCs w:val="22"/>
        </w:rPr>
        <w:t>à </w:t>
      </w:r>
      <w:r w:rsidRPr="00053A9E">
        <w:rPr>
          <w:szCs w:val="22"/>
        </w:rPr>
        <w:t>plus de 350 millions de francs suisses par an, avec un excédent de plusieurs millions de francs suiss</w:t>
      </w:r>
      <w:r w:rsidR="007C7671" w:rsidRPr="00053A9E">
        <w:rPr>
          <w:szCs w:val="22"/>
        </w:rPr>
        <w:t>es.  La</w:t>
      </w:r>
      <w:r w:rsidRPr="00053A9E">
        <w:rPr>
          <w:szCs w:val="22"/>
        </w:rPr>
        <w:t xml:space="preserve"> délégation a également tenu </w:t>
      </w:r>
      <w:r w:rsidR="00A41375" w:rsidRPr="00053A9E">
        <w:rPr>
          <w:szCs w:val="22"/>
        </w:rPr>
        <w:t>à </w:t>
      </w:r>
      <w:r w:rsidRPr="00053A9E">
        <w:rPr>
          <w:szCs w:val="22"/>
        </w:rPr>
        <w:t xml:space="preserve">rappeler que le budget de </w:t>
      </w:r>
      <w:r w:rsidR="006D76C2" w:rsidRPr="00053A9E">
        <w:rPr>
          <w:szCs w:val="22"/>
        </w:rPr>
        <w:t>l</w:t>
      </w:r>
      <w:r w:rsidR="00162955" w:rsidRPr="00053A9E">
        <w:rPr>
          <w:szCs w:val="22"/>
        </w:rPr>
        <w:t>’</w:t>
      </w:r>
      <w:r w:rsidR="006D76C2" w:rsidRPr="00053A9E">
        <w:rPr>
          <w:szCs w:val="22"/>
        </w:rPr>
        <w:t>O</w:t>
      </w:r>
      <w:r w:rsidRPr="00053A9E">
        <w:rPr>
          <w:szCs w:val="22"/>
        </w:rPr>
        <w:t>MPI était établi par program</w:t>
      </w:r>
      <w:r w:rsidR="007C7671" w:rsidRPr="00053A9E">
        <w:rPr>
          <w:szCs w:val="22"/>
        </w:rPr>
        <w:t>me.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 budget unique qui, dans un esprit de solidarité, permettait de financer des activités qui ne bénéficiaient pas des revenus alloués, comme les activités de développement ou les activités de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MPI, par exemp</w:t>
      </w:r>
      <w:r w:rsidR="007C7671" w:rsidRPr="00053A9E">
        <w:rPr>
          <w:szCs w:val="22"/>
        </w:rPr>
        <w:t>le.  La</w:t>
      </w:r>
      <w:r w:rsidRPr="00053A9E">
        <w:rPr>
          <w:szCs w:val="22"/>
        </w:rPr>
        <w:t xml:space="preserve"> délégation a poursuivi en disant que le budget unique permettait le bon fonctionnement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ainsi que</w:t>
      </w:r>
      <w:r w:rsidRPr="00053A9E">
        <w:rPr>
          <w:szCs w:val="22"/>
        </w:rPr>
        <w:t xml:space="preserve"> le déroulement des missions confiées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rganisation dans sa Charte constitutionnel</w:t>
      </w:r>
      <w:r w:rsidR="007C7671" w:rsidRPr="00053A9E">
        <w:rPr>
          <w:szCs w:val="22"/>
        </w:rPr>
        <w:t>le.  De</w:t>
      </w:r>
      <w:r w:rsidRPr="00053A9E">
        <w:rPr>
          <w:szCs w:val="22"/>
        </w:rPr>
        <w:t xml:space="preserve"> plus,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du budget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transversale et unique </w:t>
      </w:r>
      <w:r w:rsidR="00A41375" w:rsidRPr="00053A9E">
        <w:rPr>
          <w:szCs w:val="22"/>
        </w:rPr>
        <w:t>au cours de</w:t>
      </w:r>
      <w:r w:rsidRPr="00053A9E">
        <w:rPr>
          <w:szCs w:val="22"/>
        </w:rPr>
        <w:t xml:space="preserve">s 20 dernières années avait bénéficié </w:t>
      </w:r>
      <w:r w:rsidR="00A41375" w:rsidRPr="00053A9E">
        <w:rPr>
          <w:szCs w:val="22"/>
        </w:rPr>
        <w:t>à </w:t>
      </w:r>
      <w:r w:rsidRPr="00053A9E">
        <w:rPr>
          <w:szCs w:val="22"/>
        </w:rPr>
        <w:t xml:space="preserve">toutes les unions et toutes les activités de </w:t>
      </w:r>
      <w:r w:rsidR="006D76C2" w:rsidRPr="00053A9E">
        <w:rPr>
          <w:szCs w:val="22"/>
        </w:rPr>
        <w:t>l</w:t>
      </w:r>
      <w:r w:rsidR="00162955" w:rsidRPr="00053A9E">
        <w:rPr>
          <w:szCs w:val="22"/>
        </w:rPr>
        <w:t>’</w:t>
      </w:r>
      <w:r w:rsidR="006D76C2" w:rsidRPr="00053A9E">
        <w:rPr>
          <w:szCs w:val="22"/>
        </w:rPr>
        <w:t>O</w:t>
      </w:r>
      <w:r w:rsidR="007C7671" w:rsidRPr="00053A9E">
        <w:rPr>
          <w:szCs w:val="22"/>
        </w:rPr>
        <w:t>MPI.  En</w:t>
      </w:r>
      <w:r w:rsidRPr="00053A9E">
        <w:rPr>
          <w:szCs w:val="22"/>
        </w:rPr>
        <w:t xml:space="preserve"> guise de conclusion, la délégation a fait part de sa satisfaction concernant la proposition de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 qui reflétait précisément ces princip</w:t>
      </w:r>
      <w:r w:rsidR="007C7671" w:rsidRPr="00053A9E">
        <w:rPr>
          <w:szCs w:val="22"/>
        </w:rPr>
        <w:t>es.  La</w:t>
      </w:r>
      <w:r w:rsidRPr="00053A9E">
        <w:rPr>
          <w:szCs w:val="22"/>
        </w:rPr>
        <w:t xml:space="preserve"> délégation a rappelé que le débat sur le financement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aurait lieu lors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à </w:t>
      </w:r>
      <w:r w:rsidRPr="00053A9E">
        <w:rPr>
          <w:szCs w:val="22"/>
        </w:rPr>
        <w:t>sa prochaine session en octobre 2015</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Chili a fait référence au programme 3 et insisté sur </w:t>
      </w:r>
      <w:r w:rsidR="006D76C2" w:rsidRPr="00053A9E">
        <w:rPr>
          <w:szCs w:val="22"/>
        </w:rPr>
        <w:t>l</w:t>
      </w:r>
      <w:r w:rsidR="00162955" w:rsidRPr="00053A9E">
        <w:rPr>
          <w:szCs w:val="22"/>
        </w:rPr>
        <w:t>’</w:t>
      </w:r>
      <w:r w:rsidR="006D76C2" w:rsidRPr="00053A9E">
        <w:rPr>
          <w:szCs w:val="22"/>
        </w:rPr>
        <w:t>i</w:t>
      </w:r>
      <w:r w:rsidRPr="00053A9E">
        <w:rPr>
          <w:szCs w:val="22"/>
        </w:rPr>
        <w:t>mportance de garantir la transparence et la non</w:t>
      </w:r>
      <w:r w:rsidR="007C7671" w:rsidRPr="00053A9E">
        <w:rPr>
          <w:szCs w:val="22"/>
        </w:rPr>
        <w:noBreakHyphen/>
      </w:r>
      <w:r w:rsidRPr="00053A9E">
        <w:rPr>
          <w:szCs w:val="22"/>
        </w:rPr>
        <w:t>exclusivité de tous les pays membres dans la prise de décision qui les affecterait ou aurait une incidence directe sur e</w:t>
      </w:r>
      <w:r w:rsidR="007C7671" w:rsidRPr="00053A9E">
        <w:rPr>
          <w:szCs w:val="22"/>
        </w:rPr>
        <w:t>ux.  La</w:t>
      </w:r>
      <w:r w:rsidRPr="00053A9E">
        <w:rPr>
          <w:szCs w:val="22"/>
        </w:rPr>
        <w:t xml:space="preserve"> délégation a pris note des activités qui avaient été annoncées en début de session, notamment le séminaire qui aurait lieu en Colombie au mois de décemb</w:t>
      </w:r>
      <w:r w:rsidR="007C7671" w:rsidRPr="00053A9E">
        <w:rPr>
          <w:szCs w:val="22"/>
        </w:rPr>
        <w:t>re.  To</w:t>
      </w:r>
      <w:r w:rsidRPr="00053A9E">
        <w:rPr>
          <w:szCs w:val="22"/>
        </w:rPr>
        <w:t xml:space="preserve">utefois,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thématique sur laquelle les membres devraient travailler durant la session, comme </w:t>
      </w:r>
      <w:r w:rsidR="006D76C2" w:rsidRPr="00053A9E">
        <w:rPr>
          <w:szCs w:val="22"/>
        </w:rPr>
        <w:t>l</w:t>
      </w:r>
      <w:r w:rsidR="00162955" w:rsidRPr="00053A9E">
        <w:rPr>
          <w:szCs w:val="22"/>
        </w:rPr>
        <w:t>’</w:t>
      </w:r>
      <w:r w:rsidR="006D76C2" w:rsidRPr="00053A9E">
        <w:rPr>
          <w:szCs w:val="22"/>
        </w:rPr>
        <w:t>a</w:t>
      </w:r>
      <w:r w:rsidRPr="00053A9E">
        <w:rPr>
          <w:szCs w:val="22"/>
        </w:rPr>
        <w:t>vait dit le coordinateur du GRU</w:t>
      </w:r>
      <w:r w:rsidR="007C7671" w:rsidRPr="00053A9E">
        <w:rPr>
          <w:szCs w:val="22"/>
        </w:rPr>
        <w:t>LAC.  Co</w:t>
      </w:r>
      <w:r w:rsidRPr="00053A9E">
        <w:rPr>
          <w:szCs w:val="22"/>
        </w:rPr>
        <w:t xml:space="preserve">ncernant le programme 6, la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favorable aux propositions visant </w:t>
      </w:r>
      <w:r w:rsidR="00A41375" w:rsidRPr="00053A9E">
        <w:rPr>
          <w:szCs w:val="22"/>
        </w:rPr>
        <w:t>à </w:t>
      </w:r>
      <w:r w:rsidRPr="00053A9E">
        <w:rPr>
          <w:szCs w:val="22"/>
        </w:rPr>
        <w:t xml:space="preserve">clarifier les informations fournies </w:t>
      </w:r>
      <w:r w:rsidR="00A41375" w:rsidRPr="00053A9E">
        <w:rPr>
          <w:szCs w:val="22"/>
        </w:rPr>
        <w:t>quant </w:t>
      </w:r>
      <w:r w:rsidRPr="00053A9E">
        <w:rPr>
          <w:szCs w:val="22"/>
        </w:rPr>
        <w:t>au budget des différentes unio</w:t>
      </w:r>
      <w:r w:rsidR="007C7671" w:rsidRPr="00053A9E">
        <w:rPr>
          <w:szCs w:val="22"/>
        </w:rPr>
        <w:t>ns.  La</w:t>
      </w:r>
      <w:r w:rsidRPr="00053A9E">
        <w:rPr>
          <w:szCs w:val="22"/>
        </w:rPr>
        <w:t xml:space="preserve"> transparence était une valeur qui bénéficiait aux États membr</w:t>
      </w:r>
      <w:r w:rsidR="007C7671" w:rsidRPr="00053A9E">
        <w:rPr>
          <w:szCs w:val="22"/>
        </w:rPr>
        <w:t>es.  La</w:t>
      </w:r>
      <w:r w:rsidRPr="00053A9E">
        <w:rPr>
          <w:szCs w:val="22"/>
        </w:rPr>
        <w:t xml:space="preserve"> délégation avait espoir que le projet de programme et budget </w:t>
      </w:r>
      <w:r w:rsidR="00A41375" w:rsidRPr="00053A9E">
        <w:rPr>
          <w:szCs w:val="22"/>
        </w:rPr>
        <w:t>relatif </w:t>
      </w:r>
      <w:r w:rsidRPr="00053A9E">
        <w:rPr>
          <w:szCs w:val="22"/>
        </w:rPr>
        <w:t>au programme 6 serait approuvé, ce qui était le principal objectif de la session du </w:t>
      </w:r>
      <w:r w:rsidR="007C7671" w:rsidRPr="00053A9E">
        <w:rPr>
          <w:szCs w:val="22"/>
        </w:rPr>
        <w:t>PBC.  Co</w:t>
      </w:r>
      <w:r w:rsidRPr="00053A9E">
        <w:rPr>
          <w:szCs w:val="22"/>
        </w:rPr>
        <w:t xml:space="preserve">ncernant le programme 15, la délégation a rappelé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tenu plusieurs conversations bilatérales avec le Secrétariat durant la session précédente </w:t>
      </w:r>
      <w:r w:rsidR="00A41375" w:rsidRPr="00053A9E">
        <w:rPr>
          <w:szCs w:val="22"/>
        </w:rPr>
        <w:t>à </w:t>
      </w:r>
      <w:r w:rsidRPr="00053A9E">
        <w:rPr>
          <w:szCs w:val="22"/>
        </w:rPr>
        <w:t>propos du program</w:t>
      </w:r>
      <w:r w:rsidR="007C7671" w:rsidRPr="00053A9E">
        <w:rPr>
          <w:szCs w:val="22"/>
        </w:rPr>
        <w:t>me.  La</w:t>
      </w:r>
      <w:r w:rsidRPr="00053A9E">
        <w:rPr>
          <w:szCs w:val="22"/>
        </w:rPr>
        <w:t xml:space="preserve"> délégation a loué le Secrétariat pour les éclaircissements fournis dans le document de questions</w:t>
      </w:r>
      <w:r w:rsidR="007C7671" w:rsidRPr="00053A9E">
        <w:rPr>
          <w:szCs w:val="22"/>
        </w:rPr>
        <w:noBreakHyphen/>
      </w:r>
      <w:r w:rsidRPr="00053A9E">
        <w:rPr>
          <w:szCs w:val="22"/>
        </w:rPr>
        <w:t>répons</w:t>
      </w:r>
      <w:r w:rsidR="007C7671" w:rsidRPr="00053A9E">
        <w:rPr>
          <w:szCs w:val="22"/>
        </w:rPr>
        <w:t>es.  La</w:t>
      </w:r>
      <w:r w:rsidRPr="00053A9E">
        <w:rPr>
          <w:szCs w:val="22"/>
        </w:rPr>
        <w:t xml:space="preserve"> délégation a toutefois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continuerait </w:t>
      </w:r>
      <w:r w:rsidR="00A41375" w:rsidRPr="00053A9E">
        <w:rPr>
          <w:szCs w:val="22"/>
        </w:rPr>
        <w:t>à </w:t>
      </w:r>
      <w:r w:rsidRPr="00053A9E">
        <w:rPr>
          <w:szCs w:val="22"/>
        </w:rPr>
        <w:t xml:space="preserve">maintenir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de la soumission </w:t>
      </w:r>
      <w:r w:rsidR="006D76C2" w:rsidRPr="00053A9E">
        <w:rPr>
          <w:szCs w:val="22"/>
        </w:rPr>
        <w:t>d</w:t>
      </w:r>
      <w:r w:rsidR="00162955" w:rsidRPr="00053A9E">
        <w:rPr>
          <w:szCs w:val="22"/>
        </w:rPr>
        <w:t>’</w:t>
      </w:r>
      <w:r w:rsidR="006D76C2" w:rsidRPr="00053A9E">
        <w:rPr>
          <w:szCs w:val="22"/>
        </w:rPr>
        <w:t>i</w:t>
      </w:r>
      <w:r w:rsidRPr="00053A9E">
        <w:rPr>
          <w:szCs w:val="22"/>
        </w:rPr>
        <w:t>nformations qui distinguaient les différents éléments inclus dans le programme, notamment ce qui était compris comme des</w:t>
      </w:r>
      <w:r w:rsidR="00690BBB" w:rsidRPr="00053A9E">
        <w:rPr>
          <w:szCs w:val="22"/>
        </w:rPr>
        <w:t xml:space="preserve"> </w:t>
      </w:r>
      <w:r w:rsidR="00D86610" w:rsidRPr="00053A9E">
        <w:rPr>
          <w:szCs w:val="22"/>
        </w:rPr>
        <w:t>“</w:t>
      </w:r>
      <w:r w:rsidR="00690BBB" w:rsidRPr="00053A9E">
        <w:rPr>
          <w:szCs w:val="22"/>
        </w:rPr>
        <w:t>s</w:t>
      </w:r>
      <w:r w:rsidRPr="00053A9E">
        <w:rPr>
          <w:szCs w:val="22"/>
        </w:rPr>
        <w:t>olutions commerciale</w:t>
      </w:r>
      <w:r w:rsidR="00690BBB" w:rsidRPr="00053A9E">
        <w:rPr>
          <w:szCs w:val="22"/>
        </w:rPr>
        <w:t>s</w:t>
      </w:r>
      <w:r w:rsidR="00D86610" w:rsidRPr="00053A9E">
        <w:rPr>
          <w:szCs w:val="22"/>
        </w:rPr>
        <w:t>”</w:t>
      </w:r>
      <w:r w:rsidR="00690BBB" w:rsidRPr="00053A9E">
        <w:rPr>
          <w:szCs w:val="22"/>
          <w:rtl/>
          <w:cs/>
        </w:rPr>
        <w:t xml:space="preserve"> </w:t>
      </w:r>
      <w:r w:rsidRPr="00053A9E">
        <w:rPr>
          <w:szCs w:val="22"/>
        </w:rPr>
        <w:t>et au titre des solutions commercial</w:t>
      </w:r>
      <w:r w:rsidR="007C7671" w:rsidRPr="00053A9E">
        <w:rPr>
          <w:szCs w:val="22"/>
        </w:rPr>
        <w:t>es.  El</w:t>
      </w:r>
      <w:r w:rsidRPr="00053A9E">
        <w:rPr>
          <w:szCs w:val="22"/>
        </w:rPr>
        <w:t xml:space="preserve">le espérait trouver un moyen </w:t>
      </w:r>
      <w:r w:rsidR="006D76C2" w:rsidRPr="00053A9E">
        <w:rPr>
          <w:szCs w:val="22"/>
        </w:rPr>
        <w:t>d</w:t>
      </w:r>
      <w:r w:rsidR="00162955" w:rsidRPr="00053A9E">
        <w:rPr>
          <w:szCs w:val="22"/>
        </w:rPr>
        <w:t>’</w:t>
      </w:r>
      <w:r w:rsidR="006D76C2" w:rsidRPr="00053A9E">
        <w:rPr>
          <w:szCs w:val="22"/>
        </w:rPr>
        <w:t>i</w:t>
      </w:r>
      <w:r w:rsidRPr="00053A9E">
        <w:rPr>
          <w:szCs w:val="22"/>
        </w:rPr>
        <w:t xml:space="preserve">ncorporer cette précision dans le budget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venir</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souscrit aux déclarations des délégations de la France et de </w:t>
      </w:r>
      <w:r w:rsidR="006D76C2" w:rsidRPr="00053A9E">
        <w:rPr>
          <w:szCs w:val="22"/>
        </w:rPr>
        <w:t>l</w:t>
      </w:r>
      <w:r w:rsidR="00162955" w:rsidRPr="00053A9E">
        <w:rPr>
          <w:szCs w:val="22"/>
        </w:rPr>
        <w:t>’</w:t>
      </w:r>
      <w:r w:rsidR="006D76C2" w:rsidRPr="00053A9E">
        <w:rPr>
          <w:szCs w:val="22"/>
        </w:rPr>
        <w:t>I</w:t>
      </w:r>
      <w:r w:rsidRPr="00053A9E">
        <w:rPr>
          <w:szCs w:val="22"/>
        </w:rPr>
        <w:t>talie sur le programme 6</w:t>
      </w:r>
      <w:r w:rsidR="005D04EC" w:rsidRPr="00053A9E">
        <w:rPr>
          <w:szCs w:val="22"/>
        </w:rPr>
        <w:t xml:space="preserve">.  </w:t>
      </w:r>
      <w:r w:rsidRPr="00053A9E">
        <w:rPr>
          <w:szCs w:val="22"/>
        </w:rPr>
        <w:t xml:space="preserve">La délégation a dit que le Groupe de travail sur le développement du système de Lisbonne avait toujours déployé des efforts énormes pour impliquer tous les États membres ou non de </w:t>
      </w:r>
      <w:r w:rsidR="006D76C2" w:rsidRPr="00053A9E">
        <w:rPr>
          <w:szCs w:val="22"/>
        </w:rPr>
        <w:t>l</w:t>
      </w:r>
      <w:r w:rsidR="00162955" w:rsidRPr="00053A9E">
        <w:rPr>
          <w:szCs w:val="22"/>
        </w:rPr>
        <w:t>’</w:t>
      </w:r>
      <w:r w:rsidR="006D76C2" w:rsidRPr="00053A9E">
        <w:rPr>
          <w:szCs w:val="22"/>
        </w:rPr>
        <w:t>A</w:t>
      </w:r>
      <w:r w:rsidRPr="00053A9E">
        <w:rPr>
          <w:szCs w:val="22"/>
        </w:rPr>
        <w:t>rrangement de Lisbonne intéressés et pour encourager une plus grande participation de ces pays aux sessions du groupe de travail depuis sa créati</w:t>
      </w:r>
      <w:r w:rsidR="007C7671" w:rsidRPr="00053A9E">
        <w:rPr>
          <w:szCs w:val="22"/>
        </w:rPr>
        <w:t>on.  Le</w:t>
      </w:r>
      <w:r w:rsidRPr="00053A9E">
        <w:rPr>
          <w:szCs w:val="22"/>
        </w:rPr>
        <w:t>s délibérations au sein du groupe de travail et de la conférence diplomatique en mai 2015 ont toujours été sans exclusive et transparent</w:t>
      </w:r>
      <w:r w:rsidR="007C7671" w:rsidRPr="00053A9E">
        <w:rPr>
          <w:szCs w:val="22"/>
        </w:rPr>
        <w:t>es.  Le</w:t>
      </w:r>
      <w:r w:rsidRPr="00053A9E">
        <w:rPr>
          <w:szCs w:val="22"/>
        </w:rPr>
        <w:t>s délégations observatrices ont pu contribuer de manière significative aux discussio</w:t>
      </w:r>
      <w:r w:rsidR="007C7671" w:rsidRPr="00053A9E">
        <w:rPr>
          <w:szCs w:val="22"/>
        </w:rPr>
        <w:t>ns.  To</w:t>
      </w:r>
      <w:r w:rsidRPr="00053A9E">
        <w:rPr>
          <w:szCs w:val="22"/>
        </w:rPr>
        <w:t xml:space="preserve">us les </w:t>
      </w:r>
      <w:r w:rsidRPr="00053A9E">
        <w:rPr>
          <w:szCs w:val="22"/>
        </w:rPr>
        <w:lastRenderedPageBreak/>
        <w:t xml:space="preserve">membres du système de Lisbonne avaient fait montre </w:t>
      </w:r>
      <w:r w:rsidR="006D76C2" w:rsidRPr="00053A9E">
        <w:rPr>
          <w:szCs w:val="22"/>
        </w:rPr>
        <w:t>d</w:t>
      </w:r>
      <w:r w:rsidR="00162955" w:rsidRPr="00053A9E">
        <w:rPr>
          <w:szCs w:val="22"/>
        </w:rPr>
        <w:t>’</w:t>
      </w:r>
      <w:r w:rsidR="006D76C2" w:rsidRPr="00053A9E">
        <w:rPr>
          <w:szCs w:val="22"/>
        </w:rPr>
        <w:t>u</w:t>
      </w:r>
      <w:r w:rsidRPr="00053A9E">
        <w:rPr>
          <w:szCs w:val="22"/>
        </w:rPr>
        <w:t xml:space="preserve">n niveau </w:t>
      </w:r>
      <w:r w:rsidR="006D76C2" w:rsidRPr="00053A9E">
        <w:rPr>
          <w:szCs w:val="22"/>
        </w:rPr>
        <w:t>d</w:t>
      </w:r>
      <w:r w:rsidR="00162955" w:rsidRPr="00053A9E">
        <w:rPr>
          <w:szCs w:val="22"/>
        </w:rPr>
        <w:t>’</w:t>
      </w:r>
      <w:r w:rsidR="006D76C2" w:rsidRPr="00053A9E">
        <w:rPr>
          <w:szCs w:val="22"/>
        </w:rPr>
        <w:t>o</w:t>
      </w:r>
      <w:r w:rsidRPr="00053A9E">
        <w:rPr>
          <w:szCs w:val="22"/>
        </w:rPr>
        <w:t xml:space="preserve">uverture élevé et tenté </w:t>
      </w:r>
      <w:r w:rsidR="006D76C2" w:rsidRPr="00053A9E">
        <w:rPr>
          <w:szCs w:val="22"/>
        </w:rPr>
        <w:t>d</w:t>
      </w:r>
      <w:r w:rsidR="00162955" w:rsidRPr="00053A9E">
        <w:rPr>
          <w:szCs w:val="22"/>
        </w:rPr>
        <w:t>’</w:t>
      </w:r>
      <w:r w:rsidR="006D76C2" w:rsidRPr="00053A9E">
        <w:rPr>
          <w:szCs w:val="22"/>
        </w:rPr>
        <w:t>i</w:t>
      </w:r>
      <w:r w:rsidRPr="00053A9E">
        <w:rPr>
          <w:szCs w:val="22"/>
        </w:rPr>
        <w:t>ncorporer les idées et préoccupations de tous dans le processus de négociati</w:t>
      </w:r>
      <w:r w:rsidR="007C7671" w:rsidRPr="00053A9E">
        <w:rPr>
          <w:szCs w:val="22"/>
        </w:rPr>
        <w:t>on.  La</w:t>
      </w:r>
      <w:r w:rsidRPr="00053A9E">
        <w:rPr>
          <w:szCs w:val="22"/>
        </w:rPr>
        <w:t xml:space="preserve"> délégation a rappelé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traité pouvait être modifié </w:t>
      </w:r>
      <w:r w:rsidR="00A41375" w:rsidRPr="00053A9E">
        <w:rPr>
          <w:szCs w:val="22"/>
        </w:rPr>
        <w:t>conformément </w:t>
      </w:r>
      <w:r w:rsidRPr="00053A9E">
        <w:rPr>
          <w:szCs w:val="22"/>
        </w:rPr>
        <w:t xml:space="preserve">aux dispositions correspondantes fournies dans le texte du traité ou </w:t>
      </w:r>
      <w:r w:rsidR="00A41375" w:rsidRPr="00053A9E">
        <w:rPr>
          <w:szCs w:val="22"/>
        </w:rPr>
        <w:t>conformément </w:t>
      </w:r>
      <w:r w:rsidRPr="00053A9E">
        <w:rPr>
          <w:szCs w:val="22"/>
        </w:rPr>
        <w:t xml:space="preserve">aux règles générales </w:t>
      </w:r>
      <w:r w:rsidR="00A41375" w:rsidRPr="00053A9E">
        <w:rPr>
          <w:szCs w:val="22"/>
        </w:rPr>
        <w:t>relatives à </w:t>
      </w:r>
      <w:r w:rsidRPr="00053A9E">
        <w:rPr>
          <w:szCs w:val="22"/>
        </w:rPr>
        <w:t>la modification des traités élaborées dans les articles pertinents de la Convention de Vienne sur le droit des trait</w:t>
      </w:r>
      <w:r w:rsidR="007C7671" w:rsidRPr="00053A9E">
        <w:rPr>
          <w:szCs w:val="22"/>
        </w:rPr>
        <w:t>és.  En</w:t>
      </w:r>
      <w:r w:rsidR="00A41375" w:rsidRPr="00053A9E">
        <w:rPr>
          <w:szCs w:val="22"/>
        </w:rPr>
        <w:t> particulier</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rticle 39 de ladite Convention soulignait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traité pouvait être modifié au moyen </w:t>
      </w:r>
      <w:r w:rsidR="006D76C2" w:rsidRPr="00053A9E">
        <w:rPr>
          <w:szCs w:val="22"/>
        </w:rPr>
        <w:t>d</w:t>
      </w:r>
      <w:r w:rsidR="00162955" w:rsidRPr="00053A9E">
        <w:rPr>
          <w:szCs w:val="22"/>
        </w:rPr>
        <w:t>’</w:t>
      </w:r>
      <w:r w:rsidR="006D76C2" w:rsidRPr="00053A9E">
        <w:rPr>
          <w:szCs w:val="22"/>
        </w:rPr>
        <w:t>u</w:t>
      </w:r>
      <w:r w:rsidRPr="00053A9E">
        <w:rPr>
          <w:szCs w:val="22"/>
        </w:rPr>
        <w:t>n accord entre les parti</w:t>
      </w:r>
      <w:r w:rsidR="007C7671" w:rsidRPr="00053A9E">
        <w:rPr>
          <w:szCs w:val="22"/>
        </w:rPr>
        <w:t>es.  La</w:t>
      </w:r>
      <w:r w:rsidRPr="00053A9E">
        <w:rPr>
          <w:szCs w:val="22"/>
        </w:rPr>
        <w:t xml:space="preserve"> délégation a également souligné que </w:t>
      </w:r>
      <w:r w:rsidR="006D76C2" w:rsidRPr="00053A9E">
        <w:rPr>
          <w:szCs w:val="22"/>
        </w:rPr>
        <w:t>l</w:t>
      </w:r>
      <w:r w:rsidR="00162955" w:rsidRPr="00053A9E">
        <w:rPr>
          <w:szCs w:val="22"/>
        </w:rPr>
        <w:t>’</w:t>
      </w:r>
      <w:r w:rsidR="006D76C2" w:rsidRPr="00053A9E">
        <w:rPr>
          <w:szCs w:val="22"/>
        </w:rPr>
        <w:t>a</w:t>
      </w:r>
      <w:r w:rsidRPr="00053A9E">
        <w:rPr>
          <w:szCs w:val="22"/>
        </w:rPr>
        <w:t xml:space="preserve">rticle 13.2)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disposait que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pouvait être révisé par les conférences qui réunissaient les délégations des pays </w:t>
      </w:r>
      <w:r w:rsidR="006D76C2" w:rsidRPr="00053A9E">
        <w:rPr>
          <w:szCs w:val="22"/>
        </w:rPr>
        <w:t>l</w:t>
      </w:r>
      <w:r w:rsidR="00162955" w:rsidRPr="00053A9E">
        <w:rPr>
          <w:szCs w:val="22"/>
        </w:rPr>
        <w:t>’</w:t>
      </w:r>
      <w:r w:rsidR="006D76C2" w:rsidRPr="00053A9E">
        <w:rPr>
          <w:szCs w:val="22"/>
        </w:rPr>
        <w:t>U</w:t>
      </w:r>
      <w:r w:rsidRPr="00053A9E">
        <w:rPr>
          <w:szCs w:val="22"/>
        </w:rPr>
        <w:t xml:space="preserve">nion particulière et indiquait que la conférence diplomatique avait approuvé de manière légale et légitime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de </w:t>
      </w:r>
      <w:r w:rsidR="006D76C2" w:rsidRPr="00053A9E">
        <w:rPr>
          <w:szCs w:val="22"/>
        </w:rPr>
        <w:t>l</w:t>
      </w:r>
      <w:r w:rsidR="00162955" w:rsidRPr="00053A9E">
        <w:rPr>
          <w:szCs w:val="22"/>
        </w:rPr>
        <w:t>’</w:t>
      </w:r>
      <w:r w:rsidR="006D76C2" w:rsidRPr="00053A9E">
        <w:rPr>
          <w:szCs w:val="22"/>
        </w:rPr>
        <w:t>A</w:t>
      </w:r>
      <w:r w:rsidRPr="00053A9E">
        <w:rPr>
          <w:szCs w:val="22"/>
        </w:rPr>
        <w:t>rrangement de Lisbonne en mai 2015</w:t>
      </w:r>
      <w:r w:rsidR="005D04EC" w:rsidRPr="00053A9E">
        <w:rPr>
          <w:szCs w:val="22"/>
        </w:rPr>
        <w:t xml:space="preserve">.  </w:t>
      </w:r>
      <w:r w:rsidRPr="00053A9E">
        <w:rPr>
          <w:szCs w:val="22"/>
        </w:rPr>
        <w:t xml:space="preserve">La délégation a indiqué que les principaux objectifs et fonctions de </w:t>
      </w:r>
      <w:r w:rsidR="006D76C2" w:rsidRPr="00053A9E">
        <w:rPr>
          <w:szCs w:val="22"/>
        </w:rPr>
        <w:t>l</w:t>
      </w:r>
      <w:r w:rsidR="00162955" w:rsidRPr="00053A9E">
        <w:rPr>
          <w:szCs w:val="22"/>
        </w:rPr>
        <w:t>’</w:t>
      </w:r>
      <w:r w:rsidR="006D76C2" w:rsidRPr="00053A9E">
        <w:rPr>
          <w:szCs w:val="22"/>
        </w:rPr>
        <w:t>O</w:t>
      </w:r>
      <w:r w:rsidRPr="00053A9E">
        <w:rPr>
          <w:szCs w:val="22"/>
        </w:rPr>
        <w:t xml:space="preserve">MPI étaient de promouvoir la protection de la propriété intellectuelle partout dans le monde </w:t>
      </w:r>
      <w:r w:rsidR="00A41375" w:rsidRPr="00053A9E">
        <w:rPr>
          <w:szCs w:val="22"/>
        </w:rPr>
        <w:t>conformément </w:t>
      </w:r>
      <w:r w:rsidRPr="00053A9E">
        <w:rPr>
          <w:szCs w:val="22"/>
        </w:rPr>
        <w:t xml:space="preserve">aux articles 3 et 4 de la Convention instituant </w:t>
      </w:r>
      <w:r w:rsidR="006D76C2" w:rsidRPr="00053A9E">
        <w:rPr>
          <w:szCs w:val="22"/>
        </w:rPr>
        <w:t>l</w:t>
      </w:r>
      <w:r w:rsidR="00162955" w:rsidRPr="00053A9E">
        <w:rPr>
          <w:szCs w:val="22"/>
        </w:rPr>
        <w:t>’</w:t>
      </w:r>
      <w:r w:rsidR="006D76C2" w:rsidRPr="00053A9E">
        <w:rPr>
          <w:szCs w:val="22"/>
        </w:rPr>
        <w:t>O</w:t>
      </w:r>
      <w:r w:rsidRPr="00053A9E">
        <w:rPr>
          <w:szCs w:val="22"/>
        </w:rPr>
        <w:t>rganisation Mondiale de la Propriété Intellectuel</w:t>
      </w:r>
      <w:r w:rsidR="007C7671" w:rsidRPr="00053A9E">
        <w:rPr>
          <w:szCs w:val="22"/>
        </w:rPr>
        <w:t>le.  Le</w:t>
      </w:r>
      <w:r w:rsidRPr="00053A9E">
        <w:rPr>
          <w:szCs w:val="22"/>
        </w:rPr>
        <w:t xml:space="preserve">s indications géographiques et les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étaient des droits de propriété intellectuelle au même titre que le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les marques, les brevets et les modèles et dessins, et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résolue </w:t>
      </w:r>
      <w:r w:rsidR="00A41375" w:rsidRPr="00053A9E">
        <w:rPr>
          <w:szCs w:val="22"/>
        </w:rPr>
        <w:t>à </w:t>
      </w:r>
      <w:r w:rsidRPr="00053A9E">
        <w:rPr>
          <w:szCs w:val="22"/>
        </w:rPr>
        <w:t xml:space="preserve">promouvoir la protection de tous les types de propriété intellectuelle, </w:t>
      </w:r>
      <w:r w:rsidR="00162955" w:rsidRPr="00053A9E">
        <w:rPr>
          <w:szCs w:val="22"/>
        </w:rPr>
        <w:t>y compris</w:t>
      </w:r>
      <w:r w:rsidRPr="00053A9E">
        <w:rPr>
          <w:szCs w:val="22"/>
        </w:rPr>
        <w:t xml:space="preserve"> les indications géographiques et les appellations </w:t>
      </w:r>
      <w:r w:rsidR="006D76C2" w:rsidRPr="00053A9E">
        <w:rPr>
          <w:szCs w:val="22"/>
        </w:rPr>
        <w:t>d</w:t>
      </w:r>
      <w:r w:rsidR="00162955" w:rsidRPr="00053A9E">
        <w:rPr>
          <w:szCs w:val="22"/>
        </w:rPr>
        <w:t>’</w:t>
      </w:r>
      <w:r w:rsidR="006D76C2" w:rsidRPr="00053A9E">
        <w:rPr>
          <w:szCs w:val="22"/>
        </w:rPr>
        <w:t>o</w:t>
      </w:r>
      <w:r w:rsidRPr="00053A9E">
        <w:rPr>
          <w:szCs w:val="22"/>
        </w:rPr>
        <w:t>rigi</w:t>
      </w:r>
      <w:r w:rsidR="007C7671" w:rsidRPr="00053A9E">
        <w:rPr>
          <w:szCs w:val="22"/>
        </w:rPr>
        <w:t>ne.  La</w:t>
      </w:r>
      <w:r w:rsidRPr="00053A9E">
        <w:rPr>
          <w:szCs w:val="22"/>
        </w:rPr>
        <w:t xml:space="preserve"> délégation a salué la transparence, la clarté et </w:t>
      </w:r>
      <w:r w:rsidR="006D76C2" w:rsidRPr="00053A9E">
        <w:rPr>
          <w:szCs w:val="22"/>
        </w:rPr>
        <w:t>l</w:t>
      </w:r>
      <w:r w:rsidR="00162955" w:rsidRPr="00053A9E">
        <w:rPr>
          <w:szCs w:val="22"/>
        </w:rPr>
        <w:t>’</w:t>
      </w:r>
      <w:r w:rsidR="006D76C2" w:rsidRPr="00053A9E">
        <w:rPr>
          <w:szCs w:val="22"/>
        </w:rPr>
        <w:t>o</w:t>
      </w:r>
      <w:r w:rsidRPr="00053A9E">
        <w:rPr>
          <w:szCs w:val="22"/>
        </w:rPr>
        <w:t xml:space="preserve">uverture dont avait fait montre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en particulier</w:t>
      </w:r>
      <w:r w:rsidRPr="00053A9E">
        <w:rPr>
          <w:szCs w:val="22"/>
        </w:rPr>
        <w:t xml:space="preserve"> dans le cadre de </w:t>
      </w:r>
      <w:r w:rsidR="006D76C2" w:rsidRPr="00053A9E">
        <w:rPr>
          <w:szCs w:val="22"/>
        </w:rPr>
        <w:t>l</w:t>
      </w:r>
      <w:r w:rsidR="00162955" w:rsidRPr="00053A9E">
        <w:rPr>
          <w:szCs w:val="22"/>
        </w:rPr>
        <w:t>’</w:t>
      </w:r>
      <w:r w:rsidR="006D76C2" w:rsidRPr="00053A9E">
        <w:rPr>
          <w:szCs w:val="22"/>
        </w:rPr>
        <w:t>é</w:t>
      </w:r>
      <w:r w:rsidRPr="00053A9E">
        <w:rPr>
          <w:szCs w:val="22"/>
        </w:rPr>
        <w:t>tablissement du budg</w:t>
      </w:r>
      <w:r w:rsidR="007C7671" w:rsidRPr="00053A9E">
        <w:rPr>
          <w:szCs w:val="22"/>
        </w:rPr>
        <w:t>et.  El</w:t>
      </w:r>
      <w:r w:rsidRPr="00053A9E">
        <w:rPr>
          <w:szCs w:val="22"/>
        </w:rPr>
        <w:t xml:space="preserve">le a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disposée </w:t>
      </w:r>
      <w:r w:rsidR="00A41375" w:rsidRPr="00053A9E">
        <w:rPr>
          <w:szCs w:val="22"/>
        </w:rPr>
        <w:t>à </w:t>
      </w:r>
      <w:r w:rsidRPr="00053A9E">
        <w:rPr>
          <w:szCs w:val="22"/>
        </w:rPr>
        <w:t xml:space="preserve">envisager toutes les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telles </w:t>
      </w:r>
      <w:r w:rsidR="00460C90" w:rsidRPr="00053A9E">
        <w:rPr>
          <w:szCs w:val="22"/>
        </w:rPr>
        <w:t>q</w:t>
      </w:r>
      <w:r w:rsidR="006D76C2" w:rsidRPr="00053A9E">
        <w:rPr>
          <w:szCs w:val="22"/>
        </w:rPr>
        <w:t>u</w:t>
      </w:r>
      <w:r w:rsidR="00162955" w:rsidRPr="00053A9E">
        <w:rPr>
          <w:szCs w:val="22"/>
        </w:rPr>
        <w:t>’</w:t>
      </w:r>
      <w:r w:rsidR="006D76C2" w:rsidRPr="00053A9E">
        <w:rPr>
          <w:szCs w:val="22"/>
        </w:rPr>
        <w:t>é</w:t>
      </w:r>
      <w:r w:rsidRPr="00053A9E">
        <w:rPr>
          <w:szCs w:val="22"/>
        </w:rPr>
        <w:t xml:space="preserve">laborées dans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w:t>
      </w:r>
      <w:r w:rsidR="00162955" w:rsidRPr="00053A9E">
        <w:rPr>
          <w:szCs w:val="22"/>
        </w:rPr>
        <w:t>y compris</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ugmentation des taxes </w:t>
      </w:r>
      <w:r w:rsidR="006D76C2" w:rsidRPr="00053A9E">
        <w:rPr>
          <w:szCs w:val="22"/>
        </w:rPr>
        <w:t>d</w:t>
      </w:r>
      <w:r w:rsidR="00162955" w:rsidRPr="00053A9E">
        <w:rPr>
          <w:szCs w:val="22"/>
        </w:rPr>
        <w:t>’</w:t>
      </w:r>
      <w:r w:rsidR="006D76C2" w:rsidRPr="00053A9E">
        <w:rPr>
          <w:szCs w:val="22"/>
        </w:rPr>
        <w:t>e</w:t>
      </w:r>
      <w:r w:rsidRPr="00053A9E">
        <w:rPr>
          <w:szCs w:val="22"/>
        </w:rPr>
        <w:t>nregistrement et la création de fonds de rouleme</w:t>
      </w:r>
      <w:r w:rsidR="007C7671" w:rsidRPr="00053A9E">
        <w:rPr>
          <w:szCs w:val="22"/>
        </w:rPr>
        <w:t>nt.  Év</w:t>
      </w:r>
      <w:r w:rsidRPr="00053A9E">
        <w:rPr>
          <w:szCs w:val="22"/>
        </w:rPr>
        <w:t>o</w:t>
      </w:r>
      <w:r w:rsidR="00A41375" w:rsidRPr="00053A9E">
        <w:rPr>
          <w:szCs w:val="22"/>
        </w:rPr>
        <w:t>quant </w:t>
      </w:r>
      <w:r w:rsidRPr="00053A9E">
        <w:rPr>
          <w:szCs w:val="22"/>
        </w:rPr>
        <w:t>la proposition de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sur le programme</w:t>
      </w:r>
      <w:r w:rsidR="00B85FB2" w:rsidRPr="00053A9E">
        <w:rPr>
          <w:szCs w:val="22"/>
        </w:rPr>
        <w:t> </w:t>
      </w:r>
      <w:r w:rsidRPr="00053A9E">
        <w:rPr>
          <w:szCs w:val="22"/>
        </w:rPr>
        <w:t xml:space="preserve">6, la délégation de </w:t>
      </w:r>
      <w:r w:rsidR="00D86610" w:rsidRPr="00053A9E">
        <w:rPr>
          <w:szCs w:val="22"/>
        </w:rPr>
        <w:t xml:space="preserve">la </w:t>
      </w:r>
      <w:r w:rsidRPr="00053A9E">
        <w:rPr>
          <w:szCs w:val="22"/>
        </w:rPr>
        <w:t>République islamique</w:t>
      </w:r>
      <w:r w:rsidR="00D86610" w:rsidRPr="00053A9E">
        <w:rPr>
          <w:szCs w:val="22"/>
        </w:rPr>
        <w:t xml:space="preserve"> d</w:t>
      </w:r>
      <w:r w:rsidR="00162955" w:rsidRPr="00053A9E">
        <w:rPr>
          <w:szCs w:val="22"/>
        </w:rPr>
        <w:t>’</w:t>
      </w:r>
      <w:r w:rsidR="00D86610" w:rsidRPr="00053A9E">
        <w:rPr>
          <w:szCs w:val="22"/>
        </w:rPr>
        <w:t>Iran</w:t>
      </w:r>
      <w:r w:rsidRPr="00053A9E">
        <w:rPr>
          <w:szCs w:val="22"/>
        </w:rPr>
        <w:t xml:space="preserve"> a dit que, comme </w:t>
      </w:r>
      <w:r w:rsidR="006D76C2" w:rsidRPr="00053A9E">
        <w:rPr>
          <w:szCs w:val="22"/>
        </w:rPr>
        <w:t>d</w:t>
      </w:r>
      <w:r w:rsidR="00162955" w:rsidRPr="00053A9E">
        <w:rPr>
          <w:szCs w:val="22"/>
        </w:rPr>
        <w:t>’</w:t>
      </w:r>
      <w:r w:rsidR="006D76C2" w:rsidRPr="00053A9E">
        <w:rPr>
          <w:szCs w:val="22"/>
        </w:rPr>
        <w:t>a</w:t>
      </w:r>
      <w:r w:rsidRPr="00053A9E">
        <w:rPr>
          <w:szCs w:val="22"/>
        </w:rPr>
        <w:t xml:space="preserve">utres délégations </w:t>
      </w:r>
      <w:r w:rsidR="006D76C2" w:rsidRPr="00053A9E">
        <w:rPr>
          <w:szCs w:val="22"/>
        </w:rPr>
        <w:t>l</w:t>
      </w:r>
      <w:r w:rsidR="00162955" w:rsidRPr="00053A9E">
        <w:rPr>
          <w:szCs w:val="22"/>
        </w:rPr>
        <w:t>’</w:t>
      </w:r>
      <w:r w:rsidR="006D76C2" w:rsidRPr="00053A9E">
        <w:rPr>
          <w:szCs w:val="22"/>
        </w:rPr>
        <w:t>a</w:t>
      </w:r>
      <w:r w:rsidRPr="00053A9E">
        <w:rPr>
          <w:szCs w:val="22"/>
        </w:rPr>
        <w:t xml:space="preserve">vaient également indiqué, </w:t>
      </w:r>
      <w:r w:rsidR="006D76C2" w:rsidRPr="00053A9E">
        <w:rPr>
          <w:szCs w:val="22"/>
        </w:rPr>
        <w:t>l</w:t>
      </w:r>
      <w:r w:rsidR="00162955" w:rsidRPr="00053A9E">
        <w:rPr>
          <w:szCs w:val="22"/>
        </w:rPr>
        <w:t>’</w:t>
      </w:r>
      <w:r w:rsidR="006D76C2" w:rsidRPr="00053A9E">
        <w:rPr>
          <w:szCs w:val="22"/>
        </w:rPr>
        <w:t>e</w:t>
      </w:r>
      <w:r w:rsidRPr="00053A9E">
        <w:rPr>
          <w:szCs w:val="22"/>
        </w:rPr>
        <w:t xml:space="preserve">xamen de cette proposition ne relevait pas seulement du mandat du PBC, mais nécessitait aussi, </w:t>
      </w:r>
      <w:r w:rsidR="00A41375" w:rsidRPr="00053A9E">
        <w:rPr>
          <w:szCs w:val="22"/>
        </w:rPr>
        <w:t>à </w:t>
      </w:r>
      <w:r w:rsidRPr="00053A9E">
        <w:rPr>
          <w:szCs w:val="22"/>
        </w:rPr>
        <w:t xml:space="preserve">titre de condition préalable, que </w:t>
      </w:r>
      <w:r w:rsidR="006D76C2" w:rsidRPr="00053A9E">
        <w:rPr>
          <w:szCs w:val="22"/>
        </w:rPr>
        <w:t>l</w:t>
      </w:r>
      <w:r w:rsidR="00162955" w:rsidRPr="00053A9E">
        <w:rPr>
          <w:szCs w:val="22"/>
        </w:rPr>
        <w:t>’</w:t>
      </w:r>
      <w:r w:rsidR="006D76C2" w:rsidRPr="00053A9E">
        <w:rPr>
          <w:szCs w:val="22"/>
        </w:rPr>
        <w:t>O</w:t>
      </w:r>
      <w:r w:rsidRPr="00053A9E">
        <w:rPr>
          <w:szCs w:val="22"/>
        </w:rPr>
        <w:t xml:space="preserve">MPI soit restructurée en </w:t>
      </w:r>
      <w:r w:rsidR="00A41375" w:rsidRPr="00053A9E">
        <w:rPr>
          <w:szCs w:val="22"/>
        </w:rPr>
        <w:t>premier </w:t>
      </w:r>
      <w:r w:rsidRPr="00053A9E">
        <w:rPr>
          <w:szCs w:val="22"/>
        </w:rPr>
        <w:t>lieu et son Règlement financier modif</w:t>
      </w:r>
      <w:r w:rsidR="007C7671" w:rsidRPr="00053A9E">
        <w:rPr>
          <w:szCs w:val="22"/>
        </w:rPr>
        <w:t>ié.  La</w:t>
      </w:r>
      <w:r w:rsidRPr="00053A9E">
        <w:rPr>
          <w:szCs w:val="22"/>
        </w:rPr>
        <w:t xml:space="preserve"> délégation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en mesure </w:t>
      </w:r>
      <w:r w:rsidR="006D76C2" w:rsidRPr="00053A9E">
        <w:rPr>
          <w:szCs w:val="22"/>
        </w:rPr>
        <w:t>d</w:t>
      </w:r>
      <w:r w:rsidR="00162955" w:rsidRPr="00053A9E">
        <w:rPr>
          <w:szCs w:val="22"/>
        </w:rPr>
        <w:t>’</w:t>
      </w:r>
      <w:r w:rsidR="006D76C2" w:rsidRPr="00053A9E">
        <w:rPr>
          <w:szCs w:val="22"/>
        </w:rPr>
        <w:t>a</w:t>
      </w:r>
      <w:r w:rsidRPr="00053A9E">
        <w:rPr>
          <w:szCs w:val="22"/>
        </w:rPr>
        <w:t xml:space="preserve">ccepter la proposition, qui lui semblait aller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ncontre de certains éléments constitutifs de la Convention de Paris pour la protection de la propriété industrielle et de la Convention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proposition </w:t>
      </w:r>
      <w:r w:rsidR="006D76C2" w:rsidRPr="00053A9E">
        <w:rPr>
          <w:szCs w:val="22"/>
        </w:rPr>
        <w:t>n</w:t>
      </w:r>
      <w:r w:rsidR="00162955" w:rsidRPr="00053A9E">
        <w:rPr>
          <w:szCs w:val="22"/>
        </w:rPr>
        <w:t>’</w:t>
      </w:r>
      <w:r w:rsidR="006D76C2" w:rsidRPr="00053A9E">
        <w:rPr>
          <w:szCs w:val="22"/>
        </w:rPr>
        <w:t>é</w:t>
      </w:r>
      <w:r w:rsidRPr="00053A9E">
        <w:rPr>
          <w:szCs w:val="22"/>
        </w:rPr>
        <w:t>tait pas acceptable non plus</w:t>
      </w:r>
      <w:r w:rsidR="00E17912" w:rsidRPr="00053A9E">
        <w:rPr>
          <w:szCs w:val="22"/>
        </w:rPr>
        <w:t>,</w:t>
      </w:r>
      <w:r w:rsidRPr="00053A9E">
        <w:rPr>
          <w:szCs w:val="22"/>
        </w:rPr>
        <w:t xml:space="preserve"> car elle </w:t>
      </w:r>
      <w:r w:rsidR="006D76C2" w:rsidRPr="00053A9E">
        <w:rPr>
          <w:szCs w:val="22"/>
        </w:rPr>
        <w:t>s</w:t>
      </w:r>
      <w:r w:rsidR="00162955" w:rsidRPr="00053A9E">
        <w:rPr>
          <w:szCs w:val="22"/>
        </w:rPr>
        <w:t>’</w:t>
      </w:r>
      <w:r w:rsidR="006D76C2" w:rsidRPr="00053A9E">
        <w:rPr>
          <w:szCs w:val="22"/>
        </w:rPr>
        <w:t>o</w:t>
      </w:r>
      <w:r w:rsidRPr="00053A9E">
        <w:rPr>
          <w:szCs w:val="22"/>
        </w:rPr>
        <w:t xml:space="preserve">pposait au système de contribution unique et supprimait la discrétion du Directeur général </w:t>
      </w:r>
      <w:r w:rsidR="00A41375" w:rsidRPr="00053A9E">
        <w:rPr>
          <w:szCs w:val="22"/>
        </w:rPr>
        <w:t>à </w:t>
      </w:r>
      <w:r w:rsidRPr="00053A9E">
        <w:rPr>
          <w:szCs w:val="22"/>
        </w:rPr>
        <w:t xml:space="preserve">propos du budget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El</w:t>
      </w:r>
      <w:r w:rsidRPr="00053A9E">
        <w:rPr>
          <w:szCs w:val="22"/>
        </w:rPr>
        <w:t xml:space="preserve">le a aussi souscrit </w:t>
      </w:r>
      <w:r w:rsidR="00A41375" w:rsidRPr="00053A9E">
        <w:rPr>
          <w:szCs w:val="22"/>
        </w:rPr>
        <w:t>à </w:t>
      </w:r>
      <w:r w:rsidRPr="00053A9E">
        <w:rPr>
          <w:szCs w:val="22"/>
        </w:rPr>
        <w:t xml:space="preserve">la déclaration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et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qui voulait que finaliser les principes directeurs des bureaux extérieurs soit une condition préalable avant de prendre une décision sur la localisation et le nombre de bureaux extérieurs, </w:t>
      </w:r>
      <w:r w:rsidR="00A41375" w:rsidRPr="00053A9E">
        <w:rPr>
          <w:szCs w:val="22"/>
        </w:rPr>
        <w:t>conformément à </w:t>
      </w:r>
      <w:r w:rsidRPr="00053A9E">
        <w:rPr>
          <w:szCs w:val="22"/>
        </w:rPr>
        <w:t xml:space="preserve">la recommandation de </w:t>
      </w:r>
      <w:r w:rsidR="006D76C2" w:rsidRPr="00053A9E">
        <w:rPr>
          <w:szCs w:val="22"/>
        </w:rPr>
        <w:t>l</w:t>
      </w:r>
      <w:r w:rsidR="00162955" w:rsidRPr="00053A9E">
        <w:rPr>
          <w:szCs w:val="22"/>
        </w:rPr>
        <w:t>’</w:t>
      </w:r>
      <w:r w:rsidR="006D76C2" w:rsidRPr="00053A9E">
        <w:rPr>
          <w:szCs w:val="22"/>
        </w:rPr>
        <w:t>A</w:t>
      </w:r>
      <w:r w:rsidRPr="00053A9E">
        <w:rPr>
          <w:szCs w:val="22"/>
        </w:rPr>
        <w:t>ssemblée générale de 2013</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Mexique a fait part de sa satisfaction </w:t>
      </w:r>
      <w:r w:rsidR="00A41375" w:rsidRPr="00053A9E">
        <w:rPr>
          <w:szCs w:val="22"/>
        </w:rPr>
        <w:t>quant </w:t>
      </w:r>
      <w:r w:rsidRPr="00053A9E">
        <w:rPr>
          <w:szCs w:val="22"/>
        </w:rPr>
        <w:t xml:space="preserve">aux propositions </w:t>
      </w:r>
      <w:r w:rsidR="00A41375" w:rsidRPr="00053A9E">
        <w:rPr>
          <w:szCs w:val="22"/>
        </w:rPr>
        <w:t>relatives </w:t>
      </w:r>
      <w:r w:rsidRPr="00053A9E">
        <w:rPr>
          <w:szCs w:val="22"/>
        </w:rPr>
        <w:t>aux programmes 9, 19, 18, 25, 28 et 30</w:t>
      </w:r>
      <w:r w:rsidR="005D04EC" w:rsidRPr="00053A9E">
        <w:rPr>
          <w:szCs w:val="22"/>
        </w:rPr>
        <w:t xml:space="preserve">.  </w:t>
      </w:r>
      <w:r w:rsidRPr="00053A9E">
        <w:rPr>
          <w:szCs w:val="22"/>
        </w:rPr>
        <w:t>Elle a dit ne pas pouvoir accepter la proposition formulée par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visant </w:t>
      </w:r>
      <w:r w:rsidR="00A41375" w:rsidRPr="00053A9E">
        <w:rPr>
          <w:szCs w:val="22"/>
        </w:rPr>
        <w:t>à </w:t>
      </w:r>
      <w:r w:rsidRPr="00053A9E">
        <w:rPr>
          <w:szCs w:val="22"/>
        </w:rPr>
        <w:t>modifier la présentation du programme 6 dans le programme et budget propo</w:t>
      </w:r>
      <w:r w:rsidR="007C7671" w:rsidRPr="00053A9E">
        <w:rPr>
          <w:szCs w:val="22"/>
        </w:rPr>
        <w:t>sé.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w:t>
      </w:r>
      <w:r w:rsidR="00A41375" w:rsidRPr="00053A9E">
        <w:rPr>
          <w:szCs w:val="22"/>
        </w:rPr>
        <w:t>premier </w:t>
      </w:r>
      <w:r w:rsidRPr="00053A9E">
        <w:rPr>
          <w:szCs w:val="22"/>
        </w:rPr>
        <w:t xml:space="preserve">lieu, la proposition aurait une incidence négative sur le fonctionnement de </w:t>
      </w:r>
      <w:r w:rsidR="006D76C2" w:rsidRPr="00053A9E">
        <w:rPr>
          <w:szCs w:val="22"/>
        </w:rPr>
        <w:t>l</w:t>
      </w:r>
      <w:r w:rsidR="00162955" w:rsidRPr="00053A9E">
        <w:rPr>
          <w:szCs w:val="22"/>
        </w:rPr>
        <w:t>’</w:t>
      </w:r>
      <w:r w:rsidR="006D76C2" w:rsidRPr="00053A9E">
        <w:rPr>
          <w:szCs w:val="22"/>
        </w:rPr>
        <w:t>O</w:t>
      </w:r>
      <w:r w:rsidRPr="00053A9E">
        <w:rPr>
          <w:szCs w:val="22"/>
        </w:rPr>
        <w:t xml:space="preserve">MPI et notamment pour tous les programmes qui ne généraient pas de recettes, mais étaient </w:t>
      </w:r>
      <w:r w:rsidR="006D76C2" w:rsidRPr="00053A9E">
        <w:rPr>
          <w:szCs w:val="22"/>
        </w:rPr>
        <w:t>d</w:t>
      </w:r>
      <w:r w:rsidR="00162955" w:rsidRPr="00053A9E">
        <w:rPr>
          <w:szCs w:val="22"/>
        </w:rPr>
        <w:t>’</w:t>
      </w:r>
      <w:r w:rsidR="006D76C2" w:rsidRPr="00053A9E">
        <w:rPr>
          <w:szCs w:val="22"/>
        </w:rPr>
        <w:t>u</w:t>
      </w:r>
      <w:r w:rsidRPr="00053A9E">
        <w:rPr>
          <w:szCs w:val="22"/>
        </w:rPr>
        <w:t>ne importance particulière pour le Mexique et de nombreux autres pays</w:t>
      </w:r>
      <w:r w:rsidR="005D04EC" w:rsidRPr="00053A9E">
        <w:rPr>
          <w:szCs w:val="22"/>
        </w:rPr>
        <w:t xml:space="preserve">.  </w:t>
      </w:r>
      <w:r w:rsidR="00A41375" w:rsidRPr="00053A9E">
        <w:rPr>
          <w:szCs w:val="22"/>
        </w:rPr>
        <w:t>À </w:t>
      </w:r>
      <w:r w:rsidRPr="00053A9E">
        <w:rPr>
          <w:szCs w:val="22"/>
        </w:rPr>
        <w:t xml:space="preserve">cet égard, la délégation a précisément évoqué les questions de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 xml:space="preserve">MPI, Le Plan </w:t>
      </w:r>
      <w:r w:rsidR="006D76C2" w:rsidRPr="00053A9E">
        <w:rPr>
          <w:szCs w:val="22"/>
        </w:rPr>
        <w:t>d</w:t>
      </w:r>
      <w:r w:rsidR="00162955" w:rsidRPr="00053A9E">
        <w:rPr>
          <w:szCs w:val="22"/>
        </w:rPr>
        <w:t>’</w:t>
      </w:r>
      <w:r w:rsidR="006D76C2" w:rsidRPr="00053A9E">
        <w:rPr>
          <w:szCs w:val="22"/>
        </w:rPr>
        <w:t>a</w:t>
      </w:r>
      <w:r w:rsidRPr="00053A9E">
        <w:rPr>
          <w:szCs w:val="22"/>
        </w:rPr>
        <w:t xml:space="preserve">ction pour le développement, le traité de Marrakech et </w:t>
      </w:r>
      <w:r w:rsidR="006D76C2" w:rsidRPr="00053A9E">
        <w:rPr>
          <w:szCs w:val="22"/>
        </w:rPr>
        <w:t>l</w:t>
      </w:r>
      <w:r w:rsidR="00162955" w:rsidRPr="00053A9E">
        <w:rPr>
          <w:szCs w:val="22"/>
        </w:rPr>
        <w:t>’</w:t>
      </w:r>
      <w:r w:rsidR="006D76C2" w:rsidRPr="00053A9E">
        <w:rPr>
          <w:szCs w:val="22"/>
        </w:rPr>
        <w:t>a</w:t>
      </w:r>
      <w:r w:rsidRPr="00053A9E">
        <w:rPr>
          <w:szCs w:val="22"/>
        </w:rPr>
        <w:t>ssistance techniq</w:t>
      </w:r>
      <w:r w:rsidR="007C7671" w:rsidRPr="00053A9E">
        <w:rPr>
          <w:szCs w:val="22"/>
        </w:rPr>
        <w:t>ue.  En</w:t>
      </w:r>
      <w:r w:rsidRPr="00053A9E">
        <w:rPr>
          <w:szCs w:val="22"/>
        </w:rPr>
        <w:t xml:space="preserve">suite, la délégation du Mexique ne pouvait pas se prononcer en faveur de cette proposition puisque ses implications et sa nature allaient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ncontre de la décision adoptée par les assemblées de </w:t>
      </w:r>
      <w:r w:rsidR="006D76C2" w:rsidRPr="00053A9E">
        <w:rPr>
          <w:szCs w:val="22"/>
        </w:rPr>
        <w:t>l</w:t>
      </w:r>
      <w:r w:rsidR="00162955" w:rsidRPr="00053A9E">
        <w:rPr>
          <w:szCs w:val="22"/>
        </w:rPr>
        <w:t>’</w:t>
      </w:r>
      <w:r w:rsidR="006D76C2" w:rsidRPr="00053A9E">
        <w:rPr>
          <w:szCs w:val="22"/>
        </w:rPr>
        <w:t>O</w:t>
      </w:r>
      <w:r w:rsidRPr="00053A9E">
        <w:rPr>
          <w:szCs w:val="22"/>
        </w:rPr>
        <w:t xml:space="preserve">MPI en 1993, qui avait vu la création </w:t>
      </w:r>
      <w:r w:rsidR="006D76C2" w:rsidRPr="00053A9E">
        <w:rPr>
          <w:szCs w:val="22"/>
        </w:rPr>
        <w:t>d</w:t>
      </w:r>
      <w:r w:rsidR="00162955" w:rsidRPr="00053A9E">
        <w:rPr>
          <w:szCs w:val="22"/>
        </w:rPr>
        <w:t>’</w:t>
      </w:r>
      <w:r w:rsidR="006D76C2" w:rsidRPr="00053A9E">
        <w:rPr>
          <w:szCs w:val="22"/>
        </w:rPr>
        <w:t>u</w:t>
      </w:r>
      <w:r w:rsidRPr="00053A9E">
        <w:rPr>
          <w:szCs w:val="22"/>
        </w:rPr>
        <w:t xml:space="preserve">n système de contribution unique </w:t>
      </w:r>
      <w:r w:rsidR="00A41375" w:rsidRPr="00053A9E">
        <w:rPr>
          <w:szCs w:val="22"/>
        </w:rPr>
        <w:t>ainsi que</w:t>
      </w:r>
      <w:r w:rsidRPr="00053A9E">
        <w:rPr>
          <w:szCs w:val="22"/>
        </w:rPr>
        <w:t xml:space="preserve"> les pratiques suivies depuis lo</w:t>
      </w:r>
      <w:r w:rsidR="007C7671" w:rsidRPr="00053A9E">
        <w:rPr>
          <w:szCs w:val="22"/>
        </w:rPr>
        <w:t>rs.  Co</w:t>
      </w:r>
      <w:r w:rsidRPr="00053A9E">
        <w:rPr>
          <w:szCs w:val="22"/>
        </w:rPr>
        <w:t xml:space="preserve">mme le Secrétariat </w:t>
      </w:r>
      <w:r w:rsidR="006D76C2" w:rsidRPr="00053A9E">
        <w:rPr>
          <w:szCs w:val="22"/>
        </w:rPr>
        <w:t>l</w:t>
      </w:r>
      <w:r w:rsidR="00162955" w:rsidRPr="00053A9E">
        <w:rPr>
          <w:szCs w:val="22"/>
        </w:rPr>
        <w:t>’</w:t>
      </w:r>
      <w:r w:rsidR="006D76C2" w:rsidRPr="00053A9E">
        <w:rPr>
          <w:szCs w:val="22"/>
        </w:rPr>
        <w:t>a</w:t>
      </w:r>
      <w:r w:rsidRPr="00053A9E">
        <w:rPr>
          <w:szCs w:val="22"/>
        </w:rPr>
        <w:t xml:space="preserve">vait justement indiqué, ce système simplifiait </w:t>
      </w:r>
      <w:r w:rsidR="006D76C2" w:rsidRPr="00053A9E">
        <w:rPr>
          <w:szCs w:val="22"/>
        </w:rPr>
        <w:t>l</w:t>
      </w:r>
      <w:r w:rsidR="00162955" w:rsidRPr="00053A9E">
        <w:rPr>
          <w:szCs w:val="22"/>
        </w:rPr>
        <w:t>’</w:t>
      </w:r>
      <w:r w:rsidR="006D76C2" w:rsidRPr="00053A9E">
        <w:rPr>
          <w:szCs w:val="22"/>
        </w:rPr>
        <w:t>a</w:t>
      </w:r>
      <w:r w:rsidRPr="00053A9E">
        <w:rPr>
          <w:szCs w:val="22"/>
        </w:rPr>
        <w:t>dministration des contributio</w:t>
      </w:r>
      <w:r w:rsidR="007C7671" w:rsidRPr="00053A9E">
        <w:rPr>
          <w:szCs w:val="22"/>
        </w:rPr>
        <w:t>ns.  De</w:t>
      </w:r>
      <w:r w:rsidRPr="00053A9E">
        <w:rPr>
          <w:szCs w:val="22"/>
        </w:rPr>
        <w:t xml:space="preserve"> plus, il incitait les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 xml:space="preserve">adhérer aux unions dont ils </w:t>
      </w:r>
      <w:r w:rsidR="006D76C2" w:rsidRPr="00053A9E">
        <w:rPr>
          <w:szCs w:val="22"/>
        </w:rPr>
        <w:t>n</w:t>
      </w:r>
      <w:r w:rsidR="00162955" w:rsidRPr="00053A9E">
        <w:rPr>
          <w:szCs w:val="22"/>
        </w:rPr>
        <w:t>’</w:t>
      </w:r>
      <w:r w:rsidR="006D76C2" w:rsidRPr="00053A9E">
        <w:rPr>
          <w:szCs w:val="22"/>
        </w:rPr>
        <w:t>é</w:t>
      </w:r>
      <w:r w:rsidRPr="00053A9E">
        <w:rPr>
          <w:szCs w:val="22"/>
        </w:rPr>
        <w:t>taient pas membr</w:t>
      </w:r>
      <w:r w:rsidR="007C7671" w:rsidRPr="00053A9E">
        <w:rPr>
          <w:szCs w:val="22"/>
        </w:rPr>
        <w:t>es.  En</w:t>
      </w:r>
      <w:r w:rsidRPr="00053A9E">
        <w:rPr>
          <w:szCs w:val="22"/>
        </w:rPr>
        <w:t xml:space="preserve">fin, le système de contribution unique corrigeait le système précédent qui </w:t>
      </w:r>
      <w:r w:rsidR="006D76C2" w:rsidRPr="00053A9E">
        <w:rPr>
          <w:szCs w:val="22"/>
        </w:rPr>
        <w:t>n</w:t>
      </w:r>
      <w:r w:rsidR="00162955" w:rsidRPr="00053A9E">
        <w:rPr>
          <w:szCs w:val="22"/>
        </w:rPr>
        <w:t>’</w:t>
      </w:r>
      <w:r w:rsidR="006D76C2" w:rsidRPr="00053A9E">
        <w:rPr>
          <w:szCs w:val="22"/>
        </w:rPr>
        <w:t>é</w:t>
      </w:r>
      <w:r w:rsidRPr="00053A9E">
        <w:rPr>
          <w:szCs w:val="22"/>
        </w:rPr>
        <w:t>tait pas suffisamment équitable en ce qui concernait la majorité des pays en développeme</w:t>
      </w:r>
      <w:r w:rsidR="007C7671" w:rsidRPr="00053A9E">
        <w:rPr>
          <w:szCs w:val="22"/>
        </w:rPr>
        <w:t>nt.  La</w:t>
      </w:r>
      <w:r w:rsidRPr="00053A9E">
        <w:rPr>
          <w:szCs w:val="22"/>
        </w:rPr>
        <w:t xml:space="preserve">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important de distinguer la question des sources et des modes de financement du système de Lisbonne concernant le système de contribution unique de </w:t>
      </w:r>
      <w:r w:rsidR="006D76C2" w:rsidRPr="00053A9E">
        <w:rPr>
          <w:szCs w:val="22"/>
        </w:rPr>
        <w:t>l</w:t>
      </w:r>
      <w:r w:rsidR="00162955" w:rsidRPr="00053A9E">
        <w:rPr>
          <w:szCs w:val="22"/>
        </w:rPr>
        <w:t>’</w:t>
      </w:r>
      <w:r w:rsidR="006D76C2" w:rsidRPr="00053A9E">
        <w:rPr>
          <w:szCs w:val="22"/>
        </w:rPr>
        <w:t>O</w:t>
      </w:r>
      <w:r w:rsidRPr="00053A9E">
        <w:rPr>
          <w:szCs w:val="22"/>
        </w:rPr>
        <w:t xml:space="preserve">MPI et la méthode </w:t>
      </w:r>
      <w:r w:rsidR="006D76C2" w:rsidRPr="00053A9E">
        <w:rPr>
          <w:szCs w:val="22"/>
        </w:rPr>
        <w:t>d</w:t>
      </w:r>
      <w:r w:rsidR="00162955" w:rsidRPr="00053A9E">
        <w:rPr>
          <w:szCs w:val="22"/>
        </w:rPr>
        <w:t>’</w:t>
      </w:r>
      <w:r w:rsidR="006D76C2" w:rsidRPr="00053A9E">
        <w:rPr>
          <w:szCs w:val="22"/>
        </w:rPr>
        <w:t>a</w:t>
      </w:r>
      <w:r w:rsidRPr="00053A9E">
        <w:rPr>
          <w:szCs w:val="22"/>
        </w:rPr>
        <w:t xml:space="preserve">llocation des dépenses de tous les programmes </w:t>
      </w:r>
      <w:r w:rsidRPr="00053A9E">
        <w:rPr>
          <w:szCs w:val="22"/>
        </w:rPr>
        <w:lastRenderedPageBreak/>
        <w:t xml:space="preserve">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S’a</w:t>
      </w:r>
      <w:r w:rsidRPr="00053A9E">
        <w:rPr>
          <w:szCs w:val="22"/>
        </w:rPr>
        <w:t xml:space="preserve">gissant du financement du système de Lisbonne, la délégation </w:t>
      </w:r>
      <w:r w:rsidR="006D76C2" w:rsidRPr="00053A9E">
        <w:rPr>
          <w:szCs w:val="22"/>
        </w:rPr>
        <w:t>s</w:t>
      </w:r>
      <w:r w:rsidR="00162955" w:rsidRPr="00053A9E">
        <w:rPr>
          <w:szCs w:val="22"/>
        </w:rPr>
        <w:t>’</w:t>
      </w:r>
      <w:r w:rsidR="006D76C2" w:rsidRPr="00053A9E">
        <w:rPr>
          <w:szCs w:val="22"/>
        </w:rPr>
        <w:t>e</w:t>
      </w:r>
      <w:r w:rsidRPr="00053A9E">
        <w:rPr>
          <w:szCs w:val="22"/>
        </w:rPr>
        <w:t>st félicitée du document soumis par le Secrétariat, qui fournissait les détails des différentes alternatives pour un système de Lisbonne viab</w:t>
      </w:r>
      <w:r w:rsidR="007C7671" w:rsidRPr="00053A9E">
        <w:rPr>
          <w:szCs w:val="22"/>
        </w:rPr>
        <w:t>le.  El</w:t>
      </w:r>
      <w:r w:rsidRPr="00053A9E">
        <w:rPr>
          <w:szCs w:val="22"/>
        </w:rPr>
        <w:t xml:space="preserve">le a déclaré être disposée </w:t>
      </w:r>
      <w:r w:rsidR="00A41375" w:rsidRPr="00053A9E">
        <w:rPr>
          <w:szCs w:val="22"/>
        </w:rPr>
        <w:t>à </w:t>
      </w:r>
      <w:r w:rsidRPr="00053A9E">
        <w:rPr>
          <w:szCs w:val="22"/>
        </w:rPr>
        <w:t xml:space="preserve">prendre ses responsabilités </w:t>
      </w:r>
      <w:r w:rsidR="00A41375" w:rsidRPr="00053A9E">
        <w:rPr>
          <w:szCs w:val="22"/>
        </w:rPr>
        <w:t>en tant que</w:t>
      </w:r>
      <w:r w:rsidRPr="00053A9E">
        <w:rPr>
          <w:szCs w:val="22"/>
        </w:rPr>
        <w:t xml:space="preserve"> membre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w:t>
      </w:r>
      <w:r w:rsidR="00A41375" w:rsidRPr="00053A9E">
        <w:rPr>
          <w:szCs w:val="22"/>
        </w:rPr>
        <w:t>à </w:t>
      </w:r>
      <w:r w:rsidRPr="00053A9E">
        <w:rPr>
          <w:szCs w:val="22"/>
        </w:rPr>
        <w:t xml:space="preserve">agir en conséquence lors des débats qui se tiendraient </w:t>
      </w:r>
      <w:r w:rsidR="00A41375" w:rsidRPr="00053A9E">
        <w:rPr>
          <w:szCs w:val="22"/>
        </w:rPr>
        <w:t>à </w:t>
      </w:r>
      <w:r w:rsidRPr="00053A9E">
        <w:rPr>
          <w:szCs w:val="22"/>
        </w:rPr>
        <w:t xml:space="preserve">la prochaine session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Co</w:t>
      </w:r>
      <w:r w:rsidRPr="00053A9E">
        <w:rPr>
          <w:szCs w:val="22"/>
        </w:rPr>
        <w:t xml:space="preserve">ncernant le programme 20, la délégation a souscrit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ntervention faite par la délégation du Brésil au nom du GRU</w:t>
      </w:r>
      <w:r w:rsidR="007C7671" w:rsidRPr="00053A9E">
        <w:rPr>
          <w:szCs w:val="22"/>
        </w:rPr>
        <w:t>LAC.  El</w:t>
      </w:r>
      <w:r w:rsidRPr="00053A9E">
        <w:rPr>
          <w:szCs w:val="22"/>
        </w:rPr>
        <w:t xml:space="preserve">le a réitéré ses préoccupations concernant les plans qui visaient </w:t>
      </w:r>
      <w:r w:rsidR="00A41375" w:rsidRPr="00053A9E">
        <w:rPr>
          <w:szCs w:val="22"/>
        </w:rPr>
        <w:t>à </w:t>
      </w:r>
      <w:r w:rsidRPr="00053A9E">
        <w:rPr>
          <w:szCs w:val="22"/>
        </w:rPr>
        <w:t xml:space="preserve">fermer le Bureau de coordination </w:t>
      </w:r>
      <w:r w:rsidR="00A41375" w:rsidRPr="00053A9E">
        <w:rPr>
          <w:szCs w:val="22"/>
        </w:rPr>
        <w:t>à </w:t>
      </w:r>
      <w:r w:rsidRPr="00053A9E">
        <w:rPr>
          <w:szCs w:val="22"/>
        </w:rPr>
        <w:t>New</w:t>
      </w:r>
      <w:r w:rsidR="00D86610" w:rsidRPr="00053A9E">
        <w:rPr>
          <w:szCs w:val="22"/>
        </w:rPr>
        <w:t> </w:t>
      </w:r>
      <w:r w:rsidRPr="00053A9E">
        <w:rPr>
          <w:szCs w:val="22"/>
        </w:rPr>
        <w:t>York</w:t>
      </w:r>
      <w:r w:rsidR="00E17912" w:rsidRPr="00053A9E">
        <w:rPr>
          <w:szCs w:val="22"/>
        </w:rPr>
        <w:t>,</w:t>
      </w:r>
      <w:r w:rsidRPr="00053A9E">
        <w:rPr>
          <w:szCs w:val="22"/>
        </w:rPr>
        <w:t xml:space="preserve"> car il était essentiel de maintenir le lien entre les systèmes des </w:t>
      </w:r>
      <w:r w:rsidR="00162955" w:rsidRPr="00053A9E">
        <w:rPr>
          <w:szCs w:val="22"/>
        </w:rPr>
        <w:t>Nations Unies</w:t>
      </w:r>
      <w:r w:rsidRPr="00053A9E">
        <w:rPr>
          <w:szCs w:val="22"/>
        </w:rPr>
        <w:t xml:space="preserve">, qui veillerait </w:t>
      </w:r>
      <w:r w:rsidR="00A41375" w:rsidRPr="00053A9E">
        <w:rPr>
          <w:szCs w:val="22"/>
        </w:rPr>
        <w:t>à </w:t>
      </w:r>
      <w:r w:rsidRPr="00053A9E">
        <w:rPr>
          <w:szCs w:val="22"/>
        </w:rPr>
        <w:t xml:space="preserve">la cohérence dans la capacité </w:t>
      </w:r>
      <w:r w:rsidR="006D76C2" w:rsidRPr="00053A9E">
        <w:rPr>
          <w:szCs w:val="22"/>
        </w:rPr>
        <w:t>d</w:t>
      </w:r>
      <w:r w:rsidR="00162955" w:rsidRPr="00053A9E">
        <w:rPr>
          <w:szCs w:val="22"/>
        </w:rPr>
        <w:t>’</w:t>
      </w:r>
      <w:r w:rsidR="006D76C2" w:rsidRPr="00053A9E">
        <w:rPr>
          <w:szCs w:val="22"/>
        </w:rPr>
        <w:t>a</w:t>
      </w:r>
      <w:r w:rsidRPr="00053A9E">
        <w:rPr>
          <w:szCs w:val="22"/>
        </w:rPr>
        <w:t xml:space="preserve">ssurer la mise en œuvre et le suivi du Programme de développement durable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orizon 2030</w:t>
      </w:r>
      <w:r w:rsidR="005D04EC" w:rsidRPr="00053A9E">
        <w:rPr>
          <w:szCs w:val="22"/>
        </w:rPr>
        <w:t xml:space="preserve">.  </w:t>
      </w:r>
      <w:r w:rsidRPr="00053A9E">
        <w:rPr>
          <w:szCs w:val="22"/>
        </w:rPr>
        <w:t xml:space="preserve">La délégation considérait le fonctionnement du Forum de haut niveau sous </w:t>
      </w:r>
      <w:r w:rsidR="006D76C2" w:rsidRPr="00053A9E">
        <w:rPr>
          <w:szCs w:val="22"/>
        </w:rPr>
        <w:t>l</w:t>
      </w:r>
      <w:r w:rsidR="00162955" w:rsidRPr="00053A9E">
        <w:rPr>
          <w:szCs w:val="22"/>
        </w:rPr>
        <w:t>’</w:t>
      </w:r>
      <w:r w:rsidR="006D76C2" w:rsidRPr="00053A9E">
        <w:rPr>
          <w:szCs w:val="22"/>
        </w:rPr>
        <w:t>é</w:t>
      </w:r>
      <w:r w:rsidRPr="00053A9E">
        <w:rPr>
          <w:szCs w:val="22"/>
        </w:rPr>
        <w:t>gide du Conseil économique et social (ECOSOC) comme un espace où serait assuré un suivi global des objectifs de développeme</w:t>
      </w:r>
      <w:r w:rsidR="007C7671" w:rsidRPr="00053A9E">
        <w:rPr>
          <w:szCs w:val="22"/>
        </w:rPr>
        <w:t>nt.  Da</w:t>
      </w:r>
      <w:r w:rsidRPr="00053A9E">
        <w:rPr>
          <w:szCs w:val="22"/>
        </w:rPr>
        <w:t xml:space="preserve">ns cet espace, une participation active pour assurer le suivi du système global des </w:t>
      </w:r>
      <w:r w:rsidR="00162955" w:rsidRPr="00053A9E">
        <w:rPr>
          <w:szCs w:val="22"/>
        </w:rPr>
        <w:t>Nations Unies</w:t>
      </w:r>
      <w:r w:rsidRPr="00053A9E">
        <w:rPr>
          <w:szCs w:val="22"/>
        </w:rPr>
        <w:t xml:space="preserve">, </w:t>
      </w:r>
      <w:r w:rsidR="00162955" w:rsidRPr="00053A9E">
        <w:rPr>
          <w:szCs w:val="22"/>
        </w:rPr>
        <w:t>y compris</w:t>
      </w:r>
      <w:r w:rsidRPr="00053A9E">
        <w:rPr>
          <w:szCs w:val="22"/>
        </w:rPr>
        <w:t xml:space="preserve"> de leurs agences spécialisées, serait essentielle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n</w:t>
      </w:r>
      <w:r w:rsidR="00162955" w:rsidRPr="00053A9E">
        <w:rPr>
          <w:szCs w:val="22"/>
        </w:rPr>
        <w:t>’</w:t>
      </w:r>
      <w:r w:rsidR="006D76C2" w:rsidRPr="00053A9E">
        <w:rPr>
          <w:szCs w:val="22"/>
        </w:rPr>
        <w:t>é</w:t>
      </w:r>
      <w:r w:rsidRPr="00053A9E">
        <w:rPr>
          <w:szCs w:val="22"/>
        </w:rPr>
        <w:t>tait aucunement une excepti</w:t>
      </w:r>
      <w:r w:rsidR="007C7671" w:rsidRPr="00053A9E">
        <w:rPr>
          <w:szCs w:val="22"/>
        </w:rPr>
        <w:t>on.  En</w:t>
      </w:r>
      <w:r w:rsidR="00A41375" w:rsidRPr="00053A9E">
        <w:rPr>
          <w:szCs w:val="22"/>
        </w:rPr>
        <w:t> raison de</w:t>
      </w:r>
      <w:r w:rsidRPr="00053A9E">
        <w:rPr>
          <w:szCs w:val="22"/>
        </w:rPr>
        <w:t xml:space="preserve"> </w:t>
      </w:r>
      <w:r w:rsidR="006D76C2" w:rsidRPr="00053A9E">
        <w:rPr>
          <w:szCs w:val="22"/>
        </w:rPr>
        <w:t>l</w:t>
      </w:r>
      <w:r w:rsidR="00162955" w:rsidRPr="00053A9E">
        <w:rPr>
          <w:szCs w:val="22"/>
        </w:rPr>
        <w:t>’</w:t>
      </w:r>
      <w:r w:rsidR="006D76C2" w:rsidRPr="00053A9E">
        <w:rPr>
          <w:szCs w:val="22"/>
        </w:rPr>
        <w:t>i</w:t>
      </w:r>
      <w:r w:rsidRPr="00053A9E">
        <w:rPr>
          <w:szCs w:val="22"/>
        </w:rPr>
        <w:t>mportance stratégique du Bureau de New</w:t>
      </w:r>
      <w:r w:rsidR="00D86610" w:rsidRPr="00053A9E">
        <w:rPr>
          <w:szCs w:val="22"/>
        </w:rPr>
        <w:t> </w:t>
      </w:r>
      <w:r w:rsidRPr="00053A9E">
        <w:rPr>
          <w:szCs w:val="22"/>
        </w:rPr>
        <w:t xml:space="preserve">York, la décision de le fermer ne pouvait pas </w:t>
      </w:r>
      <w:r w:rsidR="006D76C2" w:rsidRPr="00053A9E">
        <w:rPr>
          <w:szCs w:val="22"/>
        </w:rPr>
        <w:t>s</w:t>
      </w:r>
      <w:r w:rsidR="00162955" w:rsidRPr="00053A9E">
        <w:rPr>
          <w:szCs w:val="22"/>
        </w:rPr>
        <w:t>’</w:t>
      </w:r>
      <w:r w:rsidR="006D76C2" w:rsidRPr="00053A9E">
        <w:rPr>
          <w:szCs w:val="22"/>
        </w:rPr>
        <w:t>a</w:t>
      </w:r>
      <w:r w:rsidRPr="00053A9E">
        <w:rPr>
          <w:szCs w:val="22"/>
        </w:rPr>
        <w:t>ppuyer sur des considérations budgétair</w:t>
      </w:r>
      <w:r w:rsidR="007C7671" w:rsidRPr="00053A9E">
        <w:rPr>
          <w:szCs w:val="22"/>
        </w:rPr>
        <w:t>es.  La</w:t>
      </w:r>
      <w:r w:rsidRPr="00053A9E">
        <w:rPr>
          <w:szCs w:val="22"/>
        </w:rPr>
        <w:t xml:space="preserve"> délégation pouvait voir que les économies supposées </w:t>
      </w:r>
      <w:r w:rsidR="00A41375" w:rsidRPr="00053A9E">
        <w:rPr>
          <w:szCs w:val="22"/>
        </w:rPr>
        <w:t>suite à </w:t>
      </w:r>
      <w:r w:rsidRPr="00053A9E">
        <w:rPr>
          <w:szCs w:val="22"/>
        </w:rPr>
        <w:t xml:space="preserve">ladite fermeture étaient minimes et </w:t>
      </w:r>
      <w:r w:rsidR="006D76C2" w:rsidRPr="00053A9E">
        <w:rPr>
          <w:szCs w:val="22"/>
        </w:rPr>
        <w:t>n</w:t>
      </w:r>
      <w:r w:rsidR="00162955" w:rsidRPr="00053A9E">
        <w:rPr>
          <w:szCs w:val="22"/>
        </w:rPr>
        <w:t>’</w:t>
      </w:r>
      <w:r w:rsidR="006D76C2" w:rsidRPr="00053A9E">
        <w:rPr>
          <w:szCs w:val="22"/>
        </w:rPr>
        <w:t>a</w:t>
      </w:r>
      <w:r w:rsidRPr="00053A9E">
        <w:rPr>
          <w:szCs w:val="22"/>
        </w:rPr>
        <w:t xml:space="preserve">vaient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valeur symbolique</w:t>
      </w:r>
      <w:r w:rsidR="005D04EC" w:rsidRPr="00053A9E">
        <w:rPr>
          <w:szCs w:val="22"/>
        </w:rPr>
        <w:t>.</w:t>
      </w:r>
    </w:p>
    <w:p w:rsidR="00FE2D82" w:rsidRPr="00053A9E" w:rsidRDefault="00FE2D82" w:rsidP="001F20D5">
      <w:pPr>
        <w:pStyle w:val="ONUMFS"/>
        <w:rPr>
          <w:szCs w:val="22"/>
        </w:rPr>
      </w:pPr>
      <w:r w:rsidRPr="00053A9E">
        <w:rPr>
          <w:szCs w:val="22"/>
        </w:rPr>
        <w:t>La délégation de la Suède a dit que, concernant le programme 6, elle souhaitait voir le budget et le compte</w:t>
      </w:r>
      <w:r w:rsidR="007C7671" w:rsidRPr="00053A9E">
        <w:rPr>
          <w:szCs w:val="22"/>
        </w:rPr>
        <w:noBreakHyphen/>
      </w:r>
      <w:r w:rsidRPr="00053A9E">
        <w:rPr>
          <w:szCs w:val="22"/>
        </w:rPr>
        <w:t>rendu du système de Lisbonne clairement séparés de ceux du système de Madr</w:t>
      </w:r>
      <w:r w:rsidR="007C7671" w:rsidRPr="00053A9E">
        <w:rPr>
          <w:szCs w:val="22"/>
        </w:rPr>
        <w:t>id.  El</w:t>
      </w:r>
      <w:r w:rsidRPr="00053A9E">
        <w:rPr>
          <w:szCs w:val="22"/>
        </w:rPr>
        <w:t xml:space="preserve">le a dit ne pas avoir </w:t>
      </w:r>
      <w:r w:rsidR="006D76C2" w:rsidRPr="00053A9E">
        <w:rPr>
          <w:szCs w:val="22"/>
        </w:rPr>
        <w:t>d</w:t>
      </w:r>
      <w:r w:rsidR="00162955" w:rsidRPr="00053A9E">
        <w:rPr>
          <w:szCs w:val="22"/>
        </w:rPr>
        <w:t>’</w:t>
      </w:r>
      <w:r w:rsidR="006D76C2" w:rsidRPr="00053A9E">
        <w:rPr>
          <w:szCs w:val="22"/>
        </w:rPr>
        <w:t>o</w:t>
      </w:r>
      <w:r w:rsidRPr="00053A9E">
        <w:rPr>
          <w:szCs w:val="22"/>
        </w:rPr>
        <w:t>pinion sur le fait que cela doive figurer dans la structure du programme existant ou séparé dans deux programm</w:t>
      </w:r>
      <w:r w:rsidR="007C7671" w:rsidRPr="00053A9E">
        <w:rPr>
          <w:szCs w:val="22"/>
        </w:rPr>
        <w:t>es.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vis que le système de Lisbonne devrait être autonome et équilib</w:t>
      </w:r>
      <w:r w:rsidR="007C7671" w:rsidRPr="00053A9E">
        <w:rPr>
          <w:szCs w:val="22"/>
        </w:rPr>
        <w:t>ré.  La</w:t>
      </w:r>
      <w:r w:rsidRPr="00053A9E">
        <w:rPr>
          <w:szCs w:val="22"/>
        </w:rPr>
        <w:t xml:space="preserve"> délégation de la Suède jugeait donc important de séparer de manière transparente </w:t>
      </w:r>
      <w:r w:rsidR="006D76C2" w:rsidRPr="00053A9E">
        <w:rPr>
          <w:szCs w:val="22"/>
        </w:rPr>
        <w:t>l</w:t>
      </w:r>
      <w:r w:rsidR="00162955" w:rsidRPr="00053A9E">
        <w:rPr>
          <w:szCs w:val="22"/>
        </w:rPr>
        <w:t>’</w:t>
      </w:r>
      <w:r w:rsidR="006D76C2" w:rsidRPr="00053A9E">
        <w:rPr>
          <w:szCs w:val="22"/>
        </w:rPr>
        <w:t>a</w:t>
      </w:r>
      <w:r w:rsidRPr="00053A9E">
        <w:rPr>
          <w:szCs w:val="22"/>
        </w:rPr>
        <w:t>udit et les comptes</w:t>
      </w:r>
      <w:r w:rsidR="00DF5524" w:rsidRPr="00053A9E">
        <w:rPr>
          <w:szCs w:val="22"/>
        </w:rPr>
        <w:t xml:space="preserve"> </w:t>
      </w:r>
      <w:r w:rsidRPr="00053A9E">
        <w:rPr>
          <w:szCs w:val="22"/>
        </w:rPr>
        <w:t>rendus des systèmes de Madrid et de Lisbonne.</w:t>
      </w:r>
    </w:p>
    <w:p w:rsidR="00D6553F" w:rsidRPr="00053A9E" w:rsidRDefault="00FE2D82" w:rsidP="001F20D5">
      <w:pPr>
        <w:pStyle w:val="ONUMFS"/>
        <w:rPr>
          <w:szCs w:val="22"/>
        </w:rPr>
      </w:pPr>
      <w:r w:rsidRPr="00053A9E">
        <w:rPr>
          <w:szCs w:val="22"/>
        </w:rPr>
        <w:t xml:space="preserve">La délégation de la Hongrie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souscrivait </w:t>
      </w:r>
      <w:r w:rsidR="00A41375" w:rsidRPr="00053A9E">
        <w:rPr>
          <w:szCs w:val="22"/>
        </w:rPr>
        <w:t>à </w:t>
      </w:r>
      <w:r w:rsidRPr="00053A9E">
        <w:rPr>
          <w:szCs w:val="22"/>
        </w:rPr>
        <w:t xml:space="preserve">la proposition de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 xml:space="preserve">2017 </w:t>
      </w:r>
      <w:r w:rsidR="00A41375" w:rsidRPr="00053A9E">
        <w:rPr>
          <w:szCs w:val="22"/>
        </w:rPr>
        <w:t>telle que</w:t>
      </w:r>
      <w:r w:rsidRPr="00053A9E">
        <w:rPr>
          <w:szCs w:val="22"/>
        </w:rPr>
        <w:t xml:space="preserve"> présent</w:t>
      </w:r>
      <w:r w:rsidR="007C7671" w:rsidRPr="00053A9E">
        <w:rPr>
          <w:szCs w:val="22"/>
        </w:rPr>
        <w:t>ée.  El</w:t>
      </w:r>
      <w:r w:rsidRPr="00053A9E">
        <w:rPr>
          <w:szCs w:val="22"/>
        </w:rPr>
        <w:t xml:space="preserve">le a souscrit </w:t>
      </w:r>
      <w:r w:rsidR="00A41375" w:rsidRPr="00053A9E">
        <w:rPr>
          <w:szCs w:val="22"/>
        </w:rPr>
        <w:t>à </w:t>
      </w:r>
      <w:r w:rsidRPr="00053A9E">
        <w:rPr>
          <w:szCs w:val="22"/>
        </w:rPr>
        <w:t xml:space="preserve">la déclaration de la Roumanie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et a fait siens les points de vue et arguments avancés par les délégations de la France et de </w:t>
      </w:r>
      <w:r w:rsidR="006D76C2" w:rsidRPr="00053A9E">
        <w:rPr>
          <w:szCs w:val="22"/>
        </w:rPr>
        <w:t>l</w:t>
      </w:r>
      <w:r w:rsidR="00162955" w:rsidRPr="00053A9E">
        <w:rPr>
          <w:szCs w:val="22"/>
        </w:rPr>
        <w:t>’</w:t>
      </w:r>
      <w:r w:rsidR="006D76C2" w:rsidRPr="00053A9E">
        <w:rPr>
          <w:szCs w:val="22"/>
        </w:rPr>
        <w:t>I</w:t>
      </w:r>
      <w:r w:rsidRPr="00053A9E">
        <w:rPr>
          <w:szCs w:val="22"/>
        </w:rPr>
        <w:t>talie concernant le programme 6 sur les systèmes de Madrid et de Lisbon</w:t>
      </w:r>
      <w:r w:rsidR="007C7671" w:rsidRPr="00053A9E">
        <w:rPr>
          <w:szCs w:val="22"/>
        </w:rPr>
        <w:t>ne.  La</w:t>
      </w:r>
      <w:r w:rsidRPr="00053A9E">
        <w:rPr>
          <w:szCs w:val="22"/>
        </w:rPr>
        <w:t xml:space="preserve"> délégation a rappelé sa position </w:t>
      </w:r>
      <w:r w:rsidR="00A41375" w:rsidRPr="00053A9E">
        <w:rPr>
          <w:szCs w:val="22"/>
        </w:rPr>
        <w:t>à </w:t>
      </w:r>
      <w:r w:rsidRPr="00053A9E">
        <w:rPr>
          <w:szCs w:val="22"/>
        </w:rPr>
        <w:t>la dernière session du </w:t>
      </w:r>
      <w:r w:rsidR="007C7671" w:rsidRPr="00053A9E">
        <w:rPr>
          <w:szCs w:val="22"/>
        </w:rPr>
        <w:t>PBC.  El</w:t>
      </w:r>
      <w:r w:rsidRPr="00053A9E">
        <w:rPr>
          <w:szCs w:val="22"/>
        </w:rPr>
        <w:t xml:space="preserve">le estimait que le fait que les deux unions constituent un programme unique </w:t>
      </w:r>
      <w:r w:rsidR="006D76C2" w:rsidRPr="00053A9E">
        <w:rPr>
          <w:szCs w:val="22"/>
        </w:rPr>
        <w:t>n</w:t>
      </w:r>
      <w:r w:rsidR="00162955" w:rsidRPr="00053A9E">
        <w:rPr>
          <w:szCs w:val="22"/>
        </w:rPr>
        <w:t>’</w:t>
      </w:r>
      <w:r w:rsidR="006D76C2" w:rsidRPr="00053A9E">
        <w:rPr>
          <w:szCs w:val="22"/>
        </w:rPr>
        <w:t>e</w:t>
      </w:r>
      <w:r w:rsidRPr="00053A9E">
        <w:rPr>
          <w:szCs w:val="22"/>
        </w:rPr>
        <w:t>mpêchait nullement de présenter leurs propres budgets individuels de manière équitable et transparen</w:t>
      </w:r>
      <w:r w:rsidR="007C7671" w:rsidRPr="00053A9E">
        <w:rPr>
          <w:szCs w:val="22"/>
        </w:rPr>
        <w:t>te.  La</w:t>
      </w:r>
      <w:r w:rsidRPr="00053A9E">
        <w:rPr>
          <w:szCs w:val="22"/>
        </w:rPr>
        <w:t xml:space="preserve"> délégation ne partageait pas </w:t>
      </w:r>
      <w:r w:rsidR="006D76C2" w:rsidRPr="00053A9E">
        <w:rPr>
          <w:szCs w:val="22"/>
        </w:rPr>
        <w:t>l</w:t>
      </w:r>
      <w:r w:rsidR="00162955" w:rsidRPr="00053A9E">
        <w:rPr>
          <w:szCs w:val="22"/>
        </w:rPr>
        <w:t>’</w:t>
      </w:r>
      <w:r w:rsidR="006D76C2" w:rsidRPr="00053A9E">
        <w:rPr>
          <w:szCs w:val="22"/>
        </w:rPr>
        <w:t>a</w:t>
      </w:r>
      <w:r w:rsidRPr="00053A9E">
        <w:rPr>
          <w:szCs w:val="22"/>
        </w:rPr>
        <w:t xml:space="preserve">vis selon lequel les systèmes de Lisbonne et de Madrid étaient deux systèmes </w:t>
      </w:r>
      <w:r w:rsidR="006D76C2" w:rsidRPr="00053A9E">
        <w:rPr>
          <w:szCs w:val="22"/>
        </w:rPr>
        <w:t>d</w:t>
      </w:r>
      <w:r w:rsidR="00162955" w:rsidRPr="00053A9E">
        <w:rPr>
          <w:szCs w:val="22"/>
        </w:rPr>
        <w:t>’</w:t>
      </w:r>
      <w:r w:rsidR="006D76C2" w:rsidRPr="00053A9E">
        <w:rPr>
          <w:szCs w:val="22"/>
        </w:rPr>
        <w:t>e</w:t>
      </w:r>
      <w:r w:rsidRPr="00053A9E">
        <w:rPr>
          <w:szCs w:val="22"/>
        </w:rPr>
        <w:t>nregistrement très différents avec des thématiques très différentes et des utilisateurs différen</w:t>
      </w:r>
      <w:r w:rsidR="007C7671" w:rsidRPr="00053A9E">
        <w:rPr>
          <w:szCs w:val="22"/>
        </w:rPr>
        <w:t>ts.  Il</w:t>
      </w:r>
      <w:r w:rsidRPr="00053A9E">
        <w:rPr>
          <w:szCs w:val="22"/>
        </w:rPr>
        <w:t xml:space="preserve">s concernaient tous deux des produits et des désignations commerciales ou, en </w:t>
      </w:r>
      <w:r w:rsidR="006D76C2" w:rsidRPr="00053A9E">
        <w:rPr>
          <w:szCs w:val="22"/>
        </w:rPr>
        <w:t>d</w:t>
      </w:r>
      <w:r w:rsidR="00162955" w:rsidRPr="00053A9E">
        <w:rPr>
          <w:szCs w:val="22"/>
        </w:rPr>
        <w:t>’</w:t>
      </w:r>
      <w:r w:rsidR="006D76C2" w:rsidRPr="00053A9E">
        <w:rPr>
          <w:szCs w:val="22"/>
        </w:rPr>
        <w:t>a</w:t>
      </w:r>
      <w:r w:rsidRPr="00053A9E">
        <w:rPr>
          <w:szCs w:val="22"/>
        </w:rPr>
        <w:t>utres termes, des signes distinctifs utilisés dans le commer</w:t>
      </w:r>
      <w:r w:rsidR="007C7671" w:rsidRPr="00053A9E">
        <w:rPr>
          <w:szCs w:val="22"/>
        </w:rPr>
        <w:t>ce.  Le</w:t>
      </w:r>
      <w:r w:rsidRPr="00053A9E">
        <w:rPr>
          <w:szCs w:val="22"/>
        </w:rPr>
        <w:t xml:space="preserv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et autres indications géographiques étaient étroitement liées et leurs systèmes de protection comportaient un certain nombre </w:t>
      </w:r>
      <w:r w:rsidR="006D76C2" w:rsidRPr="00053A9E">
        <w:rPr>
          <w:szCs w:val="22"/>
        </w:rPr>
        <w:t>d</w:t>
      </w:r>
      <w:r w:rsidR="00162955" w:rsidRPr="00053A9E">
        <w:rPr>
          <w:szCs w:val="22"/>
        </w:rPr>
        <w:t>’</w:t>
      </w:r>
      <w:r w:rsidR="006D76C2" w:rsidRPr="00053A9E">
        <w:rPr>
          <w:szCs w:val="22"/>
        </w:rPr>
        <w:t>i</w:t>
      </w:r>
      <w:r w:rsidRPr="00053A9E">
        <w:rPr>
          <w:szCs w:val="22"/>
        </w:rPr>
        <w:t>nteractio</w:t>
      </w:r>
      <w:r w:rsidR="007C7671" w:rsidRPr="00053A9E">
        <w:rPr>
          <w:szCs w:val="22"/>
        </w:rPr>
        <w:t>ns.  Da</w:t>
      </w:r>
      <w:r w:rsidRPr="00053A9E">
        <w:rPr>
          <w:szCs w:val="22"/>
        </w:rPr>
        <w:t xml:space="preserve">ns certains cas, une marque ne pouvait pas être enregistrée ou utilisée en raison </w:t>
      </w:r>
      <w:r w:rsidR="006D76C2" w:rsidRPr="00053A9E">
        <w:rPr>
          <w:szCs w:val="22"/>
        </w:rPr>
        <w:t>d</w:t>
      </w:r>
      <w:r w:rsidR="00162955" w:rsidRPr="00053A9E">
        <w:rPr>
          <w:szCs w:val="22"/>
        </w:rPr>
        <w:t>’</w:t>
      </w:r>
      <w:r w:rsidR="006D76C2" w:rsidRPr="00053A9E">
        <w:rPr>
          <w:szCs w:val="22"/>
        </w:rPr>
        <w:t>u</w:t>
      </w:r>
      <w:r w:rsidRPr="00053A9E">
        <w:rPr>
          <w:szCs w:val="22"/>
        </w:rPr>
        <w:t xml:space="preserve">ne indication géographique et dans </w:t>
      </w:r>
      <w:r w:rsidR="006D76C2" w:rsidRPr="00053A9E">
        <w:rPr>
          <w:szCs w:val="22"/>
        </w:rPr>
        <w:t>d</w:t>
      </w:r>
      <w:r w:rsidR="00162955" w:rsidRPr="00053A9E">
        <w:rPr>
          <w:szCs w:val="22"/>
        </w:rPr>
        <w:t>’</w:t>
      </w:r>
      <w:r w:rsidR="006D76C2" w:rsidRPr="00053A9E">
        <w:rPr>
          <w:szCs w:val="22"/>
        </w:rPr>
        <w:t>a</w:t>
      </w:r>
      <w:r w:rsidRPr="00053A9E">
        <w:rPr>
          <w:szCs w:val="22"/>
        </w:rPr>
        <w:t xml:space="preserve">utres cas, une indication géographique ne pouvait pas être protégée en raison </w:t>
      </w:r>
      <w:r w:rsidR="006D76C2" w:rsidRPr="00053A9E">
        <w:rPr>
          <w:szCs w:val="22"/>
        </w:rPr>
        <w:t>d</w:t>
      </w:r>
      <w:r w:rsidR="00162955" w:rsidRPr="00053A9E">
        <w:rPr>
          <w:szCs w:val="22"/>
        </w:rPr>
        <w:t>’</w:t>
      </w:r>
      <w:r w:rsidR="006D76C2" w:rsidRPr="00053A9E">
        <w:rPr>
          <w:szCs w:val="22"/>
        </w:rPr>
        <w:t>u</w:t>
      </w:r>
      <w:r w:rsidRPr="00053A9E">
        <w:rPr>
          <w:szCs w:val="22"/>
        </w:rPr>
        <w:t>ne marque antérieu</w:t>
      </w:r>
      <w:r w:rsidR="007C7671" w:rsidRPr="00053A9E">
        <w:rPr>
          <w:szCs w:val="22"/>
        </w:rPr>
        <w:t>re.  En</w:t>
      </w:r>
      <w:r w:rsidR="00A41375" w:rsidRPr="00053A9E">
        <w:rPr>
          <w:szCs w:val="22"/>
        </w:rPr>
        <w:t> outre</w:t>
      </w:r>
      <w:r w:rsidRPr="00053A9E">
        <w:rPr>
          <w:szCs w:val="22"/>
        </w:rPr>
        <w:t>, dans certains cas, ces droits coexistaient parfaitement</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rrangement de Lisbonne actuel traitait déj</w:t>
      </w:r>
      <w:r w:rsidR="00A41375" w:rsidRPr="00053A9E">
        <w:rPr>
          <w:szCs w:val="22"/>
        </w:rPr>
        <w:t>à</w:t>
      </w:r>
      <w:r w:rsidR="00E77B6F" w:rsidRPr="00053A9E">
        <w:rPr>
          <w:szCs w:val="22"/>
        </w:rPr>
        <w:t xml:space="preserve"> </w:t>
      </w:r>
      <w:r w:rsidRPr="00053A9E">
        <w:rPr>
          <w:szCs w:val="22"/>
        </w:rPr>
        <w:t>toutes ces situatio</w:t>
      </w:r>
      <w:r w:rsidR="007C7671" w:rsidRPr="00053A9E">
        <w:rPr>
          <w:szCs w:val="22"/>
        </w:rPr>
        <w:t>ns.  To</w:t>
      </w:r>
      <w:r w:rsidRPr="00053A9E">
        <w:rPr>
          <w:szCs w:val="22"/>
        </w:rPr>
        <w:t xml:space="preserve">utefois,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adopté récemment allait encore plus loin </w:t>
      </w:r>
      <w:r w:rsidR="00A41375" w:rsidRPr="00053A9E">
        <w:rPr>
          <w:szCs w:val="22"/>
        </w:rPr>
        <w:t>à </w:t>
      </w:r>
      <w:r w:rsidRPr="00053A9E">
        <w:rPr>
          <w:szCs w:val="22"/>
        </w:rPr>
        <w:t xml:space="preserve">cet égard et contenait des dispositions plus élaborées, explicites et équilibrées </w:t>
      </w:r>
      <w:r w:rsidR="00A41375" w:rsidRPr="00053A9E">
        <w:rPr>
          <w:szCs w:val="22"/>
        </w:rPr>
        <w:t>quant à</w:t>
      </w:r>
      <w:r w:rsidR="00E77B6F" w:rsidRPr="00053A9E">
        <w:rPr>
          <w:szCs w:val="22"/>
        </w:rPr>
        <w:t xml:space="preserve"> </w:t>
      </w:r>
      <w:r w:rsidRPr="00053A9E">
        <w:rPr>
          <w:szCs w:val="22"/>
        </w:rPr>
        <w:t>la relation entre les marques et les indications géographiqu</w:t>
      </w:r>
      <w:r w:rsidR="007C7671" w:rsidRPr="00053A9E">
        <w:rPr>
          <w:szCs w:val="22"/>
        </w:rPr>
        <w:t>es.  De</w:t>
      </w:r>
      <w:r w:rsidRPr="00053A9E">
        <w:rPr>
          <w:szCs w:val="22"/>
        </w:rPr>
        <w:t xml:space="preserve"> plus, une école de pensée juridique estimait que le droit des marques était plus </w:t>
      </w:r>
      <w:r w:rsidR="00A41375" w:rsidRPr="00053A9E">
        <w:rPr>
          <w:szCs w:val="22"/>
        </w:rPr>
        <w:t>à </w:t>
      </w:r>
      <w:r w:rsidRPr="00053A9E">
        <w:rPr>
          <w:szCs w:val="22"/>
        </w:rPr>
        <w:t xml:space="preserve">même de protéger les indications géographiques, </w:t>
      </w:r>
      <w:r w:rsidR="00A41375" w:rsidRPr="00053A9E">
        <w:rPr>
          <w:szCs w:val="22"/>
        </w:rPr>
        <w:t>en particulier</w:t>
      </w:r>
      <w:r w:rsidRPr="00053A9E">
        <w:rPr>
          <w:szCs w:val="22"/>
        </w:rPr>
        <w:t xml:space="preserve"> au moyen de marques collectives ou de certificati</w:t>
      </w:r>
      <w:r w:rsidR="007C7671" w:rsidRPr="00053A9E">
        <w:rPr>
          <w:szCs w:val="22"/>
        </w:rPr>
        <w:t>on.  Ni</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actuel ni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w:t>
      </w:r>
      <w:r w:rsidR="006D76C2" w:rsidRPr="00053A9E">
        <w:rPr>
          <w:szCs w:val="22"/>
        </w:rPr>
        <w:t>n</w:t>
      </w:r>
      <w:r w:rsidR="00162955" w:rsidRPr="00053A9E">
        <w:rPr>
          <w:szCs w:val="22"/>
        </w:rPr>
        <w:t>’</w:t>
      </w:r>
      <w:r w:rsidR="006D76C2" w:rsidRPr="00053A9E">
        <w:rPr>
          <w:szCs w:val="22"/>
        </w:rPr>
        <w:t>e</w:t>
      </w:r>
      <w:r w:rsidRPr="00053A9E">
        <w:rPr>
          <w:szCs w:val="22"/>
        </w:rPr>
        <w:t>xcluaient ce type de protection des indications géographiqu</w:t>
      </w:r>
      <w:r w:rsidR="007C7671" w:rsidRPr="00053A9E">
        <w:rPr>
          <w:szCs w:val="22"/>
        </w:rPr>
        <w:t>es.  Pa</w:t>
      </w:r>
      <w:r w:rsidR="00A41375" w:rsidRPr="00053A9E">
        <w:rPr>
          <w:szCs w:val="22"/>
        </w:rPr>
        <w:t>r conséquent</w:t>
      </w:r>
      <w:r w:rsidRPr="00053A9E">
        <w:rPr>
          <w:szCs w:val="22"/>
        </w:rPr>
        <w:t xml:space="preserve">, parmi les systèmes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administrés par </w:t>
      </w:r>
      <w:r w:rsidR="006D76C2" w:rsidRPr="00053A9E">
        <w:rPr>
          <w:szCs w:val="22"/>
        </w:rPr>
        <w:t>l</w:t>
      </w:r>
      <w:r w:rsidR="00162955" w:rsidRPr="00053A9E">
        <w:rPr>
          <w:szCs w:val="22"/>
        </w:rPr>
        <w:t>’</w:t>
      </w:r>
      <w:r w:rsidR="006D76C2" w:rsidRPr="00053A9E">
        <w:rPr>
          <w:szCs w:val="22"/>
        </w:rPr>
        <w:t>O</w:t>
      </w:r>
      <w:r w:rsidRPr="00053A9E">
        <w:rPr>
          <w:szCs w:val="22"/>
        </w:rPr>
        <w:t xml:space="preserve">MPI, les systèmes de Madrid et de Lisbonne étaient de loin les systèmes les plus étroitement liés et ceux qui partageaient le plus </w:t>
      </w:r>
      <w:r w:rsidR="006D76C2" w:rsidRPr="00053A9E">
        <w:rPr>
          <w:szCs w:val="22"/>
        </w:rPr>
        <w:t>d</w:t>
      </w:r>
      <w:r w:rsidR="00162955" w:rsidRPr="00053A9E">
        <w:rPr>
          <w:szCs w:val="22"/>
        </w:rPr>
        <w:t>’</w:t>
      </w:r>
      <w:r w:rsidR="006D76C2" w:rsidRPr="00053A9E">
        <w:rPr>
          <w:szCs w:val="22"/>
        </w:rPr>
        <w:t>é</w:t>
      </w:r>
      <w:r w:rsidRPr="00053A9E">
        <w:rPr>
          <w:szCs w:val="22"/>
        </w:rPr>
        <w:t>lémen</w:t>
      </w:r>
      <w:r w:rsidR="007C7671" w:rsidRPr="00053A9E">
        <w:rPr>
          <w:szCs w:val="22"/>
        </w:rPr>
        <w:t>ts.  Co</w:t>
      </w:r>
      <w:r w:rsidRPr="00053A9E">
        <w:rPr>
          <w:szCs w:val="22"/>
        </w:rPr>
        <w:t xml:space="preserve">ncernant le </w:t>
      </w:r>
      <w:r w:rsidR="00D6553F" w:rsidRPr="00053A9E">
        <w:rPr>
          <w:szCs w:val="22"/>
        </w:rPr>
        <w:t>document WO</w:t>
      </w:r>
      <w:r w:rsidRPr="00053A9E">
        <w:rPr>
          <w:szCs w:val="22"/>
        </w:rPr>
        <w:t xml:space="preserve">/PBC/24/16, la délégation a relevé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parfaitement connu que la situation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Lisbonne était fondamentalement déterminée par deux facteurs principa</w:t>
      </w:r>
      <w:r w:rsidR="007C7671" w:rsidRPr="00053A9E">
        <w:rPr>
          <w:szCs w:val="22"/>
        </w:rPr>
        <w:t>ux.  En</w:t>
      </w:r>
      <w:r w:rsidRPr="00053A9E">
        <w:rPr>
          <w:szCs w:val="22"/>
        </w:rPr>
        <w:t xml:space="preserve"> </w:t>
      </w:r>
      <w:r w:rsidR="00A41375" w:rsidRPr="00053A9E">
        <w:rPr>
          <w:szCs w:val="22"/>
        </w:rPr>
        <w:t>premier </w:t>
      </w:r>
      <w:r w:rsidRPr="00053A9E">
        <w:rPr>
          <w:szCs w:val="22"/>
        </w:rPr>
        <w:t xml:space="preserve">lieu, le Bureau international avait indiqué, </w:t>
      </w:r>
      <w:r w:rsidR="00A41375" w:rsidRPr="00053A9E">
        <w:rPr>
          <w:szCs w:val="22"/>
        </w:rPr>
        <w:t>à </w:t>
      </w:r>
      <w:r w:rsidRPr="00053A9E">
        <w:rPr>
          <w:szCs w:val="22"/>
        </w:rPr>
        <w:t xml:space="preserve">juste titre, dans sa proposition visant </w:t>
      </w:r>
      <w:r w:rsidR="00A41375" w:rsidRPr="00053A9E">
        <w:rPr>
          <w:szCs w:val="22"/>
        </w:rPr>
        <w:t>à </w:t>
      </w:r>
      <w:r w:rsidRPr="00053A9E">
        <w:rPr>
          <w:szCs w:val="22"/>
        </w:rPr>
        <w:t xml:space="preserve">mettre </w:t>
      </w:r>
      <w:r w:rsidR="00A41375" w:rsidRPr="00053A9E">
        <w:rPr>
          <w:szCs w:val="22"/>
        </w:rPr>
        <w:t>à </w:t>
      </w:r>
      <w:r w:rsidRPr="00053A9E">
        <w:rPr>
          <w:szCs w:val="22"/>
        </w:rPr>
        <w:t xml:space="preserve">jour le </w:t>
      </w:r>
      <w:r w:rsidRPr="00053A9E">
        <w:rPr>
          <w:szCs w:val="22"/>
        </w:rPr>
        <w:lastRenderedPageBreak/>
        <w:t xml:space="preserve">barème des taxes du système de Lisbonne que, puisque les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et autres indications géographiques </w:t>
      </w:r>
      <w:r w:rsidR="006D76C2" w:rsidRPr="00053A9E">
        <w:rPr>
          <w:szCs w:val="22"/>
        </w:rPr>
        <w:t>s</w:t>
      </w:r>
      <w:r w:rsidR="00162955" w:rsidRPr="00053A9E">
        <w:rPr>
          <w:szCs w:val="22"/>
        </w:rPr>
        <w:t>’</w:t>
      </w:r>
      <w:r w:rsidR="006D76C2" w:rsidRPr="00053A9E">
        <w:rPr>
          <w:szCs w:val="22"/>
        </w:rPr>
        <w:t>a</w:t>
      </w:r>
      <w:r w:rsidRPr="00053A9E">
        <w:rPr>
          <w:szCs w:val="22"/>
        </w:rPr>
        <w:t>ppuyaient sur des noms géographiques, le nombre total de ces dernières avait une limite inhéren</w:t>
      </w:r>
      <w:r w:rsidR="007C7671" w:rsidRPr="00053A9E">
        <w:rPr>
          <w:szCs w:val="22"/>
        </w:rPr>
        <w:t>te.  Da</w:t>
      </w:r>
      <w:r w:rsidRPr="00053A9E">
        <w:rPr>
          <w:szCs w:val="22"/>
        </w:rPr>
        <w:t xml:space="preserve">ns tous les cas, contrairement </w:t>
      </w:r>
      <w:r w:rsidR="00A41375" w:rsidRPr="00053A9E">
        <w:rPr>
          <w:szCs w:val="22"/>
        </w:rPr>
        <w:t>à </w:t>
      </w:r>
      <w:r w:rsidR="006D76C2" w:rsidRPr="00053A9E">
        <w:rPr>
          <w:szCs w:val="22"/>
        </w:rPr>
        <w:t>d</w:t>
      </w:r>
      <w:r w:rsidR="00162955" w:rsidRPr="00053A9E">
        <w:rPr>
          <w:szCs w:val="22"/>
        </w:rPr>
        <w:t>’</w:t>
      </w:r>
      <w:r w:rsidR="006D76C2" w:rsidRPr="00053A9E">
        <w:rPr>
          <w:szCs w:val="22"/>
        </w:rPr>
        <w:t>a</w:t>
      </w:r>
      <w:r w:rsidRPr="00053A9E">
        <w:rPr>
          <w:szCs w:val="22"/>
        </w:rPr>
        <w:t xml:space="preserve">utres systèmes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w:t>
      </w:r>
      <w:r w:rsidR="00A41375" w:rsidRPr="00053A9E">
        <w:rPr>
          <w:szCs w:val="22"/>
        </w:rPr>
        <w:t>relatifs </w:t>
      </w:r>
      <w:r w:rsidRPr="00053A9E">
        <w:rPr>
          <w:szCs w:val="22"/>
        </w:rPr>
        <w:t xml:space="preserve">aux droits de propriété intellectuelle, </w:t>
      </w:r>
      <w:r w:rsidR="006D76C2" w:rsidRPr="00053A9E">
        <w:rPr>
          <w:szCs w:val="22"/>
        </w:rPr>
        <w:t>l</w:t>
      </w:r>
      <w:r w:rsidR="00162955" w:rsidRPr="00053A9E">
        <w:rPr>
          <w:szCs w:val="22"/>
        </w:rPr>
        <w:t>’</w:t>
      </w:r>
      <w:r w:rsidR="006D76C2" w:rsidRPr="00053A9E">
        <w:rPr>
          <w:szCs w:val="22"/>
        </w:rPr>
        <w:t>o</w:t>
      </w:r>
      <w:r w:rsidRPr="00053A9E">
        <w:rPr>
          <w:szCs w:val="22"/>
        </w:rPr>
        <w:t xml:space="preserve">n </w:t>
      </w:r>
      <w:r w:rsidR="006D76C2" w:rsidRPr="00053A9E">
        <w:rPr>
          <w:szCs w:val="22"/>
        </w:rPr>
        <w:t>n</w:t>
      </w:r>
      <w:r w:rsidR="00162955" w:rsidRPr="00053A9E">
        <w:rPr>
          <w:szCs w:val="22"/>
        </w:rPr>
        <w:t>’</w:t>
      </w:r>
      <w:r w:rsidR="006D76C2" w:rsidRPr="00053A9E">
        <w:rPr>
          <w:szCs w:val="22"/>
        </w:rPr>
        <w:t>o</w:t>
      </w:r>
      <w:r w:rsidRPr="00053A9E">
        <w:rPr>
          <w:szCs w:val="22"/>
        </w:rPr>
        <w:t xml:space="preserve">bserverait jamais un flux continu et important de nouvelles demandes relativement aux appellations </w:t>
      </w:r>
      <w:r w:rsidR="006D76C2" w:rsidRPr="00053A9E">
        <w:rPr>
          <w:szCs w:val="22"/>
        </w:rPr>
        <w:t>d</w:t>
      </w:r>
      <w:r w:rsidR="00162955" w:rsidRPr="00053A9E">
        <w:rPr>
          <w:szCs w:val="22"/>
        </w:rPr>
        <w:t>’</w:t>
      </w:r>
      <w:r w:rsidR="006D76C2" w:rsidRPr="00053A9E">
        <w:rPr>
          <w:szCs w:val="22"/>
        </w:rPr>
        <w:t>o</w:t>
      </w:r>
      <w:r w:rsidRPr="00053A9E">
        <w:rPr>
          <w:szCs w:val="22"/>
        </w:rPr>
        <w:t>rigine et aux indications géographiqu</w:t>
      </w:r>
      <w:r w:rsidR="007C7671" w:rsidRPr="00053A9E">
        <w:rPr>
          <w:szCs w:val="22"/>
        </w:rPr>
        <w:t>es.  En</w:t>
      </w:r>
      <w:r w:rsidRPr="00053A9E">
        <w:rPr>
          <w:szCs w:val="22"/>
        </w:rPr>
        <w:t xml:space="preserve"> second lieu, la récente augmentation des coûts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était principalement attribuable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xamen du système de Lisbonne, un processus servant les intérêts de </w:t>
      </w:r>
      <w:r w:rsidR="006D76C2" w:rsidRPr="00053A9E">
        <w:rPr>
          <w:szCs w:val="22"/>
        </w:rPr>
        <w:t>l</w:t>
      </w:r>
      <w:r w:rsidR="00162955" w:rsidRPr="00053A9E">
        <w:rPr>
          <w:szCs w:val="22"/>
        </w:rPr>
        <w:t>’</w:t>
      </w:r>
      <w:r w:rsidR="006D76C2" w:rsidRPr="00053A9E">
        <w:rPr>
          <w:szCs w:val="22"/>
        </w:rPr>
        <w:t>O</w:t>
      </w:r>
      <w:r w:rsidRPr="00053A9E">
        <w:rPr>
          <w:szCs w:val="22"/>
        </w:rPr>
        <w:t>rganisation tout entiè</w:t>
      </w:r>
      <w:r w:rsidR="007C7671" w:rsidRPr="00053A9E">
        <w:rPr>
          <w:szCs w:val="22"/>
        </w:rPr>
        <w:t>re.  Se</w:t>
      </w:r>
      <w:r w:rsidRPr="00053A9E">
        <w:rPr>
          <w:szCs w:val="22"/>
        </w:rPr>
        <w:t xml:space="preserve">lon les estimations du Bureau international, environ 70% de la charge de travail totale du Service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de Lisbonne comprenaient les services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fournis concernant la révision du système de Lisbon</w:t>
      </w:r>
      <w:r w:rsidR="007C7671" w:rsidRPr="00053A9E">
        <w:rPr>
          <w:szCs w:val="22"/>
        </w:rPr>
        <w:t>ne.  Un</w:t>
      </w:r>
      <w:r w:rsidRPr="00053A9E">
        <w:rPr>
          <w:szCs w:val="22"/>
        </w:rPr>
        <w:t xml:space="preserve">e autre dépense importante était liée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ntroduction </w:t>
      </w:r>
      <w:r w:rsidR="006D76C2" w:rsidRPr="00053A9E">
        <w:rPr>
          <w:szCs w:val="22"/>
        </w:rPr>
        <w:t>d</w:t>
      </w:r>
      <w:r w:rsidR="00162955" w:rsidRPr="00053A9E">
        <w:rPr>
          <w:szCs w:val="22"/>
        </w:rPr>
        <w:t>’</w:t>
      </w:r>
      <w:r w:rsidR="006D76C2" w:rsidRPr="00053A9E">
        <w:rPr>
          <w:szCs w:val="22"/>
        </w:rPr>
        <w:t>o</w:t>
      </w:r>
      <w:r w:rsidRPr="00053A9E">
        <w:rPr>
          <w:szCs w:val="22"/>
        </w:rPr>
        <w:t xml:space="preserve">utils électroniques modernes pour exploiter le Service </w:t>
      </w:r>
      <w:r w:rsidR="006D76C2" w:rsidRPr="00053A9E">
        <w:rPr>
          <w:szCs w:val="22"/>
        </w:rPr>
        <w:t>d</w:t>
      </w:r>
      <w:r w:rsidR="00162955" w:rsidRPr="00053A9E">
        <w:rPr>
          <w:szCs w:val="22"/>
        </w:rPr>
        <w:t>’</w:t>
      </w:r>
      <w:r w:rsidR="006D76C2" w:rsidRPr="00053A9E">
        <w:rPr>
          <w:szCs w:val="22"/>
        </w:rPr>
        <w:t>e</w:t>
      </w:r>
      <w:r w:rsidRPr="00053A9E">
        <w:rPr>
          <w:szCs w:val="22"/>
        </w:rPr>
        <w:t>nregistreme</w:t>
      </w:r>
      <w:r w:rsidR="007C7671" w:rsidRPr="00053A9E">
        <w:rPr>
          <w:szCs w:val="22"/>
        </w:rPr>
        <w:t>nt.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de coûts non récurrents, </w:t>
      </w:r>
      <w:r w:rsidR="006D76C2" w:rsidRPr="00053A9E">
        <w:rPr>
          <w:szCs w:val="22"/>
        </w:rPr>
        <w:t>c</w:t>
      </w:r>
      <w:r w:rsidR="00162955" w:rsidRPr="00053A9E">
        <w:rPr>
          <w:szCs w:val="22"/>
        </w:rPr>
        <w:t>’</w:t>
      </w:r>
      <w:r w:rsidR="006D76C2" w:rsidRPr="00053A9E">
        <w:rPr>
          <w:szCs w:val="22"/>
        </w:rPr>
        <w:t>e</w:t>
      </w:r>
      <w:r w:rsidRPr="00053A9E">
        <w:rPr>
          <w:szCs w:val="22"/>
        </w:rPr>
        <w:t>st</w:t>
      </w:r>
      <w:r w:rsidR="007C7671" w:rsidRPr="00053A9E">
        <w:rPr>
          <w:szCs w:val="22"/>
        </w:rPr>
        <w:noBreakHyphen/>
      </w:r>
      <w:r w:rsidRPr="00053A9E">
        <w:rPr>
          <w:szCs w:val="22"/>
        </w:rPr>
        <w:t>à</w:t>
      </w:r>
      <w:r w:rsidR="007C7671" w:rsidRPr="00053A9E">
        <w:rPr>
          <w:szCs w:val="22"/>
        </w:rPr>
        <w:noBreakHyphen/>
      </w:r>
      <w:r w:rsidRPr="00053A9E">
        <w:rPr>
          <w:szCs w:val="22"/>
        </w:rPr>
        <w:t>dire des dépenses dont la récurrence périodique ou permanente était peu probab</w:t>
      </w:r>
      <w:r w:rsidR="007C7671" w:rsidRPr="00053A9E">
        <w:rPr>
          <w:szCs w:val="22"/>
        </w:rPr>
        <w:t>le.  S’a</w:t>
      </w:r>
      <w:r w:rsidRPr="00053A9E">
        <w:rPr>
          <w:szCs w:val="22"/>
        </w:rPr>
        <w:t xml:space="preserve">gissant des choix présentés par le Bureau international, la délégation de la Hongrie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favorable </w:t>
      </w:r>
      <w:r w:rsidR="00A41375" w:rsidRPr="00053A9E">
        <w:rPr>
          <w:szCs w:val="22"/>
        </w:rPr>
        <w:t>à </w:t>
      </w:r>
      <w:r w:rsidRPr="00053A9E">
        <w:rPr>
          <w:szCs w:val="22"/>
        </w:rPr>
        <w:t xml:space="preserve">la sortie de </w:t>
      </w:r>
      <w:r w:rsidR="006D76C2" w:rsidRPr="00053A9E">
        <w:rPr>
          <w:szCs w:val="22"/>
        </w:rPr>
        <w:t>l</w:t>
      </w:r>
      <w:r w:rsidR="00162955" w:rsidRPr="00053A9E">
        <w:rPr>
          <w:szCs w:val="22"/>
        </w:rPr>
        <w:t>’</w:t>
      </w:r>
      <w:r w:rsidR="006D76C2" w:rsidRPr="00053A9E">
        <w:rPr>
          <w:szCs w:val="22"/>
        </w:rPr>
        <w:t>O</w:t>
      </w:r>
      <w:r w:rsidRPr="00053A9E">
        <w:rPr>
          <w:szCs w:val="22"/>
        </w:rPr>
        <w:t>MPI du système de contribution unique créé en 1993, confirmé légalement en 2003 et appliqué systématiquement depuis 1994</w:t>
      </w:r>
      <w:r w:rsidR="005D04EC" w:rsidRPr="00053A9E">
        <w:rPr>
          <w:szCs w:val="22"/>
        </w:rPr>
        <w:t xml:space="preserve">.  </w:t>
      </w:r>
      <w:r w:rsidRPr="00053A9E">
        <w:rPr>
          <w:szCs w:val="22"/>
        </w:rPr>
        <w:t xml:space="preserve">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décision de ce type devrait être appliquée horizontalement </w:t>
      </w:r>
      <w:r w:rsidR="00A41375" w:rsidRPr="00053A9E">
        <w:rPr>
          <w:szCs w:val="22"/>
        </w:rPr>
        <w:t>à </w:t>
      </w:r>
      <w:r w:rsidRPr="00053A9E">
        <w:rPr>
          <w:szCs w:val="22"/>
        </w:rPr>
        <w:t xml:space="preserve">toutes les unions et programmes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El</w:t>
      </w:r>
      <w:r w:rsidRPr="00053A9E">
        <w:rPr>
          <w:szCs w:val="22"/>
        </w:rPr>
        <w:t xml:space="preserve">le a dit que les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ne pouvaient pas sortir de façon discriminatoire du système de contribution unique seulement par rapport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serait disposée </w:t>
      </w:r>
      <w:r w:rsidR="00A41375" w:rsidRPr="00053A9E">
        <w:rPr>
          <w:szCs w:val="22"/>
        </w:rPr>
        <w:t>à </w:t>
      </w:r>
      <w:r w:rsidRPr="00053A9E">
        <w:rPr>
          <w:szCs w:val="22"/>
        </w:rPr>
        <w:t xml:space="preserve">envisager une augmentation modérée des taxes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en particulier</w:t>
      </w:r>
      <w:r w:rsidRPr="00053A9E">
        <w:rPr>
          <w:szCs w:val="22"/>
        </w:rPr>
        <w:t xml:space="preserve"> si </w:t>
      </w:r>
      <w:r w:rsidR="006D76C2" w:rsidRPr="00053A9E">
        <w:rPr>
          <w:szCs w:val="22"/>
        </w:rPr>
        <w:t>l</w:t>
      </w:r>
      <w:r w:rsidR="00162955" w:rsidRPr="00053A9E">
        <w:rPr>
          <w:szCs w:val="22"/>
        </w:rPr>
        <w:t>’</w:t>
      </w:r>
      <w:r w:rsidR="006D76C2" w:rsidRPr="00053A9E">
        <w:rPr>
          <w:szCs w:val="22"/>
        </w:rPr>
        <w:t>o</w:t>
      </w:r>
      <w:r w:rsidRPr="00053A9E">
        <w:rPr>
          <w:szCs w:val="22"/>
        </w:rPr>
        <w:t xml:space="preserve">n tenait compte du fait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w:t>
      </w:r>
      <w:r w:rsidR="006D76C2" w:rsidRPr="00053A9E">
        <w:rPr>
          <w:szCs w:val="22"/>
        </w:rPr>
        <w:t>n</w:t>
      </w:r>
      <w:r w:rsidR="00162955" w:rsidRPr="00053A9E">
        <w:rPr>
          <w:szCs w:val="22"/>
        </w:rPr>
        <w:t>’</w:t>
      </w:r>
      <w:r w:rsidR="006D76C2" w:rsidRPr="00053A9E">
        <w:rPr>
          <w:szCs w:val="22"/>
        </w:rPr>
        <w:t>a</w:t>
      </w:r>
      <w:r w:rsidRPr="00053A9E">
        <w:rPr>
          <w:szCs w:val="22"/>
        </w:rPr>
        <w:t>vaient pas évolué depuis 1994</w:t>
      </w:r>
      <w:r w:rsidR="005D04EC" w:rsidRPr="00053A9E">
        <w:rPr>
          <w:szCs w:val="22"/>
        </w:rPr>
        <w:t xml:space="preserve">.  </w:t>
      </w:r>
      <w:r w:rsidRPr="00053A9E">
        <w:rPr>
          <w:szCs w:val="22"/>
        </w:rPr>
        <w:t xml:space="preserve">Toutefois, </w:t>
      </w:r>
      <w:r w:rsidR="006D76C2" w:rsidRPr="00053A9E">
        <w:rPr>
          <w:szCs w:val="22"/>
        </w:rPr>
        <w:t>l</w:t>
      </w:r>
      <w:r w:rsidR="00162955" w:rsidRPr="00053A9E">
        <w:rPr>
          <w:szCs w:val="22"/>
        </w:rPr>
        <w:t>’</w:t>
      </w:r>
      <w:r w:rsidR="006D76C2" w:rsidRPr="00053A9E">
        <w:rPr>
          <w:szCs w:val="22"/>
        </w:rPr>
        <w:t>a</w:t>
      </w:r>
      <w:r w:rsidRPr="00053A9E">
        <w:rPr>
          <w:szCs w:val="22"/>
        </w:rPr>
        <w:t>ugmentation proposée était extrêmement élevée, puisque, dans le cas des deux taxes principales, cela donnerait des montants qui seraient six ou sept fois plus élevés que les taxes actuelles, ce qui pourrait choquer les utilisateurs et avoir un effet dissuasif sur le système tout enti</w:t>
      </w:r>
      <w:r w:rsidR="007C7671" w:rsidRPr="00053A9E">
        <w:rPr>
          <w:szCs w:val="22"/>
        </w:rPr>
        <w:t>er.  La</w:t>
      </w:r>
      <w:r w:rsidRPr="00053A9E">
        <w:rPr>
          <w:szCs w:val="22"/>
        </w:rPr>
        <w:t xml:space="preserve"> délégation a prôné une approche plus progressi</w:t>
      </w:r>
      <w:r w:rsidR="007C7671" w:rsidRPr="00053A9E">
        <w:rPr>
          <w:szCs w:val="22"/>
        </w:rPr>
        <w:t>ve.  El</w:t>
      </w:r>
      <w:r w:rsidRPr="00053A9E">
        <w:rPr>
          <w:szCs w:val="22"/>
        </w:rPr>
        <w:t xml:space="preserve">le se demandait </w:t>
      </w:r>
      <w:r w:rsidR="00A41375" w:rsidRPr="00053A9E">
        <w:rPr>
          <w:szCs w:val="22"/>
        </w:rPr>
        <w:t>en outre</w:t>
      </w:r>
      <w:r w:rsidRPr="00053A9E">
        <w:rPr>
          <w:szCs w:val="22"/>
        </w:rPr>
        <w:t xml:space="preserve"> pourquoi le document </w:t>
      </w:r>
      <w:r w:rsidR="006D76C2" w:rsidRPr="00053A9E">
        <w:rPr>
          <w:szCs w:val="22"/>
        </w:rPr>
        <w:t>n</w:t>
      </w:r>
      <w:r w:rsidR="00162955" w:rsidRPr="00053A9E">
        <w:rPr>
          <w:szCs w:val="22"/>
        </w:rPr>
        <w:t>’</w:t>
      </w:r>
      <w:r w:rsidR="006D76C2" w:rsidRPr="00053A9E">
        <w:rPr>
          <w:szCs w:val="22"/>
        </w:rPr>
        <w:t>e</w:t>
      </w:r>
      <w:r w:rsidRPr="00053A9E">
        <w:rPr>
          <w:szCs w:val="22"/>
        </w:rPr>
        <w:t xml:space="preserve">nvisageait pas le précédent établi par le transfert ou le prêt prévu par </w:t>
      </w:r>
      <w:r w:rsidR="006D76C2" w:rsidRPr="00053A9E">
        <w:rPr>
          <w:szCs w:val="22"/>
        </w:rPr>
        <w:t>l</w:t>
      </w:r>
      <w:r w:rsidR="00162955" w:rsidRPr="00053A9E">
        <w:rPr>
          <w:szCs w:val="22"/>
        </w:rPr>
        <w:t>’</w:t>
      </w:r>
      <w:r w:rsidR="006D76C2" w:rsidRPr="00053A9E">
        <w:rPr>
          <w:szCs w:val="22"/>
        </w:rPr>
        <w:t>U</w:t>
      </w:r>
      <w:r w:rsidRPr="00053A9E">
        <w:rPr>
          <w:szCs w:val="22"/>
        </w:rPr>
        <w:t xml:space="preserve">nion de Madrid pour </w:t>
      </w:r>
      <w:r w:rsidR="006D76C2" w:rsidRPr="00053A9E">
        <w:rPr>
          <w:szCs w:val="22"/>
        </w:rPr>
        <w:t>l</w:t>
      </w:r>
      <w:r w:rsidR="00162955" w:rsidRPr="00053A9E">
        <w:rPr>
          <w:szCs w:val="22"/>
        </w:rPr>
        <w:t>’</w:t>
      </w:r>
      <w:r w:rsidR="006D76C2" w:rsidRPr="00053A9E">
        <w:rPr>
          <w:szCs w:val="22"/>
        </w:rPr>
        <w:t>U</w:t>
      </w:r>
      <w:r w:rsidRPr="00053A9E">
        <w:rPr>
          <w:szCs w:val="22"/>
        </w:rPr>
        <w:t xml:space="preserve">nion de </w:t>
      </w:r>
      <w:r w:rsidR="00162955" w:rsidRPr="00053A9E">
        <w:rPr>
          <w:szCs w:val="22"/>
        </w:rPr>
        <w:t>La Haye</w:t>
      </w:r>
      <w:r w:rsidRPr="00053A9E">
        <w:rPr>
          <w:szCs w:val="22"/>
        </w:rPr>
        <w:t xml:space="preserve">, pouvant </w:t>
      </w:r>
      <w:r w:rsidR="006D76C2" w:rsidRPr="00053A9E">
        <w:rPr>
          <w:szCs w:val="22"/>
        </w:rPr>
        <w:t>s</w:t>
      </w:r>
      <w:r w:rsidR="00162955" w:rsidRPr="00053A9E">
        <w:rPr>
          <w:szCs w:val="22"/>
        </w:rPr>
        <w:t>’</w:t>
      </w:r>
      <w:r w:rsidR="006D76C2" w:rsidRPr="00053A9E">
        <w:rPr>
          <w:szCs w:val="22"/>
        </w:rPr>
        <w:t>é</w:t>
      </w:r>
      <w:r w:rsidRPr="00053A9E">
        <w:rPr>
          <w:szCs w:val="22"/>
        </w:rPr>
        <w:t>lever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D86610" w:rsidRPr="00053A9E">
        <w:rPr>
          <w:szCs w:val="22"/>
        </w:rPr>
        <w:t xml:space="preserve"> </w:t>
      </w:r>
      <w:r w:rsidRPr="00053A9E">
        <w:rPr>
          <w:szCs w:val="22"/>
        </w:rPr>
        <w:t xml:space="preserve">trois millions de francs suisses pour le financement de la modernisation informatique du système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international de </w:t>
      </w:r>
      <w:r w:rsidR="00162955" w:rsidRPr="00053A9E">
        <w:rPr>
          <w:szCs w:val="22"/>
        </w:rPr>
        <w:t>La Haye</w:t>
      </w:r>
      <w:r w:rsidRPr="00053A9E">
        <w:rPr>
          <w:szCs w:val="22"/>
        </w:rPr>
        <w:t xml:space="preserve">, un montant qui </w:t>
      </w:r>
      <w:r w:rsidR="006D76C2" w:rsidRPr="00053A9E">
        <w:rPr>
          <w:szCs w:val="22"/>
        </w:rPr>
        <w:t>n</w:t>
      </w:r>
      <w:r w:rsidR="00162955" w:rsidRPr="00053A9E">
        <w:rPr>
          <w:szCs w:val="22"/>
        </w:rPr>
        <w:t>’</w:t>
      </w:r>
      <w:r w:rsidR="006D76C2" w:rsidRPr="00053A9E">
        <w:rPr>
          <w:szCs w:val="22"/>
        </w:rPr>
        <w:t>é</w:t>
      </w:r>
      <w:r w:rsidRPr="00053A9E">
        <w:rPr>
          <w:szCs w:val="22"/>
        </w:rPr>
        <w:t xml:space="preserve">tait que légèrement inférieur au déficit cumulé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Ce</w:t>
      </w:r>
      <w:r w:rsidRPr="00053A9E">
        <w:rPr>
          <w:szCs w:val="22"/>
        </w:rPr>
        <w:t xml:space="preserve">t investissement constituait également une mesure ponctuelle, comme celles qui étaient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rigine de la majeure partie des dépenses récentes et du déficit présumé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faux de déclarer que,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xception du système de Lisbonne, toutes les autres unions étaient autonom</w:t>
      </w:r>
      <w:r w:rsidR="007C7671" w:rsidRPr="00053A9E">
        <w:rPr>
          <w:szCs w:val="22"/>
        </w:rPr>
        <w:t>es.  En</w:t>
      </w:r>
      <w:r w:rsidRPr="00053A9E">
        <w:rPr>
          <w:szCs w:val="22"/>
        </w:rPr>
        <w:t xml:space="preserve"> fait, </w:t>
      </w:r>
      <w:r w:rsidR="006D76C2" w:rsidRPr="00053A9E">
        <w:rPr>
          <w:szCs w:val="22"/>
        </w:rPr>
        <w:t>l</w:t>
      </w:r>
      <w:r w:rsidR="00162955" w:rsidRPr="00053A9E">
        <w:rPr>
          <w:szCs w:val="22"/>
        </w:rPr>
        <w:t>’</w:t>
      </w:r>
      <w:r w:rsidR="006D76C2" w:rsidRPr="00053A9E">
        <w:rPr>
          <w:szCs w:val="22"/>
        </w:rPr>
        <w:t>U</w:t>
      </w:r>
      <w:r w:rsidRPr="00053A9E">
        <w:rPr>
          <w:szCs w:val="22"/>
        </w:rPr>
        <w:t xml:space="preserve">nion de </w:t>
      </w:r>
      <w:r w:rsidR="00162955" w:rsidRPr="00053A9E">
        <w:rPr>
          <w:szCs w:val="22"/>
        </w:rPr>
        <w:t>La Haye</w:t>
      </w:r>
      <w:r w:rsidRPr="00053A9E">
        <w:rPr>
          <w:szCs w:val="22"/>
        </w:rPr>
        <w:t xml:space="preserve"> avait généré un déficit 20 fois supérieur </w:t>
      </w:r>
      <w:r w:rsidR="00A41375" w:rsidRPr="00053A9E">
        <w:rPr>
          <w:szCs w:val="22"/>
        </w:rPr>
        <w:t>à </w:t>
      </w:r>
      <w:r w:rsidRPr="00053A9E">
        <w:rPr>
          <w:szCs w:val="22"/>
        </w:rPr>
        <w:t xml:space="preserve">celui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alors que ses membres ne comptaient que le double de membres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L’i</w:t>
      </w:r>
      <w:r w:rsidRPr="00053A9E">
        <w:rPr>
          <w:szCs w:val="22"/>
        </w:rPr>
        <w:t xml:space="preserve">nquiétude autour de la situation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était difficilement compréhensible, </w:t>
      </w:r>
      <w:r w:rsidR="00A41375" w:rsidRPr="00053A9E">
        <w:rPr>
          <w:szCs w:val="22"/>
        </w:rPr>
        <w:t>en particulier</w:t>
      </w:r>
      <w:r w:rsidRPr="00053A9E">
        <w:rPr>
          <w:szCs w:val="22"/>
        </w:rPr>
        <w:t xml:space="preserve"> au moment où </w:t>
      </w:r>
      <w:r w:rsidR="006D76C2" w:rsidRPr="00053A9E">
        <w:rPr>
          <w:szCs w:val="22"/>
        </w:rPr>
        <w:t>l</w:t>
      </w:r>
      <w:r w:rsidR="00162955" w:rsidRPr="00053A9E">
        <w:rPr>
          <w:szCs w:val="22"/>
        </w:rPr>
        <w:t>’</w:t>
      </w:r>
      <w:r w:rsidR="006D76C2" w:rsidRPr="00053A9E">
        <w:rPr>
          <w:szCs w:val="22"/>
        </w:rPr>
        <w:t>O</w:t>
      </w:r>
      <w:r w:rsidRPr="00053A9E">
        <w:rPr>
          <w:szCs w:val="22"/>
        </w:rPr>
        <w:t xml:space="preserve">MPI enregistrait un excédent de 37 millions de francs suisses </w:t>
      </w:r>
      <w:r w:rsidR="00A41375" w:rsidRPr="00053A9E">
        <w:rPr>
          <w:szCs w:val="22"/>
        </w:rPr>
        <w:t>à </w:t>
      </w:r>
      <w:r w:rsidRPr="00053A9E">
        <w:rPr>
          <w:szCs w:val="22"/>
        </w:rPr>
        <w:t>la fin de 2014</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montant relativement infime du déficit du système de Lisbonne, la délégation a souligné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convenait de garder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que la gestion du déficit et </w:t>
      </w:r>
      <w:r w:rsidR="006D76C2" w:rsidRPr="00053A9E">
        <w:rPr>
          <w:szCs w:val="22"/>
        </w:rPr>
        <w:t>l</w:t>
      </w:r>
      <w:r w:rsidR="00162955" w:rsidRPr="00053A9E">
        <w:rPr>
          <w:szCs w:val="22"/>
        </w:rPr>
        <w:t>’</w:t>
      </w:r>
      <w:r w:rsidR="006D76C2" w:rsidRPr="00053A9E">
        <w:rPr>
          <w:szCs w:val="22"/>
        </w:rPr>
        <w:t>a</w:t>
      </w:r>
      <w:r w:rsidRPr="00053A9E">
        <w:rPr>
          <w:szCs w:val="22"/>
        </w:rPr>
        <w:t xml:space="preserve">doption de mesures éventuelles relevaient de la compétence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convaincue que </w:t>
      </w:r>
      <w:r w:rsidR="006D76C2" w:rsidRPr="00053A9E">
        <w:rPr>
          <w:szCs w:val="22"/>
        </w:rPr>
        <w:t>l</w:t>
      </w:r>
      <w:r w:rsidR="00162955" w:rsidRPr="00053A9E">
        <w:rPr>
          <w:szCs w:val="22"/>
        </w:rPr>
        <w:t>’</w:t>
      </w:r>
      <w:r w:rsidR="006D76C2" w:rsidRPr="00053A9E">
        <w:rPr>
          <w:szCs w:val="22"/>
        </w:rPr>
        <w:t>A</w:t>
      </w:r>
      <w:r w:rsidRPr="00053A9E">
        <w:rPr>
          <w:szCs w:val="22"/>
        </w:rPr>
        <w:t>cte de Genève avait été négocié de manière ouverte et sans exclusi</w:t>
      </w:r>
      <w:r w:rsidR="007C7671" w:rsidRPr="00053A9E">
        <w:rPr>
          <w:szCs w:val="22"/>
        </w:rPr>
        <w:t>ve.  Ja</w:t>
      </w:r>
      <w:r w:rsidRPr="00053A9E">
        <w:rPr>
          <w:szCs w:val="22"/>
        </w:rPr>
        <w:t xml:space="preserve">mais dans </w:t>
      </w:r>
      <w:r w:rsidR="006D76C2" w:rsidRPr="00053A9E">
        <w:rPr>
          <w:szCs w:val="22"/>
        </w:rPr>
        <w:t>l</w:t>
      </w:r>
      <w:r w:rsidR="00162955" w:rsidRPr="00053A9E">
        <w:rPr>
          <w:szCs w:val="22"/>
        </w:rPr>
        <w:t>’</w:t>
      </w:r>
      <w:r w:rsidR="006D76C2" w:rsidRPr="00053A9E">
        <w:rPr>
          <w:szCs w:val="22"/>
        </w:rPr>
        <w:t>h</w:t>
      </w:r>
      <w:r w:rsidRPr="00053A9E">
        <w:rPr>
          <w:szCs w:val="22"/>
        </w:rPr>
        <w:t xml:space="preserve">istoire des conférences diplomatiques de </w:t>
      </w:r>
      <w:r w:rsidR="006D76C2" w:rsidRPr="00053A9E">
        <w:rPr>
          <w:szCs w:val="22"/>
        </w:rPr>
        <w:t>l</w:t>
      </w:r>
      <w:r w:rsidR="00162955" w:rsidRPr="00053A9E">
        <w:rPr>
          <w:szCs w:val="22"/>
        </w:rPr>
        <w:t>’</w:t>
      </w:r>
      <w:r w:rsidR="006D76C2" w:rsidRPr="00053A9E">
        <w:rPr>
          <w:szCs w:val="22"/>
        </w:rPr>
        <w:t>O</w:t>
      </w:r>
      <w:r w:rsidRPr="00053A9E">
        <w:rPr>
          <w:szCs w:val="22"/>
        </w:rPr>
        <w:t xml:space="preserve">MPI, des délégations observatrices </w:t>
      </w:r>
      <w:r w:rsidR="006D76C2" w:rsidRPr="00053A9E">
        <w:rPr>
          <w:szCs w:val="22"/>
        </w:rPr>
        <w:t>n</w:t>
      </w:r>
      <w:r w:rsidR="00162955" w:rsidRPr="00053A9E">
        <w:rPr>
          <w:szCs w:val="22"/>
        </w:rPr>
        <w:t>’</w:t>
      </w:r>
      <w:r w:rsidR="006D76C2" w:rsidRPr="00053A9E">
        <w:rPr>
          <w:szCs w:val="22"/>
        </w:rPr>
        <w:t>a</w:t>
      </w:r>
      <w:r w:rsidRPr="00053A9E">
        <w:rPr>
          <w:szCs w:val="22"/>
        </w:rPr>
        <w:t xml:space="preserve">vaient pu jouer un rôle aussi actif et participer aux négociations dans une telle mesure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conférence diplomatique qui a vu </w:t>
      </w:r>
      <w:r w:rsidR="006D76C2" w:rsidRPr="00053A9E">
        <w:rPr>
          <w:szCs w:val="22"/>
        </w:rPr>
        <w:t>l</w:t>
      </w:r>
      <w:r w:rsidR="00162955" w:rsidRPr="00053A9E">
        <w:rPr>
          <w:szCs w:val="22"/>
        </w:rPr>
        <w:t>’</w:t>
      </w:r>
      <w:r w:rsidR="006D76C2" w:rsidRPr="00053A9E">
        <w:rPr>
          <w:szCs w:val="22"/>
        </w:rPr>
        <w:t>a</w:t>
      </w:r>
      <w:r w:rsidRPr="00053A9E">
        <w:rPr>
          <w:szCs w:val="22"/>
        </w:rPr>
        <w:t xml:space="preserve">doption de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de </w:t>
      </w:r>
      <w:r w:rsidR="006D76C2" w:rsidRPr="00053A9E">
        <w:rPr>
          <w:szCs w:val="22"/>
        </w:rPr>
        <w:t>l</w:t>
      </w:r>
      <w:r w:rsidR="00162955" w:rsidRPr="00053A9E">
        <w:rPr>
          <w:szCs w:val="22"/>
        </w:rPr>
        <w:t>’</w:t>
      </w:r>
      <w:r w:rsidR="006D76C2" w:rsidRPr="00053A9E">
        <w:rPr>
          <w:szCs w:val="22"/>
        </w:rPr>
        <w:t>A</w:t>
      </w:r>
      <w:r w:rsidRPr="00053A9E">
        <w:rPr>
          <w:szCs w:val="22"/>
        </w:rPr>
        <w:t>rrangement de Lisbon</w:t>
      </w:r>
      <w:r w:rsidR="007C7671" w:rsidRPr="00053A9E">
        <w:rPr>
          <w:szCs w:val="22"/>
        </w:rPr>
        <w:t>ne.  La</w:t>
      </w:r>
      <w:r w:rsidRPr="00053A9E">
        <w:rPr>
          <w:szCs w:val="22"/>
        </w:rPr>
        <w:t xml:space="preserve"> délégation a conclu en se prononçant en faveur de la proposition révisée de programme et budget et espérait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compromis serait trouvé concernant le programme 6, </w:t>
      </w:r>
      <w:r w:rsidR="00E77B6F" w:rsidRPr="00053A9E">
        <w:rPr>
          <w:szCs w:val="22"/>
        </w:rPr>
        <w:t xml:space="preserve">de manière à </w:t>
      </w:r>
      <w:r w:rsidRPr="00053A9E">
        <w:rPr>
          <w:szCs w:val="22"/>
        </w:rPr>
        <w:t xml:space="preserve">ce que le PBC soit en mesure de recommander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du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 xml:space="preserve">2017 aux assemblées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Canada a appuyé sans réserve la déclaration de la délégation du Japon au nom du </w:t>
      </w:r>
      <w:r w:rsidR="00A41375" w:rsidRPr="00053A9E">
        <w:rPr>
          <w:szCs w:val="22"/>
        </w:rPr>
        <w:t>groupe B</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du programme 3 et de la question de </w:t>
      </w:r>
      <w:r w:rsidR="006D76C2" w:rsidRPr="00053A9E">
        <w:rPr>
          <w:szCs w:val="22"/>
        </w:rPr>
        <w:t>l</w:t>
      </w:r>
      <w:r w:rsidR="00162955" w:rsidRPr="00053A9E">
        <w:rPr>
          <w:szCs w:val="22"/>
        </w:rPr>
        <w:t>’</w:t>
      </w:r>
      <w:r w:rsidR="006D76C2" w:rsidRPr="00053A9E">
        <w:rPr>
          <w:szCs w:val="22"/>
        </w:rPr>
        <w:t>i</w:t>
      </w:r>
      <w:r w:rsidRPr="00053A9E">
        <w:rPr>
          <w:szCs w:val="22"/>
        </w:rPr>
        <w:t>nitiativ</w:t>
      </w:r>
      <w:r w:rsidR="002B164E" w:rsidRPr="00053A9E">
        <w:rPr>
          <w:szCs w:val="22"/>
        </w:rPr>
        <w:t>e “T</w:t>
      </w:r>
      <w:r w:rsidRPr="00053A9E">
        <w:rPr>
          <w:szCs w:val="22"/>
        </w:rPr>
        <w:t>AG of excellenc</w:t>
      </w:r>
      <w:r w:rsidR="00690BBB" w:rsidRPr="00053A9E">
        <w:rPr>
          <w:szCs w:val="22"/>
        </w:rPr>
        <w:t>e</w:t>
      </w:r>
      <w:r w:rsidR="00D86610" w:rsidRPr="00053A9E">
        <w:rPr>
          <w:szCs w:val="22"/>
        </w:rPr>
        <w:t>”</w:t>
      </w:r>
      <w:r w:rsidR="00690BBB" w:rsidRPr="00053A9E">
        <w:rPr>
          <w:szCs w:val="22"/>
          <w:rtl/>
          <w:cs/>
        </w:rPr>
        <w:t xml:space="preserve"> </w:t>
      </w:r>
      <w:r w:rsidRPr="00053A9E">
        <w:rPr>
          <w:szCs w:val="22"/>
        </w:rPr>
        <w:t xml:space="preserve">et plus précisément du rôle des États membres dans ces initiatives </w:t>
      </w:r>
      <w:r w:rsidR="006D76C2" w:rsidRPr="00053A9E">
        <w:rPr>
          <w:szCs w:val="22"/>
        </w:rPr>
        <w:t>d</w:t>
      </w:r>
      <w:r w:rsidR="00162955" w:rsidRPr="00053A9E">
        <w:rPr>
          <w:szCs w:val="22"/>
        </w:rPr>
        <w:t>’</w:t>
      </w:r>
      <w:r w:rsidR="006D76C2" w:rsidRPr="00053A9E">
        <w:rPr>
          <w:szCs w:val="22"/>
        </w:rPr>
        <w:t>é</w:t>
      </w:r>
      <w:r w:rsidRPr="00053A9E">
        <w:rPr>
          <w:szCs w:val="22"/>
        </w:rPr>
        <w:t xml:space="preserve">tablissement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preserve">utres, le Canada a tenu </w:t>
      </w:r>
      <w:r w:rsidR="00A41375" w:rsidRPr="00053A9E">
        <w:rPr>
          <w:szCs w:val="22"/>
        </w:rPr>
        <w:t>à </w:t>
      </w:r>
      <w:r w:rsidRPr="00053A9E">
        <w:rPr>
          <w:szCs w:val="22"/>
        </w:rPr>
        <w:t xml:space="preserve">rappeler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de reconnaître pleinement la nature </w:t>
      </w:r>
      <w:r w:rsidR="006D76C2" w:rsidRPr="00053A9E">
        <w:rPr>
          <w:szCs w:val="22"/>
        </w:rPr>
        <w:t>d</w:t>
      </w:r>
      <w:r w:rsidR="00162955" w:rsidRPr="00053A9E">
        <w:rPr>
          <w:szCs w:val="22"/>
        </w:rPr>
        <w:t>’</w:t>
      </w:r>
      <w:r w:rsidR="006D76C2" w:rsidRPr="00053A9E">
        <w:rPr>
          <w:szCs w:val="22"/>
        </w:rPr>
        <w:t>o</w:t>
      </w:r>
      <w:r w:rsidRPr="00053A9E">
        <w:rPr>
          <w:szCs w:val="22"/>
        </w:rPr>
        <w:t xml:space="preserve">rganisation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nitiative de ses États membre</w:t>
      </w:r>
      <w:r w:rsidR="00E17912" w:rsidRPr="00053A9E">
        <w:rPr>
          <w:szCs w:val="22"/>
        </w:rPr>
        <w:t>s</w:t>
      </w:r>
      <w:r w:rsidRPr="00053A9E">
        <w:rPr>
          <w:szCs w:val="22"/>
        </w:rPr>
        <w:t xml:space="preserve">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a également reconnu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recommandé et pratique de fournir au Secrétariat un certain niveau de </w:t>
      </w:r>
      <w:r w:rsidRPr="00053A9E">
        <w:rPr>
          <w:szCs w:val="22"/>
        </w:rPr>
        <w:lastRenderedPageBreak/>
        <w:t xml:space="preserve">souplesse lors des activités </w:t>
      </w:r>
      <w:r w:rsidR="006D76C2" w:rsidRPr="00053A9E">
        <w:rPr>
          <w:szCs w:val="22"/>
        </w:rPr>
        <w:t>d</w:t>
      </w:r>
      <w:r w:rsidR="00162955" w:rsidRPr="00053A9E">
        <w:rPr>
          <w:szCs w:val="22"/>
        </w:rPr>
        <w:t>’</w:t>
      </w:r>
      <w:r w:rsidR="006D76C2" w:rsidRPr="00053A9E">
        <w:rPr>
          <w:szCs w:val="22"/>
        </w:rPr>
        <w:t>é</w:t>
      </w:r>
      <w:r w:rsidRPr="00053A9E">
        <w:rPr>
          <w:szCs w:val="22"/>
        </w:rPr>
        <w:t xml:space="preserve">laboration et de mise en œuvre non </w:t>
      </w:r>
      <w:r w:rsidR="007C7671" w:rsidRPr="00053A9E">
        <w:rPr>
          <w:szCs w:val="22"/>
        </w:rPr>
        <w:noBreakHyphen/>
      </w:r>
      <w:r w:rsidRPr="00053A9E">
        <w:rPr>
          <w:szCs w:val="22"/>
        </w:rPr>
        <w:t xml:space="preserve">normatives en fonction, bien entendu, de </w:t>
      </w:r>
      <w:r w:rsidR="006D76C2" w:rsidRPr="00053A9E">
        <w:rPr>
          <w:szCs w:val="22"/>
        </w:rPr>
        <w:t>l</w:t>
      </w:r>
      <w:r w:rsidR="00162955" w:rsidRPr="00053A9E">
        <w:rPr>
          <w:szCs w:val="22"/>
        </w:rPr>
        <w:t>’</w:t>
      </w:r>
      <w:r w:rsidR="006D76C2" w:rsidRPr="00053A9E">
        <w:rPr>
          <w:szCs w:val="22"/>
        </w:rPr>
        <w:t>a</w:t>
      </w:r>
      <w:r w:rsidRPr="00053A9E">
        <w:rPr>
          <w:szCs w:val="22"/>
        </w:rPr>
        <w:t>mpleur et de la portée de ces activités et de leurs implications pour le Secrétari</w:t>
      </w:r>
      <w:r w:rsidR="007C7671" w:rsidRPr="00053A9E">
        <w:rPr>
          <w:szCs w:val="22"/>
        </w:rPr>
        <w:t>at.  Le</w:t>
      </w:r>
      <w:r w:rsidRPr="00053A9E">
        <w:rPr>
          <w:szCs w:val="22"/>
        </w:rPr>
        <w:t>s États membres devaient pondérer deux préoccupatio</w:t>
      </w:r>
      <w:r w:rsidR="007C7671" w:rsidRPr="00053A9E">
        <w:rPr>
          <w:szCs w:val="22"/>
        </w:rPr>
        <w:t>ns.  Co</w:t>
      </w:r>
      <w:r w:rsidRPr="00053A9E">
        <w:rPr>
          <w:szCs w:val="22"/>
        </w:rPr>
        <w:t xml:space="preserve">ncernant le programme 6, la délégation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toujours préoccupée concernant la transparence des finances du système de Lisbonne, </w:t>
      </w:r>
      <w:r w:rsidR="00A41375" w:rsidRPr="00053A9E">
        <w:rPr>
          <w:szCs w:val="22"/>
        </w:rPr>
        <w:t>telles que</w:t>
      </w:r>
      <w:r w:rsidRPr="00053A9E">
        <w:rPr>
          <w:szCs w:val="22"/>
        </w:rPr>
        <w:t xml:space="preserve"> présentées dans les documents </w:t>
      </w:r>
      <w:r w:rsidR="00A41375" w:rsidRPr="00053A9E">
        <w:rPr>
          <w:szCs w:val="22"/>
        </w:rPr>
        <w:t>relatifs </w:t>
      </w:r>
      <w:r w:rsidRPr="00053A9E">
        <w:rPr>
          <w:szCs w:val="22"/>
        </w:rPr>
        <w:t xml:space="preserve">au programme 6 pour la proposition de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La délégation a salué la transparence de toutes les questions budgétaires de </w:t>
      </w:r>
      <w:r w:rsidR="006D76C2" w:rsidRPr="00053A9E">
        <w:rPr>
          <w:szCs w:val="22"/>
        </w:rPr>
        <w:t>l</w:t>
      </w:r>
      <w:r w:rsidR="00162955" w:rsidRPr="00053A9E">
        <w:rPr>
          <w:szCs w:val="22"/>
        </w:rPr>
        <w:t>’</w:t>
      </w:r>
      <w:r w:rsidR="006D76C2" w:rsidRPr="00053A9E">
        <w:rPr>
          <w:szCs w:val="22"/>
        </w:rPr>
        <w:t>O</w:t>
      </w:r>
      <w:r w:rsidRPr="00053A9E">
        <w:rPr>
          <w:szCs w:val="22"/>
        </w:rPr>
        <w:t xml:space="preserve">MPI, car elle permettait aux États membres de </w:t>
      </w:r>
      <w:r w:rsidR="006D76C2" w:rsidRPr="00053A9E">
        <w:rPr>
          <w:szCs w:val="22"/>
        </w:rPr>
        <w:t>s</w:t>
      </w:r>
      <w:r w:rsidR="00162955" w:rsidRPr="00053A9E">
        <w:rPr>
          <w:szCs w:val="22"/>
        </w:rPr>
        <w:t>’</w:t>
      </w:r>
      <w:r w:rsidR="006D76C2" w:rsidRPr="00053A9E">
        <w:rPr>
          <w:szCs w:val="22"/>
        </w:rPr>
        <w:t>e</w:t>
      </w:r>
      <w:r w:rsidRPr="00053A9E">
        <w:rPr>
          <w:szCs w:val="22"/>
        </w:rPr>
        <w:t xml:space="preserve">ngager dans des débats factuels et de prendre des décisions éclairées </w:t>
      </w:r>
      <w:r w:rsidR="00A41375" w:rsidRPr="00053A9E">
        <w:rPr>
          <w:szCs w:val="22"/>
        </w:rPr>
        <w:t>grâce à </w:t>
      </w:r>
      <w:r w:rsidRPr="00053A9E">
        <w:rPr>
          <w:szCs w:val="22"/>
        </w:rPr>
        <w:t>des informations clair</w:t>
      </w:r>
      <w:r w:rsidR="007C7671" w:rsidRPr="00053A9E">
        <w:rPr>
          <w:szCs w:val="22"/>
        </w:rPr>
        <w:t>es.  Se</w:t>
      </w:r>
      <w:r w:rsidRPr="00053A9E">
        <w:rPr>
          <w:szCs w:val="22"/>
        </w:rPr>
        <w:t xml:space="preserve"> montrant plus largement préoccupée par la viabilité financière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la délégation a rappelé les questions mises en évidence dans le document du Secrétariat sur les options pour assurer la viabilité financière du système de Lisbonne, qui soulignaient que le système de Lisbonne se trouvait face </w:t>
      </w:r>
      <w:r w:rsidR="00A41375" w:rsidRPr="00053A9E">
        <w:rPr>
          <w:szCs w:val="22"/>
        </w:rPr>
        <w:t>à </w:t>
      </w:r>
      <w:r w:rsidRPr="00053A9E">
        <w:rPr>
          <w:szCs w:val="22"/>
        </w:rPr>
        <w:t xml:space="preserve">des difficultés financières qui se poursuivraient, </w:t>
      </w:r>
      <w:r w:rsidR="00A41375" w:rsidRPr="00053A9E">
        <w:rPr>
          <w:szCs w:val="22"/>
        </w:rPr>
        <w:t>à </w:t>
      </w:r>
      <w:r w:rsidRPr="00053A9E">
        <w:rPr>
          <w:szCs w:val="22"/>
        </w:rPr>
        <w:t xml:space="preserve">moins que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ne mette en œuvre </w:t>
      </w:r>
      <w:r w:rsidR="006D76C2" w:rsidRPr="00053A9E">
        <w:rPr>
          <w:szCs w:val="22"/>
        </w:rPr>
        <w:t>d</w:t>
      </w:r>
      <w:r w:rsidR="00162955" w:rsidRPr="00053A9E">
        <w:rPr>
          <w:szCs w:val="22"/>
        </w:rPr>
        <w:t>’</w:t>
      </w:r>
      <w:r w:rsidR="006D76C2" w:rsidRPr="00053A9E">
        <w:rPr>
          <w:szCs w:val="22"/>
        </w:rPr>
        <w:t>i</w:t>
      </w:r>
      <w:r w:rsidRPr="00053A9E">
        <w:rPr>
          <w:szCs w:val="22"/>
        </w:rPr>
        <w:t>mportants et rapides ajustements et réform</w:t>
      </w:r>
      <w:r w:rsidR="007C7671" w:rsidRPr="00053A9E">
        <w:rPr>
          <w:szCs w:val="22"/>
        </w:rPr>
        <w:t>es.  La</w:t>
      </w:r>
      <w:r w:rsidRPr="00053A9E">
        <w:rPr>
          <w:szCs w:val="22"/>
        </w:rPr>
        <w:t xml:space="preserve"> délégation a dit que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fournissait le cadre </w:t>
      </w:r>
      <w:r w:rsidR="00A41375" w:rsidRPr="00053A9E">
        <w:rPr>
          <w:szCs w:val="22"/>
        </w:rPr>
        <w:t>grâce </w:t>
      </w:r>
      <w:r w:rsidRPr="00053A9E">
        <w:rPr>
          <w:szCs w:val="22"/>
        </w:rPr>
        <w:t xml:space="preserve">auquel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pouvait mettre en place de tels changements et elle a souligné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existait des options concrètes et applicabl</w:t>
      </w:r>
      <w:r w:rsidR="007C7671" w:rsidRPr="00053A9E">
        <w:rPr>
          <w:szCs w:val="22"/>
        </w:rPr>
        <w:t>es.  La</w:t>
      </w:r>
      <w:r w:rsidRPr="00053A9E">
        <w:rPr>
          <w:szCs w:val="22"/>
        </w:rPr>
        <w:t xml:space="preserve"> délégation a indiqué que son intérêt pour des finances viables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s</w:t>
      </w:r>
      <w:r w:rsidR="00162955" w:rsidRPr="00053A9E">
        <w:rPr>
          <w:szCs w:val="22"/>
        </w:rPr>
        <w:t>’</w:t>
      </w:r>
      <w:r w:rsidR="006D76C2" w:rsidRPr="00053A9E">
        <w:rPr>
          <w:szCs w:val="22"/>
        </w:rPr>
        <w:t>é</w:t>
      </w:r>
      <w:r w:rsidRPr="00053A9E">
        <w:rPr>
          <w:szCs w:val="22"/>
        </w:rPr>
        <w:t xml:space="preserve">tendait également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Pa</w:t>
      </w:r>
      <w:r w:rsidR="00A41375" w:rsidRPr="00053A9E">
        <w:rPr>
          <w:szCs w:val="22"/>
        </w:rPr>
        <w:t>r conséquent</w:t>
      </w:r>
      <w:r w:rsidRPr="00053A9E">
        <w:rPr>
          <w:szCs w:val="22"/>
        </w:rPr>
        <w:t xml:space="preserve">, dans un esprit de coopération, la délégation du Canada a exhorté les parties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de remettre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sur les bons rails, comme </w:t>
      </w:r>
      <w:r w:rsidR="006D76C2" w:rsidRPr="00053A9E">
        <w:rPr>
          <w:szCs w:val="22"/>
        </w:rPr>
        <w:t>l</w:t>
      </w:r>
      <w:r w:rsidR="00162955" w:rsidRPr="00053A9E">
        <w:rPr>
          <w:szCs w:val="22"/>
        </w:rPr>
        <w:t>’</w:t>
      </w:r>
      <w:r w:rsidR="006D76C2" w:rsidRPr="00053A9E">
        <w:rPr>
          <w:szCs w:val="22"/>
        </w:rPr>
        <w:t>e</w:t>
      </w:r>
      <w:r w:rsidRPr="00053A9E">
        <w:rPr>
          <w:szCs w:val="22"/>
        </w:rPr>
        <w:t xml:space="preserve">xigeait le texte de </w:t>
      </w:r>
      <w:r w:rsidR="006D76C2" w:rsidRPr="00053A9E">
        <w:rPr>
          <w:szCs w:val="22"/>
        </w:rPr>
        <w:t>l</w:t>
      </w:r>
      <w:r w:rsidR="00162955" w:rsidRPr="00053A9E">
        <w:rPr>
          <w:szCs w:val="22"/>
        </w:rPr>
        <w:t>’</w:t>
      </w:r>
      <w:r w:rsidR="006D76C2" w:rsidRPr="00053A9E">
        <w:rPr>
          <w:szCs w:val="22"/>
        </w:rPr>
        <w:t>A</w:t>
      </w:r>
      <w:r w:rsidRPr="00053A9E">
        <w:rPr>
          <w:szCs w:val="22"/>
        </w:rPr>
        <w:t>rrangement de Lisbon</w:t>
      </w:r>
      <w:r w:rsidR="007C7671" w:rsidRPr="00053A9E">
        <w:rPr>
          <w:szCs w:val="22"/>
        </w:rPr>
        <w:t>ne.  Co</w:t>
      </w:r>
      <w:r w:rsidRPr="00053A9E">
        <w:rPr>
          <w:szCs w:val="22"/>
        </w:rPr>
        <w:t xml:space="preserve">ncernant le programme 20 et la relation entre </w:t>
      </w:r>
      <w:r w:rsidR="006D76C2" w:rsidRPr="00053A9E">
        <w:rPr>
          <w:szCs w:val="22"/>
        </w:rPr>
        <w:t>l</w:t>
      </w:r>
      <w:r w:rsidR="00162955" w:rsidRPr="00053A9E">
        <w:rPr>
          <w:szCs w:val="22"/>
        </w:rPr>
        <w:t>’</w:t>
      </w:r>
      <w:r w:rsidR="006D76C2" w:rsidRPr="00053A9E">
        <w:rPr>
          <w:szCs w:val="22"/>
        </w:rPr>
        <w:t>o</w:t>
      </w:r>
      <w:r w:rsidRPr="00053A9E">
        <w:rPr>
          <w:szCs w:val="22"/>
        </w:rPr>
        <w:t xml:space="preserve">uverture de nouveaux bureaux extérieurs et </w:t>
      </w:r>
      <w:r w:rsidR="006D76C2" w:rsidRPr="00053A9E">
        <w:rPr>
          <w:szCs w:val="22"/>
        </w:rPr>
        <w:t>l</w:t>
      </w:r>
      <w:r w:rsidR="00162955" w:rsidRPr="00053A9E">
        <w:rPr>
          <w:szCs w:val="22"/>
        </w:rPr>
        <w:t>’</w:t>
      </w:r>
      <w:r w:rsidR="006D76C2" w:rsidRPr="00053A9E">
        <w:rPr>
          <w:szCs w:val="22"/>
        </w:rPr>
        <w:t>a</w:t>
      </w:r>
      <w:r w:rsidRPr="00053A9E">
        <w:rPr>
          <w:szCs w:val="22"/>
        </w:rPr>
        <w:t xml:space="preserve">doption de lignes directrices, la délégation a dit que toute décision </w:t>
      </w:r>
      <w:r w:rsidR="00A41375" w:rsidRPr="00053A9E">
        <w:rPr>
          <w:szCs w:val="22"/>
        </w:rPr>
        <w:t>quant </w:t>
      </w:r>
      <w:r w:rsidRPr="00053A9E">
        <w:rPr>
          <w:szCs w:val="22"/>
        </w:rPr>
        <w:t xml:space="preserve">aux nouveaux bureaux extérieurs devrait être subordonnée </w:t>
      </w:r>
      <w:r w:rsidR="00A41375" w:rsidRPr="00053A9E">
        <w:rPr>
          <w:szCs w:val="22"/>
        </w:rPr>
        <w:t>à </w:t>
      </w:r>
      <w:r w:rsidRPr="00053A9E">
        <w:rPr>
          <w:szCs w:val="22"/>
        </w:rPr>
        <w:t xml:space="preserve">un cadre politique et une décision des assemblées </w:t>
      </w:r>
      <w:r w:rsidR="00A41375" w:rsidRPr="00053A9E">
        <w:rPr>
          <w:szCs w:val="22"/>
        </w:rPr>
        <w:t>à </w:t>
      </w:r>
      <w:r w:rsidRPr="00053A9E">
        <w:rPr>
          <w:szCs w:val="22"/>
        </w:rPr>
        <w:t>une analyse rigoureuse du cadre de gesti</w:t>
      </w:r>
      <w:r w:rsidR="007C7671" w:rsidRPr="00053A9E">
        <w:rPr>
          <w:szCs w:val="22"/>
        </w:rPr>
        <w:t>on.  Co</w:t>
      </w:r>
      <w:r w:rsidRPr="00053A9E">
        <w:rPr>
          <w:szCs w:val="22"/>
        </w:rPr>
        <w:t xml:space="preserve">ncernant la proposition du Secrétariat de fermer le Bureau de coordination </w:t>
      </w:r>
      <w:r w:rsidR="00A41375" w:rsidRPr="00053A9E">
        <w:rPr>
          <w:szCs w:val="22"/>
        </w:rPr>
        <w:t>à </w:t>
      </w:r>
      <w:r w:rsidRPr="00053A9E">
        <w:rPr>
          <w:szCs w:val="22"/>
        </w:rPr>
        <w:t>New</w:t>
      </w:r>
      <w:r w:rsidR="00D86610" w:rsidRPr="00053A9E">
        <w:rPr>
          <w:szCs w:val="22"/>
        </w:rPr>
        <w:t> </w:t>
      </w:r>
      <w:r w:rsidRPr="00053A9E">
        <w:rPr>
          <w:szCs w:val="22"/>
        </w:rPr>
        <w:t xml:space="preserve">York, la délégation a relevé </w:t>
      </w:r>
      <w:r w:rsidR="006D76C2" w:rsidRPr="00053A9E">
        <w:rPr>
          <w:szCs w:val="22"/>
        </w:rPr>
        <w:t>l</w:t>
      </w:r>
      <w:r w:rsidR="00162955" w:rsidRPr="00053A9E">
        <w:rPr>
          <w:szCs w:val="22"/>
        </w:rPr>
        <w:t>’</w:t>
      </w:r>
      <w:r w:rsidR="006D76C2" w:rsidRPr="00053A9E">
        <w:rPr>
          <w:szCs w:val="22"/>
        </w:rPr>
        <w:t>i</w:t>
      </w:r>
      <w:r w:rsidRPr="00053A9E">
        <w:rPr>
          <w:szCs w:val="22"/>
        </w:rPr>
        <w:t>nformation dans le document de questions</w:t>
      </w:r>
      <w:r w:rsidR="007C7671" w:rsidRPr="00053A9E">
        <w:rPr>
          <w:szCs w:val="22"/>
        </w:rPr>
        <w:noBreakHyphen/>
      </w:r>
      <w:r w:rsidRPr="00053A9E">
        <w:rPr>
          <w:szCs w:val="22"/>
        </w:rPr>
        <w:t>réponses, mais a ajouté que des questions subsistaie</w:t>
      </w:r>
      <w:r w:rsidR="007C7671" w:rsidRPr="00053A9E">
        <w:rPr>
          <w:szCs w:val="22"/>
        </w:rPr>
        <w:t>nt.  To</w:t>
      </w:r>
      <w:r w:rsidRPr="00053A9E">
        <w:rPr>
          <w:szCs w:val="22"/>
        </w:rPr>
        <w:t xml:space="preserve">ut </w:t>
      </w:r>
      <w:r w:rsidR="006D76C2" w:rsidRPr="00053A9E">
        <w:rPr>
          <w:szCs w:val="22"/>
        </w:rPr>
        <w:t>d</w:t>
      </w:r>
      <w:r w:rsidR="00162955" w:rsidRPr="00053A9E">
        <w:rPr>
          <w:szCs w:val="22"/>
        </w:rPr>
        <w:t>’</w:t>
      </w:r>
      <w:r w:rsidR="006D76C2" w:rsidRPr="00053A9E">
        <w:rPr>
          <w:szCs w:val="22"/>
        </w:rPr>
        <w:t>a</w:t>
      </w:r>
      <w:r w:rsidRPr="00053A9E">
        <w:rPr>
          <w:szCs w:val="22"/>
        </w:rPr>
        <w:t xml:space="preserve">bord, quelles étaient les agences spécialisées des </w:t>
      </w:r>
      <w:r w:rsidR="00162955" w:rsidRPr="00053A9E">
        <w:rPr>
          <w:szCs w:val="22"/>
        </w:rPr>
        <w:t>Nations Unies</w:t>
      </w:r>
      <w:r w:rsidRPr="00053A9E">
        <w:rPr>
          <w:szCs w:val="22"/>
        </w:rPr>
        <w:t xml:space="preserve"> qui ne disposaient pas </w:t>
      </w:r>
      <w:r w:rsidR="006D76C2" w:rsidRPr="00053A9E">
        <w:rPr>
          <w:szCs w:val="22"/>
        </w:rPr>
        <w:t>d</w:t>
      </w:r>
      <w:r w:rsidR="00162955" w:rsidRPr="00053A9E">
        <w:rPr>
          <w:szCs w:val="22"/>
        </w:rPr>
        <w:t>’</w:t>
      </w:r>
      <w:r w:rsidR="006D76C2" w:rsidRPr="00053A9E">
        <w:rPr>
          <w:szCs w:val="22"/>
        </w:rPr>
        <w:t>u</w:t>
      </w:r>
      <w:r w:rsidRPr="00053A9E">
        <w:rPr>
          <w:szCs w:val="22"/>
        </w:rPr>
        <w:t xml:space="preserve">n bureau de coordination </w:t>
      </w:r>
      <w:r w:rsidR="00A41375" w:rsidRPr="00053A9E">
        <w:rPr>
          <w:szCs w:val="22"/>
        </w:rPr>
        <w:t>à </w:t>
      </w:r>
      <w:r w:rsidRPr="00053A9E">
        <w:rPr>
          <w:szCs w:val="22"/>
        </w:rPr>
        <w:t>New</w:t>
      </w:r>
      <w:r w:rsidR="00D86610" w:rsidRPr="00053A9E">
        <w:rPr>
          <w:szCs w:val="22"/>
        </w:rPr>
        <w:t> </w:t>
      </w:r>
      <w:r w:rsidRPr="00053A9E">
        <w:rPr>
          <w:szCs w:val="22"/>
        </w:rPr>
        <w:t>York?  Et ensuite, le Secrétariat avait</w:t>
      </w:r>
      <w:r w:rsidR="007C7671" w:rsidRPr="00053A9E">
        <w:rPr>
          <w:szCs w:val="22"/>
        </w:rPr>
        <w:noBreakHyphen/>
      </w:r>
      <w:r w:rsidRPr="00053A9E">
        <w:rPr>
          <w:szCs w:val="22"/>
        </w:rPr>
        <w:t xml:space="preserve">il </w:t>
      </w:r>
      <w:r w:rsidR="006D76C2" w:rsidRPr="00053A9E">
        <w:rPr>
          <w:szCs w:val="22"/>
        </w:rPr>
        <w:t>l</w:t>
      </w:r>
      <w:r w:rsidR="00162955" w:rsidRPr="00053A9E">
        <w:rPr>
          <w:szCs w:val="22"/>
        </w:rPr>
        <w:t>’</w:t>
      </w:r>
      <w:r w:rsidR="006D76C2" w:rsidRPr="00053A9E">
        <w:rPr>
          <w:szCs w:val="22"/>
        </w:rPr>
        <w:t>i</w:t>
      </w:r>
      <w:r w:rsidRPr="00053A9E">
        <w:rPr>
          <w:szCs w:val="22"/>
        </w:rPr>
        <w:t xml:space="preserve">ntention </w:t>
      </w:r>
      <w:r w:rsidR="006D76C2" w:rsidRPr="00053A9E">
        <w:rPr>
          <w:szCs w:val="22"/>
        </w:rPr>
        <w:t>d</w:t>
      </w:r>
      <w:r w:rsidR="00162955" w:rsidRPr="00053A9E">
        <w:rPr>
          <w:szCs w:val="22"/>
        </w:rPr>
        <w:t>’</w:t>
      </w:r>
      <w:r w:rsidR="006D76C2" w:rsidRPr="00053A9E">
        <w:rPr>
          <w:szCs w:val="22"/>
        </w:rPr>
        <w:t>e</w:t>
      </w:r>
      <w:r w:rsidRPr="00053A9E">
        <w:rPr>
          <w:szCs w:val="22"/>
        </w:rPr>
        <w:t xml:space="preserve">ffectuer des examens similaires </w:t>
      </w:r>
      <w:r w:rsidR="00A41375" w:rsidRPr="00053A9E">
        <w:rPr>
          <w:szCs w:val="22"/>
        </w:rPr>
        <w:t>à </w:t>
      </w:r>
      <w:r w:rsidRPr="00053A9E">
        <w:rPr>
          <w:szCs w:val="22"/>
        </w:rPr>
        <w:t xml:space="preserve">celui concernant le Bureau de coordination </w:t>
      </w:r>
      <w:r w:rsidR="00A41375" w:rsidRPr="00053A9E">
        <w:rPr>
          <w:szCs w:val="22"/>
        </w:rPr>
        <w:t>à </w:t>
      </w:r>
      <w:r w:rsidRPr="00053A9E">
        <w:rPr>
          <w:szCs w:val="22"/>
        </w:rPr>
        <w:t>New</w:t>
      </w:r>
      <w:r w:rsidR="00D86610" w:rsidRPr="00053A9E">
        <w:rPr>
          <w:szCs w:val="22"/>
        </w:rPr>
        <w:t> </w:t>
      </w:r>
      <w:r w:rsidRPr="00053A9E">
        <w:rPr>
          <w:szCs w:val="22"/>
        </w:rPr>
        <w:t xml:space="preserve">York pour </w:t>
      </w:r>
      <w:r w:rsidR="006D76C2" w:rsidRPr="00053A9E">
        <w:rPr>
          <w:szCs w:val="22"/>
        </w:rPr>
        <w:t>d</w:t>
      </w:r>
      <w:r w:rsidR="00162955" w:rsidRPr="00053A9E">
        <w:rPr>
          <w:szCs w:val="22"/>
        </w:rPr>
        <w:t>’</w:t>
      </w:r>
      <w:r w:rsidR="006D76C2" w:rsidRPr="00053A9E">
        <w:rPr>
          <w:szCs w:val="22"/>
        </w:rPr>
        <w:t>a</w:t>
      </w:r>
      <w:r w:rsidRPr="00053A9E">
        <w:rPr>
          <w:szCs w:val="22"/>
        </w:rPr>
        <w:t>utres bureaux extérieurs et proposait</w:t>
      </w:r>
      <w:r w:rsidR="007C7671" w:rsidRPr="00053A9E">
        <w:rPr>
          <w:szCs w:val="22"/>
        </w:rPr>
        <w:noBreakHyphen/>
      </w:r>
      <w:r w:rsidRPr="00053A9E">
        <w:rPr>
          <w:szCs w:val="22"/>
        </w:rPr>
        <w:t xml:space="preserve">il </w:t>
      </w:r>
      <w:r w:rsidR="006D76C2" w:rsidRPr="00053A9E">
        <w:rPr>
          <w:szCs w:val="22"/>
        </w:rPr>
        <w:t>d</w:t>
      </w:r>
      <w:r w:rsidR="00162955" w:rsidRPr="00053A9E">
        <w:rPr>
          <w:szCs w:val="22"/>
        </w:rPr>
        <w:t>’</w:t>
      </w:r>
      <w:r w:rsidR="006D76C2" w:rsidRPr="00053A9E">
        <w:rPr>
          <w:szCs w:val="22"/>
        </w:rPr>
        <w:t>e</w:t>
      </w:r>
      <w:r w:rsidRPr="00053A9E">
        <w:rPr>
          <w:szCs w:val="22"/>
        </w:rPr>
        <w:t xml:space="preserve">n fermer certains?  La délégation a relevé que, dans son rapport sur les bureaux extérieurs en 2007, le CCI avait émis un certain nombre de recommandations </w:t>
      </w:r>
      <w:r w:rsidR="00A41375" w:rsidRPr="00053A9E">
        <w:rPr>
          <w:szCs w:val="22"/>
        </w:rPr>
        <w:t>à </w:t>
      </w:r>
      <w:r w:rsidRPr="00053A9E">
        <w:rPr>
          <w:szCs w:val="22"/>
        </w:rPr>
        <w:t>destination des chefs de secrétari</w:t>
      </w:r>
      <w:r w:rsidR="007C7671" w:rsidRPr="00053A9E">
        <w:rPr>
          <w:szCs w:val="22"/>
        </w:rPr>
        <w:t>at.  Co</w:t>
      </w:r>
      <w:r w:rsidRPr="00053A9E">
        <w:rPr>
          <w:szCs w:val="22"/>
        </w:rPr>
        <w:t xml:space="preserve">ncernant </w:t>
      </w:r>
      <w:r w:rsidR="006D76C2" w:rsidRPr="00053A9E">
        <w:rPr>
          <w:szCs w:val="22"/>
        </w:rPr>
        <w:t>l</w:t>
      </w:r>
      <w:r w:rsidR="00162955" w:rsidRPr="00053A9E">
        <w:rPr>
          <w:szCs w:val="22"/>
        </w:rPr>
        <w:t>’</w:t>
      </w:r>
      <w:r w:rsidR="006D76C2" w:rsidRPr="00053A9E">
        <w:rPr>
          <w:szCs w:val="22"/>
        </w:rPr>
        <w:t>e</w:t>
      </w:r>
      <w:r w:rsidRPr="00053A9E">
        <w:rPr>
          <w:szCs w:val="22"/>
        </w:rPr>
        <w:t xml:space="preserve">xamen des bureaux extérieurs dans ce contexte, </w:t>
      </w:r>
      <w:r w:rsidR="00A41375" w:rsidRPr="00053A9E">
        <w:rPr>
          <w:szCs w:val="22"/>
        </w:rPr>
        <w:t>en particulier</w:t>
      </w:r>
      <w:r w:rsidRPr="00053A9E">
        <w:rPr>
          <w:szCs w:val="22"/>
        </w:rPr>
        <w:t xml:space="preserve"> le remplacement de leurs missions par la vidéoconférence, etc., la délégation a demandé si le Secrétariat avait pris cela </w:t>
      </w:r>
      <w:r w:rsidR="00A41375" w:rsidRPr="00053A9E">
        <w:rPr>
          <w:szCs w:val="22"/>
        </w:rPr>
        <w:t>en compte</w:t>
      </w:r>
      <w:r w:rsidRPr="00053A9E">
        <w:rPr>
          <w:szCs w:val="22"/>
        </w:rPr>
        <w:t xml:space="preserve"> dans son action </w:t>
      </w:r>
      <w:r w:rsidR="00A41375" w:rsidRPr="00053A9E">
        <w:rPr>
          <w:szCs w:val="22"/>
        </w:rPr>
        <w:t>relative </w:t>
      </w:r>
      <w:r w:rsidRPr="00053A9E">
        <w:rPr>
          <w:szCs w:val="22"/>
        </w:rPr>
        <w:t xml:space="preserve">au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York</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a remercié le Secrétariat pour la proposition de budget préparée et, comme tous les États membres, elle tenait </w:t>
      </w:r>
      <w:r w:rsidR="00A41375" w:rsidRPr="00053A9E">
        <w:rPr>
          <w:szCs w:val="22"/>
        </w:rPr>
        <w:t>à </w:t>
      </w:r>
      <w:r w:rsidRPr="00053A9E">
        <w:rPr>
          <w:szCs w:val="22"/>
        </w:rPr>
        <w:t>voir approuvé le budget du prochain exercice bienn</w:t>
      </w:r>
      <w:r w:rsidR="007C7671" w:rsidRPr="00053A9E">
        <w:rPr>
          <w:szCs w:val="22"/>
        </w:rPr>
        <w:t>al.  La</w:t>
      </w:r>
      <w:r w:rsidRPr="00053A9E">
        <w:rPr>
          <w:szCs w:val="22"/>
        </w:rPr>
        <w:t xml:space="preserve"> délégation appuyait en règle générale la transparence dans la reddition de comptes de </w:t>
      </w:r>
      <w:r w:rsidR="006D76C2" w:rsidRPr="00053A9E">
        <w:rPr>
          <w:szCs w:val="22"/>
        </w:rPr>
        <w:t>l</w:t>
      </w:r>
      <w:r w:rsidR="00162955" w:rsidRPr="00053A9E">
        <w:rPr>
          <w:szCs w:val="22"/>
        </w:rPr>
        <w:t>’</w:t>
      </w:r>
      <w:r w:rsidR="006D76C2" w:rsidRPr="00053A9E">
        <w:rPr>
          <w:szCs w:val="22"/>
        </w:rPr>
        <w:t>O</w:t>
      </w:r>
      <w:r w:rsidR="007C7671" w:rsidRPr="00053A9E">
        <w:rPr>
          <w:szCs w:val="22"/>
        </w:rPr>
        <w:t>MPI.  El</w:t>
      </w:r>
      <w:r w:rsidRPr="00053A9E">
        <w:rPr>
          <w:szCs w:val="22"/>
        </w:rPr>
        <w:t xml:space="preserve">le a donc appuyé la proposition de séparer la comptabilité du système de Lisbonne de celle du système de Madrid, puisque la transparence de la comptabilité </w:t>
      </w:r>
      <w:r w:rsidR="006D76C2" w:rsidRPr="00053A9E">
        <w:rPr>
          <w:szCs w:val="22"/>
        </w:rPr>
        <w:t>s</w:t>
      </w:r>
      <w:r w:rsidR="00162955" w:rsidRPr="00053A9E">
        <w:rPr>
          <w:szCs w:val="22"/>
        </w:rPr>
        <w:t>’</w:t>
      </w:r>
      <w:r w:rsidR="006D76C2" w:rsidRPr="00053A9E">
        <w:rPr>
          <w:szCs w:val="22"/>
        </w:rPr>
        <w:t>e</w:t>
      </w:r>
      <w:r w:rsidRPr="00053A9E">
        <w:rPr>
          <w:szCs w:val="22"/>
        </w:rPr>
        <w:t xml:space="preserve">n trouverait accrue et serait cohérente avec la reddition de comptes des autres systèmes mondiaux de propriété intellectuelle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aimerait avoir un projet de vue de comptabilité séparée pour les deux systèmes, </w:t>
      </w:r>
      <w:r w:rsidR="00A41375" w:rsidRPr="00053A9E">
        <w:rPr>
          <w:szCs w:val="22"/>
        </w:rPr>
        <w:t>tel que</w:t>
      </w:r>
      <w:r w:rsidRPr="00053A9E">
        <w:rPr>
          <w:szCs w:val="22"/>
        </w:rPr>
        <w:t xml:space="preserve"> prévu par le Secrétariat dans le document de questions</w:t>
      </w:r>
      <w:r w:rsidR="007C7671" w:rsidRPr="00053A9E">
        <w:rPr>
          <w:szCs w:val="22"/>
        </w:rPr>
        <w:noBreakHyphen/>
      </w:r>
      <w:r w:rsidRPr="00053A9E">
        <w:rPr>
          <w:szCs w:val="22"/>
        </w:rPr>
        <w:t xml:space="preserve">réponses mis </w:t>
      </w:r>
      <w:r w:rsidR="00A41375" w:rsidRPr="00053A9E">
        <w:rPr>
          <w:szCs w:val="22"/>
        </w:rPr>
        <w:t>à </w:t>
      </w:r>
      <w:r w:rsidRPr="00053A9E">
        <w:rPr>
          <w:szCs w:val="22"/>
        </w:rPr>
        <w:t xml:space="preserve">jour, qui sera pris </w:t>
      </w:r>
      <w:r w:rsidR="00A41375" w:rsidRPr="00053A9E">
        <w:rPr>
          <w:szCs w:val="22"/>
        </w:rPr>
        <w:t>en compte</w:t>
      </w:r>
      <w:r w:rsidRPr="00053A9E">
        <w:rPr>
          <w:szCs w:val="22"/>
        </w:rPr>
        <w:t xml:space="preserve"> dans le programme et budget fin</w:t>
      </w:r>
      <w:r w:rsidR="007C7671" w:rsidRPr="00053A9E">
        <w:rPr>
          <w:szCs w:val="22"/>
        </w:rPr>
        <w:t>al.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également prononcée en faveur de la mise en œuvre des obligations des membres et espérait que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mettrait en œuvre les conditions de </w:t>
      </w:r>
      <w:r w:rsidR="006D76C2" w:rsidRPr="00053A9E">
        <w:rPr>
          <w:szCs w:val="22"/>
        </w:rPr>
        <w:t>l</w:t>
      </w:r>
      <w:r w:rsidR="00162955" w:rsidRPr="00053A9E">
        <w:rPr>
          <w:szCs w:val="22"/>
        </w:rPr>
        <w:t>’</w:t>
      </w:r>
      <w:r w:rsidR="006D76C2" w:rsidRPr="00053A9E">
        <w:rPr>
          <w:szCs w:val="22"/>
        </w:rPr>
        <w:t>A</w:t>
      </w:r>
      <w:r w:rsidRPr="00053A9E">
        <w:rPr>
          <w:szCs w:val="22"/>
        </w:rPr>
        <w:t>rrangement concernant le financement et les coûts du système de Lisbon</w:t>
      </w:r>
      <w:r w:rsidR="007C7671" w:rsidRPr="00053A9E">
        <w:rPr>
          <w:szCs w:val="22"/>
        </w:rPr>
        <w:t>ne.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félicitée de </w:t>
      </w:r>
      <w:r w:rsidR="006D76C2" w:rsidRPr="00053A9E">
        <w:rPr>
          <w:szCs w:val="22"/>
        </w:rPr>
        <w:t>l</w:t>
      </w:r>
      <w:r w:rsidR="00162955" w:rsidRPr="00053A9E">
        <w:rPr>
          <w:szCs w:val="22"/>
        </w:rPr>
        <w:t>’</w:t>
      </w:r>
      <w:r w:rsidR="006D76C2" w:rsidRPr="00053A9E">
        <w:rPr>
          <w:szCs w:val="22"/>
        </w:rPr>
        <w:t>é</w:t>
      </w:r>
      <w:r w:rsidRPr="00053A9E">
        <w:rPr>
          <w:szCs w:val="22"/>
        </w:rPr>
        <w:t xml:space="preserve">tude du Secrétariat sur la viabilité financière du système de Lisbonne et </w:t>
      </w:r>
      <w:r w:rsidR="006D76C2" w:rsidRPr="00053A9E">
        <w:rPr>
          <w:szCs w:val="22"/>
        </w:rPr>
        <w:t>s</w:t>
      </w:r>
      <w:r w:rsidR="00162955" w:rsidRPr="00053A9E">
        <w:rPr>
          <w:szCs w:val="22"/>
        </w:rPr>
        <w:t>’</w:t>
      </w:r>
      <w:r w:rsidR="006D76C2" w:rsidRPr="00053A9E">
        <w:rPr>
          <w:szCs w:val="22"/>
        </w:rPr>
        <w:t>e</w:t>
      </w:r>
      <w:r w:rsidRPr="00053A9E">
        <w:rPr>
          <w:szCs w:val="22"/>
        </w:rPr>
        <w:t xml:space="preserve">st dite préoccupée par le déficit annuel prévu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La délégation a souscrit </w:t>
      </w:r>
      <w:r w:rsidR="00A41375" w:rsidRPr="00053A9E">
        <w:rPr>
          <w:szCs w:val="22"/>
        </w:rPr>
        <w:t>à </w:t>
      </w:r>
      <w:r w:rsidRPr="00053A9E">
        <w:rPr>
          <w:szCs w:val="22"/>
        </w:rPr>
        <w:t xml:space="preserve">la proposition suggérée dans le paragraphe 23 du </w:t>
      </w:r>
      <w:r w:rsidR="00D6553F" w:rsidRPr="00053A9E">
        <w:rPr>
          <w:szCs w:val="22"/>
        </w:rPr>
        <w:t>document WO</w:t>
      </w:r>
      <w:r w:rsidRPr="00053A9E">
        <w:rPr>
          <w:szCs w:val="22"/>
        </w:rPr>
        <w:t xml:space="preserve">/PBC/24/16, selon laquelle le Directeur général devrait proposer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un fonds de roulement pour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Ce</w:t>
      </w:r>
      <w:r w:rsidRPr="00053A9E">
        <w:rPr>
          <w:szCs w:val="22"/>
        </w:rPr>
        <w:t xml:space="preserve">tte proposition était cohérente avec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et </w:t>
      </w:r>
      <w:r w:rsidR="006D76C2" w:rsidRPr="00053A9E">
        <w:rPr>
          <w:szCs w:val="22"/>
        </w:rPr>
        <w:t>l</w:t>
      </w:r>
      <w:r w:rsidR="00162955" w:rsidRPr="00053A9E">
        <w:rPr>
          <w:szCs w:val="22"/>
        </w:rPr>
        <w:t>’</w:t>
      </w:r>
      <w:r w:rsidR="006D76C2" w:rsidRPr="00053A9E">
        <w:rPr>
          <w:szCs w:val="22"/>
        </w:rPr>
        <w:t>a</w:t>
      </w:r>
      <w:r w:rsidRPr="00053A9E">
        <w:rPr>
          <w:szCs w:val="22"/>
        </w:rPr>
        <w:t xml:space="preserve">pproche adoptée dans </w:t>
      </w:r>
      <w:r w:rsidR="006D76C2" w:rsidRPr="00053A9E">
        <w:rPr>
          <w:szCs w:val="22"/>
        </w:rPr>
        <w:t>d</w:t>
      </w:r>
      <w:r w:rsidR="00162955" w:rsidRPr="00053A9E">
        <w:rPr>
          <w:szCs w:val="22"/>
        </w:rPr>
        <w:t>’</w:t>
      </w:r>
      <w:r w:rsidR="006D76C2" w:rsidRPr="00053A9E">
        <w:rPr>
          <w:szCs w:val="22"/>
        </w:rPr>
        <w:t>a</w:t>
      </w:r>
      <w:r w:rsidRPr="00053A9E">
        <w:rPr>
          <w:szCs w:val="22"/>
        </w:rPr>
        <w:t>utres unions depuis plus de 30 a</w:t>
      </w:r>
      <w:r w:rsidR="007C7671" w:rsidRPr="00053A9E">
        <w:rPr>
          <w:szCs w:val="22"/>
        </w:rPr>
        <w:t>ns.  La</w:t>
      </w:r>
      <w:r w:rsidRPr="00053A9E">
        <w:rPr>
          <w:szCs w:val="22"/>
        </w:rPr>
        <w:t xml:space="preserve"> délégation ne voyait pas en quoi cette approche ne serait pas pratique et sensée pour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w:t>
      </w:r>
      <w:r w:rsidRPr="00053A9E">
        <w:rPr>
          <w:szCs w:val="22"/>
        </w:rPr>
        <w:lastRenderedPageBreak/>
        <w:t xml:space="preserve">a dit vouloir travailler avec les autres délégations </w:t>
      </w:r>
      <w:r w:rsidR="00A41375" w:rsidRPr="00053A9E">
        <w:rPr>
          <w:szCs w:val="22"/>
        </w:rPr>
        <w:t>afin d</w:t>
      </w:r>
      <w:r w:rsidRPr="00053A9E">
        <w:rPr>
          <w:szCs w:val="22"/>
        </w:rPr>
        <w:t xml:space="preserve">e trouver un compromis qui permettrait de faire passer le budget </w:t>
      </w:r>
      <w:r w:rsidR="00A41375" w:rsidRPr="00053A9E">
        <w:rPr>
          <w:szCs w:val="22"/>
        </w:rPr>
        <w:t>à </w:t>
      </w:r>
      <w:r w:rsidRPr="00053A9E">
        <w:rPr>
          <w:szCs w:val="22"/>
        </w:rPr>
        <w:t>la présente session</w:t>
      </w:r>
      <w:r w:rsidR="005D04EC" w:rsidRPr="00053A9E">
        <w:rPr>
          <w:szCs w:val="22"/>
        </w:rPr>
        <w:t>.</w:t>
      </w:r>
    </w:p>
    <w:p w:rsidR="00FE2D82" w:rsidRPr="00053A9E" w:rsidRDefault="00FE2D82" w:rsidP="001F20D5">
      <w:pPr>
        <w:pStyle w:val="ONUMFS"/>
        <w:rPr>
          <w:szCs w:val="22"/>
        </w:rPr>
      </w:pPr>
      <w:r w:rsidRPr="00053A9E">
        <w:rPr>
          <w:szCs w:val="22"/>
        </w:rPr>
        <w:t>La délégation de la Suisse, évo</w:t>
      </w:r>
      <w:r w:rsidR="00A41375" w:rsidRPr="00053A9E">
        <w:rPr>
          <w:szCs w:val="22"/>
        </w:rPr>
        <w:t>quant </w:t>
      </w:r>
      <w:r w:rsidRPr="00053A9E">
        <w:rPr>
          <w:szCs w:val="22"/>
        </w:rPr>
        <w:t xml:space="preserve">le </w:t>
      </w:r>
      <w:r w:rsidR="00D6553F" w:rsidRPr="00053A9E">
        <w:rPr>
          <w:szCs w:val="22"/>
        </w:rPr>
        <w:t>document WO</w:t>
      </w:r>
      <w:r w:rsidRPr="00053A9E">
        <w:rPr>
          <w:szCs w:val="22"/>
        </w:rPr>
        <w:t>/PBC/24/16</w:t>
      </w:r>
      <w:r w:rsidR="002B164E" w:rsidRPr="00053A9E">
        <w:rPr>
          <w:szCs w:val="22"/>
        </w:rPr>
        <w:t>, “O</w:t>
      </w:r>
      <w:r w:rsidRPr="00053A9E">
        <w:rPr>
          <w:szCs w:val="22"/>
        </w:rPr>
        <w:t xml:space="preserve">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Lisbonn</w:t>
      </w:r>
      <w:r w:rsidR="00690BBB" w:rsidRPr="00053A9E">
        <w:rPr>
          <w:szCs w:val="22"/>
        </w:rPr>
        <w:t>e</w:t>
      </w:r>
      <w:r w:rsidR="00D86610" w:rsidRPr="00053A9E">
        <w:rPr>
          <w:szCs w:val="22"/>
        </w:rPr>
        <w:t>”</w:t>
      </w:r>
      <w:r w:rsidR="00690BBB" w:rsidRPr="00053A9E">
        <w:rPr>
          <w:szCs w:val="22"/>
        </w:rPr>
        <w:t>,</w:t>
      </w:r>
      <w:r w:rsidRPr="00053A9E">
        <w:rPr>
          <w:szCs w:val="22"/>
        </w:rPr>
        <w:t xml:space="preserve"> a fait remarquer que le titre suggérait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contenait des options </w:t>
      </w:r>
      <w:r w:rsidR="00A41375" w:rsidRPr="00053A9E">
        <w:rPr>
          <w:szCs w:val="22"/>
        </w:rPr>
        <w:t>à </w:t>
      </w:r>
      <w:r w:rsidRPr="00053A9E">
        <w:rPr>
          <w:szCs w:val="22"/>
        </w:rPr>
        <w:t xml:space="preserve">mettre en avant pour le déficit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To</w:t>
      </w:r>
      <w:r w:rsidRPr="00053A9E">
        <w:rPr>
          <w:szCs w:val="22"/>
        </w:rPr>
        <w:t xml:space="preserve">utefois, même si les sections A et B contenaient de telles options, </w:t>
      </w:r>
      <w:r w:rsidR="006D76C2" w:rsidRPr="00053A9E">
        <w:rPr>
          <w:szCs w:val="22"/>
        </w:rPr>
        <w:t>c</w:t>
      </w:r>
      <w:r w:rsidR="00162955" w:rsidRPr="00053A9E">
        <w:rPr>
          <w:szCs w:val="22"/>
        </w:rPr>
        <w:t>’</w:t>
      </w:r>
      <w:r w:rsidR="006D76C2" w:rsidRPr="00053A9E">
        <w:rPr>
          <w:szCs w:val="22"/>
        </w:rPr>
        <w:t>e</w:t>
      </w:r>
      <w:r w:rsidRPr="00053A9E">
        <w:rPr>
          <w:szCs w:val="22"/>
        </w:rPr>
        <w:t>st</w:t>
      </w:r>
      <w:r w:rsidR="007C7671" w:rsidRPr="00053A9E">
        <w:rPr>
          <w:szCs w:val="22"/>
        </w:rPr>
        <w:noBreakHyphen/>
      </w:r>
      <w:r w:rsidRPr="00053A9E">
        <w:rPr>
          <w:szCs w:val="22"/>
        </w:rPr>
        <w:t>à</w:t>
      </w:r>
      <w:r w:rsidR="007C7671" w:rsidRPr="00053A9E">
        <w:rPr>
          <w:szCs w:val="22"/>
        </w:rPr>
        <w:noBreakHyphen/>
      </w:r>
      <w:r w:rsidRPr="00053A9E">
        <w:rPr>
          <w:szCs w:val="22"/>
        </w:rPr>
        <w:t xml:space="preserve">dire les taxes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et les contributions des États membres, les sections C et D </w:t>
      </w:r>
      <w:r w:rsidR="006D76C2" w:rsidRPr="00053A9E">
        <w:rPr>
          <w:szCs w:val="22"/>
        </w:rPr>
        <w:t>n</w:t>
      </w:r>
      <w:r w:rsidR="00162955" w:rsidRPr="00053A9E">
        <w:rPr>
          <w:szCs w:val="22"/>
        </w:rPr>
        <w:t>’</w:t>
      </w:r>
      <w:r w:rsidR="006D76C2" w:rsidRPr="00053A9E">
        <w:rPr>
          <w:szCs w:val="22"/>
        </w:rPr>
        <w:t>e</w:t>
      </w:r>
      <w:r w:rsidRPr="00053A9E">
        <w:rPr>
          <w:szCs w:val="22"/>
        </w:rPr>
        <w:t xml:space="preserve">n contenaient aucune, un fonds fiduciaire ou des avances de la part de </w:t>
      </w:r>
      <w:r w:rsidR="006D76C2" w:rsidRPr="00053A9E">
        <w:rPr>
          <w:szCs w:val="22"/>
        </w:rPr>
        <w:t>l</w:t>
      </w:r>
      <w:r w:rsidR="00162955" w:rsidRPr="00053A9E">
        <w:rPr>
          <w:szCs w:val="22"/>
        </w:rPr>
        <w:t>’</w:t>
      </w:r>
      <w:r w:rsidR="006D76C2" w:rsidRPr="00053A9E">
        <w:rPr>
          <w:szCs w:val="22"/>
        </w:rPr>
        <w:t>É</w:t>
      </w:r>
      <w:r w:rsidRPr="00053A9E">
        <w:rPr>
          <w:szCs w:val="22"/>
        </w:rPr>
        <w:t>tat hôte ne constituaient pas des sources de financeme</w:t>
      </w:r>
      <w:r w:rsidR="007C7671" w:rsidRPr="00053A9E">
        <w:rPr>
          <w:szCs w:val="22"/>
        </w:rPr>
        <w:t>nt.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a</w:t>
      </w:r>
      <w:r w:rsidRPr="00053A9E">
        <w:rPr>
          <w:szCs w:val="22"/>
        </w:rPr>
        <w:t xml:space="preserve">vances dans </w:t>
      </w:r>
      <w:r w:rsidR="006D76C2" w:rsidRPr="00053A9E">
        <w:rPr>
          <w:szCs w:val="22"/>
        </w:rPr>
        <w:t>l</w:t>
      </w:r>
      <w:r w:rsidR="00162955" w:rsidRPr="00053A9E">
        <w:rPr>
          <w:szCs w:val="22"/>
        </w:rPr>
        <w:t>’</w:t>
      </w:r>
      <w:r w:rsidR="006D76C2" w:rsidRPr="00053A9E">
        <w:rPr>
          <w:szCs w:val="22"/>
        </w:rPr>
        <w:t>é</w:t>
      </w:r>
      <w:r w:rsidRPr="00053A9E">
        <w:rPr>
          <w:szCs w:val="22"/>
        </w:rPr>
        <w:t xml:space="preserve">ventualité </w:t>
      </w:r>
      <w:r w:rsidR="006D76C2" w:rsidRPr="00053A9E">
        <w:rPr>
          <w:szCs w:val="22"/>
        </w:rPr>
        <w:t>d</w:t>
      </w:r>
      <w:r w:rsidR="00162955" w:rsidRPr="00053A9E">
        <w:rPr>
          <w:szCs w:val="22"/>
        </w:rPr>
        <w:t>’</w:t>
      </w:r>
      <w:r w:rsidR="006D76C2" w:rsidRPr="00053A9E">
        <w:rPr>
          <w:szCs w:val="22"/>
        </w:rPr>
        <w:t>u</w:t>
      </w:r>
      <w:r w:rsidRPr="00053A9E">
        <w:rPr>
          <w:szCs w:val="22"/>
        </w:rPr>
        <w:t>n manque de liquidit</w:t>
      </w:r>
      <w:r w:rsidR="007C7671" w:rsidRPr="00053A9E">
        <w:rPr>
          <w:szCs w:val="22"/>
        </w:rPr>
        <w:t>és.  Ce</w:t>
      </w:r>
      <w:r w:rsidRPr="00053A9E">
        <w:rPr>
          <w:szCs w:val="22"/>
        </w:rPr>
        <w:t xml:space="preserve">s avances, comme le prévoyaient divers traités administrés par </w:t>
      </w:r>
      <w:r w:rsidR="006D76C2" w:rsidRPr="00053A9E">
        <w:rPr>
          <w:szCs w:val="22"/>
        </w:rPr>
        <w:t>l</w:t>
      </w:r>
      <w:r w:rsidR="00162955" w:rsidRPr="00053A9E">
        <w:rPr>
          <w:szCs w:val="22"/>
        </w:rPr>
        <w:t>’</w:t>
      </w:r>
      <w:r w:rsidR="006D76C2" w:rsidRPr="00053A9E">
        <w:rPr>
          <w:szCs w:val="22"/>
        </w:rPr>
        <w:t>O</w:t>
      </w:r>
      <w:r w:rsidRPr="00053A9E">
        <w:rPr>
          <w:szCs w:val="22"/>
        </w:rPr>
        <w:t>MPI, étaient temporaires et ponctuell</w:t>
      </w:r>
      <w:r w:rsidR="007C7671" w:rsidRPr="00053A9E">
        <w:rPr>
          <w:szCs w:val="22"/>
        </w:rPr>
        <w:t>es.  Le</w:t>
      </w:r>
      <w:r w:rsidRPr="00053A9E">
        <w:rPr>
          <w:szCs w:val="22"/>
        </w:rPr>
        <w:t>ur but était de combler un manque de liquidit</w:t>
      </w:r>
      <w:r w:rsidR="007C7671" w:rsidRPr="00053A9E">
        <w:rPr>
          <w:szCs w:val="22"/>
        </w:rPr>
        <w:t>és.  Il</w:t>
      </w:r>
      <w:r w:rsidRPr="00053A9E">
        <w:rPr>
          <w:szCs w:val="22"/>
        </w:rPr>
        <w:t xml:space="preserve">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pas de recettes qui pouvaient être incluses dans la planification de dépenses futures et elles ne faisaient pas partie </w:t>
      </w:r>
      <w:r w:rsidR="006D76C2" w:rsidRPr="00053A9E">
        <w:rPr>
          <w:szCs w:val="22"/>
        </w:rPr>
        <w:t>d</w:t>
      </w:r>
      <w:r w:rsidR="00162955" w:rsidRPr="00053A9E">
        <w:rPr>
          <w:szCs w:val="22"/>
        </w:rPr>
        <w:t>’</w:t>
      </w:r>
      <w:r w:rsidR="006D76C2" w:rsidRPr="00053A9E">
        <w:rPr>
          <w:szCs w:val="22"/>
        </w:rPr>
        <w:t>u</w:t>
      </w:r>
      <w:r w:rsidRPr="00053A9E">
        <w:rPr>
          <w:szCs w:val="22"/>
        </w:rPr>
        <w:t>n processus budgétai</w:t>
      </w:r>
      <w:r w:rsidR="007C7671" w:rsidRPr="00053A9E">
        <w:rPr>
          <w:szCs w:val="22"/>
        </w:rPr>
        <w:t>re.  Pa</w:t>
      </w:r>
      <w:r w:rsidR="00A41375" w:rsidRPr="00053A9E">
        <w:rPr>
          <w:szCs w:val="22"/>
        </w:rPr>
        <w:t>r conséquent</w:t>
      </w:r>
      <w:r w:rsidRPr="00053A9E">
        <w:rPr>
          <w:szCs w:val="22"/>
        </w:rPr>
        <w:t>, elles ne constituaient pas des options de financement comme le suggérait le docume</w:t>
      </w:r>
      <w:r w:rsidR="007C7671" w:rsidRPr="00053A9E">
        <w:rPr>
          <w:szCs w:val="22"/>
        </w:rPr>
        <w:t>nt.  La</w:t>
      </w:r>
      <w:r w:rsidRPr="00053A9E">
        <w:rPr>
          <w:szCs w:val="22"/>
        </w:rPr>
        <w:t xml:space="preserve"> délégation attachait énormément </w:t>
      </w:r>
      <w:r w:rsidR="006D76C2" w:rsidRPr="00053A9E">
        <w:rPr>
          <w:szCs w:val="22"/>
        </w:rPr>
        <w:t>d</w:t>
      </w:r>
      <w:r w:rsidR="00162955" w:rsidRPr="00053A9E">
        <w:rPr>
          <w:szCs w:val="22"/>
        </w:rPr>
        <w:t>’</w:t>
      </w:r>
      <w:r w:rsidR="006D76C2" w:rsidRPr="00053A9E">
        <w:rPr>
          <w:szCs w:val="22"/>
        </w:rPr>
        <w:t>i</w:t>
      </w:r>
      <w:r w:rsidRPr="00053A9E">
        <w:rPr>
          <w:szCs w:val="22"/>
        </w:rPr>
        <w:t xml:space="preserve">mportance au respect des traités internationaux auxquels elle avait adhéré et elle prenait ses responsabilités au sérieux en tant </w:t>
      </w:r>
      <w:r w:rsidR="00460C90" w:rsidRPr="00053A9E">
        <w:rPr>
          <w:szCs w:val="22"/>
        </w:rPr>
        <w:t>q</w:t>
      </w:r>
      <w:r w:rsidR="006D76C2" w:rsidRPr="00053A9E">
        <w:rPr>
          <w:szCs w:val="22"/>
        </w:rPr>
        <w:t>u</w:t>
      </w:r>
      <w:r w:rsidR="00162955" w:rsidRPr="00053A9E">
        <w:rPr>
          <w:szCs w:val="22"/>
        </w:rPr>
        <w:t>’</w:t>
      </w:r>
      <w:r w:rsidR="006D76C2" w:rsidRPr="00053A9E">
        <w:rPr>
          <w:szCs w:val="22"/>
        </w:rPr>
        <w:t>É</w:t>
      </w:r>
      <w:r w:rsidRPr="00053A9E">
        <w:rPr>
          <w:szCs w:val="22"/>
        </w:rPr>
        <w:t>tat hô</w:t>
      </w:r>
      <w:r w:rsidR="007C7671" w:rsidRPr="00053A9E">
        <w:rPr>
          <w:szCs w:val="22"/>
        </w:rPr>
        <w:t>te.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prononcée en faveur de la déclaration formulée par la délégation du Mexique et a souligné que le budget unique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était essentiel pour son bon fonctionnement en tant </w:t>
      </w:r>
      <w:r w:rsidR="00460C90" w:rsidRPr="00053A9E">
        <w:rPr>
          <w:szCs w:val="22"/>
        </w:rPr>
        <w:t>q</w:t>
      </w:r>
      <w:r w:rsidR="006D76C2" w:rsidRPr="00053A9E">
        <w:rPr>
          <w:szCs w:val="22"/>
        </w:rPr>
        <w:t>u</w:t>
      </w:r>
      <w:r w:rsidR="00162955" w:rsidRPr="00053A9E">
        <w:rPr>
          <w:szCs w:val="22"/>
        </w:rPr>
        <w:t>’</w:t>
      </w:r>
      <w:r w:rsidR="006D76C2" w:rsidRPr="00053A9E">
        <w:rPr>
          <w:szCs w:val="22"/>
        </w:rPr>
        <w:t>O</w:t>
      </w:r>
      <w:r w:rsidRPr="00053A9E">
        <w:rPr>
          <w:szCs w:val="22"/>
        </w:rPr>
        <w:t xml:space="preserve">rganisation unique, pas une simple accumulation </w:t>
      </w:r>
      <w:r w:rsidR="006D76C2" w:rsidRPr="00053A9E">
        <w:rPr>
          <w:szCs w:val="22"/>
        </w:rPr>
        <w:t>d</w:t>
      </w:r>
      <w:r w:rsidR="00162955" w:rsidRPr="00053A9E">
        <w:rPr>
          <w:szCs w:val="22"/>
        </w:rPr>
        <w:t>’</w:t>
      </w:r>
      <w:r w:rsidR="006D76C2" w:rsidRPr="00053A9E">
        <w:rPr>
          <w:szCs w:val="22"/>
        </w:rPr>
        <w:t>u</w:t>
      </w:r>
      <w:r w:rsidRPr="00053A9E">
        <w:rPr>
          <w:szCs w:val="22"/>
        </w:rPr>
        <w:t>nions créées par un certain nombre de traités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bien plus que cela, comme en témoignait clairement la proposition de programme et budget, qui reflétait un vaste panel </w:t>
      </w:r>
      <w:r w:rsidR="006D76C2" w:rsidRPr="00053A9E">
        <w:rPr>
          <w:szCs w:val="22"/>
        </w:rPr>
        <w:t>d</w:t>
      </w:r>
      <w:r w:rsidR="00162955" w:rsidRPr="00053A9E">
        <w:rPr>
          <w:szCs w:val="22"/>
        </w:rPr>
        <w:t>’</w:t>
      </w:r>
      <w:r w:rsidR="006D76C2" w:rsidRPr="00053A9E">
        <w:rPr>
          <w:szCs w:val="22"/>
        </w:rPr>
        <w:t>a</w:t>
      </w:r>
      <w:r w:rsidRPr="00053A9E">
        <w:rPr>
          <w:szCs w:val="22"/>
        </w:rPr>
        <w:t xml:space="preserve">ctivités propres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a tenu </w:t>
      </w:r>
      <w:r w:rsidR="00A41375" w:rsidRPr="00053A9E">
        <w:rPr>
          <w:szCs w:val="22"/>
        </w:rPr>
        <w:t>à </w:t>
      </w:r>
      <w:r w:rsidRPr="00053A9E">
        <w:rPr>
          <w:szCs w:val="22"/>
        </w:rPr>
        <w:t xml:space="preserve">préciser que le budget unique était pour toute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C’é</w:t>
      </w:r>
      <w:r w:rsidRPr="00053A9E">
        <w:rPr>
          <w:szCs w:val="22"/>
        </w:rPr>
        <w:t xml:space="preserve">tait un fait et pas un simple exercice de comptabilité, comme </w:t>
      </w:r>
      <w:r w:rsidR="006D76C2" w:rsidRPr="00053A9E">
        <w:rPr>
          <w:szCs w:val="22"/>
        </w:rPr>
        <w:t>l</w:t>
      </w:r>
      <w:r w:rsidR="00162955" w:rsidRPr="00053A9E">
        <w:rPr>
          <w:szCs w:val="22"/>
        </w:rPr>
        <w:t>’</w:t>
      </w:r>
      <w:r w:rsidR="006D76C2" w:rsidRPr="00053A9E">
        <w:rPr>
          <w:szCs w:val="22"/>
        </w:rPr>
        <w:t>i</w:t>
      </w:r>
      <w:r w:rsidRPr="00053A9E">
        <w:rPr>
          <w:szCs w:val="22"/>
        </w:rPr>
        <w:t xml:space="preserve">ndiquait clairement le texte de réforme statutaire de 2003, adopté par les assemblées de </w:t>
      </w:r>
      <w:r w:rsidR="006D76C2" w:rsidRPr="00053A9E">
        <w:rPr>
          <w:szCs w:val="22"/>
        </w:rPr>
        <w:t>l</w:t>
      </w:r>
      <w:r w:rsidR="00162955" w:rsidRPr="00053A9E">
        <w:rPr>
          <w:szCs w:val="22"/>
        </w:rPr>
        <w:t>’</w:t>
      </w:r>
      <w:r w:rsidR="006D76C2" w:rsidRPr="00053A9E">
        <w:rPr>
          <w:szCs w:val="22"/>
        </w:rPr>
        <w:t>O</w:t>
      </w:r>
      <w:r w:rsidRPr="00053A9E">
        <w:rPr>
          <w:szCs w:val="22"/>
        </w:rPr>
        <w:t>MPI et consacré par une pratique de longue date de près de 20 a</w:t>
      </w:r>
      <w:r w:rsidR="007C7671" w:rsidRPr="00053A9E">
        <w:rPr>
          <w:szCs w:val="22"/>
        </w:rPr>
        <w:t>ns.  Le</w:t>
      </w:r>
      <w:r w:rsidRPr="00053A9E">
        <w:rPr>
          <w:szCs w:val="22"/>
        </w:rPr>
        <w:t xml:space="preserve"> terme</w:t>
      </w:r>
      <w:r w:rsidR="00690BBB" w:rsidRPr="00053A9E">
        <w:rPr>
          <w:szCs w:val="22"/>
        </w:rPr>
        <w:t xml:space="preserve"> </w:t>
      </w:r>
      <w:r w:rsidR="00D86610" w:rsidRPr="00053A9E">
        <w:rPr>
          <w:szCs w:val="22"/>
        </w:rPr>
        <w:t>“</w:t>
      </w:r>
      <w:r w:rsidR="00690BBB" w:rsidRPr="00053A9E">
        <w:rPr>
          <w:szCs w:val="22"/>
        </w:rPr>
        <w:t>b</w:t>
      </w:r>
      <w:r w:rsidRPr="00053A9E">
        <w:rPr>
          <w:szCs w:val="22"/>
        </w:rPr>
        <w:t xml:space="preserve">udget de </w:t>
      </w:r>
      <w:r w:rsidR="006D76C2" w:rsidRPr="00053A9E">
        <w:rPr>
          <w:szCs w:val="22"/>
        </w:rPr>
        <w:t>l</w:t>
      </w:r>
      <w:r w:rsidR="00162955" w:rsidRPr="00053A9E">
        <w:rPr>
          <w:szCs w:val="22"/>
        </w:rPr>
        <w:t>’</w:t>
      </w:r>
      <w:r w:rsidR="006D76C2" w:rsidRPr="00053A9E">
        <w:rPr>
          <w:szCs w:val="22"/>
        </w:rPr>
        <w:t>U</w:t>
      </w:r>
      <w:r w:rsidRPr="00053A9E">
        <w:rPr>
          <w:szCs w:val="22"/>
        </w:rPr>
        <w:t>nio</w:t>
      </w:r>
      <w:r w:rsidR="00690BBB" w:rsidRPr="00053A9E">
        <w:rPr>
          <w:szCs w:val="22"/>
        </w:rPr>
        <w:t>n</w:t>
      </w:r>
      <w:r w:rsidR="00D86610" w:rsidRPr="00053A9E">
        <w:rPr>
          <w:szCs w:val="22"/>
        </w:rPr>
        <w:t>”</w:t>
      </w:r>
      <w:r w:rsidR="00690BBB" w:rsidRPr="00053A9E">
        <w:rPr>
          <w:szCs w:val="22"/>
          <w:rtl/>
          <w:cs/>
        </w:rPr>
        <w:t xml:space="preserve"> </w:t>
      </w:r>
      <w:r w:rsidRPr="00053A9E">
        <w:rPr>
          <w:szCs w:val="22"/>
        </w:rPr>
        <w:t>avait été remplacé par le terme</w:t>
      </w:r>
      <w:r w:rsidR="00690BBB" w:rsidRPr="00053A9E">
        <w:rPr>
          <w:szCs w:val="22"/>
        </w:rPr>
        <w:t xml:space="preserve"> </w:t>
      </w:r>
      <w:r w:rsidR="00D86610" w:rsidRPr="00053A9E">
        <w:rPr>
          <w:szCs w:val="22"/>
        </w:rPr>
        <w:t>“</w:t>
      </w:r>
      <w:r w:rsidR="00690BBB" w:rsidRPr="00053A9E">
        <w:rPr>
          <w:szCs w:val="22"/>
        </w:rPr>
        <w:t>O</w:t>
      </w:r>
      <w:r w:rsidRPr="00053A9E">
        <w:rPr>
          <w:szCs w:val="22"/>
        </w:rPr>
        <w:t>rganisatio</w:t>
      </w:r>
      <w:r w:rsidR="00690BBB" w:rsidRPr="00053A9E">
        <w:rPr>
          <w:szCs w:val="22"/>
        </w:rPr>
        <w:t>n</w:t>
      </w:r>
      <w:r w:rsidR="00D86610" w:rsidRPr="00053A9E">
        <w:rPr>
          <w:szCs w:val="22"/>
        </w:rPr>
        <w:t>”</w:t>
      </w:r>
      <w:r w:rsidR="00690BBB" w:rsidRPr="00053A9E">
        <w:rPr>
          <w:szCs w:val="22"/>
          <w:rtl/>
          <w:cs/>
        </w:rPr>
        <w:t xml:space="preserve"> </w:t>
      </w:r>
      <w:r w:rsidRPr="00053A9E">
        <w:rPr>
          <w:szCs w:val="22"/>
        </w:rPr>
        <w:t>ou</w:t>
      </w:r>
      <w:r w:rsidR="00690BBB" w:rsidRPr="00053A9E">
        <w:rPr>
          <w:szCs w:val="22"/>
        </w:rPr>
        <w:t xml:space="preserve"> </w:t>
      </w:r>
      <w:r w:rsidR="00D86610" w:rsidRPr="00053A9E">
        <w:rPr>
          <w:szCs w:val="22"/>
        </w:rPr>
        <w:t>“</w:t>
      </w:r>
      <w:r w:rsidR="00690BBB" w:rsidRPr="00053A9E">
        <w:rPr>
          <w:szCs w:val="22"/>
        </w:rPr>
        <w:t>b</w:t>
      </w:r>
      <w:r w:rsidRPr="00053A9E">
        <w:rPr>
          <w:szCs w:val="22"/>
        </w:rPr>
        <w:t xml:space="preserve">udget de </w:t>
      </w:r>
      <w:r w:rsidR="006D76C2" w:rsidRPr="00053A9E">
        <w:rPr>
          <w:szCs w:val="22"/>
        </w:rPr>
        <w:t>l</w:t>
      </w:r>
      <w:r w:rsidR="00162955" w:rsidRPr="00053A9E">
        <w:rPr>
          <w:szCs w:val="22"/>
        </w:rPr>
        <w:t>’</w:t>
      </w:r>
      <w:r w:rsidR="006D76C2" w:rsidRPr="00053A9E">
        <w:rPr>
          <w:szCs w:val="22"/>
        </w:rPr>
        <w:t>O</w:t>
      </w:r>
      <w:r w:rsidRPr="00053A9E">
        <w:rPr>
          <w:szCs w:val="22"/>
        </w:rPr>
        <w:t>rganisatio</w:t>
      </w:r>
      <w:r w:rsidR="00690BBB" w:rsidRPr="00053A9E">
        <w:rPr>
          <w:szCs w:val="22"/>
        </w:rPr>
        <w:t>n</w:t>
      </w:r>
      <w:r w:rsidR="00D86610" w:rsidRPr="00053A9E">
        <w:rPr>
          <w:szCs w:val="22"/>
        </w:rPr>
        <w:t>”</w:t>
      </w:r>
      <w:r w:rsidR="00690BBB" w:rsidRPr="00053A9E">
        <w:rPr>
          <w:szCs w:val="22"/>
          <w:rtl/>
          <w:cs/>
        </w:rPr>
        <w:t xml:space="preserve"> </w:t>
      </w:r>
      <w:r w:rsidRPr="00053A9E">
        <w:rPr>
          <w:szCs w:val="22"/>
        </w:rPr>
        <w:t>et les références aux unions réelles avaient été supprimé</w:t>
      </w:r>
      <w:r w:rsidR="007C7671" w:rsidRPr="00053A9E">
        <w:rPr>
          <w:szCs w:val="22"/>
        </w:rPr>
        <w:t>es.  Po</w:t>
      </w:r>
      <w:r w:rsidRPr="00053A9E">
        <w:rPr>
          <w:szCs w:val="22"/>
        </w:rPr>
        <w:t xml:space="preserve">ur les détails, la délégation a évoqué les modifications apportées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poque, </w:t>
      </w:r>
      <w:r w:rsidR="00A41375" w:rsidRPr="00053A9E">
        <w:rPr>
          <w:szCs w:val="22"/>
        </w:rPr>
        <w:t>telles que</w:t>
      </w:r>
      <w:r w:rsidRPr="00053A9E">
        <w:rPr>
          <w:szCs w:val="22"/>
        </w:rPr>
        <w:t xml:space="preserve"> contenues dans le document A/39/3</w:t>
      </w:r>
      <w:r w:rsidR="005D04EC" w:rsidRPr="00053A9E">
        <w:rPr>
          <w:szCs w:val="22"/>
        </w:rPr>
        <w:t xml:space="preserve">.  </w:t>
      </w:r>
      <w:r w:rsidR="00A41375" w:rsidRPr="00053A9E">
        <w:rPr>
          <w:szCs w:val="22"/>
        </w:rPr>
        <w:t>À </w:t>
      </w:r>
      <w:r w:rsidRPr="00053A9E">
        <w:rPr>
          <w:szCs w:val="22"/>
        </w:rPr>
        <w:t xml:space="preserve">titre </w:t>
      </w:r>
      <w:r w:rsidR="006D76C2" w:rsidRPr="00053A9E">
        <w:rPr>
          <w:szCs w:val="22"/>
        </w:rPr>
        <w:t>d</w:t>
      </w:r>
      <w:r w:rsidR="00162955" w:rsidRPr="00053A9E">
        <w:rPr>
          <w:szCs w:val="22"/>
        </w:rPr>
        <w:t>’</w:t>
      </w:r>
      <w:r w:rsidR="006D76C2" w:rsidRPr="00053A9E">
        <w:rPr>
          <w:szCs w:val="22"/>
        </w:rPr>
        <w:t>e</w:t>
      </w:r>
      <w:r w:rsidRPr="00053A9E">
        <w:rPr>
          <w:szCs w:val="22"/>
        </w:rPr>
        <w:t>xemple, les alinéas</w:t>
      </w:r>
      <w:r w:rsidR="00D86610" w:rsidRPr="00053A9E">
        <w:rPr>
          <w:szCs w:val="22"/>
        </w:rPr>
        <w:t> </w:t>
      </w:r>
      <w:r w:rsidRPr="00053A9E">
        <w:rPr>
          <w:szCs w:val="22"/>
        </w:rPr>
        <w:t>a) et</w:t>
      </w:r>
      <w:r w:rsidR="002B164E" w:rsidRPr="00053A9E">
        <w:rPr>
          <w:szCs w:val="22"/>
        </w:rPr>
        <w:t> </w:t>
      </w:r>
      <w:r w:rsidRPr="00053A9E">
        <w:rPr>
          <w:szCs w:val="22"/>
        </w:rPr>
        <w:t xml:space="preserve">c) de </w:t>
      </w:r>
      <w:r w:rsidR="006D76C2" w:rsidRPr="00053A9E">
        <w:rPr>
          <w:szCs w:val="22"/>
        </w:rPr>
        <w:t>l</w:t>
      </w:r>
      <w:r w:rsidR="00162955" w:rsidRPr="00053A9E">
        <w:rPr>
          <w:szCs w:val="22"/>
        </w:rPr>
        <w:t>’</w:t>
      </w:r>
      <w:r w:rsidR="006D76C2" w:rsidRPr="00053A9E">
        <w:rPr>
          <w:szCs w:val="22"/>
        </w:rPr>
        <w:t>a</w:t>
      </w:r>
      <w:r w:rsidRPr="00053A9E">
        <w:rPr>
          <w:szCs w:val="22"/>
        </w:rPr>
        <w:t>rticle</w:t>
      </w:r>
      <w:r w:rsidR="00B85FB2" w:rsidRPr="00053A9E">
        <w:rPr>
          <w:szCs w:val="22"/>
        </w:rPr>
        <w:t> </w:t>
      </w:r>
      <w:r w:rsidRPr="00053A9E">
        <w:rPr>
          <w:szCs w:val="22"/>
        </w:rPr>
        <w:t xml:space="preserve">11.1)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avaient été modifiés et </w:t>
      </w:r>
      <w:r w:rsidR="006D76C2" w:rsidRPr="00053A9E">
        <w:rPr>
          <w:szCs w:val="22"/>
        </w:rPr>
        <w:t>l</w:t>
      </w:r>
      <w:r w:rsidR="00162955" w:rsidRPr="00053A9E">
        <w:rPr>
          <w:szCs w:val="22"/>
        </w:rPr>
        <w:t>’</w:t>
      </w:r>
      <w:r w:rsidR="006D76C2" w:rsidRPr="00053A9E">
        <w:rPr>
          <w:szCs w:val="22"/>
        </w:rPr>
        <w:t>a</w:t>
      </w:r>
      <w:r w:rsidRPr="00053A9E">
        <w:rPr>
          <w:szCs w:val="22"/>
        </w:rPr>
        <w:t>linéa</w:t>
      </w:r>
      <w:r w:rsidR="00D86610" w:rsidRPr="00053A9E">
        <w:rPr>
          <w:szCs w:val="22"/>
        </w:rPr>
        <w:t> </w:t>
      </w:r>
      <w:r w:rsidRPr="00053A9E">
        <w:rPr>
          <w:szCs w:val="22"/>
        </w:rPr>
        <w:t>b) suppri</w:t>
      </w:r>
      <w:r w:rsidR="007C7671" w:rsidRPr="00053A9E">
        <w:rPr>
          <w:szCs w:val="22"/>
        </w:rPr>
        <w:t>mé.  Il</w:t>
      </w:r>
      <w:r w:rsidRPr="00053A9E">
        <w:rPr>
          <w:szCs w:val="22"/>
        </w:rPr>
        <w:t xml:space="preserve"> était donc évident que le budget unique était un seul budget pour toute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s autres traités contenaient des modifications similair</w:t>
      </w:r>
      <w:r w:rsidR="007C7671" w:rsidRPr="00053A9E">
        <w:rPr>
          <w:szCs w:val="22"/>
        </w:rPr>
        <w:t>es.  Pa</w:t>
      </w:r>
      <w:r w:rsidR="00A41375" w:rsidRPr="00053A9E">
        <w:rPr>
          <w:szCs w:val="22"/>
        </w:rPr>
        <w:t>r conséquent</w:t>
      </w:r>
      <w:r w:rsidRPr="00053A9E">
        <w:rPr>
          <w:szCs w:val="22"/>
        </w:rPr>
        <w:t xml:space="preserve">, il était erroné de dire que le budget unique </w:t>
      </w:r>
      <w:r w:rsidR="006D76C2" w:rsidRPr="00053A9E">
        <w:rPr>
          <w:szCs w:val="22"/>
        </w:rPr>
        <w:t>n</w:t>
      </w:r>
      <w:r w:rsidR="00162955" w:rsidRPr="00053A9E">
        <w:rPr>
          <w:szCs w:val="22"/>
        </w:rPr>
        <w:t>’</w:t>
      </w:r>
      <w:r w:rsidR="006D76C2" w:rsidRPr="00053A9E">
        <w:rPr>
          <w:szCs w:val="22"/>
        </w:rPr>
        <w:t>a</w:t>
      </w:r>
      <w:r w:rsidRPr="00053A9E">
        <w:rPr>
          <w:szCs w:val="22"/>
        </w:rPr>
        <w:t>vait été introduit que pour les unions financées par des contributio</w:t>
      </w:r>
      <w:r w:rsidR="007C7671" w:rsidRPr="00053A9E">
        <w:rPr>
          <w:szCs w:val="22"/>
        </w:rPr>
        <w:t>ns.  Le</w:t>
      </w:r>
      <w:r w:rsidRPr="00053A9E">
        <w:rPr>
          <w:szCs w:val="22"/>
        </w:rPr>
        <w:t xml:space="preserve"> budget unique avait été introduit pour toutes les unions, ce qui ét</w:t>
      </w:r>
      <w:r w:rsidR="00084A0E" w:rsidRPr="00053A9E">
        <w:rPr>
          <w:szCs w:val="22"/>
        </w:rPr>
        <w:t>ait</w:t>
      </w:r>
      <w:r w:rsidRPr="00053A9E">
        <w:rPr>
          <w:szCs w:val="22"/>
        </w:rPr>
        <w:t xml:space="preserve"> sensé pour une Organisation uniq</w:t>
      </w:r>
      <w:r w:rsidR="007C7671" w:rsidRPr="00053A9E">
        <w:rPr>
          <w:szCs w:val="22"/>
        </w:rPr>
        <w:t>ue.  En</w:t>
      </w:r>
      <w:r w:rsidRPr="00053A9E">
        <w:rPr>
          <w:szCs w:val="22"/>
        </w:rPr>
        <w:t xml:space="preserve">fin, la délégation a attiré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délégations sur le fait </w:t>
      </w:r>
      <w:r w:rsidR="00460C90" w:rsidRPr="00053A9E">
        <w:rPr>
          <w:szCs w:val="22"/>
        </w:rPr>
        <w:t>q</w:t>
      </w:r>
      <w:r w:rsidR="006D76C2" w:rsidRPr="00053A9E">
        <w:rPr>
          <w:szCs w:val="22"/>
        </w:rPr>
        <w:t>u</w:t>
      </w:r>
      <w:r w:rsidR="00162955" w:rsidRPr="00053A9E">
        <w:rPr>
          <w:szCs w:val="22"/>
        </w:rPr>
        <w:t>’</w:t>
      </w:r>
      <w:r w:rsidR="006D76C2" w:rsidRPr="00053A9E">
        <w:rPr>
          <w:szCs w:val="22"/>
        </w:rPr>
        <w:t>o</w:t>
      </w:r>
      <w:r w:rsidRPr="00053A9E">
        <w:rPr>
          <w:szCs w:val="22"/>
        </w:rPr>
        <w:t>bjecter au budget unique constituerait une évolution dangereuse pour cette Organisation et ramènerait les États membres 20 ans en arriè</w:t>
      </w:r>
      <w:r w:rsidR="007C7671" w:rsidRPr="00053A9E">
        <w:rPr>
          <w:szCs w:val="22"/>
        </w:rPr>
        <w:t>re.  Dé</w:t>
      </w:r>
      <w:r w:rsidRPr="00053A9E">
        <w:rPr>
          <w:szCs w:val="22"/>
        </w:rPr>
        <w:t xml:space="preserve">sireuse de ne faire que brièvement référence </w:t>
      </w:r>
      <w:r w:rsidR="00A41375" w:rsidRPr="00053A9E">
        <w:rPr>
          <w:szCs w:val="22"/>
        </w:rPr>
        <w:t>à </w:t>
      </w:r>
      <w:r w:rsidRPr="00053A9E">
        <w:rPr>
          <w:szCs w:val="22"/>
        </w:rPr>
        <w:t xml:space="preserve">la proposition faite par le </w:t>
      </w:r>
      <w:r w:rsidR="00A41375" w:rsidRPr="00053A9E">
        <w:rPr>
          <w:szCs w:val="22"/>
        </w:rPr>
        <w:t>groupe B</w:t>
      </w:r>
      <w:r w:rsidRPr="00053A9E">
        <w:rPr>
          <w:szCs w:val="22"/>
        </w:rPr>
        <w:t xml:space="preserve"> sur la couverture des risques de change du PCT, la délégation a remercié le Secrétariat pour le document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(WO/PBC/24/INF.3) et espérait que le comité accorderait toute </w:t>
      </w:r>
      <w:r w:rsidR="006D76C2" w:rsidRPr="00053A9E">
        <w:rPr>
          <w:szCs w:val="22"/>
        </w:rPr>
        <w:t>l</w:t>
      </w:r>
      <w:r w:rsidR="00162955" w:rsidRPr="00053A9E">
        <w:rPr>
          <w:szCs w:val="22"/>
        </w:rPr>
        <w:t>’</w:t>
      </w:r>
      <w:r w:rsidR="006D76C2" w:rsidRPr="00053A9E">
        <w:rPr>
          <w:szCs w:val="22"/>
        </w:rPr>
        <w:t>i</w:t>
      </w:r>
      <w:r w:rsidRPr="00053A9E">
        <w:rPr>
          <w:szCs w:val="22"/>
        </w:rPr>
        <w:t xml:space="preserve">mportance voulue </w:t>
      </w:r>
      <w:r w:rsidR="00A41375" w:rsidRPr="00053A9E">
        <w:rPr>
          <w:szCs w:val="22"/>
        </w:rPr>
        <w:t>à </w:t>
      </w:r>
      <w:r w:rsidRPr="00053A9E">
        <w:rPr>
          <w:szCs w:val="22"/>
        </w:rPr>
        <w:t>la questi</w:t>
      </w:r>
      <w:r w:rsidR="007C7671" w:rsidRPr="00053A9E">
        <w:rPr>
          <w:szCs w:val="22"/>
        </w:rPr>
        <w:t>on.  La</w:t>
      </w:r>
      <w:r w:rsidRPr="00053A9E">
        <w:rPr>
          <w:szCs w:val="22"/>
        </w:rPr>
        <w:t xml:space="preserve"> délégation de la République tchèque </w:t>
      </w:r>
      <w:r w:rsidR="006D76C2" w:rsidRPr="00053A9E">
        <w:rPr>
          <w:szCs w:val="22"/>
        </w:rPr>
        <w:t>s</w:t>
      </w:r>
      <w:r w:rsidR="00162955" w:rsidRPr="00053A9E">
        <w:rPr>
          <w:szCs w:val="22"/>
        </w:rPr>
        <w:t>’</w:t>
      </w:r>
      <w:r w:rsidR="006D76C2" w:rsidRPr="00053A9E">
        <w:rPr>
          <w:szCs w:val="22"/>
        </w:rPr>
        <w:t>e</w:t>
      </w:r>
      <w:r w:rsidRPr="00053A9E">
        <w:rPr>
          <w:szCs w:val="22"/>
        </w:rPr>
        <w:t xml:space="preserve">st dite favorable </w:t>
      </w:r>
      <w:r w:rsidR="00A41375" w:rsidRPr="00053A9E">
        <w:rPr>
          <w:szCs w:val="22"/>
        </w:rPr>
        <w:t>à </w:t>
      </w:r>
      <w:r w:rsidRPr="00053A9E">
        <w:rPr>
          <w:szCs w:val="22"/>
        </w:rPr>
        <w:t xml:space="preserve">la recherche de solutions pour assurer la pleine transparence et la viabilité financière </w:t>
      </w:r>
      <w:r w:rsidR="00A41375" w:rsidRPr="00053A9E">
        <w:rPr>
          <w:szCs w:val="22"/>
        </w:rPr>
        <w:t>à </w:t>
      </w:r>
      <w:r w:rsidRPr="00053A9E">
        <w:rPr>
          <w:szCs w:val="22"/>
        </w:rPr>
        <w:t xml:space="preserve">long terme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attachait énormément </w:t>
      </w:r>
      <w:r w:rsidR="006D76C2" w:rsidRPr="00053A9E">
        <w:rPr>
          <w:szCs w:val="22"/>
        </w:rPr>
        <w:t>d</w:t>
      </w:r>
      <w:r w:rsidR="00162955" w:rsidRPr="00053A9E">
        <w:rPr>
          <w:szCs w:val="22"/>
        </w:rPr>
        <w:t>’</w:t>
      </w:r>
      <w:r w:rsidR="006D76C2" w:rsidRPr="00053A9E">
        <w:rPr>
          <w:szCs w:val="22"/>
        </w:rPr>
        <w:t>i</w:t>
      </w:r>
      <w:r w:rsidRPr="00053A9E">
        <w:rPr>
          <w:szCs w:val="22"/>
        </w:rPr>
        <w:t xml:space="preserve">mportance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doption du programme et budget de </w:t>
      </w:r>
      <w:r w:rsidR="006D76C2" w:rsidRPr="00053A9E">
        <w:rPr>
          <w:szCs w:val="22"/>
        </w:rPr>
        <w:t>l</w:t>
      </w:r>
      <w:r w:rsidR="00162955" w:rsidRPr="00053A9E">
        <w:rPr>
          <w:szCs w:val="22"/>
        </w:rPr>
        <w:t>’</w:t>
      </w:r>
      <w:r w:rsidR="006D76C2" w:rsidRPr="00053A9E">
        <w:rPr>
          <w:szCs w:val="22"/>
        </w:rPr>
        <w:t>O</w:t>
      </w:r>
      <w:r w:rsidRPr="00053A9E">
        <w:rPr>
          <w:szCs w:val="22"/>
        </w:rPr>
        <w:t xml:space="preserve">MPI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Elle </w:t>
      </w:r>
      <w:r w:rsidR="006D76C2" w:rsidRPr="00053A9E">
        <w:rPr>
          <w:szCs w:val="22"/>
        </w:rPr>
        <w:t>s</w:t>
      </w:r>
      <w:r w:rsidR="00162955" w:rsidRPr="00053A9E">
        <w:rPr>
          <w:szCs w:val="22"/>
        </w:rPr>
        <w:t>’</w:t>
      </w:r>
      <w:r w:rsidR="006D76C2" w:rsidRPr="00053A9E">
        <w:rPr>
          <w:szCs w:val="22"/>
        </w:rPr>
        <w:t>o</w:t>
      </w:r>
      <w:r w:rsidRPr="00053A9E">
        <w:rPr>
          <w:szCs w:val="22"/>
        </w:rPr>
        <w:t xml:space="preserve">pposait vivement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bandon du système de contribution unique tel approuvé par </w:t>
      </w:r>
      <w:r w:rsidR="006D76C2" w:rsidRPr="00053A9E">
        <w:rPr>
          <w:szCs w:val="22"/>
        </w:rPr>
        <w:t>l</w:t>
      </w:r>
      <w:r w:rsidR="00162955" w:rsidRPr="00053A9E">
        <w:rPr>
          <w:szCs w:val="22"/>
        </w:rPr>
        <w:t>’</w:t>
      </w:r>
      <w:r w:rsidR="006D76C2" w:rsidRPr="00053A9E">
        <w:rPr>
          <w:szCs w:val="22"/>
        </w:rPr>
        <w:t>O</w:t>
      </w:r>
      <w:r w:rsidRPr="00053A9E">
        <w:rPr>
          <w:szCs w:val="22"/>
        </w:rPr>
        <w:t>MPI en 1993 et appliqué depuis lo</w:t>
      </w:r>
      <w:r w:rsidR="007C7671" w:rsidRPr="00053A9E">
        <w:rPr>
          <w:szCs w:val="22"/>
        </w:rPr>
        <w:t>rs.  Il</w:t>
      </w:r>
      <w:r w:rsidRPr="00053A9E">
        <w:rPr>
          <w:szCs w:val="22"/>
        </w:rPr>
        <w:t xml:space="preserve"> devrait continuer </w:t>
      </w:r>
      <w:r w:rsidR="006D76C2" w:rsidRPr="00053A9E">
        <w:rPr>
          <w:szCs w:val="22"/>
        </w:rPr>
        <w:t>d</w:t>
      </w:r>
      <w:r w:rsidR="00162955" w:rsidRPr="00053A9E">
        <w:rPr>
          <w:szCs w:val="22"/>
        </w:rPr>
        <w:t>’</w:t>
      </w:r>
      <w:r w:rsidR="006D76C2" w:rsidRPr="00053A9E">
        <w:rPr>
          <w:szCs w:val="22"/>
        </w:rPr>
        <w:t>ê</w:t>
      </w:r>
      <w:r w:rsidRPr="00053A9E">
        <w:rPr>
          <w:szCs w:val="22"/>
        </w:rPr>
        <w:t xml:space="preserve">tre appliqué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ven</w:t>
      </w:r>
      <w:r w:rsidR="007C7671" w:rsidRPr="00053A9E">
        <w:rPr>
          <w:szCs w:val="22"/>
        </w:rPr>
        <w:t>ir.  La</w:t>
      </w:r>
      <w:r w:rsidRPr="00053A9E">
        <w:rPr>
          <w:szCs w:val="22"/>
        </w:rPr>
        <w:t xml:space="preserve"> délégation a salué toutes les mesures potentielles visant </w:t>
      </w:r>
      <w:r w:rsidR="00A41375" w:rsidRPr="00053A9E">
        <w:rPr>
          <w:szCs w:val="22"/>
        </w:rPr>
        <w:t>à </w:t>
      </w:r>
      <w:r w:rsidRPr="00053A9E">
        <w:rPr>
          <w:szCs w:val="22"/>
        </w:rPr>
        <w:t xml:space="preserve">réduire les dépenses et </w:t>
      </w:r>
      <w:r w:rsidR="00A41375" w:rsidRPr="00053A9E">
        <w:rPr>
          <w:szCs w:val="22"/>
        </w:rPr>
        <w:t>à </w:t>
      </w:r>
      <w:r w:rsidRPr="00053A9E">
        <w:rPr>
          <w:szCs w:val="22"/>
        </w:rPr>
        <w:t xml:space="preserve">accroître </w:t>
      </w:r>
      <w:r w:rsidR="006D76C2" w:rsidRPr="00053A9E">
        <w:rPr>
          <w:szCs w:val="22"/>
        </w:rPr>
        <w:t>l</w:t>
      </w:r>
      <w:r w:rsidR="00162955" w:rsidRPr="00053A9E">
        <w:rPr>
          <w:szCs w:val="22"/>
        </w:rPr>
        <w:t>’</w:t>
      </w:r>
      <w:r w:rsidR="006D76C2" w:rsidRPr="00053A9E">
        <w:rPr>
          <w:szCs w:val="22"/>
        </w:rPr>
        <w:t>e</w:t>
      </w:r>
      <w:r w:rsidRPr="00053A9E">
        <w:rPr>
          <w:szCs w:val="22"/>
        </w:rPr>
        <w:t>fficacité des procédures du système de Lisbon</w:t>
      </w:r>
      <w:r w:rsidR="007C7671" w:rsidRPr="00053A9E">
        <w:rPr>
          <w:szCs w:val="22"/>
        </w:rPr>
        <w:t>ne.  El</w:t>
      </w:r>
      <w:r w:rsidRPr="00053A9E">
        <w:rPr>
          <w:szCs w:val="22"/>
        </w:rPr>
        <w:t xml:space="preserve">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opposée </w:t>
      </w:r>
      <w:r w:rsidR="00A41375" w:rsidRPr="00053A9E">
        <w:rPr>
          <w:szCs w:val="22"/>
        </w:rPr>
        <w:t>à </w:t>
      </w:r>
      <w:r w:rsidRPr="00053A9E">
        <w:rPr>
          <w:szCs w:val="22"/>
        </w:rPr>
        <w:t xml:space="preserve">une augmentation responsable des taxes du système de Lisbonne et était disposée </w:t>
      </w:r>
      <w:r w:rsidR="00A41375" w:rsidRPr="00053A9E">
        <w:rPr>
          <w:szCs w:val="22"/>
        </w:rPr>
        <w:t>à </w:t>
      </w:r>
      <w:r w:rsidRPr="00053A9E">
        <w:rPr>
          <w:szCs w:val="22"/>
        </w:rPr>
        <w:t>examiner la proposition pertinen</w:t>
      </w:r>
      <w:r w:rsidR="007C7671" w:rsidRPr="00053A9E">
        <w:rPr>
          <w:szCs w:val="22"/>
        </w:rPr>
        <w:t>te.  Ce</w:t>
      </w:r>
      <w:r w:rsidRPr="00053A9E">
        <w:rPr>
          <w:szCs w:val="22"/>
        </w:rPr>
        <w:t>pendant, cette augmentation ne devrait pas se faire au détriment des utilisateu</w:t>
      </w:r>
      <w:r w:rsidR="007C7671" w:rsidRPr="00053A9E">
        <w:rPr>
          <w:szCs w:val="22"/>
        </w:rPr>
        <w:t>rs.  La</w:t>
      </w:r>
      <w:r w:rsidRPr="00053A9E">
        <w:rPr>
          <w:szCs w:val="22"/>
        </w:rPr>
        <w:t xml:space="preserve"> délégation était prête </w:t>
      </w:r>
      <w:r w:rsidR="00A41375" w:rsidRPr="00053A9E">
        <w:rPr>
          <w:szCs w:val="22"/>
        </w:rPr>
        <w:t>à </w:t>
      </w:r>
      <w:r w:rsidRPr="00053A9E">
        <w:rPr>
          <w:szCs w:val="22"/>
        </w:rPr>
        <w:t xml:space="preserve">examiner et </w:t>
      </w:r>
      <w:r w:rsidR="00A41375" w:rsidRPr="00053A9E">
        <w:rPr>
          <w:szCs w:val="22"/>
        </w:rPr>
        <w:t>à </w:t>
      </w:r>
      <w:r w:rsidRPr="00053A9E">
        <w:rPr>
          <w:szCs w:val="22"/>
        </w:rPr>
        <w:t xml:space="preserve">appuyer la proposition du Directeur général sur la création </w:t>
      </w:r>
      <w:r w:rsidR="006D76C2" w:rsidRPr="00053A9E">
        <w:rPr>
          <w:szCs w:val="22"/>
        </w:rPr>
        <w:t>d</w:t>
      </w:r>
      <w:r w:rsidR="00162955" w:rsidRPr="00053A9E">
        <w:rPr>
          <w:szCs w:val="22"/>
        </w:rPr>
        <w:t>’</w:t>
      </w:r>
      <w:r w:rsidR="006D76C2" w:rsidRPr="00053A9E">
        <w:rPr>
          <w:szCs w:val="22"/>
        </w:rPr>
        <w:t>u</w:t>
      </w:r>
      <w:r w:rsidRPr="00053A9E">
        <w:rPr>
          <w:szCs w:val="22"/>
        </w:rPr>
        <w:t xml:space="preserve">n fonds de roulement pour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similaire </w:t>
      </w:r>
      <w:r w:rsidR="00A41375" w:rsidRPr="00053A9E">
        <w:rPr>
          <w:szCs w:val="22"/>
        </w:rPr>
        <w:t>à </w:t>
      </w:r>
      <w:r w:rsidRPr="00053A9E">
        <w:rPr>
          <w:szCs w:val="22"/>
        </w:rPr>
        <w:t xml:space="preserve">ceux des systèmes de Madrid, de </w:t>
      </w:r>
      <w:r w:rsidR="00162955" w:rsidRPr="00053A9E">
        <w:rPr>
          <w:szCs w:val="22"/>
        </w:rPr>
        <w:t>La Haye</w:t>
      </w:r>
      <w:r w:rsidRPr="00053A9E">
        <w:rPr>
          <w:szCs w:val="22"/>
        </w:rPr>
        <w:t xml:space="preserve"> et du </w:t>
      </w:r>
      <w:r w:rsidR="007C7671" w:rsidRPr="00053A9E">
        <w:rPr>
          <w:szCs w:val="22"/>
        </w:rPr>
        <w:t>PCT.  El</w:t>
      </w:r>
      <w:r w:rsidRPr="00053A9E">
        <w:rPr>
          <w:szCs w:val="22"/>
        </w:rPr>
        <w:t xml:space="preserve">le soutenait toujours la structure existante du programme et budget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tel que</w:t>
      </w:r>
      <w:r w:rsidRPr="00053A9E">
        <w:rPr>
          <w:szCs w:val="22"/>
        </w:rPr>
        <w:t xml:space="preserve"> proposé, mais, dans un esprit de compromis, serait prête </w:t>
      </w:r>
      <w:r w:rsidR="00A41375" w:rsidRPr="00053A9E">
        <w:rPr>
          <w:szCs w:val="22"/>
        </w:rPr>
        <w:t>à </w:t>
      </w:r>
      <w:r w:rsidRPr="00053A9E">
        <w:rPr>
          <w:szCs w:val="22"/>
        </w:rPr>
        <w:t xml:space="preserve">accepter une séparation justifiée des budgets des systèmes de Lisbonne et de Madrid et </w:t>
      </w:r>
      <w:r w:rsidR="00A41375" w:rsidRPr="00053A9E">
        <w:rPr>
          <w:szCs w:val="22"/>
        </w:rPr>
        <w:t>à </w:t>
      </w:r>
      <w:r w:rsidRPr="00053A9E">
        <w:rPr>
          <w:szCs w:val="22"/>
        </w:rPr>
        <w:t xml:space="preserve">envisager des prêts ou des transferts temporaires de moyens financiers </w:t>
      </w:r>
      <w:r w:rsidR="00A41375" w:rsidRPr="00053A9E">
        <w:rPr>
          <w:szCs w:val="22"/>
        </w:rPr>
        <w:t>afin d</w:t>
      </w:r>
      <w:r w:rsidRPr="00053A9E">
        <w:rPr>
          <w:szCs w:val="22"/>
        </w:rPr>
        <w:t xml:space="preserve">e parvenir </w:t>
      </w:r>
      <w:r w:rsidR="00A41375" w:rsidRPr="00053A9E">
        <w:rPr>
          <w:szCs w:val="22"/>
        </w:rPr>
        <w:t>à </w:t>
      </w:r>
      <w:r w:rsidRPr="00053A9E">
        <w:rPr>
          <w:szCs w:val="22"/>
        </w:rPr>
        <w:t xml:space="preserve">un budget équilibré pour le système de Lisbonne et </w:t>
      </w:r>
      <w:r w:rsidR="006D76C2" w:rsidRPr="00053A9E">
        <w:rPr>
          <w:szCs w:val="22"/>
        </w:rPr>
        <w:t>d</w:t>
      </w:r>
      <w:r w:rsidR="00162955" w:rsidRPr="00053A9E">
        <w:rPr>
          <w:szCs w:val="22"/>
        </w:rPr>
        <w:t>’</w:t>
      </w:r>
      <w:r w:rsidR="006D76C2" w:rsidRPr="00053A9E">
        <w:rPr>
          <w:szCs w:val="22"/>
        </w:rPr>
        <w:t>a</w:t>
      </w:r>
      <w:r w:rsidRPr="00053A9E">
        <w:rPr>
          <w:szCs w:val="22"/>
        </w:rPr>
        <w:t>méliorer davantage la transparence.</w:t>
      </w:r>
    </w:p>
    <w:p w:rsidR="00D6553F" w:rsidRPr="00053A9E" w:rsidRDefault="00FE2D82" w:rsidP="001F20D5">
      <w:pPr>
        <w:pStyle w:val="ONUMFS"/>
        <w:rPr>
          <w:szCs w:val="22"/>
        </w:rPr>
      </w:pPr>
      <w:r w:rsidRPr="00053A9E">
        <w:rPr>
          <w:szCs w:val="22"/>
        </w:rPr>
        <w:lastRenderedPageBreak/>
        <w:t xml:space="preserve">La délégation de la République de Corée a dit que le moment était le bon pour prendre des mesures appropriées </w:t>
      </w:r>
      <w:r w:rsidR="00A41375" w:rsidRPr="00053A9E">
        <w:rPr>
          <w:szCs w:val="22"/>
        </w:rPr>
        <w:t>afin d</w:t>
      </w:r>
      <w:r w:rsidRPr="00053A9E">
        <w:rPr>
          <w:szCs w:val="22"/>
        </w:rPr>
        <w:t xml:space="preserve">e poser les bases permettant </w:t>
      </w:r>
      <w:r w:rsidR="006D76C2" w:rsidRPr="00053A9E">
        <w:rPr>
          <w:szCs w:val="22"/>
        </w:rPr>
        <w:t>d</w:t>
      </w:r>
      <w:r w:rsidR="00162955" w:rsidRPr="00053A9E">
        <w:rPr>
          <w:szCs w:val="22"/>
        </w:rPr>
        <w:t>’</w:t>
      </w:r>
      <w:r w:rsidR="006D76C2" w:rsidRPr="00053A9E">
        <w:rPr>
          <w:szCs w:val="22"/>
        </w:rPr>
        <w:t>a</w:t>
      </w:r>
      <w:r w:rsidRPr="00053A9E">
        <w:rPr>
          <w:szCs w:val="22"/>
        </w:rPr>
        <w:t>tteindre la viabilité financière du système de Lisbonne</w:t>
      </w:r>
      <w:r w:rsidR="005D04EC" w:rsidRPr="00053A9E">
        <w:rPr>
          <w:szCs w:val="22"/>
        </w:rPr>
        <w:t xml:space="preserve">.  </w:t>
      </w:r>
      <w:r w:rsidR="00A41375" w:rsidRPr="00053A9E">
        <w:rPr>
          <w:szCs w:val="22"/>
        </w:rPr>
        <w:t>À </w:t>
      </w:r>
      <w:r w:rsidRPr="00053A9E">
        <w:rPr>
          <w:szCs w:val="22"/>
        </w:rPr>
        <w:t xml:space="preserve">cet effet, la délégation appuyait la proposition en faveur de la séparation des systèmes de Madrid et de Lisbonne dans le programme et budget, comme </w:t>
      </w:r>
      <w:r w:rsidR="006D76C2" w:rsidRPr="00053A9E">
        <w:rPr>
          <w:szCs w:val="22"/>
        </w:rPr>
        <w:t>l</w:t>
      </w:r>
      <w:r w:rsidR="00162955" w:rsidRPr="00053A9E">
        <w:rPr>
          <w:szCs w:val="22"/>
        </w:rPr>
        <w:t>’</w:t>
      </w:r>
      <w:r w:rsidR="006D76C2" w:rsidRPr="00053A9E">
        <w:rPr>
          <w:szCs w:val="22"/>
        </w:rPr>
        <w:t>i</w:t>
      </w:r>
      <w:r w:rsidRPr="00053A9E">
        <w:rPr>
          <w:szCs w:val="22"/>
        </w:rPr>
        <w:t xml:space="preserve">mposaient </w:t>
      </w:r>
      <w:r w:rsidR="006D76C2" w:rsidRPr="00053A9E">
        <w:rPr>
          <w:szCs w:val="22"/>
        </w:rPr>
        <w:t>l</w:t>
      </w:r>
      <w:r w:rsidR="00162955" w:rsidRPr="00053A9E">
        <w:rPr>
          <w:szCs w:val="22"/>
        </w:rPr>
        <w:t>’</w:t>
      </w:r>
      <w:r w:rsidR="006D76C2" w:rsidRPr="00053A9E">
        <w:rPr>
          <w:szCs w:val="22"/>
        </w:rPr>
        <w:t>e</w:t>
      </w:r>
      <w:r w:rsidRPr="00053A9E">
        <w:rPr>
          <w:szCs w:val="22"/>
        </w:rPr>
        <w:t xml:space="preserve">xigence de transparence et les progrès constructifs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évo</w:t>
      </w:r>
      <w:r w:rsidR="00A41375" w:rsidRPr="00053A9E">
        <w:rPr>
          <w:szCs w:val="22"/>
        </w:rPr>
        <w:t>quant </w:t>
      </w:r>
      <w:r w:rsidRPr="00053A9E">
        <w:rPr>
          <w:szCs w:val="22"/>
        </w:rPr>
        <w:t xml:space="preserve">les observations consécutives </w:t>
      </w:r>
      <w:r w:rsidR="00A41375" w:rsidRPr="00053A9E">
        <w:rPr>
          <w:szCs w:val="22"/>
        </w:rPr>
        <w:t>à </w:t>
      </w:r>
      <w:r w:rsidRPr="00053A9E">
        <w:rPr>
          <w:szCs w:val="22"/>
        </w:rPr>
        <w:t xml:space="preserve">son intervention initiale, a dit que la Convention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définissait les objectifs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dans </w:t>
      </w:r>
      <w:r w:rsidR="006D76C2" w:rsidRPr="00053A9E">
        <w:rPr>
          <w:szCs w:val="22"/>
        </w:rPr>
        <w:t>l</w:t>
      </w:r>
      <w:r w:rsidR="00162955" w:rsidRPr="00053A9E">
        <w:rPr>
          <w:szCs w:val="22"/>
        </w:rPr>
        <w:t>’</w:t>
      </w:r>
      <w:r w:rsidR="006D76C2" w:rsidRPr="00053A9E">
        <w:rPr>
          <w:szCs w:val="22"/>
        </w:rPr>
        <w:t>a</w:t>
      </w:r>
      <w:r w:rsidRPr="00053A9E">
        <w:rPr>
          <w:szCs w:val="22"/>
        </w:rPr>
        <w:t>rticle 3 </w:t>
      </w:r>
      <w:r w:rsidR="005D04EC" w:rsidRPr="00053A9E">
        <w:rPr>
          <w:szCs w:val="22"/>
        </w:rPr>
        <w:t xml:space="preserve">: </w:t>
      </w:r>
      <w:r w:rsidRPr="00053A9E">
        <w:rPr>
          <w:szCs w:val="22"/>
        </w:rPr>
        <w:t xml:space="preserve">1) promouvoir la protection de la propriété intellectuelle </w:t>
      </w:r>
      <w:r w:rsidR="00A41375" w:rsidRPr="00053A9E">
        <w:rPr>
          <w:szCs w:val="22"/>
        </w:rPr>
        <w:t>à </w:t>
      </w:r>
      <w:r w:rsidRPr="00053A9E">
        <w:rPr>
          <w:szCs w:val="22"/>
        </w:rPr>
        <w:t xml:space="preserve">travers le monde par la coopération entre les États, en collaboration, </w:t>
      </w:r>
      <w:r w:rsidR="006D76C2" w:rsidRPr="00053A9E">
        <w:rPr>
          <w:szCs w:val="22"/>
        </w:rPr>
        <w:t>s</w:t>
      </w:r>
      <w:r w:rsidR="00162955" w:rsidRPr="00053A9E">
        <w:rPr>
          <w:szCs w:val="22"/>
        </w:rPr>
        <w:t>’</w:t>
      </w:r>
      <w:r w:rsidR="006D76C2" w:rsidRPr="00053A9E">
        <w:rPr>
          <w:szCs w:val="22"/>
        </w:rPr>
        <w:t>i</w:t>
      </w:r>
      <w:r w:rsidRPr="00053A9E">
        <w:rPr>
          <w:szCs w:val="22"/>
        </w:rPr>
        <w:t>l y a lieu, avec toute autre organisation internationale</w:t>
      </w:r>
      <w:r w:rsidR="005D04EC" w:rsidRPr="00053A9E">
        <w:rPr>
          <w:szCs w:val="22"/>
        </w:rPr>
        <w:t xml:space="preserve">;  </w:t>
      </w:r>
      <w:r w:rsidRPr="00053A9E">
        <w:rPr>
          <w:szCs w:val="22"/>
        </w:rPr>
        <w:t>et 2) assurer la coopération administrative entre les unio</w:t>
      </w:r>
      <w:r w:rsidR="007C7671" w:rsidRPr="00053A9E">
        <w:rPr>
          <w:szCs w:val="22"/>
        </w:rPr>
        <w:t>ns.  Po</w:t>
      </w:r>
      <w:r w:rsidRPr="00053A9E">
        <w:rPr>
          <w:szCs w:val="22"/>
        </w:rPr>
        <w:t xml:space="preserve">ur cela, une union ne pouvait pas agir de manière totalement indépendante par rapport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rganisation ou aux autres unio</w:t>
      </w:r>
      <w:r w:rsidR="007C7671" w:rsidRPr="00053A9E">
        <w:rPr>
          <w:szCs w:val="22"/>
        </w:rPr>
        <w:t>ns.  Un</w:t>
      </w:r>
      <w:r w:rsidRPr="00053A9E">
        <w:rPr>
          <w:szCs w:val="22"/>
        </w:rPr>
        <w:t xml:space="preserve">e union ne pouvait pas rédiger la révision </w:t>
      </w:r>
      <w:r w:rsidR="006D76C2" w:rsidRPr="00053A9E">
        <w:rPr>
          <w:szCs w:val="22"/>
        </w:rPr>
        <w:t>d</w:t>
      </w:r>
      <w:r w:rsidR="00162955" w:rsidRPr="00053A9E">
        <w:rPr>
          <w:szCs w:val="22"/>
        </w:rPr>
        <w:t>’</w:t>
      </w:r>
      <w:r w:rsidR="006D76C2" w:rsidRPr="00053A9E">
        <w:rPr>
          <w:szCs w:val="22"/>
        </w:rPr>
        <w:t>u</w:t>
      </w:r>
      <w:r w:rsidRPr="00053A9E">
        <w:rPr>
          <w:szCs w:val="22"/>
        </w:rPr>
        <w:t xml:space="preserve">n traité qui était essentiellement un nouveau traité et en demander </w:t>
      </w:r>
      <w:r w:rsidR="006D76C2" w:rsidRPr="00053A9E">
        <w:rPr>
          <w:szCs w:val="22"/>
        </w:rPr>
        <w:t>l</w:t>
      </w:r>
      <w:r w:rsidR="00162955" w:rsidRPr="00053A9E">
        <w:rPr>
          <w:szCs w:val="22"/>
        </w:rPr>
        <w:t>’</w:t>
      </w:r>
      <w:r w:rsidR="006D76C2" w:rsidRPr="00053A9E">
        <w:rPr>
          <w:szCs w:val="22"/>
        </w:rPr>
        <w:t>a</w:t>
      </w:r>
      <w:r w:rsidRPr="00053A9E">
        <w:rPr>
          <w:szCs w:val="22"/>
        </w:rPr>
        <w:t xml:space="preserve">dministration ou le financement par </w:t>
      </w:r>
      <w:r w:rsidR="006D76C2" w:rsidRPr="00053A9E">
        <w:rPr>
          <w:szCs w:val="22"/>
        </w:rPr>
        <w:t>l</w:t>
      </w:r>
      <w:r w:rsidR="00162955" w:rsidRPr="00053A9E">
        <w:rPr>
          <w:szCs w:val="22"/>
        </w:rPr>
        <w:t>’</w:t>
      </w:r>
      <w:r w:rsidR="006D76C2" w:rsidRPr="00053A9E">
        <w:rPr>
          <w:szCs w:val="22"/>
        </w:rPr>
        <w:t>O</w:t>
      </w:r>
      <w:r w:rsidRPr="00053A9E">
        <w:rPr>
          <w:szCs w:val="22"/>
        </w:rPr>
        <w:t>rganisation sans le consentement de cette derniè</w:t>
      </w:r>
      <w:r w:rsidR="007C7671" w:rsidRPr="00053A9E">
        <w:rPr>
          <w:szCs w:val="22"/>
        </w:rPr>
        <w:t>re.  En</w:t>
      </w:r>
      <w:r w:rsidRPr="00053A9E">
        <w:rPr>
          <w:szCs w:val="22"/>
        </w:rPr>
        <w:t xml:space="preserve"> décidant de devancer les conseils du Comité de coordination en 2014, les membres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avaient spécifiquement affirmé que leurs actions pour la signature </w:t>
      </w:r>
      <w:r w:rsidR="006D76C2" w:rsidRPr="00053A9E">
        <w:rPr>
          <w:szCs w:val="22"/>
        </w:rPr>
        <w:t>d</w:t>
      </w:r>
      <w:r w:rsidR="00162955" w:rsidRPr="00053A9E">
        <w:rPr>
          <w:szCs w:val="22"/>
        </w:rPr>
        <w:t>’</w:t>
      </w:r>
      <w:r w:rsidR="006D76C2" w:rsidRPr="00053A9E">
        <w:rPr>
          <w:szCs w:val="22"/>
        </w:rPr>
        <w:t>u</w:t>
      </w:r>
      <w:r w:rsidRPr="00053A9E">
        <w:rPr>
          <w:szCs w:val="22"/>
        </w:rPr>
        <w:t xml:space="preserve">n nouveau traité sur les indications géographiques </w:t>
      </w:r>
      <w:r w:rsidR="006D76C2" w:rsidRPr="00053A9E">
        <w:rPr>
          <w:szCs w:val="22"/>
        </w:rPr>
        <w:t>n</w:t>
      </w:r>
      <w:r w:rsidR="00162955" w:rsidRPr="00053A9E">
        <w:rPr>
          <w:szCs w:val="22"/>
        </w:rPr>
        <w:t>’</w:t>
      </w:r>
      <w:r w:rsidR="006D76C2" w:rsidRPr="00053A9E">
        <w:rPr>
          <w:szCs w:val="22"/>
        </w:rPr>
        <w:t>a</w:t>
      </w:r>
      <w:r w:rsidRPr="00053A9E">
        <w:rPr>
          <w:szCs w:val="22"/>
        </w:rPr>
        <w:t>vaient aucun intérêt pour les autres unio</w:t>
      </w:r>
      <w:r w:rsidR="007C7671" w:rsidRPr="00053A9E">
        <w:rPr>
          <w:szCs w:val="22"/>
        </w:rPr>
        <w:t>ns.  To</w:t>
      </w:r>
      <w:r w:rsidRPr="00053A9E">
        <w:rPr>
          <w:szCs w:val="22"/>
        </w:rPr>
        <w:t xml:space="preserve">utefois, </w:t>
      </w:r>
      <w:r w:rsidR="006D76C2" w:rsidRPr="00053A9E">
        <w:rPr>
          <w:szCs w:val="22"/>
        </w:rPr>
        <w:t>l</w:t>
      </w:r>
      <w:r w:rsidR="00162955" w:rsidRPr="00053A9E">
        <w:rPr>
          <w:szCs w:val="22"/>
        </w:rPr>
        <w:t>’</w:t>
      </w:r>
      <w:r w:rsidR="006D76C2" w:rsidRPr="00053A9E">
        <w:rPr>
          <w:szCs w:val="22"/>
        </w:rPr>
        <w:t>a</w:t>
      </w:r>
      <w:r w:rsidRPr="00053A9E">
        <w:rPr>
          <w:szCs w:val="22"/>
        </w:rPr>
        <w:t xml:space="preserve">utonomie financière du système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intéressait clairement les autres unions et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dans son ensemble car, entre autres, les recettes des taxes des autres unions finançaient </w:t>
      </w:r>
      <w:r w:rsidR="006D76C2" w:rsidRPr="00053A9E">
        <w:rPr>
          <w:szCs w:val="22"/>
        </w:rPr>
        <w:t>l</w:t>
      </w:r>
      <w:r w:rsidR="00162955" w:rsidRPr="00053A9E">
        <w:rPr>
          <w:szCs w:val="22"/>
        </w:rPr>
        <w:t>’</w:t>
      </w:r>
      <w:r w:rsidR="006D76C2" w:rsidRPr="00053A9E">
        <w:rPr>
          <w:szCs w:val="22"/>
        </w:rPr>
        <w:t>e</w:t>
      </w:r>
      <w:r w:rsidRPr="00053A9E">
        <w:rPr>
          <w:szCs w:val="22"/>
        </w:rPr>
        <w:t xml:space="preserve">ffort visant </w:t>
      </w:r>
      <w:r w:rsidR="00A41375" w:rsidRPr="00053A9E">
        <w:rPr>
          <w:szCs w:val="22"/>
        </w:rPr>
        <w:t>à </w:t>
      </w:r>
      <w:r w:rsidRPr="00053A9E">
        <w:rPr>
          <w:szCs w:val="22"/>
        </w:rPr>
        <w:t>créer un nouveau registre des indications géographiqu</w:t>
      </w:r>
      <w:r w:rsidR="007C7671" w:rsidRPr="00053A9E">
        <w:rPr>
          <w:szCs w:val="22"/>
        </w:rPr>
        <w:t>es.  La</w:t>
      </w:r>
      <w:r w:rsidRPr="00053A9E">
        <w:rPr>
          <w:szCs w:val="22"/>
        </w:rPr>
        <w:t xml:space="preserve"> délégation a ajouté que les autres unions avaient clairement un intérêt dans la question des indications géographiques et sur la manière dont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administrait un tel système </w:t>
      </w:r>
      <w:r w:rsidR="006D76C2" w:rsidRPr="00053A9E">
        <w:rPr>
          <w:szCs w:val="22"/>
        </w:rPr>
        <w:t>d</w:t>
      </w:r>
      <w:r w:rsidR="00162955" w:rsidRPr="00053A9E">
        <w:rPr>
          <w:szCs w:val="22"/>
        </w:rPr>
        <w:t>’</w:t>
      </w:r>
      <w:r w:rsidR="006D76C2" w:rsidRPr="00053A9E">
        <w:rPr>
          <w:szCs w:val="22"/>
        </w:rPr>
        <w:t>e</w:t>
      </w:r>
      <w:r w:rsidRPr="00053A9E">
        <w:rPr>
          <w:szCs w:val="22"/>
        </w:rPr>
        <w:t>nregistrement international contenant des normes de protection concrètes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ne devrait pas pouvoir ou </w:t>
      </w:r>
      <w:r w:rsidR="006D76C2" w:rsidRPr="00053A9E">
        <w:rPr>
          <w:szCs w:val="22"/>
        </w:rPr>
        <w:t>n</w:t>
      </w:r>
      <w:r w:rsidR="00162955" w:rsidRPr="00053A9E">
        <w:rPr>
          <w:szCs w:val="22"/>
        </w:rPr>
        <w:t>’</w:t>
      </w:r>
      <w:r w:rsidR="006D76C2" w:rsidRPr="00053A9E">
        <w:rPr>
          <w:szCs w:val="22"/>
        </w:rPr>
        <w:t>a</w:t>
      </w:r>
      <w:r w:rsidRPr="00053A9E">
        <w:rPr>
          <w:szCs w:val="22"/>
        </w:rPr>
        <w:t>urait pas dû pouvoir faire les choses dans les deux sens </w:t>
      </w:r>
      <w:r w:rsidR="005D04EC" w:rsidRPr="00053A9E">
        <w:rPr>
          <w:szCs w:val="22"/>
        </w:rPr>
        <w:t xml:space="preserve">: </w:t>
      </w:r>
      <w:r w:rsidRPr="00053A9E">
        <w:rPr>
          <w:szCs w:val="22"/>
        </w:rPr>
        <w:t xml:space="preserve">utiliser les recettes globales de </w:t>
      </w:r>
      <w:r w:rsidR="006D76C2" w:rsidRPr="00053A9E">
        <w:rPr>
          <w:szCs w:val="22"/>
        </w:rPr>
        <w:t>l</w:t>
      </w:r>
      <w:r w:rsidR="00162955" w:rsidRPr="00053A9E">
        <w:rPr>
          <w:szCs w:val="22"/>
        </w:rPr>
        <w:t>’</w:t>
      </w:r>
      <w:r w:rsidR="006D76C2" w:rsidRPr="00053A9E">
        <w:rPr>
          <w:szCs w:val="22"/>
        </w:rPr>
        <w:t>O</w:t>
      </w:r>
      <w:r w:rsidRPr="00053A9E">
        <w:rPr>
          <w:szCs w:val="22"/>
        </w:rPr>
        <w:t>MPI pour financer une conférence diplomatique fermée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clairement préoccupée par le fait que ses règles et pratiques aient permis </w:t>
      </w:r>
      <w:r w:rsidR="00A41375" w:rsidRPr="00053A9E">
        <w:rPr>
          <w:szCs w:val="22"/>
        </w:rPr>
        <w:t>à </w:t>
      </w:r>
      <w:r w:rsidRPr="00053A9E">
        <w:rPr>
          <w:szCs w:val="22"/>
        </w:rPr>
        <w:t xml:space="preserve">une union de dépenser les ressources de </w:t>
      </w:r>
      <w:r w:rsidR="006D76C2" w:rsidRPr="00053A9E">
        <w:rPr>
          <w:szCs w:val="22"/>
        </w:rPr>
        <w:t>l</w:t>
      </w:r>
      <w:r w:rsidR="00162955" w:rsidRPr="00053A9E">
        <w:rPr>
          <w:szCs w:val="22"/>
        </w:rPr>
        <w:t>’</w:t>
      </w:r>
      <w:r w:rsidR="006D76C2" w:rsidRPr="00053A9E">
        <w:rPr>
          <w:szCs w:val="22"/>
        </w:rPr>
        <w:t>O</w:t>
      </w:r>
      <w:r w:rsidRPr="00053A9E">
        <w:rPr>
          <w:szCs w:val="22"/>
        </w:rPr>
        <w:t>rganisation tout en refusant la participation des autres États membres ayant un intérêt réel et significatif pour leurs activit</w:t>
      </w:r>
      <w:r w:rsidR="007C7671" w:rsidRPr="00053A9E">
        <w:rPr>
          <w:szCs w:val="22"/>
        </w:rPr>
        <w:t>és.  S’a</w:t>
      </w:r>
      <w:r w:rsidRPr="00053A9E">
        <w:rPr>
          <w:szCs w:val="22"/>
        </w:rPr>
        <w:t xml:space="preserve">gissant de </w:t>
      </w:r>
      <w:r w:rsidR="006D76C2" w:rsidRPr="00053A9E">
        <w:rPr>
          <w:szCs w:val="22"/>
        </w:rPr>
        <w:t>l</w:t>
      </w:r>
      <w:r w:rsidR="00162955" w:rsidRPr="00053A9E">
        <w:rPr>
          <w:szCs w:val="22"/>
        </w:rPr>
        <w:t>’</w:t>
      </w:r>
      <w:r w:rsidR="006D76C2" w:rsidRPr="00053A9E">
        <w:rPr>
          <w:szCs w:val="22"/>
        </w:rPr>
        <w:t>a</w:t>
      </w:r>
      <w:r w:rsidRPr="00053A9E">
        <w:rPr>
          <w:szCs w:val="22"/>
        </w:rPr>
        <w:t xml:space="preserve">ssertion des délégations de la France et de </w:t>
      </w:r>
      <w:r w:rsidR="006D76C2" w:rsidRPr="00053A9E">
        <w:rPr>
          <w:szCs w:val="22"/>
        </w:rPr>
        <w:t>l</w:t>
      </w:r>
      <w:r w:rsidR="00162955" w:rsidRPr="00053A9E">
        <w:rPr>
          <w:szCs w:val="22"/>
        </w:rPr>
        <w:t>’</w:t>
      </w:r>
      <w:r w:rsidR="006D76C2" w:rsidRPr="00053A9E">
        <w:rPr>
          <w:szCs w:val="22"/>
        </w:rPr>
        <w:t>I</w:t>
      </w:r>
      <w:r w:rsidRPr="00053A9E">
        <w:rPr>
          <w:szCs w:val="22"/>
        </w:rPr>
        <w:t xml:space="preserve">talie selon laquelle 1,1 million des 350 millions de budget annuel constituait essentiellement une goutte dans </w:t>
      </w:r>
      <w:r w:rsidR="006D76C2" w:rsidRPr="00053A9E">
        <w:rPr>
          <w:szCs w:val="22"/>
        </w:rPr>
        <w:t>l</w:t>
      </w:r>
      <w:r w:rsidR="00162955" w:rsidRPr="00053A9E">
        <w:rPr>
          <w:szCs w:val="22"/>
        </w:rPr>
        <w:t>’</w:t>
      </w:r>
      <w:r w:rsidR="006D76C2" w:rsidRPr="00053A9E">
        <w:rPr>
          <w:szCs w:val="22"/>
        </w:rPr>
        <w:t>o</w:t>
      </w:r>
      <w:r w:rsidRPr="00053A9E">
        <w:rPr>
          <w:szCs w:val="22"/>
        </w:rPr>
        <w:t xml:space="preserve">céan et ne devrait pas empêcher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du budget de </w:t>
      </w:r>
      <w:r w:rsidR="006D76C2" w:rsidRPr="00053A9E">
        <w:rPr>
          <w:szCs w:val="22"/>
        </w:rPr>
        <w:t>l</w:t>
      </w:r>
      <w:r w:rsidR="00162955" w:rsidRPr="00053A9E">
        <w:rPr>
          <w:szCs w:val="22"/>
        </w:rPr>
        <w:t>’</w:t>
      </w:r>
      <w:r w:rsidR="006D76C2" w:rsidRPr="00053A9E">
        <w:rPr>
          <w:szCs w:val="22"/>
        </w:rPr>
        <w:t>O</w:t>
      </w:r>
      <w:r w:rsidRPr="00053A9E">
        <w:rPr>
          <w:szCs w:val="22"/>
        </w:rPr>
        <w:t>rganisation,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fait remarquer que ses préoccupations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seulement quantitatives, mais aussi fondées sur </w:t>
      </w:r>
      <w:r w:rsidR="006D76C2" w:rsidRPr="00053A9E">
        <w:rPr>
          <w:szCs w:val="22"/>
        </w:rPr>
        <w:t>l</w:t>
      </w:r>
      <w:r w:rsidR="00162955" w:rsidRPr="00053A9E">
        <w:rPr>
          <w:szCs w:val="22"/>
        </w:rPr>
        <w:t>’</w:t>
      </w:r>
      <w:r w:rsidR="006D76C2" w:rsidRPr="00053A9E">
        <w:rPr>
          <w:szCs w:val="22"/>
        </w:rPr>
        <w:t>é</w:t>
      </w:r>
      <w:r w:rsidRPr="00053A9E">
        <w:rPr>
          <w:szCs w:val="22"/>
        </w:rPr>
        <w:t>quité et la transparen</w:t>
      </w:r>
      <w:r w:rsidR="007C7671" w:rsidRPr="00053A9E">
        <w:rPr>
          <w:szCs w:val="22"/>
        </w:rPr>
        <w:t>ce.  S’a</w:t>
      </w:r>
      <w:r w:rsidRPr="00053A9E">
        <w:rPr>
          <w:szCs w:val="22"/>
        </w:rPr>
        <w:t>gissant des déclarations des délégations de la Hongrie, du Mexique et de la République tchèque pour ne pas modifier le système de contribution unique,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demandé </w:t>
      </w:r>
      <w:r w:rsidR="00A41375" w:rsidRPr="00053A9E">
        <w:rPr>
          <w:szCs w:val="22"/>
        </w:rPr>
        <w:t>à </w:t>
      </w:r>
      <w:r w:rsidRPr="00053A9E">
        <w:rPr>
          <w:szCs w:val="22"/>
        </w:rPr>
        <w:t>ces délégations de lire son document de séance qui avait été distribué plus tôt dans la journ</w:t>
      </w:r>
      <w:r w:rsidR="007C7671" w:rsidRPr="00053A9E">
        <w:rPr>
          <w:szCs w:val="22"/>
        </w:rPr>
        <w:t>ée.  Le</w:t>
      </w:r>
      <w:r w:rsidRPr="00053A9E">
        <w:rPr>
          <w:szCs w:val="22"/>
        </w:rPr>
        <w:t xml:space="preserve"> système de contribution unique était destiné </w:t>
      </w:r>
      <w:r w:rsidR="00A41375" w:rsidRPr="00053A9E">
        <w:rPr>
          <w:szCs w:val="22"/>
        </w:rPr>
        <w:t>à </w:t>
      </w:r>
      <w:r w:rsidRPr="00053A9E">
        <w:rPr>
          <w:szCs w:val="22"/>
        </w:rPr>
        <w:t>financer les unions non financées par des recett</w:t>
      </w:r>
      <w:r w:rsidR="007C7671" w:rsidRPr="00053A9E">
        <w:rPr>
          <w:szCs w:val="22"/>
        </w:rPr>
        <w:t>es.  De</w:t>
      </w:r>
      <w:r w:rsidRPr="00053A9E">
        <w:rPr>
          <w:szCs w:val="22"/>
        </w:rPr>
        <w:t xml:space="preserve"> par sa nature même de système </w:t>
      </w:r>
      <w:r w:rsidR="006D76C2" w:rsidRPr="00053A9E">
        <w:rPr>
          <w:szCs w:val="22"/>
        </w:rPr>
        <w:t>d</w:t>
      </w:r>
      <w:r w:rsidR="00162955" w:rsidRPr="00053A9E">
        <w:rPr>
          <w:szCs w:val="22"/>
        </w:rPr>
        <w:t>’</w:t>
      </w:r>
      <w:r w:rsidR="006D76C2" w:rsidRPr="00053A9E">
        <w:rPr>
          <w:szCs w:val="22"/>
        </w:rPr>
        <w:t>e</w:t>
      </w:r>
      <w:r w:rsidRPr="00053A9E">
        <w:rPr>
          <w:szCs w:val="22"/>
        </w:rPr>
        <w:t>nregistrement, le système de Lisbonne était et avait toujours été considéré comme un système financé par des tax</w:t>
      </w:r>
      <w:r w:rsidR="007C7671" w:rsidRPr="00053A9E">
        <w:rPr>
          <w:szCs w:val="22"/>
        </w:rPr>
        <w:t>es.  Si</w:t>
      </w:r>
      <w:r w:rsidRPr="00053A9E">
        <w:rPr>
          <w:szCs w:val="22"/>
        </w:rPr>
        <w:t xml:space="preserve"> cette question portait </w:t>
      </w:r>
      <w:r w:rsidR="00A41375" w:rsidRPr="00053A9E">
        <w:rPr>
          <w:szCs w:val="22"/>
        </w:rPr>
        <w:t>à </w:t>
      </w:r>
      <w:r w:rsidRPr="00053A9E">
        <w:rPr>
          <w:szCs w:val="22"/>
        </w:rPr>
        <w:t xml:space="preserve">confusion, la délégation demandait </w:t>
      </w:r>
      <w:r w:rsidR="00A41375" w:rsidRPr="00053A9E">
        <w:rPr>
          <w:szCs w:val="22"/>
        </w:rPr>
        <w:t>à </w:t>
      </w:r>
      <w:r w:rsidRPr="00053A9E">
        <w:rPr>
          <w:szCs w:val="22"/>
        </w:rPr>
        <w:t>ce que le conseiller juridique se prononce sur les unions qui étaient financées par des contributio</w:t>
      </w:r>
      <w:r w:rsidR="007C7671" w:rsidRPr="00053A9E">
        <w:rPr>
          <w:szCs w:val="22"/>
        </w:rPr>
        <w:t>ns.  Év</w:t>
      </w:r>
      <w:r w:rsidRPr="00053A9E">
        <w:rPr>
          <w:szCs w:val="22"/>
        </w:rPr>
        <w:t>o</w:t>
      </w:r>
      <w:r w:rsidR="00A41375" w:rsidRPr="00053A9E">
        <w:rPr>
          <w:szCs w:val="22"/>
        </w:rPr>
        <w:t>quant </w:t>
      </w:r>
      <w:r w:rsidRPr="00053A9E">
        <w:rPr>
          <w:szCs w:val="22"/>
        </w:rPr>
        <w:t xml:space="preserve">la déclaration de la délégation de </w:t>
      </w:r>
      <w:r w:rsidR="006D76C2" w:rsidRPr="00053A9E">
        <w:rPr>
          <w:szCs w:val="22"/>
        </w:rPr>
        <w:t>l</w:t>
      </w:r>
      <w:r w:rsidR="00162955" w:rsidRPr="00053A9E">
        <w:rPr>
          <w:szCs w:val="22"/>
        </w:rPr>
        <w:t>’</w:t>
      </w:r>
      <w:r w:rsidR="006D76C2" w:rsidRPr="00053A9E">
        <w:rPr>
          <w:szCs w:val="22"/>
        </w:rPr>
        <w:t>I</w:t>
      </w:r>
      <w:r w:rsidRPr="00053A9E">
        <w:rPr>
          <w:szCs w:val="22"/>
        </w:rPr>
        <w:t>talie selon laquelle le système de Lisbonne ne dépendait pas des taxes des systèmes du PCT ou de Madrid,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ne lecture erronée du document de questions</w:t>
      </w:r>
      <w:r w:rsidR="007C7671" w:rsidRPr="00053A9E">
        <w:rPr>
          <w:szCs w:val="22"/>
        </w:rPr>
        <w:noBreakHyphen/>
      </w:r>
      <w:r w:rsidRPr="00053A9E">
        <w:rPr>
          <w:szCs w:val="22"/>
        </w:rPr>
        <w:t>répons</w:t>
      </w:r>
      <w:r w:rsidR="007C7671" w:rsidRPr="00053A9E">
        <w:rPr>
          <w:szCs w:val="22"/>
        </w:rPr>
        <w:t>es.  La</w:t>
      </w:r>
      <w:r w:rsidRPr="00053A9E">
        <w:rPr>
          <w:szCs w:val="22"/>
        </w:rPr>
        <w:t xml:space="preserve"> réponse 10 ne répondait pas entièrement </w:t>
      </w:r>
      <w:r w:rsidR="00A41375" w:rsidRPr="00053A9E">
        <w:rPr>
          <w:szCs w:val="22"/>
        </w:rPr>
        <w:t>à </w:t>
      </w:r>
      <w:r w:rsidRPr="00053A9E">
        <w:rPr>
          <w:szCs w:val="22"/>
        </w:rPr>
        <w:t>la question 10</w:t>
      </w:r>
      <w:r w:rsidR="005D04EC" w:rsidRPr="00053A9E">
        <w:rPr>
          <w:szCs w:val="22"/>
        </w:rPr>
        <w:t xml:space="preserve">.  </w:t>
      </w:r>
      <w:r w:rsidRPr="00053A9E">
        <w:rPr>
          <w:szCs w:val="22"/>
        </w:rPr>
        <w:t>La réponse 10 disposait que les recettes alloué</w:t>
      </w:r>
      <w:r w:rsidR="00E17912" w:rsidRPr="00053A9E">
        <w:rPr>
          <w:szCs w:val="22"/>
        </w:rPr>
        <w:t>e</w:t>
      </w:r>
      <w:r w:rsidRPr="00053A9E">
        <w:rPr>
          <w:szCs w:val="22"/>
        </w:rPr>
        <w:t xml:space="preserve">s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Lisbonne comprenaient certaines sourc</w:t>
      </w:r>
      <w:r w:rsidR="007C7671" w:rsidRPr="00053A9E">
        <w:rPr>
          <w:szCs w:val="22"/>
        </w:rPr>
        <w:t>es.  La</w:t>
      </w:r>
      <w:r w:rsidRPr="00053A9E">
        <w:rPr>
          <w:szCs w:val="22"/>
        </w:rPr>
        <w:t xml:space="preserve"> réponse </w:t>
      </w:r>
      <w:r w:rsidR="006D76C2" w:rsidRPr="00053A9E">
        <w:rPr>
          <w:szCs w:val="22"/>
        </w:rPr>
        <w:t>n</w:t>
      </w:r>
      <w:r w:rsidR="00162955" w:rsidRPr="00053A9E">
        <w:rPr>
          <w:szCs w:val="22"/>
        </w:rPr>
        <w:t>’</w:t>
      </w:r>
      <w:r w:rsidR="006D76C2" w:rsidRPr="00053A9E">
        <w:rPr>
          <w:szCs w:val="22"/>
        </w:rPr>
        <w:t>e</w:t>
      </w:r>
      <w:r w:rsidRPr="00053A9E">
        <w:rPr>
          <w:szCs w:val="22"/>
        </w:rPr>
        <w:t xml:space="preserve">xpliquait pas les sources qui couvraient le déficit figurant dans le tableau 11 de </w:t>
      </w:r>
      <w:r w:rsidR="006D76C2" w:rsidRPr="00053A9E">
        <w:rPr>
          <w:szCs w:val="22"/>
        </w:rPr>
        <w:t>l</w:t>
      </w:r>
      <w:r w:rsidR="00162955" w:rsidRPr="00053A9E">
        <w:rPr>
          <w:szCs w:val="22"/>
        </w:rPr>
        <w:t>’</w:t>
      </w:r>
      <w:r w:rsidR="006D76C2" w:rsidRPr="00053A9E">
        <w:rPr>
          <w:szCs w:val="22"/>
        </w:rPr>
        <w:t>a</w:t>
      </w:r>
      <w:r w:rsidRPr="00053A9E">
        <w:rPr>
          <w:szCs w:val="22"/>
        </w:rPr>
        <w:t>nnexe </w:t>
      </w:r>
      <w:r w:rsidR="007C7671" w:rsidRPr="00053A9E">
        <w:rPr>
          <w:szCs w:val="22"/>
        </w:rPr>
        <w:t>III.  Pu</w:t>
      </w:r>
      <w:r w:rsidRPr="00053A9E">
        <w:rPr>
          <w:szCs w:val="22"/>
        </w:rPr>
        <w:t xml:space="preserve">isque les prévisions indiquaient que les unions financées par des contributions dépenseraient plus </w:t>
      </w:r>
      <w:r w:rsidR="006D76C2" w:rsidRPr="00053A9E">
        <w:rPr>
          <w:szCs w:val="22"/>
        </w:rPr>
        <w:t>d</w:t>
      </w:r>
      <w:r w:rsidR="00162955" w:rsidRPr="00053A9E">
        <w:rPr>
          <w:szCs w:val="22"/>
        </w:rPr>
        <w:t>’</w:t>
      </w:r>
      <w:r w:rsidR="006D76C2" w:rsidRPr="00053A9E">
        <w:rPr>
          <w:szCs w:val="22"/>
        </w:rPr>
        <w:t>a</w:t>
      </w:r>
      <w:r w:rsidRPr="00053A9E">
        <w:rPr>
          <w:szCs w:val="22"/>
        </w:rPr>
        <w:t>rgent que le total des contributions reçues, les recettes supplémentaires ne provenaient clairement que des systèmes du PCT et de Madr</w:t>
      </w:r>
      <w:r w:rsidR="007C7671" w:rsidRPr="00053A9E">
        <w:rPr>
          <w:szCs w:val="22"/>
        </w:rPr>
        <w:t>id.  La</w:t>
      </w:r>
      <w:r w:rsidRPr="00053A9E">
        <w:rPr>
          <w:szCs w:val="22"/>
        </w:rPr>
        <w:t xml:space="preserve"> délégation a demandé au contrôleur de clarifier ce poi</w:t>
      </w:r>
      <w:r w:rsidR="007C7671" w:rsidRPr="00053A9E">
        <w:rPr>
          <w:szCs w:val="22"/>
        </w:rPr>
        <w:t>nt.  La</w:t>
      </w:r>
      <w:r w:rsidRPr="00053A9E">
        <w:rPr>
          <w:szCs w:val="22"/>
        </w:rPr>
        <w:t xml:space="preserve"> délégation a apprécié les efforts déployés par le Secrétariat dans la préparation du </w:t>
      </w:r>
      <w:r w:rsidR="00D6553F" w:rsidRPr="00053A9E">
        <w:rPr>
          <w:szCs w:val="22"/>
        </w:rPr>
        <w:t>document WO</w:t>
      </w:r>
      <w:r w:rsidRPr="00053A9E">
        <w:rPr>
          <w:szCs w:val="22"/>
        </w:rPr>
        <w:t xml:space="preserve">/PBC/24/16, qui offrait des options sensées aux membres du système de Lisbonne sur la manière de parvenir en fin de compte </w:t>
      </w:r>
      <w:r w:rsidR="00A41375" w:rsidRPr="00053A9E">
        <w:rPr>
          <w:szCs w:val="22"/>
        </w:rPr>
        <w:t>à </w:t>
      </w:r>
      <w:r w:rsidRPr="00053A9E">
        <w:rPr>
          <w:szCs w:val="22"/>
        </w:rPr>
        <w:t>la viabilité financière du système de Lisbon</w:t>
      </w:r>
      <w:r w:rsidR="007C7671" w:rsidRPr="00053A9E">
        <w:rPr>
          <w:szCs w:val="22"/>
        </w:rPr>
        <w:t>ne.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aussi dite satisfaite de </w:t>
      </w:r>
      <w:r w:rsidR="006D76C2" w:rsidRPr="00053A9E">
        <w:rPr>
          <w:szCs w:val="22"/>
        </w:rPr>
        <w:t>l</w:t>
      </w:r>
      <w:r w:rsidR="00162955" w:rsidRPr="00053A9E">
        <w:rPr>
          <w:szCs w:val="22"/>
        </w:rPr>
        <w:t>’</w:t>
      </w:r>
      <w:r w:rsidR="006D76C2" w:rsidRPr="00053A9E">
        <w:rPr>
          <w:szCs w:val="22"/>
        </w:rPr>
        <w:t>o</w:t>
      </w:r>
      <w:r w:rsidRPr="00053A9E">
        <w:rPr>
          <w:szCs w:val="22"/>
        </w:rPr>
        <w:t xml:space="preserve">ffre du Directeur général, telle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ndiquée dans le paragraphe 23 du document, de préparer et soumettre une proposition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w:t>
      </w:r>
      <w:r w:rsidRPr="00053A9E">
        <w:rPr>
          <w:szCs w:val="22"/>
        </w:rPr>
        <w:lastRenderedPageBreak/>
        <w:t xml:space="preserve">de Lisbonne en vue de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w:t>
      </w:r>
      <w:r w:rsidR="006D76C2" w:rsidRPr="00053A9E">
        <w:rPr>
          <w:szCs w:val="22"/>
        </w:rPr>
        <w:t>d</w:t>
      </w:r>
      <w:r w:rsidR="00162955" w:rsidRPr="00053A9E">
        <w:rPr>
          <w:szCs w:val="22"/>
        </w:rPr>
        <w:t>’</w:t>
      </w:r>
      <w:r w:rsidR="006D76C2" w:rsidRPr="00053A9E">
        <w:rPr>
          <w:szCs w:val="22"/>
        </w:rPr>
        <w:t>u</w:t>
      </w:r>
      <w:r w:rsidRPr="00053A9E">
        <w:rPr>
          <w:szCs w:val="22"/>
        </w:rPr>
        <w:t xml:space="preserve">n fonds de roulement pour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En</w:t>
      </w:r>
      <w:r w:rsidR="00A41375" w:rsidRPr="00053A9E">
        <w:rPr>
          <w:szCs w:val="22"/>
        </w:rPr>
        <w:t> tant que</w:t>
      </w:r>
      <w:r w:rsidRPr="00053A9E">
        <w:rPr>
          <w:szCs w:val="22"/>
        </w:rPr>
        <w:t xml:space="preserve"> membre du Comité de coordination, la délégation était disposée </w:t>
      </w:r>
      <w:r w:rsidR="00A41375" w:rsidRPr="00053A9E">
        <w:rPr>
          <w:szCs w:val="22"/>
        </w:rPr>
        <w:t>à </w:t>
      </w:r>
      <w:r w:rsidRPr="00053A9E">
        <w:rPr>
          <w:szCs w:val="22"/>
        </w:rPr>
        <w:t xml:space="preserve">examiner objectivement et </w:t>
      </w:r>
      <w:r w:rsidR="00A41375" w:rsidRPr="00053A9E">
        <w:rPr>
          <w:szCs w:val="22"/>
        </w:rPr>
        <w:t>à </w:t>
      </w:r>
      <w:r w:rsidRPr="00053A9E">
        <w:rPr>
          <w:szCs w:val="22"/>
        </w:rPr>
        <w:t>fournir des conseils avertis sur la proposition en questi</w:t>
      </w:r>
      <w:r w:rsidR="007C7671" w:rsidRPr="00053A9E">
        <w:rPr>
          <w:szCs w:val="22"/>
        </w:rPr>
        <w:t>on.  El</w:t>
      </w:r>
      <w:r w:rsidRPr="00053A9E">
        <w:rPr>
          <w:szCs w:val="22"/>
        </w:rPr>
        <w:t xml:space="preserve">le a toutefois relevé que, même si la création </w:t>
      </w:r>
      <w:r w:rsidR="006D76C2" w:rsidRPr="00053A9E">
        <w:rPr>
          <w:szCs w:val="22"/>
        </w:rPr>
        <w:t>d</w:t>
      </w:r>
      <w:r w:rsidR="00162955" w:rsidRPr="00053A9E">
        <w:rPr>
          <w:szCs w:val="22"/>
        </w:rPr>
        <w:t>’</w:t>
      </w:r>
      <w:r w:rsidR="006D76C2" w:rsidRPr="00053A9E">
        <w:rPr>
          <w:szCs w:val="22"/>
        </w:rPr>
        <w:t>u</w:t>
      </w:r>
      <w:r w:rsidRPr="00053A9E">
        <w:rPr>
          <w:szCs w:val="22"/>
        </w:rPr>
        <w:t xml:space="preserve">n fonds de roulement était un pas dans la bonne direction, il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que </w:t>
      </w:r>
      <w:r w:rsidR="006D76C2" w:rsidRPr="00053A9E">
        <w:rPr>
          <w:szCs w:val="22"/>
        </w:rPr>
        <w:t>d</w:t>
      </w:r>
      <w:r w:rsidR="00162955" w:rsidRPr="00053A9E">
        <w:rPr>
          <w:szCs w:val="22"/>
        </w:rPr>
        <w:t>’</w:t>
      </w:r>
      <w:r w:rsidR="006D76C2" w:rsidRPr="00053A9E">
        <w:rPr>
          <w:szCs w:val="22"/>
        </w:rPr>
        <w:t>u</w:t>
      </w:r>
      <w:r w:rsidRPr="00053A9E">
        <w:rPr>
          <w:szCs w:val="22"/>
        </w:rPr>
        <w:t xml:space="preserve">ne solution temporaire </w:t>
      </w:r>
      <w:r w:rsidR="00A41375" w:rsidRPr="00053A9E">
        <w:rPr>
          <w:szCs w:val="22"/>
        </w:rPr>
        <w:t>à </w:t>
      </w:r>
      <w:r w:rsidRPr="00053A9E">
        <w:rPr>
          <w:szCs w:val="22"/>
        </w:rPr>
        <w:t>un problème systémique de longue date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devrait,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ide des options figurant dans le </w:t>
      </w:r>
      <w:r w:rsidR="00D6553F" w:rsidRPr="00053A9E">
        <w:rPr>
          <w:szCs w:val="22"/>
        </w:rPr>
        <w:t>document WO</w:t>
      </w:r>
      <w:r w:rsidRPr="00053A9E">
        <w:rPr>
          <w:szCs w:val="22"/>
        </w:rPr>
        <w:t xml:space="preserve">/PBC/24/16, élaborer une solution qui offrirait une viabilité financière permanente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Lisbonne existan</w:t>
      </w:r>
      <w:r w:rsidR="007C7671" w:rsidRPr="00053A9E">
        <w:rPr>
          <w:szCs w:val="22"/>
        </w:rPr>
        <w:t>te.  En</w:t>
      </w:r>
      <w:r w:rsidRPr="00053A9E">
        <w:rPr>
          <w:szCs w:val="22"/>
        </w:rPr>
        <w:t>fin, évo</w:t>
      </w:r>
      <w:r w:rsidR="00A41375" w:rsidRPr="00053A9E">
        <w:rPr>
          <w:szCs w:val="22"/>
        </w:rPr>
        <w:t>quant </w:t>
      </w:r>
      <w:r w:rsidR="006D76C2" w:rsidRPr="00053A9E">
        <w:rPr>
          <w:szCs w:val="22"/>
        </w:rPr>
        <w:t>l</w:t>
      </w:r>
      <w:r w:rsidR="00162955" w:rsidRPr="00053A9E">
        <w:rPr>
          <w:szCs w:val="22"/>
        </w:rPr>
        <w:t>’</w:t>
      </w:r>
      <w:r w:rsidR="006D76C2" w:rsidRPr="00053A9E">
        <w:rPr>
          <w:szCs w:val="22"/>
        </w:rPr>
        <w:t>e</w:t>
      </w:r>
      <w:r w:rsidRPr="00053A9E">
        <w:rPr>
          <w:szCs w:val="22"/>
        </w:rPr>
        <w:t xml:space="preserve">xplication du Secrétariat </w:t>
      </w:r>
      <w:r w:rsidR="00A41375" w:rsidRPr="00053A9E">
        <w:rPr>
          <w:szCs w:val="22"/>
        </w:rPr>
        <w:t>quant </w:t>
      </w:r>
      <w:r w:rsidRPr="00053A9E">
        <w:rPr>
          <w:szCs w:val="22"/>
        </w:rPr>
        <w:t xml:space="preserve">aux contributions dans le </w:t>
      </w:r>
      <w:r w:rsidR="00D6553F" w:rsidRPr="00053A9E">
        <w:rPr>
          <w:szCs w:val="22"/>
        </w:rPr>
        <w:t>document WO</w:t>
      </w:r>
      <w:r w:rsidRPr="00053A9E">
        <w:rPr>
          <w:szCs w:val="22"/>
        </w:rPr>
        <w:t xml:space="preserve">/PBC/24/16, la délégation a déclaré que les contributions des parties contractantes au système de Lisbonne ou les avances du gouvernement hôte, </w:t>
      </w:r>
      <w:r w:rsidR="00A41375" w:rsidRPr="00053A9E">
        <w:rPr>
          <w:szCs w:val="22"/>
        </w:rPr>
        <w:t>telles que</w:t>
      </w:r>
      <w:r w:rsidRPr="00053A9E">
        <w:rPr>
          <w:szCs w:val="22"/>
        </w:rPr>
        <w:t xml:space="preserve"> prévues dans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w:t>
      </w:r>
      <w:r w:rsidR="006D76C2" w:rsidRPr="00053A9E">
        <w:rPr>
          <w:szCs w:val="22"/>
        </w:rPr>
        <w:t>n</w:t>
      </w:r>
      <w:r w:rsidR="00162955" w:rsidRPr="00053A9E">
        <w:rPr>
          <w:szCs w:val="22"/>
        </w:rPr>
        <w:t>’</w:t>
      </w:r>
      <w:r w:rsidR="006D76C2" w:rsidRPr="00053A9E">
        <w:rPr>
          <w:szCs w:val="22"/>
        </w:rPr>
        <w:t>é</w:t>
      </w:r>
      <w:r w:rsidRPr="00053A9E">
        <w:rPr>
          <w:szCs w:val="22"/>
        </w:rPr>
        <w:t xml:space="preserve">branleraient en aucune façon le système de contribution unique adopté en 1993, qui </w:t>
      </w:r>
      <w:r w:rsidR="006D76C2" w:rsidRPr="00053A9E">
        <w:rPr>
          <w:szCs w:val="22"/>
        </w:rPr>
        <w:t>n</w:t>
      </w:r>
      <w:r w:rsidR="00162955" w:rsidRPr="00053A9E">
        <w:rPr>
          <w:szCs w:val="22"/>
        </w:rPr>
        <w:t>’</w:t>
      </w:r>
      <w:r w:rsidR="006D76C2" w:rsidRPr="00053A9E">
        <w:rPr>
          <w:szCs w:val="22"/>
        </w:rPr>
        <w:t>a</w:t>
      </w:r>
      <w:r w:rsidRPr="00053A9E">
        <w:rPr>
          <w:szCs w:val="22"/>
        </w:rPr>
        <w:t xml:space="preserve">vait jamais été destiné </w:t>
      </w:r>
      <w:r w:rsidR="00A41375" w:rsidRPr="00053A9E">
        <w:rPr>
          <w:szCs w:val="22"/>
        </w:rPr>
        <w:t>à </w:t>
      </w:r>
      <w:r w:rsidRPr="00053A9E">
        <w:rPr>
          <w:szCs w:val="22"/>
        </w:rPr>
        <w:t xml:space="preserve">financer les unions générant des recettes, </w:t>
      </w:r>
      <w:r w:rsidR="00A41375" w:rsidRPr="00053A9E">
        <w:rPr>
          <w:szCs w:val="22"/>
        </w:rPr>
        <w:t>en particulier</w:t>
      </w:r>
      <w:r w:rsidRPr="00053A9E">
        <w:rPr>
          <w:szCs w:val="22"/>
        </w:rPr>
        <w:t xml:space="preserve"> les unions comme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dont les traités exigeaient </w:t>
      </w:r>
      <w:r w:rsidR="006D76C2" w:rsidRPr="00053A9E">
        <w:rPr>
          <w:szCs w:val="22"/>
        </w:rPr>
        <w:t>l</w:t>
      </w:r>
      <w:r w:rsidR="00162955" w:rsidRPr="00053A9E">
        <w:rPr>
          <w:szCs w:val="22"/>
        </w:rPr>
        <w:t>’</w:t>
      </w:r>
      <w:r w:rsidR="006D76C2" w:rsidRPr="00053A9E">
        <w:rPr>
          <w:szCs w:val="22"/>
        </w:rPr>
        <w:t>a</w:t>
      </w:r>
      <w:r w:rsidRPr="00053A9E">
        <w:rPr>
          <w:szCs w:val="22"/>
        </w:rPr>
        <w:t>utonom</w:t>
      </w:r>
      <w:r w:rsidR="007C7671" w:rsidRPr="00053A9E">
        <w:rPr>
          <w:szCs w:val="22"/>
        </w:rPr>
        <w:t>ie.  De</w:t>
      </w:r>
      <w:r w:rsidRPr="00053A9E">
        <w:rPr>
          <w:szCs w:val="22"/>
        </w:rPr>
        <w:t xml:space="preserve"> plus,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de </w:t>
      </w:r>
      <w:r w:rsidR="006D76C2" w:rsidRPr="00053A9E">
        <w:rPr>
          <w:szCs w:val="22"/>
        </w:rPr>
        <w:t>l</w:t>
      </w:r>
      <w:r w:rsidR="00162955" w:rsidRPr="00053A9E">
        <w:rPr>
          <w:szCs w:val="22"/>
        </w:rPr>
        <w:t>’</w:t>
      </w:r>
      <w:r w:rsidR="006D76C2" w:rsidRPr="00053A9E">
        <w:rPr>
          <w:szCs w:val="22"/>
        </w:rPr>
        <w:t>A</w:t>
      </w:r>
      <w:r w:rsidRPr="00053A9E">
        <w:rPr>
          <w:szCs w:val="22"/>
        </w:rPr>
        <w:t>rrangement de Lisbonne pourrait ou non entrer en vigueur lors du prochain exercice bienn</w:t>
      </w:r>
      <w:r w:rsidR="007C7671" w:rsidRPr="00053A9E">
        <w:rPr>
          <w:szCs w:val="22"/>
        </w:rPr>
        <w:t>al.  La</w:t>
      </w:r>
      <w:r w:rsidRPr="00053A9E">
        <w:rPr>
          <w:szCs w:val="22"/>
        </w:rPr>
        <w:t xml:space="preserve"> délégation a proposé que la question de </w:t>
      </w:r>
      <w:r w:rsidR="006D76C2" w:rsidRPr="00053A9E">
        <w:rPr>
          <w:szCs w:val="22"/>
        </w:rPr>
        <w:t>l</w:t>
      </w:r>
      <w:r w:rsidR="00162955" w:rsidRPr="00053A9E">
        <w:rPr>
          <w:szCs w:val="22"/>
        </w:rPr>
        <w:t>’</w:t>
      </w:r>
      <w:r w:rsidR="006D76C2" w:rsidRPr="00053A9E">
        <w:rPr>
          <w:szCs w:val="22"/>
        </w:rPr>
        <w:t>a</w:t>
      </w:r>
      <w:r w:rsidRPr="00053A9E">
        <w:rPr>
          <w:szCs w:val="22"/>
        </w:rPr>
        <w:t xml:space="preserve">dministration de ce traité soit posée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aux organes appropriés durant la réunion annuelle des assemblées de </w:t>
      </w:r>
      <w:r w:rsidR="006D76C2" w:rsidRPr="00053A9E">
        <w:rPr>
          <w:szCs w:val="22"/>
        </w:rPr>
        <w:t>l</w:t>
      </w:r>
      <w:r w:rsidR="00162955" w:rsidRPr="00053A9E">
        <w:rPr>
          <w:szCs w:val="22"/>
        </w:rPr>
        <w:t>’</w:t>
      </w:r>
      <w:r w:rsidR="006D76C2" w:rsidRPr="00053A9E">
        <w:rPr>
          <w:szCs w:val="22"/>
        </w:rPr>
        <w:t>O</w:t>
      </w:r>
      <w:r w:rsidRPr="00053A9E">
        <w:rPr>
          <w:szCs w:val="22"/>
        </w:rPr>
        <w:t>MPI en octobre 2015.</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rgentine a appuyé la déclaration faite par la délégation du Brésil au nom du GRU</w:t>
      </w:r>
      <w:r w:rsidR="007C7671" w:rsidRPr="00053A9E">
        <w:rPr>
          <w:szCs w:val="22"/>
        </w:rPr>
        <w:t>LAC.  Co</w:t>
      </w:r>
      <w:r w:rsidRPr="00053A9E">
        <w:rPr>
          <w:szCs w:val="22"/>
        </w:rPr>
        <w:t xml:space="preserve">ncernant le programme 6, 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rgentine a déclaré attacher énormément </w:t>
      </w:r>
      <w:r w:rsidR="006D76C2" w:rsidRPr="00053A9E">
        <w:rPr>
          <w:szCs w:val="22"/>
        </w:rPr>
        <w:t>d</w:t>
      </w:r>
      <w:r w:rsidR="00162955" w:rsidRPr="00053A9E">
        <w:rPr>
          <w:szCs w:val="22"/>
        </w:rPr>
        <w:t>’</w:t>
      </w:r>
      <w:r w:rsidR="006D76C2" w:rsidRPr="00053A9E">
        <w:rPr>
          <w:szCs w:val="22"/>
        </w:rPr>
        <w:t>i</w:t>
      </w:r>
      <w:r w:rsidRPr="00053A9E">
        <w:rPr>
          <w:szCs w:val="22"/>
        </w:rPr>
        <w:t xml:space="preserve">mportance </w:t>
      </w:r>
      <w:r w:rsidR="00A41375" w:rsidRPr="00053A9E">
        <w:rPr>
          <w:szCs w:val="22"/>
        </w:rPr>
        <w:t>à </w:t>
      </w:r>
      <w:r w:rsidRPr="00053A9E">
        <w:rPr>
          <w:szCs w:val="22"/>
        </w:rPr>
        <w:t>la transparen</w:t>
      </w:r>
      <w:r w:rsidR="007C7671" w:rsidRPr="00053A9E">
        <w:rPr>
          <w:szCs w:val="22"/>
        </w:rPr>
        <w:t>ce.  La</w:t>
      </w:r>
      <w:r w:rsidRPr="00053A9E">
        <w:rPr>
          <w:szCs w:val="22"/>
        </w:rPr>
        <w:t xml:space="preserve"> délégation estimait donc crucial de séparer les composants du programme 6, </w:t>
      </w:r>
      <w:r w:rsidR="00E77B6F" w:rsidRPr="00053A9E">
        <w:rPr>
          <w:szCs w:val="22"/>
        </w:rPr>
        <w:t xml:space="preserve">de manière à </w:t>
      </w:r>
      <w:r w:rsidRPr="00053A9E">
        <w:rPr>
          <w:szCs w:val="22"/>
        </w:rPr>
        <w:t xml:space="preserve">disposer </w:t>
      </w:r>
      <w:r w:rsidR="006D76C2" w:rsidRPr="00053A9E">
        <w:rPr>
          <w:szCs w:val="22"/>
        </w:rPr>
        <w:t>d</w:t>
      </w:r>
      <w:r w:rsidR="00162955" w:rsidRPr="00053A9E">
        <w:rPr>
          <w:szCs w:val="22"/>
        </w:rPr>
        <w:t>’</w:t>
      </w:r>
      <w:r w:rsidR="006D76C2" w:rsidRPr="00053A9E">
        <w:rPr>
          <w:szCs w:val="22"/>
        </w:rPr>
        <w:t>i</w:t>
      </w:r>
      <w:r w:rsidRPr="00053A9E">
        <w:rPr>
          <w:szCs w:val="22"/>
        </w:rPr>
        <w:t>nformations claires sur chacun des deux systèmes, le système de Lisbonne et le système de Madr</w:t>
      </w:r>
      <w:r w:rsidR="007C7671" w:rsidRPr="00053A9E">
        <w:rPr>
          <w:szCs w:val="22"/>
        </w:rPr>
        <w:t>id.  La</w:t>
      </w:r>
      <w:r w:rsidRPr="00053A9E">
        <w:rPr>
          <w:szCs w:val="22"/>
        </w:rPr>
        <w:t xml:space="preserve"> délégation a témoigné sa reconnaissance au Secrétariat pour la préparation de </w:t>
      </w:r>
      <w:r w:rsidR="006D76C2" w:rsidRPr="00053A9E">
        <w:rPr>
          <w:szCs w:val="22"/>
        </w:rPr>
        <w:t>l</w:t>
      </w:r>
      <w:r w:rsidR="00162955" w:rsidRPr="00053A9E">
        <w:rPr>
          <w:szCs w:val="22"/>
        </w:rPr>
        <w:t>’</w:t>
      </w:r>
      <w:r w:rsidR="006D76C2" w:rsidRPr="00053A9E">
        <w:rPr>
          <w:szCs w:val="22"/>
        </w:rPr>
        <w:t>é</w:t>
      </w:r>
      <w:r w:rsidRPr="00053A9E">
        <w:rPr>
          <w:szCs w:val="22"/>
        </w:rPr>
        <w:t xml:space="preserve">tude sur les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WO/PBC/24/16 et était convaincue que ce document se révélerait utile au moment de décider des contributions, des taxes et autres alternatives qui mèneraient </w:t>
      </w:r>
      <w:r w:rsidR="006D76C2" w:rsidRPr="00053A9E">
        <w:rPr>
          <w:szCs w:val="22"/>
        </w:rPr>
        <w:t>l</w:t>
      </w:r>
      <w:r w:rsidR="00162955" w:rsidRPr="00053A9E">
        <w:rPr>
          <w:szCs w:val="22"/>
        </w:rPr>
        <w:t>’</w:t>
      </w:r>
      <w:r w:rsidR="006D76C2" w:rsidRPr="00053A9E">
        <w:rPr>
          <w:szCs w:val="22"/>
        </w:rPr>
        <w:t>U</w:t>
      </w:r>
      <w:r w:rsidRPr="00053A9E">
        <w:rPr>
          <w:szCs w:val="22"/>
        </w:rPr>
        <w:t>nion de Lisbonne vers la viabili</w:t>
      </w:r>
      <w:r w:rsidR="007C7671" w:rsidRPr="00053A9E">
        <w:rPr>
          <w:szCs w:val="22"/>
        </w:rPr>
        <w:t>té.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disposée </w:t>
      </w:r>
      <w:r w:rsidR="00A41375" w:rsidRPr="00053A9E">
        <w:rPr>
          <w:szCs w:val="22"/>
        </w:rPr>
        <w:t>à </w:t>
      </w:r>
      <w:r w:rsidRPr="00053A9E">
        <w:rPr>
          <w:szCs w:val="22"/>
        </w:rPr>
        <w:t xml:space="preserve">travailler de manière constructive </w:t>
      </w:r>
      <w:r w:rsidR="00A41375" w:rsidRPr="00053A9E">
        <w:rPr>
          <w:szCs w:val="22"/>
        </w:rPr>
        <w:t>afin d</w:t>
      </w:r>
      <w:r w:rsidRPr="00053A9E">
        <w:rPr>
          <w:szCs w:val="22"/>
        </w:rPr>
        <w:t xml:space="preserve">e trouver une solution satisfaisante aux questions en suspens et, </w:t>
      </w:r>
      <w:r w:rsidR="00A41375" w:rsidRPr="00053A9E">
        <w:rPr>
          <w:szCs w:val="22"/>
        </w:rPr>
        <w:t>par conséquent</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pprouver </w:t>
      </w:r>
      <w:r w:rsidR="006D76C2" w:rsidRPr="00053A9E">
        <w:rPr>
          <w:szCs w:val="22"/>
        </w:rPr>
        <w:t>l</w:t>
      </w:r>
      <w:r w:rsidR="00162955" w:rsidRPr="00053A9E">
        <w:rPr>
          <w:szCs w:val="22"/>
        </w:rPr>
        <w:t>’</w:t>
      </w:r>
      <w:r w:rsidR="006D76C2" w:rsidRPr="00053A9E">
        <w:rPr>
          <w:szCs w:val="22"/>
        </w:rPr>
        <w:t>a</w:t>
      </w:r>
      <w:r w:rsidRPr="00053A9E">
        <w:rPr>
          <w:szCs w:val="22"/>
        </w:rPr>
        <w:t>doption du programme et budget</w:t>
      </w:r>
      <w:r w:rsidR="005D04EC" w:rsidRPr="00053A9E">
        <w:rPr>
          <w:szCs w:val="22"/>
        </w:rPr>
        <w:t>.</w:t>
      </w:r>
    </w:p>
    <w:p w:rsidR="00FE2D82" w:rsidRPr="00053A9E" w:rsidRDefault="00FE2D82" w:rsidP="001F20D5">
      <w:pPr>
        <w:pStyle w:val="ONUMFS"/>
        <w:rPr>
          <w:szCs w:val="22"/>
        </w:rPr>
      </w:pPr>
      <w:r w:rsidRPr="00053A9E">
        <w:rPr>
          <w:szCs w:val="22"/>
        </w:rPr>
        <w:t>Le président a résumé en indi</w:t>
      </w:r>
      <w:r w:rsidR="00A41375" w:rsidRPr="00053A9E">
        <w:rPr>
          <w:szCs w:val="22"/>
        </w:rPr>
        <w:t>quant </w:t>
      </w:r>
      <w:r w:rsidRPr="00053A9E">
        <w:rPr>
          <w:szCs w:val="22"/>
        </w:rPr>
        <w:t>que les questions qui demeuraient ouvertes étaient liées aux programmes 3, 6 et 20</w:t>
      </w:r>
      <w:r w:rsidR="005D04EC" w:rsidRPr="00053A9E">
        <w:rPr>
          <w:szCs w:val="22"/>
        </w:rPr>
        <w:t xml:space="preserve">.  </w:t>
      </w:r>
      <w:r w:rsidRPr="00053A9E">
        <w:rPr>
          <w:szCs w:val="22"/>
        </w:rPr>
        <w:t>Concernant le programme 3, la question portait sur le rôle des membres dans le projet </w:t>
      </w:r>
      <w:r w:rsidR="007C7671" w:rsidRPr="00053A9E">
        <w:rPr>
          <w:szCs w:val="22"/>
        </w:rPr>
        <w:t>TAG.  Ce</w:t>
      </w:r>
      <w:r w:rsidRPr="00053A9E">
        <w:rPr>
          <w:szCs w:val="22"/>
        </w:rPr>
        <w:t xml:space="preserve">rtaines délégations ont également mentionné des préoccupations sur </w:t>
      </w:r>
      <w:r w:rsidR="006D76C2" w:rsidRPr="00053A9E">
        <w:rPr>
          <w:szCs w:val="22"/>
        </w:rPr>
        <w:t>l</w:t>
      </w:r>
      <w:r w:rsidR="00162955" w:rsidRPr="00053A9E">
        <w:rPr>
          <w:szCs w:val="22"/>
        </w:rPr>
        <w:t>’</w:t>
      </w:r>
      <w:r w:rsidR="006D76C2" w:rsidRPr="00053A9E">
        <w:rPr>
          <w:szCs w:val="22"/>
        </w:rPr>
        <w:t>é</w:t>
      </w:r>
      <w:r w:rsidRPr="00053A9E">
        <w:rPr>
          <w:szCs w:val="22"/>
        </w:rPr>
        <w:t>conomie numériq</w:t>
      </w:r>
      <w:r w:rsidR="007C7671" w:rsidRPr="00053A9E">
        <w:rPr>
          <w:szCs w:val="22"/>
        </w:rPr>
        <w:t>ue.  Co</w:t>
      </w:r>
      <w:r w:rsidRPr="00053A9E">
        <w:rPr>
          <w:szCs w:val="22"/>
        </w:rPr>
        <w:t xml:space="preserve">ncernant le programme 6, le président a proposé de traiter les questions </w:t>
      </w:r>
      <w:r w:rsidR="00A41375" w:rsidRPr="00053A9E">
        <w:rPr>
          <w:szCs w:val="22"/>
        </w:rPr>
        <w:t>en tant que</w:t>
      </w:r>
      <w:r w:rsidRPr="00053A9E">
        <w:rPr>
          <w:szCs w:val="22"/>
        </w:rPr>
        <w:t xml:space="preserve"> groupe, </w:t>
      </w:r>
      <w:r w:rsidR="006D76C2" w:rsidRPr="00053A9E">
        <w:rPr>
          <w:szCs w:val="22"/>
        </w:rPr>
        <w:t>l</w:t>
      </w:r>
      <w:r w:rsidR="00162955" w:rsidRPr="00053A9E">
        <w:rPr>
          <w:szCs w:val="22"/>
        </w:rPr>
        <w:t>’</w:t>
      </w:r>
      <w:r w:rsidR="006D76C2" w:rsidRPr="00053A9E">
        <w:rPr>
          <w:szCs w:val="22"/>
        </w:rPr>
        <w:t>u</w:t>
      </w:r>
      <w:r w:rsidRPr="00053A9E">
        <w:rPr>
          <w:szCs w:val="22"/>
        </w:rPr>
        <w:t xml:space="preserve">ne après </w:t>
      </w:r>
      <w:r w:rsidR="006D76C2" w:rsidRPr="00053A9E">
        <w:rPr>
          <w:szCs w:val="22"/>
        </w:rPr>
        <w:t>l</w:t>
      </w:r>
      <w:r w:rsidR="00162955" w:rsidRPr="00053A9E">
        <w:rPr>
          <w:szCs w:val="22"/>
        </w:rPr>
        <w:t>’</w:t>
      </w:r>
      <w:r w:rsidR="006D76C2" w:rsidRPr="00053A9E">
        <w:rPr>
          <w:szCs w:val="22"/>
        </w:rPr>
        <w:t>a</w:t>
      </w:r>
      <w:r w:rsidRPr="00053A9E">
        <w:rPr>
          <w:szCs w:val="22"/>
        </w:rPr>
        <w:t xml:space="preserve">utre, organisées en fonction des six requêtes spécifiques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vait formulées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w:t>
      </w:r>
      <w:r w:rsidR="007C7671" w:rsidRPr="00053A9E">
        <w:rPr>
          <w:szCs w:val="22"/>
        </w:rPr>
        <w:t>ue.  Le</w:t>
      </w:r>
      <w:r w:rsidRPr="00053A9E">
        <w:rPr>
          <w:szCs w:val="22"/>
        </w:rPr>
        <w:t xml:space="preserve"> président a relevé une sorte </w:t>
      </w:r>
      <w:r w:rsidR="006D76C2" w:rsidRPr="00053A9E">
        <w:rPr>
          <w:szCs w:val="22"/>
        </w:rPr>
        <w:t>d</w:t>
      </w:r>
      <w:r w:rsidR="00162955" w:rsidRPr="00053A9E">
        <w:rPr>
          <w:szCs w:val="22"/>
        </w:rPr>
        <w:t>’</w:t>
      </w:r>
      <w:r w:rsidR="006D76C2" w:rsidRPr="00053A9E">
        <w:rPr>
          <w:szCs w:val="22"/>
        </w:rPr>
        <w:t>e</w:t>
      </w:r>
      <w:r w:rsidRPr="00053A9E">
        <w:rPr>
          <w:szCs w:val="22"/>
        </w:rPr>
        <w:t xml:space="preserve">ntente et de souplesse dans la proposition visant </w:t>
      </w:r>
      <w:r w:rsidR="00A41375" w:rsidRPr="00053A9E">
        <w:rPr>
          <w:szCs w:val="22"/>
        </w:rPr>
        <w:t>à </w:t>
      </w:r>
      <w:r w:rsidRPr="00053A9E">
        <w:rPr>
          <w:szCs w:val="22"/>
        </w:rPr>
        <w:t>accroître la transparence, la reconnaissance des efforts déployés par le Secrétariat pour fournir le document de questions</w:t>
      </w:r>
      <w:r w:rsidR="007C7671" w:rsidRPr="00053A9E">
        <w:rPr>
          <w:szCs w:val="22"/>
        </w:rPr>
        <w:noBreakHyphen/>
      </w:r>
      <w:r w:rsidRPr="00053A9E">
        <w:rPr>
          <w:szCs w:val="22"/>
        </w:rPr>
        <w:t xml:space="preserve">réponses et les informations sur les chiffres spécifiques </w:t>
      </w:r>
      <w:r w:rsidR="00A41375" w:rsidRPr="00053A9E">
        <w:rPr>
          <w:szCs w:val="22"/>
        </w:rPr>
        <w:t>relatifs à </w:t>
      </w:r>
      <w:r w:rsidRPr="00053A9E">
        <w:rPr>
          <w:szCs w:val="22"/>
        </w:rPr>
        <w:t xml:space="preserve">chacune des deux unions, </w:t>
      </w:r>
      <w:r w:rsidR="006D76C2" w:rsidRPr="00053A9E">
        <w:rPr>
          <w:szCs w:val="22"/>
        </w:rPr>
        <w:t>l</w:t>
      </w:r>
      <w:r w:rsidR="00162955" w:rsidRPr="00053A9E">
        <w:rPr>
          <w:szCs w:val="22"/>
        </w:rPr>
        <w:t>’</w:t>
      </w:r>
      <w:r w:rsidR="006D76C2" w:rsidRPr="00053A9E">
        <w:rPr>
          <w:szCs w:val="22"/>
        </w:rPr>
        <w:t>U</w:t>
      </w:r>
      <w:r w:rsidRPr="00053A9E">
        <w:rPr>
          <w:szCs w:val="22"/>
        </w:rPr>
        <w:t xml:space="preserve">nion de Madrid et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Le</w:t>
      </w:r>
      <w:r w:rsidRPr="00053A9E">
        <w:rPr>
          <w:szCs w:val="22"/>
        </w:rPr>
        <w:t xml:space="preserve">s déclarations sur le programme 20 étaient axées sur </w:t>
      </w:r>
      <w:r w:rsidR="006D76C2" w:rsidRPr="00053A9E">
        <w:rPr>
          <w:szCs w:val="22"/>
        </w:rPr>
        <w:t>l</w:t>
      </w:r>
      <w:r w:rsidR="00162955" w:rsidRPr="00053A9E">
        <w:rPr>
          <w:szCs w:val="22"/>
        </w:rPr>
        <w:t>’</w:t>
      </w:r>
      <w:r w:rsidR="006D76C2" w:rsidRPr="00053A9E">
        <w:rPr>
          <w:szCs w:val="22"/>
        </w:rPr>
        <w:t>i</w:t>
      </w:r>
      <w:r w:rsidRPr="00053A9E">
        <w:rPr>
          <w:szCs w:val="22"/>
        </w:rPr>
        <w:t xml:space="preserve">mportance </w:t>
      </w:r>
      <w:r w:rsidR="006D76C2" w:rsidRPr="00053A9E">
        <w:rPr>
          <w:szCs w:val="22"/>
        </w:rPr>
        <w:t>d</w:t>
      </w:r>
      <w:r w:rsidR="00162955" w:rsidRPr="00053A9E">
        <w:rPr>
          <w:szCs w:val="22"/>
        </w:rPr>
        <w:t>’</w:t>
      </w:r>
      <w:r w:rsidR="006D76C2" w:rsidRPr="00053A9E">
        <w:rPr>
          <w:szCs w:val="22"/>
        </w:rPr>
        <w:t>é</w:t>
      </w:r>
      <w:r w:rsidRPr="00053A9E">
        <w:rPr>
          <w:szCs w:val="22"/>
        </w:rPr>
        <w:t xml:space="preserve">tablir les principes directeurs avant de passer </w:t>
      </w:r>
      <w:r w:rsidR="00A41375" w:rsidRPr="00053A9E">
        <w:rPr>
          <w:szCs w:val="22"/>
        </w:rPr>
        <w:t>à </w:t>
      </w:r>
      <w:r w:rsidRPr="00053A9E">
        <w:rPr>
          <w:szCs w:val="22"/>
        </w:rPr>
        <w:t>la décision sur les bureaux extérieu</w:t>
      </w:r>
      <w:r w:rsidR="007C7671" w:rsidRPr="00053A9E">
        <w:rPr>
          <w:szCs w:val="22"/>
        </w:rPr>
        <w:t>rs.  De</w:t>
      </w:r>
      <w:r w:rsidRPr="00053A9E">
        <w:rPr>
          <w:szCs w:val="22"/>
        </w:rPr>
        <w:t xml:space="preserve"> même, des préoccupations ont été soulevées concernant la proposition de fermer le Bureau de New</w:t>
      </w:r>
      <w:r w:rsidR="00D86610" w:rsidRPr="00053A9E">
        <w:rPr>
          <w:szCs w:val="22"/>
        </w:rPr>
        <w:t> </w:t>
      </w:r>
      <w:r w:rsidRPr="00053A9E">
        <w:rPr>
          <w:szCs w:val="22"/>
        </w:rPr>
        <w:t>Yo</w:t>
      </w:r>
      <w:r w:rsidR="007C7671" w:rsidRPr="00053A9E">
        <w:rPr>
          <w:szCs w:val="22"/>
        </w:rPr>
        <w:t>rk.  Co</w:t>
      </w:r>
      <w:r w:rsidRPr="00053A9E">
        <w:rPr>
          <w:szCs w:val="22"/>
        </w:rPr>
        <w:t xml:space="preserve">ncernant les programmes 5 et 15, le président a invité les chefs de programme respectifs </w:t>
      </w:r>
      <w:r w:rsidR="00A41375" w:rsidRPr="00053A9E">
        <w:rPr>
          <w:szCs w:val="22"/>
        </w:rPr>
        <w:t>à </w:t>
      </w:r>
      <w:r w:rsidRPr="00053A9E">
        <w:rPr>
          <w:szCs w:val="22"/>
        </w:rPr>
        <w:t>répondre aux questions et préoccupations des délégations</w:t>
      </w:r>
      <w:r w:rsidR="005D04EC" w:rsidRPr="00053A9E">
        <w:rPr>
          <w:szCs w:val="22"/>
        </w:rPr>
        <w:t xml:space="preserve">.  </w:t>
      </w:r>
      <w:r w:rsidR="00A41375" w:rsidRPr="00053A9E">
        <w:rPr>
          <w:szCs w:val="22"/>
        </w:rPr>
        <w:t>À </w:t>
      </w:r>
      <w:r w:rsidRPr="00053A9E">
        <w:rPr>
          <w:szCs w:val="22"/>
        </w:rPr>
        <w:t xml:space="preserve">propos de la couverture des risques de change, le président attendait avec intérêt la proposition de projet de décision que le </w:t>
      </w:r>
      <w:r w:rsidR="00A41375" w:rsidRPr="00053A9E">
        <w:rPr>
          <w:szCs w:val="22"/>
        </w:rPr>
        <w:t>groupe B</w:t>
      </w:r>
      <w:r w:rsidRPr="00053A9E">
        <w:rPr>
          <w:szCs w:val="22"/>
        </w:rPr>
        <w:t xml:space="preserve"> allait soumett</w:t>
      </w:r>
      <w:r w:rsidR="007C7671" w:rsidRPr="00053A9E">
        <w:rPr>
          <w:szCs w:val="22"/>
        </w:rPr>
        <w:t>re.  Il</w:t>
      </w:r>
      <w:r w:rsidRPr="00053A9E">
        <w:rPr>
          <w:szCs w:val="22"/>
        </w:rPr>
        <w:t xml:space="preserve"> a invité les délégations </w:t>
      </w:r>
      <w:r w:rsidR="00A41375" w:rsidRPr="00053A9E">
        <w:rPr>
          <w:szCs w:val="22"/>
        </w:rPr>
        <w:t>à </w:t>
      </w:r>
      <w:r w:rsidRPr="00053A9E">
        <w:rPr>
          <w:szCs w:val="22"/>
        </w:rPr>
        <w:t>formuler des observations sur son évaluation des délibérations.</w:t>
      </w:r>
    </w:p>
    <w:p w:rsidR="00D6553F" w:rsidRPr="00053A9E" w:rsidRDefault="00FE2D82" w:rsidP="001F20D5">
      <w:pPr>
        <w:pStyle w:val="ONUMFS"/>
        <w:rPr>
          <w:szCs w:val="22"/>
        </w:rPr>
      </w:pPr>
      <w:r w:rsidRPr="00053A9E">
        <w:rPr>
          <w:szCs w:val="22"/>
        </w:rPr>
        <w:t xml:space="preserve">La délégation du Brésil </w:t>
      </w:r>
      <w:r w:rsidR="006D76C2" w:rsidRPr="00053A9E">
        <w:rPr>
          <w:szCs w:val="22"/>
        </w:rPr>
        <w:t>s</w:t>
      </w:r>
      <w:r w:rsidR="00162955" w:rsidRPr="00053A9E">
        <w:rPr>
          <w:szCs w:val="22"/>
        </w:rPr>
        <w:t>’</w:t>
      </w:r>
      <w:r w:rsidR="006D76C2" w:rsidRPr="00053A9E">
        <w:rPr>
          <w:szCs w:val="22"/>
        </w:rPr>
        <w:t>e</w:t>
      </w:r>
      <w:r w:rsidRPr="00053A9E">
        <w:rPr>
          <w:szCs w:val="22"/>
        </w:rPr>
        <w:t xml:space="preserve">st dite favorable </w:t>
      </w:r>
      <w:r w:rsidR="00A41375" w:rsidRPr="00053A9E">
        <w:rPr>
          <w:szCs w:val="22"/>
        </w:rPr>
        <w:t>à </w:t>
      </w:r>
      <w:r w:rsidRPr="00053A9E">
        <w:rPr>
          <w:szCs w:val="22"/>
        </w:rPr>
        <w:t>la proposition du président sur la manière de procéder avec un examen approfondi</w:t>
      </w:r>
      <w:r w:rsidR="005D04EC" w:rsidRPr="00053A9E">
        <w:rPr>
          <w:szCs w:val="22"/>
        </w:rPr>
        <w:t>.</w:t>
      </w:r>
    </w:p>
    <w:p w:rsidR="00FE2D82" w:rsidRPr="00053A9E" w:rsidRDefault="00FE2D82" w:rsidP="001F20D5">
      <w:pPr>
        <w:pStyle w:val="ONUMFS"/>
        <w:rPr>
          <w:szCs w:val="22"/>
        </w:rPr>
      </w:pPr>
      <w:r w:rsidRPr="00053A9E">
        <w:rPr>
          <w:szCs w:val="22"/>
        </w:rPr>
        <w:t xml:space="preserve">Le Secrétariat, en réponse </w:t>
      </w:r>
      <w:r w:rsidR="00A41375" w:rsidRPr="00053A9E">
        <w:rPr>
          <w:szCs w:val="22"/>
        </w:rPr>
        <w:t>à </w:t>
      </w:r>
      <w:r w:rsidRPr="00053A9E">
        <w:rPr>
          <w:szCs w:val="22"/>
        </w:rPr>
        <w:t xml:space="preserve">la demande de la délégation du Brésil, a rappelé que les délibérations avaient eu lieu </w:t>
      </w:r>
      <w:r w:rsidR="00A41375" w:rsidRPr="00053A9E">
        <w:rPr>
          <w:szCs w:val="22"/>
        </w:rPr>
        <w:t>à </w:t>
      </w:r>
      <w:r w:rsidRPr="00053A9E">
        <w:rPr>
          <w:szCs w:val="22"/>
        </w:rPr>
        <w:t xml:space="preserve">la huitième session du Groupe de travail du PCT, en mai 2015, sur </w:t>
      </w:r>
      <w:r w:rsidR="006D76C2" w:rsidRPr="00053A9E">
        <w:rPr>
          <w:szCs w:val="22"/>
        </w:rPr>
        <w:t>d</w:t>
      </w:r>
      <w:r w:rsidR="00162955" w:rsidRPr="00053A9E">
        <w:rPr>
          <w:szCs w:val="22"/>
        </w:rPr>
        <w:t>’</w:t>
      </w:r>
      <w:r w:rsidR="006D76C2" w:rsidRPr="00053A9E">
        <w:rPr>
          <w:szCs w:val="22"/>
        </w:rPr>
        <w:t>é</w:t>
      </w:r>
      <w:r w:rsidRPr="00053A9E">
        <w:rPr>
          <w:szCs w:val="22"/>
        </w:rPr>
        <w:t xml:space="preserve">ventuelles réductions des taxes du système du PCT pour les universités et des instituts de recherche publics, dans tous les États membres ou uniquement dans les pays en </w:t>
      </w:r>
      <w:r w:rsidRPr="00053A9E">
        <w:rPr>
          <w:szCs w:val="22"/>
        </w:rPr>
        <w:lastRenderedPageBreak/>
        <w:t>développeme</w:t>
      </w:r>
      <w:r w:rsidR="007C7671" w:rsidRPr="00053A9E">
        <w:rPr>
          <w:szCs w:val="22"/>
        </w:rPr>
        <w:t>nt.  Mê</w:t>
      </w:r>
      <w:r w:rsidRPr="00053A9E">
        <w:rPr>
          <w:szCs w:val="22"/>
        </w:rPr>
        <w:t xml:space="preserve">me si ces réductions de taxes avaient remporté </w:t>
      </w:r>
      <w:r w:rsidR="006D76C2" w:rsidRPr="00053A9E">
        <w:rPr>
          <w:szCs w:val="22"/>
        </w:rPr>
        <w:t>l</w:t>
      </w:r>
      <w:r w:rsidR="00162955" w:rsidRPr="00053A9E">
        <w:rPr>
          <w:szCs w:val="22"/>
        </w:rPr>
        <w:t>’</w:t>
      </w:r>
      <w:r w:rsidR="006D76C2" w:rsidRPr="00053A9E">
        <w:rPr>
          <w:szCs w:val="22"/>
        </w:rPr>
        <w:t>a</w:t>
      </w:r>
      <w:r w:rsidRPr="00053A9E">
        <w:rPr>
          <w:szCs w:val="22"/>
        </w:rPr>
        <w:t xml:space="preserve">ssentiment général, aucun accord </w:t>
      </w:r>
      <w:r w:rsidR="006D76C2" w:rsidRPr="00053A9E">
        <w:rPr>
          <w:szCs w:val="22"/>
        </w:rPr>
        <w:t>n</w:t>
      </w:r>
      <w:r w:rsidR="00162955" w:rsidRPr="00053A9E">
        <w:rPr>
          <w:szCs w:val="22"/>
        </w:rPr>
        <w:t>’</w:t>
      </w:r>
      <w:r w:rsidR="006D76C2" w:rsidRPr="00053A9E">
        <w:rPr>
          <w:szCs w:val="22"/>
        </w:rPr>
        <w:t>a</w:t>
      </w:r>
      <w:r w:rsidRPr="00053A9E">
        <w:rPr>
          <w:szCs w:val="22"/>
        </w:rPr>
        <w:t>vait émergé sur la questi</w:t>
      </w:r>
      <w:r w:rsidR="007C7671" w:rsidRPr="00053A9E">
        <w:rPr>
          <w:szCs w:val="22"/>
        </w:rPr>
        <w:t>on.  Le</w:t>
      </w:r>
      <w:r w:rsidRPr="00053A9E">
        <w:rPr>
          <w:szCs w:val="22"/>
        </w:rPr>
        <w:t xml:space="preserve"> groupe de travail avait également soulevé la question sur la manière </w:t>
      </w:r>
      <w:r w:rsidR="006D76C2" w:rsidRPr="00053A9E">
        <w:rPr>
          <w:szCs w:val="22"/>
        </w:rPr>
        <w:t>d</w:t>
      </w:r>
      <w:r w:rsidR="00162955" w:rsidRPr="00053A9E">
        <w:rPr>
          <w:szCs w:val="22"/>
        </w:rPr>
        <w:t>’</w:t>
      </w:r>
      <w:r w:rsidR="006D76C2" w:rsidRPr="00053A9E">
        <w:rPr>
          <w:szCs w:val="22"/>
        </w:rPr>
        <w:t>i</w:t>
      </w:r>
      <w:r w:rsidRPr="00053A9E">
        <w:rPr>
          <w:szCs w:val="22"/>
        </w:rPr>
        <w:t xml:space="preserve">ntroduire ces réductions de taxes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budgétairement neutre et, même si le résumé du président ni le rapport de la réunion ne </w:t>
      </w:r>
      <w:r w:rsidR="006D76C2" w:rsidRPr="00053A9E">
        <w:rPr>
          <w:szCs w:val="22"/>
        </w:rPr>
        <w:t>l</w:t>
      </w:r>
      <w:r w:rsidR="00162955" w:rsidRPr="00053A9E">
        <w:rPr>
          <w:szCs w:val="22"/>
        </w:rPr>
        <w:t>’</w:t>
      </w:r>
      <w:r w:rsidR="006D76C2" w:rsidRPr="00053A9E">
        <w:rPr>
          <w:szCs w:val="22"/>
        </w:rPr>
        <w:t>i</w:t>
      </w:r>
      <w:r w:rsidRPr="00053A9E">
        <w:rPr>
          <w:szCs w:val="22"/>
        </w:rPr>
        <w:t xml:space="preserve">ndiquaient pas expressément, il semblait juste de dire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été largement entendu que toute nouvelle proposition sur la question,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provienne du Secrétariat ou </w:t>
      </w:r>
      <w:r w:rsidR="006D76C2" w:rsidRPr="00053A9E">
        <w:rPr>
          <w:szCs w:val="22"/>
        </w:rPr>
        <w:t>d</w:t>
      </w:r>
      <w:r w:rsidR="00162955" w:rsidRPr="00053A9E">
        <w:rPr>
          <w:szCs w:val="22"/>
        </w:rPr>
        <w:t>’</w:t>
      </w:r>
      <w:r w:rsidR="006D76C2" w:rsidRPr="00053A9E">
        <w:rPr>
          <w:szCs w:val="22"/>
        </w:rPr>
        <w:t>u</w:t>
      </w:r>
      <w:r w:rsidRPr="00053A9E">
        <w:rPr>
          <w:szCs w:val="22"/>
        </w:rPr>
        <w:t xml:space="preserve">n État membre, devrait montrer de quelle manière ces réductions pouvaient être financées </w:t>
      </w:r>
      <w:r w:rsidR="00A41375" w:rsidRPr="00053A9E">
        <w:rPr>
          <w:szCs w:val="22"/>
        </w:rPr>
        <w:t>afin d</w:t>
      </w:r>
      <w:r w:rsidRPr="00053A9E">
        <w:rPr>
          <w:szCs w:val="22"/>
        </w:rPr>
        <w:t xml:space="preserve">e compenser les pertes de recettes de </w:t>
      </w:r>
      <w:r w:rsidR="006D76C2" w:rsidRPr="00053A9E">
        <w:rPr>
          <w:szCs w:val="22"/>
        </w:rPr>
        <w:t>l</w:t>
      </w:r>
      <w:r w:rsidR="00162955" w:rsidRPr="00053A9E">
        <w:rPr>
          <w:szCs w:val="22"/>
        </w:rPr>
        <w:t>’</w:t>
      </w:r>
      <w:r w:rsidR="006D76C2" w:rsidRPr="00053A9E">
        <w:rPr>
          <w:szCs w:val="22"/>
        </w:rPr>
        <w:t>O</w:t>
      </w:r>
      <w:r w:rsidR="007C7671" w:rsidRPr="00053A9E">
        <w:rPr>
          <w:szCs w:val="22"/>
        </w:rPr>
        <w:t>MPI.  Pl</w:t>
      </w:r>
      <w:r w:rsidRPr="00053A9E">
        <w:rPr>
          <w:szCs w:val="22"/>
        </w:rPr>
        <w:t xml:space="preserve">usieurs options de financement éventuelles étaient posées sur la table, selon les débats précédents du Groupe de travail du PCT, qui conduisaient éventuellement </w:t>
      </w:r>
      <w:r w:rsidR="00A41375" w:rsidRPr="00053A9E">
        <w:rPr>
          <w:szCs w:val="22"/>
        </w:rPr>
        <w:t>à </w:t>
      </w:r>
      <w:r w:rsidRPr="00053A9E">
        <w:rPr>
          <w:szCs w:val="22"/>
        </w:rPr>
        <w:t xml:space="preserve">un accord sur de nouveaux critères </w:t>
      </w:r>
      <w:r w:rsidR="006D76C2" w:rsidRPr="00053A9E">
        <w:rPr>
          <w:szCs w:val="22"/>
        </w:rPr>
        <w:t>d</w:t>
      </w:r>
      <w:r w:rsidR="00162955" w:rsidRPr="00053A9E">
        <w:rPr>
          <w:szCs w:val="22"/>
        </w:rPr>
        <w:t>’</w:t>
      </w:r>
      <w:r w:rsidR="006D76C2" w:rsidRPr="00053A9E">
        <w:rPr>
          <w:szCs w:val="22"/>
        </w:rPr>
        <w:t>é</w:t>
      </w:r>
      <w:r w:rsidRPr="00053A9E">
        <w:rPr>
          <w:szCs w:val="22"/>
        </w:rPr>
        <w:t>ligibilité aux réductions de taxes pour les personnes physiques de certains pays, notamment des pays en développeme</w:t>
      </w:r>
      <w:r w:rsidR="007C7671" w:rsidRPr="00053A9E">
        <w:rPr>
          <w:szCs w:val="22"/>
        </w:rPr>
        <w:t>nt.  En</w:t>
      </w:r>
      <w:r w:rsidRPr="00053A9E">
        <w:rPr>
          <w:szCs w:val="22"/>
        </w:rPr>
        <w:t xml:space="preserve"> résumé, la proposition de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 xml:space="preserve">2017 </w:t>
      </w:r>
      <w:r w:rsidR="006D76C2" w:rsidRPr="00053A9E">
        <w:rPr>
          <w:szCs w:val="22"/>
        </w:rPr>
        <w:t>n</w:t>
      </w:r>
      <w:r w:rsidR="00162955" w:rsidRPr="00053A9E">
        <w:rPr>
          <w:szCs w:val="22"/>
        </w:rPr>
        <w:t>’</w:t>
      </w:r>
      <w:r w:rsidR="006D76C2" w:rsidRPr="00053A9E">
        <w:rPr>
          <w:szCs w:val="22"/>
        </w:rPr>
        <w:t>a</w:t>
      </w:r>
      <w:r w:rsidRPr="00053A9E">
        <w:rPr>
          <w:szCs w:val="22"/>
        </w:rPr>
        <w:t xml:space="preserve">vait pas donné lieu </w:t>
      </w:r>
      <w:r w:rsidR="00A41375" w:rsidRPr="00053A9E">
        <w:rPr>
          <w:szCs w:val="22"/>
        </w:rPr>
        <w:t>à </w:t>
      </w:r>
      <w:r w:rsidRPr="00053A9E">
        <w:rPr>
          <w:szCs w:val="22"/>
        </w:rPr>
        <w:t xml:space="preserve">une décision éventuelle de </w:t>
      </w:r>
      <w:r w:rsidR="006D76C2" w:rsidRPr="00053A9E">
        <w:rPr>
          <w:szCs w:val="22"/>
        </w:rPr>
        <w:t>l</w:t>
      </w:r>
      <w:r w:rsidR="00162955" w:rsidRPr="00053A9E">
        <w:rPr>
          <w:szCs w:val="22"/>
        </w:rPr>
        <w:t>’</w:t>
      </w:r>
      <w:r w:rsidR="006D76C2" w:rsidRPr="00053A9E">
        <w:rPr>
          <w:szCs w:val="22"/>
        </w:rPr>
        <w:t>A</w:t>
      </w:r>
      <w:r w:rsidRPr="00053A9E">
        <w:rPr>
          <w:szCs w:val="22"/>
        </w:rPr>
        <w:t>ssemblée du PCT pour réduire les taxes pour les universités et les instituts de recherche publics pour deux raiso</w:t>
      </w:r>
      <w:r w:rsidR="007C7671" w:rsidRPr="00053A9E">
        <w:rPr>
          <w:szCs w:val="22"/>
        </w:rPr>
        <w:t>ns.  En</w:t>
      </w:r>
      <w:r w:rsidRPr="00053A9E">
        <w:rPr>
          <w:szCs w:val="22"/>
        </w:rPr>
        <w:t xml:space="preserve"> </w:t>
      </w:r>
      <w:r w:rsidR="00A41375" w:rsidRPr="00053A9E">
        <w:rPr>
          <w:szCs w:val="22"/>
        </w:rPr>
        <w:t>premier </w:t>
      </w:r>
      <w:r w:rsidRPr="00053A9E">
        <w:rPr>
          <w:szCs w:val="22"/>
        </w:rPr>
        <w:t xml:space="preserve">lieu, aucune proposition concrète </w:t>
      </w:r>
      <w:r w:rsidR="006D76C2" w:rsidRPr="00053A9E">
        <w:rPr>
          <w:szCs w:val="22"/>
        </w:rPr>
        <w:t>d</w:t>
      </w:r>
      <w:r w:rsidR="00162955" w:rsidRPr="00053A9E">
        <w:rPr>
          <w:szCs w:val="22"/>
        </w:rPr>
        <w:t>’</w:t>
      </w:r>
      <w:r w:rsidR="006D76C2" w:rsidRPr="00053A9E">
        <w:rPr>
          <w:szCs w:val="22"/>
        </w:rPr>
        <w:t>u</w:t>
      </w:r>
      <w:r w:rsidRPr="00053A9E">
        <w:rPr>
          <w:szCs w:val="22"/>
        </w:rPr>
        <w:t xml:space="preserve">n État membre </w:t>
      </w:r>
      <w:r w:rsidR="006D76C2" w:rsidRPr="00053A9E">
        <w:rPr>
          <w:szCs w:val="22"/>
        </w:rPr>
        <w:t>n</w:t>
      </w:r>
      <w:r w:rsidR="00162955" w:rsidRPr="00053A9E">
        <w:rPr>
          <w:szCs w:val="22"/>
        </w:rPr>
        <w:t>’</w:t>
      </w:r>
      <w:r w:rsidR="006D76C2" w:rsidRPr="00053A9E">
        <w:rPr>
          <w:szCs w:val="22"/>
        </w:rPr>
        <w:t>é</w:t>
      </w:r>
      <w:r w:rsidRPr="00053A9E">
        <w:rPr>
          <w:szCs w:val="22"/>
        </w:rPr>
        <w:t xml:space="preserve">tait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xamen </w:t>
      </w:r>
      <w:r w:rsidR="00A41375" w:rsidRPr="00053A9E">
        <w:rPr>
          <w:szCs w:val="22"/>
        </w:rPr>
        <w:t>à </w:t>
      </w:r>
      <w:r w:rsidRPr="00053A9E">
        <w:rPr>
          <w:szCs w:val="22"/>
        </w:rPr>
        <w:t xml:space="preserve">ce stade et, en second lieu, toute proposition future devrait être présentée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budgétairement neutre pour </w:t>
      </w:r>
      <w:r w:rsidR="006D76C2" w:rsidRPr="00053A9E">
        <w:rPr>
          <w:szCs w:val="22"/>
        </w:rPr>
        <w:t>n</w:t>
      </w:r>
      <w:r w:rsidR="00162955" w:rsidRPr="00053A9E">
        <w:rPr>
          <w:szCs w:val="22"/>
        </w:rPr>
        <w:t>’</w:t>
      </w:r>
      <w:r w:rsidR="006D76C2" w:rsidRPr="00053A9E">
        <w:rPr>
          <w:szCs w:val="22"/>
        </w:rPr>
        <w:t>a</w:t>
      </w:r>
      <w:r w:rsidRPr="00053A9E">
        <w:rPr>
          <w:szCs w:val="22"/>
        </w:rPr>
        <w:t>voir aucune incidence sur les recettes globales du PCT provenant des taxes.</w:t>
      </w:r>
    </w:p>
    <w:p w:rsidR="00FE2D82" w:rsidRPr="00053A9E" w:rsidRDefault="00FE2D82" w:rsidP="001F20D5">
      <w:pPr>
        <w:pStyle w:val="ONUMFS"/>
        <w:rPr>
          <w:szCs w:val="22"/>
        </w:rPr>
      </w:pPr>
      <w:r w:rsidRPr="00053A9E">
        <w:rPr>
          <w:szCs w:val="22"/>
        </w:rPr>
        <w:t xml:space="preserve">La délégation du Brésil, parlant au nom du GRULAC, en réaction </w:t>
      </w:r>
      <w:r w:rsidR="00A41375" w:rsidRPr="00053A9E">
        <w:rPr>
          <w:szCs w:val="22"/>
        </w:rPr>
        <w:t>à </w:t>
      </w:r>
      <w:r w:rsidRPr="00053A9E">
        <w:rPr>
          <w:szCs w:val="22"/>
        </w:rPr>
        <w:t>la réponse du Secrétariat, a déclaré que la délégation avait compris la question qui avait été soulevé</w:t>
      </w:r>
      <w:r w:rsidR="00E17912" w:rsidRPr="00053A9E">
        <w:rPr>
          <w:szCs w:val="22"/>
        </w:rPr>
        <w:t>e</w:t>
      </w:r>
      <w:r w:rsidRPr="00053A9E">
        <w:rPr>
          <w:szCs w:val="22"/>
        </w:rPr>
        <w:t xml:space="preserve"> lors de la session du groupe de travail était une question sur la manière dont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serait affectée par une éventuelle diminution des recettes provenant des taxes, au lieu de demander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proposition de réductions de taxes soit budgétairement neut</w:t>
      </w:r>
      <w:r w:rsidR="007C7671" w:rsidRPr="00053A9E">
        <w:rPr>
          <w:szCs w:val="22"/>
        </w:rPr>
        <w:t>re.  Pa</w:t>
      </w:r>
      <w:r w:rsidR="00A41375" w:rsidRPr="00053A9E">
        <w:rPr>
          <w:szCs w:val="22"/>
        </w:rPr>
        <w:t>r conséquent</w:t>
      </w:r>
      <w:r w:rsidRPr="00053A9E">
        <w:rPr>
          <w:szCs w:val="22"/>
        </w:rPr>
        <w:t xml:space="preserve">, les informations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demandées le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mérique latine et des Caraïbes (GRULAC) </w:t>
      </w:r>
      <w:r w:rsidR="00A41375" w:rsidRPr="00053A9E">
        <w:rPr>
          <w:szCs w:val="22"/>
        </w:rPr>
        <w:t>quant </w:t>
      </w:r>
      <w:r w:rsidR="00162955" w:rsidRPr="00053A9E">
        <w:rPr>
          <w:szCs w:val="22"/>
        </w:rPr>
        <w:t>à savoir</w:t>
      </w:r>
      <w:r w:rsidRPr="00053A9E">
        <w:rPr>
          <w:szCs w:val="22"/>
        </w:rPr>
        <w:t xml:space="preserve"> comment </w:t>
      </w:r>
      <w:r w:rsidR="006D76C2" w:rsidRPr="00053A9E">
        <w:rPr>
          <w:szCs w:val="22"/>
        </w:rPr>
        <w:t>d</w:t>
      </w:r>
      <w:r w:rsidR="00162955" w:rsidRPr="00053A9E">
        <w:rPr>
          <w:szCs w:val="22"/>
        </w:rPr>
        <w:t>’</w:t>
      </w:r>
      <w:r w:rsidR="006D76C2" w:rsidRPr="00053A9E">
        <w:rPr>
          <w:szCs w:val="22"/>
        </w:rPr>
        <w:t>é</w:t>
      </w:r>
      <w:r w:rsidRPr="00053A9E">
        <w:rPr>
          <w:szCs w:val="22"/>
        </w:rPr>
        <w:t xml:space="preserve">ventuelles réductions de taxes pouvaient être envisagées dans le programme et budget, </w:t>
      </w:r>
      <w:r w:rsidR="00B85FB2" w:rsidRPr="00053A9E">
        <w:rPr>
          <w:szCs w:val="22"/>
        </w:rPr>
        <w:t>étant donné</w:t>
      </w:r>
      <w:r w:rsidRPr="00053A9E">
        <w:rPr>
          <w:szCs w:val="22"/>
        </w:rPr>
        <w:t xml:space="preserve"> que la question était liée non pas aux dépenses, mais plutôt </w:t>
      </w:r>
      <w:r w:rsidR="00A41375" w:rsidRPr="00053A9E">
        <w:rPr>
          <w:szCs w:val="22"/>
        </w:rPr>
        <w:t>à </w:t>
      </w:r>
      <w:r w:rsidRPr="00053A9E">
        <w:rPr>
          <w:szCs w:val="22"/>
        </w:rPr>
        <w:t>une réduction des recett</w:t>
      </w:r>
      <w:r w:rsidR="007C7671" w:rsidRPr="00053A9E">
        <w:rPr>
          <w:szCs w:val="22"/>
        </w:rPr>
        <w:t>es.  Pe</w:t>
      </w:r>
      <w:r w:rsidRPr="00053A9E">
        <w:rPr>
          <w:szCs w:val="22"/>
        </w:rPr>
        <w:t>ut</w:t>
      </w:r>
      <w:r w:rsidR="007C7671" w:rsidRPr="00053A9E">
        <w:rPr>
          <w:szCs w:val="22"/>
        </w:rPr>
        <w:noBreakHyphen/>
      </w:r>
      <w:r w:rsidRPr="00053A9E">
        <w:rPr>
          <w:szCs w:val="22"/>
        </w:rPr>
        <w:t xml:space="preserve">être que le programme 5 ne serait pas le lieu adéquat pour fournir de telles informations, auquel cas les informations sur les scénarios éventuels de réductions des taxes pour les universités,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lles se limitent ou non aux pays en développement, pouvaient être données ailleurs dans le budg</w:t>
      </w:r>
      <w:r w:rsidR="007C7671" w:rsidRPr="00053A9E">
        <w:rPr>
          <w:szCs w:val="22"/>
        </w:rPr>
        <w:t>et.  Se</w:t>
      </w:r>
      <w:r w:rsidRPr="00053A9E">
        <w:rPr>
          <w:szCs w:val="22"/>
        </w:rPr>
        <w:t xml:space="preserve"> référant aux discussions précédentes sur le programme 6, </w:t>
      </w:r>
      <w:r w:rsidR="00A41375" w:rsidRPr="00053A9E">
        <w:rPr>
          <w:szCs w:val="22"/>
        </w:rPr>
        <w:t>en particulier</w:t>
      </w:r>
      <w:r w:rsidRPr="00053A9E">
        <w:rPr>
          <w:szCs w:val="22"/>
        </w:rPr>
        <w:t xml:space="preserve"> sur </w:t>
      </w:r>
      <w:r w:rsidR="006D76C2" w:rsidRPr="00053A9E">
        <w:rPr>
          <w:szCs w:val="22"/>
        </w:rPr>
        <w:t>l</w:t>
      </w:r>
      <w:r w:rsidR="00162955" w:rsidRPr="00053A9E">
        <w:rPr>
          <w:szCs w:val="22"/>
        </w:rPr>
        <w:t>’</w:t>
      </w:r>
      <w:r w:rsidR="006D76C2" w:rsidRPr="00053A9E">
        <w:rPr>
          <w:szCs w:val="22"/>
        </w:rPr>
        <w:t>e</w:t>
      </w:r>
      <w:r w:rsidRPr="00053A9E">
        <w:rPr>
          <w:szCs w:val="22"/>
        </w:rPr>
        <w:t xml:space="preserve">xcédent de plus de 20 millions de francs suisses, la délégation a demandé </w:t>
      </w:r>
      <w:r w:rsidR="00A41375" w:rsidRPr="00053A9E">
        <w:rPr>
          <w:szCs w:val="22"/>
        </w:rPr>
        <w:t>à </w:t>
      </w:r>
      <w:r w:rsidRPr="00053A9E">
        <w:rPr>
          <w:szCs w:val="22"/>
        </w:rPr>
        <w:t xml:space="preserve">ce que les informations sur </w:t>
      </w:r>
      <w:r w:rsidR="006D76C2" w:rsidRPr="00053A9E">
        <w:rPr>
          <w:szCs w:val="22"/>
        </w:rPr>
        <w:t>l</w:t>
      </w:r>
      <w:r w:rsidR="00162955" w:rsidRPr="00053A9E">
        <w:rPr>
          <w:szCs w:val="22"/>
        </w:rPr>
        <w:t>’</w:t>
      </w:r>
      <w:r w:rsidR="006D76C2" w:rsidRPr="00053A9E">
        <w:rPr>
          <w:szCs w:val="22"/>
        </w:rPr>
        <w:t>i</w:t>
      </w:r>
      <w:r w:rsidRPr="00053A9E">
        <w:rPr>
          <w:szCs w:val="22"/>
        </w:rPr>
        <w:t xml:space="preserve">ncidence des réductions de taxes et la disponibilité </w:t>
      </w:r>
      <w:r w:rsidR="006D76C2" w:rsidRPr="00053A9E">
        <w:rPr>
          <w:szCs w:val="22"/>
        </w:rPr>
        <w:t>d</w:t>
      </w:r>
      <w:r w:rsidR="00162955" w:rsidRPr="00053A9E">
        <w:rPr>
          <w:szCs w:val="22"/>
        </w:rPr>
        <w:t>’</w:t>
      </w:r>
      <w:r w:rsidR="006D76C2" w:rsidRPr="00053A9E">
        <w:rPr>
          <w:szCs w:val="22"/>
        </w:rPr>
        <w:t>a</w:t>
      </w:r>
      <w:r w:rsidRPr="00053A9E">
        <w:rPr>
          <w:szCs w:val="22"/>
        </w:rPr>
        <w:t xml:space="preserve">utres ressources de </w:t>
      </w:r>
      <w:r w:rsidR="006D76C2" w:rsidRPr="00053A9E">
        <w:rPr>
          <w:szCs w:val="22"/>
        </w:rPr>
        <w:t>l</w:t>
      </w:r>
      <w:r w:rsidR="00162955" w:rsidRPr="00053A9E">
        <w:rPr>
          <w:szCs w:val="22"/>
        </w:rPr>
        <w:t>’</w:t>
      </w:r>
      <w:r w:rsidR="006D76C2" w:rsidRPr="00053A9E">
        <w:rPr>
          <w:szCs w:val="22"/>
        </w:rPr>
        <w:t>O</w:t>
      </w:r>
      <w:r w:rsidRPr="00053A9E">
        <w:rPr>
          <w:szCs w:val="22"/>
        </w:rPr>
        <w:t xml:space="preserve">MPI pouvant être mises </w:t>
      </w:r>
      <w:r w:rsidR="00A41375" w:rsidRPr="00053A9E">
        <w:rPr>
          <w:szCs w:val="22"/>
        </w:rPr>
        <w:t>à </w:t>
      </w:r>
      <w:r w:rsidRPr="00053A9E">
        <w:rPr>
          <w:szCs w:val="22"/>
        </w:rPr>
        <w:t xml:space="preserve">disposition pour pallier ces réductions puissent contribuer </w:t>
      </w:r>
      <w:r w:rsidR="00A41375" w:rsidRPr="00053A9E">
        <w:rPr>
          <w:szCs w:val="22"/>
        </w:rPr>
        <w:t>à </w:t>
      </w:r>
      <w:r w:rsidRPr="00053A9E">
        <w:rPr>
          <w:szCs w:val="22"/>
        </w:rPr>
        <w:t>guider les discussions au sein du Groupe de travail du </w:t>
      </w:r>
      <w:r w:rsidR="007C7671" w:rsidRPr="00053A9E">
        <w:rPr>
          <w:szCs w:val="22"/>
        </w:rPr>
        <w:t>PCT.  En</w:t>
      </w:r>
      <w:r w:rsidRPr="00053A9E">
        <w:rPr>
          <w:szCs w:val="22"/>
        </w:rPr>
        <w:t xml:space="preserve">fin, la délégation a évoqué </w:t>
      </w:r>
      <w:r w:rsidR="006D76C2" w:rsidRPr="00053A9E">
        <w:rPr>
          <w:szCs w:val="22"/>
        </w:rPr>
        <w:t>l</w:t>
      </w:r>
      <w:r w:rsidR="00162955" w:rsidRPr="00053A9E">
        <w:rPr>
          <w:szCs w:val="22"/>
        </w:rPr>
        <w:t>’</w:t>
      </w:r>
      <w:r w:rsidR="006D76C2" w:rsidRPr="00053A9E">
        <w:rPr>
          <w:szCs w:val="22"/>
        </w:rPr>
        <w:t>i</w:t>
      </w:r>
      <w:r w:rsidRPr="00053A9E">
        <w:rPr>
          <w:szCs w:val="22"/>
        </w:rPr>
        <w:t>nvitation envoyée aux États membres pour soumettre des propositions pour les réductions des taxes pour les universités et des instituts de recherche publics, comme indiqué dans le paragraphe 19 du résumé du président du Groupe de travail du </w:t>
      </w:r>
      <w:r w:rsidR="007C7671" w:rsidRPr="00053A9E">
        <w:rPr>
          <w:szCs w:val="22"/>
        </w:rPr>
        <w:t>PCT.  Le</w:t>
      </w:r>
      <w:r w:rsidRPr="00053A9E">
        <w:rPr>
          <w:szCs w:val="22"/>
        </w:rPr>
        <w:t xml:space="preserve">s informations sur la manière dont </w:t>
      </w:r>
      <w:r w:rsidR="006D76C2" w:rsidRPr="00053A9E">
        <w:rPr>
          <w:szCs w:val="22"/>
        </w:rPr>
        <w:t>l</w:t>
      </w:r>
      <w:r w:rsidR="00162955" w:rsidRPr="00053A9E">
        <w:rPr>
          <w:szCs w:val="22"/>
        </w:rPr>
        <w:t>’</w:t>
      </w:r>
      <w:r w:rsidR="006D76C2" w:rsidRPr="00053A9E">
        <w:rPr>
          <w:szCs w:val="22"/>
        </w:rPr>
        <w:t>O</w:t>
      </w:r>
      <w:r w:rsidRPr="00053A9E">
        <w:rPr>
          <w:szCs w:val="22"/>
        </w:rPr>
        <w:t xml:space="preserve">MPI pouvait aborder </w:t>
      </w:r>
      <w:r w:rsidR="006D76C2" w:rsidRPr="00053A9E">
        <w:rPr>
          <w:szCs w:val="22"/>
        </w:rPr>
        <w:t>d</w:t>
      </w:r>
      <w:r w:rsidR="00162955" w:rsidRPr="00053A9E">
        <w:rPr>
          <w:szCs w:val="22"/>
        </w:rPr>
        <w:t>’</w:t>
      </w:r>
      <w:r w:rsidR="006D76C2" w:rsidRPr="00053A9E">
        <w:rPr>
          <w:szCs w:val="22"/>
        </w:rPr>
        <w:t>é</w:t>
      </w:r>
      <w:r w:rsidRPr="00053A9E">
        <w:rPr>
          <w:szCs w:val="22"/>
        </w:rPr>
        <w:t>ventuelles réductions de taxes lors du prochain exercice biennal seraient donc cruciales pour les délibérations qui auraient lieu au sein de cette instance.</w:t>
      </w:r>
    </w:p>
    <w:p w:rsidR="00FE2D82" w:rsidRPr="00053A9E" w:rsidRDefault="00FE2D82" w:rsidP="001F20D5">
      <w:pPr>
        <w:pStyle w:val="ONUMFS"/>
        <w:rPr>
          <w:szCs w:val="22"/>
        </w:rPr>
      </w:pPr>
      <w:r w:rsidRPr="00053A9E">
        <w:rPr>
          <w:szCs w:val="22"/>
        </w:rPr>
        <w:t xml:space="preserve">Le Secrétariat, en réponse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ntervention de la délégation du Brésil, a souligné que la chute des recettes due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pplication de réductions des taxes pour les universités et des instituts de recherche publics dépendrait de </w:t>
      </w:r>
      <w:r w:rsidR="006D76C2" w:rsidRPr="00053A9E">
        <w:rPr>
          <w:szCs w:val="22"/>
        </w:rPr>
        <w:t>l</w:t>
      </w:r>
      <w:r w:rsidR="00162955" w:rsidRPr="00053A9E">
        <w:rPr>
          <w:szCs w:val="22"/>
        </w:rPr>
        <w:t>’</w:t>
      </w:r>
      <w:r w:rsidR="006D76C2" w:rsidRPr="00053A9E">
        <w:rPr>
          <w:szCs w:val="22"/>
        </w:rPr>
        <w:t>a</w:t>
      </w:r>
      <w:r w:rsidRPr="00053A9E">
        <w:rPr>
          <w:szCs w:val="22"/>
        </w:rPr>
        <w:t xml:space="preserve">mpleur de la réduction et du nombre de demandes soumises </w:t>
      </w:r>
      <w:r w:rsidR="00A41375" w:rsidRPr="00053A9E">
        <w:rPr>
          <w:szCs w:val="22"/>
        </w:rPr>
        <w:t>à </w:t>
      </w:r>
      <w:r w:rsidRPr="00053A9E">
        <w:rPr>
          <w:szCs w:val="22"/>
        </w:rPr>
        <w:t>cette réducti</w:t>
      </w:r>
      <w:r w:rsidR="007C7671" w:rsidRPr="00053A9E">
        <w:rPr>
          <w:szCs w:val="22"/>
        </w:rPr>
        <w:t>on.  Se</w:t>
      </w:r>
      <w:r w:rsidRPr="00053A9E">
        <w:rPr>
          <w:szCs w:val="22"/>
        </w:rPr>
        <w:t xml:space="preserve"> référant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tude menée par </w:t>
      </w:r>
      <w:r w:rsidR="006D76C2" w:rsidRPr="00053A9E">
        <w:rPr>
          <w:szCs w:val="22"/>
        </w:rPr>
        <w:t>l</w:t>
      </w:r>
      <w:r w:rsidR="00162955" w:rsidRPr="00053A9E">
        <w:rPr>
          <w:szCs w:val="22"/>
        </w:rPr>
        <w:t>’</w:t>
      </w:r>
      <w:r w:rsidR="006D76C2" w:rsidRPr="00053A9E">
        <w:rPr>
          <w:szCs w:val="22"/>
        </w:rPr>
        <w:t>é</w:t>
      </w:r>
      <w:r w:rsidRPr="00053A9E">
        <w:rPr>
          <w:szCs w:val="22"/>
        </w:rPr>
        <w:t xml:space="preserve">conomiste en chef de </w:t>
      </w:r>
      <w:r w:rsidR="006D76C2" w:rsidRPr="00053A9E">
        <w:rPr>
          <w:szCs w:val="22"/>
        </w:rPr>
        <w:t>l</w:t>
      </w:r>
      <w:r w:rsidR="00162955" w:rsidRPr="00053A9E">
        <w:rPr>
          <w:szCs w:val="22"/>
        </w:rPr>
        <w:t>’</w:t>
      </w:r>
      <w:r w:rsidR="006D76C2" w:rsidRPr="00053A9E">
        <w:rPr>
          <w:szCs w:val="22"/>
        </w:rPr>
        <w:t>O</w:t>
      </w:r>
      <w:r w:rsidRPr="00053A9E">
        <w:rPr>
          <w:szCs w:val="22"/>
        </w:rPr>
        <w:t>MPI présentée au Groupe de travail du PCT (</w:t>
      </w:r>
      <w:r w:rsidR="00D6553F" w:rsidRPr="00053A9E">
        <w:rPr>
          <w:szCs w:val="22"/>
        </w:rPr>
        <w:t>document PC</w:t>
      </w:r>
      <w:r w:rsidRPr="00053A9E">
        <w:rPr>
          <w:szCs w:val="22"/>
        </w:rPr>
        <w:t xml:space="preserve">T/WG/8/11), le Secrétariat a rappelé que, ainsi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ndiqué dans ce document, une réduction des taxes de 50% pour les universités des pays en développement entraînerait une perte de recettes estimée </w:t>
      </w:r>
      <w:r w:rsidR="00A41375" w:rsidRPr="00053A9E">
        <w:rPr>
          <w:szCs w:val="22"/>
        </w:rPr>
        <w:t>à </w:t>
      </w:r>
      <w:r w:rsidRPr="00053A9E">
        <w:rPr>
          <w:szCs w:val="22"/>
        </w:rPr>
        <w:t>environ 1</w:t>
      </w:r>
      <w:r w:rsidR="00D86610" w:rsidRPr="00053A9E">
        <w:rPr>
          <w:szCs w:val="22"/>
        </w:rPr>
        <w:t> </w:t>
      </w:r>
      <w:r w:rsidRPr="00053A9E">
        <w:rPr>
          <w:szCs w:val="22"/>
        </w:rPr>
        <w:t xml:space="preserve">million de francs suisses, mais </w:t>
      </w:r>
      <w:r w:rsidR="006D76C2" w:rsidRPr="00053A9E">
        <w:rPr>
          <w:szCs w:val="22"/>
        </w:rPr>
        <w:t>l</w:t>
      </w:r>
      <w:r w:rsidR="00162955" w:rsidRPr="00053A9E">
        <w:rPr>
          <w:szCs w:val="22"/>
        </w:rPr>
        <w:t>’</w:t>
      </w:r>
      <w:r w:rsidR="006D76C2" w:rsidRPr="00053A9E">
        <w:rPr>
          <w:szCs w:val="22"/>
        </w:rPr>
        <w:t>a</w:t>
      </w:r>
      <w:r w:rsidRPr="00053A9E">
        <w:rPr>
          <w:szCs w:val="22"/>
        </w:rPr>
        <w:t xml:space="preserve">pplication de cette réduction </w:t>
      </w:r>
      <w:r w:rsidR="00A41375" w:rsidRPr="00053A9E">
        <w:rPr>
          <w:szCs w:val="22"/>
        </w:rPr>
        <w:t>à </w:t>
      </w:r>
      <w:r w:rsidRPr="00053A9E">
        <w:rPr>
          <w:szCs w:val="22"/>
        </w:rPr>
        <w:t xml:space="preserve">toutes les universités pourrait amener cette perte </w:t>
      </w:r>
      <w:r w:rsidR="00A41375" w:rsidRPr="00053A9E">
        <w:rPr>
          <w:szCs w:val="22"/>
        </w:rPr>
        <w:t>à </w:t>
      </w:r>
      <w:r w:rsidRPr="00053A9E">
        <w:rPr>
          <w:szCs w:val="22"/>
        </w:rPr>
        <w:t>environ 8 millions de francs suiss</w:t>
      </w:r>
      <w:r w:rsidR="007C7671" w:rsidRPr="00053A9E">
        <w:rPr>
          <w:szCs w:val="22"/>
        </w:rPr>
        <w:t>es.  Ce</w:t>
      </w:r>
      <w:r w:rsidRPr="00053A9E">
        <w:rPr>
          <w:szCs w:val="22"/>
        </w:rPr>
        <w:t xml:space="preserve">pendant, les réductions appliquées selon le barème des taxes pour certains déposants dans certains pays </w:t>
      </w:r>
      <w:r w:rsidR="006D76C2" w:rsidRPr="00053A9E">
        <w:rPr>
          <w:szCs w:val="22"/>
        </w:rPr>
        <w:t>s</w:t>
      </w:r>
      <w:r w:rsidR="00162955" w:rsidRPr="00053A9E">
        <w:rPr>
          <w:szCs w:val="22"/>
        </w:rPr>
        <w:t>’</w:t>
      </w:r>
      <w:r w:rsidR="006D76C2" w:rsidRPr="00053A9E">
        <w:rPr>
          <w:szCs w:val="22"/>
        </w:rPr>
        <w:t>é</w:t>
      </w:r>
      <w:r w:rsidRPr="00053A9E">
        <w:rPr>
          <w:szCs w:val="22"/>
        </w:rPr>
        <w:t xml:space="preserve">levaient </w:t>
      </w:r>
      <w:r w:rsidR="00A41375" w:rsidRPr="00053A9E">
        <w:rPr>
          <w:szCs w:val="22"/>
        </w:rPr>
        <w:t>à </w:t>
      </w:r>
      <w:r w:rsidRPr="00053A9E">
        <w:rPr>
          <w:szCs w:val="22"/>
        </w:rPr>
        <w:t>90%</w:t>
      </w:r>
      <w:r w:rsidR="005D04EC" w:rsidRPr="00053A9E">
        <w:rPr>
          <w:szCs w:val="22"/>
        </w:rPr>
        <w:t xml:space="preserve">.  </w:t>
      </w:r>
      <w:r w:rsidRPr="00053A9E">
        <w:rPr>
          <w:szCs w:val="22"/>
        </w:rPr>
        <w:t xml:space="preserve">Le spectre des incidences éventuelles sur les recettes globales du PCT et donc sur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était </w:t>
      </w:r>
      <w:r w:rsidR="00A41375" w:rsidRPr="00053A9E">
        <w:rPr>
          <w:szCs w:val="22"/>
        </w:rPr>
        <w:t>par conséquent</w:t>
      </w:r>
      <w:r w:rsidRPr="00053A9E">
        <w:rPr>
          <w:szCs w:val="22"/>
        </w:rPr>
        <w:t xml:space="preserve"> assez large.</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fait référence </w:t>
      </w:r>
      <w:r w:rsidR="00A41375" w:rsidRPr="00053A9E">
        <w:rPr>
          <w:szCs w:val="22"/>
        </w:rPr>
        <w:t>à </w:t>
      </w:r>
      <w:r w:rsidRPr="00053A9E">
        <w:rPr>
          <w:szCs w:val="22"/>
        </w:rPr>
        <w:t xml:space="preserve">la déclaration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faite la délégation au nom du </w:t>
      </w:r>
      <w:r w:rsidR="00A41375" w:rsidRPr="00053A9E">
        <w:rPr>
          <w:szCs w:val="22"/>
        </w:rPr>
        <w:t>groupe B</w:t>
      </w:r>
      <w:r w:rsidRPr="00053A9E">
        <w:rPr>
          <w:szCs w:val="22"/>
        </w:rPr>
        <w:t xml:space="preserve"> au Groupe de travail du </w:t>
      </w:r>
      <w:r w:rsidR="007C7671" w:rsidRPr="00053A9E">
        <w:rPr>
          <w:szCs w:val="22"/>
        </w:rPr>
        <w:t>PCT.  Ce</w:t>
      </w:r>
      <w:r w:rsidRPr="00053A9E">
        <w:rPr>
          <w:szCs w:val="22"/>
        </w:rPr>
        <w:t xml:space="preserve">tte déclaration </w:t>
      </w:r>
      <w:r w:rsidRPr="00053A9E">
        <w:rPr>
          <w:szCs w:val="22"/>
        </w:rPr>
        <w:lastRenderedPageBreak/>
        <w:t xml:space="preserve">avait souligné que la viabilité financière et la neutralité des recettes devraient constituer une condition préalable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ntroduction de modifications des tax</w:t>
      </w:r>
      <w:r w:rsidR="007C7671" w:rsidRPr="00053A9E">
        <w:rPr>
          <w:szCs w:val="22"/>
        </w:rPr>
        <w:t>es.  La</w:t>
      </w:r>
      <w:r w:rsidRPr="00053A9E">
        <w:rPr>
          <w:szCs w:val="22"/>
        </w:rPr>
        <w:t xml:space="preserve"> délégation a donc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w:t>
      </w:r>
      <w:r w:rsidR="006D76C2" w:rsidRPr="00053A9E">
        <w:rPr>
          <w:szCs w:val="22"/>
        </w:rPr>
        <w:t>d</w:t>
      </w:r>
      <w:r w:rsidR="00162955" w:rsidRPr="00053A9E">
        <w:rPr>
          <w:szCs w:val="22"/>
        </w:rPr>
        <w:t>’</w:t>
      </w:r>
      <w:r w:rsidR="006D76C2" w:rsidRPr="00053A9E">
        <w:rPr>
          <w:szCs w:val="22"/>
        </w:rPr>
        <w:t>a</w:t>
      </w:r>
      <w:r w:rsidRPr="00053A9E">
        <w:rPr>
          <w:szCs w:val="22"/>
        </w:rPr>
        <w:t xml:space="preserve">ccord avec </w:t>
      </w:r>
      <w:r w:rsidR="006D76C2" w:rsidRPr="00053A9E">
        <w:rPr>
          <w:szCs w:val="22"/>
        </w:rPr>
        <w:t>l</w:t>
      </w:r>
      <w:r w:rsidR="00162955" w:rsidRPr="00053A9E">
        <w:rPr>
          <w:szCs w:val="22"/>
        </w:rPr>
        <w:t>’</w:t>
      </w:r>
      <w:r w:rsidR="006D76C2" w:rsidRPr="00053A9E">
        <w:rPr>
          <w:szCs w:val="22"/>
        </w:rPr>
        <w:t>i</w:t>
      </w:r>
      <w:r w:rsidRPr="00053A9E">
        <w:rPr>
          <w:szCs w:val="22"/>
        </w:rPr>
        <w:t xml:space="preserve">nterprétation du Secrétariat sur </w:t>
      </w:r>
      <w:r w:rsidR="006D76C2" w:rsidRPr="00053A9E">
        <w:rPr>
          <w:szCs w:val="22"/>
        </w:rPr>
        <w:t>l</w:t>
      </w:r>
      <w:r w:rsidR="00162955" w:rsidRPr="00053A9E">
        <w:rPr>
          <w:szCs w:val="22"/>
        </w:rPr>
        <w:t>’</w:t>
      </w:r>
      <w:r w:rsidR="006D76C2" w:rsidRPr="00053A9E">
        <w:rPr>
          <w:szCs w:val="22"/>
        </w:rPr>
        <w:t>i</w:t>
      </w:r>
      <w:r w:rsidRPr="00053A9E">
        <w:rPr>
          <w:szCs w:val="22"/>
        </w:rPr>
        <w:t xml:space="preserve">ssue des délibérations du Groupe de travail du PCT sur le fait que toute proposition future devrait être présentée de manière budgétairement neutre </w:t>
      </w:r>
      <w:r w:rsidR="00A41375" w:rsidRPr="00053A9E">
        <w:rPr>
          <w:szCs w:val="22"/>
        </w:rPr>
        <w:t>afin d</w:t>
      </w:r>
      <w:r w:rsidRPr="00053A9E">
        <w:rPr>
          <w:szCs w:val="22"/>
        </w:rPr>
        <w:t>e ne pas affecter les recettes globales du PCT provenant des taxes.</w:t>
      </w:r>
    </w:p>
    <w:p w:rsidR="00FE2D82" w:rsidRPr="00053A9E" w:rsidRDefault="00FE2D82" w:rsidP="001F20D5">
      <w:pPr>
        <w:pStyle w:val="ONUMFS"/>
        <w:rPr>
          <w:szCs w:val="22"/>
        </w:rPr>
      </w:pPr>
      <w:r w:rsidRPr="00053A9E">
        <w:rPr>
          <w:szCs w:val="22"/>
        </w:rPr>
        <w:t xml:space="preserve">La délégation du Brésil, parlant au nom du GRULAC, a évoqué les informations sur les pertes estimées des recettes provenant des taxes données par le Secrétariat et a demandé </w:t>
      </w:r>
      <w:r w:rsidR="00A41375" w:rsidRPr="00053A9E">
        <w:rPr>
          <w:szCs w:val="22"/>
        </w:rPr>
        <w:t>à </w:t>
      </w:r>
      <w:r w:rsidRPr="00053A9E">
        <w:rPr>
          <w:szCs w:val="22"/>
        </w:rPr>
        <w:t xml:space="preserve">ce que ces informations soient fournies aux États membres </w:t>
      </w:r>
      <w:r w:rsidR="00A41375" w:rsidRPr="00053A9E">
        <w:rPr>
          <w:szCs w:val="22"/>
        </w:rPr>
        <w:t>afin d</w:t>
      </w:r>
      <w:r w:rsidRPr="00053A9E">
        <w:rPr>
          <w:szCs w:val="22"/>
        </w:rPr>
        <w:t>e contribuer aux débats sur le programme et budget pour le prochain exercice bienn</w:t>
      </w:r>
      <w:r w:rsidR="007C7671" w:rsidRPr="00053A9E">
        <w:rPr>
          <w:szCs w:val="22"/>
        </w:rPr>
        <w:t>al.  To</w:t>
      </w:r>
      <w:r w:rsidRPr="00053A9E">
        <w:rPr>
          <w:szCs w:val="22"/>
        </w:rPr>
        <w:t>utefois, les statistiques présentées au Groupe de travail du PCT faisaient référence aux années précédentes, en calculant la réduction des revenus si les réductions de taxes pour les universités avaient été appliqué</w:t>
      </w:r>
      <w:r w:rsidR="007C7671" w:rsidRPr="00053A9E">
        <w:rPr>
          <w:szCs w:val="22"/>
        </w:rPr>
        <w:t>es.  La</w:t>
      </w:r>
      <w:r w:rsidRPr="00053A9E">
        <w:rPr>
          <w:szCs w:val="22"/>
        </w:rPr>
        <w:t xml:space="preserve"> délégation a donc également demandé des estimations pour la manière dont ces réductions affecteraient les recettes si elles étaient appliquées pour les années </w:t>
      </w:r>
      <w:r w:rsidR="00A41375" w:rsidRPr="00053A9E">
        <w:rPr>
          <w:szCs w:val="22"/>
        </w:rPr>
        <w:t>à </w:t>
      </w:r>
      <w:r w:rsidRPr="00053A9E">
        <w:rPr>
          <w:szCs w:val="22"/>
        </w:rPr>
        <w:t>venir, puisque ces estimations seraient pertinentes pour le prochain exercice biennal.</w:t>
      </w:r>
    </w:p>
    <w:p w:rsidR="00FE2D82" w:rsidRPr="00053A9E" w:rsidRDefault="00FE2D82" w:rsidP="001F20D5">
      <w:pPr>
        <w:pStyle w:val="ONUMFS"/>
        <w:rPr>
          <w:szCs w:val="22"/>
        </w:rPr>
      </w:pPr>
      <w:r w:rsidRPr="00053A9E">
        <w:rPr>
          <w:szCs w:val="22"/>
        </w:rPr>
        <w:t xml:space="preserve">Le Secrétariat, en réponse </w:t>
      </w:r>
      <w:r w:rsidR="00A41375" w:rsidRPr="00053A9E">
        <w:rPr>
          <w:szCs w:val="22"/>
        </w:rPr>
        <w:t>à </w:t>
      </w:r>
      <w:r w:rsidRPr="00053A9E">
        <w:rPr>
          <w:szCs w:val="22"/>
        </w:rPr>
        <w:t xml:space="preserve">la demande formulée par la délégation du Brésil, a indiqué que les estimations de pertes de recettes dues aux réductions de taxes pour les universités avaient été indiquées par </w:t>
      </w:r>
      <w:r w:rsidR="006D76C2" w:rsidRPr="00053A9E">
        <w:rPr>
          <w:szCs w:val="22"/>
        </w:rPr>
        <w:t>l</w:t>
      </w:r>
      <w:r w:rsidR="00162955" w:rsidRPr="00053A9E">
        <w:rPr>
          <w:szCs w:val="22"/>
        </w:rPr>
        <w:t>’</w:t>
      </w:r>
      <w:r w:rsidR="006D76C2" w:rsidRPr="00053A9E">
        <w:rPr>
          <w:szCs w:val="22"/>
        </w:rPr>
        <w:t>é</w:t>
      </w:r>
      <w:r w:rsidRPr="00053A9E">
        <w:rPr>
          <w:szCs w:val="22"/>
        </w:rPr>
        <w:t xml:space="preserve">conomiste en chef lors des délibérations </w:t>
      </w:r>
      <w:r w:rsidR="00A41375" w:rsidRPr="00053A9E">
        <w:rPr>
          <w:szCs w:val="22"/>
        </w:rPr>
        <w:t>à </w:t>
      </w:r>
      <w:r w:rsidRPr="00053A9E">
        <w:rPr>
          <w:szCs w:val="22"/>
        </w:rPr>
        <w:t>la huitième session du Groupe de travail du PCT et figuraient dans le rapport in extenso complet de la session (</w:t>
      </w:r>
      <w:r w:rsidR="00D6553F" w:rsidRPr="00053A9E">
        <w:rPr>
          <w:szCs w:val="22"/>
        </w:rPr>
        <w:t>document PC</w:t>
      </w:r>
      <w:r w:rsidRPr="00053A9E">
        <w:rPr>
          <w:szCs w:val="22"/>
        </w:rPr>
        <w:t>T/WG/8/26</w:t>
      </w:r>
      <w:r w:rsidR="00D86610" w:rsidRPr="00053A9E">
        <w:rPr>
          <w:szCs w:val="22"/>
        </w:rPr>
        <w:t> </w:t>
      </w:r>
      <w:r w:rsidRPr="00053A9E">
        <w:rPr>
          <w:szCs w:val="22"/>
        </w:rPr>
        <w:t>Prov.), qui avait été mis en ligne sur le site</w:t>
      </w:r>
      <w:r w:rsidR="00773554" w:rsidRPr="00053A9E">
        <w:rPr>
          <w:szCs w:val="22"/>
        </w:rPr>
        <w:t> </w:t>
      </w:r>
      <w:r w:rsidRPr="00053A9E">
        <w:rPr>
          <w:szCs w:val="22"/>
        </w:rPr>
        <w:t xml:space="preserve">Web de </w:t>
      </w:r>
      <w:r w:rsidR="006D76C2" w:rsidRPr="00053A9E">
        <w:rPr>
          <w:szCs w:val="22"/>
        </w:rPr>
        <w:t>l</w:t>
      </w:r>
      <w:r w:rsidR="00162955" w:rsidRPr="00053A9E">
        <w:rPr>
          <w:szCs w:val="22"/>
        </w:rPr>
        <w:t>’</w:t>
      </w:r>
      <w:r w:rsidR="006D76C2" w:rsidRPr="00053A9E">
        <w:rPr>
          <w:szCs w:val="22"/>
        </w:rPr>
        <w:t>O</w:t>
      </w:r>
      <w:r w:rsidR="007C7671" w:rsidRPr="00053A9E">
        <w:rPr>
          <w:szCs w:val="22"/>
        </w:rPr>
        <w:t>MPI.  Po</w:t>
      </w:r>
      <w:r w:rsidRPr="00053A9E">
        <w:rPr>
          <w:szCs w:val="22"/>
        </w:rPr>
        <w:t xml:space="preserve">ur les réductions des recettes provenant des taxes pour les années </w:t>
      </w:r>
      <w:r w:rsidR="00A41375" w:rsidRPr="00053A9E">
        <w:rPr>
          <w:szCs w:val="22"/>
        </w:rPr>
        <w:t>à </w:t>
      </w:r>
      <w:r w:rsidRPr="00053A9E">
        <w:rPr>
          <w:szCs w:val="22"/>
        </w:rPr>
        <w:t xml:space="preserve">venir, le Secrétariat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disposé </w:t>
      </w:r>
      <w:r w:rsidR="00A41375" w:rsidRPr="00053A9E">
        <w:rPr>
          <w:szCs w:val="22"/>
        </w:rPr>
        <w:t>à </w:t>
      </w:r>
      <w:r w:rsidRPr="00053A9E">
        <w:rPr>
          <w:szCs w:val="22"/>
        </w:rPr>
        <w:t>fournir ces estimations, dans la mesure du possible, par exemple, dans le document de questions</w:t>
      </w:r>
      <w:r w:rsidR="007C7671" w:rsidRPr="00053A9E">
        <w:rPr>
          <w:szCs w:val="22"/>
        </w:rPr>
        <w:noBreakHyphen/>
      </w:r>
      <w:r w:rsidRPr="00053A9E">
        <w:rPr>
          <w:szCs w:val="22"/>
        </w:rPr>
        <w:t xml:space="preserve">réponses </w:t>
      </w:r>
      <w:r w:rsidR="00A41375" w:rsidRPr="00053A9E">
        <w:rPr>
          <w:szCs w:val="22"/>
        </w:rPr>
        <w:t>relatif à </w:t>
      </w:r>
      <w:r w:rsidRPr="00053A9E">
        <w:rPr>
          <w:szCs w:val="22"/>
        </w:rPr>
        <w:t>la proposition de programme et budget pour</w:t>
      </w:r>
      <w:r w:rsidR="00D86610" w:rsidRPr="00053A9E">
        <w:rPr>
          <w:szCs w:val="22"/>
        </w:rPr>
        <w:t> </w:t>
      </w:r>
      <w:r w:rsidRPr="00053A9E">
        <w:rPr>
          <w:szCs w:val="22"/>
        </w:rPr>
        <w:t>2016</w:t>
      </w:r>
      <w:r w:rsidR="007C7671" w:rsidRPr="00053A9E">
        <w:rPr>
          <w:szCs w:val="22"/>
        </w:rPr>
        <w:noBreakHyphen/>
      </w:r>
      <w:r w:rsidRPr="00053A9E">
        <w:rPr>
          <w:szCs w:val="22"/>
        </w:rPr>
        <w:t>2017.</w:t>
      </w:r>
    </w:p>
    <w:p w:rsidR="00D6553F" w:rsidRPr="00053A9E" w:rsidRDefault="00FE2D82" w:rsidP="001F20D5">
      <w:pPr>
        <w:pStyle w:val="ONUMFS"/>
        <w:rPr>
          <w:szCs w:val="22"/>
        </w:rPr>
      </w:pPr>
      <w:r w:rsidRPr="00053A9E">
        <w:rPr>
          <w:szCs w:val="22"/>
        </w:rPr>
        <w:t>La délégation du Brésil, parlant au nom du GRULAC, a déclaré que le GRULAC serait satisfait de la proposition du Secrétari</w:t>
      </w:r>
      <w:r w:rsidR="007C7671" w:rsidRPr="00053A9E">
        <w:rPr>
          <w:szCs w:val="22"/>
        </w:rPr>
        <w:t>at.  Le</w:t>
      </w:r>
      <w:r w:rsidRPr="00053A9E">
        <w:rPr>
          <w:szCs w:val="22"/>
        </w:rPr>
        <w:t xml:space="preserve">s informations sur la manière dont les réductions de taxes du PCT pour les universités affecteraient les recettes des années </w:t>
      </w:r>
      <w:r w:rsidR="00A41375" w:rsidRPr="00053A9E">
        <w:rPr>
          <w:szCs w:val="22"/>
        </w:rPr>
        <w:t>à </w:t>
      </w:r>
      <w:r w:rsidRPr="00053A9E">
        <w:rPr>
          <w:szCs w:val="22"/>
        </w:rPr>
        <w:t>venir seraient essentielles pour orienter la prise de décision lors du prochain exercice bienn</w:t>
      </w:r>
      <w:r w:rsidR="007C7671" w:rsidRPr="00053A9E">
        <w:rPr>
          <w:szCs w:val="22"/>
        </w:rPr>
        <w:t>al.  La</w:t>
      </w:r>
      <w:r w:rsidRPr="00053A9E">
        <w:rPr>
          <w:szCs w:val="22"/>
        </w:rPr>
        <w:t xml:space="preserve"> délégation a aussi indiqué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approche similaire devrait </w:t>
      </w:r>
      <w:r w:rsidR="006D76C2" w:rsidRPr="00053A9E">
        <w:rPr>
          <w:szCs w:val="22"/>
        </w:rPr>
        <w:t>s</w:t>
      </w:r>
      <w:r w:rsidR="00162955" w:rsidRPr="00053A9E">
        <w:rPr>
          <w:szCs w:val="22"/>
        </w:rPr>
        <w:t>’</w:t>
      </w:r>
      <w:r w:rsidR="006D76C2" w:rsidRPr="00053A9E">
        <w:rPr>
          <w:szCs w:val="22"/>
        </w:rPr>
        <w:t>a</w:t>
      </w:r>
      <w:r w:rsidRPr="00053A9E">
        <w:rPr>
          <w:szCs w:val="22"/>
        </w:rPr>
        <w:t xml:space="preserve">ppliquer </w:t>
      </w:r>
      <w:r w:rsidR="00A41375" w:rsidRPr="00053A9E">
        <w:rPr>
          <w:szCs w:val="22"/>
        </w:rPr>
        <w:t>à </w:t>
      </w:r>
      <w:r w:rsidR="006D76C2" w:rsidRPr="00053A9E">
        <w:rPr>
          <w:szCs w:val="22"/>
        </w:rPr>
        <w:t>d</w:t>
      </w:r>
      <w:r w:rsidR="00162955" w:rsidRPr="00053A9E">
        <w:rPr>
          <w:szCs w:val="22"/>
        </w:rPr>
        <w:t>’</w:t>
      </w:r>
      <w:r w:rsidR="006D76C2" w:rsidRPr="00053A9E">
        <w:rPr>
          <w:szCs w:val="22"/>
        </w:rPr>
        <w:t>a</w:t>
      </w:r>
      <w:r w:rsidRPr="00053A9E">
        <w:rPr>
          <w:szCs w:val="22"/>
        </w:rPr>
        <w:t xml:space="preserve">utres questions liées aux réductions de taxes, de sorte que les États membres puissent être mieux informés de </w:t>
      </w:r>
      <w:r w:rsidR="006D76C2" w:rsidRPr="00053A9E">
        <w:rPr>
          <w:szCs w:val="22"/>
        </w:rPr>
        <w:t>l</w:t>
      </w:r>
      <w:r w:rsidR="00162955" w:rsidRPr="00053A9E">
        <w:rPr>
          <w:szCs w:val="22"/>
        </w:rPr>
        <w:t>’</w:t>
      </w:r>
      <w:r w:rsidR="006D76C2" w:rsidRPr="00053A9E">
        <w:rPr>
          <w:szCs w:val="22"/>
        </w:rPr>
        <w:t>i</w:t>
      </w:r>
      <w:r w:rsidRPr="00053A9E">
        <w:rPr>
          <w:szCs w:val="22"/>
        </w:rPr>
        <w:t>ncidence de ces réductions sur le budget</w:t>
      </w:r>
      <w:r w:rsidR="005D04EC" w:rsidRPr="00053A9E">
        <w:rPr>
          <w:szCs w:val="22"/>
        </w:rPr>
        <w:t>.</w:t>
      </w:r>
    </w:p>
    <w:p w:rsidR="00FE2D82" w:rsidRPr="00053A9E" w:rsidRDefault="00FE2D82" w:rsidP="001F20D5">
      <w:pPr>
        <w:pStyle w:val="ONUMFS"/>
        <w:rPr>
          <w:szCs w:val="22"/>
        </w:rPr>
      </w:pPr>
      <w:r w:rsidRPr="00053A9E">
        <w:rPr>
          <w:szCs w:val="22"/>
        </w:rPr>
        <w:t xml:space="preserve">Le président a souligné la nécessité de se concentrer sur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du prochain programme et budget et de convenir de solutions concrètes aux questions soulevées par les délégations dans le document </w:t>
      </w:r>
      <w:r w:rsidR="00A41375" w:rsidRPr="00053A9E">
        <w:rPr>
          <w:szCs w:val="22"/>
        </w:rPr>
        <w:t>afin d</w:t>
      </w:r>
      <w:r w:rsidRPr="00053A9E">
        <w:rPr>
          <w:szCs w:val="22"/>
        </w:rPr>
        <w:t>e présenter le programme et budget aux assemblées</w:t>
      </w:r>
      <w:r w:rsidR="005D04EC" w:rsidRPr="00053A9E">
        <w:rPr>
          <w:szCs w:val="22"/>
        </w:rPr>
        <w:t xml:space="preserve">.  </w:t>
      </w:r>
      <w:r w:rsidR="00A41375" w:rsidRPr="00053A9E">
        <w:rPr>
          <w:szCs w:val="22"/>
        </w:rPr>
        <w:t>À </w:t>
      </w:r>
      <w:r w:rsidRPr="00053A9E">
        <w:rPr>
          <w:szCs w:val="22"/>
        </w:rPr>
        <w:t xml:space="preserve">cet égard, le président a demandé des éclaircissements pour savoir si le GRULAC serait satisfait par des informations supplémentaires </w:t>
      </w:r>
      <w:r w:rsidR="00A41375" w:rsidRPr="00053A9E">
        <w:rPr>
          <w:szCs w:val="22"/>
        </w:rPr>
        <w:t>relatives </w:t>
      </w:r>
      <w:r w:rsidRPr="00053A9E">
        <w:rPr>
          <w:szCs w:val="22"/>
        </w:rPr>
        <w:t>aux réductions de taxes du PCT dans le document de questions</w:t>
      </w:r>
      <w:r w:rsidR="007C7671" w:rsidRPr="00053A9E">
        <w:rPr>
          <w:szCs w:val="22"/>
        </w:rPr>
        <w:noBreakHyphen/>
      </w:r>
      <w:r w:rsidRPr="00053A9E">
        <w:rPr>
          <w:szCs w:val="22"/>
        </w:rPr>
        <w:t>réponses.</w:t>
      </w:r>
    </w:p>
    <w:p w:rsidR="00D6553F" w:rsidRPr="00053A9E" w:rsidRDefault="00FE2D82" w:rsidP="001F20D5">
      <w:pPr>
        <w:pStyle w:val="ONUMFS"/>
        <w:rPr>
          <w:szCs w:val="22"/>
        </w:rPr>
      </w:pPr>
      <w:r w:rsidRPr="00053A9E">
        <w:rPr>
          <w:szCs w:val="22"/>
        </w:rPr>
        <w:t xml:space="preserve">La délégation du Brésil, parlant au nom du GRULAC, </w:t>
      </w:r>
      <w:r w:rsidR="006D76C2" w:rsidRPr="00053A9E">
        <w:rPr>
          <w:szCs w:val="22"/>
        </w:rPr>
        <w:t>s</w:t>
      </w:r>
      <w:r w:rsidR="00162955" w:rsidRPr="00053A9E">
        <w:rPr>
          <w:szCs w:val="22"/>
        </w:rPr>
        <w:t>’</w:t>
      </w:r>
      <w:r w:rsidR="006D76C2" w:rsidRPr="00053A9E">
        <w:rPr>
          <w:szCs w:val="22"/>
        </w:rPr>
        <w:t>e</w:t>
      </w:r>
      <w:r w:rsidRPr="00053A9E">
        <w:rPr>
          <w:szCs w:val="22"/>
        </w:rPr>
        <w:t xml:space="preserve">st déclarée favorable </w:t>
      </w:r>
      <w:r w:rsidR="00A41375" w:rsidRPr="00053A9E">
        <w:rPr>
          <w:szCs w:val="22"/>
        </w:rPr>
        <w:t>à </w:t>
      </w:r>
      <w:r w:rsidRPr="00053A9E">
        <w:rPr>
          <w:szCs w:val="22"/>
        </w:rPr>
        <w:t>la proposition du président, sous réserve que la vérification des informations proposées soit ajoutée au document de questions</w:t>
      </w:r>
      <w:r w:rsidR="007C7671" w:rsidRPr="00053A9E">
        <w:rPr>
          <w:szCs w:val="22"/>
        </w:rPr>
        <w:noBreakHyphen/>
      </w:r>
      <w:r w:rsidRPr="00053A9E">
        <w:rPr>
          <w:szCs w:val="22"/>
        </w:rPr>
        <w:t>réponses</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w:t>
      </w:r>
      <w:r w:rsidR="006D76C2" w:rsidRPr="00053A9E">
        <w:rPr>
          <w:szCs w:val="22"/>
        </w:rPr>
        <w:t>s</w:t>
      </w:r>
      <w:r w:rsidR="00162955" w:rsidRPr="00053A9E">
        <w:rPr>
          <w:szCs w:val="22"/>
        </w:rPr>
        <w:t>’</w:t>
      </w:r>
      <w:r w:rsidR="006D76C2" w:rsidRPr="00053A9E">
        <w:rPr>
          <w:szCs w:val="22"/>
        </w:rPr>
        <w:t>e</w:t>
      </w:r>
      <w:r w:rsidRPr="00053A9E">
        <w:rPr>
          <w:szCs w:val="22"/>
        </w:rPr>
        <w:t xml:space="preserve">st dite intéressée par la question des taxes du PCT et estimait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n dépit des délibérations du Groupe de travail du PCT comme instance principale examinant la question des taxes du PCT, le Comité du programme et budget pouvait lui aussi se pencher sur la question, compte tenu de son ample</w:t>
      </w:r>
      <w:r w:rsidR="007C7671" w:rsidRPr="00053A9E">
        <w:rPr>
          <w:szCs w:val="22"/>
        </w:rPr>
        <w:t>ur.  La</w:t>
      </w:r>
      <w:r w:rsidRPr="00053A9E">
        <w:rPr>
          <w:szCs w:val="22"/>
        </w:rPr>
        <w:t xml:space="preserve">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été démontré que le système des taxes du PCT était solide, mais il était pertinent de continuer </w:t>
      </w:r>
      <w:r w:rsidR="00A41375" w:rsidRPr="00053A9E">
        <w:rPr>
          <w:szCs w:val="22"/>
        </w:rPr>
        <w:t>à </w:t>
      </w:r>
      <w:r w:rsidRPr="00053A9E">
        <w:rPr>
          <w:szCs w:val="22"/>
        </w:rPr>
        <w:t xml:space="preserve">analyser les taxes du PCT, puisque des doutes </w:t>
      </w:r>
      <w:r w:rsidR="00A41375" w:rsidRPr="00053A9E">
        <w:rPr>
          <w:szCs w:val="22"/>
        </w:rPr>
        <w:t>quant à </w:t>
      </w:r>
      <w:r w:rsidRPr="00053A9E">
        <w:rPr>
          <w:szCs w:val="22"/>
        </w:rPr>
        <w:t xml:space="preserve">la viabilité financière du système pouvaient survenir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venir, de nombreux pays bénéficiant déj</w:t>
      </w:r>
      <w:r w:rsidR="00A41375" w:rsidRPr="00053A9E">
        <w:rPr>
          <w:szCs w:val="22"/>
        </w:rPr>
        <w:t>à </w:t>
      </w:r>
      <w:r w:rsidRPr="00053A9E">
        <w:rPr>
          <w:szCs w:val="22"/>
        </w:rPr>
        <w:t xml:space="preserve">de réductions de taxes </w:t>
      </w:r>
      <w:r w:rsidR="00A41375" w:rsidRPr="00053A9E">
        <w:rPr>
          <w:szCs w:val="22"/>
        </w:rPr>
        <w:t>à </w:t>
      </w:r>
      <w:r w:rsidRPr="00053A9E">
        <w:rPr>
          <w:szCs w:val="22"/>
        </w:rPr>
        <w:t>hauteur de 90%</w:t>
      </w:r>
      <w:r w:rsidR="005D04EC" w:rsidRPr="00053A9E">
        <w:rPr>
          <w:szCs w:val="22"/>
        </w:rPr>
        <w:t xml:space="preserve">.  </w:t>
      </w:r>
      <w:r w:rsidRPr="00053A9E">
        <w:rPr>
          <w:szCs w:val="22"/>
        </w:rPr>
        <w:t xml:space="preserve">La délégation estimait que la demande formulée par le GRULAC pour essayer </w:t>
      </w:r>
      <w:r w:rsidR="006D76C2" w:rsidRPr="00053A9E">
        <w:rPr>
          <w:szCs w:val="22"/>
        </w:rPr>
        <w:t>d</w:t>
      </w:r>
      <w:r w:rsidR="00162955" w:rsidRPr="00053A9E">
        <w:rPr>
          <w:szCs w:val="22"/>
        </w:rPr>
        <w:t>’</w:t>
      </w:r>
      <w:r w:rsidR="006D76C2" w:rsidRPr="00053A9E">
        <w:rPr>
          <w:szCs w:val="22"/>
        </w:rPr>
        <w:t>é</w:t>
      </w:r>
      <w:r w:rsidRPr="00053A9E">
        <w:rPr>
          <w:szCs w:val="22"/>
        </w:rPr>
        <w:t xml:space="preserve">largir les réductions de taxes aux universités des pays en développement était bien fondée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convenait de trouver </w:t>
      </w:r>
      <w:r w:rsidR="006D76C2" w:rsidRPr="00053A9E">
        <w:rPr>
          <w:szCs w:val="22"/>
        </w:rPr>
        <w:t>d</w:t>
      </w:r>
      <w:r w:rsidR="00162955" w:rsidRPr="00053A9E">
        <w:rPr>
          <w:szCs w:val="22"/>
        </w:rPr>
        <w:t>’</w:t>
      </w:r>
      <w:r w:rsidR="006D76C2" w:rsidRPr="00053A9E">
        <w:rPr>
          <w:szCs w:val="22"/>
        </w:rPr>
        <w:t>a</w:t>
      </w:r>
      <w:r w:rsidRPr="00053A9E">
        <w:rPr>
          <w:szCs w:val="22"/>
        </w:rPr>
        <w:t>utres ressourc</w:t>
      </w:r>
      <w:r w:rsidR="007C7671" w:rsidRPr="00053A9E">
        <w:rPr>
          <w:szCs w:val="22"/>
        </w:rPr>
        <w:t>es.  Un</w:t>
      </w:r>
      <w:r w:rsidRPr="00053A9E">
        <w:rPr>
          <w:szCs w:val="22"/>
        </w:rPr>
        <w:t xml:space="preserve">e idée </w:t>
      </w:r>
      <w:r w:rsidR="00A41375" w:rsidRPr="00053A9E">
        <w:rPr>
          <w:szCs w:val="22"/>
        </w:rPr>
        <w:t>à </w:t>
      </w:r>
      <w:r w:rsidRPr="00053A9E">
        <w:rPr>
          <w:szCs w:val="22"/>
        </w:rPr>
        <w:t xml:space="preserve">cet égard pourrait </w:t>
      </w:r>
      <w:r w:rsidRPr="00053A9E">
        <w:rPr>
          <w:szCs w:val="22"/>
        </w:rPr>
        <w:lastRenderedPageBreak/>
        <w:t xml:space="preserve">consister </w:t>
      </w:r>
      <w:r w:rsidR="00A41375" w:rsidRPr="00053A9E">
        <w:rPr>
          <w:szCs w:val="22"/>
        </w:rPr>
        <w:t>à </w:t>
      </w:r>
      <w:r w:rsidRPr="00053A9E">
        <w:rPr>
          <w:szCs w:val="22"/>
        </w:rPr>
        <w:t>envisager de qualifier les pays dont le niveau du produit intérieur brut par habitant était légèrement inférieur au maximum de 25 000 dollars américain</w:t>
      </w:r>
      <w:r w:rsidR="00E17912" w:rsidRPr="00053A9E">
        <w:rPr>
          <w:szCs w:val="22"/>
        </w:rPr>
        <w:t>s</w:t>
      </w:r>
      <w:r w:rsidRPr="00053A9E">
        <w:rPr>
          <w:szCs w:val="22"/>
        </w:rPr>
        <w:t xml:space="preserve"> pour des réductions de tax</w:t>
      </w:r>
      <w:r w:rsidR="007C7671" w:rsidRPr="00053A9E">
        <w:rPr>
          <w:szCs w:val="22"/>
        </w:rPr>
        <w:t>es.  Le</w:t>
      </w:r>
      <w:r w:rsidRPr="00053A9E">
        <w:rPr>
          <w:szCs w:val="22"/>
        </w:rPr>
        <w:t xml:space="preserve"> système actuel ne faisait pas la distinction entre ces pays et ceux dont le produit intérieur brut par habitant était bien inférieur </w:t>
      </w:r>
      <w:r w:rsidR="00A41375" w:rsidRPr="00053A9E">
        <w:rPr>
          <w:szCs w:val="22"/>
        </w:rPr>
        <w:t>à </w:t>
      </w:r>
      <w:r w:rsidRPr="00053A9E">
        <w:rPr>
          <w:szCs w:val="22"/>
        </w:rPr>
        <w:t>ce chiff</w:t>
      </w:r>
      <w:r w:rsidR="007C7671" w:rsidRPr="00053A9E">
        <w:rPr>
          <w:szCs w:val="22"/>
        </w:rPr>
        <w:t>re.  Au</w:t>
      </w:r>
      <w:r w:rsidRPr="00053A9E">
        <w:rPr>
          <w:szCs w:val="22"/>
        </w:rPr>
        <w:t xml:space="preserve"> lieu de cela, un système plus progressif pouvait être envisagé, avec des réductions de taxes plus faibles </w:t>
      </w:r>
      <w:r w:rsidR="006D76C2" w:rsidRPr="00053A9E">
        <w:rPr>
          <w:szCs w:val="22"/>
        </w:rPr>
        <w:t>s</w:t>
      </w:r>
      <w:r w:rsidR="00162955" w:rsidRPr="00053A9E">
        <w:rPr>
          <w:szCs w:val="22"/>
        </w:rPr>
        <w:t>’</w:t>
      </w:r>
      <w:r w:rsidR="006D76C2" w:rsidRPr="00053A9E">
        <w:rPr>
          <w:szCs w:val="22"/>
        </w:rPr>
        <w:t>a</w:t>
      </w:r>
      <w:r w:rsidRPr="00053A9E">
        <w:rPr>
          <w:szCs w:val="22"/>
        </w:rPr>
        <w:t>ppli</w:t>
      </w:r>
      <w:r w:rsidR="00A41375" w:rsidRPr="00053A9E">
        <w:rPr>
          <w:szCs w:val="22"/>
        </w:rPr>
        <w:t>quant </w:t>
      </w:r>
      <w:r w:rsidRPr="00053A9E">
        <w:rPr>
          <w:szCs w:val="22"/>
        </w:rPr>
        <w:t>aux pays proches du seul des 25 000 dollars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w:t>
      </w:r>
    </w:p>
    <w:p w:rsidR="00D6553F" w:rsidRPr="00053A9E" w:rsidRDefault="00FE2D82" w:rsidP="001F20D5">
      <w:pPr>
        <w:pStyle w:val="ONUMFS"/>
        <w:rPr>
          <w:szCs w:val="22"/>
        </w:rPr>
      </w:pPr>
      <w:r w:rsidRPr="00053A9E">
        <w:rPr>
          <w:szCs w:val="22"/>
        </w:rPr>
        <w:t xml:space="preserve">Le président a fait part de son intention de tirer les débats sur le projet de programme 5 du document </w:t>
      </w:r>
      <w:r w:rsidR="00A41375" w:rsidRPr="00053A9E">
        <w:rPr>
          <w:szCs w:val="22"/>
        </w:rPr>
        <w:t>à </w:t>
      </w:r>
      <w:r w:rsidRPr="00053A9E">
        <w:rPr>
          <w:szCs w:val="22"/>
        </w:rPr>
        <w:t xml:space="preserve">son terme, sous réserve </w:t>
      </w:r>
      <w:r w:rsidR="006D76C2" w:rsidRPr="00053A9E">
        <w:rPr>
          <w:szCs w:val="22"/>
        </w:rPr>
        <w:t>d</w:t>
      </w:r>
      <w:r w:rsidR="00162955" w:rsidRPr="00053A9E">
        <w:rPr>
          <w:szCs w:val="22"/>
        </w:rPr>
        <w:t>’</w:t>
      </w:r>
      <w:r w:rsidR="006D76C2" w:rsidRPr="00053A9E">
        <w:rPr>
          <w:szCs w:val="22"/>
        </w:rPr>
        <w:t>u</w:t>
      </w:r>
      <w:r w:rsidRPr="00053A9E">
        <w:rPr>
          <w:szCs w:val="22"/>
        </w:rPr>
        <w:t>n accord sur le texte du document de questions</w:t>
      </w:r>
      <w:r w:rsidR="007C7671" w:rsidRPr="00053A9E">
        <w:rPr>
          <w:szCs w:val="22"/>
        </w:rPr>
        <w:noBreakHyphen/>
      </w:r>
      <w:r w:rsidRPr="00053A9E">
        <w:rPr>
          <w:szCs w:val="22"/>
        </w:rPr>
        <w:t>réponses demandé par le GRULAC</w:t>
      </w:r>
      <w:r w:rsidR="005D04EC" w:rsidRPr="00053A9E">
        <w:rPr>
          <w:szCs w:val="22"/>
        </w:rPr>
        <w:t>.</w:t>
      </w:r>
    </w:p>
    <w:p w:rsidR="00FE2D82" w:rsidRPr="00053A9E" w:rsidRDefault="00FE2D82" w:rsidP="001F20D5">
      <w:pPr>
        <w:pStyle w:val="ONUMFS"/>
        <w:rPr>
          <w:szCs w:val="22"/>
        </w:rPr>
      </w:pPr>
      <w:r w:rsidRPr="00053A9E">
        <w:rPr>
          <w:szCs w:val="22"/>
        </w:rPr>
        <w:t xml:space="preserve">Le lendemain, le comité </w:t>
      </w:r>
      <w:r w:rsidR="006D76C2" w:rsidRPr="00053A9E">
        <w:rPr>
          <w:szCs w:val="22"/>
        </w:rPr>
        <w:t>s</w:t>
      </w:r>
      <w:r w:rsidR="00162955" w:rsidRPr="00053A9E">
        <w:rPr>
          <w:szCs w:val="22"/>
        </w:rPr>
        <w:t>’</w:t>
      </w:r>
      <w:r w:rsidR="006D76C2" w:rsidRPr="00053A9E">
        <w:rPr>
          <w:szCs w:val="22"/>
        </w:rPr>
        <w:t>e</w:t>
      </w:r>
      <w:r w:rsidRPr="00053A9E">
        <w:rPr>
          <w:szCs w:val="22"/>
        </w:rPr>
        <w:t>st vu présenter un projet de texte qui serait inclus dans le document de questions</w:t>
      </w:r>
      <w:r w:rsidR="007C7671" w:rsidRPr="00053A9E">
        <w:rPr>
          <w:szCs w:val="22"/>
        </w:rPr>
        <w:noBreakHyphen/>
      </w:r>
      <w:r w:rsidRPr="00053A9E">
        <w:rPr>
          <w:szCs w:val="22"/>
        </w:rPr>
        <w:t xml:space="preserve">réponses, établissant, en réponse </w:t>
      </w:r>
      <w:r w:rsidR="00A41375" w:rsidRPr="00053A9E">
        <w:rPr>
          <w:szCs w:val="22"/>
        </w:rPr>
        <w:t>à </w:t>
      </w:r>
      <w:r w:rsidRPr="00053A9E">
        <w:rPr>
          <w:szCs w:val="22"/>
        </w:rPr>
        <w:t>la question</w:t>
      </w:r>
      <w:r w:rsidR="00690BBB" w:rsidRPr="00053A9E">
        <w:rPr>
          <w:szCs w:val="22"/>
        </w:rPr>
        <w:t xml:space="preserve"> </w:t>
      </w:r>
      <w:r w:rsidR="00D86610" w:rsidRPr="00053A9E">
        <w:rPr>
          <w:szCs w:val="22"/>
        </w:rPr>
        <w:t>“</w:t>
      </w:r>
      <w:r w:rsidR="00690BBB" w:rsidRPr="00053A9E">
        <w:rPr>
          <w:szCs w:val="22"/>
        </w:rPr>
        <w:t>Q</w:t>
      </w:r>
      <w:r w:rsidRPr="00053A9E">
        <w:rPr>
          <w:szCs w:val="22"/>
        </w:rPr>
        <w:t>uelles répercussions aurai</w:t>
      </w:r>
      <w:r w:rsidR="00E17912" w:rsidRPr="00053A9E">
        <w:rPr>
          <w:szCs w:val="22"/>
        </w:rPr>
        <w:t>en</w:t>
      </w:r>
      <w:r w:rsidRPr="00053A9E">
        <w:rPr>
          <w:szCs w:val="22"/>
        </w:rPr>
        <w:t>t une réduction du montant de la taxe pour les déposants des universités sur les recettes du PCT en</w:t>
      </w:r>
      <w:r w:rsidR="00D86610" w:rsidRPr="00053A9E">
        <w:rPr>
          <w:szCs w:val="22"/>
        </w:rPr>
        <w:t> </w:t>
      </w:r>
      <w:r w:rsidRPr="00053A9E">
        <w:rPr>
          <w:szCs w:val="22"/>
        </w:rPr>
        <w:t>2016 et 2017</w:t>
      </w:r>
      <w:r w:rsidR="00690BBB" w:rsidRPr="00053A9E">
        <w:rPr>
          <w:szCs w:val="22"/>
        </w:rPr>
        <w:t>?</w:t>
      </w:r>
      <w:r w:rsidR="00D86610" w:rsidRPr="00053A9E">
        <w:rPr>
          <w:szCs w:val="22"/>
        </w:rPr>
        <w:t>”</w:t>
      </w:r>
      <w:r w:rsidR="00690BBB" w:rsidRPr="00053A9E">
        <w:rPr>
          <w:szCs w:val="22"/>
          <w:rtl/>
          <w:cs/>
        </w:rPr>
        <w:t xml:space="preserve"> </w:t>
      </w:r>
      <w:r w:rsidRPr="00053A9E">
        <w:rPr>
          <w:szCs w:val="22"/>
        </w:rPr>
        <w:t>une proposition de texte clarifiant les répercussions éventuelles.</w:t>
      </w:r>
    </w:p>
    <w:p w:rsidR="00FE2D82" w:rsidRPr="00053A9E" w:rsidRDefault="00FE2D82" w:rsidP="001F20D5">
      <w:pPr>
        <w:pStyle w:val="ONUMFS"/>
        <w:rPr>
          <w:szCs w:val="22"/>
        </w:rPr>
      </w:pPr>
      <w:r w:rsidRPr="00053A9E">
        <w:rPr>
          <w:szCs w:val="22"/>
        </w:rPr>
        <w:t>La délégation du Brésil, parlant au nom du GRULAC, a déclaré que le texte lui convenait.</w:t>
      </w:r>
    </w:p>
    <w:p w:rsidR="00FE2D82" w:rsidRPr="00053A9E" w:rsidRDefault="00FE2D82" w:rsidP="001F20D5">
      <w:pPr>
        <w:pStyle w:val="ONUMFS"/>
        <w:rPr>
          <w:szCs w:val="22"/>
        </w:rPr>
      </w:pPr>
      <w:r w:rsidRPr="00053A9E">
        <w:rPr>
          <w:szCs w:val="22"/>
        </w:rPr>
        <w:t xml:space="preserve">Le président a invité le Secrétariat </w:t>
      </w:r>
      <w:r w:rsidR="00A41375" w:rsidRPr="00053A9E">
        <w:rPr>
          <w:szCs w:val="22"/>
        </w:rPr>
        <w:t>à </w:t>
      </w:r>
      <w:r w:rsidRPr="00053A9E">
        <w:rPr>
          <w:szCs w:val="22"/>
        </w:rPr>
        <w:t>répondre aux questions sur le programme 15.</w:t>
      </w:r>
    </w:p>
    <w:p w:rsidR="00D6553F" w:rsidRPr="00053A9E" w:rsidRDefault="00FE2D82" w:rsidP="001F20D5">
      <w:pPr>
        <w:pStyle w:val="ONUMFS"/>
        <w:rPr>
          <w:szCs w:val="22"/>
        </w:rPr>
      </w:pPr>
      <w:r w:rsidRPr="00053A9E">
        <w:rPr>
          <w:szCs w:val="22"/>
        </w:rPr>
        <w:t xml:space="preserve">Le Secrétariat, répondant aux questions sur le programme 15, notamment </w:t>
      </w:r>
      <w:r w:rsidR="00A41375" w:rsidRPr="00053A9E">
        <w:rPr>
          <w:szCs w:val="22"/>
        </w:rPr>
        <w:t>à </w:t>
      </w:r>
      <w:r w:rsidRPr="00053A9E">
        <w:rPr>
          <w:szCs w:val="22"/>
        </w:rPr>
        <w:t xml:space="preserve">la question du GRULAC, a déclaré que des informations sur les ressources allouées au programme 15 et </w:t>
      </w:r>
      <w:r w:rsidR="00A41375" w:rsidRPr="00053A9E">
        <w:rPr>
          <w:szCs w:val="22"/>
        </w:rPr>
        <w:t>à </w:t>
      </w:r>
      <w:r w:rsidRPr="00053A9E">
        <w:rPr>
          <w:szCs w:val="22"/>
        </w:rPr>
        <w:t>la répartition des allocations de ressource par activité, avaient déj</w:t>
      </w:r>
      <w:r w:rsidR="00A41375" w:rsidRPr="00053A9E">
        <w:rPr>
          <w:szCs w:val="22"/>
        </w:rPr>
        <w:t>à </w:t>
      </w:r>
      <w:r w:rsidRPr="00053A9E">
        <w:rPr>
          <w:szCs w:val="22"/>
        </w:rPr>
        <w:t>été données précédemment et apparaissaient dans un tableau en page 15 du document de questions</w:t>
      </w:r>
      <w:r w:rsidR="007C7671" w:rsidRPr="00053A9E">
        <w:rPr>
          <w:szCs w:val="22"/>
        </w:rPr>
        <w:noBreakHyphen/>
      </w:r>
      <w:r w:rsidRPr="00053A9E">
        <w:rPr>
          <w:szCs w:val="22"/>
        </w:rPr>
        <w:t>répons</w:t>
      </w:r>
      <w:r w:rsidR="007C7671" w:rsidRPr="00053A9E">
        <w:rPr>
          <w:szCs w:val="22"/>
        </w:rPr>
        <w:t>es.  Le</w:t>
      </w:r>
      <w:r w:rsidRPr="00053A9E">
        <w:rPr>
          <w:szCs w:val="22"/>
        </w:rPr>
        <w:t xml:space="preserve"> Secrétariat a rappelé que le GRULAC avait demandé une répartition supplémentaire car il lui semblait que les chiffres figurant dans le tableau étaient cumulés et que les États membres avaient reçu plusieurs systèmes logiciels différen</w:t>
      </w:r>
      <w:r w:rsidR="007C7671" w:rsidRPr="00053A9E">
        <w:rPr>
          <w:szCs w:val="22"/>
        </w:rPr>
        <w:t>ts.  Le</w:t>
      </w:r>
      <w:r w:rsidRPr="00053A9E">
        <w:rPr>
          <w:szCs w:val="22"/>
        </w:rPr>
        <w:t xml:space="preserve"> Secrétariat a précisé que plus de 70 bureaux utilisaient des systèmes fournis par le Bureau international pour </w:t>
      </w:r>
      <w:r w:rsidR="006D76C2" w:rsidRPr="00053A9E">
        <w:rPr>
          <w:szCs w:val="22"/>
        </w:rPr>
        <w:t>l</w:t>
      </w:r>
      <w:r w:rsidR="00162955" w:rsidRPr="00053A9E">
        <w:rPr>
          <w:szCs w:val="22"/>
        </w:rPr>
        <w:t>’</w:t>
      </w:r>
      <w:r w:rsidR="006D76C2" w:rsidRPr="00053A9E">
        <w:rPr>
          <w:szCs w:val="22"/>
        </w:rPr>
        <w:t>a</w:t>
      </w:r>
      <w:r w:rsidRPr="00053A9E">
        <w:rPr>
          <w:szCs w:val="22"/>
        </w:rPr>
        <w:t>dministration des offices de la propriété intellectuelle, dont la plupart utilisaient le système central IPAS (Industrial Property Administration Syst</w:t>
      </w:r>
      <w:r w:rsidR="007C7671" w:rsidRPr="00053A9E">
        <w:rPr>
          <w:szCs w:val="22"/>
        </w:rPr>
        <w:t>em).  To</w:t>
      </w:r>
      <w:r w:rsidRPr="00053A9E">
        <w:rPr>
          <w:szCs w:val="22"/>
        </w:rPr>
        <w:t xml:space="preserve">utefois, certains offices ont également demandé une assistance pour la numérisation, le dépôt en ligne ou </w:t>
      </w:r>
      <w:r w:rsidR="006D76C2" w:rsidRPr="00053A9E">
        <w:rPr>
          <w:szCs w:val="22"/>
        </w:rPr>
        <w:t>d</w:t>
      </w:r>
      <w:r w:rsidR="00162955" w:rsidRPr="00053A9E">
        <w:rPr>
          <w:szCs w:val="22"/>
        </w:rPr>
        <w:t>’</w:t>
      </w:r>
      <w:r w:rsidR="006D76C2" w:rsidRPr="00053A9E">
        <w:rPr>
          <w:szCs w:val="22"/>
        </w:rPr>
        <w:t>a</w:t>
      </w:r>
      <w:r w:rsidRPr="00053A9E">
        <w:rPr>
          <w:szCs w:val="22"/>
        </w:rPr>
        <w:t xml:space="preserve">utres services, et des modules logiciels spécifiques ont donc été fournis </w:t>
      </w:r>
      <w:r w:rsidR="00A41375" w:rsidRPr="00053A9E">
        <w:rPr>
          <w:szCs w:val="22"/>
        </w:rPr>
        <w:t>à </w:t>
      </w:r>
      <w:r w:rsidRPr="00053A9E">
        <w:rPr>
          <w:szCs w:val="22"/>
        </w:rPr>
        <w:t>ces offic</w:t>
      </w:r>
      <w:r w:rsidR="007C7671" w:rsidRPr="00053A9E">
        <w:rPr>
          <w:szCs w:val="22"/>
        </w:rPr>
        <w:t>es.  Le</w:t>
      </w:r>
      <w:r w:rsidRPr="00053A9E">
        <w:rPr>
          <w:szCs w:val="22"/>
        </w:rPr>
        <w:t>s différents systèmes logiciels ne représentaient donc pas différents programmes pour différents offices</w:t>
      </w:r>
      <w:r w:rsidR="00B85FB2" w:rsidRPr="00053A9E">
        <w:rPr>
          <w:szCs w:val="22"/>
        </w:rPr>
        <w:t>,</w:t>
      </w:r>
      <w:r w:rsidRPr="00053A9E">
        <w:rPr>
          <w:szCs w:val="22"/>
        </w:rPr>
        <w:t xml:space="preserve"> mais il </w:t>
      </w:r>
      <w:r w:rsidR="006D76C2" w:rsidRPr="00053A9E">
        <w:rPr>
          <w:szCs w:val="22"/>
        </w:rPr>
        <w:t>s</w:t>
      </w:r>
      <w:r w:rsidR="00162955" w:rsidRPr="00053A9E">
        <w:rPr>
          <w:szCs w:val="22"/>
        </w:rPr>
        <w:t>’</w:t>
      </w:r>
      <w:r w:rsidR="006D76C2" w:rsidRPr="00053A9E">
        <w:rPr>
          <w:szCs w:val="22"/>
        </w:rPr>
        <w:t>a</w:t>
      </w:r>
      <w:r w:rsidRPr="00053A9E">
        <w:rPr>
          <w:szCs w:val="22"/>
        </w:rPr>
        <w:t xml:space="preserve">gissait plutôt </w:t>
      </w:r>
      <w:r w:rsidR="006D76C2" w:rsidRPr="00053A9E">
        <w:rPr>
          <w:szCs w:val="22"/>
        </w:rPr>
        <w:t>d</w:t>
      </w:r>
      <w:r w:rsidR="00162955" w:rsidRPr="00053A9E">
        <w:rPr>
          <w:szCs w:val="22"/>
        </w:rPr>
        <w:t>’</w:t>
      </w:r>
      <w:r w:rsidR="006D76C2" w:rsidRPr="00053A9E">
        <w:rPr>
          <w:szCs w:val="22"/>
        </w:rPr>
        <w:t>o</w:t>
      </w:r>
      <w:r w:rsidRPr="00053A9E">
        <w:rPr>
          <w:szCs w:val="22"/>
        </w:rPr>
        <w:t>ffices qui utilisaient au moins un et souvent plusieurs des systèmes logiciels disponibles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Chili a remercié le Secrétariat pour les informations fournies et a demandé </w:t>
      </w:r>
      <w:r w:rsidR="00A41375" w:rsidRPr="00053A9E">
        <w:rPr>
          <w:szCs w:val="22"/>
        </w:rPr>
        <w:t>à </w:t>
      </w:r>
      <w:r w:rsidRPr="00053A9E">
        <w:rPr>
          <w:szCs w:val="22"/>
        </w:rPr>
        <w:t>ce que des informations similaires soient fournies dans de futurs documents de budget, pas seulement dans des documents de questions</w:t>
      </w:r>
      <w:r w:rsidR="007C7671" w:rsidRPr="00053A9E">
        <w:rPr>
          <w:szCs w:val="22"/>
        </w:rPr>
        <w:noBreakHyphen/>
      </w:r>
      <w:r w:rsidRPr="00053A9E">
        <w:rPr>
          <w:szCs w:val="22"/>
        </w:rPr>
        <w:t>réponses</w:t>
      </w:r>
      <w:r w:rsidR="005D04EC" w:rsidRPr="00053A9E">
        <w:rPr>
          <w:szCs w:val="22"/>
        </w:rPr>
        <w:t>.</w:t>
      </w:r>
    </w:p>
    <w:p w:rsidR="00FE2D82" w:rsidRPr="00053A9E" w:rsidRDefault="00FE2D82" w:rsidP="001F20D5">
      <w:pPr>
        <w:pStyle w:val="ONUMFS"/>
        <w:rPr>
          <w:szCs w:val="22"/>
        </w:rPr>
      </w:pPr>
      <w:r w:rsidRPr="00053A9E">
        <w:rPr>
          <w:szCs w:val="22"/>
        </w:rPr>
        <w:t>La délégation du Brésil, parlant au nom du GRULAC, a aussi remercié le Secrétariat pour les informations fournies et a déclaré que les informations seraient analysées de manière approfondie durant les consultations de groupes le lendemain avant de clore les débats sur le programme.</w:t>
      </w:r>
    </w:p>
    <w:p w:rsidR="00FE2D82" w:rsidRPr="00053A9E" w:rsidRDefault="00FE2D82" w:rsidP="001F20D5">
      <w:pPr>
        <w:pStyle w:val="ONUMFS"/>
        <w:rPr>
          <w:szCs w:val="22"/>
        </w:rPr>
      </w:pPr>
      <w:r w:rsidRPr="00053A9E">
        <w:rPr>
          <w:szCs w:val="22"/>
        </w:rPr>
        <w:t xml:space="preserve">Le lendemain, la délégation du Brésil, parlant au nom du GRULAC, a déclaré que, </w:t>
      </w:r>
      <w:r w:rsidR="00A41375" w:rsidRPr="00053A9E">
        <w:rPr>
          <w:szCs w:val="22"/>
        </w:rPr>
        <w:t>suite au</w:t>
      </w:r>
      <w:r w:rsidRPr="00053A9E">
        <w:rPr>
          <w:szCs w:val="22"/>
        </w:rPr>
        <w:t xml:space="preserve">x consultations de groupes, le GRULAC était satisfait des réponses fournies la veille, mais a demandé au Secrétariat </w:t>
      </w:r>
      <w:r w:rsidR="006D76C2" w:rsidRPr="00053A9E">
        <w:rPr>
          <w:szCs w:val="22"/>
        </w:rPr>
        <w:t>d</w:t>
      </w:r>
      <w:r w:rsidR="00162955" w:rsidRPr="00053A9E">
        <w:rPr>
          <w:szCs w:val="22"/>
        </w:rPr>
        <w:t>’</w:t>
      </w:r>
      <w:r w:rsidR="006D76C2" w:rsidRPr="00053A9E">
        <w:rPr>
          <w:szCs w:val="22"/>
        </w:rPr>
        <w:t>i</w:t>
      </w:r>
      <w:r w:rsidRPr="00053A9E">
        <w:rPr>
          <w:szCs w:val="22"/>
        </w:rPr>
        <w:t>nclure les informations fournies dans le document de questions</w:t>
      </w:r>
      <w:r w:rsidR="007C7671" w:rsidRPr="00053A9E">
        <w:rPr>
          <w:szCs w:val="22"/>
        </w:rPr>
        <w:noBreakHyphen/>
      </w:r>
      <w:r w:rsidRPr="00053A9E">
        <w:rPr>
          <w:szCs w:val="22"/>
        </w:rPr>
        <w:t>réponses dans la présentation du prochain programme et budget.</w:t>
      </w:r>
    </w:p>
    <w:p w:rsidR="00FE2D82" w:rsidRPr="00053A9E" w:rsidRDefault="00FE2D82" w:rsidP="001F20D5">
      <w:pPr>
        <w:pStyle w:val="ONUMFS"/>
        <w:rPr>
          <w:szCs w:val="22"/>
        </w:rPr>
      </w:pPr>
      <w:r w:rsidRPr="00053A9E">
        <w:rPr>
          <w:szCs w:val="22"/>
        </w:rPr>
        <w:t xml:space="preserve">Le président a dit que le Secrétariat </w:t>
      </w:r>
      <w:r w:rsidR="006D76C2" w:rsidRPr="00053A9E">
        <w:rPr>
          <w:szCs w:val="22"/>
        </w:rPr>
        <w:t>s</w:t>
      </w:r>
      <w:r w:rsidR="00162955" w:rsidRPr="00053A9E">
        <w:rPr>
          <w:szCs w:val="22"/>
        </w:rPr>
        <w:t>’</w:t>
      </w:r>
      <w:r w:rsidR="006D76C2" w:rsidRPr="00053A9E">
        <w:rPr>
          <w:szCs w:val="22"/>
        </w:rPr>
        <w:t>e</w:t>
      </w:r>
      <w:r w:rsidRPr="00053A9E">
        <w:rPr>
          <w:szCs w:val="22"/>
        </w:rPr>
        <w:t>xécuterait pour la prochaine session du PBC avant de clore le débat sur le programme 15</w:t>
      </w:r>
      <w:r w:rsidR="005D04EC" w:rsidRPr="00053A9E">
        <w:rPr>
          <w:szCs w:val="22"/>
        </w:rPr>
        <w:t xml:space="preserve">.  </w:t>
      </w:r>
      <w:r w:rsidRPr="00053A9E">
        <w:rPr>
          <w:szCs w:val="22"/>
        </w:rPr>
        <w:t>Le président a ouvert le débat sur le programme 3.</w:t>
      </w:r>
    </w:p>
    <w:p w:rsidR="00FE2D82" w:rsidRPr="00053A9E" w:rsidRDefault="00FE2D82" w:rsidP="001F20D5">
      <w:pPr>
        <w:pStyle w:val="ONUMFS"/>
        <w:rPr>
          <w:szCs w:val="22"/>
        </w:rPr>
      </w:pPr>
      <w:r w:rsidRPr="00053A9E">
        <w:rPr>
          <w:szCs w:val="22"/>
        </w:rPr>
        <w:t xml:space="preserve">La délégation du Brésil, parlant au nom du GRULAC, a déclaré que, </w:t>
      </w:r>
      <w:r w:rsidR="00A41375" w:rsidRPr="00053A9E">
        <w:rPr>
          <w:szCs w:val="22"/>
        </w:rPr>
        <w:t>conformément </w:t>
      </w:r>
      <w:r w:rsidRPr="00053A9E">
        <w:rPr>
          <w:szCs w:val="22"/>
        </w:rPr>
        <w:t xml:space="preserve">aux conseils du président, le groupe avait eu un échange </w:t>
      </w:r>
      <w:r w:rsidR="006D76C2" w:rsidRPr="00053A9E">
        <w:rPr>
          <w:szCs w:val="22"/>
        </w:rPr>
        <w:t>d</w:t>
      </w:r>
      <w:r w:rsidR="00162955" w:rsidRPr="00053A9E">
        <w:rPr>
          <w:szCs w:val="22"/>
        </w:rPr>
        <w:t>’</w:t>
      </w:r>
      <w:r w:rsidR="006D76C2" w:rsidRPr="00053A9E">
        <w:rPr>
          <w:szCs w:val="22"/>
        </w:rPr>
        <w:t>i</w:t>
      </w:r>
      <w:r w:rsidRPr="00053A9E">
        <w:rPr>
          <w:szCs w:val="22"/>
        </w:rPr>
        <w:t>nformations fructueux avec le Secrétariat et était tout proche de trouver un accord sur le tex</w:t>
      </w:r>
      <w:r w:rsidR="007C7671" w:rsidRPr="00053A9E">
        <w:rPr>
          <w:szCs w:val="22"/>
        </w:rPr>
        <w:t>te.  To</w:t>
      </w:r>
      <w:r w:rsidRPr="00053A9E">
        <w:rPr>
          <w:szCs w:val="22"/>
        </w:rPr>
        <w:t xml:space="preserve">utefois, comme </w:t>
      </w:r>
      <w:r w:rsidR="006D76C2" w:rsidRPr="00053A9E">
        <w:rPr>
          <w:szCs w:val="22"/>
        </w:rPr>
        <w:t>d</w:t>
      </w:r>
      <w:r w:rsidR="00162955" w:rsidRPr="00053A9E">
        <w:rPr>
          <w:szCs w:val="22"/>
        </w:rPr>
        <w:t>’</w:t>
      </w:r>
      <w:r w:rsidR="006D76C2" w:rsidRPr="00053A9E">
        <w:rPr>
          <w:szCs w:val="22"/>
        </w:rPr>
        <w:t>a</w:t>
      </w:r>
      <w:r w:rsidRPr="00053A9E">
        <w:rPr>
          <w:szCs w:val="22"/>
        </w:rPr>
        <w:t xml:space="preserve">utres </w:t>
      </w:r>
      <w:r w:rsidRPr="00053A9E">
        <w:rPr>
          <w:szCs w:val="22"/>
        </w:rPr>
        <w:lastRenderedPageBreak/>
        <w:t xml:space="preserve">groupes régionaux avaient soulevé des préoccupations également, il pourrait </w:t>
      </w:r>
      <w:r w:rsidR="006D76C2" w:rsidRPr="00053A9E">
        <w:rPr>
          <w:szCs w:val="22"/>
        </w:rPr>
        <w:t>s</w:t>
      </w:r>
      <w:r w:rsidR="00162955" w:rsidRPr="00053A9E">
        <w:rPr>
          <w:szCs w:val="22"/>
        </w:rPr>
        <w:t>’</w:t>
      </w:r>
      <w:r w:rsidR="006D76C2" w:rsidRPr="00053A9E">
        <w:rPr>
          <w:szCs w:val="22"/>
        </w:rPr>
        <w:t>a</w:t>
      </w:r>
      <w:r w:rsidRPr="00053A9E">
        <w:rPr>
          <w:szCs w:val="22"/>
        </w:rPr>
        <w:t>vérer utile de tenir des consultations informelles avant de débattre du nouveau texte qui serait proposé par le Secrétariat.</w:t>
      </w:r>
    </w:p>
    <w:p w:rsidR="00D6553F" w:rsidRPr="00053A9E" w:rsidRDefault="00FE2D82" w:rsidP="001F20D5">
      <w:pPr>
        <w:pStyle w:val="ONUMFS"/>
        <w:rPr>
          <w:szCs w:val="22"/>
        </w:rPr>
      </w:pPr>
      <w:r w:rsidRPr="00053A9E">
        <w:rPr>
          <w:szCs w:val="22"/>
        </w:rPr>
        <w:t xml:space="preserve">La délégation du Nigéria, parlant au nom du groupe des pays africains, a déclaré concernant le programme 3 que ses préoccupations </w:t>
      </w:r>
      <w:r w:rsidR="00A41375" w:rsidRPr="00053A9E">
        <w:rPr>
          <w:szCs w:val="22"/>
        </w:rPr>
        <w:t>ainsi que</w:t>
      </w:r>
      <w:r w:rsidRPr="00053A9E">
        <w:rPr>
          <w:szCs w:val="22"/>
        </w:rPr>
        <w:t xml:space="preserve"> la proposition contenant des modifications </w:t>
      </w:r>
      <w:r w:rsidR="00A41375" w:rsidRPr="00053A9E">
        <w:rPr>
          <w:szCs w:val="22"/>
        </w:rPr>
        <w:t>à </w:t>
      </w:r>
      <w:r w:rsidRPr="00053A9E">
        <w:rPr>
          <w:szCs w:val="22"/>
        </w:rPr>
        <w:t xml:space="preserve">apporter au texte formulées </w:t>
      </w:r>
      <w:r w:rsidR="00A41375" w:rsidRPr="00053A9E">
        <w:rPr>
          <w:szCs w:val="22"/>
        </w:rPr>
        <w:t>à </w:t>
      </w:r>
      <w:r w:rsidRPr="00053A9E">
        <w:rPr>
          <w:szCs w:val="22"/>
        </w:rPr>
        <w:t xml:space="preserve">la session précédente du PBC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été prises </w:t>
      </w:r>
      <w:r w:rsidR="00A41375" w:rsidRPr="00053A9E">
        <w:rPr>
          <w:szCs w:val="22"/>
        </w:rPr>
        <w:t>en comp</w:t>
      </w:r>
      <w:r w:rsidR="007C7671" w:rsidRPr="00053A9E">
        <w:rPr>
          <w:szCs w:val="22"/>
        </w:rPr>
        <w:t>te.  Le</w:t>
      </w:r>
      <w:r w:rsidRPr="00053A9E">
        <w:rPr>
          <w:szCs w:val="22"/>
        </w:rPr>
        <w:t xml:space="preserve"> groupe en avait discuté de manière informelle avec le Secrétari</w:t>
      </w:r>
      <w:r w:rsidR="007C7671" w:rsidRPr="00053A9E">
        <w:rPr>
          <w:szCs w:val="22"/>
        </w:rPr>
        <w:t>at.  Il</w:t>
      </w:r>
      <w:r w:rsidRPr="00053A9E">
        <w:rPr>
          <w:szCs w:val="22"/>
        </w:rPr>
        <w:t xml:space="preserve"> lui semblait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ucun accord </w:t>
      </w:r>
      <w:r w:rsidR="006D76C2" w:rsidRPr="00053A9E">
        <w:rPr>
          <w:szCs w:val="22"/>
        </w:rPr>
        <w:t>n</w:t>
      </w:r>
      <w:r w:rsidR="00162955" w:rsidRPr="00053A9E">
        <w:rPr>
          <w:szCs w:val="22"/>
        </w:rPr>
        <w:t>’</w:t>
      </w:r>
      <w:r w:rsidR="006D76C2" w:rsidRPr="00053A9E">
        <w:rPr>
          <w:szCs w:val="22"/>
        </w:rPr>
        <w:t>a</w:t>
      </w:r>
      <w:r w:rsidRPr="00053A9E">
        <w:rPr>
          <w:szCs w:val="22"/>
        </w:rPr>
        <w:t>vait été trouvé et que la question devait encore être débatt</w:t>
      </w:r>
      <w:r w:rsidR="007C7671" w:rsidRPr="00053A9E">
        <w:rPr>
          <w:szCs w:val="22"/>
        </w:rPr>
        <w:t>ue.  Le</w:t>
      </w:r>
      <w:r w:rsidRPr="00053A9E">
        <w:rPr>
          <w:szCs w:val="22"/>
        </w:rPr>
        <w:t xml:space="preserve"> groupe des pays africains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ise avec le texte sur le </w:t>
      </w:r>
      <w:r w:rsidRPr="00053A9E">
        <w:rPr>
          <w:szCs w:val="22"/>
          <w:rtl/>
          <w:cs/>
        </w:rPr>
        <w:t>‟</w:t>
      </w:r>
      <w:r w:rsidRPr="00053A9E">
        <w:rPr>
          <w:szCs w:val="22"/>
        </w:rPr>
        <w:t>TAG of Excellenc</w:t>
      </w:r>
      <w:r w:rsidR="00690BBB" w:rsidRPr="00053A9E">
        <w:rPr>
          <w:szCs w:val="22"/>
        </w:rPr>
        <w:t>e</w:t>
      </w:r>
      <w:r w:rsidR="00D86610" w:rsidRPr="00053A9E">
        <w:rPr>
          <w:szCs w:val="22"/>
        </w:rPr>
        <w:t>”</w:t>
      </w:r>
      <w:r w:rsidR="00690BBB" w:rsidRPr="00053A9E">
        <w:rPr>
          <w:szCs w:val="22"/>
        </w:rPr>
        <w:t>,</w:t>
      </w:r>
      <w:r w:rsidRPr="00053A9E">
        <w:rPr>
          <w:szCs w:val="22"/>
        </w:rPr>
        <w:t xml:space="preserve"> </w:t>
      </w:r>
      <w:r w:rsidR="00162955" w:rsidRPr="00053A9E">
        <w:rPr>
          <w:szCs w:val="22"/>
        </w:rPr>
        <w:t>y compris</w:t>
      </w:r>
      <w:r w:rsidRPr="00053A9E">
        <w:rPr>
          <w:szCs w:val="22"/>
        </w:rPr>
        <w:t xml:space="preserve"> dans le cadre des résultats et dans </w:t>
      </w:r>
      <w:r w:rsidR="006D76C2" w:rsidRPr="00053A9E">
        <w:rPr>
          <w:szCs w:val="22"/>
        </w:rPr>
        <w:t>l</w:t>
      </w:r>
      <w:r w:rsidR="00162955" w:rsidRPr="00053A9E">
        <w:rPr>
          <w:szCs w:val="22"/>
        </w:rPr>
        <w:t>’</w:t>
      </w:r>
      <w:r w:rsidR="006D76C2" w:rsidRPr="00053A9E">
        <w:rPr>
          <w:szCs w:val="22"/>
        </w:rPr>
        <w:t>o</w:t>
      </w:r>
      <w:r w:rsidRPr="00053A9E">
        <w:rPr>
          <w:szCs w:val="22"/>
        </w:rPr>
        <w:t>bjectif stratégique </w:t>
      </w:r>
      <w:r w:rsidR="007C7671" w:rsidRPr="00053A9E">
        <w:rPr>
          <w:szCs w:val="22"/>
        </w:rPr>
        <w:t>III.  Le</w:t>
      </w:r>
      <w:r w:rsidRPr="00053A9E">
        <w:rPr>
          <w:szCs w:val="22"/>
        </w:rPr>
        <w:t xml:space="preserve"> groupe estimait que </w:t>
      </w:r>
      <w:r w:rsidR="006D76C2" w:rsidRPr="00053A9E">
        <w:rPr>
          <w:szCs w:val="22"/>
        </w:rPr>
        <w:t>c</w:t>
      </w:r>
      <w:r w:rsidR="00162955" w:rsidRPr="00053A9E">
        <w:rPr>
          <w:szCs w:val="22"/>
        </w:rPr>
        <w:t>’</w:t>
      </w:r>
      <w:r w:rsidR="006D76C2" w:rsidRPr="00053A9E">
        <w:rPr>
          <w:szCs w:val="22"/>
        </w:rPr>
        <w:t>é</w:t>
      </w:r>
      <w:r w:rsidRPr="00053A9E">
        <w:rPr>
          <w:szCs w:val="22"/>
        </w:rPr>
        <w:t>tait aux États membres de traiter et de mettre au point les modalités des activités qui découleraient de ce proj</w:t>
      </w:r>
      <w:r w:rsidR="007C7671" w:rsidRPr="00053A9E">
        <w:rPr>
          <w:szCs w:val="22"/>
        </w:rPr>
        <w:t>et.  Il</w:t>
      </w:r>
      <w:r w:rsidRPr="00053A9E">
        <w:rPr>
          <w:szCs w:val="22"/>
        </w:rPr>
        <w:t xml:space="preserve"> continuerait </w:t>
      </w:r>
      <w:r w:rsidR="00A41375" w:rsidRPr="00053A9E">
        <w:rPr>
          <w:szCs w:val="22"/>
        </w:rPr>
        <w:t>à </w:t>
      </w:r>
      <w:r w:rsidRPr="00053A9E">
        <w:rPr>
          <w:szCs w:val="22"/>
        </w:rPr>
        <w:t>consulter le Secrétariat de manière informelle</w:t>
      </w:r>
      <w:r w:rsidR="005D04EC" w:rsidRPr="00053A9E">
        <w:rPr>
          <w:szCs w:val="22"/>
        </w:rPr>
        <w:t>.</w:t>
      </w:r>
    </w:p>
    <w:p w:rsidR="00D6553F" w:rsidRPr="00053A9E" w:rsidRDefault="00FE2D82" w:rsidP="001F20D5">
      <w:pPr>
        <w:pStyle w:val="ONUMFS"/>
        <w:rPr>
          <w:szCs w:val="22"/>
        </w:rPr>
      </w:pPr>
      <w:r w:rsidRPr="00053A9E">
        <w:rPr>
          <w:szCs w:val="22"/>
        </w:rPr>
        <w:t>Le président a rouvert les discussions sur le programme 6, en reprenant un par un les six éléments spécifiques soulevés par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dit que le </w:t>
      </w:r>
      <w:r w:rsidR="00A41375" w:rsidRPr="00053A9E">
        <w:rPr>
          <w:szCs w:val="22"/>
        </w:rPr>
        <w:t>premier </w:t>
      </w:r>
      <w:r w:rsidRPr="00053A9E">
        <w:rPr>
          <w:szCs w:val="22"/>
        </w:rPr>
        <w:t xml:space="preserve">élément spécifique concernait sa proposition pour la séparation de la comptabilité des systèmes de Lisbonne et de Madrid et elle demandait </w:t>
      </w:r>
      <w:r w:rsidR="006D76C2" w:rsidRPr="00053A9E">
        <w:rPr>
          <w:szCs w:val="22"/>
        </w:rPr>
        <w:t>l</w:t>
      </w:r>
      <w:r w:rsidR="00162955" w:rsidRPr="00053A9E">
        <w:rPr>
          <w:szCs w:val="22"/>
        </w:rPr>
        <w:t>’</w:t>
      </w:r>
      <w:r w:rsidR="006D76C2" w:rsidRPr="00053A9E">
        <w:rPr>
          <w:szCs w:val="22"/>
        </w:rPr>
        <w:t>a</w:t>
      </w:r>
      <w:r w:rsidRPr="00053A9E">
        <w:rPr>
          <w:szCs w:val="22"/>
        </w:rPr>
        <w:t>vis du Secrétariat sur la manière dont cela pouvait être accomp</w:t>
      </w:r>
      <w:r w:rsidR="007C7671" w:rsidRPr="00053A9E">
        <w:rPr>
          <w:szCs w:val="22"/>
        </w:rPr>
        <w:t>li.  La</w:t>
      </w:r>
      <w:r w:rsidRPr="00053A9E">
        <w:rPr>
          <w:szCs w:val="22"/>
        </w:rPr>
        <w:t xml:space="preserve">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tâche relativement simple, si le comité décidait </w:t>
      </w:r>
      <w:r w:rsidR="006D76C2" w:rsidRPr="00053A9E">
        <w:rPr>
          <w:szCs w:val="22"/>
        </w:rPr>
        <w:t>d</w:t>
      </w:r>
      <w:r w:rsidR="00162955" w:rsidRPr="00053A9E">
        <w:rPr>
          <w:szCs w:val="22"/>
        </w:rPr>
        <w:t>’</w:t>
      </w:r>
      <w:r w:rsidR="006D76C2" w:rsidRPr="00053A9E">
        <w:rPr>
          <w:szCs w:val="22"/>
        </w:rPr>
        <w:t>a</w:t>
      </w:r>
      <w:r w:rsidRPr="00053A9E">
        <w:rPr>
          <w:szCs w:val="22"/>
        </w:rPr>
        <w:t>ccepter la proposition</w:t>
      </w:r>
      <w:r w:rsidR="005D04EC" w:rsidRPr="00053A9E">
        <w:rPr>
          <w:szCs w:val="22"/>
        </w:rPr>
        <w:t>.</w:t>
      </w:r>
    </w:p>
    <w:p w:rsidR="00FE2D82" w:rsidRPr="00053A9E" w:rsidRDefault="00FE2D82" w:rsidP="001F20D5">
      <w:pPr>
        <w:pStyle w:val="ONUMFS"/>
        <w:rPr>
          <w:szCs w:val="22"/>
        </w:rPr>
      </w:pPr>
      <w:r w:rsidRPr="00053A9E">
        <w:rPr>
          <w:szCs w:val="22"/>
        </w:rPr>
        <w:t xml:space="preserve">Le président a demandé la réaction initiale du Secrétariat sur la viabilité et les implications </w:t>
      </w:r>
      <w:r w:rsidR="006D76C2" w:rsidRPr="00053A9E">
        <w:rPr>
          <w:szCs w:val="22"/>
        </w:rPr>
        <w:t>d</w:t>
      </w:r>
      <w:r w:rsidR="00162955" w:rsidRPr="00053A9E">
        <w:rPr>
          <w:szCs w:val="22"/>
        </w:rPr>
        <w:t>’</w:t>
      </w:r>
      <w:r w:rsidR="006D76C2" w:rsidRPr="00053A9E">
        <w:rPr>
          <w:szCs w:val="22"/>
        </w:rPr>
        <w:t>u</w:t>
      </w:r>
      <w:r w:rsidRPr="00053A9E">
        <w:rPr>
          <w:szCs w:val="22"/>
        </w:rPr>
        <w:t>ne séparation de la comptabilité des deux systèmes.</w:t>
      </w:r>
    </w:p>
    <w:p w:rsidR="00D6553F" w:rsidRPr="00053A9E" w:rsidRDefault="00FE2D82" w:rsidP="001F20D5">
      <w:pPr>
        <w:pStyle w:val="ONUMFS"/>
        <w:rPr>
          <w:szCs w:val="22"/>
        </w:rPr>
      </w:pPr>
      <w:r w:rsidRPr="00053A9E">
        <w:rPr>
          <w:szCs w:val="22"/>
        </w:rPr>
        <w:t xml:space="preserve">Sur un plan général, le Secrétariat tenait </w:t>
      </w:r>
      <w:r w:rsidR="006D76C2" w:rsidRPr="00053A9E">
        <w:rPr>
          <w:szCs w:val="22"/>
        </w:rPr>
        <w:t>d</w:t>
      </w:r>
      <w:r w:rsidR="00162955" w:rsidRPr="00053A9E">
        <w:rPr>
          <w:szCs w:val="22"/>
        </w:rPr>
        <w:t>’</w:t>
      </w:r>
      <w:r w:rsidR="006D76C2" w:rsidRPr="00053A9E">
        <w:rPr>
          <w:szCs w:val="22"/>
        </w:rPr>
        <w:t>a</w:t>
      </w:r>
      <w:r w:rsidRPr="00053A9E">
        <w:rPr>
          <w:szCs w:val="22"/>
        </w:rPr>
        <w:t xml:space="preserve">bord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soit consigné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attachait la plus haute importance aux principes de transparence, de responsabilité et de bonne gouvernance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avait consenti </w:t>
      </w:r>
      <w:r w:rsidR="00A41375" w:rsidRPr="00053A9E">
        <w:rPr>
          <w:szCs w:val="22"/>
        </w:rPr>
        <w:t>à </w:t>
      </w:r>
      <w:r w:rsidRPr="00053A9E">
        <w:rPr>
          <w:szCs w:val="22"/>
        </w:rPr>
        <w:t>des efforts considérables au fil des années pour améliorer toujours plus la transparence au moyen des rapports financiers</w:t>
      </w:r>
      <w:r w:rsidR="005D04EC" w:rsidRPr="00053A9E">
        <w:rPr>
          <w:szCs w:val="22"/>
        </w:rPr>
        <w:t xml:space="preserve">.  </w:t>
      </w:r>
      <w:r w:rsidR="00A41375" w:rsidRPr="00053A9E">
        <w:rPr>
          <w:szCs w:val="22"/>
        </w:rPr>
        <w:t>À </w:t>
      </w:r>
      <w:r w:rsidRPr="00053A9E">
        <w:rPr>
          <w:szCs w:val="22"/>
        </w:rPr>
        <w:t xml:space="preserve">cet égard, le Secrétariat a rappelé que </w:t>
      </w:r>
      <w:r w:rsidR="006D76C2" w:rsidRPr="00053A9E">
        <w:rPr>
          <w:szCs w:val="22"/>
        </w:rPr>
        <w:t>l</w:t>
      </w:r>
      <w:r w:rsidR="00162955" w:rsidRPr="00053A9E">
        <w:rPr>
          <w:szCs w:val="22"/>
        </w:rPr>
        <w:t>’</w:t>
      </w:r>
      <w:r w:rsidR="006D76C2" w:rsidRPr="00053A9E">
        <w:rPr>
          <w:szCs w:val="22"/>
        </w:rPr>
        <w:t>O</w:t>
      </w:r>
      <w:r w:rsidRPr="00053A9E">
        <w:rPr>
          <w:szCs w:val="22"/>
        </w:rPr>
        <w:t xml:space="preserve">MPI avait été </w:t>
      </w:r>
      <w:r w:rsidR="006D76C2" w:rsidRPr="00053A9E">
        <w:rPr>
          <w:szCs w:val="22"/>
        </w:rPr>
        <w:t>l</w:t>
      </w:r>
      <w:r w:rsidR="00162955" w:rsidRPr="00053A9E">
        <w:rPr>
          <w:szCs w:val="22"/>
        </w:rPr>
        <w:t>’</w:t>
      </w:r>
      <w:r w:rsidR="006D76C2" w:rsidRPr="00053A9E">
        <w:rPr>
          <w:szCs w:val="22"/>
        </w:rPr>
        <w:t>u</w:t>
      </w:r>
      <w:r w:rsidRPr="00053A9E">
        <w:rPr>
          <w:szCs w:val="22"/>
        </w:rPr>
        <w:t xml:space="preserve">ne des </w:t>
      </w:r>
      <w:r w:rsidR="00A41375" w:rsidRPr="00053A9E">
        <w:rPr>
          <w:szCs w:val="22"/>
        </w:rPr>
        <w:t>premières </w:t>
      </w:r>
      <w:r w:rsidRPr="00053A9E">
        <w:rPr>
          <w:szCs w:val="22"/>
        </w:rPr>
        <w:t xml:space="preserve">organisations </w:t>
      </w:r>
      <w:r w:rsidR="00A41375" w:rsidRPr="00053A9E">
        <w:rPr>
          <w:szCs w:val="22"/>
        </w:rPr>
        <w:t>à </w:t>
      </w:r>
      <w:r w:rsidRPr="00053A9E">
        <w:rPr>
          <w:szCs w:val="22"/>
        </w:rPr>
        <w:t>adopter les Normes comptables internationales du secteur public (normes IPSAS)</w:t>
      </w:r>
      <w:r w:rsidR="005D04EC" w:rsidRPr="00053A9E">
        <w:rPr>
          <w:szCs w:val="22"/>
        </w:rPr>
        <w:t xml:space="preserve">.  </w:t>
      </w:r>
      <w:r w:rsidRPr="00053A9E">
        <w:rPr>
          <w:szCs w:val="22"/>
        </w:rPr>
        <w:t xml:space="preserve">De plus la mise en œuvre progressive et réussie de la gestion axée sur les résultats avait entraîné davantage de transparence dans les résultats, les indicateurs </w:t>
      </w:r>
      <w:r w:rsidR="006D76C2" w:rsidRPr="00053A9E">
        <w:rPr>
          <w:szCs w:val="22"/>
        </w:rPr>
        <w:t>d</w:t>
      </w:r>
      <w:r w:rsidR="00162955" w:rsidRPr="00053A9E">
        <w:rPr>
          <w:szCs w:val="22"/>
        </w:rPr>
        <w:t>’</w:t>
      </w:r>
      <w:r w:rsidR="006D76C2" w:rsidRPr="00053A9E">
        <w:rPr>
          <w:szCs w:val="22"/>
        </w:rPr>
        <w:t>e</w:t>
      </w:r>
      <w:r w:rsidRPr="00053A9E">
        <w:rPr>
          <w:szCs w:val="22"/>
        </w:rPr>
        <w:t xml:space="preserve">xécution et les objectifs </w:t>
      </w:r>
      <w:r w:rsidR="00A41375" w:rsidRPr="00053A9E">
        <w:rPr>
          <w:szCs w:val="22"/>
        </w:rPr>
        <w:t>à </w:t>
      </w:r>
      <w:r w:rsidRPr="00053A9E">
        <w:rPr>
          <w:szCs w:val="22"/>
        </w:rPr>
        <w:t xml:space="preserve">atteindre </w:t>
      </w:r>
      <w:r w:rsidR="00A41375" w:rsidRPr="00053A9E">
        <w:rPr>
          <w:szCs w:val="22"/>
        </w:rPr>
        <w:t>ainsi que</w:t>
      </w:r>
      <w:r w:rsidRPr="00053A9E">
        <w:rPr>
          <w:szCs w:val="22"/>
        </w:rPr>
        <w:t xml:space="preserve"> les ressources déployées pour atteindre ces résulta</w:t>
      </w:r>
      <w:r w:rsidR="007C7671" w:rsidRPr="00053A9E">
        <w:rPr>
          <w:szCs w:val="22"/>
        </w:rPr>
        <w:t>ts.  En</w:t>
      </w:r>
      <w:r w:rsidR="00A41375" w:rsidRPr="00053A9E">
        <w:rPr>
          <w:szCs w:val="22"/>
        </w:rPr>
        <w:t> outre</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doption et </w:t>
      </w:r>
      <w:r w:rsidR="006D76C2" w:rsidRPr="00053A9E">
        <w:rPr>
          <w:szCs w:val="22"/>
        </w:rPr>
        <w:t>l</w:t>
      </w:r>
      <w:r w:rsidR="00162955" w:rsidRPr="00053A9E">
        <w:rPr>
          <w:szCs w:val="22"/>
        </w:rPr>
        <w:t>’</w:t>
      </w:r>
      <w:r w:rsidR="006D76C2" w:rsidRPr="00053A9E">
        <w:rPr>
          <w:szCs w:val="22"/>
        </w:rPr>
        <w:t>i</w:t>
      </w:r>
      <w:r w:rsidRPr="00053A9E">
        <w:rPr>
          <w:szCs w:val="22"/>
        </w:rPr>
        <w:t xml:space="preserve">ntégration de la gestion des risques ainsi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cadre de responsabilisation complet</w:t>
      </w:r>
      <w:r w:rsidR="006D76C2" w:rsidRPr="00053A9E">
        <w:rPr>
          <w:szCs w:val="22"/>
        </w:rPr>
        <w:t xml:space="preserve"> – </w:t>
      </w:r>
      <w:r w:rsidRPr="00053A9E">
        <w:rPr>
          <w:szCs w:val="22"/>
        </w:rPr>
        <w:t>toujours en concertation avec les États membres</w:t>
      </w:r>
      <w:r w:rsidR="006D76C2" w:rsidRPr="00053A9E">
        <w:rPr>
          <w:szCs w:val="22"/>
        </w:rPr>
        <w:t xml:space="preserve"> – </w:t>
      </w:r>
      <w:r w:rsidRPr="00053A9E">
        <w:rPr>
          <w:szCs w:val="22"/>
        </w:rPr>
        <w:t xml:space="preserve">avaient assuré une amélioration continue de </w:t>
      </w:r>
      <w:r w:rsidR="006D76C2" w:rsidRPr="00053A9E">
        <w:rPr>
          <w:szCs w:val="22"/>
        </w:rPr>
        <w:t>l</w:t>
      </w:r>
      <w:r w:rsidR="00162955" w:rsidRPr="00053A9E">
        <w:rPr>
          <w:szCs w:val="22"/>
        </w:rPr>
        <w:t>’</w:t>
      </w:r>
      <w:r w:rsidR="006D76C2" w:rsidRPr="00053A9E">
        <w:rPr>
          <w:szCs w:val="22"/>
        </w:rPr>
        <w:t>O</w:t>
      </w:r>
      <w:r w:rsidRPr="00053A9E">
        <w:rPr>
          <w:szCs w:val="22"/>
        </w:rPr>
        <w:t>rganisation dans la mise en œuvre de ses travaux gouvernée par ces principes essentie</w:t>
      </w:r>
      <w:r w:rsidR="007C7671" w:rsidRPr="00053A9E">
        <w:rPr>
          <w:szCs w:val="22"/>
        </w:rPr>
        <w:t>ls.  De</w:t>
      </w:r>
      <w:r w:rsidRPr="00053A9E">
        <w:rPr>
          <w:szCs w:val="22"/>
        </w:rPr>
        <w:t xml:space="preserve"> plus, le Secrétariat de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soumis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 xml:space="preserve">ne des architectures de supervision et </w:t>
      </w:r>
      <w:r w:rsidR="006D76C2" w:rsidRPr="00053A9E">
        <w:rPr>
          <w:szCs w:val="22"/>
        </w:rPr>
        <w:t>d</w:t>
      </w:r>
      <w:r w:rsidR="00162955" w:rsidRPr="00053A9E">
        <w:rPr>
          <w:szCs w:val="22"/>
        </w:rPr>
        <w:t>’</w:t>
      </w:r>
      <w:r w:rsidR="006D76C2" w:rsidRPr="00053A9E">
        <w:rPr>
          <w:szCs w:val="22"/>
        </w:rPr>
        <w:t>a</w:t>
      </w:r>
      <w:r w:rsidRPr="00053A9E">
        <w:rPr>
          <w:szCs w:val="22"/>
        </w:rPr>
        <w:t xml:space="preserve">udit les plus exhaustives du système, qui comprenait la Division de la supervision interne, </w:t>
      </w:r>
      <w:r w:rsidR="006D76C2" w:rsidRPr="00053A9E">
        <w:rPr>
          <w:szCs w:val="22"/>
        </w:rPr>
        <w:t>l</w:t>
      </w:r>
      <w:r w:rsidR="00162955" w:rsidRPr="00053A9E">
        <w:rPr>
          <w:szCs w:val="22"/>
        </w:rPr>
        <w:t>’</w:t>
      </w:r>
      <w:r w:rsidR="006D76C2" w:rsidRPr="00053A9E">
        <w:rPr>
          <w:szCs w:val="22"/>
        </w:rPr>
        <w:t>O</w:t>
      </w:r>
      <w:r w:rsidRPr="00053A9E">
        <w:rPr>
          <w:szCs w:val="22"/>
        </w:rPr>
        <w:t xml:space="preserve">rgane consultatif indépendant de surveillance, et le vérificateur externe des comptes, en plus </w:t>
      </w:r>
      <w:r w:rsidR="006D76C2" w:rsidRPr="00053A9E">
        <w:rPr>
          <w:szCs w:val="22"/>
        </w:rPr>
        <w:t>d</w:t>
      </w:r>
      <w:r w:rsidR="00162955" w:rsidRPr="00053A9E">
        <w:rPr>
          <w:szCs w:val="22"/>
        </w:rPr>
        <w:t>’</w:t>
      </w:r>
      <w:r w:rsidR="006D76C2" w:rsidRPr="00053A9E">
        <w:rPr>
          <w:szCs w:val="22"/>
        </w:rPr>
        <w:t>ê</w:t>
      </w:r>
      <w:r w:rsidRPr="00053A9E">
        <w:rPr>
          <w:szCs w:val="22"/>
        </w:rPr>
        <w:t xml:space="preserve">tre soumis </w:t>
      </w:r>
      <w:r w:rsidR="00A41375" w:rsidRPr="00053A9E">
        <w:rPr>
          <w:szCs w:val="22"/>
        </w:rPr>
        <w:t>à </w:t>
      </w:r>
      <w:r w:rsidRPr="00053A9E">
        <w:rPr>
          <w:szCs w:val="22"/>
        </w:rPr>
        <w:t xml:space="preserve">des études de synthèse du CCI, </w:t>
      </w:r>
      <w:r w:rsidR="00162955" w:rsidRPr="00053A9E">
        <w:rPr>
          <w:szCs w:val="22"/>
        </w:rPr>
        <w:t>y compris</w:t>
      </w:r>
      <w:r w:rsidRPr="00053A9E">
        <w:rPr>
          <w:szCs w:val="22"/>
        </w:rPr>
        <w:t xml:space="preserve"> une analyse de la gestion et de </w:t>
      </w:r>
      <w:r w:rsidR="006D76C2" w:rsidRPr="00053A9E">
        <w:rPr>
          <w:szCs w:val="22"/>
        </w:rPr>
        <w:t>l</w:t>
      </w:r>
      <w:r w:rsidR="00162955" w:rsidRPr="00053A9E">
        <w:rPr>
          <w:szCs w:val="22"/>
        </w:rPr>
        <w:t>’</w:t>
      </w:r>
      <w:r w:rsidR="006D76C2" w:rsidRPr="00053A9E">
        <w:rPr>
          <w:szCs w:val="22"/>
        </w:rPr>
        <w:t>a</w:t>
      </w:r>
      <w:r w:rsidRPr="00053A9E">
        <w:rPr>
          <w:szCs w:val="22"/>
        </w:rPr>
        <w:t>dministration tout récemme</w:t>
      </w:r>
      <w:r w:rsidR="007C7671" w:rsidRPr="00053A9E">
        <w:rPr>
          <w:szCs w:val="22"/>
        </w:rPr>
        <w:t>nt.  En</w:t>
      </w:r>
      <w:r w:rsidRPr="00053A9E">
        <w:rPr>
          <w:szCs w:val="22"/>
        </w:rPr>
        <w:t xml:space="preserve">fin, le Secrétariat a rappelé que la reddition de comptes exhaustive aux organes statutaires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incluait des états financiers, qui étaient vérifiés, des rapports biennaux de gestion financière et des rapports sur </w:t>
      </w:r>
      <w:r w:rsidR="006D76C2" w:rsidRPr="00053A9E">
        <w:rPr>
          <w:szCs w:val="22"/>
        </w:rPr>
        <w:t>l</w:t>
      </w:r>
      <w:r w:rsidR="00162955" w:rsidRPr="00053A9E">
        <w:rPr>
          <w:szCs w:val="22"/>
        </w:rPr>
        <w:t>’</w:t>
      </w:r>
      <w:r w:rsidR="006D76C2" w:rsidRPr="00053A9E">
        <w:rPr>
          <w:szCs w:val="22"/>
        </w:rPr>
        <w:t>e</w:t>
      </w:r>
      <w:r w:rsidRPr="00053A9E">
        <w:rPr>
          <w:szCs w:val="22"/>
        </w:rPr>
        <w:t>xécution du programme annuels et bienna</w:t>
      </w:r>
      <w:r w:rsidR="007C7671" w:rsidRPr="00053A9E">
        <w:rPr>
          <w:szCs w:val="22"/>
        </w:rPr>
        <w:t>ux.  Co</w:t>
      </w:r>
      <w:r w:rsidRPr="00053A9E">
        <w:rPr>
          <w:szCs w:val="22"/>
        </w:rPr>
        <w:t xml:space="preserve">ncernant la question très spécifique liée </w:t>
      </w:r>
      <w:r w:rsidR="00A41375" w:rsidRPr="00053A9E">
        <w:rPr>
          <w:szCs w:val="22"/>
        </w:rPr>
        <w:t>à </w:t>
      </w:r>
      <w:r w:rsidRPr="00053A9E">
        <w:rPr>
          <w:szCs w:val="22"/>
        </w:rPr>
        <w:t>la séparation de la comptabilité du système de Lisbonne, qui avait été soulevée de bien des manières, le Secrétariat a dit que les systèmes actuellement budgétisés au titre du programme 6 pouvaient être séparés en deux programmes distinc</w:t>
      </w:r>
      <w:r w:rsidR="007C7671" w:rsidRPr="00053A9E">
        <w:rPr>
          <w:szCs w:val="22"/>
        </w:rPr>
        <w:t>ts.  Ch</w:t>
      </w:r>
      <w:r w:rsidRPr="00053A9E">
        <w:rPr>
          <w:szCs w:val="22"/>
        </w:rPr>
        <w:t>aque programme fournirait des détails complets sur le cadre de gestion axée sur les résultats, le budget par résultat et le budget par objet de dépense</w:t>
      </w:r>
      <w:r w:rsidR="005D04EC" w:rsidRPr="00053A9E">
        <w:rPr>
          <w:szCs w:val="22"/>
        </w:rPr>
        <w:t xml:space="preserve">.  </w:t>
      </w:r>
      <w:r w:rsidR="00A41375" w:rsidRPr="00053A9E">
        <w:rPr>
          <w:szCs w:val="22"/>
        </w:rPr>
        <w:t>À </w:t>
      </w:r>
      <w:r w:rsidRPr="00053A9E">
        <w:rPr>
          <w:szCs w:val="22"/>
        </w:rPr>
        <w:t xml:space="preserve">cet égard, le Secrétariat a indiqué que </w:t>
      </w:r>
      <w:r w:rsidR="006D76C2" w:rsidRPr="00053A9E">
        <w:rPr>
          <w:szCs w:val="22"/>
        </w:rPr>
        <w:t>l</w:t>
      </w:r>
      <w:r w:rsidR="00162955" w:rsidRPr="00053A9E">
        <w:rPr>
          <w:szCs w:val="22"/>
        </w:rPr>
        <w:t>’</w:t>
      </w:r>
      <w:r w:rsidR="006D76C2" w:rsidRPr="00053A9E">
        <w:rPr>
          <w:szCs w:val="22"/>
        </w:rPr>
        <w:t>a</w:t>
      </w:r>
      <w:r w:rsidRPr="00053A9E">
        <w:rPr>
          <w:szCs w:val="22"/>
        </w:rPr>
        <w:t>nnexe 1 du document de questions</w:t>
      </w:r>
      <w:r w:rsidR="007C7671" w:rsidRPr="00053A9E">
        <w:rPr>
          <w:szCs w:val="22"/>
        </w:rPr>
        <w:noBreakHyphen/>
      </w:r>
      <w:r w:rsidRPr="00053A9E">
        <w:rPr>
          <w:szCs w:val="22"/>
        </w:rPr>
        <w:t xml:space="preserve">réponses donnait une illustration parfaite de la manière de ce </w:t>
      </w:r>
      <w:r w:rsidR="00A41375" w:rsidRPr="00053A9E">
        <w:rPr>
          <w:szCs w:val="22"/>
        </w:rPr>
        <w:t>à </w:t>
      </w:r>
      <w:r w:rsidRPr="00053A9E">
        <w:rPr>
          <w:szCs w:val="22"/>
        </w:rPr>
        <w:t xml:space="preserve">quoi ressemblerait cette séparation, en réponse </w:t>
      </w:r>
      <w:r w:rsidR="00A41375" w:rsidRPr="00053A9E">
        <w:rPr>
          <w:szCs w:val="22"/>
        </w:rPr>
        <w:t>à </w:t>
      </w:r>
      <w:r w:rsidRPr="00053A9E">
        <w:rPr>
          <w:szCs w:val="22"/>
        </w:rPr>
        <w:t xml:space="preserve">la demande reçue </w:t>
      </w:r>
      <w:r w:rsidR="00A41375" w:rsidRPr="00053A9E">
        <w:rPr>
          <w:szCs w:val="22"/>
        </w:rPr>
        <w:t>à </w:t>
      </w:r>
      <w:r w:rsidRPr="00053A9E">
        <w:rPr>
          <w:szCs w:val="22"/>
        </w:rPr>
        <w:t>la session précédente du </w:t>
      </w:r>
      <w:r w:rsidR="007C7671" w:rsidRPr="00053A9E">
        <w:rPr>
          <w:szCs w:val="22"/>
        </w:rPr>
        <w:t>PBC.  Le</w:t>
      </w:r>
      <w:r w:rsidRPr="00053A9E">
        <w:rPr>
          <w:szCs w:val="22"/>
        </w:rPr>
        <w:t xml:space="preserve"> Secrétariat était disposé </w:t>
      </w:r>
      <w:r w:rsidR="00A41375" w:rsidRPr="00053A9E">
        <w:rPr>
          <w:szCs w:val="22"/>
        </w:rPr>
        <w:t>à </w:t>
      </w:r>
      <w:r w:rsidRPr="00053A9E">
        <w:rPr>
          <w:szCs w:val="22"/>
        </w:rPr>
        <w:t xml:space="preserve">mettre en œuvre la séparation proposée, sous réserve </w:t>
      </w:r>
      <w:r w:rsidR="006D76C2" w:rsidRPr="00053A9E">
        <w:rPr>
          <w:szCs w:val="22"/>
        </w:rPr>
        <w:t>d</w:t>
      </w:r>
      <w:r w:rsidR="00162955" w:rsidRPr="00053A9E">
        <w:rPr>
          <w:szCs w:val="22"/>
        </w:rPr>
        <w:t>’</w:t>
      </w:r>
      <w:r w:rsidR="006D76C2" w:rsidRPr="00053A9E">
        <w:rPr>
          <w:szCs w:val="22"/>
        </w:rPr>
        <w:t>e</w:t>
      </w:r>
      <w:r w:rsidRPr="00053A9E">
        <w:rPr>
          <w:szCs w:val="22"/>
        </w:rPr>
        <w:t xml:space="preserve">n recevoir </w:t>
      </w:r>
      <w:r w:rsidR="006D76C2" w:rsidRPr="00053A9E">
        <w:rPr>
          <w:szCs w:val="22"/>
        </w:rPr>
        <w:t>l</w:t>
      </w:r>
      <w:r w:rsidR="00162955" w:rsidRPr="00053A9E">
        <w:rPr>
          <w:szCs w:val="22"/>
        </w:rPr>
        <w:t>’</w:t>
      </w:r>
      <w:r w:rsidR="006D76C2" w:rsidRPr="00053A9E">
        <w:rPr>
          <w:szCs w:val="22"/>
        </w:rPr>
        <w:t>o</w:t>
      </w:r>
      <w:r w:rsidRPr="00053A9E">
        <w:rPr>
          <w:szCs w:val="22"/>
        </w:rPr>
        <w:t>rientation du </w:t>
      </w:r>
      <w:r w:rsidR="007C7671" w:rsidRPr="00053A9E">
        <w:rPr>
          <w:szCs w:val="22"/>
        </w:rPr>
        <w:t>PBC.  La</w:t>
      </w:r>
      <w:r w:rsidRPr="00053A9E">
        <w:rPr>
          <w:szCs w:val="22"/>
        </w:rPr>
        <w:t xml:space="preserve"> méthode actuelle du programme et budget de </w:t>
      </w:r>
      <w:r w:rsidR="006D76C2" w:rsidRPr="00053A9E">
        <w:rPr>
          <w:szCs w:val="22"/>
        </w:rPr>
        <w:t>l</w:t>
      </w:r>
      <w:r w:rsidR="00162955" w:rsidRPr="00053A9E">
        <w:rPr>
          <w:szCs w:val="22"/>
        </w:rPr>
        <w:t>’</w:t>
      </w:r>
      <w:r w:rsidR="006D76C2" w:rsidRPr="00053A9E">
        <w:rPr>
          <w:szCs w:val="22"/>
        </w:rPr>
        <w:t>O</w:t>
      </w:r>
      <w:r w:rsidRPr="00053A9E">
        <w:rPr>
          <w:szCs w:val="22"/>
        </w:rPr>
        <w:t>MPI budgétisait les locaux et les entretiens au titre du programme 24</w:t>
      </w:r>
      <w:r w:rsidR="005D04EC" w:rsidRPr="00053A9E">
        <w:rPr>
          <w:szCs w:val="22"/>
        </w:rPr>
        <w:t xml:space="preserve">.  </w:t>
      </w:r>
      <w:r w:rsidRPr="00053A9E">
        <w:rPr>
          <w:szCs w:val="22"/>
        </w:rPr>
        <w:t xml:space="preserve">Cette approche garantissait que les ressources </w:t>
      </w:r>
      <w:r w:rsidR="00A41375" w:rsidRPr="00053A9E">
        <w:rPr>
          <w:szCs w:val="22"/>
        </w:rPr>
        <w:t>relatives </w:t>
      </w:r>
      <w:r w:rsidRPr="00053A9E">
        <w:rPr>
          <w:szCs w:val="22"/>
        </w:rPr>
        <w:t xml:space="preserve">aux locaux et aux </w:t>
      </w:r>
      <w:r w:rsidRPr="00053A9E">
        <w:rPr>
          <w:szCs w:val="22"/>
        </w:rPr>
        <w:lastRenderedPageBreak/>
        <w:t xml:space="preserve">entretiens se trouveraient sous </w:t>
      </w:r>
      <w:r w:rsidR="006D76C2" w:rsidRPr="00053A9E">
        <w:rPr>
          <w:szCs w:val="22"/>
        </w:rPr>
        <w:t>l</w:t>
      </w:r>
      <w:r w:rsidR="00162955" w:rsidRPr="00053A9E">
        <w:rPr>
          <w:szCs w:val="22"/>
        </w:rPr>
        <w:t>’</w:t>
      </w:r>
      <w:r w:rsidR="006D76C2" w:rsidRPr="00053A9E">
        <w:rPr>
          <w:szCs w:val="22"/>
        </w:rPr>
        <w:t>a</w:t>
      </w:r>
      <w:r w:rsidRPr="00053A9E">
        <w:rPr>
          <w:szCs w:val="22"/>
        </w:rPr>
        <w:t xml:space="preserve">utorité et la responsabilité </w:t>
      </w:r>
      <w:r w:rsidR="006D76C2" w:rsidRPr="00053A9E">
        <w:rPr>
          <w:szCs w:val="22"/>
        </w:rPr>
        <w:t>d</w:t>
      </w:r>
      <w:r w:rsidR="00162955" w:rsidRPr="00053A9E">
        <w:rPr>
          <w:szCs w:val="22"/>
        </w:rPr>
        <w:t>’</w:t>
      </w:r>
      <w:r w:rsidR="006D76C2" w:rsidRPr="00053A9E">
        <w:rPr>
          <w:szCs w:val="22"/>
        </w:rPr>
        <w:t>u</w:t>
      </w:r>
      <w:r w:rsidRPr="00053A9E">
        <w:rPr>
          <w:szCs w:val="22"/>
        </w:rPr>
        <w:t>n seul chef de programme, qui aurait la charge de ces activit</w:t>
      </w:r>
      <w:r w:rsidR="007C7671" w:rsidRPr="00053A9E">
        <w:rPr>
          <w:szCs w:val="22"/>
        </w:rPr>
        <w:t>és.  El</w:t>
      </w:r>
      <w:r w:rsidRPr="00053A9E">
        <w:rPr>
          <w:szCs w:val="22"/>
        </w:rPr>
        <w:t xml:space="preserve">le garantissait également que la responsabilité et </w:t>
      </w:r>
      <w:r w:rsidR="006D76C2" w:rsidRPr="00053A9E">
        <w:rPr>
          <w:szCs w:val="22"/>
        </w:rPr>
        <w:t>l</w:t>
      </w:r>
      <w:r w:rsidR="00162955" w:rsidRPr="00053A9E">
        <w:rPr>
          <w:szCs w:val="22"/>
        </w:rPr>
        <w:t>’</w:t>
      </w:r>
      <w:r w:rsidR="006D76C2" w:rsidRPr="00053A9E">
        <w:rPr>
          <w:szCs w:val="22"/>
        </w:rPr>
        <w:t>a</w:t>
      </w:r>
      <w:r w:rsidRPr="00053A9E">
        <w:rPr>
          <w:szCs w:val="22"/>
        </w:rPr>
        <w:t xml:space="preserve">utorité seraient en parfaite adéquation avec la structure organisationnelle de </w:t>
      </w:r>
      <w:r w:rsidR="006D76C2" w:rsidRPr="00053A9E">
        <w:rPr>
          <w:szCs w:val="22"/>
        </w:rPr>
        <w:t>l</w:t>
      </w:r>
      <w:r w:rsidR="00162955" w:rsidRPr="00053A9E">
        <w:rPr>
          <w:szCs w:val="22"/>
        </w:rPr>
        <w:t>’</w:t>
      </w:r>
      <w:r w:rsidR="006D76C2" w:rsidRPr="00053A9E">
        <w:rPr>
          <w:szCs w:val="22"/>
        </w:rPr>
        <w:t>O</w:t>
      </w:r>
      <w:r w:rsidR="007C7671" w:rsidRPr="00053A9E">
        <w:rPr>
          <w:szCs w:val="22"/>
        </w:rPr>
        <w:t>MPI.  Il</w:t>
      </w:r>
      <w:r w:rsidRPr="00053A9E">
        <w:rPr>
          <w:szCs w:val="22"/>
        </w:rPr>
        <w:t xml:space="preserve"> en allait de même pour les autres coûts administratifs et de gestion budgétisés au titre des programmes 22, 23, 25, 27 et 28</w:t>
      </w:r>
      <w:r w:rsidR="005D04EC" w:rsidRPr="00053A9E">
        <w:rPr>
          <w:szCs w:val="22"/>
        </w:rPr>
        <w:t xml:space="preserve">.  </w:t>
      </w:r>
      <w:r w:rsidRPr="00053A9E">
        <w:rPr>
          <w:szCs w:val="22"/>
        </w:rPr>
        <w:t xml:space="preserve">Le Secrétariat tenait toutefois </w:t>
      </w:r>
      <w:r w:rsidR="00A41375" w:rsidRPr="00053A9E">
        <w:rPr>
          <w:szCs w:val="22"/>
        </w:rPr>
        <w:t>à </w:t>
      </w:r>
      <w:r w:rsidRPr="00053A9E">
        <w:rPr>
          <w:szCs w:val="22"/>
        </w:rPr>
        <w:t xml:space="preserve">indiquer que </w:t>
      </w:r>
      <w:r w:rsidR="006D76C2" w:rsidRPr="00053A9E">
        <w:rPr>
          <w:szCs w:val="22"/>
        </w:rPr>
        <w:t>d</w:t>
      </w:r>
      <w:r w:rsidR="00162955" w:rsidRPr="00053A9E">
        <w:rPr>
          <w:szCs w:val="22"/>
        </w:rPr>
        <w:t>’</w:t>
      </w:r>
      <w:r w:rsidR="006D76C2" w:rsidRPr="00053A9E">
        <w:rPr>
          <w:szCs w:val="22"/>
        </w:rPr>
        <w:t>a</w:t>
      </w:r>
      <w:r w:rsidRPr="00053A9E">
        <w:rPr>
          <w:szCs w:val="22"/>
        </w:rPr>
        <w:t xml:space="preserve">utres méthodes pouvaient être envisagées, selon les principales affectations de coûts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convenait de détermin</w:t>
      </w:r>
      <w:r w:rsidR="007C7671" w:rsidRPr="00053A9E">
        <w:rPr>
          <w:szCs w:val="22"/>
        </w:rPr>
        <w:t>er.  To</w:t>
      </w:r>
      <w:r w:rsidRPr="00053A9E">
        <w:rPr>
          <w:szCs w:val="22"/>
        </w:rPr>
        <w:t xml:space="preserve">ute modification devait être cohérente avec les méthodes </w:t>
      </w:r>
      <w:r w:rsidR="006D76C2" w:rsidRPr="00053A9E">
        <w:rPr>
          <w:szCs w:val="22"/>
        </w:rPr>
        <w:t>d</w:t>
      </w:r>
      <w:r w:rsidR="00162955" w:rsidRPr="00053A9E">
        <w:rPr>
          <w:szCs w:val="22"/>
        </w:rPr>
        <w:t>’</w:t>
      </w:r>
      <w:r w:rsidR="006D76C2" w:rsidRPr="00053A9E">
        <w:rPr>
          <w:szCs w:val="22"/>
        </w:rPr>
        <w:t>a</w:t>
      </w:r>
      <w:r w:rsidRPr="00053A9E">
        <w:rPr>
          <w:szCs w:val="22"/>
        </w:rPr>
        <w:t xml:space="preserve">ffectation de </w:t>
      </w:r>
      <w:r w:rsidR="006D76C2" w:rsidRPr="00053A9E">
        <w:rPr>
          <w:szCs w:val="22"/>
        </w:rPr>
        <w:t>l</w:t>
      </w:r>
      <w:r w:rsidR="00162955" w:rsidRPr="00053A9E">
        <w:rPr>
          <w:szCs w:val="22"/>
        </w:rPr>
        <w:t>’</w:t>
      </w:r>
      <w:r w:rsidR="006D76C2" w:rsidRPr="00053A9E">
        <w:rPr>
          <w:szCs w:val="22"/>
        </w:rPr>
        <w:t>U</w:t>
      </w:r>
      <w:r w:rsidRPr="00053A9E">
        <w:rPr>
          <w:szCs w:val="22"/>
        </w:rPr>
        <w:t>nion et prendre en considération les implications détaillées de tous les systèmes administratifs et de gestion dans le cadre du projet </w:t>
      </w:r>
      <w:r w:rsidR="007C7671" w:rsidRPr="00053A9E">
        <w:rPr>
          <w:szCs w:val="22"/>
        </w:rPr>
        <w:t>ERP.  Le</w:t>
      </w:r>
      <w:r w:rsidRPr="00053A9E">
        <w:rPr>
          <w:szCs w:val="22"/>
        </w:rPr>
        <w:t xml:space="preserve"> Secrétariat a rappelé </w:t>
      </w:r>
      <w:r w:rsidR="00A41375" w:rsidRPr="00053A9E">
        <w:rPr>
          <w:szCs w:val="22"/>
        </w:rPr>
        <w:t>à </w:t>
      </w:r>
      <w:r w:rsidRPr="00053A9E">
        <w:rPr>
          <w:szCs w:val="22"/>
        </w:rPr>
        <w:t xml:space="preserve">cet égard que </w:t>
      </w:r>
      <w:r w:rsidR="006D76C2" w:rsidRPr="00053A9E">
        <w:rPr>
          <w:szCs w:val="22"/>
        </w:rPr>
        <w:t>l</w:t>
      </w:r>
      <w:r w:rsidR="00162955" w:rsidRPr="00053A9E">
        <w:rPr>
          <w:szCs w:val="22"/>
        </w:rPr>
        <w:t>’</w:t>
      </w:r>
      <w:r w:rsidR="006D76C2" w:rsidRPr="00053A9E">
        <w:rPr>
          <w:szCs w:val="22"/>
        </w:rPr>
        <w:t>O</w:t>
      </w:r>
      <w:r w:rsidRPr="00053A9E">
        <w:rPr>
          <w:szCs w:val="22"/>
        </w:rPr>
        <w:t xml:space="preserve">MPI venait </w:t>
      </w:r>
      <w:r w:rsidR="006D76C2" w:rsidRPr="00053A9E">
        <w:rPr>
          <w:szCs w:val="22"/>
        </w:rPr>
        <w:t>d</w:t>
      </w:r>
      <w:r w:rsidR="00162955" w:rsidRPr="00053A9E">
        <w:rPr>
          <w:szCs w:val="22"/>
        </w:rPr>
        <w:t>’</w:t>
      </w:r>
      <w:r w:rsidR="006D76C2" w:rsidRPr="00053A9E">
        <w:rPr>
          <w:szCs w:val="22"/>
        </w:rPr>
        <w:t>a</w:t>
      </w:r>
      <w:r w:rsidRPr="00053A9E">
        <w:rPr>
          <w:szCs w:val="22"/>
        </w:rPr>
        <w:t xml:space="preserve">chever la mise en œuvre </w:t>
      </w:r>
      <w:r w:rsidR="006D76C2" w:rsidRPr="00053A9E">
        <w:rPr>
          <w:szCs w:val="22"/>
        </w:rPr>
        <w:t>d</w:t>
      </w:r>
      <w:r w:rsidR="00162955" w:rsidRPr="00053A9E">
        <w:rPr>
          <w:szCs w:val="22"/>
        </w:rPr>
        <w:t>’</w:t>
      </w:r>
      <w:r w:rsidR="006D76C2" w:rsidRPr="00053A9E">
        <w:rPr>
          <w:szCs w:val="22"/>
        </w:rPr>
        <w:t>u</w:t>
      </w:r>
      <w:r w:rsidRPr="00053A9E">
        <w:rPr>
          <w:szCs w:val="22"/>
        </w:rPr>
        <w:t>n système intégré et global de planification des ressources pour les finances, la gestion du personnel et la gestion axée sur les résulta</w:t>
      </w:r>
      <w:r w:rsidR="007C7671" w:rsidRPr="00053A9E">
        <w:rPr>
          <w:szCs w:val="22"/>
        </w:rPr>
        <w:t>ts.  Év</w:t>
      </w:r>
      <w:r w:rsidRPr="00053A9E">
        <w:rPr>
          <w:szCs w:val="22"/>
        </w:rPr>
        <w:t>o</w:t>
      </w:r>
      <w:r w:rsidR="00A41375" w:rsidRPr="00053A9E">
        <w:rPr>
          <w:szCs w:val="22"/>
        </w:rPr>
        <w:t>quant </w:t>
      </w:r>
      <w:r w:rsidRPr="00053A9E">
        <w:rPr>
          <w:szCs w:val="22"/>
        </w:rPr>
        <w:t>un autre point soulevé par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concernant la gestion axée sur les résultats et notamment la question de savoir pourquoi </w:t>
      </w:r>
      <w:r w:rsidR="006D76C2" w:rsidRPr="00053A9E">
        <w:rPr>
          <w:szCs w:val="22"/>
        </w:rPr>
        <w:t>l</w:t>
      </w:r>
      <w:r w:rsidR="00162955" w:rsidRPr="00053A9E">
        <w:rPr>
          <w:szCs w:val="22"/>
        </w:rPr>
        <w:t>’</w:t>
      </w:r>
      <w:r w:rsidR="006D76C2" w:rsidRPr="00053A9E">
        <w:rPr>
          <w:szCs w:val="22"/>
        </w:rPr>
        <w:t>a</w:t>
      </w:r>
      <w:r w:rsidRPr="00053A9E">
        <w:rPr>
          <w:szCs w:val="22"/>
        </w:rPr>
        <w:t xml:space="preserve">nnexe 1 ne séparait par les résultats escomptés au titre des paragraphes II.6 et II.7 en deux colonnes distinctes, le Secrétariat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a</w:t>
      </w:r>
      <w:r w:rsidRPr="00053A9E">
        <w:rPr>
          <w:szCs w:val="22"/>
        </w:rPr>
        <w:t xml:space="preserve">urait aucune difficulté </w:t>
      </w:r>
      <w:r w:rsidR="00A41375" w:rsidRPr="00053A9E">
        <w:rPr>
          <w:szCs w:val="22"/>
        </w:rPr>
        <w:t>à </w:t>
      </w:r>
      <w:r w:rsidRPr="00053A9E">
        <w:rPr>
          <w:szCs w:val="22"/>
        </w:rPr>
        <w:t>le faire, si tel était le souhait du comité</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Mexique, même si elle admettait que la séparation des programmes au niveau comptable ne poserait aucun problème au Secrétariat, a demandé </w:t>
      </w:r>
      <w:r w:rsidR="00A41375" w:rsidRPr="00053A9E">
        <w:rPr>
          <w:szCs w:val="22"/>
        </w:rPr>
        <w:t>à </w:t>
      </w:r>
      <w:r w:rsidRPr="00053A9E">
        <w:rPr>
          <w:szCs w:val="22"/>
        </w:rPr>
        <w:t xml:space="preserve">ce dernier de lui confirmer que, néanmoins, la répartition des ressources administratives et la méthode utilisée pour cette répartition étaient tout </w:t>
      </w:r>
      <w:r w:rsidR="00A41375" w:rsidRPr="00053A9E">
        <w:rPr>
          <w:szCs w:val="22"/>
        </w:rPr>
        <w:t>à </w:t>
      </w:r>
      <w:r w:rsidRPr="00053A9E">
        <w:rPr>
          <w:szCs w:val="22"/>
        </w:rPr>
        <w:t>fait différentes</w:t>
      </w:r>
      <w:r w:rsidR="005D04EC" w:rsidRPr="00053A9E">
        <w:rPr>
          <w:szCs w:val="22"/>
        </w:rPr>
        <w:t>.</w:t>
      </w:r>
    </w:p>
    <w:p w:rsidR="00D6553F" w:rsidRPr="00053A9E" w:rsidRDefault="00FE2D82" w:rsidP="001F20D5">
      <w:pPr>
        <w:pStyle w:val="ONUMFS"/>
        <w:rPr>
          <w:szCs w:val="22"/>
        </w:rPr>
      </w:pPr>
      <w:r w:rsidRPr="00053A9E">
        <w:rPr>
          <w:szCs w:val="22"/>
        </w:rPr>
        <w:t xml:space="preserve">Le Secrétariat a confirmé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gissait de deux concepts bien différents </w:t>
      </w:r>
      <w:r w:rsidR="005D04EC" w:rsidRPr="00053A9E">
        <w:rPr>
          <w:szCs w:val="22"/>
        </w:rPr>
        <w:t xml:space="preserve">: </w:t>
      </w:r>
      <w:r w:rsidRPr="00053A9E">
        <w:rPr>
          <w:szCs w:val="22"/>
        </w:rPr>
        <w:t xml:space="preserve">le </w:t>
      </w:r>
      <w:r w:rsidR="00A41375" w:rsidRPr="00053A9E">
        <w:rPr>
          <w:szCs w:val="22"/>
        </w:rPr>
        <w:t>premier </w:t>
      </w:r>
      <w:r w:rsidRPr="00053A9E">
        <w:rPr>
          <w:szCs w:val="22"/>
        </w:rPr>
        <w:t>concept concernait la séparation visuelle ou structurelle du programme 6 actuel en deux programmes</w:t>
      </w:r>
      <w:r w:rsidR="006D76C2" w:rsidRPr="00053A9E">
        <w:rPr>
          <w:szCs w:val="22"/>
        </w:rPr>
        <w:t xml:space="preserve"> – l</w:t>
      </w:r>
      <w:r w:rsidR="00162955" w:rsidRPr="00053A9E">
        <w:rPr>
          <w:szCs w:val="22"/>
        </w:rPr>
        <w:t>’</w:t>
      </w:r>
      <w:r w:rsidR="006D76C2" w:rsidRPr="00053A9E">
        <w:rPr>
          <w:szCs w:val="22"/>
        </w:rPr>
        <w:t>u</w:t>
      </w:r>
      <w:r w:rsidRPr="00053A9E">
        <w:rPr>
          <w:szCs w:val="22"/>
        </w:rPr>
        <w:t xml:space="preserve">n pour le système de Lisbonne et </w:t>
      </w:r>
      <w:r w:rsidR="006D76C2" w:rsidRPr="00053A9E">
        <w:rPr>
          <w:szCs w:val="22"/>
        </w:rPr>
        <w:t>l</w:t>
      </w:r>
      <w:r w:rsidR="00162955" w:rsidRPr="00053A9E">
        <w:rPr>
          <w:szCs w:val="22"/>
        </w:rPr>
        <w:t>’</w:t>
      </w:r>
      <w:r w:rsidR="006D76C2" w:rsidRPr="00053A9E">
        <w:rPr>
          <w:szCs w:val="22"/>
        </w:rPr>
        <w:t>a</w:t>
      </w:r>
      <w:r w:rsidRPr="00053A9E">
        <w:rPr>
          <w:szCs w:val="22"/>
        </w:rPr>
        <w:t>utre pour le système de Madrid</w:t>
      </w:r>
      <w:r w:rsidR="006D76C2" w:rsidRPr="00053A9E">
        <w:rPr>
          <w:szCs w:val="22"/>
        </w:rPr>
        <w:t xml:space="preserve"> – </w:t>
      </w:r>
      <w:r w:rsidRPr="00053A9E">
        <w:rPr>
          <w:szCs w:val="22"/>
        </w:rPr>
        <w:t xml:space="preserve">et le second concept était lié </w:t>
      </w:r>
      <w:r w:rsidR="00A41375" w:rsidRPr="00053A9E">
        <w:rPr>
          <w:szCs w:val="22"/>
        </w:rPr>
        <w:t>à </w:t>
      </w:r>
      <w:r w:rsidRPr="00053A9E">
        <w:rPr>
          <w:szCs w:val="22"/>
        </w:rPr>
        <w:t xml:space="preserve">la méthode qui était utilisée actuellement dans la structure du programme, où les coûts administratifs et de gestion, </w:t>
      </w:r>
      <w:r w:rsidR="00A41375" w:rsidRPr="00053A9E">
        <w:rPr>
          <w:szCs w:val="22"/>
        </w:rPr>
        <w:t>tels que</w:t>
      </w:r>
      <w:r w:rsidRPr="00053A9E">
        <w:rPr>
          <w:szCs w:val="22"/>
        </w:rPr>
        <w:t xml:space="preserve"> les locaux et </w:t>
      </w:r>
      <w:r w:rsidR="006D76C2" w:rsidRPr="00053A9E">
        <w:rPr>
          <w:szCs w:val="22"/>
        </w:rPr>
        <w:t>l</w:t>
      </w:r>
      <w:r w:rsidR="00162955" w:rsidRPr="00053A9E">
        <w:rPr>
          <w:szCs w:val="22"/>
        </w:rPr>
        <w:t>’</w:t>
      </w:r>
      <w:r w:rsidR="006D76C2" w:rsidRPr="00053A9E">
        <w:rPr>
          <w:szCs w:val="22"/>
        </w:rPr>
        <w:t>e</w:t>
      </w:r>
      <w:r w:rsidRPr="00053A9E">
        <w:rPr>
          <w:szCs w:val="22"/>
        </w:rPr>
        <w:t xml:space="preserve">ntretien, </w:t>
      </w:r>
      <w:r w:rsidR="00A41375" w:rsidRPr="00053A9E">
        <w:rPr>
          <w:szCs w:val="22"/>
        </w:rPr>
        <w:t>ainsi que</w:t>
      </w:r>
      <w:r w:rsidRPr="00053A9E">
        <w:rPr>
          <w:szCs w:val="22"/>
        </w:rPr>
        <w:t xml:space="preserve"> la centralisation du coût </w:t>
      </w:r>
      <w:r w:rsidR="006D76C2" w:rsidRPr="00053A9E">
        <w:rPr>
          <w:szCs w:val="22"/>
        </w:rPr>
        <w:t>d</w:t>
      </w:r>
      <w:r w:rsidR="00162955" w:rsidRPr="00053A9E">
        <w:rPr>
          <w:szCs w:val="22"/>
        </w:rPr>
        <w:t>’</w:t>
      </w:r>
      <w:r w:rsidR="006D76C2" w:rsidRPr="00053A9E">
        <w:rPr>
          <w:szCs w:val="22"/>
        </w:rPr>
        <w:t>u</w:t>
      </w:r>
      <w:r w:rsidRPr="00053A9E">
        <w:rPr>
          <w:szCs w:val="22"/>
        </w:rPr>
        <w:t xml:space="preserve">n certain nombre de langues, par exemple, étaient tous incorporés dans le programme et budget au titre de </w:t>
      </w:r>
      <w:r w:rsidR="006D76C2" w:rsidRPr="00053A9E">
        <w:rPr>
          <w:szCs w:val="22"/>
        </w:rPr>
        <w:t>l</w:t>
      </w:r>
      <w:r w:rsidR="00162955" w:rsidRPr="00053A9E">
        <w:rPr>
          <w:szCs w:val="22"/>
        </w:rPr>
        <w:t>’</w:t>
      </w:r>
      <w:r w:rsidR="006D76C2" w:rsidRPr="00053A9E">
        <w:rPr>
          <w:szCs w:val="22"/>
        </w:rPr>
        <w:t>o</w:t>
      </w:r>
      <w:r w:rsidRPr="00053A9E">
        <w:rPr>
          <w:szCs w:val="22"/>
        </w:rPr>
        <w:t>bjectif stratégique IX</w:t>
      </w:r>
      <w:r w:rsidR="005D04EC" w:rsidRPr="00053A9E">
        <w:rPr>
          <w:szCs w:val="22"/>
        </w:rPr>
        <w:t xml:space="preserve">.  </w:t>
      </w:r>
      <w:r w:rsidRPr="00053A9E">
        <w:rPr>
          <w:szCs w:val="22"/>
        </w:rPr>
        <w:t xml:space="preserve">Le Secrétariat a indiqué que les programmes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répertoriés dans sa réponse antérieure étaient simplement budgétisés de manière centralisée </w:t>
      </w:r>
      <w:r w:rsidR="00A41375" w:rsidRPr="00053A9E">
        <w:rPr>
          <w:szCs w:val="22"/>
        </w:rPr>
        <w:t>afin d</w:t>
      </w:r>
      <w:r w:rsidRPr="00053A9E">
        <w:rPr>
          <w:szCs w:val="22"/>
        </w:rPr>
        <w:t xml:space="preserve">e garantir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respectent tous la structure de responsabilité et </w:t>
      </w:r>
      <w:r w:rsidR="006D76C2" w:rsidRPr="00053A9E">
        <w:rPr>
          <w:szCs w:val="22"/>
        </w:rPr>
        <w:t>d</w:t>
      </w:r>
      <w:r w:rsidR="00162955" w:rsidRPr="00053A9E">
        <w:rPr>
          <w:szCs w:val="22"/>
        </w:rPr>
        <w:t>’</w:t>
      </w:r>
      <w:r w:rsidR="006D76C2" w:rsidRPr="00053A9E">
        <w:rPr>
          <w:szCs w:val="22"/>
        </w:rPr>
        <w:t>a</w:t>
      </w:r>
      <w:r w:rsidRPr="00053A9E">
        <w:rPr>
          <w:szCs w:val="22"/>
        </w:rPr>
        <w:t xml:space="preserve">utorité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To</w:t>
      </w:r>
      <w:r w:rsidRPr="00053A9E">
        <w:rPr>
          <w:szCs w:val="22"/>
        </w:rPr>
        <w:t>utefois, la répartition des coûts de ces programmes aux différentes unions avait été réalisée au moyen de la méthode de répartition entre les unions</w:t>
      </w:r>
      <w:r w:rsidR="005D04EC" w:rsidRPr="00053A9E">
        <w:rPr>
          <w:szCs w:val="22"/>
        </w:rPr>
        <w:t>.</w:t>
      </w:r>
    </w:p>
    <w:p w:rsidR="00D6553F" w:rsidRPr="00053A9E" w:rsidRDefault="00FE2D82" w:rsidP="001F20D5">
      <w:pPr>
        <w:pStyle w:val="ONUMFS"/>
        <w:rPr>
          <w:szCs w:val="22"/>
        </w:rPr>
      </w:pPr>
      <w:r w:rsidRPr="00053A9E">
        <w:rPr>
          <w:szCs w:val="22"/>
        </w:rPr>
        <w:t>Le président a invité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w:t>
      </w:r>
      <w:r w:rsidR="00A41375" w:rsidRPr="00053A9E">
        <w:rPr>
          <w:szCs w:val="22"/>
        </w:rPr>
        <w:t>à </w:t>
      </w:r>
      <w:r w:rsidRPr="00053A9E">
        <w:rPr>
          <w:szCs w:val="22"/>
        </w:rPr>
        <w:t>présenter le deuxième élément spécifique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indiqué que le deuxième élément spécifique concernait la présentation exacte des recettes et des dépenses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en vue </w:t>
      </w:r>
      <w:r w:rsidR="006D76C2" w:rsidRPr="00053A9E">
        <w:rPr>
          <w:szCs w:val="22"/>
        </w:rPr>
        <w:t>d</w:t>
      </w:r>
      <w:r w:rsidR="00162955" w:rsidRPr="00053A9E">
        <w:rPr>
          <w:szCs w:val="22"/>
        </w:rPr>
        <w:t>’</w:t>
      </w:r>
      <w:r w:rsidR="006D76C2" w:rsidRPr="00053A9E">
        <w:rPr>
          <w:szCs w:val="22"/>
        </w:rPr>
        <w:t>o</w:t>
      </w:r>
      <w:r w:rsidRPr="00053A9E">
        <w:rPr>
          <w:szCs w:val="22"/>
        </w:rPr>
        <w:t>btenir un budget global juste et transparent</w:t>
      </w:r>
      <w:r w:rsidR="005D04EC" w:rsidRPr="00053A9E">
        <w:rPr>
          <w:szCs w:val="22"/>
        </w:rPr>
        <w:t>.</w:t>
      </w:r>
    </w:p>
    <w:p w:rsidR="00D6553F" w:rsidRPr="00053A9E" w:rsidRDefault="00FE2D82" w:rsidP="001F20D5">
      <w:pPr>
        <w:pStyle w:val="ONUMFS"/>
        <w:rPr>
          <w:szCs w:val="22"/>
        </w:rPr>
      </w:pPr>
      <w:r w:rsidRPr="00053A9E">
        <w:rPr>
          <w:szCs w:val="22"/>
        </w:rPr>
        <w:t xml:space="preserve">Le Secrétariat a déclaré que le deuxième élément spécifique avait trait </w:t>
      </w:r>
      <w:r w:rsidR="00A41375" w:rsidRPr="00053A9E">
        <w:rPr>
          <w:szCs w:val="22"/>
        </w:rPr>
        <w:t>à </w:t>
      </w:r>
      <w:r w:rsidRPr="00053A9E">
        <w:rPr>
          <w:szCs w:val="22"/>
        </w:rPr>
        <w:t xml:space="preserve">la méthode de répartition de </w:t>
      </w:r>
      <w:r w:rsidR="006D76C2" w:rsidRPr="00053A9E">
        <w:rPr>
          <w:szCs w:val="22"/>
        </w:rPr>
        <w:t>l</w:t>
      </w:r>
      <w:r w:rsidR="00162955" w:rsidRPr="00053A9E">
        <w:rPr>
          <w:szCs w:val="22"/>
        </w:rPr>
        <w:t>’</w:t>
      </w:r>
      <w:r w:rsidR="006D76C2" w:rsidRPr="00053A9E">
        <w:rPr>
          <w:szCs w:val="22"/>
        </w:rPr>
        <w:t>U</w:t>
      </w:r>
      <w:r w:rsidRPr="00053A9E">
        <w:rPr>
          <w:szCs w:val="22"/>
        </w:rPr>
        <w:t xml:space="preserve">nion et, pour être plus précis, </w:t>
      </w:r>
      <w:r w:rsidR="00A41375" w:rsidRPr="00053A9E">
        <w:rPr>
          <w:szCs w:val="22"/>
        </w:rPr>
        <w:t>à </w:t>
      </w:r>
      <w:r w:rsidRPr="00053A9E">
        <w:rPr>
          <w:szCs w:val="22"/>
        </w:rPr>
        <w:t>la question de savoir comment les coûts directs et indirects seraient répart</w:t>
      </w:r>
      <w:r w:rsidR="007C7671" w:rsidRPr="00053A9E">
        <w:rPr>
          <w:szCs w:val="22"/>
        </w:rPr>
        <w:t>is.  Il</w:t>
      </w:r>
      <w:r w:rsidRPr="00053A9E">
        <w:rPr>
          <w:szCs w:val="22"/>
        </w:rPr>
        <w:t xml:space="preserve"> a rappelé que les coûts indirects concernaient les dépenses administratives </w:t>
      </w:r>
      <w:r w:rsidR="00A41375" w:rsidRPr="00053A9E">
        <w:rPr>
          <w:szCs w:val="22"/>
        </w:rPr>
        <w:t>ainsi que</w:t>
      </w:r>
      <w:r w:rsidRPr="00053A9E">
        <w:rPr>
          <w:szCs w:val="22"/>
        </w:rPr>
        <w:t xml:space="preserve"> les coûts liés aux autres unions qui ne généraient pas de recettes, comme expliqué dans </w:t>
      </w:r>
      <w:r w:rsidR="006D76C2" w:rsidRPr="00053A9E">
        <w:rPr>
          <w:szCs w:val="22"/>
        </w:rPr>
        <w:t>l</w:t>
      </w:r>
      <w:r w:rsidR="00162955" w:rsidRPr="00053A9E">
        <w:rPr>
          <w:szCs w:val="22"/>
        </w:rPr>
        <w:t>’</w:t>
      </w:r>
      <w:r w:rsidR="006D76C2" w:rsidRPr="00053A9E">
        <w:rPr>
          <w:szCs w:val="22"/>
        </w:rPr>
        <w:t>a</w:t>
      </w:r>
      <w:r w:rsidRPr="00053A9E">
        <w:rPr>
          <w:szCs w:val="22"/>
        </w:rPr>
        <w:t xml:space="preserve">nnexe III du document du </w:t>
      </w:r>
      <w:r w:rsidR="00E80430" w:rsidRPr="00053A9E">
        <w:rPr>
          <w:szCs w:val="22"/>
        </w:rPr>
        <w:t>programme et budget</w:t>
      </w:r>
      <w:r w:rsidRPr="00053A9E">
        <w:rPr>
          <w:szCs w:val="22"/>
        </w:rPr>
        <w:t>, qui avait toujours fait partie intégrante des propositions de programme et budg</w:t>
      </w:r>
      <w:r w:rsidR="007C7671" w:rsidRPr="00053A9E">
        <w:rPr>
          <w:szCs w:val="22"/>
        </w:rPr>
        <w:t>et.  La</w:t>
      </w:r>
      <w:r w:rsidRPr="00053A9E">
        <w:rPr>
          <w:szCs w:val="22"/>
        </w:rPr>
        <w:t xml:space="preserve"> méthode avait été mise </w:t>
      </w:r>
      <w:r w:rsidR="00A41375" w:rsidRPr="00053A9E">
        <w:rPr>
          <w:szCs w:val="22"/>
        </w:rPr>
        <w:t>à </w:t>
      </w:r>
      <w:r w:rsidRPr="00053A9E">
        <w:rPr>
          <w:szCs w:val="22"/>
        </w:rPr>
        <w:t xml:space="preserve">jour pour la dernière fois dans le cadre du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2008</w:t>
      </w:r>
      <w:r w:rsidR="007C7671" w:rsidRPr="00053A9E">
        <w:rPr>
          <w:szCs w:val="22"/>
        </w:rPr>
        <w:noBreakHyphen/>
      </w:r>
      <w:r w:rsidRPr="00053A9E">
        <w:rPr>
          <w:szCs w:val="22"/>
        </w:rPr>
        <w:t>2009</w:t>
      </w:r>
      <w:r w:rsidR="005D04EC" w:rsidRPr="00053A9E">
        <w:rPr>
          <w:szCs w:val="22"/>
        </w:rPr>
        <w:t xml:space="preserve">.  </w:t>
      </w:r>
      <w:r w:rsidRPr="00053A9E">
        <w:rPr>
          <w:szCs w:val="22"/>
        </w:rPr>
        <w:t xml:space="preserve">Rappelant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révision de la méthode avait été sollicitée </w:t>
      </w:r>
      <w:r w:rsidR="00A41375" w:rsidRPr="00053A9E">
        <w:rPr>
          <w:szCs w:val="22"/>
        </w:rPr>
        <w:t>à </w:t>
      </w:r>
      <w:r w:rsidRPr="00053A9E">
        <w:rPr>
          <w:szCs w:val="22"/>
        </w:rPr>
        <w:t xml:space="preserve">la précédente session ainsi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présente session du PBC, le Secrétariat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ravi </w:t>
      </w:r>
      <w:r w:rsidR="006D76C2" w:rsidRPr="00053A9E">
        <w:rPr>
          <w:szCs w:val="22"/>
        </w:rPr>
        <w:t>d</w:t>
      </w:r>
      <w:r w:rsidR="00162955" w:rsidRPr="00053A9E">
        <w:rPr>
          <w:szCs w:val="22"/>
        </w:rPr>
        <w:t>’</w:t>
      </w:r>
      <w:r w:rsidR="006D76C2" w:rsidRPr="00053A9E">
        <w:rPr>
          <w:szCs w:val="22"/>
        </w:rPr>
        <w:t>e</w:t>
      </w:r>
      <w:r w:rsidRPr="00053A9E">
        <w:rPr>
          <w:szCs w:val="22"/>
        </w:rPr>
        <w:t xml:space="preserve">ntreprendre cette révision et de revenir avec des propositions </w:t>
      </w:r>
      <w:r w:rsidR="00A41375" w:rsidRPr="00053A9E">
        <w:rPr>
          <w:szCs w:val="22"/>
        </w:rPr>
        <w:t>quant </w:t>
      </w:r>
      <w:r w:rsidR="00162955" w:rsidRPr="00053A9E">
        <w:rPr>
          <w:szCs w:val="22"/>
        </w:rPr>
        <w:t>à savoir</w:t>
      </w:r>
      <w:r w:rsidRPr="00053A9E">
        <w:rPr>
          <w:szCs w:val="22"/>
        </w:rPr>
        <w:t xml:space="preserve"> comment la méthode de répartition des unions devrait fonctionner au mieux au sein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 xml:space="preserve">.  </w:t>
      </w:r>
      <w:r w:rsidR="00A41375" w:rsidRPr="00053A9E">
        <w:rPr>
          <w:szCs w:val="22"/>
        </w:rPr>
        <w:t>À </w:t>
      </w:r>
      <w:r w:rsidRPr="00053A9E">
        <w:rPr>
          <w:szCs w:val="22"/>
        </w:rPr>
        <w:t xml:space="preserve">cet égard, le Secrétariat a précisé que </w:t>
      </w:r>
      <w:r w:rsidR="006D76C2" w:rsidRPr="00053A9E">
        <w:rPr>
          <w:szCs w:val="22"/>
        </w:rPr>
        <w:t>l</w:t>
      </w:r>
      <w:r w:rsidR="00162955" w:rsidRPr="00053A9E">
        <w:rPr>
          <w:szCs w:val="22"/>
        </w:rPr>
        <w:t>’</w:t>
      </w:r>
      <w:r w:rsidR="006D76C2" w:rsidRPr="00053A9E">
        <w:rPr>
          <w:szCs w:val="22"/>
        </w:rPr>
        <w:t>a</w:t>
      </w:r>
      <w:r w:rsidRPr="00053A9E">
        <w:rPr>
          <w:szCs w:val="22"/>
        </w:rPr>
        <w:t xml:space="preserve">spect </w:t>
      </w:r>
      <w:r w:rsidR="00A41375" w:rsidRPr="00053A9E">
        <w:rPr>
          <w:szCs w:val="22"/>
        </w:rPr>
        <w:t>relatif à </w:t>
      </w:r>
      <w:r w:rsidRPr="00053A9E">
        <w:rPr>
          <w:szCs w:val="22"/>
        </w:rPr>
        <w:t xml:space="preserve">la capacité de payer était en effet un principe inscrit dans </w:t>
      </w:r>
      <w:r w:rsidR="006D76C2" w:rsidRPr="00053A9E">
        <w:rPr>
          <w:szCs w:val="22"/>
        </w:rPr>
        <w:t>l</w:t>
      </w:r>
      <w:r w:rsidR="00162955" w:rsidRPr="00053A9E">
        <w:rPr>
          <w:szCs w:val="22"/>
        </w:rPr>
        <w:t>’</w:t>
      </w:r>
      <w:r w:rsidR="006D76C2" w:rsidRPr="00053A9E">
        <w:rPr>
          <w:szCs w:val="22"/>
        </w:rPr>
        <w:t>a</w:t>
      </w:r>
      <w:r w:rsidRPr="00053A9E">
        <w:rPr>
          <w:szCs w:val="22"/>
        </w:rPr>
        <w:t>nnexe III et que cette méthode était appliquée depuis 2008</w:t>
      </w:r>
      <w:r w:rsidR="005D04EC" w:rsidRPr="00053A9E">
        <w:rPr>
          <w:szCs w:val="22"/>
        </w:rPr>
        <w:t xml:space="preserve">.  </w:t>
      </w:r>
      <w:r w:rsidRPr="00053A9E">
        <w:rPr>
          <w:szCs w:val="22"/>
        </w:rPr>
        <w:t xml:space="preserve">Ainsi, une révision de la méthode incluant ce principe devrait être entreprise </w:t>
      </w:r>
      <w:r w:rsidR="00A41375" w:rsidRPr="00053A9E">
        <w:rPr>
          <w:szCs w:val="22"/>
        </w:rPr>
        <w:t>afin d</w:t>
      </w:r>
      <w:r w:rsidRPr="00053A9E">
        <w:rPr>
          <w:szCs w:val="22"/>
        </w:rPr>
        <w:t xml:space="preserve">e présenter des alternatives </w:t>
      </w:r>
      <w:r w:rsidR="00A41375" w:rsidRPr="00053A9E">
        <w:rPr>
          <w:szCs w:val="22"/>
        </w:rPr>
        <w:t>quant à </w:t>
      </w:r>
      <w:r w:rsidRPr="00053A9E">
        <w:rPr>
          <w:szCs w:val="22"/>
        </w:rPr>
        <w:t xml:space="preserve">la manière de répartir les coûts, </w:t>
      </w:r>
      <w:r w:rsidR="00A41375" w:rsidRPr="00053A9E">
        <w:rPr>
          <w:szCs w:val="22"/>
        </w:rPr>
        <w:t>en particulier</w:t>
      </w:r>
      <w:r w:rsidRPr="00053A9E">
        <w:rPr>
          <w:szCs w:val="22"/>
        </w:rPr>
        <w:t xml:space="preserve"> ceux des programmes qui ne généraient pas de </w:t>
      </w:r>
      <w:r w:rsidRPr="00053A9E">
        <w:rPr>
          <w:szCs w:val="22"/>
        </w:rPr>
        <w:lastRenderedPageBreak/>
        <w:t>recettes pour les différentes unio</w:t>
      </w:r>
      <w:r w:rsidR="007C7671" w:rsidRPr="00053A9E">
        <w:rPr>
          <w:szCs w:val="22"/>
        </w:rPr>
        <w:t>ns.  Le</w:t>
      </w:r>
      <w:r w:rsidRPr="00053A9E">
        <w:rPr>
          <w:szCs w:val="22"/>
        </w:rPr>
        <w:t xml:space="preserve"> Secrétariat a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prêt </w:t>
      </w:r>
      <w:r w:rsidR="00A41375" w:rsidRPr="00053A9E">
        <w:rPr>
          <w:szCs w:val="22"/>
        </w:rPr>
        <w:t>à </w:t>
      </w:r>
      <w:r w:rsidRPr="00053A9E">
        <w:rPr>
          <w:szCs w:val="22"/>
        </w:rPr>
        <w:t xml:space="preserve">entreprendre une telle révision, mais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aurait besoin </w:t>
      </w:r>
      <w:r w:rsidR="006D76C2" w:rsidRPr="00053A9E">
        <w:rPr>
          <w:szCs w:val="22"/>
        </w:rPr>
        <w:t>d</w:t>
      </w:r>
      <w:r w:rsidR="00162955" w:rsidRPr="00053A9E">
        <w:rPr>
          <w:szCs w:val="22"/>
        </w:rPr>
        <w:t>’</w:t>
      </w:r>
      <w:r w:rsidR="006D76C2" w:rsidRPr="00053A9E">
        <w:rPr>
          <w:szCs w:val="22"/>
        </w:rPr>
        <w:t>u</w:t>
      </w:r>
      <w:r w:rsidRPr="00053A9E">
        <w:rPr>
          <w:szCs w:val="22"/>
        </w:rPr>
        <w:t>n peu de temps pour ce faire et revenir avec des principes et propositions clairs pour examen, sélection et approbation par le </w:t>
      </w:r>
      <w:r w:rsidR="007C7671" w:rsidRPr="00053A9E">
        <w:rPr>
          <w:szCs w:val="22"/>
        </w:rPr>
        <w:t>PBC.  Év</w:t>
      </w:r>
      <w:r w:rsidRPr="00053A9E">
        <w:rPr>
          <w:szCs w:val="22"/>
        </w:rPr>
        <w:t>o</w:t>
      </w:r>
      <w:r w:rsidR="00A41375" w:rsidRPr="00053A9E">
        <w:rPr>
          <w:szCs w:val="22"/>
        </w:rPr>
        <w:t>quant </w:t>
      </w:r>
      <w:r w:rsidRPr="00053A9E">
        <w:rPr>
          <w:szCs w:val="22"/>
        </w:rPr>
        <w:t xml:space="preserve">la répartition des diverses recettes, le Secrétariat a confirmé que la méthode de répartition traitait </w:t>
      </w:r>
      <w:r w:rsidR="00A41375" w:rsidRPr="00053A9E">
        <w:rPr>
          <w:szCs w:val="22"/>
        </w:rPr>
        <w:t>à </w:t>
      </w:r>
      <w:r w:rsidRPr="00053A9E">
        <w:rPr>
          <w:szCs w:val="22"/>
        </w:rPr>
        <w:t xml:space="preserve">la fois la répartition des recettes et des dépenses et il a précisé que les principales sources de recettes des cinq unions provenaient essentiellement des contributions des États membres aux unions financées par des contributions et les taxes pour le PCT, les Unions de </w:t>
      </w:r>
      <w:r w:rsidR="00162955" w:rsidRPr="00053A9E">
        <w:rPr>
          <w:szCs w:val="22"/>
        </w:rPr>
        <w:t>La Haye</w:t>
      </w:r>
      <w:r w:rsidRPr="00053A9E">
        <w:rPr>
          <w:szCs w:val="22"/>
        </w:rPr>
        <w:t>, de Madrid et Lisbon</w:t>
      </w:r>
      <w:r w:rsidR="007C7671" w:rsidRPr="00053A9E">
        <w:rPr>
          <w:szCs w:val="22"/>
        </w:rPr>
        <w:t>ne.  Le</w:t>
      </w:r>
      <w:r w:rsidRPr="00053A9E">
        <w:rPr>
          <w:szCs w:val="22"/>
        </w:rPr>
        <w:t xml:space="preserve"> Secrétariat a poursuivi en précisant que dans le cadre des activités de </w:t>
      </w:r>
      <w:r w:rsidR="006D76C2" w:rsidRPr="00053A9E">
        <w:rPr>
          <w:szCs w:val="22"/>
        </w:rPr>
        <w:t>l</w:t>
      </w:r>
      <w:r w:rsidR="00162955" w:rsidRPr="00053A9E">
        <w:rPr>
          <w:szCs w:val="22"/>
        </w:rPr>
        <w:t>’</w:t>
      </w:r>
      <w:r w:rsidR="006D76C2" w:rsidRPr="00053A9E">
        <w:rPr>
          <w:szCs w:val="22"/>
        </w:rPr>
        <w:t>O</w:t>
      </w:r>
      <w:r w:rsidRPr="00053A9E">
        <w:rPr>
          <w:szCs w:val="22"/>
        </w:rPr>
        <w:t xml:space="preserve">MPI, il existait également </w:t>
      </w:r>
      <w:r w:rsidR="006D76C2" w:rsidRPr="00053A9E">
        <w:rPr>
          <w:szCs w:val="22"/>
        </w:rPr>
        <w:t>d</w:t>
      </w:r>
      <w:r w:rsidR="00162955" w:rsidRPr="00053A9E">
        <w:rPr>
          <w:szCs w:val="22"/>
        </w:rPr>
        <w:t>’</w:t>
      </w:r>
      <w:r w:rsidR="006D76C2" w:rsidRPr="00053A9E">
        <w:rPr>
          <w:szCs w:val="22"/>
        </w:rPr>
        <w:t>a</w:t>
      </w:r>
      <w:r w:rsidRPr="00053A9E">
        <w:rPr>
          <w:szCs w:val="22"/>
        </w:rPr>
        <w:t xml:space="preserve">utres sources de recettes, mais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étaient très faibles </w:t>
      </w:r>
      <w:r w:rsidR="00A41375" w:rsidRPr="00053A9E">
        <w:rPr>
          <w:szCs w:val="22"/>
        </w:rPr>
        <w:t>au regard de</w:t>
      </w:r>
      <w:r w:rsidRPr="00053A9E">
        <w:rPr>
          <w:szCs w:val="22"/>
        </w:rPr>
        <w:t>s recettes provenant des taxes et des contributio</w:t>
      </w:r>
      <w:r w:rsidR="007C7671" w:rsidRPr="00053A9E">
        <w:rPr>
          <w:szCs w:val="22"/>
        </w:rPr>
        <w:t>ns.  En</w:t>
      </w:r>
      <w:r w:rsidRPr="00053A9E">
        <w:rPr>
          <w:szCs w:val="22"/>
        </w:rPr>
        <w:t xml:space="preserve"> tout cas, ces autres sources de recettes étaient également réparties </w:t>
      </w:r>
      <w:r w:rsidR="00A41375" w:rsidRPr="00053A9E">
        <w:rPr>
          <w:szCs w:val="22"/>
        </w:rPr>
        <w:t>conformément à </w:t>
      </w:r>
      <w:r w:rsidRPr="00053A9E">
        <w:rPr>
          <w:szCs w:val="22"/>
        </w:rPr>
        <w:t>la méthode décrite en annexe III</w:t>
      </w:r>
      <w:r w:rsidR="005D04EC" w:rsidRPr="00053A9E">
        <w:rPr>
          <w:szCs w:val="22"/>
        </w:rPr>
        <w:t>.</w:t>
      </w:r>
    </w:p>
    <w:p w:rsidR="00D6553F" w:rsidRPr="00053A9E" w:rsidRDefault="00FE2D82" w:rsidP="001F20D5">
      <w:pPr>
        <w:pStyle w:val="ONUMFS"/>
        <w:rPr>
          <w:szCs w:val="22"/>
        </w:rPr>
      </w:pPr>
      <w:r w:rsidRPr="00053A9E">
        <w:rPr>
          <w:szCs w:val="22"/>
        </w:rPr>
        <w:t xml:space="preserve">Le président a sollicité des éclaircissements de la part du Secrétariat </w:t>
      </w:r>
      <w:r w:rsidR="00A41375" w:rsidRPr="00053A9E">
        <w:rPr>
          <w:szCs w:val="22"/>
        </w:rPr>
        <w:t>quant à </w:t>
      </w:r>
      <w:r w:rsidRPr="00053A9E">
        <w:rPr>
          <w:szCs w:val="22"/>
        </w:rPr>
        <w:t xml:space="preserve">la durée de la précédente révision de la méthode de répartition des unions </w:t>
      </w:r>
      <w:r w:rsidR="00A41375" w:rsidRPr="00053A9E">
        <w:rPr>
          <w:szCs w:val="22"/>
        </w:rPr>
        <w:t>ainsi que</w:t>
      </w:r>
      <w:r w:rsidRPr="00053A9E">
        <w:rPr>
          <w:szCs w:val="22"/>
        </w:rPr>
        <w:t xml:space="preserve"> concernant le processus qui avait été entrepris pour effectuer cette révision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poque</w:t>
      </w:r>
      <w:r w:rsidR="005D04EC" w:rsidRPr="00053A9E">
        <w:rPr>
          <w:szCs w:val="22"/>
        </w:rPr>
        <w:t>.</w:t>
      </w:r>
    </w:p>
    <w:p w:rsidR="00D6553F" w:rsidRPr="00053A9E" w:rsidRDefault="00FE2D82" w:rsidP="001F20D5">
      <w:pPr>
        <w:pStyle w:val="ONUMFS"/>
        <w:rPr>
          <w:szCs w:val="22"/>
        </w:rPr>
      </w:pPr>
      <w:r w:rsidRPr="00053A9E">
        <w:rPr>
          <w:szCs w:val="22"/>
        </w:rPr>
        <w:t xml:space="preserve">Le Secrétariat a précisé que la révision faisait partie de la proposition de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 2008</w:t>
      </w:r>
      <w:r w:rsidR="007C7671" w:rsidRPr="00053A9E">
        <w:rPr>
          <w:szCs w:val="22"/>
        </w:rPr>
        <w:noBreakHyphen/>
      </w:r>
      <w:r w:rsidRPr="00053A9E">
        <w:rPr>
          <w:szCs w:val="22"/>
        </w:rPr>
        <w:t>2009</w:t>
      </w:r>
      <w:r w:rsidR="005D04EC" w:rsidRPr="00053A9E">
        <w:rPr>
          <w:szCs w:val="22"/>
        </w:rPr>
        <w:t xml:space="preserve">.  </w:t>
      </w:r>
      <w:r w:rsidRPr="00053A9E">
        <w:rPr>
          <w:szCs w:val="22"/>
        </w:rPr>
        <w:t xml:space="preserve">La révision avait été menée en interne et avait donné lieu </w:t>
      </w:r>
      <w:r w:rsidR="00A41375" w:rsidRPr="00053A9E">
        <w:rPr>
          <w:szCs w:val="22"/>
        </w:rPr>
        <w:t>à </w:t>
      </w:r>
      <w:r w:rsidRPr="00053A9E">
        <w:rPr>
          <w:szCs w:val="22"/>
        </w:rPr>
        <w:t xml:space="preserve">des modifications de la méthode proposée dans le cadre du programme et budget de </w:t>
      </w:r>
      <w:r w:rsidR="006D76C2" w:rsidRPr="00053A9E">
        <w:rPr>
          <w:szCs w:val="22"/>
        </w:rPr>
        <w:t>l</w:t>
      </w:r>
      <w:r w:rsidR="00162955" w:rsidRPr="00053A9E">
        <w:rPr>
          <w:szCs w:val="22"/>
        </w:rPr>
        <w:t>’</w:t>
      </w:r>
      <w:r w:rsidR="006D76C2" w:rsidRPr="00053A9E">
        <w:rPr>
          <w:szCs w:val="22"/>
        </w:rPr>
        <w:t>é</w:t>
      </w:r>
      <w:r w:rsidRPr="00053A9E">
        <w:rPr>
          <w:szCs w:val="22"/>
        </w:rPr>
        <w:t>poque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toujours été entendu que </w:t>
      </w:r>
      <w:r w:rsidR="006D76C2" w:rsidRPr="00053A9E">
        <w:rPr>
          <w:szCs w:val="22"/>
        </w:rPr>
        <w:t>l</w:t>
      </w:r>
      <w:r w:rsidR="00162955" w:rsidRPr="00053A9E">
        <w:rPr>
          <w:szCs w:val="22"/>
        </w:rPr>
        <w:t>’</w:t>
      </w:r>
      <w:r w:rsidR="006D76C2" w:rsidRPr="00053A9E">
        <w:rPr>
          <w:szCs w:val="22"/>
        </w:rPr>
        <w:t>U</w:t>
      </w:r>
      <w:r w:rsidRPr="00053A9E">
        <w:rPr>
          <w:szCs w:val="22"/>
        </w:rPr>
        <w:t>nion de Lisbonne ne figurait pas parmi les unions financées par des contributio</w:t>
      </w:r>
      <w:r w:rsidR="007C7671" w:rsidRPr="00053A9E">
        <w:rPr>
          <w:szCs w:val="22"/>
        </w:rPr>
        <w:t>ns.  Po</w:t>
      </w:r>
      <w:r w:rsidRPr="00053A9E">
        <w:rPr>
          <w:szCs w:val="22"/>
        </w:rPr>
        <w:t xml:space="preserve">ur être plus précis, les unions financées par des contributions qui ne généraient pas de recettes étaient les Unions de Locarno, de Vienne, de </w:t>
      </w:r>
      <w:r w:rsidR="006D76C2" w:rsidRPr="00053A9E">
        <w:rPr>
          <w:szCs w:val="22"/>
        </w:rPr>
        <w:t>l</w:t>
      </w:r>
      <w:r w:rsidR="00162955" w:rsidRPr="00053A9E">
        <w:rPr>
          <w:szCs w:val="22"/>
        </w:rPr>
        <w:t>’</w:t>
      </w:r>
      <w:r w:rsidR="006D76C2" w:rsidRPr="00053A9E">
        <w:rPr>
          <w:szCs w:val="22"/>
        </w:rPr>
        <w:t>I</w:t>
      </w:r>
      <w:r w:rsidRPr="00053A9E">
        <w:rPr>
          <w:szCs w:val="22"/>
        </w:rPr>
        <w:t>PC et de Ni</w:t>
      </w:r>
      <w:r w:rsidR="007C7671" w:rsidRPr="00053A9E">
        <w:rPr>
          <w:szCs w:val="22"/>
        </w:rPr>
        <w:t>ce.  Il</w:t>
      </w:r>
      <w:r w:rsidRPr="00053A9E">
        <w:rPr>
          <w:szCs w:val="22"/>
        </w:rPr>
        <w:t xml:space="preserve"> était évident que les États membres devaient contribuer </w:t>
      </w:r>
      <w:r w:rsidR="00A41375" w:rsidRPr="00053A9E">
        <w:rPr>
          <w:szCs w:val="22"/>
        </w:rPr>
        <w:t>à </w:t>
      </w:r>
      <w:r w:rsidRPr="00053A9E">
        <w:rPr>
          <w:szCs w:val="22"/>
        </w:rPr>
        <w:t>ces unions spécifiques, financées par des contributio</w:t>
      </w:r>
      <w:r w:rsidR="007C7671" w:rsidRPr="00053A9E">
        <w:rPr>
          <w:szCs w:val="22"/>
        </w:rPr>
        <w:t>ns.  Da</w:t>
      </w:r>
      <w:r w:rsidRPr="00053A9E">
        <w:rPr>
          <w:szCs w:val="22"/>
        </w:rPr>
        <w:t xml:space="preserve">ns le même temps,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était une union financée par des taxes qui </w:t>
      </w:r>
      <w:r w:rsidR="006D76C2" w:rsidRPr="00053A9E">
        <w:rPr>
          <w:szCs w:val="22"/>
        </w:rPr>
        <w:t>n</w:t>
      </w:r>
      <w:r w:rsidR="00162955" w:rsidRPr="00053A9E">
        <w:rPr>
          <w:szCs w:val="22"/>
        </w:rPr>
        <w:t>’</w:t>
      </w:r>
      <w:r w:rsidR="006D76C2" w:rsidRPr="00053A9E">
        <w:rPr>
          <w:szCs w:val="22"/>
        </w:rPr>
        <w:t>e</w:t>
      </w:r>
      <w:r w:rsidRPr="00053A9E">
        <w:rPr>
          <w:szCs w:val="22"/>
        </w:rPr>
        <w:t>ntrait pas dans cette catégorie spécifique des unions financées par des contributions</w:t>
      </w:r>
      <w:r w:rsidR="005D04EC" w:rsidRPr="00053A9E">
        <w:rPr>
          <w:szCs w:val="22"/>
        </w:rPr>
        <w:t>.</w:t>
      </w:r>
    </w:p>
    <w:p w:rsidR="00D6553F" w:rsidRPr="00053A9E" w:rsidRDefault="00FE2D82" w:rsidP="001F20D5">
      <w:pPr>
        <w:pStyle w:val="ONUMFS"/>
        <w:rPr>
          <w:szCs w:val="22"/>
        </w:rPr>
      </w:pPr>
      <w:r w:rsidRPr="00053A9E">
        <w:rPr>
          <w:szCs w:val="22"/>
        </w:rPr>
        <w:t xml:space="preserve">Le Secrétariat (le Conseiller juridique) a confirmé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existait six unions financées par des contributions en plus de la Convention de </w:t>
      </w:r>
      <w:r w:rsidR="006D76C2" w:rsidRPr="00053A9E">
        <w:rPr>
          <w:szCs w:val="22"/>
        </w:rPr>
        <w:t>l</w:t>
      </w:r>
      <w:r w:rsidR="00162955" w:rsidRPr="00053A9E">
        <w:rPr>
          <w:szCs w:val="22"/>
        </w:rPr>
        <w:t>’</w:t>
      </w:r>
      <w:r w:rsidR="006D76C2" w:rsidRPr="00053A9E">
        <w:rPr>
          <w:szCs w:val="22"/>
        </w:rPr>
        <w:t>O</w:t>
      </w:r>
      <w:r w:rsidRPr="00053A9E">
        <w:rPr>
          <w:szCs w:val="22"/>
        </w:rPr>
        <w:t>MPI, également financée par des contributio</w:t>
      </w:r>
      <w:r w:rsidR="007C7671" w:rsidRPr="00053A9E">
        <w:rPr>
          <w:szCs w:val="22"/>
        </w:rPr>
        <w:t>ns.  Pl</w:t>
      </w:r>
      <w:r w:rsidRPr="00053A9E">
        <w:rPr>
          <w:szCs w:val="22"/>
        </w:rPr>
        <w:t xml:space="preserve">us précisément, il y avait au total sept traités qui étaient financés par des contributions, </w:t>
      </w:r>
      <w:r w:rsidR="00162955" w:rsidRPr="00053A9E">
        <w:rPr>
          <w:szCs w:val="22"/>
        </w:rPr>
        <w:t>à savoir</w:t>
      </w:r>
      <w:r w:rsidRPr="00053A9E">
        <w:rPr>
          <w:szCs w:val="22"/>
        </w:rPr>
        <w:t xml:space="preserve"> la Convention de </w:t>
      </w:r>
      <w:r w:rsidR="006D76C2" w:rsidRPr="00053A9E">
        <w:rPr>
          <w:szCs w:val="22"/>
        </w:rPr>
        <w:t>l</w:t>
      </w:r>
      <w:r w:rsidR="00162955" w:rsidRPr="00053A9E">
        <w:rPr>
          <w:szCs w:val="22"/>
        </w:rPr>
        <w:t>’</w:t>
      </w:r>
      <w:r w:rsidR="006D76C2" w:rsidRPr="00053A9E">
        <w:rPr>
          <w:szCs w:val="22"/>
        </w:rPr>
        <w:t>O</w:t>
      </w:r>
      <w:r w:rsidRPr="00053A9E">
        <w:rPr>
          <w:szCs w:val="22"/>
        </w:rPr>
        <w:t>MPI et six autres traités </w:t>
      </w:r>
      <w:r w:rsidR="005D04EC" w:rsidRPr="00053A9E">
        <w:rPr>
          <w:szCs w:val="22"/>
        </w:rPr>
        <w:t xml:space="preserve">: </w:t>
      </w:r>
      <w:r w:rsidRPr="00053A9E">
        <w:rPr>
          <w:szCs w:val="22"/>
        </w:rPr>
        <w:t xml:space="preserve">la Convention de Paris, la Convention de Berne,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Strasbourg,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Nice,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Vienne et </w:t>
      </w:r>
      <w:r w:rsidR="006D76C2" w:rsidRPr="00053A9E">
        <w:rPr>
          <w:szCs w:val="22"/>
        </w:rPr>
        <w:t>l</w:t>
      </w:r>
      <w:r w:rsidR="00162955" w:rsidRPr="00053A9E">
        <w:rPr>
          <w:szCs w:val="22"/>
        </w:rPr>
        <w:t>’</w:t>
      </w:r>
      <w:r w:rsidR="006D76C2" w:rsidRPr="00053A9E">
        <w:rPr>
          <w:szCs w:val="22"/>
        </w:rPr>
        <w:t>A</w:t>
      </w:r>
      <w:r w:rsidRPr="00053A9E">
        <w:rPr>
          <w:szCs w:val="22"/>
        </w:rPr>
        <w:t>rrangement de Locarno</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a sollicité des éclaircissements supplémentaires </w:t>
      </w:r>
      <w:r w:rsidR="00A41375" w:rsidRPr="00053A9E">
        <w:rPr>
          <w:szCs w:val="22"/>
        </w:rPr>
        <w:t>quant </w:t>
      </w:r>
      <w:r w:rsidR="00162955" w:rsidRPr="00053A9E">
        <w:rPr>
          <w:szCs w:val="22"/>
        </w:rPr>
        <w:t>à savoir</w:t>
      </w:r>
      <w:r w:rsidRPr="00053A9E">
        <w:rPr>
          <w:szCs w:val="22"/>
        </w:rPr>
        <w:t xml:space="preserve"> comment </w:t>
      </w:r>
      <w:r w:rsidR="006D76C2" w:rsidRPr="00053A9E">
        <w:rPr>
          <w:szCs w:val="22"/>
        </w:rPr>
        <w:t>l</w:t>
      </w:r>
      <w:r w:rsidR="00162955" w:rsidRPr="00053A9E">
        <w:rPr>
          <w:szCs w:val="22"/>
        </w:rPr>
        <w:t>’</w:t>
      </w:r>
      <w:r w:rsidR="006D76C2" w:rsidRPr="00053A9E">
        <w:rPr>
          <w:szCs w:val="22"/>
        </w:rPr>
        <w:t>i</w:t>
      </w:r>
      <w:r w:rsidRPr="00053A9E">
        <w:rPr>
          <w:szCs w:val="22"/>
        </w:rPr>
        <w:t xml:space="preserve">nsuffisance actuelle du budget de </w:t>
      </w:r>
      <w:r w:rsidR="006D76C2" w:rsidRPr="00053A9E">
        <w:rPr>
          <w:szCs w:val="22"/>
        </w:rPr>
        <w:t>l</w:t>
      </w:r>
      <w:r w:rsidR="00162955" w:rsidRPr="00053A9E">
        <w:rPr>
          <w:szCs w:val="22"/>
        </w:rPr>
        <w:t>’</w:t>
      </w:r>
      <w:r w:rsidR="006D76C2" w:rsidRPr="00053A9E">
        <w:rPr>
          <w:szCs w:val="22"/>
        </w:rPr>
        <w:t>U</w:t>
      </w:r>
      <w:r w:rsidRPr="00053A9E">
        <w:rPr>
          <w:szCs w:val="22"/>
        </w:rPr>
        <w:t>nion de Lisbonne était prise en char</w:t>
      </w:r>
      <w:r w:rsidR="007C7671" w:rsidRPr="00053A9E">
        <w:rPr>
          <w:szCs w:val="22"/>
        </w:rPr>
        <w:t>ge.  Le</w:t>
      </w:r>
      <w:r w:rsidRPr="00053A9E">
        <w:rPr>
          <w:szCs w:val="22"/>
        </w:rPr>
        <w:t xml:space="preserve"> document du </w:t>
      </w:r>
      <w:r w:rsidR="00E80430" w:rsidRPr="00053A9E">
        <w:rPr>
          <w:szCs w:val="22"/>
        </w:rPr>
        <w:t>programme et budget</w:t>
      </w:r>
      <w:r w:rsidRPr="00053A9E">
        <w:rPr>
          <w:szCs w:val="22"/>
        </w:rPr>
        <w:t xml:space="preserve"> </w:t>
      </w:r>
      <w:r w:rsidR="006D76C2" w:rsidRPr="00053A9E">
        <w:rPr>
          <w:szCs w:val="22"/>
        </w:rPr>
        <w:t>n</w:t>
      </w:r>
      <w:r w:rsidR="00162955" w:rsidRPr="00053A9E">
        <w:rPr>
          <w:szCs w:val="22"/>
        </w:rPr>
        <w:t>’</w:t>
      </w:r>
      <w:r w:rsidR="006D76C2" w:rsidRPr="00053A9E">
        <w:rPr>
          <w:szCs w:val="22"/>
        </w:rPr>
        <w:t>i</w:t>
      </w:r>
      <w:r w:rsidRPr="00053A9E">
        <w:rPr>
          <w:szCs w:val="22"/>
        </w:rPr>
        <w:t xml:space="preserve">ndiquait pas très clairement comment le déficit était pris en charge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eure actuelle</w:t>
      </w:r>
      <w:r w:rsidR="005D04EC" w:rsidRPr="00053A9E">
        <w:rPr>
          <w:szCs w:val="22"/>
        </w:rPr>
        <w:t>.</w:t>
      </w:r>
    </w:p>
    <w:p w:rsidR="00D6553F" w:rsidRPr="00053A9E" w:rsidRDefault="00FE2D82" w:rsidP="001F20D5">
      <w:pPr>
        <w:pStyle w:val="ONUMFS"/>
        <w:rPr>
          <w:szCs w:val="22"/>
        </w:rPr>
      </w:pPr>
      <w:r w:rsidRPr="00053A9E">
        <w:rPr>
          <w:szCs w:val="22"/>
        </w:rPr>
        <w:t xml:space="preserve">Le Secrétariat a évoqué le document du </w:t>
      </w:r>
      <w:r w:rsidR="00E80430" w:rsidRPr="00053A9E">
        <w:rPr>
          <w:szCs w:val="22"/>
        </w:rPr>
        <w:t>programme et budget</w:t>
      </w:r>
      <w:r w:rsidRPr="00053A9E">
        <w:rPr>
          <w:szCs w:val="22"/>
        </w:rPr>
        <w:t xml:space="preserve">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qui mentionnait que le PCT et les Unions de Madrid devraient contribuer positivement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xcédent, tandis que les unions financées par des contributions,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w:t>
      </w:r>
      <w:r w:rsidR="006D76C2" w:rsidRPr="00053A9E">
        <w:rPr>
          <w:szCs w:val="22"/>
        </w:rPr>
        <w:t>l</w:t>
      </w:r>
      <w:r w:rsidR="00162955" w:rsidRPr="00053A9E">
        <w:rPr>
          <w:szCs w:val="22"/>
        </w:rPr>
        <w:t>’</w:t>
      </w:r>
      <w:r w:rsidR="006D76C2" w:rsidRPr="00053A9E">
        <w:rPr>
          <w:szCs w:val="22"/>
        </w:rPr>
        <w:t>U</w:t>
      </w:r>
      <w:r w:rsidRPr="00053A9E">
        <w:rPr>
          <w:szCs w:val="22"/>
        </w:rPr>
        <w:t xml:space="preserve">nion de </w:t>
      </w:r>
      <w:r w:rsidR="00162955" w:rsidRPr="00053A9E">
        <w:rPr>
          <w:szCs w:val="22"/>
        </w:rPr>
        <w:t>La Haye</w:t>
      </w:r>
      <w:r w:rsidRPr="00053A9E">
        <w:rPr>
          <w:szCs w:val="22"/>
        </w:rPr>
        <w:t xml:space="preserve"> devraient contribuer de manière négative, de par leur défic</w:t>
      </w:r>
      <w:r w:rsidR="007C7671" w:rsidRPr="00053A9E">
        <w:rPr>
          <w:szCs w:val="22"/>
        </w:rPr>
        <w:t>it.  Ce</w:t>
      </w:r>
      <w:r w:rsidRPr="00053A9E">
        <w:rPr>
          <w:szCs w:val="22"/>
        </w:rPr>
        <w:t xml:space="preserve">pendant, la situation générale pour </w:t>
      </w:r>
      <w:r w:rsidR="006D76C2" w:rsidRPr="00053A9E">
        <w:rPr>
          <w:szCs w:val="22"/>
        </w:rPr>
        <w:t>l</w:t>
      </w:r>
      <w:r w:rsidR="00162955" w:rsidRPr="00053A9E">
        <w:rPr>
          <w:szCs w:val="22"/>
        </w:rPr>
        <w:t>’</w:t>
      </w:r>
      <w:r w:rsidR="006D76C2" w:rsidRPr="00053A9E">
        <w:rPr>
          <w:szCs w:val="22"/>
        </w:rPr>
        <w:t>O</w:t>
      </w:r>
      <w:r w:rsidRPr="00053A9E">
        <w:rPr>
          <w:szCs w:val="22"/>
        </w:rPr>
        <w:t>rganisation résulterait en un excéde</w:t>
      </w:r>
      <w:r w:rsidR="007C7671" w:rsidRPr="00053A9E">
        <w:rPr>
          <w:szCs w:val="22"/>
        </w:rPr>
        <w:t>nt.  Lo</w:t>
      </w:r>
      <w:r w:rsidRPr="00053A9E">
        <w:rPr>
          <w:szCs w:val="22"/>
        </w:rPr>
        <w:t xml:space="preserve">giquement, il en découlerait que les excédents du PCT et de </w:t>
      </w:r>
      <w:r w:rsidR="006D76C2" w:rsidRPr="00053A9E">
        <w:rPr>
          <w:szCs w:val="22"/>
        </w:rPr>
        <w:t>l</w:t>
      </w:r>
      <w:r w:rsidR="00162955" w:rsidRPr="00053A9E">
        <w:rPr>
          <w:szCs w:val="22"/>
        </w:rPr>
        <w:t>’</w:t>
      </w:r>
      <w:r w:rsidR="006D76C2" w:rsidRPr="00053A9E">
        <w:rPr>
          <w:szCs w:val="22"/>
        </w:rPr>
        <w:t>U</w:t>
      </w:r>
      <w:r w:rsidRPr="00053A9E">
        <w:rPr>
          <w:szCs w:val="22"/>
        </w:rPr>
        <w:t>nion de Madrid compenseraient les déficits des autres unions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Mexique a demandé si elle avait bien compris les choses, </w:t>
      </w:r>
      <w:r w:rsidR="00162955" w:rsidRPr="00053A9E">
        <w:rPr>
          <w:szCs w:val="22"/>
        </w:rPr>
        <w:t>à savoir</w:t>
      </w:r>
      <w:r w:rsidRPr="00053A9E">
        <w:rPr>
          <w:szCs w:val="22"/>
        </w:rPr>
        <w:t xml:space="preserve"> que pour être en mesure de respecter le deuxième élément spécifique, il faudrait une révision de </w:t>
      </w:r>
      <w:r w:rsidR="006D76C2" w:rsidRPr="00053A9E">
        <w:rPr>
          <w:szCs w:val="22"/>
        </w:rPr>
        <w:t>l</w:t>
      </w:r>
      <w:r w:rsidR="00162955" w:rsidRPr="00053A9E">
        <w:rPr>
          <w:szCs w:val="22"/>
        </w:rPr>
        <w:t>’</w:t>
      </w:r>
      <w:r w:rsidR="006D76C2" w:rsidRPr="00053A9E">
        <w:rPr>
          <w:szCs w:val="22"/>
        </w:rPr>
        <w:t>i</w:t>
      </w:r>
      <w:r w:rsidRPr="00053A9E">
        <w:rPr>
          <w:szCs w:val="22"/>
        </w:rPr>
        <w:t xml:space="preserve">ntégralité de la méthode, pour </w:t>
      </w:r>
      <w:r w:rsidR="006D76C2" w:rsidRPr="00053A9E">
        <w:rPr>
          <w:szCs w:val="22"/>
        </w:rPr>
        <w:t>l</w:t>
      </w:r>
      <w:r w:rsidR="00162955" w:rsidRPr="00053A9E">
        <w:rPr>
          <w:szCs w:val="22"/>
        </w:rPr>
        <w:t>’</w:t>
      </w:r>
      <w:r w:rsidR="006D76C2" w:rsidRPr="00053A9E">
        <w:rPr>
          <w:szCs w:val="22"/>
        </w:rPr>
        <w:t>e</w:t>
      </w:r>
      <w:r w:rsidRPr="00053A9E">
        <w:rPr>
          <w:szCs w:val="22"/>
        </w:rPr>
        <w:t>nsemble du programme de travail et pour toutes les unions</w:t>
      </w:r>
      <w:r w:rsidR="005D04EC" w:rsidRPr="00053A9E">
        <w:rPr>
          <w:szCs w:val="22"/>
        </w:rPr>
        <w:t>.</w:t>
      </w:r>
    </w:p>
    <w:p w:rsidR="00D6553F" w:rsidRPr="00053A9E" w:rsidRDefault="00FE2D82" w:rsidP="001F20D5">
      <w:pPr>
        <w:pStyle w:val="ONUMFS"/>
        <w:rPr>
          <w:szCs w:val="22"/>
        </w:rPr>
      </w:pPr>
      <w:r w:rsidRPr="00053A9E">
        <w:rPr>
          <w:szCs w:val="22"/>
        </w:rPr>
        <w:t xml:space="preserve">Le Secrétariat a précisé que, dans le cadre de la méthode actuelle, le coût pour </w:t>
      </w:r>
      <w:r w:rsidR="006D76C2" w:rsidRPr="00053A9E">
        <w:rPr>
          <w:szCs w:val="22"/>
        </w:rPr>
        <w:t>l</w:t>
      </w:r>
      <w:r w:rsidR="00162955" w:rsidRPr="00053A9E">
        <w:rPr>
          <w:szCs w:val="22"/>
        </w:rPr>
        <w:t>’</w:t>
      </w:r>
      <w:r w:rsidR="006D76C2" w:rsidRPr="00053A9E">
        <w:rPr>
          <w:szCs w:val="22"/>
        </w:rPr>
        <w:t>U</w:t>
      </w:r>
      <w:r w:rsidRPr="00053A9E">
        <w:rPr>
          <w:szCs w:val="22"/>
        </w:rPr>
        <w:t>nion de Lisbonne était indiqué avec autant de transparence que possib</w:t>
      </w:r>
      <w:r w:rsidR="007C7671" w:rsidRPr="00053A9E">
        <w:rPr>
          <w:szCs w:val="22"/>
        </w:rPr>
        <w:t>le.  Le</w:t>
      </w:r>
      <w:r w:rsidRPr="00053A9E">
        <w:rPr>
          <w:szCs w:val="22"/>
        </w:rPr>
        <w:t xml:space="preserve">s coûts associés au </w:t>
      </w:r>
      <w:r w:rsidRPr="00053A9E">
        <w:rPr>
          <w:szCs w:val="22"/>
        </w:rPr>
        <w:lastRenderedPageBreak/>
        <w:t xml:space="preserve">système de Lisbonne par le passé avaient été imputés sous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en affectant un pourcentage du coût du programme 6, parce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 niveau interne, il </w:t>
      </w:r>
      <w:r w:rsidR="006D76C2" w:rsidRPr="00053A9E">
        <w:rPr>
          <w:szCs w:val="22"/>
        </w:rPr>
        <w:t>n</w:t>
      </w:r>
      <w:r w:rsidR="00162955" w:rsidRPr="00053A9E">
        <w:rPr>
          <w:szCs w:val="22"/>
        </w:rPr>
        <w:t>’</w:t>
      </w:r>
      <w:r w:rsidR="006D76C2" w:rsidRPr="00053A9E">
        <w:rPr>
          <w:szCs w:val="22"/>
        </w:rPr>
        <w:t>e</w:t>
      </w:r>
      <w:r w:rsidRPr="00053A9E">
        <w:rPr>
          <w:szCs w:val="22"/>
        </w:rPr>
        <w:t xml:space="preserve">xistait pas </w:t>
      </w:r>
      <w:r w:rsidR="006D76C2" w:rsidRPr="00053A9E">
        <w:rPr>
          <w:szCs w:val="22"/>
        </w:rPr>
        <w:t>d</w:t>
      </w:r>
      <w:r w:rsidR="00162955" w:rsidRPr="00053A9E">
        <w:rPr>
          <w:szCs w:val="22"/>
        </w:rPr>
        <w:t>’</w:t>
      </w:r>
      <w:r w:rsidR="006D76C2" w:rsidRPr="00053A9E">
        <w:rPr>
          <w:szCs w:val="22"/>
        </w:rPr>
        <w:t>u</w:t>
      </w:r>
      <w:r w:rsidRPr="00053A9E">
        <w:rPr>
          <w:szCs w:val="22"/>
        </w:rPr>
        <w:t>nité budgétaire distincte pour le système de Lisbon</w:t>
      </w:r>
      <w:r w:rsidR="007C7671" w:rsidRPr="00053A9E">
        <w:rPr>
          <w:szCs w:val="22"/>
        </w:rPr>
        <w:t>ne.  La</w:t>
      </w:r>
      <w:r w:rsidRPr="00053A9E">
        <w:rPr>
          <w:szCs w:val="22"/>
        </w:rPr>
        <w:t xml:space="preserve"> représentation de tous les coûts dans le cadre de </w:t>
      </w:r>
      <w:r w:rsidR="006D76C2" w:rsidRPr="00053A9E">
        <w:rPr>
          <w:szCs w:val="22"/>
        </w:rPr>
        <w:t>l</w:t>
      </w:r>
      <w:r w:rsidR="00162955" w:rsidRPr="00053A9E">
        <w:rPr>
          <w:szCs w:val="22"/>
        </w:rPr>
        <w:t>’</w:t>
      </w:r>
      <w:r w:rsidR="006D76C2" w:rsidRPr="00053A9E">
        <w:rPr>
          <w:szCs w:val="22"/>
        </w:rPr>
        <w:t>U</w:t>
      </w:r>
      <w:r w:rsidRPr="00053A9E">
        <w:rPr>
          <w:szCs w:val="22"/>
        </w:rPr>
        <w:t>nion de Lisbonne était actuellement bien plus claire et plus préci</w:t>
      </w:r>
      <w:r w:rsidR="007C7671" w:rsidRPr="00053A9E">
        <w:rPr>
          <w:szCs w:val="22"/>
        </w:rPr>
        <w:t>se.  Ce</w:t>
      </w:r>
      <w:r w:rsidRPr="00053A9E">
        <w:rPr>
          <w:szCs w:val="22"/>
        </w:rPr>
        <w:t xml:space="preserve">pendant, si les Unions de Lisbonne et de </w:t>
      </w:r>
      <w:r w:rsidR="00162955" w:rsidRPr="00053A9E">
        <w:rPr>
          <w:szCs w:val="22"/>
        </w:rPr>
        <w:t>La Haye</w:t>
      </w:r>
      <w:r w:rsidRPr="00053A9E">
        <w:rPr>
          <w:szCs w:val="22"/>
        </w:rPr>
        <w:t xml:space="preserve"> devaient également absorber les coûts administratifs indirects, les éléments fondamentaux de </w:t>
      </w:r>
      <w:r w:rsidR="006D76C2" w:rsidRPr="00053A9E">
        <w:rPr>
          <w:szCs w:val="22"/>
        </w:rPr>
        <w:t>l</w:t>
      </w:r>
      <w:r w:rsidR="00162955" w:rsidRPr="00053A9E">
        <w:rPr>
          <w:szCs w:val="22"/>
        </w:rPr>
        <w:t>’</w:t>
      </w:r>
      <w:r w:rsidR="006D76C2" w:rsidRPr="00053A9E">
        <w:rPr>
          <w:szCs w:val="22"/>
        </w:rPr>
        <w:t>i</w:t>
      </w:r>
      <w:r w:rsidRPr="00053A9E">
        <w:rPr>
          <w:szCs w:val="22"/>
        </w:rPr>
        <w:t xml:space="preserve">ntégralité de la méthode devraient être modifiés, ce qui affecterait </w:t>
      </w:r>
      <w:r w:rsidR="006D76C2" w:rsidRPr="00053A9E">
        <w:rPr>
          <w:szCs w:val="22"/>
        </w:rPr>
        <w:t>l</w:t>
      </w:r>
      <w:r w:rsidR="00162955" w:rsidRPr="00053A9E">
        <w:rPr>
          <w:szCs w:val="22"/>
        </w:rPr>
        <w:t>’</w:t>
      </w:r>
      <w:r w:rsidR="006D76C2" w:rsidRPr="00053A9E">
        <w:rPr>
          <w:szCs w:val="22"/>
        </w:rPr>
        <w:t>e</w:t>
      </w:r>
      <w:r w:rsidRPr="00053A9E">
        <w:rPr>
          <w:szCs w:val="22"/>
        </w:rPr>
        <w:t>nsemble du processus de répartition</w:t>
      </w:r>
      <w:r w:rsidR="005D04EC" w:rsidRPr="00053A9E">
        <w:rPr>
          <w:szCs w:val="22"/>
        </w:rPr>
        <w:t>.</w:t>
      </w:r>
    </w:p>
    <w:p w:rsidR="00D6553F" w:rsidRPr="00053A9E" w:rsidRDefault="00FE2D82" w:rsidP="001F20D5">
      <w:pPr>
        <w:pStyle w:val="ONUMFS"/>
        <w:rPr>
          <w:szCs w:val="22"/>
        </w:rPr>
      </w:pPr>
      <w:r w:rsidRPr="00053A9E">
        <w:rPr>
          <w:szCs w:val="22"/>
        </w:rPr>
        <w:t xml:space="preserve">Le président a fait observer que la viabilité et le type de procédures </w:t>
      </w:r>
      <w:r w:rsidR="00A41375" w:rsidRPr="00053A9E">
        <w:rPr>
          <w:szCs w:val="22"/>
        </w:rPr>
        <w:t>à </w:t>
      </w:r>
      <w:r w:rsidRPr="00053A9E">
        <w:rPr>
          <w:szCs w:val="22"/>
        </w:rPr>
        <w:t>suivre devenaient plus clairs et il a suggéré de passer au troisième élément spécifique</w:t>
      </w:r>
      <w:r w:rsidR="005D04EC" w:rsidRPr="00053A9E">
        <w:rPr>
          <w:szCs w:val="22"/>
        </w:rPr>
        <w:t>.</w:t>
      </w:r>
    </w:p>
    <w:p w:rsidR="00D6553F" w:rsidRPr="00053A9E" w:rsidRDefault="00FE2D82" w:rsidP="001F20D5">
      <w:pPr>
        <w:pStyle w:val="ONUMFS"/>
        <w:rPr>
          <w:szCs w:val="22"/>
        </w:rPr>
      </w:pPr>
      <w:r w:rsidRPr="00053A9E">
        <w:rPr>
          <w:szCs w:val="22"/>
        </w:rPr>
        <w:t>Concernant le troisième élément spécifique,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déclaré que le budget de </w:t>
      </w:r>
      <w:r w:rsidR="006D76C2" w:rsidRPr="00053A9E">
        <w:rPr>
          <w:szCs w:val="22"/>
        </w:rPr>
        <w:t>l</w:t>
      </w:r>
      <w:r w:rsidR="00162955" w:rsidRPr="00053A9E">
        <w:rPr>
          <w:szCs w:val="22"/>
        </w:rPr>
        <w:t>’</w:t>
      </w:r>
      <w:r w:rsidR="006D76C2" w:rsidRPr="00053A9E">
        <w:rPr>
          <w:szCs w:val="22"/>
        </w:rPr>
        <w:t>U</w:t>
      </w:r>
      <w:r w:rsidRPr="00053A9E">
        <w:rPr>
          <w:szCs w:val="22"/>
        </w:rPr>
        <w:t>nion de Lisbonne devrait être équilibré, sans recourir aux recettes des autres unions</w:t>
      </w:r>
      <w:r w:rsidR="005D04EC" w:rsidRPr="00053A9E">
        <w:rPr>
          <w:szCs w:val="22"/>
        </w:rPr>
        <w:t>.</w:t>
      </w:r>
    </w:p>
    <w:p w:rsidR="00D6553F" w:rsidRPr="00053A9E" w:rsidRDefault="00FE2D82" w:rsidP="001F20D5">
      <w:pPr>
        <w:pStyle w:val="ONUMFS"/>
        <w:rPr>
          <w:szCs w:val="22"/>
        </w:rPr>
      </w:pPr>
      <w:r w:rsidRPr="00053A9E">
        <w:rPr>
          <w:szCs w:val="22"/>
        </w:rPr>
        <w:t xml:space="preserve">Le Secrétariat a attiré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délégations sur le </w:t>
      </w:r>
      <w:r w:rsidR="00D6553F" w:rsidRPr="00053A9E">
        <w:rPr>
          <w:szCs w:val="22"/>
        </w:rPr>
        <w:t>document WO</w:t>
      </w:r>
      <w:r w:rsidRPr="00053A9E">
        <w:rPr>
          <w:szCs w:val="22"/>
        </w:rPr>
        <w:t xml:space="preserve">/PBC/24/16, qui proposait des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qui visait </w:t>
      </w:r>
      <w:r w:rsidR="00A41375" w:rsidRPr="00053A9E">
        <w:rPr>
          <w:szCs w:val="22"/>
        </w:rPr>
        <w:t>à </w:t>
      </w:r>
      <w:r w:rsidRPr="00053A9E">
        <w:rPr>
          <w:szCs w:val="22"/>
        </w:rPr>
        <w:t xml:space="preserve">faciliter les débats pour parvenir </w:t>
      </w:r>
      <w:r w:rsidR="00A41375" w:rsidRPr="00053A9E">
        <w:rPr>
          <w:szCs w:val="22"/>
        </w:rPr>
        <w:t>à </w:t>
      </w:r>
      <w:r w:rsidRPr="00053A9E">
        <w:rPr>
          <w:szCs w:val="22"/>
        </w:rPr>
        <w:t>un budget équilib</w:t>
      </w:r>
      <w:r w:rsidR="007C7671" w:rsidRPr="00053A9E">
        <w:rPr>
          <w:szCs w:val="22"/>
        </w:rPr>
        <w:t>ré.  Da</w:t>
      </w:r>
      <w:r w:rsidRPr="00053A9E">
        <w:rPr>
          <w:szCs w:val="22"/>
        </w:rPr>
        <w:t>ns ce cadre, plusieurs options avaient été décrites, dont une augmentation des niveaux de tax</w:t>
      </w:r>
      <w:r w:rsidR="007C7671" w:rsidRPr="00053A9E">
        <w:rPr>
          <w:szCs w:val="22"/>
        </w:rPr>
        <w:t>es.  Le</w:t>
      </w:r>
      <w:r w:rsidRPr="00053A9E">
        <w:rPr>
          <w:szCs w:val="22"/>
        </w:rPr>
        <w:t xml:space="preserve"> Bureau international avait soumis une proposition en faveur </w:t>
      </w:r>
      <w:r w:rsidR="006D76C2" w:rsidRPr="00053A9E">
        <w:rPr>
          <w:szCs w:val="22"/>
        </w:rPr>
        <w:t>d</w:t>
      </w:r>
      <w:r w:rsidR="00162955" w:rsidRPr="00053A9E">
        <w:rPr>
          <w:szCs w:val="22"/>
        </w:rPr>
        <w:t>’</w:t>
      </w:r>
      <w:r w:rsidR="006D76C2" w:rsidRPr="00053A9E">
        <w:rPr>
          <w:szCs w:val="22"/>
        </w:rPr>
        <w:t>u</w:t>
      </w:r>
      <w:r w:rsidRPr="00053A9E">
        <w:rPr>
          <w:szCs w:val="22"/>
        </w:rPr>
        <w:t xml:space="preserve">ne augmentation des taxes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nion de Lisbonne (</w:t>
      </w:r>
      <w:r w:rsidR="00D6553F" w:rsidRPr="00053A9E">
        <w:rPr>
          <w:szCs w:val="22"/>
        </w:rPr>
        <w:t>document LI</w:t>
      </w:r>
      <w:r w:rsidRPr="00053A9E">
        <w:rPr>
          <w:szCs w:val="22"/>
        </w:rPr>
        <w:t>/A/32/2), qui contenait, dans les paragraphes</w:t>
      </w:r>
      <w:r w:rsidR="00B85FB2" w:rsidRPr="00053A9E">
        <w:rPr>
          <w:szCs w:val="22"/>
        </w:rPr>
        <w:t> </w:t>
      </w:r>
      <w:r w:rsidRPr="00053A9E">
        <w:rPr>
          <w:szCs w:val="22"/>
        </w:rPr>
        <w:t xml:space="preserve">9 </w:t>
      </w:r>
      <w:r w:rsidR="00A41375" w:rsidRPr="00053A9E">
        <w:rPr>
          <w:szCs w:val="22"/>
        </w:rPr>
        <w:t>à </w:t>
      </w:r>
      <w:r w:rsidRPr="00053A9E">
        <w:rPr>
          <w:szCs w:val="22"/>
        </w:rPr>
        <w:t xml:space="preserve">13, des informations détaillées sur les prévisions concernant les activités </w:t>
      </w:r>
      <w:r w:rsidR="006D76C2" w:rsidRPr="00053A9E">
        <w:rPr>
          <w:szCs w:val="22"/>
        </w:rPr>
        <w:t>d</w:t>
      </w:r>
      <w:r w:rsidR="00162955" w:rsidRPr="00053A9E">
        <w:rPr>
          <w:szCs w:val="22"/>
        </w:rPr>
        <w:t>’</w:t>
      </w:r>
      <w:r w:rsidR="006D76C2" w:rsidRPr="00053A9E">
        <w:rPr>
          <w:szCs w:val="22"/>
        </w:rPr>
        <w:t>e</w:t>
      </w:r>
      <w:r w:rsidRPr="00053A9E">
        <w:rPr>
          <w:szCs w:val="22"/>
        </w:rPr>
        <w:t xml:space="preserve">nregistrement selon le système de Lisbonne qui avaient été utilisées pour servir de base </w:t>
      </w:r>
      <w:r w:rsidR="00A41375" w:rsidRPr="00053A9E">
        <w:rPr>
          <w:szCs w:val="22"/>
        </w:rPr>
        <w:t>à </w:t>
      </w:r>
      <w:r w:rsidRPr="00053A9E">
        <w:rPr>
          <w:szCs w:val="22"/>
        </w:rPr>
        <w:t>la proposition</w:t>
      </w:r>
      <w:r w:rsidR="005D04EC" w:rsidRPr="00053A9E">
        <w:rPr>
          <w:szCs w:val="22"/>
        </w:rPr>
        <w:t>.</w:t>
      </w:r>
    </w:p>
    <w:p w:rsidR="00D6553F" w:rsidRPr="00053A9E" w:rsidRDefault="00FE2D82" w:rsidP="001F20D5">
      <w:pPr>
        <w:pStyle w:val="ONUMFS"/>
        <w:rPr>
          <w:szCs w:val="22"/>
        </w:rPr>
      </w:pPr>
      <w:r w:rsidRPr="00053A9E">
        <w:rPr>
          <w:szCs w:val="22"/>
        </w:rPr>
        <w:t xml:space="preserve">Le Conseiller juridique a confirmé que la prise de décision concernant les différentes options incombait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sur la base du </w:t>
      </w:r>
      <w:r w:rsidR="00D6553F" w:rsidRPr="00053A9E">
        <w:rPr>
          <w:szCs w:val="22"/>
        </w:rPr>
        <w:t>document LI</w:t>
      </w:r>
      <w:r w:rsidRPr="00053A9E">
        <w:rPr>
          <w:szCs w:val="22"/>
        </w:rPr>
        <w:t>/A/32/2</w:t>
      </w:r>
      <w:r w:rsidR="005D04EC" w:rsidRPr="00053A9E">
        <w:rPr>
          <w:szCs w:val="22"/>
        </w:rPr>
        <w:t>.</w:t>
      </w:r>
    </w:p>
    <w:p w:rsidR="00D6553F" w:rsidRPr="00053A9E" w:rsidRDefault="00FE2D82" w:rsidP="001F20D5">
      <w:pPr>
        <w:pStyle w:val="ONUMFS"/>
        <w:rPr>
          <w:szCs w:val="22"/>
        </w:rPr>
      </w:pPr>
      <w:r w:rsidRPr="00053A9E">
        <w:rPr>
          <w:szCs w:val="22"/>
        </w:rPr>
        <w:t xml:space="preserve">Le président a fait observer que le Secrétariat avait déployé tous les efforts possibles pour fournir des informations, non seulement concernant les différentes options, mais également </w:t>
      </w:r>
      <w:r w:rsidR="00A41375" w:rsidRPr="00053A9E">
        <w:rPr>
          <w:szCs w:val="22"/>
        </w:rPr>
        <w:t>quant </w:t>
      </w:r>
      <w:r w:rsidRPr="00053A9E">
        <w:rPr>
          <w:szCs w:val="22"/>
        </w:rPr>
        <w:t xml:space="preserve">aux prévisions </w:t>
      </w:r>
      <w:r w:rsidR="00A41375" w:rsidRPr="00053A9E">
        <w:rPr>
          <w:szCs w:val="22"/>
        </w:rPr>
        <w:t>en matière de</w:t>
      </w:r>
      <w:r w:rsidRPr="00053A9E">
        <w:rPr>
          <w:szCs w:val="22"/>
        </w:rPr>
        <w:t xml:space="preserve"> recettes de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clair pour tout le monde que les taxes ne pouvaient pas, </w:t>
      </w:r>
      <w:r w:rsidR="00A41375" w:rsidRPr="00053A9E">
        <w:rPr>
          <w:szCs w:val="22"/>
        </w:rPr>
        <w:t>à </w:t>
      </w:r>
      <w:r w:rsidRPr="00053A9E">
        <w:rPr>
          <w:szCs w:val="22"/>
        </w:rPr>
        <w:t xml:space="preserve">elles seules, couvrir le déficit ou créer un système financièrement viable pour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Év</w:t>
      </w:r>
      <w:r w:rsidRPr="00053A9E">
        <w:rPr>
          <w:szCs w:val="22"/>
        </w:rPr>
        <w:t>o</w:t>
      </w:r>
      <w:r w:rsidR="00A41375" w:rsidRPr="00053A9E">
        <w:rPr>
          <w:szCs w:val="22"/>
        </w:rPr>
        <w:t>quant </w:t>
      </w:r>
      <w:r w:rsidRPr="00053A9E">
        <w:rPr>
          <w:szCs w:val="22"/>
        </w:rPr>
        <w:t>le document consacré aux options, la délégation a fait observer que le Directeur général avait offert de présenter une proposition pour une sorte de fond</w:t>
      </w:r>
      <w:r w:rsidR="00E17912" w:rsidRPr="00053A9E">
        <w:rPr>
          <w:szCs w:val="22"/>
        </w:rPr>
        <w:t>s</w:t>
      </w:r>
      <w:r w:rsidRPr="00053A9E">
        <w:rPr>
          <w:szCs w:val="22"/>
        </w:rPr>
        <w:t xml:space="preserve"> de rouleme</w:t>
      </w:r>
      <w:r w:rsidR="007C7671" w:rsidRPr="00053A9E">
        <w:rPr>
          <w:szCs w:val="22"/>
        </w:rPr>
        <w:t>nt.  Ce</w:t>
      </w:r>
      <w:r w:rsidRPr="00053A9E">
        <w:rPr>
          <w:szCs w:val="22"/>
        </w:rPr>
        <w:t xml:space="preserve">pendant, cela exigerait manifestement du travail de la part de </w:t>
      </w:r>
      <w:r w:rsidR="006D76C2" w:rsidRPr="00053A9E">
        <w:rPr>
          <w:szCs w:val="22"/>
        </w:rPr>
        <w:t>l</w:t>
      </w:r>
      <w:r w:rsidR="00162955" w:rsidRPr="00053A9E">
        <w:rPr>
          <w:szCs w:val="22"/>
        </w:rPr>
        <w:t>’</w:t>
      </w:r>
      <w:r w:rsidR="006D76C2" w:rsidRPr="00053A9E">
        <w:rPr>
          <w:szCs w:val="22"/>
        </w:rPr>
        <w:t>U</w:t>
      </w:r>
      <w:r w:rsidRPr="00053A9E">
        <w:rPr>
          <w:szCs w:val="22"/>
        </w:rPr>
        <w:t>nion de Lisbonne pour décider comment financer ce fond</w:t>
      </w:r>
      <w:r w:rsidR="00E17912" w:rsidRPr="00053A9E">
        <w:rPr>
          <w:szCs w:val="22"/>
        </w:rPr>
        <w:t>s</w:t>
      </w:r>
      <w:r w:rsidRPr="00053A9E">
        <w:rPr>
          <w:szCs w:val="22"/>
        </w:rPr>
        <w:t xml:space="preserve"> de rouleme</w:t>
      </w:r>
      <w:r w:rsidR="007C7671" w:rsidRPr="00053A9E">
        <w:rPr>
          <w:szCs w:val="22"/>
        </w:rPr>
        <w:t>nt.  De</w:t>
      </w:r>
      <w:r w:rsidRPr="00053A9E">
        <w:rPr>
          <w:szCs w:val="22"/>
        </w:rPr>
        <w:t xml:space="preserve"> plus,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fond</w:t>
      </w:r>
      <w:r w:rsidR="00E17912" w:rsidRPr="00053A9E">
        <w:rPr>
          <w:szCs w:val="22"/>
        </w:rPr>
        <w:t>s</w:t>
      </w:r>
      <w:r w:rsidRPr="00053A9E">
        <w:rPr>
          <w:szCs w:val="22"/>
        </w:rPr>
        <w:t xml:space="preserve"> de roulement ne serait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solution temporaire,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devait étudier le long terme </w:t>
      </w:r>
      <w:r w:rsidR="00A41375" w:rsidRPr="00053A9E">
        <w:rPr>
          <w:szCs w:val="22"/>
        </w:rPr>
        <w:t>afin d</w:t>
      </w:r>
      <w:r w:rsidRPr="00053A9E">
        <w:rPr>
          <w:szCs w:val="22"/>
        </w:rPr>
        <w:t>e rendre le système de Lisbonne financièrement viable dans le fut</w:t>
      </w:r>
      <w:r w:rsidR="007C7671" w:rsidRPr="00053A9E">
        <w:rPr>
          <w:szCs w:val="22"/>
        </w:rPr>
        <w:t>ur.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ouverte </w:t>
      </w:r>
      <w:r w:rsidR="00A41375" w:rsidRPr="00053A9E">
        <w:rPr>
          <w:szCs w:val="22"/>
        </w:rPr>
        <w:t>à </w:t>
      </w:r>
      <w:r w:rsidRPr="00053A9E">
        <w:rPr>
          <w:szCs w:val="22"/>
        </w:rPr>
        <w:t xml:space="preserve">toute suggestion de la part des membres de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w:t>
      </w:r>
      <w:r w:rsidR="00A41375" w:rsidRPr="00053A9E">
        <w:rPr>
          <w:szCs w:val="22"/>
        </w:rPr>
        <w:t>à </w:t>
      </w: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de présenter le quatrième élément spécifique</w:t>
      </w:r>
      <w:r w:rsidR="005D04EC" w:rsidRPr="00053A9E">
        <w:rPr>
          <w:szCs w:val="22"/>
        </w:rPr>
        <w:t>.</w:t>
      </w:r>
    </w:p>
    <w:p w:rsidR="00D6553F" w:rsidRPr="00053A9E" w:rsidRDefault="006D76C2" w:rsidP="001F20D5">
      <w:pPr>
        <w:pStyle w:val="ONUMFS"/>
        <w:rPr>
          <w:szCs w:val="22"/>
        </w:rPr>
      </w:pPr>
      <w:r w:rsidRPr="00053A9E">
        <w:rPr>
          <w:szCs w:val="22"/>
        </w:rPr>
        <w:t>S</w:t>
      </w:r>
      <w:r w:rsidR="00162955" w:rsidRPr="00053A9E">
        <w:rPr>
          <w:szCs w:val="22"/>
        </w:rPr>
        <w:t>’</w:t>
      </w:r>
      <w:r w:rsidRPr="00053A9E">
        <w:rPr>
          <w:szCs w:val="22"/>
        </w:rPr>
        <w:t>a</w:t>
      </w:r>
      <w:r w:rsidR="00FE2D82" w:rsidRPr="00053A9E">
        <w:rPr>
          <w:szCs w:val="22"/>
        </w:rPr>
        <w:t>gissant du quatrième élément spécifique, la délégation des États</w:t>
      </w:r>
      <w:r w:rsidR="007C7671" w:rsidRPr="00053A9E">
        <w:rPr>
          <w:szCs w:val="22"/>
        </w:rPr>
        <w:noBreakHyphen/>
      </w:r>
      <w:r w:rsidR="00FE2D82" w:rsidRPr="00053A9E">
        <w:rPr>
          <w:szCs w:val="22"/>
        </w:rPr>
        <w:t xml:space="preserve">Unis </w:t>
      </w:r>
      <w:r w:rsidRPr="00053A9E">
        <w:rPr>
          <w:szCs w:val="22"/>
        </w:rPr>
        <w:t>d</w:t>
      </w:r>
      <w:r w:rsidR="00162955" w:rsidRPr="00053A9E">
        <w:rPr>
          <w:szCs w:val="22"/>
        </w:rPr>
        <w:t>’</w:t>
      </w:r>
      <w:r w:rsidRPr="00053A9E">
        <w:rPr>
          <w:szCs w:val="22"/>
        </w:rPr>
        <w:t>A</w:t>
      </w:r>
      <w:r w:rsidR="00FE2D82" w:rsidRPr="00053A9E">
        <w:rPr>
          <w:szCs w:val="22"/>
        </w:rPr>
        <w:t>mérique a déclaré que le Secrétariat devrait mener une étude sur la viabilité financière du système de Lisbon</w:t>
      </w:r>
      <w:r w:rsidR="007C7671" w:rsidRPr="00053A9E">
        <w:rPr>
          <w:szCs w:val="22"/>
        </w:rPr>
        <w:t>ne.  La</w:t>
      </w:r>
      <w:r w:rsidR="00FE2D82" w:rsidRPr="00053A9E">
        <w:rPr>
          <w:szCs w:val="22"/>
        </w:rPr>
        <w:t xml:space="preserve"> délégation considérait que cette étape était logique pour aider </w:t>
      </w:r>
      <w:r w:rsidRPr="00053A9E">
        <w:rPr>
          <w:szCs w:val="22"/>
        </w:rPr>
        <w:t>l</w:t>
      </w:r>
      <w:r w:rsidR="00162955" w:rsidRPr="00053A9E">
        <w:rPr>
          <w:szCs w:val="22"/>
        </w:rPr>
        <w:t>’</w:t>
      </w:r>
      <w:r w:rsidRPr="00053A9E">
        <w:rPr>
          <w:szCs w:val="22"/>
        </w:rPr>
        <w:t>A</w:t>
      </w:r>
      <w:r w:rsidR="00FE2D82" w:rsidRPr="00053A9E">
        <w:rPr>
          <w:szCs w:val="22"/>
        </w:rPr>
        <w:t xml:space="preserve">ssemblée de </w:t>
      </w:r>
      <w:r w:rsidRPr="00053A9E">
        <w:rPr>
          <w:szCs w:val="22"/>
        </w:rPr>
        <w:t>l</w:t>
      </w:r>
      <w:r w:rsidR="00162955" w:rsidRPr="00053A9E">
        <w:rPr>
          <w:szCs w:val="22"/>
        </w:rPr>
        <w:t>’</w:t>
      </w:r>
      <w:r w:rsidRPr="00053A9E">
        <w:rPr>
          <w:szCs w:val="22"/>
        </w:rPr>
        <w:t>U</w:t>
      </w:r>
      <w:r w:rsidR="00FE2D82" w:rsidRPr="00053A9E">
        <w:rPr>
          <w:szCs w:val="22"/>
        </w:rPr>
        <w:t xml:space="preserve">nion de Lisbonne </w:t>
      </w:r>
      <w:r w:rsidR="00A41375" w:rsidRPr="00053A9E">
        <w:rPr>
          <w:szCs w:val="22"/>
        </w:rPr>
        <w:t>à </w:t>
      </w:r>
      <w:r w:rsidR="00FE2D82" w:rsidRPr="00053A9E">
        <w:rPr>
          <w:szCs w:val="22"/>
        </w:rPr>
        <w:t>décider comment assurer la viabilité financière du système sur le long terme</w:t>
      </w:r>
      <w:r w:rsidR="005D04EC" w:rsidRPr="00053A9E">
        <w:rPr>
          <w:szCs w:val="22"/>
        </w:rPr>
        <w:t>.</w:t>
      </w:r>
    </w:p>
    <w:p w:rsidR="00D6553F" w:rsidRPr="00053A9E" w:rsidRDefault="00FE2D82" w:rsidP="001F20D5">
      <w:pPr>
        <w:pStyle w:val="ONUMFS"/>
        <w:rPr>
          <w:szCs w:val="22"/>
        </w:rPr>
      </w:pPr>
      <w:r w:rsidRPr="00053A9E">
        <w:rPr>
          <w:szCs w:val="22"/>
        </w:rPr>
        <w:t xml:space="preserve">Le Secrétariat a rappelé que le </w:t>
      </w:r>
      <w:r w:rsidR="00D6553F" w:rsidRPr="00053A9E">
        <w:rPr>
          <w:szCs w:val="22"/>
        </w:rPr>
        <w:t>document WO</w:t>
      </w:r>
      <w:r w:rsidRPr="00053A9E">
        <w:rPr>
          <w:szCs w:val="22"/>
        </w:rPr>
        <w:t xml:space="preserve">/PBC/24/16 exposait des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De</w:t>
      </w:r>
      <w:r w:rsidRPr="00053A9E">
        <w:rPr>
          <w:szCs w:val="22"/>
        </w:rPr>
        <w:t xml:space="preserve">s informations plus détaillées </w:t>
      </w:r>
      <w:r w:rsidR="00162955" w:rsidRPr="00053A9E">
        <w:rPr>
          <w:szCs w:val="22"/>
        </w:rPr>
        <w:t>à l’égard</w:t>
      </w:r>
      <w:r w:rsidRPr="00053A9E">
        <w:rPr>
          <w:szCs w:val="22"/>
        </w:rPr>
        <w:t xml:space="preserve"> de </w:t>
      </w:r>
      <w:r w:rsidR="006D76C2" w:rsidRPr="00053A9E">
        <w:rPr>
          <w:szCs w:val="22"/>
        </w:rPr>
        <w:t>l</w:t>
      </w:r>
      <w:r w:rsidR="00162955" w:rsidRPr="00053A9E">
        <w:rPr>
          <w:szCs w:val="22"/>
        </w:rPr>
        <w:t>’</w:t>
      </w:r>
      <w:r w:rsidR="006D76C2" w:rsidRPr="00053A9E">
        <w:rPr>
          <w:szCs w:val="22"/>
        </w:rPr>
        <w:t>u</w:t>
      </w:r>
      <w:r w:rsidRPr="00053A9E">
        <w:rPr>
          <w:szCs w:val="22"/>
        </w:rPr>
        <w:t xml:space="preserve">ne des options figuraient dans le </w:t>
      </w:r>
      <w:r w:rsidR="00D6553F" w:rsidRPr="00053A9E">
        <w:rPr>
          <w:szCs w:val="22"/>
        </w:rPr>
        <w:t>document LI</w:t>
      </w:r>
      <w:r w:rsidRPr="00053A9E">
        <w:rPr>
          <w:szCs w:val="22"/>
        </w:rPr>
        <w:t xml:space="preserve">/A/32/2, </w:t>
      </w:r>
      <w:r w:rsidR="00A41375" w:rsidRPr="00053A9E">
        <w:rPr>
          <w:szCs w:val="22"/>
        </w:rPr>
        <w:t>tel que</w:t>
      </w:r>
      <w:r w:rsidRPr="00053A9E">
        <w:rPr>
          <w:szCs w:val="22"/>
        </w:rPr>
        <w:t xml:space="preserve"> soumis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de Lisbon</w:t>
      </w:r>
      <w:r w:rsidR="007C7671" w:rsidRPr="00053A9E">
        <w:rPr>
          <w:szCs w:val="22"/>
        </w:rPr>
        <w:t>ne.  Le</w:t>
      </w:r>
      <w:r w:rsidRPr="00053A9E">
        <w:rPr>
          <w:szCs w:val="22"/>
        </w:rPr>
        <w:t xml:space="preserve"> Secrétariat estimait que débattre de ces différentes options et les évaluer apporteraient des réponses </w:t>
      </w:r>
      <w:r w:rsidR="00A41375" w:rsidRPr="00053A9E">
        <w:rPr>
          <w:szCs w:val="22"/>
        </w:rPr>
        <w:t>quant à </w:t>
      </w:r>
      <w:r w:rsidRPr="00053A9E">
        <w:rPr>
          <w:szCs w:val="22"/>
        </w:rPr>
        <w:t>la manière dont il était possible de rendre le système de Lisbonne viable</w:t>
      </w:r>
      <w:r w:rsidR="005D04EC" w:rsidRPr="00053A9E">
        <w:rPr>
          <w:szCs w:val="22"/>
        </w:rPr>
        <w:t>.</w:t>
      </w:r>
    </w:p>
    <w:p w:rsidR="00D6553F" w:rsidRPr="00053A9E" w:rsidRDefault="00FE2D82" w:rsidP="001F20D5">
      <w:pPr>
        <w:pStyle w:val="ONUMFS"/>
        <w:rPr>
          <w:szCs w:val="22"/>
        </w:rPr>
      </w:pPr>
      <w:r w:rsidRPr="00053A9E">
        <w:rPr>
          <w:szCs w:val="22"/>
        </w:rPr>
        <w:lastRenderedPageBreak/>
        <w:t xml:space="preserve">Le président a demandé </w:t>
      </w:r>
      <w:r w:rsidR="00A41375" w:rsidRPr="00053A9E">
        <w:rPr>
          <w:szCs w:val="22"/>
        </w:rPr>
        <w:t>à </w:t>
      </w: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si elle pensait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fallait encore quelque chose de plus que les deux documents déj</w:t>
      </w:r>
      <w:r w:rsidR="00A41375" w:rsidRPr="00053A9E">
        <w:rPr>
          <w:szCs w:val="22"/>
        </w:rPr>
        <w:t>à </w:t>
      </w:r>
      <w:r w:rsidRPr="00053A9E">
        <w:rPr>
          <w:szCs w:val="22"/>
        </w:rPr>
        <w:t>fournis par le Secrétariat</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considérait que ces deux documents constituaient un pas dans la bonne directi</w:t>
      </w:r>
      <w:r w:rsidR="007C7671" w:rsidRPr="00053A9E">
        <w:rPr>
          <w:szCs w:val="22"/>
        </w:rPr>
        <w:t>on.  Ce</w:t>
      </w:r>
      <w:r w:rsidRPr="00053A9E">
        <w:rPr>
          <w:szCs w:val="22"/>
        </w:rPr>
        <w:t xml:space="preserve">pendant, la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besoin des retours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Lisbonne </w:t>
      </w:r>
      <w:r w:rsidR="00A41375" w:rsidRPr="00053A9E">
        <w:rPr>
          <w:szCs w:val="22"/>
        </w:rPr>
        <w:t>quant à </w:t>
      </w:r>
      <w:r w:rsidRPr="00053A9E">
        <w:rPr>
          <w:szCs w:val="22"/>
        </w:rPr>
        <w:t xml:space="preserve">la voie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souhaitait emprunter et que le Secrétariat devrait évaluer la faisabilité </w:t>
      </w:r>
      <w:r w:rsidR="00A41375" w:rsidRPr="00053A9E">
        <w:rPr>
          <w:szCs w:val="22"/>
        </w:rPr>
        <w:t>à </w:t>
      </w:r>
      <w:r w:rsidRPr="00053A9E">
        <w:rPr>
          <w:szCs w:val="22"/>
        </w:rPr>
        <w:t>long terme de cette voie</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France a appuyé </w:t>
      </w:r>
      <w:r w:rsidR="006D76C2" w:rsidRPr="00053A9E">
        <w:rPr>
          <w:szCs w:val="22"/>
        </w:rPr>
        <w:t>l</w:t>
      </w:r>
      <w:r w:rsidR="00162955" w:rsidRPr="00053A9E">
        <w:rPr>
          <w:szCs w:val="22"/>
        </w:rPr>
        <w:t>’</w:t>
      </w:r>
      <w:r w:rsidR="006D76C2" w:rsidRPr="00053A9E">
        <w:rPr>
          <w:szCs w:val="22"/>
        </w:rPr>
        <w:t>a</w:t>
      </w:r>
      <w:r w:rsidRPr="00053A9E">
        <w:rPr>
          <w:szCs w:val="22"/>
        </w:rPr>
        <w:t>nalyse de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w:t>
      </w:r>
      <w:r w:rsidR="00A41375" w:rsidRPr="00053A9E">
        <w:rPr>
          <w:szCs w:val="22"/>
        </w:rPr>
        <w:t>quant </w:t>
      </w:r>
      <w:r w:rsidRPr="00053A9E">
        <w:rPr>
          <w:szCs w:val="22"/>
        </w:rPr>
        <w:t>au fait que les deux documents fournis par le Secrétariat constituaient un pas dans la bonne directi</w:t>
      </w:r>
      <w:r w:rsidR="007C7671" w:rsidRPr="00053A9E">
        <w:rPr>
          <w:szCs w:val="22"/>
        </w:rPr>
        <w:t>on.  El</w:t>
      </w:r>
      <w:r w:rsidRPr="00053A9E">
        <w:rPr>
          <w:szCs w:val="22"/>
        </w:rPr>
        <w:t xml:space="preserve">le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offraient un exposé exhaustif de ce qui pouvait être fait </w:t>
      </w:r>
      <w:r w:rsidR="006D76C2" w:rsidRPr="00053A9E">
        <w:rPr>
          <w:szCs w:val="22"/>
        </w:rPr>
        <w:t>s</w:t>
      </w:r>
      <w:r w:rsidR="00162955" w:rsidRPr="00053A9E">
        <w:rPr>
          <w:szCs w:val="22"/>
        </w:rPr>
        <w:t>’</w:t>
      </w:r>
      <w:r w:rsidR="006D76C2" w:rsidRPr="00053A9E">
        <w:rPr>
          <w:szCs w:val="22"/>
        </w:rPr>
        <w:t>a</w:t>
      </w:r>
      <w:r w:rsidRPr="00053A9E">
        <w:rPr>
          <w:szCs w:val="22"/>
        </w:rPr>
        <w:t xml:space="preserve">gissant des questions budgétaires se rapportant </w:t>
      </w:r>
      <w:r w:rsidR="00A41375" w:rsidRPr="00053A9E">
        <w:rPr>
          <w:szCs w:val="22"/>
        </w:rPr>
        <w:t>à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a rappelé que </w:t>
      </w:r>
      <w:r w:rsidR="006D76C2" w:rsidRPr="00053A9E">
        <w:rPr>
          <w:szCs w:val="22"/>
        </w:rPr>
        <w:t>l</w:t>
      </w:r>
      <w:r w:rsidR="00162955" w:rsidRPr="00053A9E">
        <w:rPr>
          <w:szCs w:val="22"/>
        </w:rPr>
        <w:t>’</w:t>
      </w:r>
      <w:r w:rsidR="006D76C2" w:rsidRPr="00053A9E">
        <w:rPr>
          <w:szCs w:val="22"/>
        </w:rPr>
        <w:t>A</w:t>
      </w:r>
      <w:r w:rsidRPr="00053A9E">
        <w:rPr>
          <w:szCs w:val="22"/>
        </w:rPr>
        <w:t xml:space="preserve">cte de Genève avait été essentiellement adopté pour attirer un plus grand nombre de membres, ce qui permettrait ainsi au système de Lisbonne de bénéficier de ressources financières additionnelles </w:t>
      </w:r>
      <w:r w:rsidR="00A41375" w:rsidRPr="00053A9E">
        <w:rPr>
          <w:szCs w:val="22"/>
        </w:rPr>
        <w:t>à </w:t>
      </w:r>
      <w:r w:rsidRPr="00053A9E">
        <w:rPr>
          <w:szCs w:val="22"/>
        </w:rPr>
        <w:t>long terme</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w:t>
      </w:r>
      <w:r w:rsidR="00A41375" w:rsidRPr="00053A9E">
        <w:rPr>
          <w:szCs w:val="22"/>
        </w:rPr>
        <w:t>à </w:t>
      </w: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de présenter le cinquième élément spécifique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déclaré que le cinquième élément concernait </w:t>
      </w:r>
      <w:r w:rsidR="006D76C2" w:rsidRPr="00053A9E">
        <w:rPr>
          <w:szCs w:val="22"/>
        </w:rPr>
        <w:t>l</w:t>
      </w:r>
      <w:r w:rsidR="00162955" w:rsidRPr="00053A9E">
        <w:rPr>
          <w:szCs w:val="22"/>
        </w:rPr>
        <w:t>’</w:t>
      </w:r>
      <w:r w:rsidR="006D76C2" w:rsidRPr="00053A9E">
        <w:rPr>
          <w:szCs w:val="22"/>
        </w:rPr>
        <w:t>a</w:t>
      </w:r>
      <w:r w:rsidRPr="00053A9E">
        <w:rPr>
          <w:szCs w:val="22"/>
        </w:rPr>
        <w:t xml:space="preserve">ffectation de fonds </w:t>
      </w:r>
      <w:r w:rsidR="00A41375" w:rsidRPr="00053A9E">
        <w:rPr>
          <w:szCs w:val="22"/>
        </w:rPr>
        <w:t>à </w:t>
      </w:r>
      <w:r w:rsidRPr="00053A9E">
        <w:rPr>
          <w:szCs w:val="22"/>
        </w:rPr>
        <w:t xml:space="preserve">une conférence diplomatique pendant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Cette affectation devrait être subordonnée </w:t>
      </w:r>
      <w:r w:rsidR="00A41375" w:rsidRPr="00053A9E">
        <w:rPr>
          <w:szCs w:val="22"/>
        </w:rPr>
        <w:t>à </w:t>
      </w:r>
      <w:r w:rsidRPr="00053A9E">
        <w:rPr>
          <w:szCs w:val="22"/>
        </w:rPr>
        <w:t xml:space="preserve">la pleine participation de tous les États membres de </w:t>
      </w:r>
      <w:r w:rsidR="006D76C2" w:rsidRPr="00053A9E">
        <w:rPr>
          <w:szCs w:val="22"/>
        </w:rPr>
        <w:t>l</w:t>
      </w:r>
      <w:r w:rsidR="00162955" w:rsidRPr="00053A9E">
        <w:rPr>
          <w:szCs w:val="22"/>
        </w:rPr>
        <w:t>’</w:t>
      </w:r>
      <w:r w:rsidR="006D76C2" w:rsidRPr="00053A9E">
        <w:rPr>
          <w:szCs w:val="22"/>
        </w:rPr>
        <w:t>O</w:t>
      </w:r>
      <w:r w:rsidR="007C7671" w:rsidRPr="00053A9E">
        <w:rPr>
          <w:szCs w:val="22"/>
        </w:rPr>
        <w:t>MPI.  Ce</w:t>
      </w:r>
      <w:r w:rsidRPr="00053A9E">
        <w:rPr>
          <w:szCs w:val="22"/>
        </w:rPr>
        <w:t xml:space="preserve">t élément spécifique visait </w:t>
      </w:r>
      <w:r w:rsidR="00A41375" w:rsidRPr="00053A9E">
        <w:rPr>
          <w:szCs w:val="22"/>
        </w:rPr>
        <w:t>à </w:t>
      </w:r>
      <w:r w:rsidRPr="00053A9E">
        <w:rPr>
          <w:szCs w:val="22"/>
        </w:rPr>
        <w:t xml:space="preserve">empêcher </w:t>
      </w:r>
      <w:r w:rsidR="006D76C2" w:rsidRPr="00053A9E">
        <w:rPr>
          <w:szCs w:val="22"/>
        </w:rPr>
        <w:t>l</w:t>
      </w:r>
      <w:r w:rsidR="00162955" w:rsidRPr="00053A9E">
        <w:rPr>
          <w:szCs w:val="22"/>
        </w:rPr>
        <w:t>’</w:t>
      </w:r>
      <w:r w:rsidR="006D76C2" w:rsidRPr="00053A9E">
        <w:rPr>
          <w:szCs w:val="22"/>
        </w:rPr>
        <w:t>i</w:t>
      </w:r>
      <w:r w:rsidRPr="00053A9E">
        <w:rPr>
          <w:szCs w:val="22"/>
        </w:rPr>
        <w:t xml:space="preserve">njustice qui </w:t>
      </w:r>
      <w:r w:rsidR="006D76C2" w:rsidRPr="00053A9E">
        <w:rPr>
          <w:szCs w:val="22"/>
        </w:rPr>
        <w:t>s</w:t>
      </w:r>
      <w:r w:rsidR="00162955" w:rsidRPr="00053A9E">
        <w:rPr>
          <w:szCs w:val="22"/>
        </w:rPr>
        <w:t>’</w:t>
      </w:r>
      <w:r w:rsidR="006D76C2" w:rsidRPr="00053A9E">
        <w:rPr>
          <w:szCs w:val="22"/>
        </w:rPr>
        <w:t>é</w:t>
      </w:r>
      <w:r w:rsidRPr="00053A9E">
        <w:rPr>
          <w:szCs w:val="22"/>
        </w:rPr>
        <w:t xml:space="preserve">tait produite en mai 2015 de se reproduire au sein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 xml:space="preserve">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ne devraient être </w:t>
      </w:r>
      <w:r w:rsidR="00A41375" w:rsidRPr="00053A9E">
        <w:rPr>
          <w:szCs w:val="22"/>
        </w:rPr>
        <w:t>à </w:t>
      </w:r>
      <w:r w:rsidRPr="00053A9E">
        <w:rPr>
          <w:szCs w:val="22"/>
        </w:rPr>
        <w:t xml:space="preserve">aucun moment exclus de la négociation </w:t>
      </w:r>
      <w:r w:rsidR="006D76C2" w:rsidRPr="00053A9E">
        <w:rPr>
          <w:szCs w:val="22"/>
        </w:rPr>
        <w:t>d</w:t>
      </w:r>
      <w:r w:rsidR="00162955" w:rsidRPr="00053A9E">
        <w:rPr>
          <w:szCs w:val="22"/>
        </w:rPr>
        <w:t>’</w:t>
      </w:r>
      <w:r w:rsidR="006D76C2" w:rsidRPr="00053A9E">
        <w:rPr>
          <w:szCs w:val="22"/>
        </w:rPr>
        <w:t>u</w:t>
      </w:r>
      <w:r w:rsidRPr="00053A9E">
        <w:rPr>
          <w:szCs w:val="22"/>
        </w:rPr>
        <w:t>n accord international dans lequel ils avaient un enj</w:t>
      </w:r>
      <w:r w:rsidR="007C7671" w:rsidRPr="00053A9E">
        <w:rPr>
          <w:szCs w:val="22"/>
        </w:rPr>
        <w:t>eu.  La</w:t>
      </w:r>
      <w:r w:rsidRPr="00053A9E">
        <w:rPr>
          <w:szCs w:val="22"/>
        </w:rPr>
        <w:t xml:space="preserve"> délégation a appelé le PBC et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A41375" w:rsidRPr="00053A9E">
        <w:rPr>
          <w:szCs w:val="22"/>
        </w:rPr>
        <w:t>à </w:t>
      </w:r>
      <w:r w:rsidR="006D76C2" w:rsidRPr="00053A9E">
        <w:rPr>
          <w:szCs w:val="22"/>
        </w:rPr>
        <w:t>s</w:t>
      </w:r>
      <w:r w:rsidR="00162955" w:rsidRPr="00053A9E">
        <w:rPr>
          <w:szCs w:val="22"/>
        </w:rPr>
        <w:t>’</w:t>
      </w:r>
      <w:r w:rsidR="006D76C2" w:rsidRPr="00053A9E">
        <w:rPr>
          <w:szCs w:val="22"/>
        </w:rPr>
        <w:t>a</w:t>
      </w:r>
      <w:r w:rsidRPr="00053A9E">
        <w:rPr>
          <w:szCs w:val="22"/>
        </w:rPr>
        <w:t xml:space="preserve">ssurer que toutes les futures conférences diplomatiques de </w:t>
      </w:r>
      <w:r w:rsidR="006D76C2" w:rsidRPr="00053A9E">
        <w:rPr>
          <w:szCs w:val="22"/>
        </w:rPr>
        <w:t>l</w:t>
      </w:r>
      <w:r w:rsidR="00162955" w:rsidRPr="00053A9E">
        <w:rPr>
          <w:szCs w:val="22"/>
        </w:rPr>
        <w:t>’</w:t>
      </w:r>
      <w:r w:rsidR="006D76C2" w:rsidRPr="00053A9E">
        <w:rPr>
          <w:szCs w:val="22"/>
        </w:rPr>
        <w:t>O</w:t>
      </w:r>
      <w:r w:rsidRPr="00053A9E">
        <w:rPr>
          <w:szCs w:val="22"/>
        </w:rPr>
        <w:t xml:space="preserve">MPI soient ouvertes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O</w:t>
      </w:r>
      <w:r w:rsidRPr="00053A9E">
        <w:rPr>
          <w:szCs w:val="22"/>
        </w:rPr>
        <w:t>MPI et inclusives</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au Conseiller juridique </w:t>
      </w:r>
      <w:r w:rsidR="006D76C2" w:rsidRPr="00053A9E">
        <w:rPr>
          <w:szCs w:val="22"/>
        </w:rPr>
        <w:t>d</w:t>
      </w:r>
      <w:r w:rsidR="00162955" w:rsidRPr="00053A9E">
        <w:rPr>
          <w:szCs w:val="22"/>
        </w:rPr>
        <w:t>’</w:t>
      </w:r>
      <w:r w:rsidR="006D76C2" w:rsidRPr="00053A9E">
        <w:rPr>
          <w:szCs w:val="22"/>
        </w:rPr>
        <w:t>i</w:t>
      </w:r>
      <w:r w:rsidRPr="00053A9E">
        <w:rPr>
          <w:szCs w:val="22"/>
        </w:rPr>
        <w:t>ndiquer qui pouvait prendre une telle décision et selon quelles modalités</w:t>
      </w:r>
      <w:r w:rsidR="005D04EC" w:rsidRPr="00053A9E">
        <w:rPr>
          <w:szCs w:val="22"/>
        </w:rPr>
        <w:t>.</w:t>
      </w:r>
    </w:p>
    <w:p w:rsidR="00D6553F" w:rsidRPr="00053A9E" w:rsidRDefault="00FE2D82" w:rsidP="001F20D5">
      <w:pPr>
        <w:pStyle w:val="ONUMFS"/>
        <w:rPr>
          <w:szCs w:val="22"/>
        </w:rPr>
      </w:pPr>
      <w:r w:rsidRPr="00053A9E">
        <w:rPr>
          <w:szCs w:val="22"/>
        </w:rPr>
        <w:t xml:space="preserve">Le Conseiller juridique a déclaré que la décision finale sur cette question incombait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et que le PBC était compétent pour adresser une recommandation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A41375" w:rsidRPr="00053A9E">
        <w:rPr>
          <w:szCs w:val="22"/>
        </w:rPr>
        <w:t>à </w:t>
      </w:r>
      <w:r w:rsidRPr="00053A9E">
        <w:rPr>
          <w:szCs w:val="22"/>
        </w:rPr>
        <w:t>ce sujet</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w:t>
      </w:r>
      <w:r w:rsidR="00A41375" w:rsidRPr="00053A9E">
        <w:rPr>
          <w:szCs w:val="22"/>
        </w:rPr>
        <w:t>à </w:t>
      </w: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de présenter le sixième élément spécifique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indiqué que le sixième élément exigeait du Secrétariat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revoie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du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 et en améliore la précision</w:t>
      </w:r>
      <w:r w:rsidR="005D04EC" w:rsidRPr="00053A9E">
        <w:rPr>
          <w:szCs w:val="22"/>
        </w:rPr>
        <w:t>.</w:t>
      </w:r>
    </w:p>
    <w:p w:rsidR="00D6553F" w:rsidRPr="00053A9E" w:rsidRDefault="00FE2D82" w:rsidP="001F20D5">
      <w:pPr>
        <w:pStyle w:val="ONUMFS"/>
        <w:rPr>
          <w:szCs w:val="22"/>
        </w:rPr>
      </w:pPr>
      <w:r w:rsidRPr="00053A9E">
        <w:rPr>
          <w:szCs w:val="22"/>
        </w:rPr>
        <w:t>Le Secrétariat a rappelé que la méthode actuelle pouvait être révisée sur approbation et sous la direction des membr</w:t>
      </w:r>
      <w:r w:rsidR="007C7671" w:rsidRPr="00053A9E">
        <w:rPr>
          <w:szCs w:val="22"/>
        </w:rPr>
        <w:t>es.  Ce</w:t>
      </w:r>
      <w:r w:rsidRPr="00053A9E">
        <w:rPr>
          <w:szCs w:val="22"/>
        </w:rPr>
        <w:t xml:space="preserve">pendant, la modification du </w:t>
      </w:r>
      <w:r w:rsidR="00E80430" w:rsidRPr="00053A9E">
        <w:rPr>
          <w:szCs w:val="22"/>
        </w:rPr>
        <w:t>programme et budget</w:t>
      </w:r>
      <w:r w:rsidRPr="00053A9E">
        <w:rPr>
          <w:szCs w:val="22"/>
        </w:rPr>
        <w:t xml:space="preserve"> proposé ne serait pas faisable immédiatement 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u</w:t>
      </w:r>
      <w:r w:rsidRPr="00053A9E">
        <w:rPr>
          <w:szCs w:val="22"/>
        </w:rPr>
        <w:t>ne révision de la méthode</w:t>
      </w:r>
      <w:r w:rsidR="005D04EC" w:rsidRPr="00053A9E">
        <w:rPr>
          <w:szCs w:val="22"/>
        </w:rPr>
        <w:t>.</w:t>
      </w:r>
    </w:p>
    <w:p w:rsidR="00FE2D82" w:rsidRPr="00053A9E" w:rsidRDefault="00FE2D82" w:rsidP="001F20D5">
      <w:pPr>
        <w:pStyle w:val="ONUMFS"/>
        <w:rPr>
          <w:szCs w:val="22"/>
        </w:rPr>
      </w:pPr>
      <w:r w:rsidRPr="00053A9E">
        <w:rPr>
          <w:szCs w:val="22"/>
        </w:rPr>
        <w:t xml:space="preserve">Le président a fait observer que le débat avait clarifié </w:t>
      </w:r>
      <w:r w:rsidR="006D76C2" w:rsidRPr="00053A9E">
        <w:rPr>
          <w:szCs w:val="22"/>
        </w:rPr>
        <w:t>l</w:t>
      </w:r>
      <w:r w:rsidR="00162955" w:rsidRPr="00053A9E">
        <w:rPr>
          <w:szCs w:val="22"/>
        </w:rPr>
        <w:t>’</w:t>
      </w:r>
      <w:r w:rsidR="006D76C2" w:rsidRPr="00053A9E">
        <w:rPr>
          <w:szCs w:val="22"/>
        </w:rPr>
        <w:t>i</w:t>
      </w:r>
      <w:r w:rsidRPr="00053A9E">
        <w:rPr>
          <w:szCs w:val="22"/>
        </w:rPr>
        <w:t>mplication des requêtes spécifiques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w:t>
      </w:r>
      <w:r w:rsidR="007C7671" w:rsidRPr="00053A9E">
        <w:rPr>
          <w:szCs w:val="22"/>
        </w:rPr>
        <w:t>ue.  Ce</w:t>
      </w:r>
      <w:r w:rsidRPr="00053A9E">
        <w:rPr>
          <w:szCs w:val="22"/>
        </w:rPr>
        <w:t xml:space="preserve">rtaines des observations étaient </w:t>
      </w:r>
      <w:r w:rsidR="006D76C2" w:rsidRPr="00053A9E">
        <w:rPr>
          <w:szCs w:val="22"/>
        </w:rPr>
        <w:t>d</w:t>
      </w:r>
      <w:r w:rsidR="00162955" w:rsidRPr="00053A9E">
        <w:rPr>
          <w:szCs w:val="22"/>
        </w:rPr>
        <w:t>’</w:t>
      </w:r>
      <w:r w:rsidR="006D76C2" w:rsidRPr="00053A9E">
        <w:rPr>
          <w:szCs w:val="22"/>
        </w:rPr>
        <w:t>o</w:t>
      </w:r>
      <w:r w:rsidRPr="00053A9E">
        <w:rPr>
          <w:szCs w:val="22"/>
        </w:rPr>
        <w:t xml:space="preserve">rdre politique, certaines nécessiteraient du travail et du temps supplémentaires, </w:t>
      </w:r>
      <w:r w:rsidR="00A41375" w:rsidRPr="00053A9E">
        <w:rPr>
          <w:szCs w:val="22"/>
        </w:rPr>
        <w:t>en particulier</w:t>
      </w:r>
      <w:r w:rsidRPr="00053A9E">
        <w:rPr>
          <w:szCs w:val="22"/>
        </w:rPr>
        <w:t xml:space="preserve"> la méthode de répartition de </w:t>
      </w:r>
      <w:r w:rsidR="006D76C2" w:rsidRPr="00053A9E">
        <w:rPr>
          <w:szCs w:val="22"/>
        </w:rPr>
        <w:t>l</w:t>
      </w:r>
      <w:r w:rsidR="00162955" w:rsidRPr="00053A9E">
        <w:rPr>
          <w:szCs w:val="22"/>
        </w:rPr>
        <w:t>’</w:t>
      </w:r>
      <w:r w:rsidR="006D76C2" w:rsidRPr="00053A9E">
        <w:rPr>
          <w:szCs w:val="22"/>
        </w:rPr>
        <w:t>u</w:t>
      </w:r>
      <w:r w:rsidRPr="00053A9E">
        <w:rPr>
          <w:szCs w:val="22"/>
        </w:rPr>
        <w:t>ni</w:t>
      </w:r>
      <w:r w:rsidR="007C7671" w:rsidRPr="00053A9E">
        <w:rPr>
          <w:szCs w:val="22"/>
        </w:rPr>
        <w:t>on.  Le</w:t>
      </w:r>
      <w:r w:rsidRPr="00053A9E">
        <w:rPr>
          <w:szCs w:val="22"/>
        </w:rPr>
        <w:t xml:space="preserve"> président a invité les délégations </w:t>
      </w:r>
      <w:r w:rsidR="00A41375" w:rsidRPr="00053A9E">
        <w:rPr>
          <w:szCs w:val="22"/>
        </w:rPr>
        <w:t>à </w:t>
      </w:r>
      <w:r w:rsidRPr="00053A9E">
        <w:rPr>
          <w:szCs w:val="22"/>
        </w:rPr>
        <w:t xml:space="preserve">analyser les informations reçues, </w:t>
      </w:r>
      <w:r w:rsidR="00A41375" w:rsidRPr="00053A9E">
        <w:rPr>
          <w:szCs w:val="22"/>
        </w:rPr>
        <w:t>à </w:t>
      </w:r>
      <w:r w:rsidRPr="00053A9E">
        <w:rPr>
          <w:szCs w:val="22"/>
        </w:rPr>
        <w:t xml:space="preserve">les transmettre </w:t>
      </w:r>
      <w:r w:rsidR="00A41375" w:rsidRPr="00053A9E">
        <w:rPr>
          <w:szCs w:val="22"/>
        </w:rPr>
        <w:t>à </w:t>
      </w:r>
      <w:r w:rsidRPr="00053A9E">
        <w:rPr>
          <w:szCs w:val="22"/>
        </w:rPr>
        <w:t xml:space="preserve">leur capitale respective et les a encouragées </w:t>
      </w:r>
      <w:r w:rsidR="00A41375" w:rsidRPr="00053A9E">
        <w:rPr>
          <w:szCs w:val="22"/>
        </w:rPr>
        <w:t>à </w:t>
      </w:r>
      <w:r w:rsidRPr="00053A9E">
        <w:rPr>
          <w:szCs w:val="22"/>
        </w:rPr>
        <w:t xml:space="preserve">commencer </w:t>
      </w:r>
      <w:r w:rsidR="00A41375" w:rsidRPr="00053A9E">
        <w:rPr>
          <w:szCs w:val="22"/>
        </w:rPr>
        <w:t>à </w:t>
      </w:r>
      <w:r w:rsidRPr="00053A9E">
        <w:rPr>
          <w:szCs w:val="22"/>
        </w:rPr>
        <w:t>élaborer un comprom</w:t>
      </w:r>
      <w:r w:rsidR="007C7671" w:rsidRPr="00053A9E">
        <w:rPr>
          <w:szCs w:val="22"/>
        </w:rPr>
        <w:t>is.  Le</w:t>
      </w:r>
      <w:r w:rsidRPr="00053A9E">
        <w:rPr>
          <w:szCs w:val="22"/>
        </w:rPr>
        <w:t xml:space="preserve"> président a clos le débat sur le programme 6 pour la journée et a ouvert le débat sur le programme 20 et le paragraphe 33.</w:t>
      </w:r>
    </w:p>
    <w:p w:rsidR="00D6553F" w:rsidRPr="00053A9E" w:rsidRDefault="00FE2D82" w:rsidP="001F20D5">
      <w:pPr>
        <w:pStyle w:val="ONUMFS"/>
        <w:rPr>
          <w:szCs w:val="22"/>
        </w:rPr>
      </w:pPr>
      <w:r w:rsidRPr="00053A9E">
        <w:rPr>
          <w:szCs w:val="22"/>
        </w:rPr>
        <w:t xml:space="preserve">La délégation du Nigéria, parlant au nom du groupe des pays africains, a réitéré sa demande soumise </w:t>
      </w:r>
      <w:r w:rsidR="00A41375" w:rsidRPr="00053A9E">
        <w:rPr>
          <w:szCs w:val="22"/>
        </w:rPr>
        <w:t>à </w:t>
      </w:r>
      <w:r w:rsidRPr="00053A9E">
        <w:rPr>
          <w:szCs w:val="22"/>
        </w:rPr>
        <w:t>la vingt</w:t>
      </w:r>
      <w:r w:rsidR="007C7671" w:rsidRPr="00053A9E">
        <w:rPr>
          <w:szCs w:val="22"/>
        </w:rPr>
        <w:noBreakHyphen/>
      </w:r>
      <w:r w:rsidRPr="00053A9E">
        <w:rPr>
          <w:szCs w:val="22"/>
        </w:rPr>
        <w:t xml:space="preserve">troisième session du PBC </w:t>
      </w:r>
      <w:r w:rsidR="006D76C2" w:rsidRPr="00053A9E">
        <w:rPr>
          <w:szCs w:val="22"/>
        </w:rPr>
        <w:t>d</w:t>
      </w:r>
      <w:r w:rsidR="00162955" w:rsidRPr="00053A9E">
        <w:rPr>
          <w:szCs w:val="22"/>
        </w:rPr>
        <w:t>’</w:t>
      </w:r>
      <w:r w:rsidR="006D76C2" w:rsidRPr="00053A9E">
        <w:rPr>
          <w:szCs w:val="22"/>
        </w:rPr>
        <w:t>i</w:t>
      </w:r>
      <w:r w:rsidRPr="00053A9E">
        <w:rPr>
          <w:szCs w:val="22"/>
        </w:rPr>
        <w:t xml:space="preserve">nclure deux bureaux extérieurs en </w:t>
      </w:r>
      <w:r w:rsidRPr="00053A9E">
        <w:rPr>
          <w:szCs w:val="22"/>
        </w:rPr>
        <w:lastRenderedPageBreak/>
        <w:t xml:space="preserve">Afrique dans le programme et budget, </w:t>
      </w:r>
      <w:r w:rsidR="00162955" w:rsidRPr="00053A9E">
        <w:rPr>
          <w:szCs w:val="22"/>
        </w:rPr>
        <w:t>y compris</w:t>
      </w:r>
      <w:r w:rsidRPr="00053A9E">
        <w:rPr>
          <w:szCs w:val="22"/>
        </w:rPr>
        <w:t xml:space="preserve"> dans les résultats escomptés, les indicateurs </w:t>
      </w:r>
      <w:r w:rsidR="006D76C2" w:rsidRPr="00053A9E">
        <w:rPr>
          <w:szCs w:val="22"/>
        </w:rPr>
        <w:t>d</w:t>
      </w:r>
      <w:r w:rsidR="00162955" w:rsidRPr="00053A9E">
        <w:rPr>
          <w:szCs w:val="22"/>
        </w:rPr>
        <w:t>’</w:t>
      </w:r>
      <w:r w:rsidR="006D76C2" w:rsidRPr="00053A9E">
        <w:rPr>
          <w:szCs w:val="22"/>
        </w:rPr>
        <w:t>e</w:t>
      </w:r>
      <w:r w:rsidRPr="00053A9E">
        <w:rPr>
          <w:szCs w:val="22"/>
        </w:rPr>
        <w:t>xécution, les niveaux de référence et les objectifs vis</w:t>
      </w:r>
      <w:r w:rsidR="007C7671" w:rsidRPr="00053A9E">
        <w:rPr>
          <w:szCs w:val="22"/>
        </w:rPr>
        <w:t>és.  El</w:t>
      </w:r>
      <w:r w:rsidRPr="00053A9E">
        <w:rPr>
          <w:szCs w:val="22"/>
        </w:rPr>
        <w:t>le a fait observer que le projet de programme et budget avait déj</w:t>
      </w:r>
      <w:r w:rsidR="00A41375" w:rsidRPr="00053A9E">
        <w:rPr>
          <w:szCs w:val="22"/>
        </w:rPr>
        <w:t>à </w:t>
      </w:r>
      <w:r w:rsidRPr="00053A9E">
        <w:rPr>
          <w:szCs w:val="22"/>
        </w:rPr>
        <w:t xml:space="preserve">tenu compte de trois bureaux extérieurs bien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w:t>
      </w:r>
      <w:r w:rsidR="006D76C2" w:rsidRPr="00053A9E">
        <w:rPr>
          <w:szCs w:val="22"/>
        </w:rPr>
        <w:t>n</w:t>
      </w:r>
      <w:r w:rsidR="00162955" w:rsidRPr="00053A9E">
        <w:rPr>
          <w:szCs w:val="22"/>
        </w:rPr>
        <w:t>’</w:t>
      </w:r>
      <w:r w:rsidR="006D76C2" w:rsidRPr="00053A9E">
        <w:rPr>
          <w:szCs w:val="22"/>
        </w:rPr>
        <w:t>a</w:t>
      </w:r>
      <w:r w:rsidRPr="00053A9E">
        <w:rPr>
          <w:szCs w:val="22"/>
        </w:rPr>
        <w:t xml:space="preserve">ient pas encore été affectés </w:t>
      </w:r>
      <w:r w:rsidR="00A41375" w:rsidRPr="00053A9E">
        <w:rPr>
          <w:szCs w:val="22"/>
        </w:rPr>
        <w:t>à </w:t>
      </w:r>
      <w:r w:rsidRPr="00053A9E">
        <w:rPr>
          <w:szCs w:val="22"/>
        </w:rPr>
        <w:t>des régions ou pays particuliers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Brésil, parlant au nom du GRULAC, a déclaré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00A41375" w:rsidRPr="00053A9E">
        <w:rPr>
          <w:szCs w:val="22"/>
        </w:rPr>
        <w:t>fin d</w:t>
      </w:r>
      <w:r w:rsidRPr="00053A9E">
        <w:rPr>
          <w:szCs w:val="22"/>
        </w:rPr>
        <w:t>e convenir de nouveaux bureaux extérieurs, il était impératif de commencer par adopter des principes directeu</w:t>
      </w:r>
      <w:r w:rsidR="007C7671" w:rsidRPr="00053A9E">
        <w:rPr>
          <w:szCs w:val="22"/>
        </w:rPr>
        <w:t>rs.  Da</w:t>
      </w:r>
      <w:r w:rsidRPr="00053A9E">
        <w:rPr>
          <w:szCs w:val="22"/>
        </w:rPr>
        <w:t>ns ce contexte, le GRULAC a réitéré son intérêt pour accueillir un deuxième bureau extérieur dans sa régi</w:t>
      </w:r>
      <w:r w:rsidR="007C7671" w:rsidRPr="00053A9E">
        <w:rPr>
          <w:szCs w:val="22"/>
        </w:rPr>
        <w:t>on.  Il</w:t>
      </w:r>
      <w:r w:rsidRPr="00053A9E">
        <w:rPr>
          <w:szCs w:val="22"/>
        </w:rPr>
        <w:t xml:space="preserve"> souhaitait également recevoir des informations supplémentaires concernant le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w:t>
      </w:r>
      <w:r w:rsidR="007C7671" w:rsidRPr="00053A9E">
        <w:rPr>
          <w:szCs w:val="22"/>
        </w:rPr>
        <w:t>rk.  S’a</w:t>
      </w:r>
      <w:r w:rsidRPr="00053A9E">
        <w:rPr>
          <w:szCs w:val="22"/>
        </w:rPr>
        <w:t xml:space="preserve">gissant de la fermeture proposée de ce bureau, le GRULAC considérait que les relations de </w:t>
      </w:r>
      <w:r w:rsidR="006D76C2" w:rsidRPr="00053A9E">
        <w:rPr>
          <w:szCs w:val="22"/>
        </w:rPr>
        <w:t>l</w:t>
      </w:r>
      <w:r w:rsidR="00162955" w:rsidRPr="00053A9E">
        <w:rPr>
          <w:szCs w:val="22"/>
        </w:rPr>
        <w:t>’</w:t>
      </w:r>
      <w:r w:rsidR="006D76C2" w:rsidRPr="00053A9E">
        <w:rPr>
          <w:szCs w:val="22"/>
        </w:rPr>
        <w:t>O</w:t>
      </w:r>
      <w:r w:rsidRPr="00053A9E">
        <w:rPr>
          <w:szCs w:val="22"/>
        </w:rPr>
        <w:t xml:space="preserve">MPI avec le système des </w:t>
      </w:r>
      <w:r w:rsidR="00162955" w:rsidRPr="00053A9E">
        <w:rPr>
          <w:szCs w:val="22"/>
        </w:rPr>
        <w:t>Nations Unies</w:t>
      </w:r>
      <w:r w:rsidRPr="00053A9E">
        <w:rPr>
          <w:szCs w:val="22"/>
        </w:rPr>
        <w:t xml:space="preserve"> devaient être renforcées plutôt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moindries, une fois le Programme de développement durable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orizon 2030 adop</w:t>
      </w:r>
      <w:r w:rsidR="007C7671" w:rsidRPr="00053A9E">
        <w:rPr>
          <w:szCs w:val="22"/>
        </w:rPr>
        <w:t>té.  Le</w:t>
      </w:r>
      <w:r w:rsidRPr="00053A9E">
        <w:rPr>
          <w:szCs w:val="22"/>
        </w:rPr>
        <w:t xml:space="preserve"> GRULAC estimait que le travail du bureau de coordination </w:t>
      </w:r>
      <w:r w:rsidR="00162955" w:rsidRPr="00053A9E">
        <w:rPr>
          <w:szCs w:val="22"/>
        </w:rPr>
        <w:t>à l’égard</w:t>
      </w:r>
      <w:r w:rsidRPr="00053A9E">
        <w:rPr>
          <w:szCs w:val="22"/>
        </w:rPr>
        <w:t xml:space="preserve"> des </w:t>
      </w:r>
      <w:r w:rsidR="00162955" w:rsidRPr="00053A9E">
        <w:rPr>
          <w:szCs w:val="22"/>
        </w:rPr>
        <w:t>Nations Unies</w:t>
      </w:r>
      <w:r w:rsidRPr="00053A9E">
        <w:rPr>
          <w:szCs w:val="22"/>
        </w:rPr>
        <w:t xml:space="preserve"> pourrait être particulièrement pertinent pendant le processus de mise en œuvre de ce programme et des mécanismes de suivi au sein du forum politique de haut nive</w:t>
      </w:r>
      <w:r w:rsidR="007C7671" w:rsidRPr="00053A9E">
        <w:rPr>
          <w:szCs w:val="22"/>
        </w:rPr>
        <w:t>au.  Ga</w:t>
      </w:r>
      <w:r w:rsidRPr="00053A9E">
        <w:rPr>
          <w:szCs w:val="22"/>
        </w:rPr>
        <w:t xml:space="preserve">rdant cela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le GRULAC estimait que davantage </w:t>
      </w:r>
      <w:r w:rsidR="006D76C2" w:rsidRPr="00053A9E">
        <w:rPr>
          <w:szCs w:val="22"/>
        </w:rPr>
        <w:t>d</w:t>
      </w:r>
      <w:r w:rsidR="00162955" w:rsidRPr="00053A9E">
        <w:rPr>
          <w:szCs w:val="22"/>
        </w:rPr>
        <w:t>’</w:t>
      </w:r>
      <w:r w:rsidR="006D76C2" w:rsidRPr="00053A9E">
        <w:rPr>
          <w:szCs w:val="22"/>
        </w:rPr>
        <w:t>i</w:t>
      </w:r>
      <w:r w:rsidRPr="00053A9E">
        <w:rPr>
          <w:szCs w:val="22"/>
        </w:rPr>
        <w:t>nformations sur la fermeture du bureau de New</w:t>
      </w:r>
      <w:r w:rsidR="00D86610" w:rsidRPr="00053A9E">
        <w:rPr>
          <w:szCs w:val="22"/>
        </w:rPr>
        <w:t> </w:t>
      </w:r>
      <w:r w:rsidRPr="00053A9E">
        <w:rPr>
          <w:szCs w:val="22"/>
        </w:rPr>
        <w:t xml:space="preserve">York </w:t>
      </w:r>
      <w:r w:rsidR="006D76C2" w:rsidRPr="00053A9E">
        <w:rPr>
          <w:szCs w:val="22"/>
        </w:rPr>
        <w:t>s</w:t>
      </w:r>
      <w:r w:rsidR="00162955" w:rsidRPr="00053A9E">
        <w:rPr>
          <w:szCs w:val="22"/>
        </w:rPr>
        <w:t>’</w:t>
      </w:r>
      <w:r w:rsidR="006D76C2" w:rsidRPr="00053A9E">
        <w:rPr>
          <w:szCs w:val="22"/>
        </w:rPr>
        <w:t>i</w:t>
      </w:r>
      <w:r w:rsidRPr="00053A9E">
        <w:rPr>
          <w:szCs w:val="22"/>
        </w:rPr>
        <w:t xml:space="preserve">mposaient avant </w:t>
      </w:r>
      <w:r w:rsidR="006D76C2" w:rsidRPr="00053A9E">
        <w:rPr>
          <w:szCs w:val="22"/>
        </w:rPr>
        <w:t>l</w:t>
      </w:r>
      <w:r w:rsidR="00162955" w:rsidRPr="00053A9E">
        <w:rPr>
          <w:szCs w:val="22"/>
        </w:rPr>
        <w:t>’</w:t>
      </w:r>
      <w:r w:rsidR="006D76C2" w:rsidRPr="00053A9E">
        <w:rPr>
          <w:szCs w:val="22"/>
        </w:rPr>
        <w:t>a</w:t>
      </w:r>
      <w:r w:rsidRPr="00053A9E">
        <w:rPr>
          <w:szCs w:val="22"/>
        </w:rPr>
        <w:t>doption de toute décision en la matiè</w:t>
      </w:r>
      <w:r w:rsidR="007C7671" w:rsidRPr="00053A9E">
        <w:rPr>
          <w:szCs w:val="22"/>
        </w:rPr>
        <w:t>re.  Le</w:t>
      </w:r>
      <w:r w:rsidRPr="00053A9E">
        <w:rPr>
          <w:szCs w:val="22"/>
        </w:rPr>
        <w:t xml:space="preserve"> GRULAC a répété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souhaitait recevoir des informations supplémentaires, notamment sur le nombre </w:t>
      </w:r>
      <w:r w:rsidR="006D76C2" w:rsidRPr="00053A9E">
        <w:rPr>
          <w:szCs w:val="22"/>
        </w:rPr>
        <w:t>d</w:t>
      </w:r>
      <w:r w:rsidR="00162955" w:rsidRPr="00053A9E">
        <w:rPr>
          <w:szCs w:val="22"/>
        </w:rPr>
        <w:t>’</w:t>
      </w:r>
      <w:r w:rsidR="006D76C2" w:rsidRPr="00053A9E">
        <w:rPr>
          <w:szCs w:val="22"/>
        </w:rPr>
        <w:t>i</w:t>
      </w:r>
      <w:r w:rsidRPr="00053A9E">
        <w:rPr>
          <w:szCs w:val="22"/>
        </w:rPr>
        <w:t xml:space="preserve">nstitutions spécialisées qui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de bureau </w:t>
      </w:r>
      <w:r w:rsidR="00A41375" w:rsidRPr="00053A9E">
        <w:rPr>
          <w:szCs w:val="22"/>
        </w:rPr>
        <w:t>à </w:t>
      </w:r>
      <w:r w:rsidRPr="00053A9E">
        <w:rPr>
          <w:szCs w:val="22"/>
        </w:rPr>
        <w:t>New</w:t>
      </w:r>
      <w:r w:rsidR="00D86610" w:rsidRPr="00053A9E">
        <w:rPr>
          <w:szCs w:val="22"/>
        </w:rPr>
        <w:t> </w:t>
      </w:r>
      <w:r w:rsidRPr="00053A9E">
        <w:rPr>
          <w:szCs w:val="22"/>
        </w:rPr>
        <w:t>York</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Mexique a appuyé la déclaration faite par le GRULAC et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favorable </w:t>
      </w:r>
      <w:r w:rsidR="00A41375" w:rsidRPr="00053A9E">
        <w:rPr>
          <w:szCs w:val="22"/>
        </w:rPr>
        <w:t>à </w:t>
      </w:r>
      <w:r w:rsidRPr="00053A9E">
        <w:rPr>
          <w:szCs w:val="22"/>
        </w:rPr>
        <w:t>la fermeture du bureau de New</w:t>
      </w:r>
      <w:r w:rsidR="00D86610" w:rsidRPr="00053A9E">
        <w:rPr>
          <w:szCs w:val="22"/>
        </w:rPr>
        <w:t> </w:t>
      </w:r>
      <w:r w:rsidRPr="00053A9E">
        <w:rPr>
          <w:szCs w:val="22"/>
        </w:rPr>
        <w:t>Yo</w:t>
      </w:r>
      <w:r w:rsidR="007C7671" w:rsidRPr="00053A9E">
        <w:rPr>
          <w:szCs w:val="22"/>
        </w:rPr>
        <w:t>rk.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décision politique qui donnerait une impression négative sur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dans les questions des </w:t>
      </w:r>
      <w:r w:rsidR="00162955" w:rsidRPr="00053A9E">
        <w:rPr>
          <w:szCs w:val="22"/>
        </w:rPr>
        <w:t>Nations Uni</w:t>
      </w:r>
      <w:r w:rsidR="007C7671" w:rsidRPr="00053A9E">
        <w:rPr>
          <w:szCs w:val="22"/>
        </w:rPr>
        <w:t>es.  Il</w:t>
      </w:r>
      <w:r w:rsidRPr="00053A9E">
        <w:rPr>
          <w:szCs w:val="22"/>
        </w:rPr>
        <w:t xml:space="preserve"> était clair, aux yeux de la délégation, que la fermeture de ce bureau était une décision budgétaire, cependant, les économies étaient vraiment minimes </w:t>
      </w:r>
      <w:r w:rsidR="00A41375" w:rsidRPr="00053A9E">
        <w:rPr>
          <w:szCs w:val="22"/>
        </w:rPr>
        <w:t>au regard de</w:t>
      </w:r>
      <w:r w:rsidRPr="00053A9E">
        <w:rPr>
          <w:szCs w:val="22"/>
        </w:rPr>
        <w:t xml:space="preserve">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du message transmis </w:t>
      </w:r>
      <w:r w:rsidR="00A41375" w:rsidRPr="00053A9E">
        <w:rPr>
          <w:szCs w:val="22"/>
        </w:rPr>
        <w:t>quant à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au sein des </w:t>
      </w:r>
      <w:r w:rsidR="00162955" w:rsidRPr="00053A9E">
        <w:rPr>
          <w:szCs w:val="22"/>
        </w:rPr>
        <w:t>Nations Uni</w:t>
      </w:r>
      <w:r w:rsidR="007C7671" w:rsidRPr="00053A9E">
        <w:rPr>
          <w:szCs w:val="22"/>
        </w:rPr>
        <w:t>es.  Lo</w:t>
      </w:r>
      <w:r w:rsidRPr="00053A9E">
        <w:rPr>
          <w:szCs w:val="22"/>
        </w:rPr>
        <w:t xml:space="preserve">rs des prochaines réunions du Comité sur la propriété intellectuelle et le développement, il y aurait un point consacré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mplication de </w:t>
      </w:r>
      <w:r w:rsidR="006D76C2" w:rsidRPr="00053A9E">
        <w:rPr>
          <w:szCs w:val="22"/>
        </w:rPr>
        <w:t>l</w:t>
      </w:r>
      <w:r w:rsidR="00162955" w:rsidRPr="00053A9E">
        <w:rPr>
          <w:szCs w:val="22"/>
        </w:rPr>
        <w:t>’</w:t>
      </w:r>
      <w:r w:rsidR="006D76C2" w:rsidRPr="00053A9E">
        <w:rPr>
          <w:szCs w:val="22"/>
        </w:rPr>
        <w:t>O</w:t>
      </w:r>
      <w:r w:rsidRPr="00053A9E">
        <w:rPr>
          <w:szCs w:val="22"/>
        </w:rPr>
        <w:t>MPI dans le soutien au développement durab</w:t>
      </w:r>
      <w:r w:rsidR="007C7671" w:rsidRPr="00053A9E">
        <w:rPr>
          <w:szCs w:val="22"/>
        </w:rPr>
        <w:t>le.  Le</w:t>
      </w:r>
      <w:r w:rsidRPr="00053A9E">
        <w:rPr>
          <w:szCs w:val="22"/>
        </w:rPr>
        <w:t xml:space="preserve">s États membres devraient </w:t>
      </w:r>
      <w:r w:rsidR="006D76C2" w:rsidRPr="00053A9E">
        <w:rPr>
          <w:szCs w:val="22"/>
        </w:rPr>
        <w:t>s</w:t>
      </w:r>
      <w:r w:rsidR="00162955" w:rsidRPr="00053A9E">
        <w:rPr>
          <w:szCs w:val="22"/>
        </w:rPr>
        <w:t>’</w:t>
      </w:r>
      <w:r w:rsidR="006D76C2" w:rsidRPr="00053A9E">
        <w:rPr>
          <w:szCs w:val="22"/>
        </w:rPr>
        <w:t>e</w:t>
      </w:r>
      <w:r w:rsidRPr="00053A9E">
        <w:rPr>
          <w:szCs w:val="22"/>
        </w:rPr>
        <w:t xml:space="preserve">ngager dans un débat de fond sur cette question et sur le type de présence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souhaitaient pour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York.</w:t>
      </w:r>
    </w:p>
    <w:p w:rsidR="00FE2D82" w:rsidRPr="00053A9E" w:rsidRDefault="00FE2D82" w:rsidP="001F20D5">
      <w:pPr>
        <w:pStyle w:val="ONUMFS"/>
        <w:rPr>
          <w:szCs w:val="22"/>
        </w:rPr>
      </w:pPr>
      <w:r w:rsidRPr="00053A9E">
        <w:rPr>
          <w:szCs w:val="22"/>
        </w:rPr>
        <w:t xml:space="preserve">Le Secrétariat, répondant </w:t>
      </w:r>
      <w:r w:rsidR="00A41375" w:rsidRPr="00053A9E">
        <w:rPr>
          <w:szCs w:val="22"/>
        </w:rPr>
        <w:t>à </w:t>
      </w:r>
      <w:r w:rsidRPr="00053A9E">
        <w:rPr>
          <w:szCs w:val="22"/>
        </w:rPr>
        <w:t xml:space="preserve">la question sur les bureaux extérieurs, a précisé que les coûts des locaux pour le </w:t>
      </w:r>
      <w:r w:rsidR="00D86610" w:rsidRPr="00053A9E">
        <w:rPr>
          <w:szCs w:val="22"/>
        </w:rPr>
        <w:t>Bureau</w:t>
      </w:r>
      <w:r w:rsidRPr="00053A9E">
        <w:rPr>
          <w:szCs w:val="22"/>
        </w:rPr>
        <w:t xml:space="preserve"> de </w:t>
      </w:r>
      <w:r w:rsidR="006D76C2" w:rsidRPr="00053A9E">
        <w:rPr>
          <w:szCs w:val="22"/>
        </w:rPr>
        <w:t>l</w:t>
      </w:r>
      <w:r w:rsidR="00162955" w:rsidRPr="00053A9E">
        <w:rPr>
          <w:szCs w:val="22"/>
        </w:rPr>
        <w:t>’</w:t>
      </w:r>
      <w:r w:rsidR="006D76C2" w:rsidRPr="00053A9E">
        <w:rPr>
          <w:szCs w:val="22"/>
        </w:rPr>
        <w:t>O</w:t>
      </w:r>
      <w:r w:rsidRPr="00053A9E">
        <w:rPr>
          <w:szCs w:val="22"/>
        </w:rPr>
        <w:t xml:space="preserve">MPI en Chine, en Fédération de Russie et </w:t>
      </w:r>
      <w:r w:rsidR="00A41375" w:rsidRPr="00053A9E">
        <w:rPr>
          <w:szCs w:val="22"/>
        </w:rPr>
        <w:t>à </w:t>
      </w:r>
      <w:r w:rsidRPr="00053A9E">
        <w:rPr>
          <w:szCs w:val="22"/>
        </w:rPr>
        <w:t xml:space="preserve">Singapour étaient pris en charge par les pays </w:t>
      </w:r>
      <w:r w:rsidR="006D76C2" w:rsidRPr="00053A9E">
        <w:rPr>
          <w:szCs w:val="22"/>
        </w:rPr>
        <w:t>d</w:t>
      </w:r>
      <w:r w:rsidR="00162955" w:rsidRPr="00053A9E">
        <w:rPr>
          <w:szCs w:val="22"/>
        </w:rPr>
        <w:t>’</w:t>
      </w:r>
      <w:r w:rsidR="006D76C2" w:rsidRPr="00053A9E">
        <w:rPr>
          <w:szCs w:val="22"/>
        </w:rPr>
        <w:t>a</w:t>
      </w:r>
      <w:r w:rsidRPr="00053A9E">
        <w:rPr>
          <w:szCs w:val="22"/>
        </w:rPr>
        <w:t>ccue</w:t>
      </w:r>
      <w:r w:rsidR="007C7671" w:rsidRPr="00053A9E">
        <w:rPr>
          <w:szCs w:val="22"/>
        </w:rPr>
        <w:t>il.  Le</w:t>
      </w:r>
      <w:r w:rsidRPr="00053A9E">
        <w:rPr>
          <w:szCs w:val="22"/>
        </w:rPr>
        <w:t>s coûts du bureau du Japo</w:t>
      </w:r>
      <w:r w:rsidR="005A485E" w:rsidRPr="00053A9E">
        <w:rPr>
          <w:szCs w:val="22"/>
        </w:rPr>
        <w:t>n étaient subventionnés par le G</w:t>
      </w:r>
      <w:r w:rsidRPr="00053A9E">
        <w:rPr>
          <w:szCs w:val="22"/>
        </w:rPr>
        <w:t>ouvernement japonais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MPI payait les coûts des locaux uniquement pour le bureau de </w:t>
      </w:r>
      <w:r w:rsidR="006D76C2" w:rsidRPr="00053A9E">
        <w:rPr>
          <w:szCs w:val="22"/>
        </w:rPr>
        <w:t>l</w:t>
      </w:r>
      <w:r w:rsidR="00162955" w:rsidRPr="00053A9E">
        <w:rPr>
          <w:szCs w:val="22"/>
        </w:rPr>
        <w:t>’</w:t>
      </w:r>
      <w:r w:rsidR="006D76C2" w:rsidRPr="00053A9E">
        <w:rPr>
          <w:szCs w:val="22"/>
        </w:rPr>
        <w:t>O</w:t>
      </w:r>
      <w:r w:rsidR="002A25FF">
        <w:rPr>
          <w:szCs w:val="22"/>
        </w:rPr>
        <w:t>MPI a</w:t>
      </w:r>
      <w:r w:rsidRPr="00053A9E">
        <w:rPr>
          <w:szCs w:val="22"/>
        </w:rPr>
        <w:t xml:space="preserve">u Brésil et pour le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New</w:t>
      </w:r>
      <w:r w:rsidR="00D86610" w:rsidRPr="00053A9E">
        <w:rPr>
          <w:szCs w:val="22"/>
        </w:rPr>
        <w:t> </w:t>
      </w:r>
      <w:r w:rsidRPr="00053A9E">
        <w:rPr>
          <w:szCs w:val="22"/>
        </w:rPr>
        <w:t>Yo</w:t>
      </w:r>
      <w:r w:rsidR="007C7671" w:rsidRPr="00053A9E">
        <w:rPr>
          <w:szCs w:val="22"/>
        </w:rPr>
        <w:t>rk.  Ex</w:t>
      </w:r>
      <w:r w:rsidRPr="00053A9E">
        <w:rPr>
          <w:szCs w:val="22"/>
        </w:rPr>
        <w:t>pli</w:t>
      </w:r>
      <w:r w:rsidR="00A41375" w:rsidRPr="00053A9E">
        <w:rPr>
          <w:szCs w:val="22"/>
        </w:rPr>
        <w:t>quant </w:t>
      </w:r>
      <w:r w:rsidRPr="00053A9E">
        <w:rPr>
          <w:szCs w:val="22"/>
        </w:rPr>
        <w:t xml:space="preserve">pourquoi ces coûts étaient budgétisés dans le programme 20 au lieu du programme 24, le Secrétariat a déclaré que la raison </w:t>
      </w:r>
      <w:r w:rsidR="00A41375" w:rsidRPr="00053A9E">
        <w:rPr>
          <w:szCs w:val="22"/>
        </w:rPr>
        <w:t>à </w:t>
      </w:r>
      <w:r w:rsidRPr="00053A9E">
        <w:rPr>
          <w:szCs w:val="22"/>
        </w:rPr>
        <w:t xml:space="preserve">cela tenait au fait que la responsabilité du contrat de location et de la gestion des locaux incombait </w:t>
      </w:r>
      <w:r w:rsidR="00A41375" w:rsidRPr="00053A9E">
        <w:rPr>
          <w:szCs w:val="22"/>
        </w:rPr>
        <w:t>à </w:t>
      </w:r>
      <w:r w:rsidRPr="00053A9E">
        <w:rPr>
          <w:szCs w:val="22"/>
        </w:rPr>
        <w:t>la direction de ces bureaux respecti</w:t>
      </w:r>
      <w:r w:rsidR="007C7671" w:rsidRPr="00053A9E">
        <w:rPr>
          <w:szCs w:val="22"/>
        </w:rPr>
        <w:t>fs.  C’é</w:t>
      </w:r>
      <w:r w:rsidRPr="00053A9E">
        <w:rPr>
          <w:szCs w:val="22"/>
        </w:rPr>
        <w:t xml:space="preserve">tait un choix de la direction </w:t>
      </w:r>
      <w:r w:rsidR="006D76C2" w:rsidRPr="00053A9E">
        <w:rPr>
          <w:szCs w:val="22"/>
        </w:rPr>
        <w:t>d</w:t>
      </w:r>
      <w:r w:rsidR="00162955" w:rsidRPr="00053A9E">
        <w:rPr>
          <w:szCs w:val="22"/>
        </w:rPr>
        <w:t>’</w:t>
      </w:r>
      <w:r w:rsidR="006D76C2" w:rsidRPr="00053A9E">
        <w:rPr>
          <w:szCs w:val="22"/>
        </w:rPr>
        <w:t>a</w:t>
      </w:r>
      <w:r w:rsidRPr="00053A9E">
        <w:rPr>
          <w:szCs w:val="22"/>
        </w:rPr>
        <w:t>ligner les ressources sur la responsabilité des fonctionnaires concernés autant que possible.</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essayé de souligner ses questions </w:t>
      </w:r>
      <w:r w:rsidR="00A41375" w:rsidRPr="00053A9E">
        <w:rPr>
          <w:szCs w:val="22"/>
        </w:rPr>
        <w:t>afin d</w:t>
      </w:r>
      <w:r w:rsidRPr="00053A9E">
        <w:rPr>
          <w:szCs w:val="22"/>
        </w:rPr>
        <w:t xml:space="preserve">e déterminer si le programme et budget proposé pouvait être ou non amélioré, </w:t>
      </w:r>
      <w:r w:rsidR="00A41375" w:rsidRPr="00053A9E">
        <w:rPr>
          <w:szCs w:val="22"/>
        </w:rPr>
        <w:t>afin </w:t>
      </w:r>
      <w:r w:rsidR="006D76C2" w:rsidRPr="00053A9E">
        <w:rPr>
          <w:szCs w:val="22"/>
        </w:rPr>
        <w:t>d</w:t>
      </w:r>
      <w:r w:rsidR="00162955" w:rsidRPr="00053A9E">
        <w:rPr>
          <w:szCs w:val="22"/>
        </w:rPr>
        <w:t>’</w:t>
      </w:r>
      <w:r w:rsidR="006D76C2" w:rsidRPr="00053A9E">
        <w:rPr>
          <w:szCs w:val="22"/>
        </w:rPr>
        <w:t>ê</w:t>
      </w:r>
      <w:r w:rsidRPr="00053A9E">
        <w:rPr>
          <w:szCs w:val="22"/>
        </w:rPr>
        <w:t>tre plus juste et plus transpare</w:t>
      </w:r>
      <w:r w:rsidR="007C7671" w:rsidRPr="00053A9E">
        <w:rPr>
          <w:szCs w:val="22"/>
        </w:rPr>
        <w:t>nt.  C’e</w:t>
      </w:r>
      <w:r w:rsidR="00A41375" w:rsidRPr="00053A9E">
        <w:rPr>
          <w:szCs w:val="22"/>
        </w:rPr>
        <w:t>st pourquoi</w:t>
      </w:r>
      <w:r w:rsidRPr="00053A9E">
        <w:rPr>
          <w:szCs w:val="22"/>
        </w:rPr>
        <w:t xml:space="preserve"> la délégation avait cité le programme 20 </w:t>
      </w:r>
      <w:r w:rsidR="00A41375" w:rsidRPr="00053A9E">
        <w:rPr>
          <w:szCs w:val="22"/>
        </w:rPr>
        <w:t>à </w:t>
      </w:r>
      <w:r w:rsidRPr="00053A9E">
        <w:rPr>
          <w:szCs w:val="22"/>
        </w:rPr>
        <w:t xml:space="preserve">titre </w:t>
      </w:r>
      <w:r w:rsidR="006D76C2" w:rsidRPr="00053A9E">
        <w:rPr>
          <w:szCs w:val="22"/>
        </w:rPr>
        <w:t>d</w:t>
      </w:r>
      <w:r w:rsidR="00162955" w:rsidRPr="00053A9E">
        <w:rPr>
          <w:szCs w:val="22"/>
        </w:rPr>
        <w:t>’</w:t>
      </w:r>
      <w:r w:rsidR="006D76C2" w:rsidRPr="00053A9E">
        <w:rPr>
          <w:szCs w:val="22"/>
        </w:rPr>
        <w:t>e</w:t>
      </w:r>
      <w:r w:rsidRPr="00053A9E">
        <w:rPr>
          <w:szCs w:val="22"/>
        </w:rPr>
        <w:t xml:space="preserve">xemple des points qui </w:t>
      </w:r>
      <w:r w:rsidR="006D76C2" w:rsidRPr="00053A9E">
        <w:rPr>
          <w:szCs w:val="22"/>
        </w:rPr>
        <w:t>n</w:t>
      </w:r>
      <w:r w:rsidR="00162955" w:rsidRPr="00053A9E">
        <w:rPr>
          <w:szCs w:val="22"/>
        </w:rPr>
        <w:t>’</w:t>
      </w:r>
      <w:r w:rsidR="006D76C2" w:rsidRPr="00053A9E">
        <w:rPr>
          <w:szCs w:val="22"/>
        </w:rPr>
        <w:t>é</w:t>
      </w:r>
      <w:r w:rsidRPr="00053A9E">
        <w:rPr>
          <w:szCs w:val="22"/>
        </w:rPr>
        <w:t>taient pas clai</w:t>
      </w:r>
      <w:r w:rsidR="007C7671" w:rsidRPr="00053A9E">
        <w:rPr>
          <w:szCs w:val="22"/>
        </w:rPr>
        <w:t>rs.  El</w:t>
      </w:r>
      <w:r w:rsidRPr="00053A9E">
        <w:rPr>
          <w:szCs w:val="22"/>
        </w:rPr>
        <w:t>le a remercié le Secrétariat pour ses explicatio</w:t>
      </w:r>
      <w:r w:rsidR="007C7671" w:rsidRPr="00053A9E">
        <w:rPr>
          <w:szCs w:val="22"/>
        </w:rPr>
        <w:t>ns.  La</w:t>
      </w:r>
      <w:r w:rsidRPr="00053A9E">
        <w:rPr>
          <w:szCs w:val="22"/>
        </w:rPr>
        <w:t xml:space="preserve"> délégation a relevé que dans le document de questions</w:t>
      </w:r>
      <w:r w:rsidR="007C7671" w:rsidRPr="00053A9E">
        <w:rPr>
          <w:szCs w:val="22"/>
        </w:rPr>
        <w:noBreakHyphen/>
      </w:r>
      <w:r w:rsidRPr="00053A9E">
        <w:rPr>
          <w:szCs w:val="22"/>
        </w:rPr>
        <w:t xml:space="preserve">réponses (page 18 de la version anglaise, question et réponse n° 5), la colonne des dépenses autres que de personnel </w:t>
      </w:r>
      <w:r w:rsidR="006D76C2" w:rsidRPr="00053A9E">
        <w:rPr>
          <w:szCs w:val="22"/>
        </w:rPr>
        <w:t>n</w:t>
      </w:r>
      <w:r w:rsidR="00162955" w:rsidRPr="00053A9E">
        <w:rPr>
          <w:szCs w:val="22"/>
        </w:rPr>
        <w:t>’</w:t>
      </w:r>
      <w:r w:rsidR="006D76C2" w:rsidRPr="00053A9E">
        <w:rPr>
          <w:szCs w:val="22"/>
        </w:rPr>
        <w:t>é</w:t>
      </w:r>
      <w:r w:rsidRPr="00053A9E">
        <w:rPr>
          <w:szCs w:val="22"/>
        </w:rPr>
        <w:t>tait pas identique au total des ressources autres que de personnel indiqué dans le programme 20</w:t>
      </w:r>
      <w:r w:rsidR="005D04EC" w:rsidRPr="00053A9E">
        <w:rPr>
          <w:szCs w:val="22"/>
        </w:rPr>
        <w:t xml:space="preserve">.  </w:t>
      </w:r>
      <w:r w:rsidRPr="00053A9E">
        <w:rPr>
          <w:szCs w:val="22"/>
        </w:rPr>
        <w:t>Elle a sollicité des explications sur la différence entre les 2,8 millions indiqués dans le programme et budget et le document de questions</w:t>
      </w:r>
      <w:r w:rsidR="007C7671" w:rsidRPr="00053A9E">
        <w:rPr>
          <w:szCs w:val="22"/>
        </w:rPr>
        <w:noBreakHyphen/>
      </w:r>
      <w:r w:rsidRPr="00053A9E">
        <w:rPr>
          <w:szCs w:val="22"/>
        </w:rPr>
        <w:t>répons</w:t>
      </w:r>
      <w:r w:rsidR="007C7671" w:rsidRPr="00053A9E">
        <w:rPr>
          <w:szCs w:val="22"/>
        </w:rPr>
        <w:t>es.  El</w:t>
      </w:r>
      <w:r w:rsidRPr="00053A9E">
        <w:rPr>
          <w:szCs w:val="22"/>
        </w:rPr>
        <w:t xml:space="preserve">le a précisé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essayait de comprendre si le programme 20 incluait ou non toutes les dépenses liées aux différents bureaux, </w:t>
      </w:r>
      <w:r w:rsidR="00A41375" w:rsidRPr="00053A9E">
        <w:rPr>
          <w:szCs w:val="22"/>
        </w:rPr>
        <w:t>en particulier</w:t>
      </w:r>
      <w:r w:rsidRPr="00053A9E">
        <w:rPr>
          <w:szCs w:val="22"/>
        </w:rPr>
        <w:t xml:space="preserve"> compte tenu du fait que </w:t>
      </w:r>
      <w:r w:rsidR="006D76C2" w:rsidRPr="00053A9E">
        <w:rPr>
          <w:szCs w:val="22"/>
        </w:rPr>
        <w:t>l</w:t>
      </w:r>
      <w:r w:rsidR="00162955" w:rsidRPr="00053A9E">
        <w:rPr>
          <w:szCs w:val="22"/>
        </w:rPr>
        <w:t>’</w:t>
      </w:r>
      <w:r w:rsidR="006D76C2" w:rsidRPr="00053A9E">
        <w:rPr>
          <w:szCs w:val="22"/>
        </w:rPr>
        <w:t>O</w:t>
      </w:r>
      <w:r w:rsidRPr="00053A9E">
        <w:rPr>
          <w:szCs w:val="22"/>
        </w:rPr>
        <w:t>rganisation avait manifestement décidé que le bureau de coordination de New</w:t>
      </w:r>
      <w:r w:rsidR="00D86610" w:rsidRPr="00053A9E">
        <w:rPr>
          <w:szCs w:val="22"/>
        </w:rPr>
        <w:t> </w:t>
      </w:r>
      <w:r w:rsidRPr="00053A9E">
        <w:rPr>
          <w:szCs w:val="22"/>
        </w:rPr>
        <w:t xml:space="preserve">York </w:t>
      </w:r>
      <w:r w:rsidR="006D76C2" w:rsidRPr="00053A9E">
        <w:rPr>
          <w:szCs w:val="22"/>
        </w:rPr>
        <w:t>n</w:t>
      </w:r>
      <w:r w:rsidR="00162955" w:rsidRPr="00053A9E">
        <w:rPr>
          <w:szCs w:val="22"/>
        </w:rPr>
        <w:t>’</w:t>
      </w:r>
      <w:r w:rsidR="006D76C2" w:rsidRPr="00053A9E">
        <w:rPr>
          <w:szCs w:val="22"/>
        </w:rPr>
        <w:t>é</w:t>
      </w:r>
      <w:r w:rsidRPr="00053A9E">
        <w:rPr>
          <w:szCs w:val="22"/>
        </w:rPr>
        <w:t xml:space="preserve">tait pas rentable et elle </w:t>
      </w:r>
      <w:r w:rsidR="006D76C2" w:rsidRPr="00053A9E">
        <w:rPr>
          <w:szCs w:val="22"/>
        </w:rPr>
        <w:t>s</w:t>
      </w:r>
      <w:r w:rsidR="00162955" w:rsidRPr="00053A9E">
        <w:rPr>
          <w:szCs w:val="22"/>
        </w:rPr>
        <w:t>’</w:t>
      </w:r>
      <w:r w:rsidR="006D76C2" w:rsidRPr="00053A9E">
        <w:rPr>
          <w:szCs w:val="22"/>
        </w:rPr>
        <w:t>e</w:t>
      </w:r>
      <w:r w:rsidRPr="00053A9E">
        <w:rPr>
          <w:szCs w:val="22"/>
        </w:rPr>
        <w:t>fforçait de comprendre comment ce calcul de rentabilité était effectué.</w:t>
      </w:r>
    </w:p>
    <w:p w:rsidR="00FE2D82" w:rsidRPr="00053A9E" w:rsidRDefault="00FE2D82" w:rsidP="001F20D5">
      <w:pPr>
        <w:pStyle w:val="ONUMFS"/>
        <w:rPr>
          <w:szCs w:val="22"/>
        </w:rPr>
      </w:pPr>
      <w:r w:rsidRPr="00053A9E">
        <w:rPr>
          <w:szCs w:val="22"/>
        </w:rPr>
        <w:lastRenderedPageBreak/>
        <w:t>Le Secrétariat a ouvert le débat en rappelant aux délégations que le programme 20 comprenait également le Département des relations extérieures et la section des ONG</w:t>
      </w:r>
      <w:r w:rsidR="005D04EC" w:rsidRPr="00053A9E">
        <w:rPr>
          <w:szCs w:val="22"/>
        </w:rPr>
        <w:t xml:space="preserve">.  </w:t>
      </w:r>
      <w:r w:rsidR="006D76C2" w:rsidRPr="00053A9E">
        <w:rPr>
          <w:szCs w:val="22"/>
        </w:rPr>
        <w:t>C</w:t>
      </w:r>
      <w:r w:rsidR="00162955" w:rsidRPr="00053A9E">
        <w:rPr>
          <w:szCs w:val="22"/>
        </w:rPr>
        <w:t>’</w:t>
      </w:r>
      <w:r w:rsidR="006D76C2" w:rsidRPr="00053A9E">
        <w:rPr>
          <w:szCs w:val="22"/>
        </w:rPr>
        <w:t>e</w:t>
      </w:r>
      <w:r w:rsidR="00A41375" w:rsidRPr="00053A9E">
        <w:rPr>
          <w:szCs w:val="22"/>
        </w:rPr>
        <w:t>st pourquoi</w:t>
      </w:r>
      <w:r w:rsidRPr="00053A9E">
        <w:rPr>
          <w:szCs w:val="22"/>
        </w:rPr>
        <w:t xml:space="preserve"> il y avait une différence entre le total des ressources en personnel et autres que de personnel, comme on pouvait le voir dans le document de questions et réponses et les totaux présentés dans le programme 20</w:t>
      </w:r>
      <w:r w:rsidR="005D04EC" w:rsidRPr="00053A9E">
        <w:rPr>
          <w:szCs w:val="22"/>
        </w:rPr>
        <w:t xml:space="preserve">.  </w:t>
      </w:r>
      <w:r w:rsidRPr="00053A9E">
        <w:rPr>
          <w:szCs w:val="22"/>
        </w:rPr>
        <w:t>Cela confirmait que ce dernier couvrait tous les coûts liés aux bureaux extérieurs, dont les coûts de location pour le Brésil et le bureau de coordination de New</w:t>
      </w:r>
      <w:r w:rsidR="00D86610" w:rsidRPr="00053A9E">
        <w:rPr>
          <w:szCs w:val="22"/>
        </w:rPr>
        <w:t> </w:t>
      </w:r>
      <w:r w:rsidRPr="00053A9E">
        <w:rPr>
          <w:szCs w:val="22"/>
        </w:rPr>
        <w:t>Yo</w:t>
      </w:r>
      <w:r w:rsidR="007C7671" w:rsidRPr="00053A9E">
        <w:rPr>
          <w:szCs w:val="22"/>
        </w:rPr>
        <w:t>rk.  Ré</w:t>
      </w:r>
      <w:r w:rsidRPr="00053A9E">
        <w:rPr>
          <w:szCs w:val="22"/>
        </w:rPr>
        <w:t xml:space="preserve">pondant </w:t>
      </w:r>
      <w:r w:rsidR="00A41375" w:rsidRPr="00053A9E">
        <w:rPr>
          <w:szCs w:val="22"/>
        </w:rPr>
        <w:t>à </w:t>
      </w:r>
      <w:r w:rsidRPr="00053A9E">
        <w:rPr>
          <w:szCs w:val="22"/>
        </w:rPr>
        <w:t>la délégation du Mexique sur le bureau de New</w:t>
      </w:r>
      <w:r w:rsidR="00D86610" w:rsidRPr="00053A9E">
        <w:rPr>
          <w:szCs w:val="22"/>
        </w:rPr>
        <w:t> </w:t>
      </w:r>
      <w:r w:rsidRPr="00053A9E">
        <w:rPr>
          <w:szCs w:val="22"/>
        </w:rPr>
        <w:t xml:space="preserve">York, le Secrétariat a attiré </w:t>
      </w:r>
      <w:r w:rsidR="006D76C2" w:rsidRPr="00053A9E">
        <w:rPr>
          <w:szCs w:val="22"/>
        </w:rPr>
        <w:t>l</w:t>
      </w:r>
      <w:r w:rsidR="00162955" w:rsidRPr="00053A9E">
        <w:rPr>
          <w:szCs w:val="22"/>
        </w:rPr>
        <w:t>’</w:t>
      </w:r>
      <w:r w:rsidR="006D76C2" w:rsidRPr="00053A9E">
        <w:rPr>
          <w:szCs w:val="22"/>
        </w:rPr>
        <w:t>a</w:t>
      </w:r>
      <w:r w:rsidRPr="00053A9E">
        <w:rPr>
          <w:szCs w:val="22"/>
        </w:rPr>
        <w:t xml:space="preserve">ttention des délégations sur la réponse </w:t>
      </w:r>
      <w:r w:rsidR="00A41375" w:rsidRPr="00053A9E">
        <w:rPr>
          <w:szCs w:val="22"/>
        </w:rPr>
        <w:t>à </w:t>
      </w:r>
      <w:r w:rsidRPr="00053A9E">
        <w:rPr>
          <w:szCs w:val="22"/>
        </w:rPr>
        <w:t xml:space="preserve">la question n° 3 (page 16 de la version anglaise du document de questions et réponses) donnant les détails de la proposition qui avait été adoptée, en fait, </w:t>
      </w:r>
      <w:r w:rsidR="00A41375" w:rsidRPr="00053A9E">
        <w:rPr>
          <w:szCs w:val="22"/>
        </w:rPr>
        <w:t>à </w:t>
      </w:r>
      <w:r w:rsidRPr="00053A9E">
        <w:rPr>
          <w:szCs w:val="22"/>
        </w:rPr>
        <w:t xml:space="preserve">titre de modèle de fonctionnement rentable pour aller de </w:t>
      </w:r>
      <w:r w:rsidR="006D76C2" w:rsidRPr="00053A9E">
        <w:rPr>
          <w:szCs w:val="22"/>
        </w:rPr>
        <w:t>l</w:t>
      </w:r>
      <w:r w:rsidR="00162955" w:rsidRPr="00053A9E">
        <w:rPr>
          <w:szCs w:val="22"/>
        </w:rPr>
        <w:t>’</w:t>
      </w:r>
      <w:r w:rsidR="006D76C2" w:rsidRPr="00053A9E">
        <w:rPr>
          <w:szCs w:val="22"/>
        </w:rPr>
        <w:t>a</w:t>
      </w:r>
      <w:r w:rsidRPr="00053A9E">
        <w:rPr>
          <w:szCs w:val="22"/>
        </w:rPr>
        <w:t>va</w:t>
      </w:r>
      <w:r w:rsidR="007C7671" w:rsidRPr="00053A9E">
        <w:rPr>
          <w:szCs w:val="22"/>
        </w:rPr>
        <w:t>nt.  La</w:t>
      </w:r>
      <w:r w:rsidRPr="00053A9E">
        <w:rPr>
          <w:szCs w:val="22"/>
        </w:rPr>
        <w:t xml:space="preserve"> réponse expliquait très clairement ce que le Secrétariat considérait être une façon bien plus rentable de soutenir et </w:t>
      </w:r>
      <w:r w:rsidR="006D76C2" w:rsidRPr="00053A9E">
        <w:rPr>
          <w:szCs w:val="22"/>
        </w:rPr>
        <w:t>d</w:t>
      </w:r>
      <w:r w:rsidR="00162955" w:rsidRPr="00053A9E">
        <w:rPr>
          <w:szCs w:val="22"/>
        </w:rPr>
        <w:t>’</w:t>
      </w:r>
      <w:r w:rsidR="006D76C2" w:rsidRPr="00053A9E">
        <w:rPr>
          <w:szCs w:val="22"/>
        </w:rPr>
        <w:t>i</w:t>
      </w:r>
      <w:r w:rsidRPr="00053A9E">
        <w:rPr>
          <w:szCs w:val="22"/>
        </w:rPr>
        <w:t xml:space="preserve">nteragir avec les </w:t>
      </w:r>
      <w:r w:rsidR="00162955" w:rsidRPr="00053A9E">
        <w:rPr>
          <w:szCs w:val="22"/>
        </w:rPr>
        <w:t>Nations Unies</w:t>
      </w:r>
      <w:r w:rsidRPr="00053A9E">
        <w:rPr>
          <w:szCs w:val="22"/>
        </w:rPr>
        <w:t xml:space="preserve"> </w:t>
      </w:r>
      <w:r w:rsidR="00A41375" w:rsidRPr="00053A9E">
        <w:rPr>
          <w:szCs w:val="22"/>
        </w:rPr>
        <w:t>à </w:t>
      </w:r>
      <w:r w:rsidRPr="00053A9E">
        <w:rPr>
          <w:szCs w:val="22"/>
        </w:rPr>
        <w:t>New</w:t>
      </w:r>
      <w:r w:rsidR="00D86610" w:rsidRPr="00053A9E">
        <w:rPr>
          <w:szCs w:val="22"/>
        </w:rPr>
        <w:t> </w:t>
      </w:r>
      <w:r w:rsidRPr="00053A9E">
        <w:rPr>
          <w:szCs w:val="22"/>
        </w:rPr>
        <w:t>Yo</w:t>
      </w:r>
      <w:r w:rsidR="007C7671" w:rsidRPr="00053A9E">
        <w:rPr>
          <w:szCs w:val="22"/>
        </w:rPr>
        <w:t>rk.  Le</w:t>
      </w:r>
      <w:r w:rsidRPr="00053A9E">
        <w:rPr>
          <w:szCs w:val="22"/>
        </w:rPr>
        <w:t xml:space="preserve"> Secrétariat a souligné que le bureau de New</w:t>
      </w:r>
      <w:r w:rsidR="00D86610" w:rsidRPr="00053A9E">
        <w:rPr>
          <w:szCs w:val="22"/>
        </w:rPr>
        <w:t> </w:t>
      </w:r>
      <w:r w:rsidRPr="00053A9E">
        <w:rPr>
          <w:szCs w:val="22"/>
        </w:rPr>
        <w:t xml:space="preserve">York était un bureau de coordination et non un bureau extérieur </w:t>
      </w:r>
      <w:r w:rsidR="00A41375" w:rsidRPr="00053A9E">
        <w:rPr>
          <w:szCs w:val="22"/>
        </w:rPr>
        <w:t>à </w:t>
      </w:r>
      <w:r w:rsidRPr="00053A9E">
        <w:rPr>
          <w:szCs w:val="22"/>
        </w:rPr>
        <w:t>proprement parl</w:t>
      </w:r>
      <w:r w:rsidR="007C7671" w:rsidRPr="00053A9E">
        <w:rPr>
          <w:szCs w:val="22"/>
        </w:rPr>
        <w:t>er.  Da</w:t>
      </w:r>
      <w:r w:rsidRPr="00053A9E">
        <w:rPr>
          <w:szCs w:val="22"/>
        </w:rPr>
        <w:t xml:space="preserve">ns cette même réponse, il y avait un certain nombre </w:t>
      </w:r>
      <w:r w:rsidR="006D76C2" w:rsidRPr="00053A9E">
        <w:rPr>
          <w:szCs w:val="22"/>
        </w:rPr>
        <w:t>d</w:t>
      </w:r>
      <w:r w:rsidR="00162955" w:rsidRPr="00053A9E">
        <w:rPr>
          <w:szCs w:val="22"/>
        </w:rPr>
        <w:t>’</w:t>
      </w:r>
      <w:r w:rsidR="006D76C2" w:rsidRPr="00053A9E">
        <w:rPr>
          <w:szCs w:val="22"/>
        </w:rPr>
        <w:t>é</w:t>
      </w:r>
      <w:r w:rsidRPr="00053A9E">
        <w:rPr>
          <w:szCs w:val="22"/>
        </w:rPr>
        <w:t xml:space="preserve">léments, notamment la manière dont le Secrétariat proposait </w:t>
      </w:r>
      <w:r w:rsidR="006D76C2" w:rsidRPr="00053A9E">
        <w:rPr>
          <w:szCs w:val="22"/>
        </w:rPr>
        <w:t>d</w:t>
      </w:r>
      <w:r w:rsidR="00162955" w:rsidRPr="00053A9E">
        <w:rPr>
          <w:szCs w:val="22"/>
        </w:rPr>
        <w:t>’</w:t>
      </w:r>
      <w:r w:rsidR="006D76C2" w:rsidRPr="00053A9E">
        <w:rPr>
          <w:szCs w:val="22"/>
        </w:rPr>
        <w:t>a</w:t>
      </w:r>
      <w:r w:rsidRPr="00053A9E">
        <w:rPr>
          <w:szCs w:val="22"/>
        </w:rPr>
        <w:t xml:space="preserve">border la mise en œuvre du programme de développement pour </w:t>
      </w:r>
      <w:r w:rsidR="006D76C2" w:rsidRPr="00053A9E">
        <w:rPr>
          <w:szCs w:val="22"/>
        </w:rPr>
        <w:t>l</w:t>
      </w:r>
      <w:r w:rsidR="00162955" w:rsidRPr="00053A9E">
        <w:rPr>
          <w:szCs w:val="22"/>
        </w:rPr>
        <w:t>’</w:t>
      </w:r>
      <w:r w:rsidR="006D76C2" w:rsidRPr="00053A9E">
        <w:rPr>
          <w:szCs w:val="22"/>
        </w:rPr>
        <w:t>a</w:t>
      </w:r>
      <w:r w:rsidRPr="00053A9E">
        <w:rPr>
          <w:szCs w:val="22"/>
        </w:rPr>
        <w:t>près</w:t>
      </w:r>
      <w:r w:rsidR="007C7671" w:rsidRPr="00053A9E">
        <w:rPr>
          <w:szCs w:val="22"/>
        </w:rPr>
        <w:noBreakHyphen/>
      </w:r>
      <w:r w:rsidRPr="00053A9E">
        <w:rPr>
          <w:szCs w:val="22"/>
        </w:rPr>
        <w:t>2015 de concert avec une série de mesur</w:t>
      </w:r>
      <w:r w:rsidR="007C7671" w:rsidRPr="00053A9E">
        <w:rPr>
          <w:szCs w:val="22"/>
        </w:rPr>
        <w:t>es.  La</w:t>
      </w:r>
      <w:r w:rsidRPr="00053A9E">
        <w:rPr>
          <w:szCs w:val="22"/>
        </w:rPr>
        <w:t xml:space="preserve"> délégation du Mexique a posé le problème de </w:t>
      </w:r>
      <w:r w:rsidR="006D76C2" w:rsidRPr="00053A9E">
        <w:rPr>
          <w:szCs w:val="22"/>
        </w:rPr>
        <w:t>l</w:t>
      </w:r>
      <w:r w:rsidR="00162955" w:rsidRPr="00053A9E">
        <w:rPr>
          <w:szCs w:val="22"/>
        </w:rPr>
        <w:t>’</w:t>
      </w:r>
      <w:r w:rsidR="006D76C2" w:rsidRPr="00053A9E">
        <w:rPr>
          <w:szCs w:val="22"/>
        </w:rPr>
        <w:t>i</w:t>
      </w:r>
      <w:r w:rsidRPr="00053A9E">
        <w:rPr>
          <w:szCs w:val="22"/>
        </w:rPr>
        <w:t xml:space="preserve">mage et de la présence de </w:t>
      </w:r>
      <w:r w:rsidR="006D76C2" w:rsidRPr="00053A9E">
        <w:rPr>
          <w:szCs w:val="22"/>
        </w:rPr>
        <w:t>l</w:t>
      </w:r>
      <w:r w:rsidR="00162955" w:rsidRPr="00053A9E">
        <w:rPr>
          <w:szCs w:val="22"/>
        </w:rPr>
        <w:t>’</w:t>
      </w:r>
      <w:r w:rsidR="006D76C2" w:rsidRPr="00053A9E">
        <w:rPr>
          <w:szCs w:val="22"/>
        </w:rPr>
        <w:t>O</w:t>
      </w:r>
      <w:r w:rsidRPr="00053A9E">
        <w:rPr>
          <w:szCs w:val="22"/>
        </w:rPr>
        <w:t xml:space="preserve">MPI qui pourrait prendre le pas sur ce modèle de fonctionnement rentable proposé si les membres décidaient de proposer une formulation visant </w:t>
      </w:r>
      <w:r w:rsidR="00A41375" w:rsidRPr="00053A9E">
        <w:rPr>
          <w:szCs w:val="22"/>
        </w:rPr>
        <w:t>à </w:t>
      </w:r>
      <w:r w:rsidRPr="00053A9E">
        <w:rPr>
          <w:szCs w:val="22"/>
        </w:rPr>
        <w:t>modifier cette positi</w:t>
      </w:r>
      <w:r w:rsidR="007C7671" w:rsidRPr="00053A9E">
        <w:rPr>
          <w:szCs w:val="22"/>
        </w:rPr>
        <w:t>on.  Le</w:t>
      </w:r>
      <w:r w:rsidRPr="00053A9E">
        <w:rPr>
          <w:szCs w:val="22"/>
        </w:rPr>
        <w:t xml:space="preserve"> Secrétariat a rappelé aux États membres que dans le programme et budget proposé, la provision budgétaire couvrait un an de fonctionnement du bureau de New</w:t>
      </w:r>
      <w:r w:rsidR="00D86610" w:rsidRPr="00053A9E">
        <w:rPr>
          <w:szCs w:val="22"/>
        </w:rPr>
        <w:t> </w:t>
      </w:r>
      <w:r w:rsidRPr="00053A9E">
        <w:rPr>
          <w:szCs w:val="22"/>
        </w:rPr>
        <w:t>Yo</w:t>
      </w:r>
      <w:r w:rsidR="007C7671" w:rsidRPr="00053A9E">
        <w:rPr>
          <w:szCs w:val="22"/>
        </w:rPr>
        <w:t>rk.  S’i</w:t>
      </w:r>
      <w:r w:rsidRPr="00053A9E">
        <w:rPr>
          <w:szCs w:val="22"/>
        </w:rPr>
        <w:t xml:space="preserve">l venait </w:t>
      </w:r>
      <w:r w:rsidR="00A41375" w:rsidRPr="00053A9E">
        <w:rPr>
          <w:szCs w:val="22"/>
        </w:rPr>
        <w:t>à </w:t>
      </w:r>
      <w:r w:rsidRPr="00053A9E">
        <w:rPr>
          <w:szCs w:val="22"/>
        </w:rPr>
        <w:t>y avoir une décision pour modifier cette position, le Secrétariat devrait trouver un montant équivalent pour une année supplémentaire dans le budget.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considérait que cet argument était politique par nature et elle avait le sentiment que le programme reflétait les coûts des bureaux extérieurs et </w:t>
      </w:r>
      <w:r w:rsidR="00A41375" w:rsidRPr="00053A9E">
        <w:rPr>
          <w:szCs w:val="22"/>
        </w:rPr>
        <w:t>en particulier</w:t>
      </w:r>
      <w:r w:rsidRPr="00053A9E">
        <w:rPr>
          <w:szCs w:val="22"/>
        </w:rPr>
        <w:t xml:space="preserve">, les coûts de location qui, </w:t>
      </w:r>
      <w:r w:rsidR="00A41375" w:rsidRPr="00053A9E">
        <w:rPr>
          <w:szCs w:val="22"/>
        </w:rPr>
        <w:t>à </w:t>
      </w:r>
      <w:r w:rsidRPr="00053A9E">
        <w:rPr>
          <w:szCs w:val="22"/>
        </w:rPr>
        <w:t>New</w:t>
      </w:r>
      <w:r w:rsidR="00D86610" w:rsidRPr="00053A9E">
        <w:rPr>
          <w:szCs w:val="22"/>
        </w:rPr>
        <w:t> </w:t>
      </w:r>
      <w:r w:rsidRPr="00053A9E">
        <w:rPr>
          <w:szCs w:val="22"/>
        </w:rPr>
        <w:t>York, étaient probablement très élev</w:t>
      </w:r>
      <w:r w:rsidR="007C7671" w:rsidRPr="00053A9E">
        <w:rPr>
          <w:szCs w:val="22"/>
        </w:rPr>
        <w:t>és.  D’u</w:t>
      </w:r>
      <w:r w:rsidRPr="00053A9E">
        <w:rPr>
          <w:szCs w:val="22"/>
        </w:rPr>
        <w:t>n autre côté, la délégation était préoccupée par le message significatif envo</w:t>
      </w:r>
      <w:r w:rsidR="007C7671" w:rsidRPr="00053A9E">
        <w:rPr>
          <w:szCs w:val="22"/>
        </w:rPr>
        <w:t>yé.  Il</w:t>
      </w:r>
      <w:r w:rsidRPr="00053A9E">
        <w:rPr>
          <w:szCs w:val="22"/>
        </w:rPr>
        <w:t xml:space="preserve"> était très difficile de fermer un bureau extérieur, même si le Secrétariat disait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é</w:t>
      </w:r>
      <w:r w:rsidRPr="00053A9E">
        <w:rPr>
          <w:szCs w:val="22"/>
        </w:rPr>
        <w:t>tait pas vraiment nécessaire de poursuivre avec ce bure</w:t>
      </w:r>
      <w:r w:rsidR="007C7671" w:rsidRPr="00053A9E">
        <w:rPr>
          <w:szCs w:val="22"/>
        </w:rPr>
        <w:t>au.  Né</w:t>
      </w:r>
      <w:r w:rsidRPr="00053A9E">
        <w:rPr>
          <w:szCs w:val="22"/>
        </w:rPr>
        <w:t xml:space="preserve">anmoins, cela augmentait les craintes de la délégation face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uverture de nouveaux bureaux extérieurs,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pouvaient en fin de compte être fermés pour des raisons de manque de rentabili</w:t>
      </w:r>
      <w:r w:rsidR="007C7671" w:rsidRPr="00053A9E">
        <w:rPr>
          <w:szCs w:val="22"/>
        </w:rPr>
        <w:t>té.  Un</w:t>
      </w:r>
      <w:r w:rsidRPr="00053A9E">
        <w:rPr>
          <w:szCs w:val="22"/>
        </w:rPr>
        <w:t xml:space="preserve">e bonne coordination avec le siège des </w:t>
      </w:r>
      <w:r w:rsidR="00162955" w:rsidRPr="00053A9E">
        <w:rPr>
          <w:szCs w:val="22"/>
        </w:rPr>
        <w:t>Nations Unies</w:t>
      </w:r>
      <w:r w:rsidRPr="00053A9E">
        <w:rPr>
          <w:szCs w:val="22"/>
        </w:rPr>
        <w:t xml:space="preserve"> et une bonne participation aux débats qui </w:t>
      </w:r>
      <w:r w:rsidR="006D76C2" w:rsidRPr="00053A9E">
        <w:rPr>
          <w:szCs w:val="22"/>
        </w:rPr>
        <w:t>s</w:t>
      </w:r>
      <w:r w:rsidR="00162955" w:rsidRPr="00053A9E">
        <w:rPr>
          <w:szCs w:val="22"/>
        </w:rPr>
        <w:t>’</w:t>
      </w:r>
      <w:r w:rsidR="006D76C2" w:rsidRPr="00053A9E">
        <w:rPr>
          <w:szCs w:val="22"/>
        </w:rPr>
        <w:t>y</w:t>
      </w:r>
      <w:r w:rsidRPr="00053A9E">
        <w:rPr>
          <w:szCs w:val="22"/>
        </w:rPr>
        <w:t xml:space="preserve"> tiennent pouvaient être garanti</w:t>
      </w:r>
      <w:r w:rsidR="00E17912" w:rsidRPr="00053A9E">
        <w:rPr>
          <w:szCs w:val="22"/>
        </w:rPr>
        <w:t>e</w:t>
      </w:r>
      <w:r w:rsidRPr="00053A9E">
        <w:rPr>
          <w:szCs w:val="22"/>
        </w:rPr>
        <w:t xml:space="preserve">s sans nécessairement disposer </w:t>
      </w:r>
      <w:r w:rsidR="006D76C2" w:rsidRPr="00053A9E">
        <w:rPr>
          <w:szCs w:val="22"/>
        </w:rPr>
        <w:t>d</w:t>
      </w:r>
      <w:r w:rsidR="00162955" w:rsidRPr="00053A9E">
        <w:rPr>
          <w:szCs w:val="22"/>
        </w:rPr>
        <w:t>’</w:t>
      </w:r>
      <w:r w:rsidR="006D76C2" w:rsidRPr="00053A9E">
        <w:rPr>
          <w:szCs w:val="22"/>
        </w:rPr>
        <w:t>u</w:t>
      </w:r>
      <w:r w:rsidRPr="00053A9E">
        <w:rPr>
          <w:szCs w:val="22"/>
        </w:rPr>
        <w:t xml:space="preserve">n bureau situé </w:t>
      </w:r>
      <w:r w:rsidR="00A41375" w:rsidRPr="00053A9E">
        <w:rPr>
          <w:szCs w:val="22"/>
        </w:rPr>
        <w:t>à </w:t>
      </w:r>
      <w:r w:rsidRPr="00053A9E">
        <w:rPr>
          <w:szCs w:val="22"/>
        </w:rPr>
        <w:t>New Yo</w:t>
      </w:r>
      <w:r w:rsidR="007C7671" w:rsidRPr="00053A9E">
        <w:rPr>
          <w:szCs w:val="22"/>
        </w:rPr>
        <w:t>rk.  Ce</w:t>
      </w:r>
      <w:r w:rsidRPr="00053A9E">
        <w:rPr>
          <w:szCs w:val="22"/>
        </w:rPr>
        <w:t xml:space="preserve">pendant, la délégation voulait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soit clair que ce débat pouvait avoir une incidence sur les délibérations concernant </w:t>
      </w:r>
      <w:r w:rsidR="006D76C2" w:rsidRPr="00053A9E">
        <w:rPr>
          <w:szCs w:val="22"/>
        </w:rPr>
        <w:t>l</w:t>
      </w:r>
      <w:r w:rsidR="00162955" w:rsidRPr="00053A9E">
        <w:rPr>
          <w:szCs w:val="22"/>
        </w:rPr>
        <w:t>’</w:t>
      </w:r>
      <w:r w:rsidR="006D76C2" w:rsidRPr="00053A9E">
        <w:rPr>
          <w:szCs w:val="22"/>
        </w:rPr>
        <w:t>o</w:t>
      </w:r>
      <w:r w:rsidRPr="00053A9E">
        <w:rPr>
          <w:szCs w:val="22"/>
        </w:rPr>
        <w:t>uverture de futurs bureaux extérieurs.</w:t>
      </w:r>
    </w:p>
    <w:p w:rsidR="00D6553F" w:rsidRPr="00053A9E" w:rsidRDefault="00FE2D82" w:rsidP="001F20D5">
      <w:pPr>
        <w:pStyle w:val="ONUMFS"/>
        <w:rPr>
          <w:szCs w:val="22"/>
        </w:rPr>
      </w:pPr>
      <w:r w:rsidRPr="00053A9E">
        <w:rPr>
          <w:szCs w:val="22"/>
        </w:rPr>
        <w:t xml:space="preserve">Le président a invité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w:t>
      </w:r>
      <w:r w:rsidR="00A41375" w:rsidRPr="00053A9E">
        <w:rPr>
          <w:szCs w:val="22"/>
        </w:rPr>
        <w:t>à </w:t>
      </w:r>
      <w:r w:rsidRPr="00053A9E">
        <w:rPr>
          <w:szCs w:val="22"/>
        </w:rPr>
        <w:t xml:space="preserve">rappeler au comité ses attentes concernant la rédaction du paragraphe 33 dans le document du programme et budget </w:t>
      </w:r>
      <w:r w:rsidR="00A41375" w:rsidRPr="00053A9E">
        <w:rPr>
          <w:szCs w:val="22"/>
        </w:rPr>
        <w:t>relatif à </w:t>
      </w:r>
      <w:r w:rsidRPr="00053A9E">
        <w:rPr>
          <w:szCs w:val="22"/>
        </w:rPr>
        <w:t>cette question</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déclaré que dans la droite ligne des interventions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et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il devrait être décidé des principes directeurs avant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décision ne soit prise </w:t>
      </w:r>
      <w:r w:rsidR="00A41375" w:rsidRPr="00053A9E">
        <w:rPr>
          <w:szCs w:val="22"/>
        </w:rPr>
        <w:t>quant </w:t>
      </w:r>
      <w:r w:rsidRPr="00053A9E">
        <w:rPr>
          <w:szCs w:val="22"/>
        </w:rPr>
        <w:t xml:space="preserve">au nombre ainsi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6D76C2" w:rsidRPr="00053A9E">
        <w:rPr>
          <w:szCs w:val="22"/>
        </w:rPr>
        <w:t>l</w:t>
      </w:r>
      <w:r w:rsidR="00162955" w:rsidRPr="00053A9E">
        <w:rPr>
          <w:szCs w:val="22"/>
        </w:rPr>
        <w:t>’</w:t>
      </w:r>
      <w:r w:rsidR="006D76C2" w:rsidRPr="00053A9E">
        <w:rPr>
          <w:szCs w:val="22"/>
        </w:rPr>
        <w:t>e</w:t>
      </w:r>
      <w:r w:rsidRPr="00053A9E">
        <w:rPr>
          <w:szCs w:val="22"/>
        </w:rPr>
        <w:t>mplacement de ces nouveaux burea</w:t>
      </w:r>
      <w:r w:rsidR="007C7671" w:rsidRPr="00053A9E">
        <w:rPr>
          <w:szCs w:val="22"/>
        </w:rPr>
        <w:t>ux.  La</w:t>
      </w:r>
      <w:r w:rsidRPr="00053A9E">
        <w:rPr>
          <w:szCs w:val="22"/>
        </w:rPr>
        <w:t xml:space="preserve"> délégation avait déj</w:t>
      </w:r>
      <w:r w:rsidR="00A41375" w:rsidRPr="00053A9E">
        <w:rPr>
          <w:szCs w:val="22"/>
        </w:rPr>
        <w:t>à </w:t>
      </w:r>
      <w:r w:rsidRPr="00053A9E">
        <w:rPr>
          <w:szCs w:val="22"/>
        </w:rPr>
        <w:t xml:space="preserve">proposé une nouvelle formulation pour le paragraphe 33, deuxième point de la liste </w:t>
      </w:r>
      <w:r w:rsidR="00A41375" w:rsidRPr="00053A9E">
        <w:rPr>
          <w:szCs w:val="22"/>
        </w:rPr>
        <w:t>à </w:t>
      </w:r>
      <w:r w:rsidRPr="00053A9E">
        <w:rPr>
          <w:szCs w:val="22"/>
        </w:rPr>
        <w:t xml:space="preserve">puce, </w:t>
      </w:r>
      <w:r w:rsidR="00A41375" w:rsidRPr="00053A9E">
        <w:rPr>
          <w:szCs w:val="22"/>
        </w:rPr>
        <w:t>à </w:t>
      </w:r>
      <w:r w:rsidRPr="00053A9E">
        <w:rPr>
          <w:szCs w:val="22"/>
        </w:rPr>
        <w:t>la session de juill</w:t>
      </w:r>
      <w:r w:rsidR="007C7671" w:rsidRPr="00053A9E">
        <w:rPr>
          <w:szCs w:val="22"/>
        </w:rPr>
        <w:t>et.  La</w:t>
      </w:r>
      <w:r w:rsidRPr="00053A9E">
        <w:rPr>
          <w:szCs w:val="22"/>
        </w:rPr>
        <w:t xml:space="preserve"> proposition serait </w:t>
      </w:r>
      <w:r w:rsidR="006D76C2" w:rsidRPr="00053A9E">
        <w:rPr>
          <w:szCs w:val="22"/>
        </w:rPr>
        <w:t>d</w:t>
      </w:r>
      <w:r w:rsidR="00162955" w:rsidRPr="00053A9E">
        <w:rPr>
          <w:szCs w:val="22"/>
        </w:rPr>
        <w:t>’</w:t>
      </w:r>
      <w:r w:rsidR="006D76C2" w:rsidRPr="00053A9E">
        <w:rPr>
          <w:szCs w:val="22"/>
        </w:rPr>
        <w:t>a</w:t>
      </w:r>
      <w:r w:rsidRPr="00053A9E">
        <w:rPr>
          <w:szCs w:val="22"/>
        </w:rPr>
        <w:t xml:space="preserve">jouter </w:t>
      </w:r>
      <w:r w:rsidR="00A41375" w:rsidRPr="00053A9E">
        <w:rPr>
          <w:szCs w:val="22"/>
        </w:rPr>
        <w:t>à </w:t>
      </w:r>
      <w:r w:rsidRPr="00053A9E">
        <w:rPr>
          <w:szCs w:val="22"/>
        </w:rPr>
        <w:t xml:space="preserve">la fin de ce paragraphe que cela ne préjugeait pas des délibérations en cours sur les principes et de leur résultat, principes qui étaient la condition préalable </w:t>
      </w:r>
      <w:r w:rsidR="00A41375" w:rsidRPr="00053A9E">
        <w:rPr>
          <w:szCs w:val="22"/>
        </w:rPr>
        <w:t>à </w:t>
      </w:r>
      <w:r w:rsidRPr="00053A9E">
        <w:rPr>
          <w:szCs w:val="22"/>
        </w:rPr>
        <w:t xml:space="preserve">toute décision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A41375" w:rsidRPr="00053A9E">
        <w:rPr>
          <w:szCs w:val="22"/>
        </w:rPr>
        <w:t>quant </w:t>
      </w:r>
      <w:r w:rsidRPr="00053A9E">
        <w:rPr>
          <w:szCs w:val="22"/>
        </w:rPr>
        <w:t>aux nombres et aux emplacements des nouveaux bureaux extérieu</w:t>
      </w:r>
      <w:r w:rsidR="007C7671" w:rsidRPr="00053A9E">
        <w:rPr>
          <w:szCs w:val="22"/>
        </w:rPr>
        <w:t>rs.  De</w:t>
      </w:r>
      <w:r w:rsidRPr="00053A9E">
        <w:rPr>
          <w:szCs w:val="22"/>
        </w:rPr>
        <w:t xml:space="preserve"> plus, la délégation a indiqué que lors des consultations informelles concernant les principes et les fonctions des bureaux extérieurs, un consensus </w:t>
      </w:r>
      <w:r w:rsidR="006D76C2" w:rsidRPr="00053A9E">
        <w:rPr>
          <w:szCs w:val="22"/>
        </w:rPr>
        <w:t>s</w:t>
      </w:r>
      <w:r w:rsidR="00162955" w:rsidRPr="00053A9E">
        <w:rPr>
          <w:szCs w:val="22"/>
        </w:rPr>
        <w:t>’</w:t>
      </w:r>
      <w:r w:rsidR="006D76C2" w:rsidRPr="00053A9E">
        <w:rPr>
          <w:szCs w:val="22"/>
        </w:rPr>
        <w:t>é</w:t>
      </w:r>
      <w:r w:rsidRPr="00053A9E">
        <w:rPr>
          <w:szCs w:val="22"/>
        </w:rPr>
        <w:t xml:space="preserve">tait dégagé </w:t>
      </w:r>
      <w:r w:rsidR="00A41375" w:rsidRPr="00053A9E">
        <w:rPr>
          <w:szCs w:val="22"/>
        </w:rPr>
        <w:t>quant </w:t>
      </w:r>
      <w:r w:rsidRPr="00053A9E">
        <w:rPr>
          <w:szCs w:val="22"/>
        </w:rPr>
        <w:t xml:space="preserve">au fait que les fonctions exercées au sein du siège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telles que</w:t>
      </w:r>
      <w:r w:rsidRPr="00053A9E">
        <w:rPr>
          <w:szCs w:val="22"/>
        </w:rPr>
        <w:t xml:space="preserve"> </w:t>
      </w:r>
      <w:r w:rsidR="006D76C2" w:rsidRPr="00053A9E">
        <w:rPr>
          <w:szCs w:val="22"/>
        </w:rPr>
        <w:t>l</w:t>
      </w:r>
      <w:r w:rsidR="00162955" w:rsidRPr="00053A9E">
        <w:rPr>
          <w:szCs w:val="22"/>
        </w:rPr>
        <w:t>’</w:t>
      </w:r>
      <w:r w:rsidR="006D76C2" w:rsidRPr="00053A9E">
        <w:rPr>
          <w:szCs w:val="22"/>
        </w:rPr>
        <w:t>é</w:t>
      </w:r>
      <w:r w:rsidRPr="00053A9E">
        <w:rPr>
          <w:szCs w:val="22"/>
        </w:rPr>
        <w:t>tablissement de normes, ne pouvaient pas être confiées aux bureaux extérieu</w:t>
      </w:r>
      <w:r w:rsidR="007C7671" w:rsidRPr="00053A9E">
        <w:rPr>
          <w:szCs w:val="22"/>
        </w:rPr>
        <w:t>rs.  Ce</w:t>
      </w:r>
      <w:r w:rsidRPr="00053A9E">
        <w:rPr>
          <w:szCs w:val="22"/>
        </w:rPr>
        <w:t>rtaines activités devraient être effectuées au siège uniqueme</w:t>
      </w:r>
      <w:r w:rsidR="007C7671" w:rsidRPr="00053A9E">
        <w:rPr>
          <w:szCs w:val="22"/>
        </w:rPr>
        <w:t>nt.  Da</w:t>
      </w:r>
      <w:r w:rsidRPr="00053A9E">
        <w:rPr>
          <w:szCs w:val="22"/>
        </w:rPr>
        <w:t>ns le paragraphe 33, la troisième ligne mentionnait</w:t>
      </w:r>
      <w:r w:rsidR="00690BBB" w:rsidRPr="00053A9E">
        <w:rPr>
          <w:szCs w:val="22"/>
        </w:rPr>
        <w:t xml:space="preserve"> </w:t>
      </w:r>
      <w:r w:rsidR="00D86610" w:rsidRPr="00053A9E">
        <w:rPr>
          <w:szCs w:val="22"/>
        </w:rPr>
        <w:t>“</w:t>
      </w:r>
      <w:r w:rsidRPr="00053A9E">
        <w:rPr>
          <w:szCs w:val="22"/>
        </w:rPr>
        <w:t xml:space="preserve">toutes les activités de </w:t>
      </w:r>
      <w:r w:rsidR="006D76C2" w:rsidRPr="00053A9E">
        <w:rPr>
          <w:szCs w:val="22"/>
        </w:rPr>
        <w:t>l</w:t>
      </w:r>
      <w:r w:rsidR="00162955" w:rsidRPr="00053A9E">
        <w:rPr>
          <w:szCs w:val="22"/>
        </w:rPr>
        <w:t>’</w:t>
      </w:r>
      <w:r w:rsidR="006D76C2" w:rsidRPr="00053A9E">
        <w:rPr>
          <w:szCs w:val="22"/>
        </w:rPr>
        <w:t>O</w:t>
      </w:r>
      <w:r w:rsidRPr="00053A9E">
        <w:rPr>
          <w:szCs w:val="22"/>
        </w:rPr>
        <w:t>rganisatio</w:t>
      </w:r>
      <w:r w:rsidR="00690BBB" w:rsidRPr="00053A9E">
        <w:rPr>
          <w:szCs w:val="22"/>
        </w:rPr>
        <w:t>n</w:t>
      </w:r>
      <w:r w:rsidR="00D86610" w:rsidRPr="00053A9E">
        <w:rPr>
          <w:szCs w:val="22"/>
        </w:rPr>
        <w:t>”.</w:t>
      </w:r>
      <w:r w:rsidR="005D04EC" w:rsidRPr="00053A9E">
        <w:rPr>
          <w:szCs w:val="22"/>
        </w:rPr>
        <w:t xml:space="preserve">  </w:t>
      </w:r>
      <w:r w:rsidRPr="00053A9E">
        <w:rPr>
          <w:szCs w:val="22"/>
        </w:rPr>
        <w:t>La délégation a demandé que cela soit modifié en</w:t>
      </w:r>
      <w:r w:rsidR="00690BBB" w:rsidRPr="00053A9E">
        <w:rPr>
          <w:szCs w:val="22"/>
        </w:rPr>
        <w:t xml:space="preserve"> </w:t>
      </w:r>
      <w:r w:rsidR="00D86610" w:rsidRPr="00053A9E">
        <w:rPr>
          <w:szCs w:val="22"/>
        </w:rPr>
        <w:t>“</w:t>
      </w:r>
      <w:r w:rsidR="00690BBB" w:rsidRPr="00053A9E">
        <w:rPr>
          <w:szCs w:val="22"/>
        </w:rPr>
        <w:t>l</w:t>
      </w:r>
      <w:r w:rsidRPr="00053A9E">
        <w:rPr>
          <w:szCs w:val="22"/>
        </w:rPr>
        <w:t>es activités pertinente</w:t>
      </w:r>
      <w:r w:rsidR="00690BBB" w:rsidRPr="00053A9E">
        <w:rPr>
          <w:szCs w:val="22"/>
        </w:rPr>
        <w:t>s</w:t>
      </w:r>
      <w:r w:rsidR="00D86610" w:rsidRPr="00053A9E">
        <w:rPr>
          <w:szCs w:val="22"/>
        </w:rPr>
        <w:t>”</w:t>
      </w:r>
      <w:r w:rsidR="00690BBB" w:rsidRPr="00053A9E">
        <w:rPr>
          <w:szCs w:val="22"/>
        </w:rPr>
        <w:t>.</w:t>
      </w:r>
    </w:p>
    <w:p w:rsidR="00D6553F" w:rsidRPr="00053A9E" w:rsidRDefault="00FE2D82" w:rsidP="001F20D5">
      <w:pPr>
        <w:pStyle w:val="ONUMFS"/>
        <w:rPr>
          <w:szCs w:val="22"/>
        </w:rPr>
      </w:pPr>
      <w:r w:rsidRPr="00053A9E">
        <w:rPr>
          <w:szCs w:val="22"/>
        </w:rPr>
        <w:lastRenderedPageBreak/>
        <w:t xml:space="preserve">Le président a rappelé que </w:t>
      </w:r>
      <w:r w:rsidR="006D76C2" w:rsidRPr="00053A9E">
        <w:rPr>
          <w:szCs w:val="22"/>
        </w:rPr>
        <w:t>l</w:t>
      </w:r>
      <w:r w:rsidR="00162955" w:rsidRPr="00053A9E">
        <w:rPr>
          <w:szCs w:val="22"/>
        </w:rPr>
        <w:t>’</w:t>
      </w:r>
      <w:r w:rsidR="006D76C2" w:rsidRPr="00053A9E">
        <w:rPr>
          <w:szCs w:val="22"/>
        </w:rPr>
        <w:t>u</w:t>
      </w:r>
      <w:r w:rsidRPr="00053A9E">
        <w:rPr>
          <w:szCs w:val="22"/>
        </w:rPr>
        <w:t xml:space="preserve">n des éléments spécifiques du point 10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était la stratégie de couverture pour les recettes du PCT pour laquelle le </w:t>
      </w:r>
      <w:r w:rsidR="00A41375" w:rsidRPr="00053A9E">
        <w:rPr>
          <w:szCs w:val="22"/>
        </w:rPr>
        <w:t>groupe B</w:t>
      </w:r>
      <w:r w:rsidRPr="00053A9E">
        <w:rPr>
          <w:szCs w:val="22"/>
        </w:rPr>
        <w:t xml:space="preserve"> avait soumis une proposition de décision qui avait été élaborée conjointement avec le Secrétari</w:t>
      </w:r>
      <w:r w:rsidR="007C7671" w:rsidRPr="00053A9E">
        <w:rPr>
          <w:szCs w:val="22"/>
        </w:rPr>
        <w:t>at.  Le</w:t>
      </w:r>
      <w:r w:rsidRPr="00053A9E">
        <w:rPr>
          <w:szCs w:val="22"/>
        </w:rPr>
        <w:t xml:space="preserve"> texte avait été distribué et il </w:t>
      </w:r>
      <w:r w:rsidR="006D76C2" w:rsidRPr="00053A9E">
        <w:rPr>
          <w:szCs w:val="22"/>
        </w:rPr>
        <w:t>n</w:t>
      </w:r>
      <w:r w:rsidR="00162955" w:rsidRPr="00053A9E">
        <w:rPr>
          <w:szCs w:val="22"/>
        </w:rPr>
        <w:t>’</w:t>
      </w:r>
      <w:r w:rsidR="006D76C2" w:rsidRPr="00053A9E">
        <w:rPr>
          <w:szCs w:val="22"/>
        </w:rPr>
        <w:t>y</w:t>
      </w:r>
      <w:r w:rsidRPr="00053A9E">
        <w:rPr>
          <w:szCs w:val="22"/>
        </w:rPr>
        <w:t xml:space="preserve"> avait eu aucune objection </w:t>
      </w:r>
      <w:r w:rsidR="00A41375" w:rsidRPr="00053A9E">
        <w:rPr>
          <w:szCs w:val="22"/>
        </w:rPr>
        <w:t>à </w:t>
      </w:r>
      <w:r w:rsidRPr="00053A9E">
        <w:rPr>
          <w:szCs w:val="22"/>
        </w:rPr>
        <w:t xml:space="preserve">son encontre, encourageant ainsi le Secrétariat </w:t>
      </w:r>
      <w:r w:rsidR="00A41375" w:rsidRPr="00053A9E">
        <w:rPr>
          <w:szCs w:val="22"/>
        </w:rPr>
        <w:t>à </w:t>
      </w:r>
      <w:r w:rsidRPr="00053A9E">
        <w:rPr>
          <w:szCs w:val="22"/>
        </w:rPr>
        <w:t xml:space="preserve">continuer </w:t>
      </w:r>
      <w:r w:rsidR="00A41375" w:rsidRPr="00053A9E">
        <w:rPr>
          <w:szCs w:val="22"/>
        </w:rPr>
        <w:t>à </w:t>
      </w:r>
      <w:r w:rsidRPr="00053A9E">
        <w:rPr>
          <w:szCs w:val="22"/>
        </w:rPr>
        <w:t>travailler sur une proposition de couverture et repoussant la décision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ce que </w:t>
      </w:r>
      <w:r w:rsidR="006D76C2" w:rsidRPr="00053A9E">
        <w:rPr>
          <w:szCs w:val="22"/>
        </w:rPr>
        <w:t>l</w:t>
      </w:r>
      <w:r w:rsidR="00162955" w:rsidRPr="00053A9E">
        <w:rPr>
          <w:szCs w:val="22"/>
        </w:rPr>
        <w:t>’</w:t>
      </w:r>
      <w:r w:rsidR="006D76C2" w:rsidRPr="00053A9E">
        <w:rPr>
          <w:szCs w:val="22"/>
        </w:rPr>
        <w:t>a</w:t>
      </w:r>
      <w:r w:rsidRPr="00053A9E">
        <w:rPr>
          <w:szCs w:val="22"/>
        </w:rPr>
        <w:t>nalyse réclamée e</w:t>
      </w:r>
      <w:r w:rsidR="00052526" w:rsidRPr="00053A9E">
        <w:rPr>
          <w:szCs w:val="22"/>
        </w:rPr>
        <w:t>û</w:t>
      </w:r>
      <w:r w:rsidRPr="00053A9E">
        <w:rPr>
          <w:szCs w:val="22"/>
        </w:rPr>
        <w:t>t été entrepri</w:t>
      </w:r>
      <w:r w:rsidR="007C7671" w:rsidRPr="00053A9E">
        <w:rPr>
          <w:szCs w:val="22"/>
        </w:rPr>
        <w:t>se.  Le</w:t>
      </w:r>
      <w:r w:rsidRPr="00053A9E">
        <w:rPr>
          <w:szCs w:val="22"/>
        </w:rPr>
        <w:t xml:space="preserve"> président a lu le texte de décision proposée, qui a été adopté (</w:t>
      </w:r>
      <w:r w:rsidRPr="00053A9E">
        <w:rPr>
          <w:i/>
          <w:szCs w:val="22"/>
        </w:rPr>
        <w:t xml:space="preserve">reproduit dans le cadre de la décision </w:t>
      </w:r>
      <w:r w:rsidR="00A41375" w:rsidRPr="00053A9E">
        <w:rPr>
          <w:i/>
          <w:szCs w:val="22"/>
        </w:rPr>
        <w:t>relative </w:t>
      </w:r>
      <w:r w:rsidRPr="00053A9E">
        <w:rPr>
          <w:i/>
          <w:szCs w:val="22"/>
        </w:rPr>
        <w:t>au point 10</w:t>
      </w:r>
      <w:r w:rsidRPr="00053A9E">
        <w:rPr>
          <w:szCs w:val="22"/>
        </w:rPr>
        <w:t>)</w:t>
      </w:r>
    </w:p>
    <w:p w:rsidR="00FE2D82" w:rsidRPr="00053A9E" w:rsidRDefault="00FE2D82" w:rsidP="001F20D5">
      <w:pPr>
        <w:pStyle w:val="ONUMFS"/>
        <w:rPr>
          <w:szCs w:val="22"/>
        </w:rPr>
      </w:pPr>
      <w:r w:rsidRPr="00053A9E">
        <w:rPr>
          <w:szCs w:val="22"/>
        </w:rPr>
        <w:t>Le lendemain après</w:t>
      </w:r>
      <w:r w:rsidR="007C7671" w:rsidRPr="00053A9E">
        <w:rPr>
          <w:szCs w:val="22"/>
        </w:rPr>
        <w:noBreakHyphen/>
      </w:r>
      <w:r w:rsidRPr="00053A9E">
        <w:rPr>
          <w:szCs w:val="22"/>
        </w:rPr>
        <w:t xml:space="preserve">midi, le président a invité le GRULAC </w:t>
      </w:r>
      <w:r w:rsidR="00A41375" w:rsidRPr="00053A9E">
        <w:rPr>
          <w:szCs w:val="22"/>
        </w:rPr>
        <w:t>à </w:t>
      </w:r>
      <w:r w:rsidRPr="00053A9E">
        <w:rPr>
          <w:szCs w:val="22"/>
        </w:rPr>
        <w:t>rendre compte des progrès des consultations concernant le programme 3.</w:t>
      </w:r>
    </w:p>
    <w:p w:rsidR="00D6553F" w:rsidRPr="00053A9E" w:rsidRDefault="00FE2D82" w:rsidP="001F20D5">
      <w:pPr>
        <w:pStyle w:val="ONUMFS"/>
        <w:rPr>
          <w:szCs w:val="22"/>
        </w:rPr>
      </w:pPr>
      <w:r w:rsidRPr="00053A9E">
        <w:rPr>
          <w:szCs w:val="22"/>
        </w:rPr>
        <w:t xml:space="preserve">La délégation du Brésil, parlant au nom du GRULAC, a rendu compte que le Secrétariat avait présenté une proposition pour modifier le programme 3 qui était débattue au sein du groupe et faisait également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débat au sein du </w:t>
      </w:r>
      <w:r w:rsidR="00A41375" w:rsidRPr="00053A9E">
        <w:rPr>
          <w:szCs w:val="22"/>
        </w:rPr>
        <w:t>groupe B</w:t>
      </w:r>
      <w:r w:rsidR="005D04EC" w:rsidRPr="00053A9E">
        <w:rPr>
          <w:szCs w:val="22"/>
        </w:rPr>
        <w:t xml:space="preserve">.  </w:t>
      </w:r>
      <w:r w:rsidRPr="00053A9E">
        <w:rPr>
          <w:szCs w:val="22"/>
        </w:rPr>
        <w:t xml:space="preserve">La délégation a ajouté que la proposition devait encore faire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n débat complet entre les groupes, ce qui exigerait encore une journée</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Japon a déclaré que le </w:t>
      </w:r>
      <w:r w:rsidR="00A41375" w:rsidRPr="00053A9E">
        <w:rPr>
          <w:szCs w:val="22"/>
        </w:rPr>
        <w:t>groupe B</w:t>
      </w:r>
      <w:r w:rsidRPr="00053A9E">
        <w:rPr>
          <w:szCs w:val="22"/>
        </w:rPr>
        <w:t xml:space="preserve"> examinait encore la formulation proposée et, dans le même temps, poursuivait le débat avec certains groupes pertinents, dont le GRU</w:t>
      </w:r>
      <w:r w:rsidR="007C7671" w:rsidRPr="00053A9E">
        <w:rPr>
          <w:szCs w:val="22"/>
        </w:rPr>
        <w:t>LAC.  El</w:t>
      </w:r>
      <w:r w:rsidRPr="00053A9E">
        <w:rPr>
          <w:szCs w:val="22"/>
        </w:rPr>
        <w:t xml:space="preserve">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besoin de davantage de temps pour les consultations.</w:t>
      </w:r>
    </w:p>
    <w:p w:rsidR="00D6553F" w:rsidRPr="00053A9E" w:rsidRDefault="00FE2D82" w:rsidP="001F20D5">
      <w:pPr>
        <w:pStyle w:val="ONUMFS"/>
        <w:rPr>
          <w:szCs w:val="22"/>
        </w:rPr>
      </w:pPr>
      <w:r w:rsidRPr="00053A9E">
        <w:rPr>
          <w:szCs w:val="22"/>
        </w:rPr>
        <w:t xml:space="preserve">Le président a rappelé que, </w:t>
      </w:r>
      <w:r w:rsidR="006D76C2" w:rsidRPr="00053A9E">
        <w:rPr>
          <w:szCs w:val="22"/>
        </w:rPr>
        <w:t>s</w:t>
      </w:r>
      <w:r w:rsidR="00162955" w:rsidRPr="00053A9E">
        <w:rPr>
          <w:szCs w:val="22"/>
        </w:rPr>
        <w:t>’</w:t>
      </w:r>
      <w:r w:rsidR="006D76C2" w:rsidRPr="00053A9E">
        <w:rPr>
          <w:szCs w:val="22"/>
        </w:rPr>
        <w:t>a</w:t>
      </w:r>
      <w:r w:rsidRPr="00053A9E">
        <w:rPr>
          <w:szCs w:val="22"/>
        </w:rPr>
        <w:t>gissant du programme 20, deux éléments étaient en suspens </w:t>
      </w:r>
      <w:r w:rsidR="005D04EC" w:rsidRPr="00053A9E">
        <w:rPr>
          <w:szCs w:val="22"/>
        </w:rPr>
        <w:t xml:space="preserve">: </w:t>
      </w:r>
      <w:r w:rsidRPr="00053A9E">
        <w:rPr>
          <w:szCs w:val="22"/>
        </w:rPr>
        <w:t xml:space="preserve">la demande du groupe des pays africains visant </w:t>
      </w:r>
      <w:r w:rsidR="00A41375" w:rsidRPr="00053A9E">
        <w:rPr>
          <w:szCs w:val="22"/>
        </w:rPr>
        <w:t>à </w:t>
      </w:r>
      <w:r w:rsidRPr="00053A9E">
        <w:rPr>
          <w:szCs w:val="22"/>
        </w:rPr>
        <w:t xml:space="preserve">apporter </w:t>
      </w:r>
      <w:r w:rsidR="006D76C2" w:rsidRPr="00053A9E">
        <w:rPr>
          <w:szCs w:val="22"/>
        </w:rPr>
        <w:t>d</w:t>
      </w:r>
      <w:r w:rsidR="00162955" w:rsidRPr="00053A9E">
        <w:rPr>
          <w:szCs w:val="22"/>
        </w:rPr>
        <w:t>’</w:t>
      </w:r>
      <w:r w:rsidR="006D76C2" w:rsidRPr="00053A9E">
        <w:rPr>
          <w:szCs w:val="22"/>
        </w:rPr>
        <w:t>i</w:t>
      </w:r>
      <w:r w:rsidRPr="00053A9E">
        <w:rPr>
          <w:szCs w:val="22"/>
        </w:rPr>
        <w:t xml:space="preserve">mportantes modifications au projet de texte sur les bureaux extérieurs et la demande </w:t>
      </w:r>
      <w:r w:rsidR="006D76C2" w:rsidRPr="00053A9E">
        <w:rPr>
          <w:szCs w:val="22"/>
        </w:rPr>
        <w:t>d</w:t>
      </w:r>
      <w:r w:rsidR="00162955" w:rsidRPr="00053A9E">
        <w:rPr>
          <w:szCs w:val="22"/>
        </w:rPr>
        <w:t>’</w:t>
      </w:r>
      <w:r w:rsidR="006D76C2" w:rsidRPr="00053A9E">
        <w:rPr>
          <w:szCs w:val="22"/>
        </w:rPr>
        <w:t>u</w:t>
      </w:r>
      <w:r w:rsidRPr="00053A9E">
        <w:rPr>
          <w:szCs w:val="22"/>
        </w:rPr>
        <w:t xml:space="preserve">ne délégation pour une formulation explicite concernant </w:t>
      </w:r>
      <w:r w:rsidR="006D76C2" w:rsidRPr="00053A9E">
        <w:rPr>
          <w:szCs w:val="22"/>
        </w:rPr>
        <w:t>l</w:t>
      </w:r>
      <w:r w:rsidR="00162955" w:rsidRPr="00053A9E">
        <w:rPr>
          <w:szCs w:val="22"/>
        </w:rPr>
        <w:t>’</w:t>
      </w:r>
      <w:r w:rsidR="006D76C2" w:rsidRPr="00053A9E">
        <w:rPr>
          <w:szCs w:val="22"/>
        </w:rPr>
        <w:t>a</w:t>
      </w:r>
      <w:r w:rsidRPr="00053A9E">
        <w:rPr>
          <w:szCs w:val="22"/>
        </w:rPr>
        <w:t>pprobation des principes directeurs avant ce</w:t>
      </w:r>
      <w:r w:rsidR="007C7671" w:rsidRPr="00053A9E">
        <w:rPr>
          <w:szCs w:val="22"/>
        </w:rPr>
        <w:t>la.  S’a</w:t>
      </w:r>
      <w:r w:rsidRPr="00053A9E">
        <w:rPr>
          <w:szCs w:val="22"/>
        </w:rPr>
        <w:t>gissant du programme 5, le président a déclaré que le document actualisé de questions et réponses, comme demandé par le GRULAC, avait été distrib</w:t>
      </w:r>
      <w:r w:rsidR="007C7671" w:rsidRPr="00053A9E">
        <w:rPr>
          <w:szCs w:val="22"/>
        </w:rPr>
        <w:t>ué.  Le</w:t>
      </w:r>
      <w:r w:rsidRPr="00053A9E">
        <w:rPr>
          <w:szCs w:val="22"/>
        </w:rPr>
        <w:t xml:space="preserve"> document actualisé de questions et réponses établi par </w:t>
      </w:r>
      <w:r w:rsidR="006D76C2" w:rsidRPr="00053A9E">
        <w:rPr>
          <w:szCs w:val="22"/>
        </w:rPr>
        <w:t>l</w:t>
      </w:r>
      <w:r w:rsidR="00162955" w:rsidRPr="00053A9E">
        <w:rPr>
          <w:szCs w:val="22"/>
        </w:rPr>
        <w:t>’</w:t>
      </w:r>
      <w:r w:rsidR="006D76C2" w:rsidRPr="00053A9E">
        <w:rPr>
          <w:szCs w:val="22"/>
        </w:rPr>
        <w:t>é</w:t>
      </w:r>
      <w:r w:rsidRPr="00053A9E">
        <w:rPr>
          <w:szCs w:val="22"/>
        </w:rPr>
        <w:t>conomiste en chef indiquait désormais les effets des changements dans les taxes du PCT sur les recettes globales</w:t>
      </w:r>
      <w:r w:rsidR="005D04EC" w:rsidRPr="00053A9E">
        <w:rPr>
          <w:szCs w:val="22"/>
        </w:rPr>
        <w:t>.</w:t>
      </w:r>
    </w:p>
    <w:p w:rsidR="00FE2D82" w:rsidRPr="00053A9E" w:rsidRDefault="00FE2D82" w:rsidP="001F20D5">
      <w:pPr>
        <w:pStyle w:val="ONUMFS"/>
        <w:rPr>
          <w:szCs w:val="22"/>
        </w:rPr>
      </w:pPr>
      <w:r w:rsidRPr="00053A9E">
        <w:rPr>
          <w:szCs w:val="22"/>
        </w:rPr>
        <w:t xml:space="preserve">Le lendemain, le président a rouvert le point 10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et </w:t>
      </w:r>
      <w:r w:rsidR="006D76C2" w:rsidRPr="00053A9E">
        <w:rPr>
          <w:szCs w:val="22"/>
        </w:rPr>
        <w:t>s</w:t>
      </w:r>
      <w:r w:rsidR="00162955" w:rsidRPr="00053A9E">
        <w:rPr>
          <w:szCs w:val="22"/>
        </w:rPr>
        <w:t>’</w:t>
      </w:r>
      <w:r w:rsidR="006D76C2" w:rsidRPr="00053A9E">
        <w:rPr>
          <w:szCs w:val="22"/>
        </w:rPr>
        <w:t>e</w:t>
      </w:r>
      <w:r w:rsidRPr="00053A9E">
        <w:rPr>
          <w:szCs w:val="22"/>
        </w:rPr>
        <w:t xml:space="preserve">st enquis de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des débats sur le programme 3.</w:t>
      </w:r>
    </w:p>
    <w:p w:rsidR="00437990" w:rsidRPr="00053A9E" w:rsidRDefault="00FE2D82" w:rsidP="001F20D5">
      <w:pPr>
        <w:pStyle w:val="ONUMFS"/>
        <w:rPr>
          <w:szCs w:val="22"/>
        </w:rPr>
      </w:pPr>
      <w:r w:rsidRPr="00053A9E">
        <w:rPr>
          <w:szCs w:val="22"/>
        </w:rPr>
        <w:t xml:space="preserve">La délégation du Brésil, parlant au nom du GRULAC, a indiqué que </w:t>
      </w:r>
      <w:r w:rsidR="00A41375" w:rsidRPr="00053A9E">
        <w:rPr>
          <w:szCs w:val="22"/>
        </w:rPr>
        <w:t>suite au</w:t>
      </w:r>
      <w:r w:rsidRPr="00053A9E">
        <w:rPr>
          <w:szCs w:val="22"/>
        </w:rPr>
        <w:t xml:space="preserve">x consultations, le GRULAC serait disposé </w:t>
      </w:r>
      <w:r w:rsidR="00A41375" w:rsidRPr="00053A9E">
        <w:rPr>
          <w:szCs w:val="22"/>
        </w:rPr>
        <w:t>à </w:t>
      </w:r>
      <w:r w:rsidRPr="00053A9E">
        <w:rPr>
          <w:szCs w:val="22"/>
        </w:rPr>
        <w:t>appuyer la proposition du Secrétari</w:t>
      </w:r>
      <w:r w:rsidR="007C7671" w:rsidRPr="00053A9E">
        <w:rPr>
          <w:szCs w:val="22"/>
        </w:rPr>
        <w:t>at.  Né</w:t>
      </w:r>
      <w:r w:rsidRPr="00053A9E">
        <w:rPr>
          <w:szCs w:val="22"/>
        </w:rPr>
        <w:t xml:space="preserve">anmoins, le groupe avait eu des débats informels avec </w:t>
      </w:r>
      <w:r w:rsidR="006D76C2" w:rsidRPr="00053A9E">
        <w:rPr>
          <w:szCs w:val="22"/>
        </w:rPr>
        <w:t>d</w:t>
      </w:r>
      <w:r w:rsidR="00162955" w:rsidRPr="00053A9E">
        <w:rPr>
          <w:szCs w:val="22"/>
        </w:rPr>
        <w:t>’</w:t>
      </w:r>
      <w:r w:rsidR="006D76C2" w:rsidRPr="00053A9E">
        <w:rPr>
          <w:szCs w:val="22"/>
        </w:rPr>
        <w:t>a</w:t>
      </w:r>
      <w:r w:rsidRPr="00053A9E">
        <w:rPr>
          <w:szCs w:val="22"/>
        </w:rPr>
        <w:t>utres délégations qui avaient fait part de leurs préoccupations concernant la proposition</w:t>
      </w:r>
      <w:r w:rsidR="005D04EC" w:rsidRPr="00053A9E">
        <w:rPr>
          <w:szCs w:val="22"/>
        </w:rPr>
        <w:t xml:space="preserve">.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eure actuelle, il ne se dégageait aucun consensus</w:t>
      </w:r>
      <w:r w:rsidR="005D04EC" w:rsidRPr="00053A9E">
        <w:rPr>
          <w:szCs w:val="22"/>
        </w:rPr>
        <w:t>.</w:t>
      </w:r>
    </w:p>
    <w:p w:rsidR="00FE2D82" w:rsidRPr="00053A9E" w:rsidRDefault="00FE2D82" w:rsidP="001F20D5">
      <w:pPr>
        <w:pStyle w:val="ONUMFS"/>
        <w:rPr>
          <w:szCs w:val="22"/>
        </w:rPr>
      </w:pPr>
      <w:r w:rsidRPr="00053A9E">
        <w:rPr>
          <w:szCs w:val="22"/>
        </w:rPr>
        <w:t xml:space="preserve">Le président a invité le groupe </w:t>
      </w:r>
      <w:r w:rsidR="00A41375" w:rsidRPr="00053A9E">
        <w:rPr>
          <w:szCs w:val="22"/>
        </w:rPr>
        <w:t>à </w:t>
      </w:r>
      <w:r w:rsidRPr="00053A9E">
        <w:rPr>
          <w:szCs w:val="22"/>
        </w:rPr>
        <w:t>présenter son point de vue sur la question.</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consulté le GRULAC et </w:t>
      </w:r>
      <w:r w:rsidR="006D76C2" w:rsidRPr="00053A9E">
        <w:rPr>
          <w:szCs w:val="22"/>
        </w:rPr>
        <w:t>d</w:t>
      </w:r>
      <w:r w:rsidR="00162955" w:rsidRPr="00053A9E">
        <w:rPr>
          <w:szCs w:val="22"/>
        </w:rPr>
        <w:t>’</w:t>
      </w:r>
      <w:r w:rsidR="006D76C2" w:rsidRPr="00053A9E">
        <w:rPr>
          <w:szCs w:val="22"/>
        </w:rPr>
        <w:t>a</w:t>
      </w:r>
      <w:r w:rsidRPr="00053A9E">
        <w:rPr>
          <w:szCs w:val="22"/>
        </w:rPr>
        <w:t xml:space="preserve">utres groupes concernés et que, </w:t>
      </w:r>
      <w:r w:rsidR="00A41375" w:rsidRPr="00053A9E">
        <w:rPr>
          <w:szCs w:val="22"/>
        </w:rPr>
        <w:t>suite à </w:t>
      </w:r>
      <w:r w:rsidRPr="00053A9E">
        <w:rPr>
          <w:szCs w:val="22"/>
        </w:rPr>
        <w:t>cela, il y avait eu des consultations de grou</w:t>
      </w:r>
      <w:r w:rsidR="007C7671" w:rsidRPr="00053A9E">
        <w:rPr>
          <w:szCs w:val="22"/>
        </w:rPr>
        <w:t>pe.  La</w:t>
      </w:r>
      <w:r w:rsidRPr="00053A9E">
        <w:rPr>
          <w:szCs w:val="22"/>
        </w:rPr>
        <w:t xml:space="preserve"> délégation avait prévu de transmettre les résultats des débats du </w:t>
      </w:r>
      <w:r w:rsidR="00A41375" w:rsidRPr="00053A9E">
        <w:rPr>
          <w:szCs w:val="22"/>
        </w:rPr>
        <w:t>groupe B</w:t>
      </w:r>
      <w:r w:rsidRPr="00053A9E">
        <w:rPr>
          <w:szCs w:val="22"/>
        </w:rPr>
        <w:t xml:space="preserve"> aux autres group</w:t>
      </w:r>
      <w:r w:rsidR="007C7671" w:rsidRPr="00053A9E">
        <w:rPr>
          <w:szCs w:val="22"/>
        </w:rPr>
        <w:t>es.  El</w:t>
      </w:r>
      <w:r w:rsidRPr="00053A9E">
        <w:rPr>
          <w:szCs w:val="22"/>
        </w:rPr>
        <w:t>le a ajouté que le débat avec le GRULAC et le groupe des pays africains se déroulait de manière positi</w:t>
      </w:r>
      <w:r w:rsidR="007C7671" w:rsidRPr="00053A9E">
        <w:rPr>
          <w:szCs w:val="22"/>
        </w:rPr>
        <w:t>ve.  El</w:t>
      </w:r>
      <w:r w:rsidRPr="00053A9E">
        <w:rPr>
          <w:szCs w:val="22"/>
        </w:rPr>
        <w:t>le considérait que le débat devrait se poursuivre selon le format informel actuel avant de pouvoir être repris en plénière</w:t>
      </w:r>
      <w:r w:rsidR="005D04EC" w:rsidRPr="00053A9E">
        <w:rPr>
          <w:szCs w:val="22"/>
        </w:rPr>
        <w:t>.</w:t>
      </w:r>
    </w:p>
    <w:p w:rsidR="00D6553F" w:rsidRPr="00053A9E" w:rsidRDefault="00FE2D82" w:rsidP="001F20D5">
      <w:pPr>
        <w:pStyle w:val="ONUMFS"/>
        <w:rPr>
          <w:szCs w:val="22"/>
        </w:rPr>
      </w:pPr>
      <w:r w:rsidRPr="00053A9E">
        <w:rPr>
          <w:szCs w:val="22"/>
        </w:rPr>
        <w:t xml:space="preserve">Le président </w:t>
      </w:r>
      <w:r w:rsidR="006D76C2" w:rsidRPr="00053A9E">
        <w:rPr>
          <w:szCs w:val="22"/>
        </w:rPr>
        <w:t>s</w:t>
      </w:r>
      <w:r w:rsidR="00162955" w:rsidRPr="00053A9E">
        <w:rPr>
          <w:szCs w:val="22"/>
        </w:rPr>
        <w:t>’</w:t>
      </w:r>
      <w:r w:rsidR="006D76C2" w:rsidRPr="00053A9E">
        <w:rPr>
          <w:szCs w:val="22"/>
        </w:rPr>
        <w:t>e</w:t>
      </w:r>
      <w:r w:rsidRPr="00053A9E">
        <w:rPr>
          <w:szCs w:val="22"/>
        </w:rPr>
        <w:t xml:space="preserve">st enquis de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des consultations concernant le programme 6</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Chili </w:t>
      </w:r>
      <w:r w:rsidR="006D76C2" w:rsidRPr="00053A9E">
        <w:rPr>
          <w:szCs w:val="22"/>
        </w:rPr>
        <w:t>s</w:t>
      </w:r>
      <w:r w:rsidR="00162955" w:rsidRPr="00053A9E">
        <w:rPr>
          <w:szCs w:val="22"/>
        </w:rPr>
        <w:t>’</w:t>
      </w:r>
      <w:r w:rsidR="006D76C2" w:rsidRPr="00053A9E">
        <w:rPr>
          <w:szCs w:val="22"/>
        </w:rPr>
        <w:t>e</w:t>
      </w:r>
      <w:r w:rsidRPr="00053A9E">
        <w:rPr>
          <w:szCs w:val="22"/>
        </w:rPr>
        <w:t>st dite très satisfaite des consultations qui avaient eu li</w:t>
      </w:r>
      <w:r w:rsidR="007C7671" w:rsidRPr="00053A9E">
        <w:rPr>
          <w:szCs w:val="22"/>
        </w:rPr>
        <w:t>eu.  S’a</w:t>
      </w:r>
      <w:r w:rsidRPr="00053A9E">
        <w:rPr>
          <w:szCs w:val="22"/>
        </w:rPr>
        <w:t xml:space="preserve">gissant du </w:t>
      </w:r>
      <w:r w:rsidR="00D6553F" w:rsidRPr="00053A9E">
        <w:rPr>
          <w:szCs w:val="22"/>
        </w:rPr>
        <w:t>document WO</w:t>
      </w:r>
      <w:r w:rsidRPr="00053A9E">
        <w:rPr>
          <w:szCs w:val="22"/>
        </w:rPr>
        <w:t xml:space="preserve">/PBC/24/16,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pourrait être important </w:t>
      </w:r>
      <w:r w:rsidR="006D76C2" w:rsidRPr="00053A9E">
        <w:rPr>
          <w:szCs w:val="22"/>
        </w:rPr>
        <w:t>d</w:t>
      </w:r>
      <w:r w:rsidR="00162955" w:rsidRPr="00053A9E">
        <w:rPr>
          <w:szCs w:val="22"/>
        </w:rPr>
        <w:t>’</w:t>
      </w:r>
      <w:r w:rsidR="006D76C2" w:rsidRPr="00053A9E">
        <w:rPr>
          <w:szCs w:val="22"/>
        </w:rPr>
        <w:t>é</w:t>
      </w:r>
      <w:r w:rsidRPr="00053A9E">
        <w:rPr>
          <w:szCs w:val="22"/>
        </w:rPr>
        <w:t xml:space="preserve">voquer les questions soumises au Conseiller juridique sur les différents types </w:t>
      </w:r>
      <w:r w:rsidR="006D76C2" w:rsidRPr="00053A9E">
        <w:rPr>
          <w:szCs w:val="22"/>
        </w:rPr>
        <w:t>d</w:t>
      </w:r>
      <w:r w:rsidR="00162955" w:rsidRPr="00053A9E">
        <w:rPr>
          <w:szCs w:val="22"/>
        </w:rPr>
        <w:t>’</w:t>
      </w:r>
      <w:r w:rsidR="006D76C2" w:rsidRPr="00053A9E">
        <w:rPr>
          <w:szCs w:val="22"/>
        </w:rPr>
        <w:t>u</w:t>
      </w:r>
      <w:r w:rsidRPr="00053A9E">
        <w:rPr>
          <w:szCs w:val="22"/>
        </w:rPr>
        <w:t xml:space="preserve">nion de </w:t>
      </w:r>
      <w:r w:rsidR="006D76C2" w:rsidRPr="00053A9E">
        <w:rPr>
          <w:szCs w:val="22"/>
        </w:rPr>
        <w:t>l</w:t>
      </w:r>
      <w:r w:rsidR="00162955" w:rsidRPr="00053A9E">
        <w:rPr>
          <w:szCs w:val="22"/>
        </w:rPr>
        <w:t>’</w:t>
      </w:r>
      <w:r w:rsidR="006D76C2" w:rsidRPr="00053A9E">
        <w:rPr>
          <w:szCs w:val="22"/>
        </w:rPr>
        <w:t>O</w:t>
      </w:r>
      <w:r w:rsidR="007C7671" w:rsidRPr="00053A9E">
        <w:rPr>
          <w:szCs w:val="22"/>
        </w:rPr>
        <w:t>MPI.  Ce</w:t>
      </w:r>
      <w:r w:rsidRPr="00053A9E">
        <w:rPr>
          <w:szCs w:val="22"/>
        </w:rPr>
        <w:t xml:space="preserve">rtains paragraphes dans le document étaient source de confusion, comme celui concernant </w:t>
      </w:r>
      <w:r w:rsidR="006D76C2" w:rsidRPr="00053A9E">
        <w:rPr>
          <w:szCs w:val="22"/>
        </w:rPr>
        <w:t>l</w:t>
      </w:r>
      <w:r w:rsidR="00162955" w:rsidRPr="00053A9E">
        <w:rPr>
          <w:szCs w:val="22"/>
        </w:rPr>
        <w:t>’</w:t>
      </w:r>
      <w:r w:rsidR="006D76C2" w:rsidRPr="00053A9E">
        <w:rPr>
          <w:szCs w:val="22"/>
        </w:rPr>
        <w:t>i</w:t>
      </w:r>
      <w:r w:rsidRPr="00053A9E">
        <w:rPr>
          <w:szCs w:val="22"/>
        </w:rPr>
        <w:t>ncidence des contributions spéciales</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ne faisait pas partie de </w:t>
      </w:r>
      <w:r w:rsidRPr="00053A9E">
        <w:rPr>
          <w:szCs w:val="22"/>
        </w:rPr>
        <w:lastRenderedPageBreak/>
        <w:t>ces unio</w:t>
      </w:r>
      <w:r w:rsidR="007C7671" w:rsidRPr="00053A9E">
        <w:rPr>
          <w:szCs w:val="22"/>
        </w:rPr>
        <w:t>ns.  La</w:t>
      </w:r>
      <w:r w:rsidRPr="00053A9E">
        <w:rPr>
          <w:szCs w:val="22"/>
        </w:rPr>
        <w:t xml:space="preserve"> délégation a suggéré </w:t>
      </w:r>
      <w:r w:rsidR="006D76C2" w:rsidRPr="00053A9E">
        <w:rPr>
          <w:szCs w:val="22"/>
        </w:rPr>
        <w:t>d</w:t>
      </w:r>
      <w:r w:rsidR="00162955" w:rsidRPr="00053A9E">
        <w:rPr>
          <w:szCs w:val="22"/>
        </w:rPr>
        <w:t>’</w:t>
      </w:r>
      <w:r w:rsidR="006D76C2" w:rsidRPr="00053A9E">
        <w:rPr>
          <w:szCs w:val="22"/>
        </w:rPr>
        <w:t>i</w:t>
      </w:r>
      <w:r w:rsidRPr="00053A9E">
        <w:rPr>
          <w:szCs w:val="22"/>
        </w:rPr>
        <w:t>nclure des éclaircissements sur cette question dans le document proprement dit</w:t>
      </w:r>
      <w:r w:rsidR="005D04EC" w:rsidRPr="00053A9E">
        <w:rPr>
          <w:szCs w:val="22"/>
        </w:rPr>
        <w:t>.</w:t>
      </w:r>
    </w:p>
    <w:p w:rsidR="00437990"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faisant </w:t>
      </w:r>
      <w:r w:rsidR="00A41375" w:rsidRPr="00053A9E">
        <w:rPr>
          <w:szCs w:val="22"/>
        </w:rPr>
        <w:t>suite au</w:t>
      </w:r>
      <w:r w:rsidRPr="00053A9E">
        <w:rPr>
          <w:szCs w:val="22"/>
        </w:rPr>
        <w:t xml:space="preserve">x déclarations de la délégation du Chili, a suggéré de supprimer le paragraphe 16 du </w:t>
      </w:r>
      <w:r w:rsidR="00D6553F" w:rsidRPr="00053A9E">
        <w:rPr>
          <w:szCs w:val="22"/>
        </w:rPr>
        <w:t>document WO</w:t>
      </w:r>
      <w:r w:rsidRPr="00053A9E">
        <w:rPr>
          <w:szCs w:val="22"/>
        </w:rPr>
        <w:t xml:space="preserve">/PBC/24/16 </w:t>
      </w:r>
      <w:r w:rsidR="00A41375" w:rsidRPr="00053A9E">
        <w:rPr>
          <w:szCs w:val="22"/>
        </w:rPr>
        <w:t>afin d</w:t>
      </w:r>
      <w:r w:rsidRPr="00053A9E">
        <w:rPr>
          <w:szCs w:val="22"/>
        </w:rPr>
        <w:t>e clarifier les questions et de dissiper nombre de malentendus</w:t>
      </w:r>
      <w:r w:rsidR="005D04EC" w:rsidRPr="00053A9E">
        <w:rPr>
          <w:szCs w:val="22"/>
        </w:rPr>
        <w:t>.</w:t>
      </w:r>
    </w:p>
    <w:p w:rsidR="00D6553F" w:rsidRPr="00053A9E" w:rsidRDefault="00FE2D82" w:rsidP="001F20D5">
      <w:pPr>
        <w:pStyle w:val="ONUMFS"/>
        <w:rPr>
          <w:szCs w:val="22"/>
        </w:rPr>
      </w:pPr>
      <w:r w:rsidRPr="00053A9E">
        <w:rPr>
          <w:szCs w:val="22"/>
        </w:rPr>
        <w:t xml:space="preserve">Le Secrétariat (le Conseiller juridique) a répondu </w:t>
      </w:r>
      <w:r w:rsidR="00A41375" w:rsidRPr="00053A9E">
        <w:rPr>
          <w:szCs w:val="22"/>
        </w:rPr>
        <w:t>à </w:t>
      </w:r>
      <w:r w:rsidRPr="00053A9E">
        <w:rPr>
          <w:szCs w:val="22"/>
        </w:rPr>
        <w:t xml:space="preserve">la question soulevée par la délégation du Chili et déclaré que le paragraphe 16 essayait </w:t>
      </w:r>
      <w:r w:rsidR="006D76C2" w:rsidRPr="00053A9E">
        <w:rPr>
          <w:szCs w:val="22"/>
        </w:rPr>
        <w:t>d</w:t>
      </w:r>
      <w:r w:rsidR="00162955" w:rsidRPr="00053A9E">
        <w:rPr>
          <w:szCs w:val="22"/>
        </w:rPr>
        <w:t>’</w:t>
      </w:r>
      <w:r w:rsidR="006D76C2" w:rsidRPr="00053A9E">
        <w:rPr>
          <w:szCs w:val="22"/>
        </w:rPr>
        <w:t>é</w:t>
      </w:r>
      <w:r w:rsidRPr="00053A9E">
        <w:rPr>
          <w:szCs w:val="22"/>
        </w:rPr>
        <w:t xml:space="preserve">tablir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00A41375" w:rsidRPr="00053A9E">
        <w:rPr>
          <w:szCs w:val="22"/>
        </w:rPr>
        <w:t>n vertu</w:t>
      </w:r>
      <w:r w:rsidRPr="00053A9E">
        <w:rPr>
          <w:szCs w:val="22"/>
        </w:rPr>
        <w:t xml:space="preserve"> de la pratique actuelle, dans le cadre du système de contribution unique, chaque pays payait une contribution, indépendamment du nombre de traités de </w:t>
      </w:r>
      <w:r w:rsidR="006D76C2" w:rsidRPr="00053A9E">
        <w:rPr>
          <w:szCs w:val="22"/>
        </w:rPr>
        <w:t>l</w:t>
      </w:r>
      <w:r w:rsidR="00162955" w:rsidRPr="00053A9E">
        <w:rPr>
          <w:szCs w:val="22"/>
        </w:rPr>
        <w:t>’</w:t>
      </w:r>
      <w:r w:rsidR="006D76C2" w:rsidRPr="00053A9E">
        <w:rPr>
          <w:szCs w:val="22"/>
        </w:rPr>
        <w:t>O</w:t>
      </w:r>
      <w:r w:rsidRPr="00053A9E">
        <w:rPr>
          <w:szCs w:val="22"/>
        </w:rPr>
        <w:t>MPI auxquels il était part</w:t>
      </w:r>
      <w:r w:rsidR="007C7671" w:rsidRPr="00053A9E">
        <w:rPr>
          <w:szCs w:val="22"/>
        </w:rPr>
        <w:t>ie.  Le</w:t>
      </w:r>
      <w:r w:rsidRPr="00053A9E">
        <w:rPr>
          <w:szCs w:val="22"/>
        </w:rPr>
        <w:t xml:space="preserve"> paragraphe 16 visait </w:t>
      </w:r>
      <w:r w:rsidR="00A41375" w:rsidRPr="00053A9E">
        <w:rPr>
          <w:szCs w:val="22"/>
        </w:rPr>
        <w:t>à </w:t>
      </w:r>
      <w:r w:rsidRPr="00053A9E">
        <w:rPr>
          <w:szCs w:val="22"/>
        </w:rPr>
        <w:t>établir que si les membre</w:t>
      </w:r>
      <w:r w:rsidR="00E17912" w:rsidRPr="00053A9E">
        <w:rPr>
          <w:szCs w:val="22"/>
        </w:rPr>
        <w:t>s</w:t>
      </w:r>
      <w:r w:rsidRPr="00053A9E">
        <w:rPr>
          <w:szCs w:val="22"/>
        </w:rPr>
        <w:t xml:space="preserv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venaient </w:t>
      </w:r>
      <w:r w:rsidR="00A41375" w:rsidRPr="00053A9E">
        <w:rPr>
          <w:szCs w:val="22"/>
        </w:rPr>
        <w:t>à </w:t>
      </w:r>
      <w:r w:rsidRPr="00053A9E">
        <w:rPr>
          <w:szCs w:val="22"/>
        </w:rPr>
        <w:t xml:space="preserve">décider </w:t>
      </w:r>
      <w:r w:rsidR="006D76C2" w:rsidRPr="00053A9E">
        <w:rPr>
          <w:szCs w:val="22"/>
        </w:rPr>
        <w:t>d</w:t>
      </w:r>
      <w:r w:rsidR="00162955" w:rsidRPr="00053A9E">
        <w:rPr>
          <w:szCs w:val="22"/>
        </w:rPr>
        <w:t>’</w:t>
      </w:r>
      <w:r w:rsidR="006D76C2" w:rsidRPr="00053A9E">
        <w:rPr>
          <w:szCs w:val="22"/>
        </w:rPr>
        <w:t>i</w:t>
      </w:r>
      <w:r w:rsidRPr="00053A9E">
        <w:rPr>
          <w:szCs w:val="22"/>
        </w:rPr>
        <w:t xml:space="preserve">ntroduire un système de contributions distinct (uniquement dans le cadre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qui serait distinct de </w:t>
      </w:r>
      <w:r w:rsidR="006D76C2" w:rsidRPr="00053A9E">
        <w:rPr>
          <w:szCs w:val="22"/>
        </w:rPr>
        <w:t>l</w:t>
      </w:r>
      <w:r w:rsidR="00162955" w:rsidRPr="00053A9E">
        <w:rPr>
          <w:szCs w:val="22"/>
        </w:rPr>
        <w:t>’</w:t>
      </w:r>
      <w:r w:rsidR="006D76C2" w:rsidRPr="00053A9E">
        <w:rPr>
          <w:szCs w:val="22"/>
        </w:rPr>
        <w:t>a</w:t>
      </w:r>
      <w:r w:rsidRPr="00053A9E">
        <w:rPr>
          <w:szCs w:val="22"/>
        </w:rPr>
        <w:t xml:space="preserve">ctuel système de contribution unique, cela impliquerait, par exemple,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membre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paierait une contribution </w:t>
      </w:r>
      <w:r w:rsidR="00A41375" w:rsidRPr="00053A9E">
        <w:rPr>
          <w:szCs w:val="22"/>
        </w:rPr>
        <w:t>en vertu</w:t>
      </w:r>
      <w:r w:rsidRPr="00053A9E">
        <w:rPr>
          <w:szCs w:val="22"/>
        </w:rPr>
        <w:t xml:space="preserv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w:t>
      </w:r>
      <w:r w:rsidR="00A41375" w:rsidRPr="00053A9E">
        <w:rPr>
          <w:szCs w:val="22"/>
        </w:rPr>
        <w:t>en tant que</w:t>
      </w:r>
      <w:r w:rsidRPr="00053A9E">
        <w:rPr>
          <w:szCs w:val="22"/>
        </w:rPr>
        <w:t xml:space="preserve"> membre, paierait une contribution additionnelle au titre du système de contribution unique actuellement en pla</w:t>
      </w:r>
      <w:r w:rsidR="007C7671" w:rsidRPr="00053A9E">
        <w:rPr>
          <w:szCs w:val="22"/>
        </w:rPr>
        <w:t>ce.  Le</w:t>
      </w:r>
      <w:r w:rsidRPr="00053A9E">
        <w:rPr>
          <w:szCs w:val="22"/>
        </w:rPr>
        <w:t xml:space="preserve"> Secrétariat a confirmé que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6D76C2" w:rsidRPr="00053A9E">
        <w:rPr>
          <w:szCs w:val="22"/>
        </w:rPr>
        <w:t>l</w:t>
      </w:r>
      <w:r w:rsidR="00162955" w:rsidRPr="00053A9E">
        <w:rPr>
          <w:szCs w:val="22"/>
        </w:rPr>
        <w:t>’</w:t>
      </w:r>
      <w:r w:rsidR="006D76C2" w:rsidRPr="00053A9E">
        <w:rPr>
          <w:szCs w:val="22"/>
        </w:rPr>
        <w:t>u</w:t>
      </w:r>
      <w:r w:rsidRPr="00053A9E">
        <w:rPr>
          <w:szCs w:val="22"/>
        </w:rPr>
        <w:t>ne des six</w:t>
      </w:r>
      <w:r w:rsidR="00D86610" w:rsidRPr="00053A9E">
        <w:rPr>
          <w:szCs w:val="22"/>
        </w:rPr>
        <w:t> </w:t>
      </w:r>
      <w:r w:rsidRPr="00053A9E">
        <w:rPr>
          <w:szCs w:val="22"/>
        </w:rPr>
        <w:t>unions financées par des contributio</w:t>
      </w:r>
      <w:r w:rsidR="007C7671" w:rsidRPr="00053A9E">
        <w:rPr>
          <w:szCs w:val="22"/>
        </w:rPr>
        <w:t>ns.  En</w:t>
      </w:r>
      <w:r w:rsidRPr="00053A9E">
        <w:rPr>
          <w:szCs w:val="22"/>
        </w:rPr>
        <w:t xml:space="preserve"> réponse aux points soulevés par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il était clair que le paragraphe 16 avait semé la confusion et le Secrétariat </w:t>
      </w:r>
      <w:r w:rsidR="006D76C2" w:rsidRPr="00053A9E">
        <w:rPr>
          <w:szCs w:val="22"/>
        </w:rPr>
        <w:t>n</w:t>
      </w:r>
      <w:r w:rsidR="00162955" w:rsidRPr="00053A9E">
        <w:rPr>
          <w:szCs w:val="22"/>
        </w:rPr>
        <w:t>’</w:t>
      </w:r>
      <w:r w:rsidR="006D76C2" w:rsidRPr="00053A9E">
        <w:rPr>
          <w:szCs w:val="22"/>
        </w:rPr>
        <w:t>a</w:t>
      </w:r>
      <w:r w:rsidRPr="00053A9E">
        <w:rPr>
          <w:szCs w:val="22"/>
        </w:rPr>
        <w:t xml:space="preserve">urait aucun problème </w:t>
      </w:r>
      <w:r w:rsidR="00A41375" w:rsidRPr="00053A9E">
        <w:rPr>
          <w:szCs w:val="22"/>
        </w:rPr>
        <w:t>à </w:t>
      </w:r>
      <w:r w:rsidRPr="00053A9E">
        <w:rPr>
          <w:szCs w:val="22"/>
        </w:rPr>
        <w:t>le supprimer dans le document révisé si le PBC le demandait</w:t>
      </w:r>
      <w:r w:rsidR="005D04EC" w:rsidRPr="00053A9E">
        <w:rPr>
          <w:szCs w:val="22"/>
        </w:rPr>
        <w:t>.</w:t>
      </w:r>
    </w:p>
    <w:p w:rsidR="00D6553F" w:rsidRPr="00053A9E" w:rsidRDefault="00FE2D82" w:rsidP="001F20D5">
      <w:pPr>
        <w:pStyle w:val="ONUMFS"/>
        <w:rPr>
          <w:szCs w:val="22"/>
        </w:rPr>
      </w:pPr>
      <w:r w:rsidRPr="00053A9E">
        <w:rPr>
          <w:szCs w:val="22"/>
        </w:rPr>
        <w:t>La délégation de la France a fait observer que supprimer le paragraphe 16 ne supprimait pas la questi</w:t>
      </w:r>
      <w:r w:rsidR="007C7671" w:rsidRPr="00053A9E">
        <w:rPr>
          <w:szCs w:val="22"/>
        </w:rPr>
        <w:t>on.  Et</w:t>
      </w:r>
      <w:r w:rsidRPr="00053A9E">
        <w:rPr>
          <w:szCs w:val="22"/>
        </w:rPr>
        <w:t xml:space="preserve"> </w:t>
      </w:r>
      <w:r w:rsidR="006D76C2" w:rsidRPr="00053A9E">
        <w:rPr>
          <w:szCs w:val="22"/>
        </w:rPr>
        <w:t>c</w:t>
      </w:r>
      <w:r w:rsidR="00162955" w:rsidRPr="00053A9E">
        <w:rPr>
          <w:szCs w:val="22"/>
        </w:rPr>
        <w:t>’</w:t>
      </w:r>
      <w:r w:rsidR="006D76C2" w:rsidRPr="00053A9E">
        <w:rPr>
          <w:szCs w:val="22"/>
        </w:rPr>
        <w:t>é</w:t>
      </w:r>
      <w:r w:rsidRPr="00053A9E">
        <w:rPr>
          <w:szCs w:val="22"/>
        </w:rPr>
        <w:t>tait une question pertinen</w:t>
      </w:r>
      <w:r w:rsidR="007C7671" w:rsidRPr="00053A9E">
        <w:rPr>
          <w:szCs w:val="22"/>
        </w:rPr>
        <w:t>te.  El</w:t>
      </w:r>
      <w:r w:rsidRPr="00053A9E">
        <w:rPr>
          <w:szCs w:val="22"/>
        </w:rPr>
        <w:t>le a demandé si créer un système de contributions spécifique pour le système de Lisbonne instituerait un précédent qui allait être réclamé par les autres unio</w:t>
      </w:r>
      <w:r w:rsidR="007C7671" w:rsidRPr="00053A9E">
        <w:rPr>
          <w:szCs w:val="22"/>
        </w:rPr>
        <w:t>ns.  D’u</w:t>
      </w:r>
      <w:r w:rsidRPr="00053A9E">
        <w:rPr>
          <w:szCs w:val="22"/>
        </w:rPr>
        <w:t>n point de vue juridique, comment le Secrétariat répondrait</w:t>
      </w:r>
      <w:r w:rsidR="007C7671" w:rsidRPr="00053A9E">
        <w:rPr>
          <w:szCs w:val="22"/>
        </w:rPr>
        <w:noBreakHyphen/>
      </w:r>
      <w:r w:rsidRPr="00053A9E">
        <w:rPr>
          <w:szCs w:val="22"/>
        </w:rPr>
        <w:t xml:space="preserve">il </w:t>
      </w:r>
      <w:r w:rsidR="00A41375" w:rsidRPr="00053A9E">
        <w:rPr>
          <w:szCs w:val="22"/>
        </w:rPr>
        <w:t>à </w:t>
      </w:r>
      <w:r w:rsidRPr="00053A9E">
        <w:rPr>
          <w:szCs w:val="22"/>
        </w:rPr>
        <w:t xml:space="preserve">cette question, étant donné que </w:t>
      </w:r>
      <w:r w:rsidR="006D76C2" w:rsidRPr="00053A9E">
        <w:rPr>
          <w:szCs w:val="22"/>
        </w:rPr>
        <w:t>c</w:t>
      </w:r>
      <w:r w:rsidR="00162955" w:rsidRPr="00053A9E">
        <w:rPr>
          <w:szCs w:val="22"/>
        </w:rPr>
        <w:t>’</w:t>
      </w:r>
      <w:r w:rsidR="006D76C2" w:rsidRPr="00053A9E">
        <w:rPr>
          <w:szCs w:val="22"/>
        </w:rPr>
        <w:t>é</w:t>
      </w:r>
      <w:r w:rsidRPr="00053A9E">
        <w:rPr>
          <w:szCs w:val="22"/>
        </w:rPr>
        <w:t xml:space="preserve">tait quelque chose qui allait rendre une union différente </w:t>
      </w:r>
      <w:r w:rsidR="006D76C2" w:rsidRPr="00053A9E">
        <w:rPr>
          <w:szCs w:val="22"/>
        </w:rPr>
        <w:t>d</w:t>
      </w:r>
      <w:r w:rsidR="00162955" w:rsidRPr="00053A9E">
        <w:rPr>
          <w:szCs w:val="22"/>
        </w:rPr>
        <w:t>’</w:t>
      </w:r>
      <w:r w:rsidR="006D76C2" w:rsidRPr="00053A9E">
        <w:rPr>
          <w:szCs w:val="22"/>
        </w:rPr>
        <w:t>u</w:t>
      </w:r>
      <w:r w:rsidRPr="00053A9E">
        <w:rPr>
          <w:szCs w:val="22"/>
        </w:rPr>
        <w:t>n point de vue budgétai</w:t>
      </w:r>
      <w:r w:rsidR="007C7671" w:rsidRPr="00053A9E">
        <w:rPr>
          <w:szCs w:val="22"/>
        </w:rPr>
        <w:t>re.  Ce</w:t>
      </w:r>
      <w:r w:rsidRPr="00053A9E">
        <w:rPr>
          <w:szCs w:val="22"/>
        </w:rPr>
        <w:t xml:space="preserve">la pouvait établir un précédent qui pouvait être suivi par </w:t>
      </w:r>
      <w:r w:rsidR="006D76C2" w:rsidRPr="00053A9E">
        <w:rPr>
          <w:szCs w:val="22"/>
        </w:rPr>
        <w:t>d</w:t>
      </w:r>
      <w:r w:rsidR="00162955" w:rsidRPr="00053A9E">
        <w:rPr>
          <w:szCs w:val="22"/>
        </w:rPr>
        <w:t>’</w:t>
      </w:r>
      <w:r w:rsidR="006D76C2" w:rsidRPr="00053A9E">
        <w:rPr>
          <w:szCs w:val="22"/>
        </w:rPr>
        <w:t>a</w:t>
      </w:r>
      <w:r w:rsidRPr="00053A9E">
        <w:rPr>
          <w:szCs w:val="22"/>
        </w:rPr>
        <w:t>utres unions</w:t>
      </w:r>
      <w:r w:rsidR="005D04EC" w:rsidRPr="00053A9E">
        <w:rPr>
          <w:szCs w:val="22"/>
        </w:rPr>
        <w:t>.</w:t>
      </w:r>
    </w:p>
    <w:p w:rsidR="00D6553F" w:rsidRPr="00053A9E" w:rsidRDefault="00FE2D82" w:rsidP="001F20D5">
      <w:pPr>
        <w:pStyle w:val="ONUMFS"/>
        <w:rPr>
          <w:szCs w:val="22"/>
        </w:rPr>
      </w:pPr>
      <w:r w:rsidRPr="00053A9E">
        <w:rPr>
          <w:szCs w:val="22"/>
        </w:rPr>
        <w:t xml:space="preserve">Le Secrétariat (le Conseiller juridique), en réponse </w:t>
      </w:r>
      <w:r w:rsidR="00A41375" w:rsidRPr="00053A9E">
        <w:rPr>
          <w:szCs w:val="22"/>
        </w:rPr>
        <w:t>à </w:t>
      </w:r>
      <w:r w:rsidRPr="00053A9E">
        <w:rPr>
          <w:szCs w:val="22"/>
        </w:rPr>
        <w:t xml:space="preserve">la question soulevée par la France, a confirmé que ce qui était proposé dans le paragraphe 16 </w:t>
      </w:r>
      <w:r w:rsidR="006D76C2" w:rsidRPr="00053A9E">
        <w:rPr>
          <w:szCs w:val="22"/>
        </w:rPr>
        <w:t>n</w:t>
      </w:r>
      <w:r w:rsidR="00162955" w:rsidRPr="00053A9E">
        <w:rPr>
          <w:szCs w:val="22"/>
        </w:rPr>
        <w:t>’</w:t>
      </w:r>
      <w:r w:rsidR="006D76C2" w:rsidRPr="00053A9E">
        <w:rPr>
          <w:szCs w:val="22"/>
        </w:rPr>
        <w:t>é</w:t>
      </w:r>
      <w:r w:rsidRPr="00053A9E">
        <w:rPr>
          <w:szCs w:val="22"/>
        </w:rPr>
        <w:t>tait pas une suggestion nouvel</w:t>
      </w:r>
      <w:r w:rsidR="007C7671" w:rsidRPr="00053A9E">
        <w:rPr>
          <w:szCs w:val="22"/>
        </w:rPr>
        <w:t>le.  En</w:t>
      </w:r>
      <w:r w:rsidRPr="00053A9E">
        <w:rPr>
          <w:szCs w:val="22"/>
        </w:rPr>
        <w:t xml:space="preserve"> ce sens que cela était déj</w:t>
      </w:r>
      <w:r w:rsidR="00A41375" w:rsidRPr="00053A9E">
        <w:rPr>
          <w:szCs w:val="22"/>
        </w:rPr>
        <w:t>à </w:t>
      </w:r>
      <w:r w:rsidRPr="00053A9E">
        <w:rPr>
          <w:szCs w:val="22"/>
        </w:rPr>
        <w:t xml:space="preserve">prévu par </w:t>
      </w:r>
      <w:r w:rsidR="006D76C2" w:rsidRPr="00053A9E">
        <w:rPr>
          <w:szCs w:val="22"/>
        </w:rPr>
        <w:t>l</w:t>
      </w:r>
      <w:r w:rsidR="00162955" w:rsidRPr="00053A9E">
        <w:rPr>
          <w:szCs w:val="22"/>
        </w:rPr>
        <w:t>’</w:t>
      </w:r>
      <w:r w:rsidR="006D76C2" w:rsidRPr="00053A9E">
        <w:rPr>
          <w:szCs w:val="22"/>
        </w:rPr>
        <w:t>A</w:t>
      </w:r>
      <w:r w:rsidRPr="00053A9E">
        <w:rPr>
          <w:szCs w:val="22"/>
        </w:rPr>
        <w:t>rrangement de Lisbonne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prévoyait en effet un type de contribution qui </w:t>
      </w:r>
      <w:r w:rsidR="006D76C2" w:rsidRPr="00053A9E">
        <w:rPr>
          <w:szCs w:val="22"/>
        </w:rPr>
        <w:t>n</w:t>
      </w:r>
      <w:r w:rsidR="00162955" w:rsidRPr="00053A9E">
        <w:rPr>
          <w:szCs w:val="22"/>
        </w:rPr>
        <w:t>’</w:t>
      </w:r>
      <w:r w:rsidR="006D76C2" w:rsidRPr="00053A9E">
        <w:rPr>
          <w:szCs w:val="22"/>
        </w:rPr>
        <w:t>é</w:t>
      </w:r>
      <w:r w:rsidRPr="00053A9E">
        <w:rPr>
          <w:szCs w:val="22"/>
        </w:rPr>
        <w:t xml:space="preserve">tait pas appliqué actuellement </w:t>
      </w:r>
      <w:r w:rsidR="00A41375" w:rsidRPr="00053A9E">
        <w:rPr>
          <w:szCs w:val="22"/>
        </w:rPr>
        <w:t>à </w:t>
      </w:r>
      <w:r w:rsidRPr="00053A9E">
        <w:rPr>
          <w:szCs w:val="22"/>
        </w:rPr>
        <w:t>cause du système de contributions uniq</w:t>
      </w:r>
      <w:r w:rsidR="007C7671" w:rsidRPr="00053A9E">
        <w:rPr>
          <w:szCs w:val="22"/>
        </w:rPr>
        <w:t>ue.  Le</w:t>
      </w:r>
      <w:r w:rsidRPr="00053A9E">
        <w:rPr>
          <w:szCs w:val="22"/>
        </w:rPr>
        <w:t xml:space="preserve"> Secrétariat estimait que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essayaient </w:t>
      </w:r>
      <w:r w:rsidR="006D76C2" w:rsidRPr="00053A9E">
        <w:rPr>
          <w:szCs w:val="22"/>
        </w:rPr>
        <w:t>d</w:t>
      </w:r>
      <w:r w:rsidR="00162955" w:rsidRPr="00053A9E">
        <w:rPr>
          <w:szCs w:val="22"/>
        </w:rPr>
        <w:t>’</w:t>
      </w:r>
      <w:r w:rsidR="006D76C2" w:rsidRPr="00053A9E">
        <w:rPr>
          <w:szCs w:val="22"/>
        </w:rPr>
        <w:t>é</w:t>
      </w:r>
      <w:r w:rsidRPr="00053A9E">
        <w:rPr>
          <w:szCs w:val="22"/>
        </w:rPr>
        <w:t xml:space="preserve">tudier les options </w:t>
      </w:r>
      <w:r w:rsidR="00A41375" w:rsidRPr="00053A9E">
        <w:rPr>
          <w:szCs w:val="22"/>
        </w:rPr>
        <w:t>grâce </w:t>
      </w:r>
      <w:r w:rsidRPr="00053A9E">
        <w:rPr>
          <w:szCs w:val="22"/>
        </w:rPr>
        <w:t xml:space="preserve">auxquelles ils pourraient rendre </w:t>
      </w:r>
      <w:r w:rsidR="006D76C2" w:rsidRPr="00053A9E">
        <w:rPr>
          <w:szCs w:val="22"/>
        </w:rPr>
        <w:t>l</w:t>
      </w:r>
      <w:r w:rsidR="00162955" w:rsidRPr="00053A9E">
        <w:rPr>
          <w:szCs w:val="22"/>
        </w:rPr>
        <w:t>’</w:t>
      </w:r>
      <w:r w:rsidR="006D76C2" w:rsidRPr="00053A9E">
        <w:rPr>
          <w:szCs w:val="22"/>
        </w:rPr>
        <w:t>U</w:t>
      </w:r>
      <w:r w:rsidRPr="00053A9E">
        <w:rPr>
          <w:szCs w:val="22"/>
        </w:rPr>
        <w:t>nion de Lisbonne financièrement viab</w:t>
      </w:r>
      <w:r w:rsidR="007C7671" w:rsidRPr="00053A9E">
        <w:rPr>
          <w:szCs w:val="22"/>
        </w:rPr>
        <w:t>le.  Ai</w:t>
      </w:r>
      <w:r w:rsidRPr="00053A9E">
        <w:rPr>
          <w:szCs w:val="22"/>
        </w:rPr>
        <w:t xml:space="preserve">nsi, cela représentait simplement </w:t>
      </w:r>
      <w:r w:rsidR="006D76C2" w:rsidRPr="00053A9E">
        <w:rPr>
          <w:szCs w:val="22"/>
        </w:rPr>
        <w:t>l</w:t>
      </w:r>
      <w:r w:rsidR="00162955" w:rsidRPr="00053A9E">
        <w:rPr>
          <w:szCs w:val="22"/>
        </w:rPr>
        <w:t>’</w:t>
      </w:r>
      <w:r w:rsidR="006D76C2" w:rsidRPr="00053A9E">
        <w:rPr>
          <w:szCs w:val="22"/>
        </w:rPr>
        <w:t>u</w:t>
      </w:r>
      <w:r w:rsidRPr="00053A9E">
        <w:rPr>
          <w:szCs w:val="22"/>
        </w:rPr>
        <w:t xml:space="preserve">ne des options, mais </w:t>
      </w:r>
      <w:r w:rsidR="006D76C2" w:rsidRPr="00053A9E">
        <w:rPr>
          <w:szCs w:val="22"/>
        </w:rPr>
        <w:t>l</w:t>
      </w:r>
      <w:r w:rsidR="00162955" w:rsidRPr="00053A9E">
        <w:rPr>
          <w:szCs w:val="22"/>
        </w:rPr>
        <w:t>’</w:t>
      </w:r>
      <w:r w:rsidR="006D76C2" w:rsidRPr="00053A9E">
        <w:rPr>
          <w:szCs w:val="22"/>
        </w:rPr>
        <w:t>o</w:t>
      </w:r>
      <w:r w:rsidRPr="00053A9E">
        <w:rPr>
          <w:szCs w:val="22"/>
        </w:rPr>
        <w:t>ption proposée existait déj</w:t>
      </w:r>
      <w:r w:rsidR="00A41375" w:rsidRPr="00053A9E">
        <w:rPr>
          <w:szCs w:val="22"/>
        </w:rPr>
        <w:t>à </w:t>
      </w:r>
      <w:r w:rsidRPr="00053A9E">
        <w:rPr>
          <w:szCs w:val="22"/>
        </w:rPr>
        <w:t xml:space="preserve">dans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w:t>
      </w:r>
      <w:r w:rsidR="00A41375" w:rsidRPr="00053A9E">
        <w:rPr>
          <w:szCs w:val="22"/>
        </w:rPr>
        <w:t>à </w:t>
      </w:r>
      <w:r w:rsidRPr="00053A9E">
        <w:rPr>
          <w:szCs w:val="22"/>
        </w:rPr>
        <w:t xml:space="preserve">proprement dit et, en effet, dans la mesure où il </w:t>
      </w:r>
      <w:r w:rsidR="006D76C2" w:rsidRPr="00053A9E">
        <w:rPr>
          <w:szCs w:val="22"/>
        </w:rPr>
        <w:t>s</w:t>
      </w:r>
      <w:r w:rsidR="00162955" w:rsidRPr="00053A9E">
        <w:rPr>
          <w:szCs w:val="22"/>
        </w:rPr>
        <w:t>’</w:t>
      </w:r>
      <w:r w:rsidR="006D76C2" w:rsidRPr="00053A9E">
        <w:rPr>
          <w:szCs w:val="22"/>
        </w:rPr>
        <w:t>a</w:t>
      </w:r>
      <w:r w:rsidRPr="00053A9E">
        <w:rPr>
          <w:szCs w:val="22"/>
        </w:rPr>
        <w:t xml:space="preserve">girait </w:t>
      </w:r>
      <w:r w:rsidR="006D76C2" w:rsidRPr="00053A9E">
        <w:rPr>
          <w:szCs w:val="22"/>
        </w:rPr>
        <w:t>d</w:t>
      </w:r>
      <w:r w:rsidR="00162955" w:rsidRPr="00053A9E">
        <w:rPr>
          <w:szCs w:val="22"/>
        </w:rPr>
        <w:t>’</w:t>
      </w:r>
      <w:r w:rsidR="006D76C2" w:rsidRPr="00053A9E">
        <w:rPr>
          <w:szCs w:val="22"/>
        </w:rPr>
        <w:t>u</w:t>
      </w:r>
      <w:r w:rsidRPr="00053A9E">
        <w:rPr>
          <w:szCs w:val="22"/>
        </w:rPr>
        <w:t>ne pratique différente des autres arrangements, cela créerait un précéde</w:t>
      </w:r>
      <w:r w:rsidR="007C7671" w:rsidRPr="00053A9E">
        <w:rPr>
          <w:szCs w:val="22"/>
        </w:rPr>
        <w:t>nt.  Ce</w:t>
      </w:r>
      <w:r w:rsidRPr="00053A9E">
        <w:rPr>
          <w:szCs w:val="22"/>
        </w:rPr>
        <w:t xml:space="preserve">pendant, cela ne créait pas un précédent qui </w:t>
      </w:r>
      <w:r w:rsidR="006D76C2" w:rsidRPr="00053A9E">
        <w:rPr>
          <w:szCs w:val="22"/>
        </w:rPr>
        <w:t>n</w:t>
      </w:r>
      <w:r w:rsidR="00162955" w:rsidRPr="00053A9E">
        <w:rPr>
          <w:szCs w:val="22"/>
        </w:rPr>
        <w:t>’</w:t>
      </w:r>
      <w:r w:rsidR="006D76C2" w:rsidRPr="00053A9E">
        <w:rPr>
          <w:szCs w:val="22"/>
        </w:rPr>
        <w:t>e</w:t>
      </w:r>
      <w:r w:rsidRPr="00053A9E">
        <w:rPr>
          <w:szCs w:val="22"/>
        </w:rPr>
        <w:t>xistait pas dans le Trai</w:t>
      </w:r>
      <w:r w:rsidR="007C7671" w:rsidRPr="00053A9E">
        <w:rPr>
          <w:szCs w:val="22"/>
        </w:rPr>
        <w:t>té.  Ce</w:t>
      </w:r>
      <w:r w:rsidRPr="00053A9E">
        <w:rPr>
          <w:szCs w:val="22"/>
        </w:rPr>
        <w:t>tte option existait dans le Traité, mais la pratique avait été différente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souhaité clarifier que le fait que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ne payaient pas de contribution </w:t>
      </w:r>
      <w:r w:rsidR="006D76C2" w:rsidRPr="00053A9E">
        <w:rPr>
          <w:szCs w:val="22"/>
        </w:rPr>
        <w:t>n</w:t>
      </w:r>
      <w:r w:rsidR="00162955" w:rsidRPr="00053A9E">
        <w:rPr>
          <w:szCs w:val="22"/>
        </w:rPr>
        <w:t>’</w:t>
      </w:r>
      <w:r w:rsidR="006D76C2" w:rsidRPr="00053A9E">
        <w:rPr>
          <w:szCs w:val="22"/>
        </w:rPr>
        <w:t>a</w:t>
      </w:r>
      <w:r w:rsidRPr="00053A9E">
        <w:rPr>
          <w:szCs w:val="22"/>
        </w:rPr>
        <w:t xml:space="preserve">vait rien </w:t>
      </w:r>
      <w:r w:rsidR="00A41375" w:rsidRPr="00053A9E">
        <w:rPr>
          <w:szCs w:val="22"/>
        </w:rPr>
        <w:t>à </w:t>
      </w:r>
      <w:r w:rsidRPr="00053A9E">
        <w:rPr>
          <w:szCs w:val="22"/>
        </w:rPr>
        <w:t xml:space="preserve">voir avec le fait que </w:t>
      </w:r>
      <w:r w:rsidR="006D76C2" w:rsidRPr="00053A9E">
        <w:rPr>
          <w:szCs w:val="22"/>
        </w:rPr>
        <w:t>l</w:t>
      </w:r>
      <w:r w:rsidR="00162955" w:rsidRPr="00053A9E">
        <w:rPr>
          <w:szCs w:val="22"/>
        </w:rPr>
        <w:t>’</w:t>
      </w:r>
      <w:r w:rsidR="006D76C2" w:rsidRPr="00053A9E">
        <w:rPr>
          <w:szCs w:val="22"/>
        </w:rPr>
        <w:t>A</w:t>
      </w:r>
      <w:r w:rsidRPr="00053A9E">
        <w:rPr>
          <w:szCs w:val="22"/>
        </w:rPr>
        <w:t>ssemblée de Lisbonne était une union financée par des contributio</w:t>
      </w:r>
      <w:r w:rsidR="007C7671" w:rsidRPr="00053A9E">
        <w:rPr>
          <w:szCs w:val="22"/>
        </w:rPr>
        <w:t>ns.  Ce</w:t>
      </w:r>
      <w:r w:rsidRPr="00053A9E">
        <w:rPr>
          <w:szCs w:val="22"/>
        </w:rPr>
        <w:t xml:space="preserve"> </w:t>
      </w:r>
      <w:r w:rsidR="006D76C2" w:rsidRPr="00053A9E">
        <w:rPr>
          <w:szCs w:val="22"/>
        </w:rPr>
        <w:t>n</w:t>
      </w:r>
      <w:r w:rsidR="00162955" w:rsidRPr="00053A9E">
        <w:rPr>
          <w:szCs w:val="22"/>
        </w:rPr>
        <w:t>’</w:t>
      </w:r>
      <w:r w:rsidR="006D76C2" w:rsidRPr="00053A9E">
        <w:rPr>
          <w:szCs w:val="22"/>
        </w:rPr>
        <w:t>e</w:t>
      </w:r>
      <w:r w:rsidRPr="00053A9E">
        <w:rPr>
          <w:szCs w:val="22"/>
        </w:rPr>
        <w:t>n était pas u</w:t>
      </w:r>
      <w:r w:rsidR="007C7671" w:rsidRPr="00053A9E">
        <w:rPr>
          <w:szCs w:val="22"/>
        </w:rPr>
        <w:t>ne.  L’a</w:t>
      </w:r>
      <w:r w:rsidRPr="00053A9E">
        <w:rPr>
          <w:szCs w:val="22"/>
        </w:rPr>
        <w:t xml:space="preserve">bsence de paiement tenait </w:t>
      </w:r>
      <w:r w:rsidR="00A41375" w:rsidRPr="00053A9E">
        <w:rPr>
          <w:szCs w:val="22"/>
        </w:rPr>
        <w:t>à </w:t>
      </w:r>
      <w:r w:rsidRPr="00053A9E">
        <w:rPr>
          <w:szCs w:val="22"/>
        </w:rPr>
        <w:t xml:space="preserve">quelque chose de tout </w:t>
      </w:r>
      <w:r w:rsidR="00A41375" w:rsidRPr="00053A9E">
        <w:rPr>
          <w:szCs w:val="22"/>
        </w:rPr>
        <w:t>à </w:t>
      </w:r>
      <w:r w:rsidRPr="00053A9E">
        <w:rPr>
          <w:szCs w:val="22"/>
        </w:rPr>
        <w:t>fait différent</w:t>
      </w:r>
      <w:r w:rsidR="005D04EC" w:rsidRPr="00053A9E">
        <w:rPr>
          <w:szCs w:val="22"/>
        </w:rPr>
        <w:t>.</w:t>
      </w:r>
    </w:p>
    <w:p w:rsidR="00D6553F" w:rsidRPr="00053A9E" w:rsidRDefault="00FE2D82" w:rsidP="001F20D5">
      <w:pPr>
        <w:pStyle w:val="ONUMFS"/>
        <w:rPr>
          <w:szCs w:val="22"/>
        </w:rPr>
      </w:pPr>
      <w:r w:rsidRPr="00053A9E">
        <w:rPr>
          <w:szCs w:val="22"/>
        </w:rPr>
        <w:t xml:space="preserve">Le président a clos le débat sur le programme 6 pour la journée et a encouragé les délégations </w:t>
      </w:r>
      <w:r w:rsidR="00A41375" w:rsidRPr="00053A9E">
        <w:rPr>
          <w:szCs w:val="22"/>
        </w:rPr>
        <w:t>à </w:t>
      </w:r>
      <w:r w:rsidRPr="00053A9E">
        <w:rPr>
          <w:szCs w:val="22"/>
        </w:rPr>
        <w:t>poursuivre les consultations</w:t>
      </w:r>
      <w:r w:rsidR="005D04EC" w:rsidRPr="00053A9E">
        <w:rPr>
          <w:szCs w:val="22"/>
        </w:rPr>
        <w:t>.</w:t>
      </w:r>
    </w:p>
    <w:p w:rsidR="00FE2D82" w:rsidRPr="00053A9E" w:rsidRDefault="00FE2D82" w:rsidP="001F20D5">
      <w:pPr>
        <w:pStyle w:val="ONUMFS"/>
        <w:rPr>
          <w:szCs w:val="22"/>
        </w:rPr>
      </w:pPr>
      <w:r w:rsidRPr="00053A9E">
        <w:rPr>
          <w:szCs w:val="22"/>
        </w:rPr>
        <w:t xml:space="preserve">Le lendemain, le président a présenté un bref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concernant le point 10 de </w:t>
      </w:r>
      <w:r w:rsidR="006D76C2" w:rsidRPr="00053A9E">
        <w:rPr>
          <w:szCs w:val="22"/>
        </w:rPr>
        <w:t>l</w:t>
      </w:r>
      <w:r w:rsidR="00162955" w:rsidRPr="00053A9E">
        <w:rPr>
          <w:szCs w:val="22"/>
        </w:rPr>
        <w:t>’</w:t>
      </w:r>
      <w:r w:rsidR="006D76C2" w:rsidRPr="00053A9E">
        <w:rPr>
          <w:szCs w:val="22"/>
        </w:rPr>
        <w:t>o</w:t>
      </w:r>
      <w:r w:rsidRPr="00053A9E">
        <w:rPr>
          <w:szCs w:val="22"/>
        </w:rPr>
        <w:t>rdre du jour </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gissant du programme 3, les délégations poursuivaient les consultations sur la rédaction du texte</w:t>
      </w:r>
      <w:r w:rsidR="005D04EC"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gissant du programme</w:t>
      </w:r>
      <w:r w:rsidR="00B85FB2" w:rsidRPr="00053A9E">
        <w:rPr>
          <w:szCs w:val="22"/>
        </w:rPr>
        <w:t> </w:t>
      </w:r>
      <w:r w:rsidRPr="00053A9E">
        <w:rPr>
          <w:szCs w:val="22"/>
        </w:rPr>
        <w:t xml:space="preserve">6, le Secrétariat avait mis </w:t>
      </w:r>
      <w:r w:rsidR="00A41375" w:rsidRPr="00053A9E">
        <w:rPr>
          <w:szCs w:val="22"/>
        </w:rPr>
        <w:t>à </w:t>
      </w:r>
      <w:r w:rsidRPr="00053A9E">
        <w:rPr>
          <w:szCs w:val="22"/>
        </w:rPr>
        <w:t xml:space="preserve">jour le </w:t>
      </w:r>
      <w:r w:rsidR="00D6553F" w:rsidRPr="00053A9E">
        <w:rPr>
          <w:szCs w:val="22"/>
        </w:rPr>
        <w:t>document WO</w:t>
      </w:r>
      <w:r w:rsidRPr="00053A9E">
        <w:rPr>
          <w:szCs w:val="22"/>
        </w:rPr>
        <w:t>/PBC/24/6 qui allait être distrib</w:t>
      </w:r>
      <w:r w:rsidR="007C7671" w:rsidRPr="00053A9E">
        <w:rPr>
          <w:szCs w:val="22"/>
        </w:rPr>
        <w:t>ué.  Le</w:t>
      </w:r>
      <w:r w:rsidRPr="00053A9E">
        <w:rPr>
          <w:szCs w:val="22"/>
        </w:rPr>
        <w:t xml:space="preserve"> président a invité le Conseiller juridique </w:t>
      </w:r>
      <w:r w:rsidR="00A41375" w:rsidRPr="00053A9E">
        <w:rPr>
          <w:szCs w:val="22"/>
        </w:rPr>
        <w:t>à </w:t>
      </w:r>
      <w:r w:rsidRPr="00053A9E">
        <w:rPr>
          <w:szCs w:val="22"/>
        </w:rPr>
        <w:t>présenter le document révisé.</w:t>
      </w:r>
    </w:p>
    <w:p w:rsidR="00D6553F" w:rsidRPr="00053A9E" w:rsidRDefault="00FE2D82" w:rsidP="001F20D5">
      <w:pPr>
        <w:pStyle w:val="ONUMFS"/>
        <w:rPr>
          <w:szCs w:val="22"/>
        </w:rPr>
      </w:pPr>
      <w:r w:rsidRPr="00053A9E">
        <w:rPr>
          <w:szCs w:val="22"/>
        </w:rPr>
        <w:lastRenderedPageBreak/>
        <w:t>Le Secrétariat, lors de la présentation du document révisé</w:t>
      </w:r>
      <w:r w:rsidR="00B85FB2" w:rsidRPr="00053A9E">
        <w:rPr>
          <w:szCs w:val="22"/>
        </w:rPr>
        <w:t> </w:t>
      </w:r>
      <w:r w:rsidRPr="00053A9E">
        <w:rPr>
          <w:szCs w:val="22"/>
        </w:rPr>
        <w:t>WO/PBC/24/16</w:t>
      </w:r>
      <w:r w:rsidR="00D86610" w:rsidRPr="00053A9E">
        <w:rPr>
          <w:szCs w:val="22"/>
        </w:rPr>
        <w:t> </w:t>
      </w:r>
      <w:r w:rsidRPr="00053A9E">
        <w:rPr>
          <w:szCs w:val="22"/>
        </w:rPr>
        <w:t xml:space="preserve">Rev., a déclaré que les révisions apportées au document </w:t>
      </w:r>
      <w:r w:rsidR="006D76C2" w:rsidRPr="00053A9E">
        <w:rPr>
          <w:szCs w:val="22"/>
        </w:rPr>
        <w:t>n</w:t>
      </w:r>
      <w:r w:rsidR="00162955" w:rsidRPr="00053A9E">
        <w:rPr>
          <w:szCs w:val="22"/>
        </w:rPr>
        <w:t>’</w:t>
      </w:r>
      <w:r w:rsidR="006D76C2" w:rsidRPr="00053A9E">
        <w:rPr>
          <w:szCs w:val="22"/>
        </w:rPr>
        <w:t>a</w:t>
      </w:r>
      <w:r w:rsidRPr="00053A9E">
        <w:rPr>
          <w:szCs w:val="22"/>
        </w:rPr>
        <w:t xml:space="preserve">ffectaient aucunement le fond du document, mais traduisaient avec plus </w:t>
      </w:r>
      <w:r w:rsidR="006D76C2" w:rsidRPr="00053A9E">
        <w:rPr>
          <w:szCs w:val="22"/>
        </w:rPr>
        <w:t>d</w:t>
      </w:r>
      <w:r w:rsidR="00162955" w:rsidRPr="00053A9E">
        <w:rPr>
          <w:szCs w:val="22"/>
        </w:rPr>
        <w:t>’</w:t>
      </w:r>
      <w:r w:rsidR="006D76C2" w:rsidRPr="00053A9E">
        <w:rPr>
          <w:szCs w:val="22"/>
        </w:rPr>
        <w:t>e</w:t>
      </w:r>
      <w:r w:rsidRPr="00053A9E">
        <w:rPr>
          <w:szCs w:val="22"/>
        </w:rPr>
        <w:t xml:space="preserve">xactitude, </w:t>
      </w:r>
      <w:r w:rsidR="00A41375" w:rsidRPr="00053A9E">
        <w:rPr>
          <w:szCs w:val="22"/>
        </w:rPr>
        <w:t>en particulier</w:t>
      </w:r>
      <w:r w:rsidRPr="00053A9E">
        <w:rPr>
          <w:szCs w:val="22"/>
        </w:rPr>
        <w:t xml:space="preserve">, les questions soulevées concernant le paragraphe 16 et les débats sur les contributions, </w:t>
      </w:r>
      <w:r w:rsidR="00A41375" w:rsidRPr="00053A9E">
        <w:rPr>
          <w:szCs w:val="22"/>
        </w:rPr>
        <w:t>telles que</w:t>
      </w:r>
      <w:r w:rsidRPr="00053A9E">
        <w:rPr>
          <w:szCs w:val="22"/>
        </w:rPr>
        <w:t xml:space="preserve"> prévues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rticle 11 de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et telles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se distinguaient dans le cadre de la question distincte des contributions </w:t>
      </w:r>
      <w:r w:rsidR="00A41375" w:rsidRPr="00053A9E">
        <w:rPr>
          <w:szCs w:val="22"/>
        </w:rPr>
        <w:t>en vertu</w:t>
      </w:r>
      <w:r w:rsidRPr="00053A9E">
        <w:rPr>
          <w:szCs w:val="22"/>
        </w:rPr>
        <w:t xml:space="preserve"> du système de contributions unique</w:t>
      </w:r>
      <w:r w:rsidR="005D04EC" w:rsidRPr="00053A9E">
        <w:rPr>
          <w:szCs w:val="22"/>
        </w:rPr>
        <w:t>.</w:t>
      </w:r>
    </w:p>
    <w:p w:rsidR="00FE2D82" w:rsidRPr="00053A9E" w:rsidRDefault="00FE2D82" w:rsidP="001F20D5">
      <w:pPr>
        <w:pStyle w:val="ONUMFS"/>
        <w:rPr>
          <w:szCs w:val="22"/>
        </w:rPr>
      </w:pPr>
      <w:r w:rsidRPr="00053A9E">
        <w:rPr>
          <w:szCs w:val="22"/>
        </w:rPr>
        <w:t xml:space="preserve">Le président a évoqué le programme 20 et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demandé au coordinateur du groupe des pays africains </w:t>
      </w:r>
      <w:r w:rsidR="006D76C2" w:rsidRPr="00053A9E">
        <w:rPr>
          <w:szCs w:val="22"/>
        </w:rPr>
        <w:t>d</w:t>
      </w:r>
      <w:r w:rsidR="00162955" w:rsidRPr="00053A9E">
        <w:rPr>
          <w:szCs w:val="22"/>
        </w:rPr>
        <w:t>’</w:t>
      </w:r>
      <w:r w:rsidR="006D76C2" w:rsidRPr="00053A9E">
        <w:rPr>
          <w:szCs w:val="22"/>
        </w:rPr>
        <w:t>e</w:t>
      </w:r>
      <w:r w:rsidRPr="00053A9E">
        <w:rPr>
          <w:szCs w:val="22"/>
        </w:rPr>
        <w:t xml:space="preserve">ngager une consultation au sein du groupe </w:t>
      </w:r>
      <w:r w:rsidR="00A41375" w:rsidRPr="00053A9E">
        <w:rPr>
          <w:szCs w:val="22"/>
        </w:rPr>
        <w:t>afin d</w:t>
      </w:r>
      <w:r w:rsidRPr="00053A9E">
        <w:rPr>
          <w:szCs w:val="22"/>
        </w:rPr>
        <w:t xml:space="preserve">e trouver une manière </w:t>
      </w:r>
      <w:r w:rsidR="006D76C2" w:rsidRPr="00053A9E">
        <w:rPr>
          <w:szCs w:val="22"/>
        </w:rPr>
        <w:t>d</w:t>
      </w:r>
      <w:r w:rsidR="00162955" w:rsidRPr="00053A9E">
        <w:rPr>
          <w:szCs w:val="22"/>
        </w:rPr>
        <w:t>’</w:t>
      </w:r>
      <w:r w:rsidR="006D76C2" w:rsidRPr="00053A9E">
        <w:rPr>
          <w:szCs w:val="22"/>
        </w:rPr>
        <w:t>a</w:t>
      </w:r>
      <w:r w:rsidRPr="00053A9E">
        <w:rPr>
          <w:szCs w:val="22"/>
        </w:rPr>
        <w:t xml:space="preserve">ller de </w:t>
      </w:r>
      <w:r w:rsidR="006D76C2" w:rsidRPr="00053A9E">
        <w:rPr>
          <w:szCs w:val="22"/>
        </w:rPr>
        <w:t>l</w:t>
      </w:r>
      <w:r w:rsidR="00162955" w:rsidRPr="00053A9E">
        <w:rPr>
          <w:szCs w:val="22"/>
        </w:rPr>
        <w:t>’</w:t>
      </w:r>
      <w:r w:rsidR="006D76C2" w:rsidRPr="00053A9E">
        <w:rPr>
          <w:szCs w:val="22"/>
        </w:rPr>
        <w:t>a</w:t>
      </w:r>
      <w:r w:rsidRPr="00053A9E">
        <w:rPr>
          <w:szCs w:val="22"/>
        </w:rPr>
        <w:t xml:space="preserve">vant </w:t>
      </w:r>
      <w:r w:rsidR="006D76C2" w:rsidRPr="00053A9E">
        <w:rPr>
          <w:szCs w:val="22"/>
        </w:rPr>
        <w:t>s</w:t>
      </w:r>
      <w:r w:rsidR="00162955" w:rsidRPr="00053A9E">
        <w:rPr>
          <w:szCs w:val="22"/>
        </w:rPr>
        <w:t>’</w:t>
      </w:r>
      <w:r w:rsidR="006D76C2" w:rsidRPr="00053A9E">
        <w:rPr>
          <w:szCs w:val="22"/>
        </w:rPr>
        <w:t>a</w:t>
      </w:r>
      <w:r w:rsidRPr="00053A9E">
        <w:rPr>
          <w:szCs w:val="22"/>
        </w:rPr>
        <w:t>gissant des éléments spécifiques pour les bureaux extérieu</w:t>
      </w:r>
      <w:r w:rsidR="007C7671" w:rsidRPr="00053A9E">
        <w:rPr>
          <w:szCs w:val="22"/>
        </w:rPr>
        <w:t>rs.  S’a</w:t>
      </w:r>
      <w:r w:rsidRPr="00053A9E">
        <w:rPr>
          <w:szCs w:val="22"/>
        </w:rPr>
        <w:t>gissant du bureau de coordination de New</w:t>
      </w:r>
      <w:r w:rsidR="00D86610" w:rsidRPr="00053A9E">
        <w:rPr>
          <w:szCs w:val="22"/>
        </w:rPr>
        <w:t> </w:t>
      </w:r>
      <w:r w:rsidRPr="00053A9E">
        <w:rPr>
          <w:szCs w:val="22"/>
        </w:rPr>
        <w:t xml:space="preserve">York, le président a invité les délégations concernées </w:t>
      </w:r>
      <w:r w:rsidR="00A41375" w:rsidRPr="00053A9E">
        <w:rPr>
          <w:szCs w:val="22"/>
        </w:rPr>
        <w:t>à </w:t>
      </w:r>
      <w:r w:rsidRPr="00053A9E">
        <w:rPr>
          <w:szCs w:val="22"/>
        </w:rPr>
        <w:t>exposer la proposition dont ils avaient débattu.</w:t>
      </w:r>
    </w:p>
    <w:p w:rsidR="00FE2D82" w:rsidRPr="00053A9E" w:rsidRDefault="00FE2D82" w:rsidP="001F20D5">
      <w:pPr>
        <w:pStyle w:val="ONUMFS"/>
        <w:rPr>
          <w:szCs w:val="22"/>
        </w:rPr>
      </w:pPr>
      <w:r w:rsidRPr="00053A9E">
        <w:rPr>
          <w:szCs w:val="22"/>
        </w:rPr>
        <w:t xml:space="preserve">La délégation du Mexique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existait une ébauche de proposition qui visait </w:t>
      </w:r>
      <w:r w:rsidR="00A41375" w:rsidRPr="00053A9E">
        <w:rPr>
          <w:szCs w:val="22"/>
        </w:rPr>
        <w:t>à </w:t>
      </w:r>
      <w:r w:rsidRPr="00053A9E">
        <w:rPr>
          <w:szCs w:val="22"/>
        </w:rPr>
        <w:t>trouver un consensus parmi les différentes opinions exprimées lors de la plénière concernant le bureau de coordination de New</w:t>
      </w:r>
      <w:r w:rsidR="00D86610" w:rsidRPr="00053A9E">
        <w:rPr>
          <w:szCs w:val="22"/>
        </w:rPr>
        <w:t> </w:t>
      </w:r>
      <w:r w:rsidRPr="00053A9E">
        <w:rPr>
          <w:szCs w:val="22"/>
        </w:rPr>
        <w:t>Yo</w:t>
      </w:r>
      <w:r w:rsidR="007C7671" w:rsidRPr="00053A9E">
        <w:rPr>
          <w:szCs w:val="22"/>
        </w:rPr>
        <w:t>rk.  En</w:t>
      </w:r>
      <w:r w:rsidR="00A41375" w:rsidRPr="00053A9E">
        <w:rPr>
          <w:szCs w:val="22"/>
        </w:rPr>
        <w:t> termes</w:t>
      </w:r>
      <w:r w:rsidRPr="00053A9E">
        <w:rPr>
          <w:szCs w:val="22"/>
        </w:rPr>
        <w:t xml:space="preserve"> généraux, elle appelait </w:t>
      </w:r>
      <w:r w:rsidR="00A41375" w:rsidRPr="00053A9E">
        <w:rPr>
          <w:szCs w:val="22"/>
        </w:rPr>
        <w:t>à </w:t>
      </w:r>
      <w:r w:rsidRPr="00053A9E">
        <w:rPr>
          <w:szCs w:val="22"/>
        </w:rPr>
        <w:t xml:space="preserve">élargir, pendant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le statut actuel du bureau et demandait également au Secrétariat de maintenir une politique rentable </w:t>
      </w:r>
      <w:r w:rsidR="00162955" w:rsidRPr="00053A9E">
        <w:rPr>
          <w:szCs w:val="22"/>
        </w:rPr>
        <w:t>à l’égard</w:t>
      </w:r>
      <w:r w:rsidRPr="00053A9E">
        <w:rPr>
          <w:szCs w:val="22"/>
        </w:rPr>
        <w:t xml:space="preserve"> des bureaux extérieurs</w:t>
      </w:r>
      <w:r w:rsidR="005D04EC" w:rsidRPr="00053A9E">
        <w:rPr>
          <w:szCs w:val="22"/>
        </w:rPr>
        <w:t xml:space="preserve">.  </w:t>
      </w:r>
      <w:r w:rsidR="00A41375" w:rsidRPr="00053A9E">
        <w:rPr>
          <w:szCs w:val="22"/>
        </w:rPr>
        <w:t>À </w:t>
      </w:r>
      <w:r w:rsidRPr="00053A9E">
        <w:rPr>
          <w:szCs w:val="22"/>
        </w:rPr>
        <w:t xml:space="preserve">la demande du Secrétariat, la proposition précisait que les ressources destinées </w:t>
      </w:r>
      <w:r w:rsidR="00A41375" w:rsidRPr="00053A9E">
        <w:rPr>
          <w:szCs w:val="22"/>
        </w:rPr>
        <w:t>à </w:t>
      </w:r>
      <w:r w:rsidRPr="00053A9E">
        <w:rPr>
          <w:szCs w:val="22"/>
        </w:rPr>
        <w:t>maintenir le bureau de New</w:t>
      </w:r>
      <w:r w:rsidR="00D86610" w:rsidRPr="00053A9E">
        <w:rPr>
          <w:szCs w:val="22"/>
        </w:rPr>
        <w:t> </w:t>
      </w:r>
      <w:r w:rsidRPr="00053A9E">
        <w:rPr>
          <w:szCs w:val="22"/>
        </w:rPr>
        <w:t xml:space="preserve">York proviendraient de </w:t>
      </w:r>
      <w:r w:rsidR="006D76C2" w:rsidRPr="00053A9E">
        <w:rPr>
          <w:szCs w:val="22"/>
        </w:rPr>
        <w:t>l</w:t>
      </w:r>
      <w:r w:rsidR="00162955" w:rsidRPr="00053A9E">
        <w:rPr>
          <w:szCs w:val="22"/>
        </w:rPr>
        <w:t>’</w:t>
      </w:r>
      <w:r w:rsidR="006D76C2" w:rsidRPr="00053A9E">
        <w:rPr>
          <w:szCs w:val="22"/>
        </w:rPr>
        <w:t>é</w:t>
      </w:r>
      <w:r w:rsidRPr="00053A9E">
        <w:rPr>
          <w:szCs w:val="22"/>
        </w:rPr>
        <w:t>parg</w:t>
      </w:r>
      <w:r w:rsidR="007C7671" w:rsidRPr="00053A9E">
        <w:rPr>
          <w:szCs w:val="22"/>
        </w:rPr>
        <w:t>ne.  Un</w:t>
      </w:r>
      <w:r w:rsidRPr="00053A9E">
        <w:rPr>
          <w:szCs w:val="22"/>
        </w:rPr>
        <w:t xml:space="preserve">e modification mineure avait été apportée </w:t>
      </w:r>
      <w:r w:rsidR="00A41375" w:rsidRPr="00053A9E">
        <w:rPr>
          <w:szCs w:val="22"/>
        </w:rPr>
        <w:t>à </w:t>
      </w:r>
      <w:r w:rsidRPr="00053A9E">
        <w:rPr>
          <w:szCs w:val="22"/>
        </w:rPr>
        <w:t>ce dernier point dans le texte original pour préciser cet aspe</w:t>
      </w:r>
      <w:r w:rsidR="007C7671" w:rsidRPr="00053A9E">
        <w:rPr>
          <w:szCs w:val="22"/>
        </w:rPr>
        <w:t>ct.  En</w:t>
      </w:r>
      <w:r w:rsidRPr="00053A9E">
        <w:rPr>
          <w:szCs w:val="22"/>
        </w:rPr>
        <w:t xml:space="preserve"> dépit du fait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certain nombre de délégations étaient favorables </w:t>
      </w:r>
      <w:r w:rsidR="00A41375" w:rsidRPr="00053A9E">
        <w:rPr>
          <w:szCs w:val="22"/>
        </w:rPr>
        <w:t>à </w:t>
      </w:r>
      <w:r w:rsidRPr="00053A9E">
        <w:rPr>
          <w:szCs w:val="22"/>
        </w:rPr>
        <w:t xml:space="preserve">la proposition de la délégation, ils </w:t>
      </w:r>
      <w:r w:rsidR="006D76C2" w:rsidRPr="00053A9E">
        <w:rPr>
          <w:szCs w:val="22"/>
        </w:rPr>
        <w:t>n</w:t>
      </w:r>
      <w:r w:rsidR="00162955" w:rsidRPr="00053A9E">
        <w:rPr>
          <w:szCs w:val="22"/>
        </w:rPr>
        <w:t>’</w:t>
      </w:r>
      <w:r w:rsidR="006D76C2" w:rsidRPr="00053A9E">
        <w:rPr>
          <w:szCs w:val="22"/>
        </w:rPr>
        <w:t>a</w:t>
      </w:r>
      <w:r w:rsidRPr="00053A9E">
        <w:rPr>
          <w:szCs w:val="22"/>
        </w:rPr>
        <w:t>vaient pas encore vu ce dernier changement dans le projet de tex</w:t>
      </w:r>
      <w:r w:rsidR="007C7671" w:rsidRPr="00053A9E">
        <w:rPr>
          <w:szCs w:val="22"/>
        </w:rPr>
        <w:t>te.  La</w:t>
      </w:r>
      <w:r w:rsidRPr="00053A9E">
        <w:rPr>
          <w:szCs w:val="22"/>
        </w:rPr>
        <w:t xml:space="preserve"> délégation poursuivrait les consultations sur ce point.</w:t>
      </w:r>
    </w:p>
    <w:p w:rsidR="00FE2D82" w:rsidRPr="00053A9E" w:rsidRDefault="00FE2D82" w:rsidP="001F20D5">
      <w:pPr>
        <w:pStyle w:val="ONUMFS"/>
        <w:rPr>
          <w:szCs w:val="22"/>
        </w:rPr>
      </w:pPr>
      <w:r w:rsidRPr="00053A9E">
        <w:rPr>
          <w:szCs w:val="22"/>
        </w:rPr>
        <w:t xml:space="preserve">La délégation du Bélarus, </w:t>
      </w:r>
      <w:r w:rsidR="006D76C2" w:rsidRPr="00053A9E">
        <w:rPr>
          <w:szCs w:val="22"/>
        </w:rPr>
        <w:t>s</w:t>
      </w:r>
      <w:r w:rsidR="00162955" w:rsidRPr="00053A9E">
        <w:rPr>
          <w:szCs w:val="22"/>
        </w:rPr>
        <w:t>’</w:t>
      </w:r>
      <w:r w:rsidR="006D76C2" w:rsidRPr="00053A9E">
        <w:rPr>
          <w:szCs w:val="22"/>
        </w:rPr>
        <w:t>e</w:t>
      </w:r>
      <w:r w:rsidRPr="00053A9E">
        <w:rPr>
          <w:szCs w:val="22"/>
        </w:rPr>
        <w:t xml:space="preserve">xprimant </w:t>
      </w:r>
      <w:r w:rsidR="00A41375" w:rsidRPr="00053A9E">
        <w:rPr>
          <w:szCs w:val="22"/>
        </w:rPr>
        <w:t>à </w:t>
      </w:r>
      <w:r w:rsidRPr="00053A9E">
        <w:rPr>
          <w:szCs w:val="22"/>
        </w:rPr>
        <w:t xml:space="preserve">propos du programme 3, a demandé </w:t>
      </w:r>
      <w:r w:rsidR="00A41375" w:rsidRPr="00053A9E">
        <w:rPr>
          <w:szCs w:val="22"/>
        </w:rPr>
        <w:t>à </w:t>
      </w:r>
      <w:r w:rsidRPr="00053A9E">
        <w:rPr>
          <w:szCs w:val="22"/>
        </w:rPr>
        <w:t xml:space="preserve">ce que le nouveau texte élaboré avec le Secrétariat sur le programme 3 soit envoyé </w:t>
      </w:r>
      <w:r w:rsidR="00A41375" w:rsidRPr="00053A9E">
        <w:rPr>
          <w:szCs w:val="22"/>
        </w:rPr>
        <w:t>à </w:t>
      </w:r>
      <w:r w:rsidRPr="00053A9E">
        <w:rPr>
          <w:szCs w:val="22"/>
        </w:rPr>
        <w:t>tous les groupes régionaux.</w:t>
      </w:r>
    </w:p>
    <w:p w:rsidR="00D6553F" w:rsidRPr="00053A9E" w:rsidRDefault="00FE2D82" w:rsidP="001F20D5">
      <w:pPr>
        <w:pStyle w:val="ONUMFS"/>
        <w:rPr>
          <w:szCs w:val="22"/>
        </w:rPr>
      </w:pPr>
      <w:r w:rsidRPr="00053A9E">
        <w:rPr>
          <w:szCs w:val="22"/>
        </w:rPr>
        <w:t xml:space="preserve">Le lendemain, le président a invité le Secrétariat </w:t>
      </w:r>
      <w:r w:rsidR="00A41375" w:rsidRPr="00053A9E">
        <w:rPr>
          <w:szCs w:val="22"/>
        </w:rPr>
        <w:t>à </w:t>
      </w:r>
      <w:r w:rsidRPr="00053A9E">
        <w:rPr>
          <w:szCs w:val="22"/>
        </w:rPr>
        <w:t>présenter les modifications apportées au programme 3</w:t>
      </w:r>
      <w:r w:rsidR="005D04EC" w:rsidRPr="00053A9E">
        <w:rPr>
          <w:szCs w:val="22"/>
        </w:rPr>
        <w:t>.</w:t>
      </w:r>
    </w:p>
    <w:p w:rsidR="00FE2D82" w:rsidRPr="00053A9E" w:rsidRDefault="00FE2D82" w:rsidP="001F20D5">
      <w:pPr>
        <w:pStyle w:val="ONUMFS"/>
        <w:rPr>
          <w:szCs w:val="22"/>
        </w:rPr>
      </w:pPr>
      <w:r w:rsidRPr="00053A9E">
        <w:rPr>
          <w:szCs w:val="22"/>
        </w:rPr>
        <w:t xml:space="preserve">Le Secrétariat a expliqué que le texte avait été révisé au niveau du paragraphe 3.11 pour ajouter un indicateur supplémentaire dans le cadre de résultats et une révision de </w:t>
      </w:r>
      <w:r w:rsidR="006D76C2" w:rsidRPr="00053A9E">
        <w:rPr>
          <w:szCs w:val="22"/>
        </w:rPr>
        <w:t>l</w:t>
      </w:r>
      <w:r w:rsidR="00162955" w:rsidRPr="00053A9E">
        <w:rPr>
          <w:szCs w:val="22"/>
        </w:rPr>
        <w:t>’</w:t>
      </w:r>
      <w:r w:rsidR="006D76C2" w:rsidRPr="00053A9E">
        <w:rPr>
          <w:szCs w:val="22"/>
        </w:rPr>
        <w:t>o</w:t>
      </w:r>
      <w:r w:rsidRPr="00053A9E">
        <w:rPr>
          <w:szCs w:val="22"/>
        </w:rPr>
        <w:t>bjectif visé pour le deuxième indicateur, avec une note de bas de page supplémentai</w:t>
      </w:r>
      <w:r w:rsidR="007C7671" w:rsidRPr="00053A9E">
        <w:rPr>
          <w:szCs w:val="22"/>
        </w:rPr>
        <w:t>re.  Le</w:t>
      </w:r>
      <w:r w:rsidRPr="00053A9E">
        <w:rPr>
          <w:szCs w:val="22"/>
        </w:rPr>
        <w:t xml:space="preserve"> Secrétariat a demandé quelle était la réaction des délégations aux révisions proposées.</w:t>
      </w:r>
    </w:p>
    <w:p w:rsidR="00D6553F" w:rsidRPr="00053A9E" w:rsidRDefault="00FE2D82" w:rsidP="001F20D5">
      <w:pPr>
        <w:pStyle w:val="ONUMFS"/>
        <w:rPr>
          <w:szCs w:val="22"/>
        </w:rPr>
      </w:pPr>
      <w:r w:rsidRPr="00053A9E">
        <w:rPr>
          <w:szCs w:val="22"/>
        </w:rPr>
        <w:t xml:space="preserve">La délégation du Nigéria, parlant au nom du groupe des pays africains, a déclaré que la nouvelle formulation avait été convenue par le groupe des pays africains et le GRULAC, </w:t>
      </w:r>
      <w:r w:rsidR="00162955" w:rsidRPr="00053A9E">
        <w:rPr>
          <w:szCs w:val="22"/>
        </w:rPr>
        <w:t>à savoir</w:t>
      </w:r>
      <w:r w:rsidRPr="00053A9E">
        <w:rPr>
          <w:szCs w:val="22"/>
        </w:rPr>
        <w:t xml:space="preserve"> le paragraphe 3.11 et les résultats escomptés III.2</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accepté le texte proposé, bien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fut inhabituel </w:t>
      </w:r>
      <w:r w:rsidR="006D76C2" w:rsidRPr="00053A9E">
        <w:rPr>
          <w:szCs w:val="22"/>
        </w:rPr>
        <w:t>d</w:t>
      </w:r>
      <w:r w:rsidR="00162955" w:rsidRPr="00053A9E">
        <w:rPr>
          <w:szCs w:val="22"/>
        </w:rPr>
        <w:t>’</w:t>
      </w:r>
      <w:r w:rsidR="006D76C2" w:rsidRPr="00053A9E">
        <w:rPr>
          <w:szCs w:val="22"/>
        </w:rPr>
        <w:t>a</w:t>
      </w:r>
      <w:r w:rsidRPr="00053A9E">
        <w:rPr>
          <w:szCs w:val="22"/>
        </w:rPr>
        <w:t xml:space="preserve">voir une note de bas de page concernant les organismes de gestion collective, ce que le groupe était réticent </w:t>
      </w:r>
      <w:r w:rsidR="00A41375" w:rsidRPr="00053A9E">
        <w:rPr>
          <w:szCs w:val="22"/>
        </w:rPr>
        <w:t>à </w:t>
      </w:r>
      <w:r w:rsidRPr="00053A9E">
        <w:rPr>
          <w:szCs w:val="22"/>
        </w:rPr>
        <w:t>accept</w:t>
      </w:r>
      <w:r w:rsidR="007C7671" w:rsidRPr="00053A9E">
        <w:rPr>
          <w:szCs w:val="22"/>
        </w:rPr>
        <w:t>er.  Ce</w:t>
      </w:r>
      <w:r w:rsidRPr="00053A9E">
        <w:rPr>
          <w:szCs w:val="22"/>
        </w:rPr>
        <w:t xml:space="preserve">pendant, dans un souci de compromis et en vue de réduire le nombre de questions en suspens </w:t>
      </w:r>
      <w:r w:rsidR="00A41375" w:rsidRPr="00053A9E">
        <w:rPr>
          <w:szCs w:val="22"/>
        </w:rPr>
        <w:t>relatives </w:t>
      </w:r>
      <w:r w:rsidRPr="00053A9E">
        <w:rPr>
          <w:szCs w:val="22"/>
        </w:rPr>
        <w:t xml:space="preserve">au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le </w:t>
      </w:r>
      <w:r w:rsidR="00A41375" w:rsidRPr="00053A9E">
        <w:rPr>
          <w:szCs w:val="22"/>
        </w:rPr>
        <w:t>groupe B</w:t>
      </w:r>
      <w:r w:rsidRPr="00053A9E">
        <w:rPr>
          <w:szCs w:val="22"/>
        </w:rPr>
        <w:t xml:space="preserve"> a décidé </w:t>
      </w:r>
      <w:r w:rsidR="006D76C2" w:rsidRPr="00053A9E">
        <w:rPr>
          <w:szCs w:val="22"/>
        </w:rPr>
        <w:t>d</w:t>
      </w:r>
      <w:r w:rsidR="00162955" w:rsidRPr="00053A9E">
        <w:rPr>
          <w:szCs w:val="22"/>
        </w:rPr>
        <w:t>’</w:t>
      </w:r>
      <w:r w:rsidR="006D76C2" w:rsidRPr="00053A9E">
        <w:rPr>
          <w:szCs w:val="22"/>
        </w:rPr>
        <w:t>a</w:t>
      </w:r>
      <w:r w:rsidRPr="00053A9E">
        <w:rPr>
          <w:szCs w:val="22"/>
        </w:rPr>
        <w:t>ccepter la proposition</w:t>
      </w:r>
      <w:r w:rsidR="005D04EC" w:rsidRPr="00053A9E">
        <w:rPr>
          <w:szCs w:val="22"/>
        </w:rPr>
        <w:t>.</w:t>
      </w:r>
    </w:p>
    <w:p w:rsidR="00437990" w:rsidRDefault="00FE2D82" w:rsidP="001F20D5">
      <w:pPr>
        <w:pStyle w:val="ONUMFS"/>
        <w:rPr>
          <w:szCs w:val="22"/>
        </w:rPr>
      </w:pPr>
      <w:r w:rsidRPr="00053A9E">
        <w:rPr>
          <w:szCs w:val="22"/>
        </w:rPr>
        <w:t>La délégation du Brésil, parlant au nom du GRULAC, évo</w:t>
      </w:r>
      <w:r w:rsidR="00A41375" w:rsidRPr="00053A9E">
        <w:rPr>
          <w:szCs w:val="22"/>
        </w:rPr>
        <w:t>quant </w:t>
      </w:r>
      <w:r w:rsidRPr="00053A9E">
        <w:rPr>
          <w:szCs w:val="22"/>
        </w:rPr>
        <w:t xml:space="preserve">la consultation sur le texte pour </w:t>
      </w:r>
      <w:r w:rsidR="006D76C2" w:rsidRPr="00053A9E">
        <w:rPr>
          <w:szCs w:val="22"/>
        </w:rPr>
        <w:t>l</w:t>
      </w:r>
      <w:r w:rsidR="00162955" w:rsidRPr="00053A9E">
        <w:rPr>
          <w:szCs w:val="22"/>
        </w:rPr>
        <w:t>’</w:t>
      </w:r>
      <w:r w:rsidR="006D76C2" w:rsidRPr="00053A9E">
        <w:rPr>
          <w:szCs w:val="22"/>
        </w:rPr>
        <w:t>i</w:t>
      </w:r>
      <w:r w:rsidRPr="00053A9E">
        <w:rPr>
          <w:szCs w:val="22"/>
        </w:rPr>
        <w:t>nitiative</w:t>
      </w:r>
      <w:r w:rsidR="00690BBB" w:rsidRPr="00053A9E">
        <w:rPr>
          <w:szCs w:val="22"/>
        </w:rPr>
        <w:t xml:space="preserve"> </w:t>
      </w:r>
      <w:r w:rsidR="00D86610" w:rsidRPr="00053A9E">
        <w:rPr>
          <w:szCs w:val="22"/>
        </w:rPr>
        <w:t>“</w:t>
      </w:r>
      <w:r w:rsidR="00690BBB" w:rsidRPr="00053A9E">
        <w:rPr>
          <w:szCs w:val="22"/>
        </w:rPr>
        <w:t>T</w:t>
      </w:r>
      <w:r w:rsidRPr="00053A9E">
        <w:rPr>
          <w:szCs w:val="22"/>
        </w:rPr>
        <w:t>AG of Excellenc</w:t>
      </w:r>
      <w:r w:rsidR="00690BBB" w:rsidRPr="00053A9E">
        <w:rPr>
          <w:szCs w:val="22"/>
        </w:rPr>
        <w:t>e</w:t>
      </w:r>
      <w:r w:rsidR="00D86610" w:rsidRPr="00053A9E">
        <w:rPr>
          <w:szCs w:val="22"/>
        </w:rPr>
        <w:t>”</w:t>
      </w:r>
      <w:r w:rsidR="00690BBB" w:rsidRPr="00053A9E">
        <w:rPr>
          <w:szCs w:val="22"/>
          <w:rtl/>
          <w:cs/>
        </w:rPr>
        <w:t xml:space="preserve"> </w:t>
      </w:r>
      <w:r w:rsidRPr="00053A9E">
        <w:rPr>
          <w:szCs w:val="22"/>
        </w:rPr>
        <w:t>a déclaré que de nombreux membres du groupe avaient été préoccupés par le fait de savoir si le nombre de 25 organismes engagés seulement (indiqué dans le cadre de résultats) permettrait la participation de tous les membres, étant donné que le GRULAC comptait plus de 30 membr</w:t>
      </w:r>
      <w:r w:rsidR="007C7671" w:rsidRPr="00053A9E">
        <w:rPr>
          <w:szCs w:val="22"/>
        </w:rPr>
        <w:t>es.  Le</w:t>
      </w:r>
      <w:r w:rsidRPr="00053A9E">
        <w:rPr>
          <w:szCs w:val="22"/>
        </w:rPr>
        <w:t xml:space="preserve"> groupe défendait la ferme position que tous les organismes de gestion collective aimeraient être consultés dans ce process</w:t>
      </w:r>
      <w:r w:rsidR="007C7671" w:rsidRPr="00053A9E">
        <w:rPr>
          <w:szCs w:val="22"/>
        </w:rPr>
        <w:t>us.  Le</w:t>
      </w:r>
      <w:r w:rsidRPr="00053A9E">
        <w:rPr>
          <w:szCs w:val="22"/>
        </w:rPr>
        <w:t> GRULAC a sollicité</w:t>
      </w:r>
      <w:r w:rsidR="00052526" w:rsidRPr="00053A9E">
        <w:rPr>
          <w:szCs w:val="22"/>
        </w:rPr>
        <w:t>,</w:t>
      </w:r>
      <w:r w:rsidRPr="00053A9E">
        <w:rPr>
          <w:szCs w:val="22"/>
        </w:rPr>
        <w:t xml:space="preserve"> </w:t>
      </w:r>
      <w:r w:rsidR="00310F34" w:rsidRPr="00053A9E">
        <w:rPr>
          <w:szCs w:val="22"/>
        </w:rPr>
        <w:t>avant d</w:t>
      </w:r>
      <w:r w:rsidR="00052526" w:rsidRPr="00053A9E">
        <w:rPr>
          <w:szCs w:val="22"/>
        </w:rPr>
        <w:t xml:space="preserve">e clore ce point, </w:t>
      </w:r>
      <w:r w:rsidRPr="00053A9E">
        <w:rPr>
          <w:szCs w:val="22"/>
        </w:rPr>
        <w:t xml:space="preserve">des informations supplémentaires </w:t>
      </w:r>
      <w:r w:rsidR="00A41375" w:rsidRPr="00053A9E">
        <w:rPr>
          <w:szCs w:val="22"/>
        </w:rPr>
        <w:t>quant à </w:t>
      </w:r>
      <w:r w:rsidRPr="00053A9E">
        <w:rPr>
          <w:szCs w:val="22"/>
        </w:rPr>
        <w:t xml:space="preserve">la manière dont </w:t>
      </w:r>
      <w:bookmarkStart w:id="12" w:name="_GoBack"/>
      <w:bookmarkEnd w:id="12"/>
      <w:r w:rsidRPr="00053A9E">
        <w:rPr>
          <w:szCs w:val="22"/>
        </w:rPr>
        <w:lastRenderedPageBreak/>
        <w:t>cette consultation se déroulerait</w:t>
      </w:r>
      <w:r w:rsidR="005D04EC" w:rsidRPr="00053A9E">
        <w:rPr>
          <w:szCs w:val="22"/>
        </w:rPr>
        <w:t xml:space="preserve">;  </w:t>
      </w:r>
      <w:r w:rsidRPr="00053A9E">
        <w:rPr>
          <w:szCs w:val="22"/>
        </w:rPr>
        <w:t xml:space="preserve">si ce serait sous forme de réunions ou par le biais de circulaires ou </w:t>
      </w:r>
      <w:r w:rsidR="006D76C2" w:rsidRPr="00053A9E">
        <w:rPr>
          <w:szCs w:val="22"/>
        </w:rPr>
        <w:t>d</w:t>
      </w:r>
      <w:r w:rsidR="00162955" w:rsidRPr="00053A9E">
        <w:rPr>
          <w:szCs w:val="22"/>
        </w:rPr>
        <w:t>’</w:t>
      </w:r>
      <w:r w:rsidR="006D76C2" w:rsidRPr="00053A9E">
        <w:rPr>
          <w:szCs w:val="22"/>
        </w:rPr>
        <w:t>a</w:t>
      </w:r>
      <w:r w:rsidRPr="00053A9E">
        <w:rPr>
          <w:szCs w:val="22"/>
        </w:rPr>
        <w:t>utres manières</w:t>
      </w:r>
      <w:r w:rsidR="005D04EC" w:rsidRPr="00053A9E">
        <w:rPr>
          <w:szCs w:val="22"/>
        </w:rPr>
        <w:t>.</w:t>
      </w:r>
    </w:p>
    <w:p w:rsidR="009019CF" w:rsidRDefault="009019CF" w:rsidP="00EF0081">
      <w:pPr>
        <w:pStyle w:val="ONUMFS"/>
        <w:rPr>
          <w:szCs w:val="22"/>
        </w:rPr>
      </w:pPr>
      <w:r>
        <w:rPr>
          <w:szCs w:val="22"/>
        </w:rPr>
        <w:t xml:space="preserve">Le Secrétariat s’est référé à la demande du GRULAC et a souligné l’assurance donnée par le Directeur général dans sa déclaration liminaire, </w:t>
      </w:r>
      <w:r w:rsidR="00DD269B">
        <w:rPr>
          <w:szCs w:val="22"/>
        </w:rPr>
        <w:t>dans laquelle il avait indiqué ceci</w:t>
      </w:r>
      <w:r>
        <w:rPr>
          <w:szCs w:val="22"/>
        </w:rPr>
        <w:t xml:space="preserve"> : “le </w:t>
      </w:r>
      <w:r w:rsidRPr="00053A9E">
        <w:rPr>
          <w:szCs w:val="22"/>
        </w:rPr>
        <w:t>Secrétariat</w:t>
      </w:r>
      <w:r>
        <w:rPr>
          <w:szCs w:val="22"/>
        </w:rPr>
        <w:t xml:space="preserve"> intensifiera </w:t>
      </w:r>
      <w:r w:rsidRPr="00053A9E">
        <w:rPr>
          <w:szCs w:val="22"/>
        </w:rPr>
        <w:t>les consultations concernant l</w:t>
      </w:r>
      <w:r>
        <w:rPr>
          <w:szCs w:val="22"/>
        </w:rPr>
        <w:t>’</w:t>
      </w:r>
      <w:r w:rsidRPr="00053A9E">
        <w:rPr>
          <w:szCs w:val="22"/>
        </w:rPr>
        <w:t>initiative TAG afin de garantir un niveau suffisant de consultations, en particulier concernant la région de l</w:t>
      </w:r>
      <w:r>
        <w:rPr>
          <w:szCs w:val="22"/>
        </w:rPr>
        <w:t>’</w:t>
      </w:r>
      <w:r w:rsidRPr="00053A9E">
        <w:rPr>
          <w:szCs w:val="22"/>
        </w:rPr>
        <w:t xml:space="preserve">Amérique latine.  À cet égard, </w:t>
      </w:r>
      <w:r>
        <w:rPr>
          <w:szCs w:val="22"/>
        </w:rPr>
        <w:t>j’attire</w:t>
      </w:r>
      <w:r w:rsidRPr="00053A9E">
        <w:rPr>
          <w:szCs w:val="22"/>
        </w:rPr>
        <w:t xml:space="preserve"> </w:t>
      </w:r>
      <w:r>
        <w:rPr>
          <w:szCs w:val="22"/>
        </w:rPr>
        <w:t xml:space="preserve">votre </w:t>
      </w:r>
      <w:r w:rsidRPr="00053A9E">
        <w:rPr>
          <w:szCs w:val="22"/>
        </w:rPr>
        <w:t>attention sur le fait qu</w:t>
      </w:r>
      <w:r>
        <w:rPr>
          <w:szCs w:val="22"/>
        </w:rPr>
        <w:t>’</w:t>
      </w:r>
      <w:r w:rsidRPr="00053A9E">
        <w:rPr>
          <w:szCs w:val="22"/>
        </w:rPr>
        <w:t>un atelier sous</w:t>
      </w:r>
      <w:r>
        <w:rPr>
          <w:szCs w:val="22"/>
        </w:rPr>
        <w:noBreakHyphen/>
      </w:r>
      <w:r w:rsidRPr="00053A9E">
        <w:rPr>
          <w:szCs w:val="22"/>
        </w:rPr>
        <w:t>régional consacré au droit d</w:t>
      </w:r>
      <w:r>
        <w:rPr>
          <w:szCs w:val="22"/>
        </w:rPr>
        <w:t>’</w:t>
      </w:r>
      <w:r w:rsidRPr="00053A9E">
        <w:rPr>
          <w:szCs w:val="22"/>
        </w:rPr>
        <w:t xml:space="preserve">auteur </w:t>
      </w:r>
      <w:r>
        <w:rPr>
          <w:szCs w:val="22"/>
        </w:rPr>
        <w:t>est</w:t>
      </w:r>
      <w:r w:rsidRPr="00053A9E">
        <w:rPr>
          <w:szCs w:val="22"/>
        </w:rPr>
        <w:t xml:space="preserve"> prévu </w:t>
      </w:r>
      <w:r>
        <w:rPr>
          <w:szCs w:val="22"/>
        </w:rPr>
        <w:t xml:space="preserve">pour le début du mois de </w:t>
      </w:r>
      <w:r w:rsidRPr="00053A9E">
        <w:rPr>
          <w:szCs w:val="22"/>
        </w:rPr>
        <w:t>décembre de cette année dans la région de l</w:t>
      </w:r>
      <w:r>
        <w:rPr>
          <w:szCs w:val="22"/>
        </w:rPr>
        <w:t>’</w:t>
      </w:r>
      <w:r w:rsidRPr="00053A9E">
        <w:rPr>
          <w:szCs w:val="22"/>
        </w:rPr>
        <w:t>Amérique latine</w:t>
      </w:r>
      <w:r>
        <w:rPr>
          <w:szCs w:val="22"/>
        </w:rPr>
        <w:t xml:space="preserve">.  </w:t>
      </w:r>
      <w:r w:rsidRPr="00053A9E">
        <w:rPr>
          <w:szCs w:val="22"/>
        </w:rPr>
        <w:t>Il se tiendra en Colombie et sera destiné à six bureaux nationaux de droit d</w:t>
      </w:r>
      <w:r>
        <w:rPr>
          <w:szCs w:val="22"/>
        </w:rPr>
        <w:t>’</w:t>
      </w:r>
      <w:r w:rsidRPr="00053A9E">
        <w:rPr>
          <w:szCs w:val="22"/>
        </w:rPr>
        <w:t>auteur</w:t>
      </w:r>
      <w:r>
        <w:rPr>
          <w:szCs w:val="22"/>
        </w:rPr>
        <w:t xml:space="preserve">.  Nous ne manquerons </w:t>
      </w:r>
      <w:r w:rsidRPr="00053A9E">
        <w:rPr>
          <w:szCs w:val="22"/>
        </w:rPr>
        <w:t>pas d</w:t>
      </w:r>
      <w:r>
        <w:rPr>
          <w:szCs w:val="22"/>
        </w:rPr>
        <w:t>’</w:t>
      </w:r>
      <w:r w:rsidRPr="00053A9E">
        <w:rPr>
          <w:szCs w:val="22"/>
        </w:rPr>
        <w:t>aborder l</w:t>
      </w:r>
      <w:r>
        <w:rPr>
          <w:szCs w:val="22"/>
        </w:rPr>
        <w:t>’</w:t>
      </w:r>
      <w:r w:rsidRPr="00053A9E">
        <w:rPr>
          <w:szCs w:val="22"/>
        </w:rPr>
        <w:t>initiative TAG dans ce cadre</w:t>
      </w:r>
      <w:r>
        <w:rPr>
          <w:szCs w:val="22"/>
        </w:rPr>
        <w:t xml:space="preserve">.  Ce n’est pas la seule activité impliquant des négociations sur l’initiative TAG.  </w:t>
      </w:r>
      <w:r w:rsidRPr="00053A9E">
        <w:rPr>
          <w:szCs w:val="22"/>
        </w:rPr>
        <w:t xml:space="preserve">Une manifestation se tiendra au Ghana la semaine </w:t>
      </w:r>
      <w:r>
        <w:rPr>
          <w:szCs w:val="22"/>
        </w:rPr>
        <w:t xml:space="preserve">prochaine </w:t>
      </w:r>
      <w:r w:rsidRPr="00053A9E">
        <w:rPr>
          <w:szCs w:val="22"/>
        </w:rPr>
        <w:t>et marquera le lancement de réunions sous</w:t>
      </w:r>
      <w:r>
        <w:rPr>
          <w:szCs w:val="22"/>
        </w:rPr>
        <w:noBreakHyphen/>
      </w:r>
      <w:r w:rsidRPr="00053A9E">
        <w:rPr>
          <w:szCs w:val="22"/>
        </w:rPr>
        <w:t>régionales, dans le cadre desquelles l</w:t>
      </w:r>
      <w:r>
        <w:rPr>
          <w:szCs w:val="22"/>
        </w:rPr>
        <w:t>’</w:t>
      </w:r>
      <w:r w:rsidRPr="00053A9E">
        <w:rPr>
          <w:szCs w:val="22"/>
        </w:rPr>
        <w:t xml:space="preserve">initiative TAG </w:t>
      </w:r>
      <w:r w:rsidR="00DD269B">
        <w:rPr>
          <w:szCs w:val="22"/>
        </w:rPr>
        <w:t>sera utilisé pour une</w:t>
      </w:r>
      <w:r>
        <w:rPr>
          <w:szCs w:val="22"/>
        </w:rPr>
        <w:t xml:space="preserve"> communication</w:t>
      </w:r>
      <w:r w:rsidRPr="00053A9E">
        <w:rPr>
          <w:szCs w:val="22"/>
        </w:rPr>
        <w:t xml:space="preserve"> de référence, et </w:t>
      </w:r>
      <w:r>
        <w:rPr>
          <w:szCs w:val="22"/>
        </w:rPr>
        <w:t>nous proposons</w:t>
      </w:r>
      <w:r w:rsidRPr="00053A9E">
        <w:rPr>
          <w:szCs w:val="22"/>
        </w:rPr>
        <w:t xml:space="preserve"> que</w:t>
      </w:r>
      <w:r>
        <w:rPr>
          <w:szCs w:val="22"/>
        </w:rPr>
        <w:t xml:space="preserve"> des négociations </w:t>
      </w:r>
      <w:r w:rsidRPr="00053A9E">
        <w:rPr>
          <w:szCs w:val="22"/>
        </w:rPr>
        <w:t>aient lieu dans l</w:t>
      </w:r>
      <w:r>
        <w:rPr>
          <w:szCs w:val="22"/>
        </w:rPr>
        <w:t>’</w:t>
      </w:r>
      <w:r w:rsidRPr="00053A9E">
        <w:rPr>
          <w:szCs w:val="22"/>
        </w:rPr>
        <w:t>ensemble des régions</w:t>
      </w:r>
      <w:r>
        <w:rPr>
          <w:szCs w:val="22"/>
        </w:rPr>
        <w:t xml:space="preserve">”.  Le Secrétariat a confirmé qu’un </w:t>
      </w:r>
      <w:r w:rsidRPr="00120A51">
        <w:rPr>
          <w:szCs w:val="22"/>
        </w:rPr>
        <w:t xml:space="preserve">événement régional </w:t>
      </w:r>
      <w:r>
        <w:rPr>
          <w:szCs w:val="22"/>
        </w:rPr>
        <w:t>sur</w:t>
      </w:r>
      <w:r w:rsidRPr="00120A51">
        <w:rPr>
          <w:szCs w:val="22"/>
        </w:rPr>
        <w:t xml:space="preserve"> l</w:t>
      </w:r>
      <w:r>
        <w:rPr>
          <w:szCs w:val="22"/>
        </w:rPr>
        <w:t>’</w:t>
      </w:r>
      <w:r w:rsidRPr="00120A51">
        <w:rPr>
          <w:szCs w:val="22"/>
        </w:rPr>
        <w:t xml:space="preserve">initiative TAG serait spécialement organisé dans la région </w:t>
      </w:r>
      <w:r>
        <w:rPr>
          <w:szCs w:val="22"/>
        </w:rPr>
        <w:t>de l’</w:t>
      </w:r>
      <w:r w:rsidRPr="00120A51">
        <w:rPr>
          <w:szCs w:val="22"/>
        </w:rPr>
        <w:t xml:space="preserve">Amérique latine </w:t>
      </w:r>
      <w:r w:rsidR="00DD269B">
        <w:rPr>
          <w:szCs w:val="22"/>
        </w:rPr>
        <w:t>en</w:t>
      </w:r>
      <w:r>
        <w:rPr>
          <w:szCs w:val="22"/>
        </w:rPr>
        <w:t> </w:t>
      </w:r>
      <w:r w:rsidRPr="00120A51">
        <w:rPr>
          <w:szCs w:val="22"/>
        </w:rPr>
        <w:t>2016.</w:t>
      </w:r>
    </w:p>
    <w:p w:rsidR="009019CF" w:rsidRPr="00120A51" w:rsidRDefault="009019CF" w:rsidP="00EF0081">
      <w:pPr>
        <w:pStyle w:val="ONUMFS"/>
        <w:rPr>
          <w:szCs w:val="22"/>
        </w:rPr>
      </w:pPr>
      <w:r w:rsidRPr="00120A51">
        <w:rPr>
          <w:szCs w:val="22"/>
        </w:rPr>
        <w:t xml:space="preserve">La délégation du </w:t>
      </w:r>
      <w:r>
        <w:rPr>
          <w:szCs w:val="22"/>
        </w:rPr>
        <w:t xml:space="preserve">Brésil, parlant au nom du GRULAC, a remercié le Secrétariat pour les informations et les précisions fournies.  Il était très important pour le GRULAC que des débats ouverts aient lieu sur cette question.  La délégation a déclaré que, </w:t>
      </w:r>
      <w:r w:rsidR="00DD269B">
        <w:rPr>
          <w:szCs w:val="22"/>
        </w:rPr>
        <w:t>à l’issue d’</w:t>
      </w:r>
      <w:r>
        <w:rPr>
          <w:szCs w:val="22"/>
        </w:rPr>
        <w:t xml:space="preserve">un très long examen du programme 3, </w:t>
      </w:r>
      <w:r w:rsidR="00DD269B">
        <w:rPr>
          <w:szCs w:val="22"/>
        </w:rPr>
        <w:t xml:space="preserve">avec </w:t>
      </w:r>
      <w:r>
        <w:rPr>
          <w:szCs w:val="22"/>
        </w:rPr>
        <w:t>un descriptif et des objectifs convenus et les précisions données par le Secrétariat, le GRULAC pourrait se joindre au consensus et accepter la clôture du débat sur le programme 3.</w:t>
      </w:r>
    </w:p>
    <w:p w:rsidR="009019CF" w:rsidRDefault="009019CF" w:rsidP="00EF0081">
      <w:pPr>
        <w:pStyle w:val="ONUMFS"/>
      </w:pPr>
      <w:r>
        <w:rPr>
          <w:szCs w:val="22"/>
        </w:rPr>
        <w:t xml:space="preserve">La délégation du Chili a remercié le Secrétariat pour les précisions et les informations complémentaires fournies concernant une réunion régionale en 2016.  Elle a souligné qu’elle faisait partie des délégations qui avaient </w:t>
      </w:r>
      <w:r w:rsidR="00DD269B">
        <w:rPr>
          <w:szCs w:val="22"/>
        </w:rPr>
        <w:t>relev</w:t>
      </w:r>
      <w:r>
        <w:rPr>
          <w:szCs w:val="22"/>
        </w:rPr>
        <w:t>é les termes employés par le Directeur général dans sa déclaration liminaire.  Elle a confirmé qu’elle approuvait la solution de consensus élaborée pour le programme 3.  Elle a également souligné que tous les bureaux souhaitant être consultés devraient être invités à prendre part au processus de consultation car l’atelier en question ne concernait que six bureaux.</w:t>
      </w:r>
    </w:p>
    <w:p w:rsidR="00D6553F" w:rsidRPr="0032077F" w:rsidRDefault="009019CF" w:rsidP="00EF0081">
      <w:pPr>
        <w:pStyle w:val="ONUMFS"/>
      </w:pPr>
      <w:r>
        <w:t xml:space="preserve">Le président a prononcé la clôture des délibérations sur le programme 3, </w:t>
      </w:r>
      <w:r w:rsidRPr="0032077F">
        <w:t>s</w:t>
      </w:r>
      <w:r>
        <w:t>’</w:t>
      </w:r>
      <w:r w:rsidRPr="0032077F">
        <w:t>est adressé aux membres de l</w:t>
      </w:r>
      <w:r>
        <w:t>’</w:t>
      </w:r>
      <w:r w:rsidRPr="0032077F">
        <w:t>Union de Lisbonne et à la délégation des États</w:t>
      </w:r>
      <w:r>
        <w:noBreakHyphen/>
      </w:r>
      <w:r w:rsidRPr="0032077F">
        <w:t>Unis d</w:t>
      </w:r>
      <w:r>
        <w:t>’</w:t>
      </w:r>
      <w:r w:rsidRPr="0032077F">
        <w:t>Amérique et a demandé s</w:t>
      </w:r>
      <w:r>
        <w:t>’</w:t>
      </w:r>
      <w:r w:rsidRPr="0032077F">
        <w:t>ils avaient accompli des progrès dans leurs consultations qui pourraient être partagés avec</w:t>
      </w:r>
      <w:r>
        <w:t xml:space="preserve"> </w:t>
      </w:r>
      <w:r w:rsidR="00FE2D82" w:rsidRPr="0032077F">
        <w:t>le reste des membres</w:t>
      </w:r>
      <w:r w:rsidR="005D04EC" w:rsidRPr="0032077F">
        <w:t>.</w:t>
      </w:r>
    </w:p>
    <w:p w:rsidR="00FE2D82" w:rsidRPr="00053A9E" w:rsidRDefault="00FE2D82" w:rsidP="001F20D5">
      <w:pPr>
        <w:pStyle w:val="ONUMFS"/>
        <w:rPr>
          <w:szCs w:val="22"/>
        </w:rPr>
      </w:pPr>
      <w:r w:rsidRPr="00053A9E">
        <w:rPr>
          <w:szCs w:val="22"/>
        </w:rPr>
        <w:t xml:space="preserve">La délégation de la France a annoncé que les États membres de </w:t>
      </w:r>
      <w:r w:rsidR="006D76C2" w:rsidRPr="00053A9E">
        <w:rPr>
          <w:szCs w:val="22"/>
        </w:rPr>
        <w:t>l</w:t>
      </w:r>
      <w:r w:rsidR="00162955" w:rsidRPr="00053A9E">
        <w:rPr>
          <w:szCs w:val="22"/>
        </w:rPr>
        <w:t>’</w:t>
      </w:r>
      <w:r w:rsidR="006D76C2" w:rsidRPr="00053A9E">
        <w:rPr>
          <w:szCs w:val="22"/>
        </w:rPr>
        <w:t>U</w:t>
      </w:r>
      <w:r w:rsidRPr="00053A9E">
        <w:rPr>
          <w:szCs w:val="22"/>
        </w:rPr>
        <w:t>nion de Lisbonne, du moins ceux qui étaient membres du PBC, ce qui représentait 10 États, avaient évalué les propositions soumises sur ce point et les attentes de certains États et avaient pris leur responsabilité en traitant ces propositions de la manière la plus approfondie possib</w:t>
      </w:r>
      <w:r w:rsidR="007C7671" w:rsidRPr="00053A9E">
        <w:rPr>
          <w:szCs w:val="22"/>
        </w:rPr>
        <w:t>le.  Il</w:t>
      </w:r>
      <w:r w:rsidRPr="00053A9E">
        <w:rPr>
          <w:szCs w:val="22"/>
        </w:rPr>
        <w:t>s avaient tenu une réunion dans la matinée avec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et avaient défini les points suivan</w:t>
      </w:r>
      <w:r w:rsidR="007C7671" w:rsidRPr="00053A9E">
        <w:rPr>
          <w:szCs w:val="22"/>
        </w:rPr>
        <w:t>ts.  Ce</w:t>
      </w:r>
      <w:r w:rsidRPr="00053A9E">
        <w:rPr>
          <w:szCs w:val="22"/>
        </w:rPr>
        <w:t xml:space="preserve"> qui importait pour les États membres du système de Lisbonne, </w:t>
      </w:r>
      <w:r w:rsidR="006D76C2" w:rsidRPr="00053A9E">
        <w:rPr>
          <w:szCs w:val="22"/>
        </w:rPr>
        <w:t>c</w:t>
      </w:r>
      <w:r w:rsidR="00162955" w:rsidRPr="00053A9E">
        <w:rPr>
          <w:szCs w:val="22"/>
        </w:rPr>
        <w:t>’</w:t>
      </w:r>
      <w:r w:rsidR="006D76C2" w:rsidRPr="00053A9E">
        <w:rPr>
          <w:szCs w:val="22"/>
        </w:rPr>
        <w:t>é</w:t>
      </w:r>
      <w:r w:rsidRPr="00053A9E">
        <w:rPr>
          <w:szCs w:val="22"/>
        </w:rPr>
        <w:t xml:space="preserve">tait que les 18 États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qui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membres du PBC puissent également obtenir toutes les informations disponibles et être informés des propositions soumises, de façon </w:t>
      </w:r>
      <w:r w:rsidR="00A41375" w:rsidRPr="00053A9E">
        <w:rPr>
          <w:szCs w:val="22"/>
        </w:rPr>
        <w:t>à </w:t>
      </w:r>
      <w:r w:rsidRPr="00053A9E">
        <w:rPr>
          <w:szCs w:val="22"/>
        </w:rPr>
        <w:t xml:space="preserve">ce que </w:t>
      </w:r>
      <w:r w:rsidR="006D76C2" w:rsidRPr="00053A9E">
        <w:rPr>
          <w:szCs w:val="22"/>
        </w:rPr>
        <w:t>l</w:t>
      </w:r>
      <w:r w:rsidR="00162955" w:rsidRPr="00053A9E">
        <w:rPr>
          <w:szCs w:val="22"/>
        </w:rPr>
        <w:t>’</w:t>
      </w:r>
      <w:r w:rsidR="006D76C2" w:rsidRPr="00053A9E">
        <w:rPr>
          <w:szCs w:val="22"/>
        </w:rPr>
        <w:t>U</w:t>
      </w:r>
      <w:r w:rsidRPr="00053A9E">
        <w:rPr>
          <w:szCs w:val="22"/>
        </w:rPr>
        <w:t>nion de Lisbonne, qui se réunirait pendant les Assemblées, puisse tenir une réunion uti</w:t>
      </w:r>
      <w:r w:rsidR="007C7671" w:rsidRPr="00053A9E">
        <w:rPr>
          <w:szCs w:val="22"/>
        </w:rPr>
        <w:t>le.  Ce</w:t>
      </w:r>
      <w:r w:rsidRPr="00053A9E">
        <w:rPr>
          <w:szCs w:val="22"/>
        </w:rPr>
        <w:t xml:space="preserve">la était utile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nsemble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Il</w:t>
      </w:r>
      <w:r w:rsidRPr="00053A9E">
        <w:rPr>
          <w:szCs w:val="22"/>
        </w:rPr>
        <w:t xml:space="preserve"> avait été convenu de programmer une réunion avec le Secrétariat et les 28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la semaine suivante, le jeudi, </w:t>
      </w:r>
      <w:r w:rsidR="00A41375" w:rsidRPr="00053A9E">
        <w:rPr>
          <w:szCs w:val="22"/>
        </w:rPr>
        <w:t>à </w:t>
      </w:r>
      <w:r w:rsidRPr="00053A9E">
        <w:rPr>
          <w:szCs w:val="22"/>
        </w:rPr>
        <w:t>10 h, dans la salle Uchtenhag</w:t>
      </w:r>
      <w:r w:rsidR="007C7671" w:rsidRPr="00053A9E">
        <w:rPr>
          <w:szCs w:val="22"/>
        </w:rPr>
        <w:t>en.  La</w:t>
      </w:r>
      <w:r w:rsidRPr="00053A9E">
        <w:rPr>
          <w:szCs w:val="22"/>
        </w:rPr>
        <w:t xml:space="preserve"> délégation informerait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qui </w:t>
      </w:r>
      <w:r w:rsidR="006D76C2" w:rsidRPr="00053A9E">
        <w:rPr>
          <w:szCs w:val="22"/>
        </w:rPr>
        <w:t>n</w:t>
      </w:r>
      <w:r w:rsidR="00162955" w:rsidRPr="00053A9E">
        <w:rPr>
          <w:szCs w:val="22"/>
        </w:rPr>
        <w:t>’</w:t>
      </w:r>
      <w:r w:rsidR="006D76C2" w:rsidRPr="00053A9E">
        <w:rPr>
          <w:szCs w:val="22"/>
        </w:rPr>
        <w:t>é</w:t>
      </w:r>
      <w:r w:rsidRPr="00053A9E">
        <w:rPr>
          <w:szCs w:val="22"/>
        </w:rPr>
        <w:t>taient pas membres du </w:t>
      </w:r>
      <w:r w:rsidR="007C7671" w:rsidRPr="00053A9E">
        <w:rPr>
          <w:szCs w:val="22"/>
        </w:rPr>
        <w:t>PBC.  Ce</w:t>
      </w:r>
      <w:r w:rsidRPr="00053A9E">
        <w:rPr>
          <w:szCs w:val="22"/>
        </w:rPr>
        <w:t xml:space="preserve"> serait une réunion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destinée </w:t>
      </w:r>
      <w:r w:rsidR="00A41375" w:rsidRPr="00053A9E">
        <w:rPr>
          <w:szCs w:val="22"/>
        </w:rPr>
        <w:t>à </w:t>
      </w:r>
      <w:r w:rsidRPr="00053A9E">
        <w:rPr>
          <w:szCs w:val="22"/>
        </w:rPr>
        <w:t xml:space="preserve">exposer les implications pour chaque État membre des options financières soumises et </w:t>
      </w:r>
      <w:r w:rsidR="00A41375" w:rsidRPr="00053A9E">
        <w:rPr>
          <w:szCs w:val="22"/>
        </w:rPr>
        <w:t>à </w:t>
      </w:r>
      <w:r w:rsidRPr="00053A9E">
        <w:rPr>
          <w:szCs w:val="22"/>
        </w:rPr>
        <w:t xml:space="preserve">propos desquelles les membres auraient </w:t>
      </w:r>
      <w:r w:rsidR="00A41375" w:rsidRPr="00053A9E">
        <w:rPr>
          <w:szCs w:val="22"/>
        </w:rPr>
        <w:t>à </w:t>
      </w:r>
      <w:r w:rsidRPr="00053A9E">
        <w:rPr>
          <w:szCs w:val="22"/>
        </w:rPr>
        <w:t>prendre une décision en octob</w:t>
      </w:r>
      <w:r w:rsidR="007C7671" w:rsidRPr="00053A9E">
        <w:rPr>
          <w:szCs w:val="22"/>
        </w:rPr>
        <w:t>re.  Un</w:t>
      </w:r>
      <w:r w:rsidRPr="00053A9E">
        <w:rPr>
          <w:szCs w:val="22"/>
        </w:rPr>
        <w:t>e deuxième réunion était prévue le 24 septembre 2015 pour les 28 membr</w:t>
      </w:r>
      <w:r w:rsidR="007C7671" w:rsidRPr="00053A9E">
        <w:rPr>
          <w:szCs w:val="22"/>
        </w:rPr>
        <w:t>es.  Ap</w:t>
      </w:r>
      <w:r w:rsidRPr="00053A9E">
        <w:rPr>
          <w:szCs w:val="22"/>
        </w:rPr>
        <w:t xml:space="preserve">rès ces deux réunions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la délégation espérait que les 28 capitales analyseraient toutes les informations envoyées par les Missions, de façon </w:t>
      </w:r>
      <w:r w:rsidR="00A41375" w:rsidRPr="00053A9E">
        <w:rPr>
          <w:szCs w:val="22"/>
        </w:rPr>
        <w:lastRenderedPageBreak/>
        <w:t>à </w:t>
      </w:r>
      <w:r w:rsidRPr="00053A9E">
        <w:rPr>
          <w:szCs w:val="22"/>
        </w:rPr>
        <w:t xml:space="preserve">pouvoir adresser leurs instructions </w:t>
      </w:r>
      <w:r w:rsidR="00A41375" w:rsidRPr="00053A9E">
        <w:rPr>
          <w:szCs w:val="22"/>
        </w:rPr>
        <w:t>à </w:t>
      </w:r>
      <w:r w:rsidRPr="00053A9E">
        <w:rPr>
          <w:szCs w:val="22"/>
        </w:rPr>
        <w:t xml:space="preserve">temps pour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A41375" w:rsidRPr="00053A9E">
        <w:rPr>
          <w:szCs w:val="22"/>
        </w:rPr>
        <w:t>en particulier</w:t>
      </w:r>
      <w:r w:rsidRPr="00053A9E">
        <w:rPr>
          <w:szCs w:val="22"/>
        </w:rPr>
        <w:t xml:space="preserve"> pour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allait avoir lieu le jeudi de la </w:t>
      </w:r>
      <w:r w:rsidR="00A41375" w:rsidRPr="00053A9E">
        <w:rPr>
          <w:szCs w:val="22"/>
        </w:rPr>
        <w:t>première </w:t>
      </w:r>
      <w:r w:rsidRPr="00053A9E">
        <w:rPr>
          <w:szCs w:val="22"/>
        </w:rPr>
        <w:t>semaine, au lieu du vendre</w:t>
      </w:r>
      <w:r w:rsidR="007C7671" w:rsidRPr="00053A9E">
        <w:rPr>
          <w:szCs w:val="22"/>
        </w:rPr>
        <w:t>di.  Ce</w:t>
      </w:r>
      <w:r w:rsidRPr="00053A9E">
        <w:rPr>
          <w:szCs w:val="22"/>
        </w:rPr>
        <w:t xml:space="preserve">la ne dérangerait pas la délégation si la réunion était avancée </w:t>
      </w:r>
      <w:r w:rsidR="006D76C2" w:rsidRPr="00053A9E">
        <w:rPr>
          <w:szCs w:val="22"/>
        </w:rPr>
        <w:t>d</w:t>
      </w:r>
      <w:r w:rsidR="00162955" w:rsidRPr="00053A9E">
        <w:rPr>
          <w:szCs w:val="22"/>
        </w:rPr>
        <w:t>’</w:t>
      </w:r>
      <w:r w:rsidR="006D76C2" w:rsidRPr="00053A9E">
        <w:rPr>
          <w:szCs w:val="22"/>
        </w:rPr>
        <w:t>u</w:t>
      </w:r>
      <w:r w:rsidRPr="00053A9E">
        <w:rPr>
          <w:szCs w:val="22"/>
        </w:rPr>
        <w:t xml:space="preserve">ne journée, de façon </w:t>
      </w:r>
      <w:r w:rsidR="00A41375" w:rsidRPr="00053A9E">
        <w:rPr>
          <w:szCs w:val="22"/>
        </w:rPr>
        <w:t>à </w:t>
      </w:r>
      <w:r w:rsidRPr="00053A9E">
        <w:rPr>
          <w:szCs w:val="22"/>
        </w:rPr>
        <w:t xml:space="preserve">ce que les délégations disposent de suffisamment de temps pour prendre </w:t>
      </w:r>
      <w:r w:rsidR="00A41375" w:rsidRPr="00053A9E">
        <w:rPr>
          <w:szCs w:val="22"/>
        </w:rPr>
        <w:t>en compte</w:t>
      </w:r>
      <w:r w:rsidRPr="00053A9E">
        <w:rPr>
          <w:szCs w:val="22"/>
        </w:rPr>
        <w:t xml:space="preserve"> les décisions adoptées par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A41375" w:rsidRPr="00053A9E">
        <w:rPr>
          <w:szCs w:val="22"/>
        </w:rPr>
        <w:t>afin d</w:t>
      </w:r>
      <w:r w:rsidRPr="00053A9E">
        <w:rPr>
          <w:szCs w:val="22"/>
        </w:rPr>
        <w:t>e pouvoir peaufiner leurs positio</w:t>
      </w:r>
      <w:r w:rsidR="007C7671" w:rsidRPr="00053A9E">
        <w:rPr>
          <w:szCs w:val="22"/>
        </w:rPr>
        <w:t>ns.  Po</w:t>
      </w:r>
      <w:r w:rsidRPr="00053A9E">
        <w:rPr>
          <w:szCs w:val="22"/>
        </w:rPr>
        <w:t xml:space="preserve">ur </w:t>
      </w:r>
      <w:r w:rsidR="006D76C2" w:rsidRPr="00053A9E">
        <w:rPr>
          <w:szCs w:val="22"/>
        </w:rPr>
        <w:t>l</w:t>
      </w:r>
      <w:r w:rsidR="00162955" w:rsidRPr="00053A9E">
        <w:rPr>
          <w:szCs w:val="22"/>
        </w:rPr>
        <w:t>’</w:t>
      </w:r>
      <w:r w:rsidR="006D76C2" w:rsidRPr="00053A9E">
        <w:rPr>
          <w:szCs w:val="22"/>
        </w:rPr>
        <w:t>h</w:t>
      </w:r>
      <w:r w:rsidRPr="00053A9E">
        <w:rPr>
          <w:szCs w:val="22"/>
        </w:rPr>
        <w:t>eure, la délégation a proposé de revenir au PBC le lendemain avec le projet de conclusions pour le PBC concernant le programme 6</w:t>
      </w:r>
      <w:r w:rsidR="005D04EC" w:rsidRPr="00053A9E">
        <w:rPr>
          <w:szCs w:val="22"/>
        </w:rPr>
        <w:t xml:space="preserve">.  </w:t>
      </w:r>
      <w:r w:rsidRPr="00053A9E">
        <w:rPr>
          <w:szCs w:val="22"/>
        </w:rPr>
        <w:t>Elle travaillait sur celles</w:t>
      </w:r>
      <w:r w:rsidR="007C7671" w:rsidRPr="00053A9E">
        <w:rPr>
          <w:szCs w:val="22"/>
        </w:rPr>
        <w:noBreakHyphen/>
      </w:r>
      <w:r w:rsidRPr="00053A9E">
        <w:rPr>
          <w:szCs w:val="22"/>
        </w:rPr>
        <w:t xml:space="preserve">ci en sa qualité de membre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les soumettrait </w:t>
      </w:r>
      <w:r w:rsidR="00A41375" w:rsidRPr="00053A9E">
        <w:rPr>
          <w:szCs w:val="22"/>
        </w:rPr>
        <w:t>à </w:t>
      </w: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voir un échange dynamique de vues et reviendrait en</w:t>
      </w:r>
      <w:r w:rsidR="00A41375" w:rsidRPr="00053A9E">
        <w:rPr>
          <w:szCs w:val="22"/>
        </w:rPr>
        <w:t>suite au</w:t>
      </w:r>
      <w:r w:rsidRPr="00053A9E">
        <w:rPr>
          <w:szCs w:val="22"/>
        </w:rPr>
        <w:t> PBC avec une feuille de route.</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remercié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rencontrés dans la matin</w:t>
      </w:r>
      <w:r w:rsidR="007C7671" w:rsidRPr="00053A9E">
        <w:rPr>
          <w:szCs w:val="22"/>
        </w:rPr>
        <w:t>ée.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de cet engagement constructif et </w:t>
      </w:r>
      <w:r w:rsidR="006D76C2" w:rsidRPr="00053A9E">
        <w:rPr>
          <w:szCs w:val="22"/>
        </w:rPr>
        <w:t>s</w:t>
      </w:r>
      <w:r w:rsidR="00162955" w:rsidRPr="00053A9E">
        <w:rPr>
          <w:szCs w:val="22"/>
        </w:rPr>
        <w:t>’</w:t>
      </w:r>
      <w:r w:rsidR="006D76C2" w:rsidRPr="00053A9E">
        <w:rPr>
          <w:szCs w:val="22"/>
        </w:rPr>
        <w:t>e</w:t>
      </w:r>
      <w:r w:rsidRPr="00053A9E">
        <w:rPr>
          <w:szCs w:val="22"/>
        </w:rPr>
        <w:t>ngagerait de manière tout aussi constructive pour essayer de résoudre certains des problèm</w:t>
      </w:r>
      <w:r w:rsidR="007C7671" w:rsidRPr="00053A9E">
        <w:rPr>
          <w:szCs w:val="22"/>
        </w:rPr>
        <w:t>es.  El</w:t>
      </w:r>
      <w:r w:rsidRPr="00053A9E">
        <w:rPr>
          <w:szCs w:val="22"/>
        </w:rPr>
        <w:t xml:space="preserve">le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travaillerait avec la délégation de la France, de </w:t>
      </w:r>
      <w:r w:rsidR="006D76C2" w:rsidRPr="00053A9E">
        <w:rPr>
          <w:szCs w:val="22"/>
        </w:rPr>
        <w:t>l</w:t>
      </w:r>
      <w:r w:rsidR="00162955" w:rsidRPr="00053A9E">
        <w:rPr>
          <w:szCs w:val="22"/>
        </w:rPr>
        <w:t>’</w:t>
      </w:r>
      <w:r w:rsidR="006D76C2" w:rsidRPr="00053A9E">
        <w:rPr>
          <w:szCs w:val="22"/>
        </w:rPr>
        <w:t>I</w:t>
      </w:r>
      <w:r w:rsidRPr="00053A9E">
        <w:rPr>
          <w:szCs w:val="22"/>
        </w:rPr>
        <w:t xml:space="preserve">talie et </w:t>
      </w:r>
      <w:r w:rsidR="006D76C2" w:rsidRPr="00053A9E">
        <w:rPr>
          <w:szCs w:val="22"/>
        </w:rPr>
        <w:t>d</w:t>
      </w:r>
      <w:r w:rsidR="00162955" w:rsidRPr="00053A9E">
        <w:rPr>
          <w:szCs w:val="22"/>
        </w:rPr>
        <w:t>’</w:t>
      </w:r>
      <w:r w:rsidR="006D76C2" w:rsidRPr="00053A9E">
        <w:rPr>
          <w:szCs w:val="22"/>
        </w:rPr>
        <w:t>a</w:t>
      </w:r>
      <w:r w:rsidRPr="00053A9E">
        <w:rPr>
          <w:szCs w:val="22"/>
        </w:rPr>
        <w:t>utres membres sur un projet de décision</w:t>
      </w:r>
      <w:r w:rsidR="005D04EC" w:rsidRPr="00053A9E">
        <w:rPr>
          <w:szCs w:val="22"/>
        </w:rPr>
        <w:t>.</w:t>
      </w:r>
    </w:p>
    <w:p w:rsidR="00D6553F" w:rsidRPr="00053A9E" w:rsidRDefault="00FE2D82" w:rsidP="001F20D5">
      <w:pPr>
        <w:pStyle w:val="ONUMFS"/>
        <w:rPr>
          <w:szCs w:val="22"/>
        </w:rPr>
      </w:pPr>
      <w:r w:rsidRPr="00053A9E">
        <w:rPr>
          <w:szCs w:val="22"/>
        </w:rPr>
        <w:t xml:space="preserve">Le président a invité la délégation du Mexique </w:t>
      </w:r>
      <w:r w:rsidR="00A41375" w:rsidRPr="00053A9E">
        <w:rPr>
          <w:szCs w:val="22"/>
        </w:rPr>
        <w:t>à </w:t>
      </w:r>
      <w:r w:rsidRPr="00053A9E">
        <w:rPr>
          <w:szCs w:val="22"/>
        </w:rPr>
        <w:t>rendre compte des progrès des négociations sur le programme 20</w:t>
      </w:r>
      <w:r w:rsidR="005D04EC" w:rsidRPr="00053A9E">
        <w:rPr>
          <w:szCs w:val="22"/>
        </w:rPr>
        <w:t>.</w:t>
      </w:r>
    </w:p>
    <w:p w:rsidR="00D6553F" w:rsidRPr="00053A9E" w:rsidRDefault="00FE2D82" w:rsidP="001F20D5">
      <w:pPr>
        <w:pStyle w:val="ONUMFS"/>
        <w:rPr>
          <w:szCs w:val="22"/>
        </w:rPr>
      </w:pPr>
      <w:r w:rsidRPr="00053A9E">
        <w:rPr>
          <w:szCs w:val="22"/>
        </w:rPr>
        <w:t>La délégation du Mexique a déclaré que les modifications proposées concernaient les paragraphes 20.5 et 20.22 du programme 20</w:t>
      </w:r>
      <w:r w:rsidR="005D04EC" w:rsidRPr="00053A9E">
        <w:rPr>
          <w:szCs w:val="22"/>
        </w:rPr>
        <w:t xml:space="preserve">.  </w:t>
      </w:r>
      <w:r w:rsidRPr="00053A9E">
        <w:rPr>
          <w:szCs w:val="22"/>
        </w:rPr>
        <w:t xml:space="preserve">La proposition consistait </w:t>
      </w:r>
      <w:r w:rsidR="00A41375" w:rsidRPr="00053A9E">
        <w:rPr>
          <w:szCs w:val="22"/>
        </w:rPr>
        <w:t>à </w:t>
      </w:r>
      <w:r w:rsidRPr="00053A9E">
        <w:rPr>
          <w:szCs w:val="22"/>
        </w:rPr>
        <w:t xml:space="preserve">conserver le modèle de fonctionnement du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auprès des </w:t>
      </w:r>
      <w:r w:rsidR="00162955" w:rsidRPr="00053A9E">
        <w:rPr>
          <w:szCs w:val="22"/>
        </w:rPr>
        <w:t>Nations Unies</w:t>
      </w:r>
      <w:r w:rsidRPr="00053A9E">
        <w:rPr>
          <w:szCs w:val="22"/>
        </w:rPr>
        <w:t xml:space="preserve"> </w:t>
      </w:r>
      <w:r w:rsidR="00A41375" w:rsidRPr="00053A9E">
        <w:rPr>
          <w:szCs w:val="22"/>
        </w:rPr>
        <w:t>à </w:t>
      </w:r>
      <w:r w:rsidRPr="00053A9E">
        <w:rPr>
          <w:szCs w:val="22"/>
        </w:rPr>
        <w:t>New</w:t>
      </w:r>
      <w:r w:rsidR="00D86610" w:rsidRPr="00053A9E">
        <w:rPr>
          <w:szCs w:val="22"/>
        </w:rPr>
        <w:t> </w:t>
      </w:r>
      <w:r w:rsidRPr="00053A9E">
        <w:rPr>
          <w:szCs w:val="22"/>
        </w:rPr>
        <w:t xml:space="preserve">York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tandis que le Secrétariat continuait </w:t>
      </w:r>
      <w:r w:rsidR="00A41375" w:rsidRPr="00053A9E">
        <w:rPr>
          <w:szCs w:val="22"/>
        </w:rPr>
        <w:t>à </w:t>
      </w:r>
      <w:r w:rsidRPr="00053A9E">
        <w:rPr>
          <w:szCs w:val="22"/>
        </w:rPr>
        <w:t xml:space="preserve">chercher </w:t>
      </w:r>
      <w:r w:rsidR="00A41375" w:rsidRPr="00053A9E">
        <w:rPr>
          <w:szCs w:val="22"/>
        </w:rPr>
        <w:t>à </w:t>
      </w:r>
      <w:r w:rsidRPr="00053A9E">
        <w:rPr>
          <w:szCs w:val="22"/>
        </w:rPr>
        <w:t>réaliser des économies et des gains de rentabilité dans son fonctionneme</w:t>
      </w:r>
      <w:r w:rsidR="007C7671" w:rsidRPr="00053A9E">
        <w:rPr>
          <w:szCs w:val="22"/>
        </w:rPr>
        <w:t>nt.  Qu</w:t>
      </w:r>
      <w:r w:rsidR="00A41375" w:rsidRPr="00053A9E">
        <w:rPr>
          <w:szCs w:val="22"/>
        </w:rPr>
        <w:t>ant </w:t>
      </w:r>
      <w:r w:rsidRPr="00053A9E">
        <w:rPr>
          <w:szCs w:val="22"/>
        </w:rPr>
        <w:t xml:space="preserve">aux ressources requises pour que cela puisse se faire, le paragraphe 20.22 priait le Secrétariat de continuer </w:t>
      </w:r>
      <w:r w:rsidR="00A41375" w:rsidRPr="00053A9E">
        <w:rPr>
          <w:szCs w:val="22"/>
        </w:rPr>
        <w:t>à </w:t>
      </w:r>
      <w:r w:rsidRPr="00053A9E">
        <w:rPr>
          <w:szCs w:val="22"/>
        </w:rPr>
        <w:t>déployer des efforts pour assurer une maîtrise des coûts et des économi</w:t>
      </w:r>
      <w:r w:rsidR="007C7671" w:rsidRPr="00053A9E">
        <w:rPr>
          <w:szCs w:val="22"/>
        </w:rPr>
        <w:t>es.  Ce</w:t>
      </w:r>
      <w:r w:rsidRPr="00053A9E">
        <w:rPr>
          <w:szCs w:val="22"/>
        </w:rPr>
        <w:t xml:space="preserve">la visait </w:t>
      </w:r>
      <w:r w:rsidR="00A41375" w:rsidRPr="00053A9E">
        <w:rPr>
          <w:szCs w:val="22"/>
        </w:rPr>
        <w:t>à </w:t>
      </w:r>
      <w:r w:rsidRPr="00053A9E">
        <w:rPr>
          <w:szCs w:val="22"/>
        </w:rPr>
        <w:t>compenser la différence initia</w:t>
      </w:r>
      <w:r w:rsidR="007C7671" w:rsidRPr="00053A9E">
        <w:rPr>
          <w:szCs w:val="22"/>
        </w:rPr>
        <w:t>le.  C’é</w:t>
      </w:r>
      <w:r w:rsidRPr="00053A9E">
        <w:rPr>
          <w:szCs w:val="22"/>
        </w:rPr>
        <w:t>tait ce qui avait été proposé aux délégations dans le texte distribué la veille.</w:t>
      </w:r>
    </w:p>
    <w:p w:rsidR="00D6553F" w:rsidRPr="00053A9E" w:rsidRDefault="00FE2D82" w:rsidP="001F20D5">
      <w:pPr>
        <w:pStyle w:val="ONUMFS"/>
        <w:rPr>
          <w:szCs w:val="22"/>
        </w:rPr>
      </w:pPr>
      <w:r w:rsidRPr="00053A9E">
        <w:rPr>
          <w:szCs w:val="22"/>
        </w:rPr>
        <w:t>La délégation du Brésil a indiqué</w:t>
      </w:r>
      <w:r w:rsidR="001C69AA">
        <w:rPr>
          <w:szCs w:val="22"/>
        </w:rPr>
        <w:t xml:space="preserve"> que</w:t>
      </w:r>
      <w:r w:rsidRPr="00053A9E">
        <w:rPr>
          <w:szCs w:val="22"/>
        </w:rPr>
        <w:t xml:space="preserve">, </w:t>
      </w:r>
      <w:r w:rsidR="006D76C2" w:rsidRPr="00053A9E">
        <w:rPr>
          <w:szCs w:val="22"/>
        </w:rPr>
        <w:t>a</w:t>
      </w:r>
      <w:r w:rsidRPr="00053A9E">
        <w:rPr>
          <w:szCs w:val="22"/>
        </w:rPr>
        <w:t>u nom du GRULAC, elle avait coparrainé la proposition faite par la délégation du Mexique qui avait été distribuée la veille</w:t>
      </w:r>
      <w:r w:rsidR="005D04EC" w:rsidRPr="00053A9E">
        <w:rPr>
          <w:szCs w:val="22"/>
        </w:rPr>
        <w:t>.</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a fait part de sa satisfaction face au travail accompli par la délégation du Mexique pour trouver une nouvelle formulation au paragraphe 20.22</w:t>
      </w:r>
      <w:r w:rsidR="005D04EC" w:rsidRPr="00053A9E">
        <w:rPr>
          <w:szCs w:val="22"/>
        </w:rPr>
        <w:t xml:space="preserve">.  </w:t>
      </w:r>
      <w:r w:rsidRPr="00053A9E">
        <w:rPr>
          <w:szCs w:val="22"/>
        </w:rPr>
        <w:t xml:space="preserve">Elle était quelque peu préoccupée par le fait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n examinant les ressources du programme 20 par poste figurant dans le tableau des dépenses, conserver le chiffre de 662 milles pour les locaux et les entretiens pouvait engendrer un malentendu concernant le plafond toléré pour cette dépen</w:t>
      </w:r>
      <w:r w:rsidR="007C7671" w:rsidRPr="00053A9E">
        <w:rPr>
          <w:szCs w:val="22"/>
        </w:rPr>
        <w:t>se.  Ce</w:t>
      </w:r>
      <w:r w:rsidRPr="00053A9E">
        <w:rPr>
          <w:szCs w:val="22"/>
        </w:rPr>
        <w:t xml:space="preserve">pendant, en discutant avec le Secrétariat, la délégation avait appris que ce nouveau paragraphe avait pour but </w:t>
      </w:r>
      <w:r w:rsidR="006D76C2" w:rsidRPr="00053A9E">
        <w:rPr>
          <w:szCs w:val="22"/>
        </w:rPr>
        <w:t>d</w:t>
      </w:r>
      <w:r w:rsidR="00162955" w:rsidRPr="00053A9E">
        <w:rPr>
          <w:szCs w:val="22"/>
        </w:rPr>
        <w:t>’</w:t>
      </w:r>
      <w:r w:rsidR="006D76C2" w:rsidRPr="00053A9E">
        <w:rPr>
          <w:szCs w:val="22"/>
        </w:rPr>
        <w:t>i</w:t>
      </w:r>
      <w:r w:rsidRPr="00053A9E">
        <w:rPr>
          <w:szCs w:val="22"/>
        </w:rPr>
        <w:t xml:space="preserve">ndiquer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réalité, il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pas </w:t>
      </w:r>
      <w:r w:rsidR="006D76C2" w:rsidRPr="00053A9E">
        <w:rPr>
          <w:szCs w:val="22"/>
        </w:rPr>
        <w:t>d</w:t>
      </w:r>
      <w:r w:rsidR="00162955" w:rsidRPr="00053A9E">
        <w:rPr>
          <w:szCs w:val="22"/>
        </w:rPr>
        <w:t>’</w:t>
      </w:r>
      <w:r w:rsidR="006D76C2" w:rsidRPr="00053A9E">
        <w:rPr>
          <w:szCs w:val="22"/>
        </w:rPr>
        <w:t>u</w:t>
      </w:r>
      <w:r w:rsidRPr="00053A9E">
        <w:rPr>
          <w:szCs w:val="22"/>
        </w:rPr>
        <w:t>n plafond, mais que même si ce chiffre de 662 milles était indiqué, il était possible de dépenser pl</w:t>
      </w:r>
      <w:r w:rsidR="007C7671" w:rsidRPr="00053A9E">
        <w:rPr>
          <w:szCs w:val="22"/>
        </w:rPr>
        <w:t>us.  En</w:t>
      </w:r>
      <w:r w:rsidRPr="00053A9E">
        <w:rPr>
          <w:szCs w:val="22"/>
        </w:rPr>
        <w:t xml:space="preserve"> dépit de ces explications, la délégation restait quelque peu mal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ise </w:t>
      </w:r>
      <w:r w:rsidR="00A41375" w:rsidRPr="00053A9E">
        <w:rPr>
          <w:szCs w:val="22"/>
        </w:rPr>
        <w:t>quant </w:t>
      </w:r>
      <w:r w:rsidRPr="00053A9E">
        <w:rPr>
          <w:szCs w:val="22"/>
        </w:rPr>
        <w:t xml:space="preserve">au fait que </w:t>
      </w:r>
      <w:r w:rsidR="006D76C2" w:rsidRPr="00053A9E">
        <w:rPr>
          <w:szCs w:val="22"/>
        </w:rPr>
        <w:t>l</w:t>
      </w:r>
      <w:r w:rsidR="00162955" w:rsidRPr="00053A9E">
        <w:rPr>
          <w:szCs w:val="22"/>
        </w:rPr>
        <w:t>’</w:t>
      </w:r>
      <w:r w:rsidR="006D76C2" w:rsidRPr="00053A9E">
        <w:rPr>
          <w:szCs w:val="22"/>
        </w:rPr>
        <w:t>o</w:t>
      </w:r>
      <w:r w:rsidRPr="00053A9E">
        <w:rPr>
          <w:szCs w:val="22"/>
        </w:rPr>
        <w:t>n puisse ne pas faire ce li</w:t>
      </w:r>
      <w:r w:rsidR="007C7671" w:rsidRPr="00053A9E">
        <w:rPr>
          <w:szCs w:val="22"/>
        </w:rPr>
        <w:t>en.  El</w:t>
      </w:r>
      <w:r w:rsidRPr="00053A9E">
        <w:rPr>
          <w:szCs w:val="22"/>
        </w:rPr>
        <w:t xml:space="preserve">le cherchait </w:t>
      </w:r>
      <w:r w:rsidR="00A41375" w:rsidRPr="00053A9E">
        <w:rPr>
          <w:szCs w:val="22"/>
        </w:rPr>
        <w:t>à </w:t>
      </w:r>
      <w:r w:rsidRPr="00053A9E">
        <w:rPr>
          <w:szCs w:val="22"/>
        </w:rPr>
        <w:t xml:space="preserve">voir </w:t>
      </w:r>
      <w:r w:rsidR="006D76C2" w:rsidRPr="00053A9E">
        <w:rPr>
          <w:szCs w:val="22"/>
        </w:rPr>
        <w:t>s</w:t>
      </w:r>
      <w:r w:rsidR="00162955" w:rsidRPr="00053A9E">
        <w:rPr>
          <w:szCs w:val="22"/>
        </w:rPr>
        <w:t>’</w:t>
      </w:r>
      <w:r w:rsidR="006D76C2" w:rsidRPr="00053A9E">
        <w:rPr>
          <w:szCs w:val="22"/>
        </w:rPr>
        <w:t>i</w:t>
      </w:r>
      <w:r w:rsidRPr="00053A9E">
        <w:rPr>
          <w:szCs w:val="22"/>
        </w:rPr>
        <w:t xml:space="preserve">l serait possible </w:t>
      </w:r>
      <w:r w:rsidR="006D76C2" w:rsidRPr="00053A9E">
        <w:rPr>
          <w:szCs w:val="22"/>
        </w:rPr>
        <w:t>d</w:t>
      </w:r>
      <w:r w:rsidR="00162955" w:rsidRPr="00053A9E">
        <w:rPr>
          <w:szCs w:val="22"/>
        </w:rPr>
        <w:t>’</w:t>
      </w:r>
      <w:r w:rsidR="006D76C2" w:rsidRPr="00053A9E">
        <w:rPr>
          <w:szCs w:val="22"/>
        </w:rPr>
        <w:t>i</w:t>
      </w:r>
      <w:r w:rsidRPr="00053A9E">
        <w:rPr>
          <w:szCs w:val="22"/>
        </w:rPr>
        <w:t xml:space="preserve">ntégrer une note de bas de page ou un lien explicite </w:t>
      </w:r>
      <w:r w:rsidR="00162955" w:rsidRPr="00053A9E">
        <w:rPr>
          <w:szCs w:val="22"/>
        </w:rPr>
        <w:t>à l’égard</w:t>
      </w:r>
      <w:r w:rsidRPr="00053A9E">
        <w:rPr>
          <w:szCs w:val="22"/>
        </w:rPr>
        <w:t xml:space="preserve"> du paragraphe ou de la formulation, mais elle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attachée </w:t>
      </w:r>
      <w:r w:rsidR="00A41375" w:rsidRPr="00053A9E">
        <w:rPr>
          <w:szCs w:val="22"/>
        </w:rPr>
        <w:t>à </w:t>
      </w:r>
      <w:r w:rsidRPr="00053A9E">
        <w:rPr>
          <w:szCs w:val="22"/>
        </w:rPr>
        <w:t>une solution particuliè</w:t>
      </w:r>
      <w:r w:rsidR="007C7671" w:rsidRPr="00053A9E">
        <w:rPr>
          <w:szCs w:val="22"/>
        </w:rPr>
        <w:t>re.  Ce</w:t>
      </w:r>
      <w:r w:rsidRPr="00053A9E">
        <w:rPr>
          <w:szCs w:val="22"/>
        </w:rPr>
        <w:t xml:space="preserve">la pouvait même simplement figurer dans le rapport de la réunion </w:t>
      </w:r>
      <w:r w:rsidR="006D76C2" w:rsidRPr="00053A9E">
        <w:rPr>
          <w:szCs w:val="22"/>
        </w:rPr>
        <w:t>d</w:t>
      </w:r>
      <w:r w:rsidR="00162955" w:rsidRPr="00053A9E">
        <w:rPr>
          <w:szCs w:val="22"/>
        </w:rPr>
        <w:t>’</w:t>
      </w:r>
      <w:r w:rsidR="006D76C2" w:rsidRPr="00053A9E">
        <w:rPr>
          <w:szCs w:val="22"/>
        </w:rPr>
        <w:t>a</w:t>
      </w:r>
      <w:r w:rsidRPr="00053A9E">
        <w:rPr>
          <w:szCs w:val="22"/>
        </w:rPr>
        <w:t>ujour</w:t>
      </w:r>
      <w:r w:rsidR="006D76C2" w:rsidRPr="00053A9E">
        <w:rPr>
          <w:szCs w:val="22"/>
        </w:rPr>
        <w:t>d</w:t>
      </w:r>
      <w:r w:rsidR="00162955" w:rsidRPr="00053A9E">
        <w:rPr>
          <w:szCs w:val="22"/>
        </w:rPr>
        <w:t>’</w:t>
      </w:r>
      <w:r w:rsidR="006D76C2" w:rsidRPr="00053A9E">
        <w:rPr>
          <w:szCs w:val="22"/>
        </w:rPr>
        <w:t>h</w:t>
      </w:r>
      <w:r w:rsidRPr="00053A9E">
        <w:rPr>
          <w:szCs w:val="22"/>
        </w:rPr>
        <w:t>ui.</w:t>
      </w:r>
    </w:p>
    <w:p w:rsidR="00D6553F" w:rsidRPr="00053A9E" w:rsidRDefault="00FE2D82" w:rsidP="001F20D5">
      <w:pPr>
        <w:pStyle w:val="ONUMFS"/>
        <w:rPr>
          <w:szCs w:val="22"/>
        </w:rPr>
      </w:pPr>
      <w:r w:rsidRPr="00053A9E">
        <w:rPr>
          <w:szCs w:val="22"/>
        </w:rPr>
        <w:t xml:space="preserve">Le président a répondu que si la délégation se sentait plus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ise que cela figure dans le compte</w:t>
      </w:r>
      <w:r w:rsidR="007C7671" w:rsidRPr="00053A9E">
        <w:rPr>
          <w:szCs w:val="22"/>
        </w:rPr>
        <w:noBreakHyphen/>
      </w:r>
      <w:r w:rsidRPr="00053A9E">
        <w:rPr>
          <w:szCs w:val="22"/>
        </w:rPr>
        <w:t xml:space="preserve">rendu de la réunion, cela faciliterait les choses pour tout le monde, mais, une fois encore, le Secrétariat venait </w:t>
      </w:r>
      <w:r w:rsidR="006D76C2" w:rsidRPr="00053A9E">
        <w:rPr>
          <w:szCs w:val="22"/>
        </w:rPr>
        <w:t>d</w:t>
      </w:r>
      <w:r w:rsidR="00162955" w:rsidRPr="00053A9E">
        <w:rPr>
          <w:szCs w:val="22"/>
        </w:rPr>
        <w:t>’</w:t>
      </w:r>
      <w:r w:rsidR="006D76C2" w:rsidRPr="00053A9E">
        <w:rPr>
          <w:szCs w:val="22"/>
        </w:rPr>
        <w:t>i</w:t>
      </w:r>
      <w:r w:rsidRPr="00053A9E">
        <w:rPr>
          <w:szCs w:val="22"/>
        </w:rPr>
        <w:t xml:space="preserve">ndiquer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note de bas de page serait également envisageable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préférerait une note de bas de page</w:t>
      </w:r>
      <w:r w:rsidR="005D04EC" w:rsidRPr="00053A9E">
        <w:rPr>
          <w:szCs w:val="22"/>
        </w:rPr>
        <w:t>.</w:t>
      </w:r>
    </w:p>
    <w:p w:rsidR="00FE2D82" w:rsidRPr="00053A9E" w:rsidRDefault="00FE2D82" w:rsidP="001F20D5">
      <w:pPr>
        <w:pStyle w:val="ONUMFS"/>
        <w:rPr>
          <w:szCs w:val="22"/>
        </w:rPr>
      </w:pPr>
      <w:r w:rsidRPr="00053A9E">
        <w:rPr>
          <w:szCs w:val="22"/>
        </w:rPr>
        <w:lastRenderedPageBreak/>
        <w:t>Le président a annoncé que le Secrétariat travaillerait sur le texte qui serait prochainement distribué.</w:t>
      </w:r>
    </w:p>
    <w:p w:rsidR="00FE2D82" w:rsidRPr="00053A9E" w:rsidRDefault="00FE2D82" w:rsidP="001F20D5">
      <w:pPr>
        <w:pStyle w:val="ONUMFS"/>
        <w:rPr>
          <w:szCs w:val="22"/>
        </w:rPr>
      </w:pPr>
      <w:r w:rsidRPr="00053A9E">
        <w:rPr>
          <w:szCs w:val="22"/>
        </w:rPr>
        <w:t>La délégation du Royaume</w:t>
      </w:r>
      <w:r w:rsidR="007C7671" w:rsidRPr="00053A9E">
        <w:rPr>
          <w:szCs w:val="22"/>
        </w:rPr>
        <w:noBreakHyphen/>
      </w:r>
      <w:r w:rsidRPr="00053A9E">
        <w:rPr>
          <w:szCs w:val="22"/>
        </w:rPr>
        <w:t xml:space="preserve">Uni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souhaitait voir la solution apportée aux autres composantes du programme 20, avant de clore le débat sur ce programme.</w:t>
      </w:r>
    </w:p>
    <w:p w:rsidR="00D6553F" w:rsidRPr="00053A9E" w:rsidRDefault="00FE2D82" w:rsidP="001F20D5">
      <w:pPr>
        <w:pStyle w:val="ONUMFS"/>
        <w:rPr>
          <w:szCs w:val="22"/>
        </w:rPr>
      </w:pPr>
      <w:r w:rsidRPr="00053A9E">
        <w:rPr>
          <w:szCs w:val="22"/>
        </w:rPr>
        <w:t xml:space="preserve">Le président a répondu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a</w:t>
      </w:r>
      <w:r w:rsidRPr="00053A9E">
        <w:rPr>
          <w:szCs w:val="22"/>
        </w:rPr>
        <w:t xml:space="preserve">vait pas </w:t>
      </w:r>
      <w:r w:rsidR="006D76C2" w:rsidRPr="00053A9E">
        <w:rPr>
          <w:szCs w:val="22"/>
        </w:rPr>
        <w:t>l</w:t>
      </w:r>
      <w:r w:rsidR="00162955" w:rsidRPr="00053A9E">
        <w:rPr>
          <w:szCs w:val="22"/>
        </w:rPr>
        <w:t>’</w:t>
      </w:r>
      <w:r w:rsidR="006D76C2" w:rsidRPr="00053A9E">
        <w:rPr>
          <w:szCs w:val="22"/>
        </w:rPr>
        <w:t>i</w:t>
      </w:r>
      <w:r w:rsidRPr="00053A9E">
        <w:rPr>
          <w:szCs w:val="22"/>
        </w:rPr>
        <w:t xml:space="preserve">ntention de clore le programme 20 sans avoir trouvé une solution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utre problème et il a cédé la parole pour les comptes</w:t>
      </w:r>
      <w:r w:rsidR="00DF5524" w:rsidRPr="00053A9E">
        <w:rPr>
          <w:szCs w:val="22"/>
        </w:rPr>
        <w:t xml:space="preserve"> </w:t>
      </w:r>
      <w:r w:rsidRPr="00053A9E">
        <w:rPr>
          <w:szCs w:val="22"/>
        </w:rPr>
        <w:t xml:space="preserve">rendus concernant les progrès accomplis dans les délibérations sur les modifications proposées que le groupe des pays africains et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avaient apportées au programme 20</w:t>
      </w:r>
      <w:r w:rsidR="005D04EC" w:rsidRPr="00053A9E">
        <w:rPr>
          <w:szCs w:val="22"/>
        </w:rPr>
        <w:t xml:space="preserve">.  </w:t>
      </w:r>
      <w:r w:rsidRPr="00053A9E">
        <w:rPr>
          <w:szCs w:val="22"/>
        </w:rPr>
        <w:t>Le débat qui avait déj</w:t>
      </w:r>
      <w:r w:rsidR="00A41375" w:rsidRPr="00053A9E">
        <w:rPr>
          <w:szCs w:val="22"/>
        </w:rPr>
        <w:t>à </w:t>
      </w:r>
      <w:r w:rsidRPr="00053A9E">
        <w:rPr>
          <w:szCs w:val="22"/>
        </w:rPr>
        <w:t xml:space="preserve">eu lieu sur ce thème montrait que la rédaction actuelle permettait principalement une décision politique, </w:t>
      </w:r>
      <w:r w:rsidR="00162955" w:rsidRPr="00053A9E">
        <w:rPr>
          <w:szCs w:val="22"/>
        </w:rPr>
        <w:t>à savoir</w:t>
      </w:r>
      <w:r w:rsidRPr="00053A9E">
        <w:rPr>
          <w:szCs w:val="22"/>
        </w:rPr>
        <w:t xml:space="preserve"> que la décision </w:t>
      </w:r>
      <w:r w:rsidR="006D76C2" w:rsidRPr="00053A9E">
        <w:rPr>
          <w:szCs w:val="22"/>
        </w:rPr>
        <w:t>d</w:t>
      </w:r>
      <w:r w:rsidR="00162955" w:rsidRPr="00053A9E">
        <w:rPr>
          <w:szCs w:val="22"/>
        </w:rPr>
        <w:t>’</w:t>
      </w:r>
      <w:r w:rsidR="006D76C2" w:rsidRPr="00053A9E">
        <w:rPr>
          <w:szCs w:val="22"/>
        </w:rPr>
        <w:t>o</w:t>
      </w:r>
      <w:r w:rsidRPr="00053A9E">
        <w:rPr>
          <w:szCs w:val="22"/>
        </w:rPr>
        <w:t xml:space="preserve">uvrir de nouveaux bureaux extérieurs pouvait être prise avec ou sans </w:t>
      </w:r>
      <w:r w:rsidR="006D76C2" w:rsidRPr="00053A9E">
        <w:rPr>
          <w:szCs w:val="22"/>
        </w:rPr>
        <w:t>l</w:t>
      </w:r>
      <w:r w:rsidR="00162955" w:rsidRPr="00053A9E">
        <w:rPr>
          <w:szCs w:val="22"/>
        </w:rPr>
        <w:t>’</w:t>
      </w:r>
      <w:r w:rsidR="006D76C2" w:rsidRPr="00053A9E">
        <w:rPr>
          <w:szCs w:val="22"/>
        </w:rPr>
        <w:t>a</w:t>
      </w:r>
      <w:r w:rsidRPr="00053A9E">
        <w:rPr>
          <w:szCs w:val="22"/>
        </w:rPr>
        <w:t>pprobation préalable des principes directeurs, ce qui avait été demandé par la plupart des membres, mais qui posait un problème pour certai</w:t>
      </w:r>
      <w:r w:rsidR="007C7671" w:rsidRPr="00053A9E">
        <w:rPr>
          <w:szCs w:val="22"/>
        </w:rPr>
        <w:t>ns.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 problème politique, puisque la rédaction actuelle permettait une telle décisi</w:t>
      </w:r>
      <w:r w:rsidR="007C7671" w:rsidRPr="00053A9E">
        <w:rPr>
          <w:szCs w:val="22"/>
        </w:rPr>
        <w:t>on.  De</w:t>
      </w:r>
      <w:r w:rsidRPr="00053A9E">
        <w:rPr>
          <w:szCs w:val="22"/>
        </w:rPr>
        <w:t xml:space="preserve"> plus, une provision de ressources avait été faite dans les fonds non affectés pour </w:t>
      </w:r>
      <w:r w:rsidR="006D76C2" w:rsidRPr="00053A9E">
        <w:rPr>
          <w:szCs w:val="22"/>
        </w:rPr>
        <w:t>l</w:t>
      </w:r>
      <w:r w:rsidR="00162955" w:rsidRPr="00053A9E">
        <w:rPr>
          <w:szCs w:val="22"/>
        </w:rPr>
        <w:t>’</w:t>
      </w:r>
      <w:r w:rsidR="006D76C2" w:rsidRPr="00053A9E">
        <w:rPr>
          <w:szCs w:val="22"/>
        </w:rPr>
        <w:t>é</w:t>
      </w:r>
      <w:r w:rsidRPr="00053A9E">
        <w:rPr>
          <w:szCs w:val="22"/>
        </w:rPr>
        <w:t>ventuelle ouverture des nouveaux burea</w:t>
      </w:r>
      <w:r w:rsidR="007C7671" w:rsidRPr="00053A9E">
        <w:rPr>
          <w:szCs w:val="22"/>
        </w:rPr>
        <w:t>ux.  C’e</w:t>
      </w:r>
      <w:r w:rsidR="00A41375" w:rsidRPr="00053A9E">
        <w:rPr>
          <w:szCs w:val="22"/>
        </w:rPr>
        <w:t>st pourquoi</w:t>
      </w:r>
      <w:r w:rsidRPr="00053A9E">
        <w:rPr>
          <w:szCs w:val="22"/>
        </w:rPr>
        <w:t xml:space="preserve">, le président avait demandé au coordinateur du groupe des pays africains et </w:t>
      </w:r>
      <w:r w:rsidR="00A41375" w:rsidRPr="00053A9E">
        <w:rPr>
          <w:szCs w:val="22"/>
        </w:rPr>
        <w:t>à </w:t>
      </w:r>
      <w:r w:rsidRPr="00053A9E">
        <w:rPr>
          <w:szCs w:val="22"/>
        </w:rPr>
        <w:t xml:space="preserve">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w:t>
      </w:r>
      <w:r w:rsidR="006D76C2" w:rsidRPr="00053A9E">
        <w:rPr>
          <w:szCs w:val="22"/>
        </w:rPr>
        <w:t>s</w:t>
      </w:r>
      <w:r w:rsidR="00162955" w:rsidRPr="00053A9E">
        <w:rPr>
          <w:szCs w:val="22"/>
        </w:rPr>
        <w:t>’</w:t>
      </w:r>
      <w:r w:rsidR="006D76C2" w:rsidRPr="00053A9E">
        <w:rPr>
          <w:szCs w:val="22"/>
        </w:rPr>
        <w:t>i</w:t>
      </w:r>
      <w:r w:rsidRPr="00053A9E">
        <w:rPr>
          <w:szCs w:val="22"/>
        </w:rPr>
        <w:t xml:space="preserve">ls étaient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ise et pouvaient faire preuve de souplesse et de volonté en faveur </w:t>
      </w:r>
      <w:r w:rsidR="006D76C2" w:rsidRPr="00053A9E">
        <w:rPr>
          <w:szCs w:val="22"/>
        </w:rPr>
        <w:t>d</w:t>
      </w:r>
      <w:r w:rsidR="00162955" w:rsidRPr="00053A9E">
        <w:rPr>
          <w:szCs w:val="22"/>
        </w:rPr>
        <w:t>’</w:t>
      </w:r>
      <w:r w:rsidR="006D76C2" w:rsidRPr="00053A9E">
        <w:rPr>
          <w:szCs w:val="22"/>
        </w:rPr>
        <w:t>u</w:t>
      </w:r>
      <w:r w:rsidRPr="00053A9E">
        <w:rPr>
          <w:szCs w:val="22"/>
        </w:rPr>
        <w:t xml:space="preserve">n compromis, étant entendu et en reconnaissant que </w:t>
      </w:r>
      <w:r w:rsidR="006D76C2" w:rsidRPr="00053A9E">
        <w:rPr>
          <w:szCs w:val="22"/>
        </w:rPr>
        <w:t>c</w:t>
      </w:r>
      <w:r w:rsidR="00162955" w:rsidRPr="00053A9E">
        <w:rPr>
          <w:szCs w:val="22"/>
        </w:rPr>
        <w:t>’</w:t>
      </w:r>
      <w:r w:rsidR="006D76C2" w:rsidRPr="00053A9E">
        <w:rPr>
          <w:szCs w:val="22"/>
        </w:rPr>
        <w:t>é</w:t>
      </w:r>
      <w:r w:rsidRPr="00053A9E">
        <w:rPr>
          <w:szCs w:val="22"/>
        </w:rPr>
        <w:t xml:space="preserve">tait un point qui devrait être traité au niveau politique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et ne pas continuer </w:t>
      </w:r>
      <w:r w:rsidR="00A41375" w:rsidRPr="00053A9E">
        <w:rPr>
          <w:szCs w:val="22"/>
        </w:rPr>
        <w:t>à </w:t>
      </w:r>
      <w:r w:rsidRPr="00053A9E">
        <w:rPr>
          <w:szCs w:val="22"/>
        </w:rPr>
        <w:t>insister pour que ce soit mis en exergue dans le programme et budget</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Nigéria, parlant au nom du groupe des pays africains, avait pris note du conseil du président et avait eu un débat avec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w:t>
      </w:r>
      <w:r w:rsidR="00A41375" w:rsidRPr="00053A9E">
        <w:rPr>
          <w:szCs w:val="22"/>
        </w:rPr>
        <w:t>afin d</w:t>
      </w:r>
      <w:r w:rsidRPr="00053A9E">
        <w:rPr>
          <w:szCs w:val="22"/>
        </w:rPr>
        <w:t xml:space="preserve">e faire avancer le processus et de minimiser le niveau des révisions dans le programme et budget </w:t>
      </w:r>
      <w:r w:rsidR="00A41375" w:rsidRPr="00053A9E">
        <w:rPr>
          <w:szCs w:val="22"/>
        </w:rPr>
        <w:t>à </w:t>
      </w:r>
      <w:r w:rsidRPr="00053A9E">
        <w:rPr>
          <w:szCs w:val="22"/>
        </w:rPr>
        <w:t>proprement parl</w:t>
      </w:r>
      <w:r w:rsidR="007C7671" w:rsidRPr="00053A9E">
        <w:rPr>
          <w:szCs w:val="22"/>
        </w:rPr>
        <w:t>er.  Le</w:t>
      </w:r>
      <w:r w:rsidRPr="00053A9E">
        <w:rPr>
          <w:szCs w:val="22"/>
        </w:rPr>
        <w:t xml:space="preserve"> groupe des pays africains pouvait retirer son exigence, </w:t>
      </w:r>
      <w:r w:rsidR="00162955" w:rsidRPr="00053A9E">
        <w:rPr>
          <w:szCs w:val="22"/>
        </w:rPr>
        <w:t>à savoir</w:t>
      </w:r>
      <w:r w:rsidRPr="00053A9E">
        <w:rPr>
          <w:szCs w:val="22"/>
        </w:rPr>
        <w:t xml:space="preserve"> les révisions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sollicitées pour le programme et budg</w:t>
      </w:r>
      <w:r w:rsidR="007C7671" w:rsidRPr="00053A9E">
        <w:rPr>
          <w:szCs w:val="22"/>
        </w:rPr>
        <w:t>et.  Ce</w:t>
      </w:r>
      <w:r w:rsidRPr="00053A9E">
        <w:rPr>
          <w:szCs w:val="22"/>
        </w:rPr>
        <w:t xml:space="preserve">pendant, il a fait observer </w:t>
      </w:r>
      <w:r w:rsidR="006D76C2" w:rsidRPr="00053A9E">
        <w:rPr>
          <w:szCs w:val="22"/>
        </w:rPr>
        <w:t>l</w:t>
      </w:r>
      <w:r w:rsidR="00162955" w:rsidRPr="00053A9E">
        <w:rPr>
          <w:szCs w:val="22"/>
        </w:rPr>
        <w:t>’</w:t>
      </w:r>
      <w:r w:rsidR="006D76C2" w:rsidRPr="00053A9E">
        <w:rPr>
          <w:szCs w:val="22"/>
        </w:rPr>
        <w:t>i</w:t>
      </w:r>
      <w:r w:rsidRPr="00053A9E">
        <w:rPr>
          <w:szCs w:val="22"/>
        </w:rPr>
        <w:t xml:space="preserve">njustice qui existait </w:t>
      </w:r>
      <w:r w:rsidR="00A41375" w:rsidRPr="00053A9E">
        <w:rPr>
          <w:szCs w:val="22"/>
        </w:rPr>
        <w:t>à </w:t>
      </w:r>
      <w:r w:rsidRPr="00053A9E">
        <w:rPr>
          <w:szCs w:val="22"/>
        </w:rPr>
        <w:t xml:space="preserve">ne disposer </w:t>
      </w:r>
      <w:r w:rsidR="006D76C2" w:rsidRPr="00053A9E">
        <w:rPr>
          <w:szCs w:val="22"/>
        </w:rPr>
        <w:t>d</w:t>
      </w:r>
      <w:r w:rsidR="00162955" w:rsidRPr="00053A9E">
        <w:rPr>
          <w:szCs w:val="22"/>
        </w:rPr>
        <w:t>’</w:t>
      </w:r>
      <w:r w:rsidR="006D76C2" w:rsidRPr="00053A9E">
        <w:rPr>
          <w:szCs w:val="22"/>
        </w:rPr>
        <w:t>a</w:t>
      </w:r>
      <w:r w:rsidRPr="00053A9E">
        <w:rPr>
          <w:szCs w:val="22"/>
        </w:rPr>
        <w:t xml:space="preserve">ucun réseau extérieur de </w:t>
      </w:r>
      <w:r w:rsidR="006D76C2" w:rsidRPr="00053A9E">
        <w:rPr>
          <w:szCs w:val="22"/>
        </w:rPr>
        <w:t>l</w:t>
      </w:r>
      <w:r w:rsidR="00162955" w:rsidRPr="00053A9E">
        <w:rPr>
          <w:szCs w:val="22"/>
        </w:rPr>
        <w:t>’</w:t>
      </w:r>
      <w:r w:rsidR="006D76C2" w:rsidRPr="00053A9E">
        <w:rPr>
          <w:szCs w:val="22"/>
        </w:rPr>
        <w:t>O</w:t>
      </w:r>
      <w:r w:rsidRPr="00053A9E">
        <w:rPr>
          <w:szCs w:val="22"/>
        </w:rPr>
        <w:t xml:space="preserve">MPI en Afrique et souhaitait que </w:t>
      </w:r>
      <w:r w:rsidR="006D76C2" w:rsidRPr="00053A9E">
        <w:rPr>
          <w:szCs w:val="22"/>
        </w:rPr>
        <w:t>l</w:t>
      </w:r>
      <w:r w:rsidR="00162955" w:rsidRPr="00053A9E">
        <w:rPr>
          <w:szCs w:val="22"/>
        </w:rPr>
        <w:t>’</w:t>
      </w:r>
      <w:r w:rsidR="006D76C2" w:rsidRPr="00053A9E">
        <w:rPr>
          <w:szCs w:val="22"/>
        </w:rPr>
        <w:t>O</w:t>
      </w:r>
      <w:r w:rsidRPr="00053A9E">
        <w:rPr>
          <w:szCs w:val="22"/>
        </w:rPr>
        <w:t xml:space="preserve">MPI reconnaisse le rôle de facilitation que les bureaux extérieurs joueraient en Afrique pour aider </w:t>
      </w:r>
      <w:r w:rsidR="00A41375" w:rsidRPr="00053A9E">
        <w:rPr>
          <w:szCs w:val="22"/>
        </w:rPr>
        <w:t>à </w:t>
      </w:r>
      <w:r w:rsidRPr="00053A9E">
        <w:rPr>
          <w:szCs w:val="22"/>
        </w:rPr>
        <w:t>promouvoir, protéger et développer le respect de la propriété intellectuel</w:t>
      </w:r>
      <w:r w:rsidR="007C7671" w:rsidRPr="00053A9E">
        <w:rPr>
          <w:szCs w:val="22"/>
        </w:rPr>
        <w:t>le.  Le</w:t>
      </w:r>
      <w:r w:rsidRPr="00053A9E">
        <w:rPr>
          <w:szCs w:val="22"/>
        </w:rPr>
        <w:t xml:space="preserve"> groupe des pays africains a demandé au PBC </w:t>
      </w:r>
      <w:r w:rsidR="006D76C2" w:rsidRPr="00053A9E">
        <w:rPr>
          <w:szCs w:val="22"/>
        </w:rPr>
        <w:t>d</w:t>
      </w:r>
      <w:r w:rsidR="00162955" w:rsidRPr="00053A9E">
        <w:rPr>
          <w:szCs w:val="22"/>
        </w:rPr>
        <w:t>’</w:t>
      </w:r>
      <w:r w:rsidR="006D76C2" w:rsidRPr="00053A9E">
        <w:rPr>
          <w:szCs w:val="22"/>
        </w:rPr>
        <w:t>i</w:t>
      </w:r>
      <w:r w:rsidRPr="00053A9E">
        <w:rPr>
          <w:szCs w:val="22"/>
        </w:rPr>
        <w:t>nclure dans sa recommandation la reconnaissance par le PBC de la non</w:t>
      </w:r>
      <w:r w:rsidR="007C7671" w:rsidRPr="00053A9E">
        <w:rPr>
          <w:szCs w:val="22"/>
        </w:rPr>
        <w:noBreakHyphen/>
      </w:r>
      <w:r w:rsidRPr="00053A9E">
        <w:rPr>
          <w:szCs w:val="22"/>
        </w:rPr>
        <w:t xml:space="preserve">représentation de la région africaine dans le réseau extérieur de bureaux de </w:t>
      </w:r>
      <w:r w:rsidR="006D76C2" w:rsidRPr="00053A9E">
        <w:rPr>
          <w:szCs w:val="22"/>
        </w:rPr>
        <w:t>l</w:t>
      </w:r>
      <w:r w:rsidR="00162955" w:rsidRPr="00053A9E">
        <w:rPr>
          <w:szCs w:val="22"/>
        </w:rPr>
        <w:t>’</w:t>
      </w:r>
      <w:r w:rsidR="006D76C2" w:rsidRPr="00053A9E">
        <w:rPr>
          <w:szCs w:val="22"/>
        </w:rPr>
        <w:t>O</w:t>
      </w:r>
      <w:r w:rsidRPr="00053A9E">
        <w:rPr>
          <w:szCs w:val="22"/>
        </w:rPr>
        <w:t xml:space="preserve">MPI et son accord pour examiner la demande du groupe des pays africains de création </w:t>
      </w:r>
      <w:r w:rsidR="006D76C2" w:rsidRPr="00053A9E">
        <w:rPr>
          <w:szCs w:val="22"/>
        </w:rPr>
        <w:t>d</w:t>
      </w:r>
      <w:r w:rsidR="00162955" w:rsidRPr="00053A9E">
        <w:rPr>
          <w:szCs w:val="22"/>
        </w:rPr>
        <w:t>’</w:t>
      </w:r>
      <w:r w:rsidR="006D76C2" w:rsidRPr="00053A9E">
        <w:rPr>
          <w:szCs w:val="22"/>
        </w:rPr>
        <w:t>a</w:t>
      </w:r>
      <w:r w:rsidRPr="00053A9E">
        <w:rPr>
          <w:szCs w:val="22"/>
        </w:rPr>
        <w:t>u moins</w:t>
      </w:r>
      <w:r w:rsidR="00D86610" w:rsidRPr="00053A9E">
        <w:rPr>
          <w:szCs w:val="22"/>
        </w:rPr>
        <w:t xml:space="preserve"> </w:t>
      </w:r>
      <w:r w:rsidRPr="00053A9E">
        <w:rPr>
          <w:szCs w:val="22"/>
        </w:rPr>
        <w:t>deux</w:t>
      </w:r>
      <w:r w:rsidR="00D86610" w:rsidRPr="00053A9E">
        <w:rPr>
          <w:szCs w:val="22"/>
        </w:rPr>
        <w:t> </w:t>
      </w:r>
      <w:r w:rsidRPr="00053A9E">
        <w:rPr>
          <w:szCs w:val="22"/>
        </w:rPr>
        <w:t xml:space="preserve">bureaux extérieurs dans la région pendant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remercié le groupe des pays africains pour la souplesse dont il faisait preu</w:t>
      </w:r>
      <w:r w:rsidR="007C7671" w:rsidRPr="00053A9E">
        <w:rPr>
          <w:szCs w:val="22"/>
        </w:rPr>
        <w:t>ve.  El</w:t>
      </w:r>
      <w:r w:rsidRPr="00053A9E">
        <w:rPr>
          <w:szCs w:val="22"/>
        </w:rPr>
        <w:t xml:space="preserve">le a précisé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contre </w:t>
      </w:r>
      <w:r w:rsidR="006D76C2" w:rsidRPr="00053A9E">
        <w:rPr>
          <w:szCs w:val="22"/>
        </w:rPr>
        <w:t>l</w:t>
      </w:r>
      <w:r w:rsidR="00162955" w:rsidRPr="00053A9E">
        <w:rPr>
          <w:szCs w:val="22"/>
        </w:rPr>
        <w:t>’</w:t>
      </w:r>
      <w:r w:rsidR="006D76C2" w:rsidRPr="00053A9E">
        <w:rPr>
          <w:szCs w:val="22"/>
        </w:rPr>
        <w:t>o</w:t>
      </w:r>
      <w:r w:rsidRPr="00053A9E">
        <w:rPr>
          <w:szCs w:val="22"/>
        </w:rPr>
        <w:t xml:space="preserve">uverture de bureaux de </w:t>
      </w:r>
      <w:r w:rsidR="006D76C2" w:rsidRPr="00053A9E">
        <w:rPr>
          <w:szCs w:val="22"/>
        </w:rPr>
        <w:t>l</w:t>
      </w:r>
      <w:r w:rsidR="00162955" w:rsidRPr="00053A9E">
        <w:rPr>
          <w:szCs w:val="22"/>
        </w:rPr>
        <w:t>’</w:t>
      </w:r>
      <w:r w:rsidR="006D76C2" w:rsidRPr="00053A9E">
        <w:rPr>
          <w:szCs w:val="22"/>
        </w:rPr>
        <w:t>O</w:t>
      </w:r>
      <w:r w:rsidRPr="00053A9E">
        <w:rPr>
          <w:szCs w:val="22"/>
        </w:rPr>
        <w:t>MPI en Afrique, ni ailleu</w:t>
      </w:r>
      <w:r w:rsidR="007C7671" w:rsidRPr="00053A9E">
        <w:rPr>
          <w:szCs w:val="22"/>
        </w:rPr>
        <w:t>rs.  En</w:t>
      </w:r>
      <w:r w:rsidRPr="00053A9E">
        <w:rPr>
          <w:szCs w:val="22"/>
        </w:rPr>
        <w:t xml:space="preserve"> fait, la délégation figurait parmi les pays qui avaient demandé </w:t>
      </w:r>
      <w:r w:rsidR="006D76C2" w:rsidRPr="00053A9E">
        <w:rPr>
          <w:szCs w:val="22"/>
        </w:rPr>
        <w:t>d</w:t>
      </w:r>
      <w:r w:rsidR="00162955" w:rsidRPr="00053A9E">
        <w:rPr>
          <w:szCs w:val="22"/>
        </w:rPr>
        <w:t>’</w:t>
      </w:r>
      <w:r w:rsidR="006D76C2" w:rsidRPr="00053A9E">
        <w:rPr>
          <w:szCs w:val="22"/>
        </w:rPr>
        <w:t>h</w:t>
      </w:r>
      <w:r w:rsidRPr="00053A9E">
        <w:rPr>
          <w:szCs w:val="22"/>
        </w:rPr>
        <w:t xml:space="preserve">éberger un de ces bureaux </w:t>
      </w:r>
      <w:r w:rsidR="00A41375" w:rsidRPr="00053A9E">
        <w:rPr>
          <w:szCs w:val="22"/>
        </w:rPr>
        <w:t>à </w:t>
      </w:r>
      <w:r w:rsidRPr="00053A9E">
        <w:rPr>
          <w:szCs w:val="22"/>
        </w:rPr>
        <w:t>Téhér</w:t>
      </w:r>
      <w:r w:rsidR="007C7671" w:rsidRPr="00053A9E">
        <w:rPr>
          <w:szCs w:val="22"/>
        </w:rPr>
        <w:t>an.  La</w:t>
      </w:r>
      <w:r w:rsidRPr="00053A9E">
        <w:rPr>
          <w:szCs w:val="22"/>
        </w:rPr>
        <w:t xml:space="preserve"> République islamique </w:t>
      </w:r>
      <w:r w:rsidR="006D76C2" w:rsidRPr="00053A9E">
        <w:rPr>
          <w:szCs w:val="22"/>
        </w:rPr>
        <w:t>d</w:t>
      </w:r>
      <w:r w:rsidR="00162955" w:rsidRPr="00053A9E">
        <w:rPr>
          <w:szCs w:val="22"/>
        </w:rPr>
        <w:t>’</w:t>
      </w:r>
      <w:r w:rsidR="006D76C2" w:rsidRPr="00053A9E">
        <w:rPr>
          <w:szCs w:val="22"/>
        </w:rPr>
        <w:t>I</w:t>
      </w:r>
      <w:r w:rsidRPr="00053A9E">
        <w:rPr>
          <w:szCs w:val="22"/>
        </w:rPr>
        <w:t xml:space="preserve">ran, </w:t>
      </w:r>
      <w:r w:rsidR="00A41375" w:rsidRPr="00053A9E">
        <w:rPr>
          <w:szCs w:val="22"/>
        </w:rPr>
        <w:t>en tant que</w:t>
      </w:r>
      <w:r w:rsidRPr="00053A9E">
        <w:rPr>
          <w:szCs w:val="22"/>
        </w:rPr>
        <w:t xml:space="preserve"> pays en développement, était sur la même longueur </w:t>
      </w:r>
      <w:r w:rsidR="006D76C2" w:rsidRPr="00053A9E">
        <w:rPr>
          <w:szCs w:val="22"/>
        </w:rPr>
        <w:t>d</w:t>
      </w:r>
      <w:r w:rsidR="00162955" w:rsidRPr="00053A9E">
        <w:rPr>
          <w:szCs w:val="22"/>
        </w:rPr>
        <w:t>’</w:t>
      </w:r>
      <w:r w:rsidR="006D76C2" w:rsidRPr="00053A9E">
        <w:rPr>
          <w:szCs w:val="22"/>
        </w:rPr>
        <w:t>o</w:t>
      </w:r>
      <w:r w:rsidRPr="00053A9E">
        <w:rPr>
          <w:szCs w:val="22"/>
        </w:rPr>
        <w:t xml:space="preserve">nde que le groupe des pays africains sur toutes les questions de propriété intellectuelle, mais la délégation défendait une position ferme depuis le </w:t>
      </w:r>
      <w:r w:rsidR="00A41375" w:rsidRPr="00053A9E">
        <w:rPr>
          <w:szCs w:val="22"/>
        </w:rPr>
        <w:t>premier </w:t>
      </w:r>
      <w:r w:rsidRPr="00053A9E">
        <w:rPr>
          <w:szCs w:val="22"/>
        </w:rPr>
        <w:t>jour où elle avait fait part de ses préoccupations lors des réunions du PBC en 2013</w:t>
      </w:r>
      <w:r w:rsidR="005D04EC" w:rsidRPr="00053A9E">
        <w:rPr>
          <w:szCs w:val="22"/>
        </w:rPr>
        <w:t xml:space="preserve">.  </w:t>
      </w:r>
      <w:r w:rsidRPr="00053A9E">
        <w:rPr>
          <w:szCs w:val="22"/>
        </w:rPr>
        <w:t xml:space="preserve">Elle avait clairement déclaré que </w:t>
      </w:r>
      <w:r w:rsidR="006D76C2" w:rsidRPr="00053A9E">
        <w:rPr>
          <w:szCs w:val="22"/>
        </w:rPr>
        <w:t>l</w:t>
      </w:r>
      <w:r w:rsidR="00162955" w:rsidRPr="00053A9E">
        <w:rPr>
          <w:szCs w:val="22"/>
        </w:rPr>
        <w:t>’</w:t>
      </w:r>
      <w:r w:rsidR="006D76C2" w:rsidRPr="00053A9E">
        <w:rPr>
          <w:szCs w:val="22"/>
        </w:rPr>
        <w:t>é</w:t>
      </w:r>
      <w:r w:rsidRPr="00053A9E">
        <w:rPr>
          <w:szCs w:val="22"/>
        </w:rPr>
        <w:t>tablissement de nouveaux bureaux extérieurs devrait être rationalisé et légali</w:t>
      </w:r>
      <w:r w:rsidR="007C7671" w:rsidRPr="00053A9E">
        <w:rPr>
          <w:szCs w:val="22"/>
        </w:rPr>
        <w:t>sé.  Le</w:t>
      </w:r>
      <w:r w:rsidRPr="00053A9E">
        <w:rPr>
          <w:szCs w:val="22"/>
        </w:rPr>
        <w:t xml:space="preserve">s États membres devraient définir un document structuré sur le plan juridique pour servir de feuille de route pour </w:t>
      </w:r>
      <w:r w:rsidR="006D76C2" w:rsidRPr="00053A9E">
        <w:rPr>
          <w:szCs w:val="22"/>
        </w:rPr>
        <w:t>l</w:t>
      </w:r>
      <w:r w:rsidR="00162955" w:rsidRPr="00053A9E">
        <w:rPr>
          <w:szCs w:val="22"/>
        </w:rPr>
        <w:t>’</w:t>
      </w:r>
      <w:r w:rsidR="006D76C2" w:rsidRPr="00053A9E">
        <w:rPr>
          <w:szCs w:val="22"/>
        </w:rPr>
        <w:t>o</w:t>
      </w:r>
      <w:r w:rsidRPr="00053A9E">
        <w:rPr>
          <w:szCs w:val="22"/>
        </w:rPr>
        <w:t>uverture des nouveaux burea</w:t>
      </w:r>
      <w:r w:rsidR="007C7671" w:rsidRPr="00053A9E">
        <w:rPr>
          <w:szCs w:val="22"/>
        </w:rPr>
        <w:t>ux.  La</w:t>
      </w:r>
      <w:r w:rsidRPr="00053A9E">
        <w:rPr>
          <w:szCs w:val="22"/>
        </w:rPr>
        <w:t xml:space="preserve"> cinquante</w:t>
      </w:r>
      <w:r w:rsidR="007C7671" w:rsidRPr="00053A9E">
        <w:rPr>
          <w:szCs w:val="22"/>
        </w:rPr>
        <w:noBreakHyphen/>
      </w:r>
      <w:r w:rsidRPr="00053A9E">
        <w:rPr>
          <w:szCs w:val="22"/>
        </w:rPr>
        <w:t xml:space="preserve">deuxième session de </w:t>
      </w:r>
      <w:r w:rsidR="006D76C2" w:rsidRPr="00053A9E">
        <w:rPr>
          <w:szCs w:val="22"/>
        </w:rPr>
        <w:t>l</w:t>
      </w:r>
      <w:r w:rsidR="00162955" w:rsidRPr="00053A9E">
        <w:rPr>
          <w:szCs w:val="22"/>
        </w:rPr>
        <w:t>’</w:t>
      </w:r>
      <w:r w:rsidR="006D76C2" w:rsidRPr="00053A9E">
        <w:rPr>
          <w:szCs w:val="22"/>
        </w:rPr>
        <w:t>A</w:t>
      </w:r>
      <w:r w:rsidRPr="00053A9E">
        <w:rPr>
          <w:szCs w:val="22"/>
        </w:rPr>
        <w:t>ssemblée générale en 2013 </w:t>
      </w:r>
      <w:r w:rsidR="005D04EC" w:rsidRPr="00053A9E">
        <w:rPr>
          <w:szCs w:val="22"/>
        </w:rPr>
        <w:t xml:space="preserve">: </w:t>
      </w:r>
      <w:r w:rsidRPr="00053A9E">
        <w:rPr>
          <w:szCs w:val="22"/>
        </w:rPr>
        <w:t>a décidé</w:t>
      </w:r>
      <w:r w:rsidR="00690BBB" w:rsidRPr="00053A9E">
        <w:rPr>
          <w:szCs w:val="22"/>
        </w:rPr>
        <w:t xml:space="preserve"> </w:t>
      </w:r>
      <w:r w:rsidR="00D86610" w:rsidRPr="00053A9E">
        <w:rPr>
          <w:szCs w:val="22"/>
        </w:rPr>
        <w:t>“</w:t>
      </w:r>
      <w:r w:rsidR="00690BBB" w:rsidRPr="00053A9E">
        <w:rPr>
          <w:szCs w:val="22"/>
        </w:rPr>
        <w:t>d</w:t>
      </w:r>
      <w:r w:rsidRPr="00053A9E">
        <w:rPr>
          <w:szCs w:val="22"/>
        </w:rPr>
        <w:t xml:space="preserve">e poursuivre les consultations </w:t>
      </w:r>
      <w:r w:rsidR="00A41375" w:rsidRPr="00053A9E">
        <w:rPr>
          <w:szCs w:val="22"/>
        </w:rPr>
        <w:t>à </w:t>
      </w:r>
      <w:r w:rsidRPr="00053A9E">
        <w:rPr>
          <w:szCs w:val="22"/>
        </w:rPr>
        <w:t xml:space="preserve">participation non limitée, sous la direction de la présidente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au sujet des principes directeurs généraux proposés concernant les bureaux extérieurs de </w:t>
      </w:r>
      <w:r w:rsidR="006D76C2" w:rsidRPr="00053A9E">
        <w:rPr>
          <w:szCs w:val="22"/>
        </w:rPr>
        <w:t>l</w:t>
      </w:r>
      <w:r w:rsidR="00162955" w:rsidRPr="00053A9E">
        <w:rPr>
          <w:szCs w:val="22"/>
        </w:rPr>
        <w:t>’</w:t>
      </w:r>
      <w:r w:rsidR="006D76C2" w:rsidRPr="00053A9E">
        <w:rPr>
          <w:szCs w:val="22"/>
        </w:rPr>
        <w:t>O</w:t>
      </w:r>
      <w:r w:rsidRPr="00053A9E">
        <w:rPr>
          <w:szCs w:val="22"/>
        </w:rPr>
        <w:t>MP</w:t>
      </w:r>
      <w:r w:rsidR="00690BBB" w:rsidRPr="00053A9E">
        <w:rPr>
          <w:szCs w:val="22"/>
        </w:rPr>
        <w:t>I</w:t>
      </w:r>
      <w:r w:rsidR="00D86610" w:rsidRPr="00053A9E">
        <w:rPr>
          <w:szCs w:val="22"/>
        </w:rPr>
        <w:t>”.</w:t>
      </w:r>
      <w:r w:rsidR="005D04EC" w:rsidRPr="00053A9E">
        <w:rPr>
          <w:szCs w:val="22"/>
        </w:rPr>
        <w:t xml:space="preserve">  </w:t>
      </w:r>
      <w:r w:rsidRPr="00053A9E">
        <w:rPr>
          <w:szCs w:val="22"/>
        </w:rPr>
        <w:t>En conséquence, la délégation estimait que les consultations informelles devraient se poursuivre avec la participation de tous les États membres pour accomplir les deux tâches consécutives suivantes </w:t>
      </w:r>
      <w:r w:rsidR="005D04EC" w:rsidRPr="00053A9E">
        <w:rPr>
          <w:szCs w:val="22"/>
        </w:rPr>
        <w:t xml:space="preserve">: </w:t>
      </w:r>
      <w:r w:rsidRPr="00053A9E">
        <w:rPr>
          <w:szCs w:val="22"/>
        </w:rPr>
        <w:t>premièrement, pour poursuivre le travail sur les principes directeurs en vue de finaliser le texte</w:t>
      </w:r>
      <w:r w:rsidR="005D04EC" w:rsidRPr="00053A9E">
        <w:rPr>
          <w:szCs w:val="22"/>
        </w:rPr>
        <w:t xml:space="preserve">;  </w:t>
      </w:r>
      <w:r w:rsidRPr="00053A9E">
        <w:rPr>
          <w:szCs w:val="22"/>
        </w:rPr>
        <w:t xml:space="preserve">deuxièmement, après </w:t>
      </w:r>
      <w:r w:rsidR="006D76C2" w:rsidRPr="00053A9E">
        <w:rPr>
          <w:szCs w:val="22"/>
        </w:rPr>
        <w:t>l</w:t>
      </w:r>
      <w:r w:rsidR="00162955" w:rsidRPr="00053A9E">
        <w:rPr>
          <w:szCs w:val="22"/>
        </w:rPr>
        <w:t>’</w:t>
      </w:r>
      <w:r w:rsidR="006D76C2" w:rsidRPr="00053A9E">
        <w:rPr>
          <w:szCs w:val="22"/>
        </w:rPr>
        <w:t>a</w:t>
      </w:r>
      <w:r w:rsidRPr="00053A9E">
        <w:rPr>
          <w:szCs w:val="22"/>
        </w:rPr>
        <w:t xml:space="preserve">chèvement de la </w:t>
      </w:r>
      <w:r w:rsidR="00A41375" w:rsidRPr="00053A9E">
        <w:rPr>
          <w:szCs w:val="22"/>
        </w:rPr>
        <w:t>première </w:t>
      </w:r>
      <w:r w:rsidRPr="00053A9E">
        <w:rPr>
          <w:szCs w:val="22"/>
        </w:rPr>
        <w:t xml:space="preserve">phase, pour débattre de la question de </w:t>
      </w:r>
      <w:r w:rsidR="006D76C2" w:rsidRPr="00053A9E">
        <w:rPr>
          <w:szCs w:val="22"/>
        </w:rPr>
        <w:t>l</w:t>
      </w:r>
      <w:r w:rsidR="00162955" w:rsidRPr="00053A9E">
        <w:rPr>
          <w:szCs w:val="22"/>
        </w:rPr>
        <w:t>’</w:t>
      </w:r>
      <w:r w:rsidR="006D76C2" w:rsidRPr="00053A9E">
        <w:rPr>
          <w:szCs w:val="22"/>
        </w:rPr>
        <w:t>é</w:t>
      </w:r>
      <w:r w:rsidRPr="00053A9E">
        <w:rPr>
          <w:szCs w:val="22"/>
        </w:rPr>
        <w:t>tablissement de nouveaux bureaux extérieu</w:t>
      </w:r>
      <w:r w:rsidR="007C7671" w:rsidRPr="00053A9E">
        <w:rPr>
          <w:szCs w:val="22"/>
        </w:rPr>
        <w:t>rs.  Da</w:t>
      </w:r>
      <w:r w:rsidRPr="00053A9E">
        <w:rPr>
          <w:szCs w:val="22"/>
        </w:rPr>
        <w:t xml:space="preserve">ns un esprit de compromis et faisant preuve de souplesse </w:t>
      </w:r>
      <w:r w:rsidR="00162955" w:rsidRPr="00053A9E">
        <w:rPr>
          <w:szCs w:val="22"/>
        </w:rPr>
        <w:lastRenderedPageBreak/>
        <w:t>à l’égard</w:t>
      </w:r>
      <w:r w:rsidRPr="00053A9E">
        <w:rPr>
          <w:szCs w:val="22"/>
        </w:rPr>
        <w:t xml:space="preserve"> du paragraphe 33, la délégation pouvait accepter le deuxième point de la liste en </w:t>
      </w:r>
      <w:r w:rsidR="006D76C2" w:rsidRPr="00053A9E">
        <w:rPr>
          <w:szCs w:val="22"/>
        </w:rPr>
        <w:t>l</w:t>
      </w:r>
      <w:r w:rsidR="00162955" w:rsidRPr="00053A9E">
        <w:rPr>
          <w:szCs w:val="22"/>
        </w:rPr>
        <w:t>’</w:t>
      </w:r>
      <w:r w:rsidR="006D76C2" w:rsidRPr="00053A9E">
        <w:rPr>
          <w:szCs w:val="22"/>
        </w:rPr>
        <w:t>é</w:t>
      </w:r>
      <w:r w:rsidRPr="00053A9E">
        <w:rPr>
          <w:szCs w:val="22"/>
        </w:rPr>
        <w:t>t</w:t>
      </w:r>
      <w:r w:rsidR="007C7671" w:rsidRPr="00053A9E">
        <w:rPr>
          <w:szCs w:val="22"/>
        </w:rPr>
        <w:t>at.  Bi</w:t>
      </w:r>
      <w:r w:rsidRPr="00053A9E">
        <w:rPr>
          <w:szCs w:val="22"/>
        </w:rPr>
        <w:t xml:space="preserve">en entendu, cela ne voulait pas dire que la délégation reviendrait sur ses principales positions </w:t>
      </w:r>
      <w:r w:rsidR="00A41375" w:rsidRPr="00053A9E">
        <w:rPr>
          <w:szCs w:val="22"/>
        </w:rPr>
        <w:t>quant à </w:t>
      </w:r>
      <w:r w:rsidRPr="00053A9E">
        <w:rPr>
          <w:szCs w:val="22"/>
        </w:rPr>
        <w:t>la finalisation des principes directeu</w:t>
      </w:r>
      <w:r w:rsidR="007C7671" w:rsidRPr="00053A9E">
        <w:rPr>
          <w:szCs w:val="22"/>
        </w:rPr>
        <w:t>rs.  En</w:t>
      </w:r>
      <w:r w:rsidRPr="00053A9E">
        <w:rPr>
          <w:szCs w:val="22"/>
        </w:rPr>
        <w:t xml:space="preserve"> fait,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des principes directeurs constituait une condition préalable </w:t>
      </w:r>
      <w:r w:rsidR="00A41375" w:rsidRPr="00053A9E">
        <w:rPr>
          <w:szCs w:val="22"/>
        </w:rPr>
        <w:t>à </w:t>
      </w:r>
      <w:r w:rsidRPr="00053A9E">
        <w:rPr>
          <w:szCs w:val="22"/>
        </w:rPr>
        <w:t xml:space="preserve">la décision </w:t>
      </w:r>
      <w:r w:rsidR="006D76C2" w:rsidRPr="00053A9E">
        <w:rPr>
          <w:szCs w:val="22"/>
        </w:rPr>
        <w:t>d</w:t>
      </w:r>
      <w:r w:rsidR="00162955" w:rsidRPr="00053A9E">
        <w:rPr>
          <w:szCs w:val="22"/>
        </w:rPr>
        <w:t>’</w:t>
      </w:r>
      <w:r w:rsidR="006D76C2" w:rsidRPr="00053A9E">
        <w:rPr>
          <w:szCs w:val="22"/>
        </w:rPr>
        <w:t>o</w:t>
      </w:r>
      <w:r w:rsidRPr="00053A9E">
        <w:rPr>
          <w:szCs w:val="22"/>
        </w:rPr>
        <w:t>uverture de nouveaux bureaux extérieu</w:t>
      </w:r>
      <w:r w:rsidR="007C7671" w:rsidRPr="00053A9E">
        <w:rPr>
          <w:szCs w:val="22"/>
        </w:rPr>
        <w:t>rs.  S’a</w:t>
      </w:r>
      <w:r w:rsidRPr="00053A9E">
        <w:rPr>
          <w:szCs w:val="22"/>
        </w:rPr>
        <w:t xml:space="preserve">gissant du paragraphe 33, la délégation a rappelé le consensus </w:t>
      </w:r>
      <w:r w:rsidR="00A41375" w:rsidRPr="00053A9E">
        <w:rPr>
          <w:szCs w:val="22"/>
        </w:rPr>
        <w:t>quant </w:t>
      </w:r>
      <w:r w:rsidRPr="00053A9E">
        <w:rPr>
          <w:szCs w:val="22"/>
        </w:rPr>
        <w:t>au fait que les bureaux extérieurs ne pouvaient pas exercer toutes les fonctions du siè</w:t>
      </w:r>
      <w:r w:rsidR="007C7671" w:rsidRPr="00053A9E">
        <w:rPr>
          <w:szCs w:val="22"/>
        </w:rPr>
        <w:t>ge.  La</w:t>
      </w:r>
      <w:r w:rsidRPr="00053A9E">
        <w:rPr>
          <w:szCs w:val="22"/>
        </w:rPr>
        <w:t xml:space="preserve"> délégation a demandé au Secrétariat de proposer une formulation pour le paragraphe 33 </w:t>
      </w:r>
      <w:r w:rsidR="00A41375" w:rsidRPr="00053A9E">
        <w:rPr>
          <w:szCs w:val="22"/>
        </w:rPr>
        <w:t>à </w:t>
      </w:r>
      <w:r w:rsidRPr="00053A9E">
        <w:rPr>
          <w:szCs w:val="22"/>
        </w:rPr>
        <w:t>cet effet</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Maroc a appuyé la demande du groupe des pays africains visant </w:t>
      </w:r>
      <w:r w:rsidR="00A41375" w:rsidRPr="00053A9E">
        <w:rPr>
          <w:szCs w:val="22"/>
        </w:rPr>
        <w:t>à </w:t>
      </w:r>
      <w:r w:rsidRPr="00053A9E">
        <w:rPr>
          <w:szCs w:val="22"/>
        </w:rPr>
        <w:t xml:space="preserve">inclure dans la recommandation du PBC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un texte qui reconnaissait </w:t>
      </w:r>
      <w:r w:rsidR="006D76C2" w:rsidRPr="00053A9E">
        <w:rPr>
          <w:szCs w:val="22"/>
        </w:rPr>
        <w:t>l</w:t>
      </w:r>
      <w:r w:rsidR="00162955" w:rsidRPr="00053A9E">
        <w:rPr>
          <w:szCs w:val="22"/>
        </w:rPr>
        <w:t>’</w:t>
      </w:r>
      <w:r w:rsidR="006D76C2" w:rsidRPr="00053A9E">
        <w:rPr>
          <w:szCs w:val="22"/>
        </w:rPr>
        <w:t>a</w:t>
      </w:r>
      <w:r w:rsidRPr="00053A9E">
        <w:rPr>
          <w:szCs w:val="22"/>
        </w:rPr>
        <w:t>bsence de tout bureau extérieur en Afrique et une étude pour établir au moins un bureau dans la région africaine</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parlant en son nom,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constamment reconnu que la couverture existante des bureaux extérieurs était limit</w:t>
      </w:r>
      <w:r w:rsidR="007C7671" w:rsidRPr="00053A9E">
        <w:rPr>
          <w:szCs w:val="22"/>
        </w:rPr>
        <w:t>ée.  L’o</w:t>
      </w:r>
      <w:r w:rsidRPr="00053A9E">
        <w:rPr>
          <w:szCs w:val="22"/>
        </w:rPr>
        <w:t xml:space="preserve">uverture </w:t>
      </w:r>
      <w:r w:rsidR="006D76C2" w:rsidRPr="00053A9E">
        <w:rPr>
          <w:szCs w:val="22"/>
        </w:rPr>
        <w:t>d</w:t>
      </w:r>
      <w:r w:rsidR="00162955" w:rsidRPr="00053A9E">
        <w:rPr>
          <w:szCs w:val="22"/>
        </w:rPr>
        <w:t>’</w:t>
      </w:r>
      <w:r w:rsidR="006D76C2" w:rsidRPr="00053A9E">
        <w:rPr>
          <w:szCs w:val="22"/>
        </w:rPr>
        <w:t>u</w:t>
      </w:r>
      <w:r w:rsidRPr="00053A9E">
        <w:rPr>
          <w:szCs w:val="22"/>
        </w:rPr>
        <w:t>n nouveau bureau extérieur pouvait constituer une proposition gagnant</w:t>
      </w:r>
      <w:r w:rsidR="007C7671" w:rsidRPr="00053A9E">
        <w:rPr>
          <w:szCs w:val="22"/>
        </w:rPr>
        <w:noBreakHyphen/>
      </w:r>
      <w:r w:rsidRPr="00053A9E">
        <w:rPr>
          <w:szCs w:val="22"/>
        </w:rPr>
        <w:t xml:space="preserve">gagnant pour améliorer la créativité pour certains pays et, dans </w:t>
      </w:r>
      <w:r w:rsidR="006D76C2" w:rsidRPr="00053A9E">
        <w:rPr>
          <w:szCs w:val="22"/>
        </w:rPr>
        <w:t>d</w:t>
      </w:r>
      <w:r w:rsidR="00162955" w:rsidRPr="00053A9E">
        <w:rPr>
          <w:szCs w:val="22"/>
        </w:rPr>
        <w:t>’</w:t>
      </w:r>
      <w:r w:rsidR="006D76C2" w:rsidRPr="00053A9E">
        <w:rPr>
          <w:szCs w:val="22"/>
        </w:rPr>
        <w:t>a</w:t>
      </w:r>
      <w:r w:rsidRPr="00053A9E">
        <w:rPr>
          <w:szCs w:val="22"/>
        </w:rPr>
        <w:t xml:space="preserve">utres cas, pour des pays qui aspiraient </w:t>
      </w:r>
      <w:r w:rsidR="00A41375" w:rsidRPr="00053A9E">
        <w:rPr>
          <w:szCs w:val="22"/>
        </w:rPr>
        <w:t>à </w:t>
      </w:r>
      <w:r w:rsidRPr="00053A9E">
        <w:rPr>
          <w:szCs w:val="22"/>
        </w:rPr>
        <w:t xml:space="preserve">bénéficier </w:t>
      </w:r>
      <w:r w:rsidR="006D76C2" w:rsidRPr="00053A9E">
        <w:rPr>
          <w:szCs w:val="22"/>
        </w:rPr>
        <w:t>d</w:t>
      </w:r>
      <w:r w:rsidR="00162955" w:rsidRPr="00053A9E">
        <w:rPr>
          <w:szCs w:val="22"/>
        </w:rPr>
        <w:t>’</w:t>
      </w:r>
      <w:r w:rsidR="006D76C2" w:rsidRPr="00053A9E">
        <w:rPr>
          <w:szCs w:val="22"/>
        </w:rPr>
        <w:t>u</w:t>
      </w:r>
      <w:r w:rsidRPr="00053A9E">
        <w:rPr>
          <w:szCs w:val="22"/>
        </w:rPr>
        <w:t xml:space="preserve">n soutien direct de </w:t>
      </w:r>
      <w:r w:rsidR="006D76C2" w:rsidRPr="00053A9E">
        <w:rPr>
          <w:szCs w:val="22"/>
        </w:rPr>
        <w:t>l</w:t>
      </w:r>
      <w:r w:rsidR="00162955" w:rsidRPr="00053A9E">
        <w:rPr>
          <w:szCs w:val="22"/>
        </w:rPr>
        <w:t>’</w:t>
      </w:r>
      <w:r w:rsidR="006D76C2" w:rsidRPr="00053A9E">
        <w:rPr>
          <w:szCs w:val="22"/>
        </w:rPr>
        <w:t>O</w:t>
      </w:r>
      <w:r w:rsidRPr="00053A9E">
        <w:rPr>
          <w:szCs w:val="22"/>
        </w:rPr>
        <w:t xml:space="preserve">MPI par le biais de </w:t>
      </w:r>
      <w:r w:rsidR="006D76C2" w:rsidRPr="00053A9E">
        <w:rPr>
          <w:szCs w:val="22"/>
        </w:rPr>
        <w:t>l</w:t>
      </w:r>
      <w:r w:rsidR="00162955" w:rsidRPr="00053A9E">
        <w:rPr>
          <w:szCs w:val="22"/>
        </w:rPr>
        <w:t>’</w:t>
      </w:r>
      <w:r w:rsidR="006D76C2" w:rsidRPr="00053A9E">
        <w:rPr>
          <w:szCs w:val="22"/>
        </w:rPr>
        <w:t>a</w:t>
      </w:r>
      <w:r w:rsidRPr="00053A9E">
        <w:rPr>
          <w:szCs w:val="22"/>
        </w:rPr>
        <w:t xml:space="preserve">ssistance technique et du renforcement des capacités, pouvait permettre de faire évoluer les politiques nationales de propriété intellectuelle et </w:t>
      </w:r>
      <w:r w:rsidR="006D76C2" w:rsidRPr="00053A9E">
        <w:rPr>
          <w:szCs w:val="22"/>
        </w:rPr>
        <w:t>l</w:t>
      </w:r>
      <w:r w:rsidR="00162955" w:rsidRPr="00053A9E">
        <w:rPr>
          <w:szCs w:val="22"/>
        </w:rPr>
        <w:t>’</w:t>
      </w:r>
      <w:r w:rsidR="006D76C2" w:rsidRPr="00053A9E">
        <w:rPr>
          <w:szCs w:val="22"/>
        </w:rPr>
        <w:t>i</w:t>
      </w:r>
      <w:r w:rsidRPr="00053A9E">
        <w:rPr>
          <w:szCs w:val="22"/>
        </w:rPr>
        <w:t>nfrastructure pertinente de la propriété intellectuel</w:t>
      </w:r>
      <w:r w:rsidR="007C7671" w:rsidRPr="00053A9E">
        <w:rPr>
          <w:szCs w:val="22"/>
        </w:rPr>
        <w:t>le.  Le</w:t>
      </w:r>
      <w:r w:rsidRPr="00053A9E">
        <w:rPr>
          <w:szCs w:val="22"/>
        </w:rPr>
        <w:t xml:space="preserve">s nouveaux bureaux extérieurs devraient être utilisés comme un espace regroupant des experts techniques en vue </w:t>
      </w:r>
      <w:r w:rsidR="006D76C2" w:rsidRPr="00053A9E">
        <w:rPr>
          <w:szCs w:val="22"/>
        </w:rPr>
        <w:t>d</w:t>
      </w:r>
      <w:r w:rsidR="00162955" w:rsidRPr="00053A9E">
        <w:rPr>
          <w:szCs w:val="22"/>
        </w:rPr>
        <w:t>’</w:t>
      </w:r>
      <w:r w:rsidR="006D76C2" w:rsidRPr="00053A9E">
        <w:rPr>
          <w:szCs w:val="22"/>
        </w:rPr>
        <w:t>u</w:t>
      </w:r>
      <w:r w:rsidRPr="00053A9E">
        <w:rPr>
          <w:szCs w:val="22"/>
        </w:rPr>
        <w:t xml:space="preserve">ne prestation rapide de services et </w:t>
      </w:r>
      <w:r w:rsidR="006D76C2" w:rsidRPr="00053A9E">
        <w:rPr>
          <w:szCs w:val="22"/>
        </w:rPr>
        <w:t>d</w:t>
      </w:r>
      <w:r w:rsidR="00162955" w:rsidRPr="00053A9E">
        <w:rPr>
          <w:szCs w:val="22"/>
        </w:rPr>
        <w:t>’</w:t>
      </w:r>
      <w:r w:rsidR="006D76C2" w:rsidRPr="00053A9E">
        <w:rPr>
          <w:szCs w:val="22"/>
        </w:rPr>
        <w:t>i</w:t>
      </w:r>
      <w:r w:rsidRPr="00053A9E">
        <w:rPr>
          <w:szCs w:val="22"/>
        </w:rPr>
        <w:t>ntervention sur si</w:t>
      </w:r>
      <w:r w:rsidR="007C7671" w:rsidRPr="00053A9E">
        <w:rPr>
          <w:szCs w:val="22"/>
        </w:rPr>
        <w:t>te.  La</w:t>
      </w:r>
      <w:r w:rsidRPr="00053A9E">
        <w:rPr>
          <w:szCs w:val="22"/>
        </w:rPr>
        <w:t xml:space="preserve"> représentation </w:t>
      </w:r>
      <w:r w:rsidR="006D76C2" w:rsidRPr="00053A9E">
        <w:rPr>
          <w:szCs w:val="22"/>
        </w:rPr>
        <w:t>d</w:t>
      </w:r>
      <w:r w:rsidR="00162955" w:rsidRPr="00053A9E">
        <w:rPr>
          <w:szCs w:val="22"/>
        </w:rPr>
        <w:t>’</w:t>
      </w:r>
      <w:r w:rsidR="006D76C2" w:rsidRPr="00053A9E">
        <w:rPr>
          <w:szCs w:val="22"/>
        </w:rPr>
        <w:t>e</w:t>
      </w:r>
      <w:r w:rsidRPr="00053A9E">
        <w:rPr>
          <w:szCs w:val="22"/>
        </w:rPr>
        <w:t xml:space="preserve">xperts localement bien implantés devrait contribuer </w:t>
      </w:r>
      <w:r w:rsidR="00A41375" w:rsidRPr="00053A9E">
        <w:rPr>
          <w:szCs w:val="22"/>
        </w:rPr>
        <w:t>à </w:t>
      </w:r>
      <w:r w:rsidRPr="00053A9E">
        <w:rPr>
          <w:szCs w:val="22"/>
        </w:rPr>
        <w:t xml:space="preserve">un transfert efficace des connaissances et </w:t>
      </w:r>
      <w:r w:rsidR="00A41375" w:rsidRPr="00053A9E">
        <w:rPr>
          <w:szCs w:val="22"/>
        </w:rPr>
        <w:t>à </w:t>
      </w:r>
      <w:r w:rsidRPr="00053A9E">
        <w:rPr>
          <w:szCs w:val="22"/>
        </w:rPr>
        <w:t xml:space="preserve">une amélioration de </w:t>
      </w:r>
      <w:r w:rsidR="006D76C2" w:rsidRPr="00053A9E">
        <w:rPr>
          <w:szCs w:val="22"/>
        </w:rPr>
        <w:t>l</w:t>
      </w:r>
      <w:r w:rsidR="00162955" w:rsidRPr="00053A9E">
        <w:rPr>
          <w:szCs w:val="22"/>
        </w:rPr>
        <w:t>’</w:t>
      </w:r>
      <w:r w:rsidR="006D76C2" w:rsidRPr="00053A9E">
        <w:rPr>
          <w:szCs w:val="22"/>
        </w:rPr>
        <w:t>a</w:t>
      </w:r>
      <w:r w:rsidRPr="00053A9E">
        <w:rPr>
          <w:szCs w:val="22"/>
        </w:rPr>
        <w:t>ssistance mutuelle par le biais de la création de réseaux régiona</w:t>
      </w:r>
      <w:r w:rsidR="007C7671" w:rsidRPr="00053A9E">
        <w:rPr>
          <w:szCs w:val="22"/>
        </w:rPr>
        <w:t>ux.  Le</w:t>
      </w:r>
      <w:r w:rsidR="005A485E" w:rsidRPr="00053A9E">
        <w:rPr>
          <w:szCs w:val="22"/>
        </w:rPr>
        <w:t xml:space="preserve"> G</w:t>
      </w:r>
      <w:r w:rsidRPr="00053A9E">
        <w:rPr>
          <w:szCs w:val="22"/>
        </w:rPr>
        <w:t xml:space="preserve">ouvernement de </w:t>
      </w:r>
      <w:r w:rsidR="006D76C2" w:rsidRPr="00053A9E">
        <w:rPr>
          <w:szCs w:val="22"/>
        </w:rPr>
        <w:t>l</w:t>
      </w:r>
      <w:r w:rsidR="00162955" w:rsidRPr="00053A9E">
        <w:rPr>
          <w:szCs w:val="22"/>
        </w:rPr>
        <w:t>’</w:t>
      </w:r>
      <w:r w:rsidR="006D76C2" w:rsidRPr="00053A9E">
        <w:rPr>
          <w:szCs w:val="22"/>
        </w:rPr>
        <w:t>I</w:t>
      </w:r>
      <w:r w:rsidRPr="00053A9E">
        <w:rPr>
          <w:szCs w:val="22"/>
        </w:rPr>
        <w:t xml:space="preserve">nde avait également fait part de son intérêt pour </w:t>
      </w:r>
      <w:r w:rsidR="006D76C2" w:rsidRPr="00053A9E">
        <w:rPr>
          <w:szCs w:val="22"/>
        </w:rPr>
        <w:t>l</w:t>
      </w:r>
      <w:r w:rsidR="00162955" w:rsidRPr="00053A9E">
        <w:rPr>
          <w:szCs w:val="22"/>
        </w:rPr>
        <w:t>’</w:t>
      </w:r>
      <w:r w:rsidR="006D76C2" w:rsidRPr="00053A9E">
        <w:rPr>
          <w:szCs w:val="22"/>
        </w:rPr>
        <w:t>o</w:t>
      </w:r>
      <w:r w:rsidRPr="00053A9E">
        <w:rPr>
          <w:szCs w:val="22"/>
        </w:rPr>
        <w:t xml:space="preserve">uverture </w:t>
      </w:r>
      <w:r w:rsidR="006D76C2" w:rsidRPr="00053A9E">
        <w:rPr>
          <w:szCs w:val="22"/>
        </w:rPr>
        <w:t>d</w:t>
      </w:r>
      <w:r w:rsidR="00162955" w:rsidRPr="00053A9E">
        <w:rPr>
          <w:szCs w:val="22"/>
        </w:rPr>
        <w:t>’</w:t>
      </w:r>
      <w:r w:rsidR="006D76C2" w:rsidRPr="00053A9E">
        <w:rPr>
          <w:szCs w:val="22"/>
        </w:rPr>
        <w:t>u</w:t>
      </w:r>
      <w:r w:rsidRPr="00053A9E">
        <w:rPr>
          <w:szCs w:val="22"/>
        </w:rPr>
        <w:t xml:space="preserve">n bureau extérieur en Inde, une décision </w:t>
      </w:r>
      <w:r w:rsidR="00A41375" w:rsidRPr="00053A9E">
        <w:rPr>
          <w:szCs w:val="22"/>
        </w:rPr>
        <w:t>à </w:t>
      </w:r>
      <w:r w:rsidRPr="00053A9E">
        <w:rPr>
          <w:szCs w:val="22"/>
        </w:rPr>
        <w:t xml:space="preserve">laquelle elle espérait assister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La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la volonté de travailler de manière constructive avec tous les groupes et délégations </w:t>
      </w:r>
      <w:r w:rsidR="00A41375" w:rsidRPr="00053A9E">
        <w:rPr>
          <w:szCs w:val="22"/>
        </w:rPr>
        <w:t>afin d</w:t>
      </w:r>
      <w:r w:rsidRPr="00053A9E">
        <w:rPr>
          <w:szCs w:val="22"/>
        </w:rPr>
        <w:t xml:space="preserve">e parvenir </w:t>
      </w:r>
      <w:r w:rsidR="00A41375" w:rsidRPr="00053A9E">
        <w:rPr>
          <w:szCs w:val="22"/>
        </w:rPr>
        <w:t>à </w:t>
      </w:r>
      <w:r w:rsidRPr="00053A9E">
        <w:rPr>
          <w:szCs w:val="22"/>
        </w:rPr>
        <w:t xml:space="preserve">un consensus sur les procédures et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 critères pour </w:t>
      </w:r>
      <w:r w:rsidR="006D76C2" w:rsidRPr="00053A9E">
        <w:rPr>
          <w:szCs w:val="22"/>
        </w:rPr>
        <w:t>l</w:t>
      </w:r>
      <w:r w:rsidR="00162955" w:rsidRPr="00053A9E">
        <w:rPr>
          <w:szCs w:val="22"/>
        </w:rPr>
        <w:t>’</w:t>
      </w:r>
      <w:r w:rsidR="006D76C2" w:rsidRPr="00053A9E">
        <w:rPr>
          <w:szCs w:val="22"/>
        </w:rPr>
        <w:t>o</w:t>
      </w:r>
      <w:r w:rsidRPr="00053A9E">
        <w:rPr>
          <w:szCs w:val="22"/>
        </w:rPr>
        <w:t xml:space="preserve">uverture de bureaux extérieurs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Chine a déclaré que </w:t>
      </w:r>
      <w:r w:rsidR="006D76C2" w:rsidRPr="00053A9E">
        <w:rPr>
          <w:szCs w:val="22"/>
        </w:rPr>
        <w:t>l</w:t>
      </w:r>
      <w:r w:rsidR="00162955" w:rsidRPr="00053A9E">
        <w:rPr>
          <w:szCs w:val="22"/>
        </w:rPr>
        <w:t>’</w:t>
      </w:r>
      <w:r w:rsidR="006D76C2" w:rsidRPr="00053A9E">
        <w:rPr>
          <w:szCs w:val="22"/>
        </w:rPr>
        <w:t>O</w:t>
      </w:r>
      <w:r w:rsidRPr="00053A9E">
        <w:rPr>
          <w:szCs w:val="22"/>
        </w:rPr>
        <w:t xml:space="preserve">MPI devrait </w:t>
      </w:r>
      <w:r w:rsidR="006D76C2" w:rsidRPr="00053A9E">
        <w:rPr>
          <w:szCs w:val="22"/>
        </w:rPr>
        <w:t>s</w:t>
      </w:r>
      <w:r w:rsidR="00162955" w:rsidRPr="00053A9E">
        <w:rPr>
          <w:szCs w:val="22"/>
        </w:rPr>
        <w:t>’</w:t>
      </w:r>
      <w:r w:rsidR="006D76C2" w:rsidRPr="00053A9E">
        <w:rPr>
          <w:szCs w:val="22"/>
        </w:rPr>
        <w:t>a</w:t>
      </w:r>
      <w:r w:rsidRPr="00053A9E">
        <w:rPr>
          <w:szCs w:val="22"/>
        </w:rPr>
        <w:t>dapter aux changements intervenant dans les zones géographiques et les entrepris</w:t>
      </w:r>
      <w:r w:rsidR="007C7671" w:rsidRPr="00053A9E">
        <w:rPr>
          <w:szCs w:val="22"/>
        </w:rPr>
        <w:t>es.  Le</w:t>
      </w:r>
      <w:r w:rsidRPr="00053A9E">
        <w:rPr>
          <w:szCs w:val="22"/>
        </w:rPr>
        <w:t xml:space="preserve">s bureaux extérieurs devraient assister le siège de </w:t>
      </w:r>
      <w:r w:rsidR="006D76C2" w:rsidRPr="00053A9E">
        <w:rPr>
          <w:szCs w:val="22"/>
        </w:rPr>
        <w:t>l</w:t>
      </w:r>
      <w:r w:rsidR="00162955" w:rsidRPr="00053A9E">
        <w:rPr>
          <w:szCs w:val="22"/>
        </w:rPr>
        <w:t>’</w:t>
      </w:r>
      <w:r w:rsidR="006D76C2" w:rsidRPr="00053A9E">
        <w:rPr>
          <w:szCs w:val="22"/>
        </w:rPr>
        <w:t>O</w:t>
      </w:r>
      <w:r w:rsidRPr="00053A9E">
        <w:rPr>
          <w:szCs w:val="22"/>
        </w:rPr>
        <w:t xml:space="preserve">MPI pour répondre </w:t>
      </w:r>
      <w:r w:rsidR="00A41375" w:rsidRPr="00053A9E">
        <w:rPr>
          <w:szCs w:val="22"/>
        </w:rPr>
        <w:t>à </w:t>
      </w:r>
      <w:r w:rsidRPr="00053A9E">
        <w:rPr>
          <w:szCs w:val="22"/>
        </w:rPr>
        <w:t xml:space="preserve">ces changements, </w:t>
      </w:r>
      <w:r w:rsidR="00162955" w:rsidRPr="00053A9E">
        <w:rPr>
          <w:szCs w:val="22"/>
        </w:rPr>
        <w:t>y compris</w:t>
      </w:r>
      <w:r w:rsidRPr="00053A9E">
        <w:rPr>
          <w:szCs w:val="22"/>
        </w:rPr>
        <w:t xml:space="preserve"> </w:t>
      </w:r>
      <w:r w:rsidR="00A41375" w:rsidRPr="00053A9E">
        <w:rPr>
          <w:szCs w:val="22"/>
        </w:rPr>
        <w:t>en termes</w:t>
      </w:r>
      <w:r w:rsidRPr="00053A9E">
        <w:rPr>
          <w:szCs w:val="22"/>
        </w:rPr>
        <w:t xml:space="preserve"> de services mondiaux et de promotion des objectifs stratégiques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avait un point de vue très souple sur les bureaux extérieu</w:t>
      </w:r>
      <w:r w:rsidR="007C7671" w:rsidRPr="00053A9E">
        <w:rPr>
          <w:szCs w:val="22"/>
        </w:rPr>
        <w:t>rs.  El</w:t>
      </w:r>
      <w:r w:rsidRPr="00053A9E">
        <w:rPr>
          <w:szCs w:val="22"/>
        </w:rPr>
        <w:t xml:space="preserve">le convenait également que les sites et le nombre de bureaux extérieurs devraient être augmentés dans une certaine limite et, plus précisément, que les bureaux extérieurs devraient être établis dans des pays en développement de façon </w:t>
      </w:r>
      <w:r w:rsidR="00A41375" w:rsidRPr="00053A9E">
        <w:rPr>
          <w:szCs w:val="22"/>
        </w:rPr>
        <w:t>à </w:t>
      </w:r>
      <w:r w:rsidRPr="00053A9E">
        <w:rPr>
          <w:szCs w:val="22"/>
        </w:rPr>
        <w:t xml:space="preserve">ce que les systèmes de propriété intellectuelle dans les pays en développement puissent être encore améliorés </w:t>
      </w:r>
      <w:r w:rsidR="00A41375" w:rsidRPr="00053A9E">
        <w:rPr>
          <w:szCs w:val="22"/>
        </w:rPr>
        <w:t>afin d</w:t>
      </w:r>
      <w:r w:rsidRPr="00053A9E">
        <w:rPr>
          <w:szCs w:val="22"/>
        </w:rPr>
        <w:t>e mieux servir ensuite les utilisateurs mondiaux de la propriété intellectuelle</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République de Corée a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aimerait établir un bureau de propriété intellectuelle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5D04EC" w:rsidRPr="00053A9E">
        <w:rPr>
          <w:szCs w:val="22"/>
        </w:rPr>
        <w:t xml:space="preserve">.  </w:t>
      </w:r>
      <w:r w:rsidRPr="00053A9E">
        <w:rPr>
          <w:szCs w:val="22"/>
        </w:rPr>
        <w:t>Il y avait eu une augmentation marquée des sous</w:t>
      </w:r>
      <w:r w:rsidR="007C7671" w:rsidRPr="00053A9E">
        <w:rPr>
          <w:szCs w:val="22"/>
        </w:rPr>
        <w:noBreakHyphen/>
      </w:r>
      <w:r w:rsidRPr="00053A9E">
        <w:rPr>
          <w:szCs w:val="22"/>
        </w:rPr>
        <w:t xml:space="preserve">projets de propriété intellectuelle </w:t>
      </w:r>
      <w:r w:rsidR="00A41375" w:rsidRPr="00053A9E">
        <w:rPr>
          <w:szCs w:val="22"/>
        </w:rPr>
        <w:t>suite à </w:t>
      </w:r>
      <w:r w:rsidR="006D76C2" w:rsidRPr="00053A9E">
        <w:rPr>
          <w:szCs w:val="22"/>
        </w:rPr>
        <w:t>l</w:t>
      </w:r>
      <w:r w:rsidR="00162955" w:rsidRPr="00053A9E">
        <w:rPr>
          <w:szCs w:val="22"/>
        </w:rPr>
        <w:t>’</w:t>
      </w:r>
      <w:r w:rsidR="006D76C2" w:rsidRPr="00053A9E">
        <w:rPr>
          <w:szCs w:val="22"/>
        </w:rPr>
        <w:t>o</w:t>
      </w:r>
      <w:r w:rsidRPr="00053A9E">
        <w:rPr>
          <w:szCs w:val="22"/>
        </w:rPr>
        <w:t xml:space="preserve">uverture du bureau extérieur de </w:t>
      </w:r>
      <w:r w:rsidR="006D76C2" w:rsidRPr="00053A9E">
        <w:rPr>
          <w:szCs w:val="22"/>
        </w:rPr>
        <w:t>l</w:t>
      </w:r>
      <w:r w:rsidR="00162955" w:rsidRPr="00053A9E">
        <w:rPr>
          <w:szCs w:val="22"/>
        </w:rPr>
        <w:t>’</w:t>
      </w:r>
      <w:r w:rsidR="006D76C2" w:rsidRPr="00053A9E">
        <w:rPr>
          <w:szCs w:val="22"/>
        </w:rPr>
        <w:t>O</w:t>
      </w:r>
      <w:r w:rsidRPr="00053A9E">
        <w:rPr>
          <w:szCs w:val="22"/>
        </w:rPr>
        <w:t>MPI en Chi</w:t>
      </w:r>
      <w:r w:rsidR="007C7671" w:rsidRPr="00053A9E">
        <w:rPr>
          <w:szCs w:val="22"/>
        </w:rPr>
        <w:t>ne.  La</w:t>
      </w:r>
      <w:r w:rsidRPr="00053A9E">
        <w:rPr>
          <w:szCs w:val="22"/>
        </w:rPr>
        <w:t xml:space="preserve"> délégation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souhaitait commencer par voir </w:t>
      </w:r>
      <w:r w:rsidR="006D76C2" w:rsidRPr="00053A9E">
        <w:rPr>
          <w:szCs w:val="22"/>
        </w:rPr>
        <w:t>l</w:t>
      </w:r>
      <w:r w:rsidR="00162955" w:rsidRPr="00053A9E">
        <w:rPr>
          <w:szCs w:val="22"/>
        </w:rPr>
        <w:t>’</w:t>
      </w:r>
      <w:r w:rsidR="006D76C2" w:rsidRPr="00053A9E">
        <w:rPr>
          <w:szCs w:val="22"/>
        </w:rPr>
        <w:t>a</w:t>
      </w:r>
      <w:r w:rsidRPr="00053A9E">
        <w:rPr>
          <w:szCs w:val="22"/>
        </w:rPr>
        <w:t>pprobation des principes directeu</w:t>
      </w:r>
      <w:r w:rsidR="007C7671" w:rsidRPr="00053A9E">
        <w:rPr>
          <w:szCs w:val="22"/>
        </w:rPr>
        <w:t>rs.  C’e</w:t>
      </w:r>
      <w:r w:rsidR="00A41375" w:rsidRPr="00053A9E">
        <w:rPr>
          <w:szCs w:val="22"/>
        </w:rPr>
        <w:t>st pourquoi</w:t>
      </w:r>
      <w:r w:rsidRPr="00053A9E">
        <w:rPr>
          <w:szCs w:val="22"/>
        </w:rPr>
        <w:t xml:space="preserve"> elle appuyait la proposition de la délégation de </w:t>
      </w:r>
      <w:r w:rsidR="006D76C2" w:rsidRPr="00053A9E">
        <w:rPr>
          <w:szCs w:val="22"/>
        </w:rPr>
        <w:t>l</w:t>
      </w:r>
      <w:r w:rsidR="00162955" w:rsidRPr="00053A9E">
        <w:rPr>
          <w:szCs w:val="22"/>
        </w:rPr>
        <w:t>’</w:t>
      </w:r>
      <w:r w:rsidR="006D76C2" w:rsidRPr="00053A9E">
        <w:rPr>
          <w:szCs w:val="22"/>
        </w:rPr>
        <w:t>I</w:t>
      </w:r>
      <w:r w:rsidRPr="00053A9E">
        <w:rPr>
          <w:szCs w:val="22"/>
        </w:rPr>
        <w:t>nde</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a sollicité des éclaircissements </w:t>
      </w:r>
      <w:r w:rsidR="00A41375" w:rsidRPr="00053A9E">
        <w:rPr>
          <w:szCs w:val="22"/>
        </w:rPr>
        <w:t>quant à </w:t>
      </w:r>
      <w:r w:rsidRPr="00053A9E">
        <w:rPr>
          <w:szCs w:val="22"/>
        </w:rPr>
        <w:t xml:space="preserve">ce que le groupe des pays africains proposait et </w:t>
      </w:r>
      <w:r w:rsidR="006D76C2" w:rsidRPr="00053A9E">
        <w:rPr>
          <w:szCs w:val="22"/>
        </w:rPr>
        <w:t>s</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de </w:t>
      </w:r>
      <w:r w:rsidR="006D76C2" w:rsidRPr="00053A9E">
        <w:rPr>
          <w:szCs w:val="22"/>
        </w:rPr>
        <w:t>l</w:t>
      </w:r>
      <w:r w:rsidR="00162955" w:rsidRPr="00053A9E">
        <w:rPr>
          <w:szCs w:val="22"/>
        </w:rPr>
        <w:t>’</w:t>
      </w:r>
      <w:r w:rsidR="006D76C2" w:rsidRPr="00053A9E">
        <w:rPr>
          <w:szCs w:val="22"/>
        </w:rPr>
        <w:t>a</w:t>
      </w:r>
      <w:r w:rsidRPr="00053A9E">
        <w:rPr>
          <w:szCs w:val="22"/>
        </w:rPr>
        <w:t xml:space="preserve">ssurance </w:t>
      </w:r>
      <w:r w:rsidR="006D76C2" w:rsidRPr="00053A9E">
        <w:rPr>
          <w:szCs w:val="22"/>
        </w:rPr>
        <w:t>d</w:t>
      </w:r>
      <w:r w:rsidR="00162955" w:rsidRPr="00053A9E">
        <w:rPr>
          <w:szCs w:val="22"/>
        </w:rPr>
        <w:t>’</w:t>
      </w:r>
      <w:r w:rsidR="006D76C2" w:rsidRPr="00053A9E">
        <w:rPr>
          <w:szCs w:val="22"/>
        </w:rPr>
        <w:t>u</w:t>
      </w:r>
      <w:r w:rsidRPr="00053A9E">
        <w:rPr>
          <w:szCs w:val="22"/>
        </w:rPr>
        <w:t xml:space="preserve">ne ouverture </w:t>
      </w:r>
      <w:r w:rsidR="006D76C2" w:rsidRPr="00053A9E">
        <w:rPr>
          <w:szCs w:val="22"/>
        </w:rPr>
        <w:t>d</w:t>
      </w:r>
      <w:r w:rsidR="00162955" w:rsidRPr="00053A9E">
        <w:rPr>
          <w:szCs w:val="22"/>
        </w:rPr>
        <w:t>’</w:t>
      </w:r>
      <w:r w:rsidR="006D76C2" w:rsidRPr="00053A9E">
        <w:rPr>
          <w:szCs w:val="22"/>
        </w:rPr>
        <w:t>u</w:t>
      </w:r>
      <w:r w:rsidRPr="00053A9E">
        <w:rPr>
          <w:szCs w:val="22"/>
        </w:rPr>
        <w:t>n bureau extérieur en Afrique au cours du prochain exercice bienn</w:t>
      </w:r>
      <w:r w:rsidR="007C7671" w:rsidRPr="00053A9E">
        <w:rPr>
          <w:szCs w:val="22"/>
        </w:rPr>
        <w:t>al.  El</w:t>
      </w:r>
      <w:r w:rsidRPr="00053A9E">
        <w:rPr>
          <w:szCs w:val="22"/>
        </w:rPr>
        <w:t xml:space="preserve">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elle aussi, favorable </w:t>
      </w:r>
      <w:r w:rsidR="00A41375" w:rsidRPr="00053A9E">
        <w:rPr>
          <w:szCs w:val="22"/>
        </w:rPr>
        <w:t>à </w:t>
      </w:r>
      <w:r w:rsidRPr="00053A9E">
        <w:rPr>
          <w:szCs w:val="22"/>
        </w:rPr>
        <w:t xml:space="preserve">la finalisation des principes pour établir les bureaux extérieurs avant que les États membres ne </w:t>
      </w:r>
      <w:r w:rsidR="006D76C2" w:rsidRPr="00053A9E">
        <w:rPr>
          <w:szCs w:val="22"/>
        </w:rPr>
        <w:t>s</w:t>
      </w:r>
      <w:r w:rsidR="00162955" w:rsidRPr="00053A9E">
        <w:rPr>
          <w:szCs w:val="22"/>
        </w:rPr>
        <w:t>’</w:t>
      </w:r>
      <w:r w:rsidR="006D76C2" w:rsidRPr="00053A9E">
        <w:rPr>
          <w:szCs w:val="22"/>
        </w:rPr>
        <w:t>e</w:t>
      </w:r>
      <w:r w:rsidRPr="00053A9E">
        <w:rPr>
          <w:szCs w:val="22"/>
        </w:rPr>
        <w:t>ngagent dans des délibérations sur les emplacements et le nombre potentiels des futurs bureaux extérieurs</w:t>
      </w:r>
      <w:r w:rsidR="005D04EC" w:rsidRPr="00053A9E">
        <w:rPr>
          <w:szCs w:val="22"/>
        </w:rPr>
        <w:t>.</w:t>
      </w:r>
    </w:p>
    <w:p w:rsidR="00FE2D82" w:rsidRPr="00053A9E" w:rsidRDefault="00FE2D82" w:rsidP="001F20D5">
      <w:pPr>
        <w:pStyle w:val="ONUMFS"/>
        <w:rPr>
          <w:szCs w:val="22"/>
        </w:rPr>
      </w:pPr>
      <w:r w:rsidRPr="00053A9E">
        <w:rPr>
          <w:szCs w:val="22"/>
        </w:rPr>
        <w:lastRenderedPageBreak/>
        <w:t xml:space="preserve">La délégation du Nigéria a répondu que la compréhension de sa demande par la délégation de </w:t>
      </w:r>
      <w:r w:rsidR="006D76C2" w:rsidRPr="00053A9E">
        <w:rPr>
          <w:szCs w:val="22"/>
        </w:rPr>
        <w:t>l</w:t>
      </w:r>
      <w:r w:rsidR="00162955" w:rsidRPr="00053A9E">
        <w:rPr>
          <w:szCs w:val="22"/>
        </w:rPr>
        <w:t>’</w:t>
      </w:r>
      <w:r w:rsidR="006D76C2" w:rsidRPr="00053A9E">
        <w:rPr>
          <w:szCs w:val="22"/>
        </w:rPr>
        <w:t>A</w:t>
      </w:r>
      <w:r w:rsidRPr="00053A9E">
        <w:rPr>
          <w:szCs w:val="22"/>
        </w:rPr>
        <w:t>ustralie était correcte.</w:t>
      </w:r>
    </w:p>
    <w:p w:rsidR="00FE2D82" w:rsidRPr="00053A9E" w:rsidRDefault="00FE2D82" w:rsidP="001F20D5">
      <w:pPr>
        <w:pStyle w:val="ONUMFS"/>
        <w:rPr>
          <w:szCs w:val="22"/>
        </w:rPr>
      </w:pPr>
      <w:r w:rsidRPr="00053A9E">
        <w:rPr>
          <w:szCs w:val="22"/>
        </w:rPr>
        <w:t xml:space="preserve">La délégation du Brésil, parlant au nom du GRULAC, a rappelé que la position du GRULAC concernant la nécessité </w:t>
      </w:r>
      <w:r w:rsidR="006D76C2" w:rsidRPr="00053A9E">
        <w:rPr>
          <w:szCs w:val="22"/>
        </w:rPr>
        <w:t>d</w:t>
      </w:r>
      <w:r w:rsidR="00162955" w:rsidRPr="00053A9E">
        <w:rPr>
          <w:szCs w:val="22"/>
        </w:rPr>
        <w:t>’</w:t>
      </w:r>
      <w:r w:rsidR="006D76C2" w:rsidRPr="00053A9E">
        <w:rPr>
          <w:szCs w:val="22"/>
        </w:rPr>
        <w:t>é</w:t>
      </w:r>
      <w:r w:rsidRPr="00053A9E">
        <w:rPr>
          <w:szCs w:val="22"/>
        </w:rPr>
        <w:t>tablir des principes directeurs était bien conn</w:t>
      </w:r>
      <w:r w:rsidR="007C7671" w:rsidRPr="00053A9E">
        <w:rPr>
          <w:szCs w:val="22"/>
        </w:rPr>
        <w:t>ue.  Le</w:t>
      </w:r>
      <w:r w:rsidRPr="00053A9E">
        <w:rPr>
          <w:szCs w:val="22"/>
        </w:rPr>
        <w:t xml:space="preserve"> GRULAC avait demandé ce matin </w:t>
      </w:r>
      <w:r w:rsidR="00A41375" w:rsidRPr="00053A9E">
        <w:rPr>
          <w:szCs w:val="22"/>
        </w:rPr>
        <w:t>à </w:t>
      </w:r>
      <w:r w:rsidRPr="00053A9E">
        <w:rPr>
          <w:szCs w:val="22"/>
        </w:rPr>
        <w:t xml:space="preserve">disposer des propositions, </w:t>
      </w:r>
      <w:r w:rsidR="00A41375" w:rsidRPr="00053A9E">
        <w:rPr>
          <w:szCs w:val="22"/>
        </w:rPr>
        <w:t>en particulier</w:t>
      </w:r>
      <w:r w:rsidRPr="00053A9E">
        <w:rPr>
          <w:szCs w:val="22"/>
        </w:rPr>
        <w:t xml:space="preserve"> la proposition concernant le bureau de coordination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auprès des </w:t>
      </w:r>
      <w:r w:rsidR="00162955" w:rsidRPr="00053A9E">
        <w:rPr>
          <w:szCs w:val="22"/>
        </w:rPr>
        <w:t>Nations Unies</w:t>
      </w:r>
      <w:r w:rsidRPr="00053A9E">
        <w:rPr>
          <w:szCs w:val="22"/>
        </w:rPr>
        <w:t xml:space="preserve"> et la proposition du groupe des pays africains sous forme écrite de façon </w:t>
      </w:r>
      <w:r w:rsidR="00A41375" w:rsidRPr="00053A9E">
        <w:rPr>
          <w:szCs w:val="22"/>
        </w:rPr>
        <w:t>à </w:t>
      </w:r>
      <w:r w:rsidRPr="00053A9E">
        <w:rPr>
          <w:szCs w:val="22"/>
        </w:rPr>
        <w:t>ce que les autres groupes puissent les évaluer et en débattre et prendre une décision éclairée.</w:t>
      </w:r>
    </w:p>
    <w:p w:rsidR="00D6553F" w:rsidRPr="00053A9E" w:rsidRDefault="00FE2D82" w:rsidP="001F20D5">
      <w:pPr>
        <w:pStyle w:val="ONUMFS"/>
        <w:rPr>
          <w:szCs w:val="22"/>
        </w:rPr>
      </w:pPr>
      <w:r w:rsidRPr="00053A9E">
        <w:rPr>
          <w:szCs w:val="22"/>
        </w:rPr>
        <w:t xml:space="preserve">Le président a reconnu que toutes les délégations devraient consulter les propositions faites par le groupe des pays africains et par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par écrit pour voir clairement ce que les deux délégations voulaient</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remercié les délégations du Nigéria et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pour la souplesse dont elles faisaient preuve en retirant leurs propositions originales </w:t>
      </w:r>
      <w:r w:rsidR="00A41375" w:rsidRPr="00053A9E">
        <w:rPr>
          <w:szCs w:val="22"/>
        </w:rPr>
        <w:t>relatives </w:t>
      </w:r>
      <w:r w:rsidRPr="00053A9E">
        <w:rPr>
          <w:szCs w:val="22"/>
        </w:rPr>
        <w:t>au programme 20</w:t>
      </w:r>
      <w:r w:rsidR="005D04EC" w:rsidRPr="00053A9E">
        <w:rPr>
          <w:szCs w:val="22"/>
        </w:rPr>
        <w:t xml:space="preserve">.  </w:t>
      </w:r>
      <w:r w:rsidRPr="00053A9E">
        <w:rPr>
          <w:szCs w:val="22"/>
        </w:rPr>
        <w:t>Dans le même temps, la délégation pensait que le comité devrait clore le débat sur le programme 20 avec la formulation actuel</w:t>
      </w:r>
      <w:r w:rsidR="007C7671" w:rsidRPr="00053A9E">
        <w:rPr>
          <w:szCs w:val="22"/>
        </w:rPr>
        <w:t>le.  Le</w:t>
      </w:r>
      <w:r w:rsidRPr="00053A9E">
        <w:rPr>
          <w:szCs w:val="22"/>
        </w:rPr>
        <w:t xml:space="preserve"> </w:t>
      </w:r>
      <w:r w:rsidR="00A41375" w:rsidRPr="00053A9E">
        <w:rPr>
          <w:szCs w:val="22"/>
        </w:rPr>
        <w:t>groupe B</w:t>
      </w:r>
      <w:r w:rsidRPr="00053A9E">
        <w:rPr>
          <w:szCs w:val="22"/>
        </w:rPr>
        <w:t xml:space="preserve"> a réaffirmé sa position concernant les bureaux extérieurs </w:t>
      </w:r>
      <w:r w:rsidR="00A41375" w:rsidRPr="00053A9E">
        <w:rPr>
          <w:szCs w:val="22"/>
        </w:rPr>
        <w:t>quant </w:t>
      </w:r>
      <w:r w:rsidRPr="00053A9E">
        <w:rPr>
          <w:szCs w:val="22"/>
        </w:rPr>
        <w:t xml:space="preserve">au fait que les principes directeurs étaient essentiels pour la phase ultérieure, </w:t>
      </w:r>
      <w:r w:rsidR="00162955" w:rsidRPr="00053A9E">
        <w:rPr>
          <w:szCs w:val="22"/>
        </w:rPr>
        <w:t>à savoir</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 xml:space="preserve">xamen de </w:t>
      </w:r>
      <w:r w:rsidR="006D76C2" w:rsidRPr="00053A9E">
        <w:rPr>
          <w:szCs w:val="22"/>
        </w:rPr>
        <w:t>l</w:t>
      </w:r>
      <w:r w:rsidR="00162955" w:rsidRPr="00053A9E">
        <w:rPr>
          <w:szCs w:val="22"/>
        </w:rPr>
        <w:t>’</w:t>
      </w:r>
      <w:r w:rsidR="006D76C2" w:rsidRPr="00053A9E">
        <w:rPr>
          <w:szCs w:val="22"/>
        </w:rPr>
        <w:t>e</w:t>
      </w:r>
      <w:r w:rsidRPr="00053A9E">
        <w:rPr>
          <w:szCs w:val="22"/>
        </w:rPr>
        <w:t>mplacement et du nombre de bureaux extérieurs</w:t>
      </w:r>
      <w:r w:rsidR="005D04EC" w:rsidRPr="00053A9E">
        <w:rPr>
          <w:szCs w:val="22"/>
        </w:rPr>
        <w:t xml:space="preserve">.  </w:t>
      </w:r>
      <w:r w:rsidR="00A41375" w:rsidRPr="00053A9E">
        <w:rPr>
          <w:szCs w:val="22"/>
        </w:rPr>
        <w:t>À </w:t>
      </w:r>
      <w:r w:rsidRPr="00053A9E">
        <w:rPr>
          <w:szCs w:val="22"/>
        </w:rPr>
        <w:t xml:space="preserve">cet égard, le </w:t>
      </w:r>
      <w:r w:rsidR="00A41375" w:rsidRPr="00053A9E">
        <w:rPr>
          <w:szCs w:val="22"/>
        </w:rPr>
        <w:t>groupe B</w:t>
      </w:r>
      <w:r w:rsidRPr="00053A9E">
        <w:rPr>
          <w:szCs w:val="22"/>
        </w:rPr>
        <w:t xml:space="preserve"> </w:t>
      </w:r>
      <w:r w:rsidR="00A41375" w:rsidRPr="00053A9E">
        <w:rPr>
          <w:szCs w:val="22"/>
        </w:rPr>
        <w:t>ainsi que</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utres délégations étaient fermement convaincus que les principes directeurs devaient intervenir avant toute décision politiq</w:t>
      </w:r>
      <w:r w:rsidR="007C7671" w:rsidRPr="00053A9E">
        <w:rPr>
          <w:szCs w:val="22"/>
        </w:rPr>
        <w:t>ue.  Le</w:t>
      </w:r>
      <w:r w:rsidRPr="00053A9E">
        <w:rPr>
          <w:szCs w:val="22"/>
        </w:rPr>
        <w:t xml:space="preserve"> groupe estimait également que le mandat du PBC portait sur </w:t>
      </w:r>
      <w:r w:rsidR="006D76C2" w:rsidRPr="00053A9E">
        <w:rPr>
          <w:szCs w:val="22"/>
        </w:rPr>
        <w:t>l</w:t>
      </w:r>
      <w:r w:rsidR="00162955" w:rsidRPr="00053A9E">
        <w:rPr>
          <w:szCs w:val="22"/>
        </w:rPr>
        <w:t>’</w:t>
      </w:r>
      <w:r w:rsidR="006D76C2" w:rsidRPr="00053A9E">
        <w:rPr>
          <w:szCs w:val="22"/>
        </w:rPr>
        <w:t>a</w:t>
      </w:r>
      <w:r w:rsidRPr="00053A9E">
        <w:rPr>
          <w:szCs w:val="22"/>
        </w:rPr>
        <w:t>spect positif de cette question qui avait déj</w:t>
      </w:r>
      <w:r w:rsidR="00A41375" w:rsidRPr="00053A9E">
        <w:rPr>
          <w:szCs w:val="22"/>
        </w:rPr>
        <w:t>à </w:t>
      </w:r>
      <w:r w:rsidRPr="00053A9E">
        <w:rPr>
          <w:szCs w:val="22"/>
        </w:rPr>
        <w:t xml:space="preserve">été pris en considération par la formulation employée pour </w:t>
      </w:r>
      <w:r w:rsidR="006D76C2" w:rsidRPr="00053A9E">
        <w:rPr>
          <w:szCs w:val="22"/>
        </w:rPr>
        <w:t>d</w:t>
      </w:r>
      <w:r w:rsidR="00162955" w:rsidRPr="00053A9E">
        <w:rPr>
          <w:szCs w:val="22"/>
        </w:rPr>
        <w:t>’</w:t>
      </w:r>
      <w:r w:rsidR="006D76C2" w:rsidRPr="00053A9E">
        <w:rPr>
          <w:szCs w:val="22"/>
        </w:rPr>
        <w:t>a</w:t>
      </w:r>
      <w:r w:rsidRPr="00053A9E">
        <w:rPr>
          <w:szCs w:val="22"/>
        </w:rPr>
        <w:t xml:space="preserve">utres questions, </w:t>
      </w:r>
      <w:r w:rsidR="00162955" w:rsidRPr="00053A9E">
        <w:rPr>
          <w:szCs w:val="22"/>
        </w:rPr>
        <w:t>y compris</w:t>
      </w:r>
      <w:r w:rsidRPr="00053A9E">
        <w:rPr>
          <w:szCs w:val="22"/>
        </w:rPr>
        <w:t xml:space="preserve"> le programme 20</w:t>
      </w:r>
      <w:r w:rsidR="005D04EC" w:rsidRPr="00053A9E">
        <w:rPr>
          <w:szCs w:val="22"/>
        </w:rPr>
        <w:t xml:space="preserve">.  </w:t>
      </w:r>
      <w:r w:rsidRPr="00053A9E">
        <w:rPr>
          <w:szCs w:val="22"/>
        </w:rPr>
        <w:t xml:space="preserve">Le PBC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6D76C2" w:rsidRPr="00053A9E">
        <w:rPr>
          <w:szCs w:val="22"/>
        </w:rPr>
        <w:t>l</w:t>
      </w:r>
      <w:r w:rsidR="00162955" w:rsidRPr="00053A9E">
        <w:rPr>
          <w:szCs w:val="22"/>
        </w:rPr>
        <w:t>’</w:t>
      </w:r>
      <w:r w:rsidR="006D76C2" w:rsidRPr="00053A9E">
        <w:rPr>
          <w:szCs w:val="22"/>
        </w:rPr>
        <w:t>e</w:t>
      </w:r>
      <w:r w:rsidRPr="00053A9E">
        <w:rPr>
          <w:szCs w:val="22"/>
        </w:rPr>
        <w:t>ndroit pour prendre une décision politiq</w:t>
      </w:r>
      <w:r w:rsidR="007C7671" w:rsidRPr="00053A9E">
        <w:rPr>
          <w:szCs w:val="22"/>
        </w:rPr>
        <w:t>ue.  Un</w:t>
      </w:r>
      <w:r w:rsidRPr="00053A9E">
        <w:rPr>
          <w:szCs w:val="22"/>
        </w:rPr>
        <w:t xml:space="preserve">e décision politique devrait être prise uniquement au niveau de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Le</w:t>
      </w:r>
      <w:r w:rsidRPr="00053A9E">
        <w:rPr>
          <w:szCs w:val="22"/>
        </w:rPr>
        <w:t xml:space="preserve"> comité devrait accepter le programme 20 </w:t>
      </w:r>
      <w:r w:rsidR="00A41375" w:rsidRPr="00053A9E">
        <w:rPr>
          <w:szCs w:val="22"/>
        </w:rPr>
        <w:t>tel qu</w:t>
      </w:r>
      <w:r w:rsidR="007C7671" w:rsidRPr="00053A9E">
        <w:rPr>
          <w:szCs w:val="22"/>
        </w:rPr>
        <w:t>el.  Le</w:t>
      </w:r>
      <w:r w:rsidRPr="00053A9E">
        <w:rPr>
          <w:szCs w:val="22"/>
        </w:rPr>
        <w:t xml:space="preserve"> </w:t>
      </w:r>
      <w:r w:rsidR="00A41375" w:rsidRPr="00053A9E">
        <w:rPr>
          <w:szCs w:val="22"/>
        </w:rPr>
        <w:t>groupe B</w:t>
      </w:r>
      <w:r w:rsidRPr="00053A9E">
        <w:rPr>
          <w:szCs w:val="22"/>
        </w:rPr>
        <w:t xml:space="preserve"> était prêt </w:t>
      </w:r>
      <w:r w:rsidR="00A41375" w:rsidRPr="00053A9E">
        <w:rPr>
          <w:szCs w:val="22"/>
        </w:rPr>
        <w:t>à </w:t>
      </w:r>
      <w:r w:rsidR="006D76C2" w:rsidRPr="00053A9E">
        <w:rPr>
          <w:szCs w:val="22"/>
        </w:rPr>
        <w:t>s</w:t>
      </w:r>
      <w:r w:rsidR="00162955" w:rsidRPr="00053A9E">
        <w:rPr>
          <w:szCs w:val="22"/>
        </w:rPr>
        <w:t>’</w:t>
      </w:r>
      <w:r w:rsidR="006D76C2" w:rsidRPr="00053A9E">
        <w:rPr>
          <w:szCs w:val="22"/>
        </w:rPr>
        <w:t>e</w:t>
      </w:r>
      <w:r w:rsidRPr="00053A9E">
        <w:rPr>
          <w:szCs w:val="22"/>
        </w:rPr>
        <w:t xml:space="preserve">ngager dans un débat sur les principes directeurs, suivi </w:t>
      </w:r>
      <w:r w:rsidR="006D76C2" w:rsidRPr="00053A9E">
        <w:rPr>
          <w:szCs w:val="22"/>
        </w:rPr>
        <w:t>d</w:t>
      </w:r>
      <w:r w:rsidR="00162955" w:rsidRPr="00053A9E">
        <w:rPr>
          <w:szCs w:val="22"/>
        </w:rPr>
        <w:t>’</w:t>
      </w:r>
      <w:r w:rsidR="006D76C2" w:rsidRPr="00053A9E">
        <w:rPr>
          <w:szCs w:val="22"/>
        </w:rPr>
        <w:t>u</w:t>
      </w:r>
      <w:r w:rsidRPr="00053A9E">
        <w:rPr>
          <w:szCs w:val="22"/>
        </w:rPr>
        <w:t xml:space="preserve">ne autre décision politique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Tunisie a souscrit </w:t>
      </w:r>
      <w:r w:rsidR="00A41375" w:rsidRPr="00053A9E">
        <w:rPr>
          <w:szCs w:val="22"/>
        </w:rPr>
        <w:t>à </w:t>
      </w:r>
      <w:r w:rsidRPr="00053A9E">
        <w:rPr>
          <w:szCs w:val="22"/>
        </w:rPr>
        <w:t xml:space="preserve">la déclaration du groupe des pays africains concernant </w:t>
      </w:r>
      <w:r w:rsidR="006D76C2" w:rsidRPr="00053A9E">
        <w:rPr>
          <w:szCs w:val="22"/>
        </w:rPr>
        <w:t>l</w:t>
      </w:r>
      <w:r w:rsidR="00162955" w:rsidRPr="00053A9E">
        <w:rPr>
          <w:szCs w:val="22"/>
        </w:rPr>
        <w:t>’</w:t>
      </w:r>
      <w:r w:rsidR="006D76C2" w:rsidRPr="00053A9E">
        <w:rPr>
          <w:szCs w:val="22"/>
        </w:rPr>
        <w:t>i</w:t>
      </w:r>
      <w:r w:rsidRPr="00053A9E">
        <w:rPr>
          <w:szCs w:val="22"/>
        </w:rPr>
        <w:t xml:space="preserve">nclusion </w:t>
      </w:r>
      <w:r w:rsidR="006D76C2" w:rsidRPr="00053A9E">
        <w:rPr>
          <w:szCs w:val="22"/>
        </w:rPr>
        <w:t>d</w:t>
      </w:r>
      <w:r w:rsidR="00162955" w:rsidRPr="00053A9E">
        <w:rPr>
          <w:szCs w:val="22"/>
        </w:rPr>
        <w:t>’</w:t>
      </w:r>
      <w:r w:rsidR="006D76C2" w:rsidRPr="00053A9E">
        <w:rPr>
          <w:szCs w:val="22"/>
        </w:rPr>
        <w:t>u</w:t>
      </w:r>
      <w:r w:rsidRPr="00053A9E">
        <w:rPr>
          <w:szCs w:val="22"/>
        </w:rPr>
        <w:t xml:space="preserve">n nouveau texte dans le paragraphe de décision </w:t>
      </w:r>
      <w:r w:rsidR="00A41375" w:rsidRPr="00053A9E">
        <w:rPr>
          <w:szCs w:val="22"/>
        </w:rPr>
        <w:t>quant </w:t>
      </w:r>
      <w:r w:rsidRPr="00053A9E">
        <w:rPr>
          <w:szCs w:val="22"/>
        </w:rPr>
        <w:t xml:space="preserve">au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bureau extérieur en Afrique et la demande concernant le souhait de </w:t>
      </w:r>
      <w:r w:rsidR="006D76C2" w:rsidRPr="00053A9E">
        <w:rPr>
          <w:szCs w:val="22"/>
        </w:rPr>
        <w:t>l</w:t>
      </w:r>
      <w:r w:rsidR="00162955" w:rsidRPr="00053A9E">
        <w:rPr>
          <w:szCs w:val="22"/>
        </w:rPr>
        <w:t>’</w:t>
      </w:r>
      <w:r w:rsidR="006D76C2" w:rsidRPr="00053A9E">
        <w:rPr>
          <w:szCs w:val="22"/>
        </w:rPr>
        <w:t>A</w:t>
      </w:r>
      <w:r w:rsidRPr="00053A9E">
        <w:rPr>
          <w:szCs w:val="22"/>
        </w:rPr>
        <w:t xml:space="preserve">frique </w:t>
      </w:r>
      <w:r w:rsidR="006D76C2" w:rsidRPr="00053A9E">
        <w:rPr>
          <w:szCs w:val="22"/>
        </w:rPr>
        <w:t>d</w:t>
      </w:r>
      <w:r w:rsidR="00162955" w:rsidRPr="00053A9E">
        <w:rPr>
          <w:szCs w:val="22"/>
        </w:rPr>
        <w:t>’</w:t>
      </w:r>
      <w:r w:rsidR="006D76C2" w:rsidRPr="00053A9E">
        <w:rPr>
          <w:szCs w:val="22"/>
        </w:rPr>
        <w:t>a</w:t>
      </w:r>
      <w:r w:rsidRPr="00053A9E">
        <w:rPr>
          <w:szCs w:val="22"/>
        </w:rPr>
        <w:t xml:space="preserve">voir un bureau extérieur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5D04EC" w:rsidRPr="00053A9E">
        <w:rPr>
          <w:szCs w:val="22"/>
        </w:rPr>
        <w:t>.</w:t>
      </w:r>
    </w:p>
    <w:p w:rsidR="00FE2D82" w:rsidRPr="00053A9E" w:rsidRDefault="00FE2D82" w:rsidP="001F20D5">
      <w:pPr>
        <w:pStyle w:val="ONUMFS"/>
        <w:rPr>
          <w:szCs w:val="22"/>
        </w:rPr>
      </w:pPr>
      <w:r w:rsidRPr="00053A9E">
        <w:rPr>
          <w:szCs w:val="22"/>
        </w:rPr>
        <w:t xml:space="preserve">Le président a annoncé que les délibérations reprendraient après la distribution des propositions de texte du groupe des pays africains et de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w:t>
      </w:r>
      <w:r w:rsidR="007C7671" w:rsidRPr="00053A9E">
        <w:rPr>
          <w:szCs w:val="22"/>
        </w:rPr>
        <w:t>an.  Le</w:t>
      </w:r>
      <w:r w:rsidRPr="00053A9E">
        <w:rPr>
          <w:szCs w:val="22"/>
        </w:rPr>
        <w:t>s débats ont repris le lendema</w:t>
      </w:r>
      <w:r w:rsidR="007C7671" w:rsidRPr="00053A9E">
        <w:rPr>
          <w:szCs w:val="22"/>
        </w:rPr>
        <w:t>in.  Le</w:t>
      </w:r>
      <w:r w:rsidRPr="00053A9E">
        <w:rPr>
          <w:szCs w:val="22"/>
        </w:rPr>
        <w:t xml:space="preserve"> président a évoqué </w:t>
      </w:r>
      <w:r w:rsidR="006D76C2" w:rsidRPr="00053A9E">
        <w:rPr>
          <w:szCs w:val="22"/>
        </w:rPr>
        <w:t>l</w:t>
      </w:r>
      <w:r w:rsidR="00162955" w:rsidRPr="00053A9E">
        <w:rPr>
          <w:szCs w:val="22"/>
        </w:rPr>
        <w:t>’</w:t>
      </w:r>
      <w:r w:rsidR="006D76C2" w:rsidRPr="00053A9E">
        <w:rPr>
          <w:szCs w:val="22"/>
        </w:rPr>
        <w:t>a</w:t>
      </w:r>
      <w:r w:rsidRPr="00053A9E">
        <w:rPr>
          <w:szCs w:val="22"/>
        </w:rPr>
        <w:t xml:space="preserve">justement proposé du paragraphe 33 (distribué) et a demandé si les délégations étaient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ise avec </w:t>
      </w:r>
      <w:r w:rsidR="006D76C2" w:rsidRPr="00053A9E">
        <w:rPr>
          <w:szCs w:val="22"/>
        </w:rPr>
        <w:t>l</w:t>
      </w:r>
      <w:r w:rsidR="00162955" w:rsidRPr="00053A9E">
        <w:rPr>
          <w:szCs w:val="22"/>
        </w:rPr>
        <w:t>’</w:t>
      </w:r>
      <w:r w:rsidR="006D76C2" w:rsidRPr="00053A9E">
        <w:rPr>
          <w:szCs w:val="22"/>
        </w:rPr>
        <w:t>a</w:t>
      </w:r>
      <w:r w:rsidRPr="00053A9E">
        <w:rPr>
          <w:szCs w:val="22"/>
        </w:rPr>
        <w:t>jout du mot</w:t>
      </w:r>
      <w:r w:rsidR="00690BBB" w:rsidRPr="00053A9E">
        <w:rPr>
          <w:szCs w:val="22"/>
        </w:rPr>
        <w:t xml:space="preserve"> </w:t>
      </w:r>
      <w:r w:rsidR="00D86610" w:rsidRPr="00053A9E">
        <w:rPr>
          <w:szCs w:val="22"/>
        </w:rPr>
        <w:t>“</w:t>
      </w:r>
      <w:r w:rsidR="00690BBB" w:rsidRPr="00053A9E">
        <w:rPr>
          <w:szCs w:val="22"/>
        </w:rPr>
        <w:t>p</w:t>
      </w:r>
      <w:r w:rsidRPr="00053A9E">
        <w:rPr>
          <w:szCs w:val="22"/>
        </w:rPr>
        <w:t>ertinen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 xml:space="preserve">bjection </w:t>
      </w:r>
      <w:r w:rsidR="00A41375" w:rsidRPr="00053A9E">
        <w:rPr>
          <w:szCs w:val="22"/>
        </w:rPr>
        <w:t>à </w:t>
      </w:r>
      <w:r w:rsidRPr="00053A9E">
        <w:rPr>
          <w:szCs w:val="22"/>
        </w:rPr>
        <w:t>la modification, le président a annoncé que le paragraphe 33 serait ajusté en conséquen</w:t>
      </w:r>
      <w:r w:rsidR="007C7671" w:rsidRPr="00053A9E">
        <w:rPr>
          <w:szCs w:val="22"/>
        </w:rPr>
        <w:t>ce.  Le</w:t>
      </w:r>
      <w:r w:rsidRPr="00053A9E">
        <w:rPr>
          <w:szCs w:val="22"/>
        </w:rPr>
        <w:t xml:space="preserve"> président </w:t>
      </w:r>
      <w:r w:rsidR="006D76C2" w:rsidRPr="00053A9E">
        <w:rPr>
          <w:szCs w:val="22"/>
        </w:rPr>
        <w:t>s</w:t>
      </w:r>
      <w:r w:rsidR="00162955" w:rsidRPr="00053A9E">
        <w:rPr>
          <w:szCs w:val="22"/>
        </w:rPr>
        <w:t>’</w:t>
      </w:r>
      <w:r w:rsidR="006D76C2" w:rsidRPr="00053A9E">
        <w:rPr>
          <w:szCs w:val="22"/>
        </w:rPr>
        <w:t>e</w:t>
      </w:r>
      <w:r w:rsidRPr="00053A9E">
        <w:rPr>
          <w:szCs w:val="22"/>
        </w:rPr>
        <w:t xml:space="preserve">st enquis de savoir </w:t>
      </w:r>
      <w:r w:rsidR="006D76C2" w:rsidRPr="00053A9E">
        <w:rPr>
          <w:szCs w:val="22"/>
        </w:rPr>
        <w:t>s</w:t>
      </w:r>
      <w:r w:rsidR="00162955" w:rsidRPr="00053A9E">
        <w:rPr>
          <w:szCs w:val="22"/>
        </w:rPr>
        <w:t>’</w:t>
      </w:r>
      <w:r w:rsidR="006D76C2" w:rsidRPr="00053A9E">
        <w:rPr>
          <w:szCs w:val="22"/>
        </w:rPr>
        <w:t>i</w:t>
      </w:r>
      <w:r w:rsidRPr="00053A9E">
        <w:rPr>
          <w:szCs w:val="22"/>
        </w:rPr>
        <w:t>l y avait un consensus sur le texte proposé par la délégation du Mexique concernant le bureau de coordination de New</w:t>
      </w:r>
      <w:r w:rsidR="00D86610" w:rsidRPr="00053A9E">
        <w:rPr>
          <w:szCs w:val="22"/>
        </w:rPr>
        <w:t> </w:t>
      </w:r>
      <w:r w:rsidRPr="00053A9E">
        <w:rPr>
          <w:szCs w:val="22"/>
        </w:rPr>
        <w:t xml:space="preserve">York </w:t>
      </w:r>
      <w:r w:rsidR="00A41375" w:rsidRPr="00053A9E">
        <w:rPr>
          <w:szCs w:val="22"/>
        </w:rPr>
        <w:t>ainsi que</w:t>
      </w:r>
      <w:r w:rsidRPr="00053A9E">
        <w:rPr>
          <w:szCs w:val="22"/>
        </w:rPr>
        <w:t xml:space="preserve"> le programme 20 proprement dit.</w:t>
      </w:r>
    </w:p>
    <w:p w:rsidR="00D6553F" w:rsidRPr="00053A9E" w:rsidRDefault="00FE2D82" w:rsidP="001F20D5">
      <w:pPr>
        <w:pStyle w:val="ONUMFS"/>
        <w:rPr>
          <w:szCs w:val="22"/>
        </w:rPr>
      </w:pPr>
      <w:r w:rsidRPr="00053A9E">
        <w:rPr>
          <w:szCs w:val="22"/>
        </w:rPr>
        <w:t xml:space="preserve">La délégation du Nigéria, parlant au nom du groupe des pays africains, a rappelé la provision faite pour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 bureaux extérieurs de </w:t>
      </w:r>
      <w:r w:rsidR="006D76C2" w:rsidRPr="00053A9E">
        <w:rPr>
          <w:szCs w:val="22"/>
        </w:rPr>
        <w:t>l</w:t>
      </w:r>
      <w:r w:rsidR="00162955" w:rsidRPr="00053A9E">
        <w:rPr>
          <w:szCs w:val="22"/>
        </w:rPr>
        <w:t>’</w:t>
      </w:r>
      <w:r w:rsidR="006D76C2" w:rsidRPr="00053A9E">
        <w:rPr>
          <w:szCs w:val="22"/>
        </w:rPr>
        <w:t>O</w:t>
      </w:r>
      <w:r w:rsidRPr="00053A9E">
        <w:rPr>
          <w:szCs w:val="22"/>
        </w:rPr>
        <w:t xml:space="preserve">MPI dans un passé proche et la proposition initiale </w:t>
      </w:r>
      <w:r w:rsidR="006D76C2" w:rsidRPr="00053A9E">
        <w:rPr>
          <w:szCs w:val="22"/>
        </w:rPr>
        <w:t>d</w:t>
      </w:r>
      <w:r w:rsidR="00162955" w:rsidRPr="00053A9E">
        <w:rPr>
          <w:szCs w:val="22"/>
        </w:rPr>
        <w:t>’</w:t>
      </w:r>
      <w:r w:rsidR="006D76C2" w:rsidRPr="00053A9E">
        <w:rPr>
          <w:szCs w:val="22"/>
        </w:rPr>
        <w:t>a</w:t>
      </w:r>
      <w:r w:rsidRPr="00053A9E">
        <w:rPr>
          <w:szCs w:val="22"/>
        </w:rPr>
        <w:t>voir deux bureaux établis en Afrique, au moment où la proposition avait été faite pour le bureau en Chine et en Fédération de Russie et aux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sans principes directeurs </w:t>
      </w:r>
      <w:r w:rsidR="00A41375" w:rsidRPr="00053A9E">
        <w:rPr>
          <w:szCs w:val="22"/>
        </w:rPr>
        <w:t>à </w:t>
      </w:r>
      <w:r w:rsidRPr="00053A9E">
        <w:rPr>
          <w:szCs w:val="22"/>
        </w:rPr>
        <w:t>cette époq</w:t>
      </w:r>
      <w:r w:rsidR="007C7671" w:rsidRPr="00053A9E">
        <w:rPr>
          <w:szCs w:val="22"/>
        </w:rPr>
        <w:t>ue.  La</w:t>
      </w:r>
      <w:r w:rsidRPr="00053A9E">
        <w:rPr>
          <w:szCs w:val="22"/>
        </w:rPr>
        <w:t xml:space="preserve"> délégation a également relevé </w:t>
      </w:r>
      <w:r w:rsidR="006D76C2" w:rsidRPr="00053A9E">
        <w:rPr>
          <w:szCs w:val="22"/>
        </w:rPr>
        <w:t>l</w:t>
      </w:r>
      <w:r w:rsidR="00162955" w:rsidRPr="00053A9E">
        <w:rPr>
          <w:szCs w:val="22"/>
        </w:rPr>
        <w:t>’</w:t>
      </w:r>
      <w:r w:rsidR="006D76C2" w:rsidRPr="00053A9E">
        <w:rPr>
          <w:szCs w:val="22"/>
        </w:rPr>
        <w:t>a</w:t>
      </w:r>
      <w:r w:rsidRPr="00053A9E">
        <w:rPr>
          <w:szCs w:val="22"/>
        </w:rPr>
        <w:t xml:space="preserve">ppui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apporté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tablissement de ces bureaux, étant entendu que les principes directeurs seraient adoptés dans leur intégralité pour inclure leurs nombres et leurs emplacemen</w:t>
      </w:r>
      <w:r w:rsidR="007C7671" w:rsidRPr="00053A9E">
        <w:rPr>
          <w:szCs w:val="22"/>
        </w:rPr>
        <w:t>ts.  El</w:t>
      </w:r>
      <w:r w:rsidRPr="00053A9E">
        <w:rPr>
          <w:szCs w:val="22"/>
        </w:rPr>
        <w:t xml:space="preserve">le a ajouté que </w:t>
      </w:r>
      <w:r w:rsidR="006D76C2" w:rsidRPr="00053A9E">
        <w:rPr>
          <w:szCs w:val="22"/>
        </w:rPr>
        <w:t>l</w:t>
      </w:r>
      <w:r w:rsidR="00162955" w:rsidRPr="00053A9E">
        <w:rPr>
          <w:szCs w:val="22"/>
        </w:rPr>
        <w:t>’</w:t>
      </w:r>
      <w:r w:rsidR="006D76C2" w:rsidRPr="00053A9E">
        <w:rPr>
          <w:szCs w:val="22"/>
        </w:rPr>
        <w:t>A</w:t>
      </w:r>
      <w:r w:rsidRPr="00053A9E">
        <w:rPr>
          <w:szCs w:val="22"/>
        </w:rPr>
        <w:t xml:space="preserve">frique était la seule région qui </w:t>
      </w:r>
      <w:r w:rsidR="006D76C2" w:rsidRPr="00053A9E">
        <w:rPr>
          <w:szCs w:val="22"/>
        </w:rPr>
        <w:t>n</w:t>
      </w:r>
      <w:r w:rsidR="00162955" w:rsidRPr="00053A9E">
        <w:rPr>
          <w:szCs w:val="22"/>
        </w:rPr>
        <w:t>’</w:t>
      </w:r>
      <w:r w:rsidR="006D76C2" w:rsidRPr="00053A9E">
        <w:rPr>
          <w:szCs w:val="22"/>
        </w:rPr>
        <w:t>a</w:t>
      </w:r>
      <w:r w:rsidRPr="00053A9E">
        <w:rPr>
          <w:szCs w:val="22"/>
        </w:rPr>
        <w:t xml:space="preserve">vait pas de bureau extérieur de </w:t>
      </w:r>
      <w:r w:rsidR="006D76C2" w:rsidRPr="00053A9E">
        <w:rPr>
          <w:szCs w:val="22"/>
        </w:rPr>
        <w:t>l</w:t>
      </w:r>
      <w:r w:rsidR="00162955" w:rsidRPr="00053A9E">
        <w:rPr>
          <w:szCs w:val="22"/>
        </w:rPr>
        <w:t>’</w:t>
      </w:r>
      <w:r w:rsidR="006D76C2" w:rsidRPr="00053A9E">
        <w:rPr>
          <w:szCs w:val="22"/>
        </w:rPr>
        <w:t>O</w:t>
      </w:r>
      <w:r w:rsidRPr="00053A9E">
        <w:rPr>
          <w:szCs w:val="22"/>
        </w:rPr>
        <w:t xml:space="preserve">MPI et que tous les États membres avaient reconnu que </w:t>
      </w:r>
      <w:r w:rsidR="006D76C2" w:rsidRPr="00053A9E">
        <w:rPr>
          <w:szCs w:val="22"/>
        </w:rPr>
        <w:t>l</w:t>
      </w:r>
      <w:r w:rsidR="00162955" w:rsidRPr="00053A9E">
        <w:rPr>
          <w:szCs w:val="22"/>
        </w:rPr>
        <w:t>’</w:t>
      </w:r>
      <w:r w:rsidR="006D76C2" w:rsidRPr="00053A9E">
        <w:rPr>
          <w:szCs w:val="22"/>
        </w:rPr>
        <w:t>A</w:t>
      </w:r>
      <w:r w:rsidRPr="00053A9E">
        <w:rPr>
          <w:szCs w:val="22"/>
        </w:rPr>
        <w:t>frique devrait avoir des bureaux extérieu</w:t>
      </w:r>
      <w:r w:rsidR="007C7671" w:rsidRPr="00053A9E">
        <w:rPr>
          <w:szCs w:val="22"/>
        </w:rPr>
        <w:t>rs.  Da</w:t>
      </w:r>
      <w:r w:rsidRPr="00053A9E">
        <w:rPr>
          <w:szCs w:val="22"/>
        </w:rPr>
        <w:t xml:space="preserve">ns ce contexte, la délégation avait fait une proposition au PBC pour envisager </w:t>
      </w:r>
      <w:r w:rsidR="006D76C2" w:rsidRPr="00053A9E">
        <w:rPr>
          <w:szCs w:val="22"/>
        </w:rPr>
        <w:t>d</w:t>
      </w:r>
      <w:r w:rsidR="00162955" w:rsidRPr="00053A9E">
        <w:rPr>
          <w:szCs w:val="22"/>
        </w:rPr>
        <w:t>’</w:t>
      </w:r>
      <w:r w:rsidR="006D76C2" w:rsidRPr="00053A9E">
        <w:rPr>
          <w:szCs w:val="22"/>
        </w:rPr>
        <w:t>i</w:t>
      </w:r>
      <w:r w:rsidRPr="00053A9E">
        <w:rPr>
          <w:szCs w:val="22"/>
        </w:rPr>
        <w:t xml:space="preserve">nclure une formulation, dans la recommandation faite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qui traduisait la vision partagée par les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concernant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u</w:t>
      </w:r>
      <w:r w:rsidRPr="00053A9E">
        <w:rPr>
          <w:szCs w:val="22"/>
        </w:rPr>
        <w:t xml:space="preserve">n réseau extérieur de </w:t>
      </w:r>
      <w:r w:rsidRPr="00053A9E">
        <w:rPr>
          <w:szCs w:val="22"/>
        </w:rPr>
        <w:lastRenderedPageBreak/>
        <w:t xml:space="preserve">bureaux de </w:t>
      </w:r>
      <w:r w:rsidR="006D76C2" w:rsidRPr="00053A9E">
        <w:rPr>
          <w:szCs w:val="22"/>
        </w:rPr>
        <w:t>l</w:t>
      </w:r>
      <w:r w:rsidR="00162955" w:rsidRPr="00053A9E">
        <w:rPr>
          <w:szCs w:val="22"/>
        </w:rPr>
        <w:t>’</w:t>
      </w:r>
      <w:r w:rsidR="006D76C2" w:rsidRPr="00053A9E">
        <w:rPr>
          <w:szCs w:val="22"/>
        </w:rPr>
        <w:t>O</w:t>
      </w:r>
      <w:r w:rsidRPr="00053A9E">
        <w:rPr>
          <w:szCs w:val="22"/>
        </w:rPr>
        <w:t>MPI en Afriq</w:t>
      </w:r>
      <w:r w:rsidR="007C7671" w:rsidRPr="00053A9E">
        <w:rPr>
          <w:szCs w:val="22"/>
        </w:rPr>
        <w:t>ue.  Da</w:t>
      </w:r>
      <w:r w:rsidRPr="00053A9E">
        <w:rPr>
          <w:szCs w:val="22"/>
        </w:rPr>
        <w:t xml:space="preserve">ns le même temps, le groupe des pays africains a réitéré son engagement en faveur des principes directeurs pour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w:t>
      </w:r>
      <w:r w:rsidR="006D76C2" w:rsidRPr="00053A9E">
        <w:rPr>
          <w:szCs w:val="22"/>
        </w:rPr>
        <w:t>d</w:t>
      </w:r>
      <w:r w:rsidR="00162955" w:rsidRPr="00053A9E">
        <w:rPr>
          <w:szCs w:val="22"/>
        </w:rPr>
        <w:t>’</w:t>
      </w:r>
      <w:r w:rsidR="006D76C2" w:rsidRPr="00053A9E">
        <w:rPr>
          <w:szCs w:val="22"/>
        </w:rPr>
        <w:t>u</w:t>
      </w:r>
      <w:r w:rsidRPr="00053A9E">
        <w:rPr>
          <w:szCs w:val="22"/>
        </w:rPr>
        <w:t>n cadre pour les bureaux extérieu</w:t>
      </w:r>
      <w:r w:rsidR="007C7671" w:rsidRPr="00053A9E">
        <w:rPr>
          <w:szCs w:val="22"/>
        </w:rPr>
        <w:t>rs.  Su</w:t>
      </w:r>
      <w:r w:rsidRPr="00053A9E">
        <w:rPr>
          <w:szCs w:val="22"/>
        </w:rPr>
        <w:t>r ce point, le groupe des pays africains avait proposé la formulation suivante qui se présentait ainsi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e PBC reconnaît la non</w:t>
      </w:r>
      <w:r w:rsidR="007C7671" w:rsidRPr="00053A9E">
        <w:rPr>
          <w:szCs w:val="22"/>
        </w:rPr>
        <w:noBreakHyphen/>
      </w:r>
      <w:r w:rsidRPr="00053A9E">
        <w:rPr>
          <w:szCs w:val="22"/>
        </w:rPr>
        <w:t xml:space="preserve">représentation de la région africaine dans le réseau extérieur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 accepté </w:t>
      </w:r>
      <w:r w:rsidR="006D76C2" w:rsidRPr="00053A9E">
        <w:rPr>
          <w:szCs w:val="22"/>
        </w:rPr>
        <w:t>d</w:t>
      </w:r>
      <w:r w:rsidR="00162955" w:rsidRPr="00053A9E">
        <w:rPr>
          <w:szCs w:val="22"/>
        </w:rPr>
        <w:t>’</w:t>
      </w:r>
      <w:r w:rsidR="006D76C2" w:rsidRPr="00053A9E">
        <w:rPr>
          <w:szCs w:val="22"/>
        </w:rPr>
        <w:t>e</w:t>
      </w:r>
      <w:r w:rsidRPr="00053A9E">
        <w:rPr>
          <w:szCs w:val="22"/>
        </w:rPr>
        <w:t xml:space="preserve">nvisager la demande du groupe des pays africains </w:t>
      </w:r>
      <w:r w:rsidR="006D76C2" w:rsidRPr="00053A9E">
        <w:rPr>
          <w:szCs w:val="22"/>
        </w:rPr>
        <w:t>d</w:t>
      </w:r>
      <w:r w:rsidR="00162955" w:rsidRPr="00053A9E">
        <w:rPr>
          <w:szCs w:val="22"/>
        </w:rPr>
        <w:t>’</w:t>
      </w:r>
      <w:r w:rsidR="006D76C2" w:rsidRPr="00053A9E">
        <w:rPr>
          <w:szCs w:val="22"/>
        </w:rPr>
        <w:t>é</w:t>
      </w:r>
      <w:r w:rsidRPr="00053A9E">
        <w:rPr>
          <w:szCs w:val="22"/>
        </w:rPr>
        <w:t xml:space="preserve">tablissement de deux bureaux extérieurs en Afrique pendant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Le PBC a également salué </w:t>
      </w:r>
      <w:r w:rsidR="006D76C2" w:rsidRPr="00053A9E">
        <w:rPr>
          <w:szCs w:val="22"/>
        </w:rPr>
        <w:t>l</w:t>
      </w:r>
      <w:r w:rsidR="00162955" w:rsidRPr="00053A9E">
        <w:rPr>
          <w:szCs w:val="22"/>
        </w:rPr>
        <w:t>’</w:t>
      </w:r>
      <w:r w:rsidR="006D76C2" w:rsidRPr="00053A9E">
        <w:rPr>
          <w:szCs w:val="22"/>
        </w:rPr>
        <w:t>e</w:t>
      </w:r>
      <w:r w:rsidRPr="00053A9E">
        <w:rPr>
          <w:szCs w:val="22"/>
        </w:rPr>
        <w:t>ngagement du groupe des pays africains dans les négociations en cours sur les principes directeurs</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 xml:space="preserve">Le groupe des pays africains espérait que cette nouvelle formulation pourrait conforter les États membres </w:t>
      </w:r>
      <w:r w:rsidR="00A41375" w:rsidRPr="00053A9E">
        <w:rPr>
          <w:szCs w:val="22"/>
        </w:rPr>
        <w:t>quant à </w:t>
      </w:r>
      <w:r w:rsidRPr="00053A9E">
        <w:rPr>
          <w:szCs w:val="22"/>
        </w:rPr>
        <w:t>la procédure privilégiée pour établir des bureaux extérieu</w:t>
      </w:r>
      <w:r w:rsidR="007C7671" w:rsidRPr="00053A9E">
        <w:rPr>
          <w:szCs w:val="22"/>
        </w:rPr>
        <w:t>rs.  En</w:t>
      </w:r>
      <w:r w:rsidRPr="00053A9E">
        <w:rPr>
          <w:szCs w:val="22"/>
        </w:rPr>
        <w:t xml:space="preserve"> conclusion, le groupe des pays africains a souligné le rôle que les bureaux extérieurs joueraient en Afrique et a souhaité évoqu</w:t>
      </w:r>
      <w:r w:rsidR="00310F34" w:rsidRPr="00053A9E">
        <w:rPr>
          <w:szCs w:val="22"/>
        </w:rPr>
        <w:t>er la déclaration faite par le chef du C</w:t>
      </w:r>
      <w:r w:rsidRPr="00053A9E">
        <w:rPr>
          <w:szCs w:val="22"/>
        </w:rPr>
        <w:t xml:space="preserve">abinet soulignant le rôle joué par les bureaux extérieurs </w:t>
      </w:r>
      <w:r w:rsidR="00A41375" w:rsidRPr="00053A9E">
        <w:rPr>
          <w:szCs w:val="22"/>
        </w:rPr>
        <w:t>en matière de</w:t>
      </w:r>
      <w:r w:rsidRPr="00053A9E">
        <w:rPr>
          <w:szCs w:val="22"/>
        </w:rPr>
        <w:t xml:space="preserve"> prestation de services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6D76C2" w:rsidRPr="00053A9E">
        <w:rPr>
          <w:szCs w:val="22"/>
        </w:rPr>
        <w:t>l</w:t>
      </w:r>
      <w:r w:rsidR="00162955" w:rsidRPr="00053A9E">
        <w:rPr>
          <w:szCs w:val="22"/>
        </w:rPr>
        <w:t>’</w:t>
      </w:r>
      <w:r w:rsidR="006D76C2" w:rsidRPr="00053A9E">
        <w:rPr>
          <w:szCs w:val="22"/>
        </w:rPr>
        <w:t>u</w:t>
      </w:r>
      <w:r w:rsidRPr="00053A9E">
        <w:rPr>
          <w:szCs w:val="22"/>
        </w:rPr>
        <w:t xml:space="preserve">tilité de ces bureaux pour aider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à </w:t>
      </w:r>
      <w:r w:rsidRPr="00053A9E">
        <w:rPr>
          <w:szCs w:val="22"/>
        </w:rPr>
        <w:t>progresser dans la réalisation de ses objecti</w:t>
      </w:r>
      <w:r w:rsidR="007C7671" w:rsidRPr="00053A9E">
        <w:rPr>
          <w:szCs w:val="22"/>
        </w:rPr>
        <w:t>fs.  Il</w:t>
      </w:r>
      <w:r w:rsidRPr="00053A9E">
        <w:rPr>
          <w:szCs w:val="22"/>
        </w:rPr>
        <w:t xml:space="preserve"> a appelé les États membres </w:t>
      </w:r>
      <w:r w:rsidR="00A41375" w:rsidRPr="00053A9E">
        <w:rPr>
          <w:szCs w:val="22"/>
        </w:rPr>
        <w:t>à </w:t>
      </w:r>
      <w:r w:rsidRPr="00053A9E">
        <w:rPr>
          <w:szCs w:val="22"/>
        </w:rPr>
        <w:t>bien vouloir appuyer la proposition du groupe des pays africains</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la Roumaine a remercié le coordinateur du groupe des pays africains pour la proposition qui serait examinée par le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w:t>
      </w:r>
      <w:r w:rsidR="007C7671" w:rsidRPr="00053A9E">
        <w:rPr>
          <w:szCs w:val="22"/>
        </w:rPr>
        <w:t>es.  El</w:t>
      </w:r>
      <w:r w:rsidRPr="00053A9E">
        <w:rPr>
          <w:szCs w:val="22"/>
        </w:rPr>
        <w:t xml:space="preserve">le a également souligné une partie erronée de la déclaration du groupe des pays africains, </w:t>
      </w:r>
      <w:r w:rsidR="00162955" w:rsidRPr="00053A9E">
        <w:rPr>
          <w:szCs w:val="22"/>
        </w:rPr>
        <w:t>à savoir</w:t>
      </w:r>
      <w:r w:rsidRPr="00053A9E">
        <w:rPr>
          <w:szCs w:val="22"/>
        </w:rPr>
        <w:t xml:space="preserve"> que la région africaine était la seule non représentée dans le réseau des bureaux extérieu</w:t>
      </w:r>
      <w:r w:rsidR="007C7671" w:rsidRPr="00053A9E">
        <w:rPr>
          <w:szCs w:val="22"/>
        </w:rPr>
        <w:t>rs.  El</w:t>
      </w:r>
      <w:r w:rsidRPr="00053A9E">
        <w:rPr>
          <w:szCs w:val="22"/>
        </w:rPr>
        <w:t xml:space="preserve">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comprenait la demande du groupe des pays africains, car la région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w:t>
      </w:r>
      <w:r w:rsidR="006D76C2" w:rsidRPr="00053A9E">
        <w:rPr>
          <w:szCs w:val="22"/>
        </w:rPr>
        <w:t>n</w:t>
      </w:r>
      <w:r w:rsidR="00162955" w:rsidRPr="00053A9E">
        <w:rPr>
          <w:szCs w:val="22"/>
        </w:rPr>
        <w:t>’</w:t>
      </w:r>
      <w:r w:rsidR="006D76C2" w:rsidRPr="00053A9E">
        <w:rPr>
          <w:szCs w:val="22"/>
        </w:rPr>
        <w:t>é</w:t>
      </w:r>
      <w:r w:rsidRPr="00053A9E">
        <w:rPr>
          <w:szCs w:val="22"/>
        </w:rPr>
        <w:t>tait pas représentée non plus.</w:t>
      </w:r>
    </w:p>
    <w:p w:rsidR="00FE2D82" w:rsidRPr="00053A9E" w:rsidRDefault="00FE2D82" w:rsidP="001F20D5">
      <w:pPr>
        <w:pStyle w:val="ONUMFS"/>
        <w:rPr>
          <w:szCs w:val="22"/>
        </w:rPr>
      </w:pPr>
      <w:r w:rsidRPr="00053A9E">
        <w:rPr>
          <w:szCs w:val="22"/>
        </w:rPr>
        <w:t xml:space="preserve">Le président estimait que la question pouvait être réglée immédiatement : le groupe des pays africains devrait parler avec les autres délégations </w:t>
      </w:r>
      <w:r w:rsidR="00A41375" w:rsidRPr="00053A9E">
        <w:rPr>
          <w:szCs w:val="22"/>
        </w:rPr>
        <w:t>afin d</w:t>
      </w:r>
      <w:r w:rsidRPr="00053A9E">
        <w:rPr>
          <w:szCs w:val="22"/>
        </w:rPr>
        <w:t xml:space="preserve">e trouver une certaine forme de convergence sur le texte en train </w:t>
      </w:r>
      <w:r w:rsidR="006D76C2" w:rsidRPr="00053A9E">
        <w:rPr>
          <w:szCs w:val="22"/>
        </w:rPr>
        <w:t>d</w:t>
      </w:r>
      <w:r w:rsidR="00162955" w:rsidRPr="00053A9E">
        <w:rPr>
          <w:szCs w:val="22"/>
        </w:rPr>
        <w:t>’</w:t>
      </w:r>
      <w:r w:rsidR="006D76C2" w:rsidRPr="00053A9E">
        <w:rPr>
          <w:szCs w:val="22"/>
        </w:rPr>
        <w:t>ê</w:t>
      </w:r>
      <w:r w:rsidRPr="00053A9E">
        <w:rPr>
          <w:szCs w:val="22"/>
        </w:rPr>
        <w:t>tre distrib</w:t>
      </w:r>
      <w:r w:rsidR="007C7671" w:rsidRPr="00053A9E">
        <w:rPr>
          <w:szCs w:val="22"/>
        </w:rPr>
        <w:t>ué.  Le</w:t>
      </w:r>
      <w:r w:rsidRPr="00053A9E">
        <w:rPr>
          <w:szCs w:val="22"/>
        </w:rPr>
        <w:t>s débats sur le programme 20 ont été clos jus</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 lendemain.</w:t>
      </w:r>
    </w:p>
    <w:p w:rsidR="00FE2D82" w:rsidRPr="00053A9E" w:rsidRDefault="00FE2D82" w:rsidP="001F20D5">
      <w:pPr>
        <w:pStyle w:val="ONUMFS"/>
        <w:rPr>
          <w:szCs w:val="22"/>
        </w:rPr>
      </w:pPr>
      <w:r w:rsidRPr="00053A9E">
        <w:rPr>
          <w:szCs w:val="22"/>
        </w:rPr>
        <w:t xml:space="preserve">Le président a invité les participants </w:t>
      </w:r>
      <w:r w:rsidR="00A41375" w:rsidRPr="00053A9E">
        <w:rPr>
          <w:szCs w:val="22"/>
        </w:rPr>
        <w:t>à </w:t>
      </w:r>
      <w:r w:rsidRPr="00053A9E">
        <w:rPr>
          <w:szCs w:val="22"/>
        </w:rPr>
        <w:t>formuler leurs observations concernant les progrès accomplis sur une formulation de compromis pour les décisions concernant le programme 6</w:t>
      </w:r>
      <w:r w:rsidR="005D04EC" w:rsidRPr="00053A9E">
        <w:rPr>
          <w:szCs w:val="22"/>
        </w:rPr>
        <w:t xml:space="preserve">.  </w:t>
      </w:r>
      <w:r w:rsidRPr="00053A9E">
        <w:rPr>
          <w:szCs w:val="22"/>
        </w:rPr>
        <w:t xml:space="preserve">Il a invité les membres de </w:t>
      </w:r>
      <w:r w:rsidR="006D76C2" w:rsidRPr="00053A9E">
        <w:rPr>
          <w:szCs w:val="22"/>
        </w:rPr>
        <w:t>l</w:t>
      </w:r>
      <w:r w:rsidR="00162955" w:rsidRPr="00053A9E">
        <w:rPr>
          <w:szCs w:val="22"/>
        </w:rPr>
        <w:t>’</w:t>
      </w:r>
      <w:r w:rsidR="006D76C2" w:rsidRPr="00053A9E">
        <w:rPr>
          <w:szCs w:val="22"/>
        </w:rPr>
        <w:t>U</w:t>
      </w:r>
      <w:r w:rsidRPr="00053A9E">
        <w:rPr>
          <w:szCs w:val="22"/>
        </w:rPr>
        <w:t>nion de Lisbonne et les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w:t>
      </w:r>
      <w:r w:rsidR="00A41375" w:rsidRPr="00053A9E">
        <w:rPr>
          <w:szCs w:val="22"/>
        </w:rPr>
        <w:t>à </w:t>
      </w:r>
      <w:r w:rsidRPr="00053A9E">
        <w:rPr>
          <w:szCs w:val="22"/>
        </w:rPr>
        <w:t>partager avec la plénière les résultats de leurs consultations.</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talie a indiqué que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participant au PBC et les autres membres avaient essayé de parvenir </w:t>
      </w:r>
      <w:r w:rsidR="00A41375" w:rsidRPr="00053A9E">
        <w:rPr>
          <w:szCs w:val="22"/>
        </w:rPr>
        <w:t>à </w:t>
      </w:r>
      <w:r w:rsidRPr="00053A9E">
        <w:rPr>
          <w:szCs w:val="22"/>
        </w:rPr>
        <w:t>une position commune entre eux, ce qui avait demandé de nombreux efforts, parce 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é</w:t>
      </w:r>
      <w:r w:rsidRPr="00053A9E">
        <w:rPr>
          <w:szCs w:val="22"/>
        </w:rPr>
        <w:t>tait certes pas facile de partager une position commune sur plusieurs points différen</w:t>
      </w:r>
      <w:r w:rsidR="007C7671" w:rsidRPr="00053A9E">
        <w:rPr>
          <w:szCs w:val="22"/>
        </w:rPr>
        <w:t>ts.  De</w:t>
      </w:r>
      <w:r w:rsidRPr="00053A9E">
        <w:rPr>
          <w:szCs w:val="22"/>
        </w:rPr>
        <w:t xml:space="preserve">s débats fructueux et informatifs avaient eu lieu au niveau bilatéral, </w:t>
      </w:r>
      <w:r w:rsidR="00162955" w:rsidRPr="00053A9E">
        <w:rPr>
          <w:szCs w:val="22"/>
        </w:rPr>
        <w:t>à savoir</w:t>
      </w:r>
      <w:r w:rsidRPr="00053A9E">
        <w:rPr>
          <w:szCs w:val="22"/>
        </w:rPr>
        <w:t xml:space="preserve"> avec les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w:t>
      </w:r>
      <w:r w:rsidR="007C7671" w:rsidRPr="00053A9E">
        <w:rPr>
          <w:szCs w:val="22"/>
        </w:rPr>
        <w:t>ue.  Un</w:t>
      </w:r>
      <w:r w:rsidRPr="00053A9E">
        <w:rPr>
          <w:szCs w:val="22"/>
        </w:rPr>
        <w:t>e décision finale avait été rédigée pour examen par le comi</w:t>
      </w:r>
      <w:r w:rsidR="007C7671" w:rsidRPr="00053A9E">
        <w:rPr>
          <w:szCs w:val="22"/>
        </w:rPr>
        <w:t>té.  Co</w:t>
      </w:r>
      <w:r w:rsidRPr="00053A9E">
        <w:rPr>
          <w:szCs w:val="22"/>
        </w:rPr>
        <w:t xml:space="preserve">mme on pouvait le comprendre,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été rédigée dans la précipitation, la formulation pouvait avoir besoin </w:t>
      </w:r>
      <w:r w:rsidR="006D76C2" w:rsidRPr="00053A9E">
        <w:rPr>
          <w:szCs w:val="22"/>
        </w:rPr>
        <w:t>d</w:t>
      </w:r>
      <w:r w:rsidR="00162955" w:rsidRPr="00053A9E">
        <w:rPr>
          <w:szCs w:val="22"/>
        </w:rPr>
        <w:t>’</w:t>
      </w:r>
      <w:r w:rsidR="006D76C2" w:rsidRPr="00053A9E">
        <w:rPr>
          <w:szCs w:val="22"/>
        </w:rPr>
        <w:t>ê</w:t>
      </w:r>
      <w:r w:rsidRPr="00053A9E">
        <w:rPr>
          <w:szCs w:val="22"/>
        </w:rPr>
        <w:t>tre rev</w:t>
      </w:r>
      <w:r w:rsidR="007C7671" w:rsidRPr="00053A9E">
        <w:rPr>
          <w:szCs w:val="22"/>
        </w:rPr>
        <w:t>ue.  La</w:t>
      </w:r>
      <w:r w:rsidRPr="00053A9E">
        <w:rPr>
          <w:szCs w:val="22"/>
        </w:rPr>
        <w:t xml:space="preserve"> délégation était cependant </w:t>
      </w:r>
      <w:r w:rsidR="006D76C2" w:rsidRPr="00053A9E">
        <w:rPr>
          <w:szCs w:val="22"/>
        </w:rPr>
        <w:t>d</w:t>
      </w:r>
      <w:r w:rsidR="00162955" w:rsidRPr="00053A9E">
        <w:rPr>
          <w:szCs w:val="22"/>
        </w:rPr>
        <w:t>’</w:t>
      </w:r>
      <w:r w:rsidR="006D76C2" w:rsidRPr="00053A9E">
        <w:rPr>
          <w:szCs w:val="22"/>
        </w:rPr>
        <w:t>a</w:t>
      </w:r>
      <w:r w:rsidRPr="00053A9E">
        <w:rPr>
          <w:szCs w:val="22"/>
        </w:rPr>
        <w:t>vis que les membres devraient se concentrer sur le fond, puis, bien entendu, la formulation pourrait être révisée pour se conformer au format utilisé par le PBC pour exprimer ses décisio</w:t>
      </w:r>
      <w:r w:rsidR="007C7671" w:rsidRPr="00053A9E">
        <w:rPr>
          <w:szCs w:val="22"/>
        </w:rPr>
        <w:t>ns.  La</w:t>
      </w:r>
      <w:r w:rsidRPr="00053A9E">
        <w:rPr>
          <w:szCs w:val="22"/>
        </w:rPr>
        <w:t xml:space="preserve"> délégation espérait que les efforts investis pour améliorer la transparence en ce qui concernait le programme 6 seraient dûment pris </w:t>
      </w:r>
      <w:r w:rsidR="00A41375" w:rsidRPr="00053A9E">
        <w:rPr>
          <w:szCs w:val="22"/>
        </w:rPr>
        <w:t>en compte</w:t>
      </w:r>
      <w:r w:rsidRPr="00053A9E">
        <w:rPr>
          <w:szCs w:val="22"/>
        </w:rPr>
        <w:t xml:space="preserve"> par toutes les délégations, qui, </w:t>
      </w:r>
      <w:r w:rsidR="00A41375" w:rsidRPr="00053A9E">
        <w:rPr>
          <w:szCs w:val="22"/>
        </w:rPr>
        <w:t>à </w:t>
      </w:r>
      <w:r w:rsidRPr="00053A9E">
        <w:rPr>
          <w:szCs w:val="22"/>
        </w:rPr>
        <w:t xml:space="preserve">la session de juillet et </w:t>
      </w:r>
      <w:r w:rsidR="00A41375" w:rsidRPr="00053A9E">
        <w:rPr>
          <w:szCs w:val="22"/>
        </w:rPr>
        <w:t>à </w:t>
      </w:r>
      <w:r w:rsidRPr="00053A9E">
        <w:rPr>
          <w:szCs w:val="22"/>
        </w:rPr>
        <w:t xml:space="preserve">la présente session, avaient souligné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assez de transparen</w:t>
      </w:r>
      <w:r w:rsidR="007C7671" w:rsidRPr="00053A9E">
        <w:rPr>
          <w:szCs w:val="22"/>
        </w:rPr>
        <w:t>ce.  El</w:t>
      </w:r>
      <w:r w:rsidRPr="00053A9E">
        <w:rPr>
          <w:szCs w:val="22"/>
        </w:rPr>
        <w:t xml:space="preserve">le a souligné que si les membres convenaient </w:t>
      </w:r>
      <w:r w:rsidR="006D76C2" w:rsidRPr="00053A9E">
        <w:rPr>
          <w:szCs w:val="22"/>
        </w:rPr>
        <w:t>d</w:t>
      </w:r>
      <w:r w:rsidR="00162955" w:rsidRPr="00053A9E">
        <w:rPr>
          <w:szCs w:val="22"/>
        </w:rPr>
        <w:t>’</w:t>
      </w:r>
      <w:r w:rsidR="006D76C2" w:rsidRPr="00053A9E">
        <w:rPr>
          <w:szCs w:val="22"/>
        </w:rPr>
        <w:t>u</w:t>
      </w:r>
      <w:r w:rsidRPr="00053A9E">
        <w:rPr>
          <w:szCs w:val="22"/>
        </w:rPr>
        <w:t xml:space="preserve">ne plus grande transparence et de séparer les systèmes de Madrid et de Lisbonne dans le programme 6, cela se ferait </w:t>
      </w:r>
      <w:r w:rsidR="00A41375" w:rsidRPr="00053A9E">
        <w:rPr>
          <w:szCs w:val="22"/>
        </w:rPr>
        <w:t>à </w:t>
      </w:r>
      <w:r w:rsidRPr="00053A9E">
        <w:rPr>
          <w:szCs w:val="22"/>
        </w:rPr>
        <w:t xml:space="preserve">des fins comptables uniquement, </w:t>
      </w:r>
      <w:r w:rsidR="00A41375" w:rsidRPr="00053A9E">
        <w:rPr>
          <w:szCs w:val="22"/>
        </w:rPr>
        <w:t>afin d</w:t>
      </w:r>
      <w:r w:rsidRPr="00053A9E">
        <w:rPr>
          <w:szCs w:val="22"/>
        </w:rPr>
        <w:t>e fournir des informations financières et des chiffres plus clairs et de permettre aux délégations de comprendre les résultats et objectifs escomptés du système de Lisbon</w:t>
      </w:r>
      <w:r w:rsidR="007C7671" w:rsidRPr="00053A9E">
        <w:rPr>
          <w:szCs w:val="22"/>
        </w:rPr>
        <w:t>ne.  Ce</w:t>
      </w:r>
      <w:r w:rsidRPr="00053A9E">
        <w:rPr>
          <w:szCs w:val="22"/>
        </w:rPr>
        <w:t xml:space="preserve">pendant, il devrait être pris note que convenir </w:t>
      </w:r>
      <w:r w:rsidR="006D76C2" w:rsidRPr="00053A9E">
        <w:rPr>
          <w:szCs w:val="22"/>
        </w:rPr>
        <w:t>d</w:t>
      </w:r>
      <w:r w:rsidR="00162955" w:rsidRPr="00053A9E">
        <w:rPr>
          <w:szCs w:val="22"/>
        </w:rPr>
        <w:t>’</w:t>
      </w:r>
      <w:r w:rsidR="006D76C2" w:rsidRPr="00053A9E">
        <w:rPr>
          <w:szCs w:val="22"/>
        </w:rPr>
        <w:t>u</w:t>
      </w:r>
      <w:r w:rsidRPr="00053A9E">
        <w:rPr>
          <w:szCs w:val="22"/>
        </w:rPr>
        <w:t xml:space="preserve">ne telle séparation </w:t>
      </w:r>
      <w:r w:rsidR="006D76C2" w:rsidRPr="00053A9E">
        <w:rPr>
          <w:szCs w:val="22"/>
        </w:rPr>
        <w:t>n</w:t>
      </w:r>
      <w:r w:rsidR="00162955" w:rsidRPr="00053A9E">
        <w:rPr>
          <w:szCs w:val="22"/>
        </w:rPr>
        <w:t>’</w:t>
      </w:r>
      <w:r w:rsidR="006D76C2" w:rsidRPr="00053A9E">
        <w:rPr>
          <w:szCs w:val="22"/>
        </w:rPr>
        <w:t>a</w:t>
      </w:r>
      <w:r w:rsidRPr="00053A9E">
        <w:rPr>
          <w:szCs w:val="22"/>
        </w:rPr>
        <w:t xml:space="preserve">vait pas </w:t>
      </w:r>
      <w:r w:rsidR="006D76C2" w:rsidRPr="00053A9E">
        <w:rPr>
          <w:szCs w:val="22"/>
        </w:rPr>
        <w:t>d</w:t>
      </w:r>
      <w:r w:rsidR="00162955" w:rsidRPr="00053A9E">
        <w:rPr>
          <w:szCs w:val="22"/>
        </w:rPr>
        <w:t>’</w:t>
      </w:r>
      <w:r w:rsidR="006D76C2" w:rsidRPr="00053A9E">
        <w:rPr>
          <w:szCs w:val="22"/>
        </w:rPr>
        <w:t>i</w:t>
      </w:r>
      <w:r w:rsidRPr="00053A9E">
        <w:rPr>
          <w:szCs w:val="22"/>
        </w:rPr>
        <w:t xml:space="preserve">ncidence, ni </w:t>
      </w:r>
      <w:r w:rsidR="006D76C2" w:rsidRPr="00053A9E">
        <w:rPr>
          <w:szCs w:val="22"/>
        </w:rPr>
        <w:t>d</w:t>
      </w:r>
      <w:r w:rsidR="00162955" w:rsidRPr="00053A9E">
        <w:rPr>
          <w:szCs w:val="22"/>
        </w:rPr>
        <w:t>’</w:t>
      </w:r>
      <w:r w:rsidR="006D76C2" w:rsidRPr="00053A9E">
        <w:rPr>
          <w:szCs w:val="22"/>
        </w:rPr>
        <w:t>e</w:t>
      </w:r>
      <w:r w:rsidRPr="00053A9E">
        <w:rPr>
          <w:szCs w:val="22"/>
        </w:rPr>
        <w:t xml:space="preserve">ffet sur la méthode actuelle utilisée dans </w:t>
      </w:r>
      <w:r w:rsidR="006D76C2" w:rsidRPr="00053A9E">
        <w:rPr>
          <w:szCs w:val="22"/>
        </w:rPr>
        <w:t>l</w:t>
      </w:r>
      <w:r w:rsidR="00162955" w:rsidRPr="00053A9E">
        <w:rPr>
          <w:szCs w:val="22"/>
        </w:rPr>
        <w:t>’</w:t>
      </w:r>
      <w:r w:rsidR="006D76C2" w:rsidRPr="00053A9E">
        <w:rPr>
          <w:szCs w:val="22"/>
        </w:rPr>
        <w:t>a</w:t>
      </w:r>
      <w:r w:rsidRPr="00053A9E">
        <w:rPr>
          <w:szCs w:val="22"/>
        </w:rPr>
        <w:t>nnexe </w:t>
      </w:r>
      <w:r w:rsidR="007C7671" w:rsidRPr="00053A9E">
        <w:rPr>
          <w:szCs w:val="22"/>
        </w:rPr>
        <w:t>III.  La</w:t>
      </w:r>
      <w:r w:rsidRPr="00053A9E">
        <w:rPr>
          <w:szCs w:val="22"/>
        </w:rPr>
        <w:t xml:space="preserve"> délégation a </w:t>
      </w:r>
      <w:r w:rsidR="00A41375" w:rsidRPr="00053A9E">
        <w:rPr>
          <w:szCs w:val="22"/>
        </w:rPr>
        <w:t>par ailleurs</w:t>
      </w:r>
      <w:r w:rsidRPr="00053A9E">
        <w:rPr>
          <w:szCs w:val="22"/>
        </w:rPr>
        <w:t xml:space="preserve"> souligné que certaines des questions soulevées ces derniers jours ne concernaient ni </w:t>
      </w:r>
      <w:r w:rsidR="006D76C2" w:rsidRPr="00053A9E">
        <w:rPr>
          <w:szCs w:val="22"/>
        </w:rPr>
        <w:t>n</w:t>
      </w:r>
      <w:r w:rsidR="00162955" w:rsidRPr="00053A9E">
        <w:rPr>
          <w:szCs w:val="22"/>
        </w:rPr>
        <w:t>’</w:t>
      </w:r>
      <w:r w:rsidR="006D76C2" w:rsidRPr="00053A9E">
        <w:rPr>
          <w:szCs w:val="22"/>
        </w:rPr>
        <w:t>a</w:t>
      </w:r>
      <w:r w:rsidRPr="00053A9E">
        <w:rPr>
          <w:szCs w:val="22"/>
        </w:rPr>
        <w:t xml:space="preserve">ffectaient uniquement les membres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gissait de questions horizontales qui avaient une incidence sur toutes les unions financées par des contributions, celles existant déj</w:t>
      </w:r>
      <w:r w:rsidR="00A41375" w:rsidRPr="00053A9E">
        <w:rPr>
          <w:szCs w:val="22"/>
        </w:rPr>
        <w:t>à </w:t>
      </w:r>
      <w:r w:rsidRPr="00053A9E">
        <w:rPr>
          <w:szCs w:val="22"/>
        </w:rPr>
        <w:t xml:space="preserve">et celles qui pourraient exister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ven</w:t>
      </w:r>
      <w:r w:rsidR="007C7671" w:rsidRPr="00053A9E">
        <w:rPr>
          <w:szCs w:val="22"/>
        </w:rPr>
        <w:t>ir.  La</w:t>
      </w:r>
      <w:r w:rsidRPr="00053A9E">
        <w:rPr>
          <w:szCs w:val="22"/>
        </w:rPr>
        <w:t xml:space="preserve"> délégation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très important que tous les membres aient </w:t>
      </w:r>
      <w:r w:rsidRPr="00053A9E">
        <w:rPr>
          <w:szCs w:val="22"/>
        </w:rPr>
        <w:lastRenderedPageBreak/>
        <w:t xml:space="preserve">pleinement conscience que le débat ne porterait pas uniquement sur les questions et problèmes </w:t>
      </w:r>
      <w:r w:rsidR="00A41375" w:rsidRPr="00053A9E">
        <w:rPr>
          <w:szCs w:val="22"/>
        </w:rPr>
        <w:t>relatifs à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mais également sur les questions affectant </w:t>
      </w:r>
      <w:r w:rsidR="006D76C2" w:rsidRPr="00053A9E">
        <w:rPr>
          <w:szCs w:val="22"/>
        </w:rPr>
        <w:t>l</w:t>
      </w:r>
      <w:r w:rsidR="00162955" w:rsidRPr="00053A9E">
        <w:rPr>
          <w:szCs w:val="22"/>
        </w:rPr>
        <w:t>’</w:t>
      </w:r>
      <w:r w:rsidR="006D76C2" w:rsidRPr="00053A9E">
        <w:rPr>
          <w:szCs w:val="22"/>
        </w:rPr>
        <w:t>e</w:t>
      </w:r>
      <w:r w:rsidRPr="00053A9E">
        <w:rPr>
          <w:szCs w:val="22"/>
        </w:rPr>
        <w:t>nsemble des membres.</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appuyé la déclaration faite par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talie et a reconnu les efforts considérables des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participant au PBC et de nombreux autres partisans du processus inclusif que la délégation avait commencé </w:t>
      </w:r>
      <w:r w:rsidR="00A41375" w:rsidRPr="00053A9E">
        <w:rPr>
          <w:szCs w:val="22"/>
        </w:rPr>
        <w:t>à </w:t>
      </w:r>
      <w:r w:rsidRPr="00053A9E">
        <w:rPr>
          <w:szCs w:val="22"/>
        </w:rPr>
        <w:t>défendre avant la conférence diplomatiq</w:t>
      </w:r>
      <w:r w:rsidR="007C7671" w:rsidRPr="00053A9E">
        <w:rPr>
          <w:szCs w:val="22"/>
        </w:rPr>
        <w:t>ue.  Ce</w:t>
      </w:r>
      <w:r w:rsidRPr="00053A9E">
        <w:rPr>
          <w:szCs w:val="22"/>
        </w:rPr>
        <w:t xml:space="preserve">rtains progrès avaient été accomplis et la délégation souhaitait vérifier la formulation proposée avec le Secrétariat </w:t>
      </w:r>
      <w:r w:rsidR="00A41375" w:rsidRPr="00053A9E">
        <w:rPr>
          <w:szCs w:val="22"/>
        </w:rPr>
        <w:t>afin d</w:t>
      </w:r>
      <w:r w:rsidRPr="00053A9E">
        <w:rPr>
          <w:szCs w:val="22"/>
        </w:rPr>
        <w:t xml:space="preserve">e </w:t>
      </w:r>
      <w:r w:rsidR="006D76C2" w:rsidRPr="00053A9E">
        <w:rPr>
          <w:szCs w:val="22"/>
        </w:rPr>
        <w:t>s</w:t>
      </w:r>
      <w:r w:rsidR="00162955" w:rsidRPr="00053A9E">
        <w:rPr>
          <w:szCs w:val="22"/>
        </w:rPr>
        <w:t>’</w:t>
      </w:r>
      <w:r w:rsidR="006D76C2" w:rsidRPr="00053A9E">
        <w:rPr>
          <w:szCs w:val="22"/>
        </w:rPr>
        <w:t>a</w:t>
      </w:r>
      <w:r w:rsidRPr="00053A9E">
        <w:rPr>
          <w:szCs w:val="22"/>
        </w:rPr>
        <w:t>ssurer que la terminologie employée était correc</w:t>
      </w:r>
      <w:r w:rsidR="007C7671" w:rsidRPr="00053A9E">
        <w:rPr>
          <w:szCs w:val="22"/>
        </w:rPr>
        <w:t>te.  Co</w:t>
      </w:r>
      <w:r w:rsidRPr="00053A9E">
        <w:rPr>
          <w:szCs w:val="22"/>
        </w:rPr>
        <w:t xml:space="preserve">mme souligné par la délégation de </w:t>
      </w:r>
      <w:r w:rsidR="006D76C2" w:rsidRPr="00053A9E">
        <w:rPr>
          <w:szCs w:val="22"/>
        </w:rPr>
        <w:t>l</w:t>
      </w:r>
      <w:r w:rsidR="00162955" w:rsidRPr="00053A9E">
        <w:rPr>
          <w:szCs w:val="22"/>
        </w:rPr>
        <w:t>’</w:t>
      </w:r>
      <w:r w:rsidR="006D76C2" w:rsidRPr="00053A9E">
        <w:rPr>
          <w:szCs w:val="22"/>
        </w:rPr>
        <w:t>I</w:t>
      </w:r>
      <w:r w:rsidRPr="00053A9E">
        <w:rPr>
          <w:szCs w:val="22"/>
        </w:rPr>
        <w:t>talie, la question ne portait pas uniquement sur le système de Lisbonne, mais avait une incidence bien plus lar</w:t>
      </w:r>
      <w:r w:rsidR="007C7671" w:rsidRPr="00053A9E">
        <w:rPr>
          <w:szCs w:val="22"/>
        </w:rPr>
        <w:t>ge.  C’e</w:t>
      </w:r>
      <w:r w:rsidR="00A41375" w:rsidRPr="00053A9E">
        <w:rPr>
          <w:szCs w:val="22"/>
        </w:rPr>
        <w:t>st pourquoi</w:t>
      </w:r>
      <w:r w:rsidRPr="00053A9E">
        <w:rPr>
          <w:szCs w:val="22"/>
        </w:rPr>
        <w:t xml:space="preserve"> la délégation avait conscience que ce problème ne pourrait pas nécessairement être entièrement résolu </w:t>
      </w:r>
      <w:r w:rsidR="00A41375" w:rsidRPr="00053A9E">
        <w:rPr>
          <w:szCs w:val="22"/>
        </w:rPr>
        <w:t>à </w:t>
      </w:r>
      <w:r w:rsidRPr="00053A9E">
        <w:rPr>
          <w:szCs w:val="22"/>
        </w:rPr>
        <w:t xml:space="preserve">la prochaine Assemblée générale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faudrait un processus bien plus lo</w:t>
      </w:r>
      <w:r w:rsidR="007C7671" w:rsidRPr="00053A9E">
        <w:rPr>
          <w:szCs w:val="22"/>
        </w:rPr>
        <w:t>ng.  El</w:t>
      </w:r>
      <w:r w:rsidRPr="00053A9E">
        <w:rPr>
          <w:szCs w:val="22"/>
        </w:rPr>
        <w:t xml:space="preserve">le était encouragée par </w:t>
      </w:r>
      <w:r w:rsidR="006D76C2" w:rsidRPr="00053A9E">
        <w:rPr>
          <w:szCs w:val="22"/>
        </w:rPr>
        <w:t>l</w:t>
      </w:r>
      <w:r w:rsidR="00162955" w:rsidRPr="00053A9E">
        <w:rPr>
          <w:szCs w:val="22"/>
        </w:rPr>
        <w:t>’</w:t>
      </w:r>
      <w:r w:rsidR="006D76C2" w:rsidRPr="00053A9E">
        <w:rPr>
          <w:szCs w:val="22"/>
        </w:rPr>
        <w:t>e</w:t>
      </w:r>
      <w:r w:rsidRPr="00053A9E">
        <w:rPr>
          <w:szCs w:val="22"/>
        </w:rPr>
        <w:t xml:space="preserve">sprit positif des conversations au sein du PBC et espérait que cet esprit positif pourrait se poursuivre pour parvenir </w:t>
      </w:r>
      <w:r w:rsidR="00A41375" w:rsidRPr="00053A9E">
        <w:rPr>
          <w:szCs w:val="22"/>
        </w:rPr>
        <w:t>à </w:t>
      </w:r>
      <w:r w:rsidRPr="00053A9E">
        <w:rPr>
          <w:szCs w:val="22"/>
        </w:rPr>
        <w:t>résoudre les six principaux thèmes que les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mérique avaient recensés au dernier PBC.</w:t>
      </w:r>
    </w:p>
    <w:p w:rsidR="00FE2D82" w:rsidRPr="00053A9E" w:rsidRDefault="00FE2D82" w:rsidP="001F20D5">
      <w:pPr>
        <w:pStyle w:val="ONUMFS"/>
        <w:rPr>
          <w:szCs w:val="22"/>
        </w:rPr>
      </w:pPr>
      <w:r w:rsidRPr="00053A9E">
        <w:rPr>
          <w:szCs w:val="22"/>
        </w:rPr>
        <w:t xml:space="preserve">La délégation de la France a apporté son appui </w:t>
      </w:r>
      <w:r w:rsidR="00A41375" w:rsidRPr="00053A9E">
        <w:rPr>
          <w:szCs w:val="22"/>
        </w:rPr>
        <w:t>à </w:t>
      </w:r>
      <w:r w:rsidRPr="00053A9E">
        <w:rPr>
          <w:szCs w:val="22"/>
        </w:rPr>
        <w:t xml:space="preserve">la déclaration de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talie concernant le fait que les membres avaient déployé tous les efforts possibles pour parvenir </w:t>
      </w:r>
      <w:r w:rsidR="00A41375" w:rsidRPr="00053A9E">
        <w:rPr>
          <w:szCs w:val="22"/>
        </w:rPr>
        <w:t>à </w:t>
      </w:r>
      <w:r w:rsidRPr="00053A9E">
        <w:rPr>
          <w:szCs w:val="22"/>
        </w:rPr>
        <w:t>un plus grand niveau de transparence dans le programme 6</w:t>
      </w:r>
      <w:r w:rsidR="005D04EC" w:rsidRPr="00053A9E">
        <w:rPr>
          <w:szCs w:val="22"/>
        </w:rPr>
        <w:t xml:space="preserve">.  </w:t>
      </w:r>
      <w:r w:rsidRPr="00053A9E">
        <w:rPr>
          <w:szCs w:val="22"/>
        </w:rPr>
        <w:t xml:space="preserve">Il fallait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soit toutefois clairement compris que la transparence ne pouvait pas avoir </w:t>
      </w:r>
      <w:r w:rsidR="006D76C2" w:rsidRPr="00053A9E">
        <w:rPr>
          <w:szCs w:val="22"/>
        </w:rPr>
        <w:t>d</w:t>
      </w:r>
      <w:r w:rsidR="00162955" w:rsidRPr="00053A9E">
        <w:rPr>
          <w:szCs w:val="22"/>
        </w:rPr>
        <w:t>’</w:t>
      </w:r>
      <w:r w:rsidR="006D76C2" w:rsidRPr="00053A9E">
        <w:rPr>
          <w:szCs w:val="22"/>
        </w:rPr>
        <w:t>a</w:t>
      </w:r>
      <w:r w:rsidRPr="00053A9E">
        <w:rPr>
          <w:szCs w:val="22"/>
        </w:rPr>
        <w:t>utres conséquences que des conséquences comptabl</w:t>
      </w:r>
      <w:r w:rsidR="007C7671" w:rsidRPr="00053A9E">
        <w:rPr>
          <w:szCs w:val="22"/>
        </w:rPr>
        <w:t>es.  El</w:t>
      </w:r>
      <w:r w:rsidRPr="00053A9E">
        <w:rPr>
          <w:szCs w:val="22"/>
        </w:rPr>
        <w:t xml:space="preserve">le </w:t>
      </w:r>
      <w:r w:rsidR="006D76C2" w:rsidRPr="00053A9E">
        <w:rPr>
          <w:szCs w:val="22"/>
        </w:rPr>
        <w:t>n</w:t>
      </w:r>
      <w:r w:rsidR="00162955" w:rsidRPr="00053A9E">
        <w:rPr>
          <w:szCs w:val="22"/>
        </w:rPr>
        <w:t>’</w:t>
      </w:r>
      <w:r w:rsidR="006D76C2" w:rsidRPr="00053A9E">
        <w:rPr>
          <w:szCs w:val="22"/>
        </w:rPr>
        <w:t>a</w:t>
      </w:r>
      <w:r w:rsidRPr="00053A9E">
        <w:rPr>
          <w:szCs w:val="22"/>
        </w:rPr>
        <w:t>urait aucune conséquence sur la méthode utilisée pour affecter les recettes et les dépenses aux Unio</w:t>
      </w:r>
      <w:r w:rsidR="007C7671" w:rsidRPr="00053A9E">
        <w:rPr>
          <w:szCs w:val="22"/>
        </w:rPr>
        <w:t>ns.  C’é</w:t>
      </w:r>
      <w:r w:rsidRPr="00053A9E">
        <w:rPr>
          <w:szCs w:val="22"/>
        </w:rPr>
        <w:t>tait un point auquel la délégation attachait la plus grande importan</w:t>
      </w:r>
      <w:r w:rsidR="007C7671" w:rsidRPr="00053A9E">
        <w:rPr>
          <w:szCs w:val="22"/>
        </w:rPr>
        <w:t>ce.  Ab</w:t>
      </w:r>
      <w:r w:rsidRPr="00053A9E">
        <w:rPr>
          <w:szCs w:val="22"/>
        </w:rPr>
        <w:t>ordant les questions transversales soulevées par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et concernant </w:t>
      </w:r>
      <w:r w:rsidR="006D76C2" w:rsidRPr="00053A9E">
        <w:rPr>
          <w:szCs w:val="22"/>
        </w:rPr>
        <w:t>l</w:t>
      </w:r>
      <w:r w:rsidR="00162955" w:rsidRPr="00053A9E">
        <w:rPr>
          <w:szCs w:val="22"/>
        </w:rPr>
        <w:t>’</w:t>
      </w:r>
      <w:r w:rsidR="006D76C2" w:rsidRPr="00053A9E">
        <w:rPr>
          <w:szCs w:val="22"/>
        </w:rPr>
        <w:t>a</w:t>
      </w:r>
      <w:r w:rsidRPr="00053A9E">
        <w:rPr>
          <w:szCs w:val="22"/>
        </w:rPr>
        <w:t>nnexe III et la méthode de répartition des dépenses et des recettes, la délégation a souligné le point suivant </w:t>
      </w:r>
      <w:r w:rsidR="005D04EC" w:rsidRPr="00053A9E">
        <w:rPr>
          <w:szCs w:val="22"/>
        </w:rPr>
        <w:t xml:space="preserve">: </w:t>
      </w:r>
      <w:r w:rsidRPr="00053A9E">
        <w:rPr>
          <w:szCs w:val="22"/>
        </w:rPr>
        <w:t xml:space="preserve">il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question transversale pour le budget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A41375" w:rsidRPr="00053A9E">
        <w:rPr>
          <w:szCs w:val="22"/>
        </w:rPr>
        <w:t>à </w:t>
      </w:r>
      <w:r w:rsidRPr="00053A9E">
        <w:rPr>
          <w:szCs w:val="22"/>
        </w:rPr>
        <w:t xml:space="preserve">ce stade, ce </w:t>
      </w:r>
      <w:r w:rsidR="006D76C2" w:rsidRPr="00053A9E">
        <w:rPr>
          <w:szCs w:val="22"/>
        </w:rPr>
        <w:t>n</w:t>
      </w:r>
      <w:r w:rsidR="00162955" w:rsidRPr="00053A9E">
        <w:rPr>
          <w:szCs w:val="22"/>
        </w:rPr>
        <w:t>’</w:t>
      </w:r>
      <w:r w:rsidR="006D76C2" w:rsidRPr="00053A9E">
        <w:rPr>
          <w:szCs w:val="22"/>
        </w:rPr>
        <w:t>é</w:t>
      </w:r>
      <w:r w:rsidRPr="00053A9E">
        <w:rPr>
          <w:szCs w:val="22"/>
        </w:rPr>
        <w:t xml:space="preserve">tait certainement pas la seule question pour les membres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souhaitait également consulter le Secrétariat sur </w:t>
      </w:r>
      <w:r w:rsidR="006D76C2" w:rsidRPr="00053A9E">
        <w:rPr>
          <w:szCs w:val="22"/>
        </w:rPr>
        <w:t>l</w:t>
      </w:r>
      <w:r w:rsidR="00162955" w:rsidRPr="00053A9E">
        <w:rPr>
          <w:szCs w:val="22"/>
        </w:rPr>
        <w:t>’</w:t>
      </w:r>
      <w:r w:rsidR="006D76C2" w:rsidRPr="00053A9E">
        <w:rPr>
          <w:szCs w:val="22"/>
        </w:rPr>
        <w:t>u</w:t>
      </w:r>
      <w:r w:rsidRPr="00053A9E">
        <w:rPr>
          <w:szCs w:val="22"/>
        </w:rPr>
        <w:t>tilisation appropriée de la terminologie dans le texte proposé.</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appuyé la déclaration faite par la délégation de </w:t>
      </w:r>
      <w:r w:rsidR="006D76C2" w:rsidRPr="00053A9E">
        <w:rPr>
          <w:szCs w:val="22"/>
        </w:rPr>
        <w:t>l</w:t>
      </w:r>
      <w:r w:rsidR="00162955" w:rsidRPr="00053A9E">
        <w:rPr>
          <w:szCs w:val="22"/>
        </w:rPr>
        <w:t>’</w:t>
      </w:r>
      <w:r w:rsidR="006D76C2" w:rsidRPr="00053A9E">
        <w:rPr>
          <w:szCs w:val="22"/>
        </w:rPr>
        <w:t>I</w:t>
      </w:r>
      <w:r w:rsidRPr="00053A9E">
        <w:rPr>
          <w:szCs w:val="22"/>
        </w:rPr>
        <w:t>tal</w:t>
      </w:r>
      <w:r w:rsidR="007C7671" w:rsidRPr="00053A9E">
        <w:rPr>
          <w:szCs w:val="22"/>
        </w:rPr>
        <w:t>ie.  El</w:t>
      </w:r>
      <w:r w:rsidRPr="00053A9E">
        <w:rPr>
          <w:szCs w:val="22"/>
        </w:rPr>
        <w:t>le estimait que certains éléments proposés par 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étaient conformes au mandat du PBC, </w:t>
      </w:r>
      <w:r w:rsidR="00162955" w:rsidRPr="00053A9E">
        <w:rPr>
          <w:szCs w:val="22"/>
        </w:rPr>
        <w:t>à savoir</w:t>
      </w:r>
      <w:r w:rsidRPr="00053A9E">
        <w:rPr>
          <w:szCs w:val="22"/>
        </w:rPr>
        <w:t xml:space="preserve"> la révision de la méthode de répartition des recettes et des dépenses entre les Unions dans le programme et budg</w:t>
      </w:r>
      <w:r w:rsidR="007C7671" w:rsidRPr="00053A9E">
        <w:rPr>
          <w:szCs w:val="22"/>
        </w:rPr>
        <w:t>et.  La</w:t>
      </w:r>
      <w:r w:rsidRPr="00053A9E">
        <w:rPr>
          <w:szCs w:val="22"/>
        </w:rPr>
        <w:t xml:space="preserve"> délégation considérait que changer de méthode engendrerait la nécessité </w:t>
      </w:r>
      <w:r w:rsidR="006D76C2" w:rsidRPr="00053A9E">
        <w:rPr>
          <w:szCs w:val="22"/>
        </w:rPr>
        <w:t>d</w:t>
      </w:r>
      <w:r w:rsidR="00162955" w:rsidRPr="00053A9E">
        <w:rPr>
          <w:szCs w:val="22"/>
        </w:rPr>
        <w:t>’</w:t>
      </w:r>
      <w:r w:rsidR="006D76C2" w:rsidRPr="00053A9E">
        <w:rPr>
          <w:szCs w:val="22"/>
        </w:rPr>
        <w:t>a</w:t>
      </w:r>
      <w:r w:rsidRPr="00053A9E">
        <w:rPr>
          <w:szCs w:val="22"/>
        </w:rPr>
        <w:t xml:space="preserve">mender et de changer le règlement financier et son règlement </w:t>
      </w:r>
      <w:r w:rsidR="006D76C2" w:rsidRPr="00053A9E">
        <w:rPr>
          <w:szCs w:val="22"/>
        </w:rPr>
        <w:t>d</w:t>
      </w:r>
      <w:r w:rsidR="00162955" w:rsidRPr="00053A9E">
        <w:rPr>
          <w:szCs w:val="22"/>
        </w:rPr>
        <w:t>’</w:t>
      </w:r>
      <w:r w:rsidR="006D76C2" w:rsidRPr="00053A9E">
        <w:rPr>
          <w:szCs w:val="22"/>
        </w:rPr>
        <w:t>e</w:t>
      </w:r>
      <w:r w:rsidRPr="00053A9E">
        <w:rPr>
          <w:szCs w:val="22"/>
        </w:rPr>
        <w:t>xécution et que cela relevait également de la compétence du </w:t>
      </w:r>
      <w:r w:rsidR="007C7671" w:rsidRPr="00053A9E">
        <w:rPr>
          <w:szCs w:val="22"/>
        </w:rPr>
        <w:t>PBC.  La</w:t>
      </w:r>
      <w:r w:rsidRPr="00053A9E">
        <w:rPr>
          <w:szCs w:val="22"/>
        </w:rPr>
        <w:t xml:space="preserve"> décision créerait cependant un précédent qui affecterait les futurs traités </w:t>
      </w:r>
      <w:r w:rsidR="00A41375" w:rsidRPr="00053A9E">
        <w:rPr>
          <w:szCs w:val="22"/>
        </w:rPr>
        <w:t>ainsi que</w:t>
      </w:r>
      <w:r w:rsidRPr="00053A9E">
        <w:rPr>
          <w:szCs w:val="22"/>
        </w:rPr>
        <w:t xml:space="preserve"> les unions existantes, de sorte que la délégation ne pouvait pas accepter cela</w:t>
      </w:r>
      <w:r w:rsidR="005D04EC" w:rsidRPr="00053A9E">
        <w:rPr>
          <w:szCs w:val="22"/>
        </w:rPr>
        <w:t xml:space="preserve">.  </w:t>
      </w:r>
      <w:r w:rsidR="00A41375" w:rsidRPr="00053A9E">
        <w:rPr>
          <w:szCs w:val="22"/>
        </w:rPr>
        <w:t>À </w:t>
      </w:r>
      <w:r w:rsidRPr="00053A9E">
        <w:rPr>
          <w:szCs w:val="22"/>
        </w:rPr>
        <w:t>des fins de transparence, la délégation souhaitait séparer le programme 6, mais uniquement pour des raisons de procédure et non de fo</w:t>
      </w:r>
      <w:r w:rsidR="007C7671" w:rsidRPr="00053A9E">
        <w:rPr>
          <w:szCs w:val="22"/>
        </w:rPr>
        <w:t>nd.  La</w:t>
      </w:r>
      <w:r w:rsidRPr="00053A9E">
        <w:rPr>
          <w:szCs w:val="22"/>
        </w:rPr>
        <w:t xml:space="preserve"> délégation a répété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ne pouvait pas accepter de modifications substantielles dans le programme et budget </w:t>
      </w:r>
      <w:r w:rsidR="00A41375" w:rsidRPr="00053A9E">
        <w:rPr>
          <w:szCs w:val="22"/>
        </w:rPr>
        <w:t>à </w:t>
      </w:r>
      <w:r w:rsidRPr="00053A9E">
        <w:rPr>
          <w:szCs w:val="22"/>
        </w:rPr>
        <w:t>cet égard.</w:t>
      </w:r>
    </w:p>
    <w:p w:rsidR="00FE2D82" w:rsidRPr="00053A9E" w:rsidRDefault="00FE2D82" w:rsidP="001F20D5">
      <w:pPr>
        <w:pStyle w:val="ONUMFS"/>
        <w:rPr>
          <w:szCs w:val="22"/>
        </w:rPr>
      </w:pPr>
      <w:r w:rsidRPr="00053A9E">
        <w:rPr>
          <w:szCs w:val="22"/>
        </w:rPr>
        <w:t xml:space="preserve">La délégation du Mexique a réaffirmé son attachement aux valeurs qui avaient donné lieu </w:t>
      </w:r>
      <w:r w:rsidR="00A41375" w:rsidRPr="00053A9E">
        <w:rPr>
          <w:szCs w:val="22"/>
        </w:rPr>
        <w:t>à </w:t>
      </w:r>
      <w:r w:rsidRPr="00053A9E">
        <w:rPr>
          <w:szCs w:val="22"/>
        </w:rPr>
        <w:t xml:space="preserve">la création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en tant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nstitution spécialisée du système des </w:t>
      </w:r>
      <w:r w:rsidR="00162955" w:rsidRPr="00053A9E">
        <w:rPr>
          <w:szCs w:val="22"/>
        </w:rPr>
        <w:t>Nations Unies</w:t>
      </w:r>
      <w:r w:rsidRPr="00053A9E">
        <w:rPr>
          <w:szCs w:val="22"/>
        </w:rPr>
        <w:t xml:space="preserve">, la coopération en vue </w:t>
      </w:r>
      <w:r w:rsidR="006D76C2" w:rsidRPr="00053A9E">
        <w:rPr>
          <w:szCs w:val="22"/>
        </w:rPr>
        <w:t>d</w:t>
      </w:r>
      <w:r w:rsidR="00162955" w:rsidRPr="00053A9E">
        <w:rPr>
          <w:szCs w:val="22"/>
        </w:rPr>
        <w:t>’</w:t>
      </w:r>
      <w:r w:rsidR="006D76C2" w:rsidRPr="00053A9E">
        <w:rPr>
          <w:szCs w:val="22"/>
        </w:rPr>
        <w:t>a</w:t>
      </w:r>
      <w:r w:rsidRPr="00053A9E">
        <w:rPr>
          <w:szCs w:val="22"/>
        </w:rPr>
        <w:t xml:space="preserve">méliorer la protection de la propriété intellectuelle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chelle mondiale et la garantie </w:t>
      </w:r>
      <w:r w:rsidR="006D76C2" w:rsidRPr="00053A9E">
        <w:rPr>
          <w:szCs w:val="22"/>
        </w:rPr>
        <w:t>d</w:t>
      </w:r>
      <w:r w:rsidR="00162955" w:rsidRPr="00053A9E">
        <w:rPr>
          <w:szCs w:val="22"/>
        </w:rPr>
        <w:t>’</w:t>
      </w:r>
      <w:r w:rsidR="006D76C2" w:rsidRPr="00053A9E">
        <w:rPr>
          <w:szCs w:val="22"/>
        </w:rPr>
        <w:t>u</w:t>
      </w:r>
      <w:r w:rsidRPr="00053A9E">
        <w:rPr>
          <w:szCs w:val="22"/>
        </w:rPr>
        <w:t xml:space="preserve">ne coopération administrative entre les unions établies par les traités administrés par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Au</w:t>
      </w:r>
      <w:r w:rsidR="00A41375" w:rsidRPr="00053A9E">
        <w:rPr>
          <w:szCs w:val="22"/>
        </w:rPr>
        <w:t> cours de</w:t>
      </w:r>
      <w:r w:rsidRPr="00053A9E">
        <w:rPr>
          <w:szCs w:val="22"/>
        </w:rPr>
        <w:t xml:space="preserve"> la semaine, un débat très informatif et approfondi avait eu lieu sur les principes budgétaires au sein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a remercié la direction du président et le Secrétariat pour la transparence et la diligence avec lesquelles ils avaient répondu </w:t>
      </w:r>
      <w:r w:rsidR="00A41375" w:rsidRPr="00053A9E">
        <w:rPr>
          <w:szCs w:val="22"/>
        </w:rPr>
        <w:t>à </w:t>
      </w:r>
      <w:r w:rsidRPr="00053A9E">
        <w:rPr>
          <w:szCs w:val="22"/>
        </w:rPr>
        <w:t>chacune des questio</w:t>
      </w:r>
      <w:r w:rsidR="007C7671" w:rsidRPr="00053A9E">
        <w:rPr>
          <w:szCs w:val="22"/>
        </w:rPr>
        <w:t>ns.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w:t>
      </w:r>
      <w:r w:rsidR="006D76C2" w:rsidRPr="00053A9E">
        <w:rPr>
          <w:szCs w:val="22"/>
        </w:rPr>
        <w:t>l</w:t>
      </w:r>
      <w:r w:rsidR="00162955" w:rsidRPr="00053A9E">
        <w:rPr>
          <w:szCs w:val="22"/>
        </w:rPr>
        <w:t>’</w:t>
      </w:r>
      <w:r w:rsidR="006D76C2" w:rsidRPr="00053A9E">
        <w:rPr>
          <w:szCs w:val="22"/>
        </w:rPr>
        <w:t>O</w:t>
      </w:r>
      <w:r w:rsidRPr="00053A9E">
        <w:rPr>
          <w:szCs w:val="22"/>
        </w:rPr>
        <w:t>MPI avait établi les procédures et principes de transparence et de responsabilité nécessair</w:t>
      </w:r>
      <w:r w:rsidR="007C7671" w:rsidRPr="00053A9E">
        <w:rPr>
          <w:szCs w:val="22"/>
        </w:rPr>
        <w:t>es.  La</w:t>
      </w:r>
      <w:r w:rsidRPr="00053A9E">
        <w:rPr>
          <w:szCs w:val="22"/>
        </w:rPr>
        <w:t xml:space="preserve"> gestion du budget axée sur les résultats instituée dans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était </w:t>
      </w:r>
      <w:r w:rsidR="006D76C2" w:rsidRPr="00053A9E">
        <w:rPr>
          <w:szCs w:val="22"/>
        </w:rPr>
        <w:t>l</w:t>
      </w:r>
      <w:r w:rsidR="00162955" w:rsidRPr="00053A9E">
        <w:rPr>
          <w:szCs w:val="22"/>
        </w:rPr>
        <w:t>’</w:t>
      </w:r>
      <w:r w:rsidR="006D76C2" w:rsidRPr="00053A9E">
        <w:rPr>
          <w:szCs w:val="22"/>
        </w:rPr>
        <w:t>u</w:t>
      </w:r>
      <w:r w:rsidRPr="00053A9E">
        <w:rPr>
          <w:szCs w:val="22"/>
        </w:rPr>
        <w:t>ne des meilleures de toutes les organisatio</w:t>
      </w:r>
      <w:r w:rsidR="007C7671" w:rsidRPr="00053A9E">
        <w:rPr>
          <w:szCs w:val="22"/>
        </w:rPr>
        <w:t>ns.  Ce</w:t>
      </w:r>
      <w:r w:rsidRPr="00053A9E">
        <w:rPr>
          <w:szCs w:val="22"/>
        </w:rPr>
        <w:t xml:space="preserve">pendant, des améliorations étaient toujours possibles et </w:t>
      </w:r>
      <w:r w:rsidR="006D76C2" w:rsidRPr="00053A9E">
        <w:rPr>
          <w:szCs w:val="22"/>
        </w:rPr>
        <w:t>c</w:t>
      </w:r>
      <w:r w:rsidR="00162955" w:rsidRPr="00053A9E">
        <w:rPr>
          <w:szCs w:val="22"/>
        </w:rPr>
        <w:t>’</w:t>
      </w:r>
      <w:r w:rsidR="006D76C2" w:rsidRPr="00053A9E">
        <w:rPr>
          <w:szCs w:val="22"/>
        </w:rPr>
        <w:t>é</w:t>
      </w:r>
      <w:r w:rsidRPr="00053A9E">
        <w:rPr>
          <w:szCs w:val="22"/>
        </w:rPr>
        <w:t xml:space="preserve">tait pourquoi la délégation apporterait son soutien </w:t>
      </w:r>
      <w:r w:rsidR="00A41375" w:rsidRPr="00053A9E">
        <w:rPr>
          <w:szCs w:val="22"/>
        </w:rPr>
        <w:t>à </w:t>
      </w:r>
      <w:r w:rsidRPr="00053A9E">
        <w:rPr>
          <w:szCs w:val="22"/>
        </w:rPr>
        <w:t xml:space="preserve">toute action visant </w:t>
      </w:r>
      <w:r w:rsidR="00A41375" w:rsidRPr="00053A9E">
        <w:rPr>
          <w:szCs w:val="22"/>
        </w:rPr>
        <w:t>à </w:t>
      </w:r>
      <w:r w:rsidRPr="00053A9E">
        <w:rPr>
          <w:szCs w:val="22"/>
        </w:rPr>
        <w:t>améliorer les mécanismes existan</w:t>
      </w:r>
      <w:r w:rsidR="007C7671" w:rsidRPr="00053A9E">
        <w:rPr>
          <w:szCs w:val="22"/>
        </w:rPr>
        <w:t>ts.  Au</w:t>
      </w:r>
      <w:r w:rsidRPr="00053A9E">
        <w:rPr>
          <w:szCs w:val="22"/>
        </w:rPr>
        <w:t xml:space="preserve">ssi, </w:t>
      </w:r>
      <w:r w:rsidR="00A41375" w:rsidRPr="00053A9E">
        <w:rPr>
          <w:szCs w:val="22"/>
        </w:rPr>
        <w:t>afin d</w:t>
      </w:r>
      <w:r w:rsidRPr="00053A9E">
        <w:rPr>
          <w:szCs w:val="22"/>
        </w:rPr>
        <w:t xml:space="preserve">e continuer </w:t>
      </w:r>
      <w:r w:rsidR="00A41375" w:rsidRPr="00053A9E">
        <w:rPr>
          <w:szCs w:val="22"/>
        </w:rPr>
        <w:t>à </w:t>
      </w:r>
      <w:r w:rsidRPr="00053A9E">
        <w:rPr>
          <w:szCs w:val="22"/>
        </w:rPr>
        <w:t xml:space="preserve">améliorer la transparence dans le programme et budget, la délégation accepterait la possibilité de séparer le programme 6 sur la base des paramètres indiqués par le </w:t>
      </w:r>
      <w:r w:rsidRPr="00053A9E">
        <w:rPr>
          <w:szCs w:val="22"/>
        </w:rPr>
        <w:lastRenderedPageBreak/>
        <w:t>Secrétariat dans le document de questions et répons</w:t>
      </w:r>
      <w:r w:rsidR="007C7671" w:rsidRPr="00053A9E">
        <w:rPr>
          <w:szCs w:val="22"/>
        </w:rPr>
        <w:t>es.  La</w:t>
      </w:r>
      <w:r w:rsidRPr="00053A9E">
        <w:rPr>
          <w:szCs w:val="22"/>
        </w:rPr>
        <w:t xml:space="preserve"> délégation tenait toutefois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soit clair que </w:t>
      </w:r>
      <w:r w:rsidR="006D76C2" w:rsidRPr="00053A9E">
        <w:rPr>
          <w:szCs w:val="22"/>
        </w:rPr>
        <w:t>l</w:t>
      </w:r>
      <w:r w:rsidR="00162955" w:rsidRPr="00053A9E">
        <w:rPr>
          <w:szCs w:val="22"/>
        </w:rPr>
        <w:t>’</w:t>
      </w:r>
      <w:r w:rsidR="006D76C2" w:rsidRPr="00053A9E">
        <w:rPr>
          <w:szCs w:val="22"/>
        </w:rPr>
        <w:t>e</w:t>
      </w:r>
      <w:r w:rsidRPr="00053A9E">
        <w:rPr>
          <w:szCs w:val="22"/>
        </w:rPr>
        <w:t xml:space="preserve">ntente </w:t>
      </w:r>
      <w:r w:rsidR="00A41375" w:rsidRPr="00053A9E">
        <w:rPr>
          <w:szCs w:val="22"/>
        </w:rPr>
        <w:t>à </w:t>
      </w:r>
      <w:r w:rsidRPr="00053A9E">
        <w:rPr>
          <w:szCs w:val="22"/>
        </w:rPr>
        <w:t>laquelle on était parvenu était que cela se ferait sur une base purement comptab</w:t>
      </w:r>
      <w:r w:rsidR="007C7671" w:rsidRPr="00053A9E">
        <w:rPr>
          <w:szCs w:val="22"/>
        </w:rPr>
        <w:t>le.  El</w:t>
      </w:r>
      <w:r w:rsidRPr="00053A9E">
        <w:rPr>
          <w:szCs w:val="22"/>
        </w:rPr>
        <w:t xml:space="preserve">le ne voulait pas voir de changements apportés </w:t>
      </w:r>
      <w:r w:rsidR="00A41375" w:rsidRPr="00053A9E">
        <w:rPr>
          <w:szCs w:val="22"/>
        </w:rPr>
        <w:t>à </w:t>
      </w:r>
      <w:r w:rsidRPr="00053A9E">
        <w:rPr>
          <w:szCs w:val="22"/>
        </w:rPr>
        <w:t xml:space="preserve">la méthode actuellement utilisée pour </w:t>
      </w:r>
      <w:r w:rsidR="006D76C2" w:rsidRPr="00053A9E">
        <w:rPr>
          <w:szCs w:val="22"/>
        </w:rPr>
        <w:t>l</w:t>
      </w:r>
      <w:r w:rsidR="00162955" w:rsidRPr="00053A9E">
        <w:rPr>
          <w:szCs w:val="22"/>
        </w:rPr>
        <w:t>’</w:t>
      </w:r>
      <w:r w:rsidR="006D76C2" w:rsidRPr="00053A9E">
        <w:rPr>
          <w:szCs w:val="22"/>
        </w:rPr>
        <w:t>a</w:t>
      </w:r>
      <w:r w:rsidRPr="00053A9E">
        <w:rPr>
          <w:szCs w:val="22"/>
        </w:rPr>
        <w:t xml:space="preserve">ffectation des ressources budgétaires au sein de </w:t>
      </w:r>
      <w:r w:rsidR="006D76C2" w:rsidRPr="00053A9E">
        <w:rPr>
          <w:szCs w:val="22"/>
        </w:rPr>
        <w:t>l</w:t>
      </w:r>
      <w:r w:rsidR="00162955" w:rsidRPr="00053A9E">
        <w:rPr>
          <w:szCs w:val="22"/>
        </w:rPr>
        <w:t>’</w:t>
      </w:r>
      <w:r w:rsidR="006D76C2" w:rsidRPr="00053A9E">
        <w:rPr>
          <w:szCs w:val="22"/>
        </w:rPr>
        <w:t>O</w:t>
      </w:r>
      <w:r w:rsidR="00052526" w:rsidRPr="00053A9E">
        <w:rPr>
          <w:szCs w:val="22"/>
        </w:rPr>
        <w:t>rganisati</w:t>
      </w:r>
      <w:r w:rsidR="007C7671" w:rsidRPr="00053A9E">
        <w:rPr>
          <w:szCs w:val="22"/>
        </w:rPr>
        <w:t>on.  Po</w:t>
      </w:r>
      <w:r w:rsidRPr="00053A9E">
        <w:rPr>
          <w:szCs w:val="22"/>
        </w:rPr>
        <w:t xml:space="preserve">ur </w:t>
      </w:r>
      <w:r w:rsidR="006D76C2" w:rsidRPr="00053A9E">
        <w:rPr>
          <w:szCs w:val="22"/>
        </w:rPr>
        <w:t>l</w:t>
      </w:r>
      <w:r w:rsidR="00162955" w:rsidRPr="00053A9E">
        <w:rPr>
          <w:szCs w:val="22"/>
        </w:rPr>
        <w:t>’</w:t>
      </w:r>
      <w:r w:rsidR="006D76C2" w:rsidRPr="00053A9E">
        <w:rPr>
          <w:szCs w:val="22"/>
        </w:rPr>
        <w:t>h</w:t>
      </w:r>
      <w:r w:rsidRPr="00053A9E">
        <w:rPr>
          <w:szCs w:val="22"/>
        </w:rPr>
        <w:t xml:space="preserve">eure, la délégation ne pouvait pas accepter de changement de procédures pour </w:t>
      </w:r>
      <w:r w:rsidR="006D76C2" w:rsidRPr="00053A9E">
        <w:rPr>
          <w:szCs w:val="22"/>
        </w:rPr>
        <w:t>l</w:t>
      </w:r>
      <w:r w:rsidR="00162955" w:rsidRPr="00053A9E">
        <w:rPr>
          <w:szCs w:val="22"/>
        </w:rPr>
        <w:t>’</w:t>
      </w:r>
      <w:r w:rsidR="006D76C2" w:rsidRPr="00053A9E">
        <w:rPr>
          <w:szCs w:val="22"/>
        </w:rPr>
        <w:t>a</w:t>
      </w:r>
      <w:r w:rsidRPr="00053A9E">
        <w:rPr>
          <w:szCs w:val="22"/>
        </w:rPr>
        <w:t>ffectation des recettes et des dépenses aux unions dans le programme et budg</w:t>
      </w:r>
      <w:r w:rsidR="007C7671" w:rsidRPr="00053A9E">
        <w:rPr>
          <w:szCs w:val="22"/>
        </w:rPr>
        <w:t>et.  Ra</w:t>
      </w:r>
      <w:r w:rsidRPr="00053A9E">
        <w:rPr>
          <w:szCs w:val="22"/>
        </w:rPr>
        <w:t xml:space="preserve">ppelant sa déclaration liminaire,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changement dans les principes qui formaient la pierre angulaire de cette méthode menacerait de manière imminente et immédiate le financement approprié des unions </w:t>
      </w:r>
      <w:r w:rsidR="00A41375" w:rsidRPr="00053A9E">
        <w:rPr>
          <w:szCs w:val="22"/>
        </w:rPr>
        <w:t>ainsi que</w:t>
      </w:r>
      <w:r w:rsidRPr="00053A9E">
        <w:rPr>
          <w:szCs w:val="22"/>
        </w:rPr>
        <w:t xml:space="preserve"> les programmes qui ne généraient pas de recettes, mais qui étaient </w:t>
      </w:r>
      <w:r w:rsidR="006D76C2" w:rsidRPr="00053A9E">
        <w:rPr>
          <w:szCs w:val="22"/>
        </w:rPr>
        <w:t>d</w:t>
      </w:r>
      <w:r w:rsidR="00162955" w:rsidRPr="00053A9E">
        <w:rPr>
          <w:szCs w:val="22"/>
        </w:rPr>
        <w:t>’</w:t>
      </w:r>
      <w:r w:rsidR="006D76C2" w:rsidRPr="00053A9E">
        <w:rPr>
          <w:szCs w:val="22"/>
        </w:rPr>
        <w:t>u</w:t>
      </w:r>
      <w:r w:rsidRPr="00053A9E">
        <w:rPr>
          <w:szCs w:val="22"/>
        </w:rPr>
        <w:t xml:space="preserve">ne importance particulière pour la vaste majorité des membres, </w:t>
      </w:r>
      <w:r w:rsidR="00A41375" w:rsidRPr="00053A9E">
        <w:rPr>
          <w:szCs w:val="22"/>
        </w:rPr>
        <w:t>tels que</w:t>
      </w:r>
      <w:r w:rsidRPr="00053A9E">
        <w:rPr>
          <w:szCs w:val="22"/>
        </w:rPr>
        <w:t xml:space="preserve"> le droit </w:t>
      </w:r>
      <w:r w:rsidR="006D76C2" w:rsidRPr="00053A9E">
        <w:rPr>
          <w:szCs w:val="22"/>
        </w:rPr>
        <w:t>d</w:t>
      </w:r>
      <w:r w:rsidR="00162955" w:rsidRPr="00053A9E">
        <w:rPr>
          <w:szCs w:val="22"/>
        </w:rPr>
        <w:t>’</w:t>
      </w:r>
      <w:r w:rsidR="006D76C2" w:rsidRPr="00053A9E">
        <w:rPr>
          <w:szCs w:val="22"/>
        </w:rPr>
        <w:t>a</w:t>
      </w:r>
      <w:r w:rsidRPr="00053A9E">
        <w:rPr>
          <w:szCs w:val="22"/>
        </w:rPr>
        <w:t xml:space="preserve">uteur, </w:t>
      </w:r>
      <w:r w:rsidR="006D76C2" w:rsidRPr="00053A9E">
        <w:rPr>
          <w:szCs w:val="22"/>
        </w:rPr>
        <w:t>l</w:t>
      </w:r>
      <w:r w:rsidR="00162955" w:rsidRPr="00053A9E">
        <w:rPr>
          <w:szCs w:val="22"/>
        </w:rPr>
        <w:t>’</w:t>
      </w:r>
      <w:r w:rsidR="006D76C2" w:rsidRPr="00053A9E">
        <w:rPr>
          <w:szCs w:val="22"/>
        </w:rPr>
        <w:t>A</w:t>
      </w:r>
      <w:r w:rsidRPr="00053A9E">
        <w:rPr>
          <w:szCs w:val="22"/>
        </w:rPr>
        <w:t xml:space="preserve">cadémie de </w:t>
      </w:r>
      <w:r w:rsidR="006D76C2" w:rsidRPr="00053A9E">
        <w:rPr>
          <w:szCs w:val="22"/>
        </w:rPr>
        <w:t>l</w:t>
      </w:r>
      <w:r w:rsidR="00162955" w:rsidRPr="00053A9E">
        <w:rPr>
          <w:szCs w:val="22"/>
        </w:rPr>
        <w:t>’</w:t>
      </w:r>
      <w:r w:rsidR="006D76C2" w:rsidRPr="00053A9E">
        <w:rPr>
          <w:szCs w:val="22"/>
        </w:rPr>
        <w:t>O</w:t>
      </w:r>
      <w:r w:rsidRPr="00053A9E">
        <w:rPr>
          <w:szCs w:val="22"/>
        </w:rPr>
        <w:t xml:space="preserve">MPI, le programme de développement, le traité de Marrakech et bien </w:t>
      </w:r>
      <w:r w:rsidR="006D76C2" w:rsidRPr="00053A9E">
        <w:rPr>
          <w:szCs w:val="22"/>
        </w:rPr>
        <w:t>d</w:t>
      </w:r>
      <w:r w:rsidR="00162955" w:rsidRPr="00053A9E">
        <w:rPr>
          <w:szCs w:val="22"/>
        </w:rPr>
        <w:t>’</w:t>
      </w:r>
      <w:r w:rsidR="006D76C2" w:rsidRPr="00053A9E">
        <w:rPr>
          <w:szCs w:val="22"/>
        </w:rPr>
        <w:t>a</w:t>
      </w:r>
      <w:r w:rsidRPr="00053A9E">
        <w:rPr>
          <w:szCs w:val="22"/>
        </w:rPr>
        <w:t>utres activit</w:t>
      </w:r>
      <w:r w:rsidR="007C7671" w:rsidRPr="00053A9E">
        <w:rPr>
          <w:szCs w:val="22"/>
        </w:rPr>
        <w:t>és.  La</w:t>
      </w:r>
      <w:r w:rsidRPr="00053A9E">
        <w:rPr>
          <w:szCs w:val="22"/>
        </w:rPr>
        <w:t xml:space="preserve"> question du financement durable de </w:t>
      </w:r>
      <w:r w:rsidR="006D76C2" w:rsidRPr="00053A9E">
        <w:rPr>
          <w:szCs w:val="22"/>
        </w:rPr>
        <w:t>l</w:t>
      </w:r>
      <w:r w:rsidR="00162955" w:rsidRPr="00053A9E">
        <w:rPr>
          <w:szCs w:val="22"/>
        </w:rPr>
        <w:t>’</w:t>
      </w:r>
      <w:r w:rsidR="006D76C2" w:rsidRPr="00053A9E">
        <w:rPr>
          <w:szCs w:val="22"/>
        </w:rPr>
        <w:t>U</w:t>
      </w:r>
      <w:r w:rsidRPr="00053A9E">
        <w:rPr>
          <w:szCs w:val="22"/>
        </w:rPr>
        <w:t xml:space="preserve">nion </w:t>
      </w:r>
      <w:r w:rsidR="00310F34" w:rsidRPr="00053A9E">
        <w:rPr>
          <w:szCs w:val="22"/>
        </w:rPr>
        <w:t>de Lisbonne ne pourrait pas et n</w:t>
      </w:r>
      <w:r w:rsidRPr="00053A9E">
        <w:rPr>
          <w:szCs w:val="22"/>
        </w:rPr>
        <w:t xml:space="preserve">e devrait pas être utilisée comme un argument pour modifier un élément essentiel du fonctionnement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a réaffirmé son engagement </w:t>
      </w:r>
      <w:r w:rsidR="00A41375" w:rsidRPr="00053A9E">
        <w:rPr>
          <w:szCs w:val="22"/>
        </w:rPr>
        <w:t>à </w:t>
      </w:r>
      <w:r w:rsidRPr="00053A9E">
        <w:rPr>
          <w:szCs w:val="22"/>
        </w:rPr>
        <w:t xml:space="preserve">trouver une solution au déficit dont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faisait actuellement </w:t>
      </w:r>
      <w:r w:rsidR="006D76C2" w:rsidRPr="00053A9E">
        <w:rPr>
          <w:szCs w:val="22"/>
        </w:rPr>
        <w:t>l</w:t>
      </w:r>
      <w:r w:rsidR="00162955" w:rsidRPr="00053A9E">
        <w:rPr>
          <w:szCs w:val="22"/>
        </w:rPr>
        <w:t>’</w:t>
      </w:r>
      <w:r w:rsidR="006D76C2" w:rsidRPr="00053A9E">
        <w:rPr>
          <w:szCs w:val="22"/>
        </w:rPr>
        <w:t>e</w:t>
      </w:r>
      <w:r w:rsidRPr="00053A9E">
        <w:rPr>
          <w:szCs w:val="22"/>
        </w:rPr>
        <w:t>xpérien</w:t>
      </w:r>
      <w:r w:rsidR="007C7671" w:rsidRPr="00053A9E">
        <w:rPr>
          <w:szCs w:val="22"/>
        </w:rPr>
        <w:t>ce.  Le</w:t>
      </w:r>
      <w:r w:rsidRPr="00053A9E">
        <w:rPr>
          <w:szCs w:val="22"/>
        </w:rPr>
        <w:t xml:space="preserve">s membres devraient, entre ce moment et la prochaine Assemblée, débattre et adopter des décisions pour régler le problème du déficit, en tenant compte de la demande faite </w:t>
      </w:r>
      <w:r w:rsidR="00A41375" w:rsidRPr="00053A9E">
        <w:rPr>
          <w:szCs w:val="22"/>
        </w:rPr>
        <w:t>à </w:t>
      </w:r>
      <w:r w:rsidRPr="00053A9E">
        <w:rPr>
          <w:szCs w:val="22"/>
        </w:rPr>
        <w:t>cet effet par le PBC, en ayant conscience de leurs responsabilit</w:t>
      </w:r>
      <w:r w:rsidR="007C7671" w:rsidRPr="00053A9E">
        <w:rPr>
          <w:szCs w:val="22"/>
        </w:rPr>
        <w:t>és.  Le</w:t>
      </w:r>
      <w:r w:rsidRPr="00053A9E">
        <w:rPr>
          <w:szCs w:val="22"/>
        </w:rPr>
        <w:t xml:space="preserv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w:t>
      </w:r>
      <w:r w:rsidR="006D76C2" w:rsidRPr="00053A9E">
        <w:rPr>
          <w:szCs w:val="22"/>
        </w:rPr>
        <w:t>s</w:t>
      </w:r>
      <w:r w:rsidR="00162955" w:rsidRPr="00053A9E">
        <w:rPr>
          <w:szCs w:val="22"/>
        </w:rPr>
        <w:t>’</w:t>
      </w:r>
      <w:r w:rsidR="006D76C2" w:rsidRPr="00053A9E">
        <w:rPr>
          <w:szCs w:val="22"/>
        </w:rPr>
        <w:t>é</w:t>
      </w:r>
      <w:r w:rsidRPr="00053A9E">
        <w:rPr>
          <w:szCs w:val="22"/>
        </w:rPr>
        <w:t xml:space="preserve">taient engagés dans des conversations pour parvenir </w:t>
      </w:r>
      <w:r w:rsidR="00A41375" w:rsidRPr="00053A9E">
        <w:rPr>
          <w:szCs w:val="22"/>
        </w:rPr>
        <w:t>à </w:t>
      </w:r>
      <w:r w:rsidRPr="00053A9E">
        <w:rPr>
          <w:szCs w:val="22"/>
        </w:rPr>
        <w:t xml:space="preserve">des conclusions et des décisions satisfaisantes avant </w:t>
      </w:r>
      <w:r w:rsidR="006D76C2" w:rsidRPr="00053A9E">
        <w:rPr>
          <w:szCs w:val="22"/>
        </w:rPr>
        <w:t>l</w:t>
      </w:r>
      <w:r w:rsidR="00162955" w:rsidRPr="00053A9E">
        <w:rPr>
          <w:szCs w:val="22"/>
        </w:rPr>
        <w:t>’</w:t>
      </w:r>
      <w:r w:rsidR="006D76C2" w:rsidRPr="00053A9E">
        <w:rPr>
          <w:szCs w:val="22"/>
        </w:rPr>
        <w:t>A</w:t>
      </w:r>
      <w:r w:rsidRPr="00053A9E">
        <w:rPr>
          <w:szCs w:val="22"/>
        </w:rPr>
        <w:t>ssemblée de Lisbon</w:t>
      </w:r>
      <w:r w:rsidR="007C7671" w:rsidRPr="00053A9E">
        <w:rPr>
          <w:szCs w:val="22"/>
        </w:rPr>
        <w:t>ne.  Co</w:t>
      </w:r>
      <w:r w:rsidRPr="00053A9E">
        <w:rPr>
          <w:szCs w:val="22"/>
        </w:rPr>
        <w:t xml:space="preserve">mme mentionné par </w:t>
      </w:r>
      <w:r w:rsidR="006D76C2" w:rsidRPr="00053A9E">
        <w:rPr>
          <w:szCs w:val="22"/>
        </w:rPr>
        <w:t>d</w:t>
      </w:r>
      <w:r w:rsidR="00162955" w:rsidRPr="00053A9E">
        <w:rPr>
          <w:szCs w:val="22"/>
        </w:rPr>
        <w:t>’</w:t>
      </w:r>
      <w:r w:rsidR="006D76C2" w:rsidRPr="00053A9E">
        <w:rPr>
          <w:szCs w:val="22"/>
        </w:rPr>
        <w:t>a</w:t>
      </w:r>
      <w:r w:rsidRPr="00053A9E">
        <w:rPr>
          <w:szCs w:val="22"/>
        </w:rPr>
        <w:t xml:space="preserve">utres délégations, la délégation du Mexique était également </w:t>
      </w:r>
      <w:r w:rsidR="006D76C2" w:rsidRPr="00053A9E">
        <w:rPr>
          <w:szCs w:val="22"/>
        </w:rPr>
        <w:t>d</w:t>
      </w:r>
      <w:r w:rsidR="00162955" w:rsidRPr="00053A9E">
        <w:rPr>
          <w:szCs w:val="22"/>
        </w:rPr>
        <w:t>’</w:t>
      </w:r>
      <w:r w:rsidR="006D76C2" w:rsidRPr="00053A9E">
        <w:rPr>
          <w:szCs w:val="22"/>
        </w:rPr>
        <w:t>a</w:t>
      </w:r>
      <w:r w:rsidRPr="00053A9E">
        <w:rPr>
          <w:szCs w:val="22"/>
        </w:rPr>
        <w:t xml:space="preserve">vis que le PBC serait en mesure </w:t>
      </w:r>
      <w:r w:rsidR="006D76C2" w:rsidRPr="00053A9E">
        <w:rPr>
          <w:szCs w:val="22"/>
        </w:rPr>
        <w:t>d</w:t>
      </w:r>
      <w:r w:rsidR="00162955" w:rsidRPr="00053A9E">
        <w:rPr>
          <w:szCs w:val="22"/>
        </w:rPr>
        <w:t>’</w:t>
      </w:r>
      <w:r w:rsidR="006D76C2" w:rsidRPr="00053A9E">
        <w:rPr>
          <w:szCs w:val="22"/>
        </w:rPr>
        <w:t>a</w:t>
      </w:r>
      <w:r w:rsidRPr="00053A9E">
        <w:rPr>
          <w:szCs w:val="22"/>
        </w:rPr>
        <w:t xml:space="preserve">vancer une recommandation favorable portant sur </w:t>
      </w:r>
      <w:r w:rsidR="006D76C2" w:rsidRPr="00053A9E">
        <w:rPr>
          <w:szCs w:val="22"/>
        </w:rPr>
        <w:t>l</w:t>
      </w:r>
      <w:r w:rsidR="00162955" w:rsidRPr="00053A9E">
        <w:rPr>
          <w:szCs w:val="22"/>
        </w:rPr>
        <w:t>’</w:t>
      </w:r>
      <w:r w:rsidR="006D76C2" w:rsidRPr="00053A9E">
        <w:rPr>
          <w:szCs w:val="22"/>
        </w:rPr>
        <w:t>a</w:t>
      </w:r>
      <w:r w:rsidRPr="00053A9E">
        <w:rPr>
          <w:szCs w:val="22"/>
        </w:rPr>
        <w:t xml:space="preserve">doption du </w:t>
      </w:r>
      <w:r w:rsidR="00AB248F" w:rsidRPr="00053A9E">
        <w:rPr>
          <w:szCs w:val="22"/>
        </w:rPr>
        <w:t>programme et budget aux a</w:t>
      </w:r>
      <w:r w:rsidRPr="00053A9E">
        <w:rPr>
          <w:szCs w:val="22"/>
        </w:rPr>
        <w:t>ssemblé</w:t>
      </w:r>
      <w:r w:rsidR="007C7671" w:rsidRPr="00053A9E">
        <w:rPr>
          <w:szCs w:val="22"/>
        </w:rPr>
        <w:t>es.  El</w:t>
      </w:r>
      <w:r w:rsidRPr="00053A9E">
        <w:rPr>
          <w:szCs w:val="22"/>
        </w:rPr>
        <w:t>le espérait que la séparation du programme 6 répondrait aux besoins de transparence exprimés par plusieurs délégatio</w:t>
      </w:r>
      <w:r w:rsidR="007C7671" w:rsidRPr="00053A9E">
        <w:rPr>
          <w:szCs w:val="22"/>
        </w:rPr>
        <w:t>ns.  En</w:t>
      </w:r>
      <w:r w:rsidRPr="00053A9E">
        <w:rPr>
          <w:szCs w:val="22"/>
        </w:rPr>
        <w:t xml:space="preserve"> conclusion, la délégation a réaffirmé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de la séparation de la question du financement de </w:t>
      </w:r>
      <w:r w:rsidR="006D76C2" w:rsidRPr="00053A9E">
        <w:rPr>
          <w:szCs w:val="22"/>
        </w:rPr>
        <w:t>l</w:t>
      </w:r>
      <w:r w:rsidR="00162955" w:rsidRPr="00053A9E">
        <w:rPr>
          <w:szCs w:val="22"/>
        </w:rPr>
        <w:t>’</w:t>
      </w:r>
      <w:r w:rsidR="006D76C2" w:rsidRPr="00053A9E">
        <w:rPr>
          <w:szCs w:val="22"/>
        </w:rPr>
        <w:t>U</w:t>
      </w:r>
      <w:r w:rsidRPr="00053A9E">
        <w:rPr>
          <w:szCs w:val="22"/>
        </w:rPr>
        <w:t>nion de Lisbonne de la méthode de répartition des recettes et des dépens</w:t>
      </w:r>
      <w:r w:rsidR="007C7671" w:rsidRPr="00053A9E">
        <w:rPr>
          <w:szCs w:val="22"/>
        </w:rPr>
        <w:t>es.  Il</w:t>
      </w:r>
      <w:r w:rsidRPr="00053A9E">
        <w:rPr>
          <w:szCs w:val="22"/>
        </w:rPr>
        <w:t xml:space="preserve"> était essentiel que les deux questions soient traitées séparément, en fonction de leurs mérites.</w:t>
      </w:r>
    </w:p>
    <w:p w:rsidR="00FE2D82" w:rsidRPr="00053A9E" w:rsidRDefault="00FE2D82" w:rsidP="001F20D5">
      <w:pPr>
        <w:pStyle w:val="ONUMFS"/>
        <w:rPr>
          <w:szCs w:val="22"/>
        </w:rPr>
      </w:pPr>
      <w:r w:rsidRPr="00053A9E">
        <w:rPr>
          <w:szCs w:val="22"/>
        </w:rPr>
        <w:t>La délégation du Chili a remercié le Secrétariat pour le document révisé</w:t>
      </w:r>
      <w:r w:rsidR="00B85FB2" w:rsidRPr="00053A9E">
        <w:rPr>
          <w:szCs w:val="22"/>
        </w:rPr>
        <w:t> </w:t>
      </w:r>
      <w:r w:rsidRPr="00053A9E">
        <w:rPr>
          <w:szCs w:val="22"/>
        </w:rPr>
        <w:t>WO/PBC/24/16 Rev</w:t>
      </w:r>
      <w:r w:rsidR="005D04EC"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examiné,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considérait bien plus clair et qui contenait de nombreux éléments qui avaient été débattus </w:t>
      </w:r>
      <w:r w:rsidR="00A41375" w:rsidRPr="00053A9E">
        <w:rPr>
          <w:szCs w:val="22"/>
        </w:rPr>
        <w:t>au cours de</w:t>
      </w:r>
      <w:r w:rsidRPr="00053A9E">
        <w:rPr>
          <w:szCs w:val="22"/>
        </w:rPr>
        <w:t xml:space="preserve"> la semai</w:t>
      </w:r>
      <w:r w:rsidR="007C7671" w:rsidRPr="00053A9E">
        <w:rPr>
          <w:szCs w:val="22"/>
        </w:rPr>
        <w:t>ne.  La</w:t>
      </w:r>
      <w:r w:rsidRPr="00053A9E">
        <w:rPr>
          <w:szCs w:val="22"/>
        </w:rPr>
        <w:t xml:space="preserve"> délégation a également fait sienne la gratitude exprimée par la délégation du Mexique pour la volonté et la capacité du Secrétariat </w:t>
      </w:r>
      <w:r w:rsidR="00A41375" w:rsidRPr="00053A9E">
        <w:rPr>
          <w:szCs w:val="22"/>
        </w:rPr>
        <w:t>à </w:t>
      </w:r>
      <w:r w:rsidRPr="00053A9E">
        <w:rPr>
          <w:szCs w:val="22"/>
        </w:rPr>
        <w:t>répondre aux questions et expliquer de manière approfondie les implications de la propositi</w:t>
      </w:r>
      <w:r w:rsidR="007C7671" w:rsidRPr="00053A9E">
        <w:rPr>
          <w:szCs w:val="22"/>
        </w:rPr>
        <w:t>on.  El</w:t>
      </w:r>
      <w:r w:rsidRPr="00053A9E">
        <w:rPr>
          <w:szCs w:val="22"/>
        </w:rPr>
        <w:t xml:space="preserve">le a fait part de son intérêt pour la transparence et pour la clarté des informations et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que cela ait été approuvé par les autres membres </w:t>
      </w:r>
      <w:r w:rsidR="00A41375" w:rsidRPr="00053A9E">
        <w:rPr>
          <w:szCs w:val="22"/>
        </w:rPr>
        <w:t>ainsi que</w:t>
      </w:r>
      <w:r w:rsidRPr="00053A9E">
        <w:rPr>
          <w:szCs w:val="22"/>
        </w:rPr>
        <w:t xml:space="preserve"> par les membres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Ce</w:t>
      </w:r>
      <w:r w:rsidRPr="00053A9E">
        <w:rPr>
          <w:szCs w:val="22"/>
        </w:rPr>
        <w:t xml:space="preserve">pendant, il était difficile de </w:t>
      </w:r>
      <w:r w:rsidR="006D76C2" w:rsidRPr="00053A9E">
        <w:rPr>
          <w:szCs w:val="22"/>
        </w:rPr>
        <w:t>s</w:t>
      </w:r>
      <w:r w:rsidR="00162955" w:rsidRPr="00053A9E">
        <w:rPr>
          <w:szCs w:val="22"/>
        </w:rPr>
        <w:t>’</w:t>
      </w:r>
      <w:r w:rsidR="006D76C2" w:rsidRPr="00053A9E">
        <w:rPr>
          <w:szCs w:val="22"/>
        </w:rPr>
        <w:t>a</w:t>
      </w:r>
      <w:r w:rsidRPr="00053A9E">
        <w:rPr>
          <w:szCs w:val="22"/>
        </w:rPr>
        <w:t xml:space="preserve">ttendre </w:t>
      </w:r>
      <w:r w:rsidR="00A41375" w:rsidRPr="00053A9E">
        <w:rPr>
          <w:szCs w:val="22"/>
        </w:rPr>
        <w:t>à </w:t>
      </w:r>
      <w:r w:rsidRPr="00053A9E">
        <w:rPr>
          <w:szCs w:val="22"/>
        </w:rPr>
        <w:t>une modification de la métho</w:t>
      </w:r>
      <w:r w:rsidR="007C7671" w:rsidRPr="00053A9E">
        <w:rPr>
          <w:szCs w:val="22"/>
        </w:rPr>
        <w:t>de.  El</w:t>
      </w:r>
      <w:r w:rsidRPr="00053A9E">
        <w:rPr>
          <w:szCs w:val="22"/>
        </w:rPr>
        <w:t xml:space="preserve">le a reconnu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ne question systémique qui allait au</w:t>
      </w:r>
      <w:r w:rsidR="007C7671" w:rsidRPr="00053A9E">
        <w:rPr>
          <w:szCs w:val="22"/>
        </w:rPr>
        <w:noBreakHyphen/>
      </w:r>
      <w:r w:rsidRPr="00053A9E">
        <w:rPr>
          <w:szCs w:val="22"/>
        </w:rPr>
        <w:t>del</w:t>
      </w:r>
      <w:r w:rsidR="00A41375" w:rsidRPr="00053A9E">
        <w:rPr>
          <w:szCs w:val="22"/>
        </w:rPr>
        <w:t>à </w:t>
      </w:r>
      <w:r w:rsidRPr="00053A9E">
        <w:rPr>
          <w:szCs w:val="22"/>
        </w:rPr>
        <w:t xml:space="preserve">des stricts paramètres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El</w:t>
      </w:r>
      <w:r w:rsidRPr="00053A9E">
        <w:rPr>
          <w:szCs w:val="22"/>
        </w:rPr>
        <w:t xml:space="preserve">le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aimerait également avoir une meilleure compréhension de ce que les implications perçues de ce changement pourraient être pour les programmes qui ne généraient pas de recettes, qui ne faisaient pas partie des unions financées par des tax</w:t>
      </w:r>
      <w:r w:rsidR="007C7671" w:rsidRPr="00053A9E">
        <w:rPr>
          <w:szCs w:val="22"/>
        </w:rPr>
        <w:t>es.  El</w:t>
      </w:r>
      <w:r w:rsidRPr="00053A9E">
        <w:rPr>
          <w:szCs w:val="22"/>
        </w:rPr>
        <w:t xml:space="preserve">le a suggéré </w:t>
      </w:r>
      <w:r w:rsidR="006D76C2" w:rsidRPr="00053A9E">
        <w:rPr>
          <w:szCs w:val="22"/>
        </w:rPr>
        <w:t>d</w:t>
      </w:r>
      <w:r w:rsidR="00162955" w:rsidRPr="00053A9E">
        <w:rPr>
          <w:szCs w:val="22"/>
        </w:rPr>
        <w:t>’</w:t>
      </w:r>
      <w:r w:rsidR="006D76C2" w:rsidRPr="00053A9E">
        <w:rPr>
          <w:szCs w:val="22"/>
        </w:rPr>
        <w:t>o</w:t>
      </w:r>
      <w:r w:rsidRPr="00053A9E">
        <w:rPr>
          <w:szCs w:val="22"/>
        </w:rPr>
        <w:t xml:space="preserve">rganiser une séance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avec le Secrétariat qui pourrait aider les États membres </w:t>
      </w:r>
      <w:r w:rsidR="00A41375" w:rsidRPr="00053A9E">
        <w:rPr>
          <w:szCs w:val="22"/>
        </w:rPr>
        <w:t>à </w:t>
      </w:r>
      <w:r w:rsidRPr="00053A9E">
        <w:rPr>
          <w:szCs w:val="22"/>
        </w:rPr>
        <w:t>mieux comprendre la méthode actuel</w:t>
      </w:r>
      <w:r w:rsidR="007C7671" w:rsidRPr="00053A9E">
        <w:rPr>
          <w:szCs w:val="22"/>
        </w:rPr>
        <w:t>le.  Pa</w:t>
      </w:r>
      <w:r w:rsidRPr="00053A9E">
        <w:rPr>
          <w:szCs w:val="22"/>
        </w:rPr>
        <w:t xml:space="preserve">rfois, les membres pensaient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avaient compris, mais des séances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pouvaient aider </w:t>
      </w:r>
      <w:r w:rsidR="00A41375" w:rsidRPr="00053A9E">
        <w:rPr>
          <w:szCs w:val="22"/>
        </w:rPr>
        <w:t>à </w:t>
      </w:r>
      <w:r w:rsidRPr="00053A9E">
        <w:rPr>
          <w:szCs w:val="22"/>
        </w:rPr>
        <w:t xml:space="preserve">clarifier les questions que les membres </w:t>
      </w:r>
      <w:r w:rsidR="006D76C2" w:rsidRPr="00053A9E">
        <w:rPr>
          <w:szCs w:val="22"/>
        </w:rPr>
        <w:t>n</w:t>
      </w:r>
      <w:r w:rsidR="00162955" w:rsidRPr="00053A9E">
        <w:rPr>
          <w:szCs w:val="22"/>
        </w:rPr>
        <w:t>’</w:t>
      </w:r>
      <w:r w:rsidR="006D76C2" w:rsidRPr="00053A9E">
        <w:rPr>
          <w:szCs w:val="22"/>
        </w:rPr>
        <w:t>a</w:t>
      </w:r>
      <w:r w:rsidRPr="00053A9E">
        <w:rPr>
          <w:szCs w:val="22"/>
        </w:rPr>
        <w:t>vaient pas correctement comprises et dissiper ainsi certaines confusio</w:t>
      </w:r>
      <w:r w:rsidR="007C7671" w:rsidRPr="00053A9E">
        <w:rPr>
          <w:szCs w:val="22"/>
        </w:rPr>
        <w:t>ns.  Un</w:t>
      </w:r>
      <w:r w:rsidRPr="00053A9E">
        <w:rPr>
          <w:szCs w:val="22"/>
        </w:rPr>
        <w:t>e étude établie par le Secrétariat qui présenterait les alternatives et comparaisons serait également uti</w:t>
      </w:r>
      <w:r w:rsidR="007C7671" w:rsidRPr="00053A9E">
        <w:rPr>
          <w:szCs w:val="22"/>
        </w:rPr>
        <w:t>le.  Av</w:t>
      </w:r>
      <w:r w:rsidRPr="00053A9E">
        <w:rPr>
          <w:szCs w:val="22"/>
        </w:rPr>
        <w:t>ec ces deux éléments, les États membres auraient une base solide sur laquelle prendre une décision parfaitement éclairée.</w:t>
      </w:r>
    </w:p>
    <w:p w:rsidR="00FE2D82" w:rsidRPr="00053A9E" w:rsidRDefault="00FE2D82" w:rsidP="001F20D5">
      <w:pPr>
        <w:pStyle w:val="ONUMFS"/>
        <w:rPr>
          <w:szCs w:val="22"/>
        </w:rPr>
      </w:pPr>
      <w:r w:rsidRPr="00053A9E">
        <w:rPr>
          <w:szCs w:val="22"/>
        </w:rPr>
        <w:t xml:space="preserve">Le président a fait observer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formulant une décision sur le point 10, les délégations avaient la responsabilité de prendre </w:t>
      </w:r>
      <w:r w:rsidR="00A41375" w:rsidRPr="00053A9E">
        <w:rPr>
          <w:szCs w:val="22"/>
        </w:rPr>
        <w:t>en compte</w:t>
      </w:r>
      <w:r w:rsidRPr="00053A9E">
        <w:rPr>
          <w:szCs w:val="22"/>
        </w:rPr>
        <w:t xml:space="preserve"> et de dresser le bilan de la situation et de traduire cela dans un paragraphe de décisi</w:t>
      </w:r>
      <w:r w:rsidR="007C7671" w:rsidRPr="00053A9E">
        <w:rPr>
          <w:szCs w:val="22"/>
        </w:rPr>
        <w:t>on.  Le</w:t>
      </w:r>
      <w:r w:rsidRPr="00053A9E">
        <w:rPr>
          <w:szCs w:val="22"/>
        </w:rPr>
        <w:t xml:space="preserve"> paragraphe de décision pourrait probablement récapituler les progrès accomplis et renvoyer explicitement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 les questions sur lesquelles il ne se dégageait pas de consens</w:t>
      </w:r>
      <w:r w:rsidR="007C7671" w:rsidRPr="00053A9E">
        <w:rPr>
          <w:szCs w:val="22"/>
        </w:rPr>
        <w:t>us.  Au</w:t>
      </w:r>
      <w:r w:rsidRPr="00053A9E">
        <w:rPr>
          <w:szCs w:val="22"/>
        </w:rPr>
        <w:t>ssi était</w:t>
      </w:r>
      <w:r w:rsidR="007C7671" w:rsidRPr="00053A9E">
        <w:rPr>
          <w:szCs w:val="22"/>
        </w:rPr>
        <w:noBreakHyphen/>
      </w:r>
      <w:r w:rsidRPr="00053A9E">
        <w:rPr>
          <w:szCs w:val="22"/>
        </w:rPr>
        <w:t xml:space="preserve">il temps </w:t>
      </w:r>
      <w:r w:rsidR="006D76C2" w:rsidRPr="00053A9E">
        <w:rPr>
          <w:szCs w:val="22"/>
        </w:rPr>
        <w:t>d</w:t>
      </w:r>
      <w:r w:rsidR="00162955" w:rsidRPr="00053A9E">
        <w:rPr>
          <w:szCs w:val="22"/>
        </w:rPr>
        <w:t>’</w:t>
      </w:r>
      <w:r w:rsidR="006D76C2" w:rsidRPr="00053A9E">
        <w:rPr>
          <w:szCs w:val="22"/>
        </w:rPr>
        <w:t>e</w:t>
      </w:r>
      <w:r w:rsidRPr="00053A9E">
        <w:rPr>
          <w:szCs w:val="22"/>
        </w:rPr>
        <w:t>ntamer un exercice de rédacti</w:t>
      </w:r>
      <w:r w:rsidR="007C7671" w:rsidRPr="00053A9E">
        <w:rPr>
          <w:szCs w:val="22"/>
        </w:rPr>
        <w:t>on.  Le</w:t>
      </w:r>
      <w:r w:rsidRPr="00053A9E">
        <w:rPr>
          <w:szCs w:val="22"/>
        </w:rPr>
        <w:t xml:space="preserve"> président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travaillé avec le Secrétariat sur certaines idées de rédaction qui avaient été proposées </w:t>
      </w:r>
      <w:r w:rsidR="00A41375" w:rsidRPr="00053A9E">
        <w:rPr>
          <w:szCs w:val="22"/>
        </w:rPr>
        <w:t>à </w:t>
      </w:r>
      <w:r w:rsidRPr="00053A9E">
        <w:rPr>
          <w:szCs w:val="22"/>
        </w:rPr>
        <w:t xml:space="preserve">la fois par les </w:t>
      </w:r>
      <w:r w:rsidRPr="00053A9E">
        <w:rPr>
          <w:szCs w:val="22"/>
        </w:rPr>
        <w:lastRenderedPageBreak/>
        <w:t>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et les membres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Le</w:t>
      </w:r>
      <w:r w:rsidRPr="00053A9E">
        <w:rPr>
          <w:szCs w:val="22"/>
        </w:rPr>
        <w:t xml:space="preserve"> président a proposé de suspendre la séance pour une brève réunion </w:t>
      </w:r>
      <w:r w:rsidR="00A41375" w:rsidRPr="00053A9E">
        <w:rPr>
          <w:szCs w:val="22"/>
        </w:rPr>
        <w:t>afin </w:t>
      </w:r>
      <w:r w:rsidR="006D76C2" w:rsidRPr="00053A9E">
        <w:rPr>
          <w:szCs w:val="22"/>
        </w:rPr>
        <w:t>d</w:t>
      </w:r>
      <w:r w:rsidR="00162955" w:rsidRPr="00053A9E">
        <w:rPr>
          <w:szCs w:val="22"/>
        </w:rPr>
        <w:t>’</w:t>
      </w:r>
      <w:r w:rsidR="006D76C2" w:rsidRPr="00053A9E">
        <w:rPr>
          <w:szCs w:val="22"/>
        </w:rPr>
        <w:t>e</w:t>
      </w:r>
      <w:r w:rsidRPr="00053A9E">
        <w:rPr>
          <w:szCs w:val="22"/>
        </w:rPr>
        <w:t>ssayer de rédiger une composante de décision sur le programme 6</w:t>
      </w:r>
      <w:r w:rsidR="005D04EC" w:rsidRPr="00053A9E">
        <w:rPr>
          <w:szCs w:val="22"/>
        </w:rPr>
        <w:t xml:space="preserve">.  </w:t>
      </w:r>
      <w:r w:rsidRPr="00053A9E">
        <w:rPr>
          <w:szCs w:val="22"/>
        </w:rPr>
        <w:t xml:space="preserve">Il a encouragé les délégations </w:t>
      </w:r>
      <w:r w:rsidR="00A41375" w:rsidRPr="00053A9E">
        <w:rPr>
          <w:szCs w:val="22"/>
        </w:rPr>
        <w:t>à </w:t>
      </w:r>
      <w:r w:rsidRPr="00053A9E">
        <w:rPr>
          <w:szCs w:val="22"/>
        </w:rPr>
        <w:t xml:space="preserve">se montrer constructives, aussi précises que possible et respectueuses de la position des autres, en </w:t>
      </w:r>
      <w:r w:rsidR="006D76C2" w:rsidRPr="00053A9E">
        <w:rPr>
          <w:szCs w:val="22"/>
        </w:rPr>
        <w:t>s</w:t>
      </w:r>
      <w:r w:rsidR="00162955" w:rsidRPr="00053A9E">
        <w:rPr>
          <w:szCs w:val="22"/>
        </w:rPr>
        <w:t>’</w:t>
      </w:r>
      <w:r w:rsidR="006D76C2" w:rsidRPr="00053A9E">
        <w:rPr>
          <w:szCs w:val="22"/>
        </w:rPr>
        <w:t>e</w:t>
      </w:r>
      <w:r w:rsidRPr="00053A9E">
        <w:rPr>
          <w:szCs w:val="22"/>
        </w:rPr>
        <w:t>fforçant de traduire la situation dans le paragraphe final de décisi</w:t>
      </w:r>
      <w:r w:rsidR="007C7671" w:rsidRPr="00053A9E">
        <w:rPr>
          <w:szCs w:val="22"/>
        </w:rPr>
        <w:t>on.  Le</w:t>
      </w:r>
      <w:r w:rsidRPr="00053A9E">
        <w:rPr>
          <w:szCs w:val="22"/>
        </w:rPr>
        <w:t xml:space="preserve"> président a suggéré de donner un signe minimaliste et pratique et de rendre compte de l</w:t>
      </w:r>
      <w:r w:rsidR="00A41375" w:rsidRPr="00053A9E">
        <w:rPr>
          <w:szCs w:val="22"/>
        </w:rPr>
        <w:t>à </w:t>
      </w:r>
      <w:r w:rsidRPr="00053A9E">
        <w:rPr>
          <w:szCs w:val="22"/>
        </w:rPr>
        <w:t>où le comité en éta</w:t>
      </w:r>
      <w:r w:rsidR="007C7671" w:rsidRPr="00053A9E">
        <w:rPr>
          <w:szCs w:val="22"/>
        </w:rPr>
        <w:t>it.  Ce</w:t>
      </w:r>
      <w:r w:rsidRPr="00053A9E">
        <w:rPr>
          <w:szCs w:val="22"/>
        </w:rPr>
        <w:t xml:space="preserve"> serait un signe adressé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A41375" w:rsidRPr="00053A9E">
        <w:rPr>
          <w:szCs w:val="22"/>
        </w:rPr>
        <w:t>quant </w:t>
      </w:r>
      <w:r w:rsidRPr="00053A9E">
        <w:rPr>
          <w:szCs w:val="22"/>
        </w:rPr>
        <w:t xml:space="preserve">aux progrès accomplis et traduisant les soucis de certains membres </w:t>
      </w:r>
      <w:r w:rsidR="00A41375" w:rsidRPr="00053A9E">
        <w:rPr>
          <w:szCs w:val="22"/>
        </w:rPr>
        <w:t>quant à </w:t>
      </w:r>
      <w:r w:rsidRPr="00053A9E">
        <w:rPr>
          <w:szCs w:val="22"/>
        </w:rPr>
        <w:t xml:space="preserve">la partie non consensuelle de la décision </w:t>
      </w:r>
      <w:r w:rsidR="00A41375" w:rsidRPr="00053A9E">
        <w:rPr>
          <w:szCs w:val="22"/>
        </w:rPr>
        <w:t>relative </w:t>
      </w:r>
      <w:r w:rsidRPr="00053A9E">
        <w:rPr>
          <w:szCs w:val="22"/>
        </w:rPr>
        <w:t>au programme 6</w:t>
      </w:r>
      <w:r w:rsidR="005D04EC" w:rsidRPr="00053A9E">
        <w:rPr>
          <w:szCs w:val="22"/>
        </w:rPr>
        <w:t xml:space="preserve">.  </w:t>
      </w:r>
      <w:r w:rsidRPr="00053A9E">
        <w:rPr>
          <w:szCs w:val="22"/>
        </w:rPr>
        <w:t>Revenant au programme 20, le président a rappelé que le projet de texte réclamé par le groupe des pays africains avait été distrib</w:t>
      </w:r>
      <w:r w:rsidR="007C7671" w:rsidRPr="00053A9E">
        <w:rPr>
          <w:szCs w:val="22"/>
        </w:rPr>
        <w:t>ué.  Le</w:t>
      </w:r>
      <w:r w:rsidRPr="00053A9E">
        <w:rPr>
          <w:szCs w:val="22"/>
        </w:rPr>
        <w:t xml:space="preserve"> président a invité la délégation du Nigéria </w:t>
      </w:r>
      <w:r w:rsidR="00A41375" w:rsidRPr="00053A9E">
        <w:rPr>
          <w:szCs w:val="22"/>
        </w:rPr>
        <w:t>à </w:t>
      </w:r>
      <w:r w:rsidRPr="00053A9E">
        <w:rPr>
          <w:szCs w:val="22"/>
        </w:rPr>
        <w:t>présenter la propositi</w:t>
      </w:r>
      <w:r w:rsidR="007C7671" w:rsidRPr="00053A9E">
        <w:rPr>
          <w:szCs w:val="22"/>
        </w:rPr>
        <w:t>on.  Il</w:t>
      </w:r>
      <w:r w:rsidRPr="00053A9E">
        <w:rPr>
          <w:szCs w:val="22"/>
        </w:rPr>
        <w:t xml:space="preserve"> a demandé aux délégations de garder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sprit que le groupe des pays africains avait accepté de retirer ses attentes concernant </w:t>
      </w:r>
      <w:r w:rsidR="006D76C2" w:rsidRPr="00053A9E">
        <w:rPr>
          <w:szCs w:val="22"/>
        </w:rPr>
        <w:t>l</w:t>
      </w:r>
      <w:r w:rsidR="00162955" w:rsidRPr="00053A9E">
        <w:rPr>
          <w:szCs w:val="22"/>
        </w:rPr>
        <w:t>’</w:t>
      </w:r>
      <w:r w:rsidR="006D76C2" w:rsidRPr="00053A9E">
        <w:rPr>
          <w:szCs w:val="22"/>
        </w:rPr>
        <w:t>i</w:t>
      </w:r>
      <w:r w:rsidRPr="00053A9E">
        <w:rPr>
          <w:szCs w:val="22"/>
        </w:rPr>
        <w:t xml:space="preserve">ntroduction de changements dans le programme et budget,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compromis avait été atteint avec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et que le groupe des pays africains désirait signaler ses aspirations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p>
    <w:p w:rsidR="00D6553F" w:rsidRPr="00053A9E" w:rsidRDefault="00FE2D82" w:rsidP="001F20D5">
      <w:pPr>
        <w:pStyle w:val="ONUMFS"/>
        <w:rPr>
          <w:szCs w:val="22"/>
        </w:rPr>
      </w:pPr>
      <w:r w:rsidRPr="00053A9E">
        <w:rPr>
          <w:szCs w:val="22"/>
        </w:rPr>
        <w:t xml:space="preserve">La délégation du Nigéria, parlant au nom du groupe des pays africains, a rappelé que les bureaux extérieurs de </w:t>
      </w:r>
      <w:r w:rsidR="006D76C2" w:rsidRPr="00053A9E">
        <w:rPr>
          <w:szCs w:val="22"/>
        </w:rPr>
        <w:t>l</w:t>
      </w:r>
      <w:r w:rsidR="00162955" w:rsidRPr="00053A9E">
        <w:rPr>
          <w:szCs w:val="22"/>
        </w:rPr>
        <w:t>’</w:t>
      </w:r>
      <w:r w:rsidR="006D76C2" w:rsidRPr="00053A9E">
        <w:rPr>
          <w:szCs w:val="22"/>
        </w:rPr>
        <w:t>O</w:t>
      </w:r>
      <w:r w:rsidRPr="00053A9E">
        <w:rPr>
          <w:szCs w:val="22"/>
        </w:rPr>
        <w:t xml:space="preserve">MPI avaient été les réponses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volution des réalités mondiales pour permettre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d</w:t>
      </w:r>
      <w:r w:rsidR="00162955" w:rsidRPr="00053A9E">
        <w:rPr>
          <w:szCs w:val="22"/>
        </w:rPr>
        <w:t>’</w:t>
      </w:r>
      <w:r w:rsidR="006D76C2" w:rsidRPr="00053A9E">
        <w:rPr>
          <w:szCs w:val="22"/>
        </w:rPr>
        <w:t>ê</w:t>
      </w:r>
      <w:r w:rsidRPr="00053A9E">
        <w:rPr>
          <w:szCs w:val="22"/>
        </w:rPr>
        <w:t>tre plus pertinente et de remplir ses objectifs et buts, notamment remplir ses neuf</w:t>
      </w:r>
      <w:r w:rsidR="00D86610" w:rsidRPr="00053A9E">
        <w:rPr>
          <w:szCs w:val="22"/>
        </w:rPr>
        <w:t> </w:t>
      </w:r>
      <w:r w:rsidRPr="00053A9E">
        <w:rPr>
          <w:szCs w:val="22"/>
        </w:rPr>
        <w:t>objectifs stratégiqu</w:t>
      </w:r>
      <w:r w:rsidR="007C7671" w:rsidRPr="00053A9E">
        <w:rPr>
          <w:szCs w:val="22"/>
        </w:rPr>
        <w:t>es.  Po</w:t>
      </w:r>
      <w:r w:rsidRPr="00053A9E">
        <w:rPr>
          <w:szCs w:val="22"/>
        </w:rPr>
        <w:t xml:space="preserve">ur le groupe des pays africains, cela incluait de faciliter </w:t>
      </w:r>
      <w:r w:rsidR="006D76C2" w:rsidRPr="00053A9E">
        <w:rPr>
          <w:szCs w:val="22"/>
        </w:rPr>
        <w:t>l</w:t>
      </w:r>
      <w:r w:rsidR="00162955" w:rsidRPr="00053A9E">
        <w:rPr>
          <w:szCs w:val="22"/>
        </w:rPr>
        <w:t>’</w:t>
      </w:r>
      <w:r w:rsidR="006D76C2" w:rsidRPr="00053A9E">
        <w:rPr>
          <w:szCs w:val="22"/>
        </w:rPr>
        <w:t>u</w:t>
      </w:r>
      <w:r w:rsidRPr="00053A9E">
        <w:rPr>
          <w:szCs w:val="22"/>
        </w:rPr>
        <w:t>tilisation de la propriété intellectuelle en faveur du développeme</w:t>
      </w:r>
      <w:r w:rsidR="007C7671" w:rsidRPr="00053A9E">
        <w:rPr>
          <w:szCs w:val="22"/>
        </w:rPr>
        <w:t>nt.  Co</w:t>
      </w:r>
      <w:r w:rsidRPr="00053A9E">
        <w:rPr>
          <w:szCs w:val="22"/>
        </w:rPr>
        <w:t xml:space="preserve">nsidérant que des bureaux extérieurs constitueraient un solide moyen de faciliter ce développement stratégique en Afrique, le groupe des pays africains estimait que </w:t>
      </w:r>
      <w:r w:rsidR="006D76C2" w:rsidRPr="00053A9E">
        <w:rPr>
          <w:szCs w:val="22"/>
        </w:rPr>
        <w:t>l</w:t>
      </w:r>
      <w:r w:rsidR="00162955" w:rsidRPr="00053A9E">
        <w:rPr>
          <w:szCs w:val="22"/>
        </w:rPr>
        <w:t>’</w:t>
      </w:r>
      <w:r w:rsidR="006D76C2" w:rsidRPr="00053A9E">
        <w:rPr>
          <w:szCs w:val="22"/>
        </w:rPr>
        <w:t>A</w:t>
      </w:r>
      <w:r w:rsidRPr="00053A9E">
        <w:rPr>
          <w:szCs w:val="22"/>
        </w:rPr>
        <w:t xml:space="preserve">frique, </w:t>
      </w:r>
      <w:r w:rsidR="00A41375" w:rsidRPr="00053A9E">
        <w:rPr>
          <w:szCs w:val="22"/>
        </w:rPr>
        <w:t>en tant que</w:t>
      </w:r>
      <w:r w:rsidRPr="00053A9E">
        <w:rPr>
          <w:szCs w:val="22"/>
        </w:rPr>
        <w:t xml:space="preserve"> continent, était bien placée pour accueillir deux bureaux extérieu</w:t>
      </w:r>
      <w:r w:rsidR="007C7671" w:rsidRPr="00053A9E">
        <w:rPr>
          <w:szCs w:val="22"/>
        </w:rPr>
        <w:t>rs.  Le</w:t>
      </w:r>
      <w:r w:rsidRPr="00053A9E">
        <w:rPr>
          <w:szCs w:val="22"/>
        </w:rPr>
        <w:t xml:space="preserve"> groupe a insisté sur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dit la veille, </w:t>
      </w:r>
      <w:r w:rsidR="00162955" w:rsidRPr="00053A9E">
        <w:rPr>
          <w:szCs w:val="22"/>
        </w:rPr>
        <w:t>à savoir</w:t>
      </w:r>
      <w:r w:rsidRPr="00053A9E">
        <w:rPr>
          <w:szCs w:val="22"/>
        </w:rPr>
        <w:t xml:space="preserve"> que </w:t>
      </w:r>
      <w:r w:rsidR="006D76C2" w:rsidRPr="00053A9E">
        <w:rPr>
          <w:szCs w:val="22"/>
        </w:rPr>
        <w:t>l</w:t>
      </w:r>
      <w:r w:rsidR="00162955" w:rsidRPr="00053A9E">
        <w:rPr>
          <w:szCs w:val="22"/>
        </w:rPr>
        <w:t>’</w:t>
      </w:r>
      <w:r w:rsidR="006D76C2" w:rsidRPr="00053A9E">
        <w:rPr>
          <w:szCs w:val="22"/>
        </w:rPr>
        <w:t>A</w:t>
      </w:r>
      <w:r w:rsidRPr="00053A9E">
        <w:rPr>
          <w:szCs w:val="22"/>
        </w:rPr>
        <w:t xml:space="preserve">frique </w:t>
      </w:r>
      <w:r w:rsidR="006D76C2" w:rsidRPr="00053A9E">
        <w:rPr>
          <w:szCs w:val="22"/>
        </w:rPr>
        <w:t>n</w:t>
      </w:r>
      <w:r w:rsidR="00162955" w:rsidRPr="00053A9E">
        <w:rPr>
          <w:szCs w:val="22"/>
        </w:rPr>
        <w:t>’</w:t>
      </w:r>
      <w:r w:rsidR="006D76C2" w:rsidRPr="00053A9E">
        <w:rPr>
          <w:szCs w:val="22"/>
        </w:rPr>
        <w:t>a</w:t>
      </w:r>
      <w:r w:rsidRPr="00053A9E">
        <w:rPr>
          <w:szCs w:val="22"/>
        </w:rPr>
        <w:t xml:space="preserve">vait aucune représentation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sur son continent, en tout cas pas </w:t>
      </w:r>
      <w:r w:rsidR="00A41375" w:rsidRPr="00053A9E">
        <w:rPr>
          <w:szCs w:val="22"/>
        </w:rPr>
        <w:t>en tant que</w:t>
      </w:r>
      <w:r w:rsidRPr="00053A9E">
        <w:rPr>
          <w:szCs w:val="22"/>
        </w:rPr>
        <w:t xml:space="preserve"> région </w:t>
      </w:r>
      <w:r w:rsidR="00A41375" w:rsidRPr="00053A9E">
        <w:rPr>
          <w:szCs w:val="22"/>
        </w:rPr>
        <w:t>en termes</w:t>
      </w:r>
      <w:r w:rsidRPr="00053A9E">
        <w:rPr>
          <w:szCs w:val="22"/>
        </w:rPr>
        <w:t xml:space="preserve"> de regroupements de </w:t>
      </w:r>
      <w:r w:rsidR="006D76C2" w:rsidRPr="00053A9E">
        <w:rPr>
          <w:szCs w:val="22"/>
        </w:rPr>
        <w:t>l</w:t>
      </w:r>
      <w:r w:rsidR="00162955" w:rsidRPr="00053A9E">
        <w:rPr>
          <w:szCs w:val="22"/>
        </w:rPr>
        <w:t>’</w:t>
      </w:r>
      <w:r w:rsidR="006D76C2" w:rsidRPr="00053A9E">
        <w:rPr>
          <w:szCs w:val="22"/>
        </w:rPr>
        <w:t>O</w:t>
      </w:r>
      <w:r w:rsidR="007C7671" w:rsidRPr="00053A9E">
        <w:rPr>
          <w:szCs w:val="22"/>
        </w:rPr>
        <w:t>MPI.  Il</w:t>
      </w:r>
      <w:r w:rsidRPr="00053A9E">
        <w:rPr>
          <w:szCs w:val="22"/>
        </w:rPr>
        <w:t xml:space="preserve"> </w:t>
      </w:r>
      <w:r w:rsidR="006D76C2" w:rsidRPr="00053A9E">
        <w:rPr>
          <w:szCs w:val="22"/>
        </w:rPr>
        <w:t>s</w:t>
      </w:r>
      <w:r w:rsidR="00162955" w:rsidRPr="00053A9E">
        <w:rPr>
          <w:szCs w:val="22"/>
        </w:rPr>
        <w:t>’</w:t>
      </w:r>
      <w:r w:rsidR="006D76C2" w:rsidRPr="00053A9E">
        <w:rPr>
          <w:szCs w:val="22"/>
        </w:rPr>
        <w:t>é</w:t>
      </w:r>
      <w:r w:rsidRPr="00053A9E">
        <w:rPr>
          <w:szCs w:val="22"/>
        </w:rPr>
        <w:t xml:space="preserve">tait impliqué dans les négociations sur les principes directeurs et était devenu très préoccupé face aux nouvelles couches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pouvait voir </w:t>
      </w:r>
      <w:r w:rsidR="00A41375" w:rsidRPr="00053A9E">
        <w:rPr>
          <w:szCs w:val="22"/>
        </w:rPr>
        <w:t>à </w:t>
      </w:r>
      <w:r w:rsidRPr="00053A9E">
        <w:rPr>
          <w:szCs w:val="22"/>
        </w:rPr>
        <w:t xml:space="preserve">chaque fois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venait assister aux négociations sur les principes directeu</w:t>
      </w:r>
      <w:r w:rsidR="007C7671" w:rsidRPr="00053A9E">
        <w:rPr>
          <w:szCs w:val="22"/>
        </w:rPr>
        <w:t>rs.  C’é</w:t>
      </w:r>
      <w:r w:rsidRPr="00053A9E">
        <w:rPr>
          <w:szCs w:val="22"/>
        </w:rPr>
        <w:t xml:space="preserve">tait pourquoi le groupe faisait une proposition directe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 par le biais du </w:t>
      </w:r>
      <w:r w:rsidR="007C7671" w:rsidRPr="00053A9E">
        <w:rPr>
          <w:szCs w:val="22"/>
        </w:rPr>
        <w:t>PBC.  Ce</w:t>
      </w:r>
      <w:r w:rsidRPr="00053A9E">
        <w:rPr>
          <w:szCs w:val="22"/>
        </w:rPr>
        <w:t xml:space="preserve">pendant, reconnaissant la nécessité </w:t>
      </w:r>
      <w:r w:rsidR="006D76C2" w:rsidRPr="00053A9E">
        <w:rPr>
          <w:szCs w:val="22"/>
        </w:rPr>
        <w:t>d</w:t>
      </w:r>
      <w:r w:rsidR="00162955" w:rsidRPr="00053A9E">
        <w:rPr>
          <w:szCs w:val="22"/>
        </w:rPr>
        <w:t>’</w:t>
      </w:r>
      <w:r w:rsidR="006D76C2" w:rsidRPr="00053A9E">
        <w:rPr>
          <w:szCs w:val="22"/>
        </w:rPr>
        <w:t>u</w:t>
      </w:r>
      <w:r w:rsidRPr="00053A9E">
        <w:rPr>
          <w:szCs w:val="22"/>
        </w:rPr>
        <w:t xml:space="preserve">n cadre et de </w:t>
      </w:r>
      <w:r w:rsidR="006D76C2" w:rsidRPr="00053A9E">
        <w:rPr>
          <w:szCs w:val="22"/>
        </w:rPr>
        <w:t>s</w:t>
      </w:r>
      <w:r w:rsidR="00162955" w:rsidRPr="00053A9E">
        <w:rPr>
          <w:szCs w:val="22"/>
        </w:rPr>
        <w:t>’</w:t>
      </w:r>
      <w:r w:rsidR="006D76C2" w:rsidRPr="00053A9E">
        <w:rPr>
          <w:szCs w:val="22"/>
        </w:rPr>
        <w:t>a</w:t>
      </w:r>
      <w:r w:rsidRPr="00053A9E">
        <w:rPr>
          <w:szCs w:val="22"/>
        </w:rPr>
        <w:t xml:space="preserve">ssurer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gérable, le groupe </w:t>
      </w:r>
      <w:r w:rsidR="006D76C2" w:rsidRPr="00053A9E">
        <w:rPr>
          <w:szCs w:val="22"/>
        </w:rPr>
        <w:t>s</w:t>
      </w:r>
      <w:r w:rsidR="00162955" w:rsidRPr="00053A9E">
        <w:rPr>
          <w:szCs w:val="22"/>
        </w:rPr>
        <w:t>’</w:t>
      </w:r>
      <w:r w:rsidR="006D76C2" w:rsidRPr="00053A9E">
        <w:rPr>
          <w:szCs w:val="22"/>
        </w:rPr>
        <w:t>é</w:t>
      </w:r>
      <w:r w:rsidRPr="00053A9E">
        <w:rPr>
          <w:szCs w:val="22"/>
        </w:rPr>
        <w:t>tait de nouveau engagé en faveur de principes directeu</w:t>
      </w:r>
      <w:r w:rsidR="007C7671" w:rsidRPr="00053A9E">
        <w:rPr>
          <w:szCs w:val="22"/>
        </w:rPr>
        <w:t>rs.  Il</w:t>
      </w:r>
      <w:r w:rsidRPr="00053A9E">
        <w:rPr>
          <w:szCs w:val="22"/>
        </w:rPr>
        <w:t xml:space="preserve"> espérait que les États membres pourraient appuyer sa proposition, qui ne demandait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reconnaissance de </w:t>
      </w:r>
      <w:r w:rsidR="006D76C2" w:rsidRPr="00053A9E">
        <w:rPr>
          <w:szCs w:val="22"/>
        </w:rPr>
        <w:t>l</w:t>
      </w:r>
      <w:r w:rsidR="00162955" w:rsidRPr="00053A9E">
        <w:rPr>
          <w:szCs w:val="22"/>
        </w:rPr>
        <w:t>’</w:t>
      </w:r>
      <w:r w:rsidR="006D76C2" w:rsidRPr="00053A9E">
        <w:rPr>
          <w:szCs w:val="22"/>
        </w:rPr>
        <w:t>a</w:t>
      </w:r>
      <w:r w:rsidRPr="00053A9E">
        <w:rPr>
          <w:szCs w:val="22"/>
        </w:rPr>
        <w:t xml:space="preserve">bsence de bureaux extérieurs sur le continent africain, tandis que les membres </w:t>
      </w:r>
      <w:r w:rsidR="006D76C2" w:rsidRPr="00053A9E">
        <w:rPr>
          <w:szCs w:val="22"/>
        </w:rPr>
        <w:t>s</w:t>
      </w:r>
      <w:r w:rsidR="00162955" w:rsidRPr="00053A9E">
        <w:rPr>
          <w:szCs w:val="22"/>
        </w:rPr>
        <w:t>’</w:t>
      </w:r>
      <w:r w:rsidR="006D76C2" w:rsidRPr="00053A9E">
        <w:rPr>
          <w:szCs w:val="22"/>
        </w:rPr>
        <w:t>e</w:t>
      </w:r>
      <w:r w:rsidRPr="00053A9E">
        <w:rPr>
          <w:szCs w:val="22"/>
        </w:rPr>
        <w:t xml:space="preserve">ngageraient </w:t>
      </w:r>
      <w:r w:rsidR="00A41375" w:rsidRPr="00053A9E">
        <w:rPr>
          <w:szCs w:val="22"/>
        </w:rPr>
        <w:t>à </w:t>
      </w:r>
      <w:r w:rsidRPr="00053A9E">
        <w:rPr>
          <w:szCs w:val="22"/>
        </w:rPr>
        <w:t>poursuivre les négociations sur les principes directeurs</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Ghana a fait part de son appui </w:t>
      </w:r>
      <w:r w:rsidR="00A41375" w:rsidRPr="00053A9E">
        <w:rPr>
          <w:szCs w:val="22"/>
        </w:rPr>
        <w:t>à </w:t>
      </w:r>
      <w:r w:rsidRPr="00053A9E">
        <w:rPr>
          <w:szCs w:val="22"/>
        </w:rPr>
        <w:t xml:space="preserve">la déclaration du coordinateur du groupe des pays africains et </w:t>
      </w:r>
      <w:r w:rsidR="00E17912" w:rsidRPr="00053A9E">
        <w:rPr>
          <w:szCs w:val="22"/>
        </w:rPr>
        <w:t xml:space="preserve">a </w:t>
      </w:r>
      <w:r w:rsidRPr="00053A9E">
        <w:rPr>
          <w:szCs w:val="22"/>
        </w:rPr>
        <w:t xml:space="preserve">ajouté que </w:t>
      </w:r>
      <w:r w:rsidR="006D76C2" w:rsidRPr="00053A9E">
        <w:rPr>
          <w:szCs w:val="22"/>
        </w:rPr>
        <w:t>l</w:t>
      </w:r>
      <w:r w:rsidR="00162955" w:rsidRPr="00053A9E">
        <w:rPr>
          <w:szCs w:val="22"/>
        </w:rPr>
        <w:t>’</w:t>
      </w:r>
      <w:r w:rsidR="006D76C2" w:rsidRPr="00053A9E">
        <w:rPr>
          <w:szCs w:val="22"/>
        </w:rPr>
        <w:t>A</w:t>
      </w:r>
      <w:r w:rsidRPr="00053A9E">
        <w:rPr>
          <w:szCs w:val="22"/>
        </w:rPr>
        <w:t xml:space="preserve">frique apprécierait grandement de bénéficier de </w:t>
      </w:r>
      <w:r w:rsidR="006D76C2" w:rsidRPr="00053A9E">
        <w:rPr>
          <w:szCs w:val="22"/>
        </w:rPr>
        <w:t>l</w:t>
      </w:r>
      <w:r w:rsidR="00162955" w:rsidRPr="00053A9E">
        <w:rPr>
          <w:szCs w:val="22"/>
        </w:rPr>
        <w:t>’</w:t>
      </w:r>
      <w:r w:rsidR="006D76C2" w:rsidRPr="00053A9E">
        <w:rPr>
          <w:szCs w:val="22"/>
        </w:rPr>
        <w:t>a</w:t>
      </w:r>
      <w:r w:rsidRPr="00053A9E">
        <w:rPr>
          <w:szCs w:val="22"/>
        </w:rPr>
        <w:t xml:space="preserve">ppui de ses collègues du PBC, dans la mesure où il était bien connu que </w:t>
      </w:r>
      <w:r w:rsidR="006D76C2" w:rsidRPr="00053A9E">
        <w:rPr>
          <w:szCs w:val="22"/>
        </w:rPr>
        <w:t>l</w:t>
      </w:r>
      <w:r w:rsidR="00162955" w:rsidRPr="00053A9E">
        <w:rPr>
          <w:szCs w:val="22"/>
        </w:rPr>
        <w:t>’</w:t>
      </w:r>
      <w:r w:rsidR="006D76C2" w:rsidRPr="00053A9E">
        <w:rPr>
          <w:szCs w:val="22"/>
        </w:rPr>
        <w:t>A</w:t>
      </w:r>
      <w:r w:rsidRPr="00053A9E">
        <w:rPr>
          <w:szCs w:val="22"/>
        </w:rPr>
        <w:t>frique était un continent sans bureau extérie</w:t>
      </w:r>
      <w:r w:rsidR="007C7671" w:rsidRPr="00053A9E">
        <w:rPr>
          <w:szCs w:val="22"/>
        </w:rPr>
        <w:t>ur.  Av</w:t>
      </w:r>
      <w:r w:rsidRPr="00053A9E">
        <w:rPr>
          <w:szCs w:val="22"/>
        </w:rPr>
        <w:t>oir un bureau extérieur en Afrique contribuerait grandement au développement de la propriété intellectuelle et de sa protection en Afriq</w:t>
      </w:r>
      <w:r w:rsidR="007C7671" w:rsidRPr="00053A9E">
        <w:rPr>
          <w:szCs w:val="22"/>
        </w:rPr>
        <w:t>ue.  La</w:t>
      </w:r>
      <w:r w:rsidRPr="00053A9E">
        <w:rPr>
          <w:szCs w:val="22"/>
        </w:rPr>
        <w:t xml:space="preserve"> délégation a souligné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s</w:t>
      </w:r>
      <w:r w:rsidR="00162955" w:rsidRPr="00053A9E">
        <w:rPr>
          <w:szCs w:val="22"/>
        </w:rPr>
        <w:t>’</w:t>
      </w:r>
      <w:r w:rsidR="006D76C2" w:rsidRPr="00053A9E">
        <w:rPr>
          <w:szCs w:val="22"/>
        </w:rPr>
        <w:t>e</w:t>
      </w:r>
      <w:r w:rsidRPr="00053A9E">
        <w:rPr>
          <w:szCs w:val="22"/>
        </w:rPr>
        <w:t>ngageait en faveur des principes directeurs et des négociations afférent</w:t>
      </w:r>
      <w:r w:rsidR="007C7671" w:rsidRPr="00053A9E">
        <w:rPr>
          <w:szCs w:val="22"/>
        </w:rPr>
        <w:t>es.  El</w:t>
      </w:r>
      <w:r w:rsidRPr="00053A9E">
        <w:rPr>
          <w:szCs w:val="22"/>
        </w:rPr>
        <w:t xml:space="preserve">le estimait également que ces principes ne devraient pas constituer une pierre </w:t>
      </w:r>
      <w:r w:rsidR="006D76C2" w:rsidRPr="00053A9E">
        <w:rPr>
          <w:szCs w:val="22"/>
        </w:rPr>
        <w:t>d</w:t>
      </w:r>
      <w:r w:rsidR="00162955" w:rsidRPr="00053A9E">
        <w:rPr>
          <w:szCs w:val="22"/>
        </w:rPr>
        <w:t>’</w:t>
      </w:r>
      <w:r w:rsidR="006D76C2" w:rsidRPr="00053A9E">
        <w:rPr>
          <w:szCs w:val="22"/>
        </w:rPr>
        <w:t>a</w:t>
      </w:r>
      <w:r w:rsidRPr="00053A9E">
        <w:rPr>
          <w:szCs w:val="22"/>
        </w:rPr>
        <w:t xml:space="preserve">choppement ou un motif invoqué pour opposer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frique un refus ou un report de la décision concernant les bureaux extérieu</w:t>
      </w:r>
      <w:r w:rsidR="007C7671" w:rsidRPr="00053A9E">
        <w:rPr>
          <w:szCs w:val="22"/>
        </w:rPr>
        <w:t>rs.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serait reconnaissante si deux bureaux pouvaient être établis.</w:t>
      </w:r>
    </w:p>
    <w:p w:rsidR="00FE2D82" w:rsidRPr="00053A9E" w:rsidRDefault="00FE2D82" w:rsidP="001F20D5">
      <w:pPr>
        <w:pStyle w:val="ONUMFS"/>
        <w:rPr>
          <w:szCs w:val="22"/>
        </w:rPr>
      </w:pPr>
      <w:r w:rsidRPr="00053A9E">
        <w:rPr>
          <w:szCs w:val="22"/>
        </w:rPr>
        <w:t xml:space="preserve">La délégation de la République de Corée a remercié la délégation du Nigéria pour avoir suggéré ce paragraphe de décision qui devait faire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 examen minutieux, </w:t>
      </w:r>
      <w:r w:rsidR="00A41375" w:rsidRPr="00053A9E">
        <w:rPr>
          <w:szCs w:val="22"/>
        </w:rPr>
        <w:t>ainsi que</w:t>
      </w:r>
      <w:r w:rsidRPr="00053A9E">
        <w:rPr>
          <w:szCs w:val="22"/>
        </w:rPr>
        <w:t xml:space="preserve"> pour </w:t>
      </w:r>
      <w:r w:rsidR="006D76C2" w:rsidRPr="00053A9E">
        <w:rPr>
          <w:szCs w:val="22"/>
        </w:rPr>
        <w:t>l</w:t>
      </w:r>
      <w:r w:rsidR="00162955" w:rsidRPr="00053A9E">
        <w:rPr>
          <w:szCs w:val="22"/>
        </w:rPr>
        <w:t>’</w:t>
      </w:r>
      <w:r w:rsidR="006D76C2" w:rsidRPr="00053A9E">
        <w:rPr>
          <w:szCs w:val="22"/>
        </w:rPr>
        <w:t>e</w:t>
      </w:r>
      <w:r w:rsidRPr="00053A9E">
        <w:rPr>
          <w:szCs w:val="22"/>
        </w:rPr>
        <w:t>ngagement du groupe des pays africains dans les négociations en cours sur les principes directeu</w:t>
      </w:r>
      <w:r w:rsidR="007C7671" w:rsidRPr="00053A9E">
        <w:rPr>
          <w:szCs w:val="22"/>
        </w:rPr>
        <w:t>rs.  S’a</w:t>
      </w:r>
      <w:r w:rsidRPr="00053A9E">
        <w:rPr>
          <w:szCs w:val="22"/>
        </w:rPr>
        <w:t xml:space="preserve">gissant de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 deux bureaux extérieurs sur le continent africain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la délégation a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difficile </w:t>
      </w:r>
      <w:r w:rsidR="006D76C2" w:rsidRPr="00053A9E">
        <w:rPr>
          <w:szCs w:val="22"/>
        </w:rPr>
        <w:t>d</w:t>
      </w:r>
      <w:r w:rsidR="00162955" w:rsidRPr="00053A9E">
        <w:rPr>
          <w:szCs w:val="22"/>
        </w:rPr>
        <w:t>’</w:t>
      </w:r>
      <w:r w:rsidR="006D76C2" w:rsidRPr="00053A9E">
        <w:rPr>
          <w:szCs w:val="22"/>
        </w:rPr>
        <w:t>i</w:t>
      </w:r>
      <w:r w:rsidRPr="00053A9E">
        <w:rPr>
          <w:szCs w:val="22"/>
        </w:rPr>
        <w:t xml:space="preserve">nclure cette formulation avant de convenir de principes directeurs, dans la mesure où cela reviendrait, </w:t>
      </w:r>
      <w:r w:rsidR="006D76C2" w:rsidRPr="00053A9E">
        <w:rPr>
          <w:szCs w:val="22"/>
        </w:rPr>
        <w:t>d</w:t>
      </w:r>
      <w:r w:rsidR="00162955" w:rsidRPr="00053A9E">
        <w:rPr>
          <w:szCs w:val="22"/>
        </w:rPr>
        <w:t>’</w:t>
      </w:r>
      <w:r w:rsidR="006D76C2" w:rsidRPr="00053A9E">
        <w:rPr>
          <w:szCs w:val="22"/>
        </w:rPr>
        <w:t>u</w:t>
      </w:r>
      <w:r w:rsidRPr="00053A9E">
        <w:rPr>
          <w:szCs w:val="22"/>
        </w:rPr>
        <w:t xml:space="preserve">ne certaine manière, </w:t>
      </w:r>
      <w:r w:rsidR="00A41375" w:rsidRPr="00053A9E">
        <w:rPr>
          <w:szCs w:val="22"/>
        </w:rPr>
        <w:t>à </w:t>
      </w:r>
      <w:r w:rsidRPr="00053A9E">
        <w:rPr>
          <w:szCs w:val="22"/>
        </w:rPr>
        <w:t>prendre une décision en dehors de ces principes directeu</w:t>
      </w:r>
      <w:r w:rsidR="007C7671" w:rsidRPr="00053A9E">
        <w:rPr>
          <w:szCs w:val="22"/>
        </w:rPr>
        <w:t>rs.  C’e</w:t>
      </w:r>
      <w:r w:rsidR="00A41375" w:rsidRPr="00053A9E">
        <w:rPr>
          <w:szCs w:val="22"/>
        </w:rPr>
        <w:t>st pourquoi</w:t>
      </w:r>
      <w:r w:rsidRPr="00053A9E">
        <w:rPr>
          <w:szCs w:val="22"/>
        </w:rPr>
        <w:t xml:space="preserve"> la délégation ne souhaitait pas voir de référence spécifique </w:t>
      </w:r>
      <w:r w:rsidR="00A41375" w:rsidRPr="00053A9E">
        <w:rPr>
          <w:szCs w:val="22"/>
        </w:rPr>
        <w:t>relative à </w:t>
      </w:r>
      <w:r w:rsidR="006D76C2" w:rsidRPr="00053A9E">
        <w:rPr>
          <w:szCs w:val="22"/>
        </w:rPr>
        <w:t>l</w:t>
      </w:r>
      <w:r w:rsidR="00162955" w:rsidRPr="00053A9E">
        <w:rPr>
          <w:szCs w:val="22"/>
        </w:rPr>
        <w:t>’</w:t>
      </w:r>
      <w:r w:rsidR="006D76C2" w:rsidRPr="00053A9E">
        <w:rPr>
          <w:szCs w:val="22"/>
        </w:rPr>
        <w:t>o</w:t>
      </w:r>
      <w:r w:rsidRPr="00053A9E">
        <w:rPr>
          <w:szCs w:val="22"/>
        </w:rPr>
        <w:t>uverture de deux bureaux extérieurs en Afrique dans le paragraphe de décisi</w:t>
      </w:r>
      <w:r w:rsidR="007C7671" w:rsidRPr="00053A9E">
        <w:rPr>
          <w:szCs w:val="22"/>
        </w:rPr>
        <w:t xml:space="preserve">on.  </w:t>
      </w:r>
      <w:r w:rsidR="007C7671" w:rsidRPr="00053A9E">
        <w:rPr>
          <w:szCs w:val="22"/>
        </w:rPr>
        <w:lastRenderedPageBreak/>
        <w:t>Au</w:t>
      </w:r>
      <w:r w:rsidRPr="00053A9E">
        <w:rPr>
          <w:szCs w:val="22"/>
        </w:rPr>
        <w:t>trement, la délégation pouvait accepter le texte propo</w:t>
      </w:r>
      <w:r w:rsidR="007C7671" w:rsidRPr="00053A9E">
        <w:rPr>
          <w:szCs w:val="22"/>
        </w:rPr>
        <w:t>sé.  Au</w:t>
      </w:r>
      <w:r w:rsidRPr="00053A9E">
        <w:rPr>
          <w:szCs w:val="22"/>
        </w:rPr>
        <w:t>ssi la délégation a</w:t>
      </w:r>
      <w:r w:rsidR="007C7671" w:rsidRPr="00053A9E">
        <w:rPr>
          <w:szCs w:val="22"/>
        </w:rPr>
        <w:noBreakHyphen/>
      </w:r>
      <w:r w:rsidRPr="00053A9E">
        <w:rPr>
          <w:szCs w:val="22"/>
        </w:rPr>
        <w:t>t</w:t>
      </w:r>
      <w:r w:rsidR="007C7671" w:rsidRPr="00053A9E">
        <w:rPr>
          <w:szCs w:val="22"/>
        </w:rPr>
        <w:noBreakHyphen/>
      </w:r>
      <w:r w:rsidRPr="00053A9E">
        <w:rPr>
          <w:szCs w:val="22"/>
        </w:rPr>
        <w:t xml:space="preserve">elle proposé de supprimer la deuxième et la troisième ligne de la </w:t>
      </w:r>
      <w:r w:rsidR="00A41375" w:rsidRPr="00053A9E">
        <w:rPr>
          <w:szCs w:val="22"/>
        </w:rPr>
        <w:t>première </w:t>
      </w:r>
      <w:r w:rsidRPr="00053A9E">
        <w:rPr>
          <w:szCs w:val="22"/>
        </w:rPr>
        <w:t>phrase.</w:t>
      </w:r>
    </w:p>
    <w:p w:rsidR="00FE2D82" w:rsidRPr="00053A9E" w:rsidRDefault="00FE2D82" w:rsidP="001F20D5">
      <w:pPr>
        <w:pStyle w:val="ONUMFS"/>
        <w:rPr>
          <w:szCs w:val="22"/>
        </w:rPr>
      </w:pPr>
      <w:r w:rsidRPr="00053A9E">
        <w:rPr>
          <w:szCs w:val="22"/>
        </w:rPr>
        <w:t xml:space="preserve">La délégation de la Chine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vec le développement de la propriété intellectuelle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 xml:space="preserve">chelle mondiale, </w:t>
      </w:r>
      <w:r w:rsidR="006D76C2" w:rsidRPr="00053A9E">
        <w:rPr>
          <w:szCs w:val="22"/>
        </w:rPr>
        <w:t>l</w:t>
      </w:r>
      <w:r w:rsidR="00162955" w:rsidRPr="00053A9E">
        <w:rPr>
          <w:szCs w:val="22"/>
        </w:rPr>
        <w:t>’</w:t>
      </w:r>
      <w:r w:rsidR="006D76C2" w:rsidRPr="00053A9E">
        <w:rPr>
          <w:szCs w:val="22"/>
        </w:rPr>
        <w:t>O</w:t>
      </w:r>
      <w:r w:rsidRPr="00053A9E">
        <w:rPr>
          <w:szCs w:val="22"/>
        </w:rPr>
        <w:t xml:space="preserve">MPI devrait </w:t>
      </w:r>
      <w:r w:rsidR="006D76C2" w:rsidRPr="00053A9E">
        <w:rPr>
          <w:szCs w:val="22"/>
        </w:rPr>
        <w:t>s</w:t>
      </w:r>
      <w:r w:rsidR="00162955" w:rsidRPr="00053A9E">
        <w:rPr>
          <w:szCs w:val="22"/>
        </w:rPr>
        <w:t>’</w:t>
      </w:r>
      <w:r w:rsidR="006D76C2" w:rsidRPr="00053A9E">
        <w:rPr>
          <w:szCs w:val="22"/>
        </w:rPr>
        <w:t>a</w:t>
      </w:r>
      <w:r w:rsidRPr="00053A9E">
        <w:rPr>
          <w:szCs w:val="22"/>
        </w:rPr>
        <w:t xml:space="preserve">dapter aux nouveaux changements et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ccroissement des applications de la propriété intellectuelle, et, compte tenu du rôle des bureaux extérieurs et </w:t>
      </w:r>
      <w:r w:rsidR="006D76C2" w:rsidRPr="00053A9E">
        <w:rPr>
          <w:szCs w:val="22"/>
        </w:rPr>
        <w:t>l</w:t>
      </w:r>
      <w:r w:rsidR="00162955" w:rsidRPr="00053A9E">
        <w:rPr>
          <w:szCs w:val="22"/>
        </w:rPr>
        <w:t>’</w:t>
      </w:r>
      <w:r w:rsidR="006D76C2" w:rsidRPr="00053A9E">
        <w:rPr>
          <w:szCs w:val="22"/>
        </w:rPr>
        <w:t>a</w:t>
      </w:r>
      <w:r w:rsidRPr="00053A9E">
        <w:rPr>
          <w:szCs w:val="22"/>
        </w:rPr>
        <w:t>bsence de ceux</w:t>
      </w:r>
      <w:r w:rsidR="007C7671" w:rsidRPr="00053A9E">
        <w:rPr>
          <w:szCs w:val="22"/>
        </w:rPr>
        <w:noBreakHyphen/>
      </w:r>
      <w:r w:rsidRPr="00053A9E">
        <w:rPr>
          <w:szCs w:val="22"/>
        </w:rPr>
        <w:t xml:space="preserve">ci en Afrique, la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ccord avec la proposition du groupe des pays africains </w:t>
      </w:r>
      <w:r w:rsidR="006D76C2" w:rsidRPr="00053A9E">
        <w:rPr>
          <w:szCs w:val="22"/>
        </w:rPr>
        <w:t>d</w:t>
      </w:r>
      <w:r w:rsidR="00162955" w:rsidRPr="00053A9E">
        <w:rPr>
          <w:szCs w:val="22"/>
        </w:rPr>
        <w:t>’</w:t>
      </w:r>
      <w:r w:rsidR="006D76C2" w:rsidRPr="00053A9E">
        <w:rPr>
          <w:szCs w:val="22"/>
        </w:rPr>
        <w:t>é</w:t>
      </w:r>
      <w:r w:rsidRPr="00053A9E">
        <w:rPr>
          <w:szCs w:val="22"/>
        </w:rPr>
        <w:t xml:space="preserve">tablir des bureaux extérieurs de </w:t>
      </w:r>
      <w:r w:rsidR="006D76C2" w:rsidRPr="00053A9E">
        <w:rPr>
          <w:szCs w:val="22"/>
        </w:rPr>
        <w:t>l</w:t>
      </w:r>
      <w:r w:rsidR="00162955" w:rsidRPr="00053A9E">
        <w:rPr>
          <w:szCs w:val="22"/>
        </w:rPr>
        <w:t>’</w:t>
      </w:r>
      <w:r w:rsidR="006D76C2" w:rsidRPr="00053A9E">
        <w:rPr>
          <w:szCs w:val="22"/>
        </w:rPr>
        <w:t>O</w:t>
      </w:r>
      <w:r w:rsidRPr="00053A9E">
        <w:rPr>
          <w:szCs w:val="22"/>
        </w:rPr>
        <w:t>MPI en Afrique.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frique du Sud a fait sienne </w:t>
      </w:r>
      <w:r w:rsidR="006D76C2" w:rsidRPr="00053A9E">
        <w:rPr>
          <w:szCs w:val="22"/>
        </w:rPr>
        <w:t>l</w:t>
      </w:r>
      <w:r w:rsidR="00162955" w:rsidRPr="00053A9E">
        <w:rPr>
          <w:szCs w:val="22"/>
        </w:rPr>
        <w:t>’</w:t>
      </w:r>
      <w:r w:rsidR="006D76C2" w:rsidRPr="00053A9E">
        <w:rPr>
          <w:szCs w:val="22"/>
        </w:rPr>
        <w:t>i</w:t>
      </w:r>
      <w:r w:rsidRPr="00053A9E">
        <w:rPr>
          <w:szCs w:val="22"/>
        </w:rPr>
        <w:t>ntervention des délégations du Ghana et du Nigéria au nom du groupe des pays africai</w:t>
      </w:r>
      <w:r w:rsidR="007C7671" w:rsidRPr="00053A9E">
        <w:rPr>
          <w:szCs w:val="22"/>
        </w:rPr>
        <w:t>ns.  Co</w:t>
      </w:r>
      <w:r w:rsidRPr="00053A9E">
        <w:rPr>
          <w:szCs w:val="22"/>
        </w:rPr>
        <w:t xml:space="preserve">mme la délégation du Nigéria </w:t>
      </w:r>
      <w:r w:rsidR="006D76C2" w:rsidRPr="00053A9E">
        <w:rPr>
          <w:szCs w:val="22"/>
        </w:rPr>
        <w:t>l</w:t>
      </w:r>
      <w:r w:rsidR="00162955" w:rsidRPr="00053A9E">
        <w:rPr>
          <w:szCs w:val="22"/>
        </w:rPr>
        <w:t>’</w:t>
      </w:r>
      <w:r w:rsidR="006D76C2" w:rsidRPr="00053A9E">
        <w:rPr>
          <w:szCs w:val="22"/>
        </w:rPr>
        <w:t>a</w:t>
      </w:r>
      <w:r w:rsidRPr="00053A9E">
        <w:rPr>
          <w:szCs w:val="22"/>
        </w:rPr>
        <w:t xml:space="preserve">vait indiqué, </w:t>
      </w:r>
      <w:r w:rsidR="006D76C2" w:rsidRPr="00053A9E">
        <w:rPr>
          <w:szCs w:val="22"/>
        </w:rPr>
        <w:t>c</w:t>
      </w:r>
      <w:r w:rsidR="00162955" w:rsidRPr="00053A9E">
        <w:rPr>
          <w:szCs w:val="22"/>
        </w:rPr>
        <w:t>’</w:t>
      </w:r>
      <w:r w:rsidR="006D76C2" w:rsidRPr="00053A9E">
        <w:rPr>
          <w:szCs w:val="22"/>
        </w:rPr>
        <w:t>é</w:t>
      </w:r>
      <w:r w:rsidRPr="00053A9E">
        <w:rPr>
          <w:szCs w:val="22"/>
        </w:rPr>
        <w:t>tait une représentation des faits, indi</w:t>
      </w:r>
      <w:r w:rsidR="00A41375" w:rsidRPr="00053A9E">
        <w:rPr>
          <w:szCs w:val="22"/>
        </w:rPr>
        <w:t>quant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bureaux extérieurs en Afriq</w:t>
      </w:r>
      <w:r w:rsidR="007C7671" w:rsidRPr="00053A9E">
        <w:rPr>
          <w:szCs w:val="22"/>
        </w:rPr>
        <w:t>ue.  El</w:t>
      </w:r>
      <w:r w:rsidRPr="00053A9E">
        <w:rPr>
          <w:szCs w:val="22"/>
        </w:rPr>
        <w:t xml:space="preserve">le tenait </w:t>
      </w:r>
      <w:r w:rsidR="00A41375" w:rsidRPr="00053A9E">
        <w:rPr>
          <w:szCs w:val="22"/>
        </w:rPr>
        <w:t>à </w:t>
      </w:r>
      <w:r w:rsidRPr="00053A9E">
        <w:rPr>
          <w:szCs w:val="22"/>
        </w:rPr>
        <w:t xml:space="preserve">faire valoir cette préoccupation aux yeux de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La</w:t>
      </w:r>
      <w:r w:rsidRPr="00053A9E">
        <w:rPr>
          <w:szCs w:val="22"/>
        </w:rPr>
        <w:t xml:space="preserve"> délégation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ise avec la suppression </w:t>
      </w:r>
      <w:r w:rsidR="006D76C2" w:rsidRPr="00053A9E">
        <w:rPr>
          <w:szCs w:val="22"/>
        </w:rPr>
        <w:t>d</w:t>
      </w:r>
      <w:r w:rsidR="00162955" w:rsidRPr="00053A9E">
        <w:rPr>
          <w:szCs w:val="22"/>
        </w:rPr>
        <w:t>’</w:t>
      </w:r>
      <w:r w:rsidR="006D76C2" w:rsidRPr="00053A9E">
        <w:rPr>
          <w:szCs w:val="22"/>
        </w:rPr>
        <w:t>u</w:t>
      </w:r>
      <w:r w:rsidRPr="00053A9E">
        <w:rPr>
          <w:szCs w:val="22"/>
        </w:rPr>
        <w:t xml:space="preserve">ne partie du texte concernant </w:t>
      </w:r>
      <w:r w:rsidR="006D76C2" w:rsidRPr="00053A9E">
        <w:rPr>
          <w:szCs w:val="22"/>
        </w:rPr>
        <w:t>l</w:t>
      </w:r>
      <w:r w:rsidR="00162955" w:rsidRPr="00053A9E">
        <w:rPr>
          <w:szCs w:val="22"/>
        </w:rPr>
        <w:t>’</w:t>
      </w:r>
      <w:r w:rsidR="006D76C2" w:rsidRPr="00053A9E">
        <w:rPr>
          <w:szCs w:val="22"/>
        </w:rPr>
        <w:t>é</w:t>
      </w:r>
      <w:r w:rsidRPr="00053A9E">
        <w:rPr>
          <w:szCs w:val="22"/>
        </w:rPr>
        <w:t>tablissement des bureaux en 2016</w:t>
      </w:r>
      <w:r w:rsidR="007C7671" w:rsidRPr="00053A9E">
        <w:rPr>
          <w:szCs w:val="22"/>
        </w:rPr>
        <w:noBreakHyphen/>
      </w:r>
      <w:r w:rsidRPr="00053A9E">
        <w:rPr>
          <w:szCs w:val="22"/>
        </w:rPr>
        <w:t>2017, comme suggéré par la délégation de la République de Cor</w:t>
      </w:r>
      <w:r w:rsidR="007C7671" w:rsidRPr="00053A9E">
        <w:rPr>
          <w:szCs w:val="22"/>
        </w:rPr>
        <w:t>ée.  El</w:t>
      </w:r>
      <w:r w:rsidRPr="00053A9E">
        <w:rPr>
          <w:szCs w:val="22"/>
        </w:rPr>
        <w:t>le souhaitait conserver la formulation proposée.</w:t>
      </w:r>
    </w:p>
    <w:p w:rsidR="00FE2D82" w:rsidRPr="00053A9E" w:rsidRDefault="00FE2D82" w:rsidP="001F20D5">
      <w:pPr>
        <w:pStyle w:val="ONUMFS"/>
        <w:rPr>
          <w:szCs w:val="22"/>
        </w:rPr>
      </w:pPr>
      <w:r w:rsidRPr="00053A9E">
        <w:rPr>
          <w:szCs w:val="22"/>
        </w:rPr>
        <w:t>La délégation du Cameroun a soutenu la proposition faite par la déclaration du Nigéria au nom du groupe des pays africains concernant les bureaux extérieurs.</w:t>
      </w:r>
    </w:p>
    <w:p w:rsidR="00FE2D82"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assuré le groupe des pays africains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entendu son appel en faveur de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 bureaux extérieurs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satisfaite de constater </w:t>
      </w:r>
      <w:r w:rsidR="006D76C2" w:rsidRPr="00053A9E">
        <w:rPr>
          <w:szCs w:val="22"/>
        </w:rPr>
        <w:t>l</w:t>
      </w:r>
      <w:r w:rsidR="00162955" w:rsidRPr="00053A9E">
        <w:rPr>
          <w:szCs w:val="22"/>
        </w:rPr>
        <w:t>’</w:t>
      </w:r>
      <w:r w:rsidR="006D76C2" w:rsidRPr="00053A9E">
        <w:rPr>
          <w:szCs w:val="22"/>
        </w:rPr>
        <w:t>e</w:t>
      </w:r>
      <w:r w:rsidRPr="00053A9E">
        <w:rPr>
          <w:szCs w:val="22"/>
        </w:rPr>
        <w:t>ngagement du groupe des pays africains en faveur des principes directeu</w:t>
      </w:r>
      <w:r w:rsidR="007C7671" w:rsidRPr="00053A9E">
        <w:rPr>
          <w:szCs w:val="22"/>
        </w:rPr>
        <w:t>rs.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a rappelé que le message que la majorité des groupes régionaux et des délégations transmettait était que les bureaux extérieurs devraient être traités en utilisant une approche en deux étap</w:t>
      </w:r>
      <w:r w:rsidR="007C7671" w:rsidRPr="00053A9E">
        <w:rPr>
          <w:szCs w:val="22"/>
        </w:rPr>
        <w:t>es.  Pr</w:t>
      </w:r>
      <w:r w:rsidRPr="00053A9E">
        <w:rPr>
          <w:szCs w:val="22"/>
        </w:rPr>
        <w:t>emièrement, convenir de principes directeurs, puis débattre de leur nombre et leur emplaceme</w:t>
      </w:r>
      <w:r w:rsidR="007C7671" w:rsidRPr="00053A9E">
        <w:rPr>
          <w:szCs w:val="22"/>
        </w:rPr>
        <w:t>nt.  De</w:t>
      </w:r>
      <w:r w:rsidRPr="00053A9E">
        <w:rPr>
          <w:szCs w:val="22"/>
        </w:rPr>
        <w:t xml:space="preserve"> ce point de vue,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était mal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ise avec la formulation proposée par le groupe des pays africains, parce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impliquait que leur nombre et leur emplacement seraient débattus, du moins en partie, indépendamment de </w:t>
      </w:r>
      <w:r w:rsidR="006D76C2" w:rsidRPr="00053A9E">
        <w:rPr>
          <w:szCs w:val="22"/>
        </w:rPr>
        <w:t>l</w:t>
      </w:r>
      <w:r w:rsidR="00162955" w:rsidRPr="00053A9E">
        <w:rPr>
          <w:szCs w:val="22"/>
        </w:rPr>
        <w:t>’</w:t>
      </w:r>
      <w:r w:rsidR="006D76C2" w:rsidRPr="00053A9E">
        <w:rPr>
          <w:szCs w:val="22"/>
        </w:rPr>
        <w:t>a</w:t>
      </w:r>
      <w:r w:rsidRPr="00053A9E">
        <w:rPr>
          <w:szCs w:val="22"/>
        </w:rPr>
        <w:t>doption ou non de principes directeu</w:t>
      </w:r>
      <w:r w:rsidR="007C7671" w:rsidRPr="00053A9E">
        <w:rPr>
          <w:szCs w:val="22"/>
        </w:rPr>
        <w:t>rs.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estimait que la proposition traduisait une approche sélecti</w:t>
      </w:r>
      <w:r w:rsidR="007C7671" w:rsidRPr="00053A9E">
        <w:rPr>
          <w:szCs w:val="22"/>
        </w:rPr>
        <w:t>ve.  Co</w:t>
      </w:r>
      <w:r w:rsidRPr="00053A9E">
        <w:rPr>
          <w:szCs w:val="22"/>
        </w:rPr>
        <w:t>mme déj</w:t>
      </w:r>
      <w:r w:rsidR="00A41375" w:rsidRPr="00053A9E">
        <w:rPr>
          <w:szCs w:val="22"/>
        </w:rPr>
        <w:t>à </w:t>
      </w:r>
      <w:r w:rsidRPr="00053A9E">
        <w:rPr>
          <w:szCs w:val="22"/>
        </w:rPr>
        <w:t xml:space="preserve">mentionné,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w:t>
      </w:r>
      <w:r w:rsidR="006D76C2" w:rsidRPr="00053A9E">
        <w:rPr>
          <w:szCs w:val="22"/>
        </w:rPr>
        <w:t>n</w:t>
      </w:r>
      <w:r w:rsidR="00162955" w:rsidRPr="00053A9E">
        <w:rPr>
          <w:szCs w:val="22"/>
        </w:rPr>
        <w:t>’</w:t>
      </w:r>
      <w:r w:rsidR="006D76C2" w:rsidRPr="00053A9E">
        <w:rPr>
          <w:szCs w:val="22"/>
        </w:rPr>
        <w:t>é</w:t>
      </w:r>
      <w:r w:rsidRPr="00053A9E">
        <w:rPr>
          <w:szCs w:val="22"/>
        </w:rPr>
        <w:t>tait pas couvert par le réseau des bureaux extérieu</w:t>
      </w:r>
      <w:r w:rsidR="007C7671" w:rsidRPr="00053A9E">
        <w:rPr>
          <w:szCs w:val="22"/>
        </w:rPr>
        <w:t>rs.  C’e</w:t>
      </w:r>
      <w:r w:rsidR="00A41375" w:rsidRPr="00053A9E">
        <w:rPr>
          <w:szCs w:val="22"/>
        </w:rPr>
        <w:t>st pourquoi</w:t>
      </w:r>
      <w:r w:rsidRPr="00053A9E">
        <w:rPr>
          <w:szCs w:val="22"/>
        </w:rPr>
        <w:t xml:space="preserve">, sur le principe,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ne serait pas favorable </w:t>
      </w:r>
      <w:r w:rsidR="00A41375" w:rsidRPr="00053A9E">
        <w:rPr>
          <w:szCs w:val="22"/>
        </w:rPr>
        <w:t>à </w:t>
      </w:r>
      <w:r w:rsidRPr="00053A9E">
        <w:rPr>
          <w:szCs w:val="22"/>
        </w:rPr>
        <w:t>une telle formulation.</w:t>
      </w:r>
    </w:p>
    <w:p w:rsidR="00FE2D82" w:rsidRPr="00053A9E" w:rsidRDefault="00FE2D82" w:rsidP="001F20D5">
      <w:pPr>
        <w:pStyle w:val="ONUMFS"/>
        <w:rPr>
          <w:szCs w:val="22"/>
        </w:rPr>
      </w:pPr>
      <w:r w:rsidRPr="00053A9E">
        <w:rPr>
          <w:szCs w:val="22"/>
        </w:rPr>
        <w:t>La délégation de la Fédération de Russie a déclaré que les bureaux extérieurs contribuaient au développement de la propriété intellectuel</w:t>
      </w:r>
      <w:r w:rsidR="007C7671" w:rsidRPr="00053A9E">
        <w:rPr>
          <w:szCs w:val="22"/>
        </w:rPr>
        <w:t>le.  C’é</w:t>
      </w:r>
      <w:r w:rsidRPr="00053A9E">
        <w:rPr>
          <w:szCs w:val="22"/>
        </w:rPr>
        <w:t xml:space="preserve">tait particulièrement important pour les pays en développement et, </w:t>
      </w:r>
      <w:r w:rsidR="00A41375" w:rsidRPr="00053A9E">
        <w:rPr>
          <w:szCs w:val="22"/>
        </w:rPr>
        <w:t>par conséquent</w:t>
      </w:r>
      <w:r w:rsidRPr="00053A9E">
        <w:rPr>
          <w:szCs w:val="22"/>
        </w:rPr>
        <w:t xml:space="preserve">, les membres devaient étudier la possibilité </w:t>
      </w:r>
      <w:r w:rsidR="006D76C2" w:rsidRPr="00053A9E">
        <w:rPr>
          <w:szCs w:val="22"/>
        </w:rPr>
        <w:t>d</w:t>
      </w:r>
      <w:r w:rsidR="00162955" w:rsidRPr="00053A9E">
        <w:rPr>
          <w:szCs w:val="22"/>
        </w:rPr>
        <w:t>’</w:t>
      </w:r>
      <w:r w:rsidR="006D76C2" w:rsidRPr="00053A9E">
        <w:rPr>
          <w:szCs w:val="22"/>
        </w:rPr>
        <w:t>é</w:t>
      </w:r>
      <w:r w:rsidRPr="00053A9E">
        <w:rPr>
          <w:szCs w:val="22"/>
        </w:rPr>
        <w:t xml:space="preserve">tablir des bureaux extérieurs sur le continent africain et dans </w:t>
      </w:r>
      <w:r w:rsidR="006D76C2" w:rsidRPr="00053A9E">
        <w:rPr>
          <w:szCs w:val="22"/>
        </w:rPr>
        <w:t>d</w:t>
      </w:r>
      <w:r w:rsidR="00162955" w:rsidRPr="00053A9E">
        <w:rPr>
          <w:szCs w:val="22"/>
        </w:rPr>
        <w:t>’</w:t>
      </w:r>
      <w:r w:rsidR="006D76C2" w:rsidRPr="00053A9E">
        <w:rPr>
          <w:szCs w:val="22"/>
        </w:rPr>
        <w:t>a</w:t>
      </w:r>
      <w:r w:rsidRPr="00053A9E">
        <w:rPr>
          <w:szCs w:val="22"/>
        </w:rPr>
        <w:t>utres pays en développeme</w:t>
      </w:r>
      <w:r w:rsidR="007C7671" w:rsidRPr="00053A9E">
        <w:rPr>
          <w:szCs w:val="22"/>
        </w:rPr>
        <w:t>nt.  La</w:t>
      </w:r>
      <w:r w:rsidRPr="00053A9E">
        <w:rPr>
          <w:szCs w:val="22"/>
        </w:rPr>
        <w:t xml:space="preserve"> délégation a conclu que la proposition faite par le groupe des pays africains méritait une approbation de principe.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exprimé sa solidarité au groupe des pays africains pour la non</w:t>
      </w:r>
      <w:r w:rsidR="007C7671" w:rsidRPr="00053A9E">
        <w:rPr>
          <w:szCs w:val="22"/>
        </w:rPr>
        <w:noBreakHyphen/>
      </w:r>
      <w:r w:rsidRPr="00053A9E">
        <w:rPr>
          <w:szCs w:val="22"/>
        </w:rPr>
        <w:t xml:space="preserve">représentation de la région africaine au sein du réseau des bureaux extérieurs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le GRULAC et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avaient fait valoir que la finalisation des principes directeurs constituait une condition préalable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tablissement de tout bureau extérie</w:t>
      </w:r>
      <w:r w:rsidR="007C7671" w:rsidRPr="00053A9E">
        <w:rPr>
          <w:szCs w:val="22"/>
        </w:rPr>
        <w:t>ur.  La</w:t>
      </w:r>
      <w:r w:rsidRPr="00053A9E">
        <w:rPr>
          <w:szCs w:val="22"/>
        </w:rPr>
        <w:t xml:space="preserve"> délégation estimait que les consultations informelles devraient se poursuivre </w:t>
      </w:r>
      <w:r w:rsidR="00A41375" w:rsidRPr="00053A9E">
        <w:rPr>
          <w:szCs w:val="22"/>
        </w:rPr>
        <w:t>afin d</w:t>
      </w:r>
      <w:r w:rsidRPr="00053A9E">
        <w:rPr>
          <w:szCs w:val="22"/>
        </w:rPr>
        <w:t>e finaliser les principes directeu</w:t>
      </w:r>
      <w:r w:rsidR="007C7671" w:rsidRPr="00053A9E">
        <w:rPr>
          <w:szCs w:val="22"/>
        </w:rPr>
        <w:t>rs.  La</w:t>
      </w:r>
      <w:r w:rsidRPr="00053A9E">
        <w:rPr>
          <w:szCs w:val="22"/>
        </w:rPr>
        <w:t xml:space="preserve"> délégation souhaitait que le texte de la décision indique que le PBC avait suggéré de finaliser les principes directeurs sur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des bureaux extérieurs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afin d</w:t>
      </w:r>
      <w:r w:rsidRPr="00053A9E">
        <w:rPr>
          <w:szCs w:val="22"/>
        </w:rPr>
        <w:t xml:space="preserve">e le soumettre </w:t>
      </w:r>
      <w:r w:rsidR="00A41375" w:rsidRPr="00053A9E">
        <w:rPr>
          <w:szCs w:val="22"/>
        </w:rPr>
        <w:t>à </w:t>
      </w:r>
      <w:r w:rsidRPr="00053A9E">
        <w:rPr>
          <w:szCs w:val="22"/>
        </w:rPr>
        <w:t>la cinquante</w:t>
      </w:r>
      <w:r w:rsidR="007C7671" w:rsidRPr="00053A9E">
        <w:rPr>
          <w:szCs w:val="22"/>
        </w:rPr>
        <w:noBreakHyphen/>
      </w:r>
      <w:r w:rsidRPr="00053A9E">
        <w:rPr>
          <w:szCs w:val="22"/>
        </w:rPr>
        <w:t xml:space="preserve">sixième session de </w:t>
      </w:r>
      <w:r w:rsidR="006D76C2" w:rsidRPr="00053A9E">
        <w:rPr>
          <w:szCs w:val="22"/>
        </w:rPr>
        <w:t>l</w:t>
      </w:r>
      <w:r w:rsidR="00162955" w:rsidRPr="00053A9E">
        <w:rPr>
          <w:szCs w:val="22"/>
        </w:rPr>
        <w:t>’</w:t>
      </w:r>
      <w:r w:rsidR="006D76C2" w:rsidRPr="00053A9E">
        <w:rPr>
          <w:szCs w:val="22"/>
        </w:rPr>
        <w:t>A</w:t>
      </w:r>
      <w:r w:rsidRPr="00053A9E">
        <w:rPr>
          <w:szCs w:val="22"/>
        </w:rPr>
        <w:t>ssemblée générale.</w:t>
      </w:r>
    </w:p>
    <w:p w:rsidR="00FE2D82" w:rsidRPr="00053A9E" w:rsidRDefault="00FE2D82" w:rsidP="001F20D5">
      <w:pPr>
        <w:pStyle w:val="ONUMFS"/>
        <w:rPr>
          <w:szCs w:val="22"/>
        </w:rPr>
      </w:pPr>
      <w:r w:rsidRPr="00053A9E">
        <w:rPr>
          <w:szCs w:val="22"/>
        </w:rPr>
        <w:t>La délégation du Brésil, parlant au nom du GRULAC, a remercié le groupe des pays africains pour la proposition qui avait été débattue au sein du GRU</w:t>
      </w:r>
      <w:r w:rsidR="007C7671" w:rsidRPr="00053A9E">
        <w:rPr>
          <w:szCs w:val="22"/>
        </w:rPr>
        <w:t>LAC.  Da</w:t>
      </w:r>
      <w:r w:rsidRPr="00053A9E">
        <w:rPr>
          <w:szCs w:val="22"/>
        </w:rPr>
        <w:t xml:space="preserve">ns </w:t>
      </w:r>
      <w:r w:rsidR="006D76C2" w:rsidRPr="00053A9E">
        <w:rPr>
          <w:szCs w:val="22"/>
        </w:rPr>
        <w:t>l</w:t>
      </w:r>
      <w:r w:rsidR="00162955" w:rsidRPr="00053A9E">
        <w:rPr>
          <w:szCs w:val="22"/>
        </w:rPr>
        <w:t>’</w:t>
      </w:r>
      <w:r w:rsidR="006D76C2" w:rsidRPr="00053A9E">
        <w:rPr>
          <w:szCs w:val="22"/>
        </w:rPr>
        <w:t>i</w:t>
      </w:r>
      <w:r w:rsidRPr="00053A9E">
        <w:rPr>
          <w:szCs w:val="22"/>
        </w:rPr>
        <w:t xml:space="preserve">ntervention de </w:t>
      </w:r>
      <w:r w:rsidRPr="00053A9E">
        <w:rPr>
          <w:szCs w:val="22"/>
        </w:rPr>
        <w:lastRenderedPageBreak/>
        <w:t xml:space="preserve">ce matin, le groupe des pays africains avait mentionné que </w:t>
      </w:r>
      <w:r w:rsidR="006D76C2" w:rsidRPr="00053A9E">
        <w:rPr>
          <w:szCs w:val="22"/>
        </w:rPr>
        <w:t>l</w:t>
      </w:r>
      <w:r w:rsidR="00162955" w:rsidRPr="00053A9E">
        <w:rPr>
          <w:szCs w:val="22"/>
        </w:rPr>
        <w:t>’</w:t>
      </w:r>
      <w:r w:rsidR="006D76C2" w:rsidRPr="00053A9E">
        <w:rPr>
          <w:szCs w:val="22"/>
        </w:rPr>
        <w:t>A</w:t>
      </w:r>
      <w:r w:rsidRPr="00053A9E">
        <w:rPr>
          <w:szCs w:val="22"/>
        </w:rPr>
        <w:t>frique était le seul continent sans bureau extérie</w:t>
      </w:r>
      <w:r w:rsidR="007C7671" w:rsidRPr="00053A9E">
        <w:rPr>
          <w:szCs w:val="22"/>
        </w:rPr>
        <w:t>ur.  Il</w:t>
      </w:r>
      <w:r w:rsidRPr="00053A9E">
        <w:rPr>
          <w:szCs w:val="22"/>
        </w:rPr>
        <w:t xml:space="preserve"> serait nécessaire de comprendre </w:t>
      </w:r>
      <w:r w:rsidR="006D76C2" w:rsidRPr="00053A9E">
        <w:rPr>
          <w:szCs w:val="22"/>
        </w:rPr>
        <w:t>s</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ne nouvelle formulation de la proposition ou bien si le terme</w:t>
      </w:r>
      <w:r w:rsidR="00690BBB" w:rsidRPr="00053A9E">
        <w:rPr>
          <w:szCs w:val="22"/>
        </w:rPr>
        <w:t xml:space="preserve"> </w:t>
      </w:r>
      <w:r w:rsidR="00D86610" w:rsidRPr="00053A9E">
        <w:rPr>
          <w:szCs w:val="22"/>
        </w:rPr>
        <w:t>“</w:t>
      </w:r>
      <w:r w:rsidR="00690BBB" w:rsidRPr="00053A9E">
        <w:rPr>
          <w:szCs w:val="22"/>
        </w:rPr>
        <w:t>r</w:t>
      </w:r>
      <w:r w:rsidRPr="00053A9E">
        <w:rPr>
          <w:szCs w:val="22"/>
        </w:rPr>
        <w:t>égio</w:t>
      </w:r>
      <w:r w:rsidR="00690BBB" w:rsidRPr="00053A9E">
        <w:rPr>
          <w:szCs w:val="22"/>
        </w:rPr>
        <w:t>n</w:t>
      </w:r>
      <w:r w:rsidR="00D86610" w:rsidRPr="00053A9E">
        <w:rPr>
          <w:szCs w:val="22"/>
        </w:rPr>
        <w:t>”</w:t>
      </w:r>
      <w:r w:rsidR="00690BBB" w:rsidRPr="00053A9E">
        <w:rPr>
          <w:szCs w:val="22"/>
          <w:rtl/>
          <w:cs/>
        </w:rPr>
        <w:t xml:space="preserve"> </w:t>
      </w:r>
      <w:r w:rsidRPr="00053A9E">
        <w:rPr>
          <w:szCs w:val="22"/>
        </w:rPr>
        <w:t>serait conser</w:t>
      </w:r>
      <w:r w:rsidR="007C7671" w:rsidRPr="00053A9E">
        <w:rPr>
          <w:szCs w:val="22"/>
        </w:rPr>
        <w:t>vé.  La</w:t>
      </w:r>
      <w:r w:rsidRPr="00053A9E">
        <w:rPr>
          <w:szCs w:val="22"/>
        </w:rPr>
        <w:t xml:space="preserve"> position du GRULAC concernant les principes directeurs était parfaitement conn</w:t>
      </w:r>
      <w:r w:rsidR="007C7671" w:rsidRPr="00053A9E">
        <w:rPr>
          <w:szCs w:val="22"/>
        </w:rPr>
        <w:t>ue.  Il</w:t>
      </w:r>
      <w:r w:rsidRPr="00053A9E">
        <w:rPr>
          <w:szCs w:val="22"/>
        </w:rPr>
        <w:t xml:space="preserve"> était entendu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constituaient la condition préalable </w:t>
      </w:r>
      <w:r w:rsidR="00A41375" w:rsidRPr="00053A9E">
        <w:rPr>
          <w:szCs w:val="22"/>
        </w:rPr>
        <w:t>à </w:t>
      </w:r>
      <w:r w:rsidRPr="00053A9E">
        <w:rPr>
          <w:szCs w:val="22"/>
        </w:rPr>
        <w:t xml:space="preserve">toute nouvelle décision </w:t>
      </w:r>
      <w:r w:rsidR="00A41375" w:rsidRPr="00053A9E">
        <w:rPr>
          <w:szCs w:val="22"/>
        </w:rPr>
        <w:t>relative à </w:t>
      </w:r>
      <w:r w:rsidR="006D76C2" w:rsidRPr="00053A9E">
        <w:rPr>
          <w:szCs w:val="22"/>
        </w:rPr>
        <w:t>l</w:t>
      </w:r>
      <w:r w:rsidR="00162955" w:rsidRPr="00053A9E">
        <w:rPr>
          <w:szCs w:val="22"/>
        </w:rPr>
        <w:t>’</w:t>
      </w:r>
      <w:r w:rsidR="006D76C2" w:rsidRPr="00053A9E">
        <w:rPr>
          <w:szCs w:val="22"/>
        </w:rPr>
        <w:t>o</w:t>
      </w:r>
      <w:r w:rsidRPr="00053A9E">
        <w:rPr>
          <w:szCs w:val="22"/>
        </w:rPr>
        <w:t>uverture de bureaux extérieu</w:t>
      </w:r>
      <w:r w:rsidR="007C7671" w:rsidRPr="00053A9E">
        <w:rPr>
          <w:szCs w:val="22"/>
        </w:rPr>
        <w:t>rs.  Le</w:t>
      </w:r>
      <w:r w:rsidRPr="00053A9E">
        <w:rPr>
          <w:szCs w:val="22"/>
        </w:rPr>
        <w:t xml:space="preserve"> GRULAC a fait part de son vif intérêt pour </w:t>
      </w:r>
      <w:r w:rsidR="006D76C2" w:rsidRPr="00053A9E">
        <w:rPr>
          <w:szCs w:val="22"/>
        </w:rPr>
        <w:t>l</w:t>
      </w:r>
      <w:r w:rsidR="00162955" w:rsidRPr="00053A9E">
        <w:rPr>
          <w:szCs w:val="22"/>
        </w:rPr>
        <w:t>’</w:t>
      </w:r>
      <w:r w:rsidR="006D76C2" w:rsidRPr="00053A9E">
        <w:rPr>
          <w:szCs w:val="22"/>
        </w:rPr>
        <w:t>a</w:t>
      </w:r>
      <w:r w:rsidRPr="00053A9E">
        <w:rPr>
          <w:szCs w:val="22"/>
        </w:rPr>
        <w:t xml:space="preserve">ccueil </w:t>
      </w:r>
      <w:r w:rsidR="006D76C2" w:rsidRPr="00053A9E">
        <w:rPr>
          <w:szCs w:val="22"/>
        </w:rPr>
        <w:t>d</w:t>
      </w:r>
      <w:r w:rsidR="00162955" w:rsidRPr="00053A9E">
        <w:rPr>
          <w:szCs w:val="22"/>
        </w:rPr>
        <w:t>’</w:t>
      </w:r>
      <w:r w:rsidR="006D76C2" w:rsidRPr="00053A9E">
        <w:rPr>
          <w:szCs w:val="22"/>
        </w:rPr>
        <w:t>u</w:t>
      </w:r>
      <w:r w:rsidRPr="00053A9E">
        <w:rPr>
          <w:szCs w:val="22"/>
        </w:rPr>
        <w:t xml:space="preserve">n deuxième bureau extérieur dans sa région, la question des principes directeurs étant </w:t>
      </w:r>
      <w:r w:rsidR="00A41375" w:rsidRPr="00053A9E">
        <w:rPr>
          <w:szCs w:val="22"/>
        </w:rPr>
        <w:t>par conséquent</w:t>
      </w:r>
      <w:r w:rsidRPr="00053A9E">
        <w:rPr>
          <w:szCs w:val="22"/>
        </w:rPr>
        <w:t xml:space="preserve"> importan</w:t>
      </w:r>
      <w:r w:rsidR="007C7671" w:rsidRPr="00053A9E">
        <w:rPr>
          <w:szCs w:val="22"/>
        </w:rPr>
        <w:t>te.  S’a</w:t>
      </w:r>
      <w:r w:rsidRPr="00053A9E">
        <w:rPr>
          <w:szCs w:val="22"/>
        </w:rPr>
        <w:t xml:space="preserve">gissant des propositions qui avaient été faites, </w:t>
      </w:r>
      <w:r w:rsidR="00A41375" w:rsidRPr="00053A9E">
        <w:rPr>
          <w:szCs w:val="22"/>
        </w:rPr>
        <w:t>afin d</w:t>
      </w:r>
      <w:r w:rsidRPr="00053A9E">
        <w:rPr>
          <w:szCs w:val="22"/>
        </w:rPr>
        <w:t xml:space="preserve">e parvenir </w:t>
      </w:r>
      <w:r w:rsidR="00A41375" w:rsidRPr="00053A9E">
        <w:rPr>
          <w:szCs w:val="22"/>
        </w:rPr>
        <w:t>à </w:t>
      </w:r>
      <w:r w:rsidRPr="00053A9E">
        <w:rPr>
          <w:szCs w:val="22"/>
        </w:rPr>
        <w:t xml:space="preserve">une décision de groupe, le GRULAC a demandé au Secrétariat de présenter les alternatives qui avaient été proposées, étant donné que toutes les délégations avaient entendu les interventions des délégations de la République de Corée,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et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a remercié le groupe des pays africains pour le texte proposé et son engagement en faveur des négociations sur les principes directeu</w:t>
      </w:r>
      <w:r w:rsidR="007C7671" w:rsidRPr="00053A9E">
        <w:rPr>
          <w:szCs w:val="22"/>
        </w:rPr>
        <w:t>rs.  Le</w:t>
      </w:r>
      <w:r w:rsidRPr="00053A9E">
        <w:rPr>
          <w:szCs w:val="22"/>
        </w:rPr>
        <w:t xml:space="preserve"> </w:t>
      </w:r>
      <w:r w:rsidR="00A41375" w:rsidRPr="00053A9E">
        <w:rPr>
          <w:szCs w:val="22"/>
        </w:rPr>
        <w:t>groupe B</w:t>
      </w:r>
      <w:r w:rsidRPr="00053A9E">
        <w:rPr>
          <w:szCs w:val="22"/>
        </w:rPr>
        <w:t xml:space="preserve"> a reconnu la non</w:t>
      </w:r>
      <w:r w:rsidR="007C7671" w:rsidRPr="00053A9E">
        <w:rPr>
          <w:szCs w:val="22"/>
        </w:rPr>
        <w:noBreakHyphen/>
      </w:r>
      <w:r w:rsidRPr="00053A9E">
        <w:rPr>
          <w:szCs w:val="22"/>
        </w:rPr>
        <w:t xml:space="preserve">représentation de la région africaine dans le réseau des bureaux extérieurs de </w:t>
      </w:r>
      <w:r w:rsidR="006D76C2" w:rsidRPr="00053A9E">
        <w:rPr>
          <w:szCs w:val="22"/>
        </w:rPr>
        <w:t>l</w:t>
      </w:r>
      <w:r w:rsidR="00162955" w:rsidRPr="00053A9E">
        <w:rPr>
          <w:szCs w:val="22"/>
        </w:rPr>
        <w:t>’</w:t>
      </w:r>
      <w:r w:rsidR="006D76C2" w:rsidRPr="00053A9E">
        <w:rPr>
          <w:szCs w:val="22"/>
        </w:rPr>
        <w:t>O</w:t>
      </w:r>
      <w:r w:rsidR="007C7671" w:rsidRPr="00053A9E">
        <w:rPr>
          <w:szCs w:val="22"/>
        </w:rPr>
        <w:t>MPI.  Da</w:t>
      </w:r>
      <w:r w:rsidRPr="00053A9E">
        <w:rPr>
          <w:szCs w:val="22"/>
        </w:rPr>
        <w:t xml:space="preserve">ns le même temps, comme de nombreux groupes et délégations </w:t>
      </w:r>
      <w:r w:rsidR="006D76C2" w:rsidRPr="00053A9E">
        <w:rPr>
          <w:szCs w:val="22"/>
        </w:rPr>
        <w:t>l</w:t>
      </w:r>
      <w:r w:rsidR="00162955" w:rsidRPr="00053A9E">
        <w:rPr>
          <w:szCs w:val="22"/>
        </w:rPr>
        <w:t>’</w:t>
      </w:r>
      <w:r w:rsidR="006D76C2" w:rsidRPr="00053A9E">
        <w:rPr>
          <w:szCs w:val="22"/>
        </w:rPr>
        <w:t>a</w:t>
      </w:r>
      <w:r w:rsidRPr="00053A9E">
        <w:rPr>
          <w:szCs w:val="22"/>
        </w:rPr>
        <w:t xml:space="preserve">vaient souligné, les principes directeurs devaient être finalisés en </w:t>
      </w:r>
      <w:r w:rsidR="00A41375" w:rsidRPr="00053A9E">
        <w:rPr>
          <w:szCs w:val="22"/>
        </w:rPr>
        <w:t>premier </w:t>
      </w:r>
      <w:r w:rsidRPr="00053A9E">
        <w:rPr>
          <w:szCs w:val="22"/>
        </w:rPr>
        <w:t>li</w:t>
      </w:r>
      <w:r w:rsidR="007C7671" w:rsidRPr="00053A9E">
        <w:rPr>
          <w:szCs w:val="22"/>
        </w:rPr>
        <w:t>eu.  La</w:t>
      </w:r>
      <w:r w:rsidRPr="00053A9E">
        <w:rPr>
          <w:szCs w:val="22"/>
        </w:rPr>
        <w:t xml:space="preserve"> position du </w:t>
      </w:r>
      <w:r w:rsidR="00A41375" w:rsidRPr="00053A9E">
        <w:rPr>
          <w:szCs w:val="22"/>
        </w:rPr>
        <w:t>groupe B</w:t>
      </w:r>
      <w:r w:rsidRPr="00053A9E">
        <w:rPr>
          <w:szCs w:val="22"/>
        </w:rPr>
        <w:t xml:space="preserve"> était que toute décision ou recommandation ne devrait pas être faite </w:t>
      </w:r>
      <w:r w:rsidR="006D76C2" w:rsidRPr="00053A9E">
        <w:rPr>
          <w:szCs w:val="22"/>
        </w:rPr>
        <w:t>d</w:t>
      </w:r>
      <w:r w:rsidR="00162955" w:rsidRPr="00053A9E">
        <w:rPr>
          <w:szCs w:val="22"/>
        </w:rPr>
        <w:t>’</w:t>
      </w:r>
      <w:r w:rsidR="006D76C2" w:rsidRPr="00053A9E">
        <w:rPr>
          <w:szCs w:val="22"/>
        </w:rPr>
        <w:t>u</w:t>
      </w:r>
      <w:r w:rsidRPr="00053A9E">
        <w:rPr>
          <w:szCs w:val="22"/>
        </w:rPr>
        <w:t>ne manière qui établissait des bureaux extérieurs sans une procédure appropriée reposant sur les principes directeurs</w:t>
      </w:r>
      <w:r w:rsidR="005D04EC" w:rsidRPr="00053A9E">
        <w:rPr>
          <w:szCs w:val="22"/>
        </w:rPr>
        <w:t>.</w:t>
      </w:r>
    </w:p>
    <w:p w:rsidR="00FE2D82" w:rsidRPr="00053A9E" w:rsidRDefault="00FE2D82" w:rsidP="001F20D5">
      <w:pPr>
        <w:pStyle w:val="ONUMFS"/>
        <w:rPr>
          <w:szCs w:val="22"/>
        </w:rPr>
      </w:pPr>
      <w:r w:rsidRPr="00053A9E">
        <w:rPr>
          <w:szCs w:val="22"/>
        </w:rPr>
        <w:t>La délégation de la Tunisie a appuyé le texte présenté par le groupe des pays africai</w:t>
      </w:r>
      <w:r w:rsidR="007C7671" w:rsidRPr="00053A9E">
        <w:rPr>
          <w:szCs w:val="22"/>
        </w:rPr>
        <w:t>ns.  La</w:t>
      </w:r>
      <w:r w:rsidRPr="00053A9E">
        <w:rPr>
          <w:szCs w:val="22"/>
        </w:rPr>
        <w:t xml:space="preserve"> délégation a appelé le PBC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dopter </w:t>
      </w:r>
      <w:r w:rsidR="00A41375" w:rsidRPr="00053A9E">
        <w:rPr>
          <w:szCs w:val="22"/>
        </w:rPr>
        <w:t>afin d</w:t>
      </w:r>
      <w:r w:rsidRPr="00053A9E">
        <w:rPr>
          <w:szCs w:val="22"/>
        </w:rPr>
        <w:t xml:space="preserve">e minimiser </w:t>
      </w:r>
      <w:r w:rsidR="006D76C2" w:rsidRPr="00053A9E">
        <w:rPr>
          <w:szCs w:val="22"/>
        </w:rPr>
        <w:t>l</w:t>
      </w:r>
      <w:r w:rsidR="00162955" w:rsidRPr="00053A9E">
        <w:rPr>
          <w:szCs w:val="22"/>
        </w:rPr>
        <w:t>’</w:t>
      </w:r>
      <w:r w:rsidR="006D76C2" w:rsidRPr="00053A9E">
        <w:rPr>
          <w:szCs w:val="22"/>
        </w:rPr>
        <w:t>i</w:t>
      </w:r>
      <w:r w:rsidRPr="00053A9E">
        <w:rPr>
          <w:szCs w:val="22"/>
        </w:rPr>
        <w:t xml:space="preserve">njustice subie par </w:t>
      </w:r>
      <w:r w:rsidR="006D76C2" w:rsidRPr="00053A9E">
        <w:rPr>
          <w:szCs w:val="22"/>
        </w:rPr>
        <w:t>l</w:t>
      </w:r>
      <w:r w:rsidR="00162955" w:rsidRPr="00053A9E">
        <w:rPr>
          <w:szCs w:val="22"/>
        </w:rPr>
        <w:t>’</w:t>
      </w:r>
      <w:r w:rsidR="006D76C2" w:rsidRPr="00053A9E">
        <w:rPr>
          <w:szCs w:val="22"/>
        </w:rPr>
        <w:t>A</w:t>
      </w:r>
      <w:r w:rsidRPr="00053A9E">
        <w:rPr>
          <w:szCs w:val="22"/>
        </w:rPr>
        <w:t>friq</w:t>
      </w:r>
      <w:r w:rsidR="007C7671" w:rsidRPr="00053A9E">
        <w:rPr>
          <w:szCs w:val="22"/>
        </w:rPr>
        <w:t>ue.  De</w:t>
      </w:r>
      <w:r w:rsidRPr="00053A9E">
        <w:rPr>
          <w:szCs w:val="22"/>
        </w:rPr>
        <w:t>ux bureaux constituaient un nombre adéquat et approprié pour un continent comptant plus de 50 pays.</w:t>
      </w:r>
    </w:p>
    <w:p w:rsidR="00FE2D82" w:rsidRPr="00053A9E" w:rsidRDefault="00FE2D82" w:rsidP="001F20D5">
      <w:pPr>
        <w:pStyle w:val="ONUMFS"/>
        <w:rPr>
          <w:szCs w:val="22"/>
        </w:rPr>
      </w:pPr>
      <w:r w:rsidRPr="00053A9E">
        <w:rPr>
          <w:szCs w:val="22"/>
        </w:rPr>
        <w:t xml:space="preserve">La délégation du Maroc a fait sienne la déclaration faite par le groupe des pays africains et a souligné que </w:t>
      </w:r>
      <w:r w:rsidR="006D76C2" w:rsidRPr="00053A9E">
        <w:rPr>
          <w:szCs w:val="22"/>
        </w:rPr>
        <w:t>l</w:t>
      </w:r>
      <w:r w:rsidR="00162955" w:rsidRPr="00053A9E">
        <w:rPr>
          <w:szCs w:val="22"/>
        </w:rPr>
        <w:t>’</w:t>
      </w:r>
      <w:r w:rsidR="006D76C2" w:rsidRPr="00053A9E">
        <w:rPr>
          <w:szCs w:val="22"/>
        </w:rPr>
        <w:t>O</w:t>
      </w:r>
      <w:r w:rsidRPr="00053A9E">
        <w:rPr>
          <w:szCs w:val="22"/>
        </w:rPr>
        <w:t xml:space="preserve">MPI reconnaissait que </w:t>
      </w:r>
      <w:r w:rsidR="006D76C2" w:rsidRPr="00053A9E">
        <w:rPr>
          <w:szCs w:val="22"/>
        </w:rPr>
        <w:t>l</w:t>
      </w:r>
      <w:r w:rsidR="00162955" w:rsidRPr="00053A9E">
        <w:rPr>
          <w:szCs w:val="22"/>
        </w:rPr>
        <w:t>’</w:t>
      </w:r>
      <w:r w:rsidR="006D76C2" w:rsidRPr="00053A9E">
        <w:rPr>
          <w:szCs w:val="22"/>
        </w:rPr>
        <w:t>A</w:t>
      </w:r>
      <w:r w:rsidRPr="00053A9E">
        <w:rPr>
          <w:szCs w:val="22"/>
        </w:rPr>
        <w:t xml:space="preserve">frique </w:t>
      </w:r>
      <w:r w:rsidR="006D76C2" w:rsidRPr="00053A9E">
        <w:rPr>
          <w:szCs w:val="22"/>
        </w:rPr>
        <w:t>n</w:t>
      </w:r>
      <w:r w:rsidR="00162955" w:rsidRPr="00053A9E">
        <w:rPr>
          <w:szCs w:val="22"/>
        </w:rPr>
        <w:t>’</w:t>
      </w:r>
      <w:r w:rsidR="006D76C2" w:rsidRPr="00053A9E">
        <w:rPr>
          <w:szCs w:val="22"/>
        </w:rPr>
        <w:t>a</w:t>
      </w:r>
      <w:r w:rsidRPr="00053A9E">
        <w:rPr>
          <w:szCs w:val="22"/>
        </w:rPr>
        <w:t xml:space="preserve">vait pas de bureau extérieur et que </w:t>
      </w:r>
      <w:r w:rsidR="006D76C2" w:rsidRPr="00053A9E">
        <w:rPr>
          <w:szCs w:val="22"/>
        </w:rPr>
        <w:t>c</w:t>
      </w:r>
      <w:r w:rsidR="00162955" w:rsidRPr="00053A9E">
        <w:rPr>
          <w:szCs w:val="22"/>
        </w:rPr>
        <w:t>’</w:t>
      </w:r>
      <w:r w:rsidR="006D76C2" w:rsidRPr="00053A9E">
        <w:rPr>
          <w:szCs w:val="22"/>
        </w:rPr>
        <w:t>é</w:t>
      </w:r>
      <w:r w:rsidRPr="00053A9E">
        <w:rPr>
          <w:szCs w:val="22"/>
        </w:rPr>
        <w:t xml:space="preserve">tait pour cette raison que le groupe des pays africains réitérait sa demande de deux bureaux sur le continent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 xml:space="preserve">ider </w:t>
      </w:r>
      <w:r w:rsidR="006D76C2" w:rsidRPr="00053A9E">
        <w:rPr>
          <w:szCs w:val="22"/>
        </w:rPr>
        <w:t>l</w:t>
      </w:r>
      <w:r w:rsidR="00162955" w:rsidRPr="00053A9E">
        <w:rPr>
          <w:szCs w:val="22"/>
        </w:rPr>
        <w:t>’</w:t>
      </w:r>
      <w:r w:rsidR="006D76C2" w:rsidRPr="00053A9E">
        <w:rPr>
          <w:szCs w:val="22"/>
        </w:rPr>
        <w:t>A</w:t>
      </w:r>
      <w:r w:rsidRPr="00053A9E">
        <w:rPr>
          <w:szCs w:val="22"/>
        </w:rPr>
        <w:t xml:space="preserve">frique </w:t>
      </w:r>
      <w:r w:rsidR="00A41375" w:rsidRPr="00053A9E">
        <w:rPr>
          <w:szCs w:val="22"/>
        </w:rPr>
        <w:t>à </w:t>
      </w:r>
      <w:r w:rsidRPr="00053A9E">
        <w:rPr>
          <w:szCs w:val="22"/>
        </w:rPr>
        <w:t xml:space="preserve">progresser vers </w:t>
      </w:r>
      <w:r w:rsidR="006D76C2" w:rsidRPr="00053A9E">
        <w:rPr>
          <w:szCs w:val="22"/>
        </w:rPr>
        <w:t>l</w:t>
      </w:r>
      <w:r w:rsidR="00162955" w:rsidRPr="00053A9E">
        <w:rPr>
          <w:szCs w:val="22"/>
        </w:rPr>
        <w:t>’</w:t>
      </w:r>
      <w:r w:rsidR="006D76C2" w:rsidRPr="00053A9E">
        <w:rPr>
          <w:szCs w:val="22"/>
        </w:rPr>
        <w:t>i</w:t>
      </w:r>
      <w:r w:rsidRPr="00053A9E">
        <w:rPr>
          <w:szCs w:val="22"/>
        </w:rPr>
        <w:t>nnovati</w:t>
      </w:r>
      <w:r w:rsidR="007C7671" w:rsidRPr="00053A9E">
        <w:rPr>
          <w:szCs w:val="22"/>
        </w:rPr>
        <w:t>on.  Qu</w:t>
      </w:r>
      <w:r w:rsidR="00A41375" w:rsidRPr="00053A9E">
        <w:rPr>
          <w:szCs w:val="22"/>
        </w:rPr>
        <w:t>ant </w:t>
      </w:r>
      <w:r w:rsidRPr="00053A9E">
        <w:rPr>
          <w:szCs w:val="22"/>
        </w:rPr>
        <w:t>aux principes directeurs, le groupe des pays africains était impliqué dans les négociations.</w:t>
      </w:r>
    </w:p>
    <w:p w:rsidR="00D6553F" w:rsidRPr="00053A9E" w:rsidRDefault="00FE2D82" w:rsidP="001F20D5">
      <w:pPr>
        <w:pStyle w:val="ONUMFS"/>
        <w:rPr>
          <w:szCs w:val="22"/>
        </w:rPr>
      </w:pPr>
      <w:r w:rsidRPr="00053A9E">
        <w:rPr>
          <w:szCs w:val="22"/>
        </w:rPr>
        <w:t xml:space="preserve">La délégation du Chili a déclaré que </w:t>
      </w:r>
      <w:r w:rsidR="00A41375" w:rsidRPr="00053A9E">
        <w:rPr>
          <w:szCs w:val="22"/>
        </w:rPr>
        <w:t>suite au</w:t>
      </w:r>
      <w:r w:rsidRPr="00053A9E">
        <w:rPr>
          <w:szCs w:val="22"/>
        </w:rPr>
        <w:t xml:space="preserve">x négociations de la veille, il y avait un compromis en faveur </w:t>
      </w:r>
      <w:r w:rsidR="006D76C2" w:rsidRPr="00053A9E">
        <w:rPr>
          <w:szCs w:val="22"/>
        </w:rPr>
        <w:t>d</w:t>
      </w:r>
      <w:r w:rsidR="00162955" w:rsidRPr="00053A9E">
        <w:rPr>
          <w:szCs w:val="22"/>
        </w:rPr>
        <w:t>’</w:t>
      </w:r>
      <w:r w:rsidR="006D76C2" w:rsidRPr="00053A9E">
        <w:rPr>
          <w:szCs w:val="22"/>
        </w:rPr>
        <w:t>u</w:t>
      </w:r>
      <w:r w:rsidRPr="00053A9E">
        <w:rPr>
          <w:szCs w:val="22"/>
        </w:rPr>
        <w:t xml:space="preserve">n texte neutre qui </w:t>
      </w:r>
      <w:r w:rsidR="006D76C2" w:rsidRPr="00053A9E">
        <w:rPr>
          <w:szCs w:val="22"/>
        </w:rPr>
        <w:t>n</w:t>
      </w:r>
      <w:r w:rsidR="00162955" w:rsidRPr="00053A9E">
        <w:rPr>
          <w:szCs w:val="22"/>
        </w:rPr>
        <w:t>’</w:t>
      </w:r>
      <w:r w:rsidR="006D76C2" w:rsidRPr="00053A9E">
        <w:rPr>
          <w:szCs w:val="22"/>
        </w:rPr>
        <w:t>i</w:t>
      </w:r>
      <w:r w:rsidRPr="00053A9E">
        <w:rPr>
          <w:szCs w:val="22"/>
        </w:rPr>
        <w:t>ndiquerait pas de chiffr</w:t>
      </w:r>
      <w:r w:rsidR="007C7671" w:rsidRPr="00053A9E">
        <w:rPr>
          <w:szCs w:val="22"/>
        </w:rPr>
        <w:t>es.  La</w:t>
      </w:r>
      <w:r w:rsidRPr="00053A9E">
        <w:rPr>
          <w:szCs w:val="22"/>
        </w:rPr>
        <w:t xml:space="preserve"> délégation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pouvait appuyer la proposition iranienne initiale, mais elle avait cru comprendre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souhaitable de </w:t>
      </w:r>
      <w:r w:rsidR="006D76C2" w:rsidRPr="00053A9E">
        <w:rPr>
          <w:szCs w:val="22"/>
        </w:rPr>
        <w:t>s</w:t>
      </w:r>
      <w:r w:rsidR="00162955" w:rsidRPr="00053A9E">
        <w:rPr>
          <w:szCs w:val="22"/>
        </w:rPr>
        <w:t>’</w:t>
      </w:r>
      <w:r w:rsidR="006D76C2" w:rsidRPr="00053A9E">
        <w:rPr>
          <w:szCs w:val="22"/>
        </w:rPr>
        <w:t>e</w:t>
      </w:r>
      <w:r w:rsidRPr="00053A9E">
        <w:rPr>
          <w:szCs w:val="22"/>
        </w:rPr>
        <w:t xml:space="preserve">fforcer de ne pas introduire </w:t>
      </w:r>
      <w:r w:rsidR="006D76C2" w:rsidRPr="00053A9E">
        <w:rPr>
          <w:szCs w:val="22"/>
        </w:rPr>
        <w:t>d</w:t>
      </w:r>
      <w:r w:rsidR="00162955" w:rsidRPr="00053A9E">
        <w:rPr>
          <w:szCs w:val="22"/>
        </w:rPr>
        <w:t>’</w:t>
      </w:r>
      <w:r w:rsidR="006D76C2" w:rsidRPr="00053A9E">
        <w:rPr>
          <w:szCs w:val="22"/>
        </w:rPr>
        <w:t>i</w:t>
      </w:r>
      <w:r w:rsidRPr="00053A9E">
        <w:rPr>
          <w:szCs w:val="22"/>
        </w:rPr>
        <w:t>mplications politiques dans le texte et de le laisser aussi neutre que possib</w:t>
      </w:r>
      <w:r w:rsidR="007C7671" w:rsidRPr="00053A9E">
        <w:rPr>
          <w:szCs w:val="22"/>
        </w:rPr>
        <w:t>le.  El</w:t>
      </w:r>
      <w:r w:rsidRPr="00053A9E">
        <w:rPr>
          <w:szCs w:val="22"/>
        </w:rPr>
        <w:t xml:space="preserve">le était satisfaite de la proposition du groupe des pays africains soumise la veille, mais compte tenu de </w:t>
      </w:r>
      <w:r w:rsidR="006D76C2" w:rsidRPr="00053A9E">
        <w:rPr>
          <w:szCs w:val="22"/>
        </w:rPr>
        <w:t>l</w:t>
      </w:r>
      <w:r w:rsidR="00162955" w:rsidRPr="00053A9E">
        <w:rPr>
          <w:szCs w:val="22"/>
        </w:rPr>
        <w:t>’</w:t>
      </w:r>
      <w:r w:rsidR="006D76C2" w:rsidRPr="00053A9E">
        <w:rPr>
          <w:szCs w:val="22"/>
        </w:rPr>
        <w:t>i</w:t>
      </w:r>
      <w:r w:rsidRPr="00053A9E">
        <w:rPr>
          <w:szCs w:val="22"/>
        </w:rPr>
        <w:t xml:space="preserve">ntérêt du Chili </w:t>
      </w:r>
      <w:r w:rsidR="00A41375" w:rsidRPr="00053A9E">
        <w:rPr>
          <w:szCs w:val="22"/>
        </w:rPr>
        <w:t>à </w:t>
      </w:r>
      <w:r w:rsidRPr="00053A9E">
        <w:rPr>
          <w:szCs w:val="22"/>
        </w:rPr>
        <w:t xml:space="preserve">participer régulièrement aux délibérations informelles </w:t>
      </w:r>
      <w:r w:rsidR="00A41375" w:rsidRPr="00053A9E">
        <w:rPr>
          <w:szCs w:val="22"/>
        </w:rPr>
        <w:t>afin d</w:t>
      </w:r>
      <w:r w:rsidRPr="00053A9E">
        <w:rPr>
          <w:szCs w:val="22"/>
        </w:rPr>
        <w:t xml:space="preserve">e convenir de principes directeurs avant </w:t>
      </w:r>
      <w:r w:rsidR="006D76C2" w:rsidRPr="00053A9E">
        <w:rPr>
          <w:szCs w:val="22"/>
        </w:rPr>
        <w:t>d</w:t>
      </w:r>
      <w:r w:rsidR="00162955" w:rsidRPr="00053A9E">
        <w:rPr>
          <w:szCs w:val="22"/>
        </w:rPr>
        <w:t>’</w:t>
      </w:r>
      <w:r w:rsidR="006D76C2" w:rsidRPr="00053A9E">
        <w:rPr>
          <w:szCs w:val="22"/>
        </w:rPr>
        <w:t>e</w:t>
      </w:r>
      <w:r w:rsidRPr="00053A9E">
        <w:rPr>
          <w:szCs w:val="22"/>
        </w:rPr>
        <w:t xml:space="preserve">xaminer le nombre de bureaux, la délégation souhaitait continuer avec </w:t>
      </w:r>
      <w:r w:rsidR="006D76C2" w:rsidRPr="00053A9E">
        <w:rPr>
          <w:szCs w:val="22"/>
        </w:rPr>
        <w:t>l</w:t>
      </w:r>
      <w:r w:rsidR="00162955" w:rsidRPr="00053A9E">
        <w:rPr>
          <w:szCs w:val="22"/>
        </w:rPr>
        <w:t>’</w:t>
      </w:r>
      <w:r w:rsidR="006D76C2" w:rsidRPr="00053A9E">
        <w:rPr>
          <w:szCs w:val="22"/>
        </w:rPr>
        <w:t>i</w:t>
      </w:r>
      <w:r w:rsidRPr="00053A9E">
        <w:rPr>
          <w:szCs w:val="22"/>
        </w:rPr>
        <w:t xml:space="preserve">dée </w:t>
      </w:r>
      <w:r w:rsidR="006D76C2" w:rsidRPr="00053A9E">
        <w:rPr>
          <w:szCs w:val="22"/>
        </w:rPr>
        <w:t>d</w:t>
      </w:r>
      <w:r w:rsidR="00162955" w:rsidRPr="00053A9E">
        <w:rPr>
          <w:szCs w:val="22"/>
        </w:rPr>
        <w:t>’</w:t>
      </w:r>
      <w:r w:rsidR="006D76C2" w:rsidRPr="00053A9E">
        <w:rPr>
          <w:szCs w:val="22"/>
        </w:rPr>
        <w:t>o</w:t>
      </w:r>
      <w:r w:rsidRPr="00053A9E">
        <w:rPr>
          <w:szCs w:val="22"/>
        </w:rPr>
        <w:t>uverture de futurs burea</w:t>
      </w:r>
      <w:r w:rsidR="007C7671" w:rsidRPr="00053A9E">
        <w:rPr>
          <w:szCs w:val="22"/>
        </w:rPr>
        <w:t>ux.  Ce</w:t>
      </w:r>
      <w:r w:rsidRPr="00053A9E">
        <w:rPr>
          <w:szCs w:val="22"/>
        </w:rPr>
        <w:t xml:space="preserve">pendant, elle souhaitait une formulation neutre, exprimant </w:t>
      </w:r>
      <w:r w:rsidR="006D76C2" w:rsidRPr="00053A9E">
        <w:rPr>
          <w:szCs w:val="22"/>
        </w:rPr>
        <w:t>l</w:t>
      </w:r>
      <w:r w:rsidR="00162955" w:rsidRPr="00053A9E">
        <w:rPr>
          <w:szCs w:val="22"/>
        </w:rPr>
        <w:t>’</w:t>
      </w:r>
      <w:r w:rsidR="006D76C2" w:rsidRPr="00053A9E">
        <w:rPr>
          <w:szCs w:val="22"/>
        </w:rPr>
        <w:t>e</w:t>
      </w:r>
      <w:r w:rsidRPr="00053A9E">
        <w:rPr>
          <w:szCs w:val="22"/>
        </w:rPr>
        <w:t>ngagement de tous les membres du </w:t>
      </w:r>
      <w:r w:rsidR="007C7671" w:rsidRPr="00053A9E">
        <w:rPr>
          <w:szCs w:val="22"/>
        </w:rPr>
        <w:t>PBC.  El</w:t>
      </w:r>
      <w:r w:rsidRPr="00053A9E">
        <w:rPr>
          <w:szCs w:val="22"/>
        </w:rPr>
        <w:t xml:space="preserve">le voulait également voir la proposition de la délégation de </w:t>
      </w:r>
      <w:r w:rsidR="00D86610" w:rsidRPr="00053A9E">
        <w:rPr>
          <w:szCs w:val="22"/>
        </w:rPr>
        <w:t xml:space="preserve">la </w:t>
      </w:r>
      <w:r w:rsidRPr="00053A9E">
        <w:rPr>
          <w:szCs w:val="22"/>
        </w:rPr>
        <w:t xml:space="preserve">République islamique </w:t>
      </w:r>
      <w:r w:rsidR="00D86610" w:rsidRPr="00053A9E">
        <w:rPr>
          <w:szCs w:val="22"/>
        </w:rPr>
        <w:t>d</w:t>
      </w:r>
      <w:r w:rsidR="00162955" w:rsidRPr="00053A9E">
        <w:rPr>
          <w:szCs w:val="22"/>
        </w:rPr>
        <w:t>’</w:t>
      </w:r>
      <w:r w:rsidR="00D86610" w:rsidRPr="00053A9E">
        <w:rPr>
          <w:szCs w:val="22"/>
        </w:rPr>
        <w:t>Iran</w:t>
      </w:r>
      <w:r w:rsidRPr="00053A9E">
        <w:rPr>
          <w:szCs w:val="22"/>
        </w:rPr>
        <w:t xml:space="preserve"> qui semblait plus conforme </w:t>
      </w:r>
      <w:r w:rsidR="00A41375" w:rsidRPr="00053A9E">
        <w:rPr>
          <w:szCs w:val="22"/>
        </w:rPr>
        <w:t>à </w:t>
      </w:r>
      <w:r w:rsidRPr="00053A9E">
        <w:rPr>
          <w:szCs w:val="22"/>
        </w:rPr>
        <w:t>ces lignes qui traduisaient la position chilien</w:t>
      </w:r>
      <w:r w:rsidR="007C7671" w:rsidRPr="00053A9E">
        <w:rPr>
          <w:szCs w:val="22"/>
        </w:rPr>
        <w:t>ne.  Ce</w:t>
      </w:r>
      <w:r w:rsidRPr="00053A9E">
        <w:rPr>
          <w:szCs w:val="22"/>
        </w:rPr>
        <w:t xml:space="preserve">tte position avait été répétée </w:t>
      </w:r>
      <w:r w:rsidR="00A41375" w:rsidRPr="00053A9E">
        <w:rPr>
          <w:szCs w:val="22"/>
        </w:rPr>
        <w:t>à </w:t>
      </w:r>
      <w:r w:rsidRPr="00053A9E">
        <w:rPr>
          <w:szCs w:val="22"/>
        </w:rPr>
        <w:t xml:space="preserve">tous les niveaux, tant lors de réunions informelles que formelles qui </w:t>
      </w:r>
      <w:r w:rsidR="006D76C2" w:rsidRPr="00053A9E">
        <w:rPr>
          <w:szCs w:val="22"/>
        </w:rPr>
        <w:t>s</w:t>
      </w:r>
      <w:r w:rsidR="00162955" w:rsidRPr="00053A9E">
        <w:rPr>
          <w:szCs w:val="22"/>
        </w:rPr>
        <w:t>’</w:t>
      </w:r>
      <w:r w:rsidR="006D76C2" w:rsidRPr="00053A9E">
        <w:rPr>
          <w:szCs w:val="22"/>
        </w:rPr>
        <w:t>é</w:t>
      </w:r>
      <w:r w:rsidRPr="00053A9E">
        <w:rPr>
          <w:szCs w:val="22"/>
        </w:rPr>
        <w:t xml:space="preserve">taient déroulées </w:t>
      </w:r>
      <w:r w:rsidR="006D76C2" w:rsidRPr="00053A9E">
        <w:rPr>
          <w:szCs w:val="22"/>
        </w:rPr>
        <w:t>l</w:t>
      </w:r>
      <w:r w:rsidR="00162955" w:rsidRPr="00053A9E">
        <w:rPr>
          <w:szCs w:val="22"/>
        </w:rPr>
        <w:t>’</w:t>
      </w:r>
      <w:r w:rsidR="006D76C2" w:rsidRPr="00053A9E">
        <w:rPr>
          <w:szCs w:val="22"/>
        </w:rPr>
        <w:t>a</w:t>
      </w:r>
      <w:r w:rsidRPr="00053A9E">
        <w:rPr>
          <w:szCs w:val="22"/>
        </w:rPr>
        <w:t xml:space="preserve">nnée précédente au sein du PBC et lors </w:t>
      </w:r>
      <w:r w:rsidR="006D76C2" w:rsidRPr="00053A9E">
        <w:rPr>
          <w:szCs w:val="22"/>
        </w:rPr>
        <w:t>d</w:t>
      </w:r>
      <w:r w:rsidR="00162955" w:rsidRPr="00053A9E">
        <w:rPr>
          <w:szCs w:val="22"/>
        </w:rPr>
        <w:t>’</w:t>
      </w:r>
      <w:r w:rsidR="006D76C2" w:rsidRPr="00053A9E">
        <w:rPr>
          <w:szCs w:val="22"/>
        </w:rPr>
        <w:t>a</w:t>
      </w:r>
      <w:r w:rsidRPr="00053A9E">
        <w:rPr>
          <w:szCs w:val="22"/>
        </w:rPr>
        <w:t>utres rencontr</w:t>
      </w:r>
      <w:r w:rsidR="007C7671" w:rsidRPr="00053A9E">
        <w:rPr>
          <w:szCs w:val="22"/>
        </w:rPr>
        <w:t>es.  La</w:t>
      </w:r>
      <w:r w:rsidRPr="00053A9E">
        <w:rPr>
          <w:szCs w:val="22"/>
        </w:rPr>
        <w:t xml:space="preserve"> délégation a redit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voulait voir cette proposition </w:t>
      </w:r>
      <w:r w:rsidR="00A41375" w:rsidRPr="00053A9E">
        <w:rPr>
          <w:szCs w:val="22"/>
        </w:rPr>
        <w:t>afin d</w:t>
      </w:r>
      <w:r w:rsidRPr="00053A9E">
        <w:rPr>
          <w:szCs w:val="22"/>
        </w:rPr>
        <w:t xml:space="preserve">e déterminer si elle permettrait aux membres de parvenir </w:t>
      </w:r>
      <w:r w:rsidR="00A41375" w:rsidRPr="00053A9E">
        <w:rPr>
          <w:szCs w:val="22"/>
        </w:rPr>
        <w:t>à </w:t>
      </w:r>
      <w:r w:rsidRPr="00053A9E">
        <w:rPr>
          <w:szCs w:val="22"/>
        </w:rPr>
        <w:t>une solution de compromis</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Nigéria, parlant au nom du groupe des pays africains, a remercié les délégations qui avaient appuyé la proposition du groupe et fait part de sa satisfaction aux délégations qui considéraient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fallait travailler dessus pour trouver une formulation acceptab</w:t>
      </w:r>
      <w:r w:rsidR="007C7671" w:rsidRPr="00053A9E">
        <w:rPr>
          <w:szCs w:val="22"/>
        </w:rPr>
        <w:t>le.  El</w:t>
      </w:r>
      <w:r w:rsidRPr="00053A9E">
        <w:rPr>
          <w:szCs w:val="22"/>
        </w:rPr>
        <w:t xml:space="preserve">le a réaffirmé </w:t>
      </w:r>
      <w:r w:rsidR="006D76C2" w:rsidRPr="00053A9E">
        <w:rPr>
          <w:szCs w:val="22"/>
        </w:rPr>
        <w:t>l</w:t>
      </w:r>
      <w:r w:rsidR="00162955" w:rsidRPr="00053A9E">
        <w:rPr>
          <w:szCs w:val="22"/>
        </w:rPr>
        <w:t>’</w:t>
      </w:r>
      <w:r w:rsidR="006D76C2" w:rsidRPr="00053A9E">
        <w:rPr>
          <w:szCs w:val="22"/>
        </w:rPr>
        <w:t>a</w:t>
      </w:r>
      <w:r w:rsidRPr="00053A9E">
        <w:rPr>
          <w:szCs w:val="22"/>
        </w:rPr>
        <w:t xml:space="preserve">ttachement du groupe des pays africains aux négociations sur les principes directeurs et aux principes directeurs proprement dits, même si les négociations étaient presque arrivées </w:t>
      </w:r>
      <w:r w:rsidR="00A41375" w:rsidRPr="00053A9E">
        <w:rPr>
          <w:szCs w:val="22"/>
        </w:rPr>
        <w:t>à </w:t>
      </w:r>
      <w:r w:rsidRPr="00053A9E">
        <w:rPr>
          <w:szCs w:val="22"/>
        </w:rPr>
        <w:t>un point de ruptu</w:t>
      </w:r>
      <w:r w:rsidR="007C7671" w:rsidRPr="00053A9E">
        <w:rPr>
          <w:szCs w:val="22"/>
        </w:rPr>
        <w:t>re.  Ce</w:t>
      </w:r>
      <w:r w:rsidRPr="00053A9E">
        <w:rPr>
          <w:szCs w:val="22"/>
        </w:rPr>
        <w:t xml:space="preserve">pendant, des bureaux extérieurs avaient été établis </w:t>
      </w:r>
      <w:r w:rsidR="00A41375" w:rsidRPr="00053A9E">
        <w:rPr>
          <w:szCs w:val="22"/>
        </w:rPr>
        <w:t>au cours de</w:t>
      </w:r>
      <w:r w:rsidRPr="00053A9E">
        <w:rPr>
          <w:szCs w:val="22"/>
        </w:rPr>
        <w:t xml:space="preserve">s deux dernières années, tandis que les membres négociaient les principes </w:t>
      </w:r>
      <w:r w:rsidRPr="00053A9E">
        <w:rPr>
          <w:szCs w:val="22"/>
        </w:rPr>
        <w:lastRenderedPageBreak/>
        <w:t xml:space="preserve">directeurs et étaient parvenus </w:t>
      </w:r>
      <w:r w:rsidR="00A41375" w:rsidRPr="00053A9E">
        <w:rPr>
          <w:szCs w:val="22"/>
        </w:rPr>
        <w:t>à </w:t>
      </w:r>
      <w:r w:rsidRPr="00053A9E">
        <w:rPr>
          <w:szCs w:val="22"/>
        </w:rPr>
        <w:t xml:space="preserve">des positions de clivage et des positions </w:t>
      </w:r>
      <w:r w:rsidR="006D76C2" w:rsidRPr="00053A9E">
        <w:rPr>
          <w:szCs w:val="22"/>
        </w:rPr>
        <w:t>d</w:t>
      </w:r>
      <w:r w:rsidR="00162955" w:rsidRPr="00053A9E">
        <w:rPr>
          <w:szCs w:val="22"/>
        </w:rPr>
        <w:t>’</w:t>
      </w:r>
      <w:r w:rsidR="006D76C2" w:rsidRPr="00053A9E">
        <w:rPr>
          <w:szCs w:val="22"/>
        </w:rPr>
        <w:t>a</w:t>
      </w:r>
      <w:r w:rsidRPr="00053A9E">
        <w:rPr>
          <w:szCs w:val="22"/>
        </w:rPr>
        <w:t>cco</w:t>
      </w:r>
      <w:r w:rsidR="007C7671" w:rsidRPr="00053A9E">
        <w:rPr>
          <w:szCs w:val="22"/>
        </w:rPr>
        <w:t>rd.  L’i</w:t>
      </w:r>
      <w:r w:rsidRPr="00053A9E">
        <w:rPr>
          <w:szCs w:val="22"/>
        </w:rPr>
        <w:t xml:space="preserve">nsistance sur les principes directeurs visait </w:t>
      </w:r>
      <w:r w:rsidR="00A41375" w:rsidRPr="00053A9E">
        <w:rPr>
          <w:szCs w:val="22"/>
        </w:rPr>
        <w:t>à </w:t>
      </w:r>
      <w:r w:rsidRPr="00053A9E">
        <w:rPr>
          <w:szCs w:val="22"/>
        </w:rPr>
        <w:t xml:space="preserve">tenter </w:t>
      </w:r>
      <w:r w:rsidR="006D76C2" w:rsidRPr="00053A9E">
        <w:rPr>
          <w:szCs w:val="22"/>
        </w:rPr>
        <w:t>d</w:t>
      </w:r>
      <w:r w:rsidR="00162955" w:rsidRPr="00053A9E">
        <w:rPr>
          <w:szCs w:val="22"/>
        </w:rPr>
        <w:t>’</w:t>
      </w:r>
      <w:r w:rsidR="006D76C2" w:rsidRPr="00053A9E">
        <w:rPr>
          <w:szCs w:val="22"/>
        </w:rPr>
        <w:t>i</w:t>
      </w:r>
      <w:r w:rsidRPr="00053A9E">
        <w:rPr>
          <w:szCs w:val="22"/>
        </w:rPr>
        <w:t xml:space="preserve">nstituer une structure, un cadre et une prévisibilité que le groupe des pays africains admettait et en faveur desquels il était prêt </w:t>
      </w:r>
      <w:r w:rsidR="00A41375" w:rsidRPr="00053A9E">
        <w:rPr>
          <w:szCs w:val="22"/>
        </w:rPr>
        <w:t>à </w:t>
      </w:r>
      <w:r w:rsidR="006D76C2" w:rsidRPr="00053A9E">
        <w:rPr>
          <w:szCs w:val="22"/>
        </w:rPr>
        <w:t>s</w:t>
      </w:r>
      <w:r w:rsidR="00162955" w:rsidRPr="00053A9E">
        <w:rPr>
          <w:szCs w:val="22"/>
        </w:rPr>
        <w:t>’</w:t>
      </w:r>
      <w:r w:rsidR="006D76C2" w:rsidRPr="00053A9E">
        <w:rPr>
          <w:szCs w:val="22"/>
        </w:rPr>
        <w:t>e</w:t>
      </w:r>
      <w:r w:rsidRPr="00053A9E">
        <w:rPr>
          <w:szCs w:val="22"/>
        </w:rPr>
        <w:t xml:space="preserve">ngager et </w:t>
      </w:r>
      <w:r w:rsidR="00A41375" w:rsidRPr="00053A9E">
        <w:rPr>
          <w:szCs w:val="22"/>
        </w:rPr>
        <w:t>à </w:t>
      </w:r>
      <w:r w:rsidRPr="00053A9E">
        <w:rPr>
          <w:szCs w:val="22"/>
        </w:rPr>
        <w:t xml:space="preserve">revenir </w:t>
      </w:r>
      <w:r w:rsidR="00A41375" w:rsidRPr="00053A9E">
        <w:rPr>
          <w:szCs w:val="22"/>
        </w:rPr>
        <w:t>à </w:t>
      </w:r>
      <w:r w:rsidRPr="00053A9E">
        <w:rPr>
          <w:szCs w:val="22"/>
        </w:rPr>
        <w:t>la table des négociations sur les principes directeu</w:t>
      </w:r>
      <w:r w:rsidR="007C7671" w:rsidRPr="00053A9E">
        <w:rPr>
          <w:szCs w:val="22"/>
        </w:rPr>
        <w:t>rs.  Ce</w:t>
      </w:r>
      <w:r w:rsidRPr="00053A9E">
        <w:rPr>
          <w:szCs w:val="22"/>
        </w:rPr>
        <w:t xml:space="preserve">pendant, le groupe a souligné la nécessité de reconnaître que </w:t>
      </w:r>
      <w:r w:rsidR="006D76C2" w:rsidRPr="00053A9E">
        <w:rPr>
          <w:szCs w:val="22"/>
        </w:rPr>
        <w:t>l</w:t>
      </w:r>
      <w:r w:rsidR="00162955" w:rsidRPr="00053A9E">
        <w:rPr>
          <w:szCs w:val="22"/>
        </w:rPr>
        <w:t>’</w:t>
      </w:r>
      <w:r w:rsidR="006D76C2" w:rsidRPr="00053A9E">
        <w:rPr>
          <w:szCs w:val="22"/>
        </w:rPr>
        <w:t>A</w:t>
      </w:r>
      <w:r w:rsidRPr="00053A9E">
        <w:rPr>
          <w:szCs w:val="22"/>
        </w:rPr>
        <w:t>frique était sous</w:t>
      </w:r>
      <w:r w:rsidR="007C7671" w:rsidRPr="00053A9E">
        <w:rPr>
          <w:szCs w:val="22"/>
        </w:rPr>
        <w:noBreakHyphen/>
      </w:r>
      <w:r w:rsidRPr="00053A9E">
        <w:rPr>
          <w:szCs w:val="22"/>
        </w:rPr>
        <w:t xml:space="preserve">représentée dans le réseau de bureaux extérieurs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 xml:space="preserve">.  </w:t>
      </w:r>
      <w:r w:rsidR="006D76C2" w:rsidRPr="00053A9E">
        <w:rPr>
          <w:szCs w:val="22"/>
        </w:rPr>
        <w:t>C</w:t>
      </w:r>
      <w:r w:rsidR="00162955" w:rsidRPr="00053A9E">
        <w:rPr>
          <w:szCs w:val="22"/>
        </w:rPr>
        <w:t>’</w:t>
      </w:r>
      <w:r w:rsidR="006D76C2" w:rsidRPr="00053A9E">
        <w:rPr>
          <w:szCs w:val="22"/>
        </w:rPr>
        <w:t>é</w:t>
      </w:r>
      <w:r w:rsidRPr="00053A9E">
        <w:rPr>
          <w:szCs w:val="22"/>
        </w:rPr>
        <w:t>tait incontestab</w:t>
      </w:r>
      <w:r w:rsidR="007C7671" w:rsidRPr="00053A9E">
        <w:rPr>
          <w:szCs w:val="22"/>
        </w:rPr>
        <w:t>le.  To</w:t>
      </w:r>
      <w:r w:rsidRPr="00053A9E">
        <w:rPr>
          <w:szCs w:val="22"/>
        </w:rPr>
        <w:t>utes les délégations consultées, officiellement ou officieusement, avai</w:t>
      </w:r>
      <w:r w:rsidR="00E17912" w:rsidRPr="00053A9E">
        <w:rPr>
          <w:szCs w:val="22"/>
        </w:rPr>
        <w:t>en</w:t>
      </w:r>
      <w:r w:rsidRPr="00053A9E">
        <w:rPr>
          <w:szCs w:val="22"/>
        </w:rPr>
        <w:t>t reconnu ce fa</w:t>
      </w:r>
      <w:r w:rsidR="007C7671" w:rsidRPr="00053A9E">
        <w:rPr>
          <w:szCs w:val="22"/>
        </w:rPr>
        <w:t>it.  Ce</w:t>
      </w:r>
      <w:r w:rsidRPr="00053A9E">
        <w:rPr>
          <w:szCs w:val="22"/>
        </w:rPr>
        <w:t>tte reconnaissance devait trouver son reflet dans le tex</w:t>
      </w:r>
      <w:r w:rsidR="007C7671" w:rsidRPr="00053A9E">
        <w:rPr>
          <w:szCs w:val="22"/>
        </w:rPr>
        <w:t>te.  Le</w:t>
      </w:r>
      <w:r w:rsidRPr="00053A9E">
        <w:rPr>
          <w:szCs w:val="22"/>
        </w:rPr>
        <w:t xml:space="preserve">s négociations sur les principes directeurs avaient presque abouti </w:t>
      </w:r>
      <w:r w:rsidR="00A41375" w:rsidRPr="00053A9E">
        <w:rPr>
          <w:szCs w:val="22"/>
        </w:rPr>
        <w:t>à </w:t>
      </w:r>
      <w:r w:rsidRPr="00053A9E">
        <w:rPr>
          <w:szCs w:val="22"/>
        </w:rPr>
        <w:t xml:space="preserve">un accord autant de fois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w:t>
      </w:r>
      <w:r w:rsidR="006D76C2" w:rsidRPr="00053A9E">
        <w:rPr>
          <w:szCs w:val="22"/>
        </w:rPr>
        <w:t>s</w:t>
      </w:r>
      <w:r w:rsidR="00162955" w:rsidRPr="00053A9E">
        <w:rPr>
          <w:szCs w:val="22"/>
        </w:rPr>
        <w:t>’</w:t>
      </w:r>
      <w:r w:rsidR="006D76C2" w:rsidRPr="00053A9E">
        <w:rPr>
          <w:szCs w:val="22"/>
        </w:rPr>
        <w:t>é</w:t>
      </w:r>
      <w:r w:rsidRPr="00053A9E">
        <w:rPr>
          <w:szCs w:val="22"/>
        </w:rPr>
        <w:t xml:space="preserve">taient ensuite dégradées et avaient été torpillées par </w:t>
      </w:r>
      <w:r w:rsidR="006D76C2" w:rsidRPr="00053A9E">
        <w:rPr>
          <w:szCs w:val="22"/>
        </w:rPr>
        <w:t>d</w:t>
      </w:r>
      <w:r w:rsidR="00162955" w:rsidRPr="00053A9E">
        <w:rPr>
          <w:szCs w:val="22"/>
        </w:rPr>
        <w:t>’</w:t>
      </w:r>
      <w:r w:rsidR="006D76C2" w:rsidRPr="00053A9E">
        <w:rPr>
          <w:szCs w:val="22"/>
        </w:rPr>
        <w:t>a</w:t>
      </w:r>
      <w:r w:rsidRPr="00053A9E">
        <w:rPr>
          <w:szCs w:val="22"/>
        </w:rPr>
        <w:t>utres considérations politiqu</w:t>
      </w:r>
      <w:r w:rsidR="007C7671" w:rsidRPr="00053A9E">
        <w:rPr>
          <w:szCs w:val="22"/>
        </w:rPr>
        <w:t>es.  La</w:t>
      </w:r>
      <w:r w:rsidRPr="00053A9E">
        <w:rPr>
          <w:szCs w:val="22"/>
        </w:rPr>
        <w:t xml:space="preserve"> précédente proposition (en 2013) concernait deux bureaux extérieu</w:t>
      </w:r>
      <w:r w:rsidR="007C7671" w:rsidRPr="00053A9E">
        <w:rPr>
          <w:szCs w:val="22"/>
        </w:rPr>
        <w:t>rs.  D’a</w:t>
      </w:r>
      <w:r w:rsidRPr="00053A9E">
        <w:rPr>
          <w:szCs w:val="22"/>
        </w:rPr>
        <w:t xml:space="preserve">utres bureaux extérieurs avaient été établis depuis, tandis que les membres </w:t>
      </w:r>
      <w:r w:rsidR="006D76C2" w:rsidRPr="00053A9E">
        <w:rPr>
          <w:szCs w:val="22"/>
        </w:rPr>
        <w:t>s</w:t>
      </w:r>
      <w:r w:rsidR="00162955" w:rsidRPr="00053A9E">
        <w:rPr>
          <w:szCs w:val="22"/>
        </w:rPr>
        <w:t>’</w:t>
      </w:r>
      <w:r w:rsidR="006D76C2" w:rsidRPr="00053A9E">
        <w:rPr>
          <w:szCs w:val="22"/>
        </w:rPr>
        <w:t>e</w:t>
      </w:r>
      <w:r w:rsidRPr="00053A9E">
        <w:rPr>
          <w:szCs w:val="22"/>
        </w:rPr>
        <w:t xml:space="preserve">fforçaient de faire avancer le processus et de minimiser la discorde de </w:t>
      </w:r>
      <w:r w:rsidR="006D76C2" w:rsidRPr="00053A9E">
        <w:rPr>
          <w:szCs w:val="22"/>
        </w:rPr>
        <w:t>l</w:t>
      </w:r>
      <w:r w:rsidR="00162955" w:rsidRPr="00053A9E">
        <w:rPr>
          <w:szCs w:val="22"/>
        </w:rPr>
        <w:t>’</w:t>
      </w:r>
      <w:r w:rsidR="006D76C2" w:rsidRPr="00053A9E">
        <w:rPr>
          <w:szCs w:val="22"/>
        </w:rPr>
        <w:t>é</w:t>
      </w:r>
      <w:r w:rsidRPr="00053A9E">
        <w:rPr>
          <w:szCs w:val="22"/>
        </w:rPr>
        <w:t>poq</w:t>
      </w:r>
      <w:r w:rsidR="007C7671" w:rsidRPr="00053A9E">
        <w:rPr>
          <w:szCs w:val="22"/>
        </w:rPr>
        <w:t>ue.  La</w:t>
      </w:r>
      <w:r w:rsidRPr="00053A9E">
        <w:rPr>
          <w:szCs w:val="22"/>
        </w:rPr>
        <w:t xml:space="preserve"> demande du groupe des pays africains au PBC consistait </w:t>
      </w:r>
      <w:r w:rsidR="00A41375" w:rsidRPr="00053A9E">
        <w:rPr>
          <w:szCs w:val="22"/>
        </w:rPr>
        <w:t>à </w:t>
      </w:r>
      <w:r w:rsidRPr="00053A9E">
        <w:rPr>
          <w:szCs w:val="22"/>
        </w:rPr>
        <w:t xml:space="preserve">recommander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reconnaître le besoin de bureaux extérieurs en Afrique et de fournir un certain niveau de soulagement et de garantie, tandis que les membres </w:t>
      </w:r>
      <w:r w:rsidR="006D76C2" w:rsidRPr="00053A9E">
        <w:rPr>
          <w:szCs w:val="22"/>
        </w:rPr>
        <w:t>s</w:t>
      </w:r>
      <w:r w:rsidR="00162955" w:rsidRPr="00053A9E">
        <w:rPr>
          <w:szCs w:val="22"/>
        </w:rPr>
        <w:t>’</w:t>
      </w:r>
      <w:r w:rsidR="006D76C2" w:rsidRPr="00053A9E">
        <w:rPr>
          <w:szCs w:val="22"/>
        </w:rPr>
        <w:t>a</w:t>
      </w:r>
      <w:r w:rsidRPr="00053A9E">
        <w:rPr>
          <w:szCs w:val="22"/>
        </w:rPr>
        <w:t xml:space="preserve">pprêtaient </w:t>
      </w:r>
      <w:r w:rsidR="00A41375" w:rsidRPr="00053A9E">
        <w:rPr>
          <w:szCs w:val="22"/>
        </w:rPr>
        <w:t>à </w:t>
      </w:r>
      <w:r w:rsidRPr="00053A9E">
        <w:rPr>
          <w:szCs w:val="22"/>
        </w:rPr>
        <w:t>reprendre les négociatio</w:t>
      </w:r>
      <w:r w:rsidR="007C7671" w:rsidRPr="00053A9E">
        <w:rPr>
          <w:szCs w:val="22"/>
        </w:rPr>
        <w:t>ns.  Pl</w:t>
      </w:r>
      <w:r w:rsidRPr="00053A9E">
        <w:rPr>
          <w:szCs w:val="22"/>
        </w:rPr>
        <w:t xml:space="preserve">usieurs pays voulaient des bureaux extérieurs et sur tous les continents, il y avait un bureau extérieur, alors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Afrique, il </w:t>
      </w:r>
      <w:r w:rsidR="006D76C2" w:rsidRPr="00053A9E">
        <w:rPr>
          <w:szCs w:val="22"/>
        </w:rPr>
        <w:t>n</w:t>
      </w:r>
      <w:r w:rsidR="00162955" w:rsidRPr="00053A9E">
        <w:rPr>
          <w:szCs w:val="22"/>
        </w:rPr>
        <w:t>’</w:t>
      </w:r>
      <w:r w:rsidR="006D76C2" w:rsidRPr="00053A9E">
        <w:rPr>
          <w:szCs w:val="22"/>
        </w:rPr>
        <w:t>y</w:t>
      </w:r>
      <w:r w:rsidRPr="00053A9E">
        <w:rPr>
          <w:szCs w:val="22"/>
        </w:rPr>
        <w:t xml:space="preserve"> en avait p</w:t>
      </w:r>
      <w:r w:rsidR="007C7671" w:rsidRPr="00053A9E">
        <w:rPr>
          <w:szCs w:val="22"/>
        </w:rPr>
        <w:t>as.  Le</w:t>
      </w:r>
      <w:r w:rsidRPr="00053A9E">
        <w:rPr>
          <w:szCs w:val="22"/>
        </w:rPr>
        <w:t xml:space="preserve"> groupe des pays africains a souhaité évoquer la déclaration faite par la délégation de la Roumanie selon laquelle </w:t>
      </w:r>
      <w:r w:rsidR="006D76C2" w:rsidRPr="00053A9E">
        <w:rPr>
          <w:szCs w:val="22"/>
        </w:rPr>
        <w:t>l</w:t>
      </w:r>
      <w:r w:rsidR="00162955" w:rsidRPr="00053A9E">
        <w:rPr>
          <w:szCs w:val="22"/>
        </w:rPr>
        <w:t>’</w:t>
      </w:r>
      <w:r w:rsidR="006D76C2" w:rsidRPr="00053A9E">
        <w:rPr>
          <w:szCs w:val="22"/>
        </w:rPr>
        <w:t>A</w:t>
      </w:r>
      <w:r w:rsidRPr="00053A9E">
        <w:rPr>
          <w:szCs w:val="22"/>
        </w:rPr>
        <w:t xml:space="preserve">frique </w:t>
      </w:r>
      <w:r w:rsidR="006D76C2" w:rsidRPr="00053A9E">
        <w:rPr>
          <w:szCs w:val="22"/>
        </w:rPr>
        <w:t>n</w:t>
      </w:r>
      <w:r w:rsidR="00162955" w:rsidRPr="00053A9E">
        <w:rPr>
          <w:szCs w:val="22"/>
        </w:rPr>
        <w:t>’</w:t>
      </w:r>
      <w:r w:rsidR="006D76C2" w:rsidRPr="00053A9E">
        <w:rPr>
          <w:szCs w:val="22"/>
        </w:rPr>
        <w:t>é</w:t>
      </w:r>
      <w:r w:rsidRPr="00053A9E">
        <w:rPr>
          <w:szCs w:val="22"/>
        </w:rPr>
        <w:t>tait pas la seule sous</w:t>
      </w:r>
      <w:r w:rsidR="007C7671" w:rsidRPr="00053A9E">
        <w:rPr>
          <w:szCs w:val="22"/>
        </w:rPr>
        <w:noBreakHyphen/>
      </w:r>
      <w:r w:rsidRPr="00053A9E">
        <w:rPr>
          <w:szCs w:val="22"/>
        </w:rPr>
        <w:t>représentée, mais était la seule région ou le seul continent sous</w:t>
      </w:r>
      <w:r w:rsidR="007C7671" w:rsidRPr="00053A9E">
        <w:rPr>
          <w:szCs w:val="22"/>
        </w:rPr>
        <w:noBreakHyphen/>
      </w:r>
      <w:r w:rsidRPr="00053A9E">
        <w:rPr>
          <w:szCs w:val="22"/>
        </w:rPr>
        <w:t>représen</w:t>
      </w:r>
      <w:r w:rsidR="007C7671" w:rsidRPr="00053A9E">
        <w:rPr>
          <w:szCs w:val="22"/>
        </w:rPr>
        <w:t>té.  C’e</w:t>
      </w:r>
      <w:r w:rsidR="00A41375" w:rsidRPr="00053A9E">
        <w:rPr>
          <w:szCs w:val="22"/>
        </w:rPr>
        <w:t>st pourquoi</w:t>
      </w:r>
      <w:r w:rsidRPr="00053A9E">
        <w:rPr>
          <w:szCs w:val="22"/>
        </w:rPr>
        <w:t xml:space="preserve"> le groupe avait changé le terme</w:t>
      </w:r>
      <w:r w:rsidR="00690BBB" w:rsidRPr="00053A9E">
        <w:rPr>
          <w:szCs w:val="22"/>
        </w:rPr>
        <w:t xml:space="preserve"> </w:t>
      </w:r>
      <w:r w:rsidR="00D86610" w:rsidRPr="00053A9E">
        <w:rPr>
          <w:szCs w:val="22"/>
        </w:rPr>
        <w:t>“</w:t>
      </w:r>
      <w:r w:rsidR="00690BBB" w:rsidRPr="00053A9E">
        <w:rPr>
          <w:szCs w:val="22"/>
        </w:rPr>
        <w:t>r</w:t>
      </w:r>
      <w:r w:rsidRPr="00053A9E">
        <w:rPr>
          <w:szCs w:val="22"/>
        </w:rPr>
        <w:t>égio</w:t>
      </w:r>
      <w:r w:rsidR="00690BBB" w:rsidRPr="00053A9E">
        <w:rPr>
          <w:szCs w:val="22"/>
        </w:rPr>
        <w:t>n</w:t>
      </w:r>
      <w:r w:rsidR="00D86610" w:rsidRPr="00053A9E">
        <w:rPr>
          <w:szCs w:val="22"/>
        </w:rPr>
        <w:t>”</w:t>
      </w:r>
      <w:r w:rsidR="00690BBB" w:rsidRPr="00053A9E">
        <w:rPr>
          <w:szCs w:val="22"/>
          <w:rtl/>
          <w:cs/>
        </w:rPr>
        <w:t xml:space="preserve"> </w:t>
      </w:r>
      <w:r w:rsidRPr="00053A9E">
        <w:rPr>
          <w:szCs w:val="22"/>
        </w:rPr>
        <w:t>en</w:t>
      </w:r>
      <w:r w:rsidR="00690BBB" w:rsidRPr="00053A9E">
        <w:rPr>
          <w:szCs w:val="22"/>
        </w:rPr>
        <w:t xml:space="preserve"> </w:t>
      </w:r>
      <w:r w:rsidR="00D86610" w:rsidRPr="00053A9E">
        <w:rPr>
          <w:szCs w:val="22"/>
        </w:rPr>
        <w:t>“</w:t>
      </w:r>
      <w:r w:rsidR="00690BBB" w:rsidRPr="00053A9E">
        <w:rPr>
          <w:szCs w:val="22"/>
        </w:rPr>
        <w:t>c</w:t>
      </w:r>
      <w:r w:rsidRPr="00053A9E">
        <w:rPr>
          <w:szCs w:val="22"/>
        </w:rPr>
        <w:t>ontinen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La délégation a rappelé que lorsque le concept </w:t>
      </w:r>
      <w:r w:rsidR="006D76C2" w:rsidRPr="00053A9E">
        <w:rPr>
          <w:szCs w:val="22"/>
        </w:rPr>
        <w:t>d</w:t>
      </w:r>
      <w:r w:rsidR="00162955" w:rsidRPr="00053A9E">
        <w:rPr>
          <w:szCs w:val="22"/>
        </w:rPr>
        <w:t>’</w:t>
      </w:r>
      <w:r w:rsidR="006D76C2" w:rsidRPr="00053A9E">
        <w:rPr>
          <w:szCs w:val="22"/>
        </w:rPr>
        <w:t>o</w:t>
      </w:r>
      <w:r w:rsidRPr="00053A9E">
        <w:rPr>
          <w:szCs w:val="22"/>
        </w:rPr>
        <w:t xml:space="preserve">uverture des bureaux extérieurs avait vu le jour, </w:t>
      </w:r>
      <w:r w:rsidR="006D76C2" w:rsidRPr="00053A9E">
        <w:rPr>
          <w:szCs w:val="22"/>
        </w:rPr>
        <w:t>l</w:t>
      </w:r>
      <w:r w:rsidR="00162955" w:rsidRPr="00053A9E">
        <w:rPr>
          <w:szCs w:val="22"/>
        </w:rPr>
        <w:t>’</w:t>
      </w:r>
      <w:r w:rsidR="006D76C2" w:rsidRPr="00053A9E">
        <w:rPr>
          <w:szCs w:val="22"/>
        </w:rPr>
        <w:t>u</w:t>
      </w:r>
      <w:r w:rsidRPr="00053A9E">
        <w:rPr>
          <w:szCs w:val="22"/>
        </w:rPr>
        <w:t xml:space="preserve">n des arguments était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réduiraient les coûts de déplacements et de séjour </w:t>
      </w:r>
      <w:r w:rsidR="00A41375" w:rsidRPr="00053A9E">
        <w:rPr>
          <w:szCs w:val="22"/>
        </w:rPr>
        <w:t>en raison de</w:t>
      </w:r>
      <w:r w:rsidRPr="00053A9E">
        <w:rPr>
          <w:szCs w:val="22"/>
        </w:rPr>
        <w:t xml:space="preserve"> la distance séparant </w:t>
      </w:r>
      <w:r w:rsidR="006D76C2" w:rsidRPr="00053A9E">
        <w:rPr>
          <w:szCs w:val="22"/>
        </w:rPr>
        <w:t>l</w:t>
      </w:r>
      <w:r w:rsidR="00162955" w:rsidRPr="00053A9E">
        <w:rPr>
          <w:szCs w:val="22"/>
        </w:rPr>
        <w:t>’</w:t>
      </w:r>
      <w:r w:rsidR="006D76C2" w:rsidRPr="00053A9E">
        <w:rPr>
          <w:szCs w:val="22"/>
        </w:rPr>
        <w:t>O</w:t>
      </w:r>
      <w:r w:rsidRPr="00053A9E">
        <w:rPr>
          <w:szCs w:val="22"/>
        </w:rPr>
        <w:t>MPI des autres régio</w:t>
      </w:r>
      <w:r w:rsidR="007C7671" w:rsidRPr="00053A9E">
        <w:rPr>
          <w:szCs w:val="22"/>
        </w:rPr>
        <w:t>ns.  Ce</w:t>
      </w:r>
      <w:r w:rsidRPr="00053A9E">
        <w:rPr>
          <w:szCs w:val="22"/>
        </w:rPr>
        <w:t xml:space="preserve">t argument avait joué un rôle considérable dans </w:t>
      </w:r>
      <w:r w:rsidR="006D76C2" w:rsidRPr="00053A9E">
        <w:rPr>
          <w:szCs w:val="22"/>
        </w:rPr>
        <w:t>l</w:t>
      </w:r>
      <w:r w:rsidR="00162955" w:rsidRPr="00053A9E">
        <w:rPr>
          <w:szCs w:val="22"/>
        </w:rPr>
        <w:t>’</w:t>
      </w:r>
      <w:r w:rsidR="006D76C2" w:rsidRPr="00053A9E">
        <w:rPr>
          <w:szCs w:val="22"/>
        </w:rPr>
        <w:t>i</w:t>
      </w:r>
      <w:r w:rsidRPr="00053A9E">
        <w:rPr>
          <w:szCs w:val="22"/>
        </w:rPr>
        <w:t xml:space="preserve">dée </w:t>
      </w:r>
      <w:r w:rsidR="006D76C2" w:rsidRPr="00053A9E">
        <w:rPr>
          <w:szCs w:val="22"/>
        </w:rPr>
        <w:t>d</w:t>
      </w:r>
      <w:r w:rsidR="00162955" w:rsidRPr="00053A9E">
        <w:rPr>
          <w:szCs w:val="22"/>
        </w:rPr>
        <w:t>’</w:t>
      </w:r>
      <w:r w:rsidR="006D76C2" w:rsidRPr="00053A9E">
        <w:rPr>
          <w:szCs w:val="22"/>
        </w:rPr>
        <w:t>é</w:t>
      </w:r>
      <w:r w:rsidRPr="00053A9E">
        <w:rPr>
          <w:szCs w:val="22"/>
        </w:rPr>
        <w:t>tablir de nouveaux bureaux extérieu</w:t>
      </w:r>
      <w:r w:rsidR="007C7671" w:rsidRPr="00053A9E">
        <w:rPr>
          <w:szCs w:val="22"/>
        </w:rPr>
        <w:t>rs.  El</w:t>
      </w:r>
      <w:r w:rsidRPr="00053A9E">
        <w:rPr>
          <w:szCs w:val="22"/>
        </w:rPr>
        <w:t xml:space="preserve">le a ajouté que le siège de </w:t>
      </w:r>
      <w:r w:rsidR="006D76C2" w:rsidRPr="00053A9E">
        <w:rPr>
          <w:szCs w:val="22"/>
        </w:rPr>
        <w:t>l</w:t>
      </w:r>
      <w:r w:rsidR="00162955" w:rsidRPr="00053A9E">
        <w:rPr>
          <w:szCs w:val="22"/>
        </w:rPr>
        <w:t>’</w:t>
      </w:r>
      <w:r w:rsidR="006D76C2" w:rsidRPr="00053A9E">
        <w:rPr>
          <w:szCs w:val="22"/>
        </w:rPr>
        <w:t>O</w:t>
      </w:r>
      <w:r w:rsidRPr="00053A9E">
        <w:rPr>
          <w:szCs w:val="22"/>
        </w:rPr>
        <w:t xml:space="preserve">MPI se trouvait en Europe et pouvait servir toute </w:t>
      </w:r>
      <w:r w:rsidR="006D76C2" w:rsidRPr="00053A9E">
        <w:rPr>
          <w:szCs w:val="22"/>
        </w:rPr>
        <w:t>l</w:t>
      </w:r>
      <w:r w:rsidR="00162955" w:rsidRPr="00053A9E">
        <w:rPr>
          <w:szCs w:val="22"/>
        </w:rPr>
        <w:t>’</w:t>
      </w:r>
      <w:r w:rsidR="006D76C2" w:rsidRPr="00053A9E">
        <w:rPr>
          <w:szCs w:val="22"/>
        </w:rPr>
        <w:t>E</w:t>
      </w:r>
      <w:r w:rsidRPr="00053A9E">
        <w:rPr>
          <w:szCs w:val="22"/>
        </w:rPr>
        <w:t xml:space="preserve">urope, mais moins facilement </w:t>
      </w:r>
      <w:r w:rsidR="006D76C2" w:rsidRPr="00053A9E">
        <w:rPr>
          <w:szCs w:val="22"/>
        </w:rPr>
        <w:t>l</w:t>
      </w:r>
      <w:r w:rsidR="00162955" w:rsidRPr="00053A9E">
        <w:rPr>
          <w:szCs w:val="22"/>
        </w:rPr>
        <w:t>’</w:t>
      </w:r>
      <w:r w:rsidR="006D76C2" w:rsidRPr="00053A9E">
        <w:rPr>
          <w:szCs w:val="22"/>
        </w:rPr>
        <w:t>A</w:t>
      </w:r>
      <w:r w:rsidRPr="00053A9E">
        <w:rPr>
          <w:szCs w:val="22"/>
        </w:rPr>
        <w:t>friq</w:t>
      </w:r>
      <w:r w:rsidR="007C7671" w:rsidRPr="00053A9E">
        <w:rPr>
          <w:szCs w:val="22"/>
        </w:rPr>
        <w:t>ue.  Le</w:t>
      </w:r>
      <w:r w:rsidRPr="00053A9E">
        <w:rPr>
          <w:szCs w:val="22"/>
        </w:rPr>
        <w:t xml:space="preserve"> groupe des pays africains a conclu en déclarant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voulait remplacer le mot</w:t>
      </w:r>
      <w:r w:rsidR="00690BBB" w:rsidRPr="00053A9E">
        <w:rPr>
          <w:szCs w:val="22"/>
        </w:rPr>
        <w:t xml:space="preserve"> </w:t>
      </w:r>
      <w:r w:rsidR="00D86610" w:rsidRPr="00053A9E">
        <w:rPr>
          <w:szCs w:val="22"/>
        </w:rPr>
        <w:t>“</w:t>
      </w:r>
      <w:r w:rsidR="00690BBB" w:rsidRPr="00053A9E">
        <w:rPr>
          <w:szCs w:val="22"/>
        </w:rPr>
        <w:t>r</w:t>
      </w:r>
      <w:r w:rsidRPr="00053A9E">
        <w:rPr>
          <w:szCs w:val="22"/>
        </w:rPr>
        <w:t>égio</w:t>
      </w:r>
      <w:r w:rsidR="00690BBB" w:rsidRPr="00053A9E">
        <w:rPr>
          <w:szCs w:val="22"/>
        </w:rPr>
        <w:t>n</w:t>
      </w:r>
      <w:r w:rsidR="00D86610" w:rsidRPr="00053A9E">
        <w:rPr>
          <w:szCs w:val="22"/>
        </w:rPr>
        <w:t>”</w:t>
      </w:r>
      <w:r w:rsidR="00690BBB" w:rsidRPr="00053A9E">
        <w:rPr>
          <w:szCs w:val="22"/>
          <w:rtl/>
          <w:cs/>
        </w:rPr>
        <w:t xml:space="preserve"> </w:t>
      </w:r>
      <w:r w:rsidRPr="00053A9E">
        <w:rPr>
          <w:szCs w:val="22"/>
        </w:rPr>
        <w:t>par</w:t>
      </w:r>
      <w:r w:rsidR="00690BBB" w:rsidRPr="00053A9E">
        <w:rPr>
          <w:szCs w:val="22"/>
        </w:rPr>
        <w:t xml:space="preserve"> </w:t>
      </w:r>
      <w:r w:rsidR="00D86610" w:rsidRPr="00053A9E">
        <w:rPr>
          <w:szCs w:val="22"/>
        </w:rPr>
        <w:t>“</w:t>
      </w:r>
      <w:r w:rsidR="00690BBB" w:rsidRPr="00053A9E">
        <w:rPr>
          <w:szCs w:val="22"/>
        </w:rPr>
        <w:t>c</w:t>
      </w:r>
      <w:r w:rsidRPr="00053A9E">
        <w:rPr>
          <w:szCs w:val="22"/>
        </w:rPr>
        <w:t>ontinen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dans le texte proposé et espérait que les États membres se sentiraient plus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ise dans leur examen du texte proposé.</w:t>
      </w:r>
    </w:p>
    <w:p w:rsidR="00FE2D82" w:rsidRPr="00053A9E" w:rsidRDefault="00FE2D82" w:rsidP="001F20D5">
      <w:pPr>
        <w:pStyle w:val="ONUMFS"/>
        <w:rPr>
          <w:szCs w:val="22"/>
        </w:rPr>
      </w:pPr>
      <w:r w:rsidRPr="00053A9E">
        <w:rPr>
          <w:szCs w:val="22"/>
        </w:rPr>
        <w:t xml:space="preserve">Le président a demandé </w:t>
      </w:r>
      <w:r w:rsidR="00A41375" w:rsidRPr="00053A9E">
        <w:rPr>
          <w:szCs w:val="22"/>
        </w:rPr>
        <w:t>à </w:t>
      </w:r>
      <w:r w:rsidRPr="00053A9E">
        <w:rPr>
          <w:szCs w:val="22"/>
        </w:rPr>
        <w:t>la délégation du Nigéria si le processus en deux phases que nombre de délégations appuyaient était acceptable pour le groupe des pays africains.</w:t>
      </w:r>
    </w:p>
    <w:p w:rsidR="00FE2D82" w:rsidRPr="00053A9E" w:rsidRDefault="00FE2D82" w:rsidP="001F20D5">
      <w:pPr>
        <w:pStyle w:val="ONUMFS"/>
        <w:rPr>
          <w:szCs w:val="22"/>
        </w:rPr>
      </w:pPr>
      <w:r w:rsidRPr="00053A9E">
        <w:rPr>
          <w:szCs w:val="22"/>
        </w:rPr>
        <w:t>La délégation du Nigéria a répondu par la négative.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frique du Sud a demandé du temps pour des consultations de groupe.</w:t>
      </w:r>
    </w:p>
    <w:p w:rsidR="00FE2D82" w:rsidRPr="00053A9E" w:rsidRDefault="00A41375" w:rsidP="001F20D5">
      <w:pPr>
        <w:pStyle w:val="ONUMFS"/>
        <w:rPr>
          <w:szCs w:val="22"/>
        </w:rPr>
      </w:pPr>
      <w:r w:rsidRPr="00053A9E">
        <w:rPr>
          <w:szCs w:val="22"/>
        </w:rPr>
        <w:t>Suite à </w:t>
      </w:r>
      <w:r w:rsidR="00FE2D82" w:rsidRPr="00053A9E">
        <w:rPr>
          <w:szCs w:val="22"/>
        </w:rPr>
        <w:t>la pause accordée pour des consultations, le président a annoncé que des progrès avaient été accompl</w:t>
      </w:r>
      <w:r w:rsidR="007C7671" w:rsidRPr="00053A9E">
        <w:rPr>
          <w:szCs w:val="22"/>
        </w:rPr>
        <w:t>is.  La</w:t>
      </w:r>
      <w:r w:rsidR="00FE2D82" w:rsidRPr="00053A9E">
        <w:rPr>
          <w:szCs w:val="22"/>
        </w:rPr>
        <w:t xml:space="preserve"> réunion des membres de </w:t>
      </w:r>
      <w:r w:rsidR="006D76C2" w:rsidRPr="00053A9E">
        <w:rPr>
          <w:szCs w:val="22"/>
        </w:rPr>
        <w:t>l</w:t>
      </w:r>
      <w:r w:rsidR="00162955" w:rsidRPr="00053A9E">
        <w:rPr>
          <w:szCs w:val="22"/>
        </w:rPr>
        <w:t>’</w:t>
      </w:r>
      <w:r w:rsidR="006D76C2" w:rsidRPr="00053A9E">
        <w:rPr>
          <w:szCs w:val="22"/>
        </w:rPr>
        <w:t>U</w:t>
      </w:r>
      <w:r w:rsidR="00FE2D82" w:rsidRPr="00053A9E">
        <w:rPr>
          <w:szCs w:val="22"/>
        </w:rPr>
        <w:t>nion de Lisbonne avec la délégation des États</w:t>
      </w:r>
      <w:r w:rsidR="007C7671" w:rsidRPr="00053A9E">
        <w:rPr>
          <w:szCs w:val="22"/>
        </w:rPr>
        <w:noBreakHyphen/>
      </w:r>
      <w:r w:rsidR="00FE2D82"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mérique et quelques autres délégations avait donné lieu </w:t>
      </w:r>
      <w:r w:rsidRPr="00053A9E">
        <w:rPr>
          <w:szCs w:val="22"/>
        </w:rPr>
        <w:t>à </w:t>
      </w:r>
      <w:r w:rsidR="00FE2D82" w:rsidRPr="00053A9E">
        <w:rPr>
          <w:szCs w:val="22"/>
        </w:rPr>
        <w:t xml:space="preserve">un projet de formulation révisée, reflétant les éléments sur lesquels se dégageait un accord et ceux qui devaient faire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00FE2D82" w:rsidRPr="00053A9E">
        <w:rPr>
          <w:szCs w:val="22"/>
        </w:rPr>
        <w:t xml:space="preserve">n examen plus approfondi et sur lesquels il </w:t>
      </w:r>
      <w:r w:rsidR="006D76C2" w:rsidRPr="00053A9E">
        <w:rPr>
          <w:szCs w:val="22"/>
        </w:rPr>
        <w:t>n</w:t>
      </w:r>
      <w:r w:rsidR="00162955" w:rsidRPr="00053A9E">
        <w:rPr>
          <w:szCs w:val="22"/>
        </w:rPr>
        <w:t>’</w:t>
      </w:r>
      <w:r w:rsidR="006D76C2" w:rsidRPr="00053A9E">
        <w:rPr>
          <w:szCs w:val="22"/>
        </w:rPr>
        <w:t>e</w:t>
      </w:r>
      <w:r w:rsidR="00FE2D82" w:rsidRPr="00053A9E">
        <w:rPr>
          <w:szCs w:val="22"/>
        </w:rPr>
        <w:t>xistait pas de consens</w:t>
      </w:r>
      <w:r w:rsidR="007C7671" w:rsidRPr="00053A9E">
        <w:rPr>
          <w:szCs w:val="22"/>
        </w:rPr>
        <w:t>us.  Le</w:t>
      </w:r>
      <w:r w:rsidR="00FE2D82" w:rsidRPr="00053A9E">
        <w:rPr>
          <w:szCs w:val="22"/>
        </w:rPr>
        <w:t xml:space="preserve"> projet de texte, qui devait être distribué prochainement, indiquait la structure générale de la décision pour le point 10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rdre du jour, reflétant les domaines de convergence et les progrès accomplis plus précisément concernant les programmes 3 et 20 </w:t>
      </w:r>
      <w:r w:rsidRPr="00053A9E">
        <w:rPr>
          <w:szCs w:val="22"/>
        </w:rPr>
        <w:t>ainsi que</w:t>
      </w:r>
      <w:r w:rsidR="00FE2D82" w:rsidRPr="00053A9E">
        <w:rPr>
          <w:szCs w:val="22"/>
        </w:rPr>
        <w:t xml:space="preserve"> les domaines ne faisant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bjet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ucun consensus et qui donneraient lieu au final </w:t>
      </w:r>
      <w:r w:rsidRPr="00053A9E">
        <w:rPr>
          <w:szCs w:val="22"/>
        </w:rPr>
        <w:t>à </w:t>
      </w:r>
      <w:r w:rsidR="00FE2D82" w:rsidRPr="00053A9E">
        <w:rPr>
          <w:szCs w:val="22"/>
        </w:rPr>
        <w:t>une formulation supplémentaire concernant les bureaux extérieurs.</w:t>
      </w:r>
    </w:p>
    <w:p w:rsidR="00690BBB" w:rsidRPr="00053A9E" w:rsidRDefault="00FE2D82" w:rsidP="001F20D5">
      <w:pPr>
        <w:pStyle w:val="ONUMFS"/>
        <w:rPr>
          <w:szCs w:val="22"/>
        </w:rPr>
      </w:pPr>
      <w:r w:rsidRPr="00053A9E">
        <w:rPr>
          <w:szCs w:val="22"/>
        </w:rPr>
        <w:t xml:space="preserve">La délégation du Nigéria, parlant au nom du groupe des pays africains, a déclaré que le groupe avait apporté quelques changements qui, il </w:t>
      </w:r>
      <w:r w:rsidR="006D76C2" w:rsidRPr="00053A9E">
        <w:rPr>
          <w:szCs w:val="22"/>
        </w:rPr>
        <w:t>l</w:t>
      </w:r>
      <w:r w:rsidR="00162955" w:rsidRPr="00053A9E">
        <w:rPr>
          <w:szCs w:val="22"/>
        </w:rPr>
        <w:t>’</w:t>
      </w:r>
      <w:r w:rsidR="006D76C2" w:rsidRPr="00053A9E">
        <w:rPr>
          <w:szCs w:val="22"/>
        </w:rPr>
        <w:t>e</w:t>
      </w:r>
      <w:r w:rsidRPr="00053A9E">
        <w:rPr>
          <w:szCs w:val="22"/>
        </w:rPr>
        <w:t>spérait, conviendraient aux autres États membr</w:t>
      </w:r>
      <w:r w:rsidR="007C7671" w:rsidRPr="00053A9E">
        <w:rPr>
          <w:szCs w:val="22"/>
        </w:rPr>
        <w:t>es.  Le</w:t>
      </w:r>
      <w:r w:rsidRPr="00053A9E">
        <w:rPr>
          <w:szCs w:val="22"/>
        </w:rPr>
        <w:t xml:space="preserve"> texte révisé se présentait ainsi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PBC a salué </w:t>
      </w:r>
      <w:r w:rsidR="006D76C2" w:rsidRPr="00053A9E">
        <w:rPr>
          <w:szCs w:val="22"/>
        </w:rPr>
        <w:t>l</w:t>
      </w:r>
      <w:r w:rsidR="00162955" w:rsidRPr="00053A9E">
        <w:rPr>
          <w:szCs w:val="22"/>
        </w:rPr>
        <w:t>’</w:t>
      </w:r>
      <w:r w:rsidR="006D76C2" w:rsidRPr="00053A9E">
        <w:rPr>
          <w:szCs w:val="22"/>
        </w:rPr>
        <w:t>e</w:t>
      </w:r>
      <w:r w:rsidRPr="00053A9E">
        <w:rPr>
          <w:szCs w:val="22"/>
        </w:rPr>
        <w:t>ngagement du groupe des pays africains dans les négociations en cours sur les principes directeu</w:t>
      </w:r>
      <w:r w:rsidR="007C7671" w:rsidRPr="00053A9E">
        <w:rPr>
          <w:szCs w:val="22"/>
        </w:rPr>
        <w:t>rs.  Le</w:t>
      </w:r>
      <w:r w:rsidRPr="00053A9E">
        <w:rPr>
          <w:szCs w:val="22"/>
        </w:rPr>
        <w:t xml:space="preserve"> PBC a reconnu </w:t>
      </w:r>
      <w:r w:rsidR="00A41375" w:rsidRPr="00053A9E">
        <w:rPr>
          <w:szCs w:val="22"/>
        </w:rPr>
        <w:t>par ailleurs</w:t>
      </w:r>
      <w:r w:rsidRPr="00053A9E">
        <w:rPr>
          <w:szCs w:val="22"/>
        </w:rPr>
        <w:t xml:space="preserve"> la non</w:t>
      </w:r>
      <w:r w:rsidR="007C7671" w:rsidRPr="00053A9E">
        <w:rPr>
          <w:szCs w:val="22"/>
        </w:rPr>
        <w:noBreakHyphen/>
      </w:r>
      <w:r w:rsidRPr="00053A9E">
        <w:rPr>
          <w:szCs w:val="22"/>
        </w:rPr>
        <w:t xml:space="preserve">représentation du continent africain dans le réseau extérieur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 admis la demande du groupe des pays africains </w:t>
      </w:r>
      <w:r w:rsidR="006D76C2" w:rsidRPr="00053A9E">
        <w:rPr>
          <w:szCs w:val="22"/>
        </w:rPr>
        <w:t>d</w:t>
      </w:r>
      <w:r w:rsidR="00162955" w:rsidRPr="00053A9E">
        <w:rPr>
          <w:szCs w:val="22"/>
        </w:rPr>
        <w:t>’</w:t>
      </w:r>
      <w:r w:rsidR="006D76C2" w:rsidRPr="00053A9E">
        <w:rPr>
          <w:szCs w:val="22"/>
        </w:rPr>
        <w:t>é</w:t>
      </w:r>
      <w:r w:rsidRPr="00053A9E">
        <w:rPr>
          <w:szCs w:val="22"/>
        </w:rPr>
        <w:t xml:space="preserve">tablissement de deux bureaux extérieurs en Afrique pendant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690BBB" w:rsidRPr="00053A9E">
        <w:rPr>
          <w:szCs w:val="22"/>
        </w:rPr>
        <w:t>.</w:t>
      </w:r>
      <w:r w:rsidR="00D86610" w:rsidRPr="00053A9E">
        <w:rPr>
          <w:szCs w:val="22"/>
        </w:rPr>
        <w:t>”</w:t>
      </w:r>
    </w:p>
    <w:p w:rsidR="00FE2D82" w:rsidRPr="00053A9E" w:rsidRDefault="00FE2D82" w:rsidP="001F20D5">
      <w:pPr>
        <w:pStyle w:val="ONUMFS"/>
        <w:rPr>
          <w:szCs w:val="22"/>
        </w:rPr>
      </w:pPr>
      <w:r w:rsidRPr="00053A9E">
        <w:rPr>
          <w:szCs w:val="22"/>
        </w:rPr>
        <w:lastRenderedPageBreak/>
        <w:t>La délégation du Mexique a remercié la délégation du Nigéria pour la proposition et pour avoir cherché une solution de compromis concernant ce thè</w:t>
      </w:r>
      <w:r w:rsidR="007C7671" w:rsidRPr="00053A9E">
        <w:rPr>
          <w:szCs w:val="22"/>
        </w:rPr>
        <w:t>me.  El</w:t>
      </w:r>
      <w:r w:rsidRPr="00053A9E">
        <w:rPr>
          <w:szCs w:val="22"/>
        </w:rPr>
        <w:t>le a souhaité réagir en sa capacité nationale avant de débattre avec le reste du GRU</w:t>
      </w:r>
      <w:r w:rsidR="007C7671" w:rsidRPr="00053A9E">
        <w:rPr>
          <w:szCs w:val="22"/>
        </w:rPr>
        <w:t>LAC.  El</w:t>
      </w:r>
      <w:r w:rsidRPr="00053A9E">
        <w:rPr>
          <w:szCs w:val="22"/>
        </w:rPr>
        <w:t xml:space="preserve">le a indiqué que la dernière phrase qui reconnaissait la demande de </w:t>
      </w:r>
      <w:r w:rsidR="006D76C2" w:rsidRPr="00053A9E">
        <w:rPr>
          <w:szCs w:val="22"/>
        </w:rPr>
        <w:t>l</w:t>
      </w:r>
      <w:r w:rsidR="00162955" w:rsidRPr="00053A9E">
        <w:rPr>
          <w:szCs w:val="22"/>
        </w:rPr>
        <w:t>’</w:t>
      </w:r>
      <w:r w:rsidR="006D76C2" w:rsidRPr="00053A9E">
        <w:rPr>
          <w:szCs w:val="22"/>
        </w:rPr>
        <w:t>A</w:t>
      </w:r>
      <w:r w:rsidRPr="00053A9E">
        <w:rPr>
          <w:szCs w:val="22"/>
        </w:rPr>
        <w:t>frique était valab</w:t>
      </w:r>
      <w:r w:rsidR="007C7671" w:rsidRPr="00053A9E">
        <w:rPr>
          <w:szCs w:val="22"/>
        </w:rPr>
        <w:t>le.  Ce</w:t>
      </w:r>
      <w:r w:rsidRPr="00053A9E">
        <w:rPr>
          <w:szCs w:val="22"/>
        </w:rPr>
        <w:t>pendant, si cette référence était incluse, alors les demandes des autres pays et groupes régionaux qui avaient également fait part de leur intérêt pour disposer de bureaux extérieurs devraient être reconnu</w:t>
      </w:r>
      <w:r w:rsidR="007C7671" w:rsidRPr="00053A9E">
        <w:rPr>
          <w:szCs w:val="22"/>
        </w:rPr>
        <w:t>es.  La</w:t>
      </w:r>
      <w:r w:rsidRPr="00053A9E">
        <w:rPr>
          <w:szCs w:val="22"/>
        </w:rPr>
        <w:t xml:space="preserve"> délégation ne voyait aucune difficulté </w:t>
      </w:r>
      <w:r w:rsidR="00A41375" w:rsidRPr="00053A9E">
        <w:rPr>
          <w:szCs w:val="22"/>
        </w:rPr>
        <w:t>à </w:t>
      </w:r>
      <w:r w:rsidRPr="00053A9E">
        <w:rPr>
          <w:szCs w:val="22"/>
        </w:rPr>
        <w:t xml:space="preserve">le faire, mais a indiqué que cela ramènerait le comité au dilemme auquel il avait été confronté lors </w:t>
      </w:r>
      <w:r w:rsidR="006D76C2" w:rsidRPr="00053A9E">
        <w:rPr>
          <w:szCs w:val="22"/>
        </w:rPr>
        <w:t>d</w:t>
      </w:r>
      <w:r w:rsidR="00162955" w:rsidRPr="00053A9E">
        <w:rPr>
          <w:szCs w:val="22"/>
        </w:rPr>
        <w:t>’</w:t>
      </w:r>
      <w:r w:rsidR="006D76C2" w:rsidRPr="00053A9E">
        <w:rPr>
          <w:szCs w:val="22"/>
        </w:rPr>
        <w:t>a</w:t>
      </w:r>
      <w:r w:rsidRPr="00053A9E">
        <w:rPr>
          <w:szCs w:val="22"/>
        </w:rPr>
        <w:t>utres réunions du PBC lors</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telle liste avait été établ</w:t>
      </w:r>
      <w:r w:rsidR="007C7671" w:rsidRPr="00053A9E">
        <w:rPr>
          <w:szCs w:val="22"/>
        </w:rPr>
        <w:t>ie.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demandé </w:t>
      </w:r>
      <w:r w:rsidR="006D76C2" w:rsidRPr="00053A9E">
        <w:rPr>
          <w:szCs w:val="22"/>
        </w:rPr>
        <w:t>s</w:t>
      </w:r>
      <w:r w:rsidR="00162955" w:rsidRPr="00053A9E">
        <w:rPr>
          <w:szCs w:val="22"/>
        </w:rPr>
        <w:t>’</w:t>
      </w:r>
      <w:r w:rsidR="006D76C2" w:rsidRPr="00053A9E">
        <w:rPr>
          <w:szCs w:val="22"/>
        </w:rPr>
        <w:t>i</w:t>
      </w:r>
      <w:r w:rsidRPr="00053A9E">
        <w:rPr>
          <w:szCs w:val="22"/>
        </w:rPr>
        <w:t>l y avait suffisamment de temps pour un tel exercice.</w:t>
      </w:r>
    </w:p>
    <w:p w:rsidR="00690BBB" w:rsidRPr="00053A9E" w:rsidRDefault="00FE2D82" w:rsidP="001F20D5">
      <w:pPr>
        <w:pStyle w:val="ONUMFS"/>
        <w:rPr>
          <w:szCs w:val="22"/>
        </w:rPr>
      </w:pPr>
      <w:r w:rsidRPr="00053A9E">
        <w:rPr>
          <w:szCs w:val="22"/>
        </w:rPr>
        <w:t xml:space="preserve">La délégation de la République de Corée, formulant des observations sur le paragraphe révisé, a suggéré que comme la délégation du Mexique </w:t>
      </w:r>
      <w:r w:rsidR="006D76C2" w:rsidRPr="00053A9E">
        <w:rPr>
          <w:szCs w:val="22"/>
        </w:rPr>
        <w:t>l</w:t>
      </w:r>
      <w:r w:rsidR="00162955" w:rsidRPr="00053A9E">
        <w:rPr>
          <w:szCs w:val="22"/>
        </w:rPr>
        <w:t>’</w:t>
      </w:r>
      <w:r w:rsidR="006D76C2" w:rsidRPr="00053A9E">
        <w:rPr>
          <w:szCs w:val="22"/>
        </w:rPr>
        <w:t>a</w:t>
      </w:r>
      <w:r w:rsidRPr="00053A9E">
        <w:rPr>
          <w:szCs w:val="22"/>
        </w:rPr>
        <w:t xml:space="preserve">vait dit, </w:t>
      </w:r>
      <w:r w:rsidR="006D76C2" w:rsidRPr="00053A9E">
        <w:rPr>
          <w:szCs w:val="22"/>
        </w:rPr>
        <w:t>d</w:t>
      </w:r>
      <w:r w:rsidR="00162955" w:rsidRPr="00053A9E">
        <w:rPr>
          <w:szCs w:val="22"/>
        </w:rPr>
        <w:t>’</w:t>
      </w:r>
      <w:r w:rsidR="006D76C2" w:rsidRPr="00053A9E">
        <w:rPr>
          <w:szCs w:val="22"/>
        </w:rPr>
        <w:t>a</w:t>
      </w:r>
      <w:r w:rsidRPr="00053A9E">
        <w:rPr>
          <w:szCs w:val="22"/>
        </w:rPr>
        <w:t xml:space="preserve">utres régions demandant des bureaux extérieurs puissent être incluses, </w:t>
      </w:r>
      <w:r w:rsidR="00162955" w:rsidRPr="00053A9E">
        <w:rPr>
          <w:szCs w:val="22"/>
        </w:rPr>
        <w:t>à savoir</w:t>
      </w:r>
      <w:r w:rsidRPr="00053A9E">
        <w:rPr>
          <w:szCs w:val="22"/>
        </w:rPr>
        <w:t xml:space="preserve"> le groupe des pays </w:t>
      </w:r>
      <w:r w:rsidR="006D76C2" w:rsidRPr="00053A9E">
        <w:rPr>
          <w:szCs w:val="22"/>
        </w:rPr>
        <w:t>d</w:t>
      </w:r>
      <w:r w:rsidR="00162955" w:rsidRPr="00053A9E">
        <w:rPr>
          <w:szCs w:val="22"/>
        </w:rPr>
        <w:t>’</w:t>
      </w:r>
      <w:r w:rsidR="006D76C2" w:rsidRPr="00053A9E">
        <w:rPr>
          <w:szCs w:val="22"/>
        </w:rPr>
        <w:t>A</w:t>
      </w:r>
      <w:r w:rsidRPr="00053A9E">
        <w:rPr>
          <w:szCs w:val="22"/>
        </w:rPr>
        <w:t>sie et du Pacifiq</w:t>
      </w:r>
      <w:r w:rsidR="007C7671" w:rsidRPr="00053A9E">
        <w:rPr>
          <w:szCs w:val="22"/>
        </w:rPr>
        <w:t>ue.  La</w:t>
      </w:r>
      <w:r w:rsidRPr="00053A9E">
        <w:rPr>
          <w:szCs w:val="22"/>
        </w:rPr>
        <w:t xml:space="preserve"> phrase suivante pourrait également être ajoutée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PBC a salué </w:t>
      </w:r>
      <w:r w:rsidR="006D76C2" w:rsidRPr="00053A9E">
        <w:rPr>
          <w:szCs w:val="22"/>
        </w:rPr>
        <w:t>l</w:t>
      </w:r>
      <w:r w:rsidR="00162955" w:rsidRPr="00053A9E">
        <w:rPr>
          <w:szCs w:val="22"/>
        </w:rPr>
        <w:t>’</w:t>
      </w:r>
      <w:r w:rsidR="006D76C2" w:rsidRPr="00053A9E">
        <w:rPr>
          <w:szCs w:val="22"/>
        </w:rPr>
        <w:t>e</w:t>
      </w:r>
      <w:r w:rsidRPr="00053A9E">
        <w:rPr>
          <w:szCs w:val="22"/>
        </w:rPr>
        <w:t>ngagement de tous les États membres dans les négociations en cours sur les principes directeurs</w:t>
      </w:r>
      <w:r w:rsidR="00690BBB" w:rsidRPr="00053A9E">
        <w:rPr>
          <w:szCs w:val="22"/>
        </w:rPr>
        <w:t>.</w:t>
      </w:r>
      <w:r w:rsidR="00D86610"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besoin de plus de temps pour des consultations.</w:t>
      </w:r>
    </w:p>
    <w:p w:rsidR="00D6553F" w:rsidRPr="00053A9E" w:rsidRDefault="00FE2D82" w:rsidP="001F20D5">
      <w:pPr>
        <w:pStyle w:val="ONUMFS"/>
        <w:rPr>
          <w:szCs w:val="22"/>
        </w:rPr>
      </w:pPr>
      <w:r w:rsidRPr="00053A9E">
        <w:rPr>
          <w:szCs w:val="22"/>
        </w:rPr>
        <w:t xml:space="preserve">La délégation du Chili, </w:t>
      </w:r>
      <w:r w:rsidR="00A41375" w:rsidRPr="00053A9E">
        <w:rPr>
          <w:szCs w:val="22"/>
        </w:rPr>
        <w:t>à </w:t>
      </w:r>
      <w:r w:rsidRPr="00053A9E">
        <w:rPr>
          <w:szCs w:val="22"/>
        </w:rPr>
        <w:t xml:space="preserve">titre de réaction initiale, aurait aimé une déclaration plus neutre reflétant </w:t>
      </w:r>
      <w:r w:rsidR="006D76C2" w:rsidRPr="00053A9E">
        <w:rPr>
          <w:szCs w:val="22"/>
        </w:rPr>
        <w:t>l</w:t>
      </w:r>
      <w:r w:rsidR="00162955" w:rsidRPr="00053A9E">
        <w:rPr>
          <w:szCs w:val="22"/>
        </w:rPr>
        <w:t>’</w:t>
      </w:r>
      <w:r w:rsidR="006D76C2" w:rsidRPr="00053A9E">
        <w:rPr>
          <w:szCs w:val="22"/>
        </w:rPr>
        <w:t>e</w:t>
      </w:r>
      <w:r w:rsidRPr="00053A9E">
        <w:rPr>
          <w:szCs w:val="22"/>
        </w:rPr>
        <w:t>ngagement de tous les membr</w:t>
      </w:r>
      <w:r w:rsidR="007C7671" w:rsidRPr="00053A9E">
        <w:rPr>
          <w:szCs w:val="22"/>
        </w:rPr>
        <w:t>es.  Bi</w:t>
      </w:r>
      <w:r w:rsidRPr="00053A9E">
        <w:rPr>
          <w:szCs w:val="22"/>
        </w:rPr>
        <w:t xml:space="preserve">en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liste des groupes demandant des bureaux extérieurs puisse être établie, il serait préférable de revenir </w:t>
      </w:r>
      <w:r w:rsidR="00A41375" w:rsidRPr="00053A9E">
        <w:rPr>
          <w:szCs w:val="22"/>
        </w:rPr>
        <w:t>à </w:t>
      </w:r>
      <w:r w:rsidRPr="00053A9E">
        <w:rPr>
          <w:szCs w:val="22"/>
        </w:rPr>
        <w:t>une position plus neutre et de trouver une alternative pour traduire les vues et les intérêts de tous</w:t>
      </w:r>
      <w:r w:rsidR="005D04EC" w:rsidRPr="00053A9E">
        <w:rPr>
          <w:szCs w:val="22"/>
        </w:rPr>
        <w:t>.</w:t>
      </w:r>
    </w:p>
    <w:p w:rsidR="00D6553F" w:rsidRPr="00053A9E" w:rsidRDefault="00FE2D82" w:rsidP="001F20D5">
      <w:pPr>
        <w:pStyle w:val="ONUMFS"/>
        <w:rPr>
          <w:szCs w:val="22"/>
        </w:rPr>
      </w:pPr>
      <w:r w:rsidRPr="00053A9E">
        <w:rPr>
          <w:szCs w:val="22"/>
        </w:rPr>
        <w:t xml:space="preserve">Le président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aimerait parler au coordinateur du groupe des pays africains et aux autres groupes pendant la pause et a demandé </w:t>
      </w:r>
      <w:r w:rsidR="00A41375" w:rsidRPr="00053A9E">
        <w:rPr>
          <w:szCs w:val="22"/>
        </w:rPr>
        <w:t>à </w:t>
      </w:r>
      <w:r w:rsidRPr="00053A9E">
        <w:rPr>
          <w:szCs w:val="22"/>
        </w:rPr>
        <w:t xml:space="preserve">ce que la proposition révisée soit distribuée </w:t>
      </w:r>
      <w:r w:rsidR="00A41375" w:rsidRPr="00053A9E">
        <w:rPr>
          <w:szCs w:val="22"/>
        </w:rPr>
        <w:t>à </w:t>
      </w:r>
      <w:r w:rsidRPr="00053A9E">
        <w:rPr>
          <w:szCs w:val="22"/>
        </w:rPr>
        <w:t>toutes les délégations</w:t>
      </w:r>
      <w:r w:rsidR="005D04EC" w:rsidRPr="00053A9E">
        <w:rPr>
          <w:szCs w:val="22"/>
        </w:rPr>
        <w:t>.</w:t>
      </w:r>
    </w:p>
    <w:p w:rsidR="00D6553F" w:rsidRPr="00053A9E" w:rsidRDefault="00FE2D82" w:rsidP="001F20D5">
      <w:pPr>
        <w:pStyle w:val="ONUMFS"/>
        <w:rPr>
          <w:szCs w:val="22"/>
        </w:rPr>
      </w:pPr>
      <w:r w:rsidRPr="00053A9E">
        <w:rPr>
          <w:szCs w:val="22"/>
        </w:rPr>
        <w:t xml:space="preserve">Ouvrant la séance de </w:t>
      </w:r>
      <w:r w:rsidR="006D76C2" w:rsidRPr="00053A9E">
        <w:rPr>
          <w:szCs w:val="22"/>
        </w:rPr>
        <w:t>l</w:t>
      </w:r>
      <w:r w:rsidR="00162955" w:rsidRPr="00053A9E">
        <w:rPr>
          <w:szCs w:val="22"/>
        </w:rPr>
        <w:t>’</w:t>
      </w:r>
      <w:r w:rsidR="006D76C2" w:rsidRPr="00053A9E">
        <w:rPr>
          <w:szCs w:val="22"/>
        </w:rPr>
        <w:t>a</w:t>
      </w:r>
      <w:r w:rsidRPr="00053A9E">
        <w:rPr>
          <w:szCs w:val="22"/>
        </w:rPr>
        <w:t>près</w:t>
      </w:r>
      <w:r w:rsidR="007C7671" w:rsidRPr="00053A9E">
        <w:rPr>
          <w:szCs w:val="22"/>
        </w:rPr>
        <w:noBreakHyphen/>
      </w:r>
      <w:r w:rsidRPr="00053A9E">
        <w:rPr>
          <w:szCs w:val="22"/>
        </w:rPr>
        <w:t xml:space="preserve">midi, le président a annoncé que, </w:t>
      </w:r>
      <w:r w:rsidR="00A41375" w:rsidRPr="00053A9E">
        <w:rPr>
          <w:szCs w:val="22"/>
        </w:rPr>
        <w:t>suite au</w:t>
      </w:r>
      <w:r w:rsidRPr="00053A9E">
        <w:rPr>
          <w:szCs w:val="22"/>
        </w:rPr>
        <w:t xml:space="preserve">x consultations, des changements mineurs étaient proposés concernant la décision du point 10 de </w:t>
      </w:r>
      <w:r w:rsidR="006D76C2" w:rsidRPr="00053A9E">
        <w:rPr>
          <w:szCs w:val="22"/>
        </w:rPr>
        <w:t>l</w:t>
      </w:r>
      <w:r w:rsidR="00162955" w:rsidRPr="00053A9E">
        <w:rPr>
          <w:szCs w:val="22"/>
        </w:rPr>
        <w:t>’</w:t>
      </w:r>
      <w:r w:rsidR="006D76C2" w:rsidRPr="00053A9E">
        <w:rPr>
          <w:szCs w:val="22"/>
        </w:rPr>
        <w:t>o</w:t>
      </w:r>
      <w:r w:rsidRPr="00053A9E">
        <w:rPr>
          <w:szCs w:val="22"/>
        </w:rPr>
        <w:t>rdre du jo</w:t>
      </w:r>
      <w:r w:rsidR="007C7671" w:rsidRPr="00053A9E">
        <w:rPr>
          <w:szCs w:val="22"/>
        </w:rPr>
        <w:t>ur.  Le</w:t>
      </w:r>
      <w:r w:rsidRPr="00053A9E">
        <w:rPr>
          <w:szCs w:val="22"/>
        </w:rPr>
        <w:t xml:space="preserve"> Secrétariat a apporté de la clarté au paragraphe 4 de la décision, précisant :</w:t>
      </w:r>
      <w:r w:rsidR="00690BBB" w:rsidRPr="00053A9E">
        <w:rPr>
          <w:szCs w:val="22"/>
        </w:rPr>
        <w:t xml:space="preserve"> </w:t>
      </w:r>
      <w:r w:rsidR="00D86610" w:rsidRPr="00053A9E">
        <w:rPr>
          <w:szCs w:val="22"/>
        </w:rPr>
        <w:t>“</w:t>
      </w:r>
      <w:r w:rsidR="00690BBB" w:rsidRPr="00053A9E">
        <w:rPr>
          <w:szCs w:val="22"/>
        </w:rPr>
        <w:t>L</w:t>
      </w:r>
      <w:r w:rsidRPr="00053A9E">
        <w:rPr>
          <w:szCs w:val="22"/>
        </w:rPr>
        <w:t>e PBC a recommandé que toutes les unions financées par des taxes se réunissent avant de débattre du programme et budget proposé</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Il devrait être clair que cette proposition était destinée aux réunions devant se dérouler pendant la cinquante</w:t>
      </w:r>
      <w:r w:rsidR="007C7671" w:rsidRPr="00053A9E">
        <w:rPr>
          <w:szCs w:val="22"/>
        </w:rPr>
        <w:noBreakHyphen/>
      </w:r>
      <w:r w:rsidRPr="00053A9E">
        <w:rPr>
          <w:szCs w:val="22"/>
        </w:rPr>
        <w:t xml:space="preserve">cinquième session des </w:t>
      </w:r>
      <w:r w:rsidR="00AB248F" w:rsidRPr="00053A9E">
        <w:rPr>
          <w:szCs w:val="22"/>
        </w:rPr>
        <w:t>a</w:t>
      </w:r>
      <w:r w:rsidRPr="00053A9E">
        <w:rPr>
          <w:szCs w:val="22"/>
        </w:rPr>
        <w:t>ssemblé</w:t>
      </w:r>
      <w:r w:rsidR="007C7671" w:rsidRPr="00053A9E">
        <w:rPr>
          <w:szCs w:val="22"/>
        </w:rPr>
        <w:t>es.  Le</w:t>
      </w:r>
      <w:r w:rsidRPr="00053A9E">
        <w:rPr>
          <w:szCs w:val="22"/>
        </w:rPr>
        <w:t xml:space="preserve"> dernier élément du paragraphe 3, pour des raisons grammaticales, déclarerait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PBC a prié le Secrétariat </w:t>
      </w:r>
      <w:r w:rsidR="006D76C2" w:rsidRPr="00053A9E">
        <w:rPr>
          <w:szCs w:val="22"/>
        </w:rPr>
        <w:t>d</w:t>
      </w:r>
      <w:r w:rsidR="00162955" w:rsidRPr="00053A9E">
        <w:rPr>
          <w:szCs w:val="22"/>
        </w:rPr>
        <w:t>’</w:t>
      </w:r>
      <w:r w:rsidR="006D76C2" w:rsidRPr="00053A9E">
        <w:rPr>
          <w:szCs w:val="22"/>
        </w:rPr>
        <w:t>a</w:t>
      </w:r>
      <w:r w:rsidRPr="00053A9E">
        <w:rPr>
          <w:szCs w:val="22"/>
        </w:rPr>
        <w:t xml:space="preserve">pporter son appui </w:t>
      </w:r>
      <w:r w:rsidR="00A41375" w:rsidRPr="00053A9E">
        <w:rPr>
          <w:szCs w:val="22"/>
        </w:rPr>
        <w:t>à </w:t>
      </w:r>
      <w:r w:rsidRPr="00053A9E">
        <w:rPr>
          <w:szCs w:val="22"/>
        </w:rPr>
        <w:t>cet égard</w:t>
      </w:r>
      <w:r w:rsidR="00D86610" w:rsidRPr="00053A9E">
        <w:rPr>
          <w:szCs w:val="22"/>
        </w:rPr>
        <w:t>.”</w:t>
      </w:r>
      <w:r w:rsidRPr="00053A9E">
        <w:rPr>
          <w:szCs w:val="22"/>
          <w:rtl/>
          <w:cs/>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la demande de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w:t>
      </w:r>
      <w:r w:rsidR="006D76C2" w:rsidRPr="00053A9E">
        <w:rPr>
          <w:szCs w:val="22"/>
        </w:rPr>
        <w:t>d</w:t>
      </w:r>
      <w:r w:rsidR="00162955" w:rsidRPr="00053A9E">
        <w:rPr>
          <w:szCs w:val="22"/>
        </w:rPr>
        <w:t>’</w:t>
      </w:r>
      <w:r w:rsidR="006D76C2" w:rsidRPr="00053A9E">
        <w:rPr>
          <w:szCs w:val="22"/>
        </w:rPr>
        <w:t>i</w:t>
      </w:r>
      <w:r w:rsidRPr="00053A9E">
        <w:rPr>
          <w:szCs w:val="22"/>
        </w:rPr>
        <w:t xml:space="preserve">nclure certains éléments discutés lors du précédent PBC dans la décision </w:t>
      </w:r>
      <w:r w:rsidR="00A41375" w:rsidRPr="00053A9E">
        <w:rPr>
          <w:szCs w:val="22"/>
        </w:rPr>
        <w:t>relative </w:t>
      </w:r>
      <w:r w:rsidRPr="00053A9E">
        <w:rPr>
          <w:szCs w:val="22"/>
        </w:rPr>
        <w:t xml:space="preserve">au point 10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un texte comportant un suivi des modifications serait adressé </w:t>
      </w:r>
      <w:r w:rsidR="00A41375" w:rsidRPr="00053A9E">
        <w:rPr>
          <w:szCs w:val="22"/>
        </w:rPr>
        <w:t>à </w:t>
      </w:r>
      <w:r w:rsidRPr="00053A9E">
        <w:rPr>
          <w:szCs w:val="22"/>
        </w:rPr>
        <w:t>la délégation et distribué dans la sal</w:t>
      </w:r>
      <w:r w:rsidR="007C7671" w:rsidRPr="00053A9E">
        <w:rPr>
          <w:szCs w:val="22"/>
        </w:rPr>
        <w:t>le.  Le</w:t>
      </w:r>
      <w:r w:rsidRPr="00053A9E">
        <w:rPr>
          <w:szCs w:val="22"/>
        </w:rPr>
        <w:t xml:space="preserve"> président a demandé si les délégations étaient satisfaites des derniers textes distribués de façon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puissent être ajoutés </w:t>
      </w:r>
      <w:r w:rsidR="00A41375" w:rsidRPr="00053A9E">
        <w:rPr>
          <w:szCs w:val="22"/>
        </w:rPr>
        <w:t>à </w:t>
      </w:r>
      <w:r w:rsidRPr="00053A9E">
        <w:rPr>
          <w:szCs w:val="22"/>
        </w:rPr>
        <w:t xml:space="preserve">la décision concernant le point 10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Nigéria, parlant au nom du groupe des pays africains, a rendu compte du fait que son groupe, après avoir entendu les interventions des États membres, </w:t>
      </w:r>
      <w:r w:rsidR="006D76C2" w:rsidRPr="00053A9E">
        <w:rPr>
          <w:szCs w:val="22"/>
        </w:rPr>
        <w:t>s</w:t>
      </w:r>
      <w:r w:rsidR="00162955" w:rsidRPr="00053A9E">
        <w:rPr>
          <w:szCs w:val="22"/>
        </w:rPr>
        <w:t>’</w:t>
      </w:r>
      <w:r w:rsidR="006D76C2" w:rsidRPr="00053A9E">
        <w:rPr>
          <w:szCs w:val="22"/>
        </w:rPr>
        <w:t>é</w:t>
      </w:r>
      <w:r w:rsidRPr="00053A9E">
        <w:rPr>
          <w:szCs w:val="22"/>
        </w:rPr>
        <w:t xml:space="preserve">tait réuni et était convenu </w:t>
      </w:r>
      <w:r w:rsidR="006D76C2" w:rsidRPr="00053A9E">
        <w:rPr>
          <w:szCs w:val="22"/>
        </w:rPr>
        <w:t>d</w:t>
      </w:r>
      <w:r w:rsidR="00162955" w:rsidRPr="00053A9E">
        <w:rPr>
          <w:szCs w:val="22"/>
        </w:rPr>
        <w:t>’</w:t>
      </w:r>
      <w:r w:rsidR="006D76C2" w:rsidRPr="00053A9E">
        <w:rPr>
          <w:szCs w:val="22"/>
        </w:rPr>
        <w:t>a</w:t>
      </w:r>
      <w:r w:rsidRPr="00053A9E">
        <w:rPr>
          <w:szCs w:val="22"/>
        </w:rPr>
        <w:t>pporter quelques modifications au tex</w:t>
      </w:r>
      <w:r w:rsidR="007C7671" w:rsidRPr="00053A9E">
        <w:rPr>
          <w:szCs w:val="22"/>
        </w:rPr>
        <w:t>te.  Le</w:t>
      </w:r>
      <w:r w:rsidRPr="00053A9E">
        <w:rPr>
          <w:szCs w:val="22"/>
        </w:rPr>
        <w:t xml:space="preserve"> nouveau texte révisé se présentait ainsi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PBC a salué </w:t>
      </w:r>
      <w:r w:rsidR="006D76C2" w:rsidRPr="00053A9E">
        <w:rPr>
          <w:szCs w:val="22"/>
        </w:rPr>
        <w:t>l</w:t>
      </w:r>
      <w:r w:rsidR="00162955" w:rsidRPr="00053A9E">
        <w:rPr>
          <w:szCs w:val="22"/>
        </w:rPr>
        <w:t>’</w:t>
      </w:r>
      <w:r w:rsidR="006D76C2" w:rsidRPr="00053A9E">
        <w:rPr>
          <w:szCs w:val="22"/>
        </w:rPr>
        <w:t>e</w:t>
      </w:r>
      <w:r w:rsidRPr="00053A9E">
        <w:rPr>
          <w:szCs w:val="22"/>
        </w:rPr>
        <w:t xml:space="preserve">ngagement de tous les États membres de </w:t>
      </w:r>
      <w:r w:rsidR="006D76C2" w:rsidRPr="00053A9E">
        <w:rPr>
          <w:szCs w:val="22"/>
        </w:rPr>
        <w:t>l</w:t>
      </w:r>
      <w:r w:rsidR="00162955" w:rsidRPr="00053A9E">
        <w:rPr>
          <w:szCs w:val="22"/>
        </w:rPr>
        <w:t>’</w:t>
      </w:r>
      <w:r w:rsidR="006D76C2" w:rsidRPr="00053A9E">
        <w:rPr>
          <w:szCs w:val="22"/>
        </w:rPr>
        <w:t>O</w:t>
      </w:r>
      <w:r w:rsidRPr="00053A9E">
        <w:rPr>
          <w:szCs w:val="22"/>
        </w:rPr>
        <w:t>MPI dans les négociations en cours sur les principes directeu</w:t>
      </w:r>
      <w:r w:rsidR="007C7671" w:rsidRPr="00053A9E">
        <w:rPr>
          <w:szCs w:val="22"/>
        </w:rPr>
        <w:t>rs.  Le</w:t>
      </w:r>
      <w:r w:rsidRPr="00053A9E">
        <w:rPr>
          <w:szCs w:val="22"/>
        </w:rPr>
        <w:t xml:space="preserve"> PBC a reconnu </w:t>
      </w:r>
      <w:r w:rsidR="00A41375" w:rsidRPr="00053A9E">
        <w:rPr>
          <w:szCs w:val="22"/>
        </w:rPr>
        <w:t>par ailleurs</w:t>
      </w:r>
      <w:r w:rsidRPr="00053A9E">
        <w:rPr>
          <w:szCs w:val="22"/>
        </w:rPr>
        <w:t xml:space="preserve"> la non</w:t>
      </w:r>
      <w:r w:rsidR="007C7671" w:rsidRPr="00053A9E">
        <w:rPr>
          <w:szCs w:val="22"/>
        </w:rPr>
        <w:noBreakHyphen/>
      </w:r>
      <w:r w:rsidRPr="00053A9E">
        <w:rPr>
          <w:szCs w:val="22"/>
        </w:rPr>
        <w:t xml:space="preserve">représentation du continent africain dans le réseau extérieur de </w:t>
      </w:r>
      <w:r w:rsidR="006D76C2" w:rsidRPr="00053A9E">
        <w:rPr>
          <w:szCs w:val="22"/>
        </w:rPr>
        <w:t>l</w:t>
      </w:r>
      <w:r w:rsidR="00162955" w:rsidRPr="00053A9E">
        <w:rPr>
          <w:szCs w:val="22"/>
        </w:rPr>
        <w:t>’</w:t>
      </w:r>
      <w:r w:rsidR="006D76C2" w:rsidRPr="00053A9E">
        <w:rPr>
          <w:szCs w:val="22"/>
        </w:rPr>
        <w:t>O</w:t>
      </w:r>
      <w:r w:rsidRPr="00053A9E">
        <w:rPr>
          <w:szCs w:val="22"/>
        </w:rPr>
        <w:t xml:space="preserve">MPI et a admis la demande du groupe des pays africains </w:t>
      </w:r>
      <w:r w:rsidR="006D76C2" w:rsidRPr="00053A9E">
        <w:rPr>
          <w:szCs w:val="22"/>
        </w:rPr>
        <w:t>d</w:t>
      </w:r>
      <w:r w:rsidR="00162955" w:rsidRPr="00053A9E">
        <w:rPr>
          <w:szCs w:val="22"/>
        </w:rPr>
        <w:t>’</w:t>
      </w:r>
      <w:r w:rsidR="006D76C2" w:rsidRPr="00053A9E">
        <w:rPr>
          <w:szCs w:val="22"/>
        </w:rPr>
        <w:t>é</w:t>
      </w:r>
      <w:r w:rsidRPr="00053A9E">
        <w:rPr>
          <w:szCs w:val="22"/>
        </w:rPr>
        <w:t xml:space="preserve">tablissement de deux bureaux extérieurs en Afrique pendant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r w:rsidR="00BD4512" w:rsidRPr="00053A9E">
        <w:rPr>
          <w:szCs w:val="22"/>
        </w:rPr>
        <w:t>.  L</w:t>
      </w:r>
      <w:r w:rsidRPr="00053A9E">
        <w:rPr>
          <w:szCs w:val="22"/>
        </w:rPr>
        <w:t xml:space="preserve">e PBC a également pris note de la demande faite par les autres pays </w:t>
      </w:r>
      <w:r w:rsidR="006D76C2" w:rsidRPr="00053A9E">
        <w:rPr>
          <w:szCs w:val="22"/>
        </w:rPr>
        <w:t>d</w:t>
      </w:r>
      <w:r w:rsidR="00162955" w:rsidRPr="00053A9E">
        <w:rPr>
          <w:szCs w:val="22"/>
        </w:rPr>
        <w:t>’</w:t>
      </w:r>
      <w:r w:rsidR="006D76C2" w:rsidRPr="00053A9E">
        <w:rPr>
          <w:szCs w:val="22"/>
        </w:rPr>
        <w:t>é</w:t>
      </w:r>
      <w:r w:rsidRPr="00053A9E">
        <w:rPr>
          <w:szCs w:val="22"/>
        </w:rPr>
        <w:t>tablissement de bureaux extérieurs</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 xml:space="preserve">En substance, la modification portait sur la </w:t>
      </w:r>
      <w:r w:rsidR="00A41375" w:rsidRPr="00053A9E">
        <w:rPr>
          <w:szCs w:val="22"/>
        </w:rPr>
        <w:t>première </w:t>
      </w:r>
      <w:r w:rsidRPr="00053A9E">
        <w:rPr>
          <w:szCs w:val="22"/>
        </w:rPr>
        <w:t xml:space="preserve">phrase qui réaffirmait </w:t>
      </w:r>
      <w:r w:rsidR="006D76C2" w:rsidRPr="00053A9E">
        <w:rPr>
          <w:szCs w:val="22"/>
        </w:rPr>
        <w:t>l</w:t>
      </w:r>
      <w:r w:rsidR="00162955" w:rsidRPr="00053A9E">
        <w:rPr>
          <w:szCs w:val="22"/>
        </w:rPr>
        <w:t>’</w:t>
      </w:r>
      <w:r w:rsidR="006D76C2" w:rsidRPr="00053A9E">
        <w:rPr>
          <w:szCs w:val="22"/>
        </w:rPr>
        <w:t>e</w:t>
      </w:r>
      <w:r w:rsidRPr="00053A9E">
        <w:rPr>
          <w:szCs w:val="22"/>
        </w:rPr>
        <w:t xml:space="preserve">ngagement de tous les États membres de </w:t>
      </w:r>
      <w:r w:rsidR="006D76C2" w:rsidRPr="00053A9E">
        <w:rPr>
          <w:szCs w:val="22"/>
        </w:rPr>
        <w:t>l</w:t>
      </w:r>
      <w:r w:rsidR="00162955" w:rsidRPr="00053A9E">
        <w:rPr>
          <w:szCs w:val="22"/>
        </w:rPr>
        <w:t>’</w:t>
      </w:r>
      <w:r w:rsidR="006D76C2" w:rsidRPr="00053A9E">
        <w:rPr>
          <w:szCs w:val="22"/>
        </w:rPr>
        <w:t>O</w:t>
      </w:r>
      <w:r w:rsidRPr="00053A9E">
        <w:rPr>
          <w:szCs w:val="22"/>
        </w:rPr>
        <w:t>MPI dans les négociations en cours sur les principes directeu</w:t>
      </w:r>
      <w:r w:rsidR="007C7671" w:rsidRPr="00053A9E">
        <w:rPr>
          <w:szCs w:val="22"/>
        </w:rPr>
        <w:t>rs.  La</w:t>
      </w:r>
      <w:r w:rsidRPr="00053A9E">
        <w:rPr>
          <w:szCs w:val="22"/>
        </w:rPr>
        <w:t xml:space="preserve"> dernière phrase prenait en considération le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existait </w:t>
      </w:r>
      <w:r w:rsidR="006D76C2" w:rsidRPr="00053A9E">
        <w:rPr>
          <w:szCs w:val="22"/>
        </w:rPr>
        <w:t>d</w:t>
      </w:r>
      <w:r w:rsidR="00162955" w:rsidRPr="00053A9E">
        <w:rPr>
          <w:szCs w:val="22"/>
        </w:rPr>
        <w:t>’</w:t>
      </w:r>
      <w:r w:rsidR="006D76C2" w:rsidRPr="00053A9E">
        <w:rPr>
          <w:szCs w:val="22"/>
        </w:rPr>
        <w:t>a</w:t>
      </w:r>
      <w:r w:rsidRPr="00053A9E">
        <w:rPr>
          <w:szCs w:val="22"/>
        </w:rPr>
        <w:t xml:space="preserve">utres demandes </w:t>
      </w:r>
      <w:r w:rsidR="006D76C2" w:rsidRPr="00053A9E">
        <w:rPr>
          <w:szCs w:val="22"/>
        </w:rPr>
        <w:t>d</w:t>
      </w:r>
      <w:r w:rsidR="00162955" w:rsidRPr="00053A9E">
        <w:rPr>
          <w:szCs w:val="22"/>
        </w:rPr>
        <w:t>’</w:t>
      </w:r>
      <w:r w:rsidR="006D76C2" w:rsidRPr="00053A9E">
        <w:rPr>
          <w:szCs w:val="22"/>
        </w:rPr>
        <w:t>é</w:t>
      </w:r>
      <w:r w:rsidRPr="00053A9E">
        <w:rPr>
          <w:szCs w:val="22"/>
        </w:rPr>
        <w:t>tablissement de bureaux extérieurs en dehors de la demande du groupe des pays africains</w:t>
      </w:r>
      <w:r w:rsidR="005D04EC" w:rsidRPr="00053A9E">
        <w:rPr>
          <w:szCs w:val="22"/>
        </w:rPr>
        <w:t>.</w:t>
      </w:r>
    </w:p>
    <w:p w:rsidR="00FE2D82" w:rsidRPr="00053A9E" w:rsidRDefault="00FE2D82" w:rsidP="001F20D5">
      <w:pPr>
        <w:pStyle w:val="ONUMFS"/>
        <w:rPr>
          <w:szCs w:val="22"/>
        </w:rPr>
      </w:pPr>
      <w:r w:rsidRPr="00053A9E">
        <w:rPr>
          <w:szCs w:val="22"/>
        </w:rPr>
        <w:lastRenderedPageBreak/>
        <w:t>Le président a souligné le changement de</w:t>
      </w:r>
      <w:r w:rsidR="00690BBB" w:rsidRPr="00053A9E">
        <w:rPr>
          <w:szCs w:val="22"/>
        </w:rPr>
        <w:t xml:space="preserve"> </w:t>
      </w:r>
      <w:r w:rsidR="00D86610" w:rsidRPr="00053A9E">
        <w:rPr>
          <w:szCs w:val="22"/>
        </w:rPr>
        <w:t>“</w:t>
      </w:r>
      <w:r w:rsidR="00690BBB" w:rsidRPr="00053A9E">
        <w:rPr>
          <w:szCs w:val="22"/>
        </w:rPr>
        <w:t>a</w:t>
      </w:r>
      <w:r w:rsidR="00A41375" w:rsidRPr="00053A9E">
        <w:rPr>
          <w:szCs w:val="22"/>
        </w:rPr>
        <w:t>u cours d</w:t>
      </w:r>
      <w:r w:rsidR="00690BBB" w:rsidRPr="00053A9E">
        <w:rPr>
          <w:szCs w:val="22"/>
        </w:rPr>
        <w:t>e</w:t>
      </w:r>
      <w:r w:rsidR="00D86610" w:rsidRPr="00053A9E">
        <w:rPr>
          <w:szCs w:val="22"/>
        </w:rPr>
        <w:t>”</w:t>
      </w:r>
      <w:r w:rsidR="00690BBB" w:rsidRPr="00053A9E">
        <w:rPr>
          <w:szCs w:val="22"/>
          <w:rtl/>
          <w:cs/>
        </w:rPr>
        <w:t xml:space="preserve"> </w:t>
      </w:r>
      <w:r w:rsidRPr="00053A9E">
        <w:rPr>
          <w:szCs w:val="22"/>
        </w:rPr>
        <w:t>en</w:t>
      </w:r>
      <w:r w:rsidR="00690BBB" w:rsidRPr="00053A9E">
        <w:rPr>
          <w:szCs w:val="22"/>
        </w:rPr>
        <w:t xml:space="preserve"> </w:t>
      </w:r>
      <w:r w:rsidR="00D86610" w:rsidRPr="00053A9E">
        <w:rPr>
          <w:szCs w:val="22"/>
        </w:rPr>
        <w:t>“</w:t>
      </w:r>
      <w:r w:rsidR="00690BBB" w:rsidRPr="00053A9E">
        <w:rPr>
          <w:szCs w:val="22"/>
        </w:rPr>
        <w:t>p</w:t>
      </w:r>
      <w:r w:rsidRPr="00053A9E">
        <w:rPr>
          <w:szCs w:val="22"/>
        </w:rPr>
        <w:t>endan</w:t>
      </w:r>
      <w:r w:rsidR="00690BBB" w:rsidRPr="00053A9E">
        <w:rPr>
          <w:szCs w:val="22"/>
        </w:rPr>
        <w:t>t</w:t>
      </w:r>
      <w:r w:rsidR="00D86610" w:rsidRPr="00053A9E">
        <w:rPr>
          <w:szCs w:val="22"/>
        </w:rPr>
        <w:t>”</w:t>
      </w:r>
      <w:r w:rsidR="00690BBB" w:rsidRPr="00053A9E">
        <w:rPr>
          <w:szCs w:val="22"/>
        </w:rPr>
        <w:t>.</w:t>
      </w:r>
    </w:p>
    <w:p w:rsidR="00FE2D82" w:rsidRPr="00053A9E" w:rsidRDefault="00FE2D82" w:rsidP="001F20D5">
      <w:pPr>
        <w:pStyle w:val="ONUMFS"/>
        <w:rPr>
          <w:szCs w:val="22"/>
        </w:rPr>
      </w:pPr>
      <w:r w:rsidRPr="00053A9E">
        <w:rPr>
          <w:szCs w:val="22"/>
        </w:rPr>
        <w:t xml:space="preserve">La délégation du Nigéria a confirmé </w:t>
      </w:r>
      <w:r w:rsidR="006D76C2" w:rsidRPr="00053A9E">
        <w:rPr>
          <w:szCs w:val="22"/>
        </w:rPr>
        <w:t>l</w:t>
      </w:r>
      <w:r w:rsidR="00162955" w:rsidRPr="00053A9E">
        <w:rPr>
          <w:szCs w:val="22"/>
        </w:rPr>
        <w:t>’</w:t>
      </w:r>
      <w:r w:rsidR="006D76C2" w:rsidRPr="00053A9E">
        <w:rPr>
          <w:szCs w:val="22"/>
        </w:rPr>
        <w:t>u</w:t>
      </w:r>
      <w:r w:rsidRPr="00053A9E">
        <w:rPr>
          <w:szCs w:val="22"/>
        </w:rPr>
        <w:t>tilisation de</w:t>
      </w:r>
      <w:r w:rsidR="00690BBB" w:rsidRPr="00053A9E">
        <w:rPr>
          <w:szCs w:val="22"/>
        </w:rPr>
        <w:t xml:space="preserve"> </w:t>
      </w:r>
      <w:r w:rsidR="00D86610" w:rsidRPr="00053A9E">
        <w:rPr>
          <w:szCs w:val="22"/>
        </w:rPr>
        <w:t>“</w:t>
      </w:r>
      <w:r w:rsidR="00690BBB" w:rsidRPr="00053A9E">
        <w:rPr>
          <w:szCs w:val="22"/>
        </w:rPr>
        <w:t>p</w:t>
      </w:r>
      <w:r w:rsidRPr="00053A9E">
        <w:rPr>
          <w:szCs w:val="22"/>
        </w:rPr>
        <w:t>endan</w:t>
      </w:r>
      <w:r w:rsidR="00690BBB" w:rsidRPr="00053A9E">
        <w:rPr>
          <w:szCs w:val="22"/>
        </w:rPr>
        <w:t>t</w:t>
      </w:r>
      <w:r w:rsidR="00D86610" w:rsidRPr="00053A9E">
        <w:rPr>
          <w:szCs w:val="22"/>
        </w:rPr>
        <w:t>”</w:t>
      </w:r>
      <w:r w:rsidR="00690BBB" w:rsidRPr="00053A9E">
        <w:rPr>
          <w:szCs w:val="22"/>
        </w:rPr>
        <w:t>.</w:t>
      </w:r>
    </w:p>
    <w:p w:rsidR="00FE2D82" w:rsidRPr="00053A9E" w:rsidRDefault="00FE2D82" w:rsidP="001F20D5">
      <w:pPr>
        <w:pStyle w:val="ONUMFS"/>
        <w:rPr>
          <w:szCs w:val="22"/>
        </w:rPr>
      </w:pPr>
      <w:r w:rsidRPr="00053A9E">
        <w:rPr>
          <w:szCs w:val="22"/>
        </w:rPr>
        <w:t xml:space="preserve">La délégation de la République de Corée souhaitait que le paragraphe faisant référence </w:t>
      </w:r>
      <w:r w:rsidR="00A41375" w:rsidRPr="00053A9E">
        <w:rPr>
          <w:szCs w:val="22"/>
        </w:rPr>
        <w:t>à </w:t>
      </w:r>
      <w:r w:rsidRPr="00053A9E">
        <w:rPr>
          <w:szCs w:val="22"/>
        </w:rPr>
        <w:t xml:space="preserve">la demande de bureaux extérieurs par </w:t>
      </w:r>
      <w:r w:rsidR="006D76C2" w:rsidRPr="00053A9E">
        <w:rPr>
          <w:szCs w:val="22"/>
        </w:rPr>
        <w:t>d</w:t>
      </w:r>
      <w:r w:rsidR="00162955" w:rsidRPr="00053A9E">
        <w:rPr>
          <w:szCs w:val="22"/>
        </w:rPr>
        <w:t>’</w:t>
      </w:r>
      <w:r w:rsidR="006D76C2" w:rsidRPr="00053A9E">
        <w:rPr>
          <w:szCs w:val="22"/>
        </w:rPr>
        <w:t>a</w:t>
      </w:r>
      <w:r w:rsidRPr="00053A9E">
        <w:rPr>
          <w:szCs w:val="22"/>
        </w:rPr>
        <w:t xml:space="preserve">utres pays se lise avec le même degré </w:t>
      </w:r>
      <w:r w:rsidR="006D76C2" w:rsidRPr="00053A9E">
        <w:rPr>
          <w:szCs w:val="22"/>
        </w:rPr>
        <w:t>d</w:t>
      </w:r>
      <w:r w:rsidR="00162955" w:rsidRPr="00053A9E">
        <w:rPr>
          <w:szCs w:val="22"/>
        </w:rPr>
        <w:t>’</w:t>
      </w:r>
      <w:r w:rsidR="006D76C2" w:rsidRPr="00053A9E">
        <w:rPr>
          <w:szCs w:val="22"/>
        </w:rPr>
        <w:t>i</w:t>
      </w:r>
      <w:r w:rsidRPr="00053A9E">
        <w:rPr>
          <w:szCs w:val="22"/>
        </w:rPr>
        <w:t>mportance que celle évo</w:t>
      </w:r>
      <w:r w:rsidR="00A41375" w:rsidRPr="00053A9E">
        <w:rPr>
          <w:szCs w:val="22"/>
        </w:rPr>
        <w:t>quant </w:t>
      </w:r>
      <w:r w:rsidRPr="00053A9E">
        <w:rPr>
          <w:szCs w:val="22"/>
        </w:rPr>
        <w:t>la demande du groupe des pays africains, sans citer le nombre de bureaux extérieurs pour la région africai</w:t>
      </w:r>
      <w:r w:rsidR="007C7671" w:rsidRPr="00053A9E">
        <w:rPr>
          <w:szCs w:val="22"/>
        </w:rPr>
        <w:t>ne.  La</w:t>
      </w:r>
      <w:r w:rsidRPr="00053A9E">
        <w:rPr>
          <w:szCs w:val="22"/>
        </w:rPr>
        <w:t xml:space="preserve"> délégation a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demanderait au coordinateur du groupe de soumettre une proposition écri</w:t>
      </w:r>
      <w:r w:rsidR="007C7671" w:rsidRPr="00053A9E">
        <w:rPr>
          <w:szCs w:val="22"/>
        </w:rPr>
        <w:t>te.  El</w:t>
      </w:r>
      <w:r w:rsidRPr="00053A9E">
        <w:rPr>
          <w:szCs w:val="22"/>
        </w:rPr>
        <w:t xml:space="preserve">le a également rappelé aux membres la déclaration liminaire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qui soulignait </w:t>
      </w:r>
      <w:r w:rsidR="006D76C2" w:rsidRPr="00053A9E">
        <w:rPr>
          <w:szCs w:val="22"/>
        </w:rPr>
        <w:t>l</w:t>
      </w:r>
      <w:r w:rsidR="00162955" w:rsidRPr="00053A9E">
        <w:rPr>
          <w:szCs w:val="22"/>
        </w:rPr>
        <w:t>’</w:t>
      </w:r>
      <w:r w:rsidR="006D76C2" w:rsidRPr="00053A9E">
        <w:rPr>
          <w:szCs w:val="22"/>
        </w:rPr>
        <w:t>i</w:t>
      </w:r>
      <w:r w:rsidRPr="00053A9E">
        <w:rPr>
          <w:szCs w:val="22"/>
        </w:rPr>
        <w:t>mportance de commencer par établir les principes directeu</w:t>
      </w:r>
      <w:r w:rsidR="007C7671" w:rsidRPr="00053A9E">
        <w:rPr>
          <w:szCs w:val="22"/>
        </w:rPr>
        <w:t>rs.  Il</w:t>
      </w:r>
      <w:r w:rsidRPr="00053A9E">
        <w:rPr>
          <w:szCs w:val="22"/>
        </w:rPr>
        <w:t xml:space="preserve">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changement dans la position du grou</w:t>
      </w:r>
      <w:r w:rsidR="007C7671" w:rsidRPr="00053A9E">
        <w:rPr>
          <w:szCs w:val="22"/>
        </w:rPr>
        <w:t>pe.  S’a</w:t>
      </w:r>
      <w:r w:rsidRPr="00053A9E">
        <w:rPr>
          <w:szCs w:val="22"/>
        </w:rPr>
        <w:t>gissant de la proposition du groupe des pays africains, le groupe se consulterait et rendrait compte de ses débats.</w:t>
      </w:r>
    </w:p>
    <w:p w:rsidR="00D6553F" w:rsidRPr="00053A9E" w:rsidRDefault="00FE2D82" w:rsidP="001F20D5">
      <w:pPr>
        <w:pStyle w:val="ONUMFS"/>
        <w:rPr>
          <w:szCs w:val="22"/>
        </w:rPr>
      </w:pPr>
      <w:r w:rsidRPr="00053A9E">
        <w:rPr>
          <w:szCs w:val="22"/>
        </w:rPr>
        <w:t>Le président a proposé de lire les cinq </w:t>
      </w:r>
      <w:r w:rsidR="00A41375" w:rsidRPr="00053A9E">
        <w:rPr>
          <w:szCs w:val="22"/>
        </w:rPr>
        <w:t>premiers </w:t>
      </w:r>
      <w:r w:rsidRPr="00053A9E">
        <w:rPr>
          <w:szCs w:val="22"/>
        </w:rPr>
        <w:t xml:space="preserve">éléments du projet de décision sur le point 10 de </w:t>
      </w:r>
      <w:r w:rsidR="006D76C2" w:rsidRPr="00053A9E">
        <w:rPr>
          <w:szCs w:val="22"/>
        </w:rPr>
        <w:t>l</w:t>
      </w:r>
      <w:r w:rsidR="00162955" w:rsidRPr="00053A9E">
        <w:rPr>
          <w:szCs w:val="22"/>
        </w:rPr>
        <w:t>’</w:t>
      </w:r>
      <w:r w:rsidR="006D76C2" w:rsidRPr="00053A9E">
        <w:rPr>
          <w:szCs w:val="22"/>
        </w:rPr>
        <w:t>o</w:t>
      </w:r>
      <w:r w:rsidRPr="00053A9E">
        <w:rPr>
          <w:szCs w:val="22"/>
        </w:rPr>
        <w:t>rdre du jour concernant le programme et budget et a résumé les éléments de décision sur lesquels il y avait un acco</w:t>
      </w:r>
      <w:r w:rsidR="007C7671" w:rsidRPr="00053A9E">
        <w:rPr>
          <w:szCs w:val="22"/>
        </w:rPr>
        <w:t>rd.  Le</w:t>
      </w:r>
      <w:r w:rsidRPr="00053A9E">
        <w:rPr>
          <w:szCs w:val="22"/>
        </w:rPr>
        <w:t xml:space="preserve"> texte se présentait ainsi :</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1</w:t>
      </w:r>
      <w:r w:rsidR="00FE2D82" w:rsidRPr="00053A9E">
        <w:rPr>
          <w:szCs w:val="22"/>
        </w:rPr>
        <w:t>.</w:t>
      </w:r>
      <w:r w:rsidR="00FE2D82" w:rsidRPr="00053A9E">
        <w:rPr>
          <w:szCs w:val="22"/>
        </w:rPr>
        <w:tab/>
        <w:t xml:space="preserve">Le Comité du programme et budget (PBC), ayant achevé une deuxième lecture de </w:t>
      </w:r>
      <w:r w:rsidR="006D76C2" w:rsidRPr="00053A9E">
        <w:rPr>
          <w:szCs w:val="22"/>
        </w:rPr>
        <w:t>l</w:t>
      </w:r>
      <w:r w:rsidR="00162955" w:rsidRPr="00053A9E">
        <w:rPr>
          <w:szCs w:val="22"/>
        </w:rPr>
        <w:t>’</w:t>
      </w:r>
      <w:r w:rsidR="006D76C2" w:rsidRPr="00053A9E">
        <w:rPr>
          <w:szCs w:val="22"/>
        </w:rPr>
        <w:t>e</w:t>
      </w:r>
      <w:r w:rsidR="00FE2D82" w:rsidRPr="00053A9E">
        <w:rPr>
          <w:szCs w:val="22"/>
        </w:rPr>
        <w:t xml:space="preserve">nsemble du programme et budget proposé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biennal 2016</w:t>
      </w:r>
      <w:r w:rsidR="007C7671" w:rsidRPr="00053A9E">
        <w:rPr>
          <w:szCs w:val="22"/>
        </w:rPr>
        <w:noBreakHyphen/>
      </w:r>
      <w:r w:rsidR="00FE2D82" w:rsidRPr="00053A9E">
        <w:rPr>
          <w:szCs w:val="22"/>
        </w:rPr>
        <w:t xml:space="preserve">2017 figurant dans le </w:t>
      </w:r>
      <w:r w:rsidR="00D6553F" w:rsidRPr="00053A9E">
        <w:rPr>
          <w:szCs w:val="22"/>
        </w:rPr>
        <w:t>document WO</w:t>
      </w:r>
      <w:r w:rsidR="00FE2D82" w:rsidRPr="00053A9E">
        <w:rPr>
          <w:szCs w:val="22"/>
        </w:rPr>
        <w:t>/PBC/24/11, a demandé que les modifications ci</w:t>
      </w:r>
      <w:r w:rsidR="007C7671" w:rsidRPr="00053A9E">
        <w:rPr>
          <w:szCs w:val="22"/>
        </w:rPr>
        <w:noBreakHyphen/>
      </w:r>
      <w:r w:rsidR="00FE2D82" w:rsidRPr="00053A9E">
        <w:rPr>
          <w:szCs w:val="22"/>
        </w:rPr>
        <w:t xml:space="preserve">après, approuvées </w:t>
      </w:r>
      <w:r w:rsidR="00A41375" w:rsidRPr="00053A9E">
        <w:rPr>
          <w:szCs w:val="22"/>
        </w:rPr>
        <w:t>à </w:t>
      </w:r>
      <w:r w:rsidR="00FE2D82" w:rsidRPr="00053A9E">
        <w:rPr>
          <w:szCs w:val="22"/>
        </w:rPr>
        <w:t>sa vingt</w:t>
      </w:r>
      <w:r w:rsidR="007C7671" w:rsidRPr="00053A9E">
        <w:rPr>
          <w:szCs w:val="22"/>
        </w:rPr>
        <w:noBreakHyphen/>
      </w:r>
      <w:r w:rsidR="00FE2D82" w:rsidRPr="00053A9E">
        <w:rPr>
          <w:szCs w:val="22"/>
        </w:rPr>
        <w:t xml:space="preserve">quatrième session, soient incorporées dans une version révisée du programme et budget proposé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biennal 2016</w:t>
      </w:r>
      <w:r w:rsidR="007C7671" w:rsidRPr="00053A9E">
        <w:rPr>
          <w:szCs w:val="22"/>
        </w:rPr>
        <w:noBreakHyphen/>
      </w:r>
      <w:r w:rsidR="00FE2D82" w:rsidRPr="00053A9E">
        <w:rPr>
          <w:szCs w:val="22"/>
        </w:rPr>
        <w:t xml:space="preserve">2017 </w:t>
      </w:r>
      <w:r w:rsidR="00A41375" w:rsidRPr="00053A9E">
        <w:rPr>
          <w:szCs w:val="22"/>
        </w:rPr>
        <w:t>à </w:t>
      </w:r>
      <w:r w:rsidR="00FE2D82" w:rsidRPr="00053A9E">
        <w:rPr>
          <w:szCs w:val="22"/>
        </w:rPr>
        <w:t xml:space="preserve">soumettre aux assemblées </w:t>
      </w:r>
      <w:r w:rsidR="00A41375" w:rsidRPr="00053A9E">
        <w:rPr>
          <w:szCs w:val="22"/>
        </w:rPr>
        <w:t>à </w:t>
      </w:r>
      <w:r w:rsidR="00FE2D82" w:rsidRPr="00053A9E">
        <w:rPr>
          <w:szCs w:val="22"/>
        </w:rPr>
        <w:t>leur session de 2015 </w:t>
      </w:r>
      <w:r w:rsidR="005D04EC" w:rsidRPr="00053A9E">
        <w:rPr>
          <w:szCs w:val="22"/>
        </w:rPr>
        <w:t xml:space="preserve">: </w:t>
      </w:r>
      <w:r w:rsidR="00FE2D82" w:rsidRPr="00053A9E">
        <w:rPr>
          <w:szCs w:val="22"/>
        </w:rPr>
        <w:t>i)</w:t>
      </w:r>
      <w:r w:rsidRPr="00053A9E">
        <w:rPr>
          <w:szCs w:val="22"/>
        </w:rPr>
        <w:t> </w:t>
      </w:r>
      <w:r w:rsidR="00FE2D82" w:rsidRPr="00053A9E">
        <w:rPr>
          <w:szCs w:val="22"/>
        </w:rPr>
        <w:t xml:space="preserve">modifications des exposés des programmes, </w:t>
      </w:r>
      <w:r w:rsidR="00162955" w:rsidRPr="00053A9E">
        <w:rPr>
          <w:szCs w:val="22"/>
        </w:rPr>
        <w:t>y compris</w:t>
      </w:r>
      <w:r w:rsidR="00FE2D82" w:rsidRPr="00053A9E">
        <w:rPr>
          <w:szCs w:val="22"/>
        </w:rPr>
        <w:t xml:space="preserve"> le tableau des résultats dans les programmes 3 et 20 et le paragraphe 33 dans la présentation générale de la situation financière et des résultats obtenus</w:t>
      </w:r>
      <w:r w:rsidR="005D04EC" w:rsidRPr="00053A9E">
        <w:rPr>
          <w:szCs w:val="22"/>
        </w:rPr>
        <w:t xml:space="preserve">;  </w:t>
      </w:r>
      <w:r w:rsidR="00FE2D82" w:rsidRPr="00053A9E">
        <w:rPr>
          <w:szCs w:val="22"/>
        </w:rPr>
        <w:t>et ii)</w:t>
      </w:r>
      <w:r w:rsidRPr="00053A9E">
        <w:rPr>
          <w:szCs w:val="22"/>
        </w:rPr>
        <w:t> </w:t>
      </w:r>
      <w:r w:rsidR="00FE2D82" w:rsidRPr="00053A9E">
        <w:rPr>
          <w:szCs w:val="22"/>
        </w:rPr>
        <w:t xml:space="preserve">présentation séparée dans le budget des systèmes de Madrid et de Lisbonne, qui font actuellement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bjet du programme 6, ce qui implique une division de ce programme en deux programmes distincts comportant chacun un tableau détaillé des résultats, </w:t>
      </w:r>
      <w:r w:rsidR="00162955" w:rsidRPr="00053A9E">
        <w:rPr>
          <w:szCs w:val="22"/>
        </w:rPr>
        <w:t>y compris</w:t>
      </w:r>
      <w:r w:rsidR="00FE2D82" w:rsidRPr="00053A9E">
        <w:rPr>
          <w:szCs w:val="22"/>
        </w:rPr>
        <w:t xml:space="preserve"> une présentation distincte des résultats escomptés pour les systèmes de Madrid et de Lisbonne, des ressources par résultat et du budget par objet de dépense, ainsi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00FE2D82" w:rsidRPr="00053A9E">
        <w:rPr>
          <w:szCs w:val="22"/>
        </w:rPr>
        <w:t>ne révision des tableaux récapitulatifs et annexes pertinents.</w:t>
      </w:r>
    </w:p>
    <w:p w:rsidR="00D6553F" w:rsidRPr="00053A9E" w:rsidRDefault="00D86610" w:rsidP="001F20D5">
      <w:pPr>
        <w:pStyle w:val="ONUMFS"/>
        <w:numPr>
          <w:ilvl w:val="0"/>
          <w:numId w:val="0"/>
        </w:numPr>
        <w:ind w:left="567"/>
        <w:rPr>
          <w:szCs w:val="22"/>
        </w:rPr>
      </w:pPr>
      <w:r w:rsidRPr="00053A9E">
        <w:rPr>
          <w:szCs w:val="22"/>
        </w:rPr>
        <w:t>“</w:t>
      </w:r>
      <w:r w:rsidR="00690BBB" w:rsidRPr="00053A9E">
        <w:rPr>
          <w:szCs w:val="22"/>
        </w:rPr>
        <w:t>2</w:t>
      </w:r>
      <w:r w:rsidR="00FE2D82" w:rsidRPr="00053A9E">
        <w:rPr>
          <w:szCs w:val="22"/>
        </w:rPr>
        <w:t>.</w:t>
      </w:r>
      <w:r w:rsidR="00FE2D82" w:rsidRPr="00053A9E">
        <w:rPr>
          <w:szCs w:val="22"/>
        </w:rPr>
        <w:tab/>
        <w:t xml:space="preserve">Le PBC a noté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00FE2D82" w:rsidRPr="00053A9E">
        <w:rPr>
          <w:szCs w:val="22"/>
        </w:rPr>
        <w:t xml:space="preserve">ucun consensus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 été dégagé sur les questions ci</w:t>
      </w:r>
      <w:r w:rsidR="007C7671" w:rsidRPr="00053A9E">
        <w:rPr>
          <w:szCs w:val="22"/>
        </w:rPr>
        <w:noBreakHyphen/>
      </w:r>
      <w:r w:rsidR="00FE2D82" w:rsidRPr="00053A9E">
        <w:rPr>
          <w:szCs w:val="22"/>
        </w:rPr>
        <w:t>après qui avaient été soulevées par certaines délégations</w:t>
      </w:r>
      <w:r w:rsidRPr="00053A9E">
        <w:rPr>
          <w:szCs w:val="22"/>
        </w:rPr>
        <w:t> </w:t>
      </w:r>
      <w:r w:rsidR="00FE2D82" w:rsidRPr="00053A9E">
        <w:rPr>
          <w:szCs w:val="22"/>
        </w:rPr>
        <w:t>: i)</w:t>
      </w:r>
      <w:r w:rsidRPr="00053A9E">
        <w:rPr>
          <w:szCs w:val="22"/>
        </w:rPr>
        <w:t>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ffectation de fonds pour couvrir les frais de conférences diplomatiques </w:t>
      </w:r>
      <w:r w:rsidR="00A41375" w:rsidRPr="00053A9E">
        <w:rPr>
          <w:szCs w:val="22"/>
        </w:rPr>
        <w:t>au cours de</w:t>
      </w:r>
      <w:r w:rsidR="00FE2D82" w:rsidRPr="00053A9E">
        <w:rPr>
          <w:szCs w:val="22"/>
        </w:rPr>
        <w:t xml:space="preserve"> </w:t>
      </w:r>
      <w:r w:rsidR="006D76C2" w:rsidRPr="00053A9E">
        <w:rPr>
          <w:szCs w:val="22"/>
        </w:rPr>
        <w:t>l</w:t>
      </w:r>
      <w:r w:rsidR="00162955" w:rsidRPr="00053A9E">
        <w:rPr>
          <w:szCs w:val="22"/>
        </w:rPr>
        <w:t>’</w:t>
      </w:r>
      <w:r w:rsidR="006D76C2" w:rsidRPr="00053A9E">
        <w:rPr>
          <w:szCs w:val="22"/>
        </w:rPr>
        <w:t>e</w:t>
      </w:r>
      <w:r w:rsidR="00FE2D82" w:rsidRPr="00053A9E">
        <w:rPr>
          <w:szCs w:val="22"/>
        </w:rPr>
        <w:t>xercice</w:t>
      </w:r>
      <w:r w:rsidR="00B85FB2" w:rsidRPr="00053A9E">
        <w:rPr>
          <w:szCs w:val="22"/>
        </w:rPr>
        <w:t> </w:t>
      </w:r>
      <w:r w:rsidR="00FE2D82" w:rsidRPr="00053A9E">
        <w:rPr>
          <w:szCs w:val="22"/>
        </w:rPr>
        <w:t>2016</w:t>
      </w:r>
      <w:r w:rsidR="007C7671" w:rsidRPr="00053A9E">
        <w:rPr>
          <w:szCs w:val="22"/>
        </w:rPr>
        <w:noBreakHyphen/>
      </w:r>
      <w:r w:rsidR="00FE2D82" w:rsidRPr="00053A9E">
        <w:rPr>
          <w:szCs w:val="22"/>
        </w:rPr>
        <w:t xml:space="preserve">2017 soit subordonnée </w:t>
      </w:r>
      <w:r w:rsidR="00A41375" w:rsidRPr="00053A9E">
        <w:rPr>
          <w:szCs w:val="22"/>
        </w:rPr>
        <w:t>à </w:t>
      </w:r>
      <w:r w:rsidR="00FE2D82" w:rsidRPr="00053A9E">
        <w:rPr>
          <w:szCs w:val="22"/>
        </w:rPr>
        <w:t xml:space="preserve">la participation pleine et entière de tous les États membres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w:t>
      </w:r>
      <w:r w:rsidR="00A41375" w:rsidRPr="00053A9E">
        <w:rPr>
          <w:szCs w:val="22"/>
        </w:rPr>
        <w:t>à </w:t>
      </w:r>
      <w:r w:rsidR="00FE2D82" w:rsidRPr="00053A9E">
        <w:rPr>
          <w:szCs w:val="22"/>
        </w:rPr>
        <w:t>ces conférences (voir le paragraphe</w:t>
      </w:r>
      <w:r w:rsidR="00B85FB2" w:rsidRPr="00053A9E">
        <w:rPr>
          <w:szCs w:val="22"/>
        </w:rPr>
        <w:t> </w:t>
      </w:r>
      <w:r w:rsidR="00FE2D82" w:rsidRPr="00053A9E">
        <w:rPr>
          <w:szCs w:val="22"/>
        </w:rPr>
        <w:t>20)</w:t>
      </w:r>
      <w:r w:rsidR="005D04EC" w:rsidRPr="00053A9E">
        <w:rPr>
          <w:szCs w:val="22"/>
        </w:rPr>
        <w:t xml:space="preserve">;  </w:t>
      </w:r>
      <w:r w:rsidR="00FE2D82" w:rsidRPr="00053A9E">
        <w:rPr>
          <w:szCs w:val="22"/>
        </w:rPr>
        <w:t>et ii)</w:t>
      </w:r>
      <w:r w:rsidRPr="00053A9E">
        <w:rPr>
          <w:szCs w:val="22"/>
        </w:rPr>
        <w:t> </w:t>
      </w:r>
      <w:r w:rsidR="00FE2D82" w:rsidRPr="00053A9E">
        <w:rPr>
          <w:szCs w:val="22"/>
        </w:rPr>
        <w:t xml:space="preserve">procéder </w:t>
      </w:r>
      <w:r w:rsidR="00A41375" w:rsidRPr="00053A9E">
        <w:rPr>
          <w:szCs w:val="22"/>
        </w:rPr>
        <w:t>à </w:t>
      </w:r>
      <w:r w:rsidR="00FE2D82" w:rsidRPr="00053A9E">
        <w:rPr>
          <w:szCs w:val="22"/>
        </w:rPr>
        <w:t xml:space="preserve">une révision de la répartition des recettes et des dépenses par union, </w:t>
      </w:r>
      <w:r w:rsidR="00162955" w:rsidRPr="00053A9E">
        <w:rPr>
          <w:szCs w:val="22"/>
        </w:rPr>
        <w:t>y compris</w:t>
      </w:r>
      <w:r w:rsidR="00FE2D82" w:rsidRPr="00053A9E">
        <w:rPr>
          <w:szCs w:val="22"/>
        </w:rPr>
        <w:t xml:space="preserve"> la répartition des recettes accessoires de </w:t>
      </w:r>
      <w:r w:rsidR="006D76C2" w:rsidRPr="00053A9E">
        <w:rPr>
          <w:szCs w:val="22"/>
        </w:rPr>
        <w:t>l</w:t>
      </w:r>
      <w:r w:rsidR="00162955" w:rsidRPr="00053A9E">
        <w:rPr>
          <w:szCs w:val="22"/>
        </w:rPr>
        <w:t>’</w:t>
      </w:r>
      <w:r w:rsidR="006D76C2" w:rsidRPr="00053A9E">
        <w:rPr>
          <w:szCs w:val="22"/>
        </w:rPr>
        <w:t>O</w:t>
      </w:r>
      <w:r w:rsidR="00FE2D82" w:rsidRPr="00053A9E">
        <w:rPr>
          <w:szCs w:val="22"/>
        </w:rPr>
        <w:t>rganisation</w:t>
      </w:r>
      <w:r w:rsidR="005D04EC" w:rsidRPr="00053A9E">
        <w:rPr>
          <w:szCs w:val="22"/>
        </w:rPr>
        <w:t xml:space="preserve">.  </w:t>
      </w:r>
      <w:r w:rsidR="00A41375" w:rsidRPr="00053A9E">
        <w:rPr>
          <w:szCs w:val="22"/>
        </w:rPr>
        <w:t>À </w:t>
      </w:r>
      <w:r w:rsidR="00FE2D82" w:rsidRPr="00053A9E">
        <w:rPr>
          <w:szCs w:val="22"/>
        </w:rPr>
        <w:t xml:space="preserve">cet égard, le PBC a reconnu que cet aspect étant un thème transversal, des travaux et débats supplémentaires entre les États membres seraient nécessaires avec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ssistance du Secrétariat de </w:t>
      </w:r>
      <w:r w:rsidR="006D76C2" w:rsidRPr="00053A9E">
        <w:rPr>
          <w:szCs w:val="22"/>
        </w:rPr>
        <w:t>l</w:t>
      </w:r>
      <w:r w:rsidR="00162955" w:rsidRPr="00053A9E">
        <w:rPr>
          <w:szCs w:val="22"/>
        </w:rPr>
        <w:t>’</w:t>
      </w:r>
      <w:r w:rsidR="006D76C2" w:rsidRPr="00053A9E">
        <w:rPr>
          <w:szCs w:val="22"/>
        </w:rPr>
        <w:t>O</w:t>
      </w:r>
      <w:r w:rsidR="00FE2D82" w:rsidRPr="00053A9E">
        <w:rPr>
          <w:szCs w:val="22"/>
        </w:rPr>
        <w:t>MPI</w:t>
      </w:r>
      <w:r w:rsidR="005D04EC" w:rsidRPr="00053A9E">
        <w:rPr>
          <w:szCs w:val="22"/>
        </w:rPr>
        <w:t>.</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3</w:t>
      </w:r>
      <w:r w:rsidR="00FE2D82" w:rsidRPr="00053A9E">
        <w:rPr>
          <w:szCs w:val="22"/>
        </w:rPr>
        <w:t>.</w:t>
      </w:r>
      <w:r w:rsidR="00FE2D82" w:rsidRPr="00053A9E">
        <w:rPr>
          <w:szCs w:val="22"/>
        </w:rPr>
        <w:tab/>
        <w:t xml:space="preserve">Le PBC a pris note des options pour assurer la viabilité financière de </w:t>
      </w:r>
      <w:r w:rsidR="006D76C2" w:rsidRPr="00053A9E">
        <w:rPr>
          <w:szCs w:val="22"/>
        </w:rPr>
        <w:t>l</w:t>
      </w:r>
      <w:r w:rsidR="00162955" w:rsidRPr="00053A9E">
        <w:rPr>
          <w:szCs w:val="22"/>
        </w:rPr>
        <w:t>’</w:t>
      </w:r>
      <w:r w:rsidR="006D76C2" w:rsidRPr="00053A9E">
        <w:rPr>
          <w:szCs w:val="22"/>
        </w:rPr>
        <w:t>U</w:t>
      </w:r>
      <w:r w:rsidR="00FE2D82" w:rsidRPr="00053A9E">
        <w:rPr>
          <w:szCs w:val="22"/>
        </w:rPr>
        <w:t xml:space="preserve">nion de Lisbonne énoncées dans le </w:t>
      </w:r>
      <w:r w:rsidR="00D6553F" w:rsidRPr="00053A9E">
        <w:rPr>
          <w:szCs w:val="22"/>
        </w:rPr>
        <w:t>document WO</w:t>
      </w:r>
      <w:r w:rsidR="00FE2D82" w:rsidRPr="00053A9E">
        <w:rPr>
          <w:szCs w:val="22"/>
        </w:rPr>
        <w:t>/PBC/24/16 Rev</w:t>
      </w:r>
      <w:r w:rsidR="00052526" w:rsidRPr="00053A9E">
        <w:rPr>
          <w:szCs w:val="22"/>
        </w:rPr>
        <w:t>.</w:t>
      </w:r>
      <w:r w:rsidR="005D04EC" w:rsidRPr="00053A9E">
        <w:rPr>
          <w:szCs w:val="22"/>
        </w:rPr>
        <w:t xml:space="preserve"> </w:t>
      </w:r>
      <w:r w:rsidR="00FE2D82" w:rsidRPr="00053A9E">
        <w:rPr>
          <w:szCs w:val="22"/>
        </w:rPr>
        <w:t xml:space="preserve">et a recommandé que </w:t>
      </w:r>
      <w:r w:rsidR="006D76C2" w:rsidRPr="00053A9E">
        <w:rPr>
          <w:szCs w:val="22"/>
        </w:rPr>
        <w:t>l</w:t>
      </w:r>
      <w:r w:rsidR="00162955" w:rsidRPr="00053A9E">
        <w:rPr>
          <w:szCs w:val="22"/>
        </w:rPr>
        <w:t>’</w:t>
      </w:r>
      <w:r w:rsidR="006D76C2" w:rsidRPr="00053A9E">
        <w:rPr>
          <w:szCs w:val="22"/>
        </w:rPr>
        <w:t>U</w:t>
      </w:r>
      <w:r w:rsidR="00FE2D82" w:rsidRPr="00053A9E">
        <w:rPr>
          <w:szCs w:val="22"/>
        </w:rPr>
        <w:t xml:space="preserve">nion de Lisbonne, </w:t>
      </w:r>
      <w:r w:rsidR="00A41375" w:rsidRPr="00053A9E">
        <w:rPr>
          <w:szCs w:val="22"/>
        </w:rPr>
        <w:t>à </w:t>
      </w:r>
      <w:r w:rsidR="00FE2D82" w:rsidRPr="00053A9E">
        <w:rPr>
          <w:szCs w:val="22"/>
        </w:rPr>
        <w:t>la trente</w:t>
      </w:r>
      <w:r w:rsidR="007C7671" w:rsidRPr="00053A9E">
        <w:rPr>
          <w:szCs w:val="22"/>
        </w:rPr>
        <w:noBreakHyphen/>
      </w:r>
      <w:r w:rsidR="00FE2D82" w:rsidRPr="00053A9E">
        <w:rPr>
          <w:szCs w:val="22"/>
        </w:rPr>
        <w:t xml:space="preserve">deuxième session de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00FE2D82" w:rsidRPr="00053A9E">
        <w:rPr>
          <w:szCs w:val="22"/>
        </w:rPr>
        <w:t xml:space="preserve">nion de Lisbonne prévue prochainement, examine, </w:t>
      </w:r>
      <w:r w:rsidR="00A41375" w:rsidRPr="00053A9E">
        <w:rPr>
          <w:szCs w:val="22"/>
        </w:rPr>
        <w:t>conformément 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rrangement de Lisbonne concernant la protection des appellations </w:t>
      </w:r>
      <w:r w:rsidR="006D76C2" w:rsidRPr="00053A9E">
        <w:rPr>
          <w:szCs w:val="22"/>
        </w:rPr>
        <w:t>d</w:t>
      </w:r>
      <w:r w:rsidR="00162955" w:rsidRPr="00053A9E">
        <w:rPr>
          <w:szCs w:val="22"/>
        </w:rPr>
        <w:t>’</w:t>
      </w:r>
      <w:r w:rsidR="006D76C2" w:rsidRPr="00053A9E">
        <w:rPr>
          <w:szCs w:val="22"/>
        </w:rPr>
        <w:t>o</w:t>
      </w:r>
      <w:r w:rsidR="00FE2D82" w:rsidRPr="00053A9E">
        <w:rPr>
          <w:szCs w:val="22"/>
        </w:rPr>
        <w:t xml:space="preserve">rigine et leur enregistrement international, des options en vue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ssurer la viabilité financière du budget de </w:t>
      </w:r>
      <w:r w:rsidR="006D76C2" w:rsidRPr="00053A9E">
        <w:rPr>
          <w:szCs w:val="22"/>
        </w:rPr>
        <w:t>l</w:t>
      </w:r>
      <w:r w:rsidR="00162955" w:rsidRPr="00053A9E">
        <w:rPr>
          <w:szCs w:val="22"/>
        </w:rPr>
        <w:t>’</w:t>
      </w:r>
      <w:r w:rsidR="006D76C2" w:rsidRPr="00053A9E">
        <w:rPr>
          <w:szCs w:val="22"/>
        </w:rPr>
        <w:t>U</w:t>
      </w:r>
      <w:r w:rsidR="00FE2D82" w:rsidRPr="00053A9E">
        <w:rPr>
          <w:szCs w:val="22"/>
        </w:rPr>
        <w:t>nion de Lisbon</w:t>
      </w:r>
      <w:r w:rsidR="007C7671" w:rsidRPr="00053A9E">
        <w:rPr>
          <w:szCs w:val="22"/>
        </w:rPr>
        <w:t>ne.  Le</w:t>
      </w:r>
      <w:r w:rsidR="00FE2D82" w:rsidRPr="00053A9E">
        <w:rPr>
          <w:szCs w:val="22"/>
        </w:rPr>
        <w:t xml:space="preserve"> PBC a prié le Secrétariat de fournir une assistance appropriée </w:t>
      </w:r>
      <w:r w:rsidR="00A41375" w:rsidRPr="00053A9E">
        <w:rPr>
          <w:szCs w:val="22"/>
        </w:rPr>
        <w:t>à </w:t>
      </w:r>
      <w:r w:rsidR="00FE2D82" w:rsidRPr="00053A9E">
        <w:rPr>
          <w:szCs w:val="22"/>
        </w:rPr>
        <w:t>cet égard.</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4</w:t>
      </w:r>
      <w:r w:rsidR="00FE2D82" w:rsidRPr="00053A9E">
        <w:rPr>
          <w:szCs w:val="22"/>
        </w:rPr>
        <w:t>.</w:t>
      </w:r>
      <w:r w:rsidR="00FE2D82" w:rsidRPr="00053A9E">
        <w:rPr>
          <w:szCs w:val="22"/>
        </w:rPr>
        <w:tab/>
        <w:t xml:space="preserve">Le PBC a recommandé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FE2D82" w:rsidRPr="00053A9E">
        <w:rPr>
          <w:szCs w:val="22"/>
        </w:rPr>
        <w:t>la cinquante</w:t>
      </w:r>
      <w:r w:rsidR="007C7671" w:rsidRPr="00053A9E">
        <w:rPr>
          <w:szCs w:val="22"/>
        </w:rPr>
        <w:noBreakHyphen/>
      </w:r>
      <w:r w:rsidR="00FE2D82" w:rsidRPr="00053A9E">
        <w:rPr>
          <w:szCs w:val="22"/>
        </w:rPr>
        <w:t xml:space="preserve">cinquième série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ssemblées des États membres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toutes les unions financées par des taxes se réunissent avant les délibérations sur le programme et budget proposé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biennal</w:t>
      </w:r>
      <w:r w:rsidR="00B85FB2" w:rsidRPr="00053A9E">
        <w:rPr>
          <w:szCs w:val="22"/>
        </w:rPr>
        <w:t> </w:t>
      </w:r>
      <w:r w:rsidR="00FE2D82" w:rsidRPr="00053A9E">
        <w:rPr>
          <w:szCs w:val="22"/>
        </w:rPr>
        <w:t>2016</w:t>
      </w:r>
      <w:r w:rsidR="007C7671" w:rsidRPr="00053A9E">
        <w:rPr>
          <w:szCs w:val="22"/>
        </w:rPr>
        <w:noBreakHyphen/>
      </w:r>
      <w:r w:rsidR="00FE2D82" w:rsidRPr="00053A9E">
        <w:rPr>
          <w:szCs w:val="22"/>
        </w:rPr>
        <w:t xml:space="preserve">2017 lors des Assemblées de </w:t>
      </w:r>
      <w:r w:rsidR="006D76C2" w:rsidRPr="00053A9E">
        <w:rPr>
          <w:szCs w:val="22"/>
        </w:rPr>
        <w:t>l</w:t>
      </w:r>
      <w:r w:rsidR="00162955" w:rsidRPr="00053A9E">
        <w:rPr>
          <w:szCs w:val="22"/>
        </w:rPr>
        <w:t>’</w:t>
      </w:r>
      <w:r w:rsidR="006D76C2" w:rsidRPr="00053A9E">
        <w:rPr>
          <w:szCs w:val="22"/>
        </w:rPr>
        <w:t>O</w:t>
      </w:r>
      <w:r w:rsidR="00FE2D82" w:rsidRPr="00053A9E">
        <w:rPr>
          <w:szCs w:val="22"/>
        </w:rPr>
        <w:t>MPI de 2015.</w:t>
      </w:r>
    </w:p>
    <w:p w:rsidR="00FE2D82" w:rsidRPr="00053A9E" w:rsidRDefault="00D86610" w:rsidP="001F20D5">
      <w:pPr>
        <w:pStyle w:val="ONUMFS"/>
        <w:numPr>
          <w:ilvl w:val="0"/>
          <w:numId w:val="0"/>
        </w:numPr>
        <w:ind w:left="567"/>
        <w:rPr>
          <w:szCs w:val="22"/>
        </w:rPr>
      </w:pPr>
      <w:r w:rsidRPr="00053A9E">
        <w:rPr>
          <w:szCs w:val="22"/>
        </w:rPr>
        <w:lastRenderedPageBreak/>
        <w:t>“</w:t>
      </w:r>
      <w:r w:rsidR="00690BBB" w:rsidRPr="00053A9E">
        <w:rPr>
          <w:szCs w:val="22"/>
        </w:rPr>
        <w:t>5</w:t>
      </w:r>
      <w:r w:rsidR="00FE2D82" w:rsidRPr="00053A9E">
        <w:rPr>
          <w:szCs w:val="22"/>
        </w:rPr>
        <w:t>.</w:t>
      </w:r>
      <w:r w:rsidR="00FE2D82" w:rsidRPr="00053A9E">
        <w:rPr>
          <w:szCs w:val="22"/>
        </w:rPr>
        <w:tab/>
        <w:t xml:space="preserve">Le PBC a prié les États membres intéressés de poursuivre les consultations sur les questions en suspens en vue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pprouver le programme et budget proposé pour </w:t>
      </w:r>
      <w:r w:rsidR="006D76C2" w:rsidRPr="00053A9E">
        <w:rPr>
          <w:szCs w:val="22"/>
        </w:rPr>
        <w:t>l</w:t>
      </w:r>
      <w:r w:rsidR="00162955" w:rsidRPr="00053A9E">
        <w:rPr>
          <w:szCs w:val="22"/>
        </w:rPr>
        <w:t>’</w:t>
      </w:r>
      <w:r w:rsidR="006D76C2" w:rsidRPr="00053A9E">
        <w:rPr>
          <w:szCs w:val="22"/>
        </w:rPr>
        <w:t>e</w:t>
      </w:r>
      <w:r w:rsidR="00FE2D82" w:rsidRPr="00053A9E">
        <w:rPr>
          <w:szCs w:val="22"/>
        </w:rPr>
        <w:t>xercice biennal pendant les assemblées</w:t>
      </w:r>
      <w:r w:rsidR="00B85FB2" w:rsidRPr="00053A9E">
        <w:rPr>
          <w:szCs w:val="22"/>
        </w:rPr>
        <w:t> </w:t>
      </w:r>
      <w:r w:rsidR="00FE2D82" w:rsidRPr="00053A9E">
        <w:rPr>
          <w:szCs w:val="22"/>
        </w:rPr>
        <w:t xml:space="preserve">2015 des États membres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dans </w:t>
      </w:r>
      <w:r w:rsidR="006D76C2" w:rsidRPr="00053A9E">
        <w:rPr>
          <w:szCs w:val="22"/>
        </w:rPr>
        <w:t>l</w:t>
      </w:r>
      <w:r w:rsidR="00162955" w:rsidRPr="00053A9E">
        <w:rPr>
          <w:szCs w:val="22"/>
        </w:rPr>
        <w:t>’</w:t>
      </w:r>
      <w:r w:rsidR="006D76C2" w:rsidRPr="00053A9E">
        <w:rPr>
          <w:szCs w:val="22"/>
        </w:rPr>
        <w:t>i</w:t>
      </w:r>
      <w:r w:rsidR="00FE2D82" w:rsidRPr="00053A9E">
        <w:rPr>
          <w:szCs w:val="22"/>
        </w:rPr>
        <w:t xml:space="preserve">ntérêt de </w:t>
      </w:r>
      <w:r w:rsidR="006D76C2" w:rsidRPr="00053A9E">
        <w:rPr>
          <w:szCs w:val="22"/>
        </w:rPr>
        <w:t>l</w:t>
      </w:r>
      <w:r w:rsidR="00162955" w:rsidRPr="00053A9E">
        <w:rPr>
          <w:szCs w:val="22"/>
        </w:rPr>
        <w:t>’</w:t>
      </w:r>
      <w:r w:rsidR="006D76C2" w:rsidRPr="00053A9E">
        <w:rPr>
          <w:szCs w:val="22"/>
        </w:rPr>
        <w:t>O</w:t>
      </w:r>
      <w:r w:rsidR="00FE2D82" w:rsidRPr="00053A9E">
        <w:rPr>
          <w:szCs w:val="22"/>
        </w:rPr>
        <w:t>MPI et de ses États membres.</w:t>
      </w:r>
    </w:p>
    <w:p w:rsidR="00FE2D82" w:rsidRPr="00053A9E" w:rsidRDefault="00FE2D82" w:rsidP="001F20D5">
      <w:pPr>
        <w:pStyle w:val="ONUMFS"/>
        <w:numPr>
          <w:ilvl w:val="0"/>
          <w:numId w:val="0"/>
        </w:numPr>
        <w:rPr>
          <w:szCs w:val="22"/>
        </w:rPr>
      </w:pPr>
      <w:r w:rsidRPr="00053A9E">
        <w:rPr>
          <w:szCs w:val="22"/>
        </w:rPr>
        <w:t xml:space="preserve">Le président a demandé aux délégations si elles étaient </w:t>
      </w:r>
      <w:r w:rsidR="006D76C2" w:rsidRPr="00053A9E">
        <w:rPr>
          <w:szCs w:val="22"/>
        </w:rPr>
        <w:t>d</w:t>
      </w:r>
      <w:r w:rsidR="00162955" w:rsidRPr="00053A9E">
        <w:rPr>
          <w:szCs w:val="22"/>
        </w:rPr>
        <w:t>’</w:t>
      </w:r>
      <w:r w:rsidR="006D76C2" w:rsidRPr="00053A9E">
        <w:rPr>
          <w:szCs w:val="22"/>
        </w:rPr>
        <w:t>a</w:t>
      </w:r>
      <w:r w:rsidRPr="00053A9E">
        <w:rPr>
          <w:szCs w:val="22"/>
        </w:rPr>
        <w:t>ccord avec le texte qui avait été lu.</w:t>
      </w:r>
    </w:p>
    <w:p w:rsidR="00D6553F" w:rsidRPr="00053A9E" w:rsidRDefault="00FE2D82" w:rsidP="001F20D5">
      <w:pPr>
        <w:pStyle w:val="ONUMFS"/>
        <w:rPr>
          <w:szCs w:val="22"/>
        </w:rPr>
      </w:pPr>
      <w:r w:rsidRPr="00053A9E">
        <w:rPr>
          <w:szCs w:val="22"/>
        </w:rPr>
        <w:t xml:space="preserve">La délégation de la France a déclaré être </w:t>
      </w:r>
      <w:r w:rsidR="006D76C2" w:rsidRPr="00053A9E">
        <w:rPr>
          <w:szCs w:val="22"/>
        </w:rPr>
        <w:t>d</w:t>
      </w:r>
      <w:r w:rsidR="00162955" w:rsidRPr="00053A9E">
        <w:rPr>
          <w:szCs w:val="22"/>
        </w:rPr>
        <w:t>’</w:t>
      </w:r>
      <w:r w:rsidR="006D76C2" w:rsidRPr="00053A9E">
        <w:rPr>
          <w:szCs w:val="22"/>
        </w:rPr>
        <w:t>a</w:t>
      </w:r>
      <w:r w:rsidRPr="00053A9E">
        <w:rPr>
          <w:szCs w:val="22"/>
        </w:rPr>
        <w:t>ccord avec les cinq points l</w:t>
      </w:r>
      <w:r w:rsidR="007C7671" w:rsidRPr="00053A9E">
        <w:rPr>
          <w:szCs w:val="22"/>
        </w:rPr>
        <w:t>us.  El</w:t>
      </w:r>
      <w:r w:rsidRPr="00053A9E">
        <w:rPr>
          <w:szCs w:val="22"/>
        </w:rPr>
        <w:t xml:space="preserve">le a saisi cette opportunité pour remercier les États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qui étaient membres du PBC, pour les consultations qui avaient donné lieu aux progrès accomplis en faveur de </w:t>
      </w:r>
      <w:r w:rsidR="006D76C2" w:rsidRPr="00053A9E">
        <w:rPr>
          <w:szCs w:val="22"/>
        </w:rPr>
        <w:t>l</w:t>
      </w:r>
      <w:r w:rsidR="00162955" w:rsidRPr="00053A9E">
        <w:rPr>
          <w:szCs w:val="22"/>
        </w:rPr>
        <w:t>’</w:t>
      </w:r>
      <w:r w:rsidR="006D76C2" w:rsidRPr="00053A9E">
        <w:rPr>
          <w:szCs w:val="22"/>
        </w:rPr>
        <w:t>a</w:t>
      </w:r>
      <w:r w:rsidRPr="00053A9E">
        <w:rPr>
          <w:szCs w:val="22"/>
        </w:rPr>
        <w:t>doption des cinq éléments de la décisi</w:t>
      </w:r>
      <w:r w:rsidR="007C7671" w:rsidRPr="00053A9E">
        <w:rPr>
          <w:szCs w:val="22"/>
        </w:rPr>
        <w:t>on.  La</w:t>
      </w:r>
      <w:r w:rsidRPr="00053A9E">
        <w:rPr>
          <w:szCs w:val="22"/>
        </w:rPr>
        <w:t xml:space="preserve"> délégation leur a rendu hommage et souhaitait que les autres membres de </w:t>
      </w:r>
      <w:r w:rsidR="006D76C2" w:rsidRPr="00053A9E">
        <w:rPr>
          <w:szCs w:val="22"/>
        </w:rPr>
        <w:t>l</w:t>
      </w:r>
      <w:r w:rsidR="00162955" w:rsidRPr="00053A9E">
        <w:rPr>
          <w:szCs w:val="22"/>
        </w:rPr>
        <w:t>’</w:t>
      </w:r>
      <w:r w:rsidR="006D76C2" w:rsidRPr="00053A9E">
        <w:rPr>
          <w:szCs w:val="22"/>
        </w:rPr>
        <w:t>O</w:t>
      </w:r>
      <w:r w:rsidRPr="00053A9E">
        <w:rPr>
          <w:szCs w:val="22"/>
        </w:rPr>
        <w:t>MPI soient conscients de leur contributi</w:t>
      </w:r>
      <w:r w:rsidR="007C7671" w:rsidRPr="00053A9E">
        <w:rPr>
          <w:szCs w:val="22"/>
        </w:rPr>
        <w:t>on.  La</w:t>
      </w:r>
      <w:r w:rsidRPr="00053A9E">
        <w:rPr>
          <w:szCs w:val="22"/>
        </w:rPr>
        <w:t xml:space="preserve"> délégation a remercié le Secrétariat</w:t>
      </w:r>
      <w:r w:rsidR="00E17912"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voir facilité les échanges, </w:t>
      </w:r>
      <w:r w:rsidR="00A41375" w:rsidRPr="00053A9E">
        <w:rPr>
          <w:szCs w:val="22"/>
        </w:rPr>
        <w:t>en particulier</w:t>
      </w:r>
      <w:r w:rsidRPr="00053A9E">
        <w:rPr>
          <w:szCs w:val="22"/>
        </w:rPr>
        <w:t xml:space="preserve"> ceux qui </w:t>
      </w:r>
      <w:r w:rsidR="006D76C2" w:rsidRPr="00053A9E">
        <w:rPr>
          <w:szCs w:val="22"/>
        </w:rPr>
        <w:t>s</w:t>
      </w:r>
      <w:r w:rsidR="00162955" w:rsidRPr="00053A9E">
        <w:rPr>
          <w:szCs w:val="22"/>
        </w:rPr>
        <w:t>’</w:t>
      </w:r>
      <w:r w:rsidR="006D76C2" w:rsidRPr="00053A9E">
        <w:rPr>
          <w:szCs w:val="22"/>
        </w:rPr>
        <w:t>é</w:t>
      </w:r>
      <w:r w:rsidRPr="00053A9E">
        <w:rPr>
          <w:szCs w:val="22"/>
        </w:rPr>
        <w:t>taient déroulés par voie électroniq</w:t>
      </w:r>
      <w:r w:rsidR="007C7671" w:rsidRPr="00053A9E">
        <w:rPr>
          <w:szCs w:val="22"/>
        </w:rPr>
        <w:t>ue.  Gr</w:t>
      </w:r>
      <w:r w:rsidR="00A41375" w:rsidRPr="00053A9E">
        <w:rPr>
          <w:szCs w:val="22"/>
        </w:rPr>
        <w:t>âce à </w:t>
      </w:r>
      <w:r w:rsidRPr="00053A9E">
        <w:rPr>
          <w:szCs w:val="22"/>
        </w:rPr>
        <w:t xml:space="preserve">cela, les 18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seraient prêts pour leur réunion de mardi </w:t>
      </w:r>
      <w:r w:rsidR="00A41375" w:rsidRPr="00053A9E">
        <w:rPr>
          <w:szCs w:val="22"/>
        </w:rPr>
        <w:t>à </w:t>
      </w:r>
      <w:r w:rsidRPr="00053A9E">
        <w:rPr>
          <w:szCs w:val="22"/>
        </w:rPr>
        <w:t xml:space="preserve">analyser les documents ayant trait aux différentes options visant </w:t>
      </w:r>
      <w:r w:rsidR="00A41375" w:rsidRPr="00053A9E">
        <w:rPr>
          <w:szCs w:val="22"/>
        </w:rPr>
        <w:t>à </w:t>
      </w:r>
      <w:r w:rsidRPr="00053A9E">
        <w:rPr>
          <w:szCs w:val="22"/>
        </w:rPr>
        <w:t xml:space="preserve">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La</w:t>
      </w:r>
      <w:r w:rsidRPr="00053A9E">
        <w:rPr>
          <w:szCs w:val="22"/>
        </w:rPr>
        <w:t xml:space="preserve"> délégation a relevé les progrès accomplis sur la séparation des comptabilités du programme 6</w:t>
      </w:r>
      <w:r w:rsidR="005D04EC" w:rsidRPr="00053A9E">
        <w:rPr>
          <w:szCs w:val="22"/>
        </w:rPr>
        <w:t xml:space="preserve">.  </w:t>
      </w:r>
      <w:r w:rsidRPr="00053A9E">
        <w:rPr>
          <w:szCs w:val="22"/>
        </w:rPr>
        <w:t xml:space="preserve">Un certain nombre de délégations avaient sollicité davantage </w:t>
      </w:r>
      <w:r w:rsidR="006D76C2" w:rsidRPr="00053A9E">
        <w:rPr>
          <w:szCs w:val="22"/>
        </w:rPr>
        <w:t>d</w:t>
      </w:r>
      <w:r w:rsidR="00162955" w:rsidRPr="00053A9E">
        <w:rPr>
          <w:szCs w:val="22"/>
        </w:rPr>
        <w:t>’</w:t>
      </w:r>
      <w:r w:rsidR="006D76C2" w:rsidRPr="00053A9E">
        <w:rPr>
          <w:szCs w:val="22"/>
        </w:rPr>
        <w:t>i</w:t>
      </w:r>
      <w:r w:rsidRPr="00053A9E">
        <w:rPr>
          <w:szCs w:val="22"/>
        </w:rPr>
        <w:t>nformatio</w:t>
      </w:r>
      <w:r w:rsidR="007C7671" w:rsidRPr="00053A9E">
        <w:rPr>
          <w:szCs w:val="22"/>
        </w:rPr>
        <w:t>ns.  La</w:t>
      </w:r>
      <w:r w:rsidRPr="00053A9E">
        <w:rPr>
          <w:szCs w:val="22"/>
        </w:rPr>
        <w:t xml:space="preserve"> délégation a souligné que la séparation était effectuée </w:t>
      </w:r>
      <w:r w:rsidR="00A41375" w:rsidRPr="00053A9E">
        <w:rPr>
          <w:szCs w:val="22"/>
        </w:rPr>
        <w:t>à </w:t>
      </w:r>
      <w:r w:rsidRPr="00053A9E">
        <w:rPr>
          <w:szCs w:val="22"/>
        </w:rPr>
        <w:t xml:space="preserve">des fins de présentation visuelle, un changement dans la mise en page de la présentation, mais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aucune modification de la méthodologie comptab</w:t>
      </w:r>
      <w:r w:rsidR="007C7671" w:rsidRPr="00053A9E">
        <w:rPr>
          <w:szCs w:val="22"/>
        </w:rPr>
        <w:t>le.  El</w:t>
      </w:r>
      <w:r w:rsidRPr="00053A9E">
        <w:rPr>
          <w:szCs w:val="22"/>
        </w:rPr>
        <w:t>le a poursuivi en remerciant le président pour avoir rendu cela possible et offert ainsi la possibilité aux États membres de poursuivre ce travail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6D76C2" w:rsidRPr="00053A9E">
        <w:rPr>
          <w:szCs w:val="22"/>
        </w:rPr>
        <w:t>l</w:t>
      </w:r>
      <w:r w:rsidR="00162955" w:rsidRPr="00053A9E">
        <w:rPr>
          <w:szCs w:val="22"/>
        </w:rPr>
        <w:t>’</w:t>
      </w:r>
      <w:r w:rsidR="006D76C2" w:rsidRPr="00053A9E">
        <w:rPr>
          <w:szCs w:val="22"/>
        </w:rPr>
        <w:t>a</w:t>
      </w:r>
      <w:r w:rsidRPr="00053A9E">
        <w:rPr>
          <w:szCs w:val="22"/>
        </w:rPr>
        <w:t>doption du programme et budget en octobre</w:t>
      </w:r>
      <w:r w:rsidR="005D04EC" w:rsidRPr="00053A9E">
        <w:rPr>
          <w:szCs w:val="22"/>
        </w:rPr>
        <w:t>.</w:t>
      </w:r>
    </w:p>
    <w:p w:rsidR="00D6553F" w:rsidRPr="00053A9E" w:rsidRDefault="00FE2D82" w:rsidP="001F20D5">
      <w:pPr>
        <w:pStyle w:val="ONUMFS"/>
        <w:rPr>
          <w:szCs w:val="22"/>
          <w:rtl/>
          <w:cs/>
        </w:rPr>
      </w:pPr>
      <w:r w:rsidRPr="00053A9E">
        <w:rPr>
          <w:szCs w:val="22"/>
        </w:rPr>
        <w:t xml:space="preserve">Le président a fait observer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constaté un fort engagement et de nombreuses actions dynamiques de la part de tous les membres et que le projet de décision démontrait clairement que des compromis avaient été faits de tous les côt</w:t>
      </w:r>
      <w:r w:rsidR="007C7671" w:rsidRPr="00053A9E">
        <w:rPr>
          <w:szCs w:val="22"/>
        </w:rPr>
        <w:t>és.  To</w:t>
      </w:r>
      <w:r w:rsidRPr="00053A9E">
        <w:rPr>
          <w:szCs w:val="22"/>
        </w:rPr>
        <w:t>ut le monde devrait être félicité pour cet effo</w:t>
      </w:r>
      <w:r w:rsidR="007C7671" w:rsidRPr="00053A9E">
        <w:rPr>
          <w:szCs w:val="22"/>
        </w:rPr>
        <w:t>rt.  Ce</w:t>
      </w:r>
      <w:r w:rsidRPr="00053A9E">
        <w:rPr>
          <w:szCs w:val="22"/>
        </w:rPr>
        <w:t xml:space="preserve">rtes, il restait encore beaucoup </w:t>
      </w:r>
      <w:r w:rsidR="00A41375" w:rsidRPr="00053A9E">
        <w:rPr>
          <w:szCs w:val="22"/>
        </w:rPr>
        <w:t>à </w:t>
      </w:r>
      <w:r w:rsidRPr="00053A9E">
        <w:rPr>
          <w:szCs w:val="22"/>
        </w:rPr>
        <w:t xml:space="preserve">faire et il devrait être clair pour tout un chacun que le travail ne </w:t>
      </w:r>
      <w:r w:rsidR="006D76C2" w:rsidRPr="00053A9E">
        <w:rPr>
          <w:szCs w:val="22"/>
        </w:rPr>
        <w:t>s</w:t>
      </w:r>
      <w:r w:rsidR="00162955" w:rsidRPr="00053A9E">
        <w:rPr>
          <w:szCs w:val="22"/>
        </w:rPr>
        <w:t>’</w:t>
      </w:r>
      <w:r w:rsidR="006D76C2" w:rsidRPr="00053A9E">
        <w:rPr>
          <w:szCs w:val="22"/>
        </w:rPr>
        <w:t>a</w:t>
      </w:r>
      <w:r w:rsidRPr="00053A9E">
        <w:rPr>
          <w:szCs w:val="22"/>
        </w:rPr>
        <w:t xml:space="preserve">rrêtait pas entre maintenant et les </w:t>
      </w:r>
      <w:r w:rsidR="00AB248F" w:rsidRPr="00053A9E">
        <w:rPr>
          <w:szCs w:val="22"/>
        </w:rPr>
        <w:t>assemblées</w:t>
      </w:r>
      <w:r w:rsidRPr="00053A9E">
        <w:rPr>
          <w:szCs w:val="22"/>
        </w:rPr>
        <w:t xml:space="preserve"> pour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ait un espoir que le programme et budget soit approu</w:t>
      </w:r>
      <w:r w:rsidR="007C7671" w:rsidRPr="00053A9E">
        <w:rPr>
          <w:szCs w:val="22"/>
        </w:rPr>
        <w:t>vé.  Le</w:t>
      </w:r>
      <w:r w:rsidRPr="00053A9E">
        <w:rPr>
          <w:szCs w:val="22"/>
        </w:rPr>
        <w:t xml:space="preserve"> président a rappelé les conséquences si le programme et budget </w:t>
      </w:r>
      <w:r w:rsidR="006D76C2" w:rsidRPr="00053A9E">
        <w:rPr>
          <w:szCs w:val="22"/>
        </w:rPr>
        <w:t>n</w:t>
      </w:r>
      <w:r w:rsidR="00162955" w:rsidRPr="00053A9E">
        <w:rPr>
          <w:szCs w:val="22"/>
        </w:rPr>
        <w:t>’</w:t>
      </w:r>
      <w:r w:rsidR="006D76C2" w:rsidRPr="00053A9E">
        <w:rPr>
          <w:szCs w:val="22"/>
        </w:rPr>
        <w:t>é</w:t>
      </w:r>
      <w:r w:rsidRPr="00053A9E">
        <w:rPr>
          <w:szCs w:val="22"/>
        </w:rPr>
        <w:t>tait pas approuvé et il a remercié le Secrétariat pour ces éclaircissements en la matiè</w:t>
      </w:r>
      <w:r w:rsidR="007C7671" w:rsidRPr="00053A9E">
        <w:rPr>
          <w:szCs w:val="22"/>
        </w:rPr>
        <w:t>re.  Il</w:t>
      </w:r>
      <w:r w:rsidRPr="00053A9E">
        <w:rPr>
          <w:szCs w:val="22"/>
        </w:rPr>
        <w:t xml:space="preserve"> a ajouté que de nombreuses informations avaient été fournies pendant les débats et que de nombreuses questions avaient été soulevé</w:t>
      </w:r>
      <w:r w:rsidR="007C7671" w:rsidRPr="00053A9E">
        <w:rPr>
          <w:szCs w:val="22"/>
        </w:rPr>
        <w:t>es.  Il</w:t>
      </w:r>
      <w:r w:rsidRPr="00053A9E">
        <w:rPr>
          <w:szCs w:val="22"/>
        </w:rPr>
        <w:t xml:space="preserve"> a renouvelé son appel en faveur </w:t>
      </w:r>
      <w:r w:rsidR="006D76C2" w:rsidRPr="00053A9E">
        <w:rPr>
          <w:szCs w:val="22"/>
        </w:rPr>
        <w:t>d</w:t>
      </w:r>
      <w:r w:rsidR="00162955" w:rsidRPr="00053A9E">
        <w:rPr>
          <w:szCs w:val="22"/>
        </w:rPr>
        <w:t>’</w:t>
      </w:r>
      <w:r w:rsidR="006D76C2" w:rsidRPr="00053A9E">
        <w:rPr>
          <w:szCs w:val="22"/>
        </w:rPr>
        <w:t>u</w:t>
      </w:r>
      <w:r w:rsidRPr="00053A9E">
        <w:rPr>
          <w:szCs w:val="22"/>
        </w:rPr>
        <w:t xml:space="preserve">n engagement dynamique dans les débats entre maintenant et les assemblées, pour se consulter et tirer parti de </w:t>
      </w:r>
      <w:r w:rsidR="006D76C2" w:rsidRPr="00053A9E">
        <w:rPr>
          <w:szCs w:val="22"/>
        </w:rPr>
        <w:t>l</w:t>
      </w:r>
      <w:r w:rsidR="00162955" w:rsidRPr="00053A9E">
        <w:rPr>
          <w:szCs w:val="22"/>
        </w:rPr>
        <w:t>’</w:t>
      </w:r>
      <w:r w:rsidR="006D76C2" w:rsidRPr="00053A9E">
        <w:rPr>
          <w:szCs w:val="22"/>
        </w:rPr>
        <w:t>i</w:t>
      </w:r>
      <w:r w:rsidRPr="00053A9E">
        <w:rPr>
          <w:szCs w:val="22"/>
        </w:rPr>
        <w:t>ncroyable capacité du Secrétari</w:t>
      </w:r>
      <w:r w:rsidR="007C7671" w:rsidRPr="00053A9E">
        <w:rPr>
          <w:szCs w:val="22"/>
        </w:rPr>
        <w:t>at.  Le</w:t>
      </w:r>
      <w:r w:rsidRPr="00053A9E">
        <w:rPr>
          <w:szCs w:val="22"/>
        </w:rPr>
        <w:t xml:space="preserve"> président a déclaré que cette décision intégrerait également un paragraphe évo</w:t>
      </w:r>
      <w:r w:rsidR="00A41375" w:rsidRPr="00053A9E">
        <w:rPr>
          <w:szCs w:val="22"/>
        </w:rPr>
        <w:t>quant </w:t>
      </w:r>
      <w:r w:rsidRPr="00053A9E">
        <w:rPr>
          <w:szCs w:val="22"/>
        </w:rPr>
        <w:t xml:space="preserve">la décision du PBC de juillet concernant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maladie après cessation de service :</w:t>
      </w:r>
      <w:r w:rsidR="00690BBB" w:rsidRPr="00053A9E">
        <w:rPr>
          <w:szCs w:val="22"/>
        </w:rPr>
        <w:t xml:space="preserve"> </w:t>
      </w:r>
      <w:r w:rsidR="00D86610" w:rsidRPr="00053A9E">
        <w:rPr>
          <w:szCs w:val="22"/>
        </w:rPr>
        <w:t>“</w:t>
      </w:r>
      <w:r w:rsidR="00690BBB" w:rsidRPr="00053A9E">
        <w:rPr>
          <w:szCs w:val="22"/>
        </w:rPr>
        <w:t>L</w:t>
      </w:r>
      <w:r w:rsidRPr="00053A9E">
        <w:rPr>
          <w:szCs w:val="22"/>
        </w:rPr>
        <w:t>e PBC a rappelé sa précédente demande, lors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la vingt</w:t>
      </w:r>
      <w:r w:rsidR="007C7671" w:rsidRPr="00053A9E">
        <w:rPr>
          <w:szCs w:val="22"/>
        </w:rPr>
        <w:noBreakHyphen/>
      </w:r>
      <w:r w:rsidRPr="00053A9E">
        <w:rPr>
          <w:szCs w:val="22"/>
        </w:rPr>
        <w:t>troisième session, il avait prié le Secrétariat : a)</w:t>
      </w:r>
      <w:r w:rsidR="00D86610" w:rsidRPr="00053A9E">
        <w:rPr>
          <w:szCs w:val="22"/>
        </w:rPr>
        <w:t> </w:t>
      </w:r>
      <w:r w:rsidRPr="00053A9E">
        <w:rPr>
          <w:szCs w:val="22"/>
        </w:rPr>
        <w:t xml:space="preserve">de lui présenter </w:t>
      </w:r>
      <w:r w:rsidR="00A41375" w:rsidRPr="00053A9E">
        <w:rPr>
          <w:szCs w:val="22"/>
        </w:rPr>
        <w:t>à </w:t>
      </w:r>
      <w:r w:rsidRPr="00053A9E">
        <w:rPr>
          <w:szCs w:val="22"/>
        </w:rPr>
        <w:t>la vingt</w:t>
      </w:r>
      <w:r w:rsidR="007C7671" w:rsidRPr="00053A9E">
        <w:rPr>
          <w:szCs w:val="22"/>
        </w:rPr>
        <w:noBreakHyphen/>
      </w:r>
      <w:r w:rsidRPr="00053A9E">
        <w:rPr>
          <w:szCs w:val="22"/>
        </w:rPr>
        <w:t xml:space="preserve">cinquième session du PBC, des propositions concrètes pour maîtriser les obligations au titre de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maladie après la cessation de service (AMCS)</w:t>
      </w:r>
      <w:r w:rsidR="005D04EC" w:rsidRPr="00053A9E">
        <w:rPr>
          <w:szCs w:val="22"/>
        </w:rPr>
        <w:t xml:space="preserve">.  </w:t>
      </w:r>
      <w:r w:rsidRPr="00053A9E">
        <w:rPr>
          <w:szCs w:val="22"/>
        </w:rPr>
        <w:t xml:space="preserve">Ces propositions peuvent prendre en considération, de manière non exclusive, les résultats présentés par le Groupe de travail sur </w:t>
      </w:r>
      <w:r w:rsidR="006D76C2" w:rsidRPr="00053A9E">
        <w:rPr>
          <w:szCs w:val="22"/>
        </w:rPr>
        <w:t>l</w:t>
      </w:r>
      <w:r w:rsidR="00162955" w:rsidRPr="00053A9E">
        <w:rPr>
          <w:szCs w:val="22"/>
        </w:rPr>
        <w:t>’</w:t>
      </w:r>
      <w:r w:rsidR="006D76C2" w:rsidRPr="00053A9E">
        <w:rPr>
          <w:szCs w:val="22"/>
        </w:rPr>
        <w:t>A</w:t>
      </w:r>
      <w:r w:rsidRPr="00053A9E">
        <w:rPr>
          <w:szCs w:val="22"/>
        </w:rPr>
        <w:t>MCS établi par le Comité de haut niveau sur la gestion du Conseil des chefs de secrétariat</w:t>
      </w:r>
      <w:r w:rsidR="005D04EC" w:rsidRPr="00053A9E">
        <w:rPr>
          <w:szCs w:val="22"/>
        </w:rPr>
        <w:t xml:space="preserve">;  </w:t>
      </w:r>
      <w:r w:rsidRPr="00053A9E">
        <w:rPr>
          <w:szCs w:val="22"/>
        </w:rPr>
        <w:t>et b)</w:t>
      </w:r>
      <w:r w:rsidR="00D86610" w:rsidRPr="00053A9E">
        <w:rPr>
          <w:szCs w:val="22"/>
        </w:rPr>
        <w:t> </w:t>
      </w:r>
      <w:r w:rsidRPr="00053A9E">
        <w:rPr>
          <w:szCs w:val="22"/>
        </w:rPr>
        <w:t xml:space="preserve">de poursuivre ses efforts en vue de recenser et appliquer de nouvelles mesures </w:t>
      </w:r>
      <w:r w:rsidR="006D76C2" w:rsidRPr="00053A9E">
        <w:rPr>
          <w:szCs w:val="22"/>
        </w:rPr>
        <w:t>d</w:t>
      </w:r>
      <w:r w:rsidR="00162955" w:rsidRPr="00053A9E">
        <w:rPr>
          <w:szCs w:val="22"/>
        </w:rPr>
        <w:t>’</w:t>
      </w:r>
      <w:r w:rsidR="006D76C2" w:rsidRPr="00053A9E">
        <w:rPr>
          <w:szCs w:val="22"/>
        </w:rPr>
        <w:t>é</w:t>
      </w:r>
      <w:r w:rsidRPr="00053A9E">
        <w:rPr>
          <w:szCs w:val="22"/>
        </w:rPr>
        <w:t xml:space="preserve">conomie et de maîtrise de coûts et de lui rendre compte, de manière chiffrée, </w:t>
      </w:r>
      <w:r w:rsidR="00A41375" w:rsidRPr="00053A9E">
        <w:rPr>
          <w:szCs w:val="22"/>
        </w:rPr>
        <w:t>à </w:t>
      </w:r>
      <w:r w:rsidRPr="00053A9E">
        <w:rPr>
          <w:szCs w:val="22"/>
        </w:rPr>
        <w:t>sa vingt</w:t>
      </w:r>
      <w:r w:rsidR="007C7671" w:rsidRPr="00053A9E">
        <w:rPr>
          <w:szCs w:val="22"/>
        </w:rPr>
        <w:noBreakHyphen/>
      </w:r>
      <w:r w:rsidRPr="00053A9E">
        <w:rPr>
          <w:szCs w:val="22"/>
        </w:rPr>
        <w:t xml:space="preserve">cinquième session, dans le cadre du rapport sur </w:t>
      </w:r>
      <w:r w:rsidR="006D76C2" w:rsidRPr="00053A9E">
        <w:rPr>
          <w:szCs w:val="22"/>
        </w:rPr>
        <w:t>l</w:t>
      </w:r>
      <w:r w:rsidR="00162955" w:rsidRPr="00053A9E">
        <w:rPr>
          <w:szCs w:val="22"/>
        </w:rPr>
        <w:t>’</w:t>
      </w:r>
      <w:r w:rsidR="006D76C2" w:rsidRPr="00053A9E">
        <w:rPr>
          <w:szCs w:val="22"/>
        </w:rPr>
        <w:t>e</w:t>
      </w:r>
      <w:r w:rsidRPr="00053A9E">
        <w:rPr>
          <w:szCs w:val="22"/>
        </w:rPr>
        <w:t>xécution du programme, des progrès réalisés</w:t>
      </w:r>
      <w:r w:rsidR="00690BBB" w:rsidRPr="00053A9E">
        <w:rPr>
          <w:szCs w:val="22"/>
        </w:rPr>
        <w:t>.</w:t>
      </w:r>
      <w:r w:rsidR="00D86610" w:rsidRPr="00053A9E">
        <w:rPr>
          <w:szCs w:val="22"/>
        </w:rPr>
        <w:t>”</w:t>
      </w:r>
    </w:p>
    <w:p w:rsidR="00690BBB"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nde a proposé une formulation pour le paragraphe concernant les bureaux extérieurs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Comité du programme et budget (PBC) recommande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poursuivre les consultations élargies </w:t>
      </w:r>
      <w:r w:rsidR="00A41375" w:rsidRPr="00053A9E">
        <w:rPr>
          <w:szCs w:val="22"/>
        </w:rPr>
        <w:t>à </w:t>
      </w:r>
      <w:r w:rsidRPr="00053A9E">
        <w:rPr>
          <w:szCs w:val="22"/>
        </w:rPr>
        <w:t xml:space="preserve">participation non limitée, en vue de finaliser les principes directeurs proposés concernant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de bureaux extérieurs sans délai, principes qui seront soumis pour approbation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 en 2016</w:t>
      </w:r>
      <w:r w:rsidR="00690BBB" w:rsidRPr="00053A9E">
        <w:rPr>
          <w:szCs w:val="22"/>
        </w:rPr>
        <w:t>.</w:t>
      </w:r>
      <w:r w:rsidR="00D86610" w:rsidRPr="00053A9E">
        <w:rPr>
          <w:szCs w:val="22"/>
        </w:rPr>
        <w:t>”</w:t>
      </w:r>
    </w:p>
    <w:p w:rsidR="00FE2D82" w:rsidRPr="00053A9E" w:rsidRDefault="00FE2D82" w:rsidP="001F20D5">
      <w:pPr>
        <w:pStyle w:val="ONUMFS"/>
        <w:rPr>
          <w:szCs w:val="22"/>
        </w:rPr>
      </w:pPr>
      <w:r w:rsidRPr="00053A9E">
        <w:rPr>
          <w:szCs w:val="22"/>
        </w:rPr>
        <w:t xml:space="preserve">La délégation du Nigéria, parlant au nom du groupe des pays africains, a demandé du temps pour consulter le groupe des pays </w:t>
      </w:r>
      <w:r w:rsidR="006D76C2" w:rsidRPr="00053A9E">
        <w:rPr>
          <w:szCs w:val="22"/>
        </w:rPr>
        <w:t>d</w:t>
      </w:r>
      <w:r w:rsidR="00162955" w:rsidRPr="00053A9E">
        <w:rPr>
          <w:szCs w:val="22"/>
        </w:rPr>
        <w:t>’</w:t>
      </w:r>
      <w:r w:rsidR="006D76C2" w:rsidRPr="00053A9E">
        <w:rPr>
          <w:szCs w:val="22"/>
        </w:rPr>
        <w:t>A</w:t>
      </w:r>
      <w:r w:rsidRPr="00053A9E">
        <w:rPr>
          <w:szCs w:val="22"/>
        </w:rPr>
        <w:t>sie et du Pacifique.</w:t>
      </w:r>
    </w:p>
    <w:p w:rsidR="00FE2D82" w:rsidRPr="00053A9E" w:rsidRDefault="00FE2D82" w:rsidP="001F20D5">
      <w:pPr>
        <w:pStyle w:val="ONUMFS"/>
        <w:rPr>
          <w:szCs w:val="22"/>
        </w:rPr>
      </w:pPr>
      <w:r w:rsidRPr="00053A9E">
        <w:rPr>
          <w:szCs w:val="22"/>
        </w:rPr>
        <w:lastRenderedPageBreak/>
        <w:t xml:space="preserve">Le président a suspendu la session </w:t>
      </w:r>
      <w:r w:rsidR="00A41375" w:rsidRPr="00053A9E">
        <w:rPr>
          <w:szCs w:val="22"/>
        </w:rPr>
        <w:t>à </w:t>
      </w:r>
      <w:r w:rsidRPr="00053A9E">
        <w:rPr>
          <w:szCs w:val="22"/>
        </w:rPr>
        <w:t>des fins de consultatio</w:t>
      </w:r>
      <w:r w:rsidR="007C7671" w:rsidRPr="00053A9E">
        <w:rPr>
          <w:szCs w:val="22"/>
        </w:rPr>
        <w:t>ns.  Le</w:t>
      </w:r>
      <w:r w:rsidRPr="00053A9E">
        <w:rPr>
          <w:szCs w:val="22"/>
        </w:rPr>
        <w:t xml:space="preserve"> président a fait observer que si les consultations venaient </w:t>
      </w:r>
      <w:r w:rsidR="00A41375" w:rsidRPr="00053A9E">
        <w:rPr>
          <w:szCs w:val="22"/>
        </w:rPr>
        <w:t>à </w:t>
      </w:r>
      <w:r w:rsidRPr="00053A9E">
        <w:rPr>
          <w:szCs w:val="22"/>
        </w:rPr>
        <w:t>échouer, il préparerait un compte</w:t>
      </w:r>
      <w:r w:rsidR="007C7671" w:rsidRPr="00053A9E">
        <w:rPr>
          <w:szCs w:val="22"/>
        </w:rPr>
        <w:noBreakHyphen/>
      </w:r>
      <w:r w:rsidRPr="00053A9E">
        <w:rPr>
          <w:szCs w:val="22"/>
        </w:rPr>
        <w:t>rendu des délibérations, indi</w:t>
      </w:r>
      <w:r w:rsidR="00A41375" w:rsidRPr="00053A9E">
        <w:rPr>
          <w:szCs w:val="22"/>
        </w:rPr>
        <w:t>quant </w:t>
      </w:r>
      <w:r w:rsidRPr="00053A9E">
        <w:rPr>
          <w:szCs w:val="22"/>
        </w:rPr>
        <w:t xml:space="preserve">que la question avait été soulevée et dressant le bilan, </w:t>
      </w:r>
      <w:r w:rsidR="006D76C2" w:rsidRPr="00053A9E">
        <w:rPr>
          <w:szCs w:val="22"/>
        </w:rPr>
        <w:t>d</w:t>
      </w:r>
      <w:r w:rsidR="00162955" w:rsidRPr="00053A9E">
        <w:rPr>
          <w:szCs w:val="22"/>
        </w:rPr>
        <w:t>’</w:t>
      </w:r>
      <w:r w:rsidR="006D76C2" w:rsidRPr="00053A9E">
        <w:rPr>
          <w:szCs w:val="22"/>
        </w:rPr>
        <w:t>u</w:t>
      </w:r>
      <w:r w:rsidRPr="00053A9E">
        <w:rPr>
          <w:szCs w:val="22"/>
        </w:rPr>
        <w:t>ne manière très objective, des questions engendrant des préoccupations.</w:t>
      </w:r>
    </w:p>
    <w:p w:rsidR="00FE2D82" w:rsidRPr="00053A9E" w:rsidRDefault="00A41375" w:rsidP="001F20D5">
      <w:pPr>
        <w:pStyle w:val="ONUMFS"/>
        <w:rPr>
          <w:szCs w:val="22"/>
        </w:rPr>
      </w:pPr>
      <w:r w:rsidRPr="00053A9E">
        <w:rPr>
          <w:szCs w:val="22"/>
        </w:rPr>
        <w:t>À </w:t>
      </w:r>
      <w:r w:rsidR="00FE2D82" w:rsidRPr="00053A9E">
        <w:rPr>
          <w:szCs w:val="22"/>
        </w:rPr>
        <w:t>la reprise de la session, la délégation du Nigéria a proposé une nouvelle formulation convenue pendant les consultations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00FE2D82" w:rsidRPr="00053A9E">
        <w:rPr>
          <w:szCs w:val="22"/>
        </w:rPr>
        <w:t>e PBC a reconnu la non</w:t>
      </w:r>
      <w:r w:rsidR="007C7671" w:rsidRPr="00053A9E">
        <w:rPr>
          <w:szCs w:val="22"/>
        </w:rPr>
        <w:noBreakHyphen/>
      </w:r>
      <w:r w:rsidR="00FE2D82" w:rsidRPr="00053A9E">
        <w:rPr>
          <w:szCs w:val="22"/>
        </w:rPr>
        <w:t xml:space="preserve">représentation du continent africain dans le réseau extérieur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et a également reconnu la nécessité de régler ce déséquilibre pendant </w:t>
      </w:r>
      <w:r w:rsidR="006D76C2" w:rsidRPr="00053A9E">
        <w:rPr>
          <w:szCs w:val="22"/>
        </w:rPr>
        <w:t>l</w:t>
      </w:r>
      <w:r w:rsidR="00162955" w:rsidRPr="00053A9E">
        <w:rPr>
          <w:szCs w:val="22"/>
        </w:rPr>
        <w:t>’</w:t>
      </w:r>
      <w:r w:rsidR="006D76C2" w:rsidRPr="00053A9E">
        <w:rPr>
          <w:szCs w:val="22"/>
        </w:rPr>
        <w:t>e</w:t>
      </w:r>
      <w:r w:rsidR="00FE2D82" w:rsidRPr="00053A9E">
        <w:rPr>
          <w:szCs w:val="22"/>
        </w:rPr>
        <w:t>xercice biennal 2016</w:t>
      </w:r>
      <w:r w:rsidR="007C7671" w:rsidRPr="00053A9E">
        <w:rPr>
          <w:szCs w:val="22"/>
        </w:rPr>
        <w:noBreakHyphen/>
      </w:r>
      <w:r w:rsidR="00FE2D82" w:rsidRPr="00053A9E">
        <w:rPr>
          <w:szCs w:val="22"/>
        </w:rPr>
        <w:t>2017</w:t>
      </w:r>
      <w:r w:rsidR="005D04EC" w:rsidRPr="00053A9E">
        <w:rPr>
          <w:szCs w:val="22"/>
        </w:rPr>
        <w:t xml:space="preserve">.  </w:t>
      </w:r>
      <w:r w:rsidR="00FE2D82" w:rsidRPr="00053A9E">
        <w:rPr>
          <w:szCs w:val="22"/>
        </w:rPr>
        <w:t xml:space="preserve">Le PBC recommande </w:t>
      </w:r>
      <w:r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ssemblée générale de poursuivre les consultations </w:t>
      </w:r>
      <w:r w:rsidRPr="00053A9E">
        <w:rPr>
          <w:szCs w:val="22"/>
        </w:rPr>
        <w:t>à </w:t>
      </w:r>
      <w:r w:rsidR="00FE2D82" w:rsidRPr="00053A9E">
        <w:rPr>
          <w:szCs w:val="22"/>
        </w:rPr>
        <w:t xml:space="preserve">participation non limitée en vue de finaliser les principes directeurs proposés concernant </w:t>
      </w:r>
      <w:r w:rsidR="006D76C2" w:rsidRPr="00053A9E">
        <w:rPr>
          <w:szCs w:val="22"/>
        </w:rPr>
        <w:t>l</w:t>
      </w:r>
      <w:r w:rsidR="00162955" w:rsidRPr="00053A9E">
        <w:rPr>
          <w:szCs w:val="22"/>
        </w:rPr>
        <w:t>’</w:t>
      </w:r>
      <w:r w:rsidR="006D76C2" w:rsidRPr="00053A9E">
        <w:rPr>
          <w:szCs w:val="22"/>
        </w:rPr>
        <w:t>é</w:t>
      </w:r>
      <w:r w:rsidR="00FE2D82" w:rsidRPr="00053A9E">
        <w:rPr>
          <w:szCs w:val="22"/>
        </w:rPr>
        <w:t xml:space="preserve">tablissement de bureaux extérieurs, principes qui seront soumis pour approbation </w:t>
      </w:r>
      <w:r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ssemblée générale en 2016</w:t>
      </w:r>
      <w:r w:rsidR="00D86610" w:rsidRPr="00053A9E">
        <w:rPr>
          <w:szCs w:val="22"/>
        </w:rPr>
        <w:t>.”</w:t>
      </w:r>
      <w:r w:rsidR="00690BBB" w:rsidRPr="00053A9E">
        <w:rPr>
          <w:szCs w:val="22"/>
          <w:rtl/>
          <w:cs/>
        </w:rPr>
        <w:t xml:space="preserve"> </w:t>
      </w:r>
      <w:r w:rsidR="00FE2D82" w:rsidRPr="00053A9E">
        <w:rPr>
          <w:szCs w:val="22"/>
          <w:rtl/>
          <w:cs/>
        </w:rPr>
        <w:t xml:space="preserve"> </w:t>
      </w:r>
      <w:r w:rsidR="00FE2D82" w:rsidRPr="00053A9E">
        <w:rPr>
          <w:szCs w:val="22"/>
        </w:rPr>
        <w:t xml:space="preserve">La délégation a expliqué que la proposition visait </w:t>
      </w:r>
      <w:r w:rsidRPr="00053A9E">
        <w:rPr>
          <w:szCs w:val="22"/>
        </w:rPr>
        <w:t>à </w:t>
      </w:r>
      <w:r w:rsidR="00FE2D82" w:rsidRPr="00053A9E">
        <w:rPr>
          <w:szCs w:val="22"/>
        </w:rPr>
        <w:t>éviter la mention des deux bureaux extérieurs en Afriq</w:t>
      </w:r>
      <w:r w:rsidR="007C7671" w:rsidRPr="00053A9E">
        <w:rPr>
          <w:szCs w:val="22"/>
        </w:rPr>
        <w:t>ue.  El</w:t>
      </w:r>
      <w:r w:rsidR="00FE2D82" w:rsidRPr="00053A9E">
        <w:rPr>
          <w:szCs w:val="22"/>
        </w:rPr>
        <w:t xml:space="preserve">le maintenait la reconnaissance par le PBC que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frique </w:t>
      </w:r>
      <w:r w:rsidR="006D76C2" w:rsidRPr="00053A9E">
        <w:rPr>
          <w:szCs w:val="22"/>
        </w:rPr>
        <w:t>n</w:t>
      </w:r>
      <w:r w:rsidR="00162955" w:rsidRPr="00053A9E">
        <w:rPr>
          <w:szCs w:val="22"/>
        </w:rPr>
        <w:t>’</w:t>
      </w:r>
      <w:r w:rsidR="006D76C2" w:rsidRPr="00053A9E">
        <w:rPr>
          <w:szCs w:val="22"/>
        </w:rPr>
        <w:t>é</w:t>
      </w:r>
      <w:r w:rsidR="00FE2D82" w:rsidRPr="00053A9E">
        <w:rPr>
          <w:szCs w:val="22"/>
        </w:rPr>
        <w:t xml:space="preserve">tait pas représentée dans le réseau extérieur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00FE2D82" w:rsidRPr="00053A9E">
        <w:rPr>
          <w:szCs w:val="22"/>
        </w:rPr>
        <w:t xml:space="preserve"> formulation proposée par le groupe des pays </w:t>
      </w:r>
      <w:r w:rsidR="006D76C2" w:rsidRPr="00053A9E">
        <w:rPr>
          <w:szCs w:val="22"/>
        </w:rPr>
        <w:t>d</w:t>
      </w:r>
      <w:r w:rsidR="00162955" w:rsidRPr="00053A9E">
        <w:rPr>
          <w:szCs w:val="22"/>
        </w:rPr>
        <w:t>’</w:t>
      </w:r>
      <w:r w:rsidR="006D76C2" w:rsidRPr="00053A9E">
        <w:rPr>
          <w:szCs w:val="22"/>
        </w:rPr>
        <w:t>A</w:t>
      </w:r>
      <w:r w:rsidR="00FE2D82" w:rsidRPr="00053A9E">
        <w:rPr>
          <w:szCs w:val="22"/>
        </w:rPr>
        <w:t>sie et du Pacifique avait été inclu</w:t>
      </w:r>
      <w:r w:rsidR="007C7671" w:rsidRPr="00053A9E">
        <w:rPr>
          <w:szCs w:val="22"/>
        </w:rPr>
        <w:t>se.  El</w:t>
      </w:r>
      <w:r w:rsidR="00FE2D82" w:rsidRPr="00053A9E">
        <w:rPr>
          <w:szCs w:val="22"/>
        </w:rPr>
        <w:t>le espérait que cette proposition bénéficierait du soutien de tous les États membres.</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tenu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soit consigné que le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sur le principe, </w:t>
      </w:r>
      <w:r w:rsidR="006D76C2" w:rsidRPr="00053A9E">
        <w:rPr>
          <w:szCs w:val="22"/>
        </w:rPr>
        <w:t>n</w:t>
      </w:r>
      <w:r w:rsidR="00162955" w:rsidRPr="00053A9E">
        <w:rPr>
          <w:szCs w:val="22"/>
        </w:rPr>
        <w:t>’</w:t>
      </w:r>
      <w:r w:rsidR="006D76C2" w:rsidRPr="00053A9E">
        <w:rPr>
          <w:szCs w:val="22"/>
        </w:rPr>
        <w:t>a</w:t>
      </w:r>
      <w:r w:rsidRPr="00053A9E">
        <w:rPr>
          <w:szCs w:val="22"/>
        </w:rPr>
        <w:t>vait aucune objection contre la rédaction propos</w:t>
      </w:r>
      <w:r w:rsidR="007C7671" w:rsidRPr="00053A9E">
        <w:rPr>
          <w:szCs w:val="22"/>
        </w:rPr>
        <w:t>ée.  To</w:t>
      </w:r>
      <w:r w:rsidRPr="00053A9E">
        <w:rPr>
          <w:szCs w:val="22"/>
        </w:rPr>
        <w:t xml:space="preserve">ut pays individuel ayant des objections interviendrait </w:t>
      </w:r>
      <w:r w:rsidR="00A41375" w:rsidRPr="00053A9E">
        <w:rPr>
          <w:szCs w:val="22"/>
        </w:rPr>
        <w:t>à </w:t>
      </w:r>
      <w:r w:rsidRPr="00053A9E">
        <w:rPr>
          <w:szCs w:val="22"/>
        </w:rPr>
        <w:t>titre individuel.</w:t>
      </w:r>
    </w:p>
    <w:p w:rsidR="00FE2D82" w:rsidRPr="00053A9E" w:rsidRDefault="00FE2D82" w:rsidP="001F20D5">
      <w:pPr>
        <w:pStyle w:val="ONUMFS"/>
        <w:rPr>
          <w:szCs w:val="22"/>
        </w:rPr>
      </w:pPr>
      <w:r w:rsidRPr="00053A9E">
        <w:rPr>
          <w:szCs w:val="22"/>
        </w:rPr>
        <w:t xml:space="preserve">La délégation du Brésil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difficile pour elle de parler au nom du GRULAC,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venait juste </w:t>
      </w:r>
      <w:r w:rsidR="006D76C2" w:rsidRPr="00053A9E">
        <w:rPr>
          <w:szCs w:val="22"/>
        </w:rPr>
        <w:t>d</w:t>
      </w:r>
      <w:r w:rsidR="00162955" w:rsidRPr="00053A9E">
        <w:rPr>
          <w:szCs w:val="22"/>
        </w:rPr>
        <w:t>’</w:t>
      </w:r>
      <w:r w:rsidR="006D76C2" w:rsidRPr="00053A9E">
        <w:rPr>
          <w:szCs w:val="22"/>
        </w:rPr>
        <w:t>e</w:t>
      </w:r>
      <w:r w:rsidRPr="00053A9E">
        <w:rPr>
          <w:szCs w:val="22"/>
        </w:rPr>
        <w:t xml:space="preserve">ntendre le nouveau texte </w:t>
      </w:r>
      <w:r w:rsidR="007C7671" w:rsidRPr="00053A9E">
        <w:rPr>
          <w:szCs w:val="22"/>
        </w:rPr>
        <w:t>lu.  Le</w:t>
      </w:r>
      <w:r w:rsidRPr="00053A9E">
        <w:rPr>
          <w:szCs w:val="22"/>
        </w:rPr>
        <w:t xml:space="preserve">s directives que la délégation avait reçues des membres du GRULAC étaient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formulation neutre constituerait la meilleure voie </w:t>
      </w:r>
      <w:r w:rsidR="00A41375" w:rsidRPr="00053A9E">
        <w:rPr>
          <w:szCs w:val="22"/>
        </w:rPr>
        <w:t>à </w:t>
      </w:r>
      <w:r w:rsidRPr="00053A9E">
        <w:rPr>
          <w:szCs w:val="22"/>
        </w:rPr>
        <w:t>suivre concernant une décision sur ce poi</w:t>
      </w:r>
      <w:r w:rsidR="007C7671" w:rsidRPr="00053A9E">
        <w:rPr>
          <w:szCs w:val="22"/>
        </w:rPr>
        <w:t>nt.  La</w:t>
      </w:r>
      <w:r w:rsidRPr="00053A9E">
        <w:rPr>
          <w:szCs w:val="22"/>
        </w:rPr>
        <w:t xml:space="preserve"> délégation trouvait fâcheux de voir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accent particulier avait été mis sur la demande </w:t>
      </w:r>
      <w:r w:rsidR="006D76C2" w:rsidRPr="00053A9E">
        <w:rPr>
          <w:szCs w:val="22"/>
        </w:rPr>
        <w:t>d</w:t>
      </w:r>
      <w:r w:rsidR="00162955" w:rsidRPr="00053A9E">
        <w:rPr>
          <w:szCs w:val="22"/>
        </w:rPr>
        <w:t>’</w:t>
      </w:r>
      <w:r w:rsidR="006D76C2" w:rsidRPr="00053A9E">
        <w:rPr>
          <w:szCs w:val="22"/>
        </w:rPr>
        <w:t>u</w:t>
      </w:r>
      <w:r w:rsidRPr="00053A9E">
        <w:rPr>
          <w:szCs w:val="22"/>
        </w:rPr>
        <w:t xml:space="preserve">n groupe, alors que </w:t>
      </w:r>
      <w:r w:rsidR="006D76C2" w:rsidRPr="00053A9E">
        <w:rPr>
          <w:szCs w:val="22"/>
        </w:rPr>
        <w:t>d</w:t>
      </w:r>
      <w:r w:rsidR="00162955" w:rsidRPr="00053A9E">
        <w:rPr>
          <w:szCs w:val="22"/>
        </w:rPr>
        <w:t>’</w:t>
      </w:r>
      <w:r w:rsidR="006D76C2" w:rsidRPr="00053A9E">
        <w:rPr>
          <w:szCs w:val="22"/>
        </w:rPr>
        <w:t>a</w:t>
      </w:r>
      <w:r w:rsidRPr="00053A9E">
        <w:rPr>
          <w:szCs w:val="22"/>
        </w:rPr>
        <w:t xml:space="preserve">utres groupes avaient également fait des demandes pour accueillir un bureau extérieur et </w:t>
      </w:r>
      <w:r w:rsidR="006D76C2" w:rsidRPr="00053A9E">
        <w:rPr>
          <w:szCs w:val="22"/>
        </w:rPr>
        <w:t>n</w:t>
      </w:r>
      <w:r w:rsidR="00162955" w:rsidRPr="00053A9E">
        <w:rPr>
          <w:szCs w:val="22"/>
        </w:rPr>
        <w:t>’</w:t>
      </w:r>
      <w:r w:rsidR="006D76C2" w:rsidRPr="00053A9E">
        <w:rPr>
          <w:szCs w:val="22"/>
        </w:rPr>
        <w:t>é</w:t>
      </w:r>
      <w:r w:rsidRPr="00053A9E">
        <w:rPr>
          <w:szCs w:val="22"/>
        </w:rPr>
        <w:t>taient pas mentionnés dans le texte de décisi</w:t>
      </w:r>
      <w:r w:rsidR="007C7671" w:rsidRPr="00053A9E">
        <w:rPr>
          <w:szCs w:val="22"/>
        </w:rPr>
        <w:t>on.  C’e</w:t>
      </w:r>
      <w:r w:rsidR="00A41375" w:rsidRPr="00053A9E">
        <w:rPr>
          <w:szCs w:val="22"/>
        </w:rPr>
        <w:t>st pourquoi</w:t>
      </w:r>
      <w:r w:rsidRPr="00053A9E">
        <w:rPr>
          <w:szCs w:val="22"/>
        </w:rPr>
        <w:t xml:space="preserve">, sur le principe, le GRULAC ne serait pas favorable </w:t>
      </w:r>
      <w:r w:rsidR="00A41375" w:rsidRPr="00053A9E">
        <w:rPr>
          <w:szCs w:val="22"/>
        </w:rPr>
        <w:t>à </w:t>
      </w:r>
      <w:r w:rsidRPr="00053A9E">
        <w:rPr>
          <w:szCs w:val="22"/>
        </w:rPr>
        <w:t xml:space="preserve">une solution mentionnant expressément </w:t>
      </w:r>
      <w:r w:rsidR="006D76C2" w:rsidRPr="00053A9E">
        <w:rPr>
          <w:szCs w:val="22"/>
        </w:rPr>
        <w:t>l</w:t>
      </w:r>
      <w:r w:rsidR="00162955" w:rsidRPr="00053A9E">
        <w:rPr>
          <w:szCs w:val="22"/>
        </w:rPr>
        <w:t>’</w:t>
      </w:r>
      <w:r w:rsidR="006D76C2" w:rsidRPr="00053A9E">
        <w:rPr>
          <w:szCs w:val="22"/>
        </w:rPr>
        <w:t>i</w:t>
      </w:r>
      <w:r w:rsidRPr="00053A9E">
        <w:rPr>
          <w:szCs w:val="22"/>
        </w:rPr>
        <w:t xml:space="preserve">ntérêt </w:t>
      </w:r>
      <w:r w:rsidR="006D76C2" w:rsidRPr="00053A9E">
        <w:rPr>
          <w:szCs w:val="22"/>
        </w:rPr>
        <w:t>d</w:t>
      </w:r>
      <w:r w:rsidR="00162955" w:rsidRPr="00053A9E">
        <w:rPr>
          <w:szCs w:val="22"/>
        </w:rPr>
        <w:t>’</w:t>
      </w:r>
      <w:r w:rsidR="006D76C2" w:rsidRPr="00053A9E">
        <w:rPr>
          <w:szCs w:val="22"/>
        </w:rPr>
        <w:t>u</w:t>
      </w:r>
      <w:r w:rsidRPr="00053A9E">
        <w:rPr>
          <w:szCs w:val="22"/>
        </w:rPr>
        <w:t xml:space="preserve">ne région et pas celui </w:t>
      </w:r>
      <w:r w:rsidR="006D76C2" w:rsidRPr="00053A9E">
        <w:rPr>
          <w:szCs w:val="22"/>
        </w:rPr>
        <w:t>d</w:t>
      </w:r>
      <w:r w:rsidR="00162955" w:rsidRPr="00053A9E">
        <w:rPr>
          <w:szCs w:val="22"/>
        </w:rPr>
        <w:t>’</w:t>
      </w:r>
      <w:r w:rsidR="006D76C2" w:rsidRPr="00053A9E">
        <w:rPr>
          <w:szCs w:val="22"/>
        </w:rPr>
        <w:t>u</w:t>
      </w:r>
      <w:r w:rsidRPr="00053A9E">
        <w:rPr>
          <w:szCs w:val="22"/>
        </w:rPr>
        <w:t>ne autre.</w:t>
      </w:r>
    </w:p>
    <w:p w:rsidR="00D6553F" w:rsidRPr="00053A9E" w:rsidRDefault="00FE2D82" w:rsidP="001F20D5">
      <w:pPr>
        <w:pStyle w:val="ONUMFS"/>
        <w:rPr>
          <w:szCs w:val="22"/>
        </w:rPr>
      </w:pPr>
      <w:r w:rsidRPr="00053A9E">
        <w:rPr>
          <w:szCs w:val="22"/>
        </w:rPr>
        <w:t>La délégation du Royaume</w:t>
      </w:r>
      <w:r w:rsidR="007C7671" w:rsidRPr="00053A9E">
        <w:rPr>
          <w:szCs w:val="22"/>
        </w:rPr>
        <w:noBreakHyphen/>
      </w:r>
      <w:r w:rsidRPr="00053A9E">
        <w:rPr>
          <w:szCs w:val="22"/>
        </w:rPr>
        <w:t xml:space="preserve">Uni estimait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formulation plus neutre était la seule option viab</w:t>
      </w:r>
      <w:r w:rsidR="007C7671" w:rsidRPr="00053A9E">
        <w:rPr>
          <w:szCs w:val="22"/>
        </w:rPr>
        <w:t>le.  Ap</w:t>
      </w:r>
      <w:r w:rsidRPr="00053A9E">
        <w:rPr>
          <w:szCs w:val="22"/>
        </w:rPr>
        <w:t xml:space="preserve">rès avoir entendu les débats, elle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allait être très difficile de trouver la bonne formulati</w:t>
      </w:r>
      <w:r w:rsidR="007C7671" w:rsidRPr="00053A9E">
        <w:rPr>
          <w:szCs w:val="22"/>
        </w:rPr>
        <w:t>on.  Le</w:t>
      </w:r>
      <w:r w:rsidRPr="00053A9E">
        <w:rPr>
          <w:szCs w:val="22"/>
        </w:rPr>
        <w:t xml:space="preserve"> texte, tel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été lu, contenait un élément qui ne pouvait pas être accepté, </w:t>
      </w:r>
      <w:r w:rsidR="00162955" w:rsidRPr="00053A9E">
        <w:rPr>
          <w:szCs w:val="22"/>
        </w:rPr>
        <w:t>à savoir</w:t>
      </w:r>
      <w:r w:rsidRPr="00053A9E">
        <w:rPr>
          <w:szCs w:val="22"/>
        </w:rPr>
        <w:t xml:space="preserve"> la partie parlant de reconnaître le déséquilibre et de </w:t>
      </w:r>
      <w:r w:rsidR="006D76C2" w:rsidRPr="00053A9E">
        <w:rPr>
          <w:szCs w:val="22"/>
        </w:rPr>
        <w:t>s</w:t>
      </w:r>
      <w:r w:rsidR="00162955" w:rsidRPr="00053A9E">
        <w:rPr>
          <w:szCs w:val="22"/>
        </w:rPr>
        <w:t>’</w:t>
      </w:r>
      <w:r w:rsidR="006D76C2" w:rsidRPr="00053A9E">
        <w:rPr>
          <w:szCs w:val="22"/>
        </w:rPr>
        <w:t>e</w:t>
      </w:r>
      <w:r w:rsidRPr="00053A9E">
        <w:rPr>
          <w:szCs w:val="22"/>
        </w:rPr>
        <w:t xml:space="preserve">fforcer </w:t>
      </w:r>
      <w:r w:rsidR="006D76C2" w:rsidRPr="00053A9E">
        <w:rPr>
          <w:szCs w:val="22"/>
        </w:rPr>
        <w:t>d</w:t>
      </w:r>
      <w:r w:rsidR="00162955" w:rsidRPr="00053A9E">
        <w:rPr>
          <w:szCs w:val="22"/>
        </w:rPr>
        <w:t>’</w:t>
      </w:r>
      <w:r w:rsidR="006D76C2" w:rsidRPr="00053A9E">
        <w:rPr>
          <w:szCs w:val="22"/>
        </w:rPr>
        <w:t>y</w:t>
      </w:r>
      <w:r w:rsidRPr="00053A9E">
        <w:rPr>
          <w:szCs w:val="22"/>
        </w:rPr>
        <w:t xml:space="preserve"> remédier pendant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était quasiment impossible, étant donné que cette partie parlait également </w:t>
      </w:r>
      <w:r w:rsidR="006D76C2" w:rsidRPr="00053A9E">
        <w:rPr>
          <w:szCs w:val="22"/>
        </w:rPr>
        <w:t>d</w:t>
      </w:r>
      <w:r w:rsidR="00162955" w:rsidRPr="00053A9E">
        <w:rPr>
          <w:szCs w:val="22"/>
        </w:rPr>
        <w:t>’</w:t>
      </w:r>
      <w:r w:rsidR="006D76C2" w:rsidRPr="00053A9E">
        <w:rPr>
          <w:szCs w:val="22"/>
        </w:rPr>
        <w:t>a</w:t>
      </w:r>
      <w:r w:rsidRPr="00053A9E">
        <w:rPr>
          <w:szCs w:val="22"/>
        </w:rPr>
        <w:t>dopter des principes directeurs en 2016</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ustralie a soulevé une question techniq</w:t>
      </w:r>
      <w:r w:rsidR="007C7671" w:rsidRPr="00053A9E">
        <w:rPr>
          <w:szCs w:val="22"/>
        </w:rPr>
        <w:t>ue.  Si</w:t>
      </w:r>
      <w:r w:rsidRPr="00053A9E">
        <w:rPr>
          <w:szCs w:val="22"/>
        </w:rPr>
        <w:t xml:space="preserve"> la délégation avait bien entendu, cela impliquait que le PBC tiendrait des consultations </w:t>
      </w:r>
      <w:r w:rsidR="00A41375" w:rsidRPr="00053A9E">
        <w:rPr>
          <w:szCs w:val="22"/>
        </w:rPr>
        <w:t>à </w:t>
      </w:r>
      <w:r w:rsidRPr="00053A9E">
        <w:rPr>
          <w:szCs w:val="22"/>
        </w:rPr>
        <w:t>participation non limit</w:t>
      </w:r>
      <w:r w:rsidR="007C7671" w:rsidRPr="00053A9E">
        <w:rPr>
          <w:szCs w:val="22"/>
        </w:rPr>
        <w:t>ée.  La</w:t>
      </w:r>
      <w:r w:rsidRPr="00053A9E">
        <w:rPr>
          <w:szCs w:val="22"/>
        </w:rPr>
        <w:t xml:space="preserve"> délégation a demandé si tel était le cas et si oui, comment cela </w:t>
      </w:r>
      <w:r w:rsidR="006D76C2" w:rsidRPr="00053A9E">
        <w:rPr>
          <w:szCs w:val="22"/>
        </w:rPr>
        <w:t>s</w:t>
      </w:r>
      <w:r w:rsidR="00162955" w:rsidRPr="00053A9E">
        <w:rPr>
          <w:szCs w:val="22"/>
        </w:rPr>
        <w:t>’</w:t>
      </w:r>
      <w:r w:rsidR="006D76C2" w:rsidRPr="00053A9E">
        <w:rPr>
          <w:szCs w:val="22"/>
        </w:rPr>
        <w:t>i</w:t>
      </w:r>
      <w:r w:rsidRPr="00053A9E">
        <w:rPr>
          <w:szCs w:val="22"/>
        </w:rPr>
        <w:t xml:space="preserve">ntégrerait dans le mandat du PBC qui avait trait aux questions budgétaires plutôt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des questions de fond </w:t>
      </w:r>
      <w:r w:rsidR="00A41375" w:rsidRPr="00053A9E">
        <w:rPr>
          <w:szCs w:val="22"/>
        </w:rPr>
        <w:t>telles que</w:t>
      </w:r>
      <w:r w:rsidRPr="00053A9E">
        <w:rPr>
          <w:szCs w:val="22"/>
        </w:rPr>
        <w:t xml:space="preserve"> celles couvertes par les principes directeurs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Suisse, </w:t>
      </w:r>
      <w:r w:rsidR="006D76C2" w:rsidRPr="00053A9E">
        <w:rPr>
          <w:szCs w:val="22"/>
        </w:rPr>
        <w:t>s</w:t>
      </w:r>
      <w:r w:rsidR="00162955" w:rsidRPr="00053A9E">
        <w:rPr>
          <w:szCs w:val="22"/>
        </w:rPr>
        <w:t>’</w:t>
      </w:r>
      <w:r w:rsidR="006D76C2" w:rsidRPr="00053A9E">
        <w:rPr>
          <w:szCs w:val="22"/>
        </w:rPr>
        <w:t>e</w:t>
      </w:r>
      <w:r w:rsidRPr="00053A9E">
        <w:rPr>
          <w:szCs w:val="22"/>
        </w:rPr>
        <w:t xml:space="preserve">fforçant de trouver une solution, a suggéré que la déclaration concernant les préoccupations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et </w:t>
      </w:r>
      <w:r w:rsidR="006D76C2" w:rsidRPr="00053A9E">
        <w:rPr>
          <w:szCs w:val="22"/>
        </w:rPr>
        <w:t>d</w:t>
      </w:r>
      <w:r w:rsidR="00162955" w:rsidRPr="00053A9E">
        <w:rPr>
          <w:szCs w:val="22"/>
        </w:rPr>
        <w:t>’</w:t>
      </w:r>
      <w:r w:rsidR="006D76C2" w:rsidRPr="00053A9E">
        <w:rPr>
          <w:szCs w:val="22"/>
        </w:rPr>
        <w:t>a</w:t>
      </w:r>
      <w:r w:rsidRPr="00053A9E">
        <w:rPr>
          <w:szCs w:val="22"/>
        </w:rPr>
        <w:t>utres groupes soit consignée dans le compte</w:t>
      </w:r>
      <w:r w:rsidR="007C7671" w:rsidRPr="00053A9E">
        <w:rPr>
          <w:szCs w:val="22"/>
        </w:rPr>
        <w:noBreakHyphen/>
      </w:r>
      <w:r w:rsidRPr="00053A9E">
        <w:rPr>
          <w:szCs w:val="22"/>
        </w:rPr>
        <w:t>rendu de la réuni</w:t>
      </w:r>
      <w:r w:rsidR="007C7671" w:rsidRPr="00053A9E">
        <w:rPr>
          <w:szCs w:val="22"/>
        </w:rPr>
        <w:t>on.  El</w:t>
      </w:r>
      <w:r w:rsidRPr="00053A9E">
        <w:rPr>
          <w:szCs w:val="22"/>
        </w:rPr>
        <w:t xml:space="preserve">le a également fait observer que le nouveau texte proposé par le groupe des pays africains donnait manifestement lieu </w:t>
      </w:r>
      <w:r w:rsidR="00A41375" w:rsidRPr="00053A9E">
        <w:rPr>
          <w:szCs w:val="22"/>
        </w:rPr>
        <w:t>à </w:t>
      </w:r>
      <w:r w:rsidRPr="00053A9E">
        <w:rPr>
          <w:szCs w:val="22"/>
        </w:rPr>
        <w:t>des préoccupations encore plus nombreus</w:t>
      </w:r>
      <w:r w:rsidR="007C7671" w:rsidRPr="00053A9E">
        <w:rPr>
          <w:szCs w:val="22"/>
        </w:rPr>
        <w:t>es.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ne serait pas judicieux </w:t>
      </w:r>
      <w:r w:rsidR="006D76C2" w:rsidRPr="00053A9E">
        <w:rPr>
          <w:szCs w:val="22"/>
        </w:rPr>
        <w:t>d</w:t>
      </w:r>
      <w:r w:rsidR="00162955" w:rsidRPr="00053A9E">
        <w:rPr>
          <w:szCs w:val="22"/>
        </w:rPr>
        <w:t>’</w:t>
      </w:r>
      <w:r w:rsidR="006D76C2" w:rsidRPr="00053A9E">
        <w:rPr>
          <w:szCs w:val="22"/>
        </w:rPr>
        <w:t>e</w:t>
      </w:r>
      <w:r w:rsidRPr="00053A9E">
        <w:rPr>
          <w:szCs w:val="22"/>
        </w:rPr>
        <w:t xml:space="preserve">xaminer la proposition faite plus tôt et de la distribuer par écrit, étant donné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semblait engendrer moins de préoccupations que cette nouvelle proposition</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la Roumanie a déclaré que si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appréciaient les efforts déployés par le groupe des pays africains pour ajuster sa proposition,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ne voyait pas en quoi </w:t>
      </w:r>
      <w:r w:rsidRPr="00053A9E">
        <w:rPr>
          <w:szCs w:val="22"/>
        </w:rPr>
        <w:lastRenderedPageBreak/>
        <w:t xml:space="preserve">la proposition répondait aux préoccupations que le groupe avait exprimé dans sa </w:t>
      </w:r>
      <w:r w:rsidR="00A41375" w:rsidRPr="00053A9E">
        <w:rPr>
          <w:szCs w:val="22"/>
        </w:rPr>
        <w:t>première </w:t>
      </w:r>
      <w:r w:rsidRPr="00053A9E">
        <w:rPr>
          <w:szCs w:val="22"/>
        </w:rPr>
        <w:t>déclarati</w:t>
      </w:r>
      <w:r w:rsidR="007C7671" w:rsidRPr="00053A9E">
        <w:rPr>
          <w:szCs w:val="22"/>
        </w:rPr>
        <w:t>on.  Si</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n pouvait parvenir </w:t>
      </w:r>
      <w:r w:rsidR="00A41375" w:rsidRPr="00053A9E">
        <w:rPr>
          <w:szCs w:val="22"/>
        </w:rPr>
        <w:t>à </w:t>
      </w:r>
      <w:r w:rsidRPr="00053A9E">
        <w:rPr>
          <w:szCs w:val="22"/>
        </w:rPr>
        <w:t>une formulation plus neutre, ce serait plus acceptable.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remercié le groupe des pays africains pour ses efforts et sa propositi</w:t>
      </w:r>
      <w:r w:rsidR="007C7671" w:rsidRPr="00053A9E">
        <w:rPr>
          <w:szCs w:val="22"/>
        </w:rPr>
        <w:t>on.  Co</w:t>
      </w:r>
      <w:r w:rsidRPr="00053A9E">
        <w:rPr>
          <w:szCs w:val="22"/>
        </w:rPr>
        <w:t xml:space="preserve">mme les précédents intervenants </w:t>
      </w:r>
      <w:r w:rsidR="006D76C2" w:rsidRPr="00053A9E">
        <w:rPr>
          <w:szCs w:val="22"/>
        </w:rPr>
        <w:t>l</w:t>
      </w:r>
      <w:r w:rsidR="00162955" w:rsidRPr="00053A9E">
        <w:rPr>
          <w:szCs w:val="22"/>
        </w:rPr>
        <w:t>’</w:t>
      </w:r>
      <w:r w:rsidR="006D76C2" w:rsidRPr="00053A9E">
        <w:rPr>
          <w:szCs w:val="22"/>
        </w:rPr>
        <w:t>a</w:t>
      </w:r>
      <w:r w:rsidRPr="00053A9E">
        <w:rPr>
          <w:szCs w:val="22"/>
        </w:rPr>
        <w:t xml:space="preserve">vaient dit, il était difficile de parvenir </w:t>
      </w:r>
      <w:r w:rsidR="00A41375" w:rsidRPr="00053A9E">
        <w:rPr>
          <w:szCs w:val="22"/>
        </w:rPr>
        <w:t>à </w:t>
      </w:r>
      <w:r w:rsidRPr="00053A9E">
        <w:rPr>
          <w:szCs w:val="22"/>
        </w:rPr>
        <w:t>un accord sur la présente propositi</w:t>
      </w:r>
      <w:r w:rsidR="007C7671" w:rsidRPr="00053A9E">
        <w:rPr>
          <w:szCs w:val="22"/>
        </w:rPr>
        <w:t>on.  La</w:t>
      </w:r>
      <w:r w:rsidRPr="00053A9E">
        <w:rPr>
          <w:szCs w:val="22"/>
        </w:rPr>
        <w:t xml:space="preserve">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formulation générale et neutre </w:t>
      </w:r>
      <w:r w:rsidR="006D76C2" w:rsidRPr="00053A9E">
        <w:rPr>
          <w:szCs w:val="22"/>
        </w:rPr>
        <w:t>s</w:t>
      </w:r>
      <w:r w:rsidR="00162955" w:rsidRPr="00053A9E">
        <w:rPr>
          <w:szCs w:val="22"/>
        </w:rPr>
        <w:t>’</w:t>
      </w:r>
      <w:r w:rsidR="006D76C2" w:rsidRPr="00053A9E">
        <w:rPr>
          <w:szCs w:val="22"/>
        </w:rPr>
        <w:t>i</w:t>
      </w:r>
      <w:r w:rsidRPr="00053A9E">
        <w:rPr>
          <w:szCs w:val="22"/>
        </w:rPr>
        <w:t xml:space="preserve">mposait et que ce serait plus facile de parvenir </w:t>
      </w:r>
      <w:r w:rsidR="00A41375" w:rsidRPr="00053A9E">
        <w:rPr>
          <w:szCs w:val="22"/>
        </w:rPr>
        <w:t>à </w:t>
      </w:r>
      <w:r w:rsidRPr="00053A9E">
        <w:rPr>
          <w:szCs w:val="22"/>
        </w:rPr>
        <w:t>un compromis sur une telle formulation.</w:t>
      </w:r>
    </w:p>
    <w:p w:rsidR="00FE2D82" w:rsidRPr="00053A9E" w:rsidRDefault="00FE2D82" w:rsidP="001F20D5">
      <w:pPr>
        <w:pStyle w:val="ONUMFS"/>
        <w:rPr>
          <w:szCs w:val="22"/>
        </w:rPr>
      </w:pPr>
      <w:r w:rsidRPr="00053A9E">
        <w:rPr>
          <w:szCs w:val="22"/>
        </w:rPr>
        <w:t xml:space="preserve">Après une pause pendant laquelle la délégation de la Suisse a travaillé </w:t>
      </w:r>
      <w:r w:rsidR="00A41375" w:rsidRPr="00053A9E">
        <w:rPr>
          <w:szCs w:val="22"/>
        </w:rPr>
        <w:t>à </w:t>
      </w:r>
      <w:r w:rsidRPr="00053A9E">
        <w:rPr>
          <w:szCs w:val="22"/>
        </w:rPr>
        <w:t xml:space="preserve">essayer de parvenir </w:t>
      </w:r>
      <w:r w:rsidR="00A41375" w:rsidRPr="00053A9E">
        <w:rPr>
          <w:szCs w:val="22"/>
        </w:rPr>
        <w:t>à </w:t>
      </w:r>
      <w:r w:rsidRPr="00053A9E">
        <w:rPr>
          <w:szCs w:val="22"/>
        </w:rPr>
        <w:t xml:space="preserve">un compromis </w:t>
      </w:r>
      <w:r w:rsidR="00A41375" w:rsidRPr="00053A9E">
        <w:rPr>
          <w:szCs w:val="22"/>
        </w:rPr>
        <w:t>quant à </w:t>
      </w:r>
      <w:r w:rsidRPr="00053A9E">
        <w:rPr>
          <w:szCs w:val="22"/>
        </w:rPr>
        <w:t xml:space="preserve">la décision, le président a invité la délégation </w:t>
      </w:r>
      <w:r w:rsidR="00A41375" w:rsidRPr="00053A9E">
        <w:rPr>
          <w:szCs w:val="22"/>
        </w:rPr>
        <w:t>à </w:t>
      </w:r>
      <w:r w:rsidRPr="00053A9E">
        <w:rPr>
          <w:szCs w:val="22"/>
        </w:rPr>
        <w:t>présenter le résultat de ces consultations.</w:t>
      </w:r>
    </w:p>
    <w:p w:rsidR="00FE2D82" w:rsidRPr="00053A9E" w:rsidRDefault="00FE2D82" w:rsidP="001F20D5">
      <w:pPr>
        <w:pStyle w:val="ONUMFS"/>
        <w:rPr>
          <w:szCs w:val="22"/>
        </w:rPr>
      </w:pPr>
      <w:r w:rsidRPr="00053A9E">
        <w:rPr>
          <w:szCs w:val="22"/>
        </w:rPr>
        <w:t xml:space="preserve">La délégation de la Suisse a déclaré que la proposition de compromis était visible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cran, au</w:t>
      </w:r>
      <w:r w:rsidR="007C7671" w:rsidRPr="00053A9E">
        <w:rPr>
          <w:szCs w:val="22"/>
        </w:rPr>
        <w:noBreakHyphen/>
      </w:r>
      <w:r w:rsidRPr="00053A9E">
        <w:rPr>
          <w:szCs w:val="22"/>
        </w:rPr>
        <w:t xml:space="preserve">dessus de </w:t>
      </w:r>
      <w:r w:rsidR="006D76C2" w:rsidRPr="00053A9E">
        <w:rPr>
          <w:szCs w:val="22"/>
        </w:rPr>
        <w:t>l</w:t>
      </w:r>
      <w:r w:rsidR="00162955" w:rsidRPr="00053A9E">
        <w:rPr>
          <w:szCs w:val="22"/>
        </w:rPr>
        <w:t>’</w:t>
      </w:r>
      <w:r w:rsidR="006D76C2" w:rsidRPr="00053A9E">
        <w:rPr>
          <w:szCs w:val="22"/>
        </w:rPr>
        <w:t>e</w:t>
      </w:r>
      <w:r w:rsidRPr="00053A9E">
        <w:rPr>
          <w:szCs w:val="22"/>
        </w:rPr>
        <w:t>stra</w:t>
      </w:r>
      <w:r w:rsidR="007C7671" w:rsidRPr="00053A9E">
        <w:rPr>
          <w:szCs w:val="22"/>
        </w:rPr>
        <w:t>de.  El</w:t>
      </w:r>
      <w:r w:rsidRPr="00053A9E">
        <w:rPr>
          <w:szCs w:val="22"/>
        </w:rPr>
        <w:t>le commençait par une formulation relativement neut</w:t>
      </w:r>
      <w:r w:rsidR="007C7671" w:rsidRPr="00053A9E">
        <w:rPr>
          <w:szCs w:val="22"/>
        </w:rPr>
        <w:t>re.  C’é</w:t>
      </w:r>
      <w:r w:rsidRPr="00053A9E">
        <w:rPr>
          <w:szCs w:val="22"/>
        </w:rPr>
        <w:t xml:space="preserve">tait plutôt une déclaration de faits </w:t>
      </w:r>
      <w:r w:rsidR="00A41375" w:rsidRPr="00053A9E">
        <w:rPr>
          <w:szCs w:val="22"/>
        </w:rPr>
        <w:t>quant à </w:t>
      </w:r>
      <w:r w:rsidRPr="00053A9E">
        <w:rPr>
          <w:szCs w:val="22"/>
        </w:rPr>
        <w:t>ce qui avait été débattu et du fait que le PBC avait pris note de toutes les déclarations faites au sujet des bureaux extérieu</w:t>
      </w:r>
      <w:r w:rsidR="007C7671" w:rsidRPr="00053A9E">
        <w:rPr>
          <w:szCs w:val="22"/>
        </w:rPr>
        <w:t>rs.  Ce</w:t>
      </w:r>
      <w:r w:rsidRPr="00053A9E">
        <w:rPr>
          <w:szCs w:val="22"/>
        </w:rPr>
        <w:t xml:space="preserve">la incluait les groupes régionaux </w:t>
      </w:r>
      <w:r w:rsidR="00A41375" w:rsidRPr="00053A9E">
        <w:rPr>
          <w:szCs w:val="22"/>
        </w:rPr>
        <w:t>ainsi que</w:t>
      </w:r>
      <w:r w:rsidRPr="00053A9E">
        <w:rPr>
          <w:szCs w:val="22"/>
        </w:rPr>
        <w:t xml:space="preserve"> les délégations individuell</w:t>
      </w:r>
      <w:r w:rsidR="007C7671" w:rsidRPr="00053A9E">
        <w:rPr>
          <w:szCs w:val="22"/>
        </w:rPr>
        <w:t>es.  C’é</w:t>
      </w:r>
      <w:r w:rsidRPr="00053A9E">
        <w:rPr>
          <w:szCs w:val="22"/>
        </w:rPr>
        <w:t xml:space="preserve">tait la reconnaissance des déclarations </w:t>
      </w:r>
      <w:r w:rsidR="00A41375" w:rsidRPr="00053A9E">
        <w:rPr>
          <w:szCs w:val="22"/>
        </w:rPr>
        <w:t>ainsi que</w:t>
      </w:r>
      <w:r w:rsidRPr="00053A9E">
        <w:rPr>
          <w:szCs w:val="22"/>
        </w:rPr>
        <w:t xml:space="preserve"> des demandes, dont toutes étaient inclus</w:t>
      </w:r>
      <w:r w:rsidR="007C7671" w:rsidRPr="00053A9E">
        <w:rPr>
          <w:szCs w:val="22"/>
        </w:rPr>
        <w:t>es.  Ce</w:t>
      </w:r>
      <w:r w:rsidRPr="00053A9E">
        <w:rPr>
          <w:szCs w:val="22"/>
        </w:rPr>
        <w:t xml:space="preserve">tte formulation était suivie </w:t>
      </w:r>
      <w:r w:rsidR="006D76C2" w:rsidRPr="00053A9E">
        <w:rPr>
          <w:szCs w:val="22"/>
        </w:rPr>
        <w:t>d</w:t>
      </w:r>
      <w:r w:rsidR="00162955" w:rsidRPr="00053A9E">
        <w:rPr>
          <w:szCs w:val="22"/>
        </w:rPr>
        <w:t>’</w:t>
      </w:r>
      <w:r w:rsidR="006D76C2" w:rsidRPr="00053A9E">
        <w:rPr>
          <w:szCs w:val="22"/>
        </w:rPr>
        <w:t>u</w:t>
      </w:r>
      <w:r w:rsidRPr="00053A9E">
        <w:rPr>
          <w:szCs w:val="22"/>
        </w:rPr>
        <w:t>ne phrase, déj</w:t>
      </w:r>
      <w:r w:rsidR="00A41375" w:rsidRPr="00053A9E">
        <w:rPr>
          <w:szCs w:val="22"/>
        </w:rPr>
        <w:t>à </w:t>
      </w:r>
      <w:r w:rsidRPr="00053A9E">
        <w:rPr>
          <w:szCs w:val="22"/>
        </w:rPr>
        <w:t xml:space="preserve">vue dans le document qui avait été distribué il y avait une heure ou deux, qui ne semblait pas engendrer </w:t>
      </w:r>
      <w:r w:rsidR="006D76C2" w:rsidRPr="00053A9E">
        <w:rPr>
          <w:szCs w:val="22"/>
        </w:rPr>
        <w:t>d</w:t>
      </w:r>
      <w:r w:rsidR="00162955" w:rsidRPr="00053A9E">
        <w:rPr>
          <w:szCs w:val="22"/>
        </w:rPr>
        <w:t>’</w:t>
      </w:r>
      <w:r w:rsidR="006D76C2" w:rsidRPr="00053A9E">
        <w:rPr>
          <w:szCs w:val="22"/>
        </w:rPr>
        <w:t>o</w:t>
      </w:r>
      <w:r w:rsidRPr="00053A9E">
        <w:rPr>
          <w:szCs w:val="22"/>
        </w:rPr>
        <w:t>bjections de la part des délégatio</w:t>
      </w:r>
      <w:r w:rsidR="007C7671" w:rsidRPr="00053A9E">
        <w:rPr>
          <w:szCs w:val="22"/>
        </w:rPr>
        <w:t>ns.  La</w:t>
      </w:r>
      <w:r w:rsidRPr="00053A9E">
        <w:rPr>
          <w:szCs w:val="22"/>
        </w:rPr>
        <w:t xml:space="preserve"> phrase évoquait la préoccupation du groupe des pays africains, pour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soit expressément mentionnée, concernant la non</w:t>
      </w:r>
      <w:r w:rsidR="007C7671" w:rsidRPr="00053A9E">
        <w:rPr>
          <w:szCs w:val="22"/>
        </w:rPr>
        <w:noBreakHyphen/>
      </w:r>
      <w:r w:rsidRPr="00053A9E">
        <w:rPr>
          <w:szCs w:val="22"/>
        </w:rPr>
        <w:t>représentation du continent africa</w:t>
      </w:r>
      <w:r w:rsidR="007C7671" w:rsidRPr="00053A9E">
        <w:rPr>
          <w:szCs w:val="22"/>
        </w:rPr>
        <w:t>in.  La</w:t>
      </w:r>
      <w:r w:rsidRPr="00053A9E">
        <w:rPr>
          <w:szCs w:val="22"/>
        </w:rPr>
        <w:t xml:space="preserve"> dernière phrase recommandait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débattre plus avant de la question sur la base du dernier projet de principes directeurs en date du 29 septembre, tels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seraient joints </w:t>
      </w:r>
      <w:r w:rsidR="00A41375" w:rsidRPr="00053A9E">
        <w:rPr>
          <w:szCs w:val="22"/>
        </w:rPr>
        <w:t>à </w:t>
      </w:r>
      <w:r w:rsidRPr="00053A9E">
        <w:rPr>
          <w:szCs w:val="22"/>
        </w:rPr>
        <w:t>ce paragrap</w:t>
      </w:r>
      <w:r w:rsidR="007C7671" w:rsidRPr="00053A9E">
        <w:rPr>
          <w:szCs w:val="22"/>
        </w:rPr>
        <w:t>he.  Le</w:t>
      </w:r>
      <w:r w:rsidRPr="00053A9E">
        <w:rPr>
          <w:szCs w:val="22"/>
        </w:rPr>
        <w:t xml:space="preserve"> document </w:t>
      </w:r>
      <w:r w:rsidR="006D76C2" w:rsidRPr="00053A9E">
        <w:rPr>
          <w:szCs w:val="22"/>
        </w:rPr>
        <w:t>n</w:t>
      </w:r>
      <w:r w:rsidR="00162955" w:rsidRPr="00053A9E">
        <w:rPr>
          <w:szCs w:val="22"/>
        </w:rPr>
        <w:t>’</w:t>
      </w:r>
      <w:r w:rsidR="006D76C2" w:rsidRPr="00053A9E">
        <w:rPr>
          <w:szCs w:val="22"/>
        </w:rPr>
        <w:t>a</w:t>
      </w:r>
      <w:r w:rsidRPr="00053A9E">
        <w:rPr>
          <w:szCs w:val="22"/>
        </w:rPr>
        <w:t xml:space="preserve">vait pas obtenu </w:t>
      </w:r>
      <w:r w:rsidR="006D76C2" w:rsidRPr="00053A9E">
        <w:rPr>
          <w:szCs w:val="22"/>
        </w:rPr>
        <w:t>l</w:t>
      </w:r>
      <w:r w:rsidR="00162955" w:rsidRPr="00053A9E">
        <w:rPr>
          <w:szCs w:val="22"/>
        </w:rPr>
        <w:t>’</w:t>
      </w:r>
      <w:r w:rsidR="006D76C2" w:rsidRPr="00053A9E">
        <w:rPr>
          <w:szCs w:val="22"/>
        </w:rPr>
        <w:t>a</w:t>
      </w:r>
      <w:r w:rsidRPr="00053A9E">
        <w:rPr>
          <w:szCs w:val="22"/>
        </w:rPr>
        <w:t>ccord de toutes les délégations, mais il montrait le travail accompli jusque</w:t>
      </w:r>
      <w:r w:rsidR="007C7671" w:rsidRPr="00053A9E">
        <w:rPr>
          <w:szCs w:val="22"/>
        </w:rPr>
        <w:noBreakHyphen/>
      </w:r>
      <w:r w:rsidRPr="00053A9E">
        <w:rPr>
          <w:szCs w:val="22"/>
        </w:rPr>
        <w:t>là.</w:t>
      </w:r>
    </w:p>
    <w:p w:rsidR="00FE2D82" w:rsidRPr="00053A9E" w:rsidRDefault="00FE2D82" w:rsidP="001F20D5">
      <w:pPr>
        <w:pStyle w:val="ONUMFS"/>
        <w:rPr>
          <w:szCs w:val="22"/>
        </w:rPr>
      </w:pPr>
      <w:r w:rsidRPr="00053A9E">
        <w:rPr>
          <w:szCs w:val="22"/>
        </w:rPr>
        <w:t>La délégation du Brésil a indiqué que la troisième ligne concernant la non</w:t>
      </w:r>
      <w:r w:rsidR="007C7671" w:rsidRPr="00053A9E">
        <w:rPr>
          <w:szCs w:val="22"/>
        </w:rPr>
        <w:noBreakHyphen/>
      </w:r>
      <w:r w:rsidRPr="00053A9E">
        <w:rPr>
          <w:szCs w:val="22"/>
        </w:rPr>
        <w:t xml:space="preserve">représentation du continent africain dans le réseau extérieur de </w:t>
      </w:r>
      <w:r w:rsidR="006D76C2" w:rsidRPr="00053A9E">
        <w:rPr>
          <w:szCs w:val="22"/>
        </w:rPr>
        <w:t>l</w:t>
      </w:r>
      <w:r w:rsidR="00162955" w:rsidRPr="00053A9E">
        <w:rPr>
          <w:szCs w:val="22"/>
        </w:rPr>
        <w:t>’</w:t>
      </w:r>
      <w:r w:rsidR="006D76C2" w:rsidRPr="00053A9E">
        <w:rPr>
          <w:szCs w:val="22"/>
        </w:rPr>
        <w:t>O</w:t>
      </w:r>
      <w:r w:rsidRPr="00053A9E">
        <w:rPr>
          <w:szCs w:val="22"/>
        </w:rPr>
        <w:t xml:space="preserve">MPI serait uniquement factuelle si elle indiquait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ctuellement, aucun bureau extérieur </w:t>
      </w:r>
      <w:r w:rsidR="006D76C2" w:rsidRPr="00053A9E">
        <w:rPr>
          <w:szCs w:val="22"/>
        </w:rPr>
        <w:t>n</w:t>
      </w:r>
      <w:r w:rsidR="00162955" w:rsidRPr="00053A9E">
        <w:rPr>
          <w:szCs w:val="22"/>
        </w:rPr>
        <w:t>’</w:t>
      </w:r>
      <w:r w:rsidR="006D76C2" w:rsidRPr="00053A9E">
        <w:rPr>
          <w:szCs w:val="22"/>
        </w:rPr>
        <w:t>e</w:t>
      </w:r>
      <w:r w:rsidRPr="00053A9E">
        <w:rPr>
          <w:szCs w:val="22"/>
        </w:rPr>
        <w:t xml:space="preserve">xistait sur le continent africain, </w:t>
      </w:r>
      <w:r w:rsidR="00162955" w:rsidRPr="00053A9E">
        <w:rPr>
          <w:szCs w:val="22"/>
        </w:rPr>
        <w:t>à savoir</w:t>
      </w:r>
      <w:r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PBC a reconnu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 pas de bureaux extérieurs de </w:t>
      </w:r>
      <w:r w:rsidR="006D76C2" w:rsidRPr="00053A9E">
        <w:rPr>
          <w:szCs w:val="22"/>
        </w:rPr>
        <w:t>l</w:t>
      </w:r>
      <w:r w:rsidR="00162955" w:rsidRPr="00053A9E">
        <w:rPr>
          <w:szCs w:val="22"/>
        </w:rPr>
        <w:t>’</w:t>
      </w:r>
      <w:r w:rsidR="006D76C2" w:rsidRPr="00053A9E">
        <w:rPr>
          <w:szCs w:val="22"/>
        </w:rPr>
        <w:t>O</w:t>
      </w:r>
      <w:r w:rsidRPr="00053A9E">
        <w:rPr>
          <w:szCs w:val="22"/>
        </w:rPr>
        <w:t>MPI sur le continent africain</w:t>
      </w:r>
      <w:r w:rsidR="00D86610" w:rsidRPr="00053A9E">
        <w:rPr>
          <w:szCs w:val="22"/>
        </w:rPr>
        <w:t>”</w:t>
      </w:r>
      <w:r w:rsidR="00D86610" w:rsidRPr="00053A9E">
        <w:rPr>
          <w:szCs w:val="22"/>
          <w:rtl/>
          <w:cs/>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devrait être dit</w:t>
      </w:r>
      <w:r w:rsidR="00690BBB" w:rsidRPr="00053A9E">
        <w:rPr>
          <w:szCs w:val="22"/>
        </w:rPr>
        <w:t xml:space="preserve"> </w:t>
      </w:r>
      <w:r w:rsidR="00D86610" w:rsidRPr="00053A9E">
        <w:rPr>
          <w:szCs w:val="22"/>
        </w:rPr>
        <w:t>“</w:t>
      </w:r>
      <w:r w:rsidR="00690BBB" w:rsidRPr="00053A9E">
        <w:rPr>
          <w:szCs w:val="22"/>
        </w:rPr>
        <w:t>d</w:t>
      </w:r>
      <w:r w:rsidRPr="00053A9E">
        <w:rPr>
          <w:szCs w:val="22"/>
        </w:rPr>
        <w:t>ans le continent africain</w:t>
      </w:r>
      <w:r w:rsidR="00D86610" w:rsidRPr="00053A9E">
        <w:rPr>
          <w:szCs w:val="22"/>
        </w:rPr>
        <w:t>”</w:t>
      </w:r>
      <w:r w:rsidR="00BD4512"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déclaré que la deuxième phrase mentionnait les demandes des groupes régiona</w:t>
      </w:r>
      <w:r w:rsidR="007C7671" w:rsidRPr="00053A9E">
        <w:rPr>
          <w:szCs w:val="22"/>
        </w:rPr>
        <w:t>ux.  El</w:t>
      </w:r>
      <w:r w:rsidRPr="00053A9E">
        <w:rPr>
          <w:szCs w:val="22"/>
        </w:rPr>
        <w:t xml:space="preserve">le a demandé si des demandes officielles avaient été soumises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MPI par les groupes régiona</w:t>
      </w:r>
      <w:r w:rsidR="007C7671" w:rsidRPr="00053A9E">
        <w:rPr>
          <w:szCs w:val="22"/>
        </w:rPr>
        <w:t>ux.  La</w:t>
      </w:r>
      <w:r w:rsidRPr="00053A9E">
        <w:rPr>
          <w:szCs w:val="22"/>
        </w:rPr>
        <w:t xml:space="preserve"> délégation présumait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avait eu uniquement des demandes soumises par des pays individuels</w:t>
      </w:r>
      <w:r w:rsidR="005D04EC" w:rsidRPr="00053A9E">
        <w:rPr>
          <w:szCs w:val="22"/>
        </w:rPr>
        <w:t>.</w:t>
      </w:r>
    </w:p>
    <w:p w:rsidR="00FE2D82" w:rsidRPr="00053A9E" w:rsidRDefault="00FE2D82" w:rsidP="001F20D5">
      <w:pPr>
        <w:pStyle w:val="ONUMFS"/>
        <w:rPr>
          <w:szCs w:val="22"/>
        </w:rPr>
      </w:pPr>
      <w:r w:rsidRPr="00053A9E">
        <w:rPr>
          <w:szCs w:val="22"/>
        </w:rPr>
        <w:t xml:space="preserve">Le président a demandé </w:t>
      </w:r>
      <w:r w:rsidR="00A41375" w:rsidRPr="00053A9E">
        <w:rPr>
          <w:szCs w:val="22"/>
        </w:rPr>
        <w:t>à </w:t>
      </w:r>
      <w:r w:rsidRPr="00053A9E">
        <w:rPr>
          <w:szCs w:val="22"/>
        </w:rPr>
        <w:t>la délégation du Nigéria si le groupe des pays africains avait fait une demande officielle.</w:t>
      </w:r>
    </w:p>
    <w:p w:rsidR="00FE2D82" w:rsidRPr="00053A9E" w:rsidRDefault="00FE2D82" w:rsidP="001F20D5">
      <w:pPr>
        <w:pStyle w:val="ONUMFS"/>
        <w:rPr>
          <w:szCs w:val="22"/>
        </w:rPr>
      </w:pPr>
      <w:r w:rsidRPr="00053A9E">
        <w:rPr>
          <w:szCs w:val="22"/>
        </w:rPr>
        <w:t xml:space="preserve">La délégation du Nigéria a répondu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a</w:t>
      </w:r>
      <w:r w:rsidRPr="00053A9E">
        <w:rPr>
          <w:szCs w:val="22"/>
        </w:rPr>
        <w:t>vait pas encore fait de demande officielle.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précisé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nviron 25 demandes avaient été soumises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MPI et que toutes avaient été faites par des délégations en leur capacité nationa</w:t>
      </w:r>
      <w:r w:rsidR="007C7671" w:rsidRPr="00053A9E">
        <w:rPr>
          <w:szCs w:val="22"/>
        </w:rPr>
        <w:t>le.  El</w:t>
      </w:r>
      <w:r w:rsidRPr="00053A9E">
        <w:rPr>
          <w:szCs w:val="22"/>
        </w:rPr>
        <w:t>le a fait valoir que les bureaux pouvaient être soit régionaux, soit des bureaux individuels nationa</w:t>
      </w:r>
      <w:r w:rsidR="007C7671" w:rsidRPr="00053A9E">
        <w:rPr>
          <w:szCs w:val="22"/>
        </w:rPr>
        <w:t>ux.  Il</w:t>
      </w:r>
      <w:r w:rsidRPr="00053A9E">
        <w:rPr>
          <w:szCs w:val="22"/>
        </w:rPr>
        <w:t xml:space="preserve"> semblait que les membres débattaient des bureaux régionaux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s principes directeurs, bien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ne soient pas encore finalisés, </w:t>
      </w:r>
      <w:r w:rsidR="006D76C2" w:rsidRPr="00053A9E">
        <w:rPr>
          <w:szCs w:val="22"/>
        </w:rPr>
        <w:t>n</w:t>
      </w:r>
      <w:r w:rsidR="00162955" w:rsidRPr="00053A9E">
        <w:rPr>
          <w:szCs w:val="22"/>
        </w:rPr>
        <w:t>’</w:t>
      </w:r>
      <w:r w:rsidR="006D76C2" w:rsidRPr="00053A9E">
        <w:rPr>
          <w:szCs w:val="22"/>
        </w:rPr>
        <w:t>a</w:t>
      </w:r>
      <w:r w:rsidRPr="00053A9E">
        <w:rPr>
          <w:szCs w:val="22"/>
        </w:rPr>
        <w:t xml:space="preserve">vaient rien </w:t>
      </w:r>
      <w:r w:rsidR="00A41375" w:rsidRPr="00053A9E">
        <w:rPr>
          <w:szCs w:val="22"/>
        </w:rPr>
        <w:t>à </w:t>
      </w:r>
      <w:r w:rsidRPr="00053A9E">
        <w:rPr>
          <w:szCs w:val="22"/>
        </w:rPr>
        <w:t>voir avec les offices régiona</w:t>
      </w:r>
      <w:r w:rsidR="007C7671" w:rsidRPr="00053A9E">
        <w:rPr>
          <w:szCs w:val="22"/>
        </w:rPr>
        <w:t>ux.  Ce</w:t>
      </w:r>
      <w:r w:rsidRPr="00053A9E">
        <w:rPr>
          <w:szCs w:val="22"/>
        </w:rPr>
        <w:t xml:space="preserve"> </w:t>
      </w:r>
      <w:r w:rsidR="006D76C2" w:rsidRPr="00053A9E">
        <w:rPr>
          <w:szCs w:val="22"/>
        </w:rPr>
        <w:t>n</w:t>
      </w:r>
      <w:r w:rsidR="00162955" w:rsidRPr="00053A9E">
        <w:rPr>
          <w:szCs w:val="22"/>
        </w:rPr>
        <w:t>’</w:t>
      </w:r>
      <w:r w:rsidR="006D76C2" w:rsidRPr="00053A9E">
        <w:rPr>
          <w:szCs w:val="22"/>
        </w:rPr>
        <w:t>é</w:t>
      </w:r>
      <w:r w:rsidRPr="00053A9E">
        <w:rPr>
          <w:szCs w:val="22"/>
        </w:rPr>
        <w:t>tait pas ce qui avait été prévu par les principes directeu</w:t>
      </w:r>
      <w:r w:rsidR="007C7671" w:rsidRPr="00053A9E">
        <w:rPr>
          <w:szCs w:val="22"/>
        </w:rPr>
        <w:t>rs.  La</w:t>
      </w:r>
      <w:r w:rsidRPr="00053A9E">
        <w:rPr>
          <w:szCs w:val="22"/>
        </w:rPr>
        <w:t xml:space="preserve"> délégation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quelques problèmes </w:t>
      </w:r>
      <w:r w:rsidR="006D76C2" w:rsidRPr="00053A9E">
        <w:rPr>
          <w:szCs w:val="22"/>
        </w:rPr>
        <w:t>d</w:t>
      </w:r>
      <w:r w:rsidR="00162955" w:rsidRPr="00053A9E">
        <w:rPr>
          <w:szCs w:val="22"/>
        </w:rPr>
        <w:t>’</w:t>
      </w:r>
      <w:r w:rsidR="006D76C2" w:rsidRPr="00053A9E">
        <w:rPr>
          <w:szCs w:val="22"/>
        </w:rPr>
        <w:t>o</w:t>
      </w:r>
      <w:r w:rsidRPr="00053A9E">
        <w:rPr>
          <w:szCs w:val="22"/>
        </w:rPr>
        <w:t>rdre procédural et juridique avec la formulation</w:t>
      </w:r>
      <w:r w:rsidR="00690BBB" w:rsidRPr="00053A9E">
        <w:rPr>
          <w:szCs w:val="22"/>
        </w:rPr>
        <w:t xml:space="preserve"> </w:t>
      </w:r>
      <w:r w:rsidR="00D86610" w:rsidRPr="00053A9E">
        <w:rPr>
          <w:szCs w:val="22"/>
        </w:rPr>
        <w:t>“</w:t>
      </w:r>
      <w:r w:rsidR="00690BBB" w:rsidRPr="00053A9E">
        <w:rPr>
          <w:szCs w:val="22"/>
        </w:rPr>
        <w:t>d</w:t>
      </w:r>
      <w:r w:rsidRPr="00053A9E">
        <w:rPr>
          <w:szCs w:val="22"/>
        </w:rPr>
        <w:t>emandes faites par les groupes régionau</w:t>
      </w:r>
      <w:r w:rsidR="00690BBB" w:rsidRPr="00053A9E">
        <w:rPr>
          <w:szCs w:val="22"/>
        </w:rPr>
        <w:t>x</w:t>
      </w:r>
      <w:r w:rsidR="00D86610" w:rsidRPr="00053A9E">
        <w:rPr>
          <w:szCs w:val="22"/>
        </w:rPr>
        <w:t>”.</w:t>
      </w:r>
      <w:r w:rsidR="005D04EC" w:rsidRPr="00053A9E">
        <w:rPr>
          <w:szCs w:val="22"/>
        </w:rPr>
        <w:t xml:space="preserve">  </w:t>
      </w:r>
      <w:r w:rsidRPr="00053A9E">
        <w:rPr>
          <w:szCs w:val="22"/>
        </w:rPr>
        <w:t xml:space="preserve">Il y avait </w:t>
      </w:r>
      <w:r w:rsidR="006D76C2" w:rsidRPr="00053A9E">
        <w:rPr>
          <w:szCs w:val="22"/>
        </w:rPr>
        <w:t>d</w:t>
      </w:r>
      <w:r w:rsidR="00162955" w:rsidRPr="00053A9E">
        <w:rPr>
          <w:szCs w:val="22"/>
        </w:rPr>
        <w:t>’</w:t>
      </w:r>
      <w:r w:rsidR="006D76C2" w:rsidRPr="00053A9E">
        <w:rPr>
          <w:szCs w:val="22"/>
        </w:rPr>
        <w:t>a</w:t>
      </w:r>
      <w:r w:rsidRPr="00053A9E">
        <w:rPr>
          <w:szCs w:val="22"/>
        </w:rPr>
        <w:t>utres points, mais si celui</w:t>
      </w:r>
      <w:r w:rsidR="007C7671" w:rsidRPr="00053A9E">
        <w:rPr>
          <w:szCs w:val="22"/>
        </w:rPr>
        <w:noBreakHyphen/>
      </w:r>
      <w:r w:rsidRPr="00053A9E">
        <w:rPr>
          <w:szCs w:val="22"/>
        </w:rPr>
        <w:t xml:space="preserve">ci pouvait être éclairci, la délégation pourrait poursuivre les débats en vue </w:t>
      </w:r>
      <w:r w:rsidR="006D76C2" w:rsidRPr="00053A9E">
        <w:rPr>
          <w:szCs w:val="22"/>
        </w:rPr>
        <w:t>d</w:t>
      </w:r>
      <w:r w:rsidR="00162955" w:rsidRPr="00053A9E">
        <w:rPr>
          <w:szCs w:val="22"/>
        </w:rPr>
        <w:t>’</w:t>
      </w:r>
      <w:r w:rsidR="006D76C2" w:rsidRPr="00053A9E">
        <w:rPr>
          <w:szCs w:val="22"/>
        </w:rPr>
        <w:t>u</w:t>
      </w:r>
      <w:r w:rsidRPr="00053A9E">
        <w:rPr>
          <w:szCs w:val="22"/>
        </w:rPr>
        <w:t>n résultat constructif.</w:t>
      </w:r>
    </w:p>
    <w:p w:rsidR="00FE2D82" w:rsidRPr="00053A9E" w:rsidRDefault="00FE2D82" w:rsidP="001F20D5">
      <w:pPr>
        <w:pStyle w:val="ONUMFS"/>
        <w:rPr>
          <w:szCs w:val="22"/>
        </w:rPr>
      </w:pPr>
      <w:r w:rsidRPr="00053A9E">
        <w:rPr>
          <w:szCs w:val="22"/>
        </w:rPr>
        <w:lastRenderedPageBreak/>
        <w:t xml:space="preserve">Le président a proposé </w:t>
      </w:r>
      <w:r w:rsidR="006D76C2" w:rsidRPr="00053A9E">
        <w:rPr>
          <w:szCs w:val="22"/>
        </w:rPr>
        <w:t>d</w:t>
      </w:r>
      <w:r w:rsidR="00162955" w:rsidRPr="00053A9E">
        <w:rPr>
          <w:szCs w:val="22"/>
        </w:rPr>
        <w:t>’</w:t>
      </w:r>
      <w:r w:rsidR="006D76C2" w:rsidRPr="00053A9E">
        <w:rPr>
          <w:szCs w:val="22"/>
        </w:rPr>
        <w:t>u</w:t>
      </w:r>
      <w:r w:rsidRPr="00053A9E">
        <w:rPr>
          <w:szCs w:val="22"/>
        </w:rPr>
        <w:t>tiliser</w:t>
      </w:r>
      <w:r w:rsidR="00690BBB" w:rsidRPr="00053A9E">
        <w:rPr>
          <w:szCs w:val="22"/>
        </w:rPr>
        <w:t xml:space="preserve"> </w:t>
      </w:r>
      <w:r w:rsidR="00D86610" w:rsidRPr="00053A9E">
        <w:rPr>
          <w:szCs w:val="22"/>
        </w:rPr>
        <w:t>“</w:t>
      </w:r>
      <w:r w:rsidR="00690BBB" w:rsidRPr="00053A9E">
        <w:rPr>
          <w:szCs w:val="22"/>
        </w:rPr>
        <w:t>d</w:t>
      </w:r>
      <w:r w:rsidRPr="00053A9E">
        <w:rPr>
          <w:szCs w:val="22"/>
        </w:rPr>
        <w:t>éclarations et/ou demande</w:t>
      </w:r>
      <w:r w:rsidR="00690BBB" w:rsidRPr="00053A9E">
        <w:rPr>
          <w:szCs w:val="22"/>
        </w:rPr>
        <w:t>s</w:t>
      </w:r>
      <w:r w:rsidR="00D86610" w:rsidRPr="00053A9E">
        <w:rPr>
          <w:szCs w:val="22"/>
        </w:rPr>
        <w:t>”</w:t>
      </w:r>
      <w:r w:rsidR="00690BBB" w:rsidRPr="00053A9E">
        <w:rPr>
          <w:szCs w:val="22"/>
          <w:rtl/>
          <w:cs/>
        </w:rPr>
        <w:t xml:space="preserve"> </w:t>
      </w:r>
      <w:r w:rsidRPr="00053A9E">
        <w:rPr>
          <w:szCs w:val="22"/>
        </w:rPr>
        <w:t>ce qui serait plus exact.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estimait que cette phrase </w:t>
      </w:r>
      <w:r w:rsidR="006D76C2" w:rsidRPr="00053A9E">
        <w:rPr>
          <w:szCs w:val="22"/>
        </w:rPr>
        <w:t>n</w:t>
      </w:r>
      <w:r w:rsidR="00162955" w:rsidRPr="00053A9E">
        <w:rPr>
          <w:szCs w:val="22"/>
        </w:rPr>
        <w:t>’</w:t>
      </w:r>
      <w:r w:rsidR="006D76C2" w:rsidRPr="00053A9E">
        <w:rPr>
          <w:szCs w:val="22"/>
        </w:rPr>
        <w:t>a</w:t>
      </w:r>
      <w:r w:rsidRPr="00053A9E">
        <w:rPr>
          <w:szCs w:val="22"/>
        </w:rPr>
        <w:t xml:space="preserve">vait rien </w:t>
      </w:r>
      <w:r w:rsidR="00A41375" w:rsidRPr="00053A9E">
        <w:rPr>
          <w:szCs w:val="22"/>
        </w:rPr>
        <w:t>à </w:t>
      </w:r>
      <w:r w:rsidRPr="00053A9E">
        <w:rPr>
          <w:szCs w:val="22"/>
        </w:rPr>
        <w:t>voir avec le continent africa</w:t>
      </w:r>
      <w:r w:rsidR="007C7671" w:rsidRPr="00053A9E">
        <w:rPr>
          <w:szCs w:val="22"/>
        </w:rPr>
        <w:t>in.  El</w:t>
      </w:r>
      <w:r w:rsidRPr="00053A9E">
        <w:rPr>
          <w:szCs w:val="22"/>
        </w:rPr>
        <w:t xml:space="preserve">le parlait </w:t>
      </w:r>
      <w:r w:rsidR="006D76C2" w:rsidRPr="00053A9E">
        <w:rPr>
          <w:szCs w:val="22"/>
        </w:rPr>
        <w:t>d</w:t>
      </w:r>
      <w:r w:rsidR="00162955" w:rsidRPr="00053A9E">
        <w:rPr>
          <w:szCs w:val="22"/>
        </w:rPr>
        <w:t>’</w:t>
      </w:r>
      <w:r w:rsidR="006D76C2" w:rsidRPr="00053A9E">
        <w:rPr>
          <w:szCs w:val="22"/>
        </w:rPr>
        <w:t>u</w:t>
      </w:r>
      <w:r w:rsidRPr="00053A9E">
        <w:rPr>
          <w:szCs w:val="22"/>
        </w:rPr>
        <w:t xml:space="preserve">ne question spécifique </w:t>
      </w:r>
      <w:r w:rsidR="00A41375" w:rsidRPr="00053A9E">
        <w:rPr>
          <w:szCs w:val="22"/>
        </w:rPr>
        <w:t>en termes</w:t>
      </w:r>
      <w:r w:rsidRPr="00053A9E">
        <w:rPr>
          <w:szCs w:val="22"/>
        </w:rPr>
        <w:t xml:space="preserve"> de bureau région</w:t>
      </w:r>
      <w:r w:rsidR="007C7671" w:rsidRPr="00053A9E">
        <w:rPr>
          <w:szCs w:val="22"/>
        </w:rPr>
        <w:t>al.  L’é</w:t>
      </w:r>
      <w:r w:rsidRPr="00053A9E">
        <w:rPr>
          <w:szCs w:val="22"/>
        </w:rPr>
        <w:t>tudier sous un autre angle pouvait préjuger des débats sur les principes directeu</w:t>
      </w:r>
      <w:r w:rsidR="007C7671" w:rsidRPr="00053A9E">
        <w:rPr>
          <w:szCs w:val="22"/>
        </w:rPr>
        <w:t>rs.  Il</w:t>
      </w:r>
      <w:r w:rsidRPr="00053A9E">
        <w:rPr>
          <w:szCs w:val="22"/>
        </w:rPr>
        <w:t xml:space="preserve"> y avait un terme dans les principes directeurs pour désigner un bureau régional et un bureau national égaleme</w:t>
      </w:r>
      <w:r w:rsidR="007C7671" w:rsidRPr="00053A9E">
        <w:rPr>
          <w:szCs w:val="22"/>
        </w:rPr>
        <w:t>nt.  Si</w:t>
      </w:r>
      <w:r w:rsidRPr="00053A9E">
        <w:rPr>
          <w:szCs w:val="22"/>
        </w:rPr>
        <w:t xml:space="preserve"> ce terme pouvait être employé, cela pourrait résoudre le problème et lever les préoccupations de la délégation</w:t>
      </w:r>
      <w:r w:rsidR="005D04EC" w:rsidRPr="00053A9E">
        <w:rPr>
          <w:szCs w:val="22"/>
        </w:rPr>
        <w:t>.</w:t>
      </w:r>
    </w:p>
    <w:p w:rsidR="00FE2D82" w:rsidRPr="00053A9E" w:rsidRDefault="00FE2D82" w:rsidP="001F20D5">
      <w:pPr>
        <w:pStyle w:val="ONUMFS"/>
        <w:rPr>
          <w:szCs w:val="22"/>
        </w:rPr>
      </w:pPr>
      <w:r w:rsidRPr="00053A9E">
        <w:rPr>
          <w:szCs w:val="22"/>
        </w:rPr>
        <w:t xml:space="preserve">Le président a suggéré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façon de résoudre immédiatement le problème serait de supprimer les groupes régionaux et les demandes individuelles et que le texte se lise</w:t>
      </w:r>
      <w:r w:rsidR="00D86610" w:rsidRPr="00053A9E">
        <w:rPr>
          <w:szCs w:val="22"/>
        </w:rPr>
        <w:t> :</w:t>
      </w:r>
      <w:r w:rsidR="00690BBB" w:rsidRPr="00053A9E">
        <w:rPr>
          <w:szCs w:val="22"/>
        </w:rPr>
        <w:t xml:space="preserve"> </w:t>
      </w:r>
      <w:r w:rsidR="00D86610" w:rsidRPr="00053A9E">
        <w:rPr>
          <w:szCs w:val="22"/>
        </w:rPr>
        <w:t>“</w:t>
      </w:r>
      <w:r w:rsidR="00690BBB" w:rsidRPr="00053A9E">
        <w:rPr>
          <w:szCs w:val="22"/>
        </w:rPr>
        <w:t>l</w:t>
      </w:r>
      <w:r w:rsidRPr="00053A9E">
        <w:rPr>
          <w:szCs w:val="22"/>
        </w:rPr>
        <w:t>es demandes faites par les délégation</w:t>
      </w:r>
      <w:r w:rsidR="00690BBB" w:rsidRPr="00053A9E">
        <w:rPr>
          <w:szCs w:val="22"/>
        </w:rPr>
        <w:t>s</w:t>
      </w:r>
      <w:r w:rsidR="00D86610" w:rsidRPr="00053A9E">
        <w:rPr>
          <w:szCs w:val="22"/>
        </w:rPr>
        <w:t>”.</w:t>
      </w:r>
      <w:r w:rsidR="005D04EC" w:rsidRPr="00053A9E">
        <w:rPr>
          <w:szCs w:val="22"/>
        </w:rPr>
        <w:t xml:space="preserve">  </w:t>
      </w:r>
      <w:r w:rsidRPr="00053A9E">
        <w:rPr>
          <w:szCs w:val="22"/>
        </w:rPr>
        <w:t>Cela laisserait les choses ouvertes, sans préjuger des autres alternatives, si cet énoncé pouvait être acceptable.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ran (République islamique </w:t>
      </w:r>
      <w:r w:rsidR="006D76C2" w:rsidRPr="00053A9E">
        <w:rPr>
          <w:szCs w:val="22"/>
        </w:rPr>
        <w:t>d</w:t>
      </w:r>
      <w:r w:rsidR="00162955" w:rsidRPr="00053A9E">
        <w:rPr>
          <w:szCs w:val="22"/>
        </w:rPr>
        <w:t>’</w:t>
      </w:r>
      <w:r w:rsidR="006D76C2" w:rsidRPr="00053A9E">
        <w:rPr>
          <w:szCs w:val="22"/>
        </w:rPr>
        <w:t>)</w:t>
      </w:r>
      <w:r w:rsidRPr="00053A9E">
        <w:rPr>
          <w:szCs w:val="22"/>
        </w:rPr>
        <w:t xml:space="preserve"> a convenu que ce serait une meilleure soluti</w:t>
      </w:r>
      <w:r w:rsidR="007C7671" w:rsidRPr="00053A9E">
        <w:rPr>
          <w:szCs w:val="22"/>
        </w:rPr>
        <w:t>on.  Le</w:t>
      </w:r>
      <w:r w:rsidRPr="00053A9E">
        <w:rPr>
          <w:szCs w:val="22"/>
        </w:rPr>
        <w:t xml:space="preserve">s deux points que la délégation souhaitait faire valoir étaient le fait de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et la mise en exergue du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bureau sur le continent africa</w:t>
      </w:r>
      <w:r w:rsidR="007C7671" w:rsidRPr="00053A9E">
        <w:rPr>
          <w:szCs w:val="22"/>
        </w:rPr>
        <w:t>in.  La</w:t>
      </w:r>
      <w:r w:rsidRPr="00053A9E">
        <w:rPr>
          <w:szCs w:val="22"/>
        </w:rPr>
        <w:t xml:space="preserve"> délégation ne voyait aucun inconvénient </w:t>
      </w:r>
      <w:r w:rsidR="00A41375" w:rsidRPr="00053A9E">
        <w:rPr>
          <w:szCs w:val="22"/>
        </w:rPr>
        <w:t>à </w:t>
      </w:r>
      <w:r w:rsidRPr="00053A9E">
        <w:rPr>
          <w:szCs w:val="22"/>
        </w:rPr>
        <w:t>souligner ce</w:t>
      </w:r>
      <w:r w:rsidR="007C7671" w:rsidRPr="00053A9E">
        <w:rPr>
          <w:szCs w:val="22"/>
        </w:rPr>
        <w:t>la.  Ma</w:t>
      </w:r>
      <w:r w:rsidRPr="00053A9E">
        <w:rPr>
          <w:szCs w:val="22"/>
        </w:rPr>
        <w:t xml:space="preserve">is elle ne voulait pas que ce point concernant </w:t>
      </w:r>
      <w:r w:rsidR="006D76C2" w:rsidRPr="00053A9E">
        <w:rPr>
          <w:szCs w:val="22"/>
        </w:rPr>
        <w:t>l</w:t>
      </w:r>
      <w:r w:rsidR="00162955" w:rsidRPr="00053A9E">
        <w:rPr>
          <w:szCs w:val="22"/>
        </w:rPr>
        <w:t>’</w:t>
      </w:r>
      <w:r w:rsidR="006D76C2" w:rsidRPr="00053A9E">
        <w:rPr>
          <w:szCs w:val="22"/>
        </w:rPr>
        <w:t>é</w:t>
      </w:r>
      <w:r w:rsidRPr="00053A9E">
        <w:rPr>
          <w:szCs w:val="22"/>
        </w:rPr>
        <w:t xml:space="preserve">tablissement ou tout autre fait puisse préjuger des décisions de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Le</w:t>
      </w:r>
      <w:r w:rsidRPr="00053A9E">
        <w:rPr>
          <w:szCs w:val="22"/>
        </w:rPr>
        <w:t xml:space="preserve"> texte pouvait dire que le PBC avait </w:t>
      </w:r>
      <w:r w:rsidR="00A41375" w:rsidRPr="00053A9E">
        <w:rPr>
          <w:szCs w:val="22"/>
        </w:rPr>
        <w:t>par ailleurs</w:t>
      </w:r>
      <w:r w:rsidRPr="00053A9E">
        <w:rPr>
          <w:szCs w:val="22"/>
        </w:rPr>
        <w:t xml:space="preserve"> reconnu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bureaux extérieurs sur le continent africain, tout en tenant compte des demandes qui avaient été faites pour </w:t>
      </w:r>
      <w:r w:rsidR="006D76C2" w:rsidRPr="00053A9E">
        <w:rPr>
          <w:szCs w:val="22"/>
        </w:rPr>
        <w:t>l</w:t>
      </w:r>
      <w:r w:rsidR="00162955" w:rsidRPr="00053A9E">
        <w:rPr>
          <w:szCs w:val="22"/>
        </w:rPr>
        <w:t>’</w:t>
      </w:r>
      <w:r w:rsidR="006D76C2" w:rsidRPr="00053A9E">
        <w:rPr>
          <w:szCs w:val="22"/>
        </w:rPr>
        <w:t>o</w:t>
      </w:r>
      <w:r w:rsidRPr="00053A9E">
        <w:rPr>
          <w:szCs w:val="22"/>
        </w:rPr>
        <w:t>uverture de bureaux extérieurs au niveau nation</w:t>
      </w:r>
      <w:r w:rsidR="007C7671" w:rsidRPr="00053A9E">
        <w:rPr>
          <w:szCs w:val="22"/>
        </w:rPr>
        <w:t>al.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pour les États membres de reconnaître ce fait concernant le continent africain et, dans le même temps, de comprendre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Asie, il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bureaux régionaux établis par les États membr</w:t>
      </w:r>
      <w:r w:rsidR="007C7671" w:rsidRPr="00053A9E">
        <w:rPr>
          <w:szCs w:val="22"/>
        </w:rPr>
        <w:t>es.  Ce</w:t>
      </w:r>
      <w:r w:rsidRPr="00053A9E">
        <w:rPr>
          <w:szCs w:val="22"/>
        </w:rPr>
        <w:t xml:space="preserve">s faits devraient être soulignés pour ceux qui avaient demandé </w:t>
      </w:r>
      <w:r w:rsidR="00A41375" w:rsidRPr="00053A9E">
        <w:rPr>
          <w:szCs w:val="22"/>
        </w:rPr>
        <w:t>à </w:t>
      </w:r>
      <w:r w:rsidRPr="00053A9E">
        <w:rPr>
          <w:szCs w:val="22"/>
        </w:rPr>
        <w:t>avoir un bureau extérieur en leur capacité nationale ou au niveau nation</w:t>
      </w:r>
      <w:r w:rsidR="007C7671" w:rsidRPr="00053A9E">
        <w:rPr>
          <w:szCs w:val="22"/>
        </w:rPr>
        <w:t>al.  Il</w:t>
      </w:r>
      <w:r w:rsidRPr="00053A9E">
        <w:rPr>
          <w:szCs w:val="22"/>
        </w:rPr>
        <w:t xml:space="preserve"> serait possible de passer au niveau régional, si le consensus était atteint pour une telle capaci</w:t>
      </w:r>
      <w:r w:rsidR="007C7671" w:rsidRPr="00053A9E">
        <w:rPr>
          <w:szCs w:val="22"/>
        </w:rPr>
        <w:t>té.  La</w:t>
      </w:r>
      <w:r w:rsidRPr="00053A9E">
        <w:rPr>
          <w:szCs w:val="22"/>
        </w:rPr>
        <w:t xml:space="preserve"> demande des États membres </w:t>
      </w:r>
      <w:r w:rsidR="006D76C2" w:rsidRPr="00053A9E">
        <w:rPr>
          <w:szCs w:val="22"/>
        </w:rPr>
        <w:t>d</w:t>
      </w:r>
      <w:r w:rsidR="00162955" w:rsidRPr="00053A9E">
        <w:rPr>
          <w:szCs w:val="22"/>
        </w:rPr>
        <w:t>’</w:t>
      </w:r>
      <w:r w:rsidR="006D76C2" w:rsidRPr="00053A9E">
        <w:rPr>
          <w:szCs w:val="22"/>
        </w:rPr>
        <w:t>a</w:t>
      </w:r>
      <w:r w:rsidRPr="00053A9E">
        <w:rPr>
          <w:szCs w:val="22"/>
        </w:rPr>
        <w:t>voir des bureaux extérieurs au niveau national devrait être reconnue dans le tex</w:t>
      </w:r>
      <w:r w:rsidR="007C7671" w:rsidRPr="00053A9E">
        <w:rPr>
          <w:szCs w:val="22"/>
        </w:rPr>
        <w:t>te.  La</w:t>
      </w:r>
      <w:r w:rsidRPr="00053A9E">
        <w:rPr>
          <w:szCs w:val="22"/>
        </w:rPr>
        <w:t xml:space="preserve"> délégation a prié le président </w:t>
      </w:r>
      <w:r w:rsidR="006D76C2" w:rsidRPr="00053A9E">
        <w:rPr>
          <w:szCs w:val="22"/>
        </w:rPr>
        <w:t>d</w:t>
      </w:r>
      <w:r w:rsidR="00162955" w:rsidRPr="00053A9E">
        <w:rPr>
          <w:szCs w:val="22"/>
        </w:rPr>
        <w:t>’</w:t>
      </w:r>
      <w:r w:rsidR="006D76C2" w:rsidRPr="00053A9E">
        <w:rPr>
          <w:szCs w:val="22"/>
        </w:rPr>
        <w:t>a</w:t>
      </w:r>
      <w:r w:rsidRPr="00053A9E">
        <w:rPr>
          <w:szCs w:val="22"/>
        </w:rPr>
        <w:t xml:space="preserve">ider </w:t>
      </w:r>
      <w:r w:rsidR="00A41375" w:rsidRPr="00053A9E">
        <w:rPr>
          <w:szCs w:val="22"/>
        </w:rPr>
        <w:t>à </w:t>
      </w:r>
      <w:r w:rsidRPr="00053A9E">
        <w:rPr>
          <w:szCs w:val="22"/>
        </w:rPr>
        <w:t>dissiper cette crainte.</w:t>
      </w:r>
    </w:p>
    <w:p w:rsidR="00D6553F" w:rsidRPr="00053A9E" w:rsidRDefault="00FE2D82" w:rsidP="001F20D5">
      <w:pPr>
        <w:pStyle w:val="ONUMFS"/>
        <w:rPr>
          <w:szCs w:val="22"/>
        </w:rPr>
      </w:pPr>
      <w:r w:rsidRPr="00053A9E">
        <w:rPr>
          <w:szCs w:val="22"/>
        </w:rPr>
        <w:t>Le président a déclaré ne pas voir comment dissiper cette crain</w:t>
      </w:r>
      <w:r w:rsidR="007C7671" w:rsidRPr="00053A9E">
        <w:rPr>
          <w:szCs w:val="22"/>
        </w:rPr>
        <w:t>te.  La</w:t>
      </w:r>
      <w:r w:rsidRPr="00053A9E">
        <w:rPr>
          <w:szCs w:val="22"/>
        </w:rPr>
        <w:t xml:space="preserve"> </w:t>
      </w:r>
      <w:r w:rsidR="00A41375" w:rsidRPr="00053A9E">
        <w:rPr>
          <w:szCs w:val="22"/>
        </w:rPr>
        <w:t>première </w:t>
      </w:r>
      <w:r w:rsidRPr="00053A9E">
        <w:rPr>
          <w:szCs w:val="22"/>
        </w:rPr>
        <w:t>phrase exprimait déj</w:t>
      </w:r>
      <w:r w:rsidR="00A41375" w:rsidRPr="00053A9E">
        <w:rPr>
          <w:szCs w:val="22"/>
        </w:rPr>
        <w:t>à </w:t>
      </w:r>
      <w:r w:rsidRPr="00053A9E">
        <w:rPr>
          <w:szCs w:val="22"/>
        </w:rPr>
        <w:t>cette reconnaissan</w:t>
      </w:r>
      <w:r w:rsidR="007C7671" w:rsidRPr="00053A9E">
        <w:rPr>
          <w:szCs w:val="22"/>
        </w:rPr>
        <w:t>ce.  Le</w:t>
      </w:r>
      <w:r w:rsidRPr="00053A9E">
        <w:rPr>
          <w:szCs w:val="22"/>
        </w:rPr>
        <w:t xml:space="preserve"> président ne voyait pas comment le paragraphe proposé préjugerait du travail </w:t>
      </w:r>
      <w:r w:rsidR="00A41375" w:rsidRPr="00053A9E">
        <w:rPr>
          <w:szCs w:val="22"/>
        </w:rPr>
        <w:t>relatif </w:t>
      </w:r>
      <w:r w:rsidRPr="00053A9E">
        <w:rPr>
          <w:szCs w:val="22"/>
        </w:rPr>
        <w:t xml:space="preserve">aux principes directeurs, en faveur desquels, </w:t>
      </w:r>
      <w:r w:rsidR="006D76C2" w:rsidRPr="00053A9E">
        <w:rPr>
          <w:szCs w:val="22"/>
        </w:rPr>
        <w:t>d</w:t>
      </w:r>
      <w:r w:rsidR="00162955" w:rsidRPr="00053A9E">
        <w:rPr>
          <w:szCs w:val="22"/>
        </w:rPr>
        <w:t>’</w:t>
      </w:r>
      <w:r w:rsidR="006D76C2" w:rsidRPr="00053A9E">
        <w:rPr>
          <w:szCs w:val="22"/>
        </w:rPr>
        <w:t>a</w:t>
      </w:r>
      <w:r w:rsidRPr="00053A9E">
        <w:rPr>
          <w:szCs w:val="22"/>
        </w:rPr>
        <w:t xml:space="preserve">près la </w:t>
      </w:r>
      <w:r w:rsidR="00A41375" w:rsidRPr="00053A9E">
        <w:rPr>
          <w:szCs w:val="22"/>
        </w:rPr>
        <w:t>première </w:t>
      </w:r>
      <w:r w:rsidRPr="00053A9E">
        <w:rPr>
          <w:szCs w:val="22"/>
        </w:rPr>
        <w:t xml:space="preserve">phrase, tout le monde </w:t>
      </w:r>
      <w:r w:rsidR="006D76C2" w:rsidRPr="00053A9E">
        <w:rPr>
          <w:szCs w:val="22"/>
        </w:rPr>
        <w:t>s</w:t>
      </w:r>
      <w:r w:rsidR="00162955" w:rsidRPr="00053A9E">
        <w:rPr>
          <w:szCs w:val="22"/>
        </w:rPr>
        <w:t>’</w:t>
      </w:r>
      <w:r w:rsidR="006D76C2" w:rsidRPr="00053A9E">
        <w:rPr>
          <w:szCs w:val="22"/>
        </w:rPr>
        <w:t>e</w:t>
      </w:r>
      <w:r w:rsidRPr="00053A9E">
        <w:rPr>
          <w:szCs w:val="22"/>
        </w:rPr>
        <w:t xml:space="preserve">ngagerait, ou bien comment il pourrait influencer le travail </w:t>
      </w:r>
      <w:r w:rsidR="006D76C2" w:rsidRPr="00053A9E">
        <w:rPr>
          <w:szCs w:val="22"/>
        </w:rPr>
        <w:t>d</w:t>
      </w:r>
      <w:r w:rsidR="00162955" w:rsidRPr="00053A9E">
        <w:rPr>
          <w:szCs w:val="22"/>
        </w:rPr>
        <w:t>’</w:t>
      </w:r>
      <w:r w:rsidR="006D76C2" w:rsidRPr="00053A9E">
        <w:rPr>
          <w:szCs w:val="22"/>
        </w:rPr>
        <w:t>u</w:t>
      </w:r>
      <w:r w:rsidRPr="00053A9E">
        <w:rPr>
          <w:szCs w:val="22"/>
        </w:rPr>
        <w:t>n coordinateur sur cette question ou une décision de la prochaine Assemblée généra</w:t>
      </w:r>
      <w:r w:rsidR="007C7671" w:rsidRPr="00053A9E">
        <w:rPr>
          <w:szCs w:val="22"/>
        </w:rPr>
        <w:t>le.  Le</w:t>
      </w:r>
      <w:r w:rsidRPr="00053A9E">
        <w:rPr>
          <w:szCs w:val="22"/>
        </w:rPr>
        <w:t xml:space="preserve"> président a demandé </w:t>
      </w:r>
      <w:r w:rsidR="00A41375" w:rsidRPr="00053A9E">
        <w:rPr>
          <w:szCs w:val="22"/>
        </w:rPr>
        <w:t>à </w:t>
      </w:r>
      <w:r w:rsidRPr="00053A9E">
        <w:rPr>
          <w:szCs w:val="22"/>
        </w:rPr>
        <w:t xml:space="preserve">la délégation de proposer une formulation exacte qui répondrait </w:t>
      </w:r>
      <w:r w:rsidR="00A41375" w:rsidRPr="00053A9E">
        <w:rPr>
          <w:szCs w:val="22"/>
        </w:rPr>
        <w:t>à </w:t>
      </w:r>
      <w:r w:rsidRPr="00053A9E">
        <w:rPr>
          <w:szCs w:val="22"/>
        </w:rPr>
        <w:t>ses préoccupations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Suisse, commentant la discussion, a fait observer que la proposition parlait </w:t>
      </w:r>
      <w:r w:rsidR="006D76C2" w:rsidRPr="00053A9E">
        <w:rPr>
          <w:szCs w:val="22"/>
        </w:rPr>
        <w:t>d</w:t>
      </w:r>
      <w:r w:rsidR="00162955" w:rsidRPr="00053A9E">
        <w:rPr>
          <w:szCs w:val="22"/>
        </w:rPr>
        <w:t>’</w:t>
      </w:r>
      <w:r w:rsidR="006D76C2" w:rsidRPr="00053A9E">
        <w:rPr>
          <w:szCs w:val="22"/>
        </w:rPr>
        <w:t>u</w:t>
      </w:r>
      <w:r w:rsidRPr="00053A9E">
        <w:rPr>
          <w:szCs w:val="22"/>
        </w:rPr>
        <w:t xml:space="preserve">ne demande, une demande quelle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soit </w:t>
      </w:r>
      <w:r w:rsidR="005D04EC" w:rsidRPr="00053A9E">
        <w:rPr>
          <w:szCs w:val="22"/>
        </w:rPr>
        <w:t xml:space="preserve">: </w:t>
      </w:r>
      <w:r w:rsidRPr="00053A9E">
        <w:rPr>
          <w:szCs w:val="22"/>
        </w:rPr>
        <w:t>une demande que les principes directeurs soient adoptés avant toute ouverture de bureaux extérieurs</w:t>
      </w:r>
      <w:r w:rsidR="005D04EC" w:rsidRPr="00053A9E">
        <w:rPr>
          <w:szCs w:val="22"/>
        </w:rPr>
        <w:t xml:space="preserve">;  </w:t>
      </w:r>
      <w:r w:rsidRPr="00053A9E">
        <w:rPr>
          <w:szCs w:val="22"/>
        </w:rPr>
        <w:t>une demande que les Assemblées traitent de cette question</w:t>
      </w:r>
      <w:r w:rsidR="005D04EC" w:rsidRPr="00053A9E">
        <w:rPr>
          <w:szCs w:val="22"/>
        </w:rPr>
        <w:t xml:space="preserve">;  </w:t>
      </w:r>
      <w:r w:rsidRPr="00053A9E">
        <w:rPr>
          <w:szCs w:val="22"/>
        </w:rPr>
        <w:t xml:space="preserve">une demande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y ait une reconnaissance de la part du PBC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de bureau en Afriq</w:t>
      </w:r>
      <w:r w:rsidR="007C7671" w:rsidRPr="00053A9E">
        <w:rPr>
          <w:szCs w:val="22"/>
        </w:rPr>
        <w:t>ue.  En</w:t>
      </w:r>
      <w:r w:rsidRPr="00053A9E">
        <w:rPr>
          <w:szCs w:val="22"/>
        </w:rPr>
        <w:t xml:space="preserve"> </w:t>
      </w:r>
      <w:r w:rsidR="006D76C2" w:rsidRPr="00053A9E">
        <w:rPr>
          <w:szCs w:val="22"/>
        </w:rPr>
        <w:t>d</w:t>
      </w:r>
      <w:r w:rsidR="00162955" w:rsidRPr="00053A9E">
        <w:rPr>
          <w:szCs w:val="22"/>
        </w:rPr>
        <w:t>’</w:t>
      </w:r>
      <w:r w:rsidR="006D76C2" w:rsidRPr="00053A9E">
        <w:rPr>
          <w:szCs w:val="22"/>
        </w:rPr>
        <w:t>a</w:t>
      </w:r>
      <w:r w:rsidRPr="00053A9E">
        <w:rPr>
          <w:szCs w:val="22"/>
        </w:rPr>
        <w:t xml:space="preserve">utres termes, il </w:t>
      </w:r>
      <w:r w:rsidR="006D76C2" w:rsidRPr="00053A9E">
        <w:rPr>
          <w:szCs w:val="22"/>
        </w:rPr>
        <w:t>s</w:t>
      </w:r>
      <w:r w:rsidR="00162955" w:rsidRPr="00053A9E">
        <w:rPr>
          <w:szCs w:val="22"/>
        </w:rPr>
        <w:t>’</w:t>
      </w:r>
      <w:r w:rsidR="006D76C2" w:rsidRPr="00053A9E">
        <w:rPr>
          <w:szCs w:val="22"/>
        </w:rPr>
        <w:t>a</w:t>
      </w:r>
      <w:r w:rsidRPr="00053A9E">
        <w:rPr>
          <w:szCs w:val="22"/>
        </w:rPr>
        <w:t xml:space="preserve">gissait juste </w:t>
      </w:r>
      <w:r w:rsidR="006D76C2" w:rsidRPr="00053A9E">
        <w:rPr>
          <w:szCs w:val="22"/>
        </w:rPr>
        <w:t>d</w:t>
      </w:r>
      <w:r w:rsidR="00162955" w:rsidRPr="00053A9E">
        <w:rPr>
          <w:szCs w:val="22"/>
        </w:rPr>
        <w:t>’</w:t>
      </w:r>
      <w:r w:rsidR="006D76C2" w:rsidRPr="00053A9E">
        <w:rPr>
          <w:szCs w:val="22"/>
        </w:rPr>
        <w:t>u</w:t>
      </w:r>
      <w:r w:rsidRPr="00053A9E">
        <w:rPr>
          <w:szCs w:val="22"/>
        </w:rPr>
        <w:t>ne deman</w:t>
      </w:r>
      <w:r w:rsidR="007C7671" w:rsidRPr="00053A9E">
        <w:rPr>
          <w:szCs w:val="22"/>
        </w:rPr>
        <w:t>de.  C’é</w:t>
      </w:r>
      <w:r w:rsidRPr="00053A9E">
        <w:rPr>
          <w:szCs w:val="22"/>
        </w:rPr>
        <w:t xml:space="preserve">tait la lecture que faisait la délégation de ce terme, qui était bien plus large que celle qui semblait susciter des préoccupations </w:t>
      </w:r>
      <w:r w:rsidR="00A41375" w:rsidRPr="00053A9E">
        <w:rPr>
          <w:szCs w:val="22"/>
        </w:rPr>
        <w:t>à </w:t>
      </w:r>
      <w:r w:rsidRPr="00053A9E">
        <w:rPr>
          <w:szCs w:val="22"/>
        </w:rPr>
        <w:t xml:space="preserve">la délégation de </w:t>
      </w:r>
      <w:r w:rsidR="00D86610" w:rsidRPr="00053A9E">
        <w:rPr>
          <w:szCs w:val="22"/>
        </w:rPr>
        <w:t>la République islamique d</w:t>
      </w:r>
      <w:r w:rsidR="00162955" w:rsidRPr="00053A9E">
        <w:rPr>
          <w:szCs w:val="22"/>
        </w:rPr>
        <w:t>’</w:t>
      </w:r>
      <w:r w:rsidR="00D86610" w:rsidRPr="00053A9E">
        <w:rPr>
          <w:szCs w:val="22"/>
        </w:rPr>
        <w:t>Ir</w:t>
      </w:r>
      <w:r w:rsidR="007C7671" w:rsidRPr="00053A9E">
        <w:rPr>
          <w:szCs w:val="22"/>
        </w:rPr>
        <w:t>an.  La</w:t>
      </w:r>
      <w:r w:rsidRPr="00053A9E">
        <w:rPr>
          <w:szCs w:val="22"/>
        </w:rPr>
        <w:t xml:space="preserve"> délégation espérait que son engagement pourrait contribuer </w:t>
      </w:r>
      <w:r w:rsidR="00A41375" w:rsidRPr="00053A9E">
        <w:rPr>
          <w:szCs w:val="22"/>
        </w:rPr>
        <w:t>à </w:t>
      </w:r>
      <w:r w:rsidRPr="00053A9E">
        <w:rPr>
          <w:szCs w:val="22"/>
        </w:rPr>
        <w:t>répondre aux préoccupations des autres délégations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Panama </w:t>
      </w:r>
      <w:r w:rsidR="006D76C2" w:rsidRPr="00053A9E">
        <w:rPr>
          <w:szCs w:val="22"/>
        </w:rPr>
        <w:t>s</w:t>
      </w:r>
      <w:r w:rsidR="00162955" w:rsidRPr="00053A9E">
        <w:rPr>
          <w:szCs w:val="22"/>
        </w:rPr>
        <w:t>’</w:t>
      </w:r>
      <w:r w:rsidR="006D76C2" w:rsidRPr="00053A9E">
        <w:rPr>
          <w:szCs w:val="22"/>
        </w:rPr>
        <w:t>e</w:t>
      </w:r>
      <w:r w:rsidRPr="00053A9E">
        <w:rPr>
          <w:szCs w:val="22"/>
        </w:rPr>
        <w:t>st dite satisfaite de la dernière version, mais a souhaité souligner certains points de préoccupati</w:t>
      </w:r>
      <w:r w:rsidR="007C7671" w:rsidRPr="00053A9E">
        <w:rPr>
          <w:szCs w:val="22"/>
        </w:rPr>
        <w:t>on.  Pa</w:t>
      </w:r>
      <w:r w:rsidRPr="00053A9E">
        <w:rPr>
          <w:szCs w:val="22"/>
        </w:rPr>
        <w:t>r exemple, lors</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disait que la dernière version des principes directeurs était jointe, ne devrait</w:t>
      </w:r>
      <w:r w:rsidR="007C7671" w:rsidRPr="00053A9E">
        <w:rPr>
          <w:szCs w:val="22"/>
        </w:rPr>
        <w:noBreakHyphen/>
      </w:r>
      <w:r w:rsidRPr="00053A9E">
        <w:rPr>
          <w:szCs w:val="22"/>
        </w:rPr>
        <w:t xml:space="preserve">il pas y avoir un code de document </w:t>
      </w:r>
      <w:r w:rsidR="00A41375" w:rsidRPr="00053A9E">
        <w:rPr>
          <w:szCs w:val="22"/>
        </w:rPr>
        <w:t>à </w:t>
      </w:r>
      <w:r w:rsidRPr="00053A9E">
        <w:rPr>
          <w:szCs w:val="22"/>
        </w:rPr>
        <w:t xml:space="preserve">titre de référence?  Une autre préoccupation tenait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bsence de clarté </w:t>
      </w:r>
      <w:r w:rsidR="00A41375" w:rsidRPr="00053A9E">
        <w:rPr>
          <w:szCs w:val="22"/>
        </w:rPr>
        <w:t>quant à </w:t>
      </w:r>
      <w:r w:rsidRPr="00053A9E">
        <w:rPr>
          <w:szCs w:val="22"/>
        </w:rPr>
        <w:t xml:space="preserve">la nécessité </w:t>
      </w:r>
      <w:r w:rsidR="006D76C2" w:rsidRPr="00053A9E">
        <w:rPr>
          <w:szCs w:val="22"/>
        </w:rPr>
        <w:t>d</w:t>
      </w:r>
      <w:r w:rsidR="00162955" w:rsidRPr="00053A9E">
        <w:rPr>
          <w:szCs w:val="22"/>
        </w:rPr>
        <w:t>’</w:t>
      </w:r>
      <w:r w:rsidR="006D76C2" w:rsidRPr="00053A9E">
        <w:rPr>
          <w:szCs w:val="22"/>
        </w:rPr>
        <w:t>u</w:t>
      </w:r>
      <w:r w:rsidRPr="00053A9E">
        <w:rPr>
          <w:szCs w:val="22"/>
        </w:rPr>
        <w:t>ne approbati</w:t>
      </w:r>
      <w:r w:rsidR="007C7671" w:rsidRPr="00053A9E">
        <w:rPr>
          <w:szCs w:val="22"/>
        </w:rPr>
        <w:t>on.  Il</w:t>
      </w:r>
      <w:r w:rsidRPr="00053A9E">
        <w:rPr>
          <w:szCs w:val="22"/>
        </w:rPr>
        <w:t xml:space="preserve"> y avait un certain ord</w:t>
      </w:r>
      <w:r w:rsidR="007C7671" w:rsidRPr="00053A9E">
        <w:rPr>
          <w:szCs w:val="22"/>
        </w:rPr>
        <w:t>re.  L’a</w:t>
      </w:r>
      <w:r w:rsidRPr="00053A9E">
        <w:rPr>
          <w:szCs w:val="22"/>
        </w:rPr>
        <w:t xml:space="preserve">pprobation des principes directeurs, suivie des bureaux faisant </w:t>
      </w:r>
      <w:r w:rsidR="006D76C2" w:rsidRPr="00053A9E">
        <w:rPr>
          <w:szCs w:val="22"/>
        </w:rPr>
        <w:t>l</w:t>
      </w:r>
      <w:r w:rsidR="00162955" w:rsidRPr="00053A9E">
        <w:rPr>
          <w:szCs w:val="22"/>
        </w:rPr>
        <w:t>’</w:t>
      </w:r>
      <w:r w:rsidR="006D76C2" w:rsidRPr="00053A9E">
        <w:rPr>
          <w:szCs w:val="22"/>
        </w:rPr>
        <w:t>o</w:t>
      </w:r>
      <w:r w:rsidRPr="00053A9E">
        <w:rPr>
          <w:szCs w:val="22"/>
        </w:rPr>
        <w:t xml:space="preserve">bjet </w:t>
      </w:r>
      <w:r w:rsidR="006D76C2" w:rsidRPr="00053A9E">
        <w:rPr>
          <w:szCs w:val="22"/>
        </w:rPr>
        <w:t>d</w:t>
      </w:r>
      <w:r w:rsidR="00162955" w:rsidRPr="00053A9E">
        <w:rPr>
          <w:szCs w:val="22"/>
        </w:rPr>
        <w:t>’</w:t>
      </w:r>
      <w:r w:rsidR="006D76C2" w:rsidRPr="00053A9E">
        <w:rPr>
          <w:szCs w:val="22"/>
        </w:rPr>
        <w:t>u</w:t>
      </w:r>
      <w:r w:rsidRPr="00053A9E">
        <w:rPr>
          <w:szCs w:val="22"/>
        </w:rPr>
        <w:t xml:space="preserve">ne ouverture ou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des principes directeurs sans la nécessité </w:t>
      </w:r>
      <w:r w:rsidR="006D76C2" w:rsidRPr="00053A9E">
        <w:rPr>
          <w:szCs w:val="22"/>
        </w:rPr>
        <w:t>d</w:t>
      </w:r>
      <w:r w:rsidR="00162955" w:rsidRPr="00053A9E">
        <w:rPr>
          <w:szCs w:val="22"/>
        </w:rPr>
        <w:t>’</w:t>
      </w:r>
      <w:r w:rsidR="006D76C2" w:rsidRPr="00053A9E">
        <w:rPr>
          <w:szCs w:val="22"/>
        </w:rPr>
        <w:t>o</w:t>
      </w:r>
      <w:r w:rsidRPr="00053A9E">
        <w:rPr>
          <w:szCs w:val="22"/>
        </w:rPr>
        <w:t>uvrir des burea</w:t>
      </w:r>
      <w:r w:rsidR="007C7671" w:rsidRPr="00053A9E">
        <w:rPr>
          <w:szCs w:val="22"/>
        </w:rPr>
        <w:t>ux.  La</w:t>
      </w:r>
      <w:r w:rsidRPr="00053A9E">
        <w:rPr>
          <w:szCs w:val="22"/>
        </w:rPr>
        <w:t xml:space="preserve"> reconnaissance de </w:t>
      </w:r>
      <w:r w:rsidR="006D76C2" w:rsidRPr="00053A9E">
        <w:rPr>
          <w:szCs w:val="22"/>
        </w:rPr>
        <w:t>l</w:t>
      </w:r>
      <w:r w:rsidR="00162955" w:rsidRPr="00053A9E">
        <w:rPr>
          <w:szCs w:val="22"/>
        </w:rPr>
        <w:t>’</w:t>
      </w:r>
      <w:r w:rsidR="006D76C2" w:rsidRPr="00053A9E">
        <w:rPr>
          <w:szCs w:val="22"/>
        </w:rPr>
        <w:t>a</w:t>
      </w:r>
      <w:r w:rsidRPr="00053A9E">
        <w:rPr>
          <w:szCs w:val="22"/>
        </w:rPr>
        <w:t xml:space="preserve">bsence de bureau externe sur le continent africain y figurait, mais </w:t>
      </w:r>
      <w:r w:rsidR="006D76C2" w:rsidRPr="00053A9E">
        <w:rPr>
          <w:szCs w:val="22"/>
        </w:rPr>
        <w:t>d</w:t>
      </w:r>
      <w:r w:rsidR="00162955" w:rsidRPr="00053A9E">
        <w:rPr>
          <w:szCs w:val="22"/>
        </w:rPr>
        <w:t>’</w:t>
      </w:r>
      <w:r w:rsidR="006D76C2" w:rsidRPr="00053A9E">
        <w:rPr>
          <w:szCs w:val="22"/>
        </w:rPr>
        <w:t>a</w:t>
      </w:r>
      <w:r w:rsidRPr="00053A9E">
        <w:rPr>
          <w:szCs w:val="22"/>
        </w:rPr>
        <w:t xml:space="preserve">utres régions avaient besoin </w:t>
      </w:r>
      <w:r w:rsidR="006D76C2" w:rsidRPr="00053A9E">
        <w:rPr>
          <w:szCs w:val="22"/>
        </w:rPr>
        <w:t>d</w:t>
      </w:r>
      <w:r w:rsidR="00162955" w:rsidRPr="00053A9E">
        <w:rPr>
          <w:szCs w:val="22"/>
        </w:rPr>
        <w:t>’</w:t>
      </w:r>
      <w:r w:rsidR="006D76C2" w:rsidRPr="00053A9E">
        <w:rPr>
          <w:szCs w:val="22"/>
        </w:rPr>
        <w:t>u</w:t>
      </w:r>
      <w:r w:rsidRPr="00053A9E">
        <w:rPr>
          <w:szCs w:val="22"/>
        </w:rPr>
        <w:t>n bureau supplémentaire</w:t>
      </w:r>
      <w:r w:rsidR="005D04EC" w:rsidRPr="00053A9E">
        <w:rPr>
          <w:szCs w:val="22"/>
        </w:rPr>
        <w:t>.</w:t>
      </w:r>
    </w:p>
    <w:p w:rsidR="00D6553F" w:rsidRPr="00053A9E" w:rsidRDefault="00FE2D82" w:rsidP="001F20D5">
      <w:pPr>
        <w:pStyle w:val="ONUMFS"/>
        <w:rPr>
          <w:szCs w:val="22"/>
        </w:rPr>
      </w:pPr>
      <w:r w:rsidRPr="00053A9E">
        <w:rPr>
          <w:szCs w:val="22"/>
        </w:rPr>
        <w:lastRenderedPageBreak/>
        <w:t>Le président a répondu que la référence au document de travail sur les principes directeurs serait la date du 29 septembre 2014</w:t>
      </w:r>
      <w:r w:rsidR="005D04EC" w:rsidRPr="00053A9E">
        <w:rPr>
          <w:szCs w:val="22"/>
        </w:rPr>
        <w:t xml:space="preserve">.  </w:t>
      </w:r>
      <w:r w:rsidRPr="00053A9E">
        <w:rPr>
          <w:szCs w:val="22"/>
        </w:rPr>
        <w:t xml:space="preserve">Le document serait joint </w:t>
      </w:r>
      <w:r w:rsidR="00A41375" w:rsidRPr="00053A9E">
        <w:rPr>
          <w:szCs w:val="22"/>
        </w:rPr>
        <w:t>à </w:t>
      </w:r>
      <w:r w:rsidRPr="00053A9E">
        <w:rPr>
          <w:szCs w:val="22"/>
        </w:rPr>
        <w:t>des fins de clar</w:t>
      </w:r>
      <w:r w:rsidR="007C7671" w:rsidRPr="00053A9E">
        <w:rPr>
          <w:szCs w:val="22"/>
        </w:rPr>
        <w:t>té.  Qu</w:t>
      </w:r>
      <w:r w:rsidR="00A41375" w:rsidRPr="00053A9E">
        <w:rPr>
          <w:szCs w:val="22"/>
        </w:rPr>
        <w:t>ant </w:t>
      </w:r>
      <w:r w:rsidRPr="00053A9E">
        <w:rPr>
          <w:szCs w:val="22"/>
        </w:rPr>
        <w:t xml:space="preserve">aux autres questions, elles avaient été clairement expliquées par la délégation de la Suisse, </w:t>
      </w:r>
      <w:r w:rsidR="00162955" w:rsidRPr="00053A9E">
        <w:rPr>
          <w:szCs w:val="22"/>
        </w:rPr>
        <w:t>à savoir</w:t>
      </w:r>
      <w:r w:rsidRPr="00053A9E">
        <w:rPr>
          <w:szCs w:val="22"/>
        </w:rPr>
        <w:t xml:space="preserve"> que la demande était un concept génér</w:t>
      </w:r>
      <w:r w:rsidR="007C7671" w:rsidRPr="00053A9E">
        <w:rPr>
          <w:szCs w:val="22"/>
        </w:rPr>
        <w:t>al.  C’e</w:t>
      </w:r>
      <w:r w:rsidR="00A41375" w:rsidRPr="00053A9E">
        <w:rPr>
          <w:szCs w:val="22"/>
        </w:rPr>
        <w:t>st pourquoi</w:t>
      </w:r>
      <w:r w:rsidRPr="00053A9E">
        <w:rPr>
          <w:szCs w:val="22"/>
        </w:rPr>
        <w:t xml:space="preserve"> la condition préalable des principes directeurs, évoquée par la majorité des groupes et des déclarations individuelles constituait </w:t>
      </w:r>
      <w:r w:rsidR="006D76C2" w:rsidRPr="00053A9E">
        <w:rPr>
          <w:szCs w:val="22"/>
        </w:rPr>
        <w:t>l</w:t>
      </w:r>
      <w:r w:rsidR="00162955" w:rsidRPr="00053A9E">
        <w:rPr>
          <w:szCs w:val="22"/>
        </w:rPr>
        <w:t>’</w:t>
      </w:r>
      <w:r w:rsidR="006D76C2" w:rsidRPr="00053A9E">
        <w:rPr>
          <w:szCs w:val="22"/>
        </w:rPr>
        <w:t>u</w:t>
      </w:r>
      <w:r w:rsidRPr="00053A9E">
        <w:rPr>
          <w:szCs w:val="22"/>
        </w:rPr>
        <w:t>ne des demand</w:t>
      </w:r>
      <w:r w:rsidR="007C7671" w:rsidRPr="00053A9E">
        <w:rPr>
          <w:szCs w:val="22"/>
        </w:rPr>
        <w:t>es.  El</w:t>
      </w:r>
      <w:r w:rsidRPr="00053A9E">
        <w:rPr>
          <w:szCs w:val="22"/>
        </w:rPr>
        <w:t xml:space="preserve">le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formulée </w:t>
      </w:r>
      <w:r w:rsidR="00A41375" w:rsidRPr="00053A9E">
        <w:rPr>
          <w:szCs w:val="22"/>
        </w:rPr>
        <w:t>en tant que</w:t>
      </w:r>
      <w:r w:rsidR="00690BBB" w:rsidRPr="00053A9E">
        <w:rPr>
          <w:szCs w:val="22"/>
        </w:rPr>
        <w:t xml:space="preserve"> </w:t>
      </w:r>
      <w:r w:rsidR="00D86610" w:rsidRPr="00053A9E">
        <w:rPr>
          <w:szCs w:val="22"/>
        </w:rPr>
        <w:t>“</w:t>
      </w:r>
      <w:r w:rsidR="00690BBB" w:rsidRPr="00053A9E">
        <w:rPr>
          <w:szCs w:val="22"/>
        </w:rPr>
        <w:t>n</w:t>
      </w:r>
      <w:r w:rsidRPr="00053A9E">
        <w:rPr>
          <w:szCs w:val="22"/>
        </w:rPr>
        <w:t>écessit</w:t>
      </w:r>
      <w:r w:rsidR="00690BBB" w:rsidRPr="00053A9E">
        <w:rPr>
          <w:szCs w:val="22"/>
        </w:rPr>
        <w:t>é</w:t>
      </w:r>
      <w:r w:rsidR="00D86610" w:rsidRPr="00053A9E">
        <w:rPr>
          <w:szCs w:val="22"/>
        </w:rPr>
        <w:t>”</w:t>
      </w:r>
      <w:r w:rsidR="00690BBB" w:rsidRPr="00053A9E">
        <w:rPr>
          <w:szCs w:val="22"/>
        </w:rPr>
        <w:t>,</w:t>
      </w:r>
      <w:r w:rsidRPr="00053A9E">
        <w:rPr>
          <w:szCs w:val="22"/>
        </w:rPr>
        <w:t xml:space="preserve"> mais plutôt pour reconnaître le débat qui avait eu li</w:t>
      </w:r>
      <w:r w:rsidR="007C7671" w:rsidRPr="00053A9E">
        <w:rPr>
          <w:szCs w:val="22"/>
        </w:rPr>
        <w:t>eu.  Il</w:t>
      </w:r>
      <w:r w:rsidRPr="00053A9E">
        <w:rPr>
          <w:szCs w:val="22"/>
        </w:rPr>
        <w:t xml:space="preserv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obligatoire </w:t>
      </w:r>
      <w:r w:rsidR="006D76C2" w:rsidRPr="00053A9E">
        <w:rPr>
          <w:szCs w:val="22"/>
        </w:rPr>
        <w:t>d</w:t>
      </w:r>
      <w:r w:rsidR="00162955" w:rsidRPr="00053A9E">
        <w:rPr>
          <w:szCs w:val="22"/>
        </w:rPr>
        <w:t>’</w:t>
      </w:r>
      <w:r w:rsidR="006D76C2" w:rsidRPr="00053A9E">
        <w:rPr>
          <w:szCs w:val="22"/>
        </w:rPr>
        <w:t>a</w:t>
      </w:r>
      <w:r w:rsidRPr="00053A9E">
        <w:rPr>
          <w:szCs w:val="22"/>
        </w:rPr>
        <w:t xml:space="preserve">ller dans un sens ou </w:t>
      </w:r>
      <w:r w:rsidR="006D76C2" w:rsidRPr="00053A9E">
        <w:rPr>
          <w:szCs w:val="22"/>
        </w:rPr>
        <w:t>d</w:t>
      </w:r>
      <w:r w:rsidR="00162955" w:rsidRPr="00053A9E">
        <w:rPr>
          <w:szCs w:val="22"/>
        </w:rPr>
        <w:t>’</w:t>
      </w:r>
      <w:r w:rsidR="006D76C2" w:rsidRPr="00053A9E">
        <w:rPr>
          <w:szCs w:val="22"/>
        </w:rPr>
        <w:t>e</w:t>
      </w:r>
      <w:r w:rsidRPr="00053A9E">
        <w:rPr>
          <w:szCs w:val="22"/>
        </w:rPr>
        <w:t xml:space="preserve">ntamer un processus </w:t>
      </w:r>
      <w:r w:rsidR="00A41375" w:rsidRPr="00053A9E">
        <w:rPr>
          <w:szCs w:val="22"/>
        </w:rPr>
        <w:t>à </w:t>
      </w:r>
      <w:r w:rsidRPr="00053A9E">
        <w:rPr>
          <w:szCs w:val="22"/>
        </w:rPr>
        <w:t xml:space="preserve">ce stade, parce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pas </w:t>
      </w:r>
      <w:r w:rsidR="006D76C2" w:rsidRPr="00053A9E">
        <w:rPr>
          <w:szCs w:val="22"/>
        </w:rPr>
        <w:t>d</w:t>
      </w:r>
      <w:r w:rsidR="00162955" w:rsidRPr="00053A9E">
        <w:rPr>
          <w:szCs w:val="22"/>
        </w:rPr>
        <w:t>’</w:t>
      </w:r>
      <w:r w:rsidR="006D76C2" w:rsidRPr="00053A9E">
        <w:rPr>
          <w:szCs w:val="22"/>
        </w:rPr>
        <w:t>a</w:t>
      </w:r>
      <w:r w:rsidRPr="00053A9E">
        <w:rPr>
          <w:szCs w:val="22"/>
        </w:rPr>
        <w:t>cco</w:t>
      </w:r>
      <w:r w:rsidR="007C7671" w:rsidRPr="00053A9E">
        <w:rPr>
          <w:szCs w:val="22"/>
        </w:rPr>
        <w:t>rd.  Qu</w:t>
      </w:r>
      <w:r w:rsidR="00A41375" w:rsidRPr="00053A9E">
        <w:rPr>
          <w:szCs w:val="22"/>
        </w:rPr>
        <w:t>ant à </w:t>
      </w:r>
      <w:r w:rsidRPr="00053A9E">
        <w:rPr>
          <w:szCs w:val="22"/>
        </w:rPr>
        <w:t xml:space="preserve">ajouter plus de faits et </w:t>
      </w:r>
      <w:r w:rsidR="006D76C2" w:rsidRPr="00053A9E">
        <w:rPr>
          <w:szCs w:val="22"/>
        </w:rPr>
        <w:t>d</w:t>
      </w:r>
      <w:r w:rsidR="00162955" w:rsidRPr="00053A9E">
        <w:rPr>
          <w:szCs w:val="22"/>
        </w:rPr>
        <w:t>’</w:t>
      </w:r>
      <w:r w:rsidR="006D76C2" w:rsidRPr="00053A9E">
        <w:rPr>
          <w:szCs w:val="22"/>
        </w:rPr>
        <w:t>é</w:t>
      </w:r>
      <w:r w:rsidRPr="00053A9E">
        <w:rPr>
          <w:szCs w:val="22"/>
        </w:rPr>
        <w:t xml:space="preserve">numérations, le président a déclaré que cela pouvait être fait, mais il a demandé si </w:t>
      </w:r>
      <w:r w:rsidR="006D76C2" w:rsidRPr="00053A9E">
        <w:rPr>
          <w:szCs w:val="22"/>
        </w:rPr>
        <w:t>c</w:t>
      </w:r>
      <w:r w:rsidR="00162955" w:rsidRPr="00053A9E">
        <w:rPr>
          <w:szCs w:val="22"/>
        </w:rPr>
        <w:t>’</w:t>
      </w:r>
      <w:r w:rsidR="006D76C2" w:rsidRPr="00053A9E">
        <w:rPr>
          <w:szCs w:val="22"/>
        </w:rPr>
        <w:t>é</w:t>
      </w:r>
      <w:r w:rsidRPr="00053A9E">
        <w:rPr>
          <w:szCs w:val="22"/>
        </w:rPr>
        <w:t>tait obligatoi</w:t>
      </w:r>
      <w:r w:rsidR="007C7671" w:rsidRPr="00053A9E">
        <w:rPr>
          <w:szCs w:val="22"/>
        </w:rPr>
        <w:t>re.  Il</w:t>
      </w:r>
      <w:r w:rsidRPr="00053A9E">
        <w:rPr>
          <w:szCs w:val="22"/>
        </w:rPr>
        <w:t xml:space="preserve">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était très important, pour des raisons politiques, que le groupe des pays africains veuille avoir une déclaration explici</w:t>
      </w:r>
      <w:r w:rsidR="007C7671" w:rsidRPr="00053A9E">
        <w:rPr>
          <w:szCs w:val="22"/>
        </w:rPr>
        <w:t>te.  Le</w:t>
      </w:r>
      <w:r w:rsidRPr="00053A9E">
        <w:rPr>
          <w:szCs w:val="22"/>
        </w:rPr>
        <w:t xml:space="preserve"> président estimait que cela ne préjugerait pas du travail qui devait se poursuivre sur les principes directeurs et de la décision définitive qui devrait être prise par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Le</w:t>
      </w:r>
      <w:r w:rsidRPr="00053A9E">
        <w:rPr>
          <w:szCs w:val="22"/>
        </w:rPr>
        <w:t xml:space="preserve"> fait était que les membres </w:t>
      </w:r>
      <w:r w:rsidR="006D76C2" w:rsidRPr="00053A9E">
        <w:rPr>
          <w:szCs w:val="22"/>
        </w:rPr>
        <w:t>n</w:t>
      </w:r>
      <w:r w:rsidR="00162955" w:rsidRPr="00053A9E">
        <w:rPr>
          <w:szCs w:val="22"/>
        </w:rPr>
        <w:t>’</w:t>
      </w:r>
      <w:r w:rsidR="006D76C2" w:rsidRPr="00053A9E">
        <w:rPr>
          <w:szCs w:val="22"/>
        </w:rPr>
        <w:t>a</w:t>
      </w:r>
      <w:r w:rsidRPr="00053A9E">
        <w:rPr>
          <w:szCs w:val="22"/>
        </w:rPr>
        <w:t xml:space="preserve">jouteraient rien de plus </w:t>
      </w:r>
      <w:r w:rsidR="00A41375" w:rsidRPr="00053A9E">
        <w:rPr>
          <w:szCs w:val="22"/>
        </w:rPr>
        <w:t>à </w:t>
      </w:r>
      <w:r w:rsidRPr="00053A9E">
        <w:rPr>
          <w:szCs w:val="22"/>
        </w:rPr>
        <w:t xml:space="preserve">ce paragraphe, </w:t>
      </w:r>
      <w:r w:rsidR="006D76C2" w:rsidRPr="00053A9E">
        <w:rPr>
          <w:szCs w:val="22"/>
        </w:rPr>
        <w:t>s</w:t>
      </w:r>
      <w:r w:rsidR="00162955" w:rsidRPr="00053A9E">
        <w:rPr>
          <w:szCs w:val="22"/>
        </w:rPr>
        <w:t>’</w:t>
      </w:r>
      <w:r w:rsidR="006D76C2" w:rsidRPr="00053A9E">
        <w:rPr>
          <w:szCs w:val="22"/>
        </w:rPr>
        <w:t>i</w:t>
      </w:r>
      <w:r w:rsidRPr="00053A9E">
        <w:rPr>
          <w:szCs w:val="22"/>
        </w:rPr>
        <w:t xml:space="preserve">ls voulaient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soit approu</w:t>
      </w:r>
      <w:r w:rsidR="007C7671" w:rsidRPr="00053A9E">
        <w:rPr>
          <w:szCs w:val="22"/>
        </w:rPr>
        <w:t>vé.  Le</w:t>
      </w:r>
      <w:r w:rsidRPr="00053A9E">
        <w:rPr>
          <w:szCs w:val="22"/>
        </w:rPr>
        <w:t xml:space="preserve"> président a demandé aux délégations de faire preuve de souplesse, comprenant que le texte ne satisfaisait pas tout le mon</w:t>
      </w:r>
      <w:r w:rsidR="007C7671" w:rsidRPr="00053A9E">
        <w:rPr>
          <w:szCs w:val="22"/>
        </w:rPr>
        <w:t>de.  Le</w:t>
      </w:r>
      <w:r w:rsidRPr="00053A9E">
        <w:rPr>
          <w:szCs w:val="22"/>
        </w:rPr>
        <w:t>s membres devraient quitter la session avec un certain sentiment de satisfacti</w:t>
      </w:r>
      <w:r w:rsidR="007C7671" w:rsidRPr="00053A9E">
        <w:rPr>
          <w:szCs w:val="22"/>
        </w:rPr>
        <w:t>on.  Le</w:t>
      </w:r>
      <w:r w:rsidRPr="00053A9E">
        <w:rPr>
          <w:szCs w:val="22"/>
        </w:rPr>
        <w:t xml:space="preserve"> président a une fois encore demandé si les délégations pouvaient accepter le texte</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Chili a indiqué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a</w:t>
      </w:r>
      <w:r w:rsidRPr="00053A9E">
        <w:rPr>
          <w:szCs w:val="22"/>
        </w:rPr>
        <w:t xml:space="preserve">vait pas </w:t>
      </w:r>
      <w:r w:rsidR="006D76C2" w:rsidRPr="00053A9E">
        <w:rPr>
          <w:szCs w:val="22"/>
        </w:rPr>
        <w:t>l</w:t>
      </w:r>
      <w:r w:rsidR="00162955" w:rsidRPr="00053A9E">
        <w:rPr>
          <w:szCs w:val="22"/>
        </w:rPr>
        <w:t>’</w:t>
      </w:r>
      <w:r w:rsidR="006D76C2" w:rsidRPr="00053A9E">
        <w:rPr>
          <w:szCs w:val="22"/>
        </w:rPr>
        <w:t>i</w:t>
      </w:r>
      <w:r w:rsidRPr="00053A9E">
        <w:rPr>
          <w:szCs w:val="22"/>
        </w:rPr>
        <w:t xml:space="preserve">ntention </w:t>
      </w:r>
      <w:r w:rsidR="006D76C2" w:rsidRPr="00053A9E">
        <w:rPr>
          <w:szCs w:val="22"/>
        </w:rPr>
        <w:t>d</w:t>
      </w:r>
      <w:r w:rsidR="00162955" w:rsidRPr="00053A9E">
        <w:rPr>
          <w:szCs w:val="22"/>
        </w:rPr>
        <w:t>’</w:t>
      </w:r>
      <w:r w:rsidR="006D76C2" w:rsidRPr="00053A9E">
        <w:rPr>
          <w:szCs w:val="22"/>
        </w:rPr>
        <w:t>e</w:t>
      </w:r>
      <w:r w:rsidRPr="00053A9E">
        <w:rPr>
          <w:szCs w:val="22"/>
        </w:rPr>
        <w:t xml:space="preserve">ssayer de prolonger la session, mais certains thèmes importants étaient liés </w:t>
      </w:r>
      <w:r w:rsidR="00A41375" w:rsidRPr="00053A9E">
        <w:rPr>
          <w:szCs w:val="22"/>
        </w:rPr>
        <w:t>à </w:t>
      </w:r>
      <w:r w:rsidRPr="00053A9E">
        <w:rPr>
          <w:szCs w:val="22"/>
        </w:rPr>
        <w:t xml:space="preserve">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et </w:t>
      </w:r>
      <w:r w:rsidR="006D76C2" w:rsidRPr="00053A9E">
        <w:rPr>
          <w:szCs w:val="22"/>
        </w:rPr>
        <w:t>c</w:t>
      </w:r>
      <w:r w:rsidR="00162955" w:rsidRPr="00053A9E">
        <w:rPr>
          <w:szCs w:val="22"/>
        </w:rPr>
        <w:t>’</w:t>
      </w:r>
      <w:r w:rsidR="006D76C2" w:rsidRPr="00053A9E">
        <w:rPr>
          <w:szCs w:val="22"/>
        </w:rPr>
        <w:t>é</w:t>
      </w:r>
      <w:r w:rsidRPr="00053A9E">
        <w:rPr>
          <w:szCs w:val="22"/>
        </w:rPr>
        <w:t>tait pourquoi la délégation le prenait très au série</w:t>
      </w:r>
      <w:r w:rsidR="007C7671" w:rsidRPr="00053A9E">
        <w:rPr>
          <w:szCs w:val="22"/>
        </w:rPr>
        <w:t>ux.  S’i</w:t>
      </w:r>
      <w:r w:rsidRPr="00053A9E">
        <w:rPr>
          <w:szCs w:val="22"/>
        </w:rPr>
        <w:t xml:space="preserve">l devait y avoir une décision sur le paragraphe, alors il devait refléter ce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certain nombre de délégations avaient d</w:t>
      </w:r>
      <w:r w:rsidR="007C7671" w:rsidRPr="00053A9E">
        <w:rPr>
          <w:szCs w:val="22"/>
        </w:rPr>
        <w:t>it.  Il</w:t>
      </w:r>
      <w:r w:rsidRPr="00053A9E">
        <w:rPr>
          <w:szCs w:val="22"/>
        </w:rPr>
        <w:t xml:space="preserve"> devrait être clair dans le texte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vant que tout bureau </w:t>
      </w:r>
      <w:r w:rsidR="006D76C2" w:rsidRPr="00053A9E">
        <w:rPr>
          <w:szCs w:val="22"/>
        </w:rPr>
        <w:t>n</w:t>
      </w:r>
      <w:r w:rsidR="00162955" w:rsidRPr="00053A9E">
        <w:rPr>
          <w:szCs w:val="22"/>
        </w:rPr>
        <w:t>’</w:t>
      </w:r>
      <w:r w:rsidR="006D76C2" w:rsidRPr="00053A9E">
        <w:rPr>
          <w:szCs w:val="22"/>
        </w:rPr>
        <w:t>o</w:t>
      </w:r>
      <w:r w:rsidRPr="00053A9E">
        <w:rPr>
          <w:szCs w:val="22"/>
        </w:rPr>
        <w:t xml:space="preserve">uvre, les membres devaient en </w:t>
      </w:r>
      <w:r w:rsidR="00A41375" w:rsidRPr="00053A9E">
        <w:rPr>
          <w:szCs w:val="22"/>
        </w:rPr>
        <w:t>premier </w:t>
      </w:r>
      <w:r w:rsidRPr="00053A9E">
        <w:rPr>
          <w:szCs w:val="22"/>
        </w:rPr>
        <w:t>lieu adopter les principes directeu</w:t>
      </w:r>
      <w:r w:rsidR="007C7671" w:rsidRPr="00053A9E">
        <w:rPr>
          <w:szCs w:val="22"/>
        </w:rPr>
        <w:t>rs.  Ce</w:t>
      </w:r>
      <w:r w:rsidRPr="00053A9E">
        <w:rPr>
          <w:szCs w:val="22"/>
        </w:rPr>
        <w:t xml:space="preserve">la devait être dit si le paragraphe devait être inclus dans la décision </w:t>
      </w:r>
      <w:r w:rsidR="00A41375" w:rsidRPr="00053A9E">
        <w:rPr>
          <w:szCs w:val="22"/>
        </w:rPr>
        <w:t>relative </w:t>
      </w:r>
      <w:r w:rsidRPr="00053A9E">
        <w:rPr>
          <w:szCs w:val="22"/>
        </w:rPr>
        <w:t>au point 10</w:t>
      </w:r>
      <w:r w:rsidR="005D04EC" w:rsidRPr="00053A9E">
        <w:rPr>
          <w:szCs w:val="22"/>
        </w:rPr>
        <w:t xml:space="preserve">.  </w:t>
      </w:r>
      <w:r w:rsidRPr="00053A9E">
        <w:rPr>
          <w:szCs w:val="22"/>
        </w:rPr>
        <w:t xml:space="preserve">La délégation a également reconnu que certains faits </w:t>
      </w:r>
      <w:r w:rsidR="006D76C2" w:rsidRPr="00053A9E">
        <w:rPr>
          <w:szCs w:val="22"/>
        </w:rPr>
        <w:t>n</w:t>
      </w:r>
      <w:r w:rsidR="00162955" w:rsidRPr="00053A9E">
        <w:rPr>
          <w:szCs w:val="22"/>
        </w:rPr>
        <w:t>’</w:t>
      </w:r>
      <w:r w:rsidR="006D76C2" w:rsidRPr="00053A9E">
        <w:rPr>
          <w:szCs w:val="22"/>
        </w:rPr>
        <w:t>é</w:t>
      </w:r>
      <w:r w:rsidRPr="00053A9E">
        <w:rPr>
          <w:szCs w:val="22"/>
        </w:rPr>
        <w:t>taient pas inclus dans le texte et a ajouté que ce qui avait été dit en plénière devrait trouver son reflet dans la décisi</w:t>
      </w:r>
      <w:r w:rsidR="007C7671" w:rsidRPr="00053A9E">
        <w:rPr>
          <w:szCs w:val="22"/>
        </w:rPr>
        <w:t>on.  La</w:t>
      </w:r>
      <w:r w:rsidRPr="00053A9E">
        <w:rPr>
          <w:szCs w:val="22"/>
        </w:rPr>
        <w:t xml:space="preserve"> manière la plus facile de procéder ne consisterait pas </w:t>
      </w:r>
      <w:r w:rsidR="00A41375" w:rsidRPr="00053A9E">
        <w:rPr>
          <w:szCs w:val="22"/>
        </w:rPr>
        <w:t>à </w:t>
      </w:r>
      <w:r w:rsidRPr="00053A9E">
        <w:rPr>
          <w:szCs w:val="22"/>
        </w:rPr>
        <w:t xml:space="preserve">inclure </w:t>
      </w:r>
      <w:r w:rsidR="006D76C2" w:rsidRPr="00053A9E">
        <w:rPr>
          <w:szCs w:val="22"/>
        </w:rPr>
        <w:t>n</w:t>
      </w:r>
      <w:r w:rsidR="00162955" w:rsidRPr="00053A9E">
        <w:rPr>
          <w:szCs w:val="22"/>
        </w:rPr>
        <w:t>’</w:t>
      </w:r>
      <w:r w:rsidR="006D76C2" w:rsidRPr="00053A9E">
        <w:rPr>
          <w:szCs w:val="22"/>
        </w:rPr>
        <w:t>i</w:t>
      </w:r>
      <w:r w:rsidRPr="00053A9E">
        <w:rPr>
          <w:szCs w:val="22"/>
        </w:rPr>
        <w:t xml:space="preserve">mporte quels faits et </w:t>
      </w:r>
      <w:r w:rsidR="00A41375" w:rsidRPr="00053A9E">
        <w:rPr>
          <w:szCs w:val="22"/>
        </w:rPr>
        <w:t>à </w:t>
      </w:r>
      <w:r w:rsidRPr="00053A9E">
        <w:rPr>
          <w:szCs w:val="22"/>
        </w:rPr>
        <w:t xml:space="preserve">laisser </w:t>
      </w:r>
      <w:r w:rsidR="006D76C2" w:rsidRPr="00053A9E">
        <w:rPr>
          <w:szCs w:val="22"/>
        </w:rPr>
        <w:t>n</w:t>
      </w:r>
      <w:r w:rsidR="00162955" w:rsidRPr="00053A9E">
        <w:rPr>
          <w:szCs w:val="22"/>
        </w:rPr>
        <w:t>’</w:t>
      </w:r>
      <w:r w:rsidR="006D76C2" w:rsidRPr="00053A9E">
        <w:rPr>
          <w:szCs w:val="22"/>
        </w:rPr>
        <w:t>i</w:t>
      </w:r>
      <w:r w:rsidRPr="00053A9E">
        <w:rPr>
          <w:szCs w:val="22"/>
        </w:rPr>
        <w:t xml:space="preserve">mporte qui interpréter le paragraphe </w:t>
      </w:r>
      <w:r w:rsidR="006D76C2" w:rsidRPr="00053A9E">
        <w:rPr>
          <w:szCs w:val="22"/>
        </w:rPr>
        <w:t>d</w:t>
      </w:r>
      <w:r w:rsidR="00162955" w:rsidRPr="00053A9E">
        <w:rPr>
          <w:szCs w:val="22"/>
        </w:rPr>
        <w:t>’</w:t>
      </w:r>
      <w:r w:rsidR="006D76C2" w:rsidRPr="00053A9E">
        <w:rPr>
          <w:szCs w:val="22"/>
        </w:rPr>
        <w:t>u</w:t>
      </w:r>
      <w:r w:rsidRPr="00053A9E">
        <w:rPr>
          <w:szCs w:val="22"/>
        </w:rPr>
        <w:t>ne façon qui traduisait son point de vue sur ce thè</w:t>
      </w:r>
      <w:r w:rsidR="007C7671" w:rsidRPr="00053A9E">
        <w:rPr>
          <w:szCs w:val="22"/>
        </w:rPr>
        <w:t>me.  Ce</w:t>
      </w:r>
      <w:r w:rsidRPr="00053A9E">
        <w:rPr>
          <w:szCs w:val="22"/>
        </w:rPr>
        <w:t xml:space="preserve">pendant, il </w:t>
      </w:r>
      <w:r w:rsidR="006D76C2" w:rsidRPr="00053A9E">
        <w:rPr>
          <w:szCs w:val="22"/>
        </w:rPr>
        <w:t>s</w:t>
      </w:r>
      <w:r w:rsidR="00162955" w:rsidRPr="00053A9E">
        <w:rPr>
          <w:szCs w:val="22"/>
        </w:rPr>
        <w:t>’</w:t>
      </w:r>
      <w:r w:rsidR="006D76C2" w:rsidRPr="00053A9E">
        <w:rPr>
          <w:szCs w:val="22"/>
        </w:rPr>
        <w:t>a</w:t>
      </w:r>
      <w:r w:rsidRPr="00053A9E">
        <w:rPr>
          <w:szCs w:val="22"/>
        </w:rPr>
        <w:t xml:space="preserve">gissait de négociations et la délégation souhaitait </w:t>
      </w:r>
      <w:r w:rsidR="00A41375" w:rsidRPr="00053A9E">
        <w:rPr>
          <w:szCs w:val="22"/>
        </w:rPr>
        <w:t>par conséquent</w:t>
      </w:r>
      <w:r w:rsidRPr="00053A9E">
        <w:rPr>
          <w:szCs w:val="22"/>
        </w:rPr>
        <w:t xml:space="preserve"> que le paragraphe soit clair</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nde, parlant en son nom propre, a pris note de la rédaction propos</w:t>
      </w:r>
      <w:r w:rsidR="007C7671" w:rsidRPr="00053A9E">
        <w:rPr>
          <w:szCs w:val="22"/>
        </w:rPr>
        <w:t>ée.  El</w:t>
      </w:r>
      <w:r w:rsidRPr="00053A9E">
        <w:rPr>
          <w:szCs w:val="22"/>
        </w:rPr>
        <w:t xml:space="preserve">le a reconnu que </w:t>
      </w:r>
      <w:r w:rsidR="006D76C2" w:rsidRPr="00053A9E">
        <w:rPr>
          <w:szCs w:val="22"/>
        </w:rPr>
        <w:t>l</w:t>
      </w:r>
      <w:r w:rsidR="00162955" w:rsidRPr="00053A9E">
        <w:rPr>
          <w:szCs w:val="22"/>
        </w:rPr>
        <w:t>’</w:t>
      </w:r>
      <w:r w:rsidR="006D76C2" w:rsidRPr="00053A9E">
        <w:rPr>
          <w:szCs w:val="22"/>
        </w:rPr>
        <w:t>I</w:t>
      </w:r>
      <w:r w:rsidRPr="00053A9E">
        <w:rPr>
          <w:szCs w:val="22"/>
        </w:rPr>
        <w:t xml:space="preserve">nde avait exprimé son désir </w:t>
      </w:r>
      <w:r w:rsidR="006D76C2" w:rsidRPr="00053A9E">
        <w:rPr>
          <w:szCs w:val="22"/>
        </w:rPr>
        <w:t>d</w:t>
      </w:r>
      <w:r w:rsidR="00162955" w:rsidRPr="00053A9E">
        <w:rPr>
          <w:szCs w:val="22"/>
        </w:rPr>
        <w:t>’</w:t>
      </w:r>
      <w:r w:rsidR="006D76C2" w:rsidRPr="00053A9E">
        <w:rPr>
          <w:szCs w:val="22"/>
        </w:rPr>
        <w:t>a</w:t>
      </w:r>
      <w:r w:rsidRPr="00053A9E">
        <w:rPr>
          <w:szCs w:val="22"/>
        </w:rPr>
        <w:t>voir un bureau extérieur en In</w:t>
      </w:r>
      <w:r w:rsidR="007C7671" w:rsidRPr="00053A9E">
        <w:rPr>
          <w:szCs w:val="22"/>
        </w:rPr>
        <w:t>de.  La</w:t>
      </w:r>
      <w:r w:rsidRPr="00053A9E">
        <w:rPr>
          <w:szCs w:val="22"/>
        </w:rPr>
        <w:t xml:space="preserve"> position de la délégation trouvait son reflet dans la rédaction actuelle et </w:t>
      </w:r>
      <w:r w:rsidR="006D76C2" w:rsidRPr="00053A9E">
        <w:rPr>
          <w:szCs w:val="22"/>
        </w:rPr>
        <w:t>c</w:t>
      </w:r>
      <w:r w:rsidR="00162955" w:rsidRPr="00053A9E">
        <w:rPr>
          <w:szCs w:val="22"/>
        </w:rPr>
        <w:t>’</w:t>
      </w:r>
      <w:r w:rsidR="006D76C2" w:rsidRPr="00053A9E">
        <w:rPr>
          <w:szCs w:val="22"/>
        </w:rPr>
        <w:t>e</w:t>
      </w:r>
      <w:r w:rsidR="00A41375" w:rsidRPr="00053A9E">
        <w:rPr>
          <w:szCs w:val="22"/>
        </w:rPr>
        <w:t>st pourquoi</w:t>
      </w:r>
      <w:r w:rsidRPr="00053A9E">
        <w:rPr>
          <w:szCs w:val="22"/>
        </w:rPr>
        <w:t xml:space="preserve"> la délégation </w:t>
      </w:r>
      <w:r w:rsidR="006D76C2" w:rsidRPr="00053A9E">
        <w:rPr>
          <w:szCs w:val="22"/>
        </w:rPr>
        <w:t>n</w:t>
      </w:r>
      <w:r w:rsidR="00162955" w:rsidRPr="00053A9E">
        <w:rPr>
          <w:szCs w:val="22"/>
        </w:rPr>
        <w:t>’</w:t>
      </w:r>
      <w:r w:rsidR="006D76C2" w:rsidRPr="00053A9E">
        <w:rPr>
          <w:szCs w:val="22"/>
        </w:rPr>
        <w:t>a</w:t>
      </w:r>
      <w:r w:rsidRPr="00053A9E">
        <w:rPr>
          <w:szCs w:val="22"/>
        </w:rPr>
        <w:t xml:space="preserve">vait pas </w:t>
      </w:r>
      <w:r w:rsidR="006D76C2" w:rsidRPr="00053A9E">
        <w:rPr>
          <w:szCs w:val="22"/>
        </w:rPr>
        <w:t>d</w:t>
      </w:r>
      <w:r w:rsidR="00162955" w:rsidRPr="00053A9E">
        <w:rPr>
          <w:szCs w:val="22"/>
        </w:rPr>
        <w:t>’</w:t>
      </w:r>
      <w:r w:rsidR="006D76C2" w:rsidRPr="00053A9E">
        <w:rPr>
          <w:szCs w:val="22"/>
        </w:rPr>
        <w:t>o</w:t>
      </w:r>
      <w:r w:rsidRPr="00053A9E">
        <w:rPr>
          <w:szCs w:val="22"/>
        </w:rPr>
        <w:t xml:space="preserve">bjection </w:t>
      </w:r>
      <w:r w:rsidR="00A41375" w:rsidRPr="00053A9E">
        <w:rPr>
          <w:szCs w:val="22"/>
        </w:rPr>
        <w:t>à </w:t>
      </w:r>
      <w:r w:rsidRPr="00053A9E">
        <w:rPr>
          <w:szCs w:val="22"/>
        </w:rPr>
        <w:t>accepter cette formulation</w:t>
      </w:r>
      <w:r w:rsidR="005D04EC" w:rsidRPr="00053A9E">
        <w:rPr>
          <w:szCs w:val="22"/>
        </w:rPr>
        <w:t>.</w:t>
      </w:r>
    </w:p>
    <w:p w:rsidR="00437990" w:rsidRPr="00053A9E" w:rsidRDefault="00FE2D82" w:rsidP="001F20D5">
      <w:pPr>
        <w:pStyle w:val="ONUMFS"/>
        <w:rPr>
          <w:szCs w:val="22"/>
        </w:rPr>
      </w:pPr>
      <w:r w:rsidRPr="00053A9E">
        <w:rPr>
          <w:szCs w:val="22"/>
        </w:rPr>
        <w:t xml:space="preserve">La délégation du Nigéria, parlant au nom du groupe des pays africains, a fait part de la satisfaction du groupe </w:t>
      </w:r>
      <w:r w:rsidR="00A41375" w:rsidRPr="00053A9E">
        <w:rPr>
          <w:szCs w:val="22"/>
        </w:rPr>
        <w:t>à </w:t>
      </w:r>
      <w:r w:rsidRPr="00053A9E">
        <w:rPr>
          <w:szCs w:val="22"/>
        </w:rPr>
        <w:t xml:space="preserve">la délégation de la Suisse </w:t>
      </w:r>
      <w:r w:rsidR="00162955" w:rsidRPr="00053A9E">
        <w:rPr>
          <w:szCs w:val="22"/>
        </w:rPr>
        <w:t>à l’égard</w:t>
      </w:r>
      <w:r w:rsidRPr="00053A9E">
        <w:rPr>
          <w:szCs w:val="22"/>
        </w:rPr>
        <w:t xml:space="preserve"> de la dernière propositi</w:t>
      </w:r>
      <w:r w:rsidR="007C7671" w:rsidRPr="00053A9E">
        <w:rPr>
          <w:szCs w:val="22"/>
        </w:rPr>
        <w:t>on.  En</w:t>
      </w:r>
      <w:r w:rsidRPr="00053A9E">
        <w:rPr>
          <w:szCs w:val="22"/>
        </w:rPr>
        <w:t xml:space="preserve"> écoutant les observations, elle a décrit le </w:t>
      </w:r>
      <w:r w:rsidR="00A41375" w:rsidRPr="00053A9E">
        <w:rPr>
          <w:szCs w:val="22"/>
        </w:rPr>
        <w:t>premier </w:t>
      </w:r>
      <w:r w:rsidRPr="00053A9E">
        <w:rPr>
          <w:szCs w:val="22"/>
        </w:rPr>
        <w:t>débat sur les principes directeu</w:t>
      </w:r>
      <w:r w:rsidR="007C7671" w:rsidRPr="00053A9E">
        <w:rPr>
          <w:szCs w:val="22"/>
        </w:rPr>
        <w:t>rs.  Ce</w:t>
      </w:r>
      <w:r w:rsidRPr="00053A9E">
        <w:rPr>
          <w:szCs w:val="22"/>
        </w:rPr>
        <w:t xml:space="preserve"> </w:t>
      </w:r>
      <w:r w:rsidR="006D76C2" w:rsidRPr="00053A9E">
        <w:rPr>
          <w:szCs w:val="22"/>
        </w:rPr>
        <w:t>n</w:t>
      </w:r>
      <w:r w:rsidR="00162955" w:rsidRPr="00053A9E">
        <w:rPr>
          <w:szCs w:val="22"/>
        </w:rPr>
        <w:t>’</w:t>
      </w:r>
      <w:r w:rsidR="006D76C2" w:rsidRPr="00053A9E">
        <w:rPr>
          <w:szCs w:val="22"/>
        </w:rPr>
        <w:t>a</w:t>
      </w:r>
      <w:r w:rsidRPr="00053A9E">
        <w:rPr>
          <w:szCs w:val="22"/>
        </w:rPr>
        <w:t>vait jamais été facile, même si quelques crochets restaient encore dans le texte et cela constituait un exemple de lecture de phrase dans les principes directeu</w:t>
      </w:r>
      <w:r w:rsidR="007C7671" w:rsidRPr="00053A9E">
        <w:rPr>
          <w:szCs w:val="22"/>
        </w:rPr>
        <w:t>rs.  Le</w:t>
      </w:r>
      <w:r w:rsidRPr="00053A9E">
        <w:rPr>
          <w:szCs w:val="22"/>
        </w:rPr>
        <w:t xml:space="preserve"> groupe des pays africains a réaffirmé le rôle essentiel de la propriété intellectuelle en Afrique, la disponibilité </w:t>
      </w:r>
      <w:r w:rsidR="006D76C2" w:rsidRPr="00053A9E">
        <w:rPr>
          <w:szCs w:val="22"/>
        </w:rPr>
        <w:t>d</w:t>
      </w:r>
      <w:r w:rsidR="00162955" w:rsidRPr="00053A9E">
        <w:rPr>
          <w:szCs w:val="22"/>
        </w:rPr>
        <w:t>’</w:t>
      </w:r>
      <w:r w:rsidR="006D76C2" w:rsidRPr="00053A9E">
        <w:rPr>
          <w:szCs w:val="22"/>
        </w:rPr>
        <w:t>u</w:t>
      </w:r>
      <w:r w:rsidRPr="00053A9E">
        <w:rPr>
          <w:szCs w:val="22"/>
        </w:rPr>
        <w:t xml:space="preserve">n marché tout prêt et le rôle que le groupe voyait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bureau extérieur pouvait jouer en favorisant la facilitation de la propriété intellectuelle en faveur du développeme</w:t>
      </w:r>
      <w:r w:rsidR="007C7671" w:rsidRPr="00053A9E">
        <w:rPr>
          <w:szCs w:val="22"/>
        </w:rPr>
        <w:t>nt.  Il</w:t>
      </w:r>
      <w:r w:rsidRPr="00053A9E">
        <w:rPr>
          <w:szCs w:val="22"/>
        </w:rPr>
        <w:t xml:space="preserve"> considérait cela comme une mesure justifiable que </w:t>
      </w:r>
      <w:r w:rsidR="006D76C2" w:rsidRPr="00053A9E">
        <w:rPr>
          <w:szCs w:val="22"/>
        </w:rPr>
        <w:t>l</w:t>
      </w:r>
      <w:r w:rsidR="00162955" w:rsidRPr="00053A9E">
        <w:rPr>
          <w:szCs w:val="22"/>
        </w:rPr>
        <w:t>’</w:t>
      </w:r>
      <w:r w:rsidR="006D76C2" w:rsidRPr="00053A9E">
        <w:rPr>
          <w:szCs w:val="22"/>
        </w:rPr>
        <w:t>O</w:t>
      </w:r>
      <w:r w:rsidRPr="00053A9E">
        <w:rPr>
          <w:szCs w:val="22"/>
        </w:rPr>
        <w:t>rganisation devait prend</w:t>
      </w:r>
      <w:r w:rsidR="007C7671" w:rsidRPr="00053A9E">
        <w:rPr>
          <w:szCs w:val="22"/>
        </w:rPr>
        <w:t>re.  Ce</w:t>
      </w:r>
      <w:r w:rsidRPr="00053A9E">
        <w:rPr>
          <w:szCs w:val="22"/>
        </w:rPr>
        <w:t xml:space="preserve">pendant, la délégation a constaté que la proposition ne faisait pas </w:t>
      </w:r>
      <w:r w:rsidR="006D76C2" w:rsidRPr="00053A9E">
        <w:rPr>
          <w:szCs w:val="22"/>
        </w:rPr>
        <w:t>l</w:t>
      </w:r>
      <w:r w:rsidR="00162955" w:rsidRPr="00053A9E">
        <w:rPr>
          <w:szCs w:val="22"/>
        </w:rPr>
        <w:t>’</w:t>
      </w:r>
      <w:r w:rsidR="006D76C2" w:rsidRPr="00053A9E">
        <w:rPr>
          <w:szCs w:val="22"/>
        </w:rPr>
        <w:t>u</w:t>
      </w:r>
      <w:r w:rsidRPr="00053A9E">
        <w:rPr>
          <w:szCs w:val="22"/>
        </w:rPr>
        <w:t>nanimité des membres qui avaient différents types de préoccupatio</w:t>
      </w:r>
      <w:r w:rsidR="007C7671" w:rsidRPr="00053A9E">
        <w:rPr>
          <w:szCs w:val="22"/>
        </w:rPr>
        <w:t>ns.  Co</w:t>
      </w:r>
      <w:r w:rsidRPr="00053A9E">
        <w:rPr>
          <w:szCs w:val="22"/>
        </w:rPr>
        <w:t xml:space="preserve">mme </w:t>
      </w:r>
      <w:r w:rsidR="006D76C2" w:rsidRPr="00053A9E">
        <w:rPr>
          <w:szCs w:val="22"/>
        </w:rPr>
        <w:t>l</w:t>
      </w:r>
      <w:r w:rsidR="00162955" w:rsidRPr="00053A9E">
        <w:rPr>
          <w:szCs w:val="22"/>
        </w:rPr>
        <w:t>’</w:t>
      </w:r>
      <w:r w:rsidR="006D76C2" w:rsidRPr="00053A9E">
        <w:rPr>
          <w:szCs w:val="22"/>
        </w:rPr>
        <w:t>A</w:t>
      </w:r>
      <w:r w:rsidRPr="00053A9E">
        <w:rPr>
          <w:szCs w:val="22"/>
        </w:rPr>
        <w:t>frique comptait déj</w:t>
      </w:r>
      <w:r w:rsidR="00A41375" w:rsidRPr="00053A9E">
        <w:rPr>
          <w:szCs w:val="22"/>
        </w:rPr>
        <w:t>à</w:t>
      </w:r>
      <w:r w:rsidR="00D86610" w:rsidRPr="00053A9E">
        <w:rPr>
          <w:szCs w:val="22"/>
        </w:rPr>
        <w:t xml:space="preserve"> </w:t>
      </w:r>
      <w:r w:rsidRPr="00053A9E">
        <w:rPr>
          <w:szCs w:val="22"/>
        </w:rPr>
        <w:t>cinq sous</w:t>
      </w:r>
      <w:r w:rsidR="007C7671" w:rsidRPr="00053A9E">
        <w:rPr>
          <w:szCs w:val="22"/>
        </w:rPr>
        <w:noBreakHyphen/>
      </w:r>
      <w:r w:rsidRPr="00053A9E">
        <w:rPr>
          <w:szCs w:val="22"/>
        </w:rPr>
        <w:t xml:space="preserve">régions, le groupe des pays africains voulait une reconnaissance concernant les bureaux sur le continent et une reconnaissance du fait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priorité pourrait être accordée </w:t>
      </w:r>
      <w:r w:rsidR="00A41375" w:rsidRPr="00053A9E">
        <w:rPr>
          <w:szCs w:val="22"/>
        </w:rPr>
        <w:t>à </w:t>
      </w:r>
      <w:r w:rsidRPr="00053A9E">
        <w:rPr>
          <w:szCs w:val="22"/>
        </w:rPr>
        <w:t xml:space="preserve">cette région ainsi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006D76C2" w:rsidRPr="00053A9E">
        <w:rPr>
          <w:szCs w:val="22"/>
        </w:rPr>
        <w:t>d</w:t>
      </w:r>
      <w:r w:rsidR="00162955" w:rsidRPr="00053A9E">
        <w:rPr>
          <w:szCs w:val="22"/>
        </w:rPr>
        <w:t>’</w:t>
      </w:r>
      <w:r w:rsidR="006D76C2" w:rsidRPr="00053A9E">
        <w:rPr>
          <w:szCs w:val="22"/>
        </w:rPr>
        <w:t>a</w:t>
      </w:r>
      <w:r w:rsidRPr="00053A9E">
        <w:rPr>
          <w:szCs w:val="22"/>
        </w:rPr>
        <w:t>utres demand</w:t>
      </w:r>
      <w:r w:rsidR="007C7671" w:rsidRPr="00053A9E">
        <w:rPr>
          <w:szCs w:val="22"/>
        </w:rPr>
        <w:t>es.  Ma</w:t>
      </w:r>
      <w:r w:rsidRPr="00053A9E">
        <w:rPr>
          <w:szCs w:val="22"/>
        </w:rPr>
        <w:t xml:space="preserve">is cela </w:t>
      </w:r>
      <w:r w:rsidR="006D76C2" w:rsidRPr="00053A9E">
        <w:rPr>
          <w:szCs w:val="22"/>
        </w:rPr>
        <w:t>n</w:t>
      </w:r>
      <w:r w:rsidR="00162955" w:rsidRPr="00053A9E">
        <w:rPr>
          <w:szCs w:val="22"/>
        </w:rPr>
        <w:t>’</w:t>
      </w:r>
      <w:r w:rsidR="006D76C2" w:rsidRPr="00053A9E">
        <w:rPr>
          <w:szCs w:val="22"/>
        </w:rPr>
        <w:t>é</w:t>
      </w:r>
      <w:r w:rsidRPr="00053A9E">
        <w:rPr>
          <w:szCs w:val="22"/>
        </w:rPr>
        <w:t xml:space="preserve">tait pas parvenu </w:t>
      </w:r>
      <w:r w:rsidR="00A41375" w:rsidRPr="00053A9E">
        <w:rPr>
          <w:szCs w:val="22"/>
        </w:rPr>
        <w:t>à </w:t>
      </w:r>
      <w:r w:rsidRPr="00053A9E">
        <w:rPr>
          <w:szCs w:val="22"/>
        </w:rPr>
        <w:t>gagner le soutien de la sal</w:t>
      </w:r>
      <w:r w:rsidR="007C7671" w:rsidRPr="00053A9E">
        <w:rPr>
          <w:szCs w:val="22"/>
        </w:rPr>
        <w:t>le.  Au</w:t>
      </w:r>
      <w:r w:rsidRPr="00053A9E">
        <w:rPr>
          <w:szCs w:val="22"/>
        </w:rPr>
        <w:t>ssi serait</w:t>
      </w:r>
      <w:r w:rsidR="007C7671" w:rsidRPr="00053A9E">
        <w:rPr>
          <w:szCs w:val="22"/>
        </w:rPr>
        <w:noBreakHyphen/>
      </w:r>
      <w:r w:rsidRPr="00053A9E">
        <w:rPr>
          <w:szCs w:val="22"/>
        </w:rPr>
        <w:t>il peut</w:t>
      </w:r>
      <w:r w:rsidR="007C7671" w:rsidRPr="00053A9E">
        <w:rPr>
          <w:szCs w:val="22"/>
        </w:rPr>
        <w:noBreakHyphen/>
      </w:r>
      <w:r w:rsidRPr="00053A9E">
        <w:rPr>
          <w:szCs w:val="22"/>
        </w:rPr>
        <w:t xml:space="preserve">être plus facile de dire que le PBC renvoyait la question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r w:rsidR="005D04EC" w:rsidRPr="00053A9E">
        <w:rPr>
          <w:szCs w:val="22"/>
        </w:rPr>
        <w:t>.</w:t>
      </w:r>
    </w:p>
    <w:p w:rsidR="00FE2D82" w:rsidRPr="00053A9E" w:rsidRDefault="00FE2D82" w:rsidP="001F20D5">
      <w:pPr>
        <w:pStyle w:val="ONUMFS"/>
        <w:rPr>
          <w:szCs w:val="22"/>
        </w:rPr>
      </w:pPr>
      <w:r w:rsidRPr="00053A9E">
        <w:rPr>
          <w:szCs w:val="22"/>
        </w:rPr>
        <w:t>Le président a demandé aux délégations si elles acceptaient cette proposition.</w:t>
      </w:r>
    </w:p>
    <w:p w:rsidR="00D6553F" w:rsidRPr="00053A9E" w:rsidRDefault="00FE2D82" w:rsidP="001F20D5">
      <w:pPr>
        <w:pStyle w:val="ONUMFS"/>
        <w:rPr>
          <w:szCs w:val="22"/>
        </w:rPr>
      </w:pPr>
      <w:r w:rsidRPr="00053A9E">
        <w:rPr>
          <w:szCs w:val="22"/>
        </w:rPr>
        <w:lastRenderedPageBreak/>
        <w:t xml:space="preserve">La délégation de </w:t>
      </w:r>
      <w:r w:rsidR="006D76C2" w:rsidRPr="00053A9E">
        <w:rPr>
          <w:szCs w:val="22"/>
        </w:rPr>
        <w:t>l</w:t>
      </w:r>
      <w:r w:rsidR="00162955" w:rsidRPr="00053A9E">
        <w:rPr>
          <w:szCs w:val="22"/>
        </w:rPr>
        <w:t>’</w:t>
      </w:r>
      <w:r w:rsidR="006D76C2" w:rsidRPr="00053A9E">
        <w:rPr>
          <w:szCs w:val="22"/>
        </w:rPr>
        <w:t>É</w:t>
      </w:r>
      <w:r w:rsidRPr="00053A9E">
        <w:rPr>
          <w:szCs w:val="22"/>
        </w:rPr>
        <w:t xml:space="preserve">thiopie a souscrit </w:t>
      </w:r>
      <w:r w:rsidR="00A41375" w:rsidRPr="00053A9E">
        <w:rPr>
          <w:szCs w:val="22"/>
        </w:rPr>
        <w:t>à </w:t>
      </w:r>
      <w:r w:rsidRPr="00053A9E">
        <w:rPr>
          <w:szCs w:val="22"/>
        </w:rPr>
        <w:t>la déclaration du groupe des pays africai</w:t>
      </w:r>
      <w:r w:rsidR="007C7671" w:rsidRPr="00053A9E">
        <w:rPr>
          <w:szCs w:val="22"/>
        </w:rPr>
        <w:t>ns.  El</w:t>
      </w:r>
      <w:r w:rsidRPr="00053A9E">
        <w:rPr>
          <w:szCs w:val="22"/>
        </w:rPr>
        <w:t xml:space="preserve">le considérait que les précédentes propositions faites par la délégation du Nigéria auraient répondu aux préoccupations de nombreuses régions, tout en abordant la question de </w:t>
      </w:r>
      <w:r w:rsidR="006D76C2" w:rsidRPr="00053A9E">
        <w:rPr>
          <w:szCs w:val="22"/>
        </w:rPr>
        <w:t>l</w:t>
      </w:r>
      <w:r w:rsidR="00162955" w:rsidRPr="00053A9E">
        <w:rPr>
          <w:szCs w:val="22"/>
        </w:rPr>
        <w:t>’</w:t>
      </w:r>
      <w:r w:rsidR="006D76C2" w:rsidRPr="00053A9E">
        <w:rPr>
          <w:szCs w:val="22"/>
        </w:rPr>
        <w:t>i</w:t>
      </w:r>
      <w:r w:rsidRPr="00053A9E">
        <w:rPr>
          <w:szCs w:val="22"/>
        </w:rPr>
        <w:t xml:space="preserve">négalité </w:t>
      </w:r>
      <w:r w:rsidR="00A41375" w:rsidRPr="00053A9E">
        <w:rPr>
          <w:szCs w:val="22"/>
        </w:rPr>
        <w:t>en termes</w:t>
      </w:r>
      <w:r w:rsidRPr="00053A9E">
        <w:rPr>
          <w:szCs w:val="22"/>
        </w:rPr>
        <w:t xml:space="preserve"> de présence de </w:t>
      </w:r>
      <w:r w:rsidR="006D76C2" w:rsidRPr="00053A9E">
        <w:rPr>
          <w:szCs w:val="22"/>
        </w:rPr>
        <w:t>l</w:t>
      </w:r>
      <w:r w:rsidR="00162955" w:rsidRPr="00053A9E">
        <w:rPr>
          <w:szCs w:val="22"/>
        </w:rPr>
        <w:t>’</w:t>
      </w:r>
      <w:r w:rsidR="006D76C2" w:rsidRPr="00053A9E">
        <w:rPr>
          <w:szCs w:val="22"/>
        </w:rPr>
        <w:t>O</w:t>
      </w:r>
      <w:r w:rsidRPr="00053A9E">
        <w:rPr>
          <w:szCs w:val="22"/>
        </w:rPr>
        <w:t>MPI en Afrique et en comblant cette lacune sur un continent réunissant 54 pays qui était le seul contient sans aucune représentati</w:t>
      </w:r>
      <w:r w:rsidR="007C7671" w:rsidRPr="00053A9E">
        <w:rPr>
          <w:szCs w:val="22"/>
        </w:rPr>
        <w:t>on.  La</w:t>
      </w:r>
      <w:r w:rsidRPr="00053A9E">
        <w:rPr>
          <w:szCs w:val="22"/>
        </w:rPr>
        <w:t xml:space="preserve"> délégation a confirmé son appui </w:t>
      </w:r>
      <w:r w:rsidR="00A41375" w:rsidRPr="00053A9E">
        <w:rPr>
          <w:szCs w:val="22"/>
        </w:rPr>
        <w:t>à </w:t>
      </w:r>
      <w:r w:rsidRPr="00053A9E">
        <w:rPr>
          <w:szCs w:val="22"/>
        </w:rPr>
        <w:t>la dernière proposition exposée par la délégation du Nigéria</w:t>
      </w:r>
      <w:r w:rsidR="005D04EC" w:rsidRPr="00053A9E">
        <w:rPr>
          <w:szCs w:val="22"/>
        </w:rPr>
        <w:t>.</w:t>
      </w:r>
    </w:p>
    <w:p w:rsidR="00D6553F" w:rsidRPr="00053A9E" w:rsidRDefault="00FE2D82" w:rsidP="001F20D5">
      <w:pPr>
        <w:pStyle w:val="ONUMFS"/>
        <w:rPr>
          <w:szCs w:val="22"/>
        </w:rPr>
      </w:pPr>
      <w:r w:rsidRPr="00053A9E">
        <w:rPr>
          <w:szCs w:val="22"/>
        </w:rPr>
        <w:t xml:space="preserve">Le président a confirmé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aurait une phrase indi</w:t>
      </w:r>
      <w:r w:rsidR="00A41375" w:rsidRPr="00053A9E">
        <w:rPr>
          <w:szCs w:val="22"/>
        </w:rPr>
        <w:t>quant</w:t>
      </w:r>
      <w:r w:rsidR="00BD4512" w:rsidRPr="00053A9E">
        <w:rPr>
          <w:szCs w:val="22"/>
        </w:rPr>
        <w:t xml:space="preserve"> “</w:t>
      </w:r>
      <w:r w:rsidR="00690BBB" w:rsidRPr="00053A9E">
        <w:rPr>
          <w:szCs w:val="22"/>
        </w:rPr>
        <w:t>a</w:t>
      </w:r>
      <w:r w:rsidRPr="00053A9E">
        <w:rPr>
          <w:szCs w:val="22"/>
        </w:rPr>
        <w:t xml:space="preserve">près avoir débattu de cette question, le PBC a décidé de la renvoyer devant </w:t>
      </w:r>
      <w:r w:rsidR="006D76C2" w:rsidRPr="00053A9E">
        <w:rPr>
          <w:szCs w:val="22"/>
        </w:rPr>
        <w:t>l</w:t>
      </w:r>
      <w:r w:rsidR="00162955" w:rsidRPr="00053A9E">
        <w:rPr>
          <w:szCs w:val="22"/>
        </w:rPr>
        <w:t>’</w:t>
      </w:r>
      <w:r w:rsidR="006D76C2" w:rsidRPr="00053A9E">
        <w:rPr>
          <w:szCs w:val="22"/>
        </w:rPr>
        <w:t>A</w:t>
      </w:r>
      <w:r w:rsidRPr="00053A9E">
        <w:rPr>
          <w:szCs w:val="22"/>
        </w:rPr>
        <w:t>ssemblée général</w:t>
      </w:r>
      <w:r w:rsidR="00690BBB" w:rsidRPr="00053A9E">
        <w:rPr>
          <w:szCs w:val="22"/>
        </w:rPr>
        <w:t>e</w:t>
      </w:r>
      <w:r w:rsidR="00D86610" w:rsidRPr="00053A9E">
        <w:rPr>
          <w:szCs w:val="22"/>
        </w:rPr>
        <w:t>”</w:t>
      </w:r>
      <w:r w:rsidR="00690BBB" w:rsidRPr="00053A9E">
        <w:rPr>
          <w:szCs w:val="22"/>
        </w:rPr>
        <w:t>.</w:t>
      </w:r>
    </w:p>
    <w:p w:rsidR="00D6553F" w:rsidRPr="00053A9E" w:rsidRDefault="00FE2D82" w:rsidP="001F20D5">
      <w:pPr>
        <w:pStyle w:val="ONUMFS"/>
        <w:rPr>
          <w:szCs w:val="22"/>
        </w:rPr>
      </w:pPr>
      <w:r w:rsidRPr="00053A9E">
        <w:rPr>
          <w:szCs w:val="22"/>
        </w:rPr>
        <w:t xml:space="preserve">La délégation du Nigéria a accepté la phrase proposée et a demandé </w:t>
      </w:r>
      <w:r w:rsidR="00A41375" w:rsidRPr="00053A9E">
        <w:rPr>
          <w:szCs w:val="22"/>
        </w:rPr>
        <w:t>à </w:t>
      </w:r>
      <w:r w:rsidRPr="00053A9E">
        <w:rPr>
          <w:szCs w:val="22"/>
        </w:rPr>
        <w:t>ce que le résumé présenté par le président reflète les préoccupations soulevées par le groupe des pays africains</w:t>
      </w:r>
      <w:r w:rsidR="005D04EC" w:rsidRPr="00053A9E">
        <w:rPr>
          <w:szCs w:val="22"/>
        </w:rPr>
        <w:t>.</w:t>
      </w:r>
    </w:p>
    <w:p w:rsidR="00D6553F" w:rsidRPr="00053A9E" w:rsidRDefault="00FE2D82" w:rsidP="001F20D5">
      <w:pPr>
        <w:pStyle w:val="ONUMFS"/>
        <w:rPr>
          <w:szCs w:val="22"/>
        </w:rPr>
      </w:pPr>
      <w:r w:rsidRPr="00053A9E">
        <w:rPr>
          <w:szCs w:val="22"/>
        </w:rPr>
        <w:t xml:space="preserve">Le président a répondu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e</w:t>
      </w:r>
      <w:r w:rsidRPr="00053A9E">
        <w:rPr>
          <w:szCs w:val="22"/>
        </w:rPr>
        <w:t xml:space="preserve">nvisageait pas </w:t>
      </w:r>
      <w:r w:rsidR="006D76C2" w:rsidRPr="00053A9E">
        <w:rPr>
          <w:szCs w:val="22"/>
        </w:rPr>
        <w:t>d</w:t>
      </w:r>
      <w:r w:rsidR="00162955" w:rsidRPr="00053A9E">
        <w:rPr>
          <w:szCs w:val="22"/>
        </w:rPr>
        <w:t>’</w:t>
      </w:r>
      <w:r w:rsidR="006D76C2" w:rsidRPr="00053A9E">
        <w:rPr>
          <w:szCs w:val="22"/>
        </w:rPr>
        <w:t>é</w:t>
      </w:r>
      <w:r w:rsidRPr="00053A9E">
        <w:rPr>
          <w:szCs w:val="22"/>
        </w:rPr>
        <w:t>tablir un résumé présenté par le préside</w:t>
      </w:r>
      <w:r w:rsidR="007C7671" w:rsidRPr="00053A9E">
        <w:rPr>
          <w:szCs w:val="22"/>
        </w:rPr>
        <w:t>nt.  Il</w:t>
      </w:r>
      <w:r w:rsidRPr="00053A9E">
        <w:rPr>
          <w:szCs w:val="22"/>
        </w:rPr>
        <w:t xml:space="preserve"> y aurait un rapport </w:t>
      </w:r>
      <w:r w:rsidRPr="00053A9E">
        <w:rPr>
          <w:i/>
          <w:szCs w:val="22"/>
        </w:rPr>
        <w:t>in extenso</w:t>
      </w:r>
      <w:r w:rsidRPr="00053A9E">
        <w:rPr>
          <w:szCs w:val="22"/>
        </w:rPr>
        <w:t xml:space="preserve"> de la session contenant </w:t>
      </w:r>
      <w:r w:rsidR="006D76C2" w:rsidRPr="00053A9E">
        <w:rPr>
          <w:szCs w:val="22"/>
        </w:rPr>
        <w:t>l</w:t>
      </w:r>
      <w:r w:rsidR="00162955" w:rsidRPr="00053A9E">
        <w:rPr>
          <w:szCs w:val="22"/>
        </w:rPr>
        <w:t>’</w:t>
      </w:r>
      <w:r w:rsidR="006D76C2" w:rsidRPr="00053A9E">
        <w:rPr>
          <w:szCs w:val="22"/>
        </w:rPr>
        <w:t>i</w:t>
      </w:r>
      <w:r w:rsidRPr="00053A9E">
        <w:rPr>
          <w:szCs w:val="22"/>
        </w:rPr>
        <w:t>ntégralité des déba</w:t>
      </w:r>
      <w:r w:rsidR="007C7671" w:rsidRPr="00053A9E">
        <w:rPr>
          <w:szCs w:val="22"/>
        </w:rPr>
        <w:t>ts.  Il</w:t>
      </w:r>
      <w:r w:rsidRPr="00053A9E">
        <w:rPr>
          <w:szCs w:val="22"/>
        </w:rPr>
        <w:t xml:space="preserve"> a ajouté que </w:t>
      </w:r>
      <w:r w:rsidR="006D76C2" w:rsidRPr="00053A9E">
        <w:rPr>
          <w:szCs w:val="22"/>
        </w:rPr>
        <w:t>s</w:t>
      </w:r>
      <w:r w:rsidR="00162955" w:rsidRPr="00053A9E">
        <w:rPr>
          <w:szCs w:val="22"/>
        </w:rPr>
        <w:t>’</w:t>
      </w:r>
      <w:r w:rsidR="006D76C2" w:rsidRPr="00053A9E">
        <w:rPr>
          <w:szCs w:val="22"/>
        </w:rPr>
        <w:t>i</w:t>
      </w:r>
      <w:r w:rsidRPr="00053A9E">
        <w:rPr>
          <w:szCs w:val="22"/>
        </w:rPr>
        <w:t xml:space="preserve">l devait rédiger un rapport, toutes les positions devraient être indiquées et il serait impossible que toutes les délégations soient satisfaites concernant </w:t>
      </w:r>
      <w:r w:rsidR="006D76C2" w:rsidRPr="00053A9E">
        <w:rPr>
          <w:szCs w:val="22"/>
        </w:rPr>
        <w:t>l</w:t>
      </w:r>
      <w:r w:rsidR="00162955" w:rsidRPr="00053A9E">
        <w:rPr>
          <w:szCs w:val="22"/>
        </w:rPr>
        <w:t>’</w:t>
      </w:r>
      <w:r w:rsidR="006D76C2" w:rsidRPr="00053A9E">
        <w:rPr>
          <w:szCs w:val="22"/>
        </w:rPr>
        <w:t>é</w:t>
      </w:r>
      <w:r w:rsidRPr="00053A9E">
        <w:rPr>
          <w:szCs w:val="22"/>
        </w:rPr>
        <w:t>quilibre du rappo</w:t>
      </w:r>
      <w:r w:rsidR="007C7671" w:rsidRPr="00053A9E">
        <w:rPr>
          <w:szCs w:val="22"/>
        </w:rPr>
        <w:t>rt.  Le</w:t>
      </w:r>
      <w:r w:rsidRPr="00053A9E">
        <w:rPr>
          <w:szCs w:val="22"/>
        </w:rPr>
        <w:t xml:space="preserve"> président a relu la phrase proposée</w:t>
      </w:r>
      <w:r w:rsidR="005D04EC" w:rsidRPr="00053A9E">
        <w:rPr>
          <w:szCs w:val="22"/>
        </w:rPr>
        <w:t xml:space="preserve">. </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PBC, après avoir débattu de la question de nouveaux bureaux extérieurs, a décidé de la renvoyer devant </w:t>
      </w:r>
      <w:r w:rsidR="006D76C2" w:rsidRPr="00053A9E">
        <w:rPr>
          <w:szCs w:val="22"/>
        </w:rPr>
        <w:t>l</w:t>
      </w:r>
      <w:r w:rsidR="00162955" w:rsidRPr="00053A9E">
        <w:rPr>
          <w:szCs w:val="22"/>
        </w:rPr>
        <w:t>’</w:t>
      </w:r>
      <w:r w:rsidR="006D76C2" w:rsidRPr="00053A9E">
        <w:rPr>
          <w:szCs w:val="22"/>
        </w:rPr>
        <w:t>A</w:t>
      </w:r>
      <w:r w:rsidRPr="00053A9E">
        <w:rPr>
          <w:szCs w:val="22"/>
        </w:rPr>
        <w:t>ssemblée générale de 201</w:t>
      </w:r>
      <w:r w:rsidR="00690BBB" w:rsidRPr="00053A9E">
        <w:rPr>
          <w:szCs w:val="22"/>
        </w:rPr>
        <w:t>5</w:t>
      </w:r>
      <w:r w:rsidR="00D86610" w:rsidRPr="00053A9E">
        <w:rPr>
          <w:szCs w:val="22"/>
        </w:rPr>
        <w:t>”.</w:t>
      </w:r>
      <w:r w:rsidR="005D04EC" w:rsidRPr="00053A9E">
        <w:rPr>
          <w:szCs w:val="22"/>
        </w:rPr>
        <w:t xml:space="preserve">  </w:t>
      </w: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bsence de nouvelles observations, le texte a été adop</w:t>
      </w:r>
      <w:r w:rsidR="007C7671" w:rsidRPr="00053A9E">
        <w:rPr>
          <w:szCs w:val="22"/>
        </w:rPr>
        <w:t>té.  Le</w:t>
      </w:r>
      <w:r w:rsidRPr="00053A9E">
        <w:rPr>
          <w:szCs w:val="22"/>
        </w:rPr>
        <w:t xml:space="preserve"> président a ensuite lu le texte complet de décision concernant tous les aspects du point 11 qui a été adopté</w:t>
      </w:r>
      <w:r w:rsidR="005D04EC" w:rsidRPr="00053A9E">
        <w:rPr>
          <w:szCs w:val="22"/>
        </w:rPr>
        <w:t>.</w:t>
      </w:r>
    </w:p>
    <w:p w:rsidR="00FE2D82" w:rsidRPr="00053A9E" w:rsidRDefault="00FE2D82" w:rsidP="001F20D5">
      <w:pPr>
        <w:pStyle w:val="ONUMFS"/>
        <w:ind w:left="567"/>
        <w:rPr>
          <w:szCs w:val="22"/>
        </w:rPr>
      </w:pPr>
      <w:r w:rsidRPr="00053A9E">
        <w:rPr>
          <w:szCs w:val="22"/>
        </w:rPr>
        <w:t>1)</w:t>
      </w:r>
      <w:r w:rsidRPr="00053A9E">
        <w:rPr>
          <w:szCs w:val="22"/>
        </w:rPr>
        <w:tab/>
        <w:t xml:space="preserve">Le Comité du programme et budget (PBC), ayant achevé une deuxième lecture de </w:t>
      </w:r>
      <w:r w:rsidR="006D76C2" w:rsidRPr="00053A9E">
        <w:rPr>
          <w:szCs w:val="22"/>
        </w:rPr>
        <w:t>l</w:t>
      </w:r>
      <w:r w:rsidR="00162955" w:rsidRPr="00053A9E">
        <w:rPr>
          <w:szCs w:val="22"/>
        </w:rPr>
        <w:t>’</w:t>
      </w:r>
      <w:r w:rsidR="006D76C2" w:rsidRPr="00053A9E">
        <w:rPr>
          <w:szCs w:val="22"/>
        </w:rPr>
        <w:t>e</w:t>
      </w:r>
      <w:r w:rsidRPr="00053A9E">
        <w:rPr>
          <w:szCs w:val="22"/>
        </w:rPr>
        <w:t xml:space="preserve">nsemble du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figurant dans le </w:t>
      </w:r>
      <w:r w:rsidR="00D6553F" w:rsidRPr="00053A9E">
        <w:rPr>
          <w:szCs w:val="22"/>
        </w:rPr>
        <w:t>document WO</w:t>
      </w:r>
      <w:r w:rsidRPr="00053A9E">
        <w:rPr>
          <w:szCs w:val="22"/>
        </w:rPr>
        <w:t>/PBC/24/11, a demandé que les modifications ci</w:t>
      </w:r>
      <w:r w:rsidR="007C7671" w:rsidRPr="00053A9E">
        <w:rPr>
          <w:szCs w:val="22"/>
        </w:rPr>
        <w:noBreakHyphen/>
      </w:r>
      <w:r w:rsidRPr="00053A9E">
        <w:rPr>
          <w:szCs w:val="22"/>
        </w:rPr>
        <w:t xml:space="preserve">après, approuvées </w:t>
      </w:r>
      <w:r w:rsidR="00A41375" w:rsidRPr="00053A9E">
        <w:rPr>
          <w:szCs w:val="22"/>
        </w:rPr>
        <w:t>à </w:t>
      </w:r>
      <w:r w:rsidRPr="00053A9E">
        <w:rPr>
          <w:szCs w:val="22"/>
        </w:rPr>
        <w:t>sa vingt</w:t>
      </w:r>
      <w:r w:rsidR="007C7671" w:rsidRPr="00053A9E">
        <w:rPr>
          <w:szCs w:val="22"/>
        </w:rPr>
        <w:noBreakHyphen/>
      </w:r>
      <w:r w:rsidRPr="00053A9E">
        <w:rPr>
          <w:szCs w:val="22"/>
        </w:rPr>
        <w:t xml:space="preserve">quatrième session, soient incorporées dans une version révisée du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w:t>
      </w:r>
      <w:r w:rsidR="00A41375" w:rsidRPr="00053A9E">
        <w:rPr>
          <w:szCs w:val="22"/>
        </w:rPr>
        <w:t>à </w:t>
      </w:r>
      <w:r w:rsidRPr="00053A9E">
        <w:rPr>
          <w:szCs w:val="22"/>
        </w:rPr>
        <w:t xml:space="preserve">soumettre aux assemblées </w:t>
      </w:r>
      <w:r w:rsidR="00A41375" w:rsidRPr="00053A9E">
        <w:rPr>
          <w:szCs w:val="22"/>
        </w:rPr>
        <w:t>à </w:t>
      </w:r>
      <w:r w:rsidRPr="00053A9E">
        <w:rPr>
          <w:szCs w:val="22"/>
        </w:rPr>
        <w:t>leur session de 2015 :</w:t>
      </w:r>
    </w:p>
    <w:p w:rsidR="00FE2D82" w:rsidRPr="00053A9E" w:rsidRDefault="00FE2D82" w:rsidP="001F20D5">
      <w:pPr>
        <w:pStyle w:val="ONUMFS"/>
        <w:numPr>
          <w:ilvl w:val="0"/>
          <w:numId w:val="0"/>
        </w:numPr>
        <w:ind w:left="1134"/>
        <w:rPr>
          <w:szCs w:val="22"/>
        </w:rPr>
      </w:pPr>
      <w:r w:rsidRPr="00053A9E">
        <w:rPr>
          <w:szCs w:val="22"/>
        </w:rPr>
        <w:t>i)</w:t>
      </w:r>
      <w:r w:rsidRPr="00053A9E">
        <w:rPr>
          <w:szCs w:val="22"/>
        </w:rPr>
        <w:tab/>
        <w:t xml:space="preserve">modifications des exposés des programmes, </w:t>
      </w:r>
      <w:r w:rsidR="00162955" w:rsidRPr="00053A9E">
        <w:rPr>
          <w:szCs w:val="22"/>
        </w:rPr>
        <w:t>y compris</w:t>
      </w:r>
      <w:r w:rsidRPr="00053A9E">
        <w:rPr>
          <w:szCs w:val="22"/>
        </w:rPr>
        <w:t xml:space="preserve"> le tableau des résultats dans les programmes 3 et 20 et le paragraphe 33 (dans la présentation générale de la situation financière et des résultats obtenus)</w:t>
      </w:r>
      <w:r w:rsidR="005D04EC" w:rsidRPr="00053A9E">
        <w:rPr>
          <w:szCs w:val="22"/>
        </w:rPr>
        <w:t xml:space="preserve">;  </w:t>
      </w:r>
      <w:r w:rsidRPr="00053A9E">
        <w:rPr>
          <w:szCs w:val="22"/>
        </w:rPr>
        <w:t>et</w:t>
      </w:r>
    </w:p>
    <w:p w:rsidR="00FE2D82" w:rsidRPr="00053A9E" w:rsidRDefault="00FE2D82" w:rsidP="001F20D5">
      <w:pPr>
        <w:pStyle w:val="ONUMFS"/>
        <w:numPr>
          <w:ilvl w:val="0"/>
          <w:numId w:val="0"/>
        </w:numPr>
        <w:ind w:left="1134"/>
        <w:rPr>
          <w:szCs w:val="22"/>
        </w:rPr>
      </w:pPr>
      <w:r w:rsidRPr="00053A9E">
        <w:rPr>
          <w:szCs w:val="22"/>
        </w:rPr>
        <w:t>ii)</w:t>
      </w:r>
      <w:r w:rsidRPr="00053A9E">
        <w:rPr>
          <w:szCs w:val="22"/>
        </w:rPr>
        <w:tab/>
        <w:t xml:space="preserve">présentation séparée dans le budget des systèmes de Madrid et de Lisbonne, qui font actuellement </w:t>
      </w:r>
      <w:r w:rsidR="006D76C2" w:rsidRPr="00053A9E">
        <w:rPr>
          <w:szCs w:val="22"/>
        </w:rPr>
        <w:t>l</w:t>
      </w:r>
      <w:r w:rsidR="00162955" w:rsidRPr="00053A9E">
        <w:rPr>
          <w:szCs w:val="22"/>
        </w:rPr>
        <w:t>’</w:t>
      </w:r>
      <w:r w:rsidR="006D76C2" w:rsidRPr="00053A9E">
        <w:rPr>
          <w:szCs w:val="22"/>
        </w:rPr>
        <w:t>o</w:t>
      </w:r>
      <w:r w:rsidRPr="00053A9E">
        <w:rPr>
          <w:szCs w:val="22"/>
        </w:rPr>
        <w:t xml:space="preserve">bjet du programme 6, ce qui implique une division de ce programme en deux programmes distincts comportant chacun un tableau détaillé des résultats, </w:t>
      </w:r>
      <w:r w:rsidR="00162955" w:rsidRPr="00053A9E">
        <w:rPr>
          <w:szCs w:val="22"/>
        </w:rPr>
        <w:t>y compris</w:t>
      </w:r>
      <w:r w:rsidRPr="00053A9E">
        <w:rPr>
          <w:szCs w:val="22"/>
        </w:rPr>
        <w:t xml:space="preserve"> une présentation distincte des résultats escomptés pour les systèmes de Madrid et de Lisbonne, des ressources par résultat et du budget par objet de dépense, ainsi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révision des tableaux récapitulatifs et annexes pertinents.</w:t>
      </w:r>
    </w:p>
    <w:p w:rsidR="00FE2D82" w:rsidRPr="00053A9E" w:rsidRDefault="00FE2D82" w:rsidP="001F20D5">
      <w:pPr>
        <w:pStyle w:val="ONUMFS"/>
        <w:numPr>
          <w:ilvl w:val="0"/>
          <w:numId w:val="0"/>
        </w:numPr>
        <w:ind w:left="567"/>
        <w:rPr>
          <w:szCs w:val="22"/>
        </w:rPr>
      </w:pPr>
      <w:r w:rsidRPr="00053A9E">
        <w:rPr>
          <w:szCs w:val="22"/>
        </w:rPr>
        <w:t>2)</w:t>
      </w:r>
      <w:r w:rsidRPr="00053A9E">
        <w:rPr>
          <w:i/>
          <w:szCs w:val="22"/>
        </w:rPr>
        <w:tab/>
      </w:r>
      <w:r w:rsidRPr="00053A9E">
        <w:rPr>
          <w:szCs w:val="22"/>
        </w:rPr>
        <w:t xml:space="preserve">Le PBC a noté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ucun consensus </w:t>
      </w:r>
      <w:r w:rsidR="006D76C2" w:rsidRPr="00053A9E">
        <w:rPr>
          <w:szCs w:val="22"/>
        </w:rPr>
        <w:t>n</w:t>
      </w:r>
      <w:r w:rsidR="00162955" w:rsidRPr="00053A9E">
        <w:rPr>
          <w:szCs w:val="22"/>
        </w:rPr>
        <w:t>’</w:t>
      </w:r>
      <w:r w:rsidR="006D76C2" w:rsidRPr="00053A9E">
        <w:rPr>
          <w:szCs w:val="22"/>
        </w:rPr>
        <w:t>a</w:t>
      </w:r>
      <w:r w:rsidRPr="00053A9E">
        <w:rPr>
          <w:szCs w:val="22"/>
        </w:rPr>
        <w:t>vait été dégagé sur les questions ci</w:t>
      </w:r>
      <w:r w:rsidR="007C7671" w:rsidRPr="00053A9E">
        <w:rPr>
          <w:szCs w:val="22"/>
        </w:rPr>
        <w:noBreakHyphen/>
      </w:r>
      <w:r w:rsidRPr="00053A9E">
        <w:rPr>
          <w:szCs w:val="22"/>
        </w:rPr>
        <w:t>après qui avaient été soulevées par certaines délégations :</w:t>
      </w:r>
    </w:p>
    <w:p w:rsidR="00FE2D82" w:rsidRPr="00053A9E" w:rsidRDefault="00FE2D82" w:rsidP="001F20D5">
      <w:pPr>
        <w:pStyle w:val="ONUMFS"/>
        <w:numPr>
          <w:ilvl w:val="0"/>
          <w:numId w:val="0"/>
        </w:numPr>
        <w:ind w:left="1134"/>
        <w:rPr>
          <w:szCs w:val="22"/>
        </w:rPr>
      </w:pPr>
      <w:r w:rsidRPr="00053A9E">
        <w:rPr>
          <w:szCs w:val="22"/>
        </w:rPr>
        <w:t>i)</w:t>
      </w:r>
      <w:r w:rsidRPr="00053A9E">
        <w:rPr>
          <w:szCs w:val="22"/>
        </w:rPr>
        <w:tab/>
        <w:t xml:space="preserve">exiger que </w:t>
      </w:r>
      <w:r w:rsidR="006D76C2" w:rsidRPr="00053A9E">
        <w:rPr>
          <w:szCs w:val="22"/>
        </w:rPr>
        <w:t>l</w:t>
      </w:r>
      <w:r w:rsidR="00162955" w:rsidRPr="00053A9E">
        <w:rPr>
          <w:szCs w:val="22"/>
        </w:rPr>
        <w:t>’</w:t>
      </w:r>
      <w:r w:rsidR="006D76C2" w:rsidRPr="00053A9E">
        <w:rPr>
          <w:szCs w:val="22"/>
        </w:rPr>
        <w:t>a</w:t>
      </w:r>
      <w:r w:rsidRPr="00053A9E">
        <w:rPr>
          <w:szCs w:val="22"/>
        </w:rPr>
        <w:t xml:space="preserve">ffectation de fonds pour couvrir les frais de conférences diplomatiques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xercice</w:t>
      </w:r>
      <w:r w:rsidR="00B85FB2" w:rsidRPr="00053A9E">
        <w:rPr>
          <w:szCs w:val="22"/>
        </w:rPr>
        <w:t> </w:t>
      </w:r>
      <w:r w:rsidRPr="00053A9E">
        <w:rPr>
          <w:szCs w:val="22"/>
        </w:rPr>
        <w:t>2016</w:t>
      </w:r>
      <w:r w:rsidR="007C7671" w:rsidRPr="00053A9E">
        <w:rPr>
          <w:szCs w:val="22"/>
        </w:rPr>
        <w:noBreakHyphen/>
      </w:r>
      <w:r w:rsidRPr="00053A9E">
        <w:rPr>
          <w:szCs w:val="22"/>
        </w:rPr>
        <w:t xml:space="preserve">2017 soit subordonnée </w:t>
      </w:r>
      <w:r w:rsidR="00A41375" w:rsidRPr="00053A9E">
        <w:rPr>
          <w:szCs w:val="22"/>
        </w:rPr>
        <w:t>à </w:t>
      </w:r>
      <w:r w:rsidRPr="00053A9E">
        <w:rPr>
          <w:szCs w:val="22"/>
        </w:rPr>
        <w:t xml:space="preserve">la participation pleine et entière de tous les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ces conférences (voir le paragraphe 20)</w:t>
      </w:r>
      <w:r w:rsidR="005D04EC" w:rsidRPr="00053A9E">
        <w:rPr>
          <w:szCs w:val="22"/>
        </w:rPr>
        <w:t xml:space="preserve">;  </w:t>
      </w:r>
      <w:r w:rsidRPr="00053A9E">
        <w:rPr>
          <w:szCs w:val="22"/>
        </w:rPr>
        <w:t>et</w:t>
      </w:r>
    </w:p>
    <w:p w:rsidR="00FE2D82" w:rsidRPr="00053A9E" w:rsidRDefault="00FE2D82" w:rsidP="001F20D5">
      <w:pPr>
        <w:pStyle w:val="ONUMFS"/>
        <w:numPr>
          <w:ilvl w:val="0"/>
          <w:numId w:val="0"/>
        </w:numPr>
        <w:ind w:left="1134"/>
        <w:rPr>
          <w:szCs w:val="22"/>
        </w:rPr>
      </w:pPr>
      <w:r w:rsidRPr="00053A9E">
        <w:rPr>
          <w:szCs w:val="22"/>
        </w:rPr>
        <w:t>ii)</w:t>
      </w:r>
      <w:r w:rsidRPr="00053A9E">
        <w:rPr>
          <w:szCs w:val="22"/>
        </w:rPr>
        <w:tab/>
        <w:t xml:space="preserve">procéder </w:t>
      </w:r>
      <w:r w:rsidR="00A41375" w:rsidRPr="00053A9E">
        <w:rPr>
          <w:szCs w:val="22"/>
        </w:rPr>
        <w:t>à </w:t>
      </w:r>
      <w:r w:rsidRPr="00053A9E">
        <w:rPr>
          <w:szCs w:val="22"/>
        </w:rPr>
        <w:t xml:space="preserve">une révision de la répartition des recettes et des dépenses par union, </w:t>
      </w:r>
      <w:r w:rsidR="00162955" w:rsidRPr="00053A9E">
        <w:rPr>
          <w:szCs w:val="22"/>
        </w:rPr>
        <w:t>y compris</w:t>
      </w:r>
      <w:r w:rsidRPr="00053A9E">
        <w:rPr>
          <w:szCs w:val="22"/>
        </w:rPr>
        <w:t xml:space="preserve"> la répartition des recettes accessoires de </w:t>
      </w:r>
      <w:r w:rsidR="006D76C2" w:rsidRPr="00053A9E">
        <w:rPr>
          <w:szCs w:val="22"/>
        </w:rPr>
        <w:t>l</w:t>
      </w:r>
      <w:r w:rsidR="00162955" w:rsidRPr="00053A9E">
        <w:rPr>
          <w:szCs w:val="22"/>
        </w:rPr>
        <w:t>’</w:t>
      </w:r>
      <w:r w:rsidR="006D76C2" w:rsidRPr="00053A9E">
        <w:rPr>
          <w:szCs w:val="22"/>
        </w:rPr>
        <w:t>O</w:t>
      </w:r>
      <w:r w:rsidRPr="00053A9E">
        <w:rPr>
          <w:szCs w:val="22"/>
        </w:rPr>
        <w:t>rganisation</w:t>
      </w:r>
      <w:r w:rsidR="005D04EC" w:rsidRPr="00053A9E">
        <w:rPr>
          <w:szCs w:val="22"/>
        </w:rPr>
        <w:t xml:space="preserve">.  </w:t>
      </w:r>
      <w:r w:rsidR="00A41375" w:rsidRPr="00053A9E">
        <w:rPr>
          <w:szCs w:val="22"/>
        </w:rPr>
        <w:t>À </w:t>
      </w:r>
      <w:r w:rsidRPr="00053A9E">
        <w:rPr>
          <w:szCs w:val="22"/>
        </w:rPr>
        <w:t xml:space="preserve">cet égard, le PBC a admis que, compte tenu de la nature intersectorielle de cette question, les États membres devraient poursuivre leurs travaux et leurs discussions avec </w:t>
      </w:r>
      <w:r w:rsidR="006D76C2" w:rsidRPr="00053A9E">
        <w:rPr>
          <w:szCs w:val="22"/>
        </w:rPr>
        <w:t>l</w:t>
      </w:r>
      <w:r w:rsidR="00162955" w:rsidRPr="00053A9E">
        <w:rPr>
          <w:szCs w:val="22"/>
        </w:rPr>
        <w:t>’</w:t>
      </w:r>
      <w:r w:rsidR="006D76C2" w:rsidRPr="00053A9E">
        <w:rPr>
          <w:szCs w:val="22"/>
        </w:rPr>
        <w:t>a</w:t>
      </w:r>
      <w:r w:rsidRPr="00053A9E">
        <w:rPr>
          <w:szCs w:val="22"/>
        </w:rPr>
        <w:t xml:space="preserve">ssistance du Secrétariat de </w:t>
      </w:r>
      <w:r w:rsidR="006D76C2" w:rsidRPr="00053A9E">
        <w:rPr>
          <w:szCs w:val="22"/>
        </w:rPr>
        <w:t>l</w:t>
      </w:r>
      <w:r w:rsidR="00162955" w:rsidRPr="00053A9E">
        <w:rPr>
          <w:szCs w:val="22"/>
        </w:rPr>
        <w:t>’</w:t>
      </w:r>
      <w:r w:rsidR="006D76C2" w:rsidRPr="00053A9E">
        <w:rPr>
          <w:szCs w:val="22"/>
        </w:rPr>
        <w:t>O</w:t>
      </w:r>
      <w:r w:rsidRPr="00053A9E">
        <w:rPr>
          <w:szCs w:val="22"/>
        </w:rPr>
        <w:t>MPI.</w:t>
      </w:r>
    </w:p>
    <w:p w:rsidR="00FE2D82" w:rsidRPr="00053A9E" w:rsidRDefault="00FE2D82" w:rsidP="001F20D5">
      <w:pPr>
        <w:pStyle w:val="ONUMFS"/>
        <w:numPr>
          <w:ilvl w:val="0"/>
          <w:numId w:val="0"/>
        </w:numPr>
        <w:ind w:left="567"/>
        <w:rPr>
          <w:szCs w:val="22"/>
        </w:rPr>
      </w:pPr>
      <w:r w:rsidRPr="00053A9E">
        <w:rPr>
          <w:szCs w:val="22"/>
        </w:rPr>
        <w:t>3)</w:t>
      </w:r>
      <w:r w:rsidRPr="00053A9E">
        <w:rPr>
          <w:szCs w:val="22"/>
        </w:rPr>
        <w:tab/>
        <w:t xml:space="preserve">Le PBC a pris note des options pour assurer la viabilité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énoncées dans le </w:t>
      </w:r>
      <w:r w:rsidR="00D6553F" w:rsidRPr="00053A9E">
        <w:rPr>
          <w:szCs w:val="22"/>
        </w:rPr>
        <w:t>document WO</w:t>
      </w:r>
      <w:r w:rsidRPr="00053A9E">
        <w:rPr>
          <w:szCs w:val="22"/>
        </w:rPr>
        <w:t>/PBC/24/16 Rev</w:t>
      </w:r>
      <w:r w:rsidR="00695F59" w:rsidRPr="00053A9E">
        <w:rPr>
          <w:szCs w:val="22"/>
        </w:rPr>
        <w:t>.</w:t>
      </w:r>
      <w:r w:rsidR="005D04EC" w:rsidRPr="00053A9E">
        <w:rPr>
          <w:szCs w:val="22"/>
        </w:rPr>
        <w:t xml:space="preserve"> </w:t>
      </w:r>
      <w:r w:rsidRPr="00053A9E">
        <w:rPr>
          <w:szCs w:val="22"/>
        </w:rPr>
        <w:t xml:space="preserve">et a recommandé que </w:t>
      </w:r>
      <w:r w:rsidR="006D76C2" w:rsidRPr="00053A9E">
        <w:rPr>
          <w:szCs w:val="22"/>
        </w:rPr>
        <w:t>l</w:t>
      </w:r>
      <w:r w:rsidR="00162955" w:rsidRPr="00053A9E">
        <w:rPr>
          <w:szCs w:val="22"/>
        </w:rPr>
        <w:t>’</w:t>
      </w:r>
      <w:r w:rsidR="006D76C2" w:rsidRPr="00053A9E">
        <w:rPr>
          <w:szCs w:val="22"/>
        </w:rPr>
        <w:t>U</w:t>
      </w:r>
      <w:r w:rsidRPr="00053A9E">
        <w:rPr>
          <w:szCs w:val="22"/>
        </w:rPr>
        <w:t xml:space="preserve">nion </w:t>
      </w:r>
      <w:r w:rsidRPr="00053A9E">
        <w:rPr>
          <w:szCs w:val="22"/>
        </w:rPr>
        <w:lastRenderedPageBreak/>
        <w:t xml:space="preserve">de Lisbonne, </w:t>
      </w:r>
      <w:r w:rsidR="00A41375" w:rsidRPr="00053A9E">
        <w:rPr>
          <w:szCs w:val="22"/>
        </w:rPr>
        <w:t>à </w:t>
      </w:r>
      <w:r w:rsidRPr="00053A9E">
        <w:rPr>
          <w:szCs w:val="22"/>
        </w:rPr>
        <w:t>la trente</w:t>
      </w:r>
      <w:r w:rsidR="007C7671" w:rsidRPr="00053A9E">
        <w:rPr>
          <w:szCs w:val="22"/>
        </w:rPr>
        <w:noBreakHyphen/>
      </w:r>
      <w:r w:rsidRPr="00053A9E">
        <w:rPr>
          <w:szCs w:val="22"/>
        </w:rPr>
        <w:t xml:space="preserve">deuxième session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prévue prochainement, examine, </w:t>
      </w:r>
      <w:r w:rsidR="00A41375" w:rsidRPr="00053A9E">
        <w:rPr>
          <w:szCs w:val="22"/>
        </w:rPr>
        <w:t>conformément à </w:t>
      </w:r>
      <w:r w:rsidR="006D76C2" w:rsidRPr="00053A9E">
        <w:rPr>
          <w:szCs w:val="22"/>
        </w:rPr>
        <w:t>l</w:t>
      </w:r>
      <w:r w:rsidR="00162955" w:rsidRPr="00053A9E">
        <w:rPr>
          <w:szCs w:val="22"/>
        </w:rPr>
        <w:t>’</w:t>
      </w:r>
      <w:r w:rsidR="006D76C2" w:rsidRPr="00053A9E">
        <w:rPr>
          <w:szCs w:val="22"/>
        </w:rPr>
        <w:t>A</w:t>
      </w:r>
      <w:r w:rsidRPr="00053A9E">
        <w:rPr>
          <w:szCs w:val="22"/>
        </w:rPr>
        <w:t xml:space="preserve">rrangement de Lisbonne concernant la protection des appellations </w:t>
      </w:r>
      <w:r w:rsidR="006D76C2" w:rsidRPr="00053A9E">
        <w:rPr>
          <w:szCs w:val="22"/>
        </w:rPr>
        <w:t>d</w:t>
      </w:r>
      <w:r w:rsidR="00162955" w:rsidRPr="00053A9E">
        <w:rPr>
          <w:szCs w:val="22"/>
        </w:rPr>
        <w:t>’</w:t>
      </w:r>
      <w:r w:rsidR="006D76C2" w:rsidRPr="00053A9E">
        <w:rPr>
          <w:szCs w:val="22"/>
        </w:rPr>
        <w:t>o</w:t>
      </w:r>
      <w:r w:rsidRPr="00053A9E">
        <w:rPr>
          <w:szCs w:val="22"/>
        </w:rPr>
        <w:t xml:space="preserve">rigine et leur enregistrement international, des options en vue </w:t>
      </w:r>
      <w:r w:rsidR="006D76C2" w:rsidRPr="00053A9E">
        <w:rPr>
          <w:szCs w:val="22"/>
        </w:rPr>
        <w:t>d</w:t>
      </w:r>
      <w:r w:rsidR="00162955" w:rsidRPr="00053A9E">
        <w:rPr>
          <w:szCs w:val="22"/>
        </w:rPr>
        <w:t>’</w:t>
      </w:r>
      <w:r w:rsidR="006D76C2" w:rsidRPr="00053A9E">
        <w:rPr>
          <w:szCs w:val="22"/>
        </w:rPr>
        <w:t>a</w:t>
      </w:r>
      <w:r w:rsidRPr="00053A9E">
        <w:rPr>
          <w:szCs w:val="22"/>
        </w:rPr>
        <w:t xml:space="preserve">ssurer la viabilité financière du budget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Le</w:t>
      </w:r>
      <w:r w:rsidRPr="00053A9E">
        <w:rPr>
          <w:szCs w:val="22"/>
        </w:rPr>
        <w:t xml:space="preserve"> PBC a prié le Secrétariat de fournir une assistance appropriée </w:t>
      </w:r>
      <w:r w:rsidR="00A41375" w:rsidRPr="00053A9E">
        <w:rPr>
          <w:szCs w:val="22"/>
        </w:rPr>
        <w:t>à </w:t>
      </w:r>
      <w:r w:rsidRPr="00053A9E">
        <w:rPr>
          <w:szCs w:val="22"/>
        </w:rPr>
        <w:t>cet égard.</w:t>
      </w:r>
    </w:p>
    <w:p w:rsidR="00FE2D82" w:rsidRPr="00053A9E" w:rsidRDefault="00FE2D82" w:rsidP="001F20D5">
      <w:pPr>
        <w:pStyle w:val="ONUMFS"/>
        <w:numPr>
          <w:ilvl w:val="0"/>
          <w:numId w:val="0"/>
        </w:numPr>
        <w:ind w:left="567"/>
        <w:rPr>
          <w:szCs w:val="22"/>
        </w:rPr>
      </w:pPr>
      <w:r w:rsidRPr="00053A9E">
        <w:rPr>
          <w:szCs w:val="22"/>
        </w:rPr>
        <w:t>4)</w:t>
      </w:r>
      <w:r w:rsidRPr="00053A9E">
        <w:rPr>
          <w:szCs w:val="22"/>
        </w:rPr>
        <w:tab/>
        <w:t xml:space="preserve">Le PBC a recommandé que, </w:t>
      </w:r>
      <w:r w:rsidR="00A41375" w:rsidRPr="00053A9E">
        <w:rPr>
          <w:szCs w:val="22"/>
        </w:rPr>
        <w:t>à </w:t>
      </w:r>
      <w:r w:rsidRPr="00053A9E">
        <w:rPr>
          <w:szCs w:val="22"/>
        </w:rPr>
        <w:t>la cinquante</w:t>
      </w:r>
      <w:r w:rsidR="007C7671" w:rsidRPr="00053A9E">
        <w:rPr>
          <w:szCs w:val="22"/>
        </w:rPr>
        <w:noBreakHyphen/>
      </w:r>
      <w:r w:rsidRPr="00053A9E">
        <w:rPr>
          <w:szCs w:val="22"/>
        </w:rPr>
        <w:t xml:space="preserve">cinquième série de réunions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toutes les unions financées par des taxes se réunissent avant </w:t>
      </w:r>
      <w:r w:rsidR="006D76C2" w:rsidRPr="00053A9E">
        <w:rPr>
          <w:szCs w:val="22"/>
        </w:rPr>
        <w:t>l</w:t>
      </w:r>
      <w:r w:rsidR="00162955" w:rsidRPr="00053A9E">
        <w:rPr>
          <w:szCs w:val="22"/>
        </w:rPr>
        <w:t>’</w:t>
      </w:r>
      <w:r w:rsidR="006D76C2" w:rsidRPr="00053A9E">
        <w:rPr>
          <w:szCs w:val="22"/>
        </w:rPr>
        <w:t>e</w:t>
      </w:r>
      <w:r w:rsidRPr="00053A9E">
        <w:rPr>
          <w:szCs w:val="22"/>
        </w:rPr>
        <w:t xml:space="preserve">xamen par les assemblées du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2017.</w:t>
      </w:r>
    </w:p>
    <w:p w:rsidR="00FE2D82" w:rsidRPr="00053A9E" w:rsidRDefault="00FE2D82" w:rsidP="001F20D5">
      <w:pPr>
        <w:pStyle w:val="ONUMFS"/>
        <w:numPr>
          <w:ilvl w:val="0"/>
          <w:numId w:val="0"/>
        </w:numPr>
        <w:ind w:left="567"/>
        <w:rPr>
          <w:szCs w:val="22"/>
        </w:rPr>
      </w:pPr>
      <w:r w:rsidRPr="00053A9E">
        <w:rPr>
          <w:szCs w:val="22"/>
        </w:rPr>
        <w:t>5)</w:t>
      </w:r>
      <w:r w:rsidRPr="00053A9E">
        <w:rPr>
          <w:szCs w:val="22"/>
        </w:rPr>
        <w:tab/>
        <w:t xml:space="preserve">Le PBC a demandé aux États membres intéressés de poursuivre les consultations sur les questions en suspens en vue de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du programme et budget proposé pour </w:t>
      </w:r>
      <w:r w:rsidR="006D76C2" w:rsidRPr="00053A9E">
        <w:rPr>
          <w:szCs w:val="22"/>
        </w:rPr>
        <w:t>l</w:t>
      </w:r>
      <w:r w:rsidR="00162955" w:rsidRPr="00053A9E">
        <w:rPr>
          <w:szCs w:val="22"/>
        </w:rPr>
        <w:t>’</w:t>
      </w:r>
      <w:r w:rsidR="006D76C2" w:rsidRPr="00053A9E">
        <w:rPr>
          <w:szCs w:val="22"/>
        </w:rPr>
        <w:t>e</w:t>
      </w:r>
      <w:r w:rsidRPr="00053A9E">
        <w:rPr>
          <w:szCs w:val="22"/>
        </w:rPr>
        <w:t>xercice biennal 2016</w:t>
      </w:r>
      <w:r w:rsidR="007C7671" w:rsidRPr="00053A9E">
        <w:rPr>
          <w:szCs w:val="22"/>
        </w:rPr>
        <w:noBreakHyphen/>
      </w:r>
      <w:r w:rsidRPr="00053A9E">
        <w:rPr>
          <w:szCs w:val="22"/>
        </w:rPr>
        <w:t xml:space="preserve">2017 lors des assemblées de 2015 dans </w:t>
      </w:r>
      <w:r w:rsidR="006D76C2" w:rsidRPr="00053A9E">
        <w:rPr>
          <w:szCs w:val="22"/>
        </w:rPr>
        <w:t>l</w:t>
      </w:r>
      <w:r w:rsidR="00162955" w:rsidRPr="00053A9E">
        <w:rPr>
          <w:szCs w:val="22"/>
        </w:rPr>
        <w:t>’</w:t>
      </w:r>
      <w:r w:rsidR="006D76C2" w:rsidRPr="00053A9E">
        <w:rPr>
          <w:szCs w:val="22"/>
        </w:rPr>
        <w:t>i</w:t>
      </w:r>
      <w:r w:rsidRPr="00053A9E">
        <w:rPr>
          <w:szCs w:val="22"/>
        </w:rPr>
        <w:t xml:space="preserve">ntérêt de </w:t>
      </w:r>
      <w:r w:rsidR="006D76C2" w:rsidRPr="00053A9E">
        <w:rPr>
          <w:szCs w:val="22"/>
        </w:rPr>
        <w:t>l</w:t>
      </w:r>
      <w:r w:rsidR="00162955" w:rsidRPr="00053A9E">
        <w:rPr>
          <w:szCs w:val="22"/>
        </w:rPr>
        <w:t>’</w:t>
      </w:r>
      <w:r w:rsidR="006D76C2" w:rsidRPr="00053A9E">
        <w:rPr>
          <w:szCs w:val="22"/>
        </w:rPr>
        <w:t>O</w:t>
      </w:r>
      <w:r w:rsidRPr="00053A9E">
        <w:rPr>
          <w:szCs w:val="22"/>
        </w:rPr>
        <w:t>MPI et de ses États membres.</w:t>
      </w:r>
    </w:p>
    <w:p w:rsidR="00FE2D82" w:rsidRPr="00053A9E" w:rsidRDefault="00FE2D82" w:rsidP="001F20D5">
      <w:pPr>
        <w:pStyle w:val="ONUMFS"/>
        <w:numPr>
          <w:ilvl w:val="0"/>
          <w:numId w:val="0"/>
        </w:numPr>
        <w:ind w:left="567"/>
        <w:rPr>
          <w:szCs w:val="22"/>
        </w:rPr>
      </w:pPr>
      <w:r w:rsidRPr="00053A9E">
        <w:rPr>
          <w:szCs w:val="22"/>
        </w:rPr>
        <w:t>6)</w:t>
      </w:r>
      <w:r w:rsidRPr="00053A9E">
        <w:rPr>
          <w:szCs w:val="22"/>
        </w:rPr>
        <w:tab/>
        <w:t xml:space="preserve">Le PBC, après avoir examiné la question des nouveaux bureaux extérieurs, a décidé de la renvoyer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A41375" w:rsidRPr="00053A9E">
        <w:rPr>
          <w:szCs w:val="22"/>
        </w:rPr>
        <w:t>à </w:t>
      </w:r>
      <w:r w:rsidRPr="00053A9E">
        <w:rPr>
          <w:szCs w:val="22"/>
        </w:rPr>
        <w:t>sa session de 2015.</w:t>
      </w:r>
    </w:p>
    <w:p w:rsidR="00FE2D82" w:rsidRPr="00053A9E" w:rsidRDefault="00FE2D82" w:rsidP="001F20D5">
      <w:pPr>
        <w:pStyle w:val="ONUMFS"/>
        <w:numPr>
          <w:ilvl w:val="0"/>
          <w:numId w:val="0"/>
        </w:numPr>
        <w:ind w:left="567"/>
        <w:rPr>
          <w:szCs w:val="22"/>
        </w:rPr>
      </w:pPr>
      <w:r w:rsidRPr="00053A9E">
        <w:rPr>
          <w:szCs w:val="22"/>
        </w:rPr>
        <w:t>7)</w:t>
      </w:r>
      <w:r w:rsidRPr="00053A9E">
        <w:rPr>
          <w:szCs w:val="22"/>
        </w:rPr>
        <w:tab/>
        <w:t xml:space="preserve">Le PBC a réitéré la demande soumise </w:t>
      </w:r>
      <w:r w:rsidR="00A41375" w:rsidRPr="00053A9E">
        <w:rPr>
          <w:szCs w:val="22"/>
        </w:rPr>
        <w:t>à </w:t>
      </w:r>
      <w:r w:rsidRPr="00053A9E">
        <w:rPr>
          <w:szCs w:val="22"/>
        </w:rPr>
        <w:t>sa vingt</w:t>
      </w:r>
      <w:r w:rsidR="007C7671" w:rsidRPr="00053A9E">
        <w:rPr>
          <w:szCs w:val="22"/>
        </w:rPr>
        <w:noBreakHyphen/>
      </w:r>
      <w:r w:rsidRPr="00053A9E">
        <w:rPr>
          <w:szCs w:val="22"/>
        </w:rPr>
        <w:t xml:space="preserve">troisième session tendant </w:t>
      </w:r>
      <w:r w:rsidR="00A41375" w:rsidRPr="00053A9E">
        <w:rPr>
          <w:szCs w:val="22"/>
        </w:rPr>
        <w:t>à </w:t>
      </w:r>
      <w:r w:rsidRPr="00053A9E">
        <w:rPr>
          <w:szCs w:val="22"/>
        </w:rPr>
        <w:t>ce que le Secrétariat</w:t>
      </w:r>
    </w:p>
    <w:p w:rsidR="00FE2D82" w:rsidRPr="00053A9E" w:rsidRDefault="00FE2D82" w:rsidP="001F20D5">
      <w:pPr>
        <w:pStyle w:val="ONUMFS"/>
        <w:numPr>
          <w:ilvl w:val="0"/>
          <w:numId w:val="0"/>
        </w:numPr>
        <w:ind w:left="1134"/>
        <w:rPr>
          <w:szCs w:val="22"/>
        </w:rPr>
      </w:pPr>
      <w:r w:rsidRPr="00053A9E">
        <w:rPr>
          <w:szCs w:val="22"/>
        </w:rPr>
        <w:t>i)</w:t>
      </w:r>
      <w:r w:rsidRPr="00053A9E">
        <w:rPr>
          <w:szCs w:val="22"/>
        </w:rPr>
        <w:tab/>
        <w:t xml:space="preserve">lui présente </w:t>
      </w:r>
      <w:r w:rsidR="00A41375" w:rsidRPr="00053A9E">
        <w:rPr>
          <w:szCs w:val="22"/>
        </w:rPr>
        <w:t>à </w:t>
      </w:r>
      <w:r w:rsidRPr="00053A9E">
        <w:rPr>
          <w:szCs w:val="22"/>
        </w:rPr>
        <w:t>sa vingt</w:t>
      </w:r>
      <w:r w:rsidR="007C7671" w:rsidRPr="00053A9E">
        <w:rPr>
          <w:szCs w:val="22"/>
        </w:rPr>
        <w:noBreakHyphen/>
      </w:r>
      <w:r w:rsidRPr="00053A9E">
        <w:rPr>
          <w:szCs w:val="22"/>
        </w:rPr>
        <w:t xml:space="preserve">cinquième session des propositions concrètes pour maîtriser les obligations au titre de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maladie après la cessation de service (AMCS)</w:t>
      </w:r>
      <w:r w:rsidR="005D04EC" w:rsidRPr="00053A9E">
        <w:rPr>
          <w:szCs w:val="22"/>
        </w:rPr>
        <w:t xml:space="preserve">.  </w:t>
      </w:r>
      <w:r w:rsidRPr="00053A9E">
        <w:rPr>
          <w:szCs w:val="22"/>
        </w:rPr>
        <w:t xml:space="preserve">Ces propositions peuvent prendre en considération, de manière non exclusive, les résultats présentés par le Groupe de travail sur </w:t>
      </w:r>
      <w:r w:rsidR="006D76C2" w:rsidRPr="00053A9E">
        <w:rPr>
          <w:szCs w:val="22"/>
        </w:rPr>
        <w:t>l</w:t>
      </w:r>
      <w:r w:rsidR="00162955" w:rsidRPr="00053A9E">
        <w:rPr>
          <w:szCs w:val="22"/>
        </w:rPr>
        <w:t>’</w:t>
      </w:r>
      <w:r w:rsidR="006D76C2" w:rsidRPr="00053A9E">
        <w:rPr>
          <w:szCs w:val="22"/>
        </w:rPr>
        <w:t>A</w:t>
      </w:r>
      <w:r w:rsidRPr="00053A9E">
        <w:rPr>
          <w:szCs w:val="22"/>
        </w:rPr>
        <w:t>MCS établi par le Comité de haut niveau sur la gestion du Conseil des chefs de secrétariat;</w:t>
      </w:r>
    </w:p>
    <w:p w:rsidR="00FE2D82" w:rsidRPr="00053A9E" w:rsidRDefault="00FE2D82" w:rsidP="001F20D5">
      <w:pPr>
        <w:pStyle w:val="ONUMFS"/>
        <w:numPr>
          <w:ilvl w:val="0"/>
          <w:numId w:val="0"/>
        </w:numPr>
        <w:ind w:left="1134"/>
        <w:rPr>
          <w:szCs w:val="22"/>
        </w:rPr>
      </w:pPr>
      <w:r w:rsidRPr="00053A9E">
        <w:rPr>
          <w:szCs w:val="22"/>
        </w:rPr>
        <w:t>ii)</w:t>
      </w:r>
      <w:r w:rsidRPr="00053A9E">
        <w:rPr>
          <w:szCs w:val="22"/>
        </w:rPr>
        <w:tab/>
        <w:t xml:space="preserve">poursuive ses efforts en vue de recenser et </w:t>
      </w:r>
      <w:r w:rsidR="006D76C2" w:rsidRPr="00053A9E">
        <w:rPr>
          <w:szCs w:val="22"/>
        </w:rPr>
        <w:t>d</w:t>
      </w:r>
      <w:r w:rsidR="00162955" w:rsidRPr="00053A9E">
        <w:rPr>
          <w:szCs w:val="22"/>
        </w:rPr>
        <w:t>’</w:t>
      </w:r>
      <w:r w:rsidR="006D76C2" w:rsidRPr="00053A9E">
        <w:rPr>
          <w:szCs w:val="22"/>
        </w:rPr>
        <w:t>a</w:t>
      </w:r>
      <w:r w:rsidRPr="00053A9E">
        <w:rPr>
          <w:szCs w:val="22"/>
        </w:rPr>
        <w:t xml:space="preserve">ppliquer de nouvelles mesures </w:t>
      </w:r>
      <w:r w:rsidR="006D76C2" w:rsidRPr="00053A9E">
        <w:rPr>
          <w:szCs w:val="22"/>
        </w:rPr>
        <w:t>d</w:t>
      </w:r>
      <w:r w:rsidR="00162955" w:rsidRPr="00053A9E">
        <w:rPr>
          <w:szCs w:val="22"/>
        </w:rPr>
        <w:t>’</w:t>
      </w:r>
      <w:r w:rsidR="006D76C2" w:rsidRPr="00053A9E">
        <w:rPr>
          <w:szCs w:val="22"/>
        </w:rPr>
        <w:t>é</w:t>
      </w:r>
      <w:r w:rsidRPr="00053A9E">
        <w:rPr>
          <w:szCs w:val="22"/>
        </w:rPr>
        <w:t xml:space="preserve">conomie et de maîtrise de coûts et de lui rendre compte, de manière chiffrée, </w:t>
      </w:r>
      <w:r w:rsidR="00A41375" w:rsidRPr="00053A9E">
        <w:rPr>
          <w:szCs w:val="22"/>
        </w:rPr>
        <w:t>à </w:t>
      </w:r>
      <w:r w:rsidRPr="00053A9E">
        <w:rPr>
          <w:szCs w:val="22"/>
        </w:rPr>
        <w:t>sa vingt</w:t>
      </w:r>
      <w:r w:rsidR="007C7671" w:rsidRPr="00053A9E">
        <w:rPr>
          <w:szCs w:val="22"/>
        </w:rPr>
        <w:noBreakHyphen/>
      </w:r>
      <w:r w:rsidRPr="00053A9E">
        <w:rPr>
          <w:szCs w:val="22"/>
        </w:rPr>
        <w:t xml:space="preserve">cinquième session, dans le cadre du rapport sur </w:t>
      </w:r>
      <w:r w:rsidR="006D76C2" w:rsidRPr="00053A9E">
        <w:rPr>
          <w:szCs w:val="22"/>
        </w:rPr>
        <w:t>l</w:t>
      </w:r>
      <w:r w:rsidR="00162955" w:rsidRPr="00053A9E">
        <w:rPr>
          <w:szCs w:val="22"/>
        </w:rPr>
        <w:t>’</w:t>
      </w:r>
      <w:r w:rsidR="006D76C2" w:rsidRPr="00053A9E">
        <w:rPr>
          <w:szCs w:val="22"/>
        </w:rPr>
        <w:t>e</w:t>
      </w:r>
      <w:r w:rsidRPr="00053A9E">
        <w:rPr>
          <w:szCs w:val="22"/>
        </w:rPr>
        <w:t>xécution du programme, des progrès réalisés.</w:t>
      </w:r>
    </w:p>
    <w:p w:rsidR="00FE2D82" w:rsidRPr="00053A9E" w:rsidRDefault="00FE2D82" w:rsidP="001F20D5">
      <w:pPr>
        <w:pStyle w:val="Heading3"/>
        <w:rPr>
          <w:szCs w:val="22"/>
        </w:rPr>
      </w:pPr>
      <w:r w:rsidRPr="00053A9E">
        <w:rPr>
          <w:szCs w:val="22"/>
        </w:rPr>
        <w:t xml:space="preserve">Informations actualisées sur la proposition du Groupe de travail du Traité de coopération </w:t>
      </w:r>
      <w:r w:rsidR="00A41375" w:rsidRPr="00053A9E">
        <w:rPr>
          <w:szCs w:val="22"/>
        </w:rPr>
        <w:t>en matière de</w:t>
      </w:r>
      <w:r w:rsidRPr="00053A9E">
        <w:rPr>
          <w:szCs w:val="22"/>
        </w:rPr>
        <w:t xml:space="preserve"> brevets (PCT) concernant la stratégie de couverture des risques de change pour les recettes</w:t>
      </w:r>
      <w:r w:rsidR="00D6553F" w:rsidRPr="00053A9E">
        <w:rPr>
          <w:szCs w:val="22"/>
        </w:rPr>
        <w:t xml:space="preserve"> du PCT</w:t>
      </w:r>
    </w:p>
    <w:p w:rsidR="00FE2D82" w:rsidRPr="00053A9E" w:rsidRDefault="00FE2D82" w:rsidP="001F20D5">
      <w:pPr>
        <w:keepNext/>
        <w:rPr>
          <w:szCs w:val="22"/>
        </w:rPr>
      </w:pPr>
    </w:p>
    <w:p w:rsidR="00FE2D82" w:rsidRPr="00053A9E" w:rsidRDefault="00D6553F" w:rsidP="001F20D5">
      <w:pPr>
        <w:pStyle w:val="ONUMFS"/>
        <w:numPr>
          <w:ilvl w:val="0"/>
          <w:numId w:val="0"/>
        </w:numPr>
        <w:rPr>
          <w:szCs w:val="22"/>
        </w:rPr>
      </w:pPr>
      <w:r w:rsidRPr="00053A9E">
        <w:rPr>
          <w:szCs w:val="22"/>
        </w:rPr>
        <w:t>document WO</w:t>
      </w:r>
      <w:r w:rsidR="00FE2D82" w:rsidRPr="00053A9E">
        <w:rPr>
          <w:szCs w:val="22"/>
        </w:rPr>
        <w:t>/PBC/24/INF.3</w:t>
      </w:r>
    </w:p>
    <w:p w:rsidR="00FE2D82" w:rsidRPr="00053A9E" w:rsidRDefault="00A41375" w:rsidP="001F20D5">
      <w:pPr>
        <w:pStyle w:val="ONUMFS"/>
        <w:ind w:left="567"/>
        <w:rPr>
          <w:szCs w:val="22"/>
        </w:rPr>
      </w:pPr>
      <w:r w:rsidRPr="00053A9E">
        <w:rPr>
          <w:szCs w:val="22"/>
        </w:rPr>
        <w:t>Au regard de</w:t>
      </w:r>
      <w:r w:rsidR="00FE2D82" w:rsidRPr="00053A9E">
        <w:rPr>
          <w:szCs w:val="22"/>
        </w:rPr>
        <w:t xml:space="preserve"> la recommandation du Groupe de travail du PBC figurant dans le </w:t>
      </w:r>
      <w:r w:rsidR="00D6553F" w:rsidRPr="00053A9E">
        <w:rPr>
          <w:szCs w:val="22"/>
        </w:rPr>
        <w:t>document PC</w:t>
      </w:r>
      <w:r w:rsidR="00FE2D82" w:rsidRPr="00053A9E">
        <w:rPr>
          <w:szCs w:val="22"/>
        </w:rPr>
        <w:t xml:space="preserve">T/WG/8/15, le Comité du programme et budget (PBC) a, dans le </w:t>
      </w:r>
      <w:r w:rsidR="00D6553F" w:rsidRPr="00053A9E">
        <w:rPr>
          <w:szCs w:val="22"/>
        </w:rPr>
        <w:t>document WO</w:t>
      </w:r>
      <w:r w:rsidR="00FE2D82" w:rsidRPr="00053A9E">
        <w:rPr>
          <w:szCs w:val="22"/>
        </w:rPr>
        <w:t xml:space="preserve">/PBC/24/INF.3, été informé de plusieurs problèmes </w:t>
      </w:r>
      <w:r w:rsidRPr="00053A9E">
        <w:rPr>
          <w:szCs w:val="22"/>
        </w:rPr>
        <w:t>relatifs à </w:t>
      </w:r>
      <w:r w:rsidR="00FE2D82" w:rsidRPr="00053A9E">
        <w:rPr>
          <w:szCs w:val="22"/>
        </w:rPr>
        <w:t xml:space="preserve">la mise en œuvre </w:t>
      </w:r>
      <w:r w:rsidR="006D76C2" w:rsidRPr="00053A9E">
        <w:rPr>
          <w:szCs w:val="22"/>
        </w:rPr>
        <w:t>d</w:t>
      </w:r>
      <w:r w:rsidR="00162955" w:rsidRPr="00053A9E">
        <w:rPr>
          <w:szCs w:val="22"/>
        </w:rPr>
        <w:t>’</w:t>
      </w:r>
      <w:r w:rsidR="006D76C2" w:rsidRPr="00053A9E">
        <w:rPr>
          <w:szCs w:val="22"/>
        </w:rPr>
        <w:t>u</w:t>
      </w:r>
      <w:r w:rsidR="00FE2D82" w:rsidRPr="00053A9E">
        <w:rPr>
          <w:szCs w:val="22"/>
        </w:rPr>
        <w:t>ne stratégie de couverture des risques de change pour les recettes du </w:t>
      </w:r>
      <w:r w:rsidR="007C7671" w:rsidRPr="00053A9E">
        <w:rPr>
          <w:szCs w:val="22"/>
        </w:rPr>
        <w:t>PCT.  Ap</w:t>
      </w:r>
      <w:r w:rsidR="00FE2D82" w:rsidRPr="00053A9E">
        <w:rPr>
          <w:szCs w:val="22"/>
        </w:rPr>
        <w:t xml:space="preserve">rès avoir examiné attentivement les problèmes soulevés dans ce document, le PBC a recommandé </w:t>
      </w:r>
      <w:r w:rsidRPr="00053A9E">
        <w:rPr>
          <w:szCs w:val="22"/>
        </w:rPr>
        <w:t>à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00FE2D82" w:rsidRPr="00053A9E">
        <w:rPr>
          <w:szCs w:val="22"/>
        </w:rPr>
        <w:t>nion du PCT :</w:t>
      </w:r>
    </w:p>
    <w:p w:rsidR="00FE2D82" w:rsidRPr="00053A9E" w:rsidRDefault="006D76C2" w:rsidP="001F20D5">
      <w:pPr>
        <w:pStyle w:val="ONUMFS"/>
        <w:numPr>
          <w:ilvl w:val="2"/>
          <w:numId w:val="3"/>
        </w:numPr>
        <w:rPr>
          <w:szCs w:val="22"/>
        </w:rPr>
      </w:pPr>
      <w:r w:rsidRPr="00053A9E">
        <w:rPr>
          <w:szCs w:val="22"/>
        </w:rPr>
        <w:t>d</w:t>
      </w:r>
      <w:r w:rsidR="00162955" w:rsidRPr="00053A9E">
        <w:rPr>
          <w:szCs w:val="22"/>
        </w:rPr>
        <w:t>’</w:t>
      </w:r>
      <w:r w:rsidRPr="00053A9E">
        <w:rPr>
          <w:szCs w:val="22"/>
        </w:rPr>
        <w:t>a</w:t>
      </w:r>
      <w:r w:rsidR="00FE2D82" w:rsidRPr="00053A9E">
        <w:rPr>
          <w:szCs w:val="22"/>
        </w:rPr>
        <w:t xml:space="preserve">ccorder au Secrétariat davantage de temps pour analyser ces problèmes en détail </w:t>
      </w:r>
      <w:r w:rsidR="00A41375" w:rsidRPr="00053A9E">
        <w:rPr>
          <w:szCs w:val="22"/>
        </w:rPr>
        <w:t>afin </w:t>
      </w:r>
      <w:r w:rsidRPr="00053A9E">
        <w:rPr>
          <w:szCs w:val="22"/>
        </w:rPr>
        <w:t>d</w:t>
      </w:r>
      <w:r w:rsidR="00162955" w:rsidRPr="00053A9E">
        <w:rPr>
          <w:szCs w:val="22"/>
        </w:rPr>
        <w:t>’</w:t>
      </w:r>
      <w:r w:rsidRPr="00053A9E">
        <w:rPr>
          <w:szCs w:val="22"/>
        </w:rPr>
        <w:t>ê</w:t>
      </w:r>
      <w:r w:rsidR="00FE2D82" w:rsidRPr="00053A9E">
        <w:rPr>
          <w:szCs w:val="22"/>
        </w:rPr>
        <w:t xml:space="preserve">tre en mesure </w:t>
      </w:r>
      <w:r w:rsidRPr="00053A9E">
        <w:rPr>
          <w:szCs w:val="22"/>
        </w:rPr>
        <w:t>d</w:t>
      </w:r>
      <w:r w:rsidR="00162955" w:rsidRPr="00053A9E">
        <w:rPr>
          <w:szCs w:val="22"/>
        </w:rPr>
        <w:t>’</w:t>
      </w:r>
      <w:r w:rsidRPr="00053A9E">
        <w:rPr>
          <w:szCs w:val="22"/>
        </w:rPr>
        <w:t>é</w:t>
      </w:r>
      <w:r w:rsidR="00FE2D82" w:rsidRPr="00053A9E">
        <w:rPr>
          <w:szCs w:val="22"/>
        </w:rPr>
        <w:t xml:space="preserve">valuer correctement les difficultés associées </w:t>
      </w:r>
      <w:r w:rsidR="00A41375" w:rsidRPr="00053A9E">
        <w:rPr>
          <w:szCs w:val="22"/>
        </w:rPr>
        <w:t>à </w:t>
      </w:r>
      <w:r w:rsidR="00FE2D82" w:rsidRPr="00053A9E">
        <w:rPr>
          <w:szCs w:val="22"/>
        </w:rPr>
        <w:t>la mise en œuvre de la stratégie de couverture des risques de change</w:t>
      </w:r>
      <w:r w:rsidR="005D04EC" w:rsidRPr="00053A9E">
        <w:rPr>
          <w:szCs w:val="22"/>
        </w:rPr>
        <w:t xml:space="preserve">;  </w:t>
      </w:r>
      <w:r w:rsidR="00FE2D82" w:rsidRPr="00053A9E">
        <w:rPr>
          <w:szCs w:val="22"/>
        </w:rPr>
        <w:t>et, en conséquence,</w:t>
      </w:r>
    </w:p>
    <w:p w:rsidR="00FE2D82" w:rsidRPr="00053A9E" w:rsidRDefault="00FE2D82" w:rsidP="001F20D5">
      <w:pPr>
        <w:pStyle w:val="ONUMFS"/>
        <w:numPr>
          <w:ilvl w:val="2"/>
          <w:numId w:val="3"/>
        </w:numPr>
        <w:rPr>
          <w:bCs/>
          <w:szCs w:val="22"/>
        </w:rPr>
      </w:pPr>
      <w:r w:rsidRPr="00053A9E">
        <w:rPr>
          <w:szCs w:val="22"/>
        </w:rPr>
        <w:t>de reporter sa décision en ce qui concerne la recommandation susmentionnée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ait été procédé </w:t>
      </w:r>
      <w:r w:rsidR="00A41375" w:rsidRPr="00053A9E">
        <w:rPr>
          <w:szCs w:val="22"/>
        </w:rPr>
        <w:t>à </w:t>
      </w:r>
      <w:r w:rsidRPr="00053A9E">
        <w:rPr>
          <w:szCs w:val="22"/>
        </w:rPr>
        <w:t>cette analyse.</w:t>
      </w:r>
    </w:p>
    <w:p w:rsidR="00FE2D82" w:rsidRPr="00053A9E" w:rsidRDefault="00FE2D82" w:rsidP="00EF0081">
      <w:pPr>
        <w:pStyle w:val="Heading1"/>
        <w:keepLines/>
        <w:rPr>
          <w:szCs w:val="22"/>
        </w:rPr>
      </w:pPr>
      <w:bookmarkStart w:id="13" w:name="_Toc443383574"/>
      <w:r w:rsidRPr="00053A9E">
        <w:rPr>
          <w:szCs w:val="22"/>
        </w:rPr>
        <w:lastRenderedPageBreak/>
        <w:t>Point</w:t>
      </w:r>
      <w:r w:rsidR="00B85FB2" w:rsidRPr="00053A9E">
        <w:rPr>
          <w:szCs w:val="22"/>
        </w:rPr>
        <w:t> </w:t>
      </w:r>
      <w:r w:rsidRPr="00053A9E">
        <w:rPr>
          <w:szCs w:val="22"/>
        </w:rPr>
        <w:t xml:space="preserve">11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politique révis</w:t>
      </w:r>
      <w:r w:rsidR="00185A2B" w:rsidRPr="00053A9E">
        <w:rPr>
          <w:szCs w:val="22"/>
        </w:rPr>
        <w:t>É</w:t>
      </w:r>
      <w:r w:rsidRPr="00053A9E">
        <w:rPr>
          <w:szCs w:val="22"/>
        </w:rPr>
        <w:t xml:space="preserve">e </w:t>
      </w:r>
      <w:r w:rsidR="00A41375" w:rsidRPr="00053A9E">
        <w:rPr>
          <w:szCs w:val="22"/>
        </w:rPr>
        <w:t>en matière de</w:t>
      </w:r>
      <w:r w:rsidRPr="00053A9E">
        <w:rPr>
          <w:szCs w:val="22"/>
        </w:rPr>
        <w:t xml:space="preserve"> placements</w:t>
      </w:r>
      <w:bookmarkEnd w:id="13"/>
    </w:p>
    <w:p w:rsidR="00FE2D82" w:rsidRPr="00053A9E" w:rsidRDefault="00FE2D82" w:rsidP="00EF0081">
      <w:pPr>
        <w:keepNext/>
        <w:keepLines/>
        <w:rPr>
          <w:szCs w:val="22"/>
        </w:rPr>
      </w:pPr>
    </w:p>
    <w:p w:rsidR="00FE2D82" w:rsidRPr="00053A9E" w:rsidRDefault="00FE2D82" w:rsidP="00EF0081">
      <w:pPr>
        <w:pStyle w:val="ONUMFS"/>
        <w:keepNext/>
        <w:keepLines/>
        <w:rPr>
          <w:szCs w:val="22"/>
        </w:rPr>
      </w:pPr>
      <w:r w:rsidRPr="00053A9E">
        <w:rPr>
          <w:szCs w:val="22"/>
        </w:rPr>
        <w:t xml:space="preserve">Les délibérations ont eu lieu sur la base du </w:t>
      </w:r>
      <w:r w:rsidR="00D6553F" w:rsidRPr="00053A9E">
        <w:rPr>
          <w:szCs w:val="22"/>
        </w:rPr>
        <w:t>document WO</w:t>
      </w:r>
      <w:r w:rsidRPr="00053A9E">
        <w:rPr>
          <w:szCs w:val="22"/>
        </w:rPr>
        <w:t>/PBC/24/10.</w:t>
      </w:r>
    </w:p>
    <w:p w:rsidR="00FE2D82" w:rsidRPr="00053A9E" w:rsidRDefault="00FE2D82" w:rsidP="001F20D5">
      <w:pPr>
        <w:pStyle w:val="ONUMFS"/>
        <w:rPr>
          <w:szCs w:val="22"/>
        </w:rPr>
      </w:pPr>
      <w:r w:rsidRPr="00053A9E">
        <w:rPr>
          <w:szCs w:val="22"/>
        </w:rPr>
        <w:t xml:space="preserve">Le Secrétariat a expliqué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juillet 2015, deux documents sur le thème de la politique de placements de </w:t>
      </w:r>
      <w:r w:rsidR="006D76C2" w:rsidRPr="00053A9E">
        <w:rPr>
          <w:szCs w:val="22"/>
        </w:rPr>
        <w:t>l</w:t>
      </w:r>
      <w:r w:rsidR="00162955" w:rsidRPr="00053A9E">
        <w:rPr>
          <w:szCs w:val="22"/>
        </w:rPr>
        <w:t>’</w:t>
      </w:r>
      <w:r w:rsidR="006D76C2" w:rsidRPr="00053A9E">
        <w:rPr>
          <w:szCs w:val="22"/>
        </w:rPr>
        <w:t>O</w:t>
      </w:r>
      <w:r w:rsidRPr="00053A9E">
        <w:rPr>
          <w:szCs w:val="22"/>
        </w:rPr>
        <w:t>rganisation avai</w:t>
      </w:r>
      <w:r w:rsidR="00185A2B" w:rsidRPr="00053A9E">
        <w:rPr>
          <w:szCs w:val="22"/>
        </w:rPr>
        <w:t>en</w:t>
      </w:r>
      <w:r w:rsidRPr="00053A9E">
        <w:rPr>
          <w:szCs w:val="22"/>
        </w:rPr>
        <w:t>t été présenté</w:t>
      </w:r>
      <w:r w:rsidR="00185A2B" w:rsidRPr="00053A9E">
        <w:rPr>
          <w:szCs w:val="22"/>
        </w:rPr>
        <w:t>s</w:t>
      </w:r>
      <w:r w:rsidRPr="00053A9E">
        <w:rPr>
          <w:szCs w:val="22"/>
        </w:rPr>
        <w:t xml:space="preserve"> au comité, les </w:t>
      </w:r>
      <w:r w:rsidR="00D6553F" w:rsidRPr="00053A9E">
        <w:rPr>
          <w:szCs w:val="22"/>
        </w:rPr>
        <w:t>documents WO</w:t>
      </w:r>
      <w:r w:rsidRPr="00053A9E">
        <w:rPr>
          <w:szCs w:val="22"/>
        </w:rPr>
        <w:t>/PBC/23/6 et WO/PBC/23/7</w:t>
      </w:r>
      <w:r w:rsidR="005D04EC" w:rsidRPr="00053A9E">
        <w:rPr>
          <w:szCs w:val="22"/>
        </w:rPr>
        <w:t xml:space="preserve">.  </w:t>
      </w: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a</w:t>
      </w:r>
      <w:r w:rsidRPr="00053A9E">
        <w:rPr>
          <w:szCs w:val="22"/>
        </w:rPr>
        <w:t xml:space="preserve">ccord sur les propositions faites dans le deuxième document, le </w:t>
      </w:r>
      <w:r w:rsidR="00A41375" w:rsidRPr="00053A9E">
        <w:rPr>
          <w:szCs w:val="22"/>
        </w:rPr>
        <w:t>premier </w:t>
      </w:r>
      <w:r w:rsidRPr="00053A9E">
        <w:rPr>
          <w:szCs w:val="22"/>
        </w:rPr>
        <w:t>de ces documents proposait une politique révisée qui entrerait en vigueur le 1</w:t>
      </w:r>
      <w:r w:rsidRPr="00053A9E">
        <w:rPr>
          <w:szCs w:val="22"/>
          <w:vertAlign w:val="superscript"/>
        </w:rPr>
        <w:t>er</w:t>
      </w:r>
      <w:r w:rsidRPr="00053A9E">
        <w:rPr>
          <w:szCs w:val="22"/>
        </w:rPr>
        <w:t> décembre de cette ann</w:t>
      </w:r>
      <w:r w:rsidR="007C7671" w:rsidRPr="00053A9E">
        <w:rPr>
          <w:szCs w:val="22"/>
        </w:rPr>
        <w:t>ée.  Su</w:t>
      </w:r>
      <w:r w:rsidR="00A41375" w:rsidRPr="00053A9E">
        <w:rPr>
          <w:szCs w:val="22"/>
        </w:rPr>
        <w:t>ite à </w:t>
      </w:r>
      <w:r w:rsidRPr="00053A9E">
        <w:rPr>
          <w:szCs w:val="22"/>
        </w:rPr>
        <w:t xml:space="preserve">la discussion sur le deuxième document en juillet, le comité a reconnu la nécessité de disposer de deux politiques </w:t>
      </w:r>
      <w:r w:rsidR="006D76C2" w:rsidRPr="00053A9E">
        <w:rPr>
          <w:szCs w:val="22"/>
        </w:rPr>
        <w:t>d</w:t>
      </w:r>
      <w:r w:rsidR="00162955" w:rsidRPr="00053A9E">
        <w:rPr>
          <w:szCs w:val="22"/>
        </w:rPr>
        <w:t>’</w:t>
      </w:r>
      <w:r w:rsidR="006D76C2" w:rsidRPr="00053A9E">
        <w:rPr>
          <w:szCs w:val="22"/>
        </w:rPr>
        <w:t>i</w:t>
      </w:r>
      <w:r w:rsidRPr="00053A9E">
        <w:rPr>
          <w:szCs w:val="22"/>
        </w:rPr>
        <w:t>nvestissement </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 xml:space="preserve">ne consacrée </w:t>
      </w:r>
      <w:r w:rsidR="00A41375" w:rsidRPr="00053A9E">
        <w:rPr>
          <w:szCs w:val="22"/>
        </w:rPr>
        <w:t>à </w:t>
      </w:r>
      <w:r w:rsidRPr="00053A9E">
        <w:rPr>
          <w:szCs w:val="22"/>
        </w:rPr>
        <w:t xml:space="preserve">la trésorerie </w:t>
      </w:r>
      <w:r w:rsidR="006D76C2" w:rsidRPr="00053A9E">
        <w:rPr>
          <w:szCs w:val="22"/>
        </w:rPr>
        <w:t>d</w:t>
      </w:r>
      <w:r w:rsidR="00162955" w:rsidRPr="00053A9E">
        <w:rPr>
          <w:szCs w:val="22"/>
        </w:rPr>
        <w:t>’</w:t>
      </w:r>
      <w:r w:rsidR="006D76C2" w:rsidRPr="00053A9E">
        <w:rPr>
          <w:szCs w:val="22"/>
        </w:rPr>
        <w:t>e</w:t>
      </w:r>
      <w:r w:rsidRPr="00053A9E">
        <w:rPr>
          <w:szCs w:val="22"/>
        </w:rPr>
        <w:t xml:space="preserve">xploitation et aux fonds propres, </w:t>
      </w:r>
      <w:r w:rsidR="006D76C2" w:rsidRPr="00053A9E">
        <w:rPr>
          <w:szCs w:val="22"/>
        </w:rPr>
        <w:t>l</w:t>
      </w:r>
      <w:r w:rsidR="00162955" w:rsidRPr="00053A9E">
        <w:rPr>
          <w:szCs w:val="22"/>
        </w:rPr>
        <w:t>’</w:t>
      </w:r>
      <w:r w:rsidR="006D76C2" w:rsidRPr="00053A9E">
        <w:rPr>
          <w:szCs w:val="22"/>
        </w:rPr>
        <w:t>a</w:t>
      </w:r>
      <w:r w:rsidRPr="00053A9E">
        <w:rPr>
          <w:szCs w:val="22"/>
        </w:rPr>
        <w:t xml:space="preserve">utre </w:t>
      </w:r>
      <w:r w:rsidR="00A41375" w:rsidRPr="00053A9E">
        <w:rPr>
          <w:szCs w:val="22"/>
        </w:rPr>
        <w:t>à </w:t>
      </w:r>
      <w:r w:rsidRPr="00053A9E">
        <w:rPr>
          <w:szCs w:val="22"/>
        </w:rPr>
        <w:t>la trésorerie stratégiq</w:t>
      </w:r>
      <w:r w:rsidR="007C7671" w:rsidRPr="00053A9E">
        <w:rPr>
          <w:szCs w:val="22"/>
        </w:rPr>
        <w:t>ue.  Le</w:t>
      </w:r>
      <w:r w:rsidRPr="00053A9E">
        <w:rPr>
          <w:szCs w:val="22"/>
        </w:rPr>
        <w:t xml:space="preserve"> comité avait recommandé que ces deux politiques soient établies pour approbation lors de sa prochaine sessi</w:t>
      </w:r>
      <w:r w:rsidR="007C7671" w:rsidRPr="00053A9E">
        <w:rPr>
          <w:szCs w:val="22"/>
        </w:rPr>
        <w:t>on.  Le</w:t>
      </w:r>
      <w:r w:rsidRPr="00053A9E">
        <w:rPr>
          <w:szCs w:val="22"/>
        </w:rPr>
        <w:t xml:space="preserve">s deux politiques figuraient en annexe 1 et 2 du </w:t>
      </w:r>
      <w:r w:rsidR="00D6553F" w:rsidRPr="00053A9E">
        <w:rPr>
          <w:szCs w:val="22"/>
        </w:rPr>
        <w:t>document WO</w:t>
      </w:r>
      <w:r w:rsidRPr="00053A9E">
        <w:rPr>
          <w:szCs w:val="22"/>
        </w:rPr>
        <w:t>/PBC/24/10</w:t>
      </w:r>
      <w:r w:rsidR="005D04EC" w:rsidRPr="00053A9E">
        <w:rPr>
          <w:szCs w:val="22"/>
        </w:rPr>
        <w:t xml:space="preserve">.  </w:t>
      </w:r>
      <w:r w:rsidRPr="00053A9E">
        <w:rPr>
          <w:szCs w:val="22"/>
        </w:rPr>
        <w:t xml:space="preserve">Elles étaient conformes au modèle qui figurait en annexe 4 du </w:t>
      </w:r>
      <w:r w:rsidR="00D6553F" w:rsidRPr="00053A9E">
        <w:rPr>
          <w:szCs w:val="22"/>
        </w:rPr>
        <w:t>document WO</w:t>
      </w:r>
      <w:r w:rsidRPr="00053A9E">
        <w:rPr>
          <w:szCs w:val="22"/>
        </w:rPr>
        <w:t xml:space="preserve">/PBC/23/7 et intégraient les révisions faites par les membres du comité </w:t>
      </w:r>
      <w:r w:rsidR="00A41375" w:rsidRPr="00053A9E">
        <w:rPr>
          <w:szCs w:val="22"/>
        </w:rPr>
        <w:t>à </w:t>
      </w:r>
      <w:r w:rsidRPr="00053A9E">
        <w:rPr>
          <w:szCs w:val="22"/>
        </w:rPr>
        <w:t>la session de juillet.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exprimé sa gratitude au Secrétariat pour son excellent travail </w:t>
      </w:r>
      <w:r w:rsidR="006D76C2" w:rsidRPr="00053A9E">
        <w:rPr>
          <w:szCs w:val="22"/>
        </w:rPr>
        <w:t>d</w:t>
      </w:r>
      <w:r w:rsidR="00162955" w:rsidRPr="00053A9E">
        <w:rPr>
          <w:szCs w:val="22"/>
        </w:rPr>
        <w:t>’</w:t>
      </w:r>
      <w:r w:rsidR="006D76C2" w:rsidRPr="00053A9E">
        <w:rPr>
          <w:szCs w:val="22"/>
        </w:rPr>
        <w:t>é</w:t>
      </w:r>
      <w:r w:rsidRPr="00053A9E">
        <w:rPr>
          <w:szCs w:val="22"/>
        </w:rPr>
        <w:t xml:space="preserve">laboration de la politique de placements qui reflétait ce qui avait été convenu </w:t>
      </w:r>
      <w:r w:rsidR="00A41375" w:rsidRPr="00053A9E">
        <w:rPr>
          <w:szCs w:val="22"/>
        </w:rPr>
        <w:t>à </w:t>
      </w:r>
      <w:r w:rsidRPr="00053A9E">
        <w:rPr>
          <w:szCs w:val="22"/>
        </w:rPr>
        <w:t>la dernière sessi</w:t>
      </w:r>
      <w:r w:rsidR="007C7671" w:rsidRPr="00053A9E">
        <w:rPr>
          <w:szCs w:val="22"/>
        </w:rPr>
        <w:t>on.  Le</w:t>
      </w:r>
      <w:r w:rsidRPr="00053A9E">
        <w:rPr>
          <w:szCs w:val="22"/>
        </w:rPr>
        <w:t xml:space="preserve"> document proposait deux politiques pour examen, </w:t>
      </w:r>
      <w:r w:rsidR="006D76C2" w:rsidRPr="00053A9E">
        <w:rPr>
          <w:szCs w:val="22"/>
        </w:rPr>
        <w:t>l</w:t>
      </w:r>
      <w:r w:rsidR="00162955" w:rsidRPr="00053A9E">
        <w:rPr>
          <w:szCs w:val="22"/>
        </w:rPr>
        <w:t>’</w:t>
      </w:r>
      <w:r w:rsidR="006D76C2" w:rsidRPr="00053A9E">
        <w:rPr>
          <w:szCs w:val="22"/>
        </w:rPr>
        <w:t>u</w:t>
      </w:r>
      <w:r w:rsidRPr="00053A9E">
        <w:rPr>
          <w:szCs w:val="22"/>
        </w:rPr>
        <w:t xml:space="preserve">ne ayant trait </w:t>
      </w:r>
      <w:r w:rsidR="00A41375" w:rsidRPr="00053A9E">
        <w:rPr>
          <w:szCs w:val="22"/>
        </w:rPr>
        <w:t>à </w:t>
      </w:r>
      <w:r w:rsidRPr="00053A9E">
        <w:rPr>
          <w:szCs w:val="22"/>
        </w:rPr>
        <w:t xml:space="preserve">la trésorerie </w:t>
      </w:r>
      <w:r w:rsidR="006D76C2" w:rsidRPr="00053A9E">
        <w:rPr>
          <w:szCs w:val="22"/>
        </w:rPr>
        <w:t>d</w:t>
      </w:r>
      <w:r w:rsidR="00162955" w:rsidRPr="00053A9E">
        <w:rPr>
          <w:szCs w:val="22"/>
        </w:rPr>
        <w:t>’</w:t>
      </w:r>
      <w:r w:rsidR="006D76C2" w:rsidRPr="00053A9E">
        <w:rPr>
          <w:szCs w:val="22"/>
        </w:rPr>
        <w:t>e</w:t>
      </w:r>
      <w:r w:rsidRPr="00053A9E">
        <w:rPr>
          <w:szCs w:val="22"/>
        </w:rPr>
        <w:t xml:space="preserve">xploitation et aux fonds propres et </w:t>
      </w:r>
      <w:r w:rsidR="006D76C2" w:rsidRPr="00053A9E">
        <w:rPr>
          <w:szCs w:val="22"/>
        </w:rPr>
        <w:t>l</w:t>
      </w:r>
      <w:r w:rsidR="00162955" w:rsidRPr="00053A9E">
        <w:rPr>
          <w:szCs w:val="22"/>
        </w:rPr>
        <w:t>’</w:t>
      </w:r>
      <w:r w:rsidR="006D76C2" w:rsidRPr="00053A9E">
        <w:rPr>
          <w:szCs w:val="22"/>
        </w:rPr>
        <w:t>a</w:t>
      </w:r>
      <w:r w:rsidRPr="00053A9E">
        <w:rPr>
          <w:szCs w:val="22"/>
        </w:rPr>
        <w:t xml:space="preserve">utre </w:t>
      </w:r>
      <w:r w:rsidR="00A41375" w:rsidRPr="00053A9E">
        <w:rPr>
          <w:szCs w:val="22"/>
        </w:rPr>
        <w:t>à </w:t>
      </w:r>
      <w:r w:rsidRPr="00053A9E">
        <w:rPr>
          <w:szCs w:val="22"/>
        </w:rPr>
        <w:t>la trésorerie stratégiq</w:t>
      </w:r>
      <w:r w:rsidR="007C7671" w:rsidRPr="00053A9E">
        <w:rPr>
          <w:szCs w:val="22"/>
        </w:rPr>
        <w:t>ue.  Af</w:t>
      </w:r>
      <w:r w:rsidR="00A41375" w:rsidRPr="00053A9E">
        <w:rPr>
          <w:szCs w:val="22"/>
        </w:rPr>
        <w:t>in d</w:t>
      </w:r>
      <w:r w:rsidRPr="00053A9E">
        <w:rPr>
          <w:szCs w:val="22"/>
        </w:rPr>
        <w:t xml:space="preserve">e minimiser </w:t>
      </w:r>
      <w:r w:rsidR="006D76C2" w:rsidRPr="00053A9E">
        <w:rPr>
          <w:szCs w:val="22"/>
        </w:rPr>
        <w:t>l</w:t>
      </w:r>
      <w:r w:rsidR="00162955" w:rsidRPr="00053A9E">
        <w:rPr>
          <w:szCs w:val="22"/>
        </w:rPr>
        <w:t>’</w:t>
      </w:r>
      <w:r w:rsidR="006D76C2" w:rsidRPr="00053A9E">
        <w:rPr>
          <w:szCs w:val="22"/>
        </w:rPr>
        <w:t>i</w:t>
      </w:r>
      <w:r w:rsidRPr="00053A9E">
        <w:rPr>
          <w:szCs w:val="22"/>
        </w:rPr>
        <w:t>ncidence des intérêts, la mise en œuvre rapide de ces politiques était vivement attendue, tout en tenant compte, dans le même temps, de la nature des principaux changements intégrés dans cette politiq</w:t>
      </w:r>
      <w:r w:rsidR="007C7671" w:rsidRPr="00053A9E">
        <w:rPr>
          <w:szCs w:val="22"/>
        </w:rPr>
        <w:t>ue.  Le</w:t>
      </w:r>
      <w:r w:rsidRPr="00053A9E">
        <w:rPr>
          <w:szCs w:val="22"/>
        </w:rPr>
        <w:t xml:space="preserve"> rôle clé de la surveillance et du mécanisme de reddition de compte était jugé essentiel pour sécuriser les actifs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S’a</w:t>
      </w:r>
      <w:r w:rsidRPr="00053A9E">
        <w:rPr>
          <w:szCs w:val="22"/>
        </w:rPr>
        <w:t xml:space="preserve">gissant de la politique de placements pour la trésorerie stratégique figurant en annexe II du document en cours </w:t>
      </w:r>
      <w:r w:rsidR="006D76C2" w:rsidRPr="00053A9E">
        <w:rPr>
          <w:szCs w:val="22"/>
        </w:rPr>
        <w:t>d</w:t>
      </w:r>
      <w:r w:rsidR="00162955" w:rsidRPr="00053A9E">
        <w:rPr>
          <w:szCs w:val="22"/>
        </w:rPr>
        <w:t>’</w:t>
      </w:r>
      <w:r w:rsidR="006D76C2" w:rsidRPr="00053A9E">
        <w:rPr>
          <w:szCs w:val="22"/>
        </w:rPr>
        <w:t>e</w:t>
      </w:r>
      <w:r w:rsidRPr="00053A9E">
        <w:rPr>
          <w:szCs w:val="22"/>
        </w:rPr>
        <w:t xml:space="preserve">xamen, le groupe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 de </w:t>
      </w:r>
      <w:r w:rsidR="006D76C2" w:rsidRPr="00053A9E">
        <w:rPr>
          <w:szCs w:val="22"/>
        </w:rPr>
        <w:t>l</w:t>
      </w:r>
      <w:r w:rsidR="00162955" w:rsidRPr="00053A9E">
        <w:rPr>
          <w:szCs w:val="22"/>
        </w:rPr>
        <w:t>’</w:t>
      </w:r>
      <w:r w:rsidR="006D76C2" w:rsidRPr="00053A9E">
        <w:rPr>
          <w:szCs w:val="22"/>
        </w:rPr>
        <w:t>i</w:t>
      </w:r>
      <w:r w:rsidRPr="00053A9E">
        <w:rPr>
          <w:szCs w:val="22"/>
        </w:rPr>
        <w:t xml:space="preserve">nclusion </w:t>
      </w:r>
      <w:r w:rsidR="006D76C2" w:rsidRPr="00053A9E">
        <w:rPr>
          <w:szCs w:val="22"/>
        </w:rPr>
        <w:t>d</w:t>
      </w:r>
      <w:r w:rsidR="00162955" w:rsidRPr="00053A9E">
        <w:rPr>
          <w:szCs w:val="22"/>
        </w:rPr>
        <w:t>’</w:t>
      </w:r>
      <w:r w:rsidR="006D76C2" w:rsidRPr="00053A9E">
        <w:rPr>
          <w:szCs w:val="22"/>
        </w:rPr>
        <w:t>u</w:t>
      </w:r>
      <w:r w:rsidRPr="00053A9E">
        <w:rPr>
          <w:szCs w:val="22"/>
        </w:rPr>
        <w:t xml:space="preserve">n taux de couverture de </w:t>
      </w:r>
      <w:r w:rsidR="006D76C2" w:rsidRPr="00053A9E">
        <w:rPr>
          <w:szCs w:val="22"/>
        </w:rPr>
        <w:t>l</w:t>
      </w:r>
      <w:r w:rsidR="00162955" w:rsidRPr="00053A9E">
        <w:rPr>
          <w:szCs w:val="22"/>
        </w:rPr>
        <w:t>’</w:t>
      </w:r>
      <w:r w:rsidR="006D76C2" w:rsidRPr="00053A9E">
        <w:rPr>
          <w:szCs w:val="22"/>
        </w:rPr>
        <w:t>o</w:t>
      </w:r>
      <w:r w:rsidRPr="00053A9E">
        <w:rPr>
          <w:szCs w:val="22"/>
        </w:rPr>
        <w:t>bjectif acc</w:t>
      </w:r>
      <w:r w:rsidR="007C7671" w:rsidRPr="00053A9E">
        <w:rPr>
          <w:szCs w:val="22"/>
        </w:rPr>
        <w:t>ru.  L’o</w:t>
      </w:r>
      <w:r w:rsidRPr="00053A9E">
        <w:rPr>
          <w:szCs w:val="22"/>
        </w:rPr>
        <w:t xml:space="preserve">bjectif était </w:t>
      </w:r>
      <w:r w:rsidR="006D76C2" w:rsidRPr="00053A9E">
        <w:rPr>
          <w:szCs w:val="22"/>
        </w:rPr>
        <w:t>d</w:t>
      </w:r>
      <w:r w:rsidR="00162955" w:rsidRPr="00053A9E">
        <w:rPr>
          <w:szCs w:val="22"/>
        </w:rPr>
        <w:t>’</w:t>
      </w:r>
      <w:r w:rsidR="006D76C2" w:rsidRPr="00053A9E">
        <w:rPr>
          <w:szCs w:val="22"/>
        </w:rPr>
        <w:t>a</w:t>
      </w:r>
      <w:r w:rsidRPr="00053A9E">
        <w:rPr>
          <w:szCs w:val="22"/>
        </w:rPr>
        <w:t xml:space="preserve">tteindre un taux de couverture de 80% </w:t>
      </w:r>
      <w:r w:rsidR="00A41375" w:rsidRPr="00053A9E">
        <w:rPr>
          <w:szCs w:val="22"/>
        </w:rPr>
        <w:t>à </w:t>
      </w:r>
      <w:r w:rsidRPr="00053A9E">
        <w:rPr>
          <w:szCs w:val="22"/>
        </w:rPr>
        <w:t xml:space="preserve">100% par rapport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bjectif actuel visé </w:t>
      </w:r>
      <w:r w:rsidR="006D76C2" w:rsidRPr="00053A9E">
        <w:rPr>
          <w:szCs w:val="22"/>
        </w:rPr>
        <w:t>d</w:t>
      </w:r>
      <w:r w:rsidR="00162955" w:rsidRPr="00053A9E">
        <w:rPr>
          <w:szCs w:val="22"/>
        </w:rPr>
        <w:t>’</w:t>
      </w:r>
      <w:r w:rsidR="006D76C2" w:rsidRPr="00053A9E">
        <w:rPr>
          <w:szCs w:val="22"/>
        </w:rPr>
        <w:t>e</w:t>
      </w:r>
      <w:r w:rsidRPr="00053A9E">
        <w:rPr>
          <w:szCs w:val="22"/>
        </w:rPr>
        <w:t>nviron 50%</w:t>
      </w:r>
      <w:r w:rsidR="005D04EC" w:rsidRPr="00053A9E">
        <w:rPr>
          <w:szCs w:val="22"/>
        </w:rPr>
        <w:t xml:space="preserve">.  </w:t>
      </w:r>
      <w:r w:rsidRPr="00053A9E">
        <w:rPr>
          <w:szCs w:val="22"/>
        </w:rPr>
        <w:t xml:space="preserve">Le groupe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important </w:t>
      </w:r>
      <w:r w:rsidR="006D76C2" w:rsidRPr="00053A9E">
        <w:rPr>
          <w:szCs w:val="22"/>
        </w:rPr>
        <w:t>d</w:t>
      </w:r>
      <w:r w:rsidR="00162955" w:rsidRPr="00053A9E">
        <w:rPr>
          <w:szCs w:val="22"/>
        </w:rPr>
        <w:t>’</w:t>
      </w:r>
      <w:r w:rsidR="006D76C2" w:rsidRPr="00053A9E">
        <w:rPr>
          <w:szCs w:val="22"/>
        </w:rPr>
        <w:t>a</w:t>
      </w:r>
      <w:r w:rsidRPr="00053A9E">
        <w:rPr>
          <w:szCs w:val="22"/>
        </w:rPr>
        <w:t xml:space="preserve">ccroître ce taux </w:t>
      </w:r>
      <w:r w:rsidR="00A41375" w:rsidRPr="00053A9E">
        <w:rPr>
          <w:szCs w:val="22"/>
        </w:rPr>
        <w:t>afin d</w:t>
      </w:r>
      <w:r w:rsidRPr="00053A9E">
        <w:rPr>
          <w:szCs w:val="22"/>
        </w:rPr>
        <w:t xml:space="preserve">e garantir la viabilité financière </w:t>
      </w:r>
      <w:r w:rsidR="00A41375" w:rsidRPr="00053A9E">
        <w:rPr>
          <w:szCs w:val="22"/>
        </w:rPr>
        <w:t>à </w:t>
      </w:r>
      <w:r w:rsidRPr="00053A9E">
        <w:rPr>
          <w:szCs w:val="22"/>
        </w:rPr>
        <w:t xml:space="preserve">long terme de </w:t>
      </w:r>
      <w:r w:rsidR="006D76C2" w:rsidRPr="00053A9E">
        <w:rPr>
          <w:szCs w:val="22"/>
        </w:rPr>
        <w:t>l</w:t>
      </w:r>
      <w:r w:rsidR="00162955" w:rsidRPr="00053A9E">
        <w:rPr>
          <w:szCs w:val="22"/>
        </w:rPr>
        <w:t>’</w:t>
      </w:r>
      <w:r w:rsidR="006D76C2" w:rsidRPr="00053A9E">
        <w:rPr>
          <w:szCs w:val="22"/>
        </w:rPr>
        <w:t>o</w:t>
      </w:r>
      <w:r w:rsidRPr="00053A9E">
        <w:rPr>
          <w:szCs w:val="22"/>
        </w:rPr>
        <w:t xml:space="preserve">bligation </w:t>
      </w:r>
      <w:r w:rsidR="00A41375" w:rsidRPr="00053A9E">
        <w:rPr>
          <w:szCs w:val="22"/>
        </w:rPr>
        <w:t>relative à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maladie après la cessation de servi</w:t>
      </w:r>
      <w:r w:rsidR="007C7671" w:rsidRPr="00053A9E">
        <w:rPr>
          <w:szCs w:val="22"/>
        </w:rPr>
        <w:t>ce.  Da</w:t>
      </w:r>
      <w:r w:rsidRPr="00053A9E">
        <w:rPr>
          <w:szCs w:val="22"/>
        </w:rPr>
        <w:t xml:space="preserve">ns ce contexte, il souhaitait souligner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couverture de 100% devrait constituer </w:t>
      </w:r>
      <w:r w:rsidR="006D76C2" w:rsidRPr="00053A9E">
        <w:rPr>
          <w:szCs w:val="22"/>
        </w:rPr>
        <w:t>l</w:t>
      </w:r>
      <w:r w:rsidR="00162955" w:rsidRPr="00053A9E">
        <w:rPr>
          <w:szCs w:val="22"/>
        </w:rPr>
        <w:t>’</w:t>
      </w:r>
      <w:r w:rsidR="006D76C2" w:rsidRPr="00053A9E">
        <w:rPr>
          <w:szCs w:val="22"/>
        </w:rPr>
        <w:t>o</w:t>
      </w:r>
      <w:r w:rsidRPr="00053A9E">
        <w:rPr>
          <w:szCs w:val="22"/>
        </w:rPr>
        <w:t xml:space="preserve">bjectif </w:t>
      </w:r>
      <w:r w:rsidR="00A41375" w:rsidRPr="00053A9E">
        <w:rPr>
          <w:szCs w:val="22"/>
        </w:rPr>
        <w:t>à </w:t>
      </w:r>
      <w:r w:rsidRPr="00053A9E">
        <w:rPr>
          <w:szCs w:val="22"/>
        </w:rPr>
        <w:t>long ter</w:t>
      </w:r>
      <w:r w:rsidR="007C7671" w:rsidRPr="00053A9E">
        <w:rPr>
          <w:szCs w:val="22"/>
        </w:rPr>
        <w:t>me.  S’a</w:t>
      </w:r>
      <w:r w:rsidRPr="00053A9E">
        <w:rPr>
          <w:szCs w:val="22"/>
        </w:rPr>
        <w:t xml:space="preserve">gissant également de </w:t>
      </w:r>
      <w:r w:rsidR="006D76C2" w:rsidRPr="00053A9E">
        <w:rPr>
          <w:szCs w:val="22"/>
        </w:rPr>
        <w:t>l</w:t>
      </w:r>
      <w:r w:rsidR="00162955" w:rsidRPr="00053A9E">
        <w:rPr>
          <w:szCs w:val="22"/>
        </w:rPr>
        <w:t>’</w:t>
      </w:r>
      <w:r w:rsidR="006D76C2" w:rsidRPr="00053A9E">
        <w:rPr>
          <w:szCs w:val="22"/>
        </w:rPr>
        <w:t>a</w:t>
      </w:r>
      <w:r w:rsidRPr="00053A9E">
        <w:rPr>
          <w:szCs w:val="22"/>
        </w:rPr>
        <w:t xml:space="preserve">nnexe 2, il a relevé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proposé de procéder </w:t>
      </w:r>
      <w:r w:rsidR="00A41375" w:rsidRPr="00053A9E">
        <w:rPr>
          <w:szCs w:val="22"/>
        </w:rPr>
        <w:t>à </w:t>
      </w:r>
      <w:r w:rsidRPr="00053A9E">
        <w:rPr>
          <w:szCs w:val="22"/>
        </w:rPr>
        <w:t xml:space="preserve">une répartition de la trésorerie stratégique entre deux institutions, </w:t>
      </w:r>
      <w:r w:rsidR="00A41375" w:rsidRPr="00053A9E">
        <w:rPr>
          <w:szCs w:val="22"/>
        </w:rPr>
        <w:t>à </w:t>
      </w:r>
      <w:r w:rsidRPr="00053A9E">
        <w:rPr>
          <w:szCs w:val="22"/>
        </w:rPr>
        <w:t xml:space="preserve">moins que les placements ne puissent être confiés </w:t>
      </w:r>
      <w:r w:rsidR="00A41375" w:rsidRPr="00053A9E">
        <w:rPr>
          <w:szCs w:val="22"/>
        </w:rPr>
        <w:t>à </w:t>
      </w:r>
      <w:r w:rsidRPr="00053A9E">
        <w:rPr>
          <w:szCs w:val="22"/>
        </w:rPr>
        <w:t xml:space="preserve">une seule et même institution </w:t>
      </w:r>
      <w:r w:rsidR="00A41375" w:rsidRPr="00053A9E">
        <w:rPr>
          <w:szCs w:val="22"/>
        </w:rPr>
        <w:t>à </w:t>
      </w:r>
      <w:r w:rsidRPr="00053A9E">
        <w:rPr>
          <w:szCs w:val="22"/>
        </w:rPr>
        <w:t xml:space="preserve">risque souverain et </w:t>
      </w:r>
      <w:r w:rsidR="00A41375" w:rsidRPr="00053A9E">
        <w:rPr>
          <w:szCs w:val="22"/>
        </w:rPr>
        <w:t>à </w:t>
      </w:r>
      <w:r w:rsidRPr="00053A9E">
        <w:rPr>
          <w:szCs w:val="22"/>
        </w:rPr>
        <w:t xml:space="preserve">notation </w:t>
      </w:r>
      <w:r w:rsidR="007C7671" w:rsidRPr="00053A9E">
        <w:rPr>
          <w:szCs w:val="22"/>
        </w:rPr>
        <w:t>AAA.  Bi</w:t>
      </w:r>
      <w:r w:rsidR="00A41375" w:rsidRPr="00053A9E">
        <w:rPr>
          <w:szCs w:val="22"/>
        </w:rPr>
        <w:t>en que</w:t>
      </w:r>
      <w:r w:rsidRPr="00053A9E">
        <w:rPr>
          <w:szCs w:val="22"/>
        </w:rPr>
        <w:t xml:space="preserve"> le groupe reconnaisse, dans les dispositions de la politique, que ces deux institutions ne pouvaient pas être les mêmes institutions que celles auxquelles étaient confié</w:t>
      </w:r>
      <w:r w:rsidR="00185A2B" w:rsidRPr="00053A9E">
        <w:rPr>
          <w:szCs w:val="22"/>
        </w:rPr>
        <w:t>s</w:t>
      </w:r>
      <w:r w:rsidRPr="00053A9E">
        <w:rPr>
          <w:szCs w:val="22"/>
        </w:rPr>
        <w:t xml:space="preserve"> la trésorerie </w:t>
      </w:r>
      <w:r w:rsidR="006D76C2" w:rsidRPr="00053A9E">
        <w:rPr>
          <w:szCs w:val="22"/>
        </w:rPr>
        <w:t>d</w:t>
      </w:r>
      <w:r w:rsidR="00162955" w:rsidRPr="00053A9E">
        <w:rPr>
          <w:szCs w:val="22"/>
        </w:rPr>
        <w:t>’</w:t>
      </w:r>
      <w:r w:rsidR="006D76C2" w:rsidRPr="00053A9E">
        <w:rPr>
          <w:szCs w:val="22"/>
        </w:rPr>
        <w:t>e</w:t>
      </w:r>
      <w:r w:rsidRPr="00053A9E">
        <w:rPr>
          <w:szCs w:val="22"/>
        </w:rPr>
        <w:t xml:space="preserve">xploitation et les fonds propres, il tenait </w:t>
      </w:r>
      <w:r w:rsidR="00A41375" w:rsidRPr="00053A9E">
        <w:rPr>
          <w:szCs w:val="22"/>
        </w:rPr>
        <w:t>à </w:t>
      </w:r>
      <w:r w:rsidRPr="00053A9E">
        <w:rPr>
          <w:szCs w:val="22"/>
        </w:rPr>
        <w:t xml:space="preserve">souligner que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devrait viser </w:t>
      </w:r>
      <w:r w:rsidR="00A41375" w:rsidRPr="00053A9E">
        <w:rPr>
          <w:szCs w:val="22"/>
        </w:rPr>
        <w:t>à </w:t>
      </w:r>
      <w:r w:rsidRPr="00053A9E">
        <w:rPr>
          <w:szCs w:val="22"/>
        </w:rPr>
        <w:t>placer la trésorerie stratégique auprès de plus de deux institutions, dans la mesure du possib</w:t>
      </w:r>
      <w:r w:rsidR="007C7671" w:rsidRPr="00053A9E">
        <w:rPr>
          <w:szCs w:val="22"/>
        </w:rPr>
        <w:t>le.  En</w:t>
      </w:r>
      <w:r w:rsidRPr="00053A9E">
        <w:rPr>
          <w:szCs w:val="22"/>
        </w:rPr>
        <w:t>fin, le groupe a relevé que la proposition suggérait également que des révisions seraient nécessaires et il avait cru comprendre que celles</w:t>
      </w:r>
      <w:r w:rsidR="007C7671" w:rsidRPr="00053A9E">
        <w:rPr>
          <w:szCs w:val="22"/>
        </w:rPr>
        <w:noBreakHyphen/>
      </w:r>
      <w:r w:rsidRPr="00053A9E">
        <w:rPr>
          <w:szCs w:val="22"/>
        </w:rPr>
        <w:t>ci seraient présentées au PBC pour approbation</w:t>
      </w:r>
      <w:r w:rsidR="005D04EC" w:rsidRPr="00053A9E">
        <w:rPr>
          <w:szCs w:val="22"/>
        </w:rPr>
        <w:t>.</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souscrit </w:t>
      </w:r>
      <w:r w:rsidR="00A41375" w:rsidRPr="00053A9E">
        <w:rPr>
          <w:szCs w:val="22"/>
        </w:rPr>
        <w:t>à </w:t>
      </w:r>
      <w:r w:rsidRPr="00053A9E">
        <w:rPr>
          <w:szCs w:val="22"/>
        </w:rPr>
        <w:t xml:space="preserve">la déclaration faite par le Japon au nom du </w:t>
      </w:r>
      <w:r w:rsidR="00A41375" w:rsidRPr="00053A9E">
        <w:rPr>
          <w:szCs w:val="22"/>
        </w:rPr>
        <w:t>groupe B</w:t>
      </w:r>
      <w:r w:rsidR="005D04EC" w:rsidRPr="00053A9E">
        <w:rPr>
          <w:szCs w:val="22"/>
        </w:rPr>
        <w:t xml:space="preserve">.  </w:t>
      </w:r>
      <w:r w:rsidRPr="00053A9E">
        <w:rPr>
          <w:szCs w:val="22"/>
        </w:rPr>
        <w:t xml:space="preserve">Elle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des efforts déployés par le Secrétariat et le Comité consultatif des investissements pour élaborer de nouvelles stratégies et politiques de placements pour répondre aux besoins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El</w:t>
      </w:r>
      <w:r w:rsidRPr="00053A9E">
        <w:rPr>
          <w:szCs w:val="22"/>
        </w:rPr>
        <w:t xml:space="preserve">le a également indiqué apprécier la nécessité de consulter des experts financiers et </w:t>
      </w:r>
      <w:r w:rsidR="006D76C2" w:rsidRPr="00053A9E">
        <w:rPr>
          <w:szCs w:val="22"/>
        </w:rPr>
        <w:t>d</w:t>
      </w:r>
      <w:r w:rsidR="00162955" w:rsidRPr="00053A9E">
        <w:rPr>
          <w:szCs w:val="22"/>
        </w:rPr>
        <w:t>’</w:t>
      </w:r>
      <w:r w:rsidR="006D76C2" w:rsidRPr="00053A9E">
        <w:rPr>
          <w:szCs w:val="22"/>
        </w:rPr>
        <w:t>a</w:t>
      </w:r>
      <w:r w:rsidRPr="00053A9E">
        <w:rPr>
          <w:szCs w:val="22"/>
        </w:rPr>
        <w:t xml:space="preserve">utres organisations internationales se trouvant dans une situation identique pour étudier les enseignements tirés et les meilleures pratiques, </w:t>
      </w:r>
      <w:r w:rsidR="00A41375" w:rsidRPr="00053A9E">
        <w:rPr>
          <w:szCs w:val="22"/>
        </w:rPr>
        <w:t>en particulier</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gissant de la gestion </w:t>
      </w:r>
      <w:r w:rsidR="00A41375" w:rsidRPr="00053A9E">
        <w:rPr>
          <w:szCs w:val="22"/>
        </w:rPr>
        <w:t>à </w:t>
      </w:r>
      <w:r w:rsidRPr="00053A9E">
        <w:rPr>
          <w:szCs w:val="22"/>
        </w:rPr>
        <w:t xml:space="preserve">long terme des fonds liés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bligation </w:t>
      </w:r>
      <w:r w:rsidR="00A41375" w:rsidRPr="00053A9E">
        <w:rPr>
          <w:szCs w:val="22"/>
        </w:rPr>
        <w:t>relative à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maladie après la cessation de servi</w:t>
      </w:r>
      <w:r w:rsidR="007C7671" w:rsidRPr="00053A9E">
        <w:rPr>
          <w:szCs w:val="22"/>
        </w:rPr>
        <w:t>ce.  La</w:t>
      </w:r>
      <w:r w:rsidRPr="00053A9E">
        <w:rPr>
          <w:szCs w:val="22"/>
        </w:rPr>
        <w:t xml:space="preserve"> délégation a reconnu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gestion avisée des ressources était essentielle pour la stabilité </w:t>
      </w:r>
      <w:r w:rsidR="00A41375" w:rsidRPr="00053A9E">
        <w:rPr>
          <w:szCs w:val="22"/>
        </w:rPr>
        <w:t>à </w:t>
      </w:r>
      <w:r w:rsidRPr="00053A9E">
        <w:rPr>
          <w:szCs w:val="22"/>
        </w:rPr>
        <w:t xml:space="preserve">long terme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El</w:t>
      </w:r>
      <w:r w:rsidRPr="00053A9E">
        <w:rPr>
          <w:szCs w:val="22"/>
        </w:rPr>
        <w:t xml:space="preserve">le a appuyé les politiques, telles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xposées dans les deux annexes, et attendait avec intérêt </w:t>
      </w:r>
      <w:r w:rsidR="006D76C2" w:rsidRPr="00053A9E">
        <w:rPr>
          <w:szCs w:val="22"/>
        </w:rPr>
        <w:t>l</w:t>
      </w:r>
      <w:r w:rsidR="00162955" w:rsidRPr="00053A9E">
        <w:rPr>
          <w:szCs w:val="22"/>
        </w:rPr>
        <w:t>’</w:t>
      </w:r>
      <w:r w:rsidR="006D76C2" w:rsidRPr="00053A9E">
        <w:rPr>
          <w:szCs w:val="22"/>
        </w:rPr>
        <w:t>e</w:t>
      </w:r>
      <w:r w:rsidRPr="00053A9E">
        <w:rPr>
          <w:szCs w:val="22"/>
        </w:rPr>
        <w:t xml:space="preserve">xamen des futures révisions proposées en fonction de </w:t>
      </w:r>
      <w:r w:rsidR="006D76C2" w:rsidRPr="00053A9E">
        <w:rPr>
          <w:szCs w:val="22"/>
        </w:rPr>
        <w:t>l</w:t>
      </w:r>
      <w:r w:rsidR="00162955" w:rsidRPr="00053A9E">
        <w:rPr>
          <w:szCs w:val="22"/>
        </w:rPr>
        <w:t>’</w:t>
      </w:r>
      <w:r w:rsidR="006D76C2" w:rsidRPr="00053A9E">
        <w:rPr>
          <w:szCs w:val="22"/>
        </w:rPr>
        <w:t>a</w:t>
      </w:r>
      <w:r w:rsidRPr="00053A9E">
        <w:rPr>
          <w:szCs w:val="22"/>
        </w:rPr>
        <w:t xml:space="preserve">ccomplissement des directives de placement concernant </w:t>
      </w:r>
      <w:r w:rsidR="006D76C2" w:rsidRPr="00053A9E">
        <w:rPr>
          <w:szCs w:val="22"/>
        </w:rPr>
        <w:t>l</w:t>
      </w:r>
      <w:r w:rsidR="00162955" w:rsidRPr="00053A9E">
        <w:rPr>
          <w:szCs w:val="22"/>
        </w:rPr>
        <w:t>’</w:t>
      </w:r>
      <w:r w:rsidR="006D76C2" w:rsidRPr="00053A9E">
        <w:rPr>
          <w:szCs w:val="22"/>
        </w:rPr>
        <w:t>o</w:t>
      </w:r>
      <w:r w:rsidRPr="00053A9E">
        <w:rPr>
          <w:szCs w:val="22"/>
        </w:rPr>
        <w:t xml:space="preserve">bligation </w:t>
      </w:r>
      <w:r w:rsidR="00A41375" w:rsidRPr="00053A9E">
        <w:rPr>
          <w:szCs w:val="22"/>
        </w:rPr>
        <w:t>relative à </w:t>
      </w:r>
      <w:r w:rsidR="006D76C2" w:rsidRPr="00053A9E">
        <w:rPr>
          <w:szCs w:val="22"/>
        </w:rPr>
        <w:t>l</w:t>
      </w:r>
      <w:r w:rsidR="00162955" w:rsidRPr="00053A9E">
        <w:rPr>
          <w:szCs w:val="22"/>
        </w:rPr>
        <w:t>’</w:t>
      </w:r>
      <w:r w:rsidR="006D76C2" w:rsidRPr="00053A9E">
        <w:rPr>
          <w:szCs w:val="22"/>
        </w:rPr>
        <w:t>a</w:t>
      </w:r>
      <w:r w:rsidRPr="00053A9E">
        <w:rPr>
          <w:szCs w:val="22"/>
        </w:rPr>
        <w:t>ssurance</w:t>
      </w:r>
      <w:r w:rsidR="007C7671" w:rsidRPr="00053A9E">
        <w:rPr>
          <w:szCs w:val="22"/>
        </w:rPr>
        <w:noBreakHyphen/>
      </w:r>
      <w:r w:rsidRPr="00053A9E">
        <w:rPr>
          <w:szCs w:val="22"/>
        </w:rPr>
        <w:t xml:space="preserve">maladie après la cessation de service et </w:t>
      </w:r>
      <w:r w:rsidR="006D76C2" w:rsidRPr="00053A9E">
        <w:rPr>
          <w:szCs w:val="22"/>
        </w:rPr>
        <w:t>l</w:t>
      </w:r>
      <w:r w:rsidR="00162955" w:rsidRPr="00053A9E">
        <w:rPr>
          <w:szCs w:val="22"/>
        </w:rPr>
        <w:t>’</w:t>
      </w:r>
      <w:r w:rsidR="006D76C2" w:rsidRPr="00053A9E">
        <w:rPr>
          <w:szCs w:val="22"/>
        </w:rPr>
        <w:t>é</w:t>
      </w:r>
      <w:r w:rsidRPr="00053A9E">
        <w:rPr>
          <w:szCs w:val="22"/>
        </w:rPr>
        <w:t>tude de la gestion actif</w:t>
      </w:r>
      <w:r w:rsidR="007C7671" w:rsidRPr="00053A9E">
        <w:rPr>
          <w:szCs w:val="22"/>
        </w:rPr>
        <w:noBreakHyphen/>
      </w:r>
      <w:r w:rsidRPr="00053A9E">
        <w:rPr>
          <w:szCs w:val="22"/>
        </w:rPr>
        <w:t>pass</w:t>
      </w:r>
      <w:r w:rsidR="007C7671" w:rsidRPr="00053A9E">
        <w:rPr>
          <w:szCs w:val="22"/>
        </w:rPr>
        <w:t>if.  La</w:t>
      </w:r>
      <w:r w:rsidRPr="00053A9E">
        <w:rPr>
          <w:szCs w:val="22"/>
        </w:rPr>
        <w:t xml:space="preserve"> délégation a suggéré un ajout mineur </w:t>
      </w:r>
      <w:r w:rsidR="00A41375" w:rsidRPr="00053A9E">
        <w:rPr>
          <w:szCs w:val="22"/>
        </w:rPr>
        <w:t>afin d</w:t>
      </w:r>
      <w:r w:rsidRPr="00053A9E">
        <w:rPr>
          <w:szCs w:val="22"/>
        </w:rPr>
        <w:t xml:space="preserve">e garantir la </w:t>
      </w:r>
      <w:r w:rsidRPr="00053A9E">
        <w:rPr>
          <w:szCs w:val="22"/>
        </w:rPr>
        <w:lastRenderedPageBreak/>
        <w:t xml:space="preserve">cohérence du texte et a recommandé </w:t>
      </w:r>
      <w:r w:rsidR="006D76C2" w:rsidRPr="00053A9E">
        <w:rPr>
          <w:szCs w:val="22"/>
        </w:rPr>
        <w:t>d</w:t>
      </w:r>
      <w:r w:rsidR="00162955" w:rsidRPr="00053A9E">
        <w:rPr>
          <w:szCs w:val="22"/>
        </w:rPr>
        <w:t>’</w:t>
      </w:r>
      <w:r w:rsidR="006D76C2" w:rsidRPr="00053A9E">
        <w:rPr>
          <w:szCs w:val="22"/>
        </w:rPr>
        <w:t>a</w:t>
      </w:r>
      <w:r w:rsidRPr="00053A9E">
        <w:rPr>
          <w:szCs w:val="22"/>
        </w:rPr>
        <w:t>jouter la phrase</w:t>
      </w:r>
      <w:r w:rsidR="00690BBB" w:rsidRPr="00053A9E">
        <w:rPr>
          <w:szCs w:val="22"/>
        </w:rPr>
        <w:t xml:space="preserve"> </w:t>
      </w:r>
      <w:r w:rsidR="00D86610" w:rsidRPr="00053A9E">
        <w:rPr>
          <w:szCs w:val="22"/>
        </w:rPr>
        <w:t>“</w:t>
      </w:r>
      <w:r w:rsidR="00690BBB" w:rsidRPr="00053A9E">
        <w:rPr>
          <w:szCs w:val="22"/>
        </w:rPr>
        <w:t>o</w:t>
      </w:r>
      <w:r w:rsidRPr="00053A9E">
        <w:rPr>
          <w:szCs w:val="22"/>
        </w:rPr>
        <w:t>u plus élevé</w:t>
      </w:r>
      <w:r w:rsidR="00690BBB" w:rsidRPr="00053A9E">
        <w:rPr>
          <w:szCs w:val="22"/>
        </w:rPr>
        <w:t>e</w:t>
      </w:r>
      <w:r w:rsidR="00D86610" w:rsidRPr="00053A9E">
        <w:rPr>
          <w:szCs w:val="22"/>
        </w:rPr>
        <w:t>”</w:t>
      </w:r>
      <w:r w:rsidR="00690BBB" w:rsidRPr="00053A9E">
        <w:rPr>
          <w:szCs w:val="22"/>
          <w:rtl/>
          <w:cs/>
        </w:rPr>
        <w:t xml:space="preserve"> </w:t>
      </w:r>
      <w:r w:rsidR="00A41375" w:rsidRPr="00053A9E">
        <w:rPr>
          <w:szCs w:val="22"/>
        </w:rPr>
        <w:t>à </w:t>
      </w:r>
      <w:r w:rsidRPr="00053A9E">
        <w:rPr>
          <w:szCs w:val="22"/>
        </w:rPr>
        <w:t xml:space="preserve">la fin de la </w:t>
      </w:r>
      <w:r w:rsidR="00A41375" w:rsidRPr="00053A9E">
        <w:rPr>
          <w:szCs w:val="22"/>
        </w:rPr>
        <w:t>première </w:t>
      </w:r>
      <w:r w:rsidRPr="00053A9E">
        <w:rPr>
          <w:szCs w:val="22"/>
        </w:rPr>
        <w:t xml:space="preserve">phrase des paragraphes 23 de </w:t>
      </w:r>
      <w:r w:rsidR="006D76C2" w:rsidRPr="00053A9E">
        <w:rPr>
          <w:szCs w:val="22"/>
        </w:rPr>
        <w:t>l</w:t>
      </w:r>
      <w:r w:rsidR="00162955" w:rsidRPr="00053A9E">
        <w:rPr>
          <w:szCs w:val="22"/>
        </w:rPr>
        <w:t>’</w:t>
      </w:r>
      <w:r w:rsidR="006D76C2" w:rsidRPr="00053A9E">
        <w:rPr>
          <w:szCs w:val="22"/>
        </w:rPr>
        <w:t>a</w:t>
      </w:r>
      <w:r w:rsidRPr="00053A9E">
        <w:rPr>
          <w:szCs w:val="22"/>
        </w:rPr>
        <w:t xml:space="preserve">nnexe 1 et 20.b) de </w:t>
      </w:r>
      <w:r w:rsidR="006D76C2" w:rsidRPr="00053A9E">
        <w:rPr>
          <w:szCs w:val="22"/>
        </w:rPr>
        <w:t>l</w:t>
      </w:r>
      <w:r w:rsidR="00162955" w:rsidRPr="00053A9E">
        <w:rPr>
          <w:szCs w:val="22"/>
        </w:rPr>
        <w:t>’</w:t>
      </w:r>
      <w:r w:rsidR="006D76C2" w:rsidRPr="00053A9E">
        <w:rPr>
          <w:szCs w:val="22"/>
        </w:rPr>
        <w:t>a</w:t>
      </w:r>
      <w:r w:rsidRPr="00053A9E">
        <w:rPr>
          <w:szCs w:val="22"/>
        </w:rPr>
        <w:t>nnexe 2</w:t>
      </w:r>
      <w:r w:rsidR="005D04EC" w:rsidRPr="00053A9E">
        <w:rPr>
          <w:szCs w:val="22"/>
        </w:rPr>
        <w:t xml:space="preserve">.  </w:t>
      </w:r>
      <w:r w:rsidRPr="00053A9E">
        <w:rPr>
          <w:szCs w:val="22"/>
        </w:rPr>
        <w:t xml:space="preserve">Cet ajout rendrait clair, </w:t>
      </w:r>
      <w:r w:rsidR="006D76C2" w:rsidRPr="00053A9E">
        <w:rPr>
          <w:szCs w:val="22"/>
        </w:rPr>
        <w:t>d</w:t>
      </w:r>
      <w:r w:rsidR="00162955" w:rsidRPr="00053A9E">
        <w:rPr>
          <w:szCs w:val="22"/>
        </w:rPr>
        <w:t>’</w:t>
      </w:r>
      <w:r w:rsidR="006D76C2" w:rsidRPr="00053A9E">
        <w:rPr>
          <w:szCs w:val="22"/>
        </w:rPr>
        <w:t>a</w:t>
      </w:r>
      <w:r w:rsidRPr="00053A9E">
        <w:rPr>
          <w:szCs w:val="22"/>
        </w:rPr>
        <w:t xml:space="preserve">près la délégation,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gissait des notations minimales pour les placements, plutôt que de laisser cette idée implicite.</w:t>
      </w:r>
    </w:p>
    <w:p w:rsidR="00D6553F"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remercié le Secrétariat </w:t>
      </w:r>
      <w:r w:rsidR="006D76C2" w:rsidRPr="00053A9E">
        <w:rPr>
          <w:szCs w:val="22"/>
        </w:rPr>
        <w:t>d</w:t>
      </w:r>
      <w:r w:rsidR="00162955" w:rsidRPr="00053A9E">
        <w:rPr>
          <w:szCs w:val="22"/>
        </w:rPr>
        <w:t>’</w:t>
      </w:r>
      <w:r w:rsidR="006D76C2" w:rsidRPr="00053A9E">
        <w:rPr>
          <w:szCs w:val="22"/>
        </w:rPr>
        <w:t>a</w:t>
      </w:r>
      <w:r w:rsidRPr="00053A9E">
        <w:rPr>
          <w:szCs w:val="22"/>
        </w:rPr>
        <w:t xml:space="preserve">ssurer le suivi du document sur la politique </w:t>
      </w:r>
      <w:r w:rsidR="00A41375" w:rsidRPr="00053A9E">
        <w:rPr>
          <w:szCs w:val="22"/>
        </w:rPr>
        <w:t>en matière de</w:t>
      </w:r>
      <w:r w:rsidRPr="00053A9E">
        <w:rPr>
          <w:szCs w:val="22"/>
        </w:rPr>
        <w:t xml:space="preserve"> placements qui présentait deux politiques distinctes, consacrées respectivement </w:t>
      </w:r>
      <w:r w:rsidR="00A41375" w:rsidRPr="00053A9E">
        <w:rPr>
          <w:szCs w:val="22"/>
        </w:rPr>
        <w:t>à </w:t>
      </w:r>
      <w:r w:rsidRPr="00053A9E">
        <w:rPr>
          <w:szCs w:val="22"/>
        </w:rPr>
        <w:t xml:space="preserve">la trésorerie </w:t>
      </w:r>
      <w:r w:rsidR="006D76C2" w:rsidRPr="00053A9E">
        <w:rPr>
          <w:szCs w:val="22"/>
        </w:rPr>
        <w:t>d</w:t>
      </w:r>
      <w:r w:rsidR="00162955" w:rsidRPr="00053A9E">
        <w:rPr>
          <w:szCs w:val="22"/>
        </w:rPr>
        <w:t>’</w:t>
      </w:r>
      <w:r w:rsidR="006D76C2" w:rsidRPr="00053A9E">
        <w:rPr>
          <w:szCs w:val="22"/>
        </w:rPr>
        <w:t>e</w:t>
      </w:r>
      <w:r w:rsidRPr="00053A9E">
        <w:rPr>
          <w:szCs w:val="22"/>
        </w:rPr>
        <w:t xml:space="preserve">xploitation et aux fonds propres et </w:t>
      </w:r>
      <w:r w:rsidR="00A41375" w:rsidRPr="00053A9E">
        <w:rPr>
          <w:szCs w:val="22"/>
        </w:rPr>
        <w:t>à </w:t>
      </w:r>
      <w:r w:rsidRPr="00053A9E">
        <w:rPr>
          <w:szCs w:val="22"/>
        </w:rPr>
        <w:t>la trésorerie stratégiq</w:t>
      </w:r>
      <w:r w:rsidR="007C7671" w:rsidRPr="00053A9E">
        <w:rPr>
          <w:szCs w:val="22"/>
        </w:rPr>
        <w:t>ue.  El</w:t>
      </w:r>
      <w:r w:rsidRPr="00053A9E">
        <w:rPr>
          <w:szCs w:val="22"/>
        </w:rPr>
        <w:t xml:space="preserve">le a reconnu les différents fonctionnaires et organes de </w:t>
      </w:r>
      <w:r w:rsidR="006D76C2" w:rsidRPr="00053A9E">
        <w:rPr>
          <w:szCs w:val="22"/>
        </w:rPr>
        <w:t>l</w:t>
      </w:r>
      <w:r w:rsidR="00162955" w:rsidRPr="00053A9E">
        <w:rPr>
          <w:szCs w:val="22"/>
        </w:rPr>
        <w:t>’</w:t>
      </w:r>
      <w:r w:rsidR="006D76C2" w:rsidRPr="00053A9E">
        <w:rPr>
          <w:szCs w:val="22"/>
        </w:rPr>
        <w:t>O</w:t>
      </w:r>
      <w:r w:rsidRPr="00053A9E">
        <w:rPr>
          <w:szCs w:val="22"/>
        </w:rPr>
        <w:t xml:space="preserve">MPI qui auraient des responsabilités spécifiques </w:t>
      </w:r>
      <w:r w:rsidR="00A41375" w:rsidRPr="00053A9E">
        <w:rPr>
          <w:szCs w:val="22"/>
        </w:rPr>
        <w:t>à </w:t>
      </w:r>
      <w:r w:rsidRPr="00053A9E">
        <w:rPr>
          <w:szCs w:val="22"/>
        </w:rPr>
        <w:t xml:space="preserve">cet égard </w:t>
      </w:r>
      <w:r w:rsidR="00A41375" w:rsidRPr="00053A9E">
        <w:rPr>
          <w:szCs w:val="22"/>
        </w:rPr>
        <w:t>ainsi que</w:t>
      </w:r>
      <w:r w:rsidRPr="00053A9E">
        <w:rPr>
          <w:szCs w:val="22"/>
        </w:rPr>
        <w:t xml:space="preserve"> le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fourni une autre mise </w:t>
      </w:r>
      <w:r w:rsidR="00A41375" w:rsidRPr="00053A9E">
        <w:rPr>
          <w:szCs w:val="22"/>
        </w:rPr>
        <w:t>à </w:t>
      </w:r>
      <w:r w:rsidRPr="00053A9E">
        <w:rPr>
          <w:szCs w:val="22"/>
        </w:rPr>
        <w:t>jour de la politique concernant la trésorerie stratégiq</w:t>
      </w:r>
      <w:r w:rsidR="007C7671" w:rsidRPr="00053A9E">
        <w:rPr>
          <w:szCs w:val="22"/>
        </w:rPr>
        <w:t>ue.  Ét</w:t>
      </w:r>
      <w:r w:rsidRPr="00053A9E">
        <w:rPr>
          <w:szCs w:val="22"/>
        </w:rPr>
        <w:t xml:space="preserve">ant donné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convaincue de la nécessité </w:t>
      </w:r>
      <w:r w:rsidR="006D76C2" w:rsidRPr="00053A9E">
        <w:rPr>
          <w:szCs w:val="22"/>
        </w:rPr>
        <w:t>d</w:t>
      </w:r>
      <w:r w:rsidR="00162955" w:rsidRPr="00053A9E">
        <w:rPr>
          <w:szCs w:val="22"/>
        </w:rPr>
        <w:t>’</w:t>
      </w:r>
      <w:r w:rsidR="006D76C2" w:rsidRPr="00053A9E">
        <w:rPr>
          <w:szCs w:val="22"/>
        </w:rPr>
        <w:t>u</w:t>
      </w:r>
      <w:r w:rsidRPr="00053A9E">
        <w:rPr>
          <w:szCs w:val="22"/>
        </w:rPr>
        <w:t xml:space="preserve">ne politique révisée </w:t>
      </w:r>
      <w:r w:rsidR="00A41375" w:rsidRPr="00053A9E">
        <w:rPr>
          <w:szCs w:val="22"/>
        </w:rPr>
        <w:t>en matière de</w:t>
      </w:r>
      <w:r w:rsidRPr="00053A9E">
        <w:rPr>
          <w:szCs w:val="22"/>
        </w:rPr>
        <w:t xml:space="preserve"> placements </w:t>
      </w:r>
      <w:r w:rsidR="00A41375" w:rsidRPr="00053A9E">
        <w:rPr>
          <w:szCs w:val="22"/>
        </w:rPr>
        <w:t>afin d</w:t>
      </w:r>
      <w:r w:rsidRPr="00053A9E">
        <w:rPr>
          <w:szCs w:val="22"/>
        </w:rPr>
        <w:t xml:space="preserve">e prévenir autant que possible </w:t>
      </w:r>
      <w:r w:rsidR="006D76C2" w:rsidRPr="00053A9E">
        <w:rPr>
          <w:szCs w:val="22"/>
        </w:rPr>
        <w:t>l</w:t>
      </w:r>
      <w:r w:rsidR="00162955" w:rsidRPr="00053A9E">
        <w:rPr>
          <w:szCs w:val="22"/>
        </w:rPr>
        <w:t>’</w:t>
      </w:r>
      <w:r w:rsidR="006D76C2" w:rsidRPr="00053A9E">
        <w:rPr>
          <w:szCs w:val="22"/>
        </w:rPr>
        <w:t>é</w:t>
      </w:r>
      <w:r w:rsidRPr="00053A9E">
        <w:rPr>
          <w:szCs w:val="22"/>
        </w:rPr>
        <w:t xml:space="preserve">rosion du capital </w:t>
      </w:r>
      <w:r w:rsidR="00A41375" w:rsidRPr="00053A9E">
        <w:rPr>
          <w:szCs w:val="22"/>
        </w:rPr>
        <w:t>en raison de</w:t>
      </w:r>
      <w:r w:rsidRPr="00053A9E">
        <w:rPr>
          <w:szCs w:val="22"/>
        </w:rPr>
        <w:t xml:space="preserve"> la nouvelle conjecture financière, la délégation tenait </w:t>
      </w:r>
      <w:r w:rsidR="00A41375" w:rsidRPr="00053A9E">
        <w:rPr>
          <w:szCs w:val="22"/>
        </w:rPr>
        <w:t>à </w:t>
      </w:r>
      <w:r w:rsidRPr="00053A9E">
        <w:rPr>
          <w:szCs w:val="22"/>
        </w:rPr>
        <w:t xml:space="preserve">faire part de son appui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doption rapide de la politique révisée élaborée par le Secrétariat</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Canada a souscrit </w:t>
      </w:r>
      <w:r w:rsidR="00A41375" w:rsidRPr="00053A9E">
        <w:rPr>
          <w:szCs w:val="22"/>
        </w:rPr>
        <w:t>à </w:t>
      </w:r>
      <w:r w:rsidRPr="00053A9E">
        <w:rPr>
          <w:szCs w:val="22"/>
        </w:rPr>
        <w:t xml:space="preserve">la déclaration faite par le </w:t>
      </w:r>
      <w:r w:rsidR="00A41375" w:rsidRPr="00053A9E">
        <w:rPr>
          <w:szCs w:val="22"/>
        </w:rPr>
        <w:t>groupe B</w:t>
      </w:r>
      <w:r w:rsidR="005D04EC" w:rsidRPr="00053A9E">
        <w:rPr>
          <w:szCs w:val="22"/>
        </w:rPr>
        <w:t xml:space="preserv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nstar </w:t>
      </w:r>
      <w:r w:rsidR="006D76C2" w:rsidRPr="00053A9E">
        <w:rPr>
          <w:szCs w:val="22"/>
        </w:rPr>
        <w:t>d</w:t>
      </w:r>
      <w:r w:rsidR="00162955" w:rsidRPr="00053A9E">
        <w:rPr>
          <w:szCs w:val="22"/>
        </w:rPr>
        <w:t>’</w:t>
      </w:r>
      <w:r w:rsidR="006D76C2" w:rsidRPr="00053A9E">
        <w:rPr>
          <w:szCs w:val="22"/>
        </w:rPr>
        <w:t>a</w:t>
      </w:r>
      <w:r w:rsidRPr="00053A9E">
        <w:rPr>
          <w:szCs w:val="22"/>
        </w:rPr>
        <w:t xml:space="preserve">utres avant elle, la délégation a salué la politique révisée </w:t>
      </w:r>
      <w:r w:rsidR="00A41375" w:rsidRPr="00053A9E">
        <w:rPr>
          <w:szCs w:val="22"/>
        </w:rPr>
        <w:t>en matière de</w:t>
      </w:r>
      <w:r w:rsidRPr="00053A9E">
        <w:rPr>
          <w:szCs w:val="22"/>
        </w:rPr>
        <w:t xml:space="preserve"> placements et remercié le Secrétariat pour </w:t>
      </w:r>
      <w:r w:rsidR="006D76C2" w:rsidRPr="00053A9E">
        <w:rPr>
          <w:szCs w:val="22"/>
        </w:rPr>
        <w:t>l</w:t>
      </w:r>
      <w:r w:rsidR="00162955" w:rsidRPr="00053A9E">
        <w:rPr>
          <w:szCs w:val="22"/>
        </w:rPr>
        <w:t>’</w:t>
      </w:r>
      <w:r w:rsidR="006D76C2" w:rsidRPr="00053A9E">
        <w:rPr>
          <w:szCs w:val="22"/>
        </w:rPr>
        <w:t>e</w:t>
      </w:r>
      <w:r w:rsidRPr="00053A9E">
        <w:rPr>
          <w:szCs w:val="22"/>
        </w:rPr>
        <w:t>xcellente qualité du travail investi dans son élaborati</w:t>
      </w:r>
      <w:r w:rsidR="007C7671" w:rsidRPr="00053A9E">
        <w:rPr>
          <w:szCs w:val="22"/>
        </w:rPr>
        <w:t>on.  El</w:t>
      </w:r>
      <w:r w:rsidRPr="00053A9E">
        <w:rPr>
          <w:szCs w:val="22"/>
        </w:rPr>
        <w:t xml:space="preserve">le estimait que la politique révisée </w:t>
      </w:r>
      <w:r w:rsidR="00A41375" w:rsidRPr="00053A9E">
        <w:rPr>
          <w:szCs w:val="22"/>
        </w:rPr>
        <w:t>en matière de</w:t>
      </w:r>
      <w:r w:rsidRPr="00053A9E">
        <w:rPr>
          <w:szCs w:val="22"/>
        </w:rPr>
        <w:t xml:space="preserve"> placements offrait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une plus grande souplesse pour mieux harmoniser ses profils de placements avec ces objectifs </w:t>
      </w:r>
      <w:r w:rsidR="006D76C2" w:rsidRPr="00053A9E">
        <w:rPr>
          <w:szCs w:val="22"/>
        </w:rPr>
        <w:t>d</w:t>
      </w:r>
      <w:r w:rsidR="00162955" w:rsidRPr="00053A9E">
        <w:rPr>
          <w:szCs w:val="22"/>
        </w:rPr>
        <w:t>’</w:t>
      </w:r>
      <w:r w:rsidR="006D76C2" w:rsidRPr="00053A9E">
        <w:rPr>
          <w:szCs w:val="22"/>
        </w:rPr>
        <w:t>i</w:t>
      </w:r>
      <w:r w:rsidRPr="00053A9E">
        <w:rPr>
          <w:szCs w:val="22"/>
        </w:rPr>
        <w:t xml:space="preserve">nvestissement et pour </w:t>
      </w:r>
      <w:r w:rsidR="006D76C2" w:rsidRPr="00053A9E">
        <w:rPr>
          <w:szCs w:val="22"/>
        </w:rPr>
        <w:t>s</w:t>
      </w:r>
      <w:r w:rsidR="00162955" w:rsidRPr="00053A9E">
        <w:rPr>
          <w:szCs w:val="22"/>
        </w:rPr>
        <w:t>’</w:t>
      </w:r>
      <w:r w:rsidR="006D76C2" w:rsidRPr="00053A9E">
        <w:rPr>
          <w:szCs w:val="22"/>
        </w:rPr>
        <w:t>a</w:t>
      </w:r>
      <w:r w:rsidRPr="00053A9E">
        <w:rPr>
          <w:szCs w:val="22"/>
        </w:rPr>
        <w:t xml:space="preserve">dapter aisément aux changements récents en cours dans le domaine des placements et dans </w:t>
      </w:r>
      <w:r w:rsidR="006D76C2" w:rsidRPr="00053A9E">
        <w:rPr>
          <w:szCs w:val="22"/>
        </w:rPr>
        <w:t>l</w:t>
      </w:r>
      <w:r w:rsidR="00162955" w:rsidRPr="00053A9E">
        <w:rPr>
          <w:szCs w:val="22"/>
        </w:rPr>
        <w:t>’</w:t>
      </w:r>
      <w:r w:rsidR="006D76C2" w:rsidRPr="00053A9E">
        <w:rPr>
          <w:szCs w:val="22"/>
        </w:rPr>
        <w:t>e</w:t>
      </w:r>
      <w:r w:rsidRPr="00053A9E">
        <w:rPr>
          <w:szCs w:val="22"/>
        </w:rPr>
        <w:t xml:space="preserve">nvironnement bancaire dans lequel </w:t>
      </w:r>
      <w:r w:rsidR="006D76C2" w:rsidRPr="00053A9E">
        <w:rPr>
          <w:szCs w:val="22"/>
        </w:rPr>
        <w:t>l</w:t>
      </w:r>
      <w:r w:rsidR="00162955" w:rsidRPr="00053A9E">
        <w:rPr>
          <w:szCs w:val="22"/>
        </w:rPr>
        <w:t>’</w:t>
      </w:r>
      <w:r w:rsidR="006D76C2" w:rsidRPr="00053A9E">
        <w:rPr>
          <w:szCs w:val="22"/>
        </w:rPr>
        <w:t>O</w:t>
      </w:r>
      <w:r w:rsidRPr="00053A9E">
        <w:rPr>
          <w:szCs w:val="22"/>
        </w:rPr>
        <w:t>MPI opéra</w:t>
      </w:r>
      <w:r w:rsidR="007C7671" w:rsidRPr="00053A9E">
        <w:rPr>
          <w:szCs w:val="22"/>
        </w:rPr>
        <w:t>it.  La</w:t>
      </w:r>
      <w:r w:rsidRPr="00053A9E">
        <w:rPr>
          <w:szCs w:val="22"/>
        </w:rPr>
        <w:t xml:space="preserve"> délégation était convaincue que le Secrétariat continuerait </w:t>
      </w:r>
      <w:r w:rsidR="00A41375" w:rsidRPr="00053A9E">
        <w:rPr>
          <w:szCs w:val="22"/>
        </w:rPr>
        <w:t>à </w:t>
      </w:r>
      <w:r w:rsidRPr="00053A9E">
        <w:rPr>
          <w:szCs w:val="22"/>
        </w:rPr>
        <w:t xml:space="preserve">surveiller cet environnement de placements régulièrement </w:t>
      </w:r>
      <w:r w:rsidR="00A41375" w:rsidRPr="00053A9E">
        <w:rPr>
          <w:szCs w:val="22"/>
        </w:rPr>
        <w:t>afin d</w:t>
      </w:r>
      <w:r w:rsidRPr="00053A9E">
        <w:rPr>
          <w:szCs w:val="22"/>
        </w:rPr>
        <w:t xml:space="preserve">e garantir que la recommandation constitue la meilleure réponse possible aux besoins de placements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aviserait les États membres si des ajustements </w:t>
      </w:r>
      <w:r w:rsidR="006D76C2" w:rsidRPr="00053A9E">
        <w:rPr>
          <w:szCs w:val="22"/>
        </w:rPr>
        <w:t>s</w:t>
      </w:r>
      <w:r w:rsidR="00162955" w:rsidRPr="00053A9E">
        <w:rPr>
          <w:szCs w:val="22"/>
        </w:rPr>
        <w:t>’</w:t>
      </w:r>
      <w:r w:rsidR="006D76C2" w:rsidRPr="00053A9E">
        <w:rPr>
          <w:szCs w:val="22"/>
        </w:rPr>
        <w:t>a</w:t>
      </w:r>
      <w:r w:rsidRPr="00053A9E">
        <w:rPr>
          <w:szCs w:val="22"/>
        </w:rPr>
        <w:t>véraient nécessair</w:t>
      </w:r>
      <w:r w:rsidR="007C7671" w:rsidRPr="00053A9E">
        <w:rPr>
          <w:szCs w:val="22"/>
        </w:rPr>
        <w:t>es.  Ce</w:t>
      </w:r>
      <w:r w:rsidRPr="00053A9E">
        <w:rPr>
          <w:szCs w:val="22"/>
        </w:rPr>
        <w:t xml:space="preserve">la dit, elle </w:t>
      </w:r>
      <w:r w:rsidR="006D76C2" w:rsidRPr="00053A9E">
        <w:rPr>
          <w:szCs w:val="22"/>
        </w:rPr>
        <w:t>s</w:t>
      </w:r>
      <w:r w:rsidR="00162955" w:rsidRPr="00053A9E">
        <w:rPr>
          <w:szCs w:val="22"/>
        </w:rPr>
        <w:t>’</w:t>
      </w:r>
      <w:r w:rsidR="006D76C2" w:rsidRPr="00053A9E">
        <w:rPr>
          <w:szCs w:val="22"/>
        </w:rPr>
        <w:t>e</w:t>
      </w:r>
      <w:r w:rsidRPr="00053A9E">
        <w:rPr>
          <w:szCs w:val="22"/>
        </w:rPr>
        <w:t xml:space="preserve">st félicitée de la confirmation de la part du Secrétariat que le fait que les États membres approuvent et que le Secrétariat mette en œuvre la nouvelle politique </w:t>
      </w:r>
      <w:r w:rsidR="00A41375" w:rsidRPr="00053A9E">
        <w:rPr>
          <w:szCs w:val="22"/>
        </w:rPr>
        <w:t>relative à </w:t>
      </w:r>
      <w:r w:rsidRPr="00053A9E">
        <w:rPr>
          <w:szCs w:val="22"/>
        </w:rPr>
        <w:t xml:space="preserve">la trésorerie stratégique avant </w:t>
      </w:r>
      <w:r w:rsidR="006D76C2" w:rsidRPr="00053A9E">
        <w:rPr>
          <w:szCs w:val="22"/>
        </w:rPr>
        <w:t>l</w:t>
      </w:r>
      <w:r w:rsidR="00162955" w:rsidRPr="00053A9E">
        <w:rPr>
          <w:szCs w:val="22"/>
        </w:rPr>
        <w:t>’</w:t>
      </w:r>
      <w:r w:rsidR="006D76C2" w:rsidRPr="00053A9E">
        <w:rPr>
          <w:szCs w:val="22"/>
        </w:rPr>
        <w:t>a</w:t>
      </w:r>
      <w:r w:rsidRPr="00053A9E">
        <w:rPr>
          <w:szCs w:val="22"/>
        </w:rPr>
        <w:t xml:space="preserve">chèvement de </w:t>
      </w:r>
      <w:r w:rsidR="006D76C2" w:rsidRPr="00053A9E">
        <w:rPr>
          <w:szCs w:val="22"/>
        </w:rPr>
        <w:t>l</w:t>
      </w:r>
      <w:r w:rsidR="00162955" w:rsidRPr="00053A9E">
        <w:rPr>
          <w:szCs w:val="22"/>
        </w:rPr>
        <w:t>’</w:t>
      </w:r>
      <w:r w:rsidR="006D76C2" w:rsidRPr="00053A9E">
        <w:rPr>
          <w:szCs w:val="22"/>
        </w:rPr>
        <w:t>é</w:t>
      </w:r>
      <w:r w:rsidRPr="00053A9E">
        <w:rPr>
          <w:szCs w:val="22"/>
        </w:rPr>
        <w:t>tude de la gestion actif</w:t>
      </w:r>
      <w:r w:rsidR="007C7671" w:rsidRPr="00053A9E">
        <w:rPr>
          <w:szCs w:val="22"/>
        </w:rPr>
        <w:noBreakHyphen/>
      </w:r>
      <w:r w:rsidRPr="00053A9E">
        <w:rPr>
          <w:szCs w:val="22"/>
        </w:rPr>
        <w:t xml:space="preserve">passif ne donnerait pas lieu </w:t>
      </w:r>
      <w:r w:rsidR="00A41375" w:rsidRPr="00053A9E">
        <w:rPr>
          <w:szCs w:val="22"/>
        </w:rPr>
        <w:t>à </w:t>
      </w:r>
      <w:r w:rsidRPr="00053A9E">
        <w:rPr>
          <w:szCs w:val="22"/>
        </w:rPr>
        <w:t xml:space="preserve">des scénarios problématiques dans </w:t>
      </w:r>
      <w:r w:rsidR="006D76C2" w:rsidRPr="00053A9E">
        <w:rPr>
          <w:szCs w:val="22"/>
        </w:rPr>
        <w:t>l</w:t>
      </w:r>
      <w:r w:rsidR="00162955" w:rsidRPr="00053A9E">
        <w:rPr>
          <w:szCs w:val="22"/>
        </w:rPr>
        <w:t>’</w:t>
      </w:r>
      <w:r w:rsidR="006D76C2" w:rsidRPr="00053A9E">
        <w:rPr>
          <w:szCs w:val="22"/>
        </w:rPr>
        <w:t>é</w:t>
      </w:r>
      <w:r w:rsidRPr="00053A9E">
        <w:rPr>
          <w:szCs w:val="22"/>
        </w:rPr>
        <w:t>tude de la gestion actif</w:t>
      </w:r>
      <w:r w:rsidR="007C7671" w:rsidRPr="00053A9E">
        <w:rPr>
          <w:szCs w:val="22"/>
        </w:rPr>
        <w:noBreakHyphen/>
      </w:r>
      <w:r w:rsidRPr="00053A9E">
        <w:rPr>
          <w:szCs w:val="22"/>
        </w:rPr>
        <w:t xml:space="preserve">passif venant contredire des éléments, quels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soient, de la politique</w:t>
      </w:r>
      <w:r w:rsidR="005D04EC" w:rsidRPr="00053A9E">
        <w:rPr>
          <w:szCs w:val="22"/>
        </w:rPr>
        <w:t>.</w:t>
      </w:r>
    </w:p>
    <w:p w:rsidR="00FE2D82" w:rsidRPr="00053A9E" w:rsidRDefault="00FE2D82" w:rsidP="001F20D5">
      <w:pPr>
        <w:pStyle w:val="ONUMFS"/>
        <w:rPr>
          <w:szCs w:val="22"/>
        </w:rPr>
      </w:pPr>
      <w:r w:rsidRPr="00053A9E">
        <w:rPr>
          <w:szCs w:val="22"/>
        </w:rPr>
        <w:t>La délégation de la Slovaquie avait une question technique concernant le document actu</w:t>
      </w:r>
      <w:r w:rsidR="007C7671" w:rsidRPr="00053A9E">
        <w:rPr>
          <w:szCs w:val="22"/>
        </w:rPr>
        <w:t>el.  El</w:t>
      </w:r>
      <w:r w:rsidRPr="00053A9E">
        <w:rPr>
          <w:szCs w:val="22"/>
        </w:rPr>
        <w:t xml:space="preserve">le souscrivait également </w:t>
      </w:r>
      <w:r w:rsidR="00A41375" w:rsidRPr="00053A9E">
        <w:rPr>
          <w:szCs w:val="22"/>
        </w:rPr>
        <w:t>à </w:t>
      </w:r>
      <w:r w:rsidRPr="00053A9E">
        <w:rPr>
          <w:szCs w:val="22"/>
        </w:rPr>
        <w:t xml:space="preserve">la déclaration faite par le coordinateur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mais souhaitait se montrer plus pragmatique </w:t>
      </w:r>
      <w:r w:rsidR="00A41375" w:rsidRPr="00053A9E">
        <w:rPr>
          <w:szCs w:val="22"/>
        </w:rPr>
        <w:t>quant à </w:t>
      </w:r>
      <w:r w:rsidRPr="00053A9E">
        <w:rPr>
          <w:szCs w:val="22"/>
        </w:rPr>
        <w:t>la tolérance au risque mentionnée sous le point 20 du présent docume</w:t>
      </w:r>
      <w:r w:rsidR="007C7671" w:rsidRPr="00053A9E">
        <w:rPr>
          <w:szCs w:val="22"/>
        </w:rPr>
        <w:t>nt.  Il</w:t>
      </w:r>
      <w:r w:rsidRPr="00053A9E">
        <w:rPr>
          <w:szCs w:val="22"/>
        </w:rPr>
        <w:t xml:space="preserve"> y avait déj</w:t>
      </w:r>
      <w:r w:rsidR="00A41375" w:rsidRPr="00053A9E">
        <w:rPr>
          <w:szCs w:val="22"/>
        </w:rPr>
        <w:t>à </w:t>
      </w:r>
      <w:r w:rsidRPr="00053A9E">
        <w:rPr>
          <w:szCs w:val="22"/>
        </w:rPr>
        <w:t xml:space="preserve">une politique qui prévoyait que le Directeur général bénéficierait des conseils du comité sur les niveaux de tolérance au risque, </w:t>
      </w:r>
      <w:r w:rsidR="00162955" w:rsidRPr="00053A9E">
        <w:rPr>
          <w:szCs w:val="22"/>
        </w:rPr>
        <w:t>à savoir</w:t>
      </w:r>
      <w:r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étaient portés </w:t>
      </w:r>
      <w:r w:rsidR="00A41375" w:rsidRPr="00053A9E">
        <w:rPr>
          <w:szCs w:val="22"/>
        </w:rPr>
        <w:t>à </w:t>
      </w:r>
      <w:r w:rsidRPr="00053A9E">
        <w:rPr>
          <w:szCs w:val="22"/>
        </w:rPr>
        <w:t>la connaissance du Directeur général sur la base des conseils émanant du Comité consultatif des investissements</w:t>
      </w:r>
      <w:r w:rsidR="005D04EC" w:rsidRPr="00053A9E">
        <w:rPr>
          <w:szCs w:val="22"/>
        </w:rPr>
        <w:t xml:space="preserve">.  </w:t>
      </w:r>
      <w:r w:rsidR="00A41375" w:rsidRPr="00053A9E">
        <w:rPr>
          <w:szCs w:val="22"/>
        </w:rPr>
        <w:t>À </w:t>
      </w:r>
      <w:r w:rsidRPr="00053A9E">
        <w:rPr>
          <w:szCs w:val="22"/>
        </w:rPr>
        <w:t xml:space="preserve">la lumière des connaissances approfondies que la Délégation avait de ce thème, elle a recommandé non seulement de rendre compte des niveaux de tolérance au risque au Directeur général pour approbation, mais également au PBC, dans la mesure où ce type de risque déterminait le niveau de risque qui serait pris dans la politique </w:t>
      </w:r>
      <w:r w:rsidR="00A41375" w:rsidRPr="00053A9E">
        <w:rPr>
          <w:szCs w:val="22"/>
        </w:rPr>
        <w:t>en matière de</w:t>
      </w:r>
      <w:r w:rsidRPr="00053A9E">
        <w:rPr>
          <w:szCs w:val="22"/>
        </w:rPr>
        <w:t xml:space="preserve"> placements et comprenait </w:t>
      </w:r>
      <w:r w:rsidR="006D76C2" w:rsidRPr="00053A9E">
        <w:rPr>
          <w:szCs w:val="22"/>
        </w:rPr>
        <w:t>l</w:t>
      </w:r>
      <w:r w:rsidR="00162955" w:rsidRPr="00053A9E">
        <w:rPr>
          <w:szCs w:val="22"/>
        </w:rPr>
        <w:t>’</w:t>
      </w:r>
      <w:r w:rsidR="006D76C2" w:rsidRPr="00053A9E">
        <w:rPr>
          <w:szCs w:val="22"/>
        </w:rPr>
        <w:t>i</w:t>
      </w:r>
      <w:r w:rsidRPr="00053A9E">
        <w:rPr>
          <w:szCs w:val="22"/>
        </w:rPr>
        <w:t>ncidence considérable exercée sur les retours sur investisseme</w:t>
      </w:r>
      <w:r w:rsidR="007C7671" w:rsidRPr="00053A9E">
        <w:rPr>
          <w:szCs w:val="22"/>
        </w:rPr>
        <w:t>nt.  Ap</w:t>
      </w:r>
      <w:r w:rsidRPr="00053A9E">
        <w:rPr>
          <w:szCs w:val="22"/>
        </w:rPr>
        <w:t xml:space="preserve">rès avoir constaté la difficulté </w:t>
      </w:r>
      <w:r w:rsidR="00A41375" w:rsidRPr="00053A9E">
        <w:rPr>
          <w:szCs w:val="22"/>
        </w:rPr>
        <w:t>à </w:t>
      </w:r>
      <w:r w:rsidRPr="00053A9E">
        <w:rPr>
          <w:szCs w:val="22"/>
        </w:rPr>
        <w:t xml:space="preserve">sécuriser tout intérêt dans un environnement présentant des taux </w:t>
      </w:r>
      <w:r w:rsidR="006D76C2" w:rsidRPr="00053A9E">
        <w:rPr>
          <w:szCs w:val="22"/>
        </w:rPr>
        <w:t>d</w:t>
      </w:r>
      <w:r w:rsidR="00162955" w:rsidRPr="00053A9E">
        <w:rPr>
          <w:szCs w:val="22"/>
        </w:rPr>
        <w:t>’</w:t>
      </w:r>
      <w:r w:rsidR="006D76C2" w:rsidRPr="00053A9E">
        <w:rPr>
          <w:szCs w:val="22"/>
        </w:rPr>
        <w:t>i</w:t>
      </w:r>
      <w:r w:rsidRPr="00053A9E">
        <w:rPr>
          <w:szCs w:val="22"/>
        </w:rPr>
        <w:t xml:space="preserve">ntérêt négatifs, la délégation a rappelé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avait déj</w:t>
      </w:r>
      <w:r w:rsidR="00A41375" w:rsidRPr="00053A9E">
        <w:rPr>
          <w:szCs w:val="22"/>
        </w:rPr>
        <w:t>à </w:t>
      </w:r>
      <w:r w:rsidRPr="00053A9E">
        <w:rPr>
          <w:szCs w:val="22"/>
        </w:rPr>
        <w:t xml:space="preserve">une politique en place sur les marchés financiers qui indiquait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ne pouvait y avoir aucun retour sur investissement sans prise de risq</w:t>
      </w:r>
      <w:r w:rsidR="007C7671" w:rsidRPr="00053A9E">
        <w:rPr>
          <w:szCs w:val="22"/>
        </w:rPr>
        <w:t>ue.  La</w:t>
      </w:r>
      <w:r w:rsidRPr="00053A9E">
        <w:rPr>
          <w:szCs w:val="22"/>
        </w:rPr>
        <w:t xml:space="preserve"> délégation a fait observer que ce type </w:t>
      </w:r>
      <w:r w:rsidR="006D76C2" w:rsidRPr="00053A9E">
        <w:rPr>
          <w:szCs w:val="22"/>
        </w:rPr>
        <w:t>d</w:t>
      </w:r>
      <w:r w:rsidR="00162955" w:rsidRPr="00053A9E">
        <w:rPr>
          <w:szCs w:val="22"/>
        </w:rPr>
        <w:t>’</w:t>
      </w:r>
      <w:r w:rsidR="006D76C2" w:rsidRPr="00053A9E">
        <w:rPr>
          <w:szCs w:val="22"/>
        </w:rPr>
        <w:t>e</w:t>
      </w:r>
      <w:r w:rsidRPr="00053A9E">
        <w:rPr>
          <w:szCs w:val="22"/>
        </w:rPr>
        <w:t xml:space="preserve">nvironnement forçait même les gestionnaires de portefeuilles les plus conservateurs </w:t>
      </w:r>
      <w:r w:rsidR="00A41375" w:rsidRPr="00053A9E">
        <w:rPr>
          <w:szCs w:val="22"/>
        </w:rPr>
        <w:t>à </w:t>
      </w:r>
      <w:r w:rsidRPr="00053A9E">
        <w:rPr>
          <w:szCs w:val="22"/>
        </w:rPr>
        <w:t xml:space="preserve">prendre des risques et comprenait que cela tenait </w:t>
      </w:r>
      <w:r w:rsidR="00A41375" w:rsidRPr="00053A9E">
        <w:rPr>
          <w:szCs w:val="22"/>
        </w:rPr>
        <w:t>à </w:t>
      </w:r>
      <w:r w:rsidR="00A57D95" w:rsidRPr="00053A9E">
        <w:rPr>
          <w:szCs w:val="22"/>
        </w:rPr>
        <w:t xml:space="preserve">une </w:t>
      </w:r>
      <w:r w:rsidRPr="00053A9E">
        <w:rPr>
          <w:szCs w:val="22"/>
        </w:rPr>
        <w:t xml:space="preserve">certaine </w:t>
      </w:r>
      <w:r w:rsidR="00A57D95" w:rsidRPr="00053A9E">
        <w:rPr>
          <w:szCs w:val="22"/>
        </w:rPr>
        <w:t>forme</w:t>
      </w:r>
      <w:r w:rsidRPr="00053A9E">
        <w:rPr>
          <w:szCs w:val="22"/>
        </w:rPr>
        <w:t xml:space="preserve"> de turbulen</w:t>
      </w:r>
      <w:r w:rsidR="007C7671" w:rsidRPr="00053A9E">
        <w:rPr>
          <w:szCs w:val="22"/>
        </w:rPr>
        <w:t>ce.  La</w:t>
      </w:r>
      <w:r w:rsidRPr="00053A9E">
        <w:rPr>
          <w:szCs w:val="22"/>
        </w:rPr>
        <w:t xml:space="preserve"> délégation souhaitait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soit rendu compte de la politique au PBC régulièrement, non seulement pour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en soit rendu compte, mais également pour que </w:t>
      </w:r>
      <w:r w:rsidR="006D76C2" w:rsidRPr="00053A9E">
        <w:rPr>
          <w:szCs w:val="22"/>
        </w:rPr>
        <w:t>l</w:t>
      </w:r>
      <w:r w:rsidR="00162955" w:rsidRPr="00053A9E">
        <w:rPr>
          <w:szCs w:val="22"/>
        </w:rPr>
        <w:t>’</w:t>
      </w:r>
      <w:r w:rsidR="006D76C2" w:rsidRPr="00053A9E">
        <w:rPr>
          <w:szCs w:val="22"/>
        </w:rPr>
        <w:t>a</w:t>
      </w:r>
      <w:r w:rsidRPr="00053A9E">
        <w:rPr>
          <w:szCs w:val="22"/>
        </w:rPr>
        <w:t>pprobation du PBC soit demandée pour le type de risque et les niveaux de tolérance qui pouvaient être acceptés.</w:t>
      </w:r>
    </w:p>
    <w:p w:rsidR="00FE2D82" w:rsidRPr="00053A9E" w:rsidRDefault="00FE2D82" w:rsidP="001F20D5">
      <w:pPr>
        <w:pStyle w:val="ONUMFS"/>
        <w:rPr>
          <w:szCs w:val="22"/>
        </w:rPr>
      </w:pPr>
      <w:r w:rsidRPr="00053A9E">
        <w:rPr>
          <w:szCs w:val="22"/>
        </w:rPr>
        <w:t>Le Secrétariat a remercié les délégations pour leurs commentaires sur les politiqu</w:t>
      </w:r>
      <w:r w:rsidR="007C7671" w:rsidRPr="00053A9E">
        <w:rPr>
          <w:szCs w:val="22"/>
        </w:rPr>
        <w:t>es.  S’a</w:t>
      </w:r>
      <w:r w:rsidRPr="00053A9E">
        <w:rPr>
          <w:szCs w:val="22"/>
        </w:rPr>
        <w:t>gissant de la suggestion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ce </w:t>
      </w:r>
      <w:r w:rsidR="006D76C2" w:rsidRPr="00053A9E">
        <w:rPr>
          <w:szCs w:val="22"/>
        </w:rPr>
        <w:t>n</w:t>
      </w:r>
      <w:r w:rsidR="00162955" w:rsidRPr="00053A9E">
        <w:rPr>
          <w:szCs w:val="22"/>
        </w:rPr>
        <w:t>’</w:t>
      </w:r>
      <w:r w:rsidR="006D76C2" w:rsidRPr="00053A9E">
        <w:rPr>
          <w:szCs w:val="22"/>
        </w:rPr>
        <w:t>é</w:t>
      </w:r>
      <w:r w:rsidRPr="00053A9E">
        <w:rPr>
          <w:szCs w:val="22"/>
        </w:rPr>
        <w:t xml:space="preserve">tait pas un problème, la </w:t>
      </w:r>
      <w:r w:rsidRPr="00053A9E">
        <w:rPr>
          <w:szCs w:val="22"/>
        </w:rPr>
        <w:lastRenderedPageBreak/>
        <w:t>formulation pouvait être ajout</w:t>
      </w:r>
      <w:r w:rsidR="007C7671" w:rsidRPr="00053A9E">
        <w:rPr>
          <w:szCs w:val="22"/>
        </w:rPr>
        <w:t>ée.  Le</w:t>
      </w:r>
      <w:r w:rsidRPr="00053A9E">
        <w:rPr>
          <w:szCs w:val="22"/>
        </w:rPr>
        <w:t>s niveaux de politique qui étaient indiqués représentaient le minimum, mais le Secrétariat pouvait ajouter cette formulati</w:t>
      </w:r>
      <w:r w:rsidR="007C7671" w:rsidRPr="00053A9E">
        <w:rPr>
          <w:szCs w:val="22"/>
        </w:rPr>
        <w:t>on.  Ré</w:t>
      </w:r>
      <w:r w:rsidRPr="00053A9E">
        <w:rPr>
          <w:szCs w:val="22"/>
        </w:rPr>
        <w:t xml:space="preserve">pondant aux observations de la délégation de la Slovaquie, le Secrétariat a déclaré que </w:t>
      </w:r>
      <w:r w:rsidR="006D76C2" w:rsidRPr="00053A9E">
        <w:rPr>
          <w:szCs w:val="22"/>
        </w:rPr>
        <w:t>l</w:t>
      </w:r>
      <w:r w:rsidR="00162955" w:rsidRPr="00053A9E">
        <w:rPr>
          <w:szCs w:val="22"/>
        </w:rPr>
        <w:t>’</w:t>
      </w:r>
      <w:r w:rsidR="006D76C2" w:rsidRPr="00053A9E">
        <w:rPr>
          <w:szCs w:val="22"/>
        </w:rPr>
        <w:t>i</w:t>
      </w:r>
      <w:r w:rsidRPr="00053A9E">
        <w:rPr>
          <w:szCs w:val="22"/>
        </w:rPr>
        <w:t>ntention avait toujours été de rendre compte au PBC des placements qui étaient effectu</w:t>
      </w:r>
      <w:r w:rsidR="007C7671" w:rsidRPr="00053A9E">
        <w:rPr>
          <w:szCs w:val="22"/>
        </w:rPr>
        <w:t>és.  Le</w:t>
      </w:r>
      <w:r w:rsidRPr="00053A9E">
        <w:rPr>
          <w:szCs w:val="22"/>
        </w:rPr>
        <w:t xml:space="preserve">s placements seraient manifestement faits </w:t>
      </w:r>
      <w:r w:rsidR="00A41375" w:rsidRPr="00053A9E">
        <w:rPr>
          <w:szCs w:val="22"/>
        </w:rPr>
        <w:t>conformément </w:t>
      </w:r>
      <w:r w:rsidRPr="00053A9E">
        <w:rPr>
          <w:szCs w:val="22"/>
        </w:rPr>
        <w:t xml:space="preserve">aux politiques, de sorte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serait possible de rendre compte au PBC au moment du rapport sur les placements pour confirmer leur conformité aux politiqu</w:t>
      </w:r>
      <w:r w:rsidR="007C7671" w:rsidRPr="00053A9E">
        <w:rPr>
          <w:szCs w:val="22"/>
        </w:rPr>
        <w:t>es.  S’i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vérait que le Secrétariat effectuait des placements, mais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o</w:t>
      </w:r>
      <w:r w:rsidRPr="00053A9E">
        <w:rPr>
          <w:szCs w:val="22"/>
        </w:rPr>
        <w:t xml:space="preserve">btenait pas de retour sur investissement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aimerait recourir </w:t>
      </w:r>
      <w:r w:rsidR="00A41375" w:rsidRPr="00053A9E">
        <w:rPr>
          <w:szCs w:val="22"/>
        </w:rPr>
        <w:t>à </w:t>
      </w:r>
      <w:r w:rsidR="006D76C2" w:rsidRPr="00053A9E">
        <w:rPr>
          <w:szCs w:val="22"/>
        </w:rPr>
        <w:t>d</w:t>
      </w:r>
      <w:r w:rsidR="00162955" w:rsidRPr="00053A9E">
        <w:rPr>
          <w:szCs w:val="22"/>
        </w:rPr>
        <w:t>’</w:t>
      </w:r>
      <w:r w:rsidR="006D76C2" w:rsidRPr="00053A9E">
        <w:rPr>
          <w:szCs w:val="22"/>
        </w:rPr>
        <w:t>a</w:t>
      </w:r>
      <w:r w:rsidRPr="00053A9E">
        <w:rPr>
          <w:szCs w:val="22"/>
        </w:rPr>
        <w:t xml:space="preserve">utres classes </w:t>
      </w:r>
      <w:r w:rsidR="006D76C2" w:rsidRPr="00053A9E">
        <w:rPr>
          <w:szCs w:val="22"/>
        </w:rPr>
        <w:t>d</w:t>
      </w:r>
      <w:r w:rsidR="00162955" w:rsidRPr="00053A9E">
        <w:rPr>
          <w:szCs w:val="22"/>
        </w:rPr>
        <w:t>’</w:t>
      </w:r>
      <w:r w:rsidR="006D76C2" w:rsidRPr="00053A9E">
        <w:rPr>
          <w:szCs w:val="22"/>
        </w:rPr>
        <w:t>a</w:t>
      </w:r>
      <w:r w:rsidRPr="00053A9E">
        <w:rPr>
          <w:szCs w:val="22"/>
        </w:rPr>
        <w:t>ctifs, par exemple, il rapporterait ce fait pour décision au </w:t>
      </w:r>
      <w:r w:rsidR="007C7671" w:rsidRPr="00053A9E">
        <w:rPr>
          <w:szCs w:val="22"/>
        </w:rPr>
        <w:t>PBC.  Le</w:t>
      </w:r>
      <w:r w:rsidRPr="00053A9E">
        <w:rPr>
          <w:szCs w:val="22"/>
        </w:rPr>
        <w:t xml:space="preserve"> Secrétariat ne commencerait pas </w:t>
      </w:r>
      <w:r w:rsidR="00A41375" w:rsidRPr="00053A9E">
        <w:rPr>
          <w:szCs w:val="22"/>
        </w:rPr>
        <w:t>à </w:t>
      </w:r>
      <w:r w:rsidRPr="00053A9E">
        <w:rPr>
          <w:szCs w:val="22"/>
        </w:rPr>
        <w:t xml:space="preserve">augmenter le profil de risques en recourant </w:t>
      </w:r>
      <w:r w:rsidR="00A41375" w:rsidRPr="00053A9E">
        <w:rPr>
          <w:szCs w:val="22"/>
        </w:rPr>
        <w:t>à </w:t>
      </w:r>
      <w:r w:rsidR="006D76C2" w:rsidRPr="00053A9E">
        <w:rPr>
          <w:szCs w:val="22"/>
        </w:rPr>
        <w:t>d</w:t>
      </w:r>
      <w:r w:rsidR="00162955" w:rsidRPr="00053A9E">
        <w:rPr>
          <w:szCs w:val="22"/>
        </w:rPr>
        <w:t>’</w:t>
      </w:r>
      <w:r w:rsidR="006D76C2" w:rsidRPr="00053A9E">
        <w:rPr>
          <w:szCs w:val="22"/>
        </w:rPr>
        <w:t>a</w:t>
      </w:r>
      <w:r w:rsidRPr="00053A9E">
        <w:rPr>
          <w:szCs w:val="22"/>
        </w:rPr>
        <w:t xml:space="preserve">utres classes </w:t>
      </w:r>
      <w:r w:rsidR="006D76C2" w:rsidRPr="00053A9E">
        <w:rPr>
          <w:szCs w:val="22"/>
        </w:rPr>
        <w:t>d</w:t>
      </w:r>
      <w:r w:rsidR="00162955" w:rsidRPr="00053A9E">
        <w:rPr>
          <w:szCs w:val="22"/>
        </w:rPr>
        <w:t>’</w:t>
      </w:r>
      <w:r w:rsidR="006D76C2" w:rsidRPr="00053A9E">
        <w:rPr>
          <w:szCs w:val="22"/>
        </w:rPr>
        <w:t>a</w:t>
      </w:r>
      <w:r w:rsidRPr="00053A9E">
        <w:rPr>
          <w:szCs w:val="22"/>
        </w:rPr>
        <w:t>ctifs sans en référer au </w:t>
      </w:r>
      <w:r w:rsidR="007C7671" w:rsidRPr="00053A9E">
        <w:rPr>
          <w:szCs w:val="22"/>
        </w:rPr>
        <w:t>PBC.  Ce</w:t>
      </w:r>
      <w:r w:rsidRPr="00053A9E">
        <w:rPr>
          <w:szCs w:val="22"/>
        </w:rPr>
        <w:t>la répondait également au commentaire de la délégation du Cana</w:t>
      </w:r>
      <w:r w:rsidR="007C7671" w:rsidRPr="00053A9E">
        <w:rPr>
          <w:szCs w:val="22"/>
        </w:rPr>
        <w:t>da.  Ma</w:t>
      </w:r>
      <w:r w:rsidRPr="00053A9E">
        <w:rPr>
          <w:szCs w:val="22"/>
        </w:rPr>
        <w:t xml:space="preserve">nifestement, </w:t>
      </w:r>
      <w:r w:rsidR="00B85FB2" w:rsidRPr="00053A9E">
        <w:rPr>
          <w:szCs w:val="22"/>
        </w:rPr>
        <w:t>étant donné</w:t>
      </w:r>
      <w:r w:rsidRPr="00053A9E">
        <w:rPr>
          <w:szCs w:val="22"/>
        </w:rPr>
        <w:t xml:space="preserve"> que </w:t>
      </w:r>
      <w:r w:rsidR="006D76C2" w:rsidRPr="00053A9E">
        <w:rPr>
          <w:szCs w:val="22"/>
        </w:rPr>
        <w:t>l</w:t>
      </w:r>
      <w:r w:rsidR="00162955" w:rsidRPr="00053A9E">
        <w:rPr>
          <w:szCs w:val="22"/>
        </w:rPr>
        <w:t>’</w:t>
      </w:r>
      <w:r w:rsidR="006D76C2" w:rsidRPr="00053A9E">
        <w:rPr>
          <w:szCs w:val="22"/>
        </w:rPr>
        <w:t>é</w:t>
      </w:r>
      <w:r w:rsidRPr="00053A9E">
        <w:rPr>
          <w:szCs w:val="22"/>
        </w:rPr>
        <w:t>tude de la gestion actif</w:t>
      </w:r>
      <w:r w:rsidR="007C7671" w:rsidRPr="00053A9E">
        <w:rPr>
          <w:szCs w:val="22"/>
        </w:rPr>
        <w:noBreakHyphen/>
      </w:r>
      <w:r w:rsidRPr="00053A9E">
        <w:rPr>
          <w:szCs w:val="22"/>
        </w:rPr>
        <w:t xml:space="preserve">passif était en cours, il était très possible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révèle des classes </w:t>
      </w:r>
      <w:r w:rsidR="006D76C2" w:rsidRPr="00053A9E">
        <w:rPr>
          <w:szCs w:val="22"/>
        </w:rPr>
        <w:t>d</w:t>
      </w:r>
      <w:r w:rsidR="00162955" w:rsidRPr="00053A9E">
        <w:rPr>
          <w:szCs w:val="22"/>
        </w:rPr>
        <w:t>’</w:t>
      </w:r>
      <w:r w:rsidR="006D76C2" w:rsidRPr="00053A9E">
        <w:rPr>
          <w:szCs w:val="22"/>
        </w:rPr>
        <w:t>a</w:t>
      </w:r>
      <w:r w:rsidRPr="00053A9E">
        <w:rPr>
          <w:szCs w:val="22"/>
        </w:rPr>
        <w:t xml:space="preserve">ctifs supplémentaires qui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encore été incluses dans la politique stratégique et une fois encore, il serait nécessaire de revenir vers les États membres </w:t>
      </w:r>
      <w:r w:rsidR="006D76C2" w:rsidRPr="00053A9E">
        <w:rPr>
          <w:szCs w:val="22"/>
        </w:rPr>
        <w:t>l</w:t>
      </w:r>
      <w:r w:rsidR="00162955" w:rsidRPr="00053A9E">
        <w:rPr>
          <w:szCs w:val="22"/>
        </w:rPr>
        <w:t>’</w:t>
      </w:r>
      <w:r w:rsidR="006D76C2" w:rsidRPr="00053A9E">
        <w:rPr>
          <w:szCs w:val="22"/>
        </w:rPr>
        <w:t>a</w:t>
      </w:r>
      <w:r w:rsidRPr="00053A9E">
        <w:rPr>
          <w:szCs w:val="22"/>
        </w:rPr>
        <w:t xml:space="preserve">nnée suivante pour présenter des informations détaillées sur ces classes </w:t>
      </w:r>
      <w:r w:rsidR="006D76C2" w:rsidRPr="00053A9E">
        <w:rPr>
          <w:szCs w:val="22"/>
        </w:rPr>
        <w:t>d</w:t>
      </w:r>
      <w:r w:rsidR="00162955" w:rsidRPr="00053A9E">
        <w:rPr>
          <w:szCs w:val="22"/>
        </w:rPr>
        <w:t>’</w:t>
      </w:r>
      <w:r w:rsidR="006D76C2" w:rsidRPr="00053A9E">
        <w:rPr>
          <w:szCs w:val="22"/>
        </w:rPr>
        <w:t>a</w:t>
      </w:r>
      <w:r w:rsidRPr="00053A9E">
        <w:rPr>
          <w:szCs w:val="22"/>
        </w:rPr>
        <w:t>ctifs supplémentair</w:t>
      </w:r>
      <w:r w:rsidR="007C7671" w:rsidRPr="00053A9E">
        <w:rPr>
          <w:szCs w:val="22"/>
        </w:rPr>
        <w:t>es.  Le</w:t>
      </w:r>
      <w:r w:rsidRPr="00053A9E">
        <w:rPr>
          <w:szCs w:val="22"/>
        </w:rPr>
        <w:t xml:space="preserve"> Secrétariat croyait se souvenir que la question avait également été soulevée </w:t>
      </w:r>
      <w:r w:rsidR="00A41375" w:rsidRPr="00053A9E">
        <w:rPr>
          <w:szCs w:val="22"/>
        </w:rPr>
        <w:t>à </w:t>
      </w:r>
      <w:r w:rsidRPr="00053A9E">
        <w:rPr>
          <w:szCs w:val="22"/>
        </w:rPr>
        <w:t>la session de juillet par la délégation du Canada</w:t>
      </w:r>
      <w:r w:rsidR="005D04EC" w:rsidRPr="00053A9E">
        <w:rPr>
          <w:szCs w:val="22"/>
        </w:rPr>
        <w:t xml:space="preserve">.  </w:t>
      </w:r>
      <w:r w:rsidR="00A41375" w:rsidRPr="00053A9E">
        <w:rPr>
          <w:szCs w:val="22"/>
        </w:rPr>
        <w:t>À </w:t>
      </w:r>
      <w:r w:rsidRPr="00053A9E">
        <w:rPr>
          <w:szCs w:val="22"/>
        </w:rPr>
        <w:t xml:space="preserve">cette époque, il avait expliqué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étudié ce que les autres institutions spécialisées avaient fait </w:t>
      </w:r>
      <w:r w:rsidR="00A41375" w:rsidRPr="00053A9E">
        <w:rPr>
          <w:szCs w:val="22"/>
        </w:rPr>
        <w:t>afin d</w:t>
      </w:r>
      <w:r w:rsidRPr="00053A9E">
        <w:rPr>
          <w:szCs w:val="22"/>
        </w:rPr>
        <w:t>e pouvoir élaborer la politiq</w:t>
      </w:r>
      <w:r w:rsidR="007C7671" w:rsidRPr="00053A9E">
        <w:rPr>
          <w:szCs w:val="22"/>
        </w:rPr>
        <w:t>ue.  De</w:t>
      </w:r>
      <w:r w:rsidRPr="00053A9E">
        <w:rPr>
          <w:szCs w:val="22"/>
        </w:rPr>
        <w:t xml:space="preserve"> récentes négociations avec différentes institutions qui avaient achevé leurs études de gestions actif</w:t>
      </w:r>
      <w:r w:rsidR="007C7671" w:rsidRPr="00053A9E">
        <w:rPr>
          <w:szCs w:val="22"/>
        </w:rPr>
        <w:noBreakHyphen/>
      </w:r>
      <w:r w:rsidRPr="00053A9E">
        <w:rPr>
          <w:szCs w:val="22"/>
        </w:rPr>
        <w:t xml:space="preserve">passif avaient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leur avait été conseillé de prendre des classes </w:t>
      </w:r>
      <w:r w:rsidR="006D76C2" w:rsidRPr="00053A9E">
        <w:rPr>
          <w:szCs w:val="22"/>
        </w:rPr>
        <w:t>d</w:t>
      </w:r>
      <w:r w:rsidR="00162955" w:rsidRPr="00053A9E">
        <w:rPr>
          <w:szCs w:val="22"/>
        </w:rPr>
        <w:t>’</w:t>
      </w:r>
      <w:r w:rsidR="006D76C2" w:rsidRPr="00053A9E">
        <w:rPr>
          <w:szCs w:val="22"/>
        </w:rPr>
        <w:t>a</w:t>
      </w:r>
      <w:r w:rsidRPr="00053A9E">
        <w:rPr>
          <w:szCs w:val="22"/>
        </w:rPr>
        <w:t xml:space="preserve">ctifs qui ne figuraient pas dans les documents </w:t>
      </w:r>
      <w:r w:rsidR="00A41375" w:rsidRPr="00053A9E">
        <w:rPr>
          <w:szCs w:val="22"/>
        </w:rPr>
        <w:t>relatifs </w:t>
      </w:r>
      <w:r w:rsidRPr="00053A9E">
        <w:rPr>
          <w:szCs w:val="22"/>
        </w:rPr>
        <w:t>aux politiqu</w:t>
      </w:r>
      <w:r w:rsidR="007C7671" w:rsidRPr="00053A9E">
        <w:rPr>
          <w:szCs w:val="22"/>
        </w:rPr>
        <w:t>es.  Le</w:t>
      </w:r>
      <w:r w:rsidRPr="00053A9E">
        <w:rPr>
          <w:szCs w:val="22"/>
        </w:rPr>
        <w:t xml:space="preserve"> Secrétariat reviendrait sur ce point ultérieurement.</w:t>
      </w:r>
    </w:p>
    <w:p w:rsidR="00FE2D82" w:rsidRPr="00053A9E" w:rsidRDefault="00FE2D82" w:rsidP="001F20D5">
      <w:pPr>
        <w:pStyle w:val="ONUMFS"/>
        <w:rPr>
          <w:szCs w:val="22"/>
        </w:rPr>
      </w:pPr>
      <w:r w:rsidRPr="00053A9E">
        <w:rPr>
          <w:szCs w:val="22"/>
        </w:rPr>
        <w:t xml:space="preserve">Voyant que les délégations étaient satisfaites des réponses fournies par le Secrétariat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plus de demande </w:t>
      </w:r>
      <w:r w:rsidR="006D76C2" w:rsidRPr="00053A9E">
        <w:rPr>
          <w:szCs w:val="22"/>
        </w:rPr>
        <w:t>d</w:t>
      </w:r>
      <w:r w:rsidR="00162955" w:rsidRPr="00053A9E">
        <w:rPr>
          <w:szCs w:val="22"/>
        </w:rPr>
        <w:t>’</w:t>
      </w:r>
      <w:r w:rsidR="006D76C2" w:rsidRPr="00053A9E">
        <w:rPr>
          <w:szCs w:val="22"/>
        </w:rPr>
        <w:t>i</w:t>
      </w:r>
      <w:r w:rsidRPr="00053A9E">
        <w:rPr>
          <w:szCs w:val="22"/>
        </w:rPr>
        <w:t xml:space="preserve">ntervention, le président a recommandé </w:t>
      </w:r>
      <w:r w:rsidR="006D76C2" w:rsidRPr="00053A9E">
        <w:rPr>
          <w:szCs w:val="22"/>
        </w:rPr>
        <w:t>d</w:t>
      </w:r>
      <w:r w:rsidR="00162955" w:rsidRPr="00053A9E">
        <w:rPr>
          <w:szCs w:val="22"/>
        </w:rPr>
        <w:t>’</w:t>
      </w:r>
      <w:r w:rsidR="006D76C2" w:rsidRPr="00053A9E">
        <w:rPr>
          <w:szCs w:val="22"/>
        </w:rPr>
        <w:t>a</w:t>
      </w:r>
      <w:r w:rsidRPr="00053A9E">
        <w:rPr>
          <w:szCs w:val="22"/>
        </w:rPr>
        <w:t xml:space="preserve">dopter la décision et de poursuivre avec </w:t>
      </w:r>
      <w:r w:rsidR="006D76C2" w:rsidRPr="00053A9E">
        <w:rPr>
          <w:szCs w:val="22"/>
        </w:rPr>
        <w:t>l</w:t>
      </w:r>
      <w:r w:rsidR="00162955" w:rsidRPr="00053A9E">
        <w:rPr>
          <w:szCs w:val="22"/>
        </w:rPr>
        <w:t>’</w:t>
      </w:r>
      <w:r w:rsidR="006D76C2" w:rsidRPr="00053A9E">
        <w:rPr>
          <w:szCs w:val="22"/>
        </w:rPr>
        <w:t>a</w:t>
      </w:r>
      <w:r w:rsidRPr="00053A9E">
        <w:rPr>
          <w:szCs w:val="22"/>
        </w:rPr>
        <w:t>cceptation des documen</w:t>
      </w:r>
      <w:r w:rsidR="007C7671" w:rsidRPr="00053A9E">
        <w:rPr>
          <w:szCs w:val="22"/>
        </w:rPr>
        <w:t>ts.  Le</w:t>
      </w:r>
      <w:r w:rsidRPr="00053A9E">
        <w:rPr>
          <w:szCs w:val="22"/>
        </w:rPr>
        <w:t xml:space="preserve"> président a procédé </w:t>
      </w:r>
      <w:r w:rsidR="00A41375" w:rsidRPr="00053A9E">
        <w:rPr>
          <w:szCs w:val="22"/>
        </w:rPr>
        <w:t>à </w:t>
      </w:r>
      <w:r w:rsidRPr="00053A9E">
        <w:rPr>
          <w:szCs w:val="22"/>
        </w:rPr>
        <w:t xml:space="preserve">la lecture du paragraphe modifié de décision pour le </w:t>
      </w:r>
      <w:r w:rsidR="00D6553F" w:rsidRPr="00053A9E">
        <w:rPr>
          <w:szCs w:val="22"/>
        </w:rPr>
        <w:t>document WO</w:t>
      </w:r>
      <w:r w:rsidRPr="00053A9E">
        <w:rPr>
          <w:szCs w:val="22"/>
        </w:rPr>
        <w:t>/PBC/24/10 qui a été adopté.</w:t>
      </w:r>
    </w:p>
    <w:p w:rsidR="00FE2D82" w:rsidRPr="00053A9E" w:rsidRDefault="00FE2D82" w:rsidP="001F20D5">
      <w:pPr>
        <w:pStyle w:val="ONUMFS"/>
        <w:ind w:left="567"/>
        <w:rPr>
          <w:szCs w:val="22"/>
          <w:lang w:bidi="hi-IN"/>
        </w:rPr>
      </w:pPr>
      <w:r w:rsidRPr="00053A9E">
        <w:rPr>
          <w:szCs w:val="22"/>
        </w:rPr>
        <w:t xml:space="preserve">Le Comité du programme et budget (PBC) a recommandé aux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des unions administrées par </w:t>
      </w:r>
      <w:r w:rsidR="006D76C2" w:rsidRPr="00053A9E">
        <w:rPr>
          <w:szCs w:val="22"/>
        </w:rPr>
        <w:t>l</w:t>
      </w:r>
      <w:r w:rsidR="00162955" w:rsidRPr="00053A9E">
        <w:rPr>
          <w:szCs w:val="22"/>
        </w:rPr>
        <w:t>’</w:t>
      </w:r>
      <w:r w:rsidR="006D76C2" w:rsidRPr="00053A9E">
        <w:rPr>
          <w:szCs w:val="22"/>
        </w:rPr>
        <w:t>O</w:t>
      </w:r>
      <w:r w:rsidRPr="00053A9E">
        <w:rPr>
          <w:szCs w:val="22"/>
        </w:rPr>
        <w:t xml:space="preserve">MPI, chacune pour ce qui la concerne, </w:t>
      </w:r>
      <w:r w:rsidR="006D76C2" w:rsidRPr="00053A9E">
        <w:rPr>
          <w:szCs w:val="22"/>
        </w:rPr>
        <w:t>d</w:t>
      </w:r>
      <w:r w:rsidR="00162955" w:rsidRPr="00053A9E">
        <w:rPr>
          <w:szCs w:val="22"/>
        </w:rPr>
        <w:t>’</w:t>
      </w:r>
      <w:r w:rsidR="006D76C2" w:rsidRPr="00053A9E">
        <w:rPr>
          <w:szCs w:val="22"/>
        </w:rPr>
        <w:t>a</w:t>
      </w:r>
      <w:r w:rsidRPr="00053A9E">
        <w:rPr>
          <w:szCs w:val="22"/>
        </w:rPr>
        <w:t xml:space="preserve">pprouver les deux politiques </w:t>
      </w:r>
      <w:r w:rsidR="00A41375" w:rsidRPr="00053A9E">
        <w:rPr>
          <w:szCs w:val="22"/>
        </w:rPr>
        <w:t>en matière de</w:t>
      </w:r>
      <w:r w:rsidRPr="00053A9E">
        <w:rPr>
          <w:szCs w:val="22"/>
        </w:rPr>
        <w:t xml:space="preserve"> placements (</w:t>
      </w:r>
      <w:r w:rsidR="006D76C2" w:rsidRPr="00053A9E">
        <w:rPr>
          <w:szCs w:val="22"/>
        </w:rPr>
        <w:t>l</w:t>
      </w:r>
      <w:r w:rsidR="00162955" w:rsidRPr="00053A9E">
        <w:rPr>
          <w:szCs w:val="22"/>
        </w:rPr>
        <w:t>’</w:t>
      </w:r>
      <w:r w:rsidR="006D76C2" w:rsidRPr="00053A9E">
        <w:rPr>
          <w:szCs w:val="22"/>
        </w:rPr>
        <w:t>u</w:t>
      </w:r>
      <w:r w:rsidRPr="00053A9E">
        <w:rPr>
          <w:szCs w:val="22"/>
        </w:rPr>
        <w:t xml:space="preserve">ne consacrée </w:t>
      </w:r>
      <w:r w:rsidR="00A41375" w:rsidRPr="00053A9E">
        <w:rPr>
          <w:szCs w:val="22"/>
        </w:rPr>
        <w:t>à </w:t>
      </w:r>
      <w:r w:rsidRPr="00053A9E">
        <w:rPr>
          <w:szCs w:val="22"/>
        </w:rPr>
        <w:t xml:space="preserve">la trésorerie </w:t>
      </w:r>
      <w:r w:rsidR="006D76C2" w:rsidRPr="00053A9E">
        <w:rPr>
          <w:szCs w:val="22"/>
        </w:rPr>
        <w:t>d</w:t>
      </w:r>
      <w:r w:rsidR="00162955" w:rsidRPr="00053A9E">
        <w:rPr>
          <w:szCs w:val="22"/>
        </w:rPr>
        <w:t>’</w:t>
      </w:r>
      <w:r w:rsidR="006D76C2" w:rsidRPr="00053A9E">
        <w:rPr>
          <w:szCs w:val="22"/>
        </w:rPr>
        <w:t>e</w:t>
      </w:r>
      <w:r w:rsidRPr="00053A9E">
        <w:rPr>
          <w:szCs w:val="22"/>
        </w:rPr>
        <w:t xml:space="preserve">xploitation et aux fonds propres et </w:t>
      </w:r>
      <w:r w:rsidR="006D76C2" w:rsidRPr="00053A9E">
        <w:rPr>
          <w:szCs w:val="22"/>
        </w:rPr>
        <w:t>l</w:t>
      </w:r>
      <w:r w:rsidR="00162955" w:rsidRPr="00053A9E">
        <w:rPr>
          <w:szCs w:val="22"/>
        </w:rPr>
        <w:t>’</w:t>
      </w:r>
      <w:r w:rsidR="006D76C2" w:rsidRPr="00053A9E">
        <w:rPr>
          <w:szCs w:val="22"/>
        </w:rPr>
        <w:t>a</w:t>
      </w:r>
      <w:r w:rsidRPr="00053A9E">
        <w:rPr>
          <w:szCs w:val="22"/>
        </w:rPr>
        <w:t xml:space="preserve">utre </w:t>
      </w:r>
      <w:r w:rsidR="00A41375" w:rsidRPr="00053A9E">
        <w:rPr>
          <w:szCs w:val="22"/>
        </w:rPr>
        <w:t>à </w:t>
      </w:r>
      <w:r w:rsidRPr="00053A9E">
        <w:rPr>
          <w:szCs w:val="22"/>
        </w:rPr>
        <w:t>la trésorerie stratégique) (</w:t>
      </w:r>
      <w:r w:rsidR="00D6553F" w:rsidRPr="00053A9E">
        <w:rPr>
          <w:szCs w:val="22"/>
        </w:rPr>
        <w:t>document WO</w:t>
      </w:r>
      <w:r w:rsidRPr="00053A9E">
        <w:rPr>
          <w:szCs w:val="22"/>
        </w:rPr>
        <w:t>/PBC/24/12), compte tenu des modifications suivantes :</w:t>
      </w:r>
    </w:p>
    <w:p w:rsidR="00FE2D82" w:rsidRPr="00053A9E" w:rsidRDefault="00FE2D82" w:rsidP="001F20D5">
      <w:pPr>
        <w:pStyle w:val="ONUMFS"/>
        <w:numPr>
          <w:ilvl w:val="2"/>
          <w:numId w:val="3"/>
        </w:numPr>
        <w:rPr>
          <w:szCs w:val="22"/>
        </w:rPr>
      </w:pPr>
      <w:r w:rsidRPr="00053A9E">
        <w:rPr>
          <w:szCs w:val="22"/>
        </w:rPr>
        <w:t xml:space="preserve">au paragraphe 23 de </w:t>
      </w:r>
      <w:r w:rsidR="006D76C2" w:rsidRPr="00053A9E">
        <w:rPr>
          <w:szCs w:val="22"/>
        </w:rPr>
        <w:t>l</w:t>
      </w:r>
      <w:r w:rsidR="00162955" w:rsidRPr="00053A9E">
        <w:rPr>
          <w:szCs w:val="22"/>
        </w:rPr>
        <w:t>’</w:t>
      </w:r>
      <w:r w:rsidR="006D76C2" w:rsidRPr="00053A9E">
        <w:rPr>
          <w:szCs w:val="22"/>
        </w:rPr>
        <w:t>a</w:t>
      </w:r>
      <w:r w:rsidRPr="00053A9E">
        <w:rPr>
          <w:szCs w:val="22"/>
        </w:rPr>
        <w:t xml:space="preserve">nnexe I, la </w:t>
      </w:r>
      <w:r w:rsidR="00A41375" w:rsidRPr="00053A9E">
        <w:rPr>
          <w:szCs w:val="22"/>
        </w:rPr>
        <w:t>première </w:t>
      </w:r>
      <w:r w:rsidRPr="00053A9E">
        <w:rPr>
          <w:szCs w:val="22"/>
        </w:rPr>
        <w:t>phrase doit être ainsi libellée :</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es placements de trésorerie </w:t>
      </w:r>
      <w:r w:rsidR="006D76C2" w:rsidRPr="00053A9E">
        <w:rPr>
          <w:szCs w:val="22"/>
        </w:rPr>
        <w:t>d</w:t>
      </w:r>
      <w:r w:rsidR="00162955" w:rsidRPr="00053A9E">
        <w:rPr>
          <w:szCs w:val="22"/>
        </w:rPr>
        <w:t>’</w:t>
      </w:r>
      <w:r w:rsidR="006D76C2" w:rsidRPr="00053A9E">
        <w:rPr>
          <w:szCs w:val="22"/>
        </w:rPr>
        <w:t>e</w:t>
      </w:r>
      <w:r w:rsidRPr="00053A9E">
        <w:rPr>
          <w:szCs w:val="22"/>
        </w:rPr>
        <w:t xml:space="preserve">xploitation et de fonds propres ne peuvent être confiés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des institutions ayant une notation </w:t>
      </w:r>
      <w:r w:rsidR="00A41375" w:rsidRPr="00053A9E">
        <w:rPr>
          <w:szCs w:val="22"/>
        </w:rPr>
        <w:t>à </w:t>
      </w:r>
      <w:r w:rsidRPr="00053A9E">
        <w:rPr>
          <w:szCs w:val="22"/>
        </w:rPr>
        <w:t>court terme de A</w:t>
      </w:r>
      <w:r w:rsidR="007C7671" w:rsidRPr="00053A9E">
        <w:rPr>
          <w:szCs w:val="22"/>
        </w:rPr>
        <w:noBreakHyphen/>
      </w:r>
      <w:r w:rsidRPr="00053A9E">
        <w:rPr>
          <w:szCs w:val="22"/>
        </w:rPr>
        <w:t>2/P</w:t>
      </w:r>
      <w:r w:rsidR="007C7671" w:rsidRPr="00053A9E">
        <w:rPr>
          <w:szCs w:val="22"/>
        </w:rPr>
        <w:noBreakHyphen/>
      </w:r>
      <w:r w:rsidRPr="00053A9E">
        <w:rPr>
          <w:szCs w:val="22"/>
        </w:rPr>
        <w:t xml:space="preserve">2 ou une notation </w:t>
      </w:r>
      <w:r w:rsidR="00A41375" w:rsidRPr="00053A9E">
        <w:rPr>
          <w:szCs w:val="22"/>
        </w:rPr>
        <w:t>à </w:t>
      </w:r>
      <w:r w:rsidRPr="00053A9E">
        <w:rPr>
          <w:szCs w:val="22"/>
        </w:rPr>
        <w:t>long terme de A</w:t>
      </w:r>
      <w:r w:rsidR="007C7671" w:rsidRPr="00053A9E">
        <w:rPr>
          <w:szCs w:val="22"/>
        </w:rPr>
        <w:noBreakHyphen/>
      </w:r>
      <w:r w:rsidRPr="00053A9E">
        <w:rPr>
          <w:szCs w:val="22"/>
        </w:rPr>
        <w:t>/A3 ou plu</w:t>
      </w:r>
      <w:r w:rsidR="00690BBB" w:rsidRPr="00053A9E">
        <w:rPr>
          <w:szCs w:val="22"/>
        </w:rPr>
        <w:t>s</w:t>
      </w:r>
      <w:r w:rsidR="00D86610" w:rsidRPr="00053A9E">
        <w:rPr>
          <w:szCs w:val="22"/>
        </w:rPr>
        <w:t>”</w:t>
      </w:r>
      <w:r w:rsidR="00690BBB" w:rsidRPr="00053A9E">
        <w:rPr>
          <w:szCs w:val="22"/>
        </w:rPr>
        <w:t>;</w:t>
      </w:r>
    </w:p>
    <w:p w:rsidR="00FE2D82" w:rsidRPr="00053A9E" w:rsidRDefault="00FE2D82" w:rsidP="001F20D5">
      <w:pPr>
        <w:pStyle w:val="ONUMFS"/>
        <w:numPr>
          <w:ilvl w:val="2"/>
          <w:numId w:val="3"/>
        </w:numPr>
        <w:rPr>
          <w:szCs w:val="22"/>
        </w:rPr>
      </w:pPr>
      <w:r w:rsidRPr="00053A9E">
        <w:rPr>
          <w:szCs w:val="22"/>
        </w:rPr>
        <w:t xml:space="preserve">au paragraphe 20b) de </w:t>
      </w:r>
      <w:r w:rsidR="006D76C2" w:rsidRPr="00053A9E">
        <w:rPr>
          <w:szCs w:val="22"/>
        </w:rPr>
        <w:t>l</w:t>
      </w:r>
      <w:r w:rsidR="00162955" w:rsidRPr="00053A9E">
        <w:rPr>
          <w:szCs w:val="22"/>
        </w:rPr>
        <w:t>’</w:t>
      </w:r>
      <w:r w:rsidR="006D76C2" w:rsidRPr="00053A9E">
        <w:rPr>
          <w:szCs w:val="22"/>
        </w:rPr>
        <w:t>a</w:t>
      </w:r>
      <w:r w:rsidRPr="00053A9E">
        <w:rPr>
          <w:szCs w:val="22"/>
        </w:rPr>
        <w:t xml:space="preserve">nnexe II, la </w:t>
      </w:r>
      <w:r w:rsidR="00A41375" w:rsidRPr="00053A9E">
        <w:rPr>
          <w:szCs w:val="22"/>
        </w:rPr>
        <w:t>première </w:t>
      </w:r>
      <w:r w:rsidRPr="00053A9E">
        <w:rPr>
          <w:szCs w:val="22"/>
        </w:rPr>
        <w:t>phrase doit être ainsi libellée :</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es placements effectués par les gestionnaires de fonds extérieurs ne peuvent être confiés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des institutions ayant une notation </w:t>
      </w:r>
      <w:r w:rsidR="00A41375" w:rsidRPr="00053A9E">
        <w:rPr>
          <w:szCs w:val="22"/>
        </w:rPr>
        <w:t>à </w:t>
      </w:r>
      <w:r w:rsidRPr="00053A9E">
        <w:rPr>
          <w:szCs w:val="22"/>
        </w:rPr>
        <w:t>court terme de A</w:t>
      </w:r>
      <w:r w:rsidR="007C7671" w:rsidRPr="00053A9E">
        <w:rPr>
          <w:szCs w:val="22"/>
        </w:rPr>
        <w:noBreakHyphen/>
      </w:r>
      <w:r w:rsidRPr="00053A9E">
        <w:rPr>
          <w:szCs w:val="22"/>
        </w:rPr>
        <w:t>2/P</w:t>
      </w:r>
      <w:r w:rsidR="007C7671" w:rsidRPr="00053A9E">
        <w:rPr>
          <w:szCs w:val="22"/>
        </w:rPr>
        <w:noBreakHyphen/>
      </w:r>
      <w:r w:rsidRPr="00053A9E">
        <w:rPr>
          <w:szCs w:val="22"/>
        </w:rPr>
        <w:t xml:space="preserve">2 ou une notation </w:t>
      </w:r>
      <w:r w:rsidR="00A41375" w:rsidRPr="00053A9E">
        <w:rPr>
          <w:szCs w:val="22"/>
        </w:rPr>
        <w:t>à </w:t>
      </w:r>
      <w:r w:rsidRPr="00053A9E">
        <w:rPr>
          <w:szCs w:val="22"/>
        </w:rPr>
        <w:t>long terme de A</w:t>
      </w:r>
      <w:r w:rsidR="007C7671" w:rsidRPr="00053A9E">
        <w:rPr>
          <w:szCs w:val="22"/>
        </w:rPr>
        <w:noBreakHyphen/>
      </w:r>
      <w:r w:rsidRPr="00053A9E">
        <w:rPr>
          <w:szCs w:val="22"/>
        </w:rPr>
        <w:t>/A3 ou plu</w:t>
      </w:r>
      <w:r w:rsidR="00690BBB" w:rsidRPr="00053A9E">
        <w:rPr>
          <w:szCs w:val="22"/>
        </w:rPr>
        <w:t>s</w:t>
      </w:r>
      <w:r w:rsidR="00D86610" w:rsidRPr="00053A9E">
        <w:rPr>
          <w:szCs w:val="22"/>
        </w:rPr>
        <w:t>”</w:t>
      </w:r>
      <w:r w:rsidR="00690BBB" w:rsidRPr="00053A9E">
        <w:rPr>
          <w:szCs w:val="22"/>
        </w:rPr>
        <w:t>.</w:t>
      </w:r>
    </w:p>
    <w:p w:rsidR="00FE2D82" w:rsidRPr="00053A9E" w:rsidRDefault="00FE2D82" w:rsidP="001F20D5">
      <w:pPr>
        <w:pStyle w:val="Heading1"/>
        <w:rPr>
          <w:szCs w:val="22"/>
        </w:rPr>
      </w:pPr>
      <w:bookmarkStart w:id="14" w:name="_Toc443383575"/>
      <w:r w:rsidRPr="00053A9E">
        <w:rPr>
          <w:szCs w:val="22"/>
        </w:rPr>
        <w:t>Point</w:t>
      </w:r>
      <w:r w:rsidR="00B85FB2" w:rsidRPr="00053A9E">
        <w:rPr>
          <w:szCs w:val="22"/>
        </w:rPr>
        <w:t> </w:t>
      </w:r>
      <w:r w:rsidRPr="00053A9E">
        <w:rPr>
          <w:szCs w:val="22"/>
        </w:rPr>
        <w:t xml:space="preserve">12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 rapport final sur le projet </w:t>
      </w:r>
      <w:r w:rsidR="00A41375" w:rsidRPr="00053A9E">
        <w:rPr>
          <w:szCs w:val="22"/>
        </w:rPr>
        <w:t>relatif </w:t>
      </w:r>
      <w:r w:rsidRPr="00053A9E">
        <w:rPr>
          <w:szCs w:val="22"/>
        </w:rPr>
        <w:t>au renforcement des normes de s</w:t>
      </w:r>
      <w:r w:rsidR="00185A2B" w:rsidRPr="00053A9E">
        <w:rPr>
          <w:szCs w:val="22"/>
        </w:rPr>
        <w:t>ÛRETÉ</w:t>
      </w:r>
      <w:r w:rsidRPr="00053A9E">
        <w:rPr>
          <w:szCs w:val="22"/>
        </w:rPr>
        <w:t xml:space="preserve"> et de s</w:t>
      </w:r>
      <w:r w:rsidR="00185A2B" w:rsidRPr="00053A9E">
        <w:rPr>
          <w:szCs w:val="22"/>
        </w:rPr>
        <w:t>ÉCURITÉ</w:t>
      </w:r>
      <w:r w:rsidRPr="00053A9E">
        <w:rPr>
          <w:szCs w:val="22"/>
        </w:rPr>
        <w:t xml:space="preserve"> pour les b</w:t>
      </w:r>
      <w:r w:rsidR="00185A2B" w:rsidRPr="00053A9E">
        <w:rPr>
          <w:szCs w:val="22"/>
        </w:rPr>
        <w:t>Â</w:t>
      </w:r>
      <w:r w:rsidRPr="00053A9E">
        <w:rPr>
          <w:szCs w:val="22"/>
        </w:rPr>
        <w:t xml:space="preserve">timents existants de </w:t>
      </w:r>
      <w:r w:rsidR="006D76C2" w:rsidRPr="00053A9E">
        <w:rPr>
          <w:szCs w:val="22"/>
        </w:rPr>
        <w:t>L</w:t>
      </w:r>
      <w:r w:rsidR="00162955" w:rsidRPr="00053A9E">
        <w:rPr>
          <w:szCs w:val="22"/>
        </w:rPr>
        <w:t>’</w:t>
      </w:r>
      <w:r w:rsidR="006D76C2" w:rsidRPr="00053A9E">
        <w:rPr>
          <w:szCs w:val="22"/>
        </w:rPr>
        <w:t>O</w:t>
      </w:r>
      <w:r w:rsidRPr="00053A9E">
        <w:rPr>
          <w:szCs w:val="22"/>
        </w:rPr>
        <w:t>MPI</w:t>
      </w:r>
      <w:bookmarkEnd w:id="14"/>
    </w:p>
    <w:p w:rsidR="00FE2D82" w:rsidRPr="00053A9E" w:rsidRDefault="00FE2D82" w:rsidP="001F20D5">
      <w:pPr>
        <w:rPr>
          <w:szCs w:val="22"/>
        </w:rPr>
      </w:pPr>
    </w:p>
    <w:p w:rsidR="00D6553F"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/PBC/24/12</w:t>
      </w:r>
      <w:r w:rsidR="005D04EC" w:rsidRPr="00053A9E">
        <w:rPr>
          <w:szCs w:val="22"/>
        </w:rPr>
        <w:t>.</w:t>
      </w:r>
    </w:p>
    <w:p w:rsidR="00D6553F" w:rsidRPr="00053A9E" w:rsidRDefault="00FE2D82" w:rsidP="001F20D5">
      <w:pPr>
        <w:pStyle w:val="ONUMFS"/>
        <w:rPr>
          <w:szCs w:val="22"/>
        </w:rPr>
      </w:pPr>
      <w:r w:rsidRPr="00053A9E">
        <w:rPr>
          <w:szCs w:val="22"/>
        </w:rPr>
        <w:t xml:space="preserve">Le président a invité le Secrétariat </w:t>
      </w:r>
      <w:r w:rsidR="00A41375" w:rsidRPr="00053A9E">
        <w:rPr>
          <w:szCs w:val="22"/>
        </w:rPr>
        <w:t>à </w:t>
      </w:r>
      <w:r w:rsidRPr="00053A9E">
        <w:rPr>
          <w:szCs w:val="22"/>
        </w:rPr>
        <w:t xml:space="preserve">procéder </w:t>
      </w:r>
      <w:r w:rsidR="00A41375" w:rsidRPr="00053A9E">
        <w:rPr>
          <w:szCs w:val="22"/>
        </w:rPr>
        <w:t>à </w:t>
      </w:r>
      <w:r w:rsidRPr="00053A9E">
        <w:rPr>
          <w:szCs w:val="22"/>
        </w:rPr>
        <w:t xml:space="preserve">la présentation du Rapport final sur le projet </w:t>
      </w:r>
      <w:r w:rsidR="00A41375" w:rsidRPr="00053A9E">
        <w:rPr>
          <w:szCs w:val="22"/>
        </w:rPr>
        <w:t>relatif </w:t>
      </w:r>
      <w:r w:rsidRPr="00053A9E">
        <w:rPr>
          <w:szCs w:val="22"/>
        </w:rPr>
        <w:t xml:space="preserve">au renforcement des normes de sûreté et de sécurité pour les bâtiments existants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w:t>
      </w:r>
    </w:p>
    <w:p w:rsidR="00D6553F" w:rsidRPr="00053A9E" w:rsidRDefault="00FE2D82" w:rsidP="001F20D5">
      <w:pPr>
        <w:pStyle w:val="ONUMFS"/>
        <w:rPr>
          <w:szCs w:val="22"/>
        </w:rPr>
      </w:pPr>
      <w:r w:rsidRPr="00053A9E">
        <w:rPr>
          <w:szCs w:val="22"/>
        </w:rPr>
        <w:t xml:space="preserve">Le Secrétariat a expliqué que, </w:t>
      </w:r>
      <w:r w:rsidR="00A41375" w:rsidRPr="00053A9E">
        <w:rPr>
          <w:szCs w:val="22"/>
        </w:rPr>
        <w:t>à </w:t>
      </w:r>
      <w:r w:rsidRPr="00053A9E">
        <w:rPr>
          <w:szCs w:val="22"/>
        </w:rPr>
        <w:t>la quarante</w:t>
      </w:r>
      <w:r w:rsidR="007C7671" w:rsidRPr="00053A9E">
        <w:rPr>
          <w:szCs w:val="22"/>
        </w:rPr>
        <w:noBreakHyphen/>
      </w:r>
      <w:r w:rsidRPr="00053A9E">
        <w:rPr>
          <w:szCs w:val="22"/>
        </w:rPr>
        <w:t xml:space="preserve">sixième série de réunions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(septembre 2008), les États membres avaient approuvé la </w:t>
      </w:r>
      <w:r w:rsidRPr="00053A9E">
        <w:rPr>
          <w:szCs w:val="22"/>
        </w:rPr>
        <w:lastRenderedPageBreak/>
        <w:t xml:space="preserve">proposition du Secrétariat en faveur du projet </w:t>
      </w:r>
      <w:r w:rsidR="00A41375" w:rsidRPr="00053A9E">
        <w:rPr>
          <w:szCs w:val="22"/>
        </w:rPr>
        <w:t>relatif </w:t>
      </w:r>
      <w:r w:rsidRPr="00053A9E">
        <w:rPr>
          <w:szCs w:val="22"/>
        </w:rPr>
        <w:t xml:space="preserve">au renforcement des normes de sûreté et de sécurité pour les bâtiments existants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projet impliquait des améliorations qui étaient directement liées </w:t>
      </w:r>
      <w:r w:rsidR="00A41375" w:rsidRPr="00053A9E">
        <w:rPr>
          <w:szCs w:val="22"/>
        </w:rPr>
        <w:t>à </w:t>
      </w:r>
      <w:r w:rsidRPr="00053A9E">
        <w:rPr>
          <w:szCs w:val="22"/>
        </w:rPr>
        <w:t>une évaluation indépendante des risques de sécurité menée en 2006, assurant ainsi la conformité avec les normes minimales de sécurité opérationnelle pour les villes</w:t>
      </w:r>
      <w:r w:rsidR="007C7671" w:rsidRPr="00053A9E">
        <w:rPr>
          <w:szCs w:val="22"/>
        </w:rPr>
        <w:noBreakHyphen/>
      </w:r>
      <w:r w:rsidRPr="00053A9E">
        <w:rPr>
          <w:szCs w:val="22"/>
        </w:rPr>
        <w:t>sièges, ou normes UN H</w:t>
      </w:r>
      <w:r w:rsidR="007C7671" w:rsidRPr="00053A9E">
        <w:rPr>
          <w:szCs w:val="22"/>
        </w:rPr>
        <w:noBreakHyphen/>
      </w:r>
      <w:r w:rsidRPr="00053A9E">
        <w:rPr>
          <w:szCs w:val="22"/>
        </w:rPr>
        <w:t xml:space="preserve">MOSS (UN Headquarters Minimum Operational Security Standards) et reflétant la diligence raisonnable de </w:t>
      </w:r>
      <w:r w:rsidR="006D76C2" w:rsidRPr="00053A9E">
        <w:rPr>
          <w:szCs w:val="22"/>
        </w:rPr>
        <w:t>l</w:t>
      </w:r>
      <w:r w:rsidR="00162955" w:rsidRPr="00053A9E">
        <w:rPr>
          <w:szCs w:val="22"/>
        </w:rPr>
        <w:t>’</w:t>
      </w:r>
      <w:r w:rsidR="006D76C2" w:rsidRPr="00053A9E">
        <w:rPr>
          <w:szCs w:val="22"/>
        </w:rPr>
        <w:t>O</w:t>
      </w:r>
      <w:r w:rsidRPr="00053A9E">
        <w:rPr>
          <w:szCs w:val="22"/>
        </w:rPr>
        <w:t>MPI pour garantir un environnement de travail sûr pour le personnel et les visiteu</w:t>
      </w:r>
      <w:r w:rsidR="007C7671" w:rsidRPr="00053A9E">
        <w:rPr>
          <w:szCs w:val="22"/>
        </w:rPr>
        <w:t>rs.  Le</w:t>
      </w:r>
      <w:r w:rsidRPr="00053A9E">
        <w:rPr>
          <w:szCs w:val="22"/>
        </w:rPr>
        <w:t xml:space="preserve"> rapport a confirmé que les normes permettant de répondre aux besoins uniques de sécurité de </w:t>
      </w:r>
      <w:r w:rsidR="006D76C2" w:rsidRPr="00053A9E">
        <w:rPr>
          <w:szCs w:val="22"/>
        </w:rPr>
        <w:t>l</w:t>
      </w:r>
      <w:r w:rsidR="00162955" w:rsidRPr="00053A9E">
        <w:rPr>
          <w:szCs w:val="22"/>
        </w:rPr>
        <w:t>’</w:t>
      </w:r>
      <w:r w:rsidR="006D76C2" w:rsidRPr="00053A9E">
        <w:rPr>
          <w:szCs w:val="22"/>
        </w:rPr>
        <w:t>O</w:t>
      </w:r>
      <w:r w:rsidRPr="00053A9E">
        <w:rPr>
          <w:szCs w:val="22"/>
        </w:rPr>
        <w:t>MPI étaient respectées et même devancées dans un certain nombre de domain</w:t>
      </w:r>
      <w:r w:rsidR="007C7671" w:rsidRPr="00053A9E">
        <w:rPr>
          <w:szCs w:val="22"/>
        </w:rPr>
        <w:t>es.  La</w:t>
      </w:r>
      <w:r w:rsidRPr="00053A9E">
        <w:rPr>
          <w:szCs w:val="22"/>
        </w:rPr>
        <w:t xml:space="preserve"> réalisation adéquate des objectifs du projet avait été confirmée par le récent audit de la sûreté et de la sécurité de la Division de la supervision interne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projet avait amélioré de manière significative la position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en matière de</w:t>
      </w:r>
      <w:r w:rsidRPr="00053A9E">
        <w:rPr>
          <w:szCs w:val="22"/>
        </w:rPr>
        <w:t xml:space="preserve"> sûreté et de sécurité par la mise en œuvre de systèmes et de processus techniques, </w:t>
      </w:r>
      <w:r w:rsidR="00162955" w:rsidRPr="00053A9E">
        <w:rPr>
          <w:szCs w:val="22"/>
        </w:rPr>
        <w:t>y compris</w:t>
      </w:r>
      <w:r w:rsidRPr="00053A9E">
        <w:rPr>
          <w:szCs w:val="22"/>
        </w:rPr>
        <w:t xml:space="preserve"> les systèmes de pointe pour </w:t>
      </w:r>
      <w:r w:rsidR="006D76C2" w:rsidRPr="00053A9E">
        <w:rPr>
          <w:szCs w:val="22"/>
        </w:rPr>
        <w:t>l</w:t>
      </w:r>
      <w:r w:rsidR="00162955" w:rsidRPr="00053A9E">
        <w:rPr>
          <w:szCs w:val="22"/>
        </w:rPr>
        <w:t>’</w:t>
      </w:r>
      <w:r w:rsidR="006D76C2" w:rsidRPr="00053A9E">
        <w:rPr>
          <w:szCs w:val="22"/>
        </w:rPr>
        <w:t>a</w:t>
      </w:r>
      <w:r w:rsidRPr="00053A9E">
        <w:rPr>
          <w:szCs w:val="22"/>
        </w:rPr>
        <w:t>ccès aux piétons et aux véhicules, les technologies de surveillance et anti</w:t>
      </w:r>
      <w:r w:rsidR="007C7671" w:rsidRPr="00053A9E">
        <w:rPr>
          <w:szCs w:val="22"/>
        </w:rPr>
        <w:noBreakHyphen/>
      </w:r>
      <w:r w:rsidRPr="00053A9E">
        <w:rPr>
          <w:szCs w:val="22"/>
        </w:rPr>
        <w:t xml:space="preserve">intrusion, le centre des opérations de sécurité, la technologie de contrôle des accès, que ce soit au moyen de badges ou </w:t>
      </w:r>
      <w:r w:rsidR="006D76C2" w:rsidRPr="00053A9E">
        <w:rPr>
          <w:szCs w:val="22"/>
        </w:rPr>
        <w:t>d</w:t>
      </w:r>
      <w:r w:rsidR="00162955" w:rsidRPr="00053A9E">
        <w:rPr>
          <w:szCs w:val="22"/>
        </w:rPr>
        <w:t>’</w:t>
      </w:r>
      <w:r w:rsidR="006D76C2" w:rsidRPr="00053A9E">
        <w:rPr>
          <w:szCs w:val="22"/>
        </w:rPr>
        <w:t>a</w:t>
      </w:r>
      <w:r w:rsidRPr="00053A9E">
        <w:rPr>
          <w:szCs w:val="22"/>
        </w:rPr>
        <w:t>utres dispositifs de contrô</w:t>
      </w:r>
      <w:r w:rsidR="007C7671" w:rsidRPr="00053A9E">
        <w:rPr>
          <w:szCs w:val="22"/>
        </w:rPr>
        <w:t>le.  Le</w:t>
      </w:r>
      <w:r w:rsidRPr="00053A9E">
        <w:rPr>
          <w:szCs w:val="22"/>
        </w:rPr>
        <w:t xml:space="preserve"> projet sera totalement mis en œuvre </w:t>
      </w:r>
      <w:r w:rsidR="006D76C2" w:rsidRPr="00053A9E">
        <w:rPr>
          <w:szCs w:val="22"/>
        </w:rPr>
        <w:t>d</w:t>
      </w:r>
      <w:r w:rsidR="00162955" w:rsidRPr="00053A9E">
        <w:rPr>
          <w:szCs w:val="22"/>
        </w:rPr>
        <w:t>’</w:t>
      </w:r>
      <w:r w:rsidR="006D76C2" w:rsidRPr="00053A9E">
        <w:rPr>
          <w:szCs w:val="22"/>
        </w:rPr>
        <w:t>i</w:t>
      </w:r>
      <w:r w:rsidRPr="00053A9E">
        <w:rPr>
          <w:szCs w:val="22"/>
        </w:rPr>
        <w:t>ci la fin du mois de septembre 2015 et devrait respecter le budg</w:t>
      </w:r>
      <w:r w:rsidR="007C7671" w:rsidRPr="00053A9E">
        <w:rPr>
          <w:szCs w:val="22"/>
        </w:rPr>
        <w:t>et.  Le</w:t>
      </w:r>
      <w:r w:rsidRPr="00053A9E">
        <w:rPr>
          <w:szCs w:val="22"/>
        </w:rPr>
        <w:t xml:space="preserve"> Secrétariat a rappelé aux États membres que le budget total de 12,6 millions de francs suisses comprenait une contribution de 5 millions de francs suisses du pays hôte, la Suisse, le reste provenant du fonds de réserve de </w:t>
      </w:r>
      <w:r w:rsidR="006D76C2" w:rsidRPr="00053A9E">
        <w:rPr>
          <w:szCs w:val="22"/>
        </w:rPr>
        <w:t>l</w:t>
      </w:r>
      <w:r w:rsidR="00162955" w:rsidRPr="00053A9E">
        <w:rPr>
          <w:szCs w:val="22"/>
        </w:rPr>
        <w:t>’</w:t>
      </w:r>
      <w:r w:rsidR="006D76C2" w:rsidRPr="00053A9E">
        <w:rPr>
          <w:szCs w:val="22"/>
        </w:rPr>
        <w:t>O</w:t>
      </w:r>
      <w:r w:rsidR="007C7671" w:rsidRPr="00053A9E">
        <w:rPr>
          <w:szCs w:val="22"/>
        </w:rPr>
        <w:t>MPI.  Il</w:t>
      </w:r>
      <w:r w:rsidRPr="00053A9E">
        <w:rPr>
          <w:szCs w:val="22"/>
        </w:rPr>
        <w:t xml:space="preserve"> a remercié la délégation de la Suisse pour le partenariat et </w:t>
      </w:r>
      <w:r w:rsidR="006D76C2" w:rsidRPr="00053A9E">
        <w:rPr>
          <w:szCs w:val="22"/>
        </w:rPr>
        <w:t>l</w:t>
      </w:r>
      <w:r w:rsidR="00162955" w:rsidRPr="00053A9E">
        <w:rPr>
          <w:szCs w:val="22"/>
        </w:rPr>
        <w:t>’</w:t>
      </w:r>
      <w:r w:rsidR="006D76C2" w:rsidRPr="00053A9E">
        <w:rPr>
          <w:szCs w:val="22"/>
        </w:rPr>
        <w:t>e</w:t>
      </w:r>
      <w:r w:rsidRPr="00053A9E">
        <w:rPr>
          <w:szCs w:val="22"/>
        </w:rPr>
        <w:t xml:space="preserve">xpertise offerts durant la mise en œuvre du projet et pour avoir amélioré la position globale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en matière de</w:t>
      </w:r>
      <w:r w:rsidRPr="00053A9E">
        <w:rPr>
          <w:szCs w:val="22"/>
        </w:rPr>
        <w:t xml:space="preserve"> sûreté et de sécuri</w:t>
      </w:r>
      <w:r w:rsidR="007C7671" w:rsidRPr="00053A9E">
        <w:rPr>
          <w:szCs w:val="22"/>
        </w:rPr>
        <w:t>té.  Lo</w:t>
      </w:r>
      <w:r w:rsidRPr="00053A9E">
        <w:rPr>
          <w:szCs w:val="22"/>
        </w:rPr>
        <w:t xml:space="preserve">rs du prochain exercice biennal, </w:t>
      </w:r>
      <w:r w:rsidR="006D76C2" w:rsidRPr="00053A9E">
        <w:rPr>
          <w:szCs w:val="22"/>
        </w:rPr>
        <w:t>l</w:t>
      </w:r>
      <w:r w:rsidR="00162955" w:rsidRPr="00053A9E">
        <w:rPr>
          <w:szCs w:val="22"/>
        </w:rPr>
        <w:t>’</w:t>
      </w:r>
      <w:r w:rsidR="006D76C2" w:rsidRPr="00053A9E">
        <w:rPr>
          <w:szCs w:val="22"/>
        </w:rPr>
        <w:t>a</w:t>
      </w:r>
      <w:r w:rsidRPr="00053A9E">
        <w:rPr>
          <w:szCs w:val="22"/>
        </w:rPr>
        <w:t xml:space="preserve">ccent serait mis sur </w:t>
      </w:r>
      <w:r w:rsidR="006D76C2" w:rsidRPr="00053A9E">
        <w:rPr>
          <w:szCs w:val="22"/>
        </w:rPr>
        <w:t>l</w:t>
      </w:r>
      <w:r w:rsidR="00162955" w:rsidRPr="00053A9E">
        <w:rPr>
          <w:szCs w:val="22"/>
        </w:rPr>
        <w:t>’</w:t>
      </w:r>
      <w:r w:rsidR="006D76C2" w:rsidRPr="00053A9E">
        <w:rPr>
          <w:szCs w:val="22"/>
        </w:rPr>
        <w:t>o</w:t>
      </w:r>
      <w:r w:rsidRPr="00053A9E">
        <w:rPr>
          <w:szCs w:val="22"/>
        </w:rPr>
        <w:t>ptimisation des nouvelles technologies tout en améliorant les procédures opérationnelles de maintenance et de soutien autour des nouveaux systèmes de contrôle de la sûreté et de sécurité mis en œuvre</w:t>
      </w:r>
      <w:r w:rsidR="005D04EC" w:rsidRPr="00053A9E">
        <w:rPr>
          <w:szCs w:val="22"/>
        </w:rPr>
        <w:t>.</w:t>
      </w:r>
    </w:p>
    <w:p w:rsidR="00FE2D82" w:rsidRPr="00053A9E" w:rsidRDefault="00FE2D82" w:rsidP="001F20D5">
      <w:pPr>
        <w:pStyle w:val="ONUMFS"/>
        <w:rPr>
          <w:szCs w:val="22"/>
        </w:rPr>
      </w:pPr>
      <w:r w:rsidRPr="00053A9E">
        <w:rPr>
          <w:szCs w:val="22"/>
        </w:rPr>
        <w:t xml:space="preserve">Le président a remercié le Secrétariat et ouvert le débat en invitant les délégations </w:t>
      </w:r>
      <w:r w:rsidR="00A41375" w:rsidRPr="00053A9E">
        <w:rPr>
          <w:szCs w:val="22"/>
        </w:rPr>
        <w:t>à </w:t>
      </w:r>
      <w:r w:rsidRPr="00053A9E">
        <w:rPr>
          <w:szCs w:val="22"/>
        </w:rPr>
        <w:t xml:space="preserve">formuler leurs observations et leurs questions </w:t>
      </w:r>
      <w:r w:rsidR="00A41375" w:rsidRPr="00053A9E">
        <w:rPr>
          <w:szCs w:val="22"/>
        </w:rPr>
        <w:t>à </w:t>
      </w:r>
      <w:r w:rsidRPr="00053A9E">
        <w:rPr>
          <w:szCs w:val="22"/>
        </w:rPr>
        <w:t>propos de ce rapport fin</w:t>
      </w:r>
      <w:r w:rsidR="007C7671" w:rsidRPr="00053A9E">
        <w:rPr>
          <w:szCs w:val="22"/>
        </w:rPr>
        <w:t>al.  Co</w:t>
      </w:r>
      <w:r w:rsidRPr="00053A9E">
        <w:rPr>
          <w:szCs w:val="22"/>
        </w:rPr>
        <w:t xml:space="preserve">nstatant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en avait aucune, le président a validé le paragraphe de décision proposé :</w:t>
      </w:r>
    </w:p>
    <w:p w:rsidR="00FE2D82" w:rsidRPr="00053A9E" w:rsidRDefault="00FE2D82" w:rsidP="001F20D5">
      <w:pPr>
        <w:pStyle w:val="ONUMFS"/>
        <w:ind w:left="567"/>
        <w:rPr>
          <w:szCs w:val="22"/>
        </w:rPr>
      </w:pPr>
      <w:r w:rsidRPr="00053A9E">
        <w:rPr>
          <w:szCs w:val="22"/>
        </w:rPr>
        <w:t xml:space="preserve">Le Comité du programme et budget a pris note du contenu du Rapport final sur le projet </w:t>
      </w:r>
      <w:r w:rsidR="00A41375" w:rsidRPr="00053A9E">
        <w:rPr>
          <w:szCs w:val="22"/>
        </w:rPr>
        <w:t>relatif </w:t>
      </w:r>
      <w:r w:rsidRPr="00053A9E">
        <w:rPr>
          <w:szCs w:val="22"/>
        </w:rPr>
        <w:t xml:space="preserve">au renforcement des normes de sûreté et de sécurité pour les bâtiments existants de </w:t>
      </w:r>
      <w:r w:rsidR="006D76C2" w:rsidRPr="00053A9E">
        <w:rPr>
          <w:szCs w:val="22"/>
        </w:rPr>
        <w:t>l</w:t>
      </w:r>
      <w:r w:rsidR="00162955" w:rsidRPr="00053A9E">
        <w:rPr>
          <w:szCs w:val="22"/>
        </w:rPr>
        <w:t>’</w:t>
      </w:r>
      <w:r w:rsidR="006D76C2" w:rsidRPr="00053A9E">
        <w:rPr>
          <w:szCs w:val="22"/>
        </w:rPr>
        <w:t>O</w:t>
      </w:r>
      <w:r w:rsidRPr="00053A9E">
        <w:rPr>
          <w:szCs w:val="22"/>
        </w:rPr>
        <w:t>MPI (</w:t>
      </w:r>
      <w:r w:rsidR="00D6553F" w:rsidRPr="00053A9E">
        <w:rPr>
          <w:szCs w:val="22"/>
        </w:rPr>
        <w:t>document WO</w:t>
      </w:r>
      <w:r w:rsidRPr="00053A9E">
        <w:rPr>
          <w:szCs w:val="22"/>
        </w:rPr>
        <w:t>/PBC/24/12).</w:t>
      </w:r>
    </w:p>
    <w:p w:rsidR="00FE2D82" w:rsidRPr="00053A9E" w:rsidRDefault="00FE2D82" w:rsidP="001F20D5">
      <w:pPr>
        <w:pStyle w:val="Heading1"/>
        <w:rPr>
          <w:szCs w:val="22"/>
        </w:rPr>
      </w:pPr>
      <w:bookmarkStart w:id="15" w:name="_Toc443383576"/>
      <w:r w:rsidRPr="00053A9E">
        <w:rPr>
          <w:szCs w:val="22"/>
        </w:rPr>
        <w:t>Point</w:t>
      </w:r>
      <w:r w:rsidR="00B85FB2" w:rsidRPr="00053A9E">
        <w:rPr>
          <w:szCs w:val="22"/>
        </w:rPr>
        <w:t> </w:t>
      </w:r>
      <w:r w:rsidRPr="00053A9E">
        <w:rPr>
          <w:szCs w:val="22"/>
        </w:rPr>
        <w:t xml:space="preserve">13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des projets de construction</w:t>
      </w:r>
      <w:bookmarkEnd w:id="15"/>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/PBC/24/13.</w:t>
      </w:r>
    </w:p>
    <w:p w:rsidR="00FE2D82" w:rsidRPr="00053A9E" w:rsidRDefault="00FE2D82" w:rsidP="001F20D5">
      <w:pPr>
        <w:pStyle w:val="ONUMFS"/>
        <w:rPr>
          <w:szCs w:val="22"/>
        </w:rPr>
      </w:pPr>
      <w:r w:rsidRPr="00053A9E">
        <w:rPr>
          <w:szCs w:val="22"/>
        </w:rPr>
        <w:t xml:space="preserve">Lors de la présentation du document, le Secrétariat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du projet de nouvelle construction et du projet de nouvelle salle de conférence depuis septembre 2014</w:t>
      </w:r>
      <w:r w:rsidR="005D04EC" w:rsidRPr="00053A9E">
        <w:rPr>
          <w:szCs w:val="22"/>
        </w:rPr>
        <w:t xml:space="preserve">.  </w:t>
      </w:r>
      <w:r w:rsidRPr="00053A9E">
        <w:rPr>
          <w:szCs w:val="22"/>
        </w:rPr>
        <w:t xml:space="preserve">Tout </w:t>
      </w:r>
      <w:r w:rsidR="006D76C2" w:rsidRPr="00053A9E">
        <w:rPr>
          <w:szCs w:val="22"/>
        </w:rPr>
        <w:t>d</w:t>
      </w:r>
      <w:r w:rsidR="00162955" w:rsidRPr="00053A9E">
        <w:rPr>
          <w:szCs w:val="22"/>
        </w:rPr>
        <w:t>’</w:t>
      </w:r>
      <w:r w:rsidR="006D76C2" w:rsidRPr="00053A9E">
        <w:rPr>
          <w:szCs w:val="22"/>
        </w:rPr>
        <w:t>a</w:t>
      </w:r>
      <w:r w:rsidRPr="00053A9E">
        <w:rPr>
          <w:szCs w:val="22"/>
        </w:rPr>
        <w:t xml:space="preserve">bord, </w:t>
      </w:r>
      <w:r w:rsidR="006D76C2" w:rsidRPr="00053A9E">
        <w:rPr>
          <w:szCs w:val="22"/>
        </w:rPr>
        <w:t>s</w:t>
      </w:r>
      <w:r w:rsidR="00162955" w:rsidRPr="00053A9E">
        <w:rPr>
          <w:szCs w:val="22"/>
        </w:rPr>
        <w:t>’</w:t>
      </w:r>
      <w:r w:rsidR="006D76C2" w:rsidRPr="00053A9E">
        <w:rPr>
          <w:szCs w:val="22"/>
        </w:rPr>
        <w:t>a</w:t>
      </w:r>
      <w:r w:rsidRPr="00053A9E">
        <w:rPr>
          <w:szCs w:val="22"/>
        </w:rPr>
        <w:t>gissant des aspects opérationnels du projet de nouvelle construction (</w:t>
      </w:r>
      <w:r w:rsidR="006D76C2" w:rsidRPr="00053A9E">
        <w:rPr>
          <w:szCs w:val="22"/>
        </w:rPr>
        <w:t>c</w:t>
      </w:r>
      <w:r w:rsidR="00162955" w:rsidRPr="00053A9E">
        <w:rPr>
          <w:szCs w:val="22"/>
        </w:rPr>
        <w:t>’</w:t>
      </w:r>
      <w:r w:rsidR="006D76C2" w:rsidRPr="00053A9E">
        <w:rPr>
          <w:szCs w:val="22"/>
        </w:rPr>
        <w:t>e</w:t>
      </w:r>
      <w:r w:rsidRPr="00053A9E">
        <w:rPr>
          <w:szCs w:val="22"/>
        </w:rPr>
        <w:t>st</w:t>
      </w:r>
      <w:r w:rsidR="007C7671" w:rsidRPr="00053A9E">
        <w:rPr>
          <w:szCs w:val="22"/>
        </w:rPr>
        <w:noBreakHyphen/>
      </w:r>
      <w:r w:rsidRPr="00053A9E">
        <w:rPr>
          <w:szCs w:val="22"/>
        </w:rPr>
        <w:t>à</w:t>
      </w:r>
      <w:r w:rsidR="007C7671" w:rsidRPr="00053A9E">
        <w:rPr>
          <w:szCs w:val="22"/>
        </w:rPr>
        <w:noBreakHyphen/>
      </w:r>
      <w:r w:rsidRPr="00053A9E">
        <w:rPr>
          <w:szCs w:val="22"/>
        </w:rPr>
        <w:t xml:space="preserve">dire le nouveau bâtiment), les travaux en suspens avaient été achevés fin 2014 ou début 2015,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xception des travaux de remplacement et de réparation des fenêtres au rez</w:t>
      </w:r>
      <w:r w:rsidR="007C7671" w:rsidRPr="00053A9E">
        <w:rPr>
          <w:szCs w:val="22"/>
        </w:rPr>
        <w:noBreakHyphen/>
      </w:r>
      <w:r w:rsidRPr="00053A9E">
        <w:rPr>
          <w:szCs w:val="22"/>
        </w:rPr>
        <w:t>de</w:t>
      </w:r>
      <w:r w:rsidR="007C7671" w:rsidRPr="00053A9E">
        <w:rPr>
          <w:szCs w:val="22"/>
        </w:rPr>
        <w:noBreakHyphen/>
      </w:r>
      <w:r w:rsidRPr="00053A9E">
        <w:rPr>
          <w:szCs w:val="22"/>
        </w:rPr>
        <w:t>chaussée du nouveau bâtiment qui étaient en cours et se termineraient fin 2015, après les assemblées de 2015</w:t>
      </w:r>
      <w:r w:rsidR="005D04EC" w:rsidRPr="00053A9E">
        <w:rPr>
          <w:szCs w:val="22"/>
        </w:rPr>
        <w:t xml:space="preserve">.  </w:t>
      </w:r>
      <w:r w:rsidRPr="00053A9E">
        <w:rPr>
          <w:szCs w:val="22"/>
        </w:rPr>
        <w:t>Le Secrétariat a rappelé que la vingt</w:t>
      </w:r>
      <w:r w:rsidR="007C7671" w:rsidRPr="00053A9E">
        <w:rPr>
          <w:szCs w:val="22"/>
        </w:rPr>
        <w:noBreakHyphen/>
      </w:r>
      <w:r w:rsidRPr="00053A9E">
        <w:rPr>
          <w:szCs w:val="22"/>
        </w:rPr>
        <w:t xml:space="preserve">deuxième session du PBC </w:t>
      </w:r>
      <w:r w:rsidR="006D76C2" w:rsidRPr="00053A9E">
        <w:rPr>
          <w:szCs w:val="22"/>
        </w:rPr>
        <w:t>s</w:t>
      </w:r>
      <w:r w:rsidR="00162955" w:rsidRPr="00053A9E">
        <w:rPr>
          <w:szCs w:val="22"/>
        </w:rPr>
        <w:t>’</w:t>
      </w:r>
      <w:r w:rsidR="006D76C2" w:rsidRPr="00053A9E">
        <w:rPr>
          <w:szCs w:val="22"/>
        </w:rPr>
        <w:t>é</w:t>
      </w:r>
      <w:r w:rsidRPr="00053A9E">
        <w:rPr>
          <w:szCs w:val="22"/>
        </w:rPr>
        <w:t xml:space="preserve">tait déroulée dans la nouvelle salle de conférence de </w:t>
      </w:r>
      <w:r w:rsidR="006D76C2" w:rsidRPr="00053A9E">
        <w:rPr>
          <w:szCs w:val="22"/>
        </w:rPr>
        <w:t>l</w:t>
      </w:r>
      <w:r w:rsidR="00162955" w:rsidRPr="00053A9E">
        <w:rPr>
          <w:szCs w:val="22"/>
        </w:rPr>
        <w:t>’</w:t>
      </w:r>
      <w:r w:rsidR="006D76C2" w:rsidRPr="00053A9E">
        <w:rPr>
          <w:szCs w:val="22"/>
        </w:rPr>
        <w:t>O</w:t>
      </w:r>
      <w:r w:rsidRPr="00053A9E">
        <w:rPr>
          <w:szCs w:val="22"/>
        </w:rPr>
        <w:t xml:space="preserve">MPI en septembre 2014 et que la salle avait été terminée </w:t>
      </w:r>
      <w:r w:rsidR="00A41375" w:rsidRPr="00053A9E">
        <w:rPr>
          <w:szCs w:val="22"/>
        </w:rPr>
        <w:t>à </w:t>
      </w:r>
      <w:r w:rsidRPr="00053A9E">
        <w:rPr>
          <w:szCs w:val="22"/>
        </w:rPr>
        <w:t>temps pour les assemblées de 2014</w:t>
      </w:r>
      <w:r w:rsidR="005D04EC" w:rsidRPr="00053A9E">
        <w:rPr>
          <w:szCs w:val="22"/>
        </w:rPr>
        <w:t xml:space="preserve">.  </w:t>
      </w:r>
      <w:r w:rsidRPr="00053A9E">
        <w:rPr>
          <w:szCs w:val="22"/>
        </w:rPr>
        <w:t xml:space="preserve">La salle de conférence était parfaitement opérationnelle depuis et avait servi pour un certain nombre de réunions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6D76C2" w:rsidRPr="00053A9E">
        <w:rPr>
          <w:szCs w:val="22"/>
        </w:rPr>
        <w:t>d</w:t>
      </w:r>
      <w:r w:rsidR="00162955" w:rsidRPr="00053A9E">
        <w:rPr>
          <w:szCs w:val="22"/>
        </w:rPr>
        <w:t>’</w:t>
      </w:r>
      <w:r w:rsidR="006D76C2" w:rsidRPr="00053A9E">
        <w:rPr>
          <w:szCs w:val="22"/>
        </w:rPr>
        <w:t>a</w:t>
      </w:r>
      <w:r w:rsidRPr="00053A9E">
        <w:rPr>
          <w:szCs w:val="22"/>
        </w:rPr>
        <w:t>utres réunio</w:t>
      </w:r>
      <w:r w:rsidR="007C7671" w:rsidRPr="00053A9E">
        <w:rPr>
          <w:szCs w:val="22"/>
        </w:rPr>
        <w:t>ns.  S’a</w:t>
      </w:r>
      <w:r w:rsidRPr="00053A9E">
        <w:rPr>
          <w:szCs w:val="22"/>
        </w:rPr>
        <w:t xml:space="preserve">gissant des aspects opérationnels, tous les petits travaux en suspens et les aménagements extérieurs ont été achevés en 2014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xception de ceux qui </w:t>
      </w:r>
      <w:r w:rsidR="006D76C2" w:rsidRPr="00053A9E">
        <w:rPr>
          <w:szCs w:val="22"/>
        </w:rPr>
        <w:t>n</w:t>
      </w:r>
      <w:r w:rsidR="00162955" w:rsidRPr="00053A9E">
        <w:rPr>
          <w:szCs w:val="22"/>
        </w:rPr>
        <w:t>’</w:t>
      </w:r>
      <w:r w:rsidR="006D76C2" w:rsidRPr="00053A9E">
        <w:rPr>
          <w:szCs w:val="22"/>
        </w:rPr>
        <w:t>o</w:t>
      </w:r>
      <w:r w:rsidRPr="00053A9E">
        <w:rPr>
          <w:szCs w:val="22"/>
        </w:rPr>
        <w:t xml:space="preserve">nt pu </w:t>
      </w:r>
      <w:r w:rsidR="006D76C2" w:rsidRPr="00053A9E">
        <w:rPr>
          <w:szCs w:val="22"/>
        </w:rPr>
        <w:t>l</w:t>
      </w:r>
      <w:r w:rsidR="00162955" w:rsidRPr="00053A9E">
        <w:rPr>
          <w:szCs w:val="22"/>
        </w:rPr>
        <w:t>’</w:t>
      </w:r>
      <w:r w:rsidR="006D76C2" w:rsidRPr="00053A9E">
        <w:rPr>
          <w:szCs w:val="22"/>
        </w:rPr>
        <w:t>ê</w:t>
      </w:r>
      <w:r w:rsidRPr="00053A9E">
        <w:rPr>
          <w:szCs w:val="22"/>
        </w:rPr>
        <w:t xml:space="preserve">tre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 </w:t>
      </w:r>
      <w:r w:rsidR="00A41375" w:rsidRPr="00053A9E">
        <w:rPr>
          <w:szCs w:val="22"/>
        </w:rPr>
        <w:t>premier </w:t>
      </w:r>
      <w:r w:rsidRPr="00053A9E">
        <w:rPr>
          <w:szCs w:val="22"/>
        </w:rPr>
        <w:t>semestre de 2015, après la saison hiverna</w:t>
      </w:r>
      <w:r w:rsidR="007C7671" w:rsidRPr="00053A9E">
        <w:rPr>
          <w:szCs w:val="22"/>
        </w:rPr>
        <w:t>le.  Co</w:t>
      </w:r>
      <w:r w:rsidRPr="00053A9E">
        <w:rPr>
          <w:szCs w:val="22"/>
        </w:rPr>
        <w:t xml:space="preserve">ncernant la supervision et </w:t>
      </w:r>
      <w:r w:rsidR="006D76C2" w:rsidRPr="00053A9E">
        <w:rPr>
          <w:szCs w:val="22"/>
        </w:rPr>
        <w:t>l</w:t>
      </w:r>
      <w:r w:rsidR="00162955" w:rsidRPr="00053A9E">
        <w:rPr>
          <w:szCs w:val="22"/>
        </w:rPr>
        <w:t>’</w:t>
      </w:r>
      <w:r w:rsidR="006D76C2" w:rsidRPr="00053A9E">
        <w:rPr>
          <w:szCs w:val="22"/>
        </w:rPr>
        <w:t>a</w:t>
      </w:r>
      <w:r w:rsidRPr="00053A9E">
        <w:rPr>
          <w:szCs w:val="22"/>
        </w:rPr>
        <w:t xml:space="preserve">udit, </w:t>
      </w:r>
      <w:r w:rsidR="00A41375" w:rsidRPr="00053A9E">
        <w:rPr>
          <w:szCs w:val="22"/>
        </w:rPr>
        <w:t>suite au</w:t>
      </w:r>
      <w:r w:rsidRPr="00053A9E">
        <w:rPr>
          <w:szCs w:val="22"/>
        </w:rPr>
        <w:t xml:space="preserve"> rapport remis par le vice</w:t>
      </w:r>
      <w:r w:rsidR="007C7671" w:rsidRPr="00053A9E">
        <w:rPr>
          <w:szCs w:val="22"/>
        </w:rPr>
        <w:noBreakHyphen/>
      </w:r>
      <w:r w:rsidRPr="00053A9E">
        <w:rPr>
          <w:szCs w:val="22"/>
        </w:rPr>
        <w:t xml:space="preserve">président de </w:t>
      </w:r>
      <w:r w:rsidR="006D76C2" w:rsidRPr="00053A9E">
        <w:rPr>
          <w:szCs w:val="22"/>
        </w:rPr>
        <w:t>l</w:t>
      </w:r>
      <w:r w:rsidR="00162955" w:rsidRPr="00053A9E">
        <w:rPr>
          <w:szCs w:val="22"/>
        </w:rPr>
        <w:t>’</w:t>
      </w:r>
      <w:r w:rsidR="006D76C2" w:rsidRPr="00053A9E">
        <w:rPr>
          <w:szCs w:val="22"/>
        </w:rPr>
        <w:t>O</w:t>
      </w:r>
      <w:r w:rsidRPr="00053A9E">
        <w:rPr>
          <w:szCs w:val="22"/>
        </w:rPr>
        <w:t xml:space="preserve">CIS au titre du point 3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le Secrétariat a indiqué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transmis des rapports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CIS sur une base régulière, en général </w:t>
      </w:r>
      <w:r w:rsidR="00A41375" w:rsidRPr="00053A9E">
        <w:rPr>
          <w:szCs w:val="22"/>
        </w:rPr>
        <w:t>à </w:t>
      </w:r>
      <w:r w:rsidRPr="00053A9E">
        <w:rPr>
          <w:szCs w:val="22"/>
        </w:rPr>
        <w:t>chacune de ses sessions</w:t>
      </w:r>
      <w:r w:rsidR="005D04EC" w:rsidRPr="00053A9E">
        <w:rPr>
          <w:szCs w:val="22"/>
        </w:rPr>
        <w:t xml:space="preserve">.  </w:t>
      </w:r>
      <w:r w:rsidR="00A41375" w:rsidRPr="00053A9E">
        <w:rPr>
          <w:szCs w:val="22"/>
        </w:rPr>
        <w:t>À </w:t>
      </w:r>
      <w:r w:rsidRPr="00053A9E">
        <w:rPr>
          <w:szCs w:val="22"/>
        </w:rPr>
        <w:t xml:space="preserve">propos de la supervision interne, il a été rappelé que le dernier audit avait été réalisé en juin 2013, que toutes les recommandations avaient été mises en œuvre et, </w:t>
      </w:r>
      <w:r w:rsidR="00A41375" w:rsidRPr="00053A9E">
        <w:rPr>
          <w:szCs w:val="22"/>
        </w:rPr>
        <w:lastRenderedPageBreak/>
        <w:t>par conséquent</w:t>
      </w:r>
      <w:r w:rsidRPr="00053A9E">
        <w:rPr>
          <w:szCs w:val="22"/>
        </w:rPr>
        <w:t>, clôturées avant fin 2014, et que plus aucune recommandation en suspens ne subsista</w:t>
      </w:r>
      <w:r w:rsidR="007C7671" w:rsidRPr="00053A9E">
        <w:rPr>
          <w:szCs w:val="22"/>
        </w:rPr>
        <w:t>it.  En</w:t>
      </w:r>
      <w:r w:rsidRPr="00053A9E">
        <w:rPr>
          <w:szCs w:val="22"/>
        </w:rPr>
        <w:t xml:space="preserve">fin, </w:t>
      </w:r>
      <w:r w:rsidR="00A41375" w:rsidRPr="00053A9E">
        <w:rPr>
          <w:szCs w:val="22"/>
        </w:rPr>
        <w:t>suite à </w:t>
      </w:r>
      <w:r w:rsidR="006D76C2" w:rsidRPr="00053A9E">
        <w:rPr>
          <w:szCs w:val="22"/>
        </w:rPr>
        <w:t>l</w:t>
      </w:r>
      <w:r w:rsidR="00162955" w:rsidRPr="00053A9E">
        <w:rPr>
          <w:szCs w:val="22"/>
        </w:rPr>
        <w:t>’</w:t>
      </w:r>
      <w:r w:rsidR="006D76C2" w:rsidRPr="00053A9E">
        <w:rPr>
          <w:szCs w:val="22"/>
        </w:rPr>
        <w:t>i</w:t>
      </w:r>
      <w:r w:rsidRPr="00053A9E">
        <w:rPr>
          <w:szCs w:val="22"/>
        </w:rPr>
        <w:t xml:space="preserve">ntervention des vérificateurs externes des comptes au titre du point 5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le Secrétariat était ravi de confirmer que huit des </w:t>
      </w:r>
      <w:r w:rsidR="00D86610" w:rsidRPr="00053A9E">
        <w:rPr>
          <w:szCs w:val="22"/>
        </w:rPr>
        <w:t>10</w:t>
      </w:r>
      <w:r w:rsidRPr="00053A9E">
        <w:rPr>
          <w:szCs w:val="22"/>
        </w:rPr>
        <w:t> recommandations sur le projet de nouvelle salle de conférence formulées par les vérificateurs externes des compte</w:t>
      </w:r>
      <w:r w:rsidR="00185A2B" w:rsidRPr="00053A9E">
        <w:rPr>
          <w:szCs w:val="22"/>
        </w:rPr>
        <w:t>s</w:t>
      </w:r>
      <w:r w:rsidRPr="00053A9E">
        <w:rPr>
          <w:szCs w:val="22"/>
        </w:rPr>
        <w:t xml:space="preserve"> dans leur rapport en 2014 avaient depuis été clôturées par les vérificateurs, deux</w:t>
      </w:r>
      <w:r w:rsidR="00D86610" w:rsidRPr="00053A9E">
        <w:rPr>
          <w:szCs w:val="22"/>
        </w:rPr>
        <w:t> </w:t>
      </w:r>
      <w:r w:rsidRPr="00053A9E">
        <w:rPr>
          <w:szCs w:val="22"/>
        </w:rPr>
        <w:t xml:space="preserve">restaient donc </w:t>
      </w:r>
      <w:r w:rsidR="00A41375" w:rsidRPr="00053A9E">
        <w:rPr>
          <w:szCs w:val="22"/>
        </w:rPr>
        <w:t>à </w:t>
      </w:r>
      <w:r w:rsidRPr="00053A9E">
        <w:rPr>
          <w:szCs w:val="22"/>
        </w:rPr>
        <w:t>trait</w:t>
      </w:r>
      <w:r w:rsidR="007C7671" w:rsidRPr="00053A9E">
        <w:rPr>
          <w:szCs w:val="22"/>
        </w:rPr>
        <w:t>er.  De</w:t>
      </w:r>
      <w:r w:rsidRPr="00053A9E">
        <w:rPr>
          <w:szCs w:val="22"/>
        </w:rPr>
        <w:t xml:space="preserve">s débats mutuellement fructueux avaient eu lieu entre le Secrétariat et les vérificateurs externes des comptes et le Secrétariat comptait </w:t>
      </w:r>
      <w:r w:rsidR="006D76C2" w:rsidRPr="00053A9E">
        <w:rPr>
          <w:szCs w:val="22"/>
        </w:rPr>
        <w:t>s</w:t>
      </w:r>
      <w:r w:rsidR="00162955" w:rsidRPr="00053A9E">
        <w:rPr>
          <w:szCs w:val="22"/>
        </w:rPr>
        <w:t>’</w:t>
      </w:r>
      <w:r w:rsidR="006D76C2" w:rsidRPr="00053A9E">
        <w:rPr>
          <w:szCs w:val="22"/>
        </w:rPr>
        <w:t>o</w:t>
      </w:r>
      <w:r w:rsidRPr="00053A9E">
        <w:rPr>
          <w:szCs w:val="22"/>
        </w:rPr>
        <w:t xml:space="preserve">ccuper des deux recommandations restantes </w:t>
      </w:r>
      <w:r w:rsidR="00A41375" w:rsidRPr="00053A9E">
        <w:rPr>
          <w:szCs w:val="22"/>
        </w:rPr>
        <w:t>afin d</w:t>
      </w:r>
      <w:r w:rsidRPr="00053A9E">
        <w:rPr>
          <w:szCs w:val="22"/>
        </w:rPr>
        <w:t>e pouvoir les clôturer très prochaineme</w:t>
      </w:r>
      <w:r w:rsidR="007C7671" w:rsidRPr="00053A9E">
        <w:rPr>
          <w:szCs w:val="22"/>
        </w:rPr>
        <w:t>nt.  Re</w:t>
      </w:r>
      <w:r w:rsidRPr="00053A9E">
        <w:rPr>
          <w:szCs w:val="22"/>
        </w:rPr>
        <w:t xml:space="preserve">venant </w:t>
      </w:r>
      <w:r w:rsidR="00A41375" w:rsidRPr="00053A9E">
        <w:rPr>
          <w:szCs w:val="22"/>
        </w:rPr>
        <w:t>à </w:t>
      </w:r>
      <w:r w:rsidRPr="00053A9E">
        <w:rPr>
          <w:szCs w:val="22"/>
        </w:rPr>
        <w:t xml:space="preserve">la situation budgétaire et financière du projet de nouvelle construction, le Secrétariat a confirmé que tous les travaux de réparation en cours étaient couverts par le montant récupéré après la résiliation finale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miable convenue avec </w:t>
      </w:r>
      <w:r w:rsidR="006D76C2" w:rsidRPr="00053A9E">
        <w:rPr>
          <w:szCs w:val="22"/>
        </w:rPr>
        <w:t>l</w:t>
      </w:r>
      <w:r w:rsidR="00162955" w:rsidRPr="00053A9E">
        <w:rPr>
          <w:szCs w:val="22"/>
        </w:rPr>
        <w:t>’</w:t>
      </w:r>
      <w:r w:rsidR="006D76C2" w:rsidRPr="00053A9E">
        <w:rPr>
          <w:szCs w:val="22"/>
        </w:rPr>
        <w:t>a</w:t>
      </w:r>
      <w:r w:rsidRPr="00053A9E">
        <w:rPr>
          <w:szCs w:val="22"/>
        </w:rPr>
        <w:t>ncienne entreprise générale, alors que les aménagements extérieurs av</w:t>
      </w:r>
      <w:r w:rsidR="00A57D95" w:rsidRPr="00053A9E">
        <w:rPr>
          <w:szCs w:val="22"/>
        </w:rPr>
        <w:t>aient été financés avec les 400 </w:t>
      </w:r>
      <w:r w:rsidRPr="00053A9E">
        <w:rPr>
          <w:szCs w:val="22"/>
        </w:rPr>
        <w:t>000 francs suisses accordés par les assemblées en 2014</w:t>
      </w:r>
      <w:r w:rsidR="005D04EC" w:rsidRPr="00053A9E">
        <w:rPr>
          <w:szCs w:val="22"/>
        </w:rPr>
        <w:t xml:space="preserve">.  </w:t>
      </w:r>
      <w:r w:rsidR="00A41375" w:rsidRPr="00053A9E">
        <w:rPr>
          <w:szCs w:val="22"/>
        </w:rPr>
        <w:t>À </w:t>
      </w:r>
      <w:r w:rsidRPr="00053A9E">
        <w:rPr>
          <w:szCs w:val="22"/>
        </w:rPr>
        <w:t>propos</w:t>
      </w:r>
      <w:r w:rsidR="00A57D95" w:rsidRPr="00053A9E">
        <w:rPr>
          <w:szCs w:val="22"/>
        </w:rPr>
        <w:t xml:space="preserve"> de</w:t>
      </w:r>
      <w:r w:rsidRPr="00053A9E">
        <w:rPr>
          <w:szCs w:val="22"/>
        </w:rPr>
        <w:t xml:space="preserve"> la situation budgétaire et financière du projet de la nouvelle salle de conférence, il a été rappelé que le budget approuvé </w:t>
      </w:r>
      <w:r w:rsidR="006D76C2" w:rsidRPr="00053A9E">
        <w:rPr>
          <w:szCs w:val="22"/>
        </w:rPr>
        <w:t>s</w:t>
      </w:r>
      <w:r w:rsidR="00162955" w:rsidRPr="00053A9E">
        <w:rPr>
          <w:szCs w:val="22"/>
        </w:rPr>
        <w:t>’</w:t>
      </w:r>
      <w:r w:rsidR="006D76C2" w:rsidRPr="00053A9E">
        <w:rPr>
          <w:szCs w:val="22"/>
        </w:rPr>
        <w:t>é</w:t>
      </w:r>
      <w:r w:rsidRPr="00053A9E">
        <w:rPr>
          <w:szCs w:val="22"/>
        </w:rPr>
        <w:t xml:space="preserve">levait </w:t>
      </w:r>
      <w:r w:rsidR="00A41375" w:rsidRPr="00053A9E">
        <w:rPr>
          <w:szCs w:val="22"/>
        </w:rPr>
        <w:t>à </w:t>
      </w:r>
      <w:r w:rsidRPr="00053A9E">
        <w:rPr>
          <w:szCs w:val="22"/>
        </w:rPr>
        <w:t>75,2 millions de francs suiss</w:t>
      </w:r>
      <w:r w:rsidR="007C7671" w:rsidRPr="00053A9E">
        <w:rPr>
          <w:szCs w:val="22"/>
        </w:rPr>
        <w:t>es.  Au</w:t>
      </w:r>
      <w:r w:rsidRPr="00053A9E">
        <w:rPr>
          <w:szCs w:val="22"/>
        </w:rPr>
        <w:t xml:space="preserve"> total, 82 entreprises de construction avaient travaillé sur le projet pour des travaux très variés, les comptes de 78 </w:t>
      </w:r>
      <w:r w:rsidR="006D76C2" w:rsidRPr="00053A9E">
        <w:rPr>
          <w:szCs w:val="22"/>
        </w:rPr>
        <w:t>d</w:t>
      </w:r>
      <w:r w:rsidR="00162955" w:rsidRPr="00053A9E">
        <w:rPr>
          <w:szCs w:val="22"/>
        </w:rPr>
        <w:t>’</w:t>
      </w:r>
      <w:r w:rsidR="006D76C2" w:rsidRPr="00053A9E">
        <w:rPr>
          <w:szCs w:val="22"/>
        </w:rPr>
        <w:t>e</w:t>
      </w:r>
      <w:r w:rsidRPr="00053A9E">
        <w:rPr>
          <w:szCs w:val="22"/>
        </w:rPr>
        <w:t>ntre elles avaient été totalement validés et acceptés par toutes les parti</w:t>
      </w:r>
      <w:r w:rsidR="007C7671" w:rsidRPr="00053A9E">
        <w:rPr>
          <w:szCs w:val="22"/>
        </w:rPr>
        <w:t>es.  Su</w:t>
      </w:r>
      <w:r w:rsidRPr="00053A9E">
        <w:rPr>
          <w:szCs w:val="22"/>
        </w:rPr>
        <w:t xml:space="preserve">r les 82 entreprises, 72 avaient terminé </w:t>
      </w:r>
      <w:r w:rsidR="00A41375" w:rsidRPr="00053A9E">
        <w:rPr>
          <w:szCs w:val="22"/>
        </w:rPr>
        <w:t>conformément </w:t>
      </w:r>
      <w:r w:rsidRPr="00053A9E">
        <w:rPr>
          <w:szCs w:val="22"/>
        </w:rPr>
        <w:t xml:space="preserve">aux prévisions formulées par différents cabinets et professionnels du secteur, ce qui laissait </w:t>
      </w:r>
      <w:r w:rsidR="00D86610" w:rsidRPr="00053A9E">
        <w:rPr>
          <w:szCs w:val="22"/>
        </w:rPr>
        <w:t>10</w:t>
      </w:r>
      <w:r w:rsidRPr="00053A9E">
        <w:rPr>
          <w:szCs w:val="22"/>
        </w:rPr>
        <w:t> comptes non clôturés, dont certains affichaient des augmentations supérieures aux prévisio</w:t>
      </w:r>
      <w:r w:rsidR="007C7671" w:rsidRPr="00053A9E">
        <w:rPr>
          <w:szCs w:val="22"/>
        </w:rPr>
        <w:t>ns.  En</w:t>
      </w:r>
      <w:r w:rsidRPr="00053A9E">
        <w:rPr>
          <w:szCs w:val="22"/>
        </w:rPr>
        <w:t xml:space="preserve"> relation avec des professionnels spécialisés, 26</w:t>
      </w:r>
      <w:r w:rsidR="00E17912" w:rsidRPr="00053A9E">
        <w:rPr>
          <w:szCs w:val="22"/>
        </w:rPr>
        <w:t> </w:t>
      </w:r>
      <w:r w:rsidRPr="00053A9E">
        <w:rPr>
          <w:szCs w:val="22"/>
        </w:rPr>
        <w:t>cabinets avaient endossé différents rôles et mandats, relevant que les comptes de 20 </w:t>
      </w:r>
      <w:r w:rsidR="006D76C2" w:rsidRPr="00053A9E">
        <w:rPr>
          <w:szCs w:val="22"/>
        </w:rPr>
        <w:t>d</w:t>
      </w:r>
      <w:r w:rsidR="00162955" w:rsidRPr="00053A9E">
        <w:rPr>
          <w:szCs w:val="22"/>
        </w:rPr>
        <w:t>’</w:t>
      </w:r>
      <w:r w:rsidR="006D76C2" w:rsidRPr="00053A9E">
        <w:rPr>
          <w:szCs w:val="22"/>
        </w:rPr>
        <w:t>e</w:t>
      </w:r>
      <w:r w:rsidRPr="00053A9E">
        <w:rPr>
          <w:szCs w:val="22"/>
        </w:rPr>
        <w:t>ntre eux avaient été pleinement validés et convenus par les parties concerné</w:t>
      </w:r>
      <w:r w:rsidR="007C7671" w:rsidRPr="00053A9E">
        <w:rPr>
          <w:szCs w:val="22"/>
        </w:rPr>
        <w:t>es.  Ne</w:t>
      </w:r>
      <w:r w:rsidRPr="00053A9E">
        <w:rPr>
          <w:szCs w:val="22"/>
        </w:rPr>
        <w:t xml:space="preserve"> restaient que six comptes affichant des augmentations supérieures aux prévisio</w:t>
      </w:r>
      <w:r w:rsidR="007C7671" w:rsidRPr="00053A9E">
        <w:rPr>
          <w:szCs w:val="22"/>
        </w:rPr>
        <w:t>ns.  Le</w:t>
      </w:r>
      <w:r w:rsidRPr="00053A9E">
        <w:rPr>
          <w:szCs w:val="22"/>
        </w:rPr>
        <w:t xml:space="preserve"> Secrétariat a rappelé que les prévisions faites en 2014 avaient été établies de bonne foi,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ide des conseils </w:t>
      </w:r>
      <w:r w:rsidR="00052526" w:rsidRPr="00053A9E">
        <w:rPr>
          <w:szCs w:val="22"/>
        </w:rPr>
        <w:t>obten</w:t>
      </w:r>
      <w:r w:rsidRPr="00053A9E">
        <w:rPr>
          <w:szCs w:val="22"/>
        </w:rPr>
        <w:t xml:space="preserve">us auprès de divers professionnels et de cabinets spécialisés, et le Secrétariat </w:t>
      </w:r>
      <w:r w:rsidR="006D76C2" w:rsidRPr="00053A9E">
        <w:rPr>
          <w:szCs w:val="22"/>
        </w:rPr>
        <w:t>s</w:t>
      </w:r>
      <w:r w:rsidR="00162955" w:rsidRPr="00053A9E">
        <w:rPr>
          <w:szCs w:val="22"/>
        </w:rPr>
        <w:t>’</w:t>
      </w:r>
      <w:r w:rsidR="006D76C2" w:rsidRPr="00053A9E">
        <w:rPr>
          <w:szCs w:val="22"/>
        </w:rPr>
        <w:t>é</w:t>
      </w:r>
      <w:r w:rsidRPr="00053A9E">
        <w:rPr>
          <w:szCs w:val="22"/>
        </w:rPr>
        <w:t xml:space="preserve">tait appuyé sur cette base pour présenter une proposition de financement supplémentaire au PBC ainsi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ux assemblées en septembre 2014</w:t>
      </w:r>
      <w:r w:rsidR="005D04EC" w:rsidRPr="00053A9E">
        <w:rPr>
          <w:szCs w:val="22"/>
        </w:rPr>
        <w:t xml:space="preserve">.  </w:t>
      </w:r>
      <w:r w:rsidR="00A41375" w:rsidRPr="00053A9E">
        <w:rPr>
          <w:szCs w:val="22"/>
        </w:rPr>
        <w:t>À </w:t>
      </w:r>
      <w:r w:rsidR="006D76C2" w:rsidRPr="00053A9E">
        <w:rPr>
          <w:szCs w:val="22"/>
        </w:rPr>
        <w:t>l</w:t>
      </w:r>
      <w:r w:rsidR="00162955" w:rsidRPr="00053A9E">
        <w:rPr>
          <w:szCs w:val="22"/>
        </w:rPr>
        <w:t>’</w:t>
      </w:r>
      <w:r w:rsidR="006D76C2" w:rsidRPr="00053A9E">
        <w:rPr>
          <w:szCs w:val="22"/>
        </w:rPr>
        <w:t>h</w:t>
      </w:r>
      <w:r w:rsidRPr="00053A9E">
        <w:rPr>
          <w:szCs w:val="22"/>
        </w:rPr>
        <w:t>eure de la présente session, les discussions étaient toujours en cours avec quatre entreprises et six cabinets spécialisés concernant leurs comptes et, le cas échéant, sur leur part de responsabilité respective dans le dépassement des coû</w:t>
      </w:r>
      <w:r w:rsidR="007C7671" w:rsidRPr="00053A9E">
        <w:rPr>
          <w:szCs w:val="22"/>
        </w:rPr>
        <w:t>ts.  Le</w:t>
      </w:r>
      <w:r w:rsidRPr="00053A9E">
        <w:rPr>
          <w:szCs w:val="22"/>
        </w:rPr>
        <w:t>s principales causes de dépassement des coûts, déj</w:t>
      </w:r>
      <w:r w:rsidR="00A41375" w:rsidRPr="00053A9E">
        <w:rPr>
          <w:szCs w:val="22"/>
        </w:rPr>
        <w:t>à </w:t>
      </w:r>
      <w:r w:rsidRPr="00053A9E">
        <w:rPr>
          <w:szCs w:val="22"/>
        </w:rPr>
        <w:t xml:space="preserve">évoquées dans le </w:t>
      </w:r>
      <w:r w:rsidR="00D6553F" w:rsidRPr="00053A9E">
        <w:rPr>
          <w:szCs w:val="22"/>
        </w:rPr>
        <w:t>document WO</w:t>
      </w:r>
      <w:r w:rsidRPr="00053A9E">
        <w:rPr>
          <w:szCs w:val="22"/>
        </w:rPr>
        <w:t>/PBC/22/14, se divisaient en trois catégories </w:t>
      </w:r>
      <w:r w:rsidR="005D04EC" w:rsidRPr="00053A9E">
        <w:rPr>
          <w:szCs w:val="22"/>
        </w:rPr>
        <w:t xml:space="preserve">: </w:t>
      </w:r>
      <w:r w:rsidR="00185A2B" w:rsidRPr="00053A9E">
        <w:rPr>
          <w:szCs w:val="22"/>
        </w:rPr>
        <w:t xml:space="preserve">en </w:t>
      </w:r>
      <w:r w:rsidR="00A41375" w:rsidRPr="00053A9E">
        <w:rPr>
          <w:szCs w:val="22"/>
        </w:rPr>
        <w:t>premier </w:t>
      </w:r>
      <w:r w:rsidRPr="00053A9E">
        <w:rPr>
          <w:szCs w:val="22"/>
        </w:rPr>
        <w:t>lieu, les quantités réelles de matériaux nécessaires ont été supérieures aux estimations initiales, ce qui était compréhensible compte tenu de la forme et de la nature uniques de la salle, des types de matériaux et des méthodes de construction qui avaient dû être mis en œuvre</w:t>
      </w:r>
      <w:r w:rsidR="005D04EC" w:rsidRPr="00053A9E">
        <w:rPr>
          <w:szCs w:val="22"/>
        </w:rPr>
        <w:t xml:space="preserve">;  </w:t>
      </w:r>
      <w:r w:rsidRPr="00053A9E">
        <w:rPr>
          <w:szCs w:val="22"/>
        </w:rPr>
        <w:t xml:space="preserve">en second lieu, la phase de construction </w:t>
      </w:r>
      <w:r w:rsidR="006D76C2" w:rsidRPr="00053A9E">
        <w:rPr>
          <w:szCs w:val="22"/>
        </w:rPr>
        <w:t>s</w:t>
      </w:r>
      <w:r w:rsidR="00162955" w:rsidRPr="00053A9E">
        <w:rPr>
          <w:szCs w:val="22"/>
        </w:rPr>
        <w:t>’</w:t>
      </w:r>
      <w:r w:rsidR="006D76C2" w:rsidRPr="00053A9E">
        <w:rPr>
          <w:szCs w:val="22"/>
        </w:rPr>
        <w:t>é</w:t>
      </w:r>
      <w:r w:rsidRPr="00053A9E">
        <w:rPr>
          <w:szCs w:val="22"/>
        </w:rPr>
        <w:t xml:space="preserve">tait avérée complexe sur bien des aspects, </w:t>
      </w:r>
      <w:r w:rsidR="006D76C2" w:rsidRPr="00053A9E">
        <w:rPr>
          <w:szCs w:val="22"/>
        </w:rPr>
        <w:t>l</w:t>
      </w:r>
      <w:r w:rsidR="00162955" w:rsidRPr="00053A9E">
        <w:rPr>
          <w:szCs w:val="22"/>
        </w:rPr>
        <w:t>’</w:t>
      </w:r>
      <w:r w:rsidR="006D76C2" w:rsidRPr="00053A9E">
        <w:rPr>
          <w:szCs w:val="22"/>
        </w:rPr>
        <w:t>u</w:t>
      </w:r>
      <w:r w:rsidRPr="00053A9E">
        <w:rPr>
          <w:szCs w:val="22"/>
        </w:rPr>
        <w:t xml:space="preserve">n étant la résiliation du contrat avec </w:t>
      </w:r>
      <w:r w:rsidR="006D76C2" w:rsidRPr="00053A9E">
        <w:rPr>
          <w:szCs w:val="22"/>
        </w:rPr>
        <w:t>l</w:t>
      </w:r>
      <w:r w:rsidR="00162955" w:rsidRPr="00053A9E">
        <w:rPr>
          <w:szCs w:val="22"/>
        </w:rPr>
        <w:t>’</w:t>
      </w:r>
      <w:r w:rsidR="006D76C2" w:rsidRPr="00053A9E">
        <w:rPr>
          <w:szCs w:val="22"/>
        </w:rPr>
        <w:t>a</w:t>
      </w:r>
      <w:r w:rsidRPr="00053A9E">
        <w:rPr>
          <w:szCs w:val="22"/>
        </w:rPr>
        <w:t xml:space="preserve">ncienne entreprise générale, un autre étant la nouvelle relation de travail opérationnelle avec toutes les parties qui </w:t>
      </w:r>
      <w:r w:rsidR="006D76C2" w:rsidRPr="00053A9E">
        <w:rPr>
          <w:szCs w:val="22"/>
        </w:rPr>
        <w:t>s</w:t>
      </w:r>
      <w:r w:rsidR="00162955" w:rsidRPr="00053A9E">
        <w:rPr>
          <w:szCs w:val="22"/>
        </w:rPr>
        <w:t>’</w:t>
      </w:r>
      <w:r w:rsidR="006D76C2" w:rsidRPr="00053A9E">
        <w:rPr>
          <w:szCs w:val="22"/>
        </w:rPr>
        <w:t>e</w:t>
      </w:r>
      <w:r w:rsidRPr="00053A9E">
        <w:rPr>
          <w:szCs w:val="22"/>
        </w:rPr>
        <w:t xml:space="preserve">st révélée ne pas être aussi optimale que prévu </w:t>
      </w:r>
      <w:r w:rsidR="00A41375" w:rsidRPr="00053A9E">
        <w:rPr>
          <w:szCs w:val="22"/>
        </w:rPr>
        <w:t>en termes</w:t>
      </w:r>
      <w:r w:rsidRPr="00053A9E">
        <w:rPr>
          <w:szCs w:val="22"/>
        </w:rPr>
        <w:t xml:space="preserve"> de coordination interdisciplinaire</w:t>
      </w:r>
      <w:r w:rsidR="005D04EC" w:rsidRPr="00053A9E">
        <w:rPr>
          <w:szCs w:val="22"/>
        </w:rPr>
        <w:t xml:space="preserve">;  </w:t>
      </w:r>
      <w:r w:rsidRPr="00053A9E">
        <w:rPr>
          <w:szCs w:val="22"/>
        </w:rPr>
        <w:t xml:space="preserve">et enfin, un certain nombre de sociétés avaient eu des difficultés </w:t>
      </w:r>
      <w:r w:rsidR="00A41375" w:rsidRPr="00053A9E">
        <w:rPr>
          <w:szCs w:val="22"/>
        </w:rPr>
        <w:t>à </w:t>
      </w:r>
      <w:r w:rsidR="006D76C2" w:rsidRPr="00053A9E">
        <w:rPr>
          <w:szCs w:val="22"/>
        </w:rPr>
        <w:t>s</w:t>
      </w:r>
      <w:r w:rsidR="00162955" w:rsidRPr="00053A9E">
        <w:rPr>
          <w:szCs w:val="22"/>
        </w:rPr>
        <w:t>’</w:t>
      </w:r>
      <w:r w:rsidR="006D76C2" w:rsidRPr="00053A9E">
        <w:rPr>
          <w:szCs w:val="22"/>
        </w:rPr>
        <w:t>a</w:t>
      </w:r>
      <w:r w:rsidRPr="00053A9E">
        <w:rPr>
          <w:szCs w:val="22"/>
        </w:rPr>
        <w:t xml:space="preserve">cquitter des travaux restants car elles avaient pris des engagements ailleurs et avaient dû diviser leur main </w:t>
      </w:r>
      <w:r w:rsidR="006D76C2" w:rsidRPr="00053A9E">
        <w:rPr>
          <w:szCs w:val="22"/>
        </w:rPr>
        <w:t>d</w:t>
      </w:r>
      <w:r w:rsidR="00162955" w:rsidRPr="00053A9E">
        <w:rPr>
          <w:szCs w:val="22"/>
        </w:rPr>
        <w:t>’</w:t>
      </w:r>
      <w:r w:rsidR="006D76C2" w:rsidRPr="00053A9E">
        <w:rPr>
          <w:szCs w:val="22"/>
        </w:rPr>
        <w:t>œ</w:t>
      </w:r>
      <w:r w:rsidRPr="00053A9E">
        <w:rPr>
          <w:szCs w:val="22"/>
        </w:rPr>
        <w:t xml:space="preserve">uvre </w:t>
      </w:r>
      <w:r w:rsidR="00A41375" w:rsidRPr="00053A9E">
        <w:rPr>
          <w:szCs w:val="22"/>
        </w:rPr>
        <w:t>afin d</w:t>
      </w:r>
      <w:r w:rsidRPr="00053A9E">
        <w:rPr>
          <w:szCs w:val="22"/>
        </w:rPr>
        <w:t xml:space="preserve">e terminer le projet </w:t>
      </w:r>
      <w:r w:rsidR="00A41375" w:rsidRPr="00053A9E">
        <w:rPr>
          <w:szCs w:val="22"/>
        </w:rPr>
        <w:t>à </w:t>
      </w:r>
      <w:r w:rsidRPr="00053A9E">
        <w:rPr>
          <w:szCs w:val="22"/>
        </w:rPr>
        <w:t>temps pour les assemblées de 2014</w:t>
      </w:r>
      <w:r w:rsidR="005D04EC" w:rsidRPr="00053A9E">
        <w:rPr>
          <w:szCs w:val="22"/>
        </w:rPr>
        <w:t xml:space="preserve">.  </w:t>
      </w:r>
      <w:r w:rsidRPr="00053A9E">
        <w:rPr>
          <w:szCs w:val="22"/>
        </w:rPr>
        <w:t>Le Secrétariat a souligné que la nouvelle salle de conférence avait, malgré ces complications, été prête pour les assemblées de 2014</w:t>
      </w:r>
      <w:r w:rsidR="005D04EC" w:rsidRPr="00053A9E">
        <w:rPr>
          <w:szCs w:val="22"/>
        </w:rPr>
        <w:t xml:space="preserve">.  </w:t>
      </w:r>
      <w:r w:rsidR="00A41375" w:rsidRPr="00053A9E">
        <w:rPr>
          <w:szCs w:val="22"/>
        </w:rPr>
        <w:t>À </w:t>
      </w:r>
      <w:r w:rsidRPr="00053A9E">
        <w:rPr>
          <w:szCs w:val="22"/>
        </w:rPr>
        <w:t>propos du coût global final du projet, il a indiqué ne pas encore être en mesure de donner un chiffre précis</w:t>
      </w:r>
      <w:r w:rsidR="005D04EC" w:rsidRPr="00053A9E">
        <w:rPr>
          <w:szCs w:val="22"/>
        </w:rPr>
        <w:t xml:space="preserve">.  </w:t>
      </w:r>
      <w:r w:rsidR="00A41375" w:rsidRPr="00053A9E">
        <w:rPr>
          <w:szCs w:val="22"/>
        </w:rPr>
        <w:t>À </w:t>
      </w:r>
      <w:r w:rsidRPr="00053A9E">
        <w:rPr>
          <w:szCs w:val="22"/>
        </w:rPr>
        <w:t xml:space="preserve">ce stade, </w:t>
      </w:r>
      <w:r w:rsidR="006D76C2" w:rsidRPr="00053A9E">
        <w:rPr>
          <w:szCs w:val="22"/>
        </w:rPr>
        <w:t>l</w:t>
      </w:r>
      <w:r w:rsidR="00162955" w:rsidRPr="00053A9E">
        <w:rPr>
          <w:szCs w:val="22"/>
        </w:rPr>
        <w:t>’</w:t>
      </w:r>
      <w:r w:rsidR="006D76C2" w:rsidRPr="00053A9E">
        <w:rPr>
          <w:szCs w:val="22"/>
        </w:rPr>
        <w:t>o</w:t>
      </w:r>
      <w:r w:rsidRPr="00053A9E">
        <w:rPr>
          <w:szCs w:val="22"/>
        </w:rPr>
        <w:t xml:space="preserve">bjectif était, </w:t>
      </w:r>
      <w:r w:rsidR="006D76C2" w:rsidRPr="00053A9E">
        <w:rPr>
          <w:szCs w:val="22"/>
        </w:rPr>
        <w:t>d</w:t>
      </w:r>
      <w:r w:rsidR="00162955" w:rsidRPr="00053A9E">
        <w:rPr>
          <w:szCs w:val="22"/>
        </w:rPr>
        <w:t>’</w:t>
      </w:r>
      <w:r w:rsidR="006D76C2" w:rsidRPr="00053A9E">
        <w:rPr>
          <w:szCs w:val="22"/>
        </w:rPr>
        <w:t>u</w:t>
      </w:r>
      <w:r w:rsidRPr="00053A9E">
        <w:rPr>
          <w:szCs w:val="22"/>
        </w:rPr>
        <w:t xml:space="preserve">ne part, de continuer </w:t>
      </w:r>
      <w:r w:rsidR="00A41375" w:rsidRPr="00053A9E">
        <w:rPr>
          <w:szCs w:val="22"/>
        </w:rPr>
        <w:t>à </w:t>
      </w:r>
      <w:r w:rsidRPr="00053A9E">
        <w:rPr>
          <w:szCs w:val="22"/>
        </w:rPr>
        <w:t xml:space="preserve">préserver les intérêts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w:t>
      </w:r>
      <w:r w:rsidR="006D76C2" w:rsidRPr="00053A9E">
        <w:rPr>
          <w:szCs w:val="22"/>
        </w:rPr>
        <w:t>d</w:t>
      </w:r>
      <w:r w:rsidR="00162955" w:rsidRPr="00053A9E">
        <w:rPr>
          <w:szCs w:val="22"/>
        </w:rPr>
        <w:t>’</w:t>
      </w:r>
      <w:r w:rsidR="006D76C2" w:rsidRPr="00053A9E">
        <w:rPr>
          <w:szCs w:val="22"/>
        </w:rPr>
        <w:t>ê</w:t>
      </w:r>
      <w:r w:rsidRPr="00053A9E">
        <w:rPr>
          <w:szCs w:val="22"/>
        </w:rPr>
        <w:t xml:space="preserve">tre capable </w:t>
      </w:r>
      <w:r w:rsidR="006D76C2" w:rsidRPr="00053A9E">
        <w:rPr>
          <w:szCs w:val="22"/>
        </w:rPr>
        <w:t>d</w:t>
      </w:r>
      <w:r w:rsidR="00162955" w:rsidRPr="00053A9E">
        <w:rPr>
          <w:szCs w:val="22"/>
        </w:rPr>
        <w:t>’</w:t>
      </w:r>
      <w:r w:rsidR="006D76C2" w:rsidRPr="00053A9E">
        <w:rPr>
          <w:szCs w:val="22"/>
        </w:rPr>
        <w:t>h</w:t>
      </w:r>
      <w:r w:rsidRPr="00053A9E">
        <w:rPr>
          <w:szCs w:val="22"/>
        </w:rPr>
        <w:t xml:space="preserve">onorer les factures restantes dans les cas où les augmentations étaient supérieures aux prévisions et, </w:t>
      </w:r>
      <w:r w:rsidR="006D76C2" w:rsidRPr="00053A9E">
        <w:rPr>
          <w:szCs w:val="22"/>
        </w:rPr>
        <w:t>d</w:t>
      </w:r>
      <w:r w:rsidR="00162955" w:rsidRPr="00053A9E">
        <w:rPr>
          <w:szCs w:val="22"/>
        </w:rPr>
        <w:t>’</w:t>
      </w:r>
      <w:r w:rsidR="006D76C2" w:rsidRPr="00053A9E">
        <w:rPr>
          <w:szCs w:val="22"/>
        </w:rPr>
        <w:t>a</w:t>
      </w:r>
      <w:r w:rsidR="00A41375" w:rsidRPr="00053A9E">
        <w:rPr>
          <w:szCs w:val="22"/>
        </w:rPr>
        <w:t>utre part</w:t>
      </w:r>
      <w:r w:rsidRPr="00053A9E">
        <w:rPr>
          <w:szCs w:val="22"/>
        </w:rPr>
        <w:t xml:space="preserve">, le Secrétariat devait se souvenir de ne pas se mettre dans une position difficile durant les discussions en cours, pour garder la possibilité de saisir des opportunités de clôturer les comptes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miable avec les autres parties, de manière raisonnable et acceptable, et sans avoir </w:t>
      </w:r>
      <w:r w:rsidR="00A41375" w:rsidRPr="00053A9E">
        <w:rPr>
          <w:szCs w:val="22"/>
        </w:rPr>
        <w:t>à </w:t>
      </w:r>
      <w:r w:rsidRPr="00053A9E">
        <w:rPr>
          <w:szCs w:val="22"/>
        </w:rPr>
        <w:t xml:space="preserve">recourir </w:t>
      </w:r>
      <w:r w:rsidR="00A41375" w:rsidRPr="00053A9E">
        <w:rPr>
          <w:szCs w:val="22"/>
        </w:rPr>
        <w:t>à </w:t>
      </w:r>
      <w:r w:rsidRPr="00053A9E">
        <w:rPr>
          <w:szCs w:val="22"/>
        </w:rPr>
        <w:t xml:space="preserve">des moyens légaux ou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rbitra</w:t>
      </w:r>
      <w:r w:rsidR="007C7671" w:rsidRPr="00053A9E">
        <w:rPr>
          <w:szCs w:val="22"/>
        </w:rPr>
        <w:t>ge.  Pa</w:t>
      </w:r>
      <w:r w:rsidR="00A41375" w:rsidRPr="00053A9E">
        <w:rPr>
          <w:szCs w:val="22"/>
        </w:rPr>
        <w:t>r conséquent</w:t>
      </w:r>
      <w:r w:rsidRPr="00053A9E">
        <w:rPr>
          <w:szCs w:val="22"/>
        </w:rPr>
        <w:t>, le Secrétariat proposait au PBC de reporter la discussion sur ce point aux assemblées de 2015</w:t>
      </w:r>
      <w:r w:rsidR="005D04EC" w:rsidRPr="00053A9E">
        <w:rPr>
          <w:szCs w:val="22"/>
        </w:rPr>
        <w:t xml:space="preserve">.  </w:t>
      </w:r>
      <w:r w:rsidRPr="00053A9E">
        <w:rPr>
          <w:szCs w:val="22"/>
        </w:rPr>
        <w:t xml:space="preserve">Pour terminer, le Secrétariat a évoqué le rapport sur les enseignements tirés qui avait été mentionné lors des sessions de septembre 2014 du PBC et des assemblées, et a confirmé que ce rapport était en cours de rédaction et ne pourrait être terminé et présenté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la toute fin du projet, quand tous les comptes seront réglés.</w:t>
      </w:r>
    </w:p>
    <w:p w:rsidR="00FE2D82" w:rsidRPr="00053A9E" w:rsidRDefault="00FE2D82" w:rsidP="001F20D5">
      <w:pPr>
        <w:pStyle w:val="ONUMFS"/>
        <w:rPr>
          <w:szCs w:val="22"/>
        </w:rPr>
      </w:pPr>
      <w:r w:rsidRPr="00053A9E">
        <w:rPr>
          <w:szCs w:val="22"/>
        </w:rPr>
        <w:lastRenderedPageBreak/>
        <w:t xml:space="preserve">La délégation du Japon, parlant au nom du </w:t>
      </w:r>
      <w:r w:rsidR="00A41375" w:rsidRPr="00053A9E">
        <w:rPr>
          <w:szCs w:val="22"/>
        </w:rPr>
        <w:t>groupe B</w:t>
      </w:r>
      <w:r w:rsidRPr="00053A9E">
        <w:rPr>
          <w:szCs w:val="22"/>
        </w:rPr>
        <w:t xml:space="preserve">, a souscrit </w:t>
      </w:r>
      <w:r w:rsidR="00A41375" w:rsidRPr="00053A9E">
        <w:rPr>
          <w:szCs w:val="22"/>
        </w:rPr>
        <w:t>à </w:t>
      </w:r>
      <w:r w:rsidRPr="00053A9E">
        <w:rPr>
          <w:szCs w:val="22"/>
        </w:rPr>
        <w:t xml:space="preserve">la proposition du Secrétariat de reporter la discussion aux assemblées sur la base </w:t>
      </w:r>
      <w:r w:rsidR="006D76C2" w:rsidRPr="00053A9E">
        <w:rPr>
          <w:szCs w:val="22"/>
        </w:rPr>
        <w:t>d</w:t>
      </w:r>
      <w:r w:rsidR="00162955" w:rsidRPr="00053A9E">
        <w:rPr>
          <w:szCs w:val="22"/>
        </w:rPr>
        <w:t>’</w:t>
      </w:r>
      <w:r w:rsidR="006D76C2" w:rsidRPr="00053A9E">
        <w:rPr>
          <w:szCs w:val="22"/>
        </w:rPr>
        <w:t>u</w:t>
      </w:r>
      <w:r w:rsidRPr="00053A9E">
        <w:rPr>
          <w:szCs w:val="22"/>
        </w:rPr>
        <w:t xml:space="preserve">n rapport complet qui prendrait </w:t>
      </w:r>
      <w:r w:rsidR="00A41375" w:rsidRPr="00053A9E">
        <w:rPr>
          <w:szCs w:val="22"/>
        </w:rPr>
        <w:t>en compte</w:t>
      </w:r>
      <w:r w:rsidRPr="00053A9E">
        <w:rPr>
          <w:szCs w:val="22"/>
        </w:rPr>
        <w:t xml:space="preserve"> la nature des discussions en cours.</w:t>
      </w:r>
    </w:p>
    <w:p w:rsidR="00FE2D82" w:rsidRPr="00053A9E" w:rsidRDefault="00FE2D82" w:rsidP="001F20D5">
      <w:pPr>
        <w:pStyle w:val="ONUMFS"/>
        <w:rPr>
          <w:szCs w:val="22"/>
        </w:rPr>
      </w:pPr>
      <w:r w:rsidRPr="00053A9E">
        <w:rPr>
          <w:szCs w:val="22"/>
        </w:rPr>
        <w:t xml:space="preserve">La délégation du Mexique a remercié le Secrétariat pour le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actualisé et a pris note des circonstances actuell</w:t>
      </w:r>
      <w:r w:rsidR="007C7671" w:rsidRPr="00053A9E">
        <w:rPr>
          <w:szCs w:val="22"/>
        </w:rPr>
        <w:t>es.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 xml:space="preserve">ccord avec </w:t>
      </w:r>
      <w:r w:rsidR="006D76C2" w:rsidRPr="00053A9E">
        <w:rPr>
          <w:szCs w:val="22"/>
        </w:rPr>
        <w:t>l</w:t>
      </w:r>
      <w:r w:rsidR="00162955" w:rsidRPr="00053A9E">
        <w:rPr>
          <w:szCs w:val="22"/>
        </w:rPr>
        <w:t>’</w:t>
      </w:r>
      <w:r w:rsidR="006D76C2" w:rsidRPr="00053A9E">
        <w:rPr>
          <w:szCs w:val="22"/>
        </w:rPr>
        <w:t>o</w:t>
      </w:r>
      <w:r w:rsidRPr="00053A9E">
        <w:rPr>
          <w:szCs w:val="22"/>
        </w:rPr>
        <w:t xml:space="preserve">pinion exprimée par la délégation du Japon en faveur </w:t>
      </w:r>
      <w:r w:rsidR="006D76C2" w:rsidRPr="00053A9E">
        <w:rPr>
          <w:szCs w:val="22"/>
        </w:rPr>
        <w:t>d</w:t>
      </w:r>
      <w:r w:rsidR="00162955" w:rsidRPr="00053A9E">
        <w:rPr>
          <w:szCs w:val="22"/>
        </w:rPr>
        <w:t>’</w:t>
      </w:r>
      <w:r w:rsidR="006D76C2" w:rsidRPr="00053A9E">
        <w:rPr>
          <w:szCs w:val="22"/>
        </w:rPr>
        <w:t>u</w:t>
      </w:r>
      <w:r w:rsidRPr="00053A9E">
        <w:rPr>
          <w:szCs w:val="22"/>
        </w:rPr>
        <w:t xml:space="preserve">n report de la discussion sur ce point aux assemblées </w:t>
      </w:r>
      <w:r w:rsidR="00A41375" w:rsidRPr="00053A9E">
        <w:rPr>
          <w:szCs w:val="22"/>
        </w:rPr>
        <w:t>afin d</w:t>
      </w:r>
      <w:r w:rsidRPr="00053A9E">
        <w:rPr>
          <w:szCs w:val="22"/>
        </w:rPr>
        <w:t xml:space="preserve">e pouvoir bénéficier </w:t>
      </w:r>
      <w:r w:rsidR="006D76C2" w:rsidRPr="00053A9E">
        <w:rPr>
          <w:szCs w:val="22"/>
        </w:rPr>
        <w:t>d</w:t>
      </w:r>
      <w:r w:rsidR="00162955" w:rsidRPr="00053A9E">
        <w:rPr>
          <w:szCs w:val="22"/>
        </w:rPr>
        <w:t>’</w:t>
      </w:r>
      <w:r w:rsidR="006D76C2" w:rsidRPr="00053A9E">
        <w:rPr>
          <w:szCs w:val="22"/>
        </w:rPr>
        <w:t>u</w:t>
      </w:r>
      <w:r w:rsidRPr="00053A9E">
        <w:rPr>
          <w:szCs w:val="22"/>
        </w:rPr>
        <w:t>n rapport complet au moment de rendre leur décisi</w:t>
      </w:r>
      <w:r w:rsidR="007C7671" w:rsidRPr="00053A9E">
        <w:rPr>
          <w:szCs w:val="22"/>
        </w:rPr>
        <w:t>on.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intéressée par le rapport sur les enseignements tirés évoqué par le Secrétariat et elle a souligné son intérêt particulier, pour les enseignements </w:t>
      </w:r>
      <w:r w:rsidR="00A41375" w:rsidRPr="00053A9E">
        <w:rPr>
          <w:szCs w:val="22"/>
        </w:rPr>
        <w:t>à </w:t>
      </w:r>
      <w:r w:rsidRPr="00053A9E">
        <w:rPr>
          <w:szCs w:val="22"/>
        </w:rPr>
        <w:t>tirer, des difficultés rencontrées dans la construction du nouveau bâtiment et de la nouvelle salle de conféren</w:t>
      </w:r>
      <w:r w:rsidR="007C7671" w:rsidRPr="00053A9E">
        <w:rPr>
          <w:szCs w:val="22"/>
        </w:rPr>
        <w:t>ce.  El</w:t>
      </w:r>
      <w:r w:rsidRPr="00053A9E">
        <w:rPr>
          <w:szCs w:val="22"/>
        </w:rPr>
        <w:t xml:space="preserve">le a ajouté que ces enseignements devraient être partagés avec </w:t>
      </w:r>
      <w:r w:rsidR="006D76C2" w:rsidRPr="00053A9E">
        <w:rPr>
          <w:szCs w:val="22"/>
        </w:rPr>
        <w:t>d</w:t>
      </w:r>
      <w:r w:rsidR="00162955" w:rsidRPr="00053A9E">
        <w:rPr>
          <w:szCs w:val="22"/>
        </w:rPr>
        <w:t>’</w:t>
      </w:r>
      <w:r w:rsidR="006D76C2" w:rsidRPr="00053A9E">
        <w:rPr>
          <w:szCs w:val="22"/>
        </w:rPr>
        <w:t>a</w:t>
      </w:r>
      <w:r w:rsidRPr="00053A9E">
        <w:rPr>
          <w:szCs w:val="22"/>
        </w:rPr>
        <w:t xml:space="preserve">utres agences des </w:t>
      </w:r>
      <w:r w:rsidR="00162955" w:rsidRPr="00053A9E">
        <w:rPr>
          <w:szCs w:val="22"/>
        </w:rPr>
        <w:t>Nations Unies</w:t>
      </w:r>
      <w:r w:rsidRPr="00053A9E">
        <w:rPr>
          <w:szCs w:val="22"/>
        </w:rPr>
        <w:t xml:space="preserve">, </w:t>
      </w:r>
      <w:r w:rsidR="00A41375" w:rsidRPr="00053A9E">
        <w:rPr>
          <w:szCs w:val="22"/>
        </w:rPr>
        <w:t>telles que</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MS, </w:t>
      </w:r>
      <w:r w:rsidR="006D76C2" w:rsidRPr="00053A9E">
        <w:rPr>
          <w:szCs w:val="22"/>
        </w:rPr>
        <w:t>l</w:t>
      </w:r>
      <w:r w:rsidR="00162955" w:rsidRPr="00053A9E">
        <w:rPr>
          <w:szCs w:val="22"/>
        </w:rPr>
        <w:t>’</w:t>
      </w:r>
      <w:r w:rsidR="006D76C2" w:rsidRPr="00053A9E">
        <w:rPr>
          <w:szCs w:val="22"/>
        </w:rPr>
        <w:t>O</w:t>
      </w:r>
      <w:r w:rsidRPr="00053A9E">
        <w:rPr>
          <w:szCs w:val="22"/>
        </w:rPr>
        <w:t xml:space="preserve">NU et </w:t>
      </w:r>
      <w:r w:rsidR="006D76C2" w:rsidRPr="00053A9E">
        <w:rPr>
          <w:szCs w:val="22"/>
        </w:rPr>
        <w:t>l</w:t>
      </w:r>
      <w:r w:rsidR="00162955" w:rsidRPr="00053A9E">
        <w:rPr>
          <w:szCs w:val="22"/>
        </w:rPr>
        <w:t>’</w:t>
      </w:r>
      <w:r w:rsidR="006D76C2" w:rsidRPr="00053A9E">
        <w:rPr>
          <w:szCs w:val="22"/>
        </w:rPr>
        <w:t>U</w:t>
      </w:r>
      <w:r w:rsidRPr="00053A9E">
        <w:rPr>
          <w:szCs w:val="22"/>
        </w:rPr>
        <w:t>IT, tout comme les rapports émis par les vérificateurs externes des comptes.</w:t>
      </w:r>
    </w:p>
    <w:p w:rsidR="00FE2D82"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bservations supplémentaires, le président a donné lecture du paragraphe de décision proposé, qui a été adopté.</w:t>
      </w:r>
    </w:p>
    <w:p w:rsidR="00FE2D82" w:rsidRPr="00053A9E" w:rsidRDefault="00FE2D82" w:rsidP="001F20D5">
      <w:pPr>
        <w:pStyle w:val="ONUMFS"/>
        <w:ind w:left="567"/>
        <w:rPr>
          <w:szCs w:val="22"/>
        </w:rPr>
      </w:pPr>
      <w:r w:rsidRPr="00053A9E">
        <w:rPr>
          <w:szCs w:val="22"/>
        </w:rPr>
        <w:t xml:space="preserve">Le Comité du programme et budget a renvoyé aux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l</w:t>
      </w:r>
      <w:r w:rsidR="00162955" w:rsidRPr="00053A9E">
        <w:rPr>
          <w:szCs w:val="22"/>
        </w:rPr>
        <w:t>’</w:t>
      </w:r>
      <w:r w:rsidR="006D76C2" w:rsidRPr="00053A9E">
        <w:rPr>
          <w:szCs w:val="22"/>
        </w:rPr>
        <w:t>e</w:t>
      </w:r>
      <w:r w:rsidRPr="00053A9E">
        <w:rPr>
          <w:szCs w:val="22"/>
        </w:rPr>
        <w:t xml:space="preserve">xamen du rapport final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du projet de nouvelle construction et du projet de nouvelle salle de conférence.</w:t>
      </w:r>
    </w:p>
    <w:p w:rsidR="00FE2D82" w:rsidRPr="00053A9E" w:rsidRDefault="00FE2D82" w:rsidP="001F20D5">
      <w:pPr>
        <w:pStyle w:val="Heading1"/>
        <w:rPr>
          <w:szCs w:val="22"/>
        </w:rPr>
      </w:pPr>
      <w:bookmarkStart w:id="16" w:name="_Toc443383577"/>
      <w:r w:rsidRPr="00053A9E">
        <w:rPr>
          <w:szCs w:val="22"/>
        </w:rPr>
        <w:t>Point</w:t>
      </w:r>
      <w:r w:rsidR="00B85FB2" w:rsidRPr="00053A9E">
        <w:rPr>
          <w:szCs w:val="22"/>
        </w:rPr>
        <w:t> </w:t>
      </w:r>
      <w:r w:rsidRPr="00053A9E">
        <w:rPr>
          <w:szCs w:val="22"/>
        </w:rPr>
        <w:t xml:space="preserve">14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 la mise en œuvre </w:t>
      </w:r>
      <w:r w:rsidR="006D76C2" w:rsidRPr="00053A9E">
        <w:rPr>
          <w:szCs w:val="22"/>
        </w:rPr>
        <w:t>D</w:t>
      </w:r>
      <w:r w:rsidR="00162955" w:rsidRPr="00053A9E">
        <w:rPr>
          <w:szCs w:val="22"/>
        </w:rPr>
        <w:t>’</w:t>
      </w:r>
      <w:r w:rsidR="006D76C2" w:rsidRPr="00053A9E">
        <w:rPr>
          <w:szCs w:val="22"/>
        </w:rPr>
        <w:t>u</w:t>
      </w:r>
      <w:r w:rsidRPr="00053A9E">
        <w:rPr>
          <w:szCs w:val="22"/>
        </w:rPr>
        <w:t>n syst</w:t>
      </w:r>
      <w:r w:rsidR="00185A2B" w:rsidRPr="00053A9E">
        <w:rPr>
          <w:szCs w:val="22"/>
        </w:rPr>
        <w:t>È</w:t>
      </w:r>
      <w:r w:rsidRPr="00053A9E">
        <w:rPr>
          <w:szCs w:val="22"/>
        </w:rPr>
        <w:t>me int</w:t>
      </w:r>
      <w:r w:rsidR="00185A2B" w:rsidRPr="00053A9E">
        <w:rPr>
          <w:szCs w:val="22"/>
        </w:rPr>
        <w:t>É</w:t>
      </w:r>
      <w:r w:rsidRPr="00053A9E">
        <w:rPr>
          <w:szCs w:val="22"/>
        </w:rPr>
        <w:t>gr</w:t>
      </w:r>
      <w:r w:rsidR="00185A2B" w:rsidRPr="00053A9E">
        <w:rPr>
          <w:szCs w:val="22"/>
        </w:rPr>
        <w:t>É</w:t>
      </w:r>
      <w:r w:rsidRPr="00053A9E">
        <w:rPr>
          <w:szCs w:val="22"/>
        </w:rPr>
        <w:t xml:space="preserve"> de planification des ressources (ERP)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MPI</w:t>
      </w:r>
      <w:bookmarkEnd w:id="16"/>
    </w:p>
    <w:p w:rsidR="00FE2D82" w:rsidRPr="00053A9E" w:rsidRDefault="00FE2D82" w:rsidP="001F20D5">
      <w:pPr>
        <w:rPr>
          <w:szCs w:val="22"/>
        </w:rPr>
      </w:pPr>
    </w:p>
    <w:p w:rsidR="00D6553F"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/PBC/24/14</w:t>
      </w:r>
      <w:r w:rsidR="005D04EC" w:rsidRPr="00053A9E">
        <w:rPr>
          <w:szCs w:val="22"/>
        </w:rPr>
        <w:t>.</w:t>
      </w:r>
    </w:p>
    <w:p w:rsidR="00D6553F" w:rsidRPr="00053A9E" w:rsidRDefault="00FE2D82" w:rsidP="001F20D5">
      <w:pPr>
        <w:pStyle w:val="ONUMFS"/>
        <w:rPr>
          <w:szCs w:val="22"/>
        </w:rPr>
      </w:pPr>
      <w:r w:rsidRPr="00053A9E">
        <w:rPr>
          <w:szCs w:val="22"/>
        </w:rPr>
        <w:t xml:space="preserve">Le président a invité le Secrétariat </w:t>
      </w:r>
      <w:r w:rsidR="00A41375" w:rsidRPr="00053A9E">
        <w:rPr>
          <w:szCs w:val="22"/>
        </w:rPr>
        <w:t>à </w:t>
      </w:r>
      <w:r w:rsidRPr="00053A9E">
        <w:rPr>
          <w:szCs w:val="22"/>
        </w:rPr>
        <w:t xml:space="preserve">procéder </w:t>
      </w:r>
      <w:r w:rsidR="00A41375" w:rsidRPr="00053A9E">
        <w:rPr>
          <w:szCs w:val="22"/>
        </w:rPr>
        <w:t>à </w:t>
      </w:r>
      <w:r w:rsidRPr="00053A9E">
        <w:rPr>
          <w:szCs w:val="22"/>
        </w:rPr>
        <w:t xml:space="preserve">la présentation de ce point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5D04EC" w:rsidRPr="00053A9E">
        <w:rPr>
          <w:szCs w:val="22"/>
        </w:rPr>
        <w:t>.</w:t>
      </w:r>
    </w:p>
    <w:p w:rsidR="00FE2D82" w:rsidRPr="00053A9E" w:rsidRDefault="00FE2D82" w:rsidP="001F20D5">
      <w:pPr>
        <w:pStyle w:val="ONUMFS"/>
        <w:rPr>
          <w:szCs w:val="22"/>
        </w:rPr>
      </w:pPr>
      <w:r w:rsidRPr="00053A9E">
        <w:rPr>
          <w:szCs w:val="22"/>
        </w:rPr>
        <w:t xml:space="preserve">Le Secrétariat a présenté le rapport </w:t>
      </w:r>
      <w:r w:rsidR="006D76C2" w:rsidRPr="00053A9E">
        <w:rPr>
          <w:szCs w:val="22"/>
        </w:rPr>
        <w:t>d</w:t>
      </w:r>
      <w:r w:rsidR="00162955" w:rsidRPr="00053A9E">
        <w:rPr>
          <w:szCs w:val="22"/>
        </w:rPr>
        <w:t>’</w:t>
      </w:r>
      <w:r w:rsidR="006D76C2" w:rsidRPr="00053A9E">
        <w:rPr>
          <w:szCs w:val="22"/>
        </w:rPr>
        <w:t>é</w:t>
      </w:r>
      <w:r w:rsidRPr="00053A9E">
        <w:rPr>
          <w:szCs w:val="22"/>
        </w:rPr>
        <w:t xml:space="preserve">tat de </w:t>
      </w:r>
      <w:r w:rsidR="006D76C2" w:rsidRPr="00053A9E">
        <w:rPr>
          <w:szCs w:val="22"/>
        </w:rPr>
        <w:t>l</w:t>
      </w:r>
      <w:r w:rsidR="00162955" w:rsidRPr="00053A9E">
        <w:rPr>
          <w:szCs w:val="22"/>
        </w:rPr>
        <w:t>’</w:t>
      </w:r>
      <w:r w:rsidR="006D76C2" w:rsidRPr="00053A9E">
        <w:rPr>
          <w:szCs w:val="22"/>
        </w:rPr>
        <w:t>a</w:t>
      </w:r>
      <w:r w:rsidRPr="00053A9E">
        <w:rPr>
          <w:szCs w:val="22"/>
        </w:rPr>
        <w:t>vancement suiva</w:t>
      </w:r>
      <w:r w:rsidR="007C7671" w:rsidRPr="00053A9E">
        <w:rPr>
          <w:szCs w:val="22"/>
        </w:rPr>
        <w:t>nt.  Le</w:t>
      </w:r>
      <w:r w:rsidRPr="00053A9E">
        <w:rPr>
          <w:szCs w:val="22"/>
        </w:rPr>
        <w:t xml:space="preserve"> portefeuille de projets du système de planification des ressources de </w:t>
      </w:r>
      <w:r w:rsidR="006D76C2" w:rsidRPr="00053A9E">
        <w:rPr>
          <w:szCs w:val="22"/>
        </w:rPr>
        <w:t>l</w:t>
      </w:r>
      <w:r w:rsidR="00162955" w:rsidRPr="00053A9E">
        <w:rPr>
          <w:szCs w:val="22"/>
        </w:rPr>
        <w:t>’</w:t>
      </w:r>
      <w:r w:rsidR="006D76C2" w:rsidRPr="00053A9E">
        <w:rPr>
          <w:szCs w:val="22"/>
        </w:rPr>
        <w:t>O</w:t>
      </w:r>
      <w:r w:rsidRPr="00053A9E">
        <w:rPr>
          <w:szCs w:val="22"/>
        </w:rPr>
        <w:t>rganisation (ERP) avait été approuvé par les États membres en septembre 2010</w:t>
      </w:r>
      <w:r w:rsidR="005D04EC" w:rsidRPr="00053A9E">
        <w:rPr>
          <w:szCs w:val="22"/>
        </w:rPr>
        <w:t xml:space="preserve">.  </w:t>
      </w:r>
      <w:r w:rsidRPr="00053A9E">
        <w:rPr>
          <w:szCs w:val="22"/>
        </w:rPr>
        <w:t>Le document était un rapport exhaustif remis chaque année au </w:t>
      </w:r>
      <w:r w:rsidR="007C7671" w:rsidRPr="00053A9E">
        <w:rPr>
          <w:szCs w:val="22"/>
        </w:rPr>
        <w:t>PBC.  Gl</w:t>
      </w:r>
      <w:r w:rsidRPr="00053A9E">
        <w:rPr>
          <w:szCs w:val="22"/>
        </w:rPr>
        <w:t xml:space="preserve">obalement, le portefeuille était en bonne voie pour remplir les objectifs </w:t>
      </w:r>
      <w:r w:rsidR="00A41375" w:rsidRPr="00053A9E">
        <w:rPr>
          <w:szCs w:val="22"/>
        </w:rPr>
        <w:t>tels que</w:t>
      </w:r>
      <w:r w:rsidRPr="00053A9E">
        <w:rPr>
          <w:szCs w:val="22"/>
        </w:rPr>
        <w:t xml:space="preserve"> définis initialeme</w:t>
      </w:r>
      <w:r w:rsidR="007C7671" w:rsidRPr="00053A9E">
        <w:rPr>
          <w:szCs w:val="22"/>
        </w:rPr>
        <w:t>nt.  Le</w:t>
      </w:r>
      <w:r w:rsidRPr="00053A9E">
        <w:rPr>
          <w:szCs w:val="22"/>
        </w:rPr>
        <w:t xml:space="preserve">s vérificateurs externes des comptes avaient effectué un audit de performance au troisième trimestre de 2014 dont avaient découlé les recommandations qui avaient pour nombre </w:t>
      </w:r>
      <w:r w:rsidR="006D76C2" w:rsidRPr="00053A9E">
        <w:rPr>
          <w:szCs w:val="22"/>
        </w:rPr>
        <w:t>d</w:t>
      </w:r>
      <w:r w:rsidR="00162955" w:rsidRPr="00053A9E">
        <w:rPr>
          <w:szCs w:val="22"/>
        </w:rPr>
        <w:t>’</w:t>
      </w:r>
      <w:r w:rsidR="006D76C2" w:rsidRPr="00053A9E">
        <w:rPr>
          <w:szCs w:val="22"/>
        </w:rPr>
        <w:t>e</w:t>
      </w:r>
      <w:r w:rsidRPr="00053A9E">
        <w:rPr>
          <w:szCs w:val="22"/>
        </w:rPr>
        <w:t>ntre elles déj</w:t>
      </w:r>
      <w:r w:rsidR="00A41375" w:rsidRPr="00053A9E">
        <w:rPr>
          <w:szCs w:val="22"/>
        </w:rPr>
        <w:t>à </w:t>
      </w:r>
      <w:r w:rsidRPr="00053A9E">
        <w:rPr>
          <w:szCs w:val="22"/>
        </w:rPr>
        <w:t>été mises en œuv</w:t>
      </w:r>
      <w:r w:rsidR="007C7671" w:rsidRPr="00053A9E">
        <w:rPr>
          <w:szCs w:val="22"/>
        </w:rPr>
        <w:t>re.  Ce</w:t>
      </w:r>
      <w:r w:rsidRPr="00053A9E">
        <w:rPr>
          <w:szCs w:val="22"/>
        </w:rPr>
        <w:t xml:space="preserve">la se reflétait dans le rapport, par exemple, le calendrier révisé, la mise </w:t>
      </w:r>
      <w:r w:rsidR="00A41375" w:rsidRPr="00053A9E">
        <w:rPr>
          <w:szCs w:val="22"/>
        </w:rPr>
        <w:t>à </w:t>
      </w:r>
      <w:r w:rsidRPr="00053A9E">
        <w:rPr>
          <w:szCs w:val="22"/>
        </w:rPr>
        <w:t xml:space="preserve">jour du budget et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des performances des partenaires </w:t>
      </w:r>
      <w:r w:rsidR="006D76C2" w:rsidRPr="00053A9E">
        <w:rPr>
          <w:szCs w:val="22"/>
        </w:rPr>
        <w:t>d</w:t>
      </w:r>
      <w:r w:rsidR="00162955" w:rsidRPr="00053A9E">
        <w:rPr>
          <w:szCs w:val="22"/>
        </w:rPr>
        <w:t>’</w:t>
      </w:r>
      <w:r w:rsidR="006D76C2" w:rsidRPr="00053A9E">
        <w:rPr>
          <w:szCs w:val="22"/>
        </w:rPr>
        <w:t>e</w:t>
      </w:r>
      <w:r w:rsidRPr="00053A9E">
        <w:rPr>
          <w:szCs w:val="22"/>
        </w:rPr>
        <w:t>xécution extern</w:t>
      </w:r>
      <w:r w:rsidR="007C7671" w:rsidRPr="00053A9E">
        <w:rPr>
          <w:szCs w:val="22"/>
        </w:rPr>
        <w:t>es.  Le</w:t>
      </w:r>
      <w:r w:rsidRPr="00053A9E">
        <w:rPr>
          <w:szCs w:val="22"/>
        </w:rPr>
        <w:t xml:space="preserve"> moment de </w:t>
      </w:r>
      <w:r w:rsidR="006D76C2" w:rsidRPr="00053A9E">
        <w:rPr>
          <w:szCs w:val="22"/>
        </w:rPr>
        <w:t>l</w:t>
      </w:r>
      <w:r w:rsidR="00162955" w:rsidRPr="00053A9E">
        <w:rPr>
          <w:szCs w:val="22"/>
        </w:rPr>
        <w:t>’</w:t>
      </w:r>
      <w:r w:rsidR="006D76C2" w:rsidRPr="00053A9E">
        <w:rPr>
          <w:szCs w:val="22"/>
        </w:rPr>
        <w:t>a</w:t>
      </w:r>
      <w:r w:rsidRPr="00053A9E">
        <w:rPr>
          <w:szCs w:val="22"/>
        </w:rPr>
        <w:t>udit de performance était fortuit et rendait possible</w:t>
      </w:r>
      <w:r w:rsidR="00185A2B" w:rsidRPr="00053A9E">
        <w:rPr>
          <w:szCs w:val="22"/>
        </w:rPr>
        <w:t>s</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doption et la mise en œuvre des recommandations dans les plus brefs déla</w:t>
      </w:r>
      <w:r w:rsidR="007C7671" w:rsidRPr="00053A9E">
        <w:rPr>
          <w:szCs w:val="22"/>
        </w:rPr>
        <w:t>is.  Un</w:t>
      </w:r>
      <w:r w:rsidRPr="00053A9E">
        <w:rPr>
          <w:szCs w:val="22"/>
        </w:rPr>
        <w:t xml:space="preserve"> processus </w:t>
      </w:r>
      <w:r w:rsidR="006D76C2" w:rsidRPr="00053A9E">
        <w:rPr>
          <w:szCs w:val="22"/>
        </w:rPr>
        <w:t>d</w:t>
      </w:r>
      <w:r w:rsidR="00162955" w:rsidRPr="00053A9E">
        <w:rPr>
          <w:szCs w:val="22"/>
        </w:rPr>
        <w:t>’</w:t>
      </w:r>
      <w:r w:rsidR="006D76C2" w:rsidRPr="00053A9E">
        <w:rPr>
          <w:szCs w:val="22"/>
        </w:rPr>
        <w:t>a</w:t>
      </w:r>
      <w:r w:rsidRPr="00053A9E">
        <w:rPr>
          <w:szCs w:val="22"/>
        </w:rPr>
        <w:t xml:space="preserve">mélioration continue était en cours pour améliorer les performances des partenaires </w:t>
      </w:r>
      <w:r w:rsidR="006D76C2" w:rsidRPr="00053A9E">
        <w:rPr>
          <w:szCs w:val="22"/>
        </w:rPr>
        <w:t>d</w:t>
      </w:r>
      <w:r w:rsidR="00162955" w:rsidRPr="00053A9E">
        <w:rPr>
          <w:szCs w:val="22"/>
        </w:rPr>
        <w:t>’</w:t>
      </w:r>
      <w:r w:rsidR="006D76C2" w:rsidRPr="00053A9E">
        <w:rPr>
          <w:szCs w:val="22"/>
        </w:rPr>
        <w:t>e</w:t>
      </w:r>
      <w:r w:rsidRPr="00053A9E">
        <w:rPr>
          <w:szCs w:val="22"/>
        </w:rPr>
        <w:t xml:space="preserve">xécution externes </w:t>
      </w:r>
      <w:r w:rsidR="00A41375" w:rsidRPr="00053A9E">
        <w:rPr>
          <w:szCs w:val="22"/>
        </w:rPr>
        <w:t>grâce à </w:t>
      </w:r>
      <w:r w:rsidRPr="00053A9E">
        <w:rPr>
          <w:szCs w:val="22"/>
        </w:rPr>
        <w:t>une étroite coopération et le travail avec la Division des achats et des voyag</w:t>
      </w:r>
      <w:r w:rsidR="007C7671" w:rsidRPr="00053A9E">
        <w:rPr>
          <w:szCs w:val="22"/>
        </w:rPr>
        <w:t>es.  Ce</w:t>
      </w:r>
      <w:r w:rsidRPr="00053A9E">
        <w:rPr>
          <w:szCs w:val="22"/>
        </w:rPr>
        <w:t xml:space="preserve"> travail incluait des appels </w:t>
      </w:r>
      <w:r w:rsidR="006D76C2" w:rsidRPr="00053A9E">
        <w:rPr>
          <w:szCs w:val="22"/>
        </w:rPr>
        <w:t>d</w:t>
      </w:r>
      <w:r w:rsidR="00162955" w:rsidRPr="00053A9E">
        <w:rPr>
          <w:szCs w:val="22"/>
        </w:rPr>
        <w:t>’</w:t>
      </w:r>
      <w:r w:rsidR="006D76C2" w:rsidRPr="00053A9E">
        <w:rPr>
          <w:szCs w:val="22"/>
        </w:rPr>
        <w:t>o</w:t>
      </w:r>
      <w:r w:rsidRPr="00053A9E">
        <w:rPr>
          <w:szCs w:val="22"/>
        </w:rPr>
        <w:t xml:space="preserve">ffres, la création </w:t>
      </w:r>
      <w:r w:rsidR="006D76C2" w:rsidRPr="00053A9E">
        <w:rPr>
          <w:szCs w:val="22"/>
        </w:rPr>
        <w:t>d</w:t>
      </w:r>
      <w:r w:rsidR="00162955" w:rsidRPr="00053A9E">
        <w:rPr>
          <w:szCs w:val="22"/>
        </w:rPr>
        <w:t>’</w:t>
      </w:r>
      <w:r w:rsidR="006D76C2" w:rsidRPr="00053A9E">
        <w:rPr>
          <w:szCs w:val="22"/>
        </w:rPr>
        <w:t>i</w:t>
      </w:r>
      <w:r w:rsidRPr="00053A9E">
        <w:rPr>
          <w:szCs w:val="22"/>
        </w:rPr>
        <w:t xml:space="preserve">ndicateurs </w:t>
      </w:r>
      <w:r w:rsidR="006D76C2" w:rsidRPr="00053A9E">
        <w:rPr>
          <w:szCs w:val="22"/>
        </w:rPr>
        <w:t>d</w:t>
      </w:r>
      <w:r w:rsidR="00162955" w:rsidRPr="00053A9E">
        <w:rPr>
          <w:szCs w:val="22"/>
        </w:rPr>
        <w:t>’</w:t>
      </w:r>
      <w:r w:rsidR="006D76C2" w:rsidRPr="00053A9E">
        <w:rPr>
          <w:szCs w:val="22"/>
        </w:rPr>
        <w:t>e</w:t>
      </w:r>
      <w:r w:rsidRPr="00053A9E">
        <w:rPr>
          <w:szCs w:val="22"/>
        </w:rPr>
        <w:t xml:space="preserve">xécution importants et un processus </w:t>
      </w:r>
      <w:r w:rsidR="006D76C2" w:rsidRPr="00053A9E">
        <w:rPr>
          <w:szCs w:val="22"/>
        </w:rPr>
        <w:t>d</w:t>
      </w:r>
      <w:r w:rsidR="00162955" w:rsidRPr="00053A9E">
        <w:rPr>
          <w:szCs w:val="22"/>
        </w:rPr>
        <w:t>’</w:t>
      </w:r>
      <w:r w:rsidR="006D76C2" w:rsidRPr="00053A9E">
        <w:rPr>
          <w:szCs w:val="22"/>
        </w:rPr>
        <w:t>a</w:t>
      </w:r>
      <w:r w:rsidRPr="00053A9E">
        <w:rPr>
          <w:szCs w:val="22"/>
        </w:rPr>
        <w:t>ssurance quali</w:t>
      </w:r>
      <w:r w:rsidR="007C7671" w:rsidRPr="00053A9E">
        <w:rPr>
          <w:szCs w:val="22"/>
        </w:rPr>
        <w:t>té.  Le</w:t>
      </w:r>
      <w:r w:rsidRPr="00053A9E">
        <w:rPr>
          <w:szCs w:val="22"/>
        </w:rPr>
        <w:t xml:space="preserve"> Secrétariat a indiqué que les communications restaient un aspect crucial de tout projet ERP, car elles impliquaient des changements </w:t>
      </w:r>
      <w:r w:rsidR="00A41375" w:rsidRPr="00053A9E">
        <w:rPr>
          <w:szCs w:val="22"/>
        </w:rPr>
        <w:t>à </w:t>
      </w:r>
      <w:r w:rsidRPr="00053A9E">
        <w:rPr>
          <w:szCs w:val="22"/>
        </w:rPr>
        <w:t xml:space="preserve">grande échelle sur la manière dont se comportaient les gens, des changements dans les procédures et </w:t>
      </w:r>
      <w:r w:rsidR="006D76C2" w:rsidRPr="00053A9E">
        <w:rPr>
          <w:szCs w:val="22"/>
        </w:rPr>
        <w:t>l</w:t>
      </w:r>
      <w:r w:rsidR="00162955" w:rsidRPr="00053A9E">
        <w:rPr>
          <w:szCs w:val="22"/>
        </w:rPr>
        <w:t>’</w:t>
      </w:r>
      <w:r w:rsidR="006D76C2" w:rsidRPr="00053A9E">
        <w:rPr>
          <w:szCs w:val="22"/>
        </w:rPr>
        <w:t>a</w:t>
      </w:r>
      <w:r w:rsidRPr="00053A9E">
        <w:rPr>
          <w:szCs w:val="22"/>
        </w:rPr>
        <w:t>doption de nouvelles technologi</w:t>
      </w:r>
      <w:r w:rsidR="007C7671" w:rsidRPr="00053A9E">
        <w:rPr>
          <w:szCs w:val="22"/>
        </w:rPr>
        <w:t>es.  Da</w:t>
      </w:r>
      <w:r w:rsidRPr="00053A9E">
        <w:rPr>
          <w:szCs w:val="22"/>
        </w:rPr>
        <w:t xml:space="preserve">ns ce contexte, une stratégie et un plan de communication globaux étaient en place et la communication se poursuivait avec le personnel </w:t>
      </w:r>
      <w:r w:rsidR="00A41375" w:rsidRPr="00053A9E">
        <w:rPr>
          <w:szCs w:val="22"/>
        </w:rPr>
        <w:t>à </w:t>
      </w:r>
      <w:r w:rsidRPr="00053A9E">
        <w:rPr>
          <w:szCs w:val="22"/>
        </w:rPr>
        <w:t xml:space="preserve">tous les niveaux au moyen des différents forums établis au sein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s forums incluaient des sessions de</w:t>
      </w:r>
      <w:r w:rsidR="00690BBB" w:rsidRPr="00053A9E">
        <w:rPr>
          <w:szCs w:val="22"/>
        </w:rPr>
        <w:t xml:space="preserve"> </w:t>
      </w:r>
      <w:r w:rsidR="00D86610" w:rsidRPr="00053A9E">
        <w:rPr>
          <w:szCs w:val="22"/>
        </w:rPr>
        <w:t>“</w:t>
      </w:r>
      <w:r w:rsidR="00690BBB" w:rsidRPr="00053A9E">
        <w:rPr>
          <w:szCs w:val="22"/>
        </w:rPr>
        <w:t>S</w:t>
      </w:r>
      <w:r w:rsidRPr="00053A9E">
        <w:rPr>
          <w:szCs w:val="22"/>
        </w:rPr>
        <w:t xml:space="preserve">e perfectionner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MP</w:t>
      </w:r>
      <w:r w:rsidR="00690BBB" w:rsidRPr="00053A9E">
        <w:rPr>
          <w:szCs w:val="22"/>
        </w:rPr>
        <w:t>I</w:t>
      </w:r>
      <w:r w:rsidR="00D86610" w:rsidRPr="00053A9E">
        <w:rPr>
          <w:szCs w:val="22"/>
        </w:rPr>
        <w:t>”</w:t>
      </w:r>
      <w:r w:rsidR="00690BBB" w:rsidRPr="00053A9E">
        <w:rPr>
          <w:szCs w:val="22"/>
          <w:rtl/>
          <w:cs/>
        </w:rPr>
        <w:t xml:space="preserve"> </w:t>
      </w:r>
      <w:r w:rsidRPr="00053A9E">
        <w:rPr>
          <w:szCs w:val="22"/>
        </w:rPr>
        <w:t>et de</w:t>
      </w:r>
      <w:r w:rsidR="00690BBB" w:rsidRPr="00053A9E">
        <w:rPr>
          <w:szCs w:val="22"/>
        </w:rPr>
        <w:t xml:space="preserve"> </w:t>
      </w:r>
      <w:r w:rsidR="00D86610" w:rsidRPr="00053A9E">
        <w:rPr>
          <w:szCs w:val="22"/>
        </w:rPr>
        <w:t>“</w:t>
      </w:r>
      <w:r w:rsidR="00690BBB" w:rsidRPr="00053A9E">
        <w:rPr>
          <w:szCs w:val="22"/>
        </w:rPr>
        <w:t>Q</w:t>
      </w:r>
      <w:r w:rsidRPr="00053A9E">
        <w:rPr>
          <w:szCs w:val="22"/>
        </w:rPr>
        <w:t>uoi de neuf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MP</w:t>
      </w:r>
      <w:r w:rsidR="00690BBB" w:rsidRPr="00053A9E">
        <w:rPr>
          <w:szCs w:val="22"/>
        </w:rPr>
        <w:t>I</w:t>
      </w:r>
      <w:r w:rsidR="00D86610" w:rsidRPr="00053A9E">
        <w:rPr>
          <w:szCs w:val="22"/>
        </w:rPr>
        <w:t>”</w:t>
      </w:r>
      <w:r w:rsidR="00690BBB" w:rsidRPr="00053A9E">
        <w:rPr>
          <w:szCs w:val="22"/>
        </w:rPr>
        <w:t>,</w:t>
      </w:r>
      <w:r w:rsidRPr="00053A9E">
        <w:rPr>
          <w:szCs w:val="22"/>
        </w:rPr>
        <w:t xml:space="preserve"> suivis par de nombreux collègues pour communiquer les initiatives existantes et nouvelles autour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des bulletins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réguliers préparés par le Bureau de gestion du projet, </w:t>
      </w:r>
      <w:r w:rsidR="006D76C2" w:rsidRPr="00053A9E">
        <w:rPr>
          <w:szCs w:val="22"/>
        </w:rPr>
        <w:t>l</w:t>
      </w:r>
      <w:r w:rsidR="00162955" w:rsidRPr="00053A9E">
        <w:rPr>
          <w:szCs w:val="22"/>
        </w:rPr>
        <w:t>’</w:t>
      </w:r>
      <w:r w:rsidR="006D76C2" w:rsidRPr="00053A9E">
        <w:rPr>
          <w:szCs w:val="22"/>
        </w:rPr>
        <w:t>u</w:t>
      </w:r>
      <w:r w:rsidRPr="00053A9E">
        <w:rPr>
          <w:szCs w:val="22"/>
        </w:rPr>
        <w:t xml:space="preserve">tilisation </w:t>
      </w:r>
      <w:r w:rsidR="006D76C2" w:rsidRPr="00053A9E">
        <w:rPr>
          <w:szCs w:val="22"/>
        </w:rPr>
        <w:t>d</w:t>
      </w:r>
      <w:r w:rsidR="00162955" w:rsidRPr="00053A9E">
        <w:rPr>
          <w:szCs w:val="22"/>
        </w:rPr>
        <w:t>’</w:t>
      </w:r>
      <w:r w:rsidR="006D76C2" w:rsidRPr="00053A9E">
        <w:rPr>
          <w:szCs w:val="22"/>
        </w:rPr>
        <w:t>u</w:t>
      </w:r>
      <w:r w:rsidRPr="00053A9E">
        <w:rPr>
          <w:szCs w:val="22"/>
        </w:rPr>
        <w:t xml:space="preserve">n espace Wiki ERP commun pour partager les informations et des vidéos de formation pour faire la démonstration des nouvelles fonctions et fonctionnalités déployées au moyen des </w:t>
      </w:r>
      <w:r w:rsidRPr="00053A9E">
        <w:rPr>
          <w:szCs w:val="22"/>
        </w:rPr>
        <w:lastRenderedPageBreak/>
        <w:t>modules ERP</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tilisation du budget, au 31 mai 2015, était de 58%</w:t>
      </w:r>
      <w:r w:rsidR="005D04EC" w:rsidRPr="00053A9E">
        <w:rPr>
          <w:szCs w:val="22"/>
        </w:rPr>
        <w:t xml:space="preserve">.  </w:t>
      </w:r>
      <w:r w:rsidRPr="00053A9E">
        <w:rPr>
          <w:szCs w:val="22"/>
        </w:rPr>
        <w:t>Les progrès sur la mise en œuvre du portefeuille étai</w:t>
      </w:r>
      <w:r w:rsidR="00185A2B" w:rsidRPr="00053A9E">
        <w:rPr>
          <w:szCs w:val="22"/>
        </w:rPr>
        <w:t>en</w:t>
      </w:r>
      <w:r w:rsidRPr="00053A9E">
        <w:rPr>
          <w:szCs w:val="22"/>
        </w:rPr>
        <w:t xml:space="preserve">t </w:t>
      </w:r>
      <w:r w:rsidR="00A41375" w:rsidRPr="00053A9E">
        <w:rPr>
          <w:szCs w:val="22"/>
        </w:rPr>
        <w:t>à </w:t>
      </w:r>
      <w:r w:rsidRPr="00053A9E">
        <w:rPr>
          <w:szCs w:val="22"/>
        </w:rPr>
        <w:t xml:space="preserve">la hauteur de </w:t>
      </w:r>
      <w:r w:rsidR="006D76C2" w:rsidRPr="00053A9E">
        <w:rPr>
          <w:szCs w:val="22"/>
        </w:rPr>
        <w:t>l</w:t>
      </w:r>
      <w:r w:rsidR="00162955" w:rsidRPr="00053A9E">
        <w:rPr>
          <w:szCs w:val="22"/>
        </w:rPr>
        <w:t>’</w:t>
      </w:r>
      <w:r w:rsidR="006D76C2" w:rsidRPr="00053A9E">
        <w:rPr>
          <w:szCs w:val="22"/>
        </w:rPr>
        <w:t>u</w:t>
      </w:r>
      <w:r w:rsidRPr="00053A9E">
        <w:rPr>
          <w:szCs w:val="22"/>
        </w:rPr>
        <w:t>tilisation du budget et étai</w:t>
      </w:r>
      <w:r w:rsidR="00185A2B" w:rsidRPr="00053A9E">
        <w:rPr>
          <w:szCs w:val="22"/>
        </w:rPr>
        <w:t>en</w:t>
      </w:r>
      <w:r w:rsidRPr="00053A9E">
        <w:rPr>
          <w:szCs w:val="22"/>
        </w:rPr>
        <w:t>t évalué</w:t>
      </w:r>
      <w:r w:rsidR="00185A2B" w:rsidRPr="00053A9E">
        <w:rPr>
          <w:szCs w:val="22"/>
        </w:rPr>
        <w:t>s</w:t>
      </w:r>
      <w:r w:rsidRPr="00053A9E">
        <w:rPr>
          <w:szCs w:val="22"/>
        </w:rPr>
        <w:t xml:space="preserve"> </w:t>
      </w:r>
      <w:r w:rsidR="00A41375" w:rsidRPr="00053A9E">
        <w:rPr>
          <w:szCs w:val="22"/>
        </w:rPr>
        <w:t>à </w:t>
      </w:r>
      <w:r w:rsidRPr="00053A9E">
        <w:rPr>
          <w:szCs w:val="22"/>
        </w:rPr>
        <w:t>59%, ce qui indiquait que les progrès et la mise en œuvre étaient conformes aux ressources utilisé</w:t>
      </w:r>
      <w:r w:rsidR="007C7671" w:rsidRPr="00053A9E">
        <w:rPr>
          <w:szCs w:val="22"/>
        </w:rPr>
        <w:t>es.  Ce</w:t>
      </w:r>
      <w:r w:rsidRPr="00053A9E">
        <w:rPr>
          <w:szCs w:val="22"/>
        </w:rPr>
        <w:t xml:space="preserve">t indicateur était important pour les projets ERP, en général sujets </w:t>
      </w:r>
      <w:r w:rsidR="00A41375" w:rsidRPr="00053A9E">
        <w:rPr>
          <w:szCs w:val="22"/>
        </w:rPr>
        <w:t>à </w:t>
      </w:r>
      <w:r w:rsidRPr="00053A9E">
        <w:rPr>
          <w:szCs w:val="22"/>
        </w:rPr>
        <w:t xml:space="preserve">des difficultés dans la gestion de changements complexes, des défis et des dépassements des coûts, comme ont pu en connaître de nombreuses institutions spécialisées des </w:t>
      </w:r>
      <w:r w:rsidR="00162955" w:rsidRPr="00053A9E">
        <w:rPr>
          <w:szCs w:val="22"/>
        </w:rPr>
        <w:t>Nations Uni</w:t>
      </w:r>
      <w:r w:rsidR="007C7671" w:rsidRPr="00053A9E">
        <w:rPr>
          <w:szCs w:val="22"/>
        </w:rPr>
        <w:t>es.  Le</w:t>
      </w:r>
      <w:r w:rsidRPr="00053A9E">
        <w:rPr>
          <w:szCs w:val="22"/>
        </w:rPr>
        <w:t xml:space="preserve">s provisions pour imprévus ont été estimées </w:t>
      </w:r>
      <w:r w:rsidR="00A41375" w:rsidRPr="00053A9E">
        <w:rPr>
          <w:szCs w:val="22"/>
        </w:rPr>
        <w:t>à </w:t>
      </w:r>
      <w:r w:rsidRPr="00053A9E">
        <w:rPr>
          <w:szCs w:val="22"/>
        </w:rPr>
        <w:t>1,6 million de francs suisses, et même avec les coûts supplémentaires comprenant les compétences pour les nouvelles technologies, le portefeuille devrait se terminer en respectant le budg</w:t>
      </w:r>
      <w:r w:rsidR="007C7671" w:rsidRPr="00053A9E">
        <w:rPr>
          <w:szCs w:val="22"/>
        </w:rPr>
        <w:t>et.  Le</w:t>
      </w:r>
      <w:r w:rsidRPr="00053A9E">
        <w:rPr>
          <w:szCs w:val="22"/>
        </w:rPr>
        <w:t xml:space="preserve"> portefeuille était et devait être flexible</w:t>
      </w:r>
      <w:r w:rsidR="00185A2B" w:rsidRPr="00053A9E">
        <w:rPr>
          <w:szCs w:val="22"/>
        </w:rPr>
        <w:t>,</w:t>
      </w:r>
      <w:r w:rsidRPr="00053A9E">
        <w:rPr>
          <w:szCs w:val="22"/>
        </w:rPr>
        <w:t xml:space="preserve"> car il </w:t>
      </w:r>
      <w:r w:rsidR="006D76C2" w:rsidRPr="00053A9E">
        <w:rPr>
          <w:szCs w:val="22"/>
        </w:rPr>
        <w:t>s</w:t>
      </w:r>
      <w:r w:rsidR="00162955" w:rsidRPr="00053A9E">
        <w:rPr>
          <w:szCs w:val="22"/>
        </w:rPr>
        <w:t>’</w:t>
      </w:r>
      <w:r w:rsidR="006D76C2" w:rsidRPr="00053A9E">
        <w:rPr>
          <w:szCs w:val="22"/>
        </w:rPr>
        <w:t>é</w:t>
      </w:r>
      <w:r w:rsidRPr="00053A9E">
        <w:rPr>
          <w:szCs w:val="22"/>
        </w:rPr>
        <w:t xml:space="preserve">tendait sur une longue durée, qui devait initialement durer de 2010 </w:t>
      </w:r>
      <w:r w:rsidR="00A41375" w:rsidRPr="00053A9E">
        <w:rPr>
          <w:szCs w:val="22"/>
        </w:rPr>
        <w:t>à </w:t>
      </w:r>
      <w:r w:rsidRPr="00053A9E">
        <w:rPr>
          <w:szCs w:val="22"/>
        </w:rPr>
        <w:t>2015</w:t>
      </w:r>
      <w:r w:rsidR="005D04EC" w:rsidRPr="00053A9E">
        <w:rPr>
          <w:szCs w:val="22"/>
        </w:rPr>
        <w:t xml:space="preserve">.  </w:t>
      </w:r>
      <w:r w:rsidRPr="00053A9E">
        <w:rPr>
          <w:szCs w:val="22"/>
        </w:rPr>
        <w:t>Les rapports précédents du PBC soulignaient les retards de certains proje</w:t>
      </w:r>
      <w:r w:rsidR="007C7671" w:rsidRPr="00053A9E">
        <w:rPr>
          <w:szCs w:val="22"/>
        </w:rPr>
        <w:t>ts.  Le</w:t>
      </w:r>
      <w:r w:rsidRPr="00053A9E">
        <w:rPr>
          <w:szCs w:val="22"/>
        </w:rPr>
        <w:t xml:space="preserve"> portefeuille était souple pour adapter son champ </w:t>
      </w:r>
      <w:r w:rsidR="006D76C2" w:rsidRPr="00053A9E">
        <w:rPr>
          <w:szCs w:val="22"/>
        </w:rPr>
        <w:t>d</w:t>
      </w:r>
      <w:r w:rsidR="00162955" w:rsidRPr="00053A9E">
        <w:rPr>
          <w:szCs w:val="22"/>
        </w:rPr>
        <w:t>’</w:t>
      </w:r>
      <w:r w:rsidR="006D76C2" w:rsidRPr="00053A9E">
        <w:rPr>
          <w:szCs w:val="22"/>
        </w:rPr>
        <w:t>a</w:t>
      </w:r>
      <w:r w:rsidRPr="00053A9E">
        <w:rPr>
          <w:szCs w:val="22"/>
        </w:rPr>
        <w:t>pplication, puisque diverses nouvelles exigences ont émergé pendant la durée qui était la sien</w:t>
      </w:r>
      <w:r w:rsidR="007C7671" w:rsidRPr="00053A9E">
        <w:rPr>
          <w:szCs w:val="22"/>
        </w:rPr>
        <w:t>ne.  Ce</w:t>
      </w:r>
      <w:r w:rsidRPr="00053A9E">
        <w:rPr>
          <w:szCs w:val="22"/>
        </w:rPr>
        <w:t xml:space="preserve">rtaines provisions pour imprévus ont permis </w:t>
      </w:r>
      <w:r w:rsidR="006D76C2" w:rsidRPr="00053A9E">
        <w:rPr>
          <w:szCs w:val="22"/>
        </w:rPr>
        <w:t>l</w:t>
      </w:r>
      <w:r w:rsidR="00162955" w:rsidRPr="00053A9E">
        <w:rPr>
          <w:szCs w:val="22"/>
        </w:rPr>
        <w:t>’</w:t>
      </w:r>
      <w:r w:rsidR="006D76C2" w:rsidRPr="00053A9E">
        <w:rPr>
          <w:szCs w:val="22"/>
        </w:rPr>
        <w:t>a</w:t>
      </w:r>
      <w:r w:rsidRPr="00053A9E">
        <w:rPr>
          <w:szCs w:val="22"/>
        </w:rPr>
        <w:t>bsorption de nouvelles exigenc</w:t>
      </w:r>
      <w:r w:rsidR="007C7671" w:rsidRPr="00053A9E">
        <w:rPr>
          <w:szCs w:val="22"/>
        </w:rPr>
        <w:t>es.  Un</w:t>
      </w:r>
      <w:r w:rsidRPr="00053A9E">
        <w:rPr>
          <w:szCs w:val="22"/>
        </w:rPr>
        <w:t xml:space="preserve"> exemple ne figurant pas dans la proposition initiale de 2010 était une approche globale de la gestion des risques pour toute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Pa</w:t>
      </w:r>
      <w:r w:rsidRPr="00053A9E">
        <w:rPr>
          <w:szCs w:val="22"/>
        </w:rPr>
        <w:t xml:space="preserve">r la suite toutefois, sur la recommandation de plusieurs organes </w:t>
      </w:r>
      <w:r w:rsidR="006D76C2" w:rsidRPr="00053A9E">
        <w:rPr>
          <w:szCs w:val="22"/>
        </w:rPr>
        <w:t>d</w:t>
      </w:r>
      <w:r w:rsidR="00162955" w:rsidRPr="00053A9E">
        <w:rPr>
          <w:szCs w:val="22"/>
        </w:rPr>
        <w:t>’</w:t>
      </w:r>
      <w:r w:rsidR="006D76C2" w:rsidRPr="00053A9E">
        <w:rPr>
          <w:szCs w:val="22"/>
        </w:rPr>
        <w:t>a</w:t>
      </w:r>
      <w:r w:rsidRPr="00053A9E">
        <w:rPr>
          <w:szCs w:val="22"/>
        </w:rPr>
        <w:t xml:space="preserve">udit et de supervision, la gestion formelle des risques a été adoptée et un outil de gestion des risques en vue de </w:t>
      </w:r>
      <w:r w:rsidR="006D76C2" w:rsidRPr="00053A9E">
        <w:rPr>
          <w:szCs w:val="22"/>
        </w:rPr>
        <w:t>l</w:t>
      </w:r>
      <w:r w:rsidR="00162955" w:rsidRPr="00053A9E">
        <w:rPr>
          <w:szCs w:val="22"/>
        </w:rPr>
        <w:t>’</w:t>
      </w:r>
      <w:r w:rsidR="006D76C2" w:rsidRPr="00053A9E">
        <w:rPr>
          <w:szCs w:val="22"/>
        </w:rPr>
        <w:t>a</w:t>
      </w:r>
      <w:r w:rsidRPr="00053A9E">
        <w:rPr>
          <w:szCs w:val="22"/>
        </w:rPr>
        <w:t>ppuyer avait été déployé par le biais du portefeuille de projets </w:t>
      </w:r>
      <w:r w:rsidR="007C7671" w:rsidRPr="00053A9E">
        <w:rPr>
          <w:szCs w:val="22"/>
        </w:rPr>
        <w:t>ERP.  Un</w:t>
      </w:r>
      <w:r w:rsidRPr="00053A9E">
        <w:rPr>
          <w:szCs w:val="22"/>
        </w:rPr>
        <w:t xml:space="preserve"> autre exemple de </w:t>
      </w:r>
      <w:r w:rsidR="006D76C2" w:rsidRPr="00053A9E">
        <w:rPr>
          <w:szCs w:val="22"/>
        </w:rPr>
        <w:t>l</w:t>
      </w:r>
      <w:r w:rsidR="00162955" w:rsidRPr="00053A9E">
        <w:rPr>
          <w:szCs w:val="22"/>
        </w:rPr>
        <w:t>’</w:t>
      </w:r>
      <w:r w:rsidR="006D76C2" w:rsidRPr="00053A9E">
        <w:rPr>
          <w:szCs w:val="22"/>
        </w:rPr>
        <w:t>u</w:t>
      </w:r>
      <w:r w:rsidRPr="00053A9E">
        <w:rPr>
          <w:szCs w:val="22"/>
        </w:rPr>
        <w:t>tilité éventuelle des provisions pour imprévus était l</w:t>
      </w:r>
      <w:r w:rsidR="00052526" w:rsidRPr="00053A9E">
        <w:rPr>
          <w:szCs w:val="22"/>
        </w:rPr>
        <w:t>e remplacement du système Flexi</w:t>
      </w:r>
      <w:r w:rsidRPr="00053A9E">
        <w:rPr>
          <w:szCs w:val="22"/>
        </w:rPr>
        <w:t>Ti</w:t>
      </w:r>
      <w:r w:rsidR="007C7671" w:rsidRPr="00053A9E">
        <w:rPr>
          <w:szCs w:val="22"/>
        </w:rPr>
        <w:t>me.  Le</w:t>
      </w:r>
      <w:r w:rsidR="00D6553F" w:rsidRPr="00053A9E">
        <w:rPr>
          <w:szCs w:val="22"/>
        </w:rPr>
        <w:t> DGR</w:t>
      </w:r>
      <w:r w:rsidRPr="00053A9E">
        <w:rPr>
          <w:szCs w:val="22"/>
        </w:rPr>
        <w:t xml:space="preserve">H examinait actuellement les politiques et les règlements </w:t>
      </w:r>
      <w:r w:rsidR="00A41375" w:rsidRPr="00053A9E">
        <w:rPr>
          <w:szCs w:val="22"/>
        </w:rPr>
        <w:t>relatifs à </w:t>
      </w:r>
      <w:r w:rsidR="006D76C2" w:rsidRPr="00053A9E">
        <w:rPr>
          <w:szCs w:val="22"/>
        </w:rPr>
        <w:t>l</w:t>
      </w:r>
      <w:r w:rsidR="00162955" w:rsidRPr="00053A9E">
        <w:rPr>
          <w:szCs w:val="22"/>
        </w:rPr>
        <w:t>’</w:t>
      </w:r>
      <w:r w:rsidR="006D76C2" w:rsidRPr="00053A9E">
        <w:rPr>
          <w:szCs w:val="22"/>
        </w:rPr>
        <w:t>h</w:t>
      </w:r>
      <w:r w:rsidRPr="00053A9E">
        <w:rPr>
          <w:szCs w:val="22"/>
        </w:rPr>
        <w:t>oraire de travail variab</w:t>
      </w:r>
      <w:r w:rsidR="007C7671" w:rsidRPr="00053A9E">
        <w:rPr>
          <w:szCs w:val="22"/>
        </w:rPr>
        <w:t>le.  Il</w:t>
      </w:r>
      <w:r w:rsidRPr="00053A9E">
        <w:rPr>
          <w:szCs w:val="22"/>
        </w:rPr>
        <w:t xml:space="preserve"> pourrait ressortir de cet examen que le système FlexiTime actuel devrait être remplacé ou modernisé et cette mise en œuvre pourrait éventuellement être incluse dans le portefeuille de projets ERP, parmi les objectifs globaux indiqués dans la proposition de 2010</w:t>
      </w:r>
      <w:r w:rsidR="005D04EC" w:rsidRPr="00053A9E">
        <w:rPr>
          <w:szCs w:val="22"/>
        </w:rPr>
        <w:t xml:space="preserve">.  </w:t>
      </w:r>
      <w:r w:rsidRPr="00053A9E">
        <w:rPr>
          <w:szCs w:val="22"/>
        </w:rPr>
        <w:t xml:space="preserve">Le calendrier </w:t>
      </w:r>
      <w:r w:rsidR="006D76C2" w:rsidRPr="00053A9E">
        <w:rPr>
          <w:szCs w:val="22"/>
        </w:rPr>
        <w:t>d</w:t>
      </w:r>
      <w:r w:rsidR="00162955" w:rsidRPr="00053A9E">
        <w:rPr>
          <w:szCs w:val="22"/>
        </w:rPr>
        <w:t>’</w:t>
      </w:r>
      <w:r w:rsidR="006D76C2" w:rsidRPr="00053A9E">
        <w:rPr>
          <w:szCs w:val="22"/>
        </w:rPr>
        <w:t>e</w:t>
      </w:r>
      <w:r w:rsidRPr="00053A9E">
        <w:rPr>
          <w:szCs w:val="22"/>
        </w:rPr>
        <w:t xml:space="preserve">xécution révisé du portefeuille de projets qui figurait dans le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prévoyait le calendrier du portefeuille de projets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la mi</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Une partie du retard était due </w:t>
      </w:r>
      <w:r w:rsidR="00A41375" w:rsidRPr="00053A9E">
        <w:rPr>
          <w:szCs w:val="22"/>
        </w:rPr>
        <w:t>à </w:t>
      </w:r>
      <w:r w:rsidRPr="00053A9E">
        <w:rPr>
          <w:szCs w:val="22"/>
        </w:rPr>
        <w:t xml:space="preserve">la nécessité de vérifier que les changements déployés par le biais de ces nouveaux systèmes et technologies étaient bien intégrés dans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que le personnel avait une bonne connaissance des nouvelles méthodes de travail et capable </w:t>
      </w:r>
      <w:r w:rsidR="006D76C2" w:rsidRPr="00053A9E">
        <w:rPr>
          <w:szCs w:val="22"/>
        </w:rPr>
        <w:t>d</w:t>
      </w:r>
      <w:r w:rsidR="00162955" w:rsidRPr="00053A9E">
        <w:rPr>
          <w:szCs w:val="22"/>
        </w:rPr>
        <w:t>’</w:t>
      </w:r>
      <w:r w:rsidR="006D76C2" w:rsidRPr="00053A9E">
        <w:rPr>
          <w:szCs w:val="22"/>
        </w:rPr>
        <w:t>u</w:t>
      </w:r>
      <w:r w:rsidRPr="00053A9E">
        <w:rPr>
          <w:szCs w:val="22"/>
        </w:rPr>
        <w:t>tiliser les nouveaux systèm</w:t>
      </w:r>
      <w:r w:rsidR="007C7671" w:rsidRPr="00053A9E">
        <w:rPr>
          <w:szCs w:val="22"/>
        </w:rPr>
        <w:t>es.  D’o</w:t>
      </w:r>
      <w:r w:rsidRPr="00053A9E">
        <w:rPr>
          <w:szCs w:val="22"/>
        </w:rPr>
        <w:t>ù le programme révisé indi</w:t>
      </w:r>
      <w:r w:rsidR="00A41375" w:rsidRPr="00053A9E">
        <w:rPr>
          <w:szCs w:val="22"/>
        </w:rPr>
        <w:t>quant </w:t>
      </w:r>
      <w:r w:rsidRPr="00053A9E">
        <w:rPr>
          <w:szCs w:val="22"/>
        </w:rPr>
        <w:t>le portefeuille de projets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la mi</w:t>
      </w:r>
      <w:r w:rsidR="007C7671" w:rsidRPr="00053A9E">
        <w:rPr>
          <w:szCs w:val="22"/>
        </w:rPr>
        <w:noBreakHyphen/>
      </w:r>
      <w:r w:rsidR="007C7671" w:rsidRPr="00053A9E">
        <w:rPr>
          <w:szCs w:val="22"/>
        </w:rPr>
        <w:noBreakHyphen/>
      </w:r>
      <w:r w:rsidRPr="00053A9E">
        <w:rPr>
          <w:szCs w:val="22"/>
        </w:rPr>
        <w:t>2017.</w:t>
      </w:r>
    </w:p>
    <w:p w:rsidR="00FE2D82" w:rsidRPr="00053A9E" w:rsidRDefault="00FE2D82" w:rsidP="001F20D5">
      <w:pPr>
        <w:pStyle w:val="ONUMFS"/>
        <w:rPr>
          <w:szCs w:val="22"/>
        </w:rPr>
      </w:pPr>
      <w:r w:rsidRPr="00053A9E">
        <w:rPr>
          <w:szCs w:val="22"/>
        </w:rPr>
        <w:t>La délégation du Mexique a mis deux aspects en éviden</w:t>
      </w:r>
      <w:r w:rsidR="007C7671" w:rsidRPr="00053A9E">
        <w:rPr>
          <w:szCs w:val="22"/>
        </w:rPr>
        <w:t>ce.  To</w:t>
      </w:r>
      <w:r w:rsidRPr="00053A9E">
        <w:rPr>
          <w:szCs w:val="22"/>
        </w:rPr>
        <w:t xml:space="preserve">ut </w:t>
      </w:r>
      <w:r w:rsidR="006D76C2" w:rsidRPr="00053A9E">
        <w:rPr>
          <w:szCs w:val="22"/>
        </w:rPr>
        <w:t>d</w:t>
      </w:r>
      <w:r w:rsidR="00162955" w:rsidRPr="00053A9E">
        <w:rPr>
          <w:szCs w:val="22"/>
        </w:rPr>
        <w:t>’</w:t>
      </w:r>
      <w:r w:rsidR="006D76C2" w:rsidRPr="00053A9E">
        <w:rPr>
          <w:szCs w:val="22"/>
        </w:rPr>
        <w:t>a</w:t>
      </w:r>
      <w:r w:rsidRPr="00053A9E">
        <w:rPr>
          <w:szCs w:val="22"/>
        </w:rPr>
        <w:t>bord, les retards subis par un certain nombre de projets et le portefeuille dans son ensemb</w:t>
      </w:r>
      <w:r w:rsidR="007C7671" w:rsidRPr="00053A9E">
        <w:rPr>
          <w:szCs w:val="22"/>
        </w:rPr>
        <w:t>le.  La</w:t>
      </w:r>
      <w:r w:rsidRPr="00053A9E">
        <w:rPr>
          <w:szCs w:val="22"/>
        </w:rPr>
        <w:t xml:space="preserve"> délégation a prié </w:t>
      </w:r>
      <w:r w:rsidR="006D76C2" w:rsidRPr="00053A9E">
        <w:rPr>
          <w:szCs w:val="22"/>
        </w:rPr>
        <w:t>l</w:t>
      </w:r>
      <w:r w:rsidR="00162955" w:rsidRPr="00053A9E">
        <w:rPr>
          <w:szCs w:val="22"/>
        </w:rPr>
        <w:t>’</w:t>
      </w:r>
      <w:r w:rsidR="006D76C2" w:rsidRPr="00053A9E">
        <w:rPr>
          <w:szCs w:val="22"/>
        </w:rPr>
        <w:t>O</w:t>
      </w:r>
      <w:r w:rsidRPr="00053A9E">
        <w:rPr>
          <w:szCs w:val="22"/>
        </w:rPr>
        <w:t>MPI de faire tout son possible pour respecter le calendrier révi</w:t>
      </w:r>
      <w:r w:rsidR="007C7671" w:rsidRPr="00053A9E">
        <w:rPr>
          <w:szCs w:val="22"/>
        </w:rPr>
        <w:t>sé.  En</w:t>
      </w:r>
      <w:r w:rsidRPr="00053A9E">
        <w:rPr>
          <w:szCs w:val="22"/>
        </w:rPr>
        <w:t>suite, la section 13 du rapport sur le système ERP du vérificateur externe des comptes suggérait que les informations sur les résultats externes associés devraient être présentées aux assemblées.</w:t>
      </w:r>
    </w:p>
    <w:p w:rsidR="00D6553F" w:rsidRPr="00053A9E" w:rsidRDefault="00FE2D82" w:rsidP="001F20D5">
      <w:pPr>
        <w:pStyle w:val="ONUMFS"/>
        <w:rPr>
          <w:szCs w:val="22"/>
        </w:rPr>
      </w:pPr>
      <w:r w:rsidRPr="00053A9E">
        <w:rPr>
          <w:szCs w:val="22"/>
        </w:rPr>
        <w:t xml:space="preserve">En réponse aux questions soulevées par la délégation du Mexique, le Secrétariat a précisé que la section 13 du rapport du vérificateur externe des comptes suggérait que les performances des partenaires </w:t>
      </w:r>
      <w:r w:rsidR="006D76C2" w:rsidRPr="00053A9E">
        <w:rPr>
          <w:szCs w:val="22"/>
        </w:rPr>
        <w:t>d</w:t>
      </w:r>
      <w:r w:rsidR="00162955" w:rsidRPr="00053A9E">
        <w:rPr>
          <w:szCs w:val="22"/>
        </w:rPr>
        <w:t>’</w:t>
      </w:r>
      <w:r w:rsidR="006D76C2" w:rsidRPr="00053A9E">
        <w:rPr>
          <w:szCs w:val="22"/>
        </w:rPr>
        <w:t>e</w:t>
      </w:r>
      <w:r w:rsidRPr="00053A9E">
        <w:rPr>
          <w:szCs w:val="22"/>
        </w:rPr>
        <w:t>xécution externes devraient être inclus</w:t>
      </w:r>
      <w:r w:rsidR="007C7671" w:rsidRPr="00053A9E">
        <w:rPr>
          <w:szCs w:val="22"/>
        </w:rPr>
        <w:t>es.  Le</w:t>
      </w:r>
      <w:r w:rsidRPr="00053A9E">
        <w:rPr>
          <w:szCs w:val="22"/>
        </w:rPr>
        <w:t xml:space="preserve"> Secrétariat a confirmé que la section 5 et </w:t>
      </w:r>
      <w:r w:rsidR="00A41375" w:rsidRPr="00053A9E">
        <w:rPr>
          <w:szCs w:val="22"/>
        </w:rPr>
        <w:t>à </w:t>
      </w:r>
      <w:r w:rsidRPr="00053A9E">
        <w:rPr>
          <w:szCs w:val="22"/>
        </w:rPr>
        <w:t xml:space="preserve">partir du paragraphe 14 du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couvraient les performances des trois partenaires </w:t>
      </w:r>
      <w:r w:rsidR="006D76C2" w:rsidRPr="00053A9E">
        <w:rPr>
          <w:szCs w:val="22"/>
        </w:rPr>
        <w:t>d</w:t>
      </w:r>
      <w:r w:rsidR="00162955" w:rsidRPr="00053A9E">
        <w:rPr>
          <w:szCs w:val="22"/>
        </w:rPr>
        <w:t>’</w:t>
      </w:r>
      <w:r w:rsidR="006D76C2" w:rsidRPr="00053A9E">
        <w:rPr>
          <w:szCs w:val="22"/>
        </w:rPr>
        <w:t>e</w:t>
      </w:r>
      <w:r w:rsidRPr="00053A9E">
        <w:rPr>
          <w:szCs w:val="22"/>
        </w:rPr>
        <w:t>xécution extern</w:t>
      </w:r>
      <w:r w:rsidR="007C7671" w:rsidRPr="00053A9E">
        <w:rPr>
          <w:szCs w:val="22"/>
        </w:rPr>
        <w:t>es.  Il</w:t>
      </w:r>
      <w:r w:rsidRPr="00053A9E">
        <w:rPr>
          <w:szCs w:val="22"/>
        </w:rPr>
        <w:t xml:space="preserve"> a aussi ajouté que les achats avaient lancé un mouvement important pour améliorer et renforcer le cadre </w:t>
      </w:r>
      <w:r w:rsidR="006D76C2" w:rsidRPr="00053A9E">
        <w:rPr>
          <w:szCs w:val="22"/>
        </w:rPr>
        <w:t>d</w:t>
      </w:r>
      <w:r w:rsidR="00162955" w:rsidRPr="00053A9E">
        <w:rPr>
          <w:szCs w:val="22"/>
        </w:rPr>
        <w:t>’</w:t>
      </w:r>
      <w:r w:rsidR="006D76C2" w:rsidRPr="00053A9E">
        <w:rPr>
          <w:szCs w:val="22"/>
        </w:rPr>
        <w:t>é</w:t>
      </w:r>
      <w:r w:rsidRPr="00053A9E">
        <w:rPr>
          <w:szCs w:val="22"/>
        </w:rPr>
        <w:t>valuation pour tous les partenaires et les prestataires de services externes, pas juste pour le système </w:t>
      </w:r>
      <w:r w:rsidR="007C7671" w:rsidRPr="00053A9E">
        <w:rPr>
          <w:szCs w:val="22"/>
        </w:rPr>
        <w:t>ERP.  En</w:t>
      </w:r>
      <w:r w:rsidR="00A41375" w:rsidRPr="00053A9E">
        <w:rPr>
          <w:szCs w:val="22"/>
        </w:rPr>
        <w:t> outre</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ppuyant sur </w:t>
      </w:r>
      <w:r w:rsidR="006D76C2" w:rsidRPr="00053A9E">
        <w:rPr>
          <w:szCs w:val="22"/>
        </w:rPr>
        <w:t>l</w:t>
      </w:r>
      <w:r w:rsidR="00162955" w:rsidRPr="00053A9E">
        <w:rPr>
          <w:szCs w:val="22"/>
        </w:rPr>
        <w:t>’</w:t>
      </w:r>
      <w:r w:rsidR="006D76C2" w:rsidRPr="00053A9E">
        <w:rPr>
          <w:szCs w:val="22"/>
        </w:rPr>
        <w:t>é</w:t>
      </w:r>
      <w:r w:rsidRPr="00053A9E">
        <w:rPr>
          <w:szCs w:val="22"/>
        </w:rPr>
        <w:t xml:space="preserve">valuation du rapport, </w:t>
      </w:r>
      <w:r w:rsidR="006D76C2" w:rsidRPr="00053A9E">
        <w:rPr>
          <w:szCs w:val="22"/>
        </w:rPr>
        <w:t>l</w:t>
      </w:r>
      <w:r w:rsidR="00162955" w:rsidRPr="00053A9E">
        <w:rPr>
          <w:szCs w:val="22"/>
        </w:rPr>
        <w:t>’</w:t>
      </w:r>
      <w:r w:rsidR="006D76C2" w:rsidRPr="00053A9E">
        <w:rPr>
          <w:szCs w:val="22"/>
        </w:rPr>
        <w:t>O</w:t>
      </w:r>
      <w:r w:rsidRPr="00053A9E">
        <w:rPr>
          <w:szCs w:val="22"/>
        </w:rPr>
        <w:t xml:space="preserve">MPI travaillait avec les partenaires </w:t>
      </w:r>
      <w:r w:rsidR="006D76C2" w:rsidRPr="00053A9E">
        <w:rPr>
          <w:szCs w:val="22"/>
        </w:rPr>
        <w:t>d</w:t>
      </w:r>
      <w:r w:rsidR="00162955" w:rsidRPr="00053A9E">
        <w:rPr>
          <w:szCs w:val="22"/>
        </w:rPr>
        <w:t>’</w:t>
      </w:r>
      <w:r w:rsidR="006D76C2" w:rsidRPr="00053A9E">
        <w:rPr>
          <w:szCs w:val="22"/>
        </w:rPr>
        <w:t>e</w:t>
      </w:r>
      <w:r w:rsidRPr="00053A9E">
        <w:rPr>
          <w:szCs w:val="22"/>
        </w:rPr>
        <w:t xml:space="preserve">xécution externes du système ERP </w:t>
      </w:r>
      <w:r w:rsidR="00A41375" w:rsidRPr="00053A9E">
        <w:rPr>
          <w:szCs w:val="22"/>
        </w:rPr>
        <w:t>afin d</w:t>
      </w:r>
      <w:r w:rsidRPr="00053A9E">
        <w:rPr>
          <w:szCs w:val="22"/>
        </w:rPr>
        <w:t xml:space="preserve">e recenser les opportunités </w:t>
      </w:r>
      <w:r w:rsidR="006D76C2" w:rsidRPr="00053A9E">
        <w:rPr>
          <w:szCs w:val="22"/>
        </w:rPr>
        <w:t>d</w:t>
      </w:r>
      <w:r w:rsidR="00162955" w:rsidRPr="00053A9E">
        <w:rPr>
          <w:szCs w:val="22"/>
        </w:rPr>
        <w:t>’</w:t>
      </w:r>
      <w:r w:rsidR="006D76C2" w:rsidRPr="00053A9E">
        <w:rPr>
          <w:szCs w:val="22"/>
        </w:rPr>
        <w:t>a</w:t>
      </w:r>
      <w:r w:rsidRPr="00053A9E">
        <w:rPr>
          <w:szCs w:val="22"/>
        </w:rPr>
        <w:t>mélioration de la mise en œuv</w:t>
      </w:r>
      <w:r w:rsidR="007C7671" w:rsidRPr="00053A9E">
        <w:rPr>
          <w:szCs w:val="22"/>
        </w:rPr>
        <w:t>re.  S’a</w:t>
      </w:r>
      <w:r w:rsidRPr="00053A9E">
        <w:rPr>
          <w:szCs w:val="22"/>
        </w:rPr>
        <w:t xml:space="preserve">gissant du retard, </w:t>
      </w:r>
      <w:r w:rsidR="006D76C2" w:rsidRPr="00053A9E">
        <w:rPr>
          <w:szCs w:val="22"/>
        </w:rPr>
        <w:t>l</w:t>
      </w:r>
      <w:r w:rsidR="00162955" w:rsidRPr="00053A9E">
        <w:rPr>
          <w:szCs w:val="22"/>
        </w:rPr>
        <w:t>’</w:t>
      </w:r>
      <w:r w:rsidR="006D76C2" w:rsidRPr="00053A9E">
        <w:rPr>
          <w:szCs w:val="22"/>
        </w:rPr>
        <w:t>O</w:t>
      </w:r>
      <w:r w:rsidRPr="00053A9E">
        <w:rPr>
          <w:szCs w:val="22"/>
        </w:rPr>
        <w:t xml:space="preserve">MPI a pleinement pris </w:t>
      </w:r>
      <w:r w:rsidR="00A41375" w:rsidRPr="00053A9E">
        <w:rPr>
          <w:szCs w:val="22"/>
        </w:rPr>
        <w:t>en compte</w:t>
      </w:r>
      <w:r w:rsidRPr="00053A9E">
        <w:rPr>
          <w:szCs w:val="22"/>
        </w:rPr>
        <w:t xml:space="preserve"> la recommandation visant </w:t>
      </w:r>
      <w:r w:rsidR="00A41375" w:rsidRPr="00053A9E">
        <w:rPr>
          <w:szCs w:val="22"/>
        </w:rPr>
        <w:t>à </w:t>
      </w:r>
      <w:r w:rsidRPr="00053A9E">
        <w:rPr>
          <w:szCs w:val="22"/>
        </w:rPr>
        <w:t>faire tous les efforts possibles pour respecter le calendrier révi</w:t>
      </w:r>
      <w:r w:rsidR="007C7671" w:rsidRPr="00053A9E">
        <w:rPr>
          <w:szCs w:val="22"/>
        </w:rPr>
        <w:t>sé.  Da</w:t>
      </w:r>
      <w:r w:rsidRPr="00053A9E">
        <w:rPr>
          <w:szCs w:val="22"/>
        </w:rPr>
        <w:t xml:space="preserve">ns ce contexte, </w:t>
      </w:r>
      <w:r w:rsidR="006D76C2" w:rsidRPr="00053A9E">
        <w:rPr>
          <w:szCs w:val="22"/>
        </w:rPr>
        <w:t>l</w:t>
      </w:r>
      <w:r w:rsidR="00162955" w:rsidRPr="00053A9E">
        <w:rPr>
          <w:szCs w:val="22"/>
        </w:rPr>
        <w:t>’</w:t>
      </w:r>
      <w:r w:rsidR="006D76C2" w:rsidRPr="00053A9E">
        <w:rPr>
          <w:szCs w:val="22"/>
        </w:rPr>
        <w:t>O</w:t>
      </w:r>
      <w:r w:rsidRPr="00053A9E">
        <w:rPr>
          <w:szCs w:val="22"/>
        </w:rPr>
        <w:t xml:space="preserve">MPI disposait </w:t>
      </w:r>
      <w:r w:rsidR="006D76C2" w:rsidRPr="00053A9E">
        <w:rPr>
          <w:szCs w:val="22"/>
        </w:rPr>
        <w:t>d</w:t>
      </w:r>
      <w:r w:rsidR="00162955" w:rsidRPr="00053A9E">
        <w:rPr>
          <w:szCs w:val="22"/>
        </w:rPr>
        <w:t>’</w:t>
      </w:r>
      <w:r w:rsidR="006D76C2" w:rsidRPr="00053A9E">
        <w:rPr>
          <w:szCs w:val="22"/>
        </w:rPr>
        <w:t>u</w:t>
      </w:r>
      <w:r w:rsidRPr="00053A9E">
        <w:rPr>
          <w:szCs w:val="22"/>
        </w:rPr>
        <w:t>ne structure de gouvernance interne très complète pour le portefeuille de projets ERP, avec le comité chargé de la mise en œuvre du portefeuille AIMS présidé par le sous</w:t>
      </w:r>
      <w:r w:rsidR="007C7671" w:rsidRPr="00053A9E">
        <w:rPr>
          <w:szCs w:val="22"/>
        </w:rPr>
        <w:noBreakHyphen/>
      </w:r>
      <w:r w:rsidRPr="00053A9E">
        <w:rPr>
          <w:szCs w:val="22"/>
        </w:rPr>
        <w:t>directeur général, Secteur administration et gesti</w:t>
      </w:r>
      <w:r w:rsidR="007C7671" w:rsidRPr="00053A9E">
        <w:rPr>
          <w:szCs w:val="22"/>
        </w:rPr>
        <w:t>on.  Ce</w:t>
      </w:r>
      <w:r w:rsidRPr="00053A9E">
        <w:rPr>
          <w:szCs w:val="22"/>
        </w:rPr>
        <w:t xml:space="preserve">tte structure interne révisée a été créée en réponse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xercice de vérification et de validation indépendantes mené par Gartner Consulting, un organe de connaissances indépendant </w:t>
      </w:r>
      <w:r w:rsidR="00A41375" w:rsidRPr="00053A9E">
        <w:rPr>
          <w:szCs w:val="22"/>
        </w:rPr>
        <w:t>en matière de</w:t>
      </w:r>
      <w:r w:rsidRPr="00053A9E">
        <w:rPr>
          <w:szCs w:val="22"/>
        </w:rPr>
        <w:t xml:space="preserve"> système </w:t>
      </w:r>
      <w:r w:rsidR="007C7671" w:rsidRPr="00053A9E">
        <w:rPr>
          <w:szCs w:val="22"/>
        </w:rPr>
        <w:t>ERP.  Il</w:t>
      </w:r>
      <w:r w:rsidRPr="00053A9E">
        <w:rPr>
          <w:szCs w:val="22"/>
        </w:rPr>
        <w:t xml:space="preserve">s ont fourni de nombreuses recommandations qui ont été partagées dans le dernier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vancement du PBC et qui avaient été mises en œuv</w:t>
      </w:r>
      <w:r w:rsidR="007C7671" w:rsidRPr="00053A9E">
        <w:rPr>
          <w:szCs w:val="22"/>
        </w:rPr>
        <w:t>re.  La</w:t>
      </w:r>
      <w:r w:rsidRPr="00053A9E">
        <w:rPr>
          <w:szCs w:val="22"/>
        </w:rPr>
        <w:t xml:space="preserve"> structure de gouvernance </w:t>
      </w:r>
      <w:r w:rsidR="00A41375" w:rsidRPr="00053A9E">
        <w:rPr>
          <w:szCs w:val="22"/>
        </w:rPr>
        <w:t>à </w:t>
      </w:r>
      <w:r w:rsidRPr="00053A9E">
        <w:rPr>
          <w:szCs w:val="22"/>
        </w:rPr>
        <w:t xml:space="preserve">plusieurs niveaux, les comités directeurs de projet et le comité chargé de la mise en œuvre du portefeuille AIMS, avait contribué </w:t>
      </w:r>
      <w:r w:rsidR="00A41375" w:rsidRPr="00053A9E">
        <w:rPr>
          <w:szCs w:val="22"/>
        </w:rPr>
        <w:t>à </w:t>
      </w:r>
      <w:r w:rsidRPr="00053A9E">
        <w:rPr>
          <w:szCs w:val="22"/>
        </w:rPr>
        <w:t xml:space="preserve">créer un mécanisme hiérarchique, </w:t>
      </w:r>
      <w:r w:rsidR="00A41375" w:rsidRPr="00053A9E">
        <w:rPr>
          <w:szCs w:val="22"/>
        </w:rPr>
        <w:t>en particulier</w:t>
      </w:r>
      <w:r w:rsidRPr="00053A9E">
        <w:rPr>
          <w:szCs w:val="22"/>
        </w:rPr>
        <w:t xml:space="preserve"> sur les </w:t>
      </w:r>
      <w:r w:rsidRPr="00053A9E">
        <w:rPr>
          <w:szCs w:val="22"/>
        </w:rPr>
        <w:lastRenderedPageBreak/>
        <w:t xml:space="preserve">aspects </w:t>
      </w:r>
      <w:r w:rsidR="00A41375" w:rsidRPr="00053A9E">
        <w:rPr>
          <w:szCs w:val="22"/>
        </w:rPr>
        <w:t>tels que</w:t>
      </w:r>
      <w:r w:rsidRPr="00053A9E">
        <w:rPr>
          <w:szCs w:val="22"/>
        </w:rPr>
        <w:t xml:space="preserve"> les dépassements de coûts, les changements dans la mise en œuvre ou les calendrie</w:t>
      </w:r>
      <w:r w:rsidR="007C7671" w:rsidRPr="00053A9E">
        <w:rPr>
          <w:szCs w:val="22"/>
        </w:rPr>
        <w:t>rs.  Le</w:t>
      </w:r>
      <w:r w:rsidRPr="00053A9E">
        <w:rPr>
          <w:szCs w:val="22"/>
        </w:rPr>
        <w:t xml:space="preserve"> Secrétariat estimait que le calendrier </w:t>
      </w:r>
      <w:r w:rsidR="006D76C2" w:rsidRPr="00053A9E">
        <w:rPr>
          <w:szCs w:val="22"/>
        </w:rPr>
        <w:t>d</w:t>
      </w:r>
      <w:r w:rsidR="00162955" w:rsidRPr="00053A9E">
        <w:rPr>
          <w:szCs w:val="22"/>
        </w:rPr>
        <w:t>’</w:t>
      </w:r>
      <w:r w:rsidR="006D76C2" w:rsidRPr="00053A9E">
        <w:rPr>
          <w:szCs w:val="22"/>
        </w:rPr>
        <w:t>e</w:t>
      </w:r>
      <w:r w:rsidRPr="00053A9E">
        <w:rPr>
          <w:szCs w:val="22"/>
        </w:rPr>
        <w:t>xécution révisé présenté semblait réaliste</w:t>
      </w:r>
      <w:r w:rsidR="005D04EC" w:rsidRPr="00053A9E">
        <w:rPr>
          <w:szCs w:val="22"/>
        </w:rPr>
        <w:t>.</w:t>
      </w:r>
    </w:p>
    <w:p w:rsidR="00D6553F" w:rsidRPr="00053A9E" w:rsidRDefault="00FE2D82" w:rsidP="001F20D5">
      <w:pPr>
        <w:pStyle w:val="ONUMFS"/>
        <w:rPr>
          <w:szCs w:val="22"/>
        </w:rPr>
      </w:pPr>
      <w:r w:rsidRPr="00053A9E">
        <w:rPr>
          <w:szCs w:val="22"/>
        </w:rPr>
        <w:t>La délégation de la Turquie a souligné deux aspec</w:t>
      </w:r>
      <w:r w:rsidR="007C7671" w:rsidRPr="00053A9E">
        <w:rPr>
          <w:szCs w:val="22"/>
        </w:rPr>
        <w:t>ts.  L’a</w:t>
      </w:r>
      <w:r w:rsidRPr="00053A9E">
        <w:rPr>
          <w:szCs w:val="22"/>
        </w:rPr>
        <w:t xml:space="preserve">daptation continue était importante et </w:t>
      </w:r>
      <w:r w:rsidR="006D76C2" w:rsidRPr="00053A9E">
        <w:rPr>
          <w:szCs w:val="22"/>
        </w:rPr>
        <w:t>l</w:t>
      </w:r>
      <w:r w:rsidR="00162955" w:rsidRPr="00053A9E">
        <w:rPr>
          <w:szCs w:val="22"/>
        </w:rPr>
        <w:t>’</w:t>
      </w:r>
      <w:r w:rsidR="006D76C2" w:rsidRPr="00053A9E">
        <w:rPr>
          <w:szCs w:val="22"/>
        </w:rPr>
        <w:t>e</w:t>
      </w:r>
      <w:r w:rsidRPr="00053A9E">
        <w:rPr>
          <w:szCs w:val="22"/>
        </w:rPr>
        <w:t xml:space="preserve">nquête qui devait être réalisée chaque année pour obtenir un retour </w:t>
      </w:r>
      <w:r w:rsidR="006D76C2" w:rsidRPr="00053A9E">
        <w:rPr>
          <w:szCs w:val="22"/>
        </w:rPr>
        <w:t>d</w:t>
      </w:r>
      <w:r w:rsidR="00162955" w:rsidRPr="00053A9E">
        <w:rPr>
          <w:szCs w:val="22"/>
        </w:rPr>
        <w:t>’</w:t>
      </w:r>
      <w:r w:rsidR="006D76C2" w:rsidRPr="00053A9E">
        <w:rPr>
          <w:szCs w:val="22"/>
        </w:rPr>
        <w:t>i</w:t>
      </w:r>
      <w:r w:rsidRPr="00053A9E">
        <w:rPr>
          <w:szCs w:val="22"/>
        </w:rPr>
        <w:t>nformation régulier des utilisateurs pour une amélioration continue était bienven</w:t>
      </w:r>
      <w:r w:rsidR="007C7671" w:rsidRPr="00053A9E">
        <w:rPr>
          <w:szCs w:val="22"/>
        </w:rPr>
        <w:t>ue.  En</w:t>
      </w:r>
      <w:r w:rsidRPr="00053A9E">
        <w:rPr>
          <w:szCs w:val="22"/>
        </w:rPr>
        <w:t>suite, la gestion des performances a été évoquée pour élaborer un système centrali</w:t>
      </w:r>
      <w:r w:rsidR="007C7671" w:rsidRPr="00053A9E">
        <w:rPr>
          <w:szCs w:val="22"/>
        </w:rPr>
        <w:t>sé.  La</w:t>
      </w:r>
      <w:r w:rsidRPr="00053A9E">
        <w:rPr>
          <w:szCs w:val="22"/>
        </w:rPr>
        <w:t xml:space="preserve"> délégation a demandé si le Secrétariat pouvait clarifier la relation entre la gestion des performances et le programme et budget</w:t>
      </w:r>
      <w:r w:rsidR="005D04EC" w:rsidRPr="00053A9E">
        <w:rPr>
          <w:szCs w:val="22"/>
        </w:rPr>
        <w:t>.</w:t>
      </w:r>
    </w:p>
    <w:p w:rsidR="00FE2D82" w:rsidRPr="00053A9E" w:rsidRDefault="00FE2D82" w:rsidP="001F20D5">
      <w:pPr>
        <w:pStyle w:val="ONUMFS"/>
        <w:rPr>
          <w:szCs w:val="22"/>
        </w:rPr>
      </w:pPr>
      <w:r w:rsidRPr="00053A9E">
        <w:rPr>
          <w:szCs w:val="22"/>
        </w:rPr>
        <w:t xml:space="preserve">En réponse </w:t>
      </w:r>
      <w:r w:rsidR="00A41375" w:rsidRPr="00053A9E">
        <w:rPr>
          <w:szCs w:val="22"/>
        </w:rPr>
        <w:t>à </w:t>
      </w:r>
      <w:r w:rsidRPr="00053A9E">
        <w:rPr>
          <w:szCs w:val="22"/>
        </w:rPr>
        <w:t xml:space="preserve">la question soulevée par la délégation de la Turquie, le Secrétariat a précisé que le système de gestion des performances appuyait principalement le processus du programme et budget </w:t>
      </w:r>
      <w:r w:rsidR="00A41375" w:rsidRPr="00053A9E">
        <w:rPr>
          <w:szCs w:val="22"/>
        </w:rPr>
        <w:t>ainsi que</w:t>
      </w:r>
      <w:r w:rsidRPr="00053A9E">
        <w:rPr>
          <w:szCs w:val="22"/>
        </w:rPr>
        <w:t xml:space="preserve"> tout le cycle </w:t>
      </w:r>
      <w:r w:rsidR="006D76C2" w:rsidRPr="00053A9E">
        <w:rPr>
          <w:szCs w:val="22"/>
        </w:rPr>
        <w:t>d</w:t>
      </w:r>
      <w:r w:rsidR="00162955" w:rsidRPr="00053A9E">
        <w:rPr>
          <w:szCs w:val="22"/>
        </w:rPr>
        <w:t>’</w:t>
      </w:r>
      <w:r w:rsidR="006D76C2" w:rsidRPr="00053A9E">
        <w:rPr>
          <w:szCs w:val="22"/>
        </w:rPr>
        <w:t>é</w:t>
      </w:r>
      <w:r w:rsidRPr="00053A9E">
        <w:rPr>
          <w:szCs w:val="22"/>
        </w:rPr>
        <w:t xml:space="preserve">valuation, </w:t>
      </w:r>
      <w:r w:rsidR="006D76C2" w:rsidRPr="00053A9E">
        <w:rPr>
          <w:szCs w:val="22"/>
        </w:rPr>
        <w:t>d</w:t>
      </w:r>
      <w:r w:rsidR="00162955" w:rsidRPr="00053A9E">
        <w:rPr>
          <w:szCs w:val="22"/>
        </w:rPr>
        <w:t>’</w:t>
      </w:r>
      <w:r w:rsidR="006D76C2" w:rsidRPr="00053A9E">
        <w:rPr>
          <w:szCs w:val="22"/>
        </w:rPr>
        <w:t>é</w:t>
      </w:r>
      <w:r w:rsidRPr="00053A9E">
        <w:rPr>
          <w:szCs w:val="22"/>
        </w:rPr>
        <w:t xml:space="preserve">valuation des performances et de suivi, et la reddition de comptes aux États membres au moyen des rapports sur </w:t>
      </w:r>
      <w:r w:rsidR="006D76C2" w:rsidRPr="00053A9E">
        <w:rPr>
          <w:szCs w:val="22"/>
        </w:rPr>
        <w:t>l</w:t>
      </w:r>
      <w:r w:rsidR="00162955" w:rsidRPr="00053A9E">
        <w:rPr>
          <w:szCs w:val="22"/>
        </w:rPr>
        <w:t>’</w:t>
      </w:r>
      <w:r w:rsidR="006D76C2" w:rsidRPr="00053A9E">
        <w:rPr>
          <w:szCs w:val="22"/>
        </w:rPr>
        <w:t>e</w:t>
      </w:r>
      <w:r w:rsidRPr="00053A9E">
        <w:rPr>
          <w:szCs w:val="22"/>
        </w:rPr>
        <w:t>xécution du program</w:t>
      </w:r>
      <w:r w:rsidR="007C7671" w:rsidRPr="00053A9E">
        <w:rPr>
          <w:szCs w:val="22"/>
        </w:rPr>
        <w:t>me.  La</w:t>
      </w:r>
      <w:r w:rsidRPr="00053A9E">
        <w:rPr>
          <w:szCs w:val="22"/>
        </w:rPr>
        <w:t xml:space="preserve"> fonctionnalité déployée par le projet EPM appuyait ce process</w:t>
      </w:r>
      <w:r w:rsidR="007C7671" w:rsidRPr="00053A9E">
        <w:rPr>
          <w:szCs w:val="22"/>
        </w:rPr>
        <w:t>us.  Le</w:t>
      </w:r>
      <w:r w:rsidRPr="00053A9E">
        <w:rPr>
          <w:szCs w:val="22"/>
        </w:rPr>
        <w:t xml:space="preserve"> document du programme et budget montrait que tous les tableaux, les tableaux de résultats, les tableaux du budget par résultat </w:t>
      </w:r>
      <w:r w:rsidR="00A41375" w:rsidRPr="00053A9E">
        <w:rPr>
          <w:szCs w:val="22"/>
        </w:rPr>
        <w:t>ainsi que</w:t>
      </w:r>
      <w:r w:rsidRPr="00053A9E">
        <w:rPr>
          <w:szCs w:val="22"/>
        </w:rPr>
        <w:t xml:space="preserve"> par objet de dépense constituaient tous des produits du système </w:t>
      </w:r>
      <w:r w:rsidR="007C7671" w:rsidRPr="00053A9E">
        <w:rPr>
          <w:szCs w:val="22"/>
        </w:rPr>
        <w:t>EPM.  Le</w:t>
      </w:r>
      <w:r w:rsidRPr="00053A9E">
        <w:rPr>
          <w:szCs w:val="22"/>
        </w:rPr>
        <w:t xml:space="preserve"> nouvel outil EPM facilitait toute la préparation du plan biennal et du programme et budg</w:t>
      </w:r>
      <w:r w:rsidR="007C7671" w:rsidRPr="00053A9E">
        <w:rPr>
          <w:szCs w:val="22"/>
        </w:rPr>
        <w:t>et.  Le</w:t>
      </w:r>
      <w:r w:rsidRPr="00053A9E">
        <w:rPr>
          <w:szCs w:val="22"/>
        </w:rPr>
        <w:t xml:space="preserve">s chefs et directeurs de programme de </w:t>
      </w:r>
      <w:r w:rsidR="006D76C2" w:rsidRPr="00053A9E">
        <w:rPr>
          <w:szCs w:val="22"/>
        </w:rPr>
        <w:t>l</w:t>
      </w:r>
      <w:r w:rsidR="00162955" w:rsidRPr="00053A9E">
        <w:rPr>
          <w:szCs w:val="22"/>
        </w:rPr>
        <w:t>’</w:t>
      </w:r>
      <w:r w:rsidR="006D76C2" w:rsidRPr="00053A9E">
        <w:rPr>
          <w:szCs w:val="22"/>
        </w:rPr>
        <w:t>O</w:t>
      </w:r>
      <w:r w:rsidRPr="00053A9E">
        <w:rPr>
          <w:szCs w:val="22"/>
        </w:rPr>
        <w:t xml:space="preserve">MPI utilisaient </w:t>
      </w:r>
      <w:r w:rsidR="006D76C2" w:rsidRPr="00053A9E">
        <w:rPr>
          <w:szCs w:val="22"/>
        </w:rPr>
        <w:t>l</w:t>
      </w:r>
      <w:r w:rsidR="00162955" w:rsidRPr="00053A9E">
        <w:rPr>
          <w:szCs w:val="22"/>
        </w:rPr>
        <w:t>’</w:t>
      </w:r>
      <w:r w:rsidR="006D76C2" w:rsidRPr="00053A9E">
        <w:rPr>
          <w:szCs w:val="22"/>
        </w:rPr>
        <w:t>o</w:t>
      </w:r>
      <w:r w:rsidRPr="00053A9E">
        <w:rPr>
          <w:szCs w:val="22"/>
        </w:rPr>
        <w:t>util EPM pour préparer les tableaux de résultats et les équipes centrales synthétisaient les données fournies au moyen de cet out</w:t>
      </w:r>
      <w:r w:rsidR="007C7671" w:rsidRPr="00053A9E">
        <w:rPr>
          <w:szCs w:val="22"/>
        </w:rPr>
        <w:t>il.  Ap</w:t>
      </w:r>
      <w:r w:rsidRPr="00053A9E">
        <w:rPr>
          <w:szCs w:val="22"/>
        </w:rPr>
        <w:t xml:space="preserve">rès </w:t>
      </w:r>
      <w:r w:rsidR="006D76C2" w:rsidRPr="00053A9E">
        <w:rPr>
          <w:szCs w:val="22"/>
        </w:rPr>
        <w:t>l</w:t>
      </w:r>
      <w:r w:rsidR="00162955" w:rsidRPr="00053A9E">
        <w:rPr>
          <w:szCs w:val="22"/>
        </w:rPr>
        <w:t>’</w:t>
      </w:r>
      <w:r w:rsidR="006D76C2" w:rsidRPr="00053A9E">
        <w:rPr>
          <w:szCs w:val="22"/>
        </w:rPr>
        <w:t>a</w:t>
      </w:r>
      <w:r w:rsidRPr="00053A9E">
        <w:rPr>
          <w:szCs w:val="22"/>
        </w:rPr>
        <w:t>pprobation du programme et budget, le processus de planification du travail annuel a commencé, puisque le travail était géré sur une base annuel</w:t>
      </w:r>
      <w:r w:rsidR="007C7671" w:rsidRPr="00053A9E">
        <w:rPr>
          <w:szCs w:val="22"/>
        </w:rPr>
        <w:t>le.  Le</w:t>
      </w:r>
      <w:r w:rsidRPr="00053A9E">
        <w:rPr>
          <w:szCs w:val="22"/>
        </w:rPr>
        <w:t xml:space="preserve"> processus de planification annuelle permettait de définir et </w:t>
      </w:r>
      <w:r w:rsidR="006D76C2" w:rsidRPr="00053A9E">
        <w:rPr>
          <w:szCs w:val="22"/>
        </w:rPr>
        <w:t>d</w:t>
      </w:r>
      <w:r w:rsidR="00162955" w:rsidRPr="00053A9E">
        <w:rPr>
          <w:szCs w:val="22"/>
        </w:rPr>
        <w:t>’</w:t>
      </w:r>
      <w:r w:rsidR="006D76C2" w:rsidRPr="00053A9E">
        <w:rPr>
          <w:szCs w:val="22"/>
        </w:rPr>
        <w:t>a</w:t>
      </w:r>
      <w:r w:rsidRPr="00053A9E">
        <w:rPr>
          <w:szCs w:val="22"/>
        </w:rPr>
        <w:t xml:space="preserve">ssocier les activités de </w:t>
      </w:r>
      <w:r w:rsidR="006D76C2" w:rsidRPr="00053A9E">
        <w:rPr>
          <w:szCs w:val="22"/>
        </w:rPr>
        <w:t>l</w:t>
      </w:r>
      <w:r w:rsidR="00162955" w:rsidRPr="00053A9E">
        <w:rPr>
          <w:szCs w:val="22"/>
        </w:rPr>
        <w:t>’</w:t>
      </w:r>
      <w:r w:rsidR="006D76C2" w:rsidRPr="00053A9E">
        <w:rPr>
          <w:szCs w:val="22"/>
        </w:rPr>
        <w:t>O</w:t>
      </w:r>
      <w:r w:rsidRPr="00053A9E">
        <w:rPr>
          <w:szCs w:val="22"/>
        </w:rPr>
        <w:t>rganisation aux résultats escompt</w:t>
      </w:r>
      <w:r w:rsidR="007C7671" w:rsidRPr="00053A9E">
        <w:rPr>
          <w:szCs w:val="22"/>
        </w:rPr>
        <w:t>és.  Le</w:t>
      </w:r>
      <w:r w:rsidRPr="00053A9E">
        <w:rPr>
          <w:szCs w:val="22"/>
        </w:rPr>
        <w:t xml:space="preserve">s ressources étaient allouées sur la base </w:t>
      </w:r>
      <w:r w:rsidR="006D76C2" w:rsidRPr="00053A9E">
        <w:rPr>
          <w:szCs w:val="22"/>
        </w:rPr>
        <w:t>d</w:t>
      </w:r>
      <w:r w:rsidR="00162955" w:rsidRPr="00053A9E">
        <w:rPr>
          <w:szCs w:val="22"/>
        </w:rPr>
        <w:t>’</w:t>
      </w:r>
      <w:r w:rsidR="006D76C2" w:rsidRPr="00053A9E">
        <w:rPr>
          <w:szCs w:val="22"/>
        </w:rPr>
        <w:t>u</w:t>
      </w:r>
      <w:r w:rsidRPr="00053A9E">
        <w:rPr>
          <w:szCs w:val="22"/>
        </w:rPr>
        <w:t xml:space="preserve">n examen complet effectué par le Directeur général et </w:t>
      </w:r>
      <w:r w:rsidR="006D76C2" w:rsidRPr="00053A9E">
        <w:rPr>
          <w:szCs w:val="22"/>
        </w:rPr>
        <w:t>l</w:t>
      </w:r>
      <w:r w:rsidR="00162955" w:rsidRPr="00053A9E">
        <w:rPr>
          <w:szCs w:val="22"/>
        </w:rPr>
        <w:t>’</w:t>
      </w:r>
      <w:r w:rsidR="006D76C2" w:rsidRPr="00053A9E">
        <w:rPr>
          <w:szCs w:val="22"/>
        </w:rPr>
        <w:t>É</w:t>
      </w:r>
      <w:r w:rsidRPr="00053A9E">
        <w:rPr>
          <w:szCs w:val="22"/>
        </w:rPr>
        <w:t xml:space="preserve">quipe de haute direction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Ce</w:t>
      </w:r>
      <w:r w:rsidRPr="00053A9E">
        <w:rPr>
          <w:szCs w:val="22"/>
        </w:rPr>
        <w:t>la expliquait le lien entre le système EPM et le programme et budget</w:t>
      </w:r>
      <w:r w:rsidR="00A57D95" w:rsidRPr="00053A9E">
        <w:rPr>
          <w:szCs w:val="22"/>
        </w:rPr>
        <w:t>.</w:t>
      </w:r>
    </w:p>
    <w:p w:rsidR="00FE2D82" w:rsidRPr="00053A9E" w:rsidRDefault="00FE2D82" w:rsidP="001F20D5">
      <w:pPr>
        <w:pStyle w:val="ONUMFS"/>
        <w:rPr>
          <w:szCs w:val="22"/>
        </w:rPr>
      </w:pPr>
      <w:r w:rsidRPr="00053A9E">
        <w:rPr>
          <w:szCs w:val="22"/>
        </w:rPr>
        <w:t xml:space="preserve">Le président a donné lecture du paragraphe de décision, qui a été </w:t>
      </w:r>
      <w:r w:rsidR="00A57D95" w:rsidRPr="00053A9E">
        <w:rPr>
          <w:szCs w:val="22"/>
        </w:rPr>
        <w:t>adopté</w:t>
      </w:r>
      <w:r w:rsidRPr="00053A9E">
        <w:rPr>
          <w:szCs w:val="22"/>
        </w:rPr>
        <w:t>.</w:t>
      </w:r>
    </w:p>
    <w:p w:rsidR="00FE2D82" w:rsidRPr="00053A9E" w:rsidRDefault="00FE2D82" w:rsidP="001F20D5">
      <w:pPr>
        <w:pStyle w:val="ONUMFS"/>
        <w:ind w:left="567"/>
        <w:rPr>
          <w:szCs w:val="22"/>
        </w:rPr>
      </w:pPr>
      <w:r w:rsidRPr="00053A9E">
        <w:rPr>
          <w:szCs w:val="22"/>
        </w:rPr>
        <w:t xml:space="preserve">Le Comité du programme et budget a pris note du Rapport sur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 la mise en œuvre </w:t>
      </w:r>
      <w:r w:rsidR="006D76C2" w:rsidRPr="00053A9E">
        <w:rPr>
          <w:szCs w:val="22"/>
        </w:rPr>
        <w:t>d</w:t>
      </w:r>
      <w:r w:rsidR="00162955" w:rsidRPr="00053A9E">
        <w:rPr>
          <w:szCs w:val="22"/>
        </w:rPr>
        <w:t>’</w:t>
      </w:r>
      <w:r w:rsidR="006D76C2" w:rsidRPr="00053A9E">
        <w:rPr>
          <w:szCs w:val="22"/>
        </w:rPr>
        <w:t>u</w:t>
      </w:r>
      <w:r w:rsidRPr="00053A9E">
        <w:rPr>
          <w:szCs w:val="22"/>
        </w:rPr>
        <w:t xml:space="preserve">n système intégré et global de planification des ressources de </w:t>
      </w:r>
      <w:r w:rsidR="006D76C2" w:rsidRPr="00053A9E">
        <w:rPr>
          <w:szCs w:val="22"/>
        </w:rPr>
        <w:t>l</w:t>
      </w:r>
      <w:r w:rsidR="00162955" w:rsidRPr="00053A9E">
        <w:rPr>
          <w:szCs w:val="22"/>
        </w:rPr>
        <w:t>’</w:t>
      </w:r>
      <w:r w:rsidR="006D76C2" w:rsidRPr="00053A9E">
        <w:rPr>
          <w:szCs w:val="22"/>
        </w:rPr>
        <w:t>O</w:t>
      </w:r>
      <w:r w:rsidRPr="00053A9E">
        <w:rPr>
          <w:szCs w:val="22"/>
        </w:rPr>
        <w:t>rganisation (ERP) (</w:t>
      </w:r>
      <w:r w:rsidR="00D6553F" w:rsidRPr="00053A9E">
        <w:rPr>
          <w:szCs w:val="22"/>
        </w:rPr>
        <w:t>document WO</w:t>
      </w:r>
      <w:r w:rsidRPr="00053A9E">
        <w:rPr>
          <w:szCs w:val="22"/>
        </w:rPr>
        <w:t>/PBC/24/14).</w:t>
      </w:r>
    </w:p>
    <w:p w:rsidR="00FE2D82" w:rsidRPr="00053A9E" w:rsidRDefault="00FE2D82" w:rsidP="001F20D5">
      <w:pPr>
        <w:pStyle w:val="Heading1"/>
        <w:rPr>
          <w:szCs w:val="22"/>
        </w:rPr>
      </w:pPr>
      <w:bookmarkStart w:id="17" w:name="_Toc443383578"/>
      <w:r w:rsidRPr="00053A9E">
        <w:rPr>
          <w:szCs w:val="22"/>
        </w:rPr>
        <w:t>Point</w:t>
      </w:r>
      <w:r w:rsidR="00B85FB2" w:rsidRPr="00053A9E">
        <w:rPr>
          <w:szCs w:val="22"/>
        </w:rPr>
        <w:t> </w:t>
      </w:r>
      <w:r w:rsidRPr="00053A9E">
        <w:rPr>
          <w:szCs w:val="22"/>
        </w:rPr>
        <w:t xml:space="preserve">15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D86610" w:rsidRPr="00053A9E">
        <w:rPr>
          <w:szCs w:val="22"/>
        </w:rPr>
        <w:t> </w:t>
      </w:r>
      <w:r w:rsidRPr="00053A9E">
        <w:rPr>
          <w:szCs w:val="22"/>
        </w:rPr>
        <w:t xml:space="preserve">: rapport final sur le projet </w:t>
      </w:r>
      <w:r w:rsidR="006D76C2" w:rsidRPr="00053A9E">
        <w:rPr>
          <w:szCs w:val="22"/>
        </w:rPr>
        <w:t>D</w:t>
      </w:r>
      <w:r w:rsidR="00162955" w:rsidRPr="00053A9E">
        <w:rPr>
          <w:szCs w:val="22"/>
        </w:rPr>
        <w:t>’</w:t>
      </w:r>
      <w:r w:rsidR="006D76C2" w:rsidRPr="00053A9E">
        <w:rPr>
          <w:szCs w:val="22"/>
        </w:rPr>
        <w:t>i</w:t>
      </w:r>
      <w:r w:rsidRPr="00053A9E">
        <w:rPr>
          <w:szCs w:val="22"/>
        </w:rPr>
        <w:t xml:space="preserve">nvestissement dans les technologies de </w:t>
      </w:r>
      <w:r w:rsidR="006D76C2" w:rsidRPr="00053A9E">
        <w:rPr>
          <w:szCs w:val="22"/>
        </w:rPr>
        <w:t>L</w:t>
      </w:r>
      <w:r w:rsidR="00162955" w:rsidRPr="00053A9E">
        <w:rPr>
          <w:szCs w:val="22"/>
        </w:rPr>
        <w:t>’</w:t>
      </w:r>
      <w:r w:rsidR="006D76C2" w:rsidRPr="00053A9E">
        <w:rPr>
          <w:szCs w:val="22"/>
        </w:rPr>
        <w:t>i</w:t>
      </w:r>
      <w:r w:rsidRPr="00053A9E">
        <w:rPr>
          <w:szCs w:val="22"/>
        </w:rPr>
        <w:t>nformation et de la communication (TIC)</w:t>
      </w:r>
      <w:bookmarkEnd w:id="17"/>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 xml:space="preserve">Les délibérations ont eu lieu sur la base du </w:t>
      </w:r>
      <w:r w:rsidR="00D6553F" w:rsidRPr="00053A9E">
        <w:rPr>
          <w:szCs w:val="22"/>
        </w:rPr>
        <w:t>document WO</w:t>
      </w:r>
      <w:r w:rsidRPr="00053A9E">
        <w:rPr>
          <w:szCs w:val="22"/>
        </w:rPr>
        <w:t>/PBC/24/15.</w:t>
      </w:r>
    </w:p>
    <w:p w:rsidR="00D6553F" w:rsidRPr="00053A9E" w:rsidRDefault="00FE2D82" w:rsidP="001F20D5">
      <w:pPr>
        <w:pStyle w:val="ONUMFS"/>
        <w:rPr>
          <w:szCs w:val="22"/>
        </w:rPr>
      </w:pPr>
      <w:r w:rsidRPr="00053A9E">
        <w:rPr>
          <w:szCs w:val="22"/>
        </w:rPr>
        <w:t xml:space="preserve">Le président a ouvert le débat sur le point 15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et invité le Secrétariat </w:t>
      </w:r>
      <w:r w:rsidR="00A41375" w:rsidRPr="00053A9E">
        <w:rPr>
          <w:szCs w:val="22"/>
        </w:rPr>
        <w:t>à </w:t>
      </w:r>
      <w:r w:rsidRPr="00053A9E">
        <w:rPr>
          <w:szCs w:val="22"/>
        </w:rPr>
        <w:t xml:space="preserve">présenter le Rapport final sur le projet </w:t>
      </w:r>
      <w:r w:rsidR="006D76C2" w:rsidRPr="00053A9E">
        <w:rPr>
          <w:szCs w:val="22"/>
        </w:rPr>
        <w:t>d</w:t>
      </w:r>
      <w:r w:rsidR="00162955" w:rsidRPr="00053A9E">
        <w:rPr>
          <w:szCs w:val="22"/>
        </w:rPr>
        <w:t>’</w:t>
      </w:r>
      <w:r w:rsidR="006D76C2" w:rsidRPr="00053A9E">
        <w:rPr>
          <w:szCs w:val="22"/>
        </w:rPr>
        <w:t>i</w:t>
      </w:r>
      <w:r w:rsidRPr="00053A9E">
        <w:rPr>
          <w:szCs w:val="22"/>
        </w:rPr>
        <w:t xml:space="preserve">nvestissement dans les technologies de </w:t>
      </w:r>
      <w:r w:rsidR="006D76C2" w:rsidRPr="00053A9E">
        <w:rPr>
          <w:szCs w:val="22"/>
        </w:rPr>
        <w:t>l</w:t>
      </w:r>
      <w:r w:rsidR="00162955" w:rsidRPr="00053A9E">
        <w:rPr>
          <w:szCs w:val="22"/>
        </w:rPr>
        <w:t>’</w:t>
      </w:r>
      <w:r w:rsidR="006D76C2" w:rsidRPr="00053A9E">
        <w:rPr>
          <w:szCs w:val="22"/>
        </w:rPr>
        <w:t>i</w:t>
      </w:r>
      <w:r w:rsidRPr="00053A9E">
        <w:rPr>
          <w:szCs w:val="22"/>
        </w:rPr>
        <w:t>nformation et de la communication (TIC)</w:t>
      </w:r>
      <w:r w:rsidR="005D04EC" w:rsidRPr="00053A9E">
        <w:rPr>
          <w:szCs w:val="22"/>
        </w:rPr>
        <w:t>.</w:t>
      </w:r>
    </w:p>
    <w:p w:rsidR="00FE2D82" w:rsidRPr="00053A9E" w:rsidRDefault="00FE2D82" w:rsidP="001F20D5">
      <w:pPr>
        <w:pStyle w:val="ONUMFS"/>
        <w:rPr>
          <w:szCs w:val="22"/>
        </w:rPr>
      </w:pPr>
      <w:r w:rsidRPr="00053A9E">
        <w:rPr>
          <w:szCs w:val="22"/>
        </w:rPr>
        <w:t xml:space="preserve">Le Secrétariat a déclaré que le rapport sous les yeux du comité fournissait la mise </w:t>
      </w:r>
      <w:r w:rsidR="00A41375" w:rsidRPr="00053A9E">
        <w:rPr>
          <w:szCs w:val="22"/>
        </w:rPr>
        <w:t>à </w:t>
      </w:r>
      <w:r w:rsidRPr="00053A9E">
        <w:rPr>
          <w:szCs w:val="22"/>
        </w:rPr>
        <w:t xml:space="preserve">jour finale de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du projet </w:t>
      </w:r>
      <w:r w:rsidR="006D76C2" w:rsidRPr="00053A9E">
        <w:rPr>
          <w:szCs w:val="22"/>
        </w:rPr>
        <w:t>d</w:t>
      </w:r>
      <w:r w:rsidR="00162955" w:rsidRPr="00053A9E">
        <w:rPr>
          <w:szCs w:val="22"/>
        </w:rPr>
        <w:t>’</w:t>
      </w:r>
      <w:r w:rsidR="006D76C2" w:rsidRPr="00053A9E">
        <w:rPr>
          <w:szCs w:val="22"/>
        </w:rPr>
        <w:t>i</w:t>
      </w:r>
      <w:r w:rsidRPr="00053A9E">
        <w:rPr>
          <w:szCs w:val="22"/>
        </w:rPr>
        <w:t xml:space="preserve">nvestissement dans les technologies de </w:t>
      </w:r>
      <w:r w:rsidR="006D76C2" w:rsidRPr="00053A9E">
        <w:rPr>
          <w:szCs w:val="22"/>
        </w:rPr>
        <w:t>l</w:t>
      </w:r>
      <w:r w:rsidR="00162955" w:rsidRPr="00053A9E">
        <w:rPr>
          <w:szCs w:val="22"/>
        </w:rPr>
        <w:t>’</w:t>
      </w:r>
      <w:r w:rsidR="006D76C2" w:rsidRPr="00053A9E">
        <w:rPr>
          <w:szCs w:val="22"/>
        </w:rPr>
        <w:t>i</w:t>
      </w:r>
      <w:r w:rsidRPr="00053A9E">
        <w:rPr>
          <w:szCs w:val="22"/>
        </w:rPr>
        <w:t xml:space="preserve">nformation et de la communication (TIC) en comparaison </w:t>
      </w:r>
      <w:r w:rsidR="00A41375" w:rsidRPr="00053A9E">
        <w:rPr>
          <w:szCs w:val="22"/>
        </w:rPr>
        <w:t>à </w:t>
      </w:r>
      <w:r w:rsidRPr="00053A9E">
        <w:rPr>
          <w:szCs w:val="22"/>
        </w:rPr>
        <w:t>la situation présentée au PBC en septembre 2014</w:t>
      </w:r>
      <w:r w:rsidR="005D04EC" w:rsidRPr="00053A9E">
        <w:rPr>
          <w:szCs w:val="22"/>
        </w:rPr>
        <w:t xml:space="preserve">.  </w:t>
      </w:r>
      <w:r w:rsidRPr="00053A9E">
        <w:rPr>
          <w:szCs w:val="22"/>
        </w:rPr>
        <w:t xml:space="preserve">Le résumé de </w:t>
      </w:r>
      <w:r w:rsidR="006D76C2" w:rsidRPr="00053A9E">
        <w:rPr>
          <w:szCs w:val="22"/>
        </w:rPr>
        <w:t>l</w:t>
      </w:r>
      <w:r w:rsidR="00162955" w:rsidRPr="00053A9E">
        <w:rPr>
          <w:szCs w:val="22"/>
        </w:rPr>
        <w:t>’</w:t>
      </w:r>
      <w:r w:rsidR="006D76C2" w:rsidRPr="00053A9E">
        <w:rPr>
          <w:szCs w:val="22"/>
        </w:rPr>
        <w:t>é</w:t>
      </w:r>
      <w:r w:rsidRPr="00053A9E">
        <w:rPr>
          <w:szCs w:val="22"/>
        </w:rPr>
        <w:t>tape finale du projet était le suiva</w:t>
      </w:r>
      <w:r w:rsidR="007C7671" w:rsidRPr="00053A9E">
        <w:rPr>
          <w:szCs w:val="22"/>
        </w:rPr>
        <w:t>nt.  La</w:t>
      </w:r>
      <w:r w:rsidRPr="00053A9E">
        <w:rPr>
          <w:szCs w:val="22"/>
        </w:rPr>
        <w:t xml:space="preserve"> majorité des activités du projet étaient déj</w:t>
      </w:r>
      <w:r w:rsidR="00A41375" w:rsidRPr="00053A9E">
        <w:rPr>
          <w:szCs w:val="22"/>
        </w:rPr>
        <w:t>à </w:t>
      </w:r>
      <w:r w:rsidRPr="00053A9E">
        <w:rPr>
          <w:szCs w:val="22"/>
        </w:rPr>
        <w:t>terminé</w:t>
      </w:r>
      <w:r w:rsidR="007C7671" w:rsidRPr="00053A9E">
        <w:rPr>
          <w:szCs w:val="22"/>
        </w:rPr>
        <w:t>es.  Le</w:t>
      </w:r>
      <w:r w:rsidRPr="00053A9E">
        <w:rPr>
          <w:szCs w:val="22"/>
        </w:rPr>
        <w:t xml:space="preserve">s quelques activités restantes étaient en passe de </w:t>
      </w:r>
      <w:r w:rsidR="006D76C2" w:rsidRPr="00053A9E">
        <w:rPr>
          <w:szCs w:val="22"/>
        </w:rPr>
        <w:t>s</w:t>
      </w:r>
      <w:r w:rsidR="00162955" w:rsidRPr="00053A9E">
        <w:rPr>
          <w:szCs w:val="22"/>
        </w:rPr>
        <w:t>’</w:t>
      </w:r>
      <w:r w:rsidR="006D76C2" w:rsidRPr="00053A9E">
        <w:rPr>
          <w:szCs w:val="22"/>
        </w:rPr>
        <w:t>a</w:t>
      </w:r>
      <w:r w:rsidRPr="00053A9E">
        <w:rPr>
          <w:szCs w:val="22"/>
        </w:rPr>
        <w:t xml:space="preserve">chever avant la fin de </w:t>
      </w:r>
      <w:r w:rsidR="006D76C2" w:rsidRPr="00053A9E">
        <w:rPr>
          <w:szCs w:val="22"/>
        </w:rPr>
        <w:t>l</w:t>
      </w:r>
      <w:r w:rsidR="00162955" w:rsidRPr="00053A9E">
        <w:rPr>
          <w:szCs w:val="22"/>
        </w:rPr>
        <w:t>’</w:t>
      </w:r>
      <w:r w:rsidR="006D76C2" w:rsidRPr="00053A9E">
        <w:rPr>
          <w:szCs w:val="22"/>
        </w:rPr>
        <w:t>a</w:t>
      </w:r>
      <w:r w:rsidRPr="00053A9E">
        <w:rPr>
          <w:szCs w:val="22"/>
        </w:rPr>
        <w:t>nnée 2015</w:t>
      </w:r>
      <w:r w:rsidR="005D04EC" w:rsidRPr="00053A9E">
        <w:rPr>
          <w:szCs w:val="22"/>
        </w:rPr>
        <w:t xml:space="preserve">.  </w:t>
      </w:r>
      <w:r w:rsidR="006D76C2" w:rsidRPr="00053A9E">
        <w:rPr>
          <w:szCs w:val="22"/>
        </w:rPr>
        <w:t>D</w:t>
      </w:r>
      <w:r w:rsidR="00162955" w:rsidRPr="00053A9E">
        <w:rPr>
          <w:szCs w:val="22"/>
        </w:rPr>
        <w:t>’</w:t>
      </w:r>
      <w:r w:rsidR="006D76C2" w:rsidRPr="00053A9E">
        <w:rPr>
          <w:szCs w:val="22"/>
        </w:rPr>
        <w:t>i</w:t>
      </w:r>
      <w:r w:rsidRPr="00053A9E">
        <w:rPr>
          <w:szCs w:val="22"/>
        </w:rPr>
        <w:t xml:space="preserve">ci la fin 2015, le projet aurait été exécuté </w:t>
      </w:r>
      <w:r w:rsidR="00A41375" w:rsidRPr="00053A9E">
        <w:rPr>
          <w:szCs w:val="22"/>
        </w:rPr>
        <w:t>conformément à </w:t>
      </w:r>
      <w:r w:rsidRPr="00053A9E">
        <w:rPr>
          <w:szCs w:val="22"/>
        </w:rPr>
        <w:t>la portée définie</w:t>
      </w:r>
      <w:r w:rsidR="005D04EC" w:rsidRPr="00053A9E">
        <w:rPr>
          <w:szCs w:val="22"/>
        </w:rPr>
        <w:t xml:space="preserve">;  </w:t>
      </w:r>
      <w:r w:rsidRPr="00053A9E">
        <w:rPr>
          <w:szCs w:val="22"/>
        </w:rPr>
        <w:t>tous les objectifs commerciaux principaux auraient été atteints comme prévu initialeme</w:t>
      </w:r>
      <w:r w:rsidR="007C7671" w:rsidRPr="00053A9E">
        <w:rPr>
          <w:szCs w:val="22"/>
        </w:rPr>
        <w:t>nt.  En</w:t>
      </w:r>
      <w:r w:rsidRPr="00053A9E">
        <w:rPr>
          <w:szCs w:val="22"/>
        </w:rPr>
        <w:t xml:space="preserve"> dépit de certaines variations entre les dépenses réelles et le budget approuvé selon les activités, </w:t>
      </w:r>
      <w:r w:rsidR="006D76C2" w:rsidRPr="00053A9E">
        <w:rPr>
          <w:szCs w:val="22"/>
        </w:rPr>
        <w:t>l</w:t>
      </w:r>
      <w:r w:rsidR="00162955" w:rsidRPr="00053A9E">
        <w:rPr>
          <w:szCs w:val="22"/>
        </w:rPr>
        <w:t>’</w:t>
      </w:r>
      <w:r w:rsidR="006D76C2" w:rsidRPr="00053A9E">
        <w:rPr>
          <w:szCs w:val="22"/>
        </w:rPr>
        <w:t>e</w:t>
      </w:r>
      <w:r w:rsidRPr="00053A9E">
        <w:rPr>
          <w:szCs w:val="22"/>
        </w:rPr>
        <w:t>nveloppe budgétaire approuvée pour le projet dans son ensemble avait été respect</w:t>
      </w:r>
      <w:r w:rsidR="007C7671" w:rsidRPr="00053A9E">
        <w:rPr>
          <w:szCs w:val="22"/>
        </w:rPr>
        <w:t>ée.  So</w:t>
      </w:r>
      <w:r w:rsidRPr="00053A9E">
        <w:rPr>
          <w:szCs w:val="22"/>
        </w:rPr>
        <w:t>us réserve de rapprochement final des états financiers, le solde non utilisé de quelque 186 638 francs suisses devrait être reversé aux réserves.</w:t>
      </w:r>
    </w:p>
    <w:p w:rsidR="00D6553F" w:rsidRPr="00053A9E" w:rsidRDefault="00FE2D82" w:rsidP="001F20D5">
      <w:pPr>
        <w:pStyle w:val="ONUMFS"/>
        <w:rPr>
          <w:szCs w:val="22"/>
        </w:rPr>
      </w:pPr>
      <w:r w:rsidRPr="00053A9E">
        <w:rPr>
          <w:szCs w:val="22"/>
        </w:rPr>
        <w:lastRenderedPageBreak/>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o</w:t>
      </w:r>
      <w:r w:rsidRPr="00053A9E">
        <w:rPr>
          <w:szCs w:val="22"/>
        </w:rPr>
        <w:t>bservations supplémentaires, le président a donné lecture du paragraphe de décision proposé, qui a été adopté</w:t>
      </w:r>
      <w:r w:rsidR="005D04EC" w:rsidRPr="00053A9E">
        <w:rPr>
          <w:szCs w:val="22"/>
        </w:rPr>
        <w:t>.</w:t>
      </w:r>
    </w:p>
    <w:p w:rsidR="00FE2D82" w:rsidRPr="00053A9E" w:rsidRDefault="00A57D95" w:rsidP="001F20D5">
      <w:pPr>
        <w:pStyle w:val="ONUMFS"/>
        <w:ind w:left="567"/>
        <w:rPr>
          <w:szCs w:val="22"/>
        </w:rPr>
      </w:pPr>
      <w:r w:rsidRPr="00053A9E">
        <w:rPr>
          <w:szCs w:val="22"/>
        </w:rPr>
        <w:t>Le Comité du programme et b</w:t>
      </w:r>
      <w:r w:rsidR="00FE2D82" w:rsidRPr="00053A9E">
        <w:rPr>
          <w:szCs w:val="22"/>
        </w:rPr>
        <w:t xml:space="preserve">udget a recommandé aux assemblées des États membres de </w:t>
      </w:r>
      <w:r w:rsidR="006D76C2" w:rsidRPr="00053A9E">
        <w:rPr>
          <w:szCs w:val="22"/>
        </w:rPr>
        <w:t>l</w:t>
      </w:r>
      <w:r w:rsidR="00162955" w:rsidRPr="00053A9E">
        <w:rPr>
          <w:szCs w:val="22"/>
        </w:rPr>
        <w:t>’</w:t>
      </w:r>
      <w:r w:rsidR="006D76C2" w:rsidRPr="00053A9E">
        <w:rPr>
          <w:szCs w:val="22"/>
        </w:rPr>
        <w:t>O</w:t>
      </w:r>
      <w:r w:rsidR="00FE2D82" w:rsidRPr="00053A9E">
        <w:rPr>
          <w:szCs w:val="22"/>
        </w:rPr>
        <w:t>MPI et des unions, chacune pour ce qui la concerne</w:t>
      </w:r>
    </w:p>
    <w:p w:rsidR="00FE2D82" w:rsidRPr="00053A9E" w:rsidRDefault="00FE2D82" w:rsidP="001F20D5">
      <w:pPr>
        <w:pStyle w:val="ONUMFS"/>
        <w:numPr>
          <w:ilvl w:val="2"/>
          <w:numId w:val="3"/>
        </w:numPr>
        <w:rPr>
          <w:szCs w:val="22"/>
        </w:rPr>
      </w:pPr>
      <w:r w:rsidRPr="00053A9E">
        <w:rPr>
          <w:szCs w:val="22"/>
        </w:rPr>
        <w:t xml:space="preserve">de prendre note du contenu du </w:t>
      </w:r>
      <w:r w:rsidR="00D6553F" w:rsidRPr="00053A9E">
        <w:rPr>
          <w:szCs w:val="22"/>
        </w:rPr>
        <w:t>document WO</w:t>
      </w:r>
      <w:r w:rsidRPr="00053A9E">
        <w:rPr>
          <w:szCs w:val="22"/>
        </w:rPr>
        <w:t>/PBC/24/15</w:t>
      </w:r>
      <w:r w:rsidR="005D04EC" w:rsidRPr="00053A9E">
        <w:rPr>
          <w:szCs w:val="22"/>
        </w:rPr>
        <w:t xml:space="preserve">;  </w:t>
      </w:r>
      <w:r w:rsidRPr="00053A9E">
        <w:rPr>
          <w:szCs w:val="22"/>
        </w:rPr>
        <w:t>et</w:t>
      </w:r>
    </w:p>
    <w:p w:rsidR="00FE2D82" w:rsidRPr="00053A9E" w:rsidRDefault="006D76C2" w:rsidP="001F20D5">
      <w:pPr>
        <w:pStyle w:val="ONUMFS"/>
        <w:numPr>
          <w:ilvl w:val="2"/>
          <w:numId w:val="3"/>
        </w:numPr>
        <w:rPr>
          <w:szCs w:val="22"/>
        </w:rPr>
      </w:pPr>
      <w:r w:rsidRPr="00053A9E">
        <w:rPr>
          <w:szCs w:val="22"/>
        </w:rPr>
        <w:t>d</w:t>
      </w:r>
      <w:r w:rsidR="00162955" w:rsidRPr="00053A9E">
        <w:rPr>
          <w:szCs w:val="22"/>
        </w:rPr>
        <w:t>’</w:t>
      </w:r>
      <w:r w:rsidRPr="00053A9E">
        <w:rPr>
          <w:szCs w:val="22"/>
        </w:rPr>
        <w:t>a</w:t>
      </w:r>
      <w:r w:rsidR="00FE2D82" w:rsidRPr="00053A9E">
        <w:rPr>
          <w:szCs w:val="22"/>
        </w:rPr>
        <w:t xml:space="preserve">pprouver la clôture du projet </w:t>
      </w:r>
      <w:r w:rsidRPr="00053A9E">
        <w:rPr>
          <w:szCs w:val="22"/>
        </w:rPr>
        <w:t>d</w:t>
      </w:r>
      <w:r w:rsidR="00162955" w:rsidRPr="00053A9E">
        <w:rPr>
          <w:szCs w:val="22"/>
        </w:rPr>
        <w:t>’</w:t>
      </w:r>
      <w:r w:rsidRPr="00053A9E">
        <w:rPr>
          <w:szCs w:val="22"/>
        </w:rPr>
        <w:t>i</w:t>
      </w:r>
      <w:r w:rsidR="00FE2D82" w:rsidRPr="00053A9E">
        <w:rPr>
          <w:szCs w:val="22"/>
        </w:rPr>
        <w:t xml:space="preserve">nvestissement dans les technologies de </w:t>
      </w:r>
      <w:r w:rsidRPr="00053A9E">
        <w:rPr>
          <w:szCs w:val="22"/>
        </w:rPr>
        <w:t>l</w:t>
      </w:r>
      <w:r w:rsidR="00162955" w:rsidRPr="00053A9E">
        <w:rPr>
          <w:szCs w:val="22"/>
        </w:rPr>
        <w:t>’</w:t>
      </w:r>
      <w:r w:rsidRPr="00053A9E">
        <w:rPr>
          <w:szCs w:val="22"/>
        </w:rPr>
        <w:t>i</w:t>
      </w:r>
      <w:r w:rsidR="00FE2D82" w:rsidRPr="00053A9E">
        <w:rPr>
          <w:szCs w:val="22"/>
        </w:rPr>
        <w:t>nformation et de la communication.</w:t>
      </w:r>
    </w:p>
    <w:p w:rsidR="00FE2D82" w:rsidRPr="00053A9E" w:rsidRDefault="00FE2D82" w:rsidP="001F20D5">
      <w:pPr>
        <w:pStyle w:val="Heading1"/>
        <w:rPr>
          <w:szCs w:val="22"/>
        </w:rPr>
      </w:pPr>
      <w:bookmarkStart w:id="18" w:name="_Toc443383579"/>
      <w:r w:rsidRPr="00053A9E">
        <w:rPr>
          <w:szCs w:val="22"/>
        </w:rPr>
        <w:t>Point</w:t>
      </w:r>
      <w:r w:rsidR="00B85FB2" w:rsidRPr="00053A9E">
        <w:rPr>
          <w:szCs w:val="22"/>
        </w:rPr>
        <w:t> </w:t>
      </w:r>
      <w:r w:rsidRPr="00053A9E">
        <w:rPr>
          <w:szCs w:val="22"/>
        </w:rPr>
        <w:t xml:space="preserve">16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 gouvernance de </w:t>
      </w:r>
      <w:r w:rsidR="006D76C2" w:rsidRPr="00053A9E">
        <w:rPr>
          <w:szCs w:val="22"/>
        </w:rPr>
        <w:t>L</w:t>
      </w:r>
      <w:r w:rsidR="00162955" w:rsidRPr="00053A9E">
        <w:rPr>
          <w:szCs w:val="22"/>
        </w:rPr>
        <w:t>’</w:t>
      </w:r>
      <w:r w:rsidR="006D76C2" w:rsidRPr="00053A9E">
        <w:rPr>
          <w:szCs w:val="22"/>
        </w:rPr>
        <w:t>O</w:t>
      </w:r>
      <w:r w:rsidRPr="00053A9E">
        <w:rPr>
          <w:szCs w:val="22"/>
        </w:rPr>
        <w:t>MPI</w:t>
      </w:r>
      <w:bookmarkEnd w:id="18"/>
    </w:p>
    <w:p w:rsidR="00FE2D82" w:rsidRPr="00053A9E" w:rsidRDefault="00FE2D82" w:rsidP="001F20D5">
      <w:pPr>
        <w:rPr>
          <w:szCs w:val="22"/>
        </w:rPr>
      </w:pPr>
    </w:p>
    <w:p w:rsidR="00FE2D82" w:rsidRPr="00053A9E" w:rsidRDefault="00FE2D82" w:rsidP="001F20D5">
      <w:pPr>
        <w:pStyle w:val="ONUMFS"/>
        <w:rPr>
          <w:szCs w:val="22"/>
        </w:rPr>
      </w:pPr>
      <w:r w:rsidRPr="00053A9E">
        <w:rPr>
          <w:szCs w:val="22"/>
        </w:rPr>
        <w:t>Les délibérations ont eu lieu sur la base des documents de référence</w:t>
      </w:r>
      <w:r w:rsidR="00B85FB2" w:rsidRPr="00053A9E">
        <w:rPr>
          <w:szCs w:val="22"/>
        </w:rPr>
        <w:t> </w:t>
      </w:r>
      <w:r w:rsidRPr="00053A9E">
        <w:rPr>
          <w:szCs w:val="22"/>
        </w:rPr>
        <w:t>WO/PBC/18/20, WO/PBC/19/26, WO/PBC/21/20 et WO/PBC/23/9.</w:t>
      </w:r>
    </w:p>
    <w:p w:rsidR="00D6553F" w:rsidRPr="00053A9E" w:rsidRDefault="00FE2D82" w:rsidP="001F20D5">
      <w:pPr>
        <w:pStyle w:val="ONUMFS"/>
        <w:rPr>
          <w:szCs w:val="22"/>
        </w:rPr>
      </w:pPr>
      <w:r w:rsidRPr="00053A9E">
        <w:rPr>
          <w:szCs w:val="22"/>
        </w:rPr>
        <w:t xml:space="preserve">En ouverture du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le président a rappelé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de </w:t>
      </w:r>
      <w:r w:rsidR="006D76C2" w:rsidRPr="00053A9E">
        <w:rPr>
          <w:szCs w:val="22"/>
        </w:rPr>
        <w:t>l</w:t>
      </w:r>
      <w:r w:rsidR="00162955" w:rsidRPr="00053A9E">
        <w:rPr>
          <w:szCs w:val="22"/>
        </w:rPr>
        <w:t>’</w:t>
      </w:r>
      <w:r w:rsidR="006D76C2" w:rsidRPr="00053A9E">
        <w:rPr>
          <w:szCs w:val="22"/>
        </w:rPr>
        <w:t>u</w:t>
      </w:r>
      <w:r w:rsidRPr="00053A9E">
        <w:rPr>
          <w:szCs w:val="22"/>
        </w:rPr>
        <w:t xml:space="preserve">n des points renvoyés au PBC par les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MPI en 2014</w:t>
      </w:r>
      <w:r w:rsidR="005D04EC" w:rsidRPr="00053A9E">
        <w:rPr>
          <w:szCs w:val="22"/>
        </w:rPr>
        <w:t xml:space="preserve">.  </w:t>
      </w:r>
      <w:r w:rsidRPr="00053A9E">
        <w:rPr>
          <w:szCs w:val="22"/>
        </w:rPr>
        <w:t xml:space="preserve">Il a rappelé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y avait eu une coordination très enthousiaste sous la direction du vice</w:t>
      </w:r>
      <w:r w:rsidR="007C7671" w:rsidRPr="00053A9E">
        <w:rPr>
          <w:szCs w:val="22"/>
        </w:rPr>
        <w:noBreakHyphen/>
      </w:r>
      <w:r w:rsidRPr="00053A9E">
        <w:rPr>
          <w:szCs w:val="22"/>
        </w:rPr>
        <w:t>président du PBC qui avait finalement perdu tout espoir concernant un compromis des États membres sur la questi</w:t>
      </w:r>
      <w:r w:rsidR="007C7671" w:rsidRPr="00053A9E">
        <w:rPr>
          <w:szCs w:val="22"/>
        </w:rPr>
        <w:t>on.  Le</w:t>
      </w:r>
      <w:r w:rsidRPr="00053A9E">
        <w:rPr>
          <w:szCs w:val="22"/>
        </w:rPr>
        <w:t xml:space="preserve"> président a dit que les choses avaient néanmoins bougé, même </w:t>
      </w:r>
      <w:r w:rsidR="006D76C2" w:rsidRPr="00053A9E">
        <w:rPr>
          <w:szCs w:val="22"/>
        </w:rPr>
        <w:t>s</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é</w:t>
      </w:r>
      <w:r w:rsidRPr="00053A9E">
        <w:rPr>
          <w:szCs w:val="22"/>
        </w:rPr>
        <w:t>tait pas certain de pouvoir appeler ça un progr</w:t>
      </w:r>
      <w:r w:rsidR="007C7671" w:rsidRPr="00053A9E">
        <w:rPr>
          <w:szCs w:val="22"/>
        </w:rPr>
        <w:t>ès.  Le</w:t>
      </w:r>
      <w:r w:rsidRPr="00053A9E">
        <w:rPr>
          <w:szCs w:val="22"/>
        </w:rPr>
        <w:t xml:space="preserve">s États membres avaient terminé avec deux documents </w:t>
      </w:r>
      <w:r w:rsidR="00A41375" w:rsidRPr="00053A9E">
        <w:rPr>
          <w:szCs w:val="22"/>
        </w:rPr>
        <w:t>à </w:t>
      </w:r>
      <w:r w:rsidRPr="00053A9E">
        <w:rPr>
          <w:szCs w:val="22"/>
        </w:rPr>
        <w:t xml:space="preserve">la fin de la session précédente, qui apparaissaient en annexe I et annexe II du </w:t>
      </w:r>
      <w:r w:rsidR="00D6553F" w:rsidRPr="00053A9E">
        <w:rPr>
          <w:szCs w:val="22"/>
        </w:rPr>
        <w:t>document WO</w:t>
      </w:r>
      <w:r w:rsidRPr="00053A9E">
        <w:rPr>
          <w:szCs w:val="22"/>
        </w:rPr>
        <w:t>/PBC/23/9</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u</w:t>
      </w:r>
      <w:r w:rsidRPr="00053A9E">
        <w:rPr>
          <w:szCs w:val="22"/>
        </w:rPr>
        <w:t>n de ces documents était la proposition du vice</w:t>
      </w:r>
      <w:r w:rsidR="007C7671" w:rsidRPr="00053A9E">
        <w:rPr>
          <w:szCs w:val="22"/>
        </w:rPr>
        <w:noBreakHyphen/>
      </w:r>
      <w:r w:rsidRPr="00053A9E">
        <w:rPr>
          <w:szCs w:val="22"/>
        </w:rPr>
        <w:t xml:space="preserve">président concernant la gouvernance et </w:t>
      </w:r>
      <w:r w:rsidR="006D76C2" w:rsidRPr="00053A9E">
        <w:rPr>
          <w:szCs w:val="22"/>
        </w:rPr>
        <w:t>l</w:t>
      </w:r>
      <w:r w:rsidR="00162955" w:rsidRPr="00053A9E">
        <w:rPr>
          <w:szCs w:val="22"/>
        </w:rPr>
        <w:t>’</w:t>
      </w:r>
      <w:r w:rsidR="006D76C2" w:rsidRPr="00053A9E">
        <w:rPr>
          <w:szCs w:val="22"/>
        </w:rPr>
        <w:t>a</w:t>
      </w:r>
      <w:r w:rsidRPr="00053A9E">
        <w:rPr>
          <w:szCs w:val="22"/>
        </w:rPr>
        <w:t xml:space="preserve">utre était la proposition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qui était très court et indiquait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Comité du programme et budget examinera les lacunes éventuelles dans la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conformément à </w:t>
      </w:r>
      <w:r w:rsidRPr="00053A9E">
        <w:rPr>
          <w:szCs w:val="22"/>
        </w:rPr>
        <w:t xml:space="preserve">la recommandation n° 1 du rapport de 2014 du CCI </w:t>
      </w:r>
      <w:r w:rsidR="00A41375" w:rsidRPr="00053A9E">
        <w:rPr>
          <w:szCs w:val="22"/>
        </w:rPr>
        <w:t>afin d</w:t>
      </w:r>
      <w:r w:rsidRPr="00053A9E">
        <w:rPr>
          <w:szCs w:val="22"/>
        </w:rPr>
        <w:t xml:space="preserve">e recenser des solutions, si nécessaire, et fera rapport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r w:rsidR="00BD4512" w:rsidRPr="00053A9E">
        <w:rPr>
          <w:szCs w:val="22"/>
        </w:rPr>
        <w:t>”.  L</w:t>
      </w:r>
      <w:r w:rsidRPr="00053A9E">
        <w:rPr>
          <w:szCs w:val="22"/>
        </w:rPr>
        <w:t xml:space="preserve">e président a rappelé que le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avait dit en substance que le PBC devrait se laisser le temps, puis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envisageait de débattre de cette recommandation du rapport du CCI en session plénière et devrait poursuivre le débat selon les mêmes modalités </w:t>
      </w:r>
      <w:r w:rsidR="00A41375" w:rsidRPr="00053A9E">
        <w:rPr>
          <w:szCs w:val="22"/>
        </w:rPr>
        <w:t>à </w:t>
      </w:r>
      <w:r w:rsidRPr="00053A9E">
        <w:rPr>
          <w:szCs w:val="22"/>
        </w:rPr>
        <w:t>propos de cette recommandati</w:t>
      </w:r>
      <w:r w:rsidR="007C7671" w:rsidRPr="00053A9E">
        <w:rPr>
          <w:szCs w:val="22"/>
        </w:rPr>
        <w:t>on.  Ai</w:t>
      </w:r>
      <w:r w:rsidRPr="00053A9E">
        <w:rPr>
          <w:szCs w:val="22"/>
        </w:rPr>
        <w:t xml:space="preserve">nsi se résumait la proposition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w:t>
      </w:r>
      <w:r w:rsidR="007C7671" w:rsidRPr="00053A9E">
        <w:rPr>
          <w:szCs w:val="22"/>
        </w:rPr>
        <w:t>es.  Le</w:t>
      </w:r>
      <w:r w:rsidRPr="00053A9E">
        <w:rPr>
          <w:szCs w:val="22"/>
        </w:rPr>
        <w:t xml:space="preserve"> président a ensuite attiré </w:t>
      </w:r>
      <w:r w:rsidR="006D76C2" w:rsidRPr="00053A9E">
        <w:rPr>
          <w:szCs w:val="22"/>
        </w:rPr>
        <w:t>l</w:t>
      </w:r>
      <w:r w:rsidR="00162955" w:rsidRPr="00053A9E">
        <w:rPr>
          <w:szCs w:val="22"/>
        </w:rPr>
        <w:t>’</w:t>
      </w:r>
      <w:r w:rsidR="006D76C2" w:rsidRPr="00053A9E">
        <w:rPr>
          <w:szCs w:val="22"/>
        </w:rPr>
        <w:t>a</w:t>
      </w:r>
      <w:r w:rsidRPr="00053A9E">
        <w:rPr>
          <w:szCs w:val="22"/>
        </w:rPr>
        <w:t>ttention du comité sur les efforts du vice</w:t>
      </w:r>
      <w:r w:rsidR="007C7671" w:rsidRPr="00053A9E">
        <w:rPr>
          <w:szCs w:val="22"/>
        </w:rPr>
        <w:noBreakHyphen/>
      </w:r>
      <w:r w:rsidRPr="00053A9E">
        <w:rPr>
          <w:szCs w:val="22"/>
        </w:rPr>
        <w:t xml:space="preserve">président pour négocier tout au long de </w:t>
      </w:r>
      <w:r w:rsidR="006D76C2" w:rsidRPr="00053A9E">
        <w:rPr>
          <w:szCs w:val="22"/>
        </w:rPr>
        <w:t>l</w:t>
      </w:r>
      <w:r w:rsidR="00162955" w:rsidRPr="00053A9E">
        <w:rPr>
          <w:szCs w:val="22"/>
        </w:rPr>
        <w:t>’</w:t>
      </w:r>
      <w:r w:rsidR="006D76C2" w:rsidRPr="00053A9E">
        <w:rPr>
          <w:szCs w:val="22"/>
        </w:rPr>
        <w:t>a</w:t>
      </w:r>
      <w:r w:rsidRPr="00053A9E">
        <w:rPr>
          <w:szCs w:val="22"/>
        </w:rPr>
        <w:t xml:space="preserve">nnée </w:t>
      </w:r>
      <w:r w:rsidR="00A41375" w:rsidRPr="00053A9E">
        <w:rPr>
          <w:szCs w:val="22"/>
        </w:rPr>
        <w:t>afin d</w:t>
      </w:r>
      <w:r w:rsidRPr="00053A9E">
        <w:rPr>
          <w:szCs w:val="22"/>
        </w:rPr>
        <w:t xml:space="preserve">e parvenir </w:t>
      </w:r>
      <w:r w:rsidR="00A41375" w:rsidRPr="00053A9E">
        <w:rPr>
          <w:szCs w:val="22"/>
        </w:rPr>
        <w:t>à </w:t>
      </w:r>
      <w:r w:rsidRPr="00053A9E">
        <w:rPr>
          <w:szCs w:val="22"/>
        </w:rPr>
        <w:t>un compromis comportant plusieurs élémen</w:t>
      </w:r>
      <w:r w:rsidR="007C7671" w:rsidRPr="00053A9E">
        <w:rPr>
          <w:szCs w:val="22"/>
        </w:rPr>
        <w:t>ts.  Le</w:t>
      </w:r>
      <w:r w:rsidRPr="00053A9E">
        <w:rPr>
          <w:szCs w:val="22"/>
        </w:rPr>
        <w:t xml:space="preserve"> </w:t>
      </w:r>
      <w:r w:rsidR="00A41375" w:rsidRPr="00053A9E">
        <w:rPr>
          <w:szCs w:val="22"/>
        </w:rPr>
        <w:t>premier </w:t>
      </w:r>
      <w:r w:rsidRPr="00053A9E">
        <w:rPr>
          <w:szCs w:val="22"/>
        </w:rPr>
        <w:t xml:space="preserve">élément, qui était essentiel pour certains États membres, était </w:t>
      </w:r>
      <w:r w:rsidR="006D76C2" w:rsidRPr="00053A9E">
        <w:rPr>
          <w:szCs w:val="22"/>
        </w:rPr>
        <w:t>d</w:t>
      </w:r>
      <w:r w:rsidR="00162955" w:rsidRPr="00053A9E">
        <w:rPr>
          <w:szCs w:val="22"/>
        </w:rPr>
        <w:t>’</w:t>
      </w:r>
      <w:r w:rsidR="006D76C2" w:rsidRPr="00053A9E">
        <w:rPr>
          <w:szCs w:val="22"/>
        </w:rPr>
        <w:t>i</w:t>
      </w:r>
      <w:r w:rsidRPr="00053A9E">
        <w:rPr>
          <w:szCs w:val="22"/>
        </w:rPr>
        <w:t xml:space="preserve">nitier des consultations informelles et ciblées </w:t>
      </w:r>
      <w:r w:rsidR="00A41375" w:rsidRPr="00053A9E">
        <w:rPr>
          <w:szCs w:val="22"/>
        </w:rPr>
        <w:t>à </w:t>
      </w:r>
      <w:r w:rsidRPr="00053A9E">
        <w:rPr>
          <w:szCs w:val="22"/>
        </w:rPr>
        <w:t>participation non limitée, pilotées par quel</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pour aborder ces questio</w:t>
      </w:r>
      <w:r w:rsidR="007C7671" w:rsidRPr="00053A9E">
        <w:rPr>
          <w:szCs w:val="22"/>
        </w:rPr>
        <w:t>ns.  Il</w:t>
      </w:r>
      <w:r w:rsidRPr="00053A9E">
        <w:rPr>
          <w:szCs w:val="22"/>
        </w:rPr>
        <w:t xml:space="preserve"> a relevé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girait davantage </w:t>
      </w:r>
      <w:r w:rsidR="006D76C2" w:rsidRPr="00053A9E">
        <w:rPr>
          <w:szCs w:val="22"/>
        </w:rPr>
        <w:t>d</w:t>
      </w:r>
      <w:r w:rsidR="00162955" w:rsidRPr="00053A9E">
        <w:rPr>
          <w:szCs w:val="22"/>
        </w:rPr>
        <w:t>’</w:t>
      </w:r>
      <w:r w:rsidR="006D76C2" w:rsidRPr="00053A9E">
        <w:rPr>
          <w:szCs w:val="22"/>
        </w:rPr>
        <w:t>u</w:t>
      </w:r>
      <w:r w:rsidRPr="00053A9E">
        <w:rPr>
          <w:szCs w:val="22"/>
        </w:rPr>
        <w:t xml:space="preserve">n mécanisme institutionnel continu qui devrait discuter de manière informelle et finirait par revenir vers le PBC, puis vers </w:t>
      </w:r>
      <w:r w:rsidR="006D76C2" w:rsidRPr="00053A9E">
        <w:rPr>
          <w:szCs w:val="22"/>
        </w:rPr>
        <w:t>l</w:t>
      </w:r>
      <w:r w:rsidR="00162955" w:rsidRPr="00053A9E">
        <w:rPr>
          <w:szCs w:val="22"/>
        </w:rPr>
        <w:t>’</w:t>
      </w:r>
      <w:r w:rsidR="006D76C2" w:rsidRPr="00053A9E">
        <w:rPr>
          <w:szCs w:val="22"/>
        </w:rPr>
        <w:t>A</w:t>
      </w:r>
      <w:r w:rsidRPr="00053A9E">
        <w:rPr>
          <w:szCs w:val="22"/>
        </w:rPr>
        <w:t>ssemblée générale pour adopti</w:t>
      </w:r>
      <w:r w:rsidR="007C7671" w:rsidRPr="00053A9E">
        <w:rPr>
          <w:szCs w:val="22"/>
        </w:rPr>
        <w:t>on.  La</w:t>
      </w:r>
      <w:r w:rsidRPr="00053A9E">
        <w:rPr>
          <w:szCs w:val="22"/>
        </w:rPr>
        <w:t xml:space="preserve"> seconde série </w:t>
      </w:r>
      <w:r w:rsidR="006D76C2" w:rsidRPr="00053A9E">
        <w:rPr>
          <w:szCs w:val="22"/>
        </w:rPr>
        <w:t>d</w:t>
      </w:r>
      <w:r w:rsidR="00162955" w:rsidRPr="00053A9E">
        <w:rPr>
          <w:szCs w:val="22"/>
        </w:rPr>
        <w:t>’</w:t>
      </w:r>
      <w:r w:rsidR="006D76C2" w:rsidRPr="00053A9E">
        <w:rPr>
          <w:szCs w:val="22"/>
        </w:rPr>
        <w:t>é</w:t>
      </w:r>
      <w:r w:rsidRPr="00053A9E">
        <w:rPr>
          <w:szCs w:val="22"/>
        </w:rPr>
        <w:t xml:space="preserve">léments était un ensemble de mesures </w:t>
      </w:r>
      <w:r w:rsidR="00A41375" w:rsidRPr="00053A9E">
        <w:rPr>
          <w:szCs w:val="22"/>
        </w:rPr>
        <w:t>à </w:t>
      </w:r>
      <w:r w:rsidRPr="00053A9E">
        <w:rPr>
          <w:szCs w:val="22"/>
        </w:rPr>
        <w:t xml:space="preserve">court terme concernant la ponctualité des réunions et visant </w:t>
      </w:r>
      <w:r w:rsidR="00A41375" w:rsidRPr="00053A9E">
        <w:rPr>
          <w:szCs w:val="22"/>
        </w:rPr>
        <w:t>à </w:t>
      </w:r>
      <w:r w:rsidRPr="00053A9E">
        <w:rPr>
          <w:szCs w:val="22"/>
        </w:rPr>
        <w:t>éviter le chevauchement des réunions officielles</w:t>
      </w:r>
      <w:r w:rsidR="005D04EC" w:rsidRPr="00053A9E">
        <w:rPr>
          <w:szCs w:val="22"/>
        </w:rPr>
        <w:t xml:space="preserve">;  </w:t>
      </w:r>
      <w:r w:rsidRPr="00053A9E">
        <w:rPr>
          <w:szCs w:val="22"/>
        </w:rPr>
        <w:t xml:space="preserve">les efforts engagés dans la préparation de documents dans toutes les langues officielles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 xml:space="preserve">;  </w:t>
      </w:r>
      <w:r w:rsidRPr="00053A9E">
        <w:rPr>
          <w:szCs w:val="22"/>
        </w:rPr>
        <w:t>les nominations des présidents et des vice</w:t>
      </w:r>
      <w:r w:rsidR="007C7671" w:rsidRPr="00053A9E">
        <w:rPr>
          <w:szCs w:val="22"/>
        </w:rPr>
        <w:noBreakHyphen/>
      </w:r>
      <w:r w:rsidRPr="00053A9E">
        <w:rPr>
          <w:szCs w:val="22"/>
        </w:rPr>
        <w:t>présidents, un débat spécifique sur la relation et la répartition du travail, une recommandation pour un calendrier de réunions pour le Directeur général, et une réduction, si possible, de la durée des comit</w:t>
      </w:r>
      <w:r w:rsidR="007C7671" w:rsidRPr="00053A9E">
        <w:rPr>
          <w:szCs w:val="22"/>
        </w:rPr>
        <w:t>és.  Le</w:t>
      </w:r>
      <w:r w:rsidRPr="00053A9E">
        <w:rPr>
          <w:szCs w:val="22"/>
        </w:rPr>
        <w:t xml:space="preserve"> PBC aura ensuite un retour </w:t>
      </w:r>
      <w:r w:rsidR="006D76C2" w:rsidRPr="00053A9E">
        <w:rPr>
          <w:szCs w:val="22"/>
        </w:rPr>
        <w:t>d</w:t>
      </w:r>
      <w:r w:rsidR="00162955" w:rsidRPr="00053A9E">
        <w:rPr>
          <w:szCs w:val="22"/>
        </w:rPr>
        <w:t>’</w:t>
      </w:r>
      <w:r w:rsidR="006D76C2" w:rsidRPr="00053A9E">
        <w:rPr>
          <w:szCs w:val="22"/>
        </w:rPr>
        <w:t>i</w:t>
      </w:r>
      <w:r w:rsidRPr="00053A9E">
        <w:rPr>
          <w:szCs w:val="22"/>
        </w:rPr>
        <w:t xml:space="preserve">nformation du Secrétariat sur les effets de ces recommandations </w:t>
      </w:r>
      <w:r w:rsidR="00A41375" w:rsidRPr="00053A9E">
        <w:rPr>
          <w:szCs w:val="22"/>
        </w:rPr>
        <w:t>à </w:t>
      </w:r>
      <w:r w:rsidRPr="00053A9E">
        <w:rPr>
          <w:szCs w:val="22"/>
        </w:rPr>
        <w:t>court ter</w:t>
      </w:r>
      <w:r w:rsidR="007C7671" w:rsidRPr="00053A9E">
        <w:rPr>
          <w:szCs w:val="22"/>
        </w:rPr>
        <w:t>me.  Le</w:t>
      </w:r>
      <w:r w:rsidRPr="00053A9E">
        <w:rPr>
          <w:szCs w:val="22"/>
        </w:rPr>
        <w:t xml:space="preserve"> président a rappelé aux États membres que tous les groupes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xception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étaient satisfaits de la proposition du vice</w:t>
      </w:r>
      <w:r w:rsidR="007C7671" w:rsidRPr="00053A9E">
        <w:rPr>
          <w:szCs w:val="22"/>
        </w:rPr>
        <w:noBreakHyphen/>
      </w:r>
      <w:r w:rsidRPr="00053A9E">
        <w:rPr>
          <w:szCs w:val="22"/>
        </w:rPr>
        <w:t xml:space="preserve">président avant de donner la parole </w:t>
      </w:r>
      <w:r w:rsidR="00A41375" w:rsidRPr="00053A9E">
        <w:rPr>
          <w:szCs w:val="22"/>
        </w:rPr>
        <w:t>à </w:t>
      </w:r>
      <w:r w:rsidRPr="00053A9E">
        <w:rPr>
          <w:szCs w:val="22"/>
        </w:rPr>
        <w:t>ce dernier</w:t>
      </w:r>
      <w:r w:rsidR="005D04EC" w:rsidRPr="00053A9E">
        <w:rPr>
          <w:szCs w:val="22"/>
        </w:rPr>
        <w:t>.</w:t>
      </w:r>
    </w:p>
    <w:p w:rsidR="00FE2D82"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(Espagne) a rappelé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dernière session, il avait quitté ses fonctions de facilitateur car il estimait que </w:t>
      </w:r>
      <w:r w:rsidR="006D76C2" w:rsidRPr="00053A9E">
        <w:rPr>
          <w:szCs w:val="22"/>
        </w:rPr>
        <w:t>c</w:t>
      </w:r>
      <w:r w:rsidR="00162955" w:rsidRPr="00053A9E">
        <w:rPr>
          <w:szCs w:val="22"/>
        </w:rPr>
        <w:t>’</w:t>
      </w:r>
      <w:r w:rsidR="006D76C2" w:rsidRPr="00053A9E">
        <w:rPr>
          <w:szCs w:val="22"/>
        </w:rPr>
        <w:t>é</w:t>
      </w:r>
      <w:r w:rsidRPr="00053A9E">
        <w:rPr>
          <w:szCs w:val="22"/>
        </w:rPr>
        <w:t xml:space="preserve">tait une bonne chose que </w:t>
      </w:r>
      <w:r w:rsidR="006D76C2" w:rsidRPr="00053A9E">
        <w:rPr>
          <w:szCs w:val="22"/>
        </w:rPr>
        <w:t>d</w:t>
      </w:r>
      <w:r w:rsidR="00162955" w:rsidRPr="00053A9E">
        <w:rPr>
          <w:szCs w:val="22"/>
        </w:rPr>
        <w:t>’</w:t>
      </w:r>
      <w:r w:rsidR="006D76C2" w:rsidRPr="00053A9E">
        <w:rPr>
          <w:szCs w:val="22"/>
        </w:rPr>
        <w:t>a</w:t>
      </w:r>
      <w:r w:rsidRPr="00053A9E">
        <w:rPr>
          <w:szCs w:val="22"/>
        </w:rPr>
        <w:t>utres délégations entreprennent également les travaux de facilitation, qui étaient intéressants et allaient dans le bon se</w:t>
      </w:r>
      <w:r w:rsidR="007C7671" w:rsidRPr="00053A9E">
        <w:rPr>
          <w:szCs w:val="22"/>
        </w:rPr>
        <w:t>ns.  Il</w:t>
      </w:r>
      <w:r w:rsidRPr="00053A9E">
        <w:rPr>
          <w:szCs w:val="22"/>
        </w:rPr>
        <w:t xml:space="preserve"> estimait que les États membres pouvaient encore trouver un accord sur les modalités exactes de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proposé </w:t>
      </w:r>
      <w:r w:rsidR="00A41375" w:rsidRPr="00053A9E">
        <w:rPr>
          <w:szCs w:val="22"/>
        </w:rPr>
        <w:t>en tant que</w:t>
      </w:r>
      <w:r w:rsidRPr="00053A9E">
        <w:rPr>
          <w:szCs w:val="22"/>
        </w:rPr>
        <w:t xml:space="preserve"> facilitateur, au lieu de ressasser les </w:t>
      </w:r>
      <w:r w:rsidRPr="00053A9E">
        <w:rPr>
          <w:szCs w:val="22"/>
        </w:rPr>
        <w:lastRenderedPageBreak/>
        <w:t xml:space="preserve">questions qui avaient été examinées, mais sur lesquelles aucun accord </w:t>
      </w:r>
      <w:r w:rsidR="006D76C2" w:rsidRPr="00053A9E">
        <w:rPr>
          <w:szCs w:val="22"/>
        </w:rPr>
        <w:t>n</w:t>
      </w:r>
      <w:r w:rsidR="00162955" w:rsidRPr="00053A9E">
        <w:rPr>
          <w:szCs w:val="22"/>
        </w:rPr>
        <w:t>’</w:t>
      </w:r>
      <w:r w:rsidR="006D76C2" w:rsidRPr="00053A9E">
        <w:rPr>
          <w:szCs w:val="22"/>
        </w:rPr>
        <w:t>a</w:t>
      </w:r>
      <w:r w:rsidRPr="00053A9E">
        <w:rPr>
          <w:szCs w:val="22"/>
        </w:rPr>
        <w:t>vait été trou</w:t>
      </w:r>
      <w:r w:rsidR="007C7671" w:rsidRPr="00053A9E">
        <w:rPr>
          <w:szCs w:val="22"/>
        </w:rPr>
        <w:t>vé.  Il</w:t>
      </w:r>
      <w:r w:rsidRPr="00053A9E">
        <w:rPr>
          <w:szCs w:val="22"/>
        </w:rPr>
        <w:t xml:space="preserve"> a rappelé la recommandation n° 1 du rapport du CCI qui disposait que les États membres devaient </w:t>
      </w:r>
      <w:r w:rsidR="006D76C2" w:rsidRPr="00053A9E">
        <w:rPr>
          <w:szCs w:val="22"/>
        </w:rPr>
        <w:t>s</w:t>
      </w:r>
      <w:r w:rsidR="00162955" w:rsidRPr="00053A9E">
        <w:rPr>
          <w:szCs w:val="22"/>
        </w:rPr>
        <w:t>’</w:t>
      </w:r>
      <w:r w:rsidR="006D76C2" w:rsidRPr="00053A9E">
        <w:rPr>
          <w:szCs w:val="22"/>
        </w:rPr>
        <w:t>e</w:t>
      </w:r>
      <w:r w:rsidRPr="00053A9E">
        <w:rPr>
          <w:szCs w:val="22"/>
        </w:rPr>
        <w:t>fforcer</w:t>
      </w:r>
      <w:r w:rsidR="006D76C2" w:rsidRPr="00053A9E">
        <w:rPr>
          <w:szCs w:val="22"/>
        </w:rPr>
        <w:t xml:space="preserve"> – </w:t>
      </w:r>
      <w:r w:rsidRPr="00053A9E">
        <w:rPr>
          <w:szCs w:val="22"/>
        </w:rPr>
        <w:t xml:space="preserve">et devraient </w:t>
      </w:r>
      <w:r w:rsidR="006D76C2" w:rsidRPr="00053A9E">
        <w:rPr>
          <w:szCs w:val="22"/>
        </w:rPr>
        <w:t>s</w:t>
      </w:r>
      <w:r w:rsidR="00162955" w:rsidRPr="00053A9E">
        <w:rPr>
          <w:szCs w:val="22"/>
        </w:rPr>
        <w:t>’</w:t>
      </w:r>
      <w:r w:rsidR="006D76C2" w:rsidRPr="00053A9E">
        <w:rPr>
          <w:szCs w:val="22"/>
        </w:rPr>
        <w:t>e</w:t>
      </w:r>
      <w:r w:rsidRPr="00053A9E">
        <w:rPr>
          <w:szCs w:val="22"/>
        </w:rPr>
        <w:t>fforcer</w:t>
      </w:r>
      <w:r w:rsidR="006D76C2" w:rsidRPr="00053A9E">
        <w:rPr>
          <w:szCs w:val="22"/>
        </w:rPr>
        <w:t xml:space="preserve"> – </w:t>
      </w:r>
      <w:r w:rsidRPr="00053A9E">
        <w:rPr>
          <w:szCs w:val="22"/>
        </w:rPr>
        <w:t xml:space="preserve">de fournir une vision commune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aborder les questions </w:t>
      </w:r>
      <w:r w:rsidR="00A41375" w:rsidRPr="00053A9E">
        <w:rPr>
          <w:szCs w:val="22"/>
        </w:rPr>
        <w:t>relatives à </w:t>
      </w:r>
      <w:r w:rsidRPr="00053A9E">
        <w:rPr>
          <w:szCs w:val="22"/>
        </w:rPr>
        <w:t>la gouvernan</w:t>
      </w:r>
      <w:r w:rsidR="007C7671" w:rsidRPr="00053A9E">
        <w:rPr>
          <w:szCs w:val="22"/>
        </w:rPr>
        <w:t>ce.  Il</w:t>
      </w:r>
      <w:r w:rsidRPr="00053A9E">
        <w:rPr>
          <w:szCs w:val="22"/>
        </w:rPr>
        <w:t xml:space="preserve">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de la </w:t>
      </w:r>
      <w:r w:rsidR="00A41375" w:rsidRPr="00053A9E">
        <w:rPr>
          <w:szCs w:val="22"/>
        </w:rPr>
        <w:t>première </w:t>
      </w:r>
      <w:r w:rsidRPr="00053A9E">
        <w:rPr>
          <w:szCs w:val="22"/>
        </w:rPr>
        <w:t xml:space="preserve">recommandation du CCI, ce qui signifiait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question cruciale que les États membres devraient examiner sérieusement au sein de </w:t>
      </w:r>
      <w:r w:rsidR="006D76C2" w:rsidRPr="00053A9E">
        <w:rPr>
          <w:szCs w:val="22"/>
        </w:rPr>
        <w:t>l</w:t>
      </w:r>
      <w:r w:rsidR="00162955" w:rsidRPr="00053A9E">
        <w:rPr>
          <w:szCs w:val="22"/>
        </w:rPr>
        <w:t>’</w:t>
      </w:r>
      <w:r w:rsidR="006D76C2" w:rsidRPr="00053A9E">
        <w:rPr>
          <w:szCs w:val="22"/>
        </w:rPr>
        <w:t>O</w:t>
      </w:r>
      <w:r w:rsidRPr="00053A9E">
        <w:rPr>
          <w:szCs w:val="22"/>
        </w:rPr>
        <w:t>rganisation.</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parlant au nom de son pays, a proposé que les États membres envisagent de créer un groupe de travail temporaire qui serait issu de </w:t>
      </w:r>
      <w:r w:rsidR="006D76C2" w:rsidRPr="00053A9E">
        <w:rPr>
          <w:szCs w:val="22"/>
        </w:rPr>
        <w:t>l</w:t>
      </w:r>
      <w:r w:rsidR="00162955" w:rsidRPr="00053A9E">
        <w:rPr>
          <w:szCs w:val="22"/>
        </w:rPr>
        <w:t>’</w:t>
      </w:r>
      <w:r w:rsidR="006D76C2" w:rsidRPr="00053A9E">
        <w:rPr>
          <w:szCs w:val="22"/>
        </w:rPr>
        <w:t>A</w:t>
      </w:r>
      <w:r w:rsidRPr="00053A9E">
        <w:rPr>
          <w:szCs w:val="22"/>
        </w:rPr>
        <w:t>ssemblée générale ou</w:t>
      </w:r>
      <w:r w:rsidR="00D6553F" w:rsidRPr="00053A9E">
        <w:rPr>
          <w:szCs w:val="22"/>
        </w:rPr>
        <w:t xml:space="preserve"> du PBC</w:t>
      </w:r>
      <w:r w:rsidRPr="00053A9E">
        <w:rPr>
          <w:szCs w:val="22"/>
        </w:rPr>
        <w:t xml:space="preserve"> pour examiner toutes les propositions </w:t>
      </w:r>
      <w:r w:rsidR="00A41375" w:rsidRPr="00053A9E">
        <w:rPr>
          <w:szCs w:val="22"/>
        </w:rPr>
        <w:t>relatives à </w:t>
      </w:r>
      <w:r w:rsidRPr="00053A9E">
        <w:rPr>
          <w:szCs w:val="22"/>
        </w:rPr>
        <w:t xml:space="preserve">la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162955" w:rsidRPr="00053A9E">
        <w:rPr>
          <w:szCs w:val="22"/>
        </w:rPr>
        <w:t>y compris</w:t>
      </w:r>
      <w:r w:rsidRPr="00053A9E">
        <w:rPr>
          <w:szCs w:val="22"/>
        </w:rPr>
        <w:t xml:space="preserve"> les recommandations pertinentes</w:t>
      </w:r>
      <w:r w:rsidR="00D6553F" w:rsidRPr="00053A9E">
        <w:rPr>
          <w:szCs w:val="22"/>
        </w:rPr>
        <w:t xml:space="preserve"> du CCI</w:t>
      </w:r>
      <w:r w:rsidRPr="00053A9E">
        <w:rPr>
          <w:szCs w:val="22"/>
        </w:rPr>
        <w:t xml:space="preserve"> (recommandations n° 1 et 2) </w:t>
      </w:r>
      <w:r w:rsidR="00E77B6F" w:rsidRPr="00053A9E">
        <w:rPr>
          <w:szCs w:val="22"/>
        </w:rPr>
        <w:t xml:space="preserve">de manière à </w:t>
      </w:r>
      <w:r w:rsidRPr="00053A9E">
        <w:rPr>
          <w:szCs w:val="22"/>
        </w:rPr>
        <w:t xml:space="preserve">ce que toutes les propositions puissent être rassemblées et que davantage de temps soit consacré aux discussions du groupe de travail </w:t>
      </w:r>
      <w:r w:rsidR="00A41375" w:rsidRPr="00053A9E">
        <w:rPr>
          <w:szCs w:val="22"/>
        </w:rPr>
        <w:t>afin d</w:t>
      </w:r>
      <w:r w:rsidRPr="00053A9E">
        <w:rPr>
          <w:szCs w:val="22"/>
        </w:rPr>
        <w:t>e trouver un consensus.</w:t>
      </w:r>
    </w:p>
    <w:p w:rsidR="00FE2D82" w:rsidRPr="00053A9E" w:rsidRDefault="00FE2D82" w:rsidP="001F20D5">
      <w:pPr>
        <w:pStyle w:val="ONUMFS"/>
        <w:rPr>
          <w:szCs w:val="22"/>
        </w:rPr>
      </w:pPr>
      <w:r w:rsidRPr="00053A9E">
        <w:rPr>
          <w:szCs w:val="22"/>
        </w:rPr>
        <w:t>Le président a confirmé que la proposition coïncidait avec la proposition du vice</w:t>
      </w:r>
      <w:r w:rsidR="007C7671" w:rsidRPr="00053A9E">
        <w:rPr>
          <w:szCs w:val="22"/>
        </w:rPr>
        <w:noBreakHyphen/>
      </w:r>
      <w:r w:rsidRPr="00053A9E">
        <w:rPr>
          <w:szCs w:val="22"/>
        </w:rPr>
        <w:t xml:space="preserve">président </w:t>
      </w:r>
      <w:r w:rsidR="006D76C2" w:rsidRPr="00053A9E">
        <w:rPr>
          <w:szCs w:val="22"/>
        </w:rPr>
        <w:t>d</w:t>
      </w:r>
      <w:r w:rsidR="00162955" w:rsidRPr="00053A9E">
        <w:rPr>
          <w:szCs w:val="22"/>
        </w:rPr>
        <w:t>’</w:t>
      </w:r>
      <w:r w:rsidR="006D76C2" w:rsidRPr="00053A9E">
        <w:rPr>
          <w:szCs w:val="22"/>
        </w:rPr>
        <w:t>e</w:t>
      </w:r>
      <w:r w:rsidRPr="00053A9E">
        <w:rPr>
          <w:szCs w:val="22"/>
        </w:rPr>
        <w:t xml:space="preserve">ntreprendre des consultations </w:t>
      </w:r>
      <w:r w:rsidR="00A41375" w:rsidRPr="00053A9E">
        <w:rPr>
          <w:szCs w:val="22"/>
        </w:rPr>
        <w:t>à </w:t>
      </w:r>
      <w:r w:rsidRPr="00053A9E">
        <w:rPr>
          <w:szCs w:val="22"/>
        </w:rPr>
        <w:t xml:space="preserve">participation non limitée pour examiner toutes les propositions faites par le CCI et a demandé si cette proposition était suffisamment spécifique et si tous les États membres pouvaient </w:t>
      </w:r>
      <w:r w:rsidR="006D76C2" w:rsidRPr="00053A9E">
        <w:rPr>
          <w:szCs w:val="22"/>
        </w:rPr>
        <w:t>l</w:t>
      </w:r>
      <w:r w:rsidR="00162955" w:rsidRPr="00053A9E">
        <w:rPr>
          <w:szCs w:val="22"/>
        </w:rPr>
        <w:t>’</w:t>
      </w:r>
      <w:r w:rsidR="006D76C2" w:rsidRPr="00053A9E">
        <w:rPr>
          <w:szCs w:val="22"/>
        </w:rPr>
        <w:t>a</w:t>
      </w:r>
      <w:r w:rsidRPr="00053A9E">
        <w:rPr>
          <w:szCs w:val="22"/>
        </w:rPr>
        <w:t>ccept</w:t>
      </w:r>
      <w:r w:rsidR="007C7671" w:rsidRPr="00053A9E">
        <w:rPr>
          <w:szCs w:val="22"/>
        </w:rPr>
        <w:t>er.  Le</w:t>
      </w:r>
      <w:r w:rsidRPr="00053A9E">
        <w:rPr>
          <w:szCs w:val="22"/>
        </w:rPr>
        <w:t xml:space="preserve"> président a invité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w:t>
      </w:r>
      <w:r w:rsidR="00A41375" w:rsidRPr="00053A9E">
        <w:rPr>
          <w:szCs w:val="22"/>
        </w:rPr>
        <w:t>à </w:t>
      </w:r>
      <w:r w:rsidRPr="00053A9E">
        <w:rPr>
          <w:szCs w:val="22"/>
        </w:rPr>
        <w:t xml:space="preserve">partager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craignait de </w:t>
      </w:r>
      <w:r w:rsidR="006D76C2" w:rsidRPr="00053A9E">
        <w:rPr>
          <w:szCs w:val="22"/>
        </w:rPr>
        <w:t>l</w:t>
      </w:r>
      <w:r w:rsidR="00162955" w:rsidRPr="00053A9E">
        <w:rPr>
          <w:szCs w:val="22"/>
        </w:rPr>
        <w:t>’</w:t>
      </w:r>
      <w:r w:rsidR="006D76C2" w:rsidRPr="00053A9E">
        <w:rPr>
          <w:szCs w:val="22"/>
        </w:rPr>
        <w:t>o</w:t>
      </w:r>
      <w:r w:rsidRPr="00053A9E">
        <w:rPr>
          <w:szCs w:val="22"/>
        </w:rPr>
        <w:t xml:space="preserve">uverture de ce type de consultations </w:t>
      </w:r>
      <w:r w:rsidR="00A41375" w:rsidRPr="00053A9E">
        <w:rPr>
          <w:szCs w:val="22"/>
        </w:rPr>
        <w:t>à </w:t>
      </w:r>
      <w:r w:rsidRPr="00053A9E">
        <w:rPr>
          <w:szCs w:val="22"/>
        </w:rPr>
        <w:t>participation non limitée.</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rappelé sa position selon laquelle les questions de gouvernance issues étaient très importantes pour tous les États membres </w:t>
      </w:r>
      <w:r w:rsidR="00A41375" w:rsidRPr="00053A9E">
        <w:rPr>
          <w:szCs w:val="22"/>
        </w:rPr>
        <w:t>ainsi que</w:t>
      </w:r>
      <w:r w:rsidRPr="00053A9E">
        <w:rPr>
          <w:szCs w:val="22"/>
        </w:rPr>
        <w:t xml:space="preserve"> pour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à </w:t>
      </w:r>
      <w:r w:rsidRPr="00053A9E">
        <w:rPr>
          <w:szCs w:val="22"/>
        </w:rPr>
        <w:t>proprement parler, puis</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étaient liées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qui était </w:t>
      </w:r>
      <w:r w:rsidR="00A41375" w:rsidRPr="00053A9E">
        <w:rPr>
          <w:szCs w:val="22"/>
        </w:rPr>
        <w:t>à </w:t>
      </w:r>
      <w:r w:rsidRPr="00053A9E">
        <w:rPr>
          <w:szCs w:val="22"/>
        </w:rPr>
        <w:t>son tour la priorité de tous les États membr</w:t>
      </w:r>
      <w:r w:rsidR="007C7671" w:rsidRPr="00053A9E">
        <w:rPr>
          <w:szCs w:val="22"/>
        </w:rPr>
        <w:t>es.  La</w:t>
      </w:r>
      <w:r w:rsidRPr="00053A9E">
        <w:rPr>
          <w:szCs w:val="22"/>
        </w:rPr>
        <w:t xml:space="preserve"> délégation a appuyé la proposition faite par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car elle estimait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cadre formel était nécessaire pour débattre de ces questions en suspens et aborder toutes les propositions sur la table, et les Règles générales de procédure de </w:t>
      </w:r>
      <w:r w:rsidR="006D76C2" w:rsidRPr="00053A9E">
        <w:rPr>
          <w:szCs w:val="22"/>
        </w:rPr>
        <w:t>l</w:t>
      </w:r>
      <w:r w:rsidR="00162955" w:rsidRPr="00053A9E">
        <w:rPr>
          <w:szCs w:val="22"/>
        </w:rPr>
        <w:t>’</w:t>
      </w:r>
      <w:r w:rsidR="006D76C2" w:rsidRPr="00053A9E">
        <w:rPr>
          <w:szCs w:val="22"/>
        </w:rPr>
        <w:t>O</w:t>
      </w:r>
      <w:r w:rsidRPr="00053A9E">
        <w:rPr>
          <w:szCs w:val="22"/>
        </w:rPr>
        <w:t xml:space="preserve">MPI permettaient la création </w:t>
      </w:r>
      <w:r w:rsidR="006D76C2" w:rsidRPr="00053A9E">
        <w:rPr>
          <w:szCs w:val="22"/>
        </w:rPr>
        <w:t>d</w:t>
      </w:r>
      <w:r w:rsidR="00162955" w:rsidRPr="00053A9E">
        <w:rPr>
          <w:szCs w:val="22"/>
        </w:rPr>
        <w:t>’</w:t>
      </w:r>
      <w:r w:rsidR="006D76C2" w:rsidRPr="00053A9E">
        <w:rPr>
          <w:szCs w:val="22"/>
        </w:rPr>
        <w:t>u</w:t>
      </w:r>
      <w:r w:rsidRPr="00053A9E">
        <w:rPr>
          <w:szCs w:val="22"/>
        </w:rPr>
        <w:t>n tel groupe de travail ponctuel ou temporaire.</w:t>
      </w:r>
    </w:p>
    <w:p w:rsidR="00FE2D82" w:rsidRPr="00053A9E" w:rsidRDefault="00FE2D82" w:rsidP="001F20D5">
      <w:pPr>
        <w:pStyle w:val="ONUMFS"/>
        <w:rPr>
          <w:szCs w:val="22"/>
        </w:rPr>
      </w:pPr>
      <w:r w:rsidRPr="00053A9E">
        <w:rPr>
          <w:szCs w:val="22"/>
        </w:rPr>
        <w:t>La délégation du Nigéria, parlant au nom du groupe des pays africains, a réitéré son appui pour la proposition du vice</w:t>
      </w:r>
      <w:r w:rsidR="007C7671" w:rsidRPr="00053A9E">
        <w:rPr>
          <w:szCs w:val="22"/>
        </w:rPr>
        <w:noBreakHyphen/>
      </w:r>
      <w:r w:rsidRPr="00053A9E">
        <w:rPr>
          <w:szCs w:val="22"/>
        </w:rPr>
        <w:t xml:space="preserve">président sur la gouvernance faite </w:t>
      </w:r>
      <w:r w:rsidR="00A41375" w:rsidRPr="00053A9E">
        <w:rPr>
          <w:szCs w:val="22"/>
        </w:rPr>
        <w:t>à </w:t>
      </w:r>
      <w:r w:rsidRPr="00053A9E">
        <w:rPr>
          <w:szCs w:val="22"/>
        </w:rPr>
        <w:t xml:space="preserve">la dernière session du PBC et </w:t>
      </w:r>
      <w:r w:rsidR="006D76C2" w:rsidRPr="00053A9E">
        <w:rPr>
          <w:szCs w:val="22"/>
        </w:rPr>
        <w:t>s</w:t>
      </w:r>
      <w:r w:rsidR="00162955" w:rsidRPr="00053A9E">
        <w:rPr>
          <w:szCs w:val="22"/>
        </w:rPr>
        <w:t>’</w:t>
      </w:r>
      <w:r w:rsidR="006D76C2" w:rsidRPr="00053A9E">
        <w:rPr>
          <w:szCs w:val="22"/>
        </w:rPr>
        <w:t>e</w:t>
      </w:r>
      <w:r w:rsidRPr="00053A9E">
        <w:rPr>
          <w:szCs w:val="22"/>
        </w:rPr>
        <w:t xml:space="preserve">st dite favorable </w:t>
      </w:r>
      <w:r w:rsidR="00A41375" w:rsidRPr="00053A9E">
        <w:rPr>
          <w:szCs w:val="22"/>
        </w:rPr>
        <w:t>à </w:t>
      </w:r>
      <w:r w:rsidRPr="00053A9E">
        <w:rPr>
          <w:szCs w:val="22"/>
        </w:rPr>
        <w:t>tout cadre qui permettrait de lancer un déb</w:t>
      </w:r>
      <w:r w:rsidR="007C7671" w:rsidRPr="00053A9E">
        <w:rPr>
          <w:szCs w:val="22"/>
        </w:rPr>
        <w:t>at.  El</w:t>
      </w:r>
      <w:r w:rsidRPr="00053A9E">
        <w:rPr>
          <w:szCs w:val="22"/>
        </w:rPr>
        <w:t xml:space="preserve">le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intéressant </w:t>
      </w:r>
      <w:r w:rsidR="006D76C2" w:rsidRPr="00053A9E">
        <w:rPr>
          <w:szCs w:val="22"/>
        </w:rPr>
        <w:t>d</w:t>
      </w:r>
      <w:r w:rsidR="00162955" w:rsidRPr="00053A9E">
        <w:rPr>
          <w:szCs w:val="22"/>
        </w:rPr>
        <w:t>’</w:t>
      </w:r>
      <w:r w:rsidR="006D76C2" w:rsidRPr="00053A9E">
        <w:rPr>
          <w:szCs w:val="22"/>
        </w:rPr>
        <w:t>e</w:t>
      </w:r>
      <w:r w:rsidRPr="00053A9E">
        <w:rPr>
          <w:szCs w:val="22"/>
        </w:rPr>
        <w:t xml:space="preserve">ntendre les groupes qui exprimaient des inquiétudes sur les défaillances dans la structure de gouvernance de </w:t>
      </w:r>
      <w:r w:rsidR="006D76C2" w:rsidRPr="00053A9E">
        <w:rPr>
          <w:szCs w:val="22"/>
        </w:rPr>
        <w:t>l</w:t>
      </w:r>
      <w:r w:rsidR="00162955" w:rsidRPr="00053A9E">
        <w:rPr>
          <w:szCs w:val="22"/>
        </w:rPr>
        <w:t>’</w:t>
      </w:r>
      <w:r w:rsidR="006D76C2" w:rsidRPr="00053A9E">
        <w:rPr>
          <w:szCs w:val="22"/>
        </w:rPr>
        <w:t>O</w:t>
      </w:r>
      <w:r w:rsidRPr="00053A9E">
        <w:rPr>
          <w:szCs w:val="22"/>
        </w:rPr>
        <w:t>MPI, pour avoir leur point de vue, et elle a également rappelé que certaines inquiétudes avaient été soulevées par le groupe des pays africains.</w:t>
      </w:r>
    </w:p>
    <w:p w:rsidR="00FE2D82" w:rsidRPr="00053A9E" w:rsidRDefault="00FE2D82" w:rsidP="001F20D5">
      <w:pPr>
        <w:pStyle w:val="ONUMFS"/>
        <w:rPr>
          <w:szCs w:val="22"/>
        </w:rPr>
      </w:pPr>
      <w:r w:rsidRPr="00053A9E">
        <w:rPr>
          <w:szCs w:val="22"/>
        </w:rPr>
        <w:t>La délégation du Royaume</w:t>
      </w:r>
      <w:r w:rsidR="007C7671" w:rsidRPr="00053A9E">
        <w:rPr>
          <w:szCs w:val="22"/>
        </w:rPr>
        <w:noBreakHyphen/>
      </w:r>
      <w:r w:rsidRPr="00053A9E">
        <w:rPr>
          <w:szCs w:val="22"/>
        </w:rPr>
        <w:t xml:space="preserve">Uni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très avisé de la part des États membres </w:t>
      </w:r>
      <w:r w:rsidR="006D76C2" w:rsidRPr="00053A9E">
        <w:rPr>
          <w:szCs w:val="22"/>
        </w:rPr>
        <w:t>d</w:t>
      </w:r>
      <w:r w:rsidR="00162955" w:rsidRPr="00053A9E">
        <w:rPr>
          <w:szCs w:val="22"/>
        </w:rPr>
        <w:t>’</w:t>
      </w:r>
      <w:r w:rsidR="006D76C2" w:rsidRPr="00053A9E">
        <w:rPr>
          <w:szCs w:val="22"/>
        </w:rPr>
        <w:t>é</w:t>
      </w:r>
      <w:r w:rsidRPr="00053A9E">
        <w:rPr>
          <w:szCs w:val="22"/>
        </w:rPr>
        <w:t xml:space="preserve">viter de répéter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avaient déj</w:t>
      </w:r>
      <w:r w:rsidR="00A41375" w:rsidRPr="00053A9E">
        <w:rPr>
          <w:szCs w:val="22"/>
        </w:rPr>
        <w:t>à </w:t>
      </w:r>
      <w:r w:rsidRPr="00053A9E">
        <w:rPr>
          <w:szCs w:val="22"/>
        </w:rPr>
        <w:t>dit lors des précédentes sessio</w:t>
      </w:r>
      <w:r w:rsidR="007C7671" w:rsidRPr="00053A9E">
        <w:rPr>
          <w:szCs w:val="22"/>
        </w:rPr>
        <w:t>ns.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les États membres partageaient totalement la philosophie du président visant </w:t>
      </w:r>
      <w:r w:rsidR="00A41375" w:rsidRPr="00053A9E">
        <w:rPr>
          <w:szCs w:val="22"/>
        </w:rPr>
        <w:t>à </w:t>
      </w:r>
      <w:r w:rsidRPr="00053A9E">
        <w:rPr>
          <w:szCs w:val="22"/>
        </w:rPr>
        <w:t xml:space="preserve">faire preuve </w:t>
      </w:r>
      <w:r w:rsidR="006D76C2" w:rsidRPr="00053A9E">
        <w:rPr>
          <w:szCs w:val="22"/>
        </w:rPr>
        <w:t>d</w:t>
      </w:r>
      <w:r w:rsidR="00162955" w:rsidRPr="00053A9E">
        <w:rPr>
          <w:szCs w:val="22"/>
        </w:rPr>
        <w:t>’</w:t>
      </w:r>
      <w:r w:rsidR="006D76C2" w:rsidRPr="00053A9E">
        <w:rPr>
          <w:szCs w:val="22"/>
        </w:rPr>
        <w:t>e</w:t>
      </w:r>
      <w:r w:rsidRPr="00053A9E">
        <w:rPr>
          <w:szCs w:val="22"/>
        </w:rPr>
        <w:t xml:space="preserve">fficacité et </w:t>
      </w:r>
      <w:r w:rsidR="00A41375" w:rsidRPr="00053A9E">
        <w:rPr>
          <w:szCs w:val="22"/>
        </w:rPr>
        <w:t>à </w:t>
      </w:r>
      <w:r w:rsidRPr="00053A9E">
        <w:rPr>
          <w:szCs w:val="22"/>
        </w:rPr>
        <w:t xml:space="preserve">inciter le comité </w:t>
      </w:r>
      <w:r w:rsidR="00A41375" w:rsidRPr="00053A9E">
        <w:rPr>
          <w:szCs w:val="22"/>
        </w:rPr>
        <w:t>à </w:t>
      </w:r>
      <w:r w:rsidRPr="00053A9E">
        <w:rPr>
          <w:szCs w:val="22"/>
        </w:rPr>
        <w:t xml:space="preserve">avoir une discussion de fond utile et </w:t>
      </w:r>
      <w:r w:rsidR="00A41375" w:rsidRPr="00053A9E">
        <w:rPr>
          <w:szCs w:val="22"/>
        </w:rPr>
        <w:t>à </w:t>
      </w:r>
      <w:r w:rsidRPr="00053A9E">
        <w:rPr>
          <w:szCs w:val="22"/>
        </w:rPr>
        <w:t>éviter de tenir les mêmes discussio</w:t>
      </w:r>
      <w:r w:rsidR="007C7671" w:rsidRPr="00053A9E">
        <w:rPr>
          <w:szCs w:val="22"/>
        </w:rPr>
        <w:t>ns.  La</w:t>
      </w:r>
      <w:r w:rsidRPr="00053A9E">
        <w:rPr>
          <w:szCs w:val="22"/>
        </w:rPr>
        <w:t xml:space="preserve"> délégation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apprécierait énormément que des membres du comité aient de nouvelles idées sur la manière </w:t>
      </w:r>
      <w:r w:rsidR="006D76C2" w:rsidRPr="00053A9E">
        <w:rPr>
          <w:szCs w:val="22"/>
        </w:rPr>
        <w:t>d</w:t>
      </w:r>
      <w:r w:rsidR="00162955" w:rsidRPr="00053A9E">
        <w:rPr>
          <w:szCs w:val="22"/>
        </w:rPr>
        <w:t>’</w:t>
      </w:r>
      <w:r w:rsidR="006D76C2" w:rsidRPr="00053A9E">
        <w:rPr>
          <w:szCs w:val="22"/>
        </w:rPr>
        <w:t>a</w:t>
      </w:r>
      <w:r w:rsidRPr="00053A9E">
        <w:rPr>
          <w:szCs w:val="22"/>
        </w:rPr>
        <w:t xml:space="preserve">border la question, une vision claire sur ce </w:t>
      </w:r>
      <w:r w:rsidR="00460C90" w:rsidRPr="00053A9E">
        <w:rPr>
          <w:szCs w:val="22"/>
        </w:rPr>
        <w:t>q</w:t>
      </w:r>
      <w:r w:rsidR="006D76C2" w:rsidRPr="00053A9E">
        <w:rPr>
          <w:szCs w:val="22"/>
        </w:rPr>
        <w:t>u</w:t>
      </w:r>
      <w:r w:rsidR="00162955" w:rsidRPr="00053A9E">
        <w:rPr>
          <w:szCs w:val="22"/>
        </w:rPr>
        <w:t>’</w:t>
      </w:r>
      <w:r w:rsidR="006D76C2" w:rsidRPr="00053A9E">
        <w:rPr>
          <w:szCs w:val="22"/>
        </w:rPr>
        <w:t>é</w:t>
      </w:r>
      <w:r w:rsidRPr="00053A9E">
        <w:rPr>
          <w:szCs w:val="22"/>
        </w:rPr>
        <w:t>tait censé faire le grou</w:t>
      </w:r>
      <w:r w:rsidR="007C7671" w:rsidRPr="00053A9E">
        <w:rPr>
          <w:szCs w:val="22"/>
        </w:rPr>
        <w:t>pe.  Fa</w:t>
      </w:r>
      <w:r w:rsidRPr="00053A9E">
        <w:rPr>
          <w:szCs w:val="22"/>
        </w:rPr>
        <w:t>ute de quoi, la position de la délégation ne changerait p</w:t>
      </w:r>
      <w:r w:rsidR="007C7671" w:rsidRPr="00053A9E">
        <w:rPr>
          <w:szCs w:val="22"/>
        </w:rPr>
        <w:t>as.  El</w:t>
      </w:r>
      <w:r w:rsidRPr="00053A9E">
        <w:rPr>
          <w:szCs w:val="22"/>
        </w:rPr>
        <w:t xml:space="preserve">le a fait écho au résumé du président </w:t>
      </w:r>
      <w:r w:rsidR="00A41375" w:rsidRPr="00053A9E">
        <w:rPr>
          <w:szCs w:val="22"/>
        </w:rPr>
        <w:t>à </w:t>
      </w:r>
      <w:r w:rsidRPr="00053A9E">
        <w:rPr>
          <w:szCs w:val="22"/>
        </w:rPr>
        <w:t xml:space="preserve">la dernière session, selon lequel il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pas </w:t>
      </w:r>
      <w:r w:rsidR="006D76C2" w:rsidRPr="00053A9E">
        <w:rPr>
          <w:szCs w:val="22"/>
        </w:rPr>
        <w:t>d</w:t>
      </w:r>
      <w:r w:rsidR="00162955" w:rsidRPr="00053A9E">
        <w:rPr>
          <w:szCs w:val="22"/>
        </w:rPr>
        <w:t>’</w:t>
      </w:r>
      <w:r w:rsidR="006D76C2" w:rsidRPr="00053A9E">
        <w:rPr>
          <w:szCs w:val="22"/>
        </w:rPr>
        <w:t>u</w:t>
      </w:r>
      <w:r w:rsidRPr="00053A9E">
        <w:rPr>
          <w:szCs w:val="22"/>
        </w:rPr>
        <w:t xml:space="preserve">n seul groupe qui avait des problèmes, mais </w:t>
      </w:r>
      <w:r w:rsidR="006D76C2" w:rsidRPr="00053A9E">
        <w:rPr>
          <w:szCs w:val="22"/>
        </w:rPr>
        <w:t>d</w:t>
      </w:r>
      <w:r w:rsidR="00162955" w:rsidRPr="00053A9E">
        <w:rPr>
          <w:szCs w:val="22"/>
        </w:rPr>
        <w:t>’</w:t>
      </w:r>
      <w:r w:rsidR="006D76C2" w:rsidRPr="00053A9E">
        <w:rPr>
          <w:szCs w:val="22"/>
        </w:rPr>
        <w:t>a</w:t>
      </w:r>
      <w:r w:rsidRPr="00053A9E">
        <w:rPr>
          <w:szCs w:val="22"/>
        </w:rPr>
        <w:t xml:space="preserve">utres qui avaient de sérieuses inquiétudes avec ce type de processus </w:t>
      </w:r>
      <w:r w:rsidR="006D76C2" w:rsidRPr="00053A9E">
        <w:rPr>
          <w:szCs w:val="22"/>
        </w:rPr>
        <w:t>s</w:t>
      </w:r>
      <w:r w:rsidR="00162955" w:rsidRPr="00053A9E">
        <w:rPr>
          <w:szCs w:val="22"/>
        </w:rPr>
        <w:t>’</w:t>
      </w:r>
      <w:r w:rsidR="006D76C2" w:rsidRPr="00053A9E">
        <w:rPr>
          <w:szCs w:val="22"/>
        </w:rPr>
        <w:t>i</w:t>
      </w:r>
      <w:r w:rsidRPr="00053A9E">
        <w:rPr>
          <w:szCs w:val="22"/>
        </w:rPr>
        <w:t xml:space="preserve">ls ignoraient où il pourrait bien mener et ce que serait </w:t>
      </w:r>
      <w:r w:rsidR="006D76C2" w:rsidRPr="00053A9E">
        <w:rPr>
          <w:szCs w:val="22"/>
        </w:rPr>
        <w:t>l</w:t>
      </w:r>
      <w:r w:rsidR="00162955" w:rsidRPr="00053A9E">
        <w:rPr>
          <w:szCs w:val="22"/>
        </w:rPr>
        <w:t>’</w:t>
      </w:r>
      <w:r w:rsidR="006D76C2" w:rsidRPr="00053A9E">
        <w:rPr>
          <w:szCs w:val="22"/>
        </w:rPr>
        <w:t>o</w:t>
      </w:r>
      <w:r w:rsidRPr="00053A9E">
        <w:rPr>
          <w:szCs w:val="22"/>
        </w:rPr>
        <w:t>bjectif fin</w:t>
      </w:r>
      <w:r w:rsidR="007C7671" w:rsidRPr="00053A9E">
        <w:rPr>
          <w:szCs w:val="22"/>
        </w:rPr>
        <w:t>al.  La</w:t>
      </w:r>
      <w:r w:rsidRPr="00053A9E">
        <w:rPr>
          <w:szCs w:val="22"/>
        </w:rPr>
        <w:t xml:space="preserve"> délégation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tenait </w:t>
      </w:r>
      <w:r w:rsidR="00A41375" w:rsidRPr="00053A9E">
        <w:rPr>
          <w:szCs w:val="22"/>
        </w:rPr>
        <w:t>à </w:t>
      </w:r>
      <w:r w:rsidRPr="00053A9E">
        <w:rPr>
          <w:szCs w:val="22"/>
        </w:rPr>
        <w:t xml:space="preserve">faire part de son soutien non seulement au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mais </w:t>
      </w:r>
      <w:r w:rsidR="00A41375" w:rsidRPr="00053A9E">
        <w:rPr>
          <w:szCs w:val="22"/>
        </w:rPr>
        <w:t>à </w:t>
      </w:r>
      <w:r w:rsidRPr="00053A9E">
        <w:rPr>
          <w:szCs w:val="22"/>
        </w:rPr>
        <w:t xml:space="preserve">tous les autres groupes qui avaient de nombreuses inquiétudes concernant le type </w:t>
      </w:r>
      <w:r w:rsidR="006D76C2" w:rsidRPr="00053A9E">
        <w:rPr>
          <w:szCs w:val="22"/>
        </w:rPr>
        <w:t>d</w:t>
      </w:r>
      <w:r w:rsidR="00162955" w:rsidRPr="00053A9E">
        <w:rPr>
          <w:szCs w:val="22"/>
        </w:rPr>
        <w:t>’</w:t>
      </w:r>
      <w:r w:rsidR="006D76C2" w:rsidRPr="00053A9E">
        <w:rPr>
          <w:szCs w:val="22"/>
        </w:rPr>
        <w:t>a</w:t>
      </w:r>
      <w:r w:rsidRPr="00053A9E">
        <w:rPr>
          <w:szCs w:val="22"/>
        </w:rPr>
        <w:t>pproche sur la question.</w:t>
      </w:r>
    </w:p>
    <w:p w:rsidR="00FE2D82" w:rsidRPr="00053A9E" w:rsidRDefault="00FE2D82" w:rsidP="001F20D5">
      <w:pPr>
        <w:pStyle w:val="ONUMFS"/>
        <w:rPr>
          <w:szCs w:val="22"/>
        </w:rPr>
      </w:pPr>
      <w:r w:rsidRPr="00053A9E">
        <w:rPr>
          <w:szCs w:val="22"/>
        </w:rPr>
        <w:t xml:space="preserve">Le président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00A41375" w:rsidRPr="00053A9E">
        <w:rPr>
          <w:szCs w:val="22"/>
        </w:rPr>
        <w:t>n raison de</w:t>
      </w:r>
      <w:r w:rsidRPr="00053A9E">
        <w:rPr>
          <w:szCs w:val="22"/>
        </w:rPr>
        <w:t xml:space="preserve">s nombreuses limites auxquelles il était confronté, il </w:t>
      </w:r>
      <w:r w:rsidR="006D76C2" w:rsidRPr="00053A9E">
        <w:rPr>
          <w:szCs w:val="22"/>
        </w:rPr>
        <w:t>n</w:t>
      </w:r>
      <w:r w:rsidR="00162955" w:rsidRPr="00053A9E">
        <w:rPr>
          <w:szCs w:val="22"/>
        </w:rPr>
        <w:t>’</w:t>
      </w:r>
      <w:r w:rsidR="006D76C2" w:rsidRPr="00053A9E">
        <w:rPr>
          <w:szCs w:val="22"/>
        </w:rPr>
        <w:t>a</w:t>
      </w:r>
      <w:r w:rsidRPr="00053A9E">
        <w:rPr>
          <w:szCs w:val="22"/>
        </w:rPr>
        <w:t xml:space="preserve">vait pas pu </w:t>
      </w:r>
      <w:r w:rsidR="006D76C2" w:rsidRPr="00053A9E">
        <w:rPr>
          <w:szCs w:val="22"/>
        </w:rPr>
        <w:t>s</w:t>
      </w:r>
      <w:r w:rsidR="00162955" w:rsidRPr="00053A9E">
        <w:rPr>
          <w:szCs w:val="22"/>
        </w:rPr>
        <w:t>’</w:t>
      </w:r>
      <w:r w:rsidR="006D76C2" w:rsidRPr="00053A9E">
        <w:rPr>
          <w:szCs w:val="22"/>
        </w:rPr>
        <w:t>i</w:t>
      </w:r>
      <w:r w:rsidRPr="00053A9E">
        <w:rPr>
          <w:szCs w:val="22"/>
        </w:rPr>
        <w:t>mpliquer dans toutes les discussions menées par le vice</w:t>
      </w:r>
      <w:r w:rsidR="007C7671" w:rsidRPr="00053A9E">
        <w:rPr>
          <w:szCs w:val="22"/>
        </w:rPr>
        <w:noBreakHyphen/>
      </w:r>
      <w:r w:rsidRPr="00053A9E">
        <w:rPr>
          <w:szCs w:val="22"/>
        </w:rPr>
        <w:t>préside</w:t>
      </w:r>
      <w:r w:rsidR="007C7671" w:rsidRPr="00053A9E">
        <w:rPr>
          <w:szCs w:val="22"/>
        </w:rPr>
        <w:t>nt.  Il</w:t>
      </w:r>
      <w:r w:rsidRPr="00053A9E">
        <w:rPr>
          <w:szCs w:val="22"/>
        </w:rPr>
        <w:t xml:space="preserve"> a remercié la délégation du Royaume</w:t>
      </w:r>
      <w:r w:rsidR="007C7671" w:rsidRPr="00053A9E">
        <w:rPr>
          <w:szCs w:val="22"/>
        </w:rPr>
        <w:noBreakHyphen/>
      </w:r>
      <w:r w:rsidRPr="00053A9E">
        <w:rPr>
          <w:szCs w:val="22"/>
        </w:rPr>
        <w:t>Uni pour avoir rappelé sa positi</w:t>
      </w:r>
      <w:r w:rsidR="007C7671" w:rsidRPr="00053A9E">
        <w:rPr>
          <w:szCs w:val="22"/>
        </w:rPr>
        <w:t>on.  Il</w:t>
      </w:r>
      <w:r w:rsidRPr="00053A9E">
        <w:rPr>
          <w:szCs w:val="22"/>
        </w:rPr>
        <w:t xml:space="preserve"> a fait part de son appui sans réserve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dée de la délégation de ne pas se répéter en faisant remarquer que </w:t>
      </w:r>
      <w:r w:rsidRPr="00053A9E">
        <w:rPr>
          <w:szCs w:val="22"/>
        </w:rPr>
        <w:lastRenderedPageBreak/>
        <w:t>rappeler rapidement la position de toutes les délégations ne pouvait pas être une mauvaise chose.</w:t>
      </w:r>
    </w:p>
    <w:p w:rsidR="00FE2D82" w:rsidRPr="00053A9E" w:rsidRDefault="00FE2D82" w:rsidP="001F20D5">
      <w:pPr>
        <w:pStyle w:val="ONUMFS"/>
        <w:rPr>
          <w:szCs w:val="22"/>
        </w:rPr>
      </w:pPr>
      <w:r w:rsidRPr="00053A9E">
        <w:rPr>
          <w:szCs w:val="22"/>
        </w:rPr>
        <w:t xml:space="preserve">La délégation de la Chine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la gouvernance de </w:t>
      </w:r>
      <w:r w:rsidR="006D76C2" w:rsidRPr="00053A9E">
        <w:rPr>
          <w:szCs w:val="22"/>
        </w:rPr>
        <w:t>l</w:t>
      </w:r>
      <w:r w:rsidR="00162955" w:rsidRPr="00053A9E">
        <w:rPr>
          <w:szCs w:val="22"/>
        </w:rPr>
        <w:t>’</w:t>
      </w:r>
      <w:r w:rsidR="006D76C2" w:rsidRPr="00053A9E">
        <w:rPr>
          <w:szCs w:val="22"/>
        </w:rPr>
        <w:t>O</w:t>
      </w:r>
      <w:r w:rsidRPr="00053A9E">
        <w:rPr>
          <w:szCs w:val="22"/>
        </w:rPr>
        <w:t>MPI était une question très compliquée impli</w:t>
      </w:r>
      <w:r w:rsidR="00A41375" w:rsidRPr="00053A9E">
        <w:rPr>
          <w:szCs w:val="22"/>
        </w:rPr>
        <w:t>quant </w:t>
      </w:r>
      <w:r w:rsidRPr="00053A9E">
        <w:rPr>
          <w:szCs w:val="22"/>
        </w:rPr>
        <w:t xml:space="preserve">un grand nombre </w:t>
      </w:r>
      <w:r w:rsidR="006D76C2" w:rsidRPr="00053A9E">
        <w:rPr>
          <w:szCs w:val="22"/>
        </w:rPr>
        <w:t>d</w:t>
      </w:r>
      <w:r w:rsidR="00162955" w:rsidRPr="00053A9E">
        <w:rPr>
          <w:szCs w:val="22"/>
        </w:rPr>
        <w:t>’</w:t>
      </w:r>
      <w:r w:rsidR="006D76C2" w:rsidRPr="00053A9E">
        <w:rPr>
          <w:szCs w:val="22"/>
        </w:rPr>
        <w:t>é</w:t>
      </w:r>
      <w:r w:rsidRPr="00053A9E">
        <w:rPr>
          <w:szCs w:val="22"/>
        </w:rPr>
        <w:t>lémen</w:t>
      </w:r>
      <w:r w:rsidR="007C7671" w:rsidRPr="00053A9E">
        <w:rPr>
          <w:szCs w:val="22"/>
        </w:rPr>
        <w:t>ts.  Il</w:t>
      </w:r>
      <w:r w:rsidRPr="00053A9E">
        <w:rPr>
          <w:szCs w:val="22"/>
        </w:rPr>
        <w:t xml:space="preserve"> convenait donc </w:t>
      </w:r>
      <w:r w:rsidR="006D76C2" w:rsidRPr="00053A9E">
        <w:rPr>
          <w:szCs w:val="22"/>
        </w:rPr>
        <w:t>d</w:t>
      </w:r>
      <w:r w:rsidR="00162955" w:rsidRPr="00053A9E">
        <w:rPr>
          <w:szCs w:val="22"/>
        </w:rPr>
        <w:t>’</w:t>
      </w:r>
      <w:r w:rsidR="006D76C2" w:rsidRPr="00053A9E">
        <w:rPr>
          <w:szCs w:val="22"/>
        </w:rPr>
        <w:t>a</w:t>
      </w:r>
      <w:r w:rsidRPr="00053A9E">
        <w:rPr>
          <w:szCs w:val="22"/>
        </w:rPr>
        <w:t>dopter une méthode progressi</w:t>
      </w:r>
      <w:r w:rsidR="007C7671" w:rsidRPr="00053A9E">
        <w:rPr>
          <w:szCs w:val="22"/>
        </w:rPr>
        <w:t>ve.  La</w:t>
      </w:r>
      <w:r w:rsidRPr="00053A9E">
        <w:rPr>
          <w:szCs w:val="22"/>
        </w:rPr>
        <w:t xml:space="preserve"> délégation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était ravie de voir que la proposition du vice</w:t>
      </w:r>
      <w:r w:rsidR="007C7671" w:rsidRPr="00053A9E">
        <w:rPr>
          <w:szCs w:val="22"/>
        </w:rPr>
        <w:noBreakHyphen/>
      </w:r>
      <w:r w:rsidRPr="00053A9E">
        <w:rPr>
          <w:szCs w:val="22"/>
        </w:rPr>
        <w:t xml:space="preserve">président contenait des mesures </w:t>
      </w:r>
      <w:r w:rsidR="00A41375" w:rsidRPr="00053A9E">
        <w:rPr>
          <w:szCs w:val="22"/>
        </w:rPr>
        <w:t>à </w:t>
      </w:r>
      <w:r w:rsidRPr="00053A9E">
        <w:rPr>
          <w:szCs w:val="22"/>
        </w:rPr>
        <w:t xml:space="preserve">court terme </w:t>
      </w:r>
      <w:r w:rsidR="00A41375" w:rsidRPr="00053A9E">
        <w:rPr>
          <w:szCs w:val="22"/>
        </w:rPr>
        <w:t>à </w:t>
      </w:r>
      <w:r w:rsidRPr="00053A9E">
        <w:rPr>
          <w:szCs w:val="22"/>
        </w:rPr>
        <w:t xml:space="preserve">cet égard et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étaient faciles </w:t>
      </w:r>
      <w:r w:rsidR="00A41375" w:rsidRPr="00053A9E">
        <w:rPr>
          <w:szCs w:val="22"/>
        </w:rPr>
        <w:t>à </w:t>
      </w:r>
      <w:r w:rsidRPr="00053A9E">
        <w:rPr>
          <w:szCs w:val="22"/>
        </w:rPr>
        <w:t>mettre en œuvre pour un effet immédi</w:t>
      </w:r>
      <w:r w:rsidR="007C7671" w:rsidRPr="00053A9E">
        <w:rPr>
          <w:szCs w:val="22"/>
        </w:rPr>
        <w:t>at.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prononcée en faveur des mesures </w:t>
      </w:r>
      <w:r w:rsidR="00A41375" w:rsidRPr="00053A9E">
        <w:rPr>
          <w:szCs w:val="22"/>
        </w:rPr>
        <w:t>à </w:t>
      </w:r>
      <w:r w:rsidRPr="00053A9E">
        <w:rPr>
          <w:szCs w:val="22"/>
        </w:rPr>
        <w:t xml:space="preserve">court terme </w:t>
      </w:r>
      <w:r w:rsidR="00A41375" w:rsidRPr="00053A9E">
        <w:rPr>
          <w:szCs w:val="22"/>
        </w:rPr>
        <w:t>à </w:t>
      </w:r>
      <w:r w:rsidRPr="00053A9E">
        <w:rPr>
          <w:szCs w:val="22"/>
        </w:rPr>
        <w:t xml:space="preserve">titre de </w:t>
      </w:r>
      <w:r w:rsidR="00A41375" w:rsidRPr="00053A9E">
        <w:rPr>
          <w:szCs w:val="22"/>
        </w:rPr>
        <w:t>première </w:t>
      </w:r>
      <w:r w:rsidRPr="00053A9E">
        <w:rPr>
          <w:szCs w:val="22"/>
        </w:rPr>
        <w:t>éta</w:t>
      </w:r>
      <w:r w:rsidR="007C7671" w:rsidRPr="00053A9E">
        <w:rPr>
          <w:szCs w:val="22"/>
        </w:rPr>
        <w:t>pe.  S’a</w:t>
      </w:r>
      <w:r w:rsidRPr="00053A9E">
        <w:rPr>
          <w:szCs w:val="22"/>
        </w:rPr>
        <w:t>gissant de la proposition du vice</w:t>
      </w:r>
      <w:r w:rsidR="007C7671" w:rsidRPr="00053A9E">
        <w:rPr>
          <w:szCs w:val="22"/>
        </w:rPr>
        <w:noBreakHyphen/>
      </w:r>
      <w:r w:rsidRPr="00053A9E">
        <w:rPr>
          <w:szCs w:val="22"/>
        </w:rPr>
        <w:t xml:space="preserve">président de lancer des consultations informelles, la délégation a dit y être souple et ouverte en ajoutant que les idées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devraient également être prises en considérati</w:t>
      </w:r>
      <w:r w:rsidR="007C7671" w:rsidRPr="00053A9E">
        <w:rPr>
          <w:szCs w:val="22"/>
        </w:rPr>
        <w:t>on.  La</w:t>
      </w:r>
      <w:r w:rsidRPr="00053A9E">
        <w:rPr>
          <w:szCs w:val="22"/>
        </w:rPr>
        <w:t xml:space="preserve">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la priorité devrait porter sur le recensement des problèmes existants dans la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ne fallait pas se lancer dans des discussions si le but </w:t>
      </w:r>
      <w:r w:rsidR="006D76C2" w:rsidRPr="00053A9E">
        <w:rPr>
          <w:szCs w:val="22"/>
        </w:rPr>
        <w:t>n</w:t>
      </w:r>
      <w:r w:rsidR="00162955" w:rsidRPr="00053A9E">
        <w:rPr>
          <w:szCs w:val="22"/>
        </w:rPr>
        <w:t>’</w:t>
      </w:r>
      <w:r w:rsidR="006D76C2" w:rsidRPr="00053A9E">
        <w:rPr>
          <w:szCs w:val="22"/>
        </w:rPr>
        <w:t>é</w:t>
      </w:r>
      <w:r w:rsidRPr="00053A9E">
        <w:rPr>
          <w:szCs w:val="22"/>
        </w:rPr>
        <w:t>tait pas de les résoud</w:t>
      </w:r>
      <w:r w:rsidR="007C7671" w:rsidRPr="00053A9E">
        <w:rPr>
          <w:szCs w:val="22"/>
        </w:rPr>
        <w:t>re.  Le</w:t>
      </w:r>
      <w:r w:rsidRPr="00053A9E">
        <w:rPr>
          <w:szCs w:val="22"/>
        </w:rPr>
        <w:t xml:space="preserve">s États membres devraient </w:t>
      </w:r>
      <w:r w:rsidR="006D76C2" w:rsidRPr="00053A9E">
        <w:rPr>
          <w:szCs w:val="22"/>
        </w:rPr>
        <w:t>d</w:t>
      </w:r>
      <w:r w:rsidR="00162955" w:rsidRPr="00053A9E">
        <w:rPr>
          <w:szCs w:val="22"/>
        </w:rPr>
        <w:t>’</w:t>
      </w:r>
      <w:r w:rsidR="006D76C2" w:rsidRPr="00053A9E">
        <w:rPr>
          <w:szCs w:val="22"/>
        </w:rPr>
        <w:t>a</w:t>
      </w:r>
      <w:r w:rsidRPr="00053A9E">
        <w:rPr>
          <w:szCs w:val="22"/>
        </w:rPr>
        <w:t xml:space="preserve">bord avoir une idée claire des problèmes pratiques dans la gouvernance de </w:t>
      </w:r>
      <w:r w:rsidR="006D76C2" w:rsidRPr="00053A9E">
        <w:rPr>
          <w:szCs w:val="22"/>
        </w:rPr>
        <w:t>l</w:t>
      </w:r>
      <w:r w:rsidR="00162955" w:rsidRPr="00053A9E">
        <w:rPr>
          <w:szCs w:val="22"/>
        </w:rPr>
        <w:t>’</w:t>
      </w:r>
      <w:r w:rsidR="006D76C2" w:rsidRPr="00053A9E">
        <w:rPr>
          <w:szCs w:val="22"/>
        </w:rPr>
        <w:t>O</w:t>
      </w:r>
      <w:r w:rsidRPr="00053A9E">
        <w:rPr>
          <w:szCs w:val="22"/>
        </w:rPr>
        <w:t>MPI avant de pouvoir trouver les moyens appropriés de les résoudre, en sachant quel type de mesures pratiques adopt</w:t>
      </w:r>
      <w:r w:rsidR="007C7671" w:rsidRPr="00053A9E">
        <w:rPr>
          <w:szCs w:val="22"/>
        </w:rPr>
        <w:t>er.  La</w:t>
      </w:r>
      <w:r w:rsidRPr="00053A9E">
        <w:rPr>
          <w:szCs w:val="22"/>
        </w:rPr>
        <w:t xml:space="preserve"> délégation estimait que, dans le même temps, les mesures </w:t>
      </w:r>
      <w:r w:rsidR="00A41375" w:rsidRPr="00053A9E">
        <w:rPr>
          <w:szCs w:val="22"/>
        </w:rPr>
        <w:t>à </w:t>
      </w:r>
      <w:r w:rsidRPr="00053A9E">
        <w:rPr>
          <w:szCs w:val="22"/>
        </w:rPr>
        <w:t xml:space="preserve">court terme proposées étaient de bonnes mesures en ajoutant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se montrerait active, souple et ouverte dans les discussions.</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frique du Sud a souscrit </w:t>
      </w:r>
      <w:r w:rsidR="00A41375" w:rsidRPr="00053A9E">
        <w:rPr>
          <w:szCs w:val="22"/>
        </w:rPr>
        <w:t>à </w:t>
      </w:r>
      <w:r w:rsidRPr="00053A9E">
        <w:rPr>
          <w:szCs w:val="22"/>
        </w:rPr>
        <w:t>la déclaration faite par la délégation du Nigéria au nom du groupe des pays africai</w:t>
      </w:r>
      <w:r w:rsidR="007C7671" w:rsidRPr="00053A9E">
        <w:rPr>
          <w:szCs w:val="22"/>
        </w:rPr>
        <w:t>ns.  El</w:t>
      </w:r>
      <w:r w:rsidRPr="00053A9E">
        <w:rPr>
          <w:szCs w:val="22"/>
        </w:rPr>
        <w:t>le estimait que pour avoir une discussion de fond, les États membres devaient vraiment discuter des questions de fo</w:t>
      </w:r>
      <w:r w:rsidR="007C7671" w:rsidRPr="00053A9E">
        <w:rPr>
          <w:szCs w:val="22"/>
        </w:rPr>
        <w:t>nd.  La</w:t>
      </w:r>
      <w:r w:rsidRPr="00053A9E">
        <w:rPr>
          <w:szCs w:val="22"/>
        </w:rPr>
        <w:t xml:space="preserve"> délégation a fait remarquer que les États membres disposaient </w:t>
      </w:r>
      <w:r w:rsidR="006D76C2" w:rsidRPr="00053A9E">
        <w:rPr>
          <w:szCs w:val="22"/>
        </w:rPr>
        <w:t>d</w:t>
      </w:r>
      <w:r w:rsidR="00162955" w:rsidRPr="00053A9E">
        <w:rPr>
          <w:szCs w:val="22"/>
        </w:rPr>
        <w:t>’</w:t>
      </w:r>
      <w:r w:rsidR="006D76C2" w:rsidRPr="00053A9E">
        <w:rPr>
          <w:szCs w:val="22"/>
        </w:rPr>
        <w:t>u</w:t>
      </w:r>
      <w:r w:rsidRPr="00053A9E">
        <w:rPr>
          <w:szCs w:val="22"/>
        </w:rPr>
        <w:t xml:space="preserve">ne base, compte tenu des propositions sur la table et a ajouté que tout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leur fallait, </w:t>
      </w:r>
      <w:r w:rsidR="006D76C2" w:rsidRPr="00053A9E">
        <w:rPr>
          <w:szCs w:val="22"/>
        </w:rPr>
        <w:t>c</w:t>
      </w:r>
      <w:r w:rsidR="00162955" w:rsidRPr="00053A9E">
        <w:rPr>
          <w:szCs w:val="22"/>
        </w:rPr>
        <w:t>’</w:t>
      </w:r>
      <w:r w:rsidR="006D76C2" w:rsidRPr="00053A9E">
        <w:rPr>
          <w:szCs w:val="22"/>
        </w:rPr>
        <w:t>é</w:t>
      </w:r>
      <w:r w:rsidRPr="00053A9E">
        <w:rPr>
          <w:szCs w:val="22"/>
        </w:rPr>
        <w:t>tait une structure pour le fai</w:t>
      </w:r>
      <w:r w:rsidR="007C7671" w:rsidRPr="00053A9E">
        <w:rPr>
          <w:szCs w:val="22"/>
        </w:rPr>
        <w:t>re.  El</w:t>
      </w:r>
      <w:r w:rsidRPr="00053A9E">
        <w:rPr>
          <w:szCs w:val="22"/>
        </w:rPr>
        <w:t xml:space="preserve">le a tenu </w:t>
      </w:r>
      <w:r w:rsidR="00A41375" w:rsidRPr="00053A9E">
        <w:rPr>
          <w:szCs w:val="22"/>
        </w:rPr>
        <w:t>à </w:t>
      </w:r>
      <w:r w:rsidRPr="00053A9E">
        <w:rPr>
          <w:szCs w:val="22"/>
        </w:rPr>
        <w:t xml:space="preserve">répéter son appui </w:t>
      </w:r>
      <w:r w:rsidR="00A41375" w:rsidRPr="00053A9E">
        <w:rPr>
          <w:szCs w:val="22"/>
        </w:rPr>
        <w:t>à </w:t>
      </w:r>
      <w:r w:rsidRPr="00053A9E">
        <w:rPr>
          <w:szCs w:val="22"/>
        </w:rPr>
        <w:t>la proposition du vice</w:t>
      </w:r>
      <w:r w:rsidR="007C7671" w:rsidRPr="00053A9E">
        <w:rPr>
          <w:szCs w:val="22"/>
        </w:rPr>
        <w:noBreakHyphen/>
      </w:r>
      <w:r w:rsidRPr="00053A9E">
        <w:rPr>
          <w:szCs w:val="22"/>
        </w:rPr>
        <w:t xml:space="preserve">président pour la création </w:t>
      </w:r>
      <w:r w:rsidR="006D76C2" w:rsidRPr="00053A9E">
        <w:rPr>
          <w:szCs w:val="22"/>
        </w:rPr>
        <w:t>d</w:t>
      </w:r>
      <w:r w:rsidR="00162955" w:rsidRPr="00053A9E">
        <w:rPr>
          <w:szCs w:val="22"/>
        </w:rPr>
        <w:t>’</w:t>
      </w:r>
      <w:r w:rsidR="006D76C2" w:rsidRPr="00053A9E">
        <w:rPr>
          <w:szCs w:val="22"/>
        </w:rPr>
        <w:t>u</w:t>
      </w:r>
      <w:r w:rsidRPr="00053A9E">
        <w:rPr>
          <w:szCs w:val="22"/>
        </w:rPr>
        <w:t>n groupe de travail.</w:t>
      </w:r>
    </w:p>
    <w:p w:rsidR="00FE2D82"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répété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a</w:t>
      </w:r>
      <w:r w:rsidRPr="00053A9E">
        <w:rPr>
          <w:szCs w:val="22"/>
        </w:rPr>
        <w:t xml:space="preserve">vait pas changé de position et elle commencerait par rappeler certaines idées </w:t>
      </w:r>
      <w:r w:rsidR="006D76C2" w:rsidRPr="00053A9E">
        <w:rPr>
          <w:szCs w:val="22"/>
        </w:rPr>
        <w:t>d</w:t>
      </w:r>
      <w:r w:rsidR="00162955" w:rsidRPr="00053A9E">
        <w:rPr>
          <w:szCs w:val="22"/>
        </w:rPr>
        <w:t>’</w:t>
      </w:r>
      <w:r w:rsidR="006D76C2" w:rsidRPr="00053A9E">
        <w:rPr>
          <w:szCs w:val="22"/>
        </w:rPr>
        <w:t>o</w:t>
      </w:r>
      <w:r w:rsidRPr="00053A9E">
        <w:rPr>
          <w:szCs w:val="22"/>
        </w:rPr>
        <w:t>rdre génér</w:t>
      </w:r>
      <w:r w:rsidR="007C7671" w:rsidRPr="00053A9E">
        <w:rPr>
          <w:szCs w:val="22"/>
        </w:rPr>
        <w:t>al.  El</w:t>
      </w:r>
      <w:r w:rsidRPr="00053A9E">
        <w:rPr>
          <w:szCs w:val="22"/>
        </w:rPr>
        <w:t xml:space="preserve">le a rappelé que, comme </w:t>
      </w:r>
      <w:r w:rsidR="006D76C2" w:rsidRPr="00053A9E">
        <w:rPr>
          <w:szCs w:val="22"/>
        </w:rPr>
        <w:t>l</w:t>
      </w:r>
      <w:r w:rsidR="00162955" w:rsidRPr="00053A9E">
        <w:rPr>
          <w:szCs w:val="22"/>
        </w:rPr>
        <w:t>’</w:t>
      </w:r>
      <w:r w:rsidR="006D76C2" w:rsidRPr="00053A9E">
        <w:rPr>
          <w:szCs w:val="22"/>
        </w:rPr>
        <w:t>i</w:t>
      </w:r>
      <w:r w:rsidRPr="00053A9E">
        <w:rPr>
          <w:szCs w:val="22"/>
        </w:rPr>
        <w:t xml:space="preserve">ndiquait le rapport du CCI, le cadre de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complexe et que sa </w:t>
      </w:r>
      <w:r w:rsidR="00A41375" w:rsidRPr="00053A9E">
        <w:rPr>
          <w:szCs w:val="22"/>
        </w:rPr>
        <w:t>première </w:t>
      </w:r>
      <w:r w:rsidRPr="00053A9E">
        <w:rPr>
          <w:szCs w:val="22"/>
        </w:rPr>
        <w:t xml:space="preserve">recommandation portait sur le processus </w:t>
      </w:r>
      <w:r w:rsidR="006D76C2" w:rsidRPr="00053A9E">
        <w:rPr>
          <w:szCs w:val="22"/>
        </w:rPr>
        <w:t>d</w:t>
      </w:r>
      <w:r w:rsidR="00162955" w:rsidRPr="00053A9E">
        <w:rPr>
          <w:szCs w:val="22"/>
        </w:rPr>
        <w:t>’</w:t>
      </w:r>
      <w:r w:rsidR="006D76C2" w:rsidRPr="00053A9E">
        <w:rPr>
          <w:szCs w:val="22"/>
        </w:rPr>
        <w:t>e</w:t>
      </w:r>
      <w:r w:rsidRPr="00053A9E">
        <w:rPr>
          <w:szCs w:val="22"/>
        </w:rPr>
        <w:t xml:space="preserve">xamen du cadre de gouvernance en vue de renforcer les organes statutaires pour guider et suivre le travail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estimait que, compte tenu de </w:t>
      </w:r>
      <w:r w:rsidR="006D76C2" w:rsidRPr="00053A9E">
        <w:rPr>
          <w:szCs w:val="22"/>
        </w:rPr>
        <w:t>l</w:t>
      </w:r>
      <w:r w:rsidR="00162955" w:rsidRPr="00053A9E">
        <w:rPr>
          <w:szCs w:val="22"/>
        </w:rPr>
        <w:t>’</w:t>
      </w:r>
      <w:r w:rsidR="006D76C2" w:rsidRPr="00053A9E">
        <w:rPr>
          <w:szCs w:val="22"/>
        </w:rPr>
        <w:t>i</w:t>
      </w:r>
      <w:r w:rsidRPr="00053A9E">
        <w:rPr>
          <w:szCs w:val="22"/>
        </w:rPr>
        <w:t xml:space="preserve">mportance du thème, les discussions devraient avoir lieu de manière formelle dans le cadre de la session du PBC, qui était un organe officiel de </w:t>
      </w:r>
      <w:r w:rsidR="006D76C2" w:rsidRPr="00053A9E">
        <w:rPr>
          <w:szCs w:val="22"/>
        </w:rPr>
        <w:t>l</w:t>
      </w:r>
      <w:r w:rsidR="00162955" w:rsidRPr="00053A9E">
        <w:rPr>
          <w:szCs w:val="22"/>
        </w:rPr>
        <w:t>’</w:t>
      </w:r>
      <w:r w:rsidR="006D76C2" w:rsidRPr="00053A9E">
        <w:rPr>
          <w:szCs w:val="22"/>
        </w:rPr>
        <w:t>O</w:t>
      </w:r>
      <w:r w:rsidR="007C7671" w:rsidRPr="00053A9E">
        <w:rPr>
          <w:szCs w:val="22"/>
        </w:rPr>
        <w:t>MPI.  Ce</w:t>
      </w:r>
      <w:r w:rsidRPr="00053A9E">
        <w:rPr>
          <w:szCs w:val="22"/>
        </w:rPr>
        <w:t xml:space="preserve">tte solution était la lueur </w:t>
      </w:r>
      <w:r w:rsidR="006D76C2" w:rsidRPr="00053A9E">
        <w:rPr>
          <w:szCs w:val="22"/>
        </w:rPr>
        <w:t>d</w:t>
      </w:r>
      <w:r w:rsidR="00162955" w:rsidRPr="00053A9E">
        <w:rPr>
          <w:szCs w:val="22"/>
        </w:rPr>
        <w:t>’</w:t>
      </w:r>
      <w:r w:rsidR="006D76C2" w:rsidRPr="00053A9E">
        <w:rPr>
          <w:szCs w:val="22"/>
        </w:rPr>
        <w:t>e</w:t>
      </w:r>
      <w:r w:rsidRPr="00053A9E">
        <w:rPr>
          <w:szCs w:val="22"/>
        </w:rPr>
        <w:t xml:space="preserve">spoir qui permettrait </w:t>
      </w:r>
      <w:r w:rsidR="006D76C2" w:rsidRPr="00053A9E">
        <w:rPr>
          <w:szCs w:val="22"/>
        </w:rPr>
        <w:t>d</w:t>
      </w:r>
      <w:r w:rsidR="00162955" w:rsidRPr="00053A9E">
        <w:rPr>
          <w:szCs w:val="22"/>
        </w:rPr>
        <w:t>’</w:t>
      </w:r>
      <w:r w:rsidR="006D76C2" w:rsidRPr="00053A9E">
        <w:rPr>
          <w:szCs w:val="22"/>
        </w:rPr>
        <w:t>a</w:t>
      </w:r>
      <w:r w:rsidRPr="00053A9E">
        <w:rPr>
          <w:szCs w:val="22"/>
        </w:rPr>
        <w:t>voir une discussion ciblée tout en fournissant le compte</w:t>
      </w:r>
      <w:r w:rsidR="007C7671" w:rsidRPr="00053A9E">
        <w:rPr>
          <w:szCs w:val="22"/>
        </w:rPr>
        <w:noBreakHyphen/>
      </w:r>
      <w:r w:rsidRPr="00053A9E">
        <w:rPr>
          <w:szCs w:val="22"/>
        </w:rPr>
        <w:t>rendu des discussio</w:t>
      </w:r>
      <w:r w:rsidR="007C7671" w:rsidRPr="00053A9E">
        <w:rPr>
          <w:szCs w:val="22"/>
        </w:rPr>
        <w:t>ns.  Un</w:t>
      </w:r>
      <w:r w:rsidRPr="00053A9E">
        <w:rPr>
          <w:szCs w:val="22"/>
        </w:rPr>
        <w:t xml:space="preserve"> processus de consultation </w:t>
      </w:r>
      <w:r w:rsidR="00A41375" w:rsidRPr="00053A9E">
        <w:rPr>
          <w:szCs w:val="22"/>
        </w:rPr>
        <w:t>à </w:t>
      </w:r>
      <w:r w:rsidRPr="00053A9E">
        <w:rPr>
          <w:szCs w:val="22"/>
        </w:rPr>
        <w:t xml:space="preserve">participation non fermée laissait ouverte la question de la durée, des objectifs poursuivis, ce que le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ne pouvait pas approuv</w:t>
      </w:r>
      <w:r w:rsidR="007C7671" w:rsidRPr="00053A9E">
        <w:rPr>
          <w:szCs w:val="22"/>
        </w:rPr>
        <w:t>er.  La</w:t>
      </w:r>
      <w:r w:rsidRPr="00053A9E">
        <w:rPr>
          <w:szCs w:val="22"/>
        </w:rPr>
        <w:t xml:space="preserve"> délégation a aussi ajouté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estimait que le </w:t>
      </w:r>
      <w:r w:rsidR="00A41375" w:rsidRPr="00053A9E">
        <w:rPr>
          <w:szCs w:val="22"/>
        </w:rPr>
        <w:t>premier </w:t>
      </w:r>
      <w:r w:rsidRPr="00053A9E">
        <w:rPr>
          <w:szCs w:val="22"/>
        </w:rPr>
        <w:t xml:space="preserve">objectif </w:t>
      </w:r>
      <w:r w:rsidR="006D76C2" w:rsidRPr="00053A9E">
        <w:rPr>
          <w:szCs w:val="22"/>
        </w:rPr>
        <w:t>d</w:t>
      </w:r>
      <w:r w:rsidR="00162955" w:rsidRPr="00053A9E">
        <w:rPr>
          <w:szCs w:val="22"/>
        </w:rPr>
        <w:t>’</w:t>
      </w:r>
      <w:r w:rsidR="006D76C2" w:rsidRPr="00053A9E">
        <w:rPr>
          <w:szCs w:val="22"/>
        </w:rPr>
        <w:t>u</w:t>
      </w:r>
      <w:r w:rsidRPr="00053A9E">
        <w:rPr>
          <w:szCs w:val="22"/>
        </w:rPr>
        <w:t xml:space="preserve">ne telle discussion devrait être de trouver un terrain </w:t>
      </w:r>
      <w:r w:rsidR="006D76C2" w:rsidRPr="00053A9E">
        <w:rPr>
          <w:szCs w:val="22"/>
        </w:rPr>
        <w:t>d</w:t>
      </w:r>
      <w:r w:rsidR="00162955" w:rsidRPr="00053A9E">
        <w:rPr>
          <w:szCs w:val="22"/>
        </w:rPr>
        <w:t>’</w:t>
      </w:r>
      <w:r w:rsidR="006D76C2" w:rsidRPr="00053A9E">
        <w:rPr>
          <w:szCs w:val="22"/>
        </w:rPr>
        <w:t>e</w:t>
      </w:r>
      <w:r w:rsidRPr="00053A9E">
        <w:rPr>
          <w:szCs w:val="22"/>
        </w:rPr>
        <w:t xml:space="preserve">ntente sur les défaillances éventuelles liées </w:t>
      </w:r>
      <w:r w:rsidR="00A41375" w:rsidRPr="00053A9E">
        <w:rPr>
          <w:szCs w:val="22"/>
        </w:rPr>
        <w:t>à </w:t>
      </w:r>
      <w:r w:rsidRPr="00053A9E">
        <w:rPr>
          <w:szCs w:val="22"/>
        </w:rPr>
        <w:t xml:space="preserve">la gouvernance de </w:t>
      </w:r>
      <w:r w:rsidR="006D76C2" w:rsidRPr="00053A9E">
        <w:rPr>
          <w:szCs w:val="22"/>
        </w:rPr>
        <w:t>l</w:t>
      </w:r>
      <w:r w:rsidR="00162955" w:rsidRPr="00053A9E">
        <w:rPr>
          <w:szCs w:val="22"/>
        </w:rPr>
        <w:t>’</w:t>
      </w:r>
      <w:r w:rsidR="006D76C2" w:rsidRPr="00053A9E">
        <w:rPr>
          <w:szCs w:val="22"/>
        </w:rPr>
        <w:t>O</w:t>
      </w:r>
      <w:r w:rsidRPr="00053A9E">
        <w:rPr>
          <w:szCs w:val="22"/>
        </w:rPr>
        <w:t>MPI.</w:t>
      </w:r>
    </w:p>
    <w:p w:rsidR="00FE2D82" w:rsidRPr="00053A9E" w:rsidRDefault="00FE2D82" w:rsidP="001F20D5">
      <w:pPr>
        <w:pStyle w:val="ONUMFS"/>
        <w:rPr>
          <w:szCs w:val="22"/>
        </w:rPr>
      </w:pPr>
      <w:r w:rsidRPr="00053A9E">
        <w:rPr>
          <w:szCs w:val="22"/>
        </w:rPr>
        <w:t xml:space="preserve">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a</w:t>
      </w:r>
      <w:r w:rsidRPr="00053A9E">
        <w:rPr>
          <w:szCs w:val="22"/>
        </w:rPr>
        <w:t xml:space="preserve">utres interventions, le président a déclaré que ce que les États membres avaient entendu reprenait certaines des idées précédentes, en faisant remarquer que personne ne </w:t>
      </w:r>
      <w:r w:rsidR="006D76C2" w:rsidRPr="00053A9E">
        <w:rPr>
          <w:szCs w:val="22"/>
        </w:rPr>
        <w:t>s</w:t>
      </w:r>
      <w:r w:rsidR="00162955" w:rsidRPr="00053A9E">
        <w:rPr>
          <w:szCs w:val="22"/>
        </w:rPr>
        <w:t>’</w:t>
      </w:r>
      <w:r w:rsidR="006D76C2" w:rsidRPr="00053A9E">
        <w:rPr>
          <w:szCs w:val="22"/>
        </w:rPr>
        <w:t>o</w:t>
      </w:r>
      <w:r w:rsidRPr="00053A9E">
        <w:rPr>
          <w:szCs w:val="22"/>
        </w:rPr>
        <w:t xml:space="preserve">pposait aux mesures </w:t>
      </w:r>
      <w:r w:rsidR="00A41375" w:rsidRPr="00053A9E">
        <w:rPr>
          <w:szCs w:val="22"/>
        </w:rPr>
        <w:t>à </w:t>
      </w:r>
      <w:r w:rsidRPr="00053A9E">
        <w:rPr>
          <w:szCs w:val="22"/>
        </w:rPr>
        <w:t>court ter</w:t>
      </w:r>
      <w:r w:rsidR="007C7671" w:rsidRPr="00053A9E">
        <w:rPr>
          <w:szCs w:val="22"/>
        </w:rPr>
        <w:t>me.  Il</w:t>
      </w:r>
      <w:r w:rsidRPr="00053A9E">
        <w:rPr>
          <w:szCs w:val="22"/>
        </w:rPr>
        <w:t xml:space="preserve"> a relevé que, concernant le processus </w:t>
      </w:r>
      <w:r w:rsidR="00A41375" w:rsidRPr="00053A9E">
        <w:rPr>
          <w:szCs w:val="22"/>
        </w:rPr>
        <w:t>à </w:t>
      </w:r>
      <w:r w:rsidRPr="00053A9E">
        <w:rPr>
          <w:szCs w:val="22"/>
        </w:rPr>
        <w:t xml:space="preserve">proprement parler, certains États membres souhaitaient un groupe de travail très formel alors que </w:t>
      </w:r>
      <w:r w:rsidR="006D76C2" w:rsidRPr="00053A9E">
        <w:rPr>
          <w:szCs w:val="22"/>
        </w:rPr>
        <w:t>d</w:t>
      </w:r>
      <w:r w:rsidR="00162955" w:rsidRPr="00053A9E">
        <w:rPr>
          <w:szCs w:val="22"/>
        </w:rPr>
        <w:t>’</w:t>
      </w:r>
      <w:r w:rsidR="006D76C2" w:rsidRPr="00053A9E">
        <w:rPr>
          <w:szCs w:val="22"/>
        </w:rPr>
        <w:t>a</w:t>
      </w:r>
      <w:r w:rsidRPr="00053A9E">
        <w:rPr>
          <w:szCs w:val="22"/>
        </w:rPr>
        <w:t xml:space="preserve">utres pensaient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groupe informel suffirait et </w:t>
      </w:r>
      <w:r w:rsidR="006D76C2" w:rsidRPr="00053A9E">
        <w:rPr>
          <w:szCs w:val="22"/>
        </w:rPr>
        <w:t>d</w:t>
      </w:r>
      <w:r w:rsidR="00162955" w:rsidRPr="00053A9E">
        <w:rPr>
          <w:szCs w:val="22"/>
        </w:rPr>
        <w:t>’</w:t>
      </w:r>
      <w:r w:rsidR="006D76C2" w:rsidRPr="00053A9E">
        <w:rPr>
          <w:szCs w:val="22"/>
        </w:rPr>
        <w:t>a</w:t>
      </w:r>
      <w:r w:rsidRPr="00053A9E">
        <w:rPr>
          <w:szCs w:val="22"/>
        </w:rPr>
        <w:t xml:space="preserve">utres encore estimaient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devait </w:t>
      </w:r>
      <w:r w:rsidR="006D76C2" w:rsidRPr="00053A9E">
        <w:rPr>
          <w:szCs w:val="22"/>
        </w:rPr>
        <w:t>s</w:t>
      </w:r>
      <w:r w:rsidR="00162955" w:rsidRPr="00053A9E">
        <w:rPr>
          <w:szCs w:val="22"/>
        </w:rPr>
        <w:t>’</w:t>
      </w:r>
      <w:r w:rsidR="006D76C2" w:rsidRPr="00053A9E">
        <w:rPr>
          <w:szCs w:val="22"/>
        </w:rPr>
        <w:t>a</w:t>
      </w:r>
      <w:r w:rsidRPr="00053A9E">
        <w:rPr>
          <w:szCs w:val="22"/>
        </w:rPr>
        <w:t>gir du PBC lui</w:t>
      </w:r>
      <w:r w:rsidR="007C7671" w:rsidRPr="00053A9E">
        <w:rPr>
          <w:szCs w:val="22"/>
        </w:rPr>
        <w:noBreakHyphen/>
      </w:r>
      <w:r w:rsidRPr="00053A9E">
        <w:rPr>
          <w:szCs w:val="22"/>
        </w:rPr>
        <w:t>mê</w:t>
      </w:r>
      <w:r w:rsidR="007C7671" w:rsidRPr="00053A9E">
        <w:rPr>
          <w:szCs w:val="22"/>
        </w:rPr>
        <w:t>me.  Il</w:t>
      </w:r>
      <w:r w:rsidRPr="00053A9E">
        <w:rPr>
          <w:szCs w:val="22"/>
        </w:rPr>
        <w:t>s en étaient l</w:t>
      </w:r>
      <w:r w:rsidR="00A41375" w:rsidRPr="00053A9E">
        <w:rPr>
          <w:szCs w:val="22"/>
        </w:rPr>
        <w:t>à </w:t>
      </w:r>
      <w:r w:rsidRPr="00053A9E">
        <w:rPr>
          <w:szCs w:val="22"/>
        </w:rPr>
        <w:t xml:space="preserve">car ils se penchaient sur des questions comme la durée du processus et les objectifs poursuivis, une vision partagée par tous les membres également,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w:t>
      </w:r>
      <w:r w:rsidR="006D76C2" w:rsidRPr="00053A9E">
        <w:rPr>
          <w:szCs w:val="22"/>
        </w:rPr>
        <w:t>s</w:t>
      </w:r>
      <w:r w:rsidR="00162955" w:rsidRPr="00053A9E">
        <w:rPr>
          <w:szCs w:val="22"/>
        </w:rPr>
        <w:t>’</w:t>
      </w:r>
      <w:r w:rsidR="006D76C2" w:rsidRPr="00053A9E">
        <w:rPr>
          <w:szCs w:val="22"/>
        </w:rPr>
        <w:t>i</w:t>
      </w:r>
      <w:r w:rsidRPr="00053A9E">
        <w:rPr>
          <w:szCs w:val="22"/>
        </w:rPr>
        <w:t xml:space="preserve">nquiétaient du lancement </w:t>
      </w:r>
      <w:r w:rsidR="006D76C2" w:rsidRPr="00053A9E">
        <w:rPr>
          <w:szCs w:val="22"/>
        </w:rPr>
        <w:t>d</w:t>
      </w:r>
      <w:r w:rsidR="00162955" w:rsidRPr="00053A9E">
        <w:rPr>
          <w:szCs w:val="22"/>
        </w:rPr>
        <w:t>’</w:t>
      </w:r>
      <w:r w:rsidR="006D76C2" w:rsidRPr="00053A9E">
        <w:rPr>
          <w:szCs w:val="22"/>
        </w:rPr>
        <w:t>u</w:t>
      </w:r>
      <w:r w:rsidRPr="00053A9E">
        <w:rPr>
          <w:szCs w:val="22"/>
        </w:rPr>
        <w:t xml:space="preserve">n processus qui </w:t>
      </w:r>
      <w:r w:rsidR="006D76C2" w:rsidRPr="00053A9E">
        <w:rPr>
          <w:szCs w:val="22"/>
        </w:rPr>
        <w:t>n</w:t>
      </w:r>
      <w:r w:rsidR="00162955" w:rsidRPr="00053A9E">
        <w:rPr>
          <w:szCs w:val="22"/>
        </w:rPr>
        <w:t>’</w:t>
      </w:r>
      <w:r w:rsidR="006D76C2" w:rsidRPr="00053A9E">
        <w:rPr>
          <w:szCs w:val="22"/>
        </w:rPr>
        <w:t>é</w:t>
      </w:r>
      <w:r w:rsidRPr="00053A9E">
        <w:rPr>
          <w:szCs w:val="22"/>
        </w:rPr>
        <w:t>tait pas suffisamment cib</w:t>
      </w:r>
      <w:r w:rsidR="007C7671" w:rsidRPr="00053A9E">
        <w:rPr>
          <w:szCs w:val="22"/>
        </w:rPr>
        <w:t>lé.  Te</w:t>
      </w:r>
      <w:r w:rsidRPr="00053A9E">
        <w:rPr>
          <w:szCs w:val="22"/>
        </w:rPr>
        <w:t xml:space="preserve">lle était la lecture du président de ce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dit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et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insinué la délégation de la Chine, </w:t>
      </w:r>
      <w:r w:rsidR="00A41375" w:rsidRPr="00053A9E">
        <w:rPr>
          <w:szCs w:val="22"/>
        </w:rPr>
        <w:t>ainsi que</w:t>
      </w:r>
      <w:r w:rsidRPr="00053A9E">
        <w:rPr>
          <w:szCs w:val="22"/>
        </w:rPr>
        <w:t xml:space="preserve"> la délégation du Royaume</w:t>
      </w:r>
      <w:r w:rsidR="007C7671" w:rsidRPr="00053A9E">
        <w:rPr>
          <w:szCs w:val="22"/>
        </w:rPr>
        <w:noBreakHyphen/>
      </w:r>
      <w:r w:rsidRPr="00053A9E">
        <w:rPr>
          <w:szCs w:val="22"/>
        </w:rPr>
        <w:t>U</w:t>
      </w:r>
      <w:r w:rsidR="007C7671" w:rsidRPr="00053A9E">
        <w:rPr>
          <w:szCs w:val="22"/>
        </w:rPr>
        <w:t>ni.  Af</w:t>
      </w:r>
      <w:r w:rsidR="00A41375" w:rsidRPr="00053A9E">
        <w:rPr>
          <w:szCs w:val="22"/>
        </w:rPr>
        <w:t>in d</w:t>
      </w:r>
      <w:r w:rsidRPr="00053A9E">
        <w:rPr>
          <w:szCs w:val="22"/>
        </w:rPr>
        <w:t>e procéder de la manière appropriée, certains États membres avai</w:t>
      </w:r>
      <w:r w:rsidR="00185A2B" w:rsidRPr="00053A9E">
        <w:rPr>
          <w:szCs w:val="22"/>
        </w:rPr>
        <w:t>en</w:t>
      </w:r>
      <w:r w:rsidRPr="00053A9E">
        <w:rPr>
          <w:szCs w:val="22"/>
        </w:rPr>
        <w:t xml:space="preserve">t appelé les partisans du processus </w:t>
      </w:r>
      <w:r w:rsidR="00A41375" w:rsidRPr="00053A9E">
        <w:rPr>
          <w:szCs w:val="22"/>
        </w:rPr>
        <w:t>à </w:t>
      </w:r>
      <w:r w:rsidRPr="00053A9E">
        <w:rPr>
          <w:szCs w:val="22"/>
        </w:rPr>
        <w:t xml:space="preserve">faire preuve de clarté concernant les objectifs et </w:t>
      </w:r>
      <w:r w:rsidR="00A41375" w:rsidRPr="00053A9E">
        <w:rPr>
          <w:szCs w:val="22"/>
        </w:rPr>
        <w:t>à </w:t>
      </w:r>
      <w:r w:rsidRPr="00053A9E">
        <w:rPr>
          <w:szCs w:val="22"/>
        </w:rPr>
        <w:t xml:space="preserve">fournir des assurances aux délégations préoccupées par un processus exempt </w:t>
      </w:r>
      <w:r w:rsidR="006D76C2" w:rsidRPr="00053A9E">
        <w:rPr>
          <w:szCs w:val="22"/>
        </w:rPr>
        <w:t>d</w:t>
      </w:r>
      <w:r w:rsidR="00162955" w:rsidRPr="00053A9E">
        <w:rPr>
          <w:szCs w:val="22"/>
        </w:rPr>
        <w:t>’</w:t>
      </w:r>
      <w:r w:rsidR="006D76C2" w:rsidRPr="00053A9E">
        <w:rPr>
          <w:szCs w:val="22"/>
        </w:rPr>
        <w:t>o</w:t>
      </w:r>
      <w:r w:rsidRPr="00053A9E">
        <w:rPr>
          <w:szCs w:val="22"/>
        </w:rPr>
        <w:t xml:space="preserve">bjectifs et </w:t>
      </w:r>
      <w:r w:rsidR="006D76C2" w:rsidRPr="00053A9E">
        <w:rPr>
          <w:szCs w:val="22"/>
        </w:rPr>
        <w:t>d</w:t>
      </w:r>
      <w:r w:rsidR="00162955" w:rsidRPr="00053A9E">
        <w:rPr>
          <w:szCs w:val="22"/>
        </w:rPr>
        <w:t>’</w:t>
      </w:r>
      <w:r w:rsidR="006D76C2" w:rsidRPr="00053A9E">
        <w:rPr>
          <w:szCs w:val="22"/>
        </w:rPr>
        <w:t>u</w:t>
      </w:r>
      <w:r w:rsidRPr="00053A9E">
        <w:rPr>
          <w:szCs w:val="22"/>
        </w:rPr>
        <w:t xml:space="preserve">ne </w:t>
      </w:r>
      <w:r w:rsidRPr="00053A9E">
        <w:rPr>
          <w:szCs w:val="22"/>
        </w:rPr>
        <w:lastRenderedPageBreak/>
        <w:t>orientation éviden</w:t>
      </w:r>
      <w:r w:rsidR="007C7671" w:rsidRPr="00053A9E">
        <w:rPr>
          <w:szCs w:val="22"/>
        </w:rPr>
        <w:t>ts.  Le</w:t>
      </w:r>
      <w:r w:rsidRPr="00053A9E">
        <w:rPr>
          <w:szCs w:val="22"/>
        </w:rPr>
        <w:t xml:space="preserve"> président a fait remarquer que la proposition du vice</w:t>
      </w:r>
      <w:r w:rsidR="007C7671" w:rsidRPr="00053A9E">
        <w:rPr>
          <w:szCs w:val="22"/>
        </w:rPr>
        <w:noBreakHyphen/>
      </w:r>
      <w:r w:rsidRPr="00053A9E">
        <w:rPr>
          <w:szCs w:val="22"/>
        </w:rPr>
        <w:t>président envisageait également la question de la dur</w:t>
      </w:r>
      <w:r w:rsidR="007C7671" w:rsidRPr="00053A9E">
        <w:rPr>
          <w:szCs w:val="22"/>
        </w:rPr>
        <w:t>ée.  Il</w:t>
      </w:r>
      <w:r w:rsidRPr="00053A9E">
        <w:rPr>
          <w:szCs w:val="22"/>
        </w:rPr>
        <w:t xml:space="preserve"> a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était possible que les partisans de ce processus fournissent des assurances aux délégations préoccupées </w:t>
      </w:r>
      <w:r w:rsidR="00A41375" w:rsidRPr="00053A9E">
        <w:rPr>
          <w:szCs w:val="22"/>
        </w:rPr>
        <w:t>à </w:t>
      </w:r>
      <w:r w:rsidRPr="00053A9E">
        <w:rPr>
          <w:szCs w:val="22"/>
        </w:rPr>
        <w:t xml:space="preserve">ce sujet, sur la portée, la durée et les objectifs poursuivis du processus éventuel, non pas pour la qualifier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spécifique sur le caractère formel ou non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désiraient adopter.</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tenu </w:t>
      </w:r>
      <w:r w:rsidR="00A41375" w:rsidRPr="00053A9E">
        <w:rPr>
          <w:szCs w:val="22"/>
        </w:rPr>
        <w:t>à </w:t>
      </w:r>
      <w:r w:rsidRPr="00053A9E">
        <w:rPr>
          <w:szCs w:val="22"/>
        </w:rPr>
        <w:t>rappeler au comité que le Secrétariat avait préparé un document sur ces questio</w:t>
      </w:r>
      <w:r w:rsidR="007C7671" w:rsidRPr="00053A9E">
        <w:rPr>
          <w:szCs w:val="22"/>
        </w:rPr>
        <w:t>ns.  De</w:t>
      </w:r>
      <w:r w:rsidRPr="00053A9E">
        <w:rPr>
          <w:szCs w:val="22"/>
        </w:rPr>
        <w:t xml:space="preserve"> nombreuses propositions avaient été mises sur la table par les délégations ou les group</w:t>
      </w:r>
      <w:r w:rsidR="007C7671" w:rsidRPr="00053A9E">
        <w:rPr>
          <w:szCs w:val="22"/>
        </w:rPr>
        <w:t>es.  La</w:t>
      </w:r>
      <w:r w:rsidRPr="00053A9E">
        <w:rPr>
          <w:szCs w:val="22"/>
        </w:rPr>
        <w:t xml:space="preserve"> délégation a cité </w:t>
      </w:r>
      <w:r w:rsidR="006D76C2" w:rsidRPr="00053A9E">
        <w:rPr>
          <w:szCs w:val="22"/>
        </w:rPr>
        <w:t>l</w:t>
      </w:r>
      <w:r w:rsidR="00162955" w:rsidRPr="00053A9E">
        <w:rPr>
          <w:szCs w:val="22"/>
        </w:rPr>
        <w:t>’</w:t>
      </w:r>
      <w:r w:rsidR="006D76C2" w:rsidRPr="00053A9E">
        <w:rPr>
          <w:szCs w:val="22"/>
        </w:rPr>
        <w:t>e</w:t>
      </w:r>
      <w:r w:rsidRPr="00053A9E">
        <w:rPr>
          <w:szCs w:val="22"/>
        </w:rPr>
        <w:t xml:space="preserve">xemple des propositions du groupe du Plan </w:t>
      </w:r>
      <w:r w:rsidR="006D76C2" w:rsidRPr="00053A9E">
        <w:rPr>
          <w:szCs w:val="22"/>
        </w:rPr>
        <w:t>d</w:t>
      </w:r>
      <w:r w:rsidR="00162955" w:rsidRPr="00053A9E">
        <w:rPr>
          <w:szCs w:val="22"/>
        </w:rPr>
        <w:t>’</w:t>
      </w:r>
      <w:r w:rsidR="006D76C2" w:rsidRPr="00053A9E">
        <w:rPr>
          <w:szCs w:val="22"/>
        </w:rPr>
        <w:t>a</w:t>
      </w:r>
      <w:r w:rsidRPr="00053A9E">
        <w:rPr>
          <w:szCs w:val="22"/>
        </w:rPr>
        <w:t xml:space="preserve">ction pour le développement et du groupe des pays africains ainsi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proposition faite par les délégations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et de </w:t>
      </w:r>
      <w:r w:rsidR="006D76C2" w:rsidRPr="00053A9E">
        <w:rPr>
          <w:szCs w:val="22"/>
        </w:rPr>
        <w:t>l</w:t>
      </w:r>
      <w:r w:rsidR="00162955" w:rsidRPr="00053A9E">
        <w:rPr>
          <w:szCs w:val="22"/>
        </w:rPr>
        <w:t>’</w:t>
      </w:r>
      <w:r w:rsidR="006D76C2" w:rsidRPr="00053A9E">
        <w:rPr>
          <w:szCs w:val="22"/>
        </w:rPr>
        <w:t>E</w:t>
      </w:r>
      <w:r w:rsidRPr="00053A9E">
        <w:rPr>
          <w:szCs w:val="22"/>
        </w:rPr>
        <w:t>spag</w:t>
      </w:r>
      <w:r w:rsidR="007C7671" w:rsidRPr="00053A9E">
        <w:rPr>
          <w:szCs w:val="22"/>
        </w:rPr>
        <w:t>ne.  El</w:t>
      </w:r>
      <w:r w:rsidRPr="00053A9E">
        <w:rPr>
          <w:szCs w:val="22"/>
        </w:rPr>
        <w:t xml:space="preserve">le a rappelé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existait un précédent au sein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d</w:t>
      </w:r>
      <w:r w:rsidR="00162955" w:rsidRPr="00053A9E">
        <w:rPr>
          <w:szCs w:val="22"/>
        </w:rPr>
        <w:t>’</w:t>
      </w:r>
      <w:r w:rsidR="006D76C2" w:rsidRPr="00053A9E">
        <w:rPr>
          <w:szCs w:val="22"/>
        </w:rPr>
        <w:t>u</w:t>
      </w:r>
      <w:r w:rsidRPr="00053A9E">
        <w:rPr>
          <w:szCs w:val="22"/>
        </w:rPr>
        <w:t xml:space="preserve">n groupe de travail créé en 1998 pour débattre de la gouvernance de </w:t>
      </w:r>
      <w:r w:rsidR="006D76C2" w:rsidRPr="00053A9E">
        <w:rPr>
          <w:szCs w:val="22"/>
        </w:rPr>
        <w:t>l</w:t>
      </w:r>
      <w:r w:rsidR="00162955" w:rsidRPr="00053A9E">
        <w:rPr>
          <w:szCs w:val="22"/>
        </w:rPr>
        <w:t>’</w:t>
      </w:r>
      <w:r w:rsidR="006D76C2" w:rsidRPr="00053A9E">
        <w:rPr>
          <w:szCs w:val="22"/>
        </w:rPr>
        <w:t>O</w:t>
      </w:r>
      <w:r w:rsidR="007C7671" w:rsidRPr="00053A9E">
        <w:rPr>
          <w:szCs w:val="22"/>
        </w:rPr>
        <w:t>MPI.  Le</w:t>
      </w:r>
      <w:r w:rsidRPr="00053A9E">
        <w:rPr>
          <w:szCs w:val="22"/>
        </w:rPr>
        <w:t xml:space="preserve"> concept de création </w:t>
      </w:r>
      <w:r w:rsidR="006D76C2" w:rsidRPr="00053A9E">
        <w:rPr>
          <w:szCs w:val="22"/>
        </w:rPr>
        <w:t>d</w:t>
      </w:r>
      <w:r w:rsidR="00162955" w:rsidRPr="00053A9E">
        <w:rPr>
          <w:szCs w:val="22"/>
        </w:rPr>
        <w:t>’</w:t>
      </w:r>
      <w:r w:rsidR="006D76C2" w:rsidRPr="00053A9E">
        <w:rPr>
          <w:szCs w:val="22"/>
        </w:rPr>
        <w:t>u</w:t>
      </w:r>
      <w:r w:rsidRPr="00053A9E">
        <w:rPr>
          <w:szCs w:val="22"/>
        </w:rPr>
        <w:t xml:space="preserve">n groupe de travail </w:t>
      </w:r>
      <w:r w:rsidR="006D76C2" w:rsidRPr="00053A9E">
        <w:rPr>
          <w:szCs w:val="22"/>
        </w:rPr>
        <w:t>n</w:t>
      </w:r>
      <w:r w:rsidR="00162955" w:rsidRPr="00053A9E">
        <w:rPr>
          <w:szCs w:val="22"/>
        </w:rPr>
        <w:t>’</w:t>
      </w:r>
      <w:r w:rsidR="006D76C2" w:rsidRPr="00053A9E">
        <w:rPr>
          <w:szCs w:val="22"/>
        </w:rPr>
        <w:t>a</w:t>
      </w:r>
      <w:r w:rsidRPr="00053A9E">
        <w:rPr>
          <w:szCs w:val="22"/>
        </w:rPr>
        <w:t>vait donc rien de nouveau.</w:t>
      </w:r>
    </w:p>
    <w:p w:rsidR="00FE2D82" w:rsidRPr="00053A9E" w:rsidRDefault="00FE2D82" w:rsidP="001F20D5">
      <w:pPr>
        <w:pStyle w:val="ONUMFS"/>
        <w:rPr>
          <w:szCs w:val="22"/>
        </w:rPr>
      </w:pPr>
      <w:r w:rsidRPr="00053A9E">
        <w:rPr>
          <w:szCs w:val="22"/>
        </w:rPr>
        <w:t xml:space="preserve">La délégation du Nigéria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plutôt difficile </w:t>
      </w:r>
      <w:r w:rsidR="00A41375" w:rsidRPr="00053A9E">
        <w:rPr>
          <w:szCs w:val="22"/>
        </w:rPr>
        <w:t>à </w:t>
      </w:r>
      <w:r w:rsidRPr="00053A9E">
        <w:rPr>
          <w:szCs w:val="22"/>
        </w:rPr>
        <w:t>ce stade de mettre les objectifs en éviden</w:t>
      </w:r>
      <w:r w:rsidR="007C7671" w:rsidRPr="00053A9E">
        <w:rPr>
          <w:szCs w:val="22"/>
        </w:rPr>
        <w:t>ce.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vis que certains paramètres seraient décidés ou déchiffrés une fois les consultations réellement commencées, dans un groupe de travail formel ou informel avant de rappeler que la proposition du vice</w:t>
      </w:r>
      <w:r w:rsidR="007C7671" w:rsidRPr="00053A9E">
        <w:rPr>
          <w:szCs w:val="22"/>
        </w:rPr>
        <w:noBreakHyphen/>
      </w:r>
      <w:r w:rsidRPr="00053A9E">
        <w:rPr>
          <w:szCs w:val="22"/>
        </w:rPr>
        <w:t>président incluait déj</w:t>
      </w:r>
      <w:r w:rsidR="00A41375" w:rsidRPr="00053A9E">
        <w:rPr>
          <w:szCs w:val="22"/>
        </w:rPr>
        <w:t>à </w:t>
      </w:r>
      <w:r w:rsidRPr="00053A9E">
        <w:rPr>
          <w:szCs w:val="22"/>
        </w:rPr>
        <w:t>un calendrier pour présenter les résultats de la session du PBC de 2016.</w:t>
      </w:r>
    </w:p>
    <w:p w:rsidR="00D6553F" w:rsidRPr="00053A9E" w:rsidRDefault="00FE2D82" w:rsidP="001F20D5">
      <w:pPr>
        <w:pStyle w:val="ONUMFS"/>
        <w:rPr>
          <w:szCs w:val="22"/>
        </w:rPr>
      </w:pPr>
      <w:r w:rsidRPr="00053A9E">
        <w:rPr>
          <w:szCs w:val="22"/>
        </w:rPr>
        <w:t>Faisant remarquer que la situation ne semblait pas favorabl</w:t>
      </w:r>
      <w:r w:rsidR="00DE17A7" w:rsidRPr="00053A9E">
        <w:rPr>
          <w:szCs w:val="22"/>
        </w:rPr>
        <w:t>e, le président se demandait si</w:t>
      </w:r>
      <w:r w:rsidRPr="00053A9E">
        <w:rPr>
          <w:szCs w:val="22"/>
        </w:rPr>
        <w:t xml:space="preserve"> toutes les délégations étaient </w:t>
      </w:r>
      <w:r w:rsidR="006D76C2" w:rsidRPr="00053A9E">
        <w:rPr>
          <w:szCs w:val="22"/>
        </w:rPr>
        <w:t>d</w:t>
      </w:r>
      <w:r w:rsidR="00162955" w:rsidRPr="00053A9E">
        <w:rPr>
          <w:szCs w:val="22"/>
        </w:rPr>
        <w:t>’</w:t>
      </w:r>
      <w:r w:rsidR="006D76C2" w:rsidRPr="00053A9E">
        <w:rPr>
          <w:szCs w:val="22"/>
        </w:rPr>
        <w:t>a</w:t>
      </w:r>
      <w:r w:rsidRPr="00053A9E">
        <w:rPr>
          <w:szCs w:val="22"/>
        </w:rPr>
        <w:t>cco</w:t>
      </w:r>
      <w:r w:rsidR="007C7671" w:rsidRPr="00053A9E">
        <w:rPr>
          <w:szCs w:val="22"/>
        </w:rPr>
        <w:t>rd.  Il</w:t>
      </w:r>
      <w:r w:rsidRPr="00053A9E">
        <w:rPr>
          <w:szCs w:val="22"/>
        </w:rPr>
        <w:t xml:space="preserve"> a demandé ce que le PBC devrait dire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 et a demandé aux délégations si elles avaient des propositions sur la manière dont elles pouvaient rédiger une conclusion sur ces discussions aux assemblées des États membres</w:t>
      </w:r>
      <w:r w:rsidR="005D04EC" w:rsidRPr="00053A9E">
        <w:rPr>
          <w:szCs w:val="22"/>
        </w:rPr>
        <w:t>.</w:t>
      </w:r>
    </w:p>
    <w:p w:rsidR="00FE2D82" w:rsidRPr="00053A9E" w:rsidRDefault="00FE2D82" w:rsidP="001F20D5">
      <w:pPr>
        <w:pStyle w:val="ONUMFS"/>
        <w:rPr>
          <w:szCs w:val="22"/>
        </w:rPr>
      </w:pPr>
      <w:r w:rsidRPr="00053A9E">
        <w:rPr>
          <w:szCs w:val="22"/>
        </w:rPr>
        <w:t xml:space="preserve">La délégation </w:t>
      </w:r>
      <w:r w:rsidR="00185A2B" w:rsidRPr="00053A9E">
        <w:rPr>
          <w:szCs w:val="22"/>
        </w:rPr>
        <w:t>du</w:t>
      </w:r>
      <w:r w:rsidRPr="00053A9E">
        <w:rPr>
          <w:szCs w:val="22"/>
        </w:rPr>
        <w:t xml:space="preserve"> Nigéria a suggéré que le PBC pouvait recommander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 que la vingt</w:t>
      </w:r>
      <w:r w:rsidR="007C7671" w:rsidRPr="00053A9E">
        <w:rPr>
          <w:szCs w:val="22"/>
        </w:rPr>
        <w:noBreakHyphen/>
      </w:r>
      <w:r w:rsidRPr="00053A9E">
        <w:rPr>
          <w:szCs w:val="22"/>
        </w:rPr>
        <w:t xml:space="preserve">quatrième session du PBC </w:t>
      </w:r>
      <w:r w:rsidR="00185A2B" w:rsidRPr="00053A9E">
        <w:rPr>
          <w:szCs w:val="22"/>
        </w:rPr>
        <w:t>eû</w:t>
      </w:r>
      <w:r w:rsidRPr="00053A9E">
        <w:rPr>
          <w:szCs w:val="22"/>
        </w:rPr>
        <w:t xml:space="preserve">t décidé de lancer des discussions informelles </w:t>
      </w:r>
      <w:r w:rsidR="00A41375" w:rsidRPr="00053A9E">
        <w:rPr>
          <w:szCs w:val="22"/>
        </w:rPr>
        <w:t>à </w:t>
      </w:r>
      <w:r w:rsidRPr="00053A9E">
        <w:rPr>
          <w:szCs w:val="22"/>
        </w:rPr>
        <w:t xml:space="preserve">participation non limitée et tiendrait des consultations dont elle rendrait compte </w:t>
      </w:r>
      <w:r w:rsidR="00A41375" w:rsidRPr="00053A9E">
        <w:rPr>
          <w:szCs w:val="22"/>
        </w:rPr>
        <w:t>à </w:t>
      </w:r>
      <w:r w:rsidRPr="00053A9E">
        <w:rPr>
          <w:szCs w:val="22"/>
        </w:rPr>
        <w:t xml:space="preserve">la prochaine session du PBC sur les discussions </w:t>
      </w:r>
      <w:r w:rsidR="00A41375" w:rsidRPr="00053A9E">
        <w:rPr>
          <w:szCs w:val="22"/>
        </w:rPr>
        <w:t>relatives à </w:t>
      </w:r>
      <w:r w:rsidRPr="00053A9E">
        <w:rPr>
          <w:szCs w:val="22"/>
        </w:rPr>
        <w:t xml:space="preserve">la gouvernance de </w:t>
      </w:r>
      <w:r w:rsidR="006D76C2" w:rsidRPr="00053A9E">
        <w:rPr>
          <w:szCs w:val="22"/>
        </w:rPr>
        <w:t>l</w:t>
      </w:r>
      <w:r w:rsidR="00162955" w:rsidRPr="00053A9E">
        <w:rPr>
          <w:szCs w:val="22"/>
        </w:rPr>
        <w:t>’</w:t>
      </w:r>
      <w:r w:rsidR="006D76C2" w:rsidRPr="00053A9E">
        <w:rPr>
          <w:szCs w:val="22"/>
        </w:rPr>
        <w:t>O</w:t>
      </w:r>
      <w:r w:rsidRPr="00053A9E">
        <w:rPr>
          <w:szCs w:val="22"/>
        </w:rPr>
        <w:t>MPI.</w:t>
      </w:r>
    </w:p>
    <w:p w:rsidR="00FE2D82" w:rsidRPr="00053A9E" w:rsidRDefault="00FE2D82" w:rsidP="001F20D5">
      <w:pPr>
        <w:pStyle w:val="ONUMFS"/>
        <w:rPr>
          <w:szCs w:val="22"/>
        </w:rPr>
      </w:pPr>
      <w:r w:rsidRPr="00053A9E">
        <w:rPr>
          <w:szCs w:val="22"/>
        </w:rPr>
        <w:t>La délégation du Royaume</w:t>
      </w:r>
      <w:r w:rsidR="007C7671" w:rsidRPr="00053A9E">
        <w:rPr>
          <w:szCs w:val="22"/>
        </w:rPr>
        <w:noBreakHyphen/>
      </w:r>
      <w:r w:rsidRPr="00053A9E">
        <w:rPr>
          <w:szCs w:val="22"/>
        </w:rPr>
        <w:t xml:space="preserve">Uni a suggéré que le comité pouvait aussi informer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que le PBC avait débattu de la question, </w:t>
      </w:r>
      <w:r w:rsidR="00A41375" w:rsidRPr="00053A9E">
        <w:rPr>
          <w:szCs w:val="22"/>
        </w:rPr>
        <w:t>conformément à </w:t>
      </w:r>
      <w:r w:rsidRPr="00053A9E">
        <w:rPr>
          <w:szCs w:val="22"/>
        </w:rPr>
        <w:t xml:space="preserve">la recommandation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a</w:t>
      </w:r>
      <w:r w:rsidRPr="00053A9E">
        <w:rPr>
          <w:szCs w:val="22"/>
        </w:rPr>
        <w:t xml:space="preserve">vait pas été en mesure de recenser </w:t>
      </w:r>
      <w:r w:rsidR="006D76C2" w:rsidRPr="00053A9E">
        <w:rPr>
          <w:szCs w:val="22"/>
        </w:rPr>
        <w:t>d</w:t>
      </w:r>
      <w:r w:rsidR="00162955" w:rsidRPr="00053A9E">
        <w:rPr>
          <w:szCs w:val="22"/>
        </w:rPr>
        <w:t>’</w:t>
      </w:r>
      <w:r w:rsidR="006D76C2" w:rsidRPr="00053A9E">
        <w:rPr>
          <w:szCs w:val="22"/>
        </w:rPr>
        <w:t>a</w:t>
      </w:r>
      <w:r w:rsidRPr="00053A9E">
        <w:rPr>
          <w:szCs w:val="22"/>
        </w:rPr>
        <w:t xml:space="preserve">utres questions </w:t>
      </w:r>
      <w:r w:rsidR="00A41375" w:rsidRPr="00053A9E">
        <w:rPr>
          <w:szCs w:val="22"/>
        </w:rPr>
        <w:t>à </w:t>
      </w:r>
      <w:r w:rsidRPr="00053A9E">
        <w:rPr>
          <w:szCs w:val="22"/>
        </w:rPr>
        <w:t xml:space="preserve">examiner et donc, de rendre compte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fait et la question serait clôturée.</w:t>
      </w:r>
    </w:p>
    <w:p w:rsidR="00FE2D82" w:rsidRPr="00053A9E" w:rsidRDefault="00FE2D82" w:rsidP="001F20D5">
      <w:pPr>
        <w:pStyle w:val="ONUMFS"/>
        <w:rPr>
          <w:szCs w:val="22"/>
        </w:rPr>
      </w:pPr>
      <w:r w:rsidRPr="00053A9E">
        <w:rPr>
          <w:szCs w:val="22"/>
        </w:rPr>
        <w:t xml:space="preserve">Le président a demandé aux partisans de reformuler et de distribuer </w:t>
      </w:r>
      <w:r w:rsidR="00A41375" w:rsidRPr="00053A9E">
        <w:rPr>
          <w:szCs w:val="22"/>
        </w:rPr>
        <w:t>à </w:t>
      </w:r>
      <w:r w:rsidRPr="00053A9E">
        <w:rPr>
          <w:szCs w:val="22"/>
        </w:rPr>
        <w:t>nouveau les propositions pour voir si la réunion pouvait partir de là.</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frique du Sud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une suggestion intéressante </w:t>
      </w:r>
      <w:r w:rsidR="00A41375" w:rsidRPr="00053A9E">
        <w:rPr>
          <w:szCs w:val="22"/>
        </w:rPr>
        <w:t>à </w:t>
      </w:r>
      <w:r w:rsidRPr="00053A9E">
        <w:rPr>
          <w:szCs w:val="22"/>
        </w:rPr>
        <w:t>fai</w:t>
      </w:r>
      <w:r w:rsidR="007C7671" w:rsidRPr="00053A9E">
        <w:rPr>
          <w:szCs w:val="22"/>
        </w:rPr>
        <w:t>re.  El</w:t>
      </w:r>
      <w:r w:rsidRPr="00053A9E">
        <w:rPr>
          <w:szCs w:val="22"/>
        </w:rPr>
        <w:t xml:space="preserve">le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les États membres pouvaient agir de manière responsable et faire une tentative, </w:t>
      </w:r>
      <w:r w:rsidR="00162955" w:rsidRPr="00053A9E">
        <w:rPr>
          <w:szCs w:val="22"/>
        </w:rPr>
        <w:t>à savoir</w:t>
      </w:r>
      <w:r w:rsidRPr="00053A9E">
        <w:rPr>
          <w:szCs w:val="22"/>
        </w:rPr>
        <w:t xml:space="preserve">, de prendre une journée pour </w:t>
      </w:r>
      <w:r w:rsidR="006D76C2" w:rsidRPr="00053A9E">
        <w:rPr>
          <w:szCs w:val="22"/>
        </w:rPr>
        <w:t>s</w:t>
      </w:r>
      <w:r w:rsidR="00162955" w:rsidRPr="00053A9E">
        <w:rPr>
          <w:szCs w:val="22"/>
        </w:rPr>
        <w:t>’</w:t>
      </w:r>
      <w:r w:rsidR="006D76C2" w:rsidRPr="00053A9E">
        <w:rPr>
          <w:szCs w:val="22"/>
        </w:rPr>
        <w:t>a</w:t>
      </w:r>
      <w:r w:rsidRPr="00053A9E">
        <w:rPr>
          <w:szCs w:val="22"/>
        </w:rPr>
        <w:t>sseoir et véritablement discuter de la question, au lieu de la clôturer sans en parl</w:t>
      </w:r>
      <w:r w:rsidR="007C7671" w:rsidRPr="00053A9E">
        <w:rPr>
          <w:szCs w:val="22"/>
        </w:rPr>
        <w:t>er.  Se</w:t>
      </w:r>
      <w:r w:rsidRPr="00053A9E">
        <w:rPr>
          <w:szCs w:val="22"/>
        </w:rPr>
        <w:t>lon elle, ils pouvaient mettre toutes les propositions sur la table et en parl</w:t>
      </w:r>
      <w:r w:rsidR="007C7671" w:rsidRPr="00053A9E">
        <w:rPr>
          <w:szCs w:val="22"/>
        </w:rPr>
        <w:t>er.  El</w:t>
      </w:r>
      <w:r w:rsidRPr="00053A9E">
        <w:rPr>
          <w:szCs w:val="22"/>
        </w:rPr>
        <w:t xml:space="preserve">le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avait aucun mal </w:t>
      </w:r>
      <w:r w:rsidR="00A41375" w:rsidRPr="00053A9E">
        <w:rPr>
          <w:szCs w:val="22"/>
        </w:rPr>
        <w:t>à </w:t>
      </w:r>
      <w:r w:rsidRPr="00053A9E">
        <w:rPr>
          <w:szCs w:val="22"/>
        </w:rPr>
        <w:t>parl</w:t>
      </w:r>
      <w:r w:rsidR="007C7671" w:rsidRPr="00053A9E">
        <w:rPr>
          <w:szCs w:val="22"/>
        </w:rPr>
        <w:t>er.  Ap</w:t>
      </w:r>
      <w:r w:rsidRPr="00053A9E">
        <w:rPr>
          <w:szCs w:val="22"/>
        </w:rPr>
        <w:t xml:space="preserve">rès cela, ils pourraient dire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ont essayé et peut</w:t>
      </w:r>
      <w:r w:rsidR="007C7671" w:rsidRPr="00053A9E">
        <w:rPr>
          <w:szCs w:val="22"/>
        </w:rPr>
        <w:noBreakHyphen/>
      </w:r>
      <w:r w:rsidRPr="00053A9E">
        <w:rPr>
          <w:szCs w:val="22"/>
        </w:rPr>
        <w:t>être échoué, ce qui était une idée plutôt brillante selon elle.</w:t>
      </w:r>
    </w:p>
    <w:p w:rsidR="00FE2D82" w:rsidRPr="00053A9E" w:rsidRDefault="00FE2D82" w:rsidP="001F20D5">
      <w:pPr>
        <w:pStyle w:val="ONUMFS"/>
        <w:rPr>
          <w:szCs w:val="22"/>
        </w:rPr>
      </w:pPr>
      <w:r w:rsidRPr="00053A9E">
        <w:rPr>
          <w:szCs w:val="22"/>
        </w:rPr>
        <w:t xml:space="preserve">En réaction, le président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a</w:t>
      </w:r>
      <w:r w:rsidRPr="00053A9E">
        <w:rPr>
          <w:szCs w:val="22"/>
        </w:rPr>
        <w:t xml:space="preserve">vait pas envisagé de clôturer le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A41375" w:rsidRPr="00053A9E">
        <w:rPr>
          <w:szCs w:val="22"/>
        </w:rPr>
        <w:t>à </w:t>
      </w:r>
      <w:r w:rsidRPr="00053A9E">
        <w:rPr>
          <w:szCs w:val="22"/>
        </w:rPr>
        <w:t>ce sta</w:t>
      </w:r>
      <w:r w:rsidR="007C7671" w:rsidRPr="00053A9E">
        <w:rPr>
          <w:szCs w:val="22"/>
        </w:rPr>
        <w:t>de.  Il</w:t>
      </w:r>
      <w:r w:rsidRPr="00053A9E">
        <w:rPr>
          <w:szCs w:val="22"/>
        </w:rPr>
        <w:t xml:space="preserve"> estimait que les membres </w:t>
      </w:r>
      <w:r w:rsidR="006D76C2" w:rsidRPr="00053A9E">
        <w:rPr>
          <w:szCs w:val="22"/>
        </w:rPr>
        <w:t>s</w:t>
      </w:r>
      <w:r w:rsidR="00162955" w:rsidRPr="00053A9E">
        <w:rPr>
          <w:szCs w:val="22"/>
        </w:rPr>
        <w:t>’</w:t>
      </w:r>
      <w:r w:rsidR="006D76C2" w:rsidRPr="00053A9E">
        <w:rPr>
          <w:szCs w:val="22"/>
        </w:rPr>
        <w:t>e</w:t>
      </w:r>
      <w:r w:rsidRPr="00053A9E">
        <w:rPr>
          <w:szCs w:val="22"/>
        </w:rPr>
        <w:t>fforceraient,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fin, de parvenir </w:t>
      </w:r>
      <w:r w:rsidR="00A41375" w:rsidRPr="00053A9E">
        <w:rPr>
          <w:szCs w:val="22"/>
        </w:rPr>
        <w:t>à </w:t>
      </w:r>
      <w:r w:rsidRPr="00053A9E">
        <w:rPr>
          <w:szCs w:val="22"/>
        </w:rPr>
        <w:t xml:space="preserve">un compromis pour signaler, avec un peu de chance, quelque chose de constructif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Il</w:t>
      </w:r>
      <w:r w:rsidRPr="00053A9E">
        <w:rPr>
          <w:szCs w:val="22"/>
        </w:rPr>
        <w:t xml:space="preserve"> a répété sa question sur le type de discussion que le PBC pouvait organiser et encourager, avant de demander au vice</w:t>
      </w:r>
      <w:r w:rsidR="007C7671" w:rsidRPr="00053A9E">
        <w:rPr>
          <w:szCs w:val="22"/>
        </w:rPr>
        <w:noBreakHyphen/>
      </w:r>
      <w:r w:rsidRPr="00053A9E">
        <w:rPr>
          <w:szCs w:val="22"/>
        </w:rPr>
        <w:t xml:space="preserve">président </w:t>
      </w:r>
      <w:r w:rsidR="006D76C2" w:rsidRPr="00053A9E">
        <w:rPr>
          <w:szCs w:val="22"/>
        </w:rPr>
        <w:t>d</w:t>
      </w:r>
      <w:r w:rsidR="00162955" w:rsidRPr="00053A9E">
        <w:rPr>
          <w:szCs w:val="22"/>
        </w:rPr>
        <w:t>’</w:t>
      </w:r>
      <w:r w:rsidR="006D76C2" w:rsidRPr="00053A9E">
        <w:rPr>
          <w:szCs w:val="22"/>
        </w:rPr>
        <w:t>a</w:t>
      </w:r>
      <w:r w:rsidRPr="00053A9E">
        <w:rPr>
          <w:szCs w:val="22"/>
        </w:rPr>
        <w:t xml:space="preserve">ider le comité </w:t>
      </w:r>
      <w:r w:rsidR="00A41375" w:rsidRPr="00053A9E">
        <w:rPr>
          <w:szCs w:val="22"/>
        </w:rPr>
        <w:t>à </w:t>
      </w:r>
      <w:r w:rsidRPr="00053A9E">
        <w:rPr>
          <w:szCs w:val="22"/>
        </w:rPr>
        <w:t xml:space="preserve">trouver un moyen </w:t>
      </w:r>
      <w:r w:rsidR="006D76C2" w:rsidRPr="00053A9E">
        <w:rPr>
          <w:szCs w:val="22"/>
        </w:rPr>
        <w:t>d</w:t>
      </w:r>
      <w:r w:rsidR="00162955" w:rsidRPr="00053A9E">
        <w:rPr>
          <w:szCs w:val="22"/>
        </w:rPr>
        <w:t>’</w:t>
      </w:r>
      <w:r w:rsidR="006D76C2" w:rsidRPr="00053A9E">
        <w:rPr>
          <w:szCs w:val="22"/>
        </w:rPr>
        <w:t>a</w:t>
      </w:r>
      <w:r w:rsidRPr="00053A9E">
        <w:rPr>
          <w:szCs w:val="22"/>
        </w:rPr>
        <w:t xml:space="preserve">ller de </w:t>
      </w:r>
      <w:r w:rsidR="006D76C2" w:rsidRPr="00053A9E">
        <w:rPr>
          <w:szCs w:val="22"/>
        </w:rPr>
        <w:t>l</w:t>
      </w:r>
      <w:r w:rsidR="00162955" w:rsidRPr="00053A9E">
        <w:rPr>
          <w:szCs w:val="22"/>
        </w:rPr>
        <w:t>’</w:t>
      </w:r>
      <w:r w:rsidR="006D76C2" w:rsidRPr="00053A9E">
        <w:rPr>
          <w:szCs w:val="22"/>
        </w:rPr>
        <w:t>a</w:t>
      </w:r>
      <w:r w:rsidRPr="00053A9E">
        <w:rPr>
          <w:szCs w:val="22"/>
        </w:rPr>
        <w:t>vant.</w:t>
      </w:r>
    </w:p>
    <w:p w:rsidR="00FE2D82" w:rsidRPr="00053A9E" w:rsidRDefault="00FE2D82" w:rsidP="001F20D5">
      <w:pPr>
        <w:pStyle w:val="ONUMFS"/>
        <w:rPr>
          <w:szCs w:val="22"/>
        </w:rPr>
      </w:pPr>
      <w:r w:rsidRPr="00053A9E">
        <w:rPr>
          <w:szCs w:val="22"/>
        </w:rPr>
        <w:lastRenderedPageBreak/>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la proposition formulée par la délégation </w:t>
      </w:r>
      <w:r w:rsidR="00185A2B" w:rsidRPr="00053A9E">
        <w:rPr>
          <w:szCs w:val="22"/>
        </w:rPr>
        <w:t>du</w:t>
      </w:r>
      <w:r w:rsidRPr="00053A9E">
        <w:rPr>
          <w:szCs w:val="22"/>
        </w:rPr>
        <w:t xml:space="preserve"> Nigéria était bonne, car elle adoptait une position intermédiaire et se prononçait en faveur de la proposition.</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souscrit </w:t>
      </w:r>
      <w:r w:rsidR="00A41375" w:rsidRPr="00053A9E">
        <w:rPr>
          <w:szCs w:val="22"/>
        </w:rPr>
        <w:t>à </w:t>
      </w:r>
      <w:r w:rsidRPr="00053A9E">
        <w:rPr>
          <w:szCs w:val="22"/>
        </w:rPr>
        <w:t xml:space="preserve">la proposition formulée par 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frique du Sud visant </w:t>
      </w:r>
      <w:r w:rsidR="00A41375" w:rsidRPr="00053A9E">
        <w:rPr>
          <w:szCs w:val="22"/>
        </w:rPr>
        <w:t>à </w:t>
      </w:r>
      <w:r w:rsidRPr="00053A9E">
        <w:rPr>
          <w:szCs w:val="22"/>
        </w:rPr>
        <w:t xml:space="preserve">consacrer une session </w:t>
      </w:r>
      <w:r w:rsidR="006D76C2" w:rsidRPr="00053A9E">
        <w:rPr>
          <w:szCs w:val="22"/>
        </w:rPr>
        <w:t>d</w:t>
      </w:r>
      <w:r w:rsidR="00162955" w:rsidRPr="00053A9E">
        <w:rPr>
          <w:szCs w:val="22"/>
        </w:rPr>
        <w:t>’</w:t>
      </w:r>
      <w:r w:rsidR="006D76C2" w:rsidRPr="00053A9E">
        <w:rPr>
          <w:szCs w:val="22"/>
        </w:rPr>
        <w:t>u</w:t>
      </w:r>
      <w:r w:rsidRPr="00053A9E">
        <w:rPr>
          <w:szCs w:val="22"/>
        </w:rPr>
        <w:t xml:space="preserve">ne journée </w:t>
      </w:r>
      <w:r w:rsidR="00A41375" w:rsidRPr="00053A9E">
        <w:rPr>
          <w:szCs w:val="22"/>
        </w:rPr>
        <w:t>à </w:t>
      </w:r>
      <w:r w:rsidRPr="00053A9E">
        <w:rPr>
          <w:szCs w:val="22"/>
        </w:rPr>
        <w:t>laquelle tous les États membres pouvaient particip</w:t>
      </w:r>
      <w:r w:rsidR="007C7671" w:rsidRPr="00053A9E">
        <w:rPr>
          <w:szCs w:val="22"/>
        </w:rPr>
        <w:t>er.  El</w:t>
      </w:r>
      <w:r w:rsidRPr="00053A9E">
        <w:rPr>
          <w:szCs w:val="22"/>
        </w:rPr>
        <w:t xml:space="preserve">le a relevé une autre suggestion concernant tous les États membres ou les groupes qui pensaient que la création </w:t>
      </w:r>
      <w:r w:rsidR="006D76C2" w:rsidRPr="00053A9E">
        <w:rPr>
          <w:szCs w:val="22"/>
        </w:rPr>
        <w:t>d</w:t>
      </w:r>
      <w:r w:rsidR="00162955" w:rsidRPr="00053A9E">
        <w:rPr>
          <w:szCs w:val="22"/>
        </w:rPr>
        <w:t>’</w:t>
      </w:r>
      <w:r w:rsidR="006D76C2" w:rsidRPr="00053A9E">
        <w:rPr>
          <w:szCs w:val="22"/>
        </w:rPr>
        <w:t>u</w:t>
      </w:r>
      <w:r w:rsidRPr="00053A9E">
        <w:rPr>
          <w:szCs w:val="22"/>
        </w:rPr>
        <w:t xml:space="preserve">n groupe de travail </w:t>
      </w:r>
      <w:r w:rsidR="00A41375" w:rsidRPr="00053A9E">
        <w:rPr>
          <w:szCs w:val="22"/>
        </w:rPr>
        <w:t>à </w:t>
      </w:r>
      <w:r w:rsidRPr="00053A9E">
        <w:rPr>
          <w:szCs w:val="22"/>
        </w:rPr>
        <w:t xml:space="preserve">participation non limitée pouvait être la solution </w:t>
      </w:r>
      <w:r w:rsidR="00A41375" w:rsidRPr="00053A9E">
        <w:rPr>
          <w:szCs w:val="22"/>
        </w:rPr>
        <w:t>à </w:t>
      </w:r>
      <w:r w:rsidRPr="00053A9E">
        <w:rPr>
          <w:szCs w:val="22"/>
        </w:rPr>
        <w:t>la questi</w:t>
      </w:r>
      <w:r w:rsidR="007C7671" w:rsidRPr="00053A9E">
        <w:rPr>
          <w:szCs w:val="22"/>
        </w:rPr>
        <w:t>on.  Il</w:t>
      </w:r>
      <w:r w:rsidRPr="00053A9E">
        <w:rPr>
          <w:szCs w:val="22"/>
        </w:rPr>
        <w:t>s pouvaient se réunir de manière informelle durant la présente session avant de remettre une recommandation au président.</w:t>
      </w:r>
    </w:p>
    <w:p w:rsidR="00D6553F" w:rsidRPr="00053A9E" w:rsidRDefault="00FE2D82" w:rsidP="001F20D5">
      <w:pPr>
        <w:pStyle w:val="ONUMFS"/>
        <w:rPr>
          <w:szCs w:val="22"/>
        </w:rPr>
      </w:pPr>
      <w:r w:rsidRPr="00053A9E">
        <w:rPr>
          <w:szCs w:val="22"/>
        </w:rPr>
        <w:t xml:space="preserve">En réponse, le président a encouragé les délégations et groupes concernés </w:t>
      </w:r>
      <w:r w:rsidR="00A41375" w:rsidRPr="00053A9E">
        <w:rPr>
          <w:szCs w:val="22"/>
        </w:rPr>
        <w:t>à </w:t>
      </w:r>
      <w:r w:rsidRPr="00053A9E">
        <w:rPr>
          <w:szCs w:val="22"/>
        </w:rPr>
        <w:t xml:space="preserve">procéder de la sorte, non seulement pour délibérer entre partisans pour le lancement du processus, mais aussi pour impliquer ceux qui avaient des réserves, </w:t>
      </w:r>
      <w:r w:rsidR="00A41375" w:rsidRPr="00053A9E">
        <w:rPr>
          <w:szCs w:val="22"/>
        </w:rPr>
        <w:t>afin d</w:t>
      </w:r>
      <w:r w:rsidRPr="00053A9E">
        <w:rPr>
          <w:szCs w:val="22"/>
        </w:rPr>
        <w:t xml:space="preserve">e voir </w:t>
      </w:r>
      <w:r w:rsidR="006D76C2" w:rsidRPr="00053A9E">
        <w:rPr>
          <w:szCs w:val="22"/>
        </w:rPr>
        <w:t>s</w:t>
      </w:r>
      <w:r w:rsidR="00162955" w:rsidRPr="00053A9E">
        <w:rPr>
          <w:szCs w:val="22"/>
        </w:rPr>
        <w:t>’</w:t>
      </w:r>
      <w:r w:rsidR="006D76C2" w:rsidRPr="00053A9E">
        <w:rPr>
          <w:szCs w:val="22"/>
        </w:rPr>
        <w:t>i</w:t>
      </w:r>
      <w:r w:rsidRPr="00053A9E">
        <w:rPr>
          <w:szCs w:val="22"/>
        </w:rPr>
        <w:t xml:space="preserve">ls pouvaient trouver un moyen </w:t>
      </w:r>
      <w:r w:rsidR="006D76C2" w:rsidRPr="00053A9E">
        <w:rPr>
          <w:szCs w:val="22"/>
        </w:rPr>
        <w:t>d</w:t>
      </w:r>
      <w:r w:rsidR="00162955" w:rsidRPr="00053A9E">
        <w:rPr>
          <w:szCs w:val="22"/>
        </w:rPr>
        <w:t>’</w:t>
      </w:r>
      <w:r w:rsidR="006D76C2" w:rsidRPr="00053A9E">
        <w:rPr>
          <w:szCs w:val="22"/>
        </w:rPr>
        <w:t>e</w:t>
      </w:r>
      <w:r w:rsidRPr="00053A9E">
        <w:rPr>
          <w:szCs w:val="22"/>
        </w:rPr>
        <w:t xml:space="preserve">n parler et </w:t>
      </w:r>
      <w:r w:rsidR="006D76C2" w:rsidRPr="00053A9E">
        <w:rPr>
          <w:szCs w:val="22"/>
        </w:rPr>
        <w:t>d</w:t>
      </w:r>
      <w:r w:rsidR="00162955" w:rsidRPr="00053A9E">
        <w:rPr>
          <w:szCs w:val="22"/>
        </w:rPr>
        <w:t>’</w:t>
      </w:r>
      <w:r w:rsidR="006D76C2" w:rsidRPr="00053A9E">
        <w:rPr>
          <w:szCs w:val="22"/>
        </w:rPr>
        <w:t>y</w:t>
      </w:r>
      <w:r w:rsidRPr="00053A9E">
        <w:rPr>
          <w:szCs w:val="22"/>
        </w:rPr>
        <w:t xml:space="preserve"> répond</w:t>
      </w:r>
      <w:r w:rsidR="007C7671" w:rsidRPr="00053A9E">
        <w:rPr>
          <w:szCs w:val="22"/>
        </w:rPr>
        <w:t>re.  Il</w:t>
      </w:r>
      <w:r w:rsidRPr="00053A9E">
        <w:rPr>
          <w:szCs w:val="22"/>
        </w:rPr>
        <w:t xml:space="preserve"> a déclaré que, comme il </w:t>
      </w:r>
      <w:r w:rsidR="006D76C2" w:rsidRPr="00053A9E">
        <w:rPr>
          <w:szCs w:val="22"/>
        </w:rPr>
        <w:t>l</w:t>
      </w:r>
      <w:r w:rsidR="00162955" w:rsidRPr="00053A9E">
        <w:rPr>
          <w:szCs w:val="22"/>
        </w:rPr>
        <w:t>’</w:t>
      </w:r>
      <w:r w:rsidR="006D76C2" w:rsidRPr="00053A9E">
        <w:rPr>
          <w:szCs w:val="22"/>
        </w:rPr>
        <w:t>a</w:t>
      </w:r>
      <w:r w:rsidRPr="00053A9E">
        <w:rPr>
          <w:szCs w:val="22"/>
        </w:rPr>
        <w:t xml:space="preserve">vait fait pour </w:t>
      </w:r>
      <w:r w:rsidR="006D76C2" w:rsidRPr="00053A9E">
        <w:rPr>
          <w:szCs w:val="22"/>
        </w:rPr>
        <w:t>l</w:t>
      </w:r>
      <w:r w:rsidR="00162955" w:rsidRPr="00053A9E">
        <w:rPr>
          <w:szCs w:val="22"/>
        </w:rPr>
        <w:t>’</w:t>
      </w:r>
      <w:r w:rsidR="006D76C2" w:rsidRPr="00053A9E">
        <w:rPr>
          <w:szCs w:val="22"/>
        </w:rPr>
        <w:t>a</w:t>
      </w:r>
      <w:r w:rsidRPr="00053A9E">
        <w:rPr>
          <w:szCs w:val="22"/>
        </w:rPr>
        <w:t xml:space="preserve">utre question, il encouragerait les États membres </w:t>
      </w:r>
      <w:r w:rsidR="00A41375" w:rsidRPr="00053A9E">
        <w:rPr>
          <w:szCs w:val="22"/>
        </w:rPr>
        <w:t>à </w:t>
      </w:r>
      <w:r w:rsidR="006D76C2" w:rsidRPr="00053A9E">
        <w:rPr>
          <w:szCs w:val="22"/>
        </w:rPr>
        <w:t>s</w:t>
      </w:r>
      <w:r w:rsidR="00162955" w:rsidRPr="00053A9E">
        <w:rPr>
          <w:szCs w:val="22"/>
        </w:rPr>
        <w:t>’</w:t>
      </w:r>
      <w:r w:rsidR="006D76C2" w:rsidRPr="00053A9E">
        <w:rPr>
          <w:szCs w:val="22"/>
        </w:rPr>
        <w:t>e</w:t>
      </w:r>
      <w:r w:rsidRPr="00053A9E">
        <w:rPr>
          <w:szCs w:val="22"/>
        </w:rPr>
        <w:t>ngager de manière proacti</w:t>
      </w:r>
      <w:r w:rsidR="007C7671" w:rsidRPr="00053A9E">
        <w:rPr>
          <w:szCs w:val="22"/>
        </w:rPr>
        <w:t>ve.  Il</w:t>
      </w:r>
      <w:r w:rsidRPr="00053A9E">
        <w:rPr>
          <w:szCs w:val="22"/>
        </w:rPr>
        <w:t xml:space="preserve"> a noté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été demandé au vice</w:t>
      </w:r>
      <w:r w:rsidR="007C7671" w:rsidRPr="00053A9E">
        <w:rPr>
          <w:szCs w:val="22"/>
        </w:rPr>
        <w:noBreakHyphen/>
      </w:r>
      <w:r w:rsidRPr="00053A9E">
        <w:rPr>
          <w:szCs w:val="22"/>
        </w:rPr>
        <w:t xml:space="preserve">président de se montrer disponible, pas uniquement pour présider, mais pour être disponible dans </w:t>
      </w:r>
      <w:r w:rsidR="006D76C2" w:rsidRPr="00053A9E">
        <w:rPr>
          <w:szCs w:val="22"/>
        </w:rPr>
        <w:t>l</w:t>
      </w:r>
      <w:r w:rsidR="00162955" w:rsidRPr="00053A9E">
        <w:rPr>
          <w:szCs w:val="22"/>
        </w:rPr>
        <w:t>’</w:t>
      </w:r>
      <w:r w:rsidR="006D76C2" w:rsidRPr="00053A9E">
        <w:rPr>
          <w:szCs w:val="22"/>
        </w:rPr>
        <w:t>é</w:t>
      </w:r>
      <w:r w:rsidRPr="00053A9E">
        <w:rPr>
          <w:szCs w:val="22"/>
        </w:rPr>
        <w:t xml:space="preserve">ventualité où des États membres auraient besoin de son aide ou étaient </w:t>
      </w:r>
      <w:r w:rsidR="006D76C2" w:rsidRPr="00053A9E">
        <w:rPr>
          <w:szCs w:val="22"/>
        </w:rPr>
        <w:t>d</w:t>
      </w:r>
      <w:r w:rsidR="00162955" w:rsidRPr="00053A9E">
        <w:rPr>
          <w:szCs w:val="22"/>
        </w:rPr>
        <w:t>’</w:t>
      </w:r>
      <w:r w:rsidR="006D76C2" w:rsidRPr="00053A9E">
        <w:rPr>
          <w:szCs w:val="22"/>
        </w:rPr>
        <w:t>a</w:t>
      </w:r>
      <w:r w:rsidRPr="00053A9E">
        <w:rPr>
          <w:szCs w:val="22"/>
        </w:rPr>
        <w:t xml:space="preserve">vis que sa participation pouvait contribuer </w:t>
      </w:r>
      <w:r w:rsidR="00A41375" w:rsidRPr="00053A9E">
        <w:rPr>
          <w:szCs w:val="22"/>
        </w:rPr>
        <w:t>à </w:t>
      </w:r>
      <w:r w:rsidRPr="00053A9E">
        <w:rPr>
          <w:szCs w:val="22"/>
        </w:rPr>
        <w:t xml:space="preserve">encourager une forme </w:t>
      </w:r>
      <w:r w:rsidR="006D76C2" w:rsidRPr="00053A9E">
        <w:rPr>
          <w:szCs w:val="22"/>
        </w:rPr>
        <w:t>d</w:t>
      </w:r>
      <w:r w:rsidR="00162955" w:rsidRPr="00053A9E">
        <w:rPr>
          <w:szCs w:val="22"/>
        </w:rPr>
        <w:t>’</w:t>
      </w:r>
      <w:r w:rsidR="006D76C2" w:rsidRPr="00053A9E">
        <w:rPr>
          <w:szCs w:val="22"/>
        </w:rPr>
        <w:t>e</w:t>
      </w:r>
      <w:r w:rsidRPr="00053A9E">
        <w:rPr>
          <w:szCs w:val="22"/>
        </w:rPr>
        <w:t>nten</w:t>
      </w:r>
      <w:r w:rsidR="007C7671" w:rsidRPr="00053A9E">
        <w:rPr>
          <w:szCs w:val="22"/>
        </w:rPr>
        <w:t>te.  Il</w:t>
      </w:r>
      <w:r w:rsidRPr="00053A9E">
        <w:rPr>
          <w:szCs w:val="22"/>
        </w:rPr>
        <w:t xml:space="preserve"> a rappelé que certains États membres avaient demandé de la clarté concernant le processus et, </w:t>
      </w:r>
      <w:r w:rsidR="00A41375" w:rsidRPr="00053A9E">
        <w:rPr>
          <w:szCs w:val="22"/>
        </w:rPr>
        <w:t>à </w:t>
      </w:r>
      <w:r w:rsidRPr="00053A9E">
        <w:rPr>
          <w:szCs w:val="22"/>
        </w:rPr>
        <w:t xml:space="preserve">moins que cette demande ne soit comblée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ou </w:t>
      </w:r>
      <w:r w:rsidR="006D76C2" w:rsidRPr="00053A9E">
        <w:rPr>
          <w:szCs w:val="22"/>
        </w:rPr>
        <w:t>d</w:t>
      </w:r>
      <w:r w:rsidR="00162955" w:rsidRPr="00053A9E">
        <w:rPr>
          <w:szCs w:val="22"/>
        </w:rPr>
        <w:t>’</w:t>
      </w:r>
      <w:r w:rsidR="006D76C2" w:rsidRPr="00053A9E">
        <w:rPr>
          <w:szCs w:val="22"/>
        </w:rPr>
        <w:t>u</w:t>
      </w:r>
      <w:r w:rsidRPr="00053A9E">
        <w:rPr>
          <w:szCs w:val="22"/>
        </w:rPr>
        <w:t xml:space="preserve">ne autre, il ne voyait pas la nécessité de converger vers une décision concernant ce point de </w:t>
      </w:r>
      <w:r w:rsidR="006D76C2" w:rsidRPr="00053A9E">
        <w:rPr>
          <w:szCs w:val="22"/>
        </w:rPr>
        <w:t>l</w:t>
      </w:r>
      <w:r w:rsidR="00162955" w:rsidRPr="00053A9E">
        <w:rPr>
          <w:szCs w:val="22"/>
        </w:rPr>
        <w:t>’</w:t>
      </w:r>
      <w:r w:rsidR="006D76C2" w:rsidRPr="00053A9E">
        <w:rPr>
          <w:szCs w:val="22"/>
        </w:rPr>
        <w:t>o</w:t>
      </w:r>
      <w:r w:rsidRPr="00053A9E">
        <w:rPr>
          <w:szCs w:val="22"/>
        </w:rPr>
        <w:t>rdre du jo</w:t>
      </w:r>
      <w:r w:rsidR="007C7671" w:rsidRPr="00053A9E">
        <w:rPr>
          <w:szCs w:val="22"/>
        </w:rPr>
        <w:t>ur.  Il</w:t>
      </w:r>
      <w:r w:rsidRPr="00053A9E">
        <w:rPr>
          <w:szCs w:val="22"/>
        </w:rPr>
        <w:t xml:space="preserve"> a encouragé les États membres </w:t>
      </w:r>
      <w:r w:rsidR="00A41375" w:rsidRPr="00053A9E">
        <w:rPr>
          <w:szCs w:val="22"/>
        </w:rPr>
        <w:t>à </w:t>
      </w:r>
      <w:r w:rsidRPr="00053A9E">
        <w:rPr>
          <w:szCs w:val="22"/>
        </w:rPr>
        <w:t xml:space="preserve">se concerter et a dit que le comité reviendrait sur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plus tard </w:t>
      </w:r>
      <w:r w:rsidR="00A41375" w:rsidRPr="00053A9E">
        <w:rPr>
          <w:szCs w:val="22"/>
        </w:rPr>
        <w:t>au cours de</w:t>
      </w:r>
      <w:r w:rsidRPr="00053A9E">
        <w:rPr>
          <w:szCs w:val="22"/>
        </w:rPr>
        <w:t xml:space="preserve"> la session, quand ils lui signaleront avoir progressé</w:t>
      </w:r>
      <w:r w:rsidR="005D04EC" w:rsidRPr="00053A9E">
        <w:rPr>
          <w:szCs w:val="22"/>
        </w:rPr>
        <w:t>.</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 souscrit </w:t>
      </w:r>
      <w:r w:rsidR="00A41375" w:rsidRPr="00053A9E">
        <w:rPr>
          <w:szCs w:val="22"/>
        </w:rPr>
        <w:t>à </w:t>
      </w:r>
      <w:r w:rsidRPr="00053A9E">
        <w:rPr>
          <w:szCs w:val="22"/>
        </w:rPr>
        <w:t xml:space="preserve">la suggestion du président et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la demande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formulée auprès des groupes de discuter entre eux était tout </w:t>
      </w:r>
      <w:r w:rsidR="00A41375" w:rsidRPr="00053A9E">
        <w:rPr>
          <w:szCs w:val="22"/>
        </w:rPr>
        <w:t>à </w:t>
      </w:r>
      <w:r w:rsidRPr="00053A9E">
        <w:rPr>
          <w:szCs w:val="22"/>
        </w:rPr>
        <w:t>fait opportune puisque, dans le cas contraire, le comité ne progresserait pas énorméme</w:t>
      </w:r>
      <w:r w:rsidR="007C7671" w:rsidRPr="00053A9E">
        <w:rPr>
          <w:szCs w:val="22"/>
        </w:rPr>
        <w:t>nt.  El</w:t>
      </w:r>
      <w:r w:rsidRPr="00053A9E">
        <w:rPr>
          <w:szCs w:val="22"/>
        </w:rPr>
        <w:t>le a fait remarquer que le comité travaillait sur la question depuis de nombreuses années en va</w:t>
      </w:r>
      <w:r w:rsidR="007C7671" w:rsidRPr="00053A9E">
        <w:rPr>
          <w:szCs w:val="22"/>
        </w:rPr>
        <w:t>in.  C’e</w:t>
      </w:r>
      <w:r w:rsidR="00A41375" w:rsidRPr="00053A9E">
        <w:rPr>
          <w:szCs w:val="22"/>
        </w:rPr>
        <w:t>st pourquoi</w:t>
      </w:r>
      <w:r w:rsidRPr="00053A9E">
        <w:rPr>
          <w:szCs w:val="22"/>
        </w:rPr>
        <w:t xml:space="preserve"> il était important que le président ait indiqué que les États membres devaient avoir une attitude positive et une volonté sérieuse de parvenir </w:t>
      </w:r>
      <w:r w:rsidR="00A41375" w:rsidRPr="00053A9E">
        <w:rPr>
          <w:szCs w:val="22"/>
        </w:rPr>
        <w:t>à </w:t>
      </w:r>
      <w:r w:rsidRPr="00053A9E">
        <w:rPr>
          <w:szCs w:val="22"/>
        </w:rPr>
        <w:t>un acco</w:t>
      </w:r>
      <w:r w:rsidR="007C7671" w:rsidRPr="00053A9E">
        <w:rPr>
          <w:szCs w:val="22"/>
        </w:rPr>
        <w:t>rd.  La</w:t>
      </w:r>
      <w:r w:rsidRPr="00053A9E">
        <w:rPr>
          <w:szCs w:val="22"/>
        </w:rPr>
        <w:t xml:space="preserve"> délégation a dit ne pas être certaine que les autres délégations estiment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bonne idée et pouvaient en convenir pour essayer de trouver un accord, de faciliter les contacts entre les États membres et les groupes pour établir clairement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convenait, </w:t>
      </w:r>
      <w:r w:rsidR="006D76C2" w:rsidRPr="00053A9E">
        <w:rPr>
          <w:szCs w:val="22"/>
        </w:rPr>
        <w:t>d</w:t>
      </w:r>
      <w:r w:rsidR="00162955" w:rsidRPr="00053A9E">
        <w:rPr>
          <w:szCs w:val="22"/>
        </w:rPr>
        <w:t>’</w:t>
      </w:r>
      <w:r w:rsidR="006D76C2" w:rsidRPr="00053A9E">
        <w:rPr>
          <w:szCs w:val="22"/>
        </w:rPr>
        <w:t>u</w:t>
      </w:r>
      <w:r w:rsidRPr="00053A9E">
        <w:rPr>
          <w:szCs w:val="22"/>
        </w:rPr>
        <w:t xml:space="preserve">ne part, </w:t>
      </w:r>
      <w:r w:rsidR="006D76C2" w:rsidRPr="00053A9E">
        <w:rPr>
          <w:szCs w:val="22"/>
        </w:rPr>
        <w:t>d</w:t>
      </w:r>
      <w:r w:rsidR="00162955" w:rsidRPr="00053A9E">
        <w:rPr>
          <w:szCs w:val="22"/>
        </w:rPr>
        <w:t>’</w:t>
      </w:r>
      <w:r w:rsidR="006D76C2" w:rsidRPr="00053A9E">
        <w:rPr>
          <w:szCs w:val="22"/>
        </w:rPr>
        <w:t>ê</w:t>
      </w:r>
      <w:r w:rsidRPr="00053A9E">
        <w:rPr>
          <w:szCs w:val="22"/>
        </w:rPr>
        <w:t xml:space="preserve">tre plus précis concernant les questions </w:t>
      </w:r>
      <w:r w:rsidR="00A41375" w:rsidRPr="00053A9E">
        <w:rPr>
          <w:szCs w:val="22"/>
        </w:rPr>
        <w:t>à </w:t>
      </w:r>
      <w:r w:rsidRPr="00053A9E">
        <w:rPr>
          <w:szCs w:val="22"/>
        </w:rPr>
        <w:t xml:space="preserve">examiner, mais que </w:t>
      </w:r>
      <w:r w:rsidR="006D76C2" w:rsidRPr="00053A9E">
        <w:rPr>
          <w:szCs w:val="22"/>
        </w:rPr>
        <w:t>d</w:t>
      </w:r>
      <w:r w:rsidR="00162955" w:rsidRPr="00053A9E">
        <w:rPr>
          <w:szCs w:val="22"/>
        </w:rPr>
        <w:t>’</w:t>
      </w:r>
      <w:r w:rsidR="006D76C2" w:rsidRPr="00053A9E">
        <w:rPr>
          <w:szCs w:val="22"/>
        </w:rPr>
        <w:t>a</w:t>
      </w:r>
      <w:r w:rsidR="00A41375" w:rsidRPr="00053A9E">
        <w:rPr>
          <w:szCs w:val="22"/>
        </w:rPr>
        <w:t>utre part</w:t>
      </w:r>
      <w:r w:rsidRPr="00053A9E">
        <w:rPr>
          <w:szCs w:val="22"/>
        </w:rPr>
        <w:t xml:space="preserve">, il leur fallait faire des efforts pendant quelques jours pour dissiper les doutes, car le temps imparti pour la présente session du PBC ne suffirait pas </w:t>
      </w:r>
      <w:r w:rsidR="00A41375" w:rsidRPr="00053A9E">
        <w:rPr>
          <w:szCs w:val="22"/>
        </w:rPr>
        <w:t>à </w:t>
      </w:r>
      <w:r w:rsidRPr="00053A9E">
        <w:rPr>
          <w:szCs w:val="22"/>
        </w:rPr>
        <w:t xml:space="preserve">examiner chacun </w:t>
      </w:r>
      <w:r w:rsidR="006D76C2" w:rsidRPr="00053A9E">
        <w:rPr>
          <w:szCs w:val="22"/>
        </w:rPr>
        <w:t>d</w:t>
      </w:r>
      <w:r w:rsidR="00162955" w:rsidRPr="00053A9E">
        <w:rPr>
          <w:szCs w:val="22"/>
        </w:rPr>
        <w:t>’</w:t>
      </w:r>
      <w:r w:rsidR="006D76C2" w:rsidRPr="00053A9E">
        <w:rPr>
          <w:szCs w:val="22"/>
        </w:rPr>
        <w:t>e</w:t>
      </w:r>
      <w:r w:rsidRPr="00053A9E">
        <w:rPr>
          <w:szCs w:val="22"/>
        </w:rPr>
        <w:t>ux.</w:t>
      </w:r>
    </w:p>
    <w:p w:rsidR="00D6553F" w:rsidRPr="00053A9E" w:rsidRDefault="00FE2D82" w:rsidP="001F20D5">
      <w:pPr>
        <w:pStyle w:val="ONUMFS"/>
        <w:rPr>
          <w:szCs w:val="22"/>
        </w:rPr>
      </w:pPr>
      <w:r w:rsidRPr="00053A9E">
        <w:rPr>
          <w:szCs w:val="22"/>
        </w:rPr>
        <w:t>En réaction, le président a dit convenir sans réserve sur le fait que ce processus était en adéquation avec les observations formulées la veil</w:t>
      </w:r>
      <w:r w:rsidR="007C7671" w:rsidRPr="00053A9E">
        <w:rPr>
          <w:szCs w:val="22"/>
        </w:rPr>
        <w:t>le.  Il</w:t>
      </w:r>
      <w:r w:rsidRPr="00053A9E">
        <w:rPr>
          <w:szCs w:val="22"/>
        </w:rPr>
        <w:t xml:space="preserve"> </w:t>
      </w:r>
      <w:r w:rsidR="006D76C2" w:rsidRPr="00053A9E">
        <w:rPr>
          <w:szCs w:val="22"/>
        </w:rPr>
        <w:t>s</w:t>
      </w:r>
      <w:r w:rsidR="00162955" w:rsidRPr="00053A9E">
        <w:rPr>
          <w:szCs w:val="22"/>
        </w:rPr>
        <w:t>’</w:t>
      </w:r>
      <w:r w:rsidR="006D76C2" w:rsidRPr="00053A9E">
        <w:rPr>
          <w:szCs w:val="22"/>
        </w:rPr>
        <w:t>e</w:t>
      </w:r>
      <w:r w:rsidRPr="00053A9E">
        <w:rPr>
          <w:szCs w:val="22"/>
        </w:rPr>
        <w:t>st dit souple et ouvert pour tenter de trouver des comprom</w:t>
      </w:r>
      <w:r w:rsidR="007C7671" w:rsidRPr="00053A9E">
        <w:rPr>
          <w:szCs w:val="22"/>
        </w:rPr>
        <w:t>is.  L’a</w:t>
      </w:r>
      <w:r w:rsidRPr="00053A9E">
        <w:rPr>
          <w:szCs w:val="22"/>
        </w:rPr>
        <w:t xml:space="preserve">ppel pour que tous les membres </w:t>
      </w:r>
      <w:r w:rsidR="006D76C2" w:rsidRPr="00053A9E">
        <w:rPr>
          <w:szCs w:val="22"/>
        </w:rPr>
        <w:t>s</w:t>
      </w:r>
      <w:r w:rsidR="00162955" w:rsidRPr="00053A9E">
        <w:rPr>
          <w:szCs w:val="22"/>
        </w:rPr>
        <w:t>’</w:t>
      </w:r>
      <w:r w:rsidR="006D76C2" w:rsidRPr="00053A9E">
        <w:rPr>
          <w:szCs w:val="22"/>
        </w:rPr>
        <w:t>e</w:t>
      </w:r>
      <w:r w:rsidRPr="00053A9E">
        <w:rPr>
          <w:szCs w:val="22"/>
        </w:rPr>
        <w:t xml:space="preserve">fforcent de trouver des compromis leur était nécessaire sur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A41375" w:rsidRPr="00053A9E">
        <w:rPr>
          <w:szCs w:val="22"/>
        </w:rPr>
        <w:t>ainsi que</w:t>
      </w:r>
      <w:r w:rsidRPr="00053A9E">
        <w:rPr>
          <w:szCs w:val="22"/>
        </w:rPr>
        <w:t xml:space="preserve"> sur </w:t>
      </w:r>
      <w:r w:rsidR="006D76C2" w:rsidRPr="00053A9E">
        <w:rPr>
          <w:szCs w:val="22"/>
        </w:rPr>
        <w:t>d</w:t>
      </w:r>
      <w:r w:rsidR="00162955" w:rsidRPr="00053A9E">
        <w:rPr>
          <w:szCs w:val="22"/>
        </w:rPr>
        <w:t>’</w:t>
      </w:r>
      <w:r w:rsidR="006D76C2" w:rsidRPr="00053A9E">
        <w:rPr>
          <w:szCs w:val="22"/>
        </w:rPr>
        <w:t>a</w:t>
      </w:r>
      <w:r w:rsidRPr="00053A9E">
        <w:rPr>
          <w:szCs w:val="22"/>
        </w:rPr>
        <w:t>utr</w:t>
      </w:r>
      <w:r w:rsidR="007C7671" w:rsidRPr="00053A9E">
        <w:rPr>
          <w:szCs w:val="22"/>
        </w:rPr>
        <w:t>es.  L’a</w:t>
      </w:r>
      <w:r w:rsidRPr="00053A9E">
        <w:rPr>
          <w:szCs w:val="22"/>
        </w:rPr>
        <w:t xml:space="preserve">ppel pour tenter de mieux </w:t>
      </w:r>
      <w:r w:rsidR="006D76C2" w:rsidRPr="00053A9E">
        <w:rPr>
          <w:szCs w:val="22"/>
        </w:rPr>
        <w:t>s</w:t>
      </w:r>
      <w:r w:rsidR="00162955" w:rsidRPr="00053A9E">
        <w:rPr>
          <w:szCs w:val="22"/>
        </w:rPr>
        <w:t>’</w:t>
      </w:r>
      <w:r w:rsidR="006D76C2" w:rsidRPr="00053A9E">
        <w:rPr>
          <w:szCs w:val="22"/>
        </w:rPr>
        <w:t>é</w:t>
      </w:r>
      <w:r w:rsidRPr="00053A9E">
        <w:rPr>
          <w:szCs w:val="22"/>
        </w:rPr>
        <w:t xml:space="preserve">couter, en sachant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ucun des chemins proposés </w:t>
      </w:r>
      <w:r w:rsidR="006D76C2" w:rsidRPr="00053A9E">
        <w:rPr>
          <w:szCs w:val="22"/>
        </w:rPr>
        <w:t>n</w:t>
      </w:r>
      <w:r w:rsidR="00162955" w:rsidRPr="00053A9E">
        <w:rPr>
          <w:szCs w:val="22"/>
        </w:rPr>
        <w:t>’</w:t>
      </w:r>
      <w:r w:rsidR="006D76C2" w:rsidRPr="00053A9E">
        <w:rPr>
          <w:szCs w:val="22"/>
        </w:rPr>
        <w:t>é</w:t>
      </w:r>
      <w:r w:rsidRPr="00053A9E">
        <w:rPr>
          <w:szCs w:val="22"/>
        </w:rPr>
        <w:t xml:space="preserve">tait viable,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gisse de la proposition du vice</w:t>
      </w:r>
      <w:r w:rsidR="007C7671" w:rsidRPr="00053A9E">
        <w:rPr>
          <w:szCs w:val="22"/>
        </w:rPr>
        <w:noBreakHyphen/>
      </w:r>
      <w:r w:rsidRPr="00053A9E">
        <w:rPr>
          <w:szCs w:val="22"/>
        </w:rPr>
        <w:t xml:space="preserve">président sous sa forme actuelle sans aucune forme de clarté supplémentaire, ni la proposition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qui indiquait que cette question devait être abordée sous cette for</w:t>
      </w:r>
      <w:r w:rsidR="007C7671" w:rsidRPr="00053A9E">
        <w:rPr>
          <w:szCs w:val="22"/>
        </w:rPr>
        <w:t>me.  L’a</w:t>
      </w:r>
      <w:r w:rsidRPr="00053A9E">
        <w:rPr>
          <w:szCs w:val="22"/>
        </w:rPr>
        <w:t xml:space="preserve">ppel pour que chacun </w:t>
      </w:r>
      <w:r w:rsidR="006D76C2" w:rsidRPr="00053A9E">
        <w:rPr>
          <w:szCs w:val="22"/>
        </w:rPr>
        <w:t>s</w:t>
      </w:r>
      <w:r w:rsidR="00162955" w:rsidRPr="00053A9E">
        <w:rPr>
          <w:szCs w:val="22"/>
        </w:rPr>
        <w:t>’</w:t>
      </w:r>
      <w:r w:rsidR="006D76C2" w:rsidRPr="00053A9E">
        <w:rPr>
          <w:szCs w:val="22"/>
        </w:rPr>
        <w:t>e</w:t>
      </w:r>
      <w:r w:rsidRPr="00053A9E">
        <w:rPr>
          <w:szCs w:val="22"/>
        </w:rPr>
        <w:t xml:space="preserve">fforce de trouver un compromis et </w:t>
      </w:r>
      <w:r w:rsidR="006D76C2" w:rsidRPr="00053A9E">
        <w:rPr>
          <w:szCs w:val="22"/>
        </w:rPr>
        <w:t>s</w:t>
      </w:r>
      <w:r w:rsidR="00162955" w:rsidRPr="00053A9E">
        <w:rPr>
          <w:szCs w:val="22"/>
        </w:rPr>
        <w:t>’</w:t>
      </w:r>
      <w:r w:rsidR="006D76C2" w:rsidRPr="00053A9E">
        <w:rPr>
          <w:szCs w:val="22"/>
        </w:rPr>
        <w:t>e</w:t>
      </w:r>
      <w:r w:rsidRPr="00053A9E">
        <w:rPr>
          <w:szCs w:val="22"/>
        </w:rPr>
        <w:t xml:space="preserve">fforce </w:t>
      </w:r>
      <w:r w:rsidR="006D76C2" w:rsidRPr="00053A9E">
        <w:rPr>
          <w:szCs w:val="22"/>
        </w:rPr>
        <w:t>d</w:t>
      </w:r>
      <w:r w:rsidR="00162955" w:rsidRPr="00053A9E">
        <w:rPr>
          <w:szCs w:val="22"/>
        </w:rPr>
        <w:t>’</w:t>
      </w:r>
      <w:r w:rsidR="006D76C2" w:rsidRPr="00053A9E">
        <w:rPr>
          <w:szCs w:val="22"/>
        </w:rPr>
        <w:t>a</w:t>
      </w:r>
      <w:r w:rsidRPr="00053A9E">
        <w:rPr>
          <w:szCs w:val="22"/>
        </w:rPr>
        <w:t xml:space="preserve">border la question faisait donc sens, car </w:t>
      </w:r>
      <w:r w:rsidR="006D76C2" w:rsidRPr="00053A9E">
        <w:rPr>
          <w:szCs w:val="22"/>
        </w:rPr>
        <w:t>c</w:t>
      </w:r>
      <w:r w:rsidR="00162955" w:rsidRPr="00053A9E">
        <w:rPr>
          <w:szCs w:val="22"/>
        </w:rPr>
        <w:t>’</w:t>
      </w:r>
      <w:r w:rsidR="006D76C2" w:rsidRPr="00053A9E">
        <w:rPr>
          <w:szCs w:val="22"/>
        </w:rPr>
        <w:t>é</w:t>
      </w:r>
      <w:r w:rsidRPr="00053A9E">
        <w:rPr>
          <w:szCs w:val="22"/>
        </w:rPr>
        <w:t>tait essentiellement cela qui empêchait les délégations de convenir du lancement de ce type de process</w:t>
      </w:r>
      <w:r w:rsidR="007C7671" w:rsidRPr="00053A9E">
        <w:rPr>
          <w:szCs w:val="22"/>
        </w:rPr>
        <w:t>us.  Il</w:t>
      </w:r>
      <w:r w:rsidRPr="00053A9E">
        <w:rPr>
          <w:szCs w:val="22"/>
        </w:rPr>
        <w:t xml:space="preserve"> a dit que les États membres avaient conscience que </w:t>
      </w:r>
      <w:r w:rsidR="006D76C2" w:rsidRPr="00053A9E">
        <w:rPr>
          <w:szCs w:val="22"/>
        </w:rPr>
        <w:t>s</w:t>
      </w:r>
      <w:r w:rsidR="00162955" w:rsidRPr="00053A9E">
        <w:rPr>
          <w:szCs w:val="22"/>
        </w:rPr>
        <w:t>’</w:t>
      </w:r>
      <w:r w:rsidR="006D76C2" w:rsidRPr="00053A9E">
        <w:rPr>
          <w:szCs w:val="22"/>
        </w:rPr>
        <w:t>i</w:t>
      </w:r>
      <w:r w:rsidRPr="00053A9E">
        <w:rPr>
          <w:szCs w:val="22"/>
        </w:rPr>
        <w:t xml:space="preserve">l y avait une piste </w:t>
      </w:r>
      <w:r w:rsidR="006D76C2" w:rsidRPr="00053A9E">
        <w:rPr>
          <w:szCs w:val="22"/>
        </w:rPr>
        <w:t>d</w:t>
      </w:r>
      <w:r w:rsidR="00162955" w:rsidRPr="00053A9E">
        <w:rPr>
          <w:szCs w:val="22"/>
        </w:rPr>
        <w:t>’</w:t>
      </w:r>
      <w:r w:rsidR="006D76C2" w:rsidRPr="00053A9E">
        <w:rPr>
          <w:szCs w:val="22"/>
        </w:rPr>
        <w:t>a</w:t>
      </w:r>
      <w:r w:rsidRPr="00053A9E">
        <w:rPr>
          <w:szCs w:val="22"/>
        </w:rPr>
        <w:t>tterrissage ils sauraient la trouv</w:t>
      </w:r>
      <w:r w:rsidR="007C7671" w:rsidRPr="00053A9E">
        <w:rPr>
          <w:szCs w:val="22"/>
        </w:rPr>
        <w:t>er.  Il</w:t>
      </w:r>
      <w:r w:rsidRPr="00053A9E">
        <w:rPr>
          <w:szCs w:val="22"/>
        </w:rPr>
        <w:t xml:space="preserve"> était peu vraisemblable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gisse </w:t>
      </w:r>
      <w:r w:rsidR="006D76C2" w:rsidRPr="00053A9E">
        <w:rPr>
          <w:szCs w:val="22"/>
        </w:rPr>
        <w:t>d</w:t>
      </w:r>
      <w:r w:rsidR="00162955" w:rsidRPr="00053A9E">
        <w:rPr>
          <w:szCs w:val="22"/>
        </w:rPr>
        <w:t>’</w:t>
      </w:r>
      <w:r w:rsidR="006D76C2" w:rsidRPr="00053A9E">
        <w:rPr>
          <w:szCs w:val="22"/>
        </w:rPr>
        <w:t>u</w:t>
      </w:r>
      <w:r w:rsidRPr="00053A9E">
        <w:rPr>
          <w:szCs w:val="22"/>
        </w:rPr>
        <w:t xml:space="preserve">n processus formel </w:t>
      </w:r>
      <w:r w:rsidR="00A41375" w:rsidRPr="00053A9E">
        <w:rPr>
          <w:szCs w:val="22"/>
        </w:rPr>
        <w:t>à </w:t>
      </w:r>
      <w:r w:rsidRPr="00053A9E">
        <w:rPr>
          <w:szCs w:val="22"/>
        </w:rPr>
        <w:t xml:space="preserve">moins de correspondre au point de vue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et de rester au format du </w:t>
      </w:r>
      <w:r w:rsidR="007C7671" w:rsidRPr="00053A9E">
        <w:rPr>
          <w:szCs w:val="22"/>
        </w:rPr>
        <w:t>PBC.  Il</w:t>
      </w:r>
      <w:r w:rsidRPr="00053A9E">
        <w:rPr>
          <w:szCs w:val="22"/>
        </w:rPr>
        <w:t xml:space="preserve"> a clôturé le débat sur la question </w:t>
      </w:r>
      <w:r w:rsidR="00A41375" w:rsidRPr="00053A9E">
        <w:rPr>
          <w:szCs w:val="22"/>
        </w:rPr>
        <w:t>à </w:t>
      </w:r>
      <w:r w:rsidRPr="00053A9E">
        <w:rPr>
          <w:szCs w:val="22"/>
        </w:rPr>
        <w:t xml:space="preserve">ce stade et réitéré son appel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ntention des États membres afin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se concertent et tentent </w:t>
      </w:r>
      <w:r w:rsidR="006D76C2" w:rsidRPr="00053A9E">
        <w:rPr>
          <w:szCs w:val="22"/>
        </w:rPr>
        <w:t>d</w:t>
      </w:r>
      <w:r w:rsidR="00162955" w:rsidRPr="00053A9E">
        <w:rPr>
          <w:szCs w:val="22"/>
        </w:rPr>
        <w:t>’</w:t>
      </w:r>
      <w:r w:rsidR="006D76C2" w:rsidRPr="00053A9E">
        <w:rPr>
          <w:szCs w:val="22"/>
        </w:rPr>
        <w:t>y</w:t>
      </w:r>
      <w:r w:rsidRPr="00053A9E">
        <w:rPr>
          <w:szCs w:val="22"/>
        </w:rPr>
        <w:t xml:space="preserve"> apporter de la clarté</w:t>
      </w:r>
      <w:r w:rsidR="005D04EC" w:rsidRPr="00053A9E">
        <w:rPr>
          <w:szCs w:val="22"/>
        </w:rPr>
        <w:t>.</w:t>
      </w:r>
    </w:p>
    <w:p w:rsidR="00D6553F" w:rsidRPr="00053A9E" w:rsidRDefault="00FE2D82" w:rsidP="001F20D5">
      <w:pPr>
        <w:pStyle w:val="ONUMFS"/>
        <w:rPr>
          <w:szCs w:val="22"/>
        </w:rPr>
      </w:pPr>
      <w:r w:rsidRPr="00053A9E">
        <w:rPr>
          <w:szCs w:val="22"/>
        </w:rPr>
        <w:lastRenderedPageBreak/>
        <w:t xml:space="preserve">Le président a rouvert le débat sur le point 16 de </w:t>
      </w:r>
      <w:r w:rsidR="006D76C2" w:rsidRPr="00053A9E">
        <w:rPr>
          <w:szCs w:val="22"/>
        </w:rPr>
        <w:t>l</w:t>
      </w:r>
      <w:r w:rsidR="00162955" w:rsidRPr="00053A9E">
        <w:rPr>
          <w:szCs w:val="22"/>
        </w:rPr>
        <w:t>’</w:t>
      </w:r>
      <w:r w:rsidR="006D76C2" w:rsidRPr="00053A9E">
        <w:rPr>
          <w:szCs w:val="22"/>
        </w:rPr>
        <w:t>o</w:t>
      </w:r>
      <w:r w:rsidRPr="00053A9E">
        <w:rPr>
          <w:szCs w:val="22"/>
        </w:rPr>
        <w:t>rdre du jour en rappelant où les délibérations en étaient restées la veil</w:t>
      </w:r>
      <w:r w:rsidR="007C7671" w:rsidRPr="00053A9E">
        <w:rPr>
          <w:szCs w:val="22"/>
        </w:rPr>
        <w:t>le.  Lo</w:t>
      </w:r>
      <w:r w:rsidRPr="00053A9E">
        <w:rPr>
          <w:szCs w:val="22"/>
        </w:rPr>
        <w:t xml:space="preserve">rs des délibérations </w:t>
      </w:r>
      <w:r w:rsidR="00A41375" w:rsidRPr="00053A9E">
        <w:rPr>
          <w:szCs w:val="22"/>
        </w:rPr>
        <w:t>à </w:t>
      </w:r>
      <w:r w:rsidRPr="00053A9E">
        <w:rPr>
          <w:szCs w:val="22"/>
        </w:rPr>
        <w:t xml:space="preserve">la session précédente du PBC et après les consultations informelles, qui avaient été rapportées </w:t>
      </w:r>
      <w:r w:rsidR="00A41375" w:rsidRPr="00053A9E">
        <w:rPr>
          <w:szCs w:val="22"/>
        </w:rPr>
        <w:t>à </w:t>
      </w:r>
      <w:r w:rsidRPr="00053A9E">
        <w:rPr>
          <w:szCs w:val="22"/>
        </w:rPr>
        <w:t xml:space="preserve">la séance plénière, </w:t>
      </w:r>
      <w:r w:rsidR="00185A2B" w:rsidRPr="00053A9E">
        <w:rPr>
          <w:szCs w:val="22"/>
        </w:rPr>
        <w:t>des</w:t>
      </w:r>
      <w:r w:rsidRPr="00053A9E">
        <w:rPr>
          <w:szCs w:val="22"/>
        </w:rPr>
        <w:t xml:space="preserve"> alternatives avaient émergé, qui incluaient la proposition de lancer un processus informel et, dans le même temps, </w:t>
      </w:r>
      <w:r w:rsidR="006D76C2" w:rsidRPr="00053A9E">
        <w:rPr>
          <w:szCs w:val="22"/>
        </w:rPr>
        <w:t>l</w:t>
      </w:r>
      <w:r w:rsidR="00162955" w:rsidRPr="00053A9E">
        <w:rPr>
          <w:szCs w:val="22"/>
        </w:rPr>
        <w:t>’</w:t>
      </w:r>
      <w:r w:rsidR="006D76C2" w:rsidRPr="00053A9E">
        <w:rPr>
          <w:szCs w:val="22"/>
        </w:rPr>
        <w:t>a</w:t>
      </w:r>
      <w:r w:rsidRPr="00053A9E">
        <w:rPr>
          <w:szCs w:val="22"/>
        </w:rPr>
        <w:t xml:space="preserve">doption </w:t>
      </w:r>
      <w:r w:rsidR="006D76C2" w:rsidRPr="00053A9E">
        <w:rPr>
          <w:szCs w:val="22"/>
        </w:rPr>
        <w:t>d</w:t>
      </w:r>
      <w:r w:rsidR="00162955" w:rsidRPr="00053A9E">
        <w:rPr>
          <w:szCs w:val="22"/>
        </w:rPr>
        <w:t>’</w:t>
      </w:r>
      <w:r w:rsidR="006D76C2" w:rsidRPr="00053A9E">
        <w:rPr>
          <w:szCs w:val="22"/>
        </w:rPr>
        <w:t>u</w:t>
      </w:r>
      <w:r w:rsidRPr="00053A9E">
        <w:rPr>
          <w:szCs w:val="22"/>
        </w:rPr>
        <w:t xml:space="preserve">n ensemble de mesures </w:t>
      </w:r>
      <w:r w:rsidR="00A41375" w:rsidRPr="00053A9E">
        <w:rPr>
          <w:szCs w:val="22"/>
        </w:rPr>
        <w:t>à </w:t>
      </w:r>
      <w:r w:rsidRPr="00053A9E">
        <w:rPr>
          <w:szCs w:val="22"/>
        </w:rPr>
        <w:t>court ter</w:t>
      </w:r>
      <w:r w:rsidR="007C7671" w:rsidRPr="00053A9E">
        <w:rPr>
          <w:szCs w:val="22"/>
        </w:rPr>
        <w:t>me.  Ce</w:t>
      </w:r>
      <w:r w:rsidRPr="00053A9E">
        <w:rPr>
          <w:szCs w:val="22"/>
        </w:rPr>
        <w:t>s alternatives figuraient dans ce que le comité appelait le document du vice</w:t>
      </w:r>
      <w:r w:rsidR="007C7671" w:rsidRPr="00053A9E">
        <w:rPr>
          <w:szCs w:val="22"/>
        </w:rPr>
        <w:noBreakHyphen/>
      </w:r>
      <w:r w:rsidRPr="00053A9E">
        <w:rPr>
          <w:szCs w:val="22"/>
        </w:rPr>
        <w:t>préside</w:t>
      </w:r>
      <w:r w:rsidR="007C7671" w:rsidRPr="00053A9E">
        <w:rPr>
          <w:szCs w:val="22"/>
        </w:rPr>
        <w:t>nt.  Le</w:t>
      </w:r>
      <w:r w:rsidRPr="00053A9E">
        <w:rPr>
          <w:szCs w:val="22"/>
        </w:rPr>
        <w:t xml:space="preserve"> document avait été élaboré et négocié par le vice</w:t>
      </w:r>
      <w:r w:rsidR="007C7671" w:rsidRPr="00053A9E">
        <w:rPr>
          <w:szCs w:val="22"/>
        </w:rPr>
        <w:noBreakHyphen/>
      </w:r>
      <w:r w:rsidRPr="00053A9E">
        <w:rPr>
          <w:szCs w:val="22"/>
        </w:rPr>
        <w:t xml:space="preserve">président, qui officiait toujours </w:t>
      </w:r>
      <w:r w:rsidR="00A41375" w:rsidRPr="00053A9E">
        <w:rPr>
          <w:szCs w:val="22"/>
        </w:rPr>
        <w:t>en tant que</w:t>
      </w:r>
      <w:r w:rsidRPr="00053A9E">
        <w:rPr>
          <w:szCs w:val="22"/>
        </w:rPr>
        <w:t xml:space="preserve"> coordinateur pour toutes les informations et consultations </w:t>
      </w:r>
      <w:r w:rsidR="00A41375" w:rsidRPr="00053A9E">
        <w:rPr>
          <w:szCs w:val="22"/>
        </w:rPr>
        <w:t>relatives </w:t>
      </w:r>
      <w:r w:rsidRPr="00053A9E">
        <w:rPr>
          <w:szCs w:val="22"/>
        </w:rPr>
        <w:t xml:space="preserve">au processus </w:t>
      </w:r>
      <w:r w:rsidR="00A41375" w:rsidRPr="00053A9E">
        <w:rPr>
          <w:szCs w:val="22"/>
        </w:rPr>
        <w:t>ainsi que</w:t>
      </w:r>
      <w:r w:rsidRPr="00053A9E">
        <w:rPr>
          <w:szCs w:val="22"/>
        </w:rPr>
        <w:t xml:space="preserve"> toutes les propositions spécifiques qui se présentaient, </w:t>
      </w:r>
      <w:r w:rsidR="00162955" w:rsidRPr="00053A9E">
        <w:rPr>
          <w:szCs w:val="22"/>
        </w:rPr>
        <w:t>y compris</w:t>
      </w:r>
      <w:r w:rsidRPr="00053A9E">
        <w:rPr>
          <w:szCs w:val="22"/>
        </w:rPr>
        <w:t xml:space="preserve"> la proposition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qui était essentiellement appuyée par les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et quelques autres pa</w:t>
      </w:r>
      <w:r w:rsidR="007C7671" w:rsidRPr="00053A9E">
        <w:rPr>
          <w:szCs w:val="22"/>
        </w:rPr>
        <w:t>ys.  Le</w:t>
      </w:r>
      <w:r w:rsidRPr="00053A9E">
        <w:rPr>
          <w:szCs w:val="22"/>
        </w:rPr>
        <w:t xml:space="preserve"> comité avait évoqué la veille que les partisans du document du vice</w:t>
      </w:r>
      <w:r w:rsidR="007C7671" w:rsidRPr="00053A9E">
        <w:rPr>
          <w:szCs w:val="22"/>
        </w:rPr>
        <w:noBreakHyphen/>
      </w:r>
      <w:r w:rsidRPr="00053A9E">
        <w:rPr>
          <w:szCs w:val="22"/>
        </w:rPr>
        <w:t xml:space="preserve">président allaient travailler pour fournir davantage de clarté aux groupes ayant exprimé des préoccupations, notamment de la clarté </w:t>
      </w:r>
      <w:r w:rsidR="00A41375" w:rsidRPr="00053A9E">
        <w:rPr>
          <w:szCs w:val="22"/>
        </w:rPr>
        <w:t>quant à </w:t>
      </w:r>
      <w:r w:rsidRPr="00053A9E">
        <w:rPr>
          <w:szCs w:val="22"/>
        </w:rPr>
        <w:t xml:space="preserve">la portée, aux objectifs et </w:t>
      </w:r>
      <w:r w:rsidR="00A41375" w:rsidRPr="00053A9E">
        <w:rPr>
          <w:szCs w:val="22"/>
        </w:rPr>
        <w:t>à </w:t>
      </w:r>
      <w:r w:rsidRPr="00053A9E">
        <w:rPr>
          <w:szCs w:val="22"/>
        </w:rPr>
        <w:t>la durée du processus éventu</w:t>
      </w:r>
      <w:r w:rsidR="007C7671" w:rsidRPr="00053A9E">
        <w:rPr>
          <w:szCs w:val="22"/>
        </w:rPr>
        <w:t>el.  Le</w:t>
      </w:r>
      <w:r w:rsidRPr="00053A9E">
        <w:rPr>
          <w:szCs w:val="22"/>
        </w:rPr>
        <w:t xml:space="preserve"> président a demandé au vice</w:t>
      </w:r>
      <w:r w:rsidR="007C7671" w:rsidRPr="00053A9E">
        <w:rPr>
          <w:szCs w:val="22"/>
        </w:rPr>
        <w:noBreakHyphen/>
      </w:r>
      <w:r w:rsidRPr="00053A9E">
        <w:rPr>
          <w:szCs w:val="22"/>
        </w:rPr>
        <w:t xml:space="preserve">président </w:t>
      </w:r>
      <w:r w:rsidR="006D76C2" w:rsidRPr="00053A9E">
        <w:rPr>
          <w:szCs w:val="22"/>
        </w:rPr>
        <w:t>s</w:t>
      </w:r>
      <w:r w:rsidR="00162955" w:rsidRPr="00053A9E">
        <w:rPr>
          <w:szCs w:val="22"/>
        </w:rPr>
        <w:t>’</w:t>
      </w:r>
      <w:r w:rsidR="006D76C2" w:rsidRPr="00053A9E">
        <w:rPr>
          <w:szCs w:val="22"/>
        </w:rPr>
        <w:t>i</w:t>
      </w:r>
      <w:r w:rsidRPr="00053A9E">
        <w:rPr>
          <w:szCs w:val="22"/>
        </w:rPr>
        <w:t xml:space="preserve">l avait souvenir de la position du comité concernant le point 16 de </w:t>
      </w:r>
      <w:r w:rsidR="006D76C2" w:rsidRPr="00053A9E">
        <w:rPr>
          <w:szCs w:val="22"/>
        </w:rPr>
        <w:t>l</w:t>
      </w:r>
      <w:r w:rsidR="00162955" w:rsidRPr="00053A9E">
        <w:rPr>
          <w:szCs w:val="22"/>
        </w:rPr>
        <w:t>’</w:t>
      </w:r>
      <w:r w:rsidR="006D76C2" w:rsidRPr="00053A9E">
        <w:rPr>
          <w:szCs w:val="22"/>
        </w:rPr>
        <w:t>o</w:t>
      </w:r>
      <w:r w:rsidRPr="00053A9E">
        <w:rPr>
          <w:szCs w:val="22"/>
        </w:rPr>
        <w:t>rdre du jour</w:t>
      </w:r>
      <w:r w:rsidR="005D04EC" w:rsidRPr="00053A9E">
        <w:rPr>
          <w:szCs w:val="22"/>
        </w:rPr>
        <w:t>.</w:t>
      </w:r>
    </w:p>
    <w:p w:rsidR="00D6553F"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croyait que le comité avait prévu que les groupes et délégations réfléchiraient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dentification de certaines questions </w:t>
      </w:r>
      <w:r w:rsidR="00A41375" w:rsidRPr="00053A9E">
        <w:rPr>
          <w:szCs w:val="22"/>
        </w:rPr>
        <w:t>à </w:t>
      </w:r>
      <w:r w:rsidRPr="00053A9E">
        <w:rPr>
          <w:szCs w:val="22"/>
        </w:rPr>
        <w:t xml:space="preserve">aborder si la décision était prise </w:t>
      </w:r>
      <w:r w:rsidR="006D76C2" w:rsidRPr="00053A9E">
        <w:rPr>
          <w:szCs w:val="22"/>
        </w:rPr>
        <w:t>d</w:t>
      </w:r>
      <w:r w:rsidR="00162955" w:rsidRPr="00053A9E">
        <w:rPr>
          <w:szCs w:val="22"/>
        </w:rPr>
        <w:t>’</w:t>
      </w:r>
      <w:r w:rsidR="006D76C2" w:rsidRPr="00053A9E">
        <w:rPr>
          <w:szCs w:val="22"/>
        </w:rPr>
        <w:t>a</w:t>
      </w:r>
      <w:r w:rsidRPr="00053A9E">
        <w:rPr>
          <w:szCs w:val="22"/>
        </w:rPr>
        <w:t xml:space="preserve">ppeler </w:t>
      </w:r>
      <w:r w:rsidR="00A41375" w:rsidRPr="00053A9E">
        <w:rPr>
          <w:szCs w:val="22"/>
        </w:rPr>
        <w:t>à </w:t>
      </w:r>
      <w:r w:rsidRPr="00053A9E">
        <w:rPr>
          <w:szCs w:val="22"/>
        </w:rPr>
        <w:t>des consultations informell</w:t>
      </w:r>
      <w:r w:rsidR="007C7671" w:rsidRPr="00053A9E">
        <w:rPr>
          <w:szCs w:val="22"/>
        </w:rPr>
        <w:t>es.  Ce</w:t>
      </w:r>
      <w:r w:rsidRPr="00053A9E">
        <w:rPr>
          <w:szCs w:val="22"/>
        </w:rPr>
        <w:t xml:space="preserve">la permettrait aux délégations de disposer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plus précises concernant les thématiques spécifiques </w:t>
      </w:r>
      <w:r w:rsidR="00A41375" w:rsidRPr="00053A9E">
        <w:rPr>
          <w:szCs w:val="22"/>
        </w:rPr>
        <w:t>à </w:t>
      </w:r>
      <w:r w:rsidRPr="00053A9E">
        <w:rPr>
          <w:szCs w:val="22"/>
        </w:rPr>
        <w:t xml:space="preserve">examiner avant de décider de se lancer dans un processus, </w:t>
      </w:r>
      <w:r w:rsidR="00A41375" w:rsidRPr="00053A9E">
        <w:rPr>
          <w:szCs w:val="22"/>
        </w:rPr>
        <w:t>ainsi que</w:t>
      </w:r>
      <w:r w:rsidRPr="00053A9E">
        <w:rPr>
          <w:szCs w:val="22"/>
        </w:rPr>
        <w:t xml:space="preserve"> certains détails </w:t>
      </w:r>
      <w:r w:rsidR="00A41375" w:rsidRPr="00053A9E">
        <w:rPr>
          <w:szCs w:val="22"/>
        </w:rPr>
        <w:t>relatifs à </w:t>
      </w:r>
      <w:r w:rsidRPr="00053A9E">
        <w:rPr>
          <w:szCs w:val="22"/>
        </w:rPr>
        <w:t xml:space="preserve">la durée </w:t>
      </w:r>
      <w:r w:rsidR="006D76C2" w:rsidRPr="00053A9E">
        <w:rPr>
          <w:szCs w:val="22"/>
        </w:rPr>
        <w:t>d</w:t>
      </w:r>
      <w:r w:rsidR="00162955" w:rsidRPr="00053A9E">
        <w:rPr>
          <w:szCs w:val="22"/>
        </w:rPr>
        <w:t>’</w:t>
      </w:r>
      <w:r w:rsidR="006D76C2" w:rsidRPr="00053A9E">
        <w:rPr>
          <w:szCs w:val="22"/>
        </w:rPr>
        <w:t>u</w:t>
      </w:r>
      <w:r w:rsidRPr="00053A9E">
        <w:rPr>
          <w:szCs w:val="22"/>
        </w:rPr>
        <w:t xml:space="preserve">n processus informel,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jugeait essentiels </w:t>
      </w:r>
      <w:r w:rsidR="00A41375" w:rsidRPr="00053A9E">
        <w:rPr>
          <w:szCs w:val="22"/>
        </w:rPr>
        <w:t>quant à </w:t>
      </w:r>
      <w:r w:rsidRPr="00053A9E">
        <w:rPr>
          <w:szCs w:val="22"/>
        </w:rPr>
        <w:t xml:space="preserve">la suggestion </w:t>
      </w:r>
      <w:r w:rsidR="006D76C2" w:rsidRPr="00053A9E">
        <w:rPr>
          <w:szCs w:val="22"/>
        </w:rPr>
        <w:t>d</w:t>
      </w:r>
      <w:r w:rsidR="00162955" w:rsidRPr="00053A9E">
        <w:rPr>
          <w:szCs w:val="22"/>
        </w:rPr>
        <w:t>’</w:t>
      </w:r>
      <w:r w:rsidR="006D76C2" w:rsidRPr="00053A9E">
        <w:rPr>
          <w:szCs w:val="22"/>
        </w:rPr>
        <w:t>u</w:t>
      </w:r>
      <w:r w:rsidRPr="00053A9E">
        <w:rPr>
          <w:szCs w:val="22"/>
        </w:rPr>
        <w:t>n process</w:t>
      </w:r>
      <w:r w:rsidR="007C7671" w:rsidRPr="00053A9E">
        <w:rPr>
          <w:szCs w:val="22"/>
        </w:rPr>
        <w:t>us.  Le</w:t>
      </w:r>
      <w:r w:rsidRPr="00053A9E">
        <w:rPr>
          <w:szCs w:val="22"/>
        </w:rPr>
        <w:t xml:space="preserve"> vice</w:t>
      </w:r>
      <w:r w:rsidR="007C7671" w:rsidRPr="00053A9E">
        <w:rPr>
          <w:szCs w:val="22"/>
        </w:rPr>
        <w:noBreakHyphen/>
      </w:r>
      <w:r w:rsidRPr="00053A9E">
        <w:rPr>
          <w:szCs w:val="22"/>
        </w:rPr>
        <w:t xml:space="preserve">président savait que le </w:t>
      </w:r>
      <w:r w:rsidR="00A41375" w:rsidRPr="00053A9E">
        <w:rPr>
          <w:szCs w:val="22"/>
        </w:rPr>
        <w:t>groupe B</w:t>
      </w:r>
      <w:r w:rsidRPr="00053A9E">
        <w:rPr>
          <w:szCs w:val="22"/>
        </w:rPr>
        <w:t xml:space="preserve"> y avait réfléchi et il espérait que les autres groupes régionaux en avaient fait de mê</w:t>
      </w:r>
      <w:r w:rsidR="007C7671" w:rsidRPr="00053A9E">
        <w:rPr>
          <w:szCs w:val="22"/>
        </w:rPr>
        <w:t>me.  Il</w:t>
      </w:r>
      <w:r w:rsidRPr="00053A9E">
        <w:rPr>
          <w:szCs w:val="22"/>
        </w:rPr>
        <w:t xml:space="preserve"> considérait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ne excellente opportunité pour prendre au mot ces considérations en ajoutant que ceux qui avaient encore des doutes pouvaient peut</w:t>
      </w:r>
      <w:r w:rsidR="007C7671" w:rsidRPr="00053A9E">
        <w:rPr>
          <w:szCs w:val="22"/>
        </w:rPr>
        <w:noBreakHyphen/>
      </w:r>
      <w:r w:rsidRPr="00053A9E">
        <w:rPr>
          <w:szCs w:val="22"/>
        </w:rPr>
        <w:t>être avancer une formulation en vue de les dissiper</w:t>
      </w:r>
      <w:r w:rsidR="005D04EC" w:rsidRPr="00053A9E">
        <w:rPr>
          <w:szCs w:val="22"/>
        </w:rPr>
        <w:t>.</w:t>
      </w:r>
    </w:p>
    <w:p w:rsidR="00437990"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cru comprendre que la </w:t>
      </w:r>
      <w:r w:rsidR="00A41375" w:rsidRPr="00053A9E">
        <w:rPr>
          <w:szCs w:val="22"/>
        </w:rPr>
        <w:t>première </w:t>
      </w:r>
      <w:r w:rsidRPr="00053A9E">
        <w:rPr>
          <w:szCs w:val="22"/>
        </w:rPr>
        <w:t xml:space="preserve">chose que le comité avait faite était de réfléchir aux éventuelles questions </w:t>
      </w:r>
      <w:r w:rsidR="00A41375" w:rsidRPr="00053A9E">
        <w:rPr>
          <w:szCs w:val="22"/>
        </w:rPr>
        <w:t>à </w:t>
      </w:r>
      <w:r w:rsidRPr="00053A9E">
        <w:rPr>
          <w:szCs w:val="22"/>
        </w:rPr>
        <w:t xml:space="preserve">examiner sans préjudice du format du débat </w:t>
      </w:r>
      <w:r w:rsidR="00A41375" w:rsidRPr="00053A9E">
        <w:rPr>
          <w:szCs w:val="22"/>
        </w:rPr>
        <w:t>à </w:t>
      </w:r>
      <w:r w:rsidRPr="00053A9E">
        <w:rPr>
          <w:szCs w:val="22"/>
        </w:rPr>
        <w:t>un stade ultérieur </w:t>
      </w:r>
      <w:r w:rsidR="005D04EC"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gisse de discussions informelles ou en session pléniè</w:t>
      </w:r>
      <w:r w:rsidR="007C7671" w:rsidRPr="00053A9E">
        <w:rPr>
          <w:szCs w:val="22"/>
        </w:rPr>
        <w:t>re.  Ce</w:t>
      </w:r>
      <w:r w:rsidRPr="00053A9E">
        <w:rPr>
          <w:szCs w:val="22"/>
        </w:rPr>
        <w:t xml:space="preserve">ci étant dit, le </w:t>
      </w:r>
      <w:r w:rsidR="00A41375" w:rsidRPr="00053A9E">
        <w:rPr>
          <w:szCs w:val="22"/>
        </w:rPr>
        <w:t>groupe B</w:t>
      </w:r>
      <w:r w:rsidRPr="00053A9E">
        <w:rPr>
          <w:szCs w:val="22"/>
        </w:rPr>
        <w:t xml:space="preserve"> a examiné ce matin la défaillance que le comité pouvait constater </w:t>
      </w:r>
      <w:r w:rsidR="00A41375" w:rsidRPr="00053A9E">
        <w:rPr>
          <w:szCs w:val="22"/>
        </w:rPr>
        <w:t>à </w:t>
      </w:r>
      <w:r w:rsidRPr="00053A9E">
        <w:rPr>
          <w:szCs w:val="22"/>
        </w:rPr>
        <w:t xml:space="preserve">propos du travail de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st dite intéressée par la proposition mexicaine concernant la gestion des réunio</w:t>
      </w:r>
      <w:r w:rsidR="007C7671" w:rsidRPr="00053A9E">
        <w:rPr>
          <w:szCs w:val="22"/>
        </w:rPr>
        <w:t>ns.  La</w:t>
      </w:r>
      <w:r w:rsidRPr="00053A9E">
        <w:rPr>
          <w:szCs w:val="22"/>
        </w:rPr>
        <w:t xml:space="preserve"> délégation trouvait que la gestion actuelle des réunions suggérait des problèmes </w:t>
      </w:r>
      <w:r w:rsidR="00A41375" w:rsidRPr="00053A9E">
        <w:rPr>
          <w:szCs w:val="22"/>
        </w:rPr>
        <w:t>à </w:t>
      </w:r>
      <w:r w:rsidRPr="00053A9E">
        <w:rPr>
          <w:szCs w:val="22"/>
        </w:rPr>
        <w:t xml:space="preserve">aborder, comme </w:t>
      </w:r>
      <w:r w:rsidR="006D76C2" w:rsidRPr="00053A9E">
        <w:rPr>
          <w:szCs w:val="22"/>
        </w:rPr>
        <w:t>l</w:t>
      </w:r>
      <w:r w:rsidR="00162955" w:rsidRPr="00053A9E">
        <w:rPr>
          <w:szCs w:val="22"/>
        </w:rPr>
        <w:t>’</w:t>
      </w:r>
      <w:r w:rsidR="006D76C2" w:rsidRPr="00053A9E">
        <w:rPr>
          <w:szCs w:val="22"/>
        </w:rPr>
        <w:t>é</w:t>
      </w:r>
      <w:r w:rsidRPr="00053A9E">
        <w:rPr>
          <w:szCs w:val="22"/>
        </w:rPr>
        <w:t xml:space="preserve">quilibre entre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A41375" w:rsidRPr="00053A9E">
        <w:rPr>
          <w:szCs w:val="22"/>
        </w:rPr>
        <w:t>à </w:t>
      </w:r>
      <w:r w:rsidRPr="00053A9E">
        <w:rPr>
          <w:szCs w:val="22"/>
        </w:rPr>
        <w:t>suivre et la durée de la réuni</w:t>
      </w:r>
      <w:r w:rsidR="007C7671" w:rsidRPr="00053A9E">
        <w:rPr>
          <w:szCs w:val="22"/>
        </w:rPr>
        <w:t>on.  Pa</w:t>
      </w:r>
      <w:r w:rsidRPr="00053A9E">
        <w:rPr>
          <w:szCs w:val="22"/>
        </w:rPr>
        <w:t xml:space="preserve">r exemple, la délégation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vis que certaines ne comptaient pas suffisamment de questions </w:t>
      </w:r>
      <w:r w:rsidR="00A41375" w:rsidRPr="00053A9E">
        <w:rPr>
          <w:szCs w:val="22"/>
        </w:rPr>
        <w:t>à </w:t>
      </w:r>
      <w:r w:rsidRPr="00053A9E">
        <w:rPr>
          <w:szCs w:val="22"/>
        </w:rPr>
        <w:t>examiner, même si la durée de ces sessions restait de cinq jours, comme le voulait la traditi</w:t>
      </w:r>
      <w:r w:rsidR="007C7671" w:rsidRPr="00053A9E">
        <w:rPr>
          <w:szCs w:val="22"/>
        </w:rPr>
        <w:t>on.  La</w:t>
      </w:r>
      <w:r w:rsidRPr="00053A9E">
        <w:rPr>
          <w:szCs w:val="22"/>
        </w:rPr>
        <w:t xml:space="preserve"> délégation considérait cela comme une gestion des réunions inefficace et estimait que </w:t>
      </w:r>
      <w:r w:rsidR="006D76C2" w:rsidRPr="00053A9E">
        <w:rPr>
          <w:szCs w:val="22"/>
        </w:rPr>
        <w:t>l</w:t>
      </w:r>
      <w:r w:rsidR="00162955" w:rsidRPr="00053A9E">
        <w:rPr>
          <w:szCs w:val="22"/>
        </w:rPr>
        <w:t>’</w:t>
      </w:r>
      <w:r w:rsidR="006D76C2" w:rsidRPr="00053A9E">
        <w:rPr>
          <w:szCs w:val="22"/>
        </w:rPr>
        <w:t>O</w:t>
      </w:r>
      <w:r w:rsidRPr="00053A9E">
        <w:rPr>
          <w:szCs w:val="22"/>
        </w:rPr>
        <w:t>rganisation et les États membres devraient se pencher sur la question sans préjudice du format ou du lieu qui serait approprié au déb</w:t>
      </w:r>
      <w:r w:rsidR="007C7671" w:rsidRPr="00053A9E">
        <w:rPr>
          <w:szCs w:val="22"/>
        </w:rPr>
        <w:t>at.  Da</w:t>
      </w:r>
      <w:r w:rsidRPr="00053A9E">
        <w:rPr>
          <w:szCs w:val="22"/>
        </w:rPr>
        <w:t xml:space="preserve">ns le même temps,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ce stade, il était important </w:t>
      </w:r>
      <w:r w:rsidR="006D76C2" w:rsidRPr="00053A9E">
        <w:rPr>
          <w:szCs w:val="22"/>
        </w:rPr>
        <w:t>d</w:t>
      </w:r>
      <w:r w:rsidR="00162955" w:rsidRPr="00053A9E">
        <w:rPr>
          <w:szCs w:val="22"/>
        </w:rPr>
        <w:t>’</w:t>
      </w:r>
      <w:r w:rsidR="006D76C2" w:rsidRPr="00053A9E">
        <w:rPr>
          <w:szCs w:val="22"/>
        </w:rPr>
        <w:t>i</w:t>
      </w:r>
      <w:r w:rsidRPr="00053A9E">
        <w:rPr>
          <w:szCs w:val="22"/>
        </w:rPr>
        <w:t xml:space="preserve">dentifier les défaillances ou les problèmes en </w:t>
      </w:r>
      <w:r w:rsidR="00A41375" w:rsidRPr="00053A9E">
        <w:rPr>
          <w:szCs w:val="22"/>
        </w:rPr>
        <w:t>premier </w:t>
      </w:r>
      <w:r w:rsidRPr="00053A9E">
        <w:rPr>
          <w:szCs w:val="22"/>
        </w:rPr>
        <w:t xml:space="preserve">lieu, et non la proposition ou les mesures </w:t>
      </w:r>
      <w:r w:rsidR="00A41375" w:rsidRPr="00053A9E">
        <w:rPr>
          <w:szCs w:val="22"/>
        </w:rPr>
        <w:t>à </w:t>
      </w:r>
      <w:r w:rsidRPr="00053A9E">
        <w:rPr>
          <w:szCs w:val="22"/>
        </w:rPr>
        <w:t>adopt</w:t>
      </w:r>
      <w:r w:rsidR="007C7671" w:rsidRPr="00053A9E">
        <w:rPr>
          <w:szCs w:val="22"/>
        </w:rPr>
        <w:t>er.  Du</w:t>
      </w:r>
      <w:r w:rsidRPr="00053A9E">
        <w:rPr>
          <w:szCs w:val="22"/>
        </w:rPr>
        <w:t xml:space="preserve"> point de vue de la délégation, la complexité de la structure de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était plus une réalité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problè</w:t>
      </w:r>
      <w:r w:rsidR="007C7671" w:rsidRPr="00053A9E">
        <w:rPr>
          <w:szCs w:val="22"/>
        </w:rPr>
        <w:t>me.  Si</w:t>
      </w:r>
      <w:r w:rsidRPr="00053A9E">
        <w:rPr>
          <w:szCs w:val="22"/>
        </w:rPr>
        <w:t xml:space="preserve"> certains voyaient des problèmes concrets découlant de la complexité de la structure de gouvernance, ces problèmes pouvaient être résolus, mais la délégation trouvait que la complexité de la structure de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reflétait la nature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ses différentes unions plutôt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défaillan</w:t>
      </w:r>
      <w:r w:rsidR="007C7671" w:rsidRPr="00053A9E">
        <w:rPr>
          <w:szCs w:val="22"/>
        </w:rPr>
        <w:t>ce.  La</w:t>
      </w:r>
      <w:r w:rsidRPr="00053A9E">
        <w:rPr>
          <w:szCs w:val="22"/>
        </w:rPr>
        <w:t xml:space="preserve"> délégation a remercié le président et avait espoir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sorte </w:t>
      </w:r>
      <w:r w:rsidR="006D76C2" w:rsidRPr="00053A9E">
        <w:rPr>
          <w:szCs w:val="22"/>
        </w:rPr>
        <w:t>d</w:t>
      </w:r>
      <w:r w:rsidR="00162955" w:rsidRPr="00053A9E">
        <w:rPr>
          <w:szCs w:val="22"/>
        </w:rPr>
        <w:t>’</w:t>
      </w:r>
      <w:r w:rsidR="006D76C2" w:rsidRPr="00053A9E">
        <w:rPr>
          <w:szCs w:val="22"/>
        </w:rPr>
        <w:t>e</w:t>
      </w:r>
      <w:r w:rsidRPr="00053A9E">
        <w:rPr>
          <w:szCs w:val="22"/>
        </w:rPr>
        <w:t xml:space="preserve">xercice visant </w:t>
      </w:r>
      <w:r w:rsidR="00A41375" w:rsidRPr="00053A9E">
        <w:rPr>
          <w:szCs w:val="22"/>
        </w:rPr>
        <w:t>à </w:t>
      </w:r>
      <w:r w:rsidRPr="00053A9E">
        <w:rPr>
          <w:szCs w:val="22"/>
        </w:rPr>
        <w:t xml:space="preserve">recenser les défaillances, le cas échéant, et non les mesures spécifiques </w:t>
      </w:r>
      <w:r w:rsidR="00A41375" w:rsidRPr="00053A9E">
        <w:rPr>
          <w:szCs w:val="22"/>
        </w:rPr>
        <w:t>à </w:t>
      </w:r>
      <w:r w:rsidRPr="00053A9E">
        <w:rPr>
          <w:szCs w:val="22"/>
        </w:rPr>
        <w:t xml:space="preserve">adopter, pourrait être envisagé par les autres groupes ou membres </w:t>
      </w:r>
      <w:r w:rsidR="00A41375" w:rsidRPr="00053A9E">
        <w:rPr>
          <w:szCs w:val="22"/>
        </w:rPr>
        <w:t>afin d</w:t>
      </w:r>
      <w:r w:rsidRPr="00053A9E">
        <w:rPr>
          <w:szCs w:val="22"/>
        </w:rPr>
        <w:t>e trouver une solution au problème</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au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w:t>
      </w:r>
      <w:r w:rsidR="006D76C2" w:rsidRPr="00053A9E">
        <w:rPr>
          <w:szCs w:val="22"/>
        </w:rPr>
        <w:t>s</w:t>
      </w:r>
      <w:r w:rsidR="00162955" w:rsidRPr="00053A9E">
        <w:rPr>
          <w:szCs w:val="22"/>
        </w:rPr>
        <w:t>’</w:t>
      </w:r>
      <w:r w:rsidR="006D76C2" w:rsidRPr="00053A9E">
        <w:rPr>
          <w:szCs w:val="22"/>
        </w:rPr>
        <w:t>i</w:t>
      </w:r>
      <w:r w:rsidRPr="00053A9E">
        <w:rPr>
          <w:szCs w:val="22"/>
        </w:rPr>
        <w:t xml:space="preserve">l verrait un inconvénient </w:t>
      </w:r>
      <w:r w:rsidR="00A41375" w:rsidRPr="00053A9E">
        <w:rPr>
          <w:szCs w:val="22"/>
        </w:rPr>
        <w:t>à </w:t>
      </w:r>
      <w:r w:rsidRPr="00053A9E">
        <w:rPr>
          <w:szCs w:val="22"/>
        </w:rPr>
        <w:t xml:space="preserve">examiner précisément les manières permettant </w:t>
      </w:r>
      <w:r w:rsidR="006D76C2" w:rsidRPr="00053A9E">
        <w:rPr>
          <w:szCs w:val="22"/>
        </w:rPr>
        <w:t>d</w:t>
      </w:r>
      <w:r w:rsidR="00162955" w:rsidRPr="00053A9E">
        <w:rPr>
          <w:szCs w:val="22"/>
        </w:rPr>
        <w:t>’</w:t>
      </w:r>
      <w:r w:rsidR="006D76C2" w:rsidRPr="00053A9E">
        <w:rPr>
          <w:szCs w:val="22"/>
        </w:rPr>
        <w:t>a</w:t>
      </w:r>
      <w:r w:rsidRPr="00053A9E">
        <w:rPr>
          <w:szCs w:val="22"/>
        </w:rPr>
        <w:t>méliorer la gestion des réunio</w:t>
      </w:r>
      <w:r w:rsidR="007C7671" w:rsidRPr="00053A9E">
        <w:rPr>
          <w:szCs w:val="22"/>
        </w:rPr>
        <w:t>ns.  Ce</w:t>
      </w:r>
      <w:r w:rsidRPr="00053A9E">
        <w:rPr>
          <w:szCs w:val="22"/>
        </w:rPr>
        <w:t>la constituerait la portée du travail sur la gouvernance</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Roumanie a dit que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avait aussi examiné la question de la gouvernance dans le cadre de la réunion du groupe </w:t>
      </w:r>
      <w:r w:rsidRPr="00053A9E">
        <w:rPr>
          <w:szCs w:val="22"/>
        </w:rPr>
        <w:lastRenderedPageBreak/>
        <w:t xml:space="preserve">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le même jo</w:t>
      </w:r>
      <w:r w:rsidR="007C7671" w:rsidRPr="00053A9E">
        <w:rPr>
          <w:szCs w:val="22"/>
        </w:rPr>
        <w:t>ur.  Le</w:t>
      </w:r>
      <w:r w:rsidRPr="00053A9E">
        <w:rPr>
          <w:szCs w:val="22"/>
        </w:rPr>
        <w:t xml:space="preserve"> groupe allait tout </w:t>
      </w:r>
      <w:r w:rsidR="00A41375" w:rsidRPr="00053A9E">
        <w:rPr>
          <w:szCs w:val="22"/>
        </w:rPr>
        <w:t>à </w:t>
      </w:r>
      <w:r w:rsidRPr="00053A9E">
        <w:rPr>
          <w:szCs w:val="22"/>
        </w:rPr>
        <w:t xml:space="preserve">fait dans le sens de la position du </w:t>
      </w:r>
      <w:r w:rsidR="00A41375" w:rsidRPr="00053A9E">
        <w:rPr>
          <w:szCs w:val="22"/>
        </w:rPr>
        <w:t>groupe B</w:t>
      </w:r>
      <w:r w:rsidR="005D04EC" w:rsidRPr="00053A9E">
        <w:rPr>
          <w:szCs w:val="22"/>
        </w:rPr>
        <w:t xml:space="preserve">.  </w:t>
      </w:r>
      <w:r w:rsidRPr="00053A9E">
        <w:rPr>
          <w:szCs w:val="22"/>
        </w:rPr>
        <w:t xml:space="preserve">La délégation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pouvait souscrire </w:t>
      </w:r>
      <w:r w:rsidR="00A41375" w:rsidRPr="00053A9E">
        <w:rPr>
          <w:szCs w:val="22"/>
        </w:rPr>
        <w:t>à </w:t>
      </w:r>
      <w:r w:rsidRPr="00053A9E">
        <w:rPr>
          <w:szCs w:val="22"/>
        </w:rPr>
        <w:t>tous les points soulevés par la délégation du Japon</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Japon a cru comprendre que, pour le bien du processus, les États membres devraient plutôt se concentrer sur les défaillances </w:t>
      </w:r>
      <w:r w:rsidR="00A41375" w:rsidRPr="00053A9E">
        <w:rPr>
          <w:szCs w:val="22"/>
        </w:rPr>
        <w:t>relatives à </w:t>
      </w:r>
      <w:r w:rsidRPr="00053A9E">
        <w:rPr>
          <w:szCs w:val="22"/>
        </w:rPr>
        <w:t xml:space="preserve">la gouvernance de </w:t>
      </w:r>
      <w:r w:rsidR="006D76C2" w:rsidRPr="00053A9E">
        <w:rPr>
          <w:szCs w:val="22"/>
        </w:rPr>
        <w:t>l</w:t>
      </w:r>
      <w:r w:rsidR="00162955" w:rsidRPr="00053A9E">
        <w:rPr>
          <w:szCs w:val="22"/>
        </w:rPr>
        <w:t>’</w:t>
      </w:r>
      <w:r w:rsidR="006D76C2" w:rsidRPr="00053A9E">
        <w:rPr>
          <w:szCs w:val="22"/>
        </w:rPr>
        <w:t>O</w:t>
      </w:r>
      <w:r w:rsidR="007C7671" w:rsidRPr="00053A9E">
        <w:rPr>
          <w:szCs w:val="22"/>
        </w:rPr>
        <w:t>MPI.  En</w:t>
      </w:r>
      <w:r w:rsidRPr="00053A9E">
        <w:rPr>
          <w:szCs w:val="22"/>
        </w:rPr>
        <w:t xml:space="preserve"> second lieu, concernant les thèmes, le </w:t>
      </w:r>
      <w:r w:rsidR="00A41375" w:rsidRPr="00053A9E">
        <w:rPr>
          <w:szCs w:val="22"/>
        </w:rPr>
        <w:t>groupe B</w:t>
      </w:r>
      <w:r w:rsidRPr="00053A9E">
        <w:rPr>
          <w:szCs w:val="22"/>
        </w:rPr>
        <w:t xml:space="preserve"> </w:t>
      </w:r>
      <w:r w:rsidR="006D76C2" w:rsidRPr="00053A9E">
        <w:rPr>
          <w:szCs w:val="22"/>
        </w:rPr>
        <w:t>n</w:t>
      </w:r>
      <w:r w:rsidR="00162955" w:rsidRPr="00053A9E">
        <w:rPr>
          <w:szCs w:val="22"/>
        </w:rPr>
        <w:t>’</w:t>
      </w:r>
      <w:r w:rsidR="006D76C2" w:rsidRPr="00053A9E">
        <w:rPr>
          <w:szCs w:val="22"/>
        </w:rPr>
        <w:t>a</w:t>
      </w:r>
      <w:r w:rsidRPr="00053A9E">
        <w:rPr>
          <w:szCs w:val="22"/>
        </w:rPr>
        <w:t xml:space="preserve">vait aucune proposition spécifique </w:t>
      </w:r>
      <w:r w:rsidR="00A41375" w:rsidRPr="00053A9E">
        <w:rPr>
          <w:szCs w:val="22"/>
        </w:rPr>
        <w:t>à </w:t>
      </w:r>
      <w:r w:rsidRPr="00053A9E">
        <w:rPr>
          <w:szCs w:val="22"/>
        </w:rPr>
        <w:t xml:space="preserve">faire, mais il tenait </w:t>
      </w:r>
      <w:r w:rsidR="00A41375" w:rsidRPr="00053A9E">
        <w:rPr>
          <w:szCs w:val="22"/>
        </w:rPr>
        <w:t>à </w:t>
      </w:r>
      <w:r w:rsidRPr="00053A9E">
        <w:rPr>
          <w:szCs w:val="22"/>
        </w:rPr>
        <w:t xml:space="preserve">ajouter son soutien </w:t>
      </w:r>
      <w:r w:rsidR="00A41375" w:rsidRPr="00053A9E">
        <w:rPr>
          <w:szCs w:val="22"/>
        </w:rPr>
        <w:t>à </w:t>
      </w:r>
      <w:r w:rsidRPr="00053A9E">
        <w:rPr>
          <w:szCs w:val="22"/>
        </w:rPr>
        <w:t xml:space="preserve">la proposition de la délégation du Mexique </w:t>
      </w:r>
      <w:r w:rsidR="00A41375" w:rsidRPr="00053A9E">
        <w:rPr>
          <w:szCs w:val="22"/>
        </w:rPr>
        <w:t>à </w:t>
      </w:r>
      <w:r w:rsidRPr="00053A9E">
        <w:rPr>
          <w:szCs w:val="22"/>
        </w:rPr>
        <w:t>propos de la gestion du travail des comit</w:t>
      </w:r>
      <w:r w:rsidR="007C7671" w:rsidRPr="00053A9E">
        <w:rPr>
          <w:szCs w:val="22"/>
        </w:rPr>
        <w:t>és.  La</w:t>
      </w:r>
      <w:r w:rsidRPr="00053A9E">
        <w:rPr>
          <w:szCs w:val="22"/>
        </w:rPr>
        <w:t xml:space="preserve"> délégation estimait que ce point comportait différentes questions </w:t>
      </w:r>
      <w:r w:rsidR="00A41375" w:rsidRPr="00053A9E">
        <w:rPr>
          <w:szCs w:val="22"/>
        </w:rPr>
        <w:t>à </w:t>
      </w:r>
      <w:r w:rsidRPr="00053A9E">
        <w:rPr>
          <w:szCs w:val="22"/>
        </w:rPr>
        <w:t xml:space="preserve">examiner et il attendait avec intérêt </w:t>
      </w:r>
      <w:r w:rsidR="006D76C2" w:rsidRPr="00053A9E">
        <w:rPr>
          <w:szCs w:val="22"/>
        </w:rPr>
        <w:t>d</w:t>
      </w:r>
      <w:r w:rsidR="00162955" w:rsidRPr="00053A9E">
        <w:rPr>
          <w:szCs w:val="22"/>
        </w:rPr>
        <w:t>’</w:t>
      </w:r>
      <w:r w:rsidR="006D76C2" w:rsidRPr="00053A9E">
        <w:rPr>
          <w:szCs w:val="22"/>
        </w:rPr>
        <w:t>e</w:t>
      </w:r>
      <w:r w:rsidRPr="00053A9E">
        <w:rPr>
          <w:szCs w:val="22"/>
        </w:rPr>
        <w:t>ntendre la position des autres groupes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Nigéria </w:t>
      </w:r>
      <w:r w:rsidR="006D76C2" w:rsidRPr="00053A9E">
        <w:rPr>
          <w:szCs w:val="22"/>
        </w:rPr>
        <w:t>s</w:t>
      </w:r>
      <w:r w:rsidR="00162955" w:rsidRPr="00053A9E">
        <w:rPr>
          <w:szCs w:val="22"/>
        </w:rPr>
        <w:t>’</w:t>
      </w:r>
      <w:r w:rsidR="006D76C2" w:rsidRPr="00053A9E">
        <w:rPr>
          <w:szCs w:val="22"/>
        </w:rPr>
        <w:t>e</w:t>
      </w:r>
      <w:r w:rsidRPr="00053A9E">
        <w:rPr>
          <w:szCs w:val="22"/>
        </w:rPr>
        <w:t>st excusée</w:t>
      </w:r>
      <w:r w:rsidR="00185A2B" w:rsidRPr="00053A9E">
        <w:rPr>
          <w:szCs w:val="22"/>
        </w:rPr>
        <w:t>,</w:t>
      </w:r>
      <w:r w:rsidRPr="00053A9E">
        <w:rPr>
          <w:szCs w:val="22"/>
        </w:rPr>
        <w:t xml:space="preserve"> car elle avait manqué la déclaration de la délégation du Japon et </w:t>
      </w:r>
      <w:r w:rsidR="006D76C2" w:rsidRPr="00053A9E">
        <w:rPr>
          <w:szCs w:val="22"/>
        </w:rPr>
        <w:t>n</w:t>
      </w:r>
      <w:r w:rsidR="00162955" w:rsidRPr="00053A9E">
        <w:rPr>
          <w:szCs w:val="22"/>
        </w:rPr>
        <w:t>’</w:t>
      </w:r>
      <w:r w:rsidR="006D76C2" w:rsidRPr="00053A9E">
        <w:rPr>
          <w:szCs w:val="22"/>
        </w:rPr>
        <w:t>a</w:t>
      </w:r>
      <w:r w:rsidRPr="00053A9E">
        <w:rPr>
          <w:szCs w:val="22"/>
        </w:rPr>
        <w:t xml:space="preserve">vait pas entendu la position du </w:t>
      </w:r>
      <w:r w:rsidR="00A41375" w:rsidRPr="00053A9E">
        <w:rPr>
          <w:szCs w:val="22"/>
        </w:rPr>
        <w:t>groupe B</w:t>
      </w:r>
      <w:r w:rsidR="005D04EC" w:rsidRPr="00053A9E">
        <w:rPr>
          <w:szCs w:val="22"/>
        </w:rPr>
        <w:t xml:space="preserve">.  </w:t>
      </w:r>
      <w:r w:rsidRPr="00053A9E">
        <w:rPr>
          <w:szCs w:val="22"/>
        </w:rPr>
        <w:t xml:space="preserve">Toutefois, </w:t>
      </w:r>
      <w:r w:rsidR="006D76C2" w:rsidRPr="00053A9E">
        <w:rPr>
          <w:szCs w:val="22"/>
        </w:rPr>
        <w:t>s</w:t>
      </w:r>
      <w:r w:rsidR="00162955" w:rsidRPr="00053A9E">
        <w:rPr>
          <w:szCs w:val="22"/>
        </w:rPr>
        <w:t>’</w:t>
      </w:r>
      <w:r w:rsidR="006D76C2" w:rsidRPr="00053A9E">
        <w:rPr>
          <w:szCs w:val="22"/>
        </w:rPr>
        <w:t>a</w:t>
      </w:r>
      <w:r w:rsidRPr="00053A9E">
        <w:rPr>
          <w:szCs w:val="22"/>
        </w:rPr>
        <w:t>gissant de la position du groupe des pays africains, elle avait examiné la question de la gouvernance lors de sa réunion de coordination le matin</w:t>
      </w:r>
      <w:r w:rsidR="00185A2B" w:rsidRPr="00053A9E">
        <w:rPr>
          <w:szCs w:val="22"/>
        </w:rPr>
        <w:t xml:space="preserve"> </w:t>
      </w:r>
      <w:r w:rsidRPr="00053A9E">
        <w:rPr>
          <w:szCs w:val="22"/>
        </w:rPr>
        <w:t xml:space="preserve">même et, comme le président </w:t>
      </w:r>
      <w:r w:rsidR="006D76C2" w:rsidRPr="00053A9E">
        <w:rPr>
          <w:szCs w:val="22"/>
        </w:rPr>
        <w:t>l</w:t>
      </w:r>
      <w:r w:rsidR="00162955" w:rsidRPr="00053A9E">
        <w:rPr>
          <w:szCs w:val="22"/>
        </w:rPr>
        <w:t>’</w:t>
      </w:r>
      <w:r w:rsidR="006D76C2" w:rsidRPr="00053A9E">
        <w:rPr>
          <w:szCs w:val="22"/>
        </w:rPr>
        <w:t>a</w:t>
      </w:r>
      <w:r w:rsidRPr="00053A9E">
        <w:rPr>
          <w:szCs w:val="22"/>
        </w:rPr>
        <w:t xml:space="preserve">vait demandé la veille, le groupe des pays africains avait pensé que </w:t>
      </w:r>
      <w:r w:rsidR="006D76C2" w:rsidRPr="00053A9E">
        <w:rPr>
          <w:szCs w:val="22"/>
        </w:rPr>
        <w:t>l</w:t>
      </w:r>
      <w:r w:rsidR="00162955" w:rsidRPr="00053A9E">
        <w:rPr>
          <w:szCs w:val="22"/>
        </w:rPr>
        <w:t>’</w:t>
      </w:r>
      <w:r w:rsidR="006D76C2" w:rsidRPr="00053A9E">
        <w:rPr>
          <w:szCs w:val="22"/>
        </w:rPr>
        <w:t>o</w:t>
      </w:r>
      <w:r w:rsidRPr="00053A9E">
        <w:rPr>
          <w:szCs w:val="22"/>
        </w:rPr>
        <w:t xml:space="preserve">bjectif du débat pouvait être une évaluation de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du cadre de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en vertu</w:t>
      </w:r>
      <w:r w:rsidRPr="00053A9E">
        <w:rPr>
          <w:szCs w:val="22"/>
        </w:rPr>
        <w:t xml:space="preserve"> des dispositions de la Convention de </w:t>
      </w:r>
      <w:r w:rsidR="006D76C2" w:rsidRPr="00053A9E">
        <w:rPr>
          <w:szCs w:val="22"/>
        </w:rPr>
        <w:t>l</w:t>
      </w:r>
      <w:r w:rsidR="00162955" w:rsidRPr="00053A9E">
        <w:rPr>
          <w:szCs w:val="22"/>
        </w:rPr>
        <w:t>’</w:t>
      </w:r>
      <w:r w:rsidR="006D76C2" w:rsidRPr="00053A9E">
        <w:rPr>
          <w:szCs w:val="22"/>
        </w:rPr>
        <w:t>O</w:t>
      </w:r>
      <w:r w:rsidR="007C7671" w:rsidRPr="00053A9E">
        <w:rPr>
          <w:szCs w:val="22"/>
        </w:rPr>
        <w:t>MPI.  En</w:t>
      </w:r>
      <w:r w:rsidRPr="00053A9E">
        <w:rPr>
          <w:szCs w:val="22"/>
        </w:rPr>
        <w:t xml:space="preserve"> guise de </w:t>
      </w:r>
      <w:r w:rsidR="00A41375" w:rsidRPr="00053A9E">
        <w:rPr>
          <w:szCs w:val="22"/>
        </w:rPr>
        <w:t>première </w:t>
      </w:r>
      <w:r w:rsidRPr="00053A9E">
        <w:rPr>
          <w:szCs w:val="22"/>
        </w:rPr>
        <w:t xml:space="preserve">étape, la délégation a suggéré de demander </w:t>
      </w:r>
      <w:r w:rsidR="00A41375" w:rsidRPr="00053A9E">
        <w:rPr>
          <w:szCs w:val="22"/>
        </w:rPr>
        <w:t>à </w:t>
      </w:r>
      <w:r w:rsidRPr="00053A9E">
        <w:rPr>
          <w:szCs w:val="22"/>
        </w:rPr>
        <w:t xml:space="preserve">un groupe de travail formel ou informel de débattre et de décider des objectifs et </w:t>
      </w:r>
      <w:r w:rsidR="006D76C2" w:rsidRPr="00053A9E">
        <w:rPr>
          <w:szCs w:val="22"/>
        </w:rPr>
        <w:t>d</w:t>
      </w:r>
      <w:r w:rsidR="00162955" w:rsidRPr="00053A9E">
        <w:rPr>
          <w:szCs w:val="22"/>
        </w:rPr>
        <w:t>’</w:t>
      </w:r>
      <w:r w:rsidR="006D76C2" w:rsidRPr="00053A9E">
        <w:rPr>
          <w:szCs w:val="22"/>
        </w:rPr>
        <w:t>u</w:t>
      </w:r>
      <w:r w:rsidRPr="00053A9E">
        <w:rPr>
          <w:szCs w:val="22"/>
        </w:rPr>
        <w:t>ne liste de questio</w:t>
      </w:r>
      <w:r w:rsidR="007C7671" w:rsidRPr="00053A9E">
        <w:rPr>
          <w:szCs w:val="22"/>
        </w:rPr>
        <w:t>ns.  Un</w:t>
      </w:r>
      <w:r w:rsidRPr="00053A9E">
        <w:rPr>
          <w:szCs w:val="22"/>
        </w:rPr>
        <w:t xml:space="preserve">e question que le groupe des pays africains souhaitait voir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était un examen des rôles du PBC et du Comité de coordination, </w:t>
      </w:r>
      <w:r w:rsidR="00A41375" w:rsidRPr="00053A9E">
        <w:rPr>
          <w:szCs w:val="22"/>
        </w:rPr>
        <w:t>conformément à </w:t>
      </w:r>
      <w:r w:rsidRPr="00053A9E">
        <w:rPr>
          <w:szCs w:val="22"/>
        </w:rPr>
        <w:t>la recommandation figurant dans le rapport du CCI</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souscrit </w:t>
      </w:r>
      <w:r w:rsidR="00A41375" w:rsidRPr="00053A9E">
        <w:rPr>
          <w:szCs w:val="22"/>
        </w:rPr>
        <w:t>à </w:t>
      </w:r>
      <w:r w:rsidRPr="00053A9E">
        <w:rPr>
          <w:szCs w:val="22"/>
        </w:rPr>
        <w:t>la déclaration du groupe des pays africai</w:t>
      </w:r>
      <w:r w:rsidR="007C7671" w:rsidRPr="00053A9E">
        <w:rPr>
          <w:szCs w:val="22"/>
        </w:rPr>
        <w:t>ns.  La</w:t>
      </w:r>
      <w:r w:rsidRPr="00053A9E">
        <w:rPr>
          <w:szCs w:val="22"/>
        </w:rPr>
        <w:t xml:space="preserve"> délégation est convenue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important </w:t>
      </w:r>
      <w:r w:rsidR="006D76C2" w:rsidRPr="00053A9E">
        <w:rPr>
          <w:szCs w:val="22"/>
        </w:rPr>
        <w:t>d</w:t>
      </w:r>
      <w:r w:rsidR="00162955" w:rsidRPr="00053A9E">
        <w:rPr>
          <w:szCs w:val="22"/>
        </w:rPr>
        <w:t>’</w:t>
      </w:r>
      <w:r w:rsidR="006D76C2" w:rsidRPr="00053A9E">
        <w:rPr>
          <w:szCs w:val="22"/>
        </w:rPr>
        <w:t>e</w:t>
      </w:r>
      <w:r w:rsidRPr="00053A9E">
        <w:rPr>
          <w:szCs w:val="22"/>
        </w:rPr>
        <w:t xml:space="preserve">xaminer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et de </w:t>
      </w:r>
      <w:r w:rsidR="006D76C2" w:rsidRPr="00053A9E">
        <w:rPr>
          <w:szCs w:val="22"/>
        </w:rPr>
        <w:t>l</w:t>
      </w:r>
      <w:r w:rsidR="00162955" w:rsidRPr="00053A9E">
        <w:rPr>
          <w:szCs w:val="22"/>
        </w:rPr>
        <w:t>’</w:t>
      </w:r>
      <w:r w:rsidR="006D76C2" w:rsidRPr="00053A9E">
        <w:rPr>
          <w:szCs w:val="22"/>
        </w:rPr>
        <w:t>a</w:t>
      </w:r>
      <w:r w:rsidRPr="00053A9E">
        <w:rPr>
          <w:szCs w:val="22"/>
        </w:rPr>
        <w:t>mélior</w:t>
      </w:r>
      <w:r w:rsidR="007C7671" w:rsidRPr="00053A9E">
        <w:rPr>
          <w:szCs w:val="22"/>
        </w:rPr>
        <w:t>er.  La</w:t>
      </w:r>
      <w:r w:rsidRPr="00053A9E">
        <w:rPr>
          <w:szCs w:val="22"/>
        </w:rPr>
        <w:t xml:space="preserve"> délégation préférait avoir un cadre formel, mais pouvait accepter la proposition de poursuivre le débat par le biais </w:t>
      </w:r>
      <w:r w:rsidR="006D76C2" w:rsidRPr="00053A9E">
        <w:rPr>
          <w:szCs w:val="22"/>
        </w:rPr>
        <w:t>d</w:t>
      </w:r>
      <w:r w:rsidR="00162955" w:rsidRPr="00053A9E">
        <w:rPr>
          <w:szCs w:val="22"/>
        </w:rPr>
        <w:t>’</w:t>
      </w:r>
      <w:r w:rsidR="006D76C2" w:rsidRPr="00053A9E">
        <w:rPr>
          <w:szCs w:val="22"/>
        </w:rPr>
        <w:t>u</w:t>
      </w:r>
      <w:r w:rsidRPr="00053A9E">
        <w:rPr>
          <w:szCs w:val="22"/>
        </w:rPr>
        <w:t>n processus inform</w:t>
      </w:r>
      <w:r w:rsidR="007C7671" w:rsidRPr="00053A9E">
        <w:rPr>
          <w:szCs w:val="22"/>
        </w:rPr>
        <w:t>el.  La</w:t>
      </w:r>
      <w:r w:rsidRPr="00053A9E">
        <w:rPr>
          <w:szCs w:val="22"/>
        </w:rPr>
        <w:t xml:space="preserve"> délégation insistait pour disposer </w:t>
      </w:r>
      <w:r w:rsidR="006D76C2" w:rsidRPr="00053A9E">
        <w:rPr>
          <w:szCs w:val="22"/>
        </w:rPr>
        <w:t>d</w:t>
      </w:r>
      <w:r w:rsidR="00162955" w:rsidRPr="00053A9E">
        <w:rPr>
          <w:szCs w:val="22"/>
        </w:rPr>
        <w:t>’</w:t>
      </w:r>
      <w:r w:rsidR="006D76C2" w:rsidRPr="00053A9E">
        <w:rPr>
          <w:szCs w:val="22"/>
        </w:rPr>
        <w:t>u</w:t>
      </w:r>
      <w:r w:rsidRPr="00053A9E">
        <w:rPr>
          <w:szCs w:val="22"/>
        </w:rPr>
        <w:t xml:space="preserve">n cadre permettant </w:t>
      </w:r>
      <w:r w:rsidR="006D76C2" w:rsidRPr="00053A9E">
        <w:rPr>
          <w:szCs w:val="22"/>
        </w:rPr>
        <w:t>d</w:t>
      </w:r>
      <w:r w:rsidR="00162955" w:rsidRPr="00053A9E">
        <w:rPr>
          <w:szCs w:val="22"/>
        </w:rPr>
        <w:t>’</w:t>
      </w:r>
      <w:r w:rsidR="006D76C2" w:rsidRPr="00053A9E">
        <w:rPr>
          <w:szCs w:val="22"/>
        </w:rPr>
        <w:t>e</w:t>
      </w:r>
      <w:r w:rsidRPr="00053A9E">
        <w:rPr>
          <w:szCs w:val="22"/>
        </w:rPr>
        <w:t>xaminer ces questions</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au comité de quelle manière procéder en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u</w:t>
      </w:r>
      <w:r w:rsidRPr="00053A9E">
        <w:rPr>
          <w:szCs w:val="22"/>
        </w:rPr>
        <w:t>ne convergence éviden</w:t>
      </w:r>
      <w:r w:rsidR="007C7671" w:rsidRPr="00053A9E">
        <w:rPr>
          <w:szCs w:val="22"/>
        </w:rPr>
        <w:t>te.  Ce</w:t>
      </w:r>
      <w:r w:rsidRPr="00053A9E">
        <w:rPr>
          <w:szCs w:val="22"/>
        </w:rPr>
        <w:t xml:space="preserve">rtains groupes avaient déclaré très clairement vouloir </w:t>
      </w:r>
      <w:r w:rsidR="006D76C2" w:rsidRPr="00053A9E">
        <w:rPr>
          <w:szCs w:val="22"/>
        </w:rPr>
        <w:t>s</w:t>
      </w:r>
      <w:r w:rsidR="00162955" w:rsidRPr="00053A9E">
        <w:rPr>
          <w:szCs w:val="22"/>
        </w:rPr>
        <w:t>’</w:t>
      </w:r>
      <w:r w:rsidR="006D76C2" w:rsidRPr="00053A9E">
        <w:rPr>
          <w:szCs w:val="22"/>
        </w:rPr>
        <w:t>a</w:t>
      </w:r>
      <w:r w:rsidRPr="00053A9E">
        <w:rPr>
          <w:szCs w:val="22"/>
        </w:rPr>
        <w:t xml:space="preserve">ssurer que tout travail accompli </w:t>
      </w:r>
      <w:r w:rsidR="00A41375" w:rsidRPr="00053A9E">
        <w:rPr>
          <w:szCs w:val="22"/>
        </w:rPr>
        <w:t>ainsi que</w:t>
      </w:r>
      <w:r w:rsidRPr="00053A9E">
        <w:rPr>
          <w:szCs w:val="22"/>
        </w:rPr>
        <w:t xml:space="preserve"> le débat devaient </w:t>
      </w:r>
      <w:r w:rsidR="006D76C2" w:rsidRPr="00053A9E">
        <w:rPr>
          <w:szCs w:val="22"/>
        </w:rPr>
        <w:t>s</w:t>
      </w:r>
      <w:r w:rsidR="00162955" w:rsidRPr="00053A9E">
        <w:rPr>
          <w:szCs w:val="22"/>
        </w:rPr>
        <w:t>’</w:t>
      </w:r>
      <w:r w:rsidR="006D76C2" w:rsidRPr="00053A9E">
        <w:rPr>
          <w:szCs w:val="22"/>
        </w:rPr>
        <w:t>a</w:t>
      </w:r>
      <w:r w:rsidRPr="00053A9E">
        <w:rPr>
          <w:szCs w:val="22"/>
        </w:rPr>
        <w:t>ppuyer sur les défaillances ou les problèmes identifi</w:t>
      </w:r>
      <w:r w:rsidR="007C7671" w:rsidRPr="00053A9E">
        <w:rPr>
          <w:szCs w:val="22"/>
        </w:rPr>
        <w:t>és.  D’a</w:t>
      </w:r>
      <w:r w:rsidRPr="00053A9E">
        <w:rPr>
          <w:szCs w:val="22"/>
        </w:rPr>
        <w:t xml:space="preserve">utres groupes ont adopté une approche globale et examiné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A41375" w:rsidRPr="00053A9E">
        <w:rPr>
          <w:szCs w:val="22"/>
        </w:rPr>
        <w:t>à </w:t>
      </w:r>
      <w:r w:rsidRPr="00053A9E">
        <w:rPr>
          <w:szCs w:val="22"/>
        </w:rPr>
        <w:t xml:space="preserve">proprement parler comme étant </w:t>
      </w:r>
      <w:r w:rsidR="006D76C2" w:rsidRPr="00053A9E">
        <w:rPr>
          <w:szCs w:val="22"/>
        </w:rPr>
        <w:t>l</w:t>
      </w:r>
      <w:r w:rsidR="00162955" w:rsidRPr="00053A9E">
        <w:rPr>
          <w:szCs w:val="22"/>
        </w:rPr>
        <w:t>’</w:t>
      </w:r>
      <w:r w:rsidR="006D76C2" w:rsidRPr="00053A9E">
        <w:rPr>
          <w:szCs w:val="22"/>
        </w:rPr>
        <w:t>o</w:t>
      </w:r>
      <w:r w:rsidRPr="00053A9E">
        <w:rPr>
          <w:szCs w:val="22"/>
        </w:rPr>
        <w:t>bjectif des déba</w:t>
      </w:r>
      <w:r w:rsidR="007C7671" w:rsidRPr="00053A9E">
        <w:rPr>
          <w:szCs w:val="22"/>
        </w:rPr>
        <w:t>ts.  L’u</w:t>
      </w:r>
      <w:r w:rsidRPr="00053A9E">
        <w:rPr>
          <w:szCs w:val="22"/>
        </w:rPr>
        <w:t xml:space="preserve">n </w:t>
      </w:r>
      <w:r w:rsidR="006D76C2" w:rsidRPr="00053A9E">
        <w:rPr>
          <w:szCs w:val="22"/>
        </w:rPr>
        <w:t>d</w:t>
      </w:r>
      <w:r w:rsidR="00162955" w:rsidRPr="00053A9E">
        <w:rPr>
          <w:szCs w:val="22"/>
        </w:rPr>
        <w:t>’</w:t>
      </w:r>
      <w:r w:rsidR="006D76C2" w:rsidRPr="00053A9E">
        <w:rPr>
          <w:szCs w:val="22"/>
        </w:rPr>
        <w:t>e</w:t>
      </w:r>
      <w:r w:rsidRPr="00053A9E">
        <w:rPr>
          <w:szCs w:val="22"/>
        </w:rPr>
        <w:t xml:space="preserve">ntre eux avait proposé quelque chose de ciblé pendant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autre avait un objectif plus vas</w:t>
      </w:r>
      <w:r w:rsidR="007C7671" w:rsidRPr="00053A9E">
        <w:rPr>
          <w:szCs w:val="22"/>
        </w:rPr>
        <w:t>te.  Co</w:t>
      </w:r>
      <w:r w:rsidRPr="00053A9E">
        <w:rPr>
          <w:szCs w:val="22"/>
        </w:rPr>
        <w:t xml:space="preserve">ncernant les points précis relevés par le comité, une catégorie portait sur la gestion des réunions, précisément sur les manières </w:t>
      </w:r>
      <w:r w:rsidR="006D76C2" w:rsidRPr="00053A9E">
        <w:rPr>
          <w:szCs w:val="22"/>
        </w:rPr>
        <w:t>d</w:t>
      </w:r>
      <w:r w:rsidR="00162955" w:rsidRPr="00053A9E">
        <w:rPr>
          <w:szCs w:val="22"/>
        </w:rPr>
        <w:t>’</w:t>
      </w:r>
      <w:r w:rsidR="006D76C2" w:rsidRPr="00053A9E">
        <w:rPr>
          <w:szCs w:val="22"/>
        </w:rPr>
        <w:t>a</w:t>
      </w:r>
      <w:r w:rsidRPr="00053A9E">
        <w:rPr>
          <w:szCs w:val="22"/>
        </w:rPr>
        <w:t>méliorer la gestion des réunio</w:t>
      </w:r>
      <w:r w:rsidR="007C7671" w:rsidRPr="00053A9E">
        <w:rPr>
          <w:szCs w:val="22"/>
        </w:rPr>
        <w:t>ns.  L’a</w:t>
      </w:r>
      <w:r w:rsidRPr="00053A9E">
        <w:rPr>
          <w:szCs w:val="22"/>
        </w:rPr>
        <w:t xml:space="preserve">utre portait sur la proposition </w:t>
      </w:r>
      <w:r w:rsidR="006D76C2" w:rsidRPr="00053A9E">
        <w:rPr>
          <w:szCs w:val="22"/>
        </w:rPr>
        <w:t>d</w:t>
      </w:r>
      <w:r w:rsidR="00162955" w:rsidRPr="00053A9E">
        <w:rPr>
          <w:szCs w:val="22"/>
        </w:rPr>
        <w:t>’</w:t>
      </w:r>
      <w:r w:rsidR="006D76C2" w:rsidRPr="00053A9E">
        <w:rPr>
          <w:szCs w:val="22"/>
        </w:rPr>
        <w:t>u</w:t>
      </w:r>
      <w:r w:rsidRPr="00053A9E">
        <w:rPr>
          <w:szCs w:val="22"/>
        </w:rPr>
        <w:t>n éclaircissement des rôles du PBC et du Comité de coordinati</w:t>
      </w:r>
      <w:r w:rsidR="007C7671" w:rsidRPr="00053A9E">
        <w:rPr>
          <w:szCs w:val="22"/>
        </w:rPr>
        <w:t>on.  Le</w:t>
      </w:r>
      <w:r w:rsidRPr="00053A9E">
        <w:rPr>
          <w:szCs w:val="22"/>
        </w:rPr>
        <w:t xml:space="preserve">s avis divergeaient donc </w:t>
      </w:r>
      <w:r w:rsidR="00A41375" w:rsidRPr="00053A9E">
        <w:rPr>
          <w:szCs w:val="22"/>
        </w:rPr>
        <w:t>à </w:t>
      </w:r>
      <w:r w:rsidRPr="00053A9E">
        <w:rPr>
          <w:szCs w:val="22"/>
        </w:rPr>
        <w:t xml:space="preserve">propos de </w:t>
      </w:r>
      <w:r w:rsidR="006D76C2" w:rsidRPr="00053A9E">
        <w:rPr>
          <w:szCs w:val="22"/>
        </w:rPr>
        <w:t>l</w:t>
      </w:r>
      <w:r w:rsidR="00162955" w:rsidRPr="00053A9E">
        <w:rPr>
          <w:szCs w:val="22"/>
        </w:rPr>
        <w:t>’</w:t>
      </w:r>
      <w:r w:rsidR="006D76C2" w:rsidRPr="00053A9E">
        <w:rPr>
          <w:szCs w:val="22"/>
        </w:rPr>
        <w:t>o</w:t>
      </w:r>
      <w:r w:rsidRPr="00053A9E">
        <w:rPr>
          <w:szCs w:val="22"/>
        </w:rPr>
        <w:t>bjectif et des questions précises recensé</w:t>
      </w:r>
      <w:r w:rsidR="007C7671" w:rsidRPr="00053A9E">
        <w:rPr>
          <w:szCs w:val="22"/>
        </w:rPr>
        <w:t>es.  S’a</w:t>
      </w:r>
      <w:r w:rsidRPr="00053A9E">
        <w:rPr>
          <w:szCs w:val="22"/>
        </w:rPr>
        <w:t xml:space="preserve">gissant du format des discussions, le président a remercié la délégation iranienne pour son idée selon laquelle, si le comité voulait quelque chose de viable, il fallait que ce soit informel, mais rien de clair </w:t>
      </w:r>
      <w:r w:rsidR="006D76C2" w:rsidRPr="00053A9E">
        <w:rPr>
          <w:szCs w:val="22"/>
        </w:rPr>
        <w:t>n</w:t>
      </w:r>
      <w:r w:rsidR="00162955" w:rsidRPr="00053A9E">
        <w:rPr>
          <w:szCs w:val="22"/>
        </w:rPr>
        <w:t>’</w:t>
      </w:r>
      <w:r w:rsidR="006D76C2" w:rsidRPr="00053A9E">
        <w:rPr>
          <w:szCs w:val="22"/>
        </w:rPr>
        <w:t>é</w:t>
      </w:r>
      <w:r w:rsidRPr="00053A9E">
        <w:rPr>
          <w:szCs w:val="22"/>
        </w:rPr>
        <w:t xml:space="preserve">tait établi </w:t>
      </w:r>
      <w:r w:rsidR="00A41375" w:rsidRPr="00053A9E">
        <w:rPr>
          <w:szCs w:val="22"/>
        </w:rPr>
        <w:t>quant à </w:t>
      </w:r>
      <w:r w:rsidRPr="00053A9E">
        <w:rPr>
          <w:szCs w:val="22"/>
        </w:rPr>
        <w:t xml:space="preserve">la durée ou </w:t>
      </w:r>
      <w:r w:rsidR="00A41375" w:rsidRPr="00053A9E">
        <w:rPr>
          <w:szCs w:val="22"/>
        </w:rPr>
        <w:t>à </w:t>
      </w:r>
      <w:r w:rsidRPr="00053A9E">
        <w:rPr>
          <w:szCs w:val="22"/>
        </w:rPr>
        <w:t>la portée du processus, ce sur quoi il fallait se pencher selon l</w:t>
      </w:r>
      <w:r w:rsidR="007C7671" w:rsidRPr="00053A9E">
        <w:rPr>
          <w:szCs w:val="22"/>
        </w:rPr>
        <w:t>ui.  Le</w:t>
      </w:r>
      <w:r w:rsidRPr="00053A9E">
        <w:rPr>
          <w:szCs w:val="22"/>
        </w:rPr>
        <w:t xml:space="preserve"> président a demandé comment le comité devrait procéder et quelles modifications devaient être apportées au projet de paragraphe 1 de la proposition du vice</w:t>
      </w:r>
      <w:r w:rsidR="007C7671" w:rsidRPr="00053A9E">
        <w:rPr>
          <w:szCs w:val="22"/>
        </w:rPr>
        <w:noBreakHyphen/>
      </w:r>
      <w:r w:rsidRPr="00053A9E">
        <w:rPr>
          <w:szCs w:val="22"/>
        </w:rPr>
        <w:t>préside</w:t>
      </w:r>
      <w:r w:rsidR="007C7671" w:rsidRPr="00053A9E">
        <w:rPr>
          <w:szCs w:val="22"/>
        </w:rPr>
        <w:t>nt.  Le</w:t>
      </w:r>
      <w:r w:rsidRPr="00053A9E">
        <w:rPr>
          <w:szCs w:val="22"/>
        </w:rPr>
        <w:t xml:space="preserve"> président a demandé si le comité désirait progresser avec des propositions rédactionnelles spécifiques pour ajuster le paragraphe 1 afin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prenne </w:t>
      </w:r>
      <w:r w:rsidR="00A41375" w:rsidRPr="00053A9E">
        <w:rPr>
          <w:szCs w:val="22"/>
        </w:rPr>
        <w:t>en compte</w:t>
      </w:r>
      <w:r w:rsidRPr="00053A9E">
        <w:rPr>
          <w:szCs w:val="22"/>
        </w:rPr>
        <w:t xml:space="preserve"> les discussions qui </w:t>
      </w:r>
      <w:r w:rsidR="006D76C2" w:rsidRPr="00053A9E">
        <w:rPr>
          <w:szCs w:val="22"/>
        </w:rPr>
        <w:t>s</w:t>
      </w:r>
      <w:r w:rsidR="00162955" w:rsidRPr="00053A9E">
        <w:rPr>
          <w:szCs w:val="22"/>
        </w:rPr>
        <w:t>’</w:t>
      </w:r>
      <w:r w:rsidR="006D76C2" w:rsidRPr="00053A9E">
        <w:rPr>
          <w:szCs w:val="22"/>
        </w:rPr>
        <w:t>é</w:t>
      </w:r>
      <w:r w:rsidRPr="00053A9E">
        <w:rPr>
          <w:szCs w:val="22"/>
        </w:rPr>
        <w:t>taient déroulées le matin</w:t>
      </w:r>
      <w:r w:rsidR="005D04EC" w:rsidRPr="00053A9E">
        <w:rPr>
          <w:szCs w:val="22"/>
        </w:rPr>
        <w:t>.</w:t>
      </w:r>
    </w:p>
    <w:p w:rsidR="00D6553F" w:rsidRPr="00053A9E" w:rsidRDefault="00FE2D82" w:rsidP="001F20D5">
      <w:pPr>
        <w:pStyle w:val="ONUMFS"/>
        <w:rPr>
          <w:szCs w:val="22"/>
        </w:rPr>
      </w:pPr>
      <w:r w:rsidRPr="00053A9E">
        <w:rPr>
          <w:szCs w:val="22"/>
        </w:rPr>
        <w:t>La délégation du Japon a suggéré que le comité recense les défaillances sans préjudice du format des futurs processus éventuels sur la question, qui pourraient être examinés ultérieureme</w:t>
      </w:r>
      <w:r w:rsidR="007C7671" w:rsidRPr="00053A9E">
        <w:rPr>
          <w:szCs w:val="22"/>
        </w:rPr>
        <w:t>nt.  La</w:t>
      </w:r>
      <w:r w:rsidRPr="00053A9E">
        <w:rPr>
          <w:szCs w:val="22"/>
        </w:rPr>
        <w:t xml:space="preserve"> délégation a ajouté que cela ne voulait pas dire que le comité estimait que la question devrait être incluse dans le format actuel de la proposition du vice</w:t>
      </w:r>
      <w:r w:rsidR="007C7671" w:rsidRPr="00053A9E">
        <w:rPr>
          <w:szCs w:val="22"/>
        </w:rPr>
        <w:noBreakHyphen/>
      </w:r>
      <w:r w:rsidRPr="00053A9E">
        <w:rPr>
          <w:szCs w:val="22"/>
        </w:rPr>
        <w:t>préside</w:t>
      </w:r>
      <w:r w:rsidR="007C7671" w:rsidRPr="00053A9E">
        <w:rPr>
          <w:szCs w:val="22"/>
        </w:rPr>
        <w:t>nt.  Ce</w:t>
      </w:r>
      <w:r w:rsidRPr="00053A9E">
        <w:rPr>
          <w:szCs w:val="22"/>
        </w:rPr>
        <w:t xml:space="preserve"> que le comité avait accompli était un exercice visant </w:t>
      </w:r>
      <w:r w:rsidR="00A41375" w:rsidRPr="00053A9E">
        <w:rPr>
          <w:szCs w:val="22"/>
        </w:rPr>
        <w:t>à </w:t>
      </w:r>
      <w:r w:rsidRPr="00053A9E">
        <w:rPr>
          <w:szCs w:val="22"/>
        </w:rPr>
        <w:t xml:space="preserve">recenser les défaillances concrètes devant être abordées par </w:t>
      </w:r>
      <w:r w:rsidR="006D76C2" w:rsidRPr="00053A9E">
        <w:rPr>
          <w:szCs w:val="22"/>
        </w:rPr>
        <w:t>l</w:t>
      </w:r>
      <w:r w:rsidR="00162955" w:rsidRPr="00053A9E">
        <w:rPr>
          <w:szCs w:val="22"/>
        </w:rPr>
        <w:t>’</w:t>
      </w:r>
      <w:r w:rsidR="006D76C2" w:rsidRPr="00053A9E">
        <w:rPr>
          <w:szCs w:val="22"/>
        </w:rPr>
        <w:t>O</w:t>
      </w:r>
      <w:r w:rsidR="007C7671" w:rsidRPr="00053A9E">
        <w:rPr>
          <w:szCs w:val="22"/>
        </w:rPr>
        <w:t>MPI.  La</w:t>
      </w:r>
      <w:r w:rsidRPr="00053A9E">
        <w:rPr>
          <w:szCs w:val="22"/>
        </w:rPr>
        <w:t xml:space="preserve"> délégation pensait que le format du débat serait abordé après le </w:t>
      </w:r>
      <w:r w:rsidRPr="00053A9E">
        <w:rPr>
          <w:szCs w:val="22"/>
        </w:rPr>
        <w:lastRenderedPageBreak/>
        <w:t>recensement des défaillances concrèt</w:t>
      </w:r>
      <w:r w:rsidR="007C7671" w:rsidRPr="00053A9E">
        <w:rPr>
          <w:szCs w:val="22"/>
        </w:rPr>
        <w:t>es.  La</w:t>
      </w:r>
      <w:r w:rsidRPr="00053A9E">
        <w:rPr>
          <w:szCs w:val="22"/>
        </w:rPr>
        <w:t xml:space="preserve"> délégation estimait que cet exercice était en adéquation avec ce que le président avait demandé la veille</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Nigéria, parlant au nom du groupe des pays africains, a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serait satisfaisant pour les autres délégations ou groupes régionaux </w:t>
      </w:r>
      <w:r w:rsidR="006D76C2" w:rsidRPr="00053A9E">
        <w:rPr>
          <w:szCs w:val="22"/>
        </w:rPr>
        <w:t>d</w:t>
      </w:r>
      <w:r w:rsidR="00162955" w:rsidRPr="00053A9E">
        <w:rPr>
          <w:szCs w:val="22"/>
        </w:rPr>
        <w:t>’</w:t>
      </w:r>
      <w:r w:rsidR="006D76C2" w:rsidRPr="00053A9E">
        <w:rPr>
          <w:szCs w:val="22"/>
        </w:rPr>
        <w:t>a</w:t>
      </w:r>
      <w:r w:rsidRPr="00053A9E">
        <w:rPr>
          <w:szCs w:val="22"/>
        </w:rPr>
        <w:t xml:space="preserve">ccepter de consacrer du temps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xamen des questions de gouvernance, dans un </w:t>
      </w:r>
      <w:r w:rsidR="00A41375" w:rsidRPr="00053A9E">
        <w:rPr>
          <w:szCs w:val="22"/>
        </w:rPr>
        <w:t>premier </w:t>
      </w:r>
      <w:r w:rsidRPr="00053A9E">
        <w:rPr>
          <w:szCs w:val="22"/>
        </w:rPr>
        <w:t xml:space="preserve">temps, et de consacrer au moins la prochaine session du PBC ou une session distincte convoquée par le président,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xamen de toutes les questions soulevées, les propositions formulées et les idées </w:t>
      </w:r>
      <w:r w:rsidR="00A41375" w:rsidRPr="00053A9E">
        <w:rPr>
          <w:szCs w:val="22"/>
        </w:rPr>
        <w:t>à </w:t>
      </w:r>
      <w:r w:rsidRPr="00053A9E">
        <w:rPr>
          <w:szCs w:val="22"/>
        </w:rPr>
        <w:t>propos des défaillanc</w:t>
      </w:r>
      <w:r w:rsidR="007C7671" w:rsidRPr="00053A9E">
        <w:rPr>
          <w:szCs w:val="22"/>
        </w:rPr>
        <w:t>es.  Le</w:t>
      </w:r>
      <w:r w:rsidRPr="00053A9E">
        <w:rPr>
          <w:szCs w:val="22"/>
        </w:rPr>
        <w:t xml:space="preserve"> comité pouvait lancer ce processus, dont la délégation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contribuerait </w:t>
      </w:r>
      <w:r w:rsidR="00A41375" w:rsidRPr="00053A9E">
        <w:rPr>
          <w:szCs w:val="22"/>
        </w:rPr>
        <w:t>à </w:t>
      </w:r>
      <w:r w:rsidRPr="00053A9E">
        <w:rPr>
          <w:szCs w:val="22"/>
        </w:rPr>
        <w:t xml:space="preserve">trouver le meilleur moyen </w:t>
      </w:r>
      <w:r w:rsidR="006D76C2" w:rsidRPr="00053A9E">
        <w:rPr>
          <w:szCs w:val="22"/>
        </w:rPr>
        <w:t>d</w:t>
      </w:r>
      <w:r w:rsidR="00162955" w:rsidRPr="00053A9E">
        <w:rPr>
          <w:szCs w:val="22"/>
        </w:rPr>
        <w:t>’</w:t>
      </w:r>
      <w:r w:rsidR="006D76C2" w:rsidRPr="00053A9E">
        <w:rPr>
          <w:szCs w:val="22"/>
        </w:rPr>
        <w:t>a</w:t>
      </w:r>
      <w:r w:rsidRPr="00053A9E">
        <w:rPr>
          <w:szCs w:val="22"/>
        </w:rPr>
        <w:t xml:space="preserve">ller de </w:t>
      </w:r>
      <w:r w:rsidR="006D76C2" w:rsidRPr="00053A9E">
        <w:rPr>
          <w:szCs w:val="22"/>
        </w:rPr>
        <w:t>l</w:t>
      </w:r>
      <w:r w:rsidR="00162955" w:rsidRPr="00053A9E">
        <w:rPr>
          <w:szCs w:val="22"/>
        </w:rPr>
        <w:t>’</w:t>
      </w:r>
      <w:r w:rsidR="006D76C2" w:rsidRPr="00053A9E">
        <w:rPr>
          <w:szCs w:val="22"/>
        </w:rPr>
        <w:t>a</w:t>
      </w:r>
      <w:r w:rsidRPr="00053A9E">
        <w:rPr>
          <w:szCs w:val="22"/>
        </w:rPr>
        <w:t>vant</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tenu </w:t>
      </w:r>
      <w:r w:rsidR="00A41375" w:rsidRPr="00053A9E">
        <w:rPr>
          <w:szCs w:val="22"/>
        </w:rPr>
        <w:t>à </w:t>
      </w:r>
      <w:r w:rsidRPr="00053A9E">
        <w:rPr>
          <w:szCs w:val="22"/>
        </w:rPr>
        <w:t xml:space="preserve">saisir </w:t>
      </w:r>
      <w:r w:rsidR="006D76C2" w:rsidRPr="00053A9E">
        <w:rPr>
          <w:szCs w:val="22"/>
        </w:rPr>
        <w:t>l</w:t>
      </w:r>
      <w:r w:rsidR="00162955" w:rsidRPr="00053A9E">
        <w:rPr>
          <w:szCs w:val="22"/>
        </w:rPr>
        <w:t>’</w:t>
      </w:r>
      <w:r w:rsidR="006D76C2" w:rsidRPr="00053A9E">
        <w:rPr>
          <w:szCs w:val="22"/>
        </w:rPr>
        <w:t>o</w:t>
      </w:r>
      <w:r w:rsidRPr="00053A9E">
        <w:rPr>
          <w:szCs w:val="22"/>
        </w:rPr>
        <w:t xml:space="preserve">ccasion pour parler de certains domaines que le comité avait examinés précédemment, </w:t>
      </w:r>
      <w:r w:rsidR="00A41375" w:rsidRPr="00053A9E">
        <w:rPr>
          <w:szCs w:val="22"/>
        </w:rPr>
        <w:t>en matière de</w:t>
      </w:r>
      <w:r w:rsidRPr="00053A9E">
        <w:rPr>
          <w:szCs w:val="22"/>
        </w:rPr>
        <w:t xml:space="preserve"> gestion des réunio</w:t>
      </w:r>
      <w:r w:rsidR="007C7671" w:rsidRPr="00053A9E">
        <w:rPr>
          <w:szCs w:val="22"/>
        </w:rPr>
        <w:t>ns.  L’e</w:t>
      </w:r>
      <w:r w:rsidRPr="00053A9E">
        <w:rPr>
          <w:szCs w:val="22"/>
        </w:rPr>
        <w:t>fficacité des réunions</w:t>
      </w:r>
      <w:r w:rsidR="00185A2B" w:rsidRPr="00053A9E">
        <w:rPr>
          <w:szCs w:val="22"/>
        </w:rPr>
        <w:t xml:space="preserve"> et</w:t>
      </w:r>
      <w:r w:rsidRPr="00053A9E">
        <w:rPr>
          <w:szCs w:val="22"/>
        </w:rPr>
        <w:t xml:space="preserve"> </w:t>
      </w:r>
      <w:r w:rsidR="00A41375" w:rsidRPr="00053A9E">
        <w:rPr>
          <w:szCs w:val="22"/>
        </w:rPr>
        <w:t>en particulier</w:t>
      </w:r>
      <w:r w:rsidRPr="00053A9E">
        <w:rPr>
          <w:szCs w:val="22"/>
        </w:rPr>
        <w:t xml:space="preserve"> le fonctionnement des comités la préoccupaient toujours grandement</w:t>
      </w:r>
      <w:r w:rsidR="005D04EC" w:rsidRPr="00053A9E">
        <w:rPr>
          <w:szCs w:val="22"/>
        </w:rPr>
        <w:t>.</w:t>
      </w:r>
    </w:p>
    <w:p w:rsidR="00D6553F" w:rsidRPr="00053A9E" w:rsidRDefault="00FE2D82" w:rsidP="001F20D5">
      <w:pPr>
        <w:pStyle w:val="ONUMFS"/>
        <w:rPr>
          <w:szCs w:val="22"/>
        </w:rPr>
      </w:pPr>
      <w:r w:rsidRPr="00053A9E">
        <w:rPr>
          <w:szCs w:val="22"/>
        </w:rPr>
        <w:t xml:space="preserve">Le président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très clair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fallait examiner ces questions et que le comité avait envie de ces débats, ce qui était encourageant</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déclaré que le comité comptait de nombreux rapports sur les défaillances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 xml:space="preserve"> dernier rapport du CCI a recommandé </w:t>
      </w:r>
      <w:r w:rsidR="006D76C2" w:rsidRPr="00053A9E">
        <w:rPr>
          <w:szCs w:val="22"/>
        </w:rPr>
        <w:t>d</w:t>
      </w:r>
      <w:r w:rsidR="00162955" w:rsidRPr="00053A9E">
        <w:rPr>
          <w:szCs w:val="22"/>
        </w:rPr>
        <w:t>’</w:t>
      </w:r>
      <w:r w:rsidR="006D76C2" w:rsidRPr="00053A9E">
        <w:rPr>
          <w:szCs w:val="22"/>
        </w:rPr>
        <w:t>e</w:t>
      </w:r>
      <w:r w:rsidRPr="00053A9E">
        <w:rPr>
          <w:szCs w:val="22"/>
        </w:rPr>
        <w:t xml:space="preserve">nvisager de quelle manière le comité pouvait rendre </w:t>
      </w:r>
      <w:r w:rsidR="006D76C2" w:rsidRPr="00053A9E">
        <w:rPr>
          <w:szCs w:val="22"/>
        </w:rPr>
        <w:t>l</w:t>
      </w:r>
      <w:r w:rsidR="00162955" w:rsidRPr="00053A9E">
        <w:rPr>
          <w:szCs w:val="22"/>
        </w:rPr>
        <w:t>’</w:t>
      </w:r>
      <w:r w:rsidR="006D76C2" w:rsidRPr="00053A9E">
        <w:rPr>
          <w:szCs w:val="22"/>
        </w:rPr>
        <w:t>O</w:t>
      </w:r>
      <w:r w:rsidRPr="00053A9E">
        <w:rPr>
          <w:szCs w:val="22"/>
        </w:rPr>
        <w:t>rganisation plus effica</w:t>
      </w:r>
      <w:r w:rsidR="007C7671" w:rsidRPr="00053A9E">
        <w:rPr>
          <w:szCs w:val="22"/>
        </w:rPr>
        <w:t>ce.  Av</w:t>
      </w:r>
      <w:r w:rsidRPr="00053A9E">
        <w:rPr>
          <w:szCs w:val="22"/>
        </w:rPr>
        <w:t xml:space="preserve">ant 2011, la Division de </w:t>
      </w:r>
      <w:r w:rsidR="006D76C2" w:rsidRPr="00053A9E">
        <w:rPr>
          <w:szCs w:val="22"/>
        </w:rPr>
        <w:t>l</w:t>
      </w:r>
      <w:r w:rsidR="00162955" w:rsidRPr="00053A9E">
        <w:rPr>
          <w:szCs w:val="22"/>
        </w:rPr>
        <w:t>’</w:t>
      </w:r>
      <w:r w:rsidR="006D76C2" w:rsidRPr="00053A9E">
        <w:rPr>
          <w:szCs w:val="22"/>
        </w:rPr>
        <w:t>a</w:t>
      </w:r>
      <w:r w:rsidRPr="00053A9E">
        <w:rPr>
          <w:szCs w:val="22"/>
        </w:rPr>
        <w:t xml:space="preserve">udit et de la supervision internes avait également rapporté des défaillances au sein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a demandé un cadre sur la manière de procéder avec ces discussions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Suisse </w:t>
      </w:r>
      <w:r w:rsidR="006D76C2" w:rsidRPr="00053A9E">
        <w:rPr>
          <w:szCs w:val="22"/>
        </w:rPr>
        <w:t>s</w:t>
      </w:r>
      <w:r w:rsidR="00162955" w:rsidRPr="00053A9E">
        <w:rPr>
          <w:szCs w:val="22"/>
        </w:rPr>
        <w:t>’</w:t>
      </w:r>
      <w:r w:rsidR="006D76C2" w:rsidRPr="00053A9E">
        <w:rPr>
          <w:szCs w:val="22"/>
        </w:rPr>
        <w:t>e</w:t>
      </w:r>
      <w:r w:rsidRPr="00053A9E">
        <w:rPr>
          <w:szCs w:val="22"/>
        </w:rPr>
        <w:t xml:space="preserve">st associée </w:t>
      </w:r>
      <w:r w:rsidR="00A41375" w:rsidRPr="00053A9E">
        <w:rPr>
          <w:szCs w:val="22"/>
        </w:rPr>
        <w:t>à </w:t>
      </w:r>
      <w:r w:rsidRPr="00053A9E">
        <w:rPr>
          <w:szCs w:val="22"/>
        </w:rPr>
        <w:t xml:space="preserve">la déclaration du </w:t>
      </w:r>
      <w:r w:rsidR="00A41375" w:rsidRPr="00053A9E">
        <w:rPr>
          <w:szCs w:val="22"/>
        </w:rPr>
        <w:t>groupe B</w:t>
      </w:r>
      <w:r w:rsidR="005D04EC" w:rsidRPr="00053A9E">
        <w:rPr>
          <w:szCs w:val="22"/>
        </w:rPr>
        <w:t xml:space="preserve">.  </w:t>
      </w:r>
      <w:r w:rsidRPr="00053A9E">
        <w:rPr>
          <w:szCs w:val="22"/>
        </w:rPr>
        <w:t xml:space="preserve">Elle </w:t>
      </w:r>
      <w:r w:rsidR="006D76C2" w:rsidRPr="00053A9E">
        <w:rPr>
          <w:szCs w:val="22"/>
        </w:rPr>
        <w:t>s</w:t>
      </w:r>
      <w:r w:rsidR="00162955" w:rsidRPr="00053A9E">
        <w:rPr>
          <w:szCs w:val="22"/>
        </w:rPr>
        <w:t>’</w:t>
      </w:r>
      <w:r w:rsidR="006D76C2" w:rsidRPr="00053A9E">
        <w:rPr>
          <w:szCs w:val="22"/>
        </w:rPr>
        <w:t>e</w:t>
      </w:r>
      <w:r w:rsidRPr="00053A9E">
        <w:rPr>
          <w:szCs w:val="22"/>
        </w:rPr>
        <w:t xml:space="preserve">st également prononcée en faveur </w:t>
      </w:r>
      <w:r w:rsidR="006D76C2" w:rsidRPr="00053A9E">
        <w:rPr>
          <w:szCs w:val="22"/>
        </w:rPr>
        <w:t>d</w:t>
      </w:r>
      <w:r w:rsidR="00162955" w:rsidRPr="00053A9E">
        <w:rPr>
          <w:szCs w:val="22"/>
        </w:rPr>
        <w:t>’</w:t>
      </w:r>
      <w:r w:rsidR="006D76C2" w:rsidRPr="00053A9E">
        <w:rPr>
          <w:szCs w:val="22"/>
        </w:rPr>
        <w:t>u</w:t>
      </w:r>
      <w:r w:rsidRPr="00053A9E">
        <w:rPr>
          <w:szCs w:val="22"/>
        </w:rPr>
        <w:t xml:space="preserve">n débat éventuel sur la gestion des réunions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estimait être un thème approprié pour un déb</w:t>
      </w:r>
      <w:r w:rsidR="007C7671" w:rsidRPr="00053A9E">
        <w:rPr>
          <w:szCs w:val="22"/>
        </w:rPr>
        <w:t>at.  La</w:t>
      </w:r>
      <w:r w:rsidRPr="00053A9E">
        <w:rPr>
          <w:szCs w:val="22"/>
        </w:rPr>
        <w:t xml:space="preserve"> délégation a demandé au président quelles seraient les prochaines étap</w:t>
      </w:r>
      <w:r w:rsidR="007C7671" w:rsidRPr="00053A9E">
        <w:rPr>
          <w:szCs w:val="22"/>
        </w:rPr>
        <w:t>es.  Le</w:t>
      </w:r>
      <w:r w:rsidRPr="00053A9E">
        <w:rPr>
          <w:szCs w:val="22"/>
        </w:rPr>
        <w:t xml:space="preserve"> président a évoqué la possibilité de faire rédiger un certain nombre de modifications écrites pour le paragraphe 1 de la proposition du vice</w:t>
      </w:r>
      <w:r w:rsidR="007C7671" w:rsidRPr="00053A9E">
        <w:rPr>
          <w:szCs w:val="22"/>
        </w:rPr>
        <w:noBreakHyphen/>
      </w:r>
      <w:r w:rsidRPr="00053A9E">
        <w:rPr>
          <w:szCs w:val="22"/>
        </w:rPr>
        <w:t>préside</w:t>
      </w:r>
      <w:r w:rsidR="007C7671" w:rsidRPr="00053A9E">
        <w:rPr>
          <w:szCs w:val="22"/>
        </w:rPr>
        <w:t>nt.  La</w:t>
      </w:r>
      <w:r w:rsidRPr="00053A9E">
        <w:rPr>
          <w:szCs w:val="22"/>
        </w:rPr>
        <w:t xml:space="preserve"> délégation a demandé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en était du reste du document, répétant le principe que rien </w:t>
      </w:r>
      <w:r w:rsidR="006D76C2" w:rsidRPr="00053A9E">
        <w:rPr>
          <w:szCs w:val="22"/>
        </w:rPr>
        <w:t>n</w:t>
      </w:r>
      <w:r w:rsidR="00162955" w:rsidRPr="00053A9E">
        <w:rPr>
          <w:szCs w:val="22"/>
        </w:rPr>
        <w:t>’</w:t>
      </w:r>
      <w:r w:rsidR="006D76C2" w:rsidRPr="00053A9E">
        <w:rPr>
          <w:szCs w:val="22"/>
        </w:rPr>
        <w:t>é</w:t>
      </w:r>
      <w:r w:rsidRPr="00053A9E">
        <w:rPr>
          <w:szCs w:val="22"/>
        </w:rPr>
        <w:t xml:space="preserve">tait convenu tant que tout ne </w:t>
      </w:r>
      <w:r w:rsidR="006D76C2" w:rsidRPr="00053A9E">
        <w:rPr>
          <w:szCs w:val="22"/>
        </w:rPr>
        <w:t>l</w:t>
      </w:r>
      <w:r w:rsidR="00162955" w:rsidRPr="00053A9E">
        <w:rPr>
          <w:szCs w:val="22"/>
        </w:rPr>
        <w:t>’</w:t>
      </w:r>
      <w:r w:rsidR="006D76C2" w:rsidRPr="00053A9E">
        <w:rPr>
          <w:szCs w:val="22"/>
        </w:rPr>
        <w:t>é</w:t>
      </w:r>
      <w:r w:rsidRPr="00053A9E">
        <w:rPr>
          <w:szCs w:val="22"/>
        </w:rPr>
        <w:t>tait pas</w:t>
      </w:r>
      <w:r w:rsidR="005D04EC" w:rsidRPr="00053A9E">
        <w:rPr>
          <w:szCs w:val="22"/>
        </w:rPr>
        <w:t>.</w:t>
      </w:r>
    </w:p>
    <w:p w:rsidR="00D6553F" w:rsidRPr="00053A9E" w:rsidRDefault="00FE2D82" w:rsidP="001F20D5">
      <w:pPr>
        <w:pStyle w:val="ONUMFS"/>
        <w:rPr>
          <w:szCs w:val="22"/>
        </w:rPr>
      </w:pPr>
      <w:r w:rsidRPr="00053A9E">
        <w:rPr>
          <w:szCs w:val="22"/>
        </w:rPr>
        <w:t xml:space="preserve">Le président a remercié la délégation pour sa question et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comprenait que rien </w:t>
      </w:r>
      <w:r w:rsidR="006D76C2" w:rsidRPr="00053A9E">
        <w:rPr>
          <w:szCs w:val="22"/>
        </w:rPr>
        <w:t>n</w:t>
      </w:r>
      <w:r w:rsidR="00162955" w:rsidRPr="00053A9E">
        <w:rPr>
          <w:szCs w:val="22"/>
        </w:rPr>
        <w:t>’</w:t>
      </w:r>
      <w:r w:rsidR="006D76C2" w:rsidRPr="00053A9E">
        <w:rPr>
          <w:szCs w:val="22"/>
        </w:rPr>
        <w:t>é</w:t>
      </w:r>
      <w:r w:rsidRPr="00053A9E">
        <w:rPr>
          <w:szCs w:val="22"/>
        </w:rPr>
        <w:t xml:space="preserve">tait convenu tant que tout ne </w:t>
      </w:r>
      <w:r w:rsidR="006D76C2" w:rsidRPr="00053A9E">
        <w:rPr>
          <w:szCs w:val="22"/>
        </w:rPr>
        <w:t>l</w:t>
      </w:r>
      <w:r w:rsidR="00162955" w:rsidRPr="00053A9E">
        <w:rPr>
          <w:szCs w:val="22"/>
        </w:rPr>
        <w:t>’</w:t>
      </w:r>
      <w:r w:rsidR="006D76C2" w:rsidRPr="00053A9E">
        <w:rPr>
          <w:szCs w:val="22"/>
        </w:rPr>
        <w:t>é</w:t>
      </w:r>
      <w:r w:rsidRPr="00053A9E">
        <w:rPr>
          <w:szCs w:val="22"/>
        </w:rPr>
        <w:t>tait p</w:t>
      </w:r>
      <w:r w:rsidR="007C7671" w:rsidRPr="00053A9E">
        <w:rPr>
          <w:szCs w:val="22"/>
        </w:rPr>
        <w:t>as.  Si</w:t>
      </w:r>
      <w:r w:rsidRPr="00053A9E">
        <w:rPr>
          <w:szCs w:val="22"/>
        </w:rPr>
        <w:t xml:space="preserve"> le comité devait aller de </w:t>
      </w:r>
      <w:r w:rsidR="006D76C2" w:rsidRPr="00053A9E">
        <w:rPr>
          <w:szCs w:val="22"/>
        </w:rPr>
        <w:t>l</w:t>
      </w:r>
      <w:r w:rsidR="00162955" w:rsidRPr="00053A9E">
        <w:rPr>
          <w:szCs w:val="22"/>
        </w:rPr>
        <w:t>’</w:t>
      </w:r>
      <w:r w:rsidR="006D76C2" w:rsidRPr="00053A9E">
        <w:rPr>
          <w:szCs w:val="22"/>
        </w:rPr>
        <w:t>a</w:t>
      </w:r>
      <w:r w:rsidRPr="00053A9E">
        <w:rPr>
          <w:szCs w:val="22"/>
        </w:rPr>
        <w:t xml:space="preserve">vant, il convenait </w:t>
      </w:r>
      <w:r w:rsidR="006D76C2" w:rsidRPr="00053A9E">
        <w:rPr>
          <w:szCs w:val="22"/>
        </w:rPr>
        <w:t>d</w:t>
      </w:r>
      <w:r w:rsidR="00162955" w:rsidRPr="00053A9E">
        <w:rPr>
          <w:szCs w:val="22"/>
        </w:rPr>
        <w:t>’</w:t>
      </w:r>
      <w:r w:rsidR="006D76C2" w:rsidRPr="00053A9E">
        <w:rPr>
          <w:szCs w:val="22"/>
        </w:rPr>
        <w:t>i</w:t>
      </w:r>
      <w:r w:rsidRPr="00053A9E">
        <w:rPr>
          <w:szCs w:val="22"/>
        </w:rPr>
        <w:t>nclure une certaine forme de clarté concernant le processus dans le paragraphe 1 du document du vice</w:t>
      </w:r>
      <w:r w:rsidR="007C7671" w:rsidRPr="00053A9E">
        <w:rPr>
          <w:szCs w:val="22"/>
        </w:rPr>
        <w:noBreakHyphen/>
      </w:r>
      <w:r w:rsidRPr="00053A9E">
        <w:rPr>
          <w:szCs w:val="22"/>
        </w:rPr>
        <w:t>président</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Chine a remercié le Secrétariat pour son excellent travail et ses efforts dans la préparation de documents détaillés sur les mesures de gouvernance </w:t>
      </w:r>
      <w:r w:rsidR="00A41375" w:rsidRPr="00053A9E">
        <w:rPr>
          <w:szCs w:val="22"/>
        </w:rPr>
        <w:t>à </w:t>
      </w:r>
      <w:r w:rsidRPr="00053A9E">
        <w:rPr>
          <w:szCs w:val="22"/>
        </w:rPr>
        <w:t>court ter</w:t>
      </w:r>
      <w:r w:rsidR="007C7671" w:rsidRPr="00053A9E">
        <w:rPr>
          <w:szCs w:val="22"/>
        </w:rPr>
        <w:t>me.  La</w:t>
      </w:r>
      <w:r w:rsidRPr="00053A9E">
        <w:rPr>
          <w:szCs w:val="22"/>
        </w:rPr>
        <w:t xml:space="preserve"> délégation a dit que, selon elle, la mesure la plus pragmatique consistait </w:t>
      </w:r>
      <w:r w:rsidR="00A41375" w:rsidRPr="00053A9E">
        <w:rPr>
          <w:szCs w:val="22"/>
        </w:rPr>
        <w:t>à </w:t>
      </w:r>
      <w:r w:rsidRPr="00053A9E">
        <w:rPr>
          <w:szCs w:val="22"/>
        </w:rPr>
        <w:t xml:space="preserve">améliorer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des réunions de tous les organes car de telles défaillances concernaient non seulement </w:t>
      </w:r>
      <w:r w:rsidR="006D76C2" w:rsidRPr="00053A9E">
        <w:rPr>
          <w:szCs w:val="22"/>
        </w:rPr>
        <w:t>l</w:t>
      </w:r>
      <w:r w:rsidR="00162955" w:rsidRPr="00053A9E">
        <w:rPr>
          <w:szCs w:val="22"/>
        </w:rPr>
        <w:t>’</w:t>
      </w:r>
      <w:r w:rsidR="006D76C2" w:rsidRPr="00053A9E">
        <w:rPr>
          <w:szCs w:val="22"/>
        </w:rPr>
        <w:t>e</w:t>
      </w:r>
      <w:r w:rsidRPr="00053A9E">
        <w:rPr>
          <w:szCs w:val="22"/>
        </w:rPr>
        <w:t>fficacité opérationnelle et les coûts, mais aussi la participation des États membr</w:t>
      </w:r>
      <w:r w:rsidR="007C7671" w:rsidRPr="00053A9E">
        <w:rPr>
          <w:szCs w:val="22"/>
        </w:rPr>
        <w:t>es.  La</w:t>
      </w:r>
      <w:r w:rsidRPr="00053A9E">
        <w:rPr>
          <w:szCs w:val="22"/>
        </w:rPr>
        <w:t xml:space="preserve"> délégation a salué et appuyé tous les efforts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 xml:space="preserve">méliorer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des réunions et proposé </w:t>
      </w:r>
      <w:r w:rsidR="006D76C2" w:rsidRPr="00053A9E">
        <w:rPr>
          <w:szCs w:val="22"/>
        </w:rPr>
        <w:t>d</w:t>
      </w:r>
      <w:r w:rsidR="00162955" w:rsidRPr="00053A9E">
        <w:rPr>
          <w:szCs w:val="22"/>
        </w:rPr>
        <w:t>’</w:t>
      </w:r>
      <w:r w:rsidR="006D76C2" w:rsidRPr="00053A9E">
        <w:rPr>
          <w:szCs w:val="22"/>
        </w:rPr>
        <w:t>a</w:t>
      </w:r>
      <w:r w:rsidRPr="00053A9E">
        <w:rPr>
          <w:szCs w:val="22"/>
        </w:rPr>
        <w:t xml:space="preserve">utres mesures pour améliorer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 la gestion des réunions, comme de contrôler le nombre de réunions et de documents, </w:t>
      </w:r>
      <w:r w:rsidR="00A41375" w:rsidRPr="00053A9E">
        <w:rPr>
          <w:szCs w:val="22"/>
        </w:rPr>
        <w:t>ainsi que</w:t>
      </w:r>
      <w:r w:rsidRPr="00053A9E">
        <w:rPr>
          <w:szCs w:val="22"/>
        </w:rPr>
        <w:t xml:space="preserve"> le recours </w:t>
      </w:r>
      <w:r w:rsidR="00A41375" w:rsidRPr="00053A9E">
        <w:rPr>
          <w:szCs w:val="22"/>
        </w:rPr>
        <w:t>à </w:t>
      </w:r>
      <w:r w:rsidRPr="00053A9E">
        <w:rPr>
          <w:szCs w:val="22"/>
        </w:rPr>
        <w:t xml:space="preserve">des circulaires, des questionnaires et des consultations informelles pour accroître </w:t>
      </w:r>
      <w:r w:rsidR="006D76C2" w:rsidRPr="00053A9E">
        <w:rPr>
          <w:szCs w:val="22"/>
        </w:rPr>
        <w:t>l</w:t>
      </w:r>
      <w:r w:rsidR="00162955" w:rsidRPr="00053A9E">
        <w:rPr>
          <w:szCs w:val="22"/>
        </w:rPr>
        <w:t>’</w:t>
      </w:r>
      <w:r w:rsidR="006D76C2" w:rsidRPr="00053A9E">
        <w:rPr>
          <w:szCs w:val="22"/>
        </w:rPr>
        <w:t>i</w:t>
      </w:r>
      <w:r w:rsidRPr="00053A9E">
        <w:rPr>
          <w:szCs w:val="22"/>
        </w:rPr>
        <w:t>nteraction entre les États membr</w:t>
      </w:r>
      <w:r w:rsidR="007C7671" w:rsidRPr="00053A9E">
        <w:rPr>
          <w:szCs w:val="22"/>
        </w:rPr>
        <w:t>es.  La</w:t>
      </w:r>
      <w:r w:rsidRPr="00053A9E">
        <w:rPr>
          <w:szCs w:val="22"/>
        </w:rPr>
        <w:t xml:space="preserve"> délégation estimait que </w:t>
      </w:r>
      <w:r w:rsidR="006D76C2" w:rsidRPr="00053A9E">
        <w:rPr>
          <w:szCs w:val="22"/>
        </w:rPr>
        <w:t>l</w:t>
      </w:r>
      <w:r w:rsidR="00162955" w:rsidRPr="00053A9E">
        <w:rPr>
          <w:szCs w:val="22"/>
        </w:rPr>
        <w:t>’</w:t>
      </w:r>
      <w:r w:rsidR="006D76C2" w:rsidRPr="00053A9E">
        <w:rPr>
          <w:szCs w:val="22"/>
        </w:rPr>
        <w:t>a</w:t>
      </w:r>
      <w:r w:rsidRPr="00053A9E">
        <w:rPr>
          <w:szCs w:val="22"/>
        </w:rPr>
        <w:t xml:space="preserve">ttitude positive et constructive des États membres contribuerait énormément </w:t>
      </w:r>
      <w:r w:rsidR="00A41375" w:rsidRPr="00053A9E">
        <w:rPr>
          <w:szCs w:val="22"/>
        </w:rPr>
        <w:t>à </w:t>
      </w:r>
      <w:r w:rsidRPr="00053A9E">
        <w:rPr>
          <w:szCs w:val="22"/>
        </w:rPr>
        <w:t xml:space="preserve">améliorer </w:t>
      </w:r>
      <w:r w:rsidR="006D76C2" w:rsidRPr="00053A9E">
        <w:rPr>
          <w:szCs w:val="22"/>
        </w:rPr>
        <w:t>l</w:t>
      </w:r>
      <w:r w:rsidR="00162955" w:rsidRPr="00053A9E">
        <w:rPr>
          <w:szCs w:val="22"/>
        </w:rPr>
        <w:t>’</w:t>
      </w:r>
      <w:r w:rsidR="006D76C2" w:rsidRPr="00053A9E">
        <w:rPr>
          <w:szCs w:val="22"/>
        </w:rPr>
        <w:t>e</w:t>
      </w:r>
      <w:r w:rsidRPr="00053A9E">
        <w:rPr>
          <w:szCs w:val="22"/>
        </w:rPr>
        <w:t>fficaci</w:t>
      </w:r>
      <w:r w:rsidR="007C7671" w:rsidRPr="00053A9E">
        <w:rPr>
          <w:szCs w:val="22"/>
        </w:rPr>
        <w:t>té.  El</w:t>
      </w:r>
      <w:r w:rsidRPr="00053A9E">
        <w:rPr>
          <w:szCs w:val="22"/>
        </w:rPr>
        <w:t xml:space="preserve">le a répété sa volonté de faire tous les efforts, avec tous les États membres, pour améliorer </w:t>
      </w:r>
      <w:r w:rsidR="006D76C2" w:rsidRPr="00053A9E">
        <w:rPr>
          <w:szCs w:val="22"/>
        </w:rPr>
        <w:t>l</w:t>
      </w:r>
      <w:r w:rsidR="00162955" w:rsidRPr="00053A9E">
        <w:rPr>
          <w:szCs w:val="22"/>
        </w:rPr>
        <w:t>’</w:t>
      </w:r>
      <w:r w:rsidR="006D76C2" w:rsidRPr="00053A9E">
        <w:rPr>
          <w:szCs w:val="22"/>
        </w:rPr>
        <w:t>e</w:t>
      </w:r>
      <w:r w:rsidRPr="00053A9E">
        <w:rPr>
          <w:szCs w:val="22"/>
        </w:rPr>
        <w:t xml:space="preserve">fficacité des réunions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souscrit </w:t>
      </w:r>
      <w:r w:rsidR="00A41375" w:rsidRPr="00053A9E">
        <w:rPr>
          <w:szCs w:val="22"/>
        </w:rPr>
        <w:t>à </w:t>
      </w:r>
      <w:r w:rsidRPr="00053A9E">
        <w:rPr>
          <w:szCs w:val="22"/>
        </w:rPr>
        <w:t xml:space="preserve">la proposition du groupe des pays africains de consacrer du temps, sous la forme </w:t>
      </w:r>
      <w:r w:rsidR="006D76C2" w:rsidRPr="00053A9E">
        <w:rPr>
          <w:szCs w:val="22"/>
        </w:rPr>
        <w:t>d</w:t>
      </w:r>
      <w:r w:rsidR="00162955" w:rsidRPr="00053A9E">
        <w:rPr>
          <w:szCs w:val="22"/>
        </w:rPr>
        <w:t>’</w:t>
      </w:r>
      <w:r w:rsidR="006D76C2" w:rsidRPr="00053A9E">
        <w:rPr>
          <w:szCs w:val="22"/>
        </w:rPr>
        <w:t>u</w:t>
      </w:r>
      <w:r w:rsidRPr="00053A9E">
        <w:rPr>
          <w:szCs w:val="22"/>
        </w:rPr>
        <w:t xml:space="preserve">ne session, </w:t>
      </w:r>
      <w:r w:rsidR="006D76C2" w:rsidRPr="00053A9E">
        <w:rPr>
          <w:szCs w:val="22"/>
        </w:rPr>
        <w:t>d</w:t>
      </w:r>
      <w:r w:rsidR="00162955" w:rsidRPr="00053A9E">
        <w:rPr>
          <w:szCs w:val="22"/>
        </w:rPr>
        <w:t>’</w:t>
      </w:r>
      <w:r w:rsidR="006D76C2" w:rsidRPr="00053A9E">
        <w:rPr>
          <w:szCs w:val="22"/>
        </w:rPr>
        <w:t>u</w:t>
      </w:r>
      <w:r w:rsidRPr="00053A9E">
        <w:rPr>
          <w:szCs w:val="22"/>
        </w:rPr>
        <w:t xml:space="preserve">ne réunion ou </w:t>
      </w:r>
      <w:r w:rsidR="006D76C2" w:rsidRPr="00053A9E">
        <w:rPr>
          <w:szCs w:val="22"/>
        </w:rPr>
        <w:t>d</w:t>
      </w:r>
      <w:r w:rsidR="00162955" w:rsidRPr="00053A9E">
        <w:rPr>
          <w:szCs w:val="22"/>
        </w:rPr>
        <w:t>’</w:t>
      </w:r>
      <w:r w:rsidR="006D76C2" w:rsidRPr="00053A9E">
        <w:rPr>
          <w:szCs w:val="22"/>
        </w:rPr>
        <w:t>u</w:t>
      </w:r>
      <w:r w:rsidRPr="00053A9E">
        <w:rPr>
          <w:szCs w:val="22"/>
        </w:rPr>
        <w:t xml:space="preserve">n groupe de travail, selon le format acceptable pour tous, pour examiner les propositions sur la gouvernance </w:t>
      </w:r>
      <w:r w:rsidRPr="00053A9E">
        <w:rPr>
          <w:szCs w:val="22"/>
        </w:rPr>
        <w:lastRenderedPageBreak/>
        <w:t xml:space="preserve">actuelle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162955" w:rsidRPr="00053A9E">
        <w:rPr>
          <w:szCs w:val="22"/>
        </w:rPr>
        <w:t>y compris</w:t>
      </w:r>
      <w:r w:rsidRPr="00053A9E">
        <w:rPr>
          <w:szCs w:val="22"/>
        </w:rPr>
        <w:t xml:space="preserve"> les recommandations 1 et 2 du </w:t>
      </w:r>
      <w:r w:rsidR="007C7671" w:rsidRPr="00053A9E">
        <w:rPr>
          <w:szCs w:val="22"/>
        </w:rPr>
        <w:t>CCI.  La</w:t>
      </w:r>
      <w:r w:rsidRPr="00053A9E">
        <w:rPr>
          <w:szCs w:val="22"/>
        </w:rPr>
        <w:t xml:space="preserve"> délégation pensait que cela aiderait le comité </w:t>
      </w:r>
      <w:r w:rsidR="00A41375" w:rsidRPr="00053A9E">
        <w:rPr>
          <w:szCs w:val="22"/>
        </w:rPr>
        <w:t>à </w:t>
      </w:r>
      <w:r w:rsidRPr="00053A9E">
        <w:rPr>
          <w:szCs w:val="22"/>
        </w:rPr>
        <w:t xml:space="preserve">aller de </w:t>
      </w:r>
      <w:r w:rsidR="006D76C2" w:rsidRPr="00053A9E">
        <w:rPr>
          <w:szCs w:val="22"/>
        </w:rPr>
        <w:t>l</w:t>
      </w:r>
      <w:r w:rsidR="00162955" w:rsidRPr="00053A9E">
        <w:rPr>
          <w:szCs w:val="22"/>
        </w:rPr>
        <w:t>’</w:t>
      </w:r>
      <w:r w:rsidR="006D76C2" w:rsidRPr="00053A9E">
        <w:rPr>
          <w:szCs w:val="22"/>
        </w:rPr>
        <w:t>a</w:t>
      </w:r>
      <w:r w:rsidRPr="00053A9E">
        <w:rPr>
          <w:szCs w:val="22"/>
        </w:rPr>
        <w:t>vant</w:t>
      </w:r>
      <w:r w:rsidR="005D04EC" w:rsidRPr="00053A9E">
        <w:rPr>
          <w:szCs w:val="22"/>
        </w:rPr>
        <w:t>.</w:t>
      </w:r>
    </w:p>
    <w:p w:rsidR="00437990" w:rsidRPr="00053A9E" w:rsidRDefault="00FE2D82" w:rsidP="001F20D5">
      <w:pPr>
        <w:pStyle w:val="ONUMFS"/>
        <w:rPr>
          <w:szCs w:val="22"/>
        </w:rPr>
      </w:pPr>
      <w:r w:rsidRPr="00053A9E">
        <w:rPr>
          <w:szCs w:val="22"/>
        </w:rPr>
        <w:t xml:space="preserve">La délégation du Japon a tenu </w:t>
      </w:r>
      <w:r w:rsidR="00A41375" w:rsidRPr="00053A9E">
        <w:rPr>
          <w:szCs w:val="22"/>
        </w:rPr>
        <w:t>à </w:t>
      </w:r>
      <w:r w:rsidRPr="00053A9E">
        <w:rPr>
          <w:szCs w:val="22"/>
        </w:rPr>
        <w:t>clarifier son intervention précéden</w:t>
      </w:r>
      <w:r w:rsidR="007C7671" w:rsidRPr="00053A9E">
        <w:rPr>
          <w:szCs w:val="22"/>
        </w:rPr>
        <w:t>te.  El</w:t>
      </w:r>
      <w:r w:rsidRPr="00053A9E">
        <w:rPr>
          <w:szCs w:val="22"/>
        </w:rPr>
        <w:t xml:space="preserve">le avait évoqué </w:t>
      </w:r>
      <w:r w:rsidR="006D76C2" w:rsidRPr="00053A9E">
        <w:rPr>
          <w:szCs w:val="22"/>
        </w:rPr>
        <w:t>l</w:t>
      </w:r>
      <w:r w:rsidR="00162955" w:rsidRPr="00053A9E">
        <w:rPr>
          <w:szCs w:val="22"/>
        </w:rPr>
        <w:t>’</w:t>
      </w:r>
      <w:r w:rsidR="006D76C2" w:rsidRPr="00053A9E">
        <w:rPr>
          <w:szCs w:val="22"/>
        </w:rPr>
        <w:t>o</w:t>
      </w:r>
      <w:r w:rsidRPr="00053A9E">
        <w:rPr>
          <w:szCs w:val="22"/>
        </w:rPr>
        <w:t xml:space="preserve">rdre des questions, mais il </w:t>
      </w:r>
      <w:r w:rsidR="006D76C2" w:rsidRPr="00053A9E">
        <w:rPr>
          <w:szCs w:val="22"/>
        </w:rPr>
        <w:t>s</w:t>
      </w:r>
      <w:r w:rsidR="00162955" w:rsidRPr="00053A9E">
        <w:rPr>
          <w:szCs w:val="22"/>
        </w:rPr>
        <w:t>’</w:t>
      </w:r>
      <w:r w:rsidR="006D76C2" w:rsidRPr="00053A9E">
        <w:rPr>
          <w:szCs w:val="22"/>
        </w:rPr>
        <w:t>a</w:t>
      </w:r>
      <w:r w:rsidRPr="00053A9E">
        <w:rPr>
          <w:szCs w:val="22"/>
        </w:rPr>
        <w:t xml:space="preserve">gissait ici de </w:t>
      </w:r>
      <w:r w:rsidR="006D76C2" w:rsidRPr="00053A9E">
        <w:rPr>
          <w:szCs w:val="22"/>
        </w:rPr>
        <w:t>l</w:t>
      </w:r>
      <w:r w:rsidR="00162955" w:rsidRPr="00053A9E">
        <w:rPr>
          <w:szCs w:val="22"/>
        </w:rPr>
        <w:t>’</w:t>
      </w:r>
      <w:r w:rsidR="006D76C2" w:rsidRPr="00053A9E">
        <w:rPr>
          <w:szCs w:val="22"/>
        </w:rPr>
        <w:t>o</w:t>
      </w:r>
      <w:r w:rsidRPr="00053A9E">
        <w:rPr>
          <w:szCs w:val="22"/>
        </w:rPr>
        <w:t xml:space="preserve">rdre de </w:t>
      </w:r>
      <w:r w:rsidR="006D76C2" w:rsidRPr="00053A9E">
        <w:rPr>
          <w:szCs w:val="22"/>
        </w:rPr>
        <w:t>l</w:t>
      </w:r>
      <w:r w:rsidR="00162955" w:rsidRPr="00053A9E">
        <w:rPr>
          <w:szCs w:val="22"/>
        </w:rPr>
        <w:t>’</w:t>
      </w:r>
      <w:r w:rsidR="006D76C2" w:rsidRPr="00053A9E">
        <w:rPr>
          <w:szCs w:val="22"/>
        </w:rPr>
        <w:t>e</w:t>
      </w:r>
      <w:r w:rsidRPr="00053A9E">
        <w:rPr>
          <w:szCs w:val="22"/>
        </w:rPr>
        <w:t xml:space="preserve">xercice en cours et non de </w:t>
      </w:r>
      <w:r w:rsidR="006D76C2" w:rsidRPr="00053A9E">
        <w:rPr>
          <w:szCs w:val="22"/>
        </w:rPr>
        <w:t>l</w:t>
      </w:r>
      <w:r w:rsidR="00162955" w:rsidRPr="00053A9E">
        <w:rPr>
          <w:szCs w:val="22"/>
        </w:rPr>
        <w:t>’</w:t>
      </w:r>
      <w:r w:rsidR="006D76C2" w:rsidRPr="00053A9E">
        <w:rPr>
          <w:szCs w:val="22"/>
        </w:rPr>
        <w:t>o</w:t>
      </w:r>
      <w:r w:rsidRPr="00053A9E">
        <w:rPr>
          <w:szCs w:val="22"/>
        </w:rPr>
        <w:t>rdre du processus tout entier</w:t>
      </w:r>
      <w:r w:rsidR="005D04EC" w:rsidRPr="00053A9E">
        <w:rPr>
          <w:szCs w:val="22"/>
        </w:rPr>
        <w:t>.</w:t>
      </w:r>
    </w:p>
    <w:p w:rsidR="00D6553F" w:rsidRPr="00053A9E" w:rsidRDefault="00FE2D82" w:rsidP="001F20D5">
      <w:pPr>
        <w:pStyle w:val="ONUMFS"/>
        <w:rPr>
          <w:szCs w:val="22"/>
        </w:rPr>
      </w:pPr>
      <w:r w:rsidRPr="00053A9E">
        <w:rPr>
          <w:szCs w:val="22"/>
        </w:rPr>
        <w:t>La délégation de la Grèce a remercié le vice</w:t>
      </w:r>
      <w:r w:rsidR="007C7671" w:rsidRPr="00053A9E">
        <w:rPr>
          <w:szCs w:val="22"/>
        </w:rPr>
        <w:noBreakHyphen/>
      </w:r>
      <w:r w:rsidRPr="00053A9E">
        <w:rPr>
          <w:szCs w:val="22"/>
        </w:rPr>
        <w:t>président pour ses effor</w:t>
      </w:r>
      <w:r w:rsidR="007C7671" w:rsidRPr="00053A9E">
        <w:rPr>
          <w:szCs w:val="22"/>
        </w:rPr>
        <w:t>ts.  Da</w:t>
      </w:r>
      <w:r w:rsidRPr="00053A9E">
        <w:rPr>
          <w:szCs w:val="22"/>
        </w:rPr>
        <w:t xml:space="preserve">ns le même temps, elle a souscrit </w:t>
      </w:r>
      <w:r w:rsidR="00A41375" w:rsidRPr="00053A9E">
        <w:rPr>
          <w:szCs w:val="22"/>
        </w:rPr>
        <w:t>à </w:t>
      </w:r>
      <w:r w:rsidRPr="00053A9E">
        <w:rPr>
          <w:szCs w:val="22"/>
        </w:rPr>
        <w:t xml:space="preserve">la déclaration et </w:t>
      </w:r>
      <w:r w:rsidR="00A41375" w:rsidRPr="00053A9E">
        <w:rPr>
          <w:szCs w:val="22"/>
        </w:rPr>
        <w:t>à </w:t>
      </w:r>
      <w:r w:rsidRPr="00053A9E">
        <w:rPr>
          <w:szCs w:val="22"/>
        </w:rPr>
        <w:t xml:space="preserve">la précision de la délégation du Japon au nom du </w:t>
      </w:r>
      <w:r w:rsidR="00A41375" w:rsidRPr="00053A9E">
        <w:rPr>
          <w:szCs w:val="22"/>
        </w:rPr>
        <w:t>groupe B</w:t>
      </w:r>
      <w:r w:rsidRPr="00053A9E">
        <w:rPr>
          <w:szCs w:val="22"/>
        </w:rPr>
        <w:t xml:space="preserve"> et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préférerait adopter </w:t>
      </w:r>
      <w:r w:rsidR="006D76C2" w:rsidRPr="00053A9E">
        <w:rPr>
          <w:szCs w:val="22"/>
        </w:rPr>
        <w:t>l</w:t>
      </w:r>
      <w:r w:rsidR="00162955" w:rsidRPr="00053A9E">
        <w:rPr>
          <w:szCs w:val="22"/>
        </w:rPr>
        <w:t>’</w:t>
      </w:r>
      <w:r w:rsidR="006D76C2" w:rsidRPr="00053A9E">
        <w:rPr>
          <w:szCs w:val="22"/>
        </w:rPr>
        <w:t>a</w:t>
      </w:r>
      <w:r w:rsidRPr="00053A9E">
        <w:rPr>
          <w:szCs w:val="22"/>
        </w:rPr>
        <w:t>pproche ciblée décrite précédemment par le président</w:t>
      </w:r>
      <w:r w:rsidR="005D04EC" w:rsidRPr="00053A9E">
        <w:rPr>
          <w:szCs w:val="22"/>
        </w:rPr>
        <w:t>.</w:t>
      </w:r>
    </w:p>
    <w:p w:rsidR="00FE2D82" w:rsidRPr="00053A9E" w:rsidRDefault="00FE2D82" w:rsidP="001F20D5">
      <w:pPr>
        <w:pStyle w:val="ONUMFS"/>
        <w:rPr>
          <w:szCs w:val="22"/>
        </w:rPr>
      </w:pPr>
      <w:r w:rsidRPr="00053A9E">
        <w:rPr>
          <w:szCs w:val="22"/>
        </w:rPr>
        <w:t xml:space="preserve">Le président a dit que les avis divergeaient énormément concernant </w:t>
      </w:r>
      <w:r w:rsidR="006D76C2" w:rsidRPr="00053A9E">
        <w:rPr>
          <w:szCs w:val="22"/>
        </w:rPr>
        <w:t>l</w:t>
      </w:r>
      <w:r w:rsidR="00162955" w:rsidRPr="00053A9E">
        <w:rPr>
          <w:szCs w:val="22"/>
        </w:rPr>
        <w:t>’</w:t>
      </w:r>
      <w:r w:rsidR="006D76C2" w:rsidRPr="00053A9E">
        <w:rPr>
          <w:szCs w:val="22"/>
        </w:rPr>
        <w:t>o</w:t>
      </w:r>
      <w:r w:rsidRPr="00053A9E">
        <w:rPr>
          <w:szCs w:val="22"/>
        </w:rPr>
        <w:t>bjectif de la réunion et du processus, sur lequel il ne voyait aucune convergen</w:t>
      </w:r>
      <w:r w:rsidR="007C7671" w:rsidRPr="00053A9E">
        <w:rPr>
          <w:szCs w:val="22"/>
        </w:rPr>
        <w:t>ce.  Il</w:t>
      </w:r>
      <w:r w:rsidRPr="00053A9E">
        <w:rPr>
          <w:szCs w:val="22"/>
        </w:rPr>
        <w:t xml:space="preserve"> se concerterait avec le vice</w:t>
      </w:r>
      <w:r w:rsidR="007C7671" w:rsidRPr="00053A9E">
        <w:rPr>
          <w:szCs w:val="22"/>
        </w:rPr>
        <w:noBreakHyphen/>
      </w:r>
      <w:r w:rsidRPr="00053A9E">
        <w:rPr>
          <w:szCs w:val="22"/>
        </w:rPr>
        <w:t xml:space="preserve">président et certaines délégations </w:t>
      </w:r>
      <w:r w:rsidR="00A41375" w:rsidRPr="00053A9E">
        <w:rPr>
          <w:szCs w:val="22"/>
        </w:rPr>
        <w:t>afin d</w:t>
      </w:r>
      <w:r w:rsidRPr="00053A9E">
        <w:rPr>
          <w:szCs w:val="22"/>
        </w:rPr>
        <w:t xml:space="preserve">e réfléchir </w:t>
      </w:r>
      <w:r w:rsidR="00A41375" w:rsidRPr="00053A9E">
        <w:rPr>
          <w:szCs w:val="22"/>
        </w:rPr>
        <w:t>à </w:t>
      </w:r>
      <w:r w:rsidRPr="00053A9E">
        <w:rPr>
          <w:szCs w:val="22"/>
        </w:rPr>
        <w:t xml:space="preserve">la marche </w:t>
      </w:r>
      <w:r w:rsidR="00A41375" w:rsidRPr="00053A9E">
        <w:rPr>
          <w:szCs w:val="22"/>
        </w:rPr>
        <w:t>à </w:t>
      </w:r>
      <w:r w:rsidRPr="00053A9E">
        <w:rPr>
          <w:szCs w:val="22"/>
        </w:rPr>
        <w:t xml:space="preserve">suivre et de voir si le comité pouvait faire une quelconque recommandation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L’i</w:t>
      </w:r>
      <w:r w:rsidRPr="00053A9E">
        <w:rPr>
          <w:szCs w:val="22"/>
        </w:rPr>
        <w:t>déal serait que le comité puisse faire des progrès, quel</w:t>
      </w:r>
      <w:r w:rsidR="00185A2B" w:rsidRPr="00053A9E">
        <w:rPr>
          <w:szCs w:val="22"/>
        </w:rPr>
        <w:t>le</w:t>
      </w:r>
      <w:r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soit la forme, concernant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au lieu de rapporter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ce qui </w:t>
      </w:r>
      <w:r w:rsidR="006D76C2" w:rsidRPr="00053A9E">
        <w:rPr>
          <w:szCs w:val="22"/>
        </w:rPr>
        <w:t>s</w:t>
      </w:r>
      <w:r w:rsidR="00162955" w:rsidRPr="00053A9E">
        <w:rPr>
          <w:szCs w:val="22"/>
        </w:rPr>
        <w:t>’</w:t>
      </w:r>
      <w:r w:rsidR="006D76C2" w:rsidRPr="00053A9E">
        <w:rPr>
          <w:szCs w:val="22"/>
        </w:rPr>
        <w:t>é</w:t>
      </w:r>
      <w:r w:rsidRPr="00053A9E">
        <w:rPr>
          <w:szCs w:val="22"/>
        </w:rPr>
        <w:t>tait d</w:t>
      </w:r>
      <w:r w:rsidR="007C7671" w:rsidRPr="00053A9E">
        <w:rPr>
          <w:szCs w:val="22"/>
        </w:rPr>
        <w:t>it.  Te</w:t>
      </w:r>
      <w:r w:rsidRPr="00053A9E">
        <w:rPr>
          <w:szCs w:val="22"/>
        </w:rPr>
        <w:t xml:space="preserve">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le concevait du moins, il était peu probable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certain consensus soit trouvé </w:t>
      </w:r>
      <w:r w:rsidR="00A41375" w:rsidRPr="00053A9E">
        <w:rPr>
          <w:szCs w:val="22"/>
        </w:rPr>
        <w:t>à </w:t>
      </w:r>
      <w:r w:rsidRPr="00053A9E">
        <w:rPr>
          <w:szCs w:val="22"/>
        </w:rPr>
        <w:t xml:space="preserve">ce stade, mais le comité allait devoir y revenir </w:t>
      </w:r>
      <w:r w:rsidR="00A41375" w:rsidRPr="00053A9E">
        <w:rPr>
          <w:szCs w:val="22"/>
        </w:rPr>
        <w:t>à </w:t>
      </w:r>
      <w:r w:rsidRPr="00053A9E">
        <w:rPr>
          <w:szCs w:val="22"/>
        </w:rPr>
        <w:t>nouveau.</w:t>
      </w:r>
    </w:p>
    <w:p w:rsidR="00D6553F" w:rsidRPr="00053A9E" w:rsidRDefault="00FE2D82" w:rsidP="001F20D5">
      <w:pPr>
        <w:pStyle w:val="ONUMFS"/>
        <w:rPr>
          <w:szCs w:val="22"/>
        </w:rPr>
      </w:pPr>
      <w:r w:rsidRPr="00053A9E">
        <w:rPr>
          <w:szCs w:val="22"/>
        </w:rPr>
        <w:t xml:space="preserve">La délégation de la Roumanie, désireuse </w:t>
      </w:r>
      <w:r w:rsidR="006D76C2" w:rsidRPr="00053A9E">
        <w:rPr>
          <w:szCs w:val="22"/>
        </w:rPr>
        <w:t>d</w:t>
      </w:r>
      <w:r w:rsidR="00162955" w:rsidRPr="00053A9E">
        <w:rPr>
          <w:szCs w:val="22"/>
        </w:rPr>
        <w:t>’</w:t>
      </w:r>
      <w:r w:rsidR="006D76C2" w:rsidRPr="00053A9E">
        <w:rPr>
          <w:szCs w:val="22"/>
        </w:rPr>
        <w:t>a</w:t>
      </w:r>
      <w:r w:rsidRPr="00053A9E">
        <w:rPr>
          <w:szCs w:val="22"/>
        </w:rPr>
        <w:t xml:space="preserve">pporter un complément </w:t>
      </w:r>
      <w:r w:rsidR="00A41375" w:rsidRPr="00053A9E">
        <w:rPr>
          <w:szCs w:val="22"/>
        </w:rPr>
        <w:t>à </w:t>
      </w:r>
      <w:r w:rsidRPr="00053A9E">
        <w:rPr>
          <w:szCs w:val="22"/>
        </w:rPr>
        <w:t>sa déclaration précédente, a dit que tout débat sur la gouvernance devrait se poursuivre durant la présente session ou la prochaine session du PBC</w:t>
      </w:r>
      <w:r w:rsidR="005D04EC" w:rsidRPr="00053A9E">
        <w:rPr>
          <w:szCs w:val="22"/>
        </w:rPr>
        <w:t>.</w:t>
      </w:r>
    </w:p>
    <w:p w:rsidR="00D6553F"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assez complexe de trouver une marche </w:t>
      </w:r>
      <w:r w:rsidR="00A41375" w:rsidRPr="00053A9E">
        <w:rPr>
          <w:szCs w:val="22"/>
        </w:rPr>
        <w:t>à </w:t>
      </w:r>
      <w:r w:rsidRPr="00053A9E">
        <w:rPr>
          <w:szCs w:val="22"/>
        </w:rPr>
        <w:t xml:space="preserve">suivre quand le comité semblait plus ou moins clair sur la direction </w:t>
      </w:r>
      <w:r w:rsidR="00A41375" w:rsidRPr="00053A9E">
        <w:rPr>
          <w:szCs w:val="22"/>
        </w:rPr>
        <w:t>à </w:t>
      </w:r>
      <w:r w:rsidRPr="00053A9E">
        <w:rPr>
          <w:szCs w:val="22"/>
        </w:rPr>
        <w:t xml:space="preserve">prendre, avant que doutes et problèmes de commencent </w:t>
      </w:r>
      <w:r w:rsidR="00A41375" w:rsidRPr="00053A9E">
        <w:rPr>
          <w:szCs w:val="22"/>
        </w:rPr>
        <w:t>à </w:t>
      </w:r>
      <w:r w:rsidRPr="00053A9E">
        <w:rPr>
          <w:szCs w:val="22"/>
        </w:rPr>
        <w:t>resurg</w:t>
      </w:r>
      <w:r w:rsidR="007C7671" w:rsidRPr="00053A9E">
        <w:rPr>
          <w:szCs w:val="22"/>
        </w:rPr>
        <w:t>ir.  Il</w:t>
      </w:r>
      <w:r w:rsidRPr="00053A9E">
        <w:rPr>
          <w:szCs w:val="22"/>
        </w:rPr>
        <w:t xml:space="preserve"> comprenait que cela faisait partie des négociations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é</w:t>
      </w:r>
      <w:r w:rsidRPr="00053A9E">
        <w:rPr>
          <w:szCs w:val="22"/>
        </w:rPr>
        <w:t>tait pas facile pour les délégations de trouver un acco</w:t>
      </w:r>
      <w:r w:rsidR="007C7671" w:rsidRPr="00053A9E">
        <w:rPr>
          <w:szCs w:val="22"/>
        </w:rPr>
        <w:t>rd.  Le</w:t>
      </w:r>
      <w:r w:rsidRPr="00053A9E">
        <w:rPr>
          <w:szCs w:val="22"/>
        </w:rPr>
        <w:t xml:space="preserve"> vice</w:t>
      </w:r>
      <w:r w:rsidR="007C7671" w:rsidRPr="00053A9E">
        <w:rPr>
          <w:szCs w:val="22"/>
        </w:rPr>
        <w:noBreakHyphen/>
      </w:r>
      <w:r w:rsidRPr="00053A9E">
        <w:rPr>
          <w:szCs w:val="22"/>
        </w:rPr>
        <w:t xml:space="preserve">président pensait que toutes les délégations voulaient examiner la question et avaient compris son importance, </w:t>
      </w:r>
      <w:r w:rsidR="00A41375" w:rsidRPr="00053A9E">
        <w:rPr>
          <w:szCs w:val="22"/>
        </w:rPr>
        <w:t>en particulier</w:t>
      </w:r>
      <w:r w:rsidRPr="00053A9E">
        <w:rPr>
          <w:szCs w:val="22"/>
        </w:rPr>
        <w:t xml:space="preserve"> après le rapport du </w:t>
      </w:r>
      <w:r w:rsidR="007C7671" w:rsidRPr="00053A9E">
        <w:rPr>
          <w:szCs w:val="22"/>
        </w:rPr>
        <w:t>CCI.  Ce</w:t>
      </w:r>
      <w:r w:rsidRPr="00053A9E">
        <w:rPr>
          <w:szCs w:val="22"/>
        </w:rPr>
        <w:t xml:space="preserve">pendant, au bout du compte, le comité ne parvenait pas </w:t>
      </w:r>
      <w:r w:rsidR="00A41375" w:rsidRPr="00053A9E">
        <w:rPr>
          <w:szCs w:val="22"/>
        </w:rPr>
        <w:t>à </w:t>
      </w:r>
      <w:r w:rsidR="006D76C2" w:rsidRPr="00053A9E">
        <w:rPr>
          <w:szCs w:val="22"/>
        </w:rPr>
        <w:t>s</w:t>
      </w:r>
      <w:r w:rsidR="00162955" w:rsidRPr="00053A9E">
        <w:rPr>
          <w:szCs w:val="22"/>
        </w:rPr>
        <w:t>’</w:t>
      </w:r>
      <w:r w:rsidR="006D76C2" w:rsidRPr="00053A9E">
        <w:rPr>
          <w:szCs w:val="22"/>
        </w:rPr>
        <w:t>e</w:t>
      </w:r>
      <w:r w:rsidRPr="00053A9E">
        <w:rPr>
          <w:szCs w:val="22"/>
        </w:rPr>
        <w:t>ntend</w:t>
      </w:r>
      <w:r w:rsidR="007C7671" w:rsidRPr="00053A9E">
        <w:rPr>
          <w:szCs w:val="22"/>
        </w:rPr>
        <w:t>re.  Le</w:t>
      </w:r>
      <w:r w:rsidRPr="00053A9E">
        <w:rPr>
          <w:szCs w:val="22"/>
        </w:rPr>
        <w:t xml:space="preserve"> vice</w:t>
      </w:r>
      <w:r w:rsidR="007C7671" w:rsidRPr="00053A9E">
        <w:rPr>
          <w:szCs w:val="22"/>
        </w:rPr>
        <w:noBreakHyphen/>
      </w:r>
      <w:r w:rsidRPr="00053A9E">
        <w:rPr>
          <w:szCs w:val="22"/>
        </w:rPr>
        <w:t xml:space="preserve">président ignorait </w:t>
      </w:r>
      <w:r w:rsidR="006D76C2" w:rsidRPr="00053A9E">
        <w:rPr>
          <w:szCs w:val="22"/>
        </w:rPr>
        <w:t>s</w:t>
      </w:r>
      <w:r w:rsidR="00162955" w:rsidRPr="00053A9E">
        <w:rPr>
          <w:szCs w:val="22"/>
        </w:rPr>
        <w:t>’</w:t>
      </w:r>
      <w:r w:rsidR="006D76C2" w:rsidRPr="00053A9E">
        <w:rPr>
          <w:szCs w:val="22"/>
        </w:rPr>
        <w:t>i</w:t>
      </w:r>
      <w:r w:rsidRPr="00053A9E">
        <w:rPr>
          <w:szCs w:val="22"/>
        </w:rPr>
        <w:t>l fallait examiner la question dans le cadre du PBC ou un autre type de consultati</w:t>
      </w:r>
      <w:r w:rsidR="007C7671" w:rsidRPr="00053A9E">
        <w:rPr>
          <w:szCs w:val="22"/>
        </w:rPr>
        <w:t>on.  Il</w:t>
      </w:r>
      <w:r w:rsidRPr="00053A9E">
        <w:rPr>
          <w:szCs w:val="22"/>
        </w:rPr>
        <w:t xml:space="preserve"> cherchait </w:t>
      </w:r>
      <w:r w:rsidR="00BD4512" w:rsidRPr="00053A9E">
        <w:rPr>
          <w:szCs w:val="22"/>
        </w:rPr>
        <w:t>à “p</w:t>
      </w:r>
      <w:r w:rsidRPr="00053A9E">
        <w:rPr>
          <w:szCs w:val="22"/>
        </w:rPr>
        <w:t>réidentifie</w:t>
      </w:r>
      <w:r w:rsidR="00690BBB" w:rsidRPr="00053A9E">
        <w:rPr>
          <w:szCs w:val="22"/>
        </w:rPr>
        <w:t>r</w:t>
      </w:r>
      <w:r w:rsidR="00D86610" w:rsidRPr="00053A9E">
        <w:rPr>
          <w:szCs w:val="22"/>
        </w:rPr>
        <w:t>”</w:t>
      </w:r>
      <w:r w:rsidR="00690BBB" w:rsidRPr="00053A9E">
        <w:rPr>
          <w:szCs w:val="22"/>
          <w:rtl/>
          <w:cs/>
        </w:rPr>
        <w:t xml:space="preserve"> </w:t>
      </w:r>
      <w:r w:rsidRPr="00053A9E">
        <w:rPr>
          <w:szCs w:val="22"/>
        </w:rPr>
        <w:t xml:space="preserve">un certain nombre de questions </w:t>
      </w:r>
      <w:r w:rsidR="00A41375" w:rsidRPr="00053A9E">
        <w:rPr>
          <w:szCs w:val="22"/>
        </w:rPr>
        <w:t>à </w:t>
      </w:r>
      <w:r w:rsidRPr="00053A9E">
        <w:rPr>
          <w:szCs w:val="22"/>
        </w:rPr>
        <w:t>examiner, mais les délégations indiquaient ensuite que le comité devait convenir de ces questio</w:t>
      </w:r>
      <w:r w:rsidR="007C7671" w:rsidRPr="00053A9E">
        <w:rPr>
          <w:szCs w:val="22"/>
        </w:rPr>
        <w:t>ns.  Ce</w:t>
      </w:r>
      <w:r w:rsidRPr="00053A9E">
        <w:rPr>
          <w:szCs w:val="22"/>
        </w:rPr>
        <w:t>tte espèce de condition préalable compliquait encore davantage le débat sur ces questions au sein du </w:t>
      </w:r>
      <w:r w:rsidR="007C7671" w:rsidRPr="00053A9E">
        <w:rPr>
          <w:szCs w:val="22"/>
        </w:rPr>
        <w:t>PBC.  Le</w:t>
      </w:r>
      <w:r w:rsidRPr="00053A9E">
        <w:rPr>
          <w:szCs w:val="22"/>
        </w:rPr>
        <w:t xml:space="preserve"> vice</w:t>
      </w:r>
      <w:r w:rsidR="007C7671" w:rsidRPr="00053A9E">
        <w:rPr>
          <w:szCs w:val="22"/>
        </w:rPr>
        <w:noBreakHyphen/>
      </w:r>
      <w:r w:rsidRPr="00053A9E">
        <w:rPr>
          <w:szCs w:val="22"/>
        </w:rPr>
        <w:t xml:space="preserve">président savait que la situation était plutôt complexe et pensait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devrait réfléchir </w:t>
      </w:r>
      <w:r w:rsidR="00A41375" w:rsidRPr="00053A9E">
        <w:rPr>
          <w:szCs w:val="22"/>
        </w:rPr>
        <w:t>quant </w:t>
      </w:r>
      <w:r w:rsidR="00162955" w:rsidRPr="00053A9E">
        <w:rPr>
          <w:szCs w:val="22"/>
        </w:rPr>
        <w:t>à savoir</w:t>
      </w:r>
      <w:r w:rsidRPr="00053A9E">
        <w:rPr>
          <w:szCs w:val="22"/>
        </w:rPr>
        <w:t xml:space="preserve"> </w:t>
      </w:r>
      <w:r w:rsidR="006D76C2" w:rsidRPr="00053A9E">
        <w:rPr>
          <w:szCs w:val="22"/>
        </w:rPr>
        <w:t>s</w:t>
      </w:r>
      <w:r w:rsidR="00162955" w:rsidRPr="00053A9E">
        <w:rPr>
          <w:szCs w:val="22"/>
        </w:rPr>
        <w:t>’</w:t>
      </w:r>
      <w:r w:rsidR="006D76C2" w:rsidRPr="00053A9E">
        <w:rPr>
          <w:szCs w:val="22"/>
        </w:rPr>
        <w:t>i</w:t>
      </w:r>
      <w:r w:rsidRPr="00053A9E">
        <w:rPr>
          <w:szCs w:val="22"/>
        </w:rPr>
        <w:t>l voulait en parler dans le cadre du PBC ou de consultations informell</w:t>
      </w:r>
      <w:r w:rsidR="007C7671" w:rsidRPr="00053A9E">
        <w:rPr>
          <w:szCs w:val="22"/>
        </w:rPr>
        <w:t>es.  Il</w:t>
      </w:r>
      <w:r w:rsidRPr="00053A9E">
        <w:rPr>
          <w:szCs w:val="22"/>
        </w:rPr>
        <w:t xml:space="preserve"> espérait que </w:t>
      </w:r>
      <w:r w:rsidR="006D76C2" w:rsidRPr="00053A9E">
        <w:rPr>
          <w:szCs w:val="22"/>
        </w:rPr>
        <w:t>d</w:t>
      </w:r>
      <w:r w:rsidR="00162955" w:rsidRPr="00053A9E">
        <w:rPr>
          <w:szCs w:val="22"/>
        </w:rPr>
        <w:t>’</w:t>
      </w:r>
      <w:r w:rsidR="006D76C2" w:rsidRPr="00053A9E">
        <w:rPr>
          <w:szCs w:val="22"/>
        </w:rPr>
        <w:t>a</w:t>
      </w:r>
      <w:r w:rsidRPr="00053A9E">
        <w:rPr>
          <w:szCs w:val="22"/>
        </w:rPr>
        <w:t xml:space="preserve">utres délégations lui apporteraient la preuve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dans </w:t>
      </w:r>
      <w:r w:rsidR="006D76C2" w:rsidRPr="00053A9E">
        <w:rPr>
          <w:szCs w:val="22"/>
        </w:rPr>
        <w:t>l</w:t>
      </w:r>
      <w:r w:rsidR="00162955" w:rsidRPr="00053A9E">
        <w:rPr>
          <w:szCs w:val="22"/>
        </w:rPr>
        <w:t>’</w:t>
      </w:r>
      <w:r w:rsidR="006D76C2" w:rsidRPr="00053A9E">
        <w:rPr>
          <w:szCs w:val="22"/>
        </w:rPr>
        <w:t>e</w:t>
      </w:r>
      <w:r w:rsidRPr="00053A9E">
        <w:rPr>
          <w:szCs w:val="22"/>
        </w:rPr>
        <w:t xml:space="preserve">rreur et que le comité pouvait en fait trouver un accord, mais </w:t>
      </w:r>
      <w:r w:rsidR="00A41375" w:rsidRPr="00053A9E">
        <w:rPr>
          <w:szCs w:val="22"/>
        </w:rPr>
        <w:t>en tant que</w:t>
      </w:r>
      <w:r w:rsidRPr="00053A9E">
        <w:rPr>
          <w:szCs w:val="22"/>
        </w:rPr>
        <w:t xml:space="preserve"> facilitateur, il devait trouver une voie médiane</w:t>
      </w:r>
      <w:r w:rsidR="005D04EC" w:rsidRPr="00053A9E">
        <w:rPr>
          <w:szCs w:val="22"/>
        </w:rPr>
        <w:t>.</w:t>
      </w:r>
    </w:p>
    <w:p w:rsidR="00FE2D82"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w:t>
      </w:r>
      <w:r w:rsidR="006D76C2" w:rsidRPr="00053A9E">
        <w:rPr>
          <w:szCs w:val="22"/>
        </w:rPr>
        <w:t>s</w:t>
      </w:r>
      <w:r w:rsidR="00162955" w:rsidRPr="00053A9E">
        <w:rPr>
          <w:szCs w:val="22"/>
        </w:rPr>
        <w:t>’</w:t>
      </w:r>
      <w:r w:rsidR="006D76C2" w:rsidRPr="00053A9E">
        <w:rPr>
          <w:szCs w:val="22"/>
        </w:rPr>
        <w:t>e</w:t>
      </w:r>
      <w:r w:rsidRPr="00053A9E">
        <w:rPr>
          <w:szCs w:val="22"/>
        </w:rPr>
        <w:t xml:space="preserve">fforçant de faire preuve </w:t>
      </w:r>
      <w:r w:rsidR="006D76C2" w:rsidRPr="00053A9E">
        <w:rPr>
          <w:szCs w:val="22"/>
        </w:rPr>
        <w:t>d</w:t>
      </w:r>
      <w:r w:rsidR="00162955" w:rsidRPr="00053A9E">
        <w:rPr>
          <w:szCs w:val="22"/>
        </w:rPr>
        <w:t>’</w:t>
      </w:r>
      <w:r w:rsidR="006D76C2" w:rsidRPr="00053A9E">
        <w:rPr>
          <w:szCs w:val="22"/>
        </w:rPr>
        <w:t>u</w:t>
      </w:r>
      <w:r w:rsidRPr="00053A9E">
        <w:rPr>
          <w:szCs w:val="22"/>
        </w:rPr>
        <w:t xml:space="preserve">n esprit constructif, elle se demandait si le comité avait envie de voir la prochaine session du PBC comme le point de départ de discussions consacrées </w:t>
      </w:r>
      <w:r w:rsidR="00A41375" w:rsidRPr="00053A9E">
        <w:rPr>
          <w:szCs w:val="22"/>
        </w:rPr>
        <w:t>à </w:t>
      </w:r>
      <w:r w:rsidRPr="00053A9E">
        <w:rPr>
          <w:szCs w:val="22"/>
        </w:rPr>
        <w:t>la questi</w:t>
      </w:r>
      <w:r w:rsidR="007C7671" w:rsidRPr="00053A9E">
        <w:rPr>
          <w:szCs w:val="22"/>
        </w:rPr>
        <w:t>on.  Le</w:t>
      </w:r>
      <w:r w:rsidRPr="00053A9E">
        <w:rPr>
          <w:szCs w:val="22"/>
        </w:rPr>
        <w:t xml:space="preserve"> comité avait identifié les problèmes, qui incluaient certaines défaillances dont voulait parler la délégation, et elle pensait que certains groupes régionaux voyaient plus clairement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voulaient identifi</w:t>
      </w:r>
      <w:r w:rsidR="007C7671" w:rsidRPr="00053A9E">
        <w:rPr>
          <w:szCs w:val="22"/>
        </w:rPr>
        <w:t>er.  La</w:t>
      </w:r>
      <w:r w:rsidRPr="00053A9E">
        <w:rPr>
          <w:szCs w:val="22"/>
        </w:rPr>
        <w:t xml:space="preserve"> délégation a saisi cette occasion pour suggérer de mettre </w:t>
      </w:r>
      <w:r w:rsidR="00A41375" w:rsidRPr="00053A9E">
        <w:rPr>
          <w:szCs w:val="22"/>
        </w:rPr>
        <w:t>à </w:t>
      </w:r>
      <w:r w:rsidRPr="00053A9E">
        <w:rPr>
          <w:szCs w:val="22"/>
        </w:rPr>
        <w:t xml:space="preserve">jour les propositions qui avaient été mises sur la table par le passé et de les rendre plus ciblées </w:t>
      </w:r>
      <w:r w:rsidR="00A41375" w:rsidRPr="00053A9E">
        <w:rPr>
          <w:szCs w:val="22"/>
        </w:rPr>
        <w:t>afin d</w:t>
      </w:r>
      <w:r w:rsidRPr="00053A9E">
        <w:rPr>
          <w:szCs w:val="22"/>
        </w:rPr>
        <w:t xml:space="preserve">e permettre </w:t>
      </w:r>
      <w:r w:rsidR="00A41375" w:rsidRPr="00053A9E">
        <w:rPr>
          <w:szCs w:val="22"/>
        </w:rPr>
        <w:t>à </w:t>
      </w:r>
      <w:r w:rsidRPr="00053A9E">
        <w:rPr>
          <w:szCs w:val="22"/>
        </w:rPr>
        <w:t>la prochaine session du PBC de consacrer un jour ou deux </w:t>
      </w:r>
      <w:r w:rsidR="00A41375" w:rsidRPr="00053A9E">
        <w:rPr>
          <w:szCs w:val="22"/>
        </w:rPr>
        <w:t>à </w:t>
      </w:r>
      <w:r w:rsidRPr="00053A9E">
        <w:rPr>
          <w:szCs w:val="22"/>
        </w:rPr>
        <w:t>des débats plus spécifiques sur ces propositions.</w:t>
      </w:r>
    </w:p>
    <w:p w:rsidR="00D6553F" w:rsidRPr="00053A9E" w:rsidRDefault="00FE2D82" w:rsidP="001F20D5">
      <w:pPr>
        <w:pStyle w:val="ONUMFS"/>
        <w:rPr>
          <w:szCs w:val="22"/>
        </w:rPr>
      </w:pPr>
      <w:r w:rsidRPr="00053A9E">
        <w:rPr>
          <w:szCs w:val="22"/>
        </w:rPr>
        <w:t xml:space="preserve">Le président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marche </w:t>
      </w:r>
      <w:r w:rsidR="00A41375" w:rsidRPr="00053A9E">
        <w:rPr>
          <w:szCs w:val="22"/>
        </w:rPr>
        <w:t>à </w:t>
      </w:r>
      <w:r w:rsidRPr="00053A9E">
        <w:rPr>
          <w:szCs w:val="22"/>
        </w:rPr>
        <w:t xml:space="preserve">suivre et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était en adéquation avec les attentes des membr</w:t>
      </w:r>
      <w:r w:rsidR="007C7671" w:rsidRPr="00053A9E">
        <w:rPr>
          <w:szCs w:val="22"/>
        </w:rPr>
        <w:t>es.  El</w:t>
      </w:r>
      <w:r w:rsidRPr="00053A9E">
        <w:rPr>
          <w:szCs w:val="22"/>
        </w:rPr>
        <w:t xml:space="preserve">le était plutôt conforme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avancé le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mais pouvait être plus ciblée enco</w:t>
      </w:r>
      <w:r w:rsidR="007C7671" w:rsidRPr="00053A9E">
        <w:rPr>
          <w:szCs w:val="22"/>
        </w:rPr>
        <w:t>re.  Il</w:t>
      </w:r>
      <w:r w:rsidRPr="00053A9E">
        <w:rPr>
          <w:szCs w:val="22"/>
        </w:rPr>
        <w:t xml:space="preserve"> serait </w:t>
      </w:r>
      <w:r w:rsidR="00A41375" w:rsidRPr="00053A9E">
        <w:rPr>
          <w:szCs w:val="22"/>
        </w:rPr>
        <w:t>bien que</w:t>
      </w:r>
      <w:r w:rsidRPr="00053A9E">
        <w:rPr>
          <w:szCs w:val="22"/>
        </w:rPr>
        <w:t xml:space="preserve"> le comité puisse </w:t>
      </w:r>
      <w:r w:rsidR="006D76C2" w:rsidRPr="00053A9E">
        <w:rPr>
          <w:szCs w:val="22"/>
        </w:rPr>
        <w:t>s</w:t>
      </w:r>
      <w:r w:rsidR="00162955" w:rsidRPr="00053A9E">
        <w:rPr>
          <w:szCs w:val="22"/>
        </w:rPr>
        <w:t>’</w:t>
      </w:r>
      <w:r w:rsidR="006D76C2" w:rsidRPr="00053A9E">
        <w:rPr>
          <w:szCs w:val="22"/>
        </w:rPr>
        <w:t>e</w:t>
      </w:r>
      <w:r w:rsidRPr="00053A9E">
        <w:rPr>
          <w:szCs w:val="22"/>
        </w:rPr>
        <w:t>fforcer de fournir un projet de décision sur ce poi</w:t>
      </w:r>
      <w:r w:rsidR="007C7671" w:rsidRPr="00053A9E">
        <w:rPr>
          <w:szCs w:val="22"/>
        </w:rPr>
        <w:t>nt.  Le</w:t>
      </w:r>
      <w:r w:rsidRPr="00053A9E">
        <w:rPr>
          <w:szCs w:val="22"/>
        </w:rPr>
        <w:t xml:space="preserve"> président savait que les délégations pouvaient attendre jus</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la prochaine session du PBC, mais encore une fois, </w:t>
      </w:r>
      <w:r w:rsidRPr="00053A9E">
        <w:rPr>
          <w:szCs w:val="22"/>
        </w:rPr>
        <w:lastRenderedPageBreak/>
        <w:t xml:space="preserve">cette question traînait depuis si longtemps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serait utile </w:t>
      </w:r>
      <w:r w:rsidR="006D76C2" w:rsidRPr="00053A9E">
        <w:rPr>
          <w:szCs w:val="22"/>
        </w:rPr>
        <w:t>d</w:t>
      </w:r>
      <w:r w:rsidR="00162955" w:rsidRPr="00053A9E">
        <w:rPr>
          <w:szCs w:val="22"/>
        </w:rPr>
        <w:t>’</w:t>
      </w:r>
      <w:r w:rsidR="006D76C2" w:rsidRPr="00053A9E">
        <w:rPr>
          <w:szCs w:val="22"/>
        </w:rPr>
        <w:t>a</w:t>
      </w:r>
      <w:r w:rsidRPr="00053A9E">
        <w:rPr>
          <w:szCs w:val="22"/>
        </w:rPr>
        <w:t xml:space="preserve">voir une orientation et un peu de clarté sur le débat que tiendrait le comité </w:t>
      </w:r>
      <w:r w:rsidR="00A41375" w:rsidRPr="00053A9E">
        <w:rPr>
          <w:szCs w:val="22"/>
        </w:rPr>
        <w:t>à </w:t>
      </w:r>
      <w:r w:rsidRPr="00053A9E">
        <w:rPr>
          <w:szCs w:val="22"/>
        </w:rPr>
        <w:t>la prochaine session du </w:t>
      </w:r>
      <w:r w:rsidR="007C7671" w:rsidRPr="00053A9E">
        <w:rPr>
          <w:szCs w:val="22"/>
        </w:rPr>
        <w:t>PBC.  Ch</w:t>
      </w:r>
      <w:r w:rsidRPr="00053A9E">
        <w:rPr>
          <w:szCs w:val="22"/>
        </w:rPr>
        <w:t xml:space="preserve">acun y trouverait des assurances et ce serait une chose positive </w:t>
      </w:r>
      <w:r w:rsidR="00A41375" w:rsidRPr="00053A9E">
        <w:rPr>
          <w:szCs w:val="22"/>
        </w:rPr>
        <w:t>à </w:t>
      </w:r>
      <w:r w:rsidRPr="00053A9E">
        <w:rPr>
          <w:szCs w:val="22"/>
        </w:rPr>
        <w:t xml:space="preserve">rapporter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p>
    <w:p w:rsidR="00D6553F" w:rsidRPr="00053A9E" w:rsidRDefault="00FE2D82" w:rsidP="001F20D5">
      <w:pPr>
        <w:pStyle w:val="ONUMFS"/>
        <w:rPr>
          <w:szCs w:val="22"/>
        </w:rPr>
      </w:pPr>
      <w:r w:rsidRPr="00053A9E">
        <w:rPr>
          <w:szCs w:val="22"/>
        </w:rPr>
        <w:t>Le vice</w:t>
      </w:r>
      <w:r w:rsidR="007C7671" w:rsidRPr="00053A9E">
        <w:rPr>
          <w:szCs w:val="22"/>
        </w:rPr>
        <w:noBreakHyphen/>
      </w:r>
      <w:r w:rsidRPr="00053A9E">
        <w:rPr>
          <w:szCs w:val="22"/>
        </w:rPr>
        <w:t xml:space="preserve">président a rappelé aux délégations que, même </w:t>
      </w:r>
      <w:r w:rsidR="006D76C2" w:rsidRPr="00053A9E">
        <w:rPr>
          <w:szCs w:val="22"/>
        </w:rPr>
        <w:t>s</w:t>
      </w:r>
      <w:r w:rsidR="00162955" w:rsidRPr="00053A9E">
        <w:rPr>
          <w:szCs w:val="22"/>
        </w:rPr>
        <w:t>’</w:t>
      </w:r>
      <w:r w:rsidR="006D76C2" w:rsidRPr="00053A9E">
        <w:rPr>
          <w:szCs w:val="22"/>
        </w:rPr>
        <w:t>i</w:t>
      </w:r>
      <w:r w:rsidRPr="00053A9E">
        <w:rPr>
          <w:szCs w:val="22"/>
        </w:rPr>
        <w:t xml:space="preserve">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suggestion intéressante, la prochaine session du PBC ne durerait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semai</w:t>
      </w:r>
      <w:r w:rsidR="007C7671" w:rsidRPr="00053A9E">
        <w:rPr>
          <w:szCs w:val="22"/>
        </w:rPr>
        <w:t>ne.  Ce</w:t>
      </w:r>
      <w:r w:rsidRPr="00053A9E">
        <w:rPr>
          <w:szCs w:val="22"/>
        </w:rPr>
        <w:t xml:space="preserve"> </w:t>
      </w:r>
      <w:r w:rsidR="006D76C2" w:rsidRPr="00053A9E">
        <w:rPr>
          <w:szCs w:val="22"/>
        </w:rPr>
        <w:t>n</w:t>
      </w:r>
      <w:r w:rsidR="00162955" w:rsidRPr="00053A9E">
        <w:rPr>
          <w:szCs w:val="22"/>
        </w:rPr>
        <w:t>’</w:t>
      </w:r>
      <w:r w:rsidR="006D76C2" w:rsidRPr="00053A9E">
        <w:rPr>
          <w:szCs w:val="22"/>
        </w:rPr>
        <w:t>é</w:t>
      </w:r>
      <w:r w:rsidRPr="00053A9E">
        <w:rPr>
          <w:szCs w:val="22"/>
        </w:rPr>
        <w:t>tait pas comme cette année où le comité avait connu deux sessions du </w:t>
      </w:r>
      <w:r w:rsidR="007C7671" w:rsidRPr="00053A9E">
        <w:rPr>
          <w:szCs w:val="22"/>
        </w:rPr>
        <w:t>PBC.  Il</w:t>
      </w:r>
      <w:r w:rsidRPr="00053A9E">
        <w:rPr>
          <w:szCs w:val="22"/>
        </w:rPr>
        <w:t xml:space="preserve"> voulait dire que le comité pouvait faire un effort, mais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fallait être réaliste puisque la session ne durerait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semaine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pourrait </w:t>
      </w:r>
      <w:r w:rsidR="006D76C2" w:rsidRPr="00053A9E">
        <w:rPr>
          <w:szCs w:val="22"/>
        </w:rPr>
        <w:t>s</w:t>
      </w:r>
      <w:r w:rsidR="00162955" w:rsidRPr="00053A9E">
        <w:rPr>
          <w:szCs w:val="22"/>
        </w:rPr>
        <w:t>’</w:t>
      </w:r>
      <w:r w:rsidR="006D76C2" w:rsidRPr="00053A9E">
        <w:rPr>
          <w:szCs w:val="22"/>
        </w:rPr>
        <w:t>a</w:t>
      </w:r>
      <w:r w:rsidRPr="00053A9E">
        <w:rPr>
          <w:szCs w:val="22"/>
        </w:rPr>
        <w:t xml:space="preserve">vérer difficile de réserver un ou deux jours </w:t>
      </w:r>
      <w:r w:rsidR="00A41375" w:rsidRPr="00053A9E">
        <w:rPr>
          <w:szCs w:val="22"/>
        </w:rPr>
        <w:t>à </w:t>
      </w:r>
      <w:r w:rsidRPr="00053A9E">
        <w:rPr>
          <w:szCs w:val="22"/>
        </w:rPr>
        <w:t xml:space="preserve">la question car il lui faudrait examiner </w:t>
      </w:r>
      <w:r w:rsidR="006D76C2" w:rsidRPr="00053A9E">
        <w:rPr>
          <w:szCs w:val="22"/>
        </w:rPr>
        <w:t>d</w:t>
      </w:r>
      <w:r w:rsidR="00162955" w:rsidRPr="00053A9E">
        <w:rPr>
          <w:szCs w:val="22"/>
        </w:rPr>
        <w:t>’</w:t>
      </w:r>
      <w:r w:rsidR="006D76C2" w:rsidRPr="00053A9E">
        <w:rPr>
          <w:szCs w:val="22"/>
        </w:rPr>
        <w:t>a</w:t>
      </w:r>
      <w:r w:rsidRPr="00053A9E">
        <w:rPr>
          <w:szCs w:val="22"/>
        </w:rPr>
        <w:t>utres domaines et préoccupations importants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souscrit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dit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que le PBC </w:t>
      </w:r>
      <w:r w:rsidR="006D76C2" w:rsidRPr="00053A9E">
        <w:rPr>
          <w:szCs w:val="22"/>
        </w:rPr>
        <w:t>n</w:t>
      </w:r>
      <w:r w:rsidR="00162955" w:rsidRPr="00053A9E">
        <w:rPr>
          <w:szCs w:val="22"/>
        </w:rPr>
        <w:t>’</w:t>
      </w:r>
      <w:r w:rsidR="006D76C2" w:rsidRPr="00053A9E">
        <w:rPr>
          <w:szCs w:val="22"/>
        </w:rPr>
        <w:t>a</w:t>
      </w:r>
      <w:r w:rsidRPr="00053A9E">
        <w:rPr>
          <w:szCs w:val="22"/>
        </w:rPr>
        <w:t xml:space="preserve">urait pas suffisamment de temps </w:t>
      </w:r>
      <w:r w:rsidR="006D76C2" w:rsidRPr="00053A9E">
        <w:rPr>
          <w:szCs w:val="22"/>
        </w:rPr>
        <w:t>l</w:t>
      </w:r>
      <w:r w:rsidR="00162955" w:rsidRPr="00053A9E">
        <w:rPr>
          <w:szCs w:val="22"/>
        </w:rPr>
        <w:t>’</w:t>
      </w:r>
      <w:r w:rsidR="006D76C2" w:rsidRPr="00053A9E">
        <w:rPr>
          <w:szCs w:val="22"/>
        </w:rPr>
        <w:t>a</w:t>
      </w:r>
      <w:r w:rsidRPr="00053A9E">
        <w:rPr>
          <w:szCs w:val="22"/>
        </w:rPr>
        <w:t>nnée prochaine pour examiner la question en raison du format du </w:t>
      </w:r>
      <w:r w:rsidR="007C7671" w:rsidRPr="00053A9E">
        <w:rPr>
          <w:szCs w:val="22"/>
        </w:rPr>
        <w:t>PBC.  El</w:t>
      </w:r>
      <w:r w:rsidRPr="00053A9E">
        <w:rPr>
          <w:szCs w:val="22"/>
        </w:rPr>
        <w:t xml:space="preserve">le pensait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devrait y avoir une session alternative, éventuellement un ou deux jours de discussions informelles uniquement consacrés aux questions de gouvernance</w:t>
      </w:r>
      <w:r w:rsidR="005D04EC" w:rsidRPr="00053A9E">
        <w:rPr>
          <w:szCs w:val="22"/>
        </w:rPr>
        <w:t>.</w:t>
      </w:r>
    </w:p>
    <w:p w:rsidR="00D6553F" w:rsidRPr="00053A9E" w:rsidRDefault="00FE2D82" w:rsidP="001F20D5">
      <w:pPr>
        <w:pStyle w:val="ONUMFS"/>
        <w:rPr>
          <w:szCs w:val="22"/>
        </w:rPr>
      </w:pPr>
      <w:r w:rsidRPr="00053A9E">
        <w:rPr>
          <w:szCs w:val="22"/>
        </w:rPr>
        <w:t>La délégation du Bélarus, parlant au nom de son pays puis</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a</w:t>
      </w:r>
      <w:r w:rsidRPr="00053A9E">
        <w:rPr>
          <w:szCs w:val="22"/>
        </w:rPr>
        <w:t xml:space="preserve">vait pas encore consulté les membres de son groupe, </w:t>
      </w:r>
      <w:r w:rsidR="006D76C2" w:rsidRPr="00053A9E">
        <w:rPr>
          <w:szCs w:val="22"/>
        </w:rPr>
        <w:t>s</w:t>
      </w:r>
      <w:r w:rsidR="00162955" w:rsidRPr="00053A9E">
        <w:rPr>
          <w:szCs w:val="22"/>
        </w:rPr>
        <w:t>’</w:t>
      </w:r>
      <w:r w:rsidR="006D76C2" w:rsidRPr="00053A9E">
        <w:rPr>
          <w:szCs w:val="22"/>
        </w:rPr>
        <w:t>e</w:t>
      </w:r>
      <w:r w:rsidRPr="00053A9E">
        <w:rPr>
          <w:szCs w:val="22"/>
        </w:rPr>
        <w:t xml:space="preserve">st dite favorable </w:t>
      </w:r>
      <w:r w:rsidR="00A41375" w:rsidRPr="00053A9E">
        <w:rPr>
          <w:szCs w:val="22"/>
        </w:rPr>
        <w:t>à </w:t>
      </w:r>
      <w:r w:rsidRPr="00053A9E">
        <w:rPr>
          <w:szCs w:val="22"/>
        </w:rPr>
        <w:t>un ou deux jours consacrés au déb</w:t>
      </w:r>
      <w:r w:rsidR="007C7671" w:rsidRPr="00053A9E">
        <w:rPr>
          <w:szCs w:val="22"/>
        </w:rPr>
        <w:t>at.  Du</w:t>
      </w:r>
      <w:r w:rsidRPr="00053A9E">
        <w:rPr>
          <w:szCs w:val="22"/>
        </w:rPr>
        <w:t xml:space="preserve">rant la présente session, le comité avait passé énormément de temps </w:t>
      </w:r>
      <w:r w:rsidR="00A41375" w:rsidRPr="00053A9E">
        <w:rPr>
          <w:szCs w:val="22"/>
        </w:rPr>
        <w:t>à </w:t>
      </w:r>
      <w:r w:rsidRPr="00053A9E">
        <w:rPr>
          <w:szCs w:val="22"/>
        </w:rPr>
        <w:t xml:space="preserve">débattre du format, mais selon elle, il </w:t>
      </w:r>
      <w:r w:rsidR="006D76C2" w:rsidRPr="00053A9E">
        <w:rPr>
          <w:szCs w:val="22"/>
        </w:rPr>
        <w:t>n</w:t>
      </w:r>
      <w:r w:rsidR="00162955" w:rsidRPr="00053A9E">
        <w:rPr>
          <w:szCs w:val="22"/>
        </w:rPr>
        <w:t>’</w:t>
      </w:r>
      <w:r w:rsidR="006D76C2" w:rsidRPr="00053A9E">
        <w:rPr>
          <w:szCs w:val="22"/>
        </w:rPr>
        <w:t>a</w:t>
      </w:r>
      <w:r w:rsidRPr="00053A9E">
        <w:rPr>
          <w:szCs w:val="22"/>
        </w:rPr>
        <w:t>vait pas commencé le débat de fo</w:t>
      </w:r>
      <w:r w:rsidR="007C7671" w:rsidRPr="00053A9E">
        <w:rPr>
          <w:szCs w:val="22"/>
        </w:rPr>
        <w:t>nd.  Ce</w:t>
      </w:r>
      <w:r w:rsidRPr="00053A9E">
        <w:rPr>
          <w:szCs w:val="22"/>
        </w:rPr>
        <w:t xml:space="preserv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exigeait un débat de fond et les délégations qui étaient venues de leurs capitales dépensaient beaucoup </w:t>
      </w:r>
      <w:r w:rsidR="006D76C2" w:rsidRPr="00053A9E">
        <w:rPr>
          <w:szCs w:val="22"/>
        </w:rPr>
        <w:t>d</w:t>
      </w:r>
      <w:r w:rsidR="00162955" w:rsidRPr="00053A9E">
        <w:rPr>
          <w:szCs w:val="22"/>
        </w:rPr>
        <w:t>’</w:t>
      </w:r>
      <w:r w:rsidR="006D76C2" w:rsidRPr="00053A9E">
        <w:rPr>
          <w:szCs w:val="22"/>
        </w:rPr>
        <w:t>a</w:t>
      </w:r>
      <w:r w:rsidRPr="00053A9E">
        <w:rPr>
          <w:szCs w:val="22"/>
        </w:rPr>
        <w:t xml:space="preserve">rgent pour leur séjour </w:t>
      </w:r>
      <w:r w:rsidR="00A41375" w:rsidRPr="00053A9E">
        <w:rPr>
          <w:szCs w:val="22"/>
        </w:rPr>
        <w:t>à </w:t>
      </w:r>
      <w:r w:rsidRPr="00053A9E">
        <w:rPr>
          <w:szCs w:val="22"/>
        </w:rPr>
        <w:t>Genè</w:t>
      </w:r>
      <w:r w:rsidR="007C7671" w:rsidRPr="00053A9E">
        <w:rPr>
          <w:szCs w:val="22"/>
        </w:rPr>
        <w:t>ve.  La</w:t>
      </w:r>
      <w:r w:rsidRPr="00053A9E">
        <w:rPr>
          <w:szCs w:val="22"/>
        </w:rPr>
        <w:t xml:space="preserve"> délégation tenait </w:t>
      </w:r>
      <w:r w:rsidR="00A41375" w:rsidRPr="00053A9E">
        <w:rPr>
          <w:szCs w:val="22"/>
        </w:rPr>
        <w:t>à </w:t>
      </w:r>
      <w:r w:rsidRPr="00053A9E">
        <w:rPr>
          <w:szCs w:val="22"/>
        </w:rPr>
        <w:t>dépenser son argent de manière uti</w:t>
      </w:r>
      <w:r w:rsidR="007C7671" w:rsidRPr="00053A9E">
        <w:rPr>
          <w:szCs w:val="22"/>
        </w:rPr>
        <w:t>le.  Pe</w:t>
      </w:r>
      <w:r w:rsidRPr="00053A9E">
        <w:rPr>
          <w:szCs w:val="22"/>
        </w:rPr>
        <w:t>ut</w:t>
      </w:r>
      <w:r w:rsidR="007C7671" w:rsidRPr="00053A9E">
        <w:rPr>
          <w:szCs w:val="22"/>
        </w:rPr>
        <w:noBreakHyphen/>
      </w:r>
      <w:r w:rsidRPr="00053A9E">
        <w:rPr>
          <w:szCs w:val="22"/>
        </w:rPr>
        <w:t xml:space="preserve">être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 lieu de débattre du format, le comité devrait entamer le débat de fond</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Nigéria, parlant au nom du groupe des pays africains,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ne pouvait pas être plus </w:t>
      </w:r>
      <w:r w:rsidR="006D76C2" w:rsidRPr="00053A9E">
        <w:rPr>
          <w:szCs w:val="22"/>
        </w:rPr>
        <w:t>d</w:t>
      </w:r>
      <w:r w:rsidR="00162955" w:rsidRPr="00053A9E">
        <w:rPr>
          <w:szCs w:val="22"/>
        </w:rPr>
        <w:t>’</w:t>
      </w:r>
      <w:r w:rsidR="006D76C2" w:rsidRPr="00053A9E">
        <w:rPr>
          <w:szCs w:val="22"/>
        </w:rPr>
        <w:t>a</w:t>
      </w:r>
      <w:r w:rsidRPr="00053A9E">
        <w:rPr>
          <w:szCs w:val="22"/>
        </w:rPr>
        <w:t>ccord sur le fait que le comité devrait lancer le débat de fo</w:t>
      </w:r>
      <w:r w:rsidR="007C7671" w:rsidRPr="00053A9E">
        <w:rPr>
          <w:szCs w:val="22"/>
        </w:rPr>
        <w:t>nd.  Au</w:t>
      </w:r>
      <w:r w:rsidRPr="00053A9E">
        <w:rPr>
          <w:szCs w:val="22"/>
        </w:rPr>
        <w:t xml:space="preserve"> nom du groupe des pays africains, elle a souscrit </w:t>
      </w:r>
      <w:r w:rsidR="00A41375" w:rsidRPr="00053A9E">
        <w:rPr>
          <w:szCs w:val="22"/>
        </w:rPr>
        <w:t>à </w:t>
      </w:r>
      <w:r w:rsidRPr="00053A9E">
        <w:rPr>
          <w:szCs w:val="22"/>
        </w:rPr>
        <w:t xml:space="preserve">la proposition de 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compte tenu du fait que la prochaine session du PBC </w:t>
      </w:r>
      <w:r w:rsidR="006D76C2" w:rsidRPr="00053A9E">
        <w:rPr>
          <w:szCs w:val="22"/>
        </w:rPr>
        <w:t>l</w:t>
      </w:r>
      <w:r w:rsidR="00162955" w:rsidRPr="00053A9E">
        <w:rPr>
          <w:szCs w:val="22"/>
        </w:rPr>
        <w:t>’</w:t>
      </w:r>
      <w:r w:rsidR="006D76C2" w:rsidRPr="00053A9E">
        <w:rPr>
          <w:szCs w:val="22"/>
        </w:rPr>
        <w:t>a</w:t>
      </w:r>
      <w:r w:rsidRPr="00053A9E">
        <w:rPr>
          <w:szCs w:val="22"/>
        </w:rPr>
        <w:t>nnée prochaine était lo</w:t>
      </w:r>
      <w:r w:rsidR="007C7671" w:rsidRPr="00053A9E">
        <w:rPr>
          <w:szCs w:val="22"/>
        </w:rPr>
        <w:t>in.  Le</w:t>
      </w:r>
      <w:r w:rsidRPr="00053A9E">
        <w:rPr>
          <w:szCs w:val="22"/>
        </w:rPr>
        <w:t xml:space="preserve"> groupe des pays africains a suggéré au président </w:t>
      </w:r>
      <w:r w:rsidR="006D76C2" w:rsidRPr="00053A9E">
        <w:rPr>
          <w:szCs w:val="22"/>
        </w:rPr>
        <w:t>d</w:t>
      </w:r>
      <w:r w:rsidR="00162955" w:rsidRPr="00053A9E">
        <w:rPr>
          <w:szCs w:val="22"/>
        </w:rPr>
        <w:t>’</w:t>
      </w:r>
      <w:r w:rsidR="006D76C2" w:rsidRPr="00053A9E">
        <w:rPr>
          <w:szCs w:val="22"/>
        </w:rPr>
        <w:t>a</w:t>
      </w:r>
      <w:r w:rsidRPr="00053A9E">
        <w:rPr>
          <w:szCs w:val="22"/>
        </w:rPr>
        <w:t xml:space="preserve">ppeler </w:t>
      </w:r>
      <w:r w:rsidR="00A41375" w:rsidRPr="00053A9E">
        <w:rPr>
          <w:szCs w:val="22"/>
        </w:rPr>
        <w:t>à </w:t>
      </w:r>
      <w:r w:rsidRPr="00053A9E">
        <w:rPr>
          <w:szCs w:val="22"/>
        </w:rPr>
        <w:t xml:space="preserve">une réunion, pour un ou deux jours, </w:t>
      </w:r>
      <w:r w:rsidR="00A41375" w:rsidRPr="00053A9E">
        <w:rPr>
          <w:szCs w:val="22"/>
        </w:rPr>
        <w:t>afin d</w:t>
      </w:r>
      <w:r w:rsidRPr="00053A9E">
        <w:rPr>
          <w:szCs w:val="22"/>
        </w:rPr>
        <w:t xml:space="preserve">e tenir des débats sur </w:t>
      </w:r>
      <w:r w:rsidR="006D76C2" w:rsidRPr="00053A9E">
        <w:rPr>
          <w:szCs w:val="22"/>
        </w:rPr>
        <w:t>l</w:t>
      </w:r>
      <w:r w:rsidR="00162955" w:rsidRPr="00053A9E">
        <w:rPr>
          <w:szCs w:val="22"/>
        </w:rPr>
        <w:t>’</w:t>
      </w:r>
      <w:r w:rsidR="006D76C2" w:rsidRPr="00053A9E">
        <w:rPr>
          <w:szCs w:val="22"/>
        </w:rPr>
        <w:t>o</w:t>
      </w:r>
      <w:r w:rsidRPr="00053A9E">
        <w:rPr>
          <w:szCs w:val="22"/>
        </w:rPr>
        <w:t xml:space="preserve">bjectif, la portée et la liste de questions </w:t>
      </w:r>
      <w:r w:rsidR="00A41375" w:rsidRPr="00053A9E">
        <w:rPr>
          <w:szCs w:val="22"/>
        </w:rPr>
        <w:t>à </w:t>
      </w:r>
      <w:r w:rsidRPr="00053A9E">
        <w:rPr>
          <w:szCs w:val="22"/>
        </w:rPr>
        <w:t xml:space="preserve">examiner, qui pouvaient être </w:t>
      </w:r>
      <w:r w:rsidR="00DE17A7" w:rsidRPr="00053A9E">
        <w:rPr>
          <w:szCs w:val="22"/>
        </w:rPr>
        <w:t>rapportés</w:t>
      </w:r>
      <w:r w:rsidRPr="00053A9E">
        <w:rPr>
          <w:szCs w:val="22"/>
        </w:rPr>
        <w:t xml:space="preserve"> </w:t>
      </w:r>
      <w:r w:rsidR="00A41375" w:rsidRPr="00053A9E">
        <w:rPr>
          <w:szCs w:val="22"/>
        </w:rPr>
        <w:t>à </w:t>
      </w:r>
      <w:r w:rsidRPr="00053A9E">
        <w:rPr>
          <w:szCs w:val="22"/>
        </w:rPr>
        <w:t>la prochaine session du </w:t>
      </w:r>
      <w:r w:rsidR="007C7671" w:rsidRPr="00053A9E">
        <w:rPr>
          <w:szCs w:val="22"/>
        </w:rPr>
        <w:t>PBC.  Si</w:t>
      </w:r>
      <w:r w:rsidRPr="00053A9E">
        <w:rPr>
          <w:szCs w:val="22"/>
        </w:rPr>
        <w:t xml:space="preserve"> le comité ne pouvait pas tenir plus </w:t>
      </w:r>
      <w:r w:rsidR="006D76C2" w:rsidRPr="00053A9E">
        <w:rPr>
          <w:szCs w:val="22"/>
        </w:rPr>
        <w:t>d</w:t>
      </w:r>
      <w:r w:rsidR="00162955" w:rsidRPr="00053A9E">
        <w:rPr>
          <w:szCs w:val="22"/>
        </w:rPr>
        <w:t>’</w:t>
      </w:r>
      <w:r w:rsidR="006D76C2" w:rsidRPr="00053A9E">
        <w:rPr>
          <w:szCs w:val="22"/>
        </w:rPr>
        <w:t>u</w:t>
      </w:r>
      <w:r w:rsidRPr="00053A9E">
        <w:rPr>
          <w:szCs w:val="22"/>
        </w:rPr>
        <w:t xml:space="preserve">ne session de consultations informelles, la réunion pouvait devenir formelle au sens où les délégations auraient connaissance de ce que disait le comité </w:t>
      </w:r>
      <w:r w:rsidR="00A41375" w:rsidRPr="00053A9E">
        <w:rPr>
          <w:szCs w:val="22"/>
        </w:rPr>
        <w:t>au cours de</w:t>
      </w:r>
      <w:r w:rsidRPr="00053A9E">
        <w:rPr>
          <w:szCs w:val="22"/>
        </w:rPr>
        <w:t xml:space="preserve"> cette session et pouvaient le répéter en séance plénière de manière ce que cela soit consigné, au profit de tous les groupes ou délégations qui avaient des préoccupations </w:t>
      </w:r>
      <w:r w:rsidR="00A41375" w:rsidRPr="00053A9E">
        <w:rPr>
          <w:szCs w:val="22"/>
        </w:rPr>
        <w:t>à </w:t>
      </w:r>
      <w:r w:rsidRPr="00053A9E">
        <w:rPr>
          <w:szCs w:val="22"/>
        </w:rPr>
        <w:t xml:space="preserve">propos des questions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xamen sans que cela ne soit consig</w:t>
      </w:r>
      <w:r w:rsidR="007C7671" w:rsidRPr="00053A9E">
        <w:rPr>
          <w:szCs w:val="22"/>
        </w:rPr>
        <w:t>né.  Ce</w:t>
      </w:r>
      <w:r w:rsidRPr="00053A9E">
        <w:rPr>
          <w:szCs w:val="22"/>
        </w:rPr>
        <w:t xml:space="preserve"> format pouvait fonctionner et faire avancer les débats sur la gouvernance de </w:t>
      </w:r>
      <w:r w:rsidR="006D76C2" w:rsidRPr="00053A9E">
        <w:rPr>
          <w:szCs w:val="22"/>
        </w:rPr>
        <w:t>l</w:t>
      </w:r>
      <w:r w:rsidR="00162955" w:rsidRPr="00053A9E">
        <w:rPr>
          <w:szCs w:val="22"/>
        </w:rPr>
        <w:t>’</w:t>
      </w:r>
      <w:r w:rsidR="006D76C2" w:rsidRPr="00053A9E">
        <w:rPr>
          <w:szCs w:val="22"/>
        </w:rPr>
        <w:t>O</w:t>
      </w:r>
      <w:r w:rsidRPr="00053A9E">
        <w:rPr>
          <w:szCs w:val="22"/>
        </w:rPr>
        <w:t>MPI</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Mexique pensait que limiter le débat sur la question </w:t>
      </w:r>
      <w:r w:rsidR="00A41375" w:rsidRPr="00053A9E">
        <w:rPr>
          <w:szCs w:val="22"/>
        </w:rPr>
        <w:t>à </w:t>
      </w:r>
      <w:r w:rsidRPr="00053A9E">
        <w:rPr>
          <w:szCs w:val="22"/>
        </w:rPr>
        <w:t>seulement un jour ou deux lors de la prochaine session du PBC ne suffirait p</w:t>
      </w:r>
      <w:r w:rsidR="007C7671" w:rsidRPr="00053A9E">
        <w:rPr>
          <w:szCs w:val="22"/>
        </w:rPr>
        <w:t>as.  El</w:t>
      </w:r>
      <w:r w:rsidRPr="00053A9E">
        <w:rPr>
          <w:szCs w:val="22"/>
        </w:rPr>
        <w:t xml:space="preserve">le comprenait totalement les arguments mis en avant par le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mais elle pensait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serait plus inclusif de tenir des consultations informelles car leur participation ne serait pas limit</w:t>
      </w:r>
      <w:r w:rsidR="007C7671" w:rsidRPr="00053A9E">
        <w:rPr>
          <w:szCs w:val="22"/>
        </w:rPr>
        <w:t>ée.  Le</w:t>
      </w:r>
      <w:r w:rsidRPr="00053A9E">
        <w:rPr>
          <w:szCs w:val="22"/>
        </w:rPr>
        <w:t xml:space="preserve">s membres du PBC étaient bien moins nombreux que ceux </w:t>
      </w:r>
      <w:r w:rsidR="006D76C2" w:rsidRPr="00053A9E">
        <w:rPr>
          <w:szCs w:val="22"/>
        </w:rPr>
        <w:t>d</w:t>
      </w:r>
      <w:r w:rsidR="00162955" w:rsidRPr="00053A9E">
        <w:rPr>
          <w:szCs w:val="22"/>
        </w:rPr>
        <w:t>’</w:t>
      </w:r>
      <w:r w:rsidR="006D76C2" w:rsidRPr="00053A9E">
        <w:rPr>
          <w:szCs w:val="22"/>
        </w:rPr>
        <w:t>a</w:t>
      </w:r>
      <w:r w:rsidRPr="00053A9E">
        <w:rPr>
          <w:szCs w:val="22"/>
        </w:rPr>
        <w:t>utres comit</w:t>
      </w:r>
      <w:r w:rsidR="007C7671" w:rsidRPr="00053A9E">
        <w:rPr>
          <w:szCs w:val="22"/>
        </w:rPr>
        <w:t>és.  Un</w:t>
      </w:r>
      <w:r w:rsidRPr="00053A9E">
        <w:rPr>
          <w:szCs w:val="22"/>
        </w:rPr>
        <w:t xml:space="preserve"> format </w:t>
      </w:r>
      <w:r w:rsidR="00A41375" w:rsidRPr="00053A9E">
        <w:rPr>
          <w:szCs w:val="22"/>
        </w:rPr>
        <w:t>à </w:t>
      </w:r>
      <w:r w:rsidRPr="00053A9E">
        <w:rPr>
          <w:szCs w:val="22"/>
        </w:rPr>
        <w:t xml:space="preserve">participation non limitée permettrait </w:t>
      </w:r>
      <w:r w:rsidR="00A41375" w:rsidRPr="00053A9E">
        <w:rPr>
          <w:szCs w:val="22"/>
        </w:rPr>
        <w:t>à </w:t>
      </w:r>
      <w:r w:rsidRPr="00053A9E">
        <w:rPr>
          <w:szCs w:val="22"/>
        </w:rPr>
        <w:t xml:space="preserve">toutes les délégations intéressées de participer </w:t>
      </w:r>
      <w:r w:rsidR="00A41375" w:rsidRPr="00053A9E">
        <w:rPr>
          <w:szCs w:val="22"/>
        </w:rPr>
        <w:t>à </w:t>
      </w:r>
      <w:r w:rsidRPr="00053A9E">
        <w:rPr>
          <w:szCs w:val="22"/>
        </w:rPr>
        <w:t>cet exerci</w:t>
      </w:r>
      <w:r w:rsidR="007C7671" w:rsidRPr="00053A9E">
        <w:rPr>
          <w:szCs w:val="22"/>
        </w:rPr>
        <w:t>ce.  La</w:t>
      </w:r>
      <w:r w:rsidRPr="00053A9E">
        <w:rPr>
          <w:szCs w:val="22"/>
        </w:rPr>
        <w:t xml:space="preserve"> délégation estimait que </w:t>
      </w:r>
      <w:r w:rsidR="006D76C2" w:rsidRPr="00053A9E">
        <w:rPr>
          <w:szCs w:val="22"/>
        </w:rPr>
        <w:t>l</w:t>
      </w:r>
      <w:r w:rsidR="00162955" w:rsidRPr="00053A9E">
        <w:rPr>
          <w:szCs w:val="22"/>
        </w:rPr>
        <w:t>’</w:t>
      </w:r>
      <w:r w:rsidR="006D76C2" w:rsidRPr="00053A9E">
        <w:rPr>
          <w:szCs w:val="22"/>
        </w:rPr>
        <w:t>e</w:t>
      </w:r>
      <w:r w:rsidRPr="00053A9E">
        <w:rPr>
          <w:szCs w:val="22"/>
        </w:rPr>
        <w:t xml:space="preserve">nseignement important </w:t>
      </w:r>
      <w:r w:rsidR="00A41375" w:rsidRPr="00053A9E">
        <w:rPr>
          <w:szCs w:val="22"/>
        </w:rPr>
        <w:t>à </w:t>
      </w:r>
      <w:r w:rsidRPr="00053A9E">
        <w:rPr>
          <w:szCs w:val="22"/>
        </w:rPr>
        <w:t xml:space="preserve">retenir de la présente session était que, comme le président </w:t>
      </w:r>
      <w:r w:rsidR="006D76C2" w:rsidRPr="00053A9E">
        <w:rPr>
          <w:szCs w:val="22"/>
        </w:rPr>
        <w:t>l</w:t>
      </w:r>
      <w:r w:rsidR="00162955" w:rsidRPr="00053A9E">
        <w:rPr>
          <w:szCs w:val="22"/>
        </w:rPr>
        <w:t>’</w:t>
      </w:r>
      <w:r w:rsidR="006D76C2" w:rsidRPr="00053A9E">
        <w:rPr>
          <w:szCs w:val="22"/>
        </w:rPr>
        <w:t>a</w:t>
      </w:r>
      <w:r w:rsidRPr="00053A9E">
        <w:rPr>
          <w:szCs w:val="22"/>
        </w:rPr>
        <w:t xml:space="preserve">vait souligné, </w:t>
      </w:r>
      <w:r w:rsidR="006D76C2" w:rsidRPr="00053A9E">
        <w:rPr>
          <w:szCs w:val="22"/>
        </w:rPr>
        <w:t>l</w:t>
      </w:r>
      <w:r w:rsidR="00162955" w:rsidRPr="00053A9E">
        <w:rPr>
          <w:szCs w:val="22"/>
        </w:rPr>
        <w:t>’</w:t>
      </w:r>
      <w:r w:rsidR="006D76C2" w:rsidRPr="00053A9E">
        <w:rPr>
          <w:szCs w:val="22"/>
        </w:rPr>
        <w:t>e</w:t>
      </w:r>
      <w:r w:rsidRPr="00053A9E">
        <w:rPr>
          <w:szCs w:val="22"/>
        </w:rPr>
        <w:t>nvie de débattre sur la question était l</w:t>
      </w:r>
      <w:r w:rsidR="00A41375" w:rsidRPr="00053A9E">
        <w:rPr>
          <w:szCs w:val="22"/>
        </w:rPr>
        <w:t>à </w:t>
      </w:r>
      <w:r w:rsidRPr="00053A9E">
        <w:rPr>
          <w:szCs w:val="22"/>
        </w:rPr>
        <w:t>car le comité avait identifié des défaillanc</w:t>
      </w:r>
      <w:r w:rsidR="007C7671" w:rsidRPr="00053A9E">
        <w:rPr>
          <w:szCs w:val="22"/>
        </w:rPr>
        <w:t>es.  Il</w:t>
      </w:r>
      <w:r w:rsidRPr="00053A9E">
        <w:rPr>
          <w:szCs w:val="22"/>
        </w:rPr>
        <w:t xml:space="preserve"> serait regrettable que le comité se retrouve </w:t>
      </w:r>
      <w:r w:rsidR="00A41375" w:rsidRPr="00053A9E">
        <w:rPr>
          <w:szCs w:val="22"/>
        </w:rPr>
        <w:t>à </w:t>
      </w:r>
      <w:r w:rsidRPr="00053A9E">
        <w:rPr>
          <w:szCs w:val="22"/>
        </w:rPr>
        <w:t xml:space="preserve">nouveau bloqué </w:t>
      </w:r>
      <w:r w:rsidR="00A41375" w:rsidRPr="00053A9E">
        <w:rPr>
          <w:szCs w:val="22"/>
        </w:rPr>
        <w:t>à </w:t>
      </w:r>
      <w:r w:rsidRPr="00053A9E">
        <w:rPr>
          <w:szCs w:val="22"/>
        </w:rPr>
        <w:t>propos du form</w:t>
      </w:r>
      <w:r w:rsidR="007C7671" w:rsidRPr="00053A9E">
        <w:rPr>
          <w:szCs w:val="22"/>
        </w:rPr>
        <w:t>at.  La</w:t>
      </w:r>
      <w:r w:rsidRPr="00053A9E">
        <w:rPr>
          <w:szCs w:val="22"/>
        </w:rPr>
        <w:t xml:space="preserve"> délégation pensait que le comité devrait progresser davantage sur </w:t>
      </w:r>
      <w:r w:rsidR="006D76C2" w:rsidRPr="00053A9E">
        <w:rPr>
          <w:szCs w:val="22"/>
        </w:rPr>
        <w:t>l</w:t>
      </w:r>
      <w:r w:rsidR="00162955" w:rsidRPr="00053A9E">
        <w:rPr>
          <w:szCs w:val="22"/>
        </w:rPr>
        <w:t>’</w:t>
      </w:r>
      <w:r w:rsidR="006D76C2" w:rsidRPr="00053A9E">
        <w:rPr>
          <w:szCs w:val="22"/>
        </w:rPr>
        <w:t>i</w:t>
      </w:r>
      <w:r w:rsidRPr="00053A9E">
        <w:rPr>
          <w:szCs w:val="22"/>
        </w:rPr>
        <w:t xml:space="preserve">dentification des défaillances pour voir </w:t>
      </w:r>
      <w:r w:rsidR="006D76C2" w:rsidRPr="00053A9E">
        <w:rPr>
          <w:szCs w:val="22"/>
        </w:rPr>
        <w:t>s</w:t>
      </w:r>
      <w:r w:rsidR="00162955" w:rsidRPr="00053A9E">
        <w:rPr>
          <w:szCs w:val="22"/>
        </w:rPr>
        <w:t>’</w:t>
      </w:r>
      <w:r w:rsidR="006D76C2" w:rsidRPr="00053A9E">
        <w:rPr>
          <w:szCs w:val="22"/>
        </w:rPr>
        <w:t>i</w:t>
      </w:r>
      <w:r w:rsidRPr="00053A9E">
        <w:rPr>
          <w:szCs w:val="22"/>
        </w:rPr>
        <w:t>l pouvait réellement entamer le processus et le mettre en œuvre une bonne fois pour toutes</w:t>
      </w:r>
      <w:r w:rsidR="005D04EC" w:rsidRPr="00053A9E">
        <w:rPr>
          <w:szCs w:val="22"/>
        </w:rPr>
        <w:t>.</w:t>
      </w:r>
    </w:p>
    <w:p w:rsidR="00FE2D82" w:rsidRPr="00053A9E" w:rsidRDefault="00FE2D82" w:rsidP="001F20D5">
      <w:pPr>
        <w:pStyle w:val="ONUMFS"/>
        <w:rPr>
          <w:szCs w:val="22"/>
        </w:rPr>
      </w:pPr>
      <w:r w:rsidRPr="00053A9E">
        <w:rPr>
          <w:szCs w:val="22"/>
        </w:rPr>
        <w:t xml:space="preserve">Le président a réagi en demandant </w:t>
      </w:r>
      <w:r w:rsidR="00A41375" w:rsidRPr="00053A9E">
        <w:rPr>
          <w:szCs w:val="22"/>
        </w:rPr>
        <w:t>à </w:t>
      </w:r>
      <w:r w:rsidRPr="00053A9E">
        <w:rPr>
          <w:szCs w:val="22"/>
        </w:rPr>
        <w:t>quel document la délégation faisait référence.</w:t>
      </w:r>
    </w:p>
    <w:p w:rsidR="00FE2D82" w:rsidRPr="00053A9E" w:rsidRDefault="00FE2D82" w:rsidP="001F20D5">
      <w:pPr>
        <w:pStyle w:val="ONUMFS"/>
        <w:rPr>
          <w:szCs w:val="22"/>
        </w:rPr>
      </w:pPr>
      <w:r w:rsidRPr="00053A9E">
        <w:rPr>
          <w:szCs w:val="22"/>
        </w:rPr>
        <w:t xml:space="preserve">En réponse, la délégation a expliqué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voulait dire que le président avait proposé un projet de décision pour la prochaine Assemblée générale, où il serait indiqué, comme </w:t>
      </w:r>
      <w:r w:rsidR="006D76C2" w:rsidRPr="00053A9E">
        <w:rPr>
          <w:szCs w:val="22"/>
        </w:rPr>
        <w:t>l</w:t>
      </w:r>
      <w:r w:rsidR="00162955" w:rsidRPr="00053A9E">
        <w:rPr>
          <w:szCs w:val="22"/>
        </w:rPr>
        <w:t>’</w:t>
      </w:r>
      <w:r w:rsidR="006D76C2" w:rsidRPr="00053A9E">
        <w:rPr>
          <w:szCs w:val="22"/>
        </w:rPr>
        <w:t>a</w:t>
      </w:r>
      <w:r w:rsidRPr="00053A9E">
        <w:rPr>
          <w:szCs w:val="22"/>
        </w:rPr>
        <w:t xml:space="preserve">vait </w:t>
      </w:r>
      <w:r w:rsidRPr="00053A9E">
        <w:rPr>
          <w:szCs w:val="22"/>
        </w:rPr>
        <w:lastRenderedPageBreak/>
        <w:t xml:space="preserve">proposé la délégation de la Fédération de Russie, que le Secrétariat mettrait </w:t>
      </w:r>
      <w:r w:rsidR="00A41375" w:rsidRPr="00053A9E">
        <w:rPr>
          <w:szCs w:val="22"/>
        </w:rPr>
        <w:t>à </w:t>
      </w:r>
      <w:r w:rsidRPr="00053A9E">
        <w:rPr>
          <w:szCs w:val="22"/>
        </w:rPr>
        <w:t>jour les propositio</w:t>
      </w:r>
      <w:r w:rsidR="007C7671" w:rsidRPr="00053A9E">
        <w:rPr>
          <w:szCs w:val="22"/>
        </w:rPr>
        <w:t>ns.  La</w:t>
      </w:r>
      <w:r w:rsidRPr="00053A9E">
        <w:rPr>
          <w:szCs w:val="22"/>
        </w:rPr>
        <w:t xml:space="preserve"> délégation a également demandé </w:t>
      </w:r>
      <w:r w:rsidR="00A41375" w:rsidRPr="00053A9E">
        <w:rPr>
          <w:szCs w:val="22"/>
        </w:rPr>
        <w:t>à </w:t>
      </w:r>
      <w:r w:rsidRPr="00053A9E">
        <w:rPr>
          <w:szCs w:val="22"/>
        </w:rPr>
        <w:t xml:space="preserve">ce que le projet indique que les propositions ou le document mis </w:t>
      </w:r>
      <w:r w:rsidR="00A41375" w:rsidRPr="00053A9E">
        <w:rPr>
          <w:szCs w:val="22"/>
        </w:rPr>
        <w:t>à </w:t>
      </w:r>
      <w:r w:rsidRPr="00053A9E">
        <w:rPr>
          <w:szCs w:val="22"/>
        </w:rPr>
        <w:t xml:space="preserve">jour serviraient de base aux discussions sur la gouvernance de </w:t>
      </w:r>
      <w:r w:rsidR="006D76C2" w:rsidRPr="00053A9E">
        <w:rPr>
          <w:szCs w:val="22"/>
        </w:rPr>
        <w:t>l</w:t>
      </w:r>
      <w:r w:rsidR="00162955" w:rsidRPr="00053A9E">
        <w:rPr>
          <w:szCs w:val="22"/>
        </w:rPr>
        <w:t>’</w:t>
      </w:r>
      <w:r w:rsidR="006D76C2" w:rsidRPr="00053A9E">
        <w:rPr>
          <w:szCs w:val="22"/>
        </w:rPr>
        <w:t>O</w:t>
      </w:r>
      <w:r w:rsidRPr="00053A9E">
        <w:rPr>
          <w:szCs w:val="22"/>
        </w:rPr>
        <w:t>MPI lors de la prochaine session du PBC.</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 fait remarquer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fort probable que toute décision prise par le comité, même </w:t>
      </w:r>
      <w:r w:rsidR="006D76C2" w:rsidRPr="00053A9E">
        <w:rPr>
          <w:szCs w:val="22"/>
        </w:rPr>
        <w:t>s</w:t>
      </w:r>
      <w:r w:rsidR="00162955" w:rsidRPr="00053A9E">
        <w:rPr>
          <w:szCs w:val="22"/>
        </w:rPr>
        <w:t>’</w:t>
      </w:r>
      <w:r w:rsidR="006D76C2" w:rsidRPr="00053A9E">
        <w:rPr>
          <w:szCs w:val="22"/>
        </w:rPr>
        <w:t>i</w:t>
      </w:r>
      <w:r w:rsidRPr="00053A9E">
        <w:rPr>
          <w:szCs w:val="22"/>
        </w:rPr>
        <w:t xml:space="preserve">l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que de reconnaître ses difficultés </w:t>
      </w:r>
      <w:r w:rsidR="00A41375" w:rsidRPr="00053A9E">
        <w:rPr>
          <w:szCs w:val="22"/>
        </w:rPr>
        <w:t>à </w:t>
      </w:r>
      <w:r w:rsidRPr="00053A9E">
        <w:rPr>
          <w:szCs w:val="22"/>
        </w:rPr>
        <w:t>aborder la question, était importan</w:t>
      </w:r>
      <w:r w:rsidR="007C7671" w:rsidRPr="00053A9E">
        <w:rPr>
          <w:szCs w:val="22"/>
        </w:rPr>
        <w:t>te.  El</w:t>
      </w:r>
      <w:r w:rsidRPr="00053A9E">
        <w:rPr>
          <w:szCs w:val="22"/>
        </w:rPr>
        <w:t xml:space="preserve">le a reconnu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décision ne pouvait pas être forcée en ajoutant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trouvait très curieux de vouloir maintenir la question dans le cadre du PBC tout en disant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y</w:t>
      </w:r>
      <w:r w:rsidRPr="00053A9E">
        <w:rPr>
          <w:szCs w:val="22"/>
        </w:rPr>
        <w:t xml:space="preserve"> aurait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seule réunion du PBC </w:t>
      </w:r>
      <w:r w:rsidR="006D76C2" w:rsidRPr="00053A9E">
        <w:rPr>
          <w:szCs w:val="22"/>
        </w:rPr>
        <w:t>l</w:t>
      </w:r>
      <w:r w:rsidR="00162955" w:rsidRPr="00053A9E">
        <w:rPr>
          <w:szCs w:val="22"/>
        </w:rPr>
        <w:t>’</w:t>
      </w:r>
      <w:r w:rsidR="006D76C2" w:rsidRPr="00053A9E">
        <w:rPr>
          <w:szCs w:val="22"/>
        </w:rPr>
        <w:t>a</w:t>
      </w:r>
      <w:r w:rsidRPr="00053A9E">
        <w:rPr>
          <w:szCs w:val="22"/>
        </w:rPr>
        <w:t xml:space="preserve">nnée prochaine, compte tenu du fait que rien </w:t>
      </w:r>
      <w:r w:rsidR="006D76C2" w:rsidRPr="00053A9E">
        <w:rPr>
          <w:szCs w:val="22"/>
        </w:rPr>
        <w:t>n</w:t>
      </w:r>
      <w:r w:rsidR="00162955" w:rsidRPr="00053A9E">
        <w:rPr>
          <w:szCs w:val="22"/>
        </w:rPr>
        <w:t>’</w:t>
      </w:r>
      <w:r w:rsidR="006D76C2" w:rsidRPr="00053A9E">
        <w:rPr>
          <w:szCs w:val="22"/>
        </w:rPr>
        <w:t>a</w:t>
      </w:r>
      <w:r w:rsidRPr="00053A9E">
        <w:rPr>
          <w:szCs w:val="22"/>
        </w:rPr>
        <w:t>vait été accompli malgré deux réunions du PBC cette ann</w:t>
      </w:r>
      <w:r w:rsidR="007C7671" w:rsidRPr="00053A9E">
        <w:rPr>
          <w:szCs w:val="22"/>
        </w:rPr>
        <w:t>ée.  El</w:t>
      </w:r>
      <w:r w:rsidRPr="00053A9E">
        <w:rPr>
          <w:szCs w:val="22"/>
        </w:rPr>
        <w:t>le a rappelé que quatre année</w:t>
      </w:r>
      <w:r w:rsidR="00185A2B" w:rsidRPr="00053A9E">
        <w:rPr>
          <w:szCs w:val="22"/>
        </w:rPr>
        <w:t>s</w:t>
      </w:r>
      <w:r w:rsidRPr="00053A9E">
        <w:rPr>
          <w:szCs w:val="22"/>
        </w:rPr>
        <w:t xml:space="preserve"> auparavant, le comité avait tenu des débats et certaines délégations avaient dit que le comité aurait plus de temps pour aborder le thème de la gouvernance, quand en fait ce </w:t>
      </w:r>
      <w:r w:rsidR="006D76C2" w:rsidRPr="00053A9E">
        <w:rPr>
          <w:szCs w:val="22"/>
        </w:rPr>
        <w:t>n</w:t>
      </w:r>
      <w:r w:rsidR="00162955" w:rsidRPr="00053A9E">
        <w:rPr>
          <w:szCs w:val="22"/>
        </w:rPr>
        <w:t>’</w:t>
      </w:r>
      <w:r w:rsidR="006D76C2" w:rsidRPr="00053A9E">
        <w:rPr>
          <w:szCs w:val="22"/>
        </w:rPr>
        <w:t>é</w:t>
      </w:r>
      <w:r w:rsidRPr="00053A9E">
        <w:rPr>
          <w:szCs w:val="22"/>
        </w:rPr>
        <w:t>tait pas le c</w:t>
      </w:r>
      <w:r w:rsidR="007C7671" w:rsidRPr="00053A9E">
        <w:rPr>
          <w:szCs w:val="22"/>
        </w:rPr>
        <w:t>as.  La</w:t>
      </w:r>
      <w:r w:rsidRPr="00053A9E">
        <w:rPr>
          <w:szCs w:val="22"/>
        </w:rPr>
        <w:t xml:space="preserve"> délégation trouvait ces arguments très étrang</w:t>
      </w:r>
      <w:r w:rsidR="007C7671" w:rsidRPr="00053A9E">
        <w:rPr>
          <w:szCs w:val="22"/>
        </w:rPr>
        <w:t>es.  Un</w:t>
      </w:r>
      <w:r w:rsidRPr="00053A9E">
        <w:rPr>
          <w:szCs w:val="22"/>
        </w:rPr>
        <w:t xml:space="preserve"> autre argument était que, et </w:t>
      </w:r>
      <w:r w:rsidR="006D76C2" w:rsidRPr="00053A9E">
        <w:rPr>
          <w:szCs w:val="22"/>
        </w:rPr>
        <w:t>c</w:t>
      </w:r>
      <w:r w:rsidR="00162955" w:rsidRPr="00053A9E">
        <w:rPr>
          <w:szCs w:val="22"/>
        </w:rPr>
        <w:t>’</w:t>
      </w:r>
      <w:r w:rsidR="006D76C2" w:rsidRPr="00053A9E">
        <w:rPr>
          <w:szCs w:val="22"/>
        </w:rPr>
        <w:t>é</w:t>
      </w:r>
      <w:r w:rsidRPr="00053A9E">
        <w:rPr>
          <w:szCs w:val="22"/>
        </w:rPr>
        <w:t xml:space="preserve">tait vrai, les États membres ne devraient pas oublier la composition limitée du PBC alors que la gouvernance impliquait tous les membres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Pa</w:t>
      </w:r>
      <w:r w:rsidR="00A41375" w:rsidRPr="00053A9E">
        <w:rPr>
          <w:szCs w:val="22"/>
        </w:rPr>
        <w:t>r conséquent</w:t>
      </w:r>
      <w:r w:rsidRPr="00053A9E">
        <w:rPr>
          <w:szCs w:val="22"/>
        </w:rPr>
        <w:t>, aborder la question avec une composition limitée était également un peu étran</w:t>
      </w:r>
      <w:r w:rsidR="007C7671" w:rsidRPr="00053A9E">
        <w:rPr>
          <w:szCs w:val="22"/>
        </w:rPr>
        <w:t>ge.  Né</w:t>
      </w:r>
      <w:r w:rsidRPr="00053A9E">
        <w:rPr>
          <w:szCs w:val="22"/>
        </w:rPr>
        <w:t>anmoins, peut</w:t>
      </w:r>
      <w:r w:rsidR="007C7671" w:rsidRPr="00053A9E">
        <w:rPr>
          <w:szCs w:val="22"/>
        </w:rPr>
        <w:noBreakHyphen/>
      </w:r>
      <w:r w:rsidRPr="00053A9E">
        <w:rPr>
          <w:szCs w:val="22"/>
        </w:rPr>
        <w:t xml:space="preserve">être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la prochaine session du PBC, les membres seraient mieux préparés que par le passé, mais la délégation ne voulait pas perdre de vue les efforts qui avaient déj</w:t>
      </w:r>
      <w:r w:rsidR="00A41375" w:rsidRPr="00053A9E">
        <w:rPr>
          <w:szCs w:val="22"/>
        </w:rPr>
        <w:t>à </w:t>
      </w:r>
      <w:r w:rsidRPr="00053A9E">
        <w:rPr>
          <w:szCs w:val="22"/>
        </w:rPr>
        <w:t xml:space="preserve">été accomplis comme le reflétait le projet du président, qui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A41375" w:rsidRPr="00053A9E">
        <w:rPr>
          <w:szCs w:val="22"/>
        </w:rPr>
        <w:t>à </w:t>
      </w:r>
      <w:r w:rsidRPr="00053A9E">
        <w:rPr>
          <w:szCs w:val="22"/>
        </w:rPr>
        <w:t xml:space="preserve">considérer comme un document qui avait fait </w:t>
      </w:r>
      <w:r w:rsidR="006D76C2" w:rsidRPr="00053A9E">
        <w:rPr>
          <w:szCs w:val="22"/>
        </w:rPr>
        <w:t>l</w:t>
      </w:r>
      <w:r w:rsidR="00162955" w:rsidRPr="00053A9E">
        <w:rPr>
          <w:szCs w:val="22"/>
        </w:rPr>
        <w:t>’</w:t>
      </w:r>
      <w:r w:rsidR="006D76C2" w:rsidRPr="00053A9E">
        <w:rPr>
          <w:szCs w:val="22"/>
        </w:rPr>
        <w:t>u</w:t>
      </w:r>
      <w:r w:rsidRPr="00053A9E">
        <w:rPr>
          <w:szCs w:val="22"/>
        </w:rPr>
        <w:t xml:space="preserve">nanimité, mais avait plutôt contribué </w:t>
      </w:r>
      <w:r w:rsidR="00A41375" w:rsidRPr="00053A9E">
        <w:rPr>
          <w:szCs w:val="22"/>
        </w:rPr>
        <w:t>à </w:t>
      </w:r>
      <w:r w:rsidRPr="00053A9E">
        <w:rPr>
          <w:szCs w:val="22"/>
        </w:rPr>
        <w:t xml:space="preserve">montrer aux délégations ce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lles avaient pu accomplir lors de débats passés pour </w:t>
      </w:r>
      <w:r w:rsidR="006D76C2" w:rsidRPr="00053A9E">
        <w:rPr>
          <w:szCs w:val="22"/>
        </w:rPr>
        <w:t>s</w:t>
      </w:r>
      <w:r w:rsidR="00162955" w:rsidRPr="00053A9E">
        <w:rPr>
          <w:szCs w:val="22"/>
        </w:rPr>
        <w:t>’</w:t>
      </w:r>
      <w:r w:rsidR="006D76C2" w:rsidRPr="00053A9E">
        <w:rPr>
          <w:szCs w:val="22"/>
        </w:rPr>
        <w:t>e</w:t>
      </w:r>
      <w:r w:rsidRPr="00053A9E">
        <w:rPr>
          <w:szCs w:val="22"/>
        </w:rPr>
        <w:t xml:space="preserve">n servir comme </w:t>
      </w:r>
      <w:r w:rsidR="006D76C2" w:rsidRPr="00053A9E">
        <w:rPr>
          <w:szCs w:val="22"/>
        </w:rPr>
        <w:t>d</w:t>
      </w:r>
      <w:r w:rsidR="00162955" w:rsidRPr="00053A9E">
        <w:rPr>
          <w:szCs w:val="22"/>
        </w:rPr>
        <w:t>’</w:t>
      </w:r>
      <w:r w:rsidR="006D76C2" w:rsidRPr="00053A9E">
        <w:rPr>
          <w:szCs w:val="22"/>
        </w:rPr>
        <w:t>u</w:t>
      </w:r>
      <w:r w:rsidRPr="00053A9E">
        <w:rPr>
          <w:szCs w:val="22"/>
        </w:rPr>
        <w:t xml:space="preserve">n point de référence pour les débats </w:t>
      </w:r>
      <w:r w:rsidR="00A41375" w:rsidRPr="00053A9E">
        <w:rPr>
          <w:szCs w:val="22"/>
        </w:rPr>
        <w:t>à </w:t>
      </w:r>
      <w:r w:rsidRPr="00053A9E">
        <w:rPr>
          <w:szCs w:val="22"/>
        </w:rPr>
        <w:t>venir.</w:t>
      </w:r>
    </w:p>
    <w:p w:rsidR="00D6553F" w:rsidRPr="00053A9E" w:rsidRDefault="00FE2D82" w:rsidP="001F20D5">
      <w:pPr>
        <w:pStyle w:val="ONUMFS"/>
        <w:rPr>
          <w:szCs w:val="22"/>
        </w:rPr>
      </w:pPr>
      <w:r w:rsidRPr="00053A9E">
        <w:rPr>
          <w:szCs w:val="22"/>
        </w:rPr>
        <w:t xml:space="preserve">Le président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vec </w:t>
      </w:r>
      <w:r w:rsidR="006D76C2" w:rsidRPr="00053A9E">
        <w:rPr>
          <w:szCs w:val="22"/>
        </w:rPr>
        <w:t>l</w:t>
      </w:r>
      <w:r w:rsidR="00162955" w:rsidRPr="00053A9E">
        <w:rPr>
          <w:szCs w:val="22"/>
        </w:rPr>
        <w:t>’</w:t>
      </w:r>
      <w:r w:rsidR="006D76C2" w:rsidRPr="00053A9E">
        <w:rPr>
          <w:szCs w:val="22"/>
        </w:rPr>
        <w:t>a</w:t>
      </w:r>
      <w:r w:rsidRPr="00053A9E">
        <w:rPr>
          <w:szCs w:val="22"/>
        </w:rPr>
        <w:t xml:space="preserve">ide du Secrétariat, il proposerait le paragraphe de décision, en espérant que toutes les délégations </w:t>
      </w:r>
      <w:r w:rsidR="006D76C2" w:rsidRPr="00053A9E">
        <w:rPr>
          <w:szCs w:val="22"/>
        </w:rPr>
        <w:t>s</w:t>
      </w:r>
      <w:r w:rsidR="00162955" w:rsidRPr="00053A9E">
        <w:rPr>
          <w:szCs w:val="22"/>
        </w:rPr>
        <w:t>’</w:t>
      </w:r>
      <w:r w:rsidR="006D76C2" w:rsidRPr="00053A9E">
        <w:rPr>
          <w:szCs w:val="22"/>
        </w:rPr>
        <w:t>e</w:t>
      </w:r>
      <w:r w:rsidRPr="00053A9E">
        <w:rPr>
          <w:szCs w:val="22"/>
        </w:rPr>
        <w:t>n accommoderaie</w:t>
      </w:r>
      <w:r w:rsidR="007C7671" w:rsidRPr="00053A9E">
        <w:rPr>
          <w:szCs w:val="22"/>
        </w:rPr>
        <w:t>nt.  Il</w:t>
      </w:r>
      <w:r w:rsidRPr="00053A9E">
        <w:rPr>
          <w:szCs w:val="22"/>
        </w:rPr>
        <w:t xml:space="preserve"> a recommandé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d</w:t>
      </w:r>
      <w:r w:rsidR="00185A2B" w:rsidRPr="00053A9E">
        <w:rPr>
          <w:szCs w:val="22"/>
        </w:rPr>
        <w:t>oiv</w:t>
      </w:r>
      <w:r w:rsidRPr="00053A9E">
        <w:rPr>
          <w:szCs w:val="22"/>
        </w:rPr>
        <w:t xml:space="preserve">ent arrêter </w:t>
      </w:r>
      <w:r w:rsidR="006D76C2" w:rsidRPr="00053A9E">
        <w:rPr>
          <w:szCs w:val="22"/>
        </w:rPr>
        <w:t>d</w:t>
      </w:r>
      <w:r w:rsidR="00162955" w:rsidRPr="00053A9E">
        <w:rPr>
          <w:szCs w:val="22"/>
        </w:rPr>
        <w:t>’</w:t>
      </w:r>
      <w:r w:rsidR="006D76C2" w:rsidRPr="00053A9E">
        <w:rPr>
          <w:szCs w:val="22"/>
        </w:rPr>
        <w:t>e</w:t>
      </w:r>
      <w:r w:rsidRPr="00053A9E">
        <w:rPr>
          <w:szCs w:val="22"/>
        </w:rPr>
        <w:t>ssayer de jouer au</w:t>
      </w:r>
      <w:r w:rsidR="00690BBB" w:rsidRPr="00053A9E">
        <w:rPr>
          <w:szCs w:val="22"/>
        </w:rPr>
        <w:t xml:space="preserve"> </w:t>
      </w:r>
      <w:r w:rsidR="00D86610" w:rsidRPr="00053A9E">
        <w:rPr>
          <w:szCs w:val="22"/>
        </w:rPr>
        <w:t>“</w:t>
      </w:r>
      <w:r w:rsidR="00690BBB" w:rsidRPr="00053A9E">
        <w:rPr>
          <w:szCs w:val="22"/>
        </w:rPr>
        <w:t>p</w:t>
      </w:r>
      <w:r w:rsidRPr="00053A9E">
        <w:rPr>
          <w:szCs w:val="22"/>
        </w:rPr>
        <w:t>ing</w:t>
      </w:r>
      <w:r w:rsidR="007C7671" w:rsidRPr="00053A9E">
        <w:rPr>
          <w:szCs w:val="22"/>
        </w:rPr>
        <w:noBreakHyphen/>
      </w:r>
      <w:r w:rsidRPr="00053A9E">
        <w:rPr>
          <w:szCs w:val="22"/>
        </w:rPr>
        <w:t>pon</w:t>
      </w:r>
      <w:r w:rsidR="00690BBB" w:rsidRPr="00053A9E">
        <w:rPr>
          <w:szCs w:val="22"/>
        </w:rPr>
        <w:t>g</w:t>
      </w:r>
      <w:r w:rsidR="00D86610" w:rsidRPr="00053A9E">
        <w:rPr>
          <w:szCs w:val="22"/>
        </w:rPr>
        <w:t>”</w:t>
      </w:r>
      <w:r w:rsidR="00690BBB" w:rsidRPr="00053A9E">
        <w:rPr>
          <w:szCs w:val="22"/>
          <w:rtl/>
          <w:cs/>
        </w:rPr>
        <w:t xml:space="preserve"> </w:t>
      </w:r>
      <w:r w:rsidRPr="00053A9E">
        <w:rPr>
          <w:szCs w:val="22"/>
        </w:rPr>
        <w:t xml:space="preserve">avec </w:t>
      </w:r>
      <w:r w:rsidR="006D76C2" w:rsidRPr="00053A9E">
        <w:rPr>
          <w:szCs w:val="22"/>
        </w:rPr>
        <w:t>l</w:t>
      </w:r>
      <w:r w:rsidR="00162955" w:rsidRPr="00053A9E">
        <w:rPr>
          <w:szCs w:val="22"/>
        </w:rPr>
        <w:t>’</w:t>
      </w:r>
      <w:r w:rsidR="006D76C2" w:rsidRPr="00053A9E">
        <w:rPr>
          <w:szCs w:val="22"/>
        </w:rPr>
        <w:t>A</w:t>
      </w:r>
      <w:r w:rsidRPr="00053A9E">
        <w:rPr>
          <w:szCs w:val="22"/>
        </w:rPr>
        <w:t>ssemblée générale et prendre leurs responsabilités au sein du comi</w:t>
      </w:r>
      <w:r w:rsidR="007C7671" w:rsidRPr="00053A9E">
        <w:rPr>
          <w:szCs w:val="22"/>
        </w:rPr>
        <w:t>té.  Il</w:t>
      </w:r>
      <w:r w:rsidRPr="00053A9E">
        <w:rPr>
          <w:szCs w:val="22"/>
        </w:rPr>
        <w:t xml:space="preserve"> a rendu hommage aux efforts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avaient accomplis, sachant que les débats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avaient tenus étaient suivis et que tous étaient responsables de la situation qui était la leur concernant cette question crucia</w:t>
      </w:r>
      <w:r w:rsidR="007C7671" w:rsidRPr="00053A9E">
        <w:rPr>
          <w:szCs w:val="22"/>
        </w:rPr>
        <w:t>le.  Le</w:t>
      </w:r>
      <w:r w:rsidRPr="00053A9E">
        <w:rPr>
          <w:szCs w:val="22"/>
        </w:rPr>
        <w:t xml:space="preserve"> président a clôturé les débats </w:t>
      </w:r>
      <w:r w:rsidR="00A41375" w:rsidRPr="00053A9E">
        <w:rPr>
          <w:szCs w:val="22"/>
        </w:rPr>
        <w:t>afin d</w:t>
      </w:r>
      <w:r w:rsidRPr="00053A9E">
        <w:rPr>
          <w:szCs w:val="22"/>
        </w:rPr>
        <w:t xml:space="preserve">e travailler sur un éventuel paragraphe de décision pour rendre compte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w:t>
      </w:r>
      <w:r w:rsidR="006D76C2" w:rsidRPr="00053A9E">
        <w:rPr>
          <w:szCs w:val="22"/>
        </w:rPr>
        <w:t>d</w:t>
      </w:r>
      <w:r w:rsidR="00162955" w:rsidRPr="00053A9E">
        <w:rPr>
          <w:szCs w:val="22"/>
        </w:rPr>
        <w:t>’</w:t>
      </w:r>
      <w:r w:rsidR="006D76C2" w:rsidRPr="00053A9E">
        <w:rPr>
          <w:szCs w:val="22"/>
        </w:rPr>
        <w:t>u</w:t>
      </w:r>
      <w:r w:rsidRPr="00053A9E">
        <w:rPr>
          <w:szCs w:val="22"/>
        </w:rPr>
        <w:t xml:space="preserve">n accord sur le processus de collecte </w:t>
      </w:r>
      <w:r w:rsidR="006D76C2" w:rsidRPr="00053A9E">
        <w:rPr>
          <w:szCs w:val="22"/>
        </w:rPr>
        <w:t>d</w:t>
      </w:r>
      <w:r w:rsidR="00162955" w:rsidRPr="00053A9E">
        <w:rPr>
          <w:szCs w:val="22"/>
        </w:rPr>
        <w:t>’</w:t>
      </w:r>
      <w:r w:rsidR="006D76C2" w:rsidRPr="00053A9E">
        <w:rPr>
          <w:szCs w:val="22"/>
        </w:rPr>
        <w:t>i</w:t>
      </w:r>
      <w:r w:rsidRPr="00053A9E">
        <w:rPr>
          <w:szCs w:val="22"/>
        </w:rPr>
        <w:t xml:space="preserve">nformations, de la définition de points spécifiques et </w:t>
      </w:r>
      <w:r w:rsidR="006D76C2" w:rsidRPr="00053A9E">
        <w:rPr>
          <w:szCs w:val="22"/>
        </w:rPr>
        <w:t>d</w:t>
      </w:r>
      <w:r w:rsidR="00162955" w:rsidRPr="00053A9E">
        <w:rPr>
          <w:szCs w:val="22"/>
        </w:rPr>
        <w:t>’</w:t>
      </w:r>
      <w:r w:rsidR="006D76C2" w:rsidRPr="00053A9E">
        <w:rPr>
          <w:szCs w:val="22"/>
        </w:rPr>
        <w:t>a</w:t>
      </w:r>
      <w:r w:rsidRPr="00053A9E">
        <w:rPr>
          <w:szCs w:val="22"/>
        </w:rPr>
        <w:t xml:space="preserve">ccord sur le débat sur la question </w:t>
      </w:r>
      <w:r w:rsidR="00A41375" w:rsidRPr="00053A9E">
        <w:rPr>
          <w:szCs w:val="22"/>
        </w:rPr>
        <w:t>à </w:t>
      </w:r>
      <w:r w:rsidRPr="00053A9E">
        <w:rPr>
          <w:szCs w:val="22"/>
        </w:rPr>
        <w:t>la prochaine session du PBC</w:t>
      </w:r>
      <w:r w:rsidR="005D04EC" w:rsidRPr="00053A9E">
        <w:rPr>
          <w:szCs w:val="22"/>
        </w:rPr>
        <w:t>.</w:t>
      </w:r>
    </w:p>
    <w:p w:rsidR="00690BBB" w:rsidRPr="00053A9E" w:rsidRDefault="00FE2D82" w:rsidP="001F20D5">
      <w:pPr>
        <w:pStyle w:val="ONUMFS"/>
        <w:rPr>
          <w:szCs w:val="22"/>
        </w:rPr>
      </w:pPr>
      <w:r w:rsidRPr="00053A9E">
        <w:rPr>
          <w:szCs w:val="22"/>
        </w:rPr>
        <w:t xml:space="preserve">En rouvrant les débats après la pause, le président a annoncé que la pause avait été utilisée </w:t>
      </w:r>
      <w:r w:rsidR="00A41375" w:rsidRPr="00053A9E">
        <w:rPr>
          <w:szCs w:val="22"/>
        </w:rPr>
        <w:t>à </w:t>
      </w:r>
      <w:r w:rsidRPr="00053A9E">
        <w:rPr>
          <w:szCs w:val="22"/>
        </w:rPr>
        <w:t xml:space="preserve">bon escient non seulement sur </w:t>
      </w:r>
      <w:r w:rsidR="006D76C2" w:rsidRPr="00053A9E">
        <w:rPr>
          <w:szCs w:val="22"/>
        </w:rPr>
        <w:t>d</w:t>
      </w:r>
      <w:r w:rsidR="00162955" w:rsidRPr="00053A9E">
        <w:rPr>
          <w:szCs w:val="22"/>
        </w:rPr>
        <w:t>’</w:t>
      </w:r>
      <w:r w:rsidR="006D76C2" w:rsidRPr="00053A9E">
        <w:rPr>
          <w:szCs w:val="22"/>
        </w:rPr>
        <w:t>a</w:t>
      </w:r>
      <w:r w:rsidRPr="00053A9E">
        <w:rPr>
          <w:szCs w:val="22"/>
        </w:rPr>
        <w:t xml:space="preserve">utres points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mais aussi sur le point </w:t>
      </w:r>
      <w:r w:rsidR="00A41375" w:rsidRPr="00053A9E">
        <w:rPr>
          <w:szCs w:val="22"/>
        </w:rPr>
        <w:t>relatif à </w:t>
      </w:r>
      <w:r w:rsidRPr="00053A9E">
        <w:rPr>
          <w:szCs w:val="22"/>
        </w:rPr>
        <w:t>la gouvernan</w:t>
      </w:r>
      <w:r w:rsidR="007C7671" w:rsidRPr="00053A9E">
        <w:rPr>
          <w:szCs w:val="22"/>
        </w:rPr>
        <w:t>ce.  Il</w:t>
      </w:r>
      <w:r w:rsidRPr="00053A9E">
        <w:rPr>
          <w:szCs w:val="22"/>
        </w:rPr>
        <w:t xml:space="preserve"> a procédé </w:t>
      </w:r>
      <w:r w:rsidR="00A41375" w:rsidRPr="00053A9E">
        <w:rPr>
          <w:szCs w:val="22"/>
        </w:rPr>
        <w:t>à </w:t>
      </w:r>
      <w:r w:rsidRPr="00053A9E">
        <w:rPr>
          <w:szCs w:val="22"/>
        </w:rPr>
        <w:t xml:space="preserve">la lecture du projet de proposition et a annoncé que des copies papier et électroniques de la proposition seraient distribuées </w:t>
      </w:r>
      <w:r w:rsidR="00E77B6F" w:rsidRPr="00053A9E">
        <w:rPr>
          <w:szCs w:val="22"/>
        </w:rPr>
        <w:t xml:space="preserve">de manière à </w:t>
      </w:r>
      <w:r w:rsidRPr="00053A9E">
        <w:rPr>
          <w:szCs w:val="22"/>
        </w:rPr>
        <w:t xml:space="preserve">ce que les délégations puissent </w:t>
      </w:r>
      <w:r w:rsidR="006D76C2" w:rsidRPr="00053A9E">
        <w:rPr>
          <w:szCs w:val="22"/>
        </w:rPr>
        <w:t>l</w:t>
      </w:r>
      <w:r w:rsidR="00162955" w:rsidRPr="00053A9E">
        <w:rPr>
          <w:szCs w:val="22"/>
        </w:rPr>
        <w:t>’</w:t>
      </w:r>
      <w:r w:rsidR="006D76C2" w:rsidRPr="00053A9E">
        <w:rPr>
          <w:szCs w:val="22"/>
        </w:rPr>
        <w:t>e</w:t>
      </w:r>
      <w:r w:rsidRPr="00053A9E">
        <w:rPr>
          <w:szCs w:val="22"/>
        </w:rPr>
        <w:t xml:space="preserve">xaminer et voir si elles pouvaient </w:t>
      </w:r>
      <w:r w:rsidR="006D76C2" w:rsidRPr="00053A9E">
        <w:rPr>
          <w:szCs w:val="22"/>
        </w:rPr>
        <w:t>s</w:t>
      </w:r>
      <w:r w:rsidR="00162955" w:rsidRPr="00053A9E">
        <w:rPr>
          <w:szCs w:val="22"/>
        </w:rPr>
        <w:t>’</w:t>
      </w:r>
      <w:r w:rsidR="006D76C2" w:rsidRPr="00053A9E">
        <w:rPr>
          <w:szCs w:val="22"/>
        </w:rPr>
        <w:t>e</w:t>
      </w:r>
      <w:r w:rsidRPr="00053A9E">
        <w:rPr>
          <w:szCs w:val="22"/>
        </w:rPr>
        <w:t>n accommoder au retour de leur pause déjeun</w:t>
      </w:r>
      <w:r w:rsidR="007C7671" w:rsidRPr="00053A9E">
        <w:rPr>
          <w:szCs w:val="22"/>
        </w:rPr>
        <w:t>er.  Le</w:t>
      </w:r>
      <w:r w:rsidRPr="00053A9E">
        <w:rPr>
          <w:szCs w:val="22"/>
        </w:rPr>
        <w:t xml:space="preserve"> projet était le suivant :</w:t>
      </w:r>
    </w:p>
    <w:p w:rsidR="00690BBB" w:rsidRPr="00053A9E" w:rsidRDefault="00D86610" w:rsidP="001F20D5">
      <w:pPr>
        <w:pStyle w:val="ONUMFS"/>
        <w:numPr>
          <w:ilvl w:val="0"/>
          <w:numId w:val="0"/>
        </w:numPr>
        <w:ind w:left="567"/>
        <w:rPr>
          <w:szCs w:val="22"/>
        </w:rPr>
      </w:pPr>
      <w:r w:rsidRPr="00053A9E">
        <w:rPr>
          <w:szCs w:val="22"/>
        </w:rPr>
        <w:t>“</w:t>
      </w:r>
      <w:r w:rsidR="00690BBB" w:rsidRPr="00053A9E">
        <w:rPr>
          <w:szCs w:val="22"/>
        </w:rPr>
        <w:t>L</w:t>
      </w:r>
      <w:r w:rsidR="00FE2D82" w:rsidRPr="00053A9E">
        <w:rPr>
          <w:szCs w:val="22"/>
        </w:rPr>
        <w:t xml:space="preserve">e Comité du programme et budget (PBC), reconnaissant la nécessité de se pencher sur la question de la gouvernance, </w:t>
      </w:r>
      <w:r w:rsidR="00A41375" w:rsidRPr="00053A9E">
        <w:rPr>
          <w:szCs w:val="22"/>
        </w:rPr>
        <w:t>conformément à </w:t>
      </w:r>
      <w:r w:rsidR="00FE2D82" w:rsidRPr="00053A9E">
        <w:rPr>
          <w:szCs w:val="22"/>
        </w:rPr>
        <w:t xml:space="preserve">la demande des assemblées des États membres de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w:t>
      </w:r>
      <w:r w:rsidR="00A41375" w:rsidRPr="00053A9E">
        <w:rPr>
          <w:szCs w:val="22"/>
        </w:rPr>
        <w:t>à </w:t>
      </w:r>
      <w:r w:rsidR="00FE2D82" w:rsidRPr="00053A9E">
        <w:rPr>
          <w:szCs w:val="22"/>
        </w:rPr>
        <w:t>leur cinquante</w:t>
      </w:r>
      <w:r w:rsidR="007C7671" w:rsidRPr="00053A9E">
        <w:rPr>
          <w:szCs w:val="22"/>
        </w:rPr>
        <w:noBreakHyphen/>
      </w:r>
      <w:r w:rsidR="00FE2D82" w:rsidRPr="00053A9E">
        <w:rPr>
          <w:szCs w:val="22"/>
        </w:rPr>
        <w:t xml:space="preserve">quatrième série de réunions, 1) a engagé </w:t>
      </w:r>
      <w:r w:rsidR="006D76C2" w:rsidRPr="00053A9E">
        <w:rPr>
          <w:szCs w:val="22"/>
        </w:rPr>
        <w:t>d</w:t>
      </w:r>
      <w:r w:rsidR="00162955" w:rsidRPr="00053A9E">
        <w:rPr>
          <w:szCs w:val="22"/>
        </w:rPr>
        <w:t>’</w:t>
      </w:r>
      <w:r w:rsidR="006D76C2" w:rsidRPr="00053A9E">
        <w:rPr>
          <w:szCs w:val="22"/>
        </w:rPr>
        <w:t>i</w:t>
      </w:r>
      <w:r w:rsidR="00FE2D82" w:rsidRPr="00053A9E">
        <w:rPr>
          <w:szCs w:val="22"/>
        </w:rPr>
        <w:t xml:space="preserve">ntenses débats sur la question </w:t>
      </w:r>
      <w:r w:rsidR="00A41375" w:rsidRPr="00053A9E">
        <w:rPr>
          <w:szCs w:val="22"/>
        </w:rPr>
        <w:t>à </w:t>
      </w:r>
      <w:r w:rsidR="00FE2D82" w:rsidRPr="00053A9E">
        <w:rPr>
          <w:szCs w:val="22"/>
        </w:rPr>
        <w:t>ses vingt</w:t>
      </w:r>
      <w:r w:rsidR="007C7671" w:rsidRPr="00053A9E">
        <w:rPr>
          <w:szCs w:val="22"/>
        </w:rPr>
        <w:noBreakHyphen/>
      </w:r>
      <w:r w:rsidR="00FE2D82" w:rsidRPr="00053A9E">
        <w:rPr>
          <w:szCs w:val="22"/>
        </w:rPr>
        <w:t>troisième et vingt</w:t>
      </w:r>
      <w:r w:rsidR="007C7671" w:rsidRPr="00053A9E">
        <w:rPr>
          <w:szCs w:val="22"/>
        </w:rPr>
        <w:noBreakHyphen/>
      </w:r>
      <w:r w:rsidR="00FE2D82" w:rsidRPr="00053A9E">
        <w:rPr>
          <w:szCs w:val="22"/>
        </w:rPr>
        <w:t>quatrième sessio</w:t>
      </w:r>
      <w:r w:rsidR="007C7671" w:rsidRPr="00053A9E">
        <w:rPr>
          <w:szCs w:val="22"/>
        </w:rPr>
        <w:t>ns.  Ce</w:t>
      </w:r>
      <w:r w:rsidR="00FE2D82" w:rsidRPr="00053A9E">
        <w:rPr>
          <w:szCs w:val="22"/>
        </w:rPr>
        <w:t xml:space="preserve">s débats ont abouti aux propositions formulées </w:t>
      </w:r>
      <w:r w:rsidR="00A41375" w:rsidRPr="00053A9E">
        <w:rPr>
          <w:szCs w:val="22"/>
        </w:rPr>
        <w:t>à </w:t>
      </w:r>
      <w:r w:rsidR="00FE2D82" w:rsidRPr="00053A9E">
        <w:rPr>
          <w:szCs w:val="22"/>
        </w:rPr>
        <w:t>la vingt</w:t>
      </w:r>
      <w:r w:rsidR="007C7671" w:rsidRPr="00053A9E">
        <w:rPr>
          <w:szCs w:val="22"/>
        </w:rPr>
        <w:noBreakHyphen/>
      </w:r>
      <w:r w:rsidR="00FE2D82" w:rsidRPr="00053A9E">
        <w:rPr>
          <w:szCs w:val="22"/>
        </w:rPr>
        <w:t xml:space="preserve">troisième session, reproduites aux annexes I et II du </w:t>
      </w:r>
      <w:r w:rsidR="00D6553F" w:rsidRPr="00053A9E">
        <w:rPr>
          <w:szCs w:val="22"/>
        </w:rPr>
        <w:t>document WO</w:t>
      </w:r>
      <w:r w:rsidR="00FE2D82" w:rsidRPr="00053A9E">
        <w:rPr>
          <w:szCs w:val="22"/>
        </w:rPr>
        <w:t>/PBC/23/9 et dans le document soumis par le président, qui a été diffusé lors de la vingt</w:t>
      </w:r>
      <w:r w:rsidR="007C7671" w:rsidRPr="00053A9E">
        <w:rPr>
          <w:szCs w:val="22"/>
        </w:rPr>
        <w:noBreakHyphen/>
      </w:r>
      <w:r w:rsidR="00FE2D82" w:rsidRPr="00053A9E">
        <w:rPr>
          <w:szCs w:val="22"/>
        </w:rPr>
        <w:t>quatrième sessi</w:t>
      </w:r>
      <w:r w:rsidR="007C7671" w:rsidRPr="00053A9E">
        <w:rPr>
          <w:szCs w:val="22"/>
        </w:rPr>
        <w:t>on.  Si</w:t>
      </w:r>
      <w:r w:rsidR="00FE2D82" w:rsidRPr="00053A9E">
        <w:rPr>
          <w:szCs w:val="22"/>
        </w:rPr>
        <w:t xml:space="preserve"> des divergences de vues ont persisté entre les délégations, ces dernières ont exprimé la volonté de poursuivre le débat sur cette question</w:t>
      </w:r>
      <w:r w:rsidR="005D04EC" w:rsidRPr="00053A9E">
        <w:rPr>
          <w:szCs w:val="22"/>
        </w:rPr>
        <w:t xml:space="preserve">;  </w:t>
      </w:r>
      <w:r w:rsidR="00FE2D82" w:rsidRPr="00053A9E">
        <w:rPr>
          <w:szCs w:val="22"/>
        </w:rPr>
        <w:t xml:space="preserve">2) est convenu que les discussions sur la question de la gouvernance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00FE2D82" w:rsidRPr="00053A9E">
        <w:rPr>
          <w:szCs w:val="22"/>
        </w:rPr>
        <w:t xml:space="preserve">MPI se poursuivraient </w:t>
      </w:r>
      <w:r w:rsidR="00A41375" w:rsidRPr="00053A9E">
        <w:rPr>
          <w:szCs w:val="22"/>
        </w:rPr>
        <w:t>à </w:t>
      </w:r>
      <w:r w:rsidR="00FE2D82" w:rsidRPr="00053A9E">
        <w:rPr>
          <w:szCs w:val="22"/>
        </w:rPr>
        <w:t>la vingt</w:t>
      </w:r>
      <w:r w:rsidR="007C7671" w:rsidRPr="00053A9E">
        <w:rPr>
          <w:szCs w:val="22"/>
        </w:rPr>
        <w:noBreakHyphen/>
      </w:r>
      <w:r w:rsidR="00FE2D82" w:rsidRPr="00053A9E">
        <w:rPr>
          <w:szCs w:val="22"/>
        </w:rPr>
        <w:t>cinquième session du </w:t>
      </w:r>
      <w:r w:rsidR="007C7671" w:rsidRPr="00053A9E">
        <w:rPr>
          <w:szCs w:val="22"/>
        </w:rPr>
        <w:t>PBC.  Le</w:t>
      </w:r>
      <w:r w:rsidR="00FE2D82" w:rsidRPr="00053A9E">
        <w:rPr>
          <w:szCs w:val="22"/>
        </w:rPr>
        <w:t xml:space="preserve">s discussions reposeraient sur les propositions et délibérations antérieures </w:t>
      </w:r>
      <w:r w:rsidR="00A41375" w:rsidRPr="00053A9E">
        <w:rPr>
          <w:szCs w:val="22"/>
        </w:rPr>
        <w:t>ainsi que</w:t>
      </w:r>
      <w:r w:rsidR="00FE2D82" w:rsidRPr="00053A9E">
        <w:rPr>
          <w:szCs w:val="22"/>
        </w:rPr>
        <w:t xml:space="preserve"> sur des thèmes précis abordés par les membres pour ce débat</w:t>
      </w:r>
      <w:r w:rsidR="005D04EC" w:rsidRPr="00053A9E">
        <w:rPr>
          <w:szCs w:val="22"/>
        </w:rPr>
        <w:t xml:space="preserve">;  </w:t>
      </w:r>
      <w:r w:rsidR="00FE2D82" w:rsidRPr="00053A9E">
        <w:rPr>
          <w:szCs w:val="22"/>
        </w:rPr>
        <w:t>et 3) a décidé que les États membres présenteraient, en temps voulu avant sa vingt</w:t>
      </w:r>
      <w:r w:rsidR="007C7671" w:rsidRPr="00053A9E">
        <w:rPr>
          <w:szCs w:val="22"/>
        </w:rPr>
        <w:noBreakHyphen/>
      </w:r>
      <w:r w:rsidR="00FE2D82" w:rsidRPr="00053A9E">
        <w:rPr>
          <w:szCs w:val="22"/>
        </w:rPr>
        <w:t>cinquième session</w:t>
      </w:r>
      <w:r w:rsidR="00B85FB2" w:rsidRPr="00053A9E">
        <w:rPr>
          <w:szCs w:val="22"/>
        </w:rPr>
        <w:t>,</w:t>
      </w:r>
      <w:r w:rsidR="00FE2D82" w:rsidRPr="00053A9E">
        <w:rPr>
          <w:szCs w:val="22"/>
        </w:rPr>
        <w:t xml:space="preserve"> mais au plus tard le 1</w:t>
      </w:r>
      <w:r w:rsidR="00FE2D82" w:rsidRPr="00053A9E">
        <w:rPr>
          <w:szCs w:val="22"/>
          <w:vertAlign w:val="superscript"/>
        </w:rPr>
        <w:t>er</w:t>
      </w:r>
      <w:r w:rsidR="00FE2D82" w:rsidRPr="00053A9E">
        <w:rPr>
          <w:szCs w:val="22"/>
        </w:rPr>
        <w:t xml:space="preserve"> juillet 2016, des propositions </w:t>
      </w:r>
      <w:r w:rsidR="00A41375" w:rsidRPr="00053A9E">
        <w:rPr>
          <w:szCs w:val="22"/>
        </w:rPr>
        <w:t>relatives </w:t>
      </w:r>
      <w:r w:rsidR="00FE2D82" w:rsidRPr="00053A9E">
        <w:rPr>
          <w:szCs w:val="22"/>
        </w:rPr>
        <w:t>aux thèmes précis mentionnés au point 2) ci</w:t>
      </w:r>
      <w:r w:rsidR="007C7671" w:rsidRPr="00053A9E">
        <w:rPr>
          <w:szCs w:val="22"/>
        </w:rPr>
        <w:noBreakHyphen/>
      </w:r>
      <w:r w:rsidR="00FE2D82" w:rsidRPr="00053A9E">
        <w:rPr>
          <w:szCs w:val="22"/>
        </w:rPr>
        <w:t xml:space="preserve">dessus, et il a prié le </w:t>
      </w:r>
      <w:r w:rsidR="00FE2D82" w:rsidRPr="00053A9E">
        <w:rPr>
          <w:szCs w:val="22"/>
        </w:rPr>
        <w:lastRenderedPageBreak/>
        <w:t>Secrétariat de rassembler ces propositions en vue de les faire figurer parmi les documents de travail de la vingt</w:t>
      </w:r>
      <w:r w:rsidR="007C7671" w:rsidRPr="00053A9E">
        <w:rPr>
          <w:szCs w:val="22"/>
        </w:rPr>
        <w:noBreakHyphen/>
      </w:r>
      <w:r w:rsidR="00FE2D82" w:rsidRPr="00053A9E">
        <w:rPr>
          <w:szCs w:val="22"/>
        </w:rPr>
        <w:t>cinquième session</w:t>
      </w:r>
      <w:r w:rsidR="00690BBB" w:rsidRPr="00053A9E">
        <w:rPr>
          <w:szCs w:val="22"/>
        </w:rPr>
        <w:t>.</w:t>
      </w:r>
      <w:r w:rsidRPr="00053A9E">
        <w:rPr>
          <w:szCs w:val="22"/>
        </w:rPr>
        <w:t>”</w:t>
      </w:r>
    </w:p>
    <w:p w:rsidR="00FE2D82" w:rsidRPr="00053A9E" w:rsidRDefault="00FE2D82" w:rsidP="001F20D5">
      <w:pPr>
        <w:pStyle w:val="ONUMFS"/>
        <w:rPr>
          <w:szCs w:val="22"/>
        </w:rPr>
      </w:pPr>
      <w:r w:rsidRPr="00053A9E">
        <w:rPr>
          <w:szCs w:val="22"/>
        </w:rPr>
        <w:t xml:space="preserve">De retour de pause, le président a suggéré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attendant les décisions sur </w:t>
      </w:r>
      <w:r w:rsidR="006D76C2" w:rsidRPr="00053A9E">
        <w:rPr>
          <w:szCs w:val="22"/>
        </w:rPr>
        <w:t>d</w:t>
      </w:r>
      <w:r w:rsidR="00162955" w:rsidRPr="00053A9E">
        <w:rPr>
          <w:szCs w:val="22"/>
        </w:rPr>
        <w:t>’</w:t>
      </w:r>
      <w:r w:rsidR="006D76C2" w:rsidRPr="00053A9E">
        <w:rPr>
          <w:szCs w:val="22"/>
        </w:rPr>
        <w:t>a</w:t>
      </w:r>
      <w:r w:rsidRPr="00053A9E">
        <w:rPr>
          <w:szCs w:val="22"/>
        </w:rPr>
        <w:t xml:space="preserve">utres points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en suspens, le comité pouvait aborder le point de la gouvernance </w:t>
      </w:r>
      <w:r w:rsidR="00A41375" w:rsidRPr="00053A9E">
        <w:rPr>
          <w:szCs w:val="22"/>
        </w:rPr>
        <w:t>à </w:t>
      </w:r>
      <w:r w:rsidRPr="00053A9E">
        <w:rPr>
          <w:szCs w:val="22"/>
        </w:rPr>
        <w:t>propos duquel il avait distribué précédemment deux projets de décisi</w:t>
      </w:r>
      <w:r w:rsidR="007C7671" w:rsidRPr="00053A9E">
        <w:rPr>
          <w:szCs w:val="22"/>
        </w:rPr>
        <w:t>on.  Il</w:t>
      </w:r>
      <w:r w:rsidRPr="00053A9E">
        <w:rPr>
          <w:szCs w:val="22"/>
        </w:rPr>
        <w:t xml:space="preserve"> a rappelé en avoir lu un avant la pause déjeuner et avoir envoyé </w:t>
      </w:r>
      <w:r w:rsidR="006D76C2" w:rsidRPr="00053A9E">
        <w:rPr>
          <w:szCs w:val="22"/>
        </w:rPr>
        <w:t>l</w:t>
      </w:r>
      <w:r w:rsidR="00162955" w:rsidRPr="00053A9E">
        <w:rPr>
          <w:szCs w:val="22"/>
        </w:rPr>
        <w:t>’</w:t>
      </w:r>
      <w:r w:rsidR="006D76C2" w:rsidRPr="00053A9E">
        <w:rPr>
          <w:szCs w:val="22"/>
        </w:rPr>
        <w:t>a</w:t>
      </w:r>
      <w:r w:rsidRPr="00053A9E">
        <w:rPr>
          <w:szCs w:val="22"/>
        </w:rPr>
        <w:t>ut</w:t>
      </w:r>
      <w:r w:rsidR="007C7671" w:rsidRPr="00053A9E">
        <w:rPr>
          <w:szCs w:val="22"/>
        </w:rPr>
        <w:t>re.  Te</w:t>
      </w:r>
      <w:r w:rsidRPr="00053A9E">
        <w:rPr>
          <w:szCs w:val="22"/>
        </w:rPr>
        <w:t xml:space="preserve">nant compte de la réaction de </w:t>
      </w:r>
      <w:r w:rsidR="006D76C2" w:rsidRPr="00053A9E">
        <w:rPr>
          <w:szCs w:val="22"/>
        </w:rPr>
        <w:t>l</w:t>
      </w:r>
      <w:r w:rsidR="00162955" w:rsidRPr="00053A9E">
        <w:rPr>
          <w:szCs w:val="22"/>
        </w:rPr>
        <w:t>’</w:t>
      </w:r>
      <w:r w:rsidR="006D76C2" w:rsidRPr="00053A9E">
        <w:rPr>
          <w:szCs w:val="22"/>
        </w:rPr>
        <w:t>u</w:t>
      </w:r>
      <w:r w:rsidRPr="00053A9E">
        <w:rPr>
          <w:szCs w:val="22"/>
        </w:rPr>
        <w:t xml:space="preserve">n des groupes qui </w:t>
      </w:r>
      <w:r w:rsidR="006D76C2" w:rsidRPr="00053A9E">
        <w:rPr>
          <w:szCs w:val="22"/>
        </w:rPr>
        <w:t>s</w:t>
      </w:r>
      <w:r w:rsidR="00162955" w:rsidRPr="00053A9E">
        <w:rPr>
          <w:szCs w:val="22"/>
        </w:rPr>
        <w:t>’</w:t>
      </w:r>
      <w:r w:rsidR="006D76C2" w:rsidRPr="00053A9E">
        <w:rPr>
          <w:szCs w:val="22"/>
        </w:rPr>
        <w:t>é</w:t>
      </w:r>
      <w:r w:rsidRPr="00053A9E">
        <w:rPr>
          <w:szCs w:val="22"/>
        </w:rPr>
        <w:t xml:space="preserve">tait dit préoccupé par le fait que le deuxième paragraphe proposé était trop large et imprécis, il était revenu avec une proposition visant </w:t>
      </w:r>
      <w:r w:rsidR="00A41375" w:rsidRPr="00053A9E">
        <w:rPr>
          <w:szCs w:val="22"/>
        </w:rPr>
        <w:t>à </w:t>
      </w:r>
      <w:r w:rsidRPr="00053A9E">
        <w:rPr>
          <w:szCs w:val="22"/>
        </w:rPr>
        <w:t>apporter des modifications aux deuxième et troisième paragraphes pour rendre le texte plus cohére</w:t>
      </w:r>
      <w:r w:rsidR="007C7671" w:rsidRPr="00053A9E">
        <w:rPr>
          <w:szCs w:val="22"/>
        </w:rPr>
        <w:t>nt.  Le</w:t>
      </w:r>
      <w:r w:rsidRPr="00053A9E">
        <w:rPr>
          <w:szCs w:val="22"/>
        </w:rPr>
        <w:t xml:space="preserve"> président a demandé si toutes les délégations avaient lu la décision, si elles </w:t>
      </w:r>
      <w:r w:rsidR="006D76C2" w:rsidRPr="00053A9E">
        <w:rPr>
          <w:szCs w:val="22"/>
        </w:rPr>
        <w:t>s</w:t>
      </w:r>
      <w:r w:rsidR="00162955" w:rsidRPr="00053A9E">
        <w:rPr>
          <w:szCs w:val="22"/>
        </w:rPr>
        <w:t>’</w:t>
      </w:r>
      <w:r w:rsidR="006D76C2" w:rsidRPr="00053A9E">
        <w:rPr>
          <w:szCs w:val="22"/>
        </w:rPr>
        <w:t>a</w:t>
      </w:r>
      <w:r w:rsidRPr="00053A9E">
        <w:rPr>
          <w:szCs w:val="22"/>
        </w:rPr>
        <w:t>ccommodaient de celle</w:t>
      </w:r>
      <w:r w:rsidR="007C7671" w:rsidRPr="00053A9E">
        <w:rPr>
          <w:szCs w:val="22"/>
        </w:rPr>
        <w:noBreakHyphen/>
      </w:r>
      <w:r w:rsidRPr="00053A9E">
        <w:rPr>
          <w:szCs w:val="22"/>
        </w:rPr>
        <w:t xml:space="preserve">ci et </w:t>
      </w:r>
      <w:r w:rsidR="006D76C2" w:rsidRPr="00053A9E">
        <w:rPr>
          <w:szCs w:val="22"/>
        </w:rPr>
        <w:t>s</w:t>
      </w:r>
      <w:r w:rsidR="00162955" w:rsidRPr="00053A9E">
        <w:rPr>
          <w:szCs w:val="22"/>
        </w:rPr>
        <w:t>’</w:t>
      </w:r>
      <w:r w:rsidR="006D76C2" w:rsidRPr="00053A9E">
        <w:rPr>
          <w:szCs w:val="22"/>
        </w:rPr>
        <w:t>i</w:t>
      </w:r>
      <w:r w:rsidRPr="00053A9E">
        <w:rPr>
          <w:szCs w:val="22"/>
        </w:rPr>
        <w:t xml:space="preserve">l pouvait </w:t>
      </w:r>
      <w:r w:rsidR="006D76C2" w:rsidRPr="00053A9E">
        <w:rPr>
          <w:szCs w:val="22"/>
        </w:rPr>
        <w:t>l</w:t>
      </w:r>
      <w:r w:rsidR="00162955" w:rsidRPr="00053A9E">
        <w:rPr>
          <w:szCs w:val="22"/>
        </w:rPr>
        <w:t>’</w:t>
      </w:r>
      <w:r w:rsidR="006D76C2" w:rsidRPr="00053A9E">
        <w:rPr>
          <w:szCs w:val="22"/>
        </w:rPr>
        <w:t>a</w:t>
      </w:r>
      <w:r w:rsidRPr="00053A9E">
        <w:rPr>
          <w:szCs w:val="22"/>
        </w:rPr>
        <w:t>dopter.</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a réagi en déclarant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a</w:t>
      </w:r>
      <w:r w:rsidRPr="00053A9E">
        <w:rPr>
          <w:szCs w:val="22"/>
        </w:rPr>
        <w:t xml:space="preserve">vait ni observation ni préoccupation </w:t>
      </w:r>
      <w:r w:rsidR="00A41375" w:rsidRPr="00053A9E">
        <w:rPr>
          <w:szCs w:val="22"/>
        </w:rPr>
        <w:t>à </w:t>
      </w:r>
      <w:r w:rsidRPr="00053A9E">
        <w:rPr>
          <w:szCs w:val="22"/>
        </w:rPr>
        <w:t xml:space="preserve">formuler sur les modifications qui avaient été apportées, mais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une demande visant </w:t>
      </w:r>
      <w:r w:rsidR="00A41375" w:rsidRPr="00053A9E">
        <w:rPr>
          <w:szCs w:val="22"/>
        </w:rPr>
        <w:t>à </w:t>
      </w:r>
      <w:r w:rsidRPr="00053A9E">
        <w:rPr>
          <w:szCs w:val="22"/>
        </w:rPr>
        <w:t>formuler le texte introductif de la recommandation de manière plus factuel</w:t>
      </w:r>
      <w:r w:rsidR="007C7671" w:rsidRPr="00053A9E">
        <w:rPr>
          <w:szCs w:val="22"/>
        </w:rPr>
        <w:t>le.  Se</w:t>
      </w:r>
      <w:r w:rsidRPr="00053A9E">
        <w:rPr>
          <w:szCs w:val="22"/>
        </w:rPr>
        <w:t xml:space="preserve">lon elle, </w:t>
      </w:r>
      <w:r w:rsidR="006D76C2" w:rsidRPr="00053A9E">
        <w:rPr>
          <w:szCs w:val="22"/>
        </w:rPr>
        <w:t>l</w:t>
      </w:r>
      <w:r w:rsidR="00162955" w:rsidRPr="00053A9E">
        <w:rPr>
          <w:szCs w:val="22"/>
        </w:rPr>
        <w:t>’</w:t>
      </w:r>
      <w:r w:rsidR="006D76C2" w:rsidRPr="00053A9E">
        <w:rPr>
          <w:szCs w:val="22"/>
        </w:rPr>
        <w:t>o</w:t>
      </w:r>
      <w:r w:rsidRPr="00053A9E">
        <w:rPr>
          <w:szCs w:val="22"/>
        </w:rPr>
        <w:t xml:space="preserve">n pouvait supposer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ctuellement, il fallait se pencher sur des défaillances dans la structure de gouvernan</w:t>
      </w:r>
      <w:r w:rsidR="007C7671" w:rsidRPr="00053A9E">
        <w:rPr>
          <w:szCs w:val="22"/>
        </w:rPr>
        <w:t>ce.  El</w:t>
      </w:r>
      <w:r w:rsidRPr="00053A9E">
        <w:rPr>
          <w:szCs w:val="22"/>
        </w:rPr>
        <w:t xml:space="preserve">le a demandé </w:t>
      </w:r>
      <w:r w:rsidR="00A41375" w:rsidRPr="00053A9E">
        <w:rPr>
          <w:szCs w:val="22"/>
        </w:rPr>
        <w:t>à </w:t>
      </w:r>
      <w:r w:rsidRPr="00053A9E">
        <w:rPr>
          <w:szCs w:val="22"/>
        </w:rPr>
        <w:t>ce que le texte introductif tienne simplement compte du fait que la cinquante</w:t>
      </w:r>
      <w:r w:rsidR="007C7671" w:rsidRPr="00053A9E">
        <w:rPr>
          <w:szCs w:val="22"/>
        </w:rPr>
        <w:noBreakHyphen/>
      </w:r>
      <w:r w:rsidRPr="00053A9E">
        <w:rPr>
          <w:szCs w:val="22"/>
        </w:rPr>
        <w:t xml:space="preserve">quatrième série de réunions des assemblées des États membres avait demandé au PBC </w:t>
      </w:r>
      <w:r w:rsidR="006D76C2" w:rsidRPr="00053A9E">
        <w:rPr>
          <w:szCs w:val="22"/>
        </w:rPr>
        <w:t>d</w:t>
      </w:r>
      <w:r w:rsidR="00162955" w:rsidRPr="00053A9E">
        <w:rPr>
          <w:szCs w:val="22"/>
        </w:rPr>
        <w:t>’</w:t>
      </w:r>
      <w:r w:rsidR="006D76C2" w:rsidRPr="00053A9E">
        <w:rPr>
          <w:szCs w:val="22"/>
        </w:rPr>
        <w:t>e</w:t>
      </w:r>
      <w:r w:rsidRPr="00053A9E">
        <w:rPr>
          <w:szCs w:val="22"/>
        </w:rPr>
        <w:t>xaminer la question de la gouvernan</w:t>
      </w:r>
      <w:r w:rsidR="007C7671" w:rsidRPr="00053A9E">
        <w:rPr>
          <w:szCs w:val="22"/>
        </w:rPr>
        <w:t>ce.  La</w:t>
      </w:r>
      <w:r w:rsidRPr="00053A9E">
        <w:rPr>
          <w:szCs w:val="22"/>
        </w:rPr>
        <w:t xml:space="preserve"> délégation a suggéré la formulation suivante pour le texte introductif </w:t>
      </w:r>
      <w:r w:rsidR="005D04EC" w:rsidRPr="00053A9E">
        <w:rPr>
          <w:szCs w:val="22"/>
        </w:rPr>
        <w:t>:</w:t>
      </w:r>
      <w:r w:rsidR="00690BBB" w:rsidRPr="00053A9E">
        <w:rPr>
          <w:szCs w:val="22"/>
        </w:rPr>
        <w:t xml:space="preserve"> </w:t>
      </w:r>
      <w:r w:rsidR="00D86610" w:rsidRPr="00053A9E">
        <w:rPr>
          <w:szCs w:val="22"/>
        </w:rPr>
        <w:t>“</w:t>
      </w:r>
      <w:r w:rsidR="00690BBB" w:rsidRPr="00053A9E">
        <w:rPr>
          <w:szCs w:val="22"/>
        </w:rPr>
        <w:t>L</w:t>
      </w:r>
      <w:r w:rsidRPr="00053A9E">
        <w:rPr>
          <w:szCs w:val="22"/>
        </w:rPr>
        <w:t xml:space="preserve">e Comité du programme et budget (PBC), reconnaissant la demande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leur cinquante</w:t>
      </w:r>
      <w:r w:rsidR="007C7671" w:rsidRPr="00053A9E">
        <w:rPr>
          <w:szCs w:val="22"/>
        </w:rPr>
        <w:noBreakHyphen/>
      </w:r>
      <w:r w:rsidRPr="00053A9E">
        <w:rPr>
          <w:szCs w:val="22"/>
        </w:rPr>
        <w:t xml:space="preserve">quatrième série de réunions de se pencher sur la question de la gouvernance de </w:t>
      </w:r>
      <w:r w:rsidR="006D76C2" w:rsidRPr="00053A9E">
        <w:rPr>
          <w:szCs w:val="22"/>
        </w:rPr>
        <w:t>l</w:t>
      </w:r>
      <w:r w:rsidR="00162955" w:rsidRPr="00053A9E">
        <w:rPr>
          <w:szCs w:val="22"/>
        </w:rPr>
        <w:t>’</w:t>
      </w:r>
      <w:r w:rsidR="006D76C2" w:rsidRPr="00053A9E">
        <w:rPr>
          <w:szCs w:val="22"/>
        </w:rPr>
        <w:t>O</w:t>
      </w:r>
      <w:r w:rsidRPr="00053A9E">
        <w:rPr>
          <w:szCs w:val="22"/>
        </w:rPr>
        <w:t>MPI</w:t>
      </w:r>
      <w:r w:rsidR="00BD4512" w:rsidRPr="00053A9E">
        <w:rPr>
          <w:szCs w:val="22"/>
        </w:rPr>
        <w:t>”,</w:t>
      </w:r>
      <w:r w:rsidRPr="00053A9E">
        <w:rPr>
          <w:szCs w:val="22"/>
        </w:rPr>
        <w:t xml:space="preserve"> et de poursuivre avec le texte actuel</w:t>
      </w:r>
      <w:r w:rsidR="005D04EC" w:rsidRPr="00053A9E">
        <w:rPr>
          <w:szCs w:val="22"/>
        </w:rPr>
        <w:t>.</w:t>
      </w:r>
    </w:p>
    <w:p w:rsidR="00D6553F" w:rsidRPr="00053A9E" w:rsidRDefault="00FE2D82" w:rsidP="001F20D5">
      <w:pPr>
        <w:pStyle w:val="ONUMFS"/>
        <w:rPr>
          <w:szCs w:val="22"/>
        </w:rPr>
      </w:pPr>
      <w:r w:rsidRPr="00053A9E">
        <w:rPr>
          <w:szCs w:val="22"/>
        </w:rPr>
        <w:t>Le président a fait remarquer que la nouvelle version soulevait simplement les mots déj</w:t>
      </w:r>
      <w:r w:rsidR="00A41375" w:rsidRPr="00053A9E">
        <w:rPr>
          <w:szCs w:val="22"/>
        </w:rPr>
        <w:t>à </w:t>
      </w:r>
      <w:r w:rsidRPr="00053A9E">
        <w:rPr>
          <w:szCs w:val="22"/>
        </w:rPr>
        <w:t>présents dans le texte</w:t>
      </w:r>
      <w:r w:rsidR="005D04EC" w:rsidRPr="00053A9E">
        <w:rPr>
          <w:szCs w:val="22"/>
        </w:rPr>
        <w:t>.</w:t>
      </w:r>
    </w:p>
    <w:p w:rsidR="00FE2D82" w:rsidRPr="00053A9E" w:rsidRDefault="00FE2D82" w:rsidP="001F20D5">
      <w:pPr>
        <w:pStyle w:val="ONUMFS"/>
        <w:rPr>
          <w:szCs w:val="22"/>
        </w:rPr>
      </w:pPr>
      <w:r w:rsidRPr="00053A9E">
        <w:rPr>
          <w:szCs w:val="22"/>
        </w:rPr>
        <w:t xml:space="preserve">En réponse, la délégation de </w:t>
      </w:r>
      <w:r w:rsidR="006D76C2" w:rsidRPr="00053A9E">
        <w:rPr>
          <w:szCs w:val="22"/>
        </w:rPr>
        <w:t>l</w:t>
      </w:r>
      <w:r w:rsidR="00162955" w:rsidRPr="00053A9E">
        <w:rPr>
          <w:szCs w:val="22"/>
        </w:rPr>
        <w:t>’</w:t>
      </w:r>
      <w:r w:rsidR="006D76C2" w:rsidRPr="00053A9E">
        <w:rPr>
          <w:szCs w:val="22"/>
        </w:rPr>
        <w:t>A</w:t>
      </w:r>
      <w:r w:rsidRPr="00053A9E">
        <w:rPr>
          <w:szCs w:val="22"/>
        </w:rPr>
        <w:t>ustralie a ajouté la formulation</w:t>
      </w:r>
      <w:r w:rsidR="00690BBB" w:rsidRPr="00053A9E">
        <w:rPr>
          <w:szCs w:val="22"/>
        </w:rPr>
        <w:t xml:space="preserve"> </w:t>
      </w:r>
      <w:r w:rsidR="00D86610" w:rsidRPr="00053A9E">
        <w:rPr>
          <w:szCs w:val="22"/>
        </w:rPr>
        <w:t>“</w:t>
      </w:r>
      <w:r w:rsidR="00690BBB" w:rsidRPr="00053A9E">
        <w:rPr>
          <w:szCs w:val="22"/>
        </w:rPr>
        <w:t>r</w:t>
      </w:r>
      <w:r w:rsidRPr="00053A9E">
        <w:rPr>
          <w:szCs w:val="22"/>
        </w:rPr>
        <w:t xml:space="preserve">econnaissant la demande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leur cinquante</w:t>
      </w:r>
      <w:r w:rsidR="007C7671" w:rsidRPr="00053A9E">
        <w:rPr>
          <w:szCs w:val="22"/>
        </w:rPr>
        <w:noBreakHyphen/>
      </w:r>
      <w:r w:rsidRPr="00053A9E">
        <w:rPr>
          <w:szCs w:val="22"/>
        </w:rPr>
        <w:t xml:space="preserve">quatrième série de réunions de se pencher sur la gouvernance de </w:t>
      </w:r>
      <w:r w:rsidR="006D76C2" w:rsidRPr="00053A9E">
        <w:rPr>
          <w:szCs w:val="22"/>
        </w:rPr>
        <w:t>l</w:t>
      </w:r>
      <w:r w:rsidR="00162955" w:rsidRPr="00053A9E">
        <w:rPr>
          <w:szCs w:val="22"/>
        </w:rPr>
        <w:t>’</w:t>
      </w:r>
      <w:r w:rsidR="006D76C2" w:rsidRPr="00053A9E">
        <w:rPr>
          <w:szCs w:val="22"/>
        </w:rPr>
        <w:t>O</w:t>
      </w:r>
      <w:r w:rsidRPr="00053A9E">
        <w:rPr>
          <w:szCs w:val="22"/>
        </w:rPr>
        <w:t xml:space="preserve">MPI et de </w:t>
      </w:r>
      <w:r w:rsidR="006D76C2" w:rsidRPr="00053A9E">
        <w:rPr>
          <w:szCs w:val="22"/>
        </w:rPr>
        <w:t>s</w:t>
      </w:r>
      <w:r w:rsidR="00162955" w:rsidRPr="00053A9E">
        <w:rPr>
          <w:szCs w:val="22"/>
        </w:rPr>
        <w:t>’</w:t>
      </w:r>
      <w:r w:rsidR="006D76C2" w:rsidRPr="00053A9E">
        <w:rPr>
          <w:szCs w:val="22"/>
        </w:rPr>
        <w:t>e</w:t>
      </w:r>
      <w:r w:rsidRPr="00053A9E">
        <w:rPr>
          <w:szCs w:val="22"/>
        </w:rPr>
        <w:t>ngager dans des activités</w:t>
      </w:r>
      <w:r w:rsidR="00BD4512" w:rsidRPr="00053A9E">
        <w:rPr>
          <w:szCs w:val="22"/>
        </w:rPr>
        <w:t>”,</w:t>
      </w:r>
      <w:r w:rsidRPr="00053A9E">
        <w:rPr>
          <w:szCs w:val="22"/>
          <w:rtl/>
          <w:cs/>
        </w:rPr>
        <w:t xml:space="preserve"> </w:t>
      </w:r>
      <w:r w:rsidRPr="00053A9E">
        <w:rPr>
          <w:szCs w:val="22"/>
        </w:rPr>
        <w:t>etc.</w:t>
      </w:r>
    </w:p>
    <w:p w:rsidR="00D6553F" w:rsidRPr="00053A9E" w:rsidRDefault="00FE2D82" w:rsidP="001F20D5">
      <w:pPr>
        <w:pStyle w:val="ONUMFS"/>
        <w:rPr>
          <w:szCs w:val="22"/>
        </w:rPr>
      </w:pPr>
      <w:r w:rsidRPr="00053A9E">
        <w:rPr>
          <w:szCs w:val="22"/>
        </w:rPr>
        <w:t xml:space="preserve">Le président a rappelé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se montrait extrêmement prudent sur la question</w:t>
      </w:r>
      <w:r w:rsidR="005D04EC" w:rsidRPr="00053A9E">
        <w:rPr>
          <w:szCs w:val="22"/>
        </w:rPr>
        <w:t xml:space="preserve">.  </w:t>
      </w:r>
      <w:r w:rsidR="00A41375" w:rsidRPr="00053A9E">
        <w:rPr>
          <w:szCs w:val="22"/>
        </w:rPr>
        <w:t>À </w:t>
      </w:r>
      <w:r w:rsidRPr="00053A9E">
        <w:rPr>
          <w:szCs w:val="22"/>
        </w:rPr>
        <w:t xml:space="preserve">cet égard, il a demandé </w:t>
      </w:r>
      <w:r w:rsidR="00A41375" w:rsidRPr="00053A9E">
        <w:rPr>
          <w:szCs w:val="22"/>
        </w:rPr>
        <w:t>à </w:t>
      </w:r>
      <w:r w:rsidRPr="00053A9E">
        <w:rPr>
          <w:szCs w:val="22"/>
        </w:rPr>
        <w:t xml:space="preserve">ce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ne copie finale de la version révisée soit distribuée, avec toutes les modifications, </w:t>
      </w:r>
      <w:r w:rsidR="00A41375" w:rsidRPr="00053A9E">
        <w:rPr>
          <w:szCs w:val="22"/>
        </w:rPr>
        <w:t>afin d</w:t>
      </w:r>
      <w:r w:rsidRPr="00053A9E">
        <w:rPr>
          <w:szCs w:val="22"/>
        </w:rPr>
        <w:t xml:space="preserve">e voir si toutes les délégations </w:t>
      </w:r>
      <w:r w:rsidR="006D76C2" w:rsidRPr="00053A9E">
        <w:rPr>
          <w:szCs w:val="22"/>
        </w:rPr>
        <w:t>s</w:t>
      </w:r>
      <w:r w:rsidR="00162955" w:rsidRPr="00053A9E">
        <w:rPr>
          <w:szCs w:val="22"/>
        </w:rPr>
        <w:t>’</w:t>
      </w:r>
      <w:r w:rsidR="006D76C2" w:rsidRPr="00053A9E">
        <w:rPr>
          <w:szCs w:val="22"/>
        </w:rPr>
        <w:t>a</w:t>
      </w:r>
      <w:r w:rsidRPr="00053A9E">
        <w:rPr>
          <w:szCs w:val="22"/>
        </w:rPr>
        <w:t>ccom</w:t>
      </w:r>
      <w:r w:rsidR="00185A2B" w:rsidRPr="00053A9E">
        <w:rPr>
          <w:szCs w:val="22"/>
        </w:rPr>
        <w:t>m</w:t>
      </w:r>
      <w:r w:rsidRPr="00053A9E">
        <w:rPr>
          <w:szCs w:val="22"/>
        </w:rPr>
        <w:t>odaient du texte</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Brésil, parlant au nom du GRULAC, a indiqué que même si le GRULAC était resté silencieux lors de discussions sur la gouvernance, elle appuyait sans réserve </w:t>
      </w:r>
      <w:r w:rsidR="006D76C2" w:rsidRPr="00053A9E">
        <w:rPr>
          <w:szCs w:val="22"/>
        </w:rPr>
        <w:t>l</w:t>
      </w:r>
      <w:r w:rsidR="00162955" w:rsidRPr="00053A9E">
        <w:rPr>
          <w:szCs w:val="22"/>
        </w:rPr>
        <w:t>’</w:t>
      </w:r>
      <w:r w:rsidR="006D76C2" w:rsidRPr="00053A9E">
        <w:rPr>
          <w:szCs w:val="22"/>
        </w:rPr>
        <w:t>i</w:t>
      </w:r>
      <w:r w:rsidRPr="00053A9E">
        <w:rPr>
          <w:szCs w:val="22"/>
        </w:rPr>
        <w:t xml:space="preserve">dée consistant </w:t>
      </w:r>
      <w:r w:rsidR="00A41375" w:rsidRPr="00053A9E">
        <w:rPr>
          <w:szCs w:val="22"/>
        </w:rPr>
        <w:t>à </w:t>
      </w:r>
      <w:r w:rsidRPr="00053A9E">
        <w:rPr>
          <w:szCs w:val="22"/>
        </w:rPr>
        <w:t xml:space="preserve">voir les États membres jouer un rôle actif dans </w:t>
      </w:r>
      <w:r w:rsidR="006D76C2" w:rsidRPr="00053A9E">
        <w:rPr>
          <w:szCs w:val="22"/>
        </w:rPr>
        <w:t>l</w:t>
      </w:r>
      <w:r w:rsidR="00162955" w:rsidRPr="00053A9E">
        <w:rPr>
          <w:szCs w:val="22"/>
        </w:rPr>
        <w:t>’</w:t>
      </w:r>
      <w:r w:rsidR="006D76C2" w:rsidRPr="00053A9E">
        <w:rPr>
          <w:szCs w:val="22"/>
        </w:rPr>
        <w:t>O</w:t>
      </w:r>
      <w:r w:rsidRPr="00053A9E">
        <w:rPr>
          <w:szCs w:val="22"/>
        </w:rPr>
        <w:t>rganisation en étudiant comment elle fonctionnait et comment améliorer son fonctionneme</w:t>
      </w:r>
      <w:r w:rsidR="007C7671" w:rsidRPr="00053A9E">
        <w:rPr>
          <w:szCs w:val="22"/>
        </w:rPr>
        <w:t>nt.  La</w:t>
      </w:r>
      <w:r w:rsidRPr="00053A9E">
        <w:rPr>
          <w:szCs w:val="22"/>
        </w:rPr>
        <w:t xml:space="preserve"> délégation a cru comprendre que le rôle des États membres durant les délibérations serait utile au débat en </w:t>
      </w:r>
      <w:r w:rsidR="006D76C2" w:rsidRPr="00053A9E">
        <w:rPr>
          <w:szCs w:val="22"/>
        </w:rPr>
        <w:t>s</w:t>
      </w:r>
      <w:r w:rsidR="00162955" w:rsidRPr="00053A9E">
        <w:rPr>
          <w:szCs w:val="22"/>
        </w:rPr>
        <w:t>’</w:t>
      </w:r>
      <w:r w:rsidR="006D76C2" w:rsidRPr="00053A9E">
        <w:rPr>
          <w:szCs w:val="22"/>
        </w:rPr>
        <w:t>e</w:t>
      </w:r>
      <w:r w:rsidRPr="00053A9E">
        <w:rPr>
          <w:szCs w:val="22"/>
        </w:rPr>
        <w:t xml:space="preserve">fforçant de </w:t>
      </w:r>
      <w:r w:rsidR="006D76C2" w:rsidRPr="00053A9E">
        <w:rPr>
          <w:szCs w:val="22"/>
        </w:rPr>
        <w:t>s</w:t>
      </w:r>
      <w:r w:rsidR="00162955" w:rsidRPr="00053A9E">
        <w:rPr>
          <w:szCs w:val="22"/>
        </w:rPr>
        <w:t>’</w:t>
      </w:r>
      <w:r w:rsidR="006D76C2" w:rsidRPr="00053A9E">
        <w:rPr>
          <w:szCs w:val="22"/>
        </w:rPr>
        <w:t>é</w:t>
      </w:r>
      <w:r w:rsidRPr="00053A9E">
        <w:rPr>
          <w:szCs w:val="22"/>
        </w:rPr>
        <w:t>couter et de se concerter de manière informelle au lieu de débattre en séance pléniè</w:t>
      </w:r>
      <w:r w:rsidR="007C7671" w:rsidRPr="00053A9E">
        <w:rPr>
          <w:szCs w:val="22"/>
        </w:rPr>
        <w:t>re.  Le</w:t>
      </w:r>
      <w:r w:rsidRPr="00053A9E">
        <w:rPr>
          <w:szCs w:val="22"/>
        </w:rPr>
        <w:t xml:space="preserve"> GRULAC </w:t>
      </w:r>
      <w:r w:rsidR="006D76C2" w:rsidRPr="00053A9E">
        <w:rPr>
          <w:szCs w:val="22"/>
        </w:rPr>
        <w:t>n</w:t>
      </w:r>
      <w:r w:rsidR="00162955" w:rsidRPr="00053A9E">
        <w:rPr>
          <w:szCs w:val="22"/>
        </w:rPr>
        <w:t>’</w:t>
      </w:r>
      <w:r w:rsidR="006D76C2" w:rsidRPr="00053A9E">
        <w:rPr>
          <w:szCs w:val="22"/>
        </w:rPr>
        <w:t>é</w:t>
      </w:r>
      <w:r w:rsidRPr="00053A9E">
        <w:rPr>
          <w:szCs w:val="22"/>
        </w:rPr>
        <w:t xml:space="preserve">tait pas satisfait de la </w:t>
      </w:r>
      <w:r w:rsidR="00A41375" w:rsidRPr="00053A9E">
        <w:rPr>
          <w:szCs w:val="22"/>
        </w:rPr>
        <w:t>première </w:t>
      </w:r>
      <w:r w:rsidRPr="00053A9E">
        <w:rPr>
          <w:szCs w:val="22"/>
        </w:rPr>
        <w:t xml:space="preserve">proposition du président car, </w:t>
      </w:r>
      <w:r w:rsidR="006D76C2" w:rsidRPr="00053A9E">
        <w:rPr>
          <w:szCs w:val="22"/>
        </w:rPr>
        <w:t>d</w:t>
      </w:r>
      <w:r w:rsidR="00162955" w:rsidRPr="00053A9E">
        <w:rPr>
          <w:szCs w:val="22"/>
        </w:rPr>
        <w:t>’</w:t>
      </w:r>
      <w:r w:rsidR="006D76C2" w:rsidRPr="00053A9E">
        <w:rPr>
          <w:szCs w:val="22"/>
        </w:rPr>
        <w:t>a</w:t>
      </w:r>
      <w:r w:rsidRPr="00053A9E">
        <w:rPr>
          <w:szCs w:val="22"/>
        </w:rPr>
        <w:t xml:space="preserve">près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compris, la proposition était trop timorée pour </w:t>
      </w:r>
      <w:r w:rsidR="006D76C2" w:rsidRPr="00053A9E">
        <w:rPr>
          <w:szCs w:val="22"/>
        </w:rPr>
        <w:t>l</w:t>
      </w:r>
      <w:r w:rsidR="00162955" w:rsidRPr="00053A9E">
        <w:rPr>
          <w:szCs w:val="22"/>
        </w:rPr>
        <w:t>’</w:t>
      </w:r>
      <w:r w:rsidR="006D76C2" w:rsidRPr="00053A9E">
        <w:rPr>
          <w:szCs w:val="22"/>
        </w:rPr>
        <w:t>o</w:t>
      </w:r>
      <w:r w:rsidRPr="00053A9E">
        <w:rPr>
          <w:szCs w:val="22"/>
        </w:rPr>
        <w:t>bjectif poursuivi, qui était de tenir une discussion ciblée et structurée sur la gouvernan</w:t>
      </w:r>
      <w:r w:rsidR="007C7671" w:rsidRPr="00053A9E">
        <w:rPr>
          <w:szCs w:val="22"/>
        </w:rPr>
        <w:t>ce.  Ap</w:t>
      </w:r>
      <w:r w:rsidRPr="00053A9E">
        <w:rPr>
          <w:szCs w:val="22"/>
        </w:rPr>
        <w:t>rès concertation du groupe, le GRULAC pouvait approuver le dernier texte présenté par le préside</w:t>
      </w:r>
      <w:r w:rsidR="007C7671" w:rsidRPr="00053A9E">
        <w:rPr>
          <w:szCs w:val="22"/>
        </w:rPr>
        <w:t>nt.  Mê</w:t>
      </w:r>
      <w:r w:rsidRPr="00053A9E">
        <w:rPr>
          <w:szCs w:val="22"/>
        </w:rPr>
        <w:t>me si le texte était en</w:t>
      </w:r>
      <w:r w:rsidR="00185A2B" w:rsidRPr="00053A9E">
        <w:rPr>
          <w:szCs w:val="22"/>
        </w:rPr>
        <w:t xml:space="preserve"> deç</w:t>
      </w:r>
      <w:r w:rsidR="00A41375" w:rsidRPr="00053A9E">
        <w:rPr>
          <w:szCs w:val="22"/>
        </w:rPr>
        <w:t>à </w:t>
      </w:r>
      <w:r w:rsidRPr="00053A9E">
        <w:rPr>
          <w:szCs w:val="22"/>
        </w:rPr>
        <w:t xml:space="preserve">des attentes du GRULAC, le groupe pouvait </w:t>
      </w:r>
      <w:r w:rsidR="006D76C2" w:rsidRPr="00053A9E">
        <w:rPr>
          <w:szCs w:val="22"/>
        </w:rPr>
        <w:t>l</w:t>
      </w:r>
      <w:r w:rsidR="00162955" w:rsidRPr="00053A9E">
        <w:rPr>
          <w:szCs w:val="22"/>
        </w:rPr>
        <w:t>’</w:t>
      </w:r>
      <w:r w:rsidR="006D76C2" w:rsidRPr="00053A9E">
        <w:rPr>
          <w:szCs w:val="22"/>
        </w:rPr>
        <w:t>a</w:t>
      </w:r>
      <w:r w:rsidRPr="00053A9E">
        <w:rPr>
          <w:szCs w:val="22"/>
        </w:rPr>
        <w:t xml:space="preserve">ccepter </w:t>
      </w:r>
      <w:r w:rsidR="00A41375" w:rsidRPr="00053A9E">
        <w:rPr>
          <w:szCs w:val="22"/>
        </w:rPr>
        <w:t>afin d</w:t>
      </w:r>
      <w:r w:rsidRPr="00053A9E">
        <w:rPr>
          <w:szCs w:val="22"/>
        </w:rPr>
        <w:t>e clôturer la session du </w:t>
      </w:r>
      <w:r w:rsidR="007C7671" w:rsidRPr="00053A9E">
        <w:rPr>
          <w:szCs w:val="22"/>
        </w:rPr>
        <w:t>PBC.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dite surprise par la proposition de 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visant </w:t>
      </w:r>
      <w:r w:rsidR="00A41375" w:rsidRPr="00053A9E">
        <w:rPr>
          <w:szCs w:val="22"/>
        </w:rPr>
        <w:t>à </w:t>
      </w:r>
      <w:r w:rsidRPr="00053A9E">
        <w:rPr>
          <w:szCs w:val="22"/>
        </w:rPr>
        <w:t>supprimer la partie du texte qui indiquait que les États membres devraient reconnaître la nécessité de se pencher sur la question de la gouvernan</w:t>
      </w:r>
      <w:r w:rsidR="007C7671" w:rsidRPr="00053A9E">
        <w:rPr>
          <w:szCs w:val="22"/>
        </w:rPr>
        <w:t>ce.  El</w:t>
      </w:r>
      <w:r w:rsidRPr="00053A9E">
        <w:rPr>
          <w:szCs w:val="22"/>
        </w:rPr>
        <w:t xml:space="preserve">le a demandé, par </w:t>
      </w:r>
      <w:r w:rsidR="006D76C2" w:rsidRPr="00053A9E">
        <w:rPr>
          <w:szCs w:val="22"/>
        </w:rPr>
        <w:t>l</w:t>
      </w:r>
      <w:r w:rsidR="00162955" w:rsidRPr="00053A9E">
        <w:rPr>
          <w:szCs w:val="22"/>
        </w:rPr>
        <w:t>’</w:t>
      </w:r>
      <w:r w:rsidR="006D76C2" w:rsidRPr="00053A9E">
        <w:rPr>
          <w:szCs w:val="22"/>
        </w:rPr>
        <w:t>i</w:t>
      </w:r>
      <w:r w:rsidRPr="00053A9E">
        <w:rPr>
          <w:szCs w:val="22"/>
        </w:rPr>
        <w:t xml:space="preserve">ntermédiaire du président, si </w:t>
      </w:r>
      <w:r w:rsidR="006D76C2" w:rsidRPr="00053A9E">
        <w:rPr>
          <w:szCs w:val="22"/>
        </w:rPr>
        <w:t>d</w:t>
      </w:r>
      <w:r w:rsidR="00162955" w:rsidRPr="00053A9E">
        <w:rPr>
          <w:szCs w:val="22"/>
        </w:rPr>
        <w:t>’</w:t>
      </w:r>
      <w:r w:rsidR="006D76C2" w:rsidRPr="00053A9E">
        <w:rPr>
          <w:szCs w:val="22"/>
        </w:rPr>
        <w:t>a</w:t>
      </w:r>
      <w:r w:rsidRPr="00053A9E">
        <w:rPr>
          <w:szCs w:val="22"/>
        </w:rPr>
        <w:t xml:space="preserve">utres délégations avaient compris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w:t>
      </w:r>
      <w:r w:rsidR="006D76C2" w:rsidRPr="00053A9E">
        <w:rPr>
          <w:szCs w:val="22"/>
        </w:rPr>
        <w:t>n</w:t>
      </w:r>
      <w:r w:rsidR="00162955" w:rsidRPr="00053A9E">
        <w:rPr>
          <w:szCs w:val="22"/>
        </w:rPr>
        <w:t>’</w:t>
      </w:r>
      <w:r w:rsidR="006D76C2" w:rsidRPr="00053A9E">
        <w:rPr>
          <w:szCs w:val="22"/>
        </w:rPr>
        <w:t>é</w:t>
      </w:r>
      <w:r w:rsidRPr="00053A9E">
        <w:rPr>
          <w:szCs w:val="22"/>
        </w:rPr>
        <w:t>tait pas nécessaire de se pencher sur la question de la gouvernan</w:t>
      </w:r>
      <w:r w:rsidR="007C7671" w:rsidRPr="00053A9E">
        <w:rPr>
          <w:szCs w:val="22"/>
        </w:rPr>
        <w:t>ce.  C’é</w:t>
      </w:r>
      <w:r w:rsidRPr="00053A9E">
        <w:rPr>
          <w:szCs w:val="22"/>
        </w:rPr>
        <w:t xml:space="preserve">tait assez difficile </w:t>
      </w:r>
      <w:r w:rsidR="00A41375" w:rsidRPr="00053A9E">
        <w:rPr>
          <w:szCs w:val="22"/>
        </w:rPr>
        <w:t>à </w:t>
      </w:r>
      <w:r w:rsidRPr="00053A9E">
        <w:rPr>
          <w:szCs w:val="22"/>
        </w:rPr>
        <w:t>comprendre pour le GRULAC, car un autre projet de texte signifierait de nouvelles consultations de grou</w:t>
      </w:r>
      <w:r w:rsidR="007C7671" w:rsidRPr="00053A9E">
        <w:rPr>
          <w:szCs w:val="22"/>
        </w:rPr>
        <w:t>pe.  La</w:t>
      </w:r>
      <w:r w:rsidRPr="00053A9E">
        <w:rPr>
          <w:szCs w:val="22"/>
        </w:rPr>
        <w:t xml:space="preserve"> délégation a demandé si </w:t>
      </w:r>
      <w:r w:rsidR="006D76C2" w:rsidRPr="00053A9E">
        <w:rPr>
          <w:szCs w:val="22"/>
        </w:rPr>
        <w:t>l</w:t>
      </w:r>
      <w:r w:rsidR="00162955" w:rsidRPr="00053A9E">
        <w:rPr>
          <w:szCs w:val="22"/>
        </w:rPr>
        <w:t>’</w:t>
      </w:r>
      <w:r w:rsidR="006D76C2" w:rsidRPr="00053A9E">
        <w:rPr>
          <w:szCs w:val="22"/>
        </w:rPr>
        <w:t>o</w:t>
      </w:r>
      <w:r w:rsidRPr="00053A9E">
        <w:rPr>
          <w:szCs w:val="22"/>
        </w:rPr>
        <w:t xml:space="preserve">n pouvait faire gagner du temps </w:t>
      </w:r>
      <w:r w:rsidR="00A41375" w:rsidRPr="00053A9E">
        <w:rPr>
          <w:szCs w:val="22"/>
        </w:rPr>
        <w:t>à </w:t>
      </w:r>
      <w:r w:rsidRPr="00053A9E">
        <w:rPr>
          <w:szCs w:val="22"/>
        </w:rPr>
        <w:t xml:space="preserve">de nombreuses délégations en </w:t>
      </w:r>
      <w:r w:rsidR="006D76C2" w:rsidRPr="00053A9E">
        <w:rPr>
          <w:szCs w:val="22"/>
        </w:rPr>
        <w:t>n</w:t>
      </w:r>
      <w:r w:rsidR="00162955" w:rsidRPr="00053A9E">
        <w:rPr>
          <w:szCs w:val="22"/>
        </w:rPr>
        <w:t>’</w:t>
      </w:r>
      <w:r w:rsidR="006D76C2" w:rsidRPr="00053A9E">
        <w:rPr>
          <w:szCs w:val="22"/>
        </w:rPr>
        <w:t>a</w:t>
      </w:r>
      <w:r w:rsidRPr="00053A9E">
        <w:rPr>
          <w:szCs w:val="22"/>
        </w:rPr>
        <w:t>yant pas cette discussion.</w:t>
      </w:r>
    </w:p>
    <w:p w:rsidR="00D6553F" w:rsidRPr="00053A9E" w:rsidRDefault="00FE2D82" w:rsidP="001F20D5">
      <w:pPr>
        <w:pStyle w:val="ONUMFS"/>
        <w:rPr>
          <w:szCs w:val="22"/>
        </w:rPr>
      </w:pPr>
      <w:r w:rsidRPr="00053A9E">
        <w:rPr>
          <w:szCs w:val="22"/>
        </w:rPr>
        <w:lastRenderedPageBreak/>
        <w:t xml:space="preserve">Le président a indiqué que </w:t>
      </w:r>
      <w:r w:rsidR="006D76C2" w:rsidRPr="00053A9E">
        <w:rPr>
          <w:szCs w:val="22"/>
        </w:rPr>
        <w:t>l</w:t>
      </w:r>
      <w:r w:rsidR="00162955" w:rsidRPr="00053A9E">
        <w:rPr>
          <w:szCs w:val="22"/>
        </w:rPr>
        <w:t>’</w:t>
      </w:r>
      <w:r w:rsidR="006D76C2" w:rsidRPr="00053A9E">
        <w:rPr>
          <w:szCs w:val="22"/>
        </w:rPr>
        <w:t>i</w:t>
      </w:r>
      <w:r w:rsidRPr="00053A9E">
        <w:rPr>
          <w:szCs w:val="22"/>
        </w:rPr>
        <w:t xml:space="preserve">ntervention de la délégation du Brésil était juste, car les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leur cinquante</w:t>
      </w:r>
      <w:r w:rsidR="007C7671" w:rsidRPr="00053A9E">
        <w:rPr>
          <w:szCs w:val="22"/>
        </w:rPr>
        <w:noBreakHyphen/>
      </w:r>
      <w:r w:rsidRPr="00053A9E">
        <w:rPr>
          <w:szCs w:val="22"/>
        </w:rPr>
        <w:t xml:space="preserve">quatrième série de réunions des assemblées avaient formulé une demande au comité et il lui fallait donc se pencher sur la question de la gouvernance </w:t>
      </w:r>
      <w:r w:rsidR="00A41375" w:rsidRPr="00053A9E">
        <w:rPr>
          <w:szCs w:val="22"/>
        </w:rPr>
        <w:t>conformément à </w:t>
      </w:r>
      <w:r w:rsidRPr="00053A9E">
        <w:rPr>
          <w:szCs w:val="22"/>
        </w:rPr>
        <w:t>cette deman</w:t>
      </w:r>
      <w:r w:rsidR="007C7671" w:rsidRPr="00053A9E">
        <w:rPr>
          <w:szCs w:val="22"/>
        </w:rPr>
        <w:t>de.  Il</w:t>
      </w:r>
      <w:r w:rsidRPr="00053A9E">
        <w:rPr>
          <w:szCs w:val="22"/>
        </w:rPr>
        <w:t xml:space="preserve"> se demandait donc si, </w:t>
      </w:r>
      <w:r w:rsidR="006D76C2" w:rsidRPr="00053A9E">
        <w:rPr>
          <w:szCs w:val="22"/>
        </w:rPr>
        <w:t>d</w:t>
      </w:r>
      <w:r w:rsidR="00162955" w:rsidRPr="00053A9E">
        <w:rPr>
          <w:szCs w:val="22"/>
        </w:rPr>
        <w:t>’</w:t>
      </w:r>
      <w:r w:rsidR="006D76C2" w:rsidRPr="00053A9E">
        <w:rPr>
          <w:szCs w:val="22"/>
        </w:rPr>
        <w:t>a</w:t>
      </w:r>
      <w:r w:rsidRPr="00053A9E">
        <w:rPr>
          <w:szCs w:val="22"/>
        </w:rPr>
        <w:t xml:space="preserve">près 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il fallait apporter la modification </w:t>
      </w:r>
      <w:r w:rsidR="00A41375" w:rsidRPr="00053A9E">
        <w:rPr>
          <w:szCs w:val="22"/>
        </w:rPr>
        <w:t>à </w:t>
      </w:r>
      <w:r w:rsidRPr="00053A9E">
        <w:rPr>
          <w:szCs w:val="22"/>
        </w:rPr>
        <w:t xml:space="preserve">ce stade, compte tenu de la situation actuelle des États membres sur la question et du fait que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leur avait confié un mandat qui répondait simplement </w:t>
      </w:r>
      <w:r w:rsidR="00A41375" w:rsidRPr="00053A9E">
        <w:rPr>
          <w:szCs w:val="22"/>
        </w:rPr>
        <w:t>à </w:t>
      </w:r>
      <w:r w:rsidRPr="00053A9E">
        <w:rPr>
          <w:szCs w:val="22"/>
        </w:rPr>
        <w:t>une recommandation du </w:t>
      </w:r>
      <w:r w:rsidR="007C7671" w:rsidRPr="00053A9E">
        <w:rPr>
          <w:szCs w:val="22"/>
        </w:rPr>
        <w:t>CCI.  Il</w:t>
      </w:r>
      <w:r w:rsidRPr="00053A9E">
        <w:rPr>
          <w:szCs w:val="22"/>
        </w:rPr>
        <w:t xml:space="preserve"> a ensuite donné la parole </w:t>
      </w:r>
      <w:r w:rsidR="00A41375" w:rsidRPr="00053A9E">
        <w:rPr>
          <w:szCs w:val="22"/>
        </w:rPr>
        <w:t>à </w:t>
      </w: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afin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puisse mieux expliquer sa proposition de modification et convaincre par la même occasion la délégation du Brésil et les membres de son groupe, ou laisser le texte en </w:t>
      </w:r>
      <w:r w:rsidR="006D76C2" w:rsidRPr="00053A9E">
        <w:rPr>
          <w:szCs w:val="22"/>
        </w:rPr>
        <w:t>l</w:t>
      </w:r>
      <w:r w:rsidR="00162955" w:rsidRPr="00053A9E">
        <w:rPr>
          <w:szCs w:val="22"/>
        </w:rPr>
        <w:t>’</w:t>
      </w:r>
      <w:r w:rsidR="006D76C2" w:rsidRPr="00053A9E">
        <w:rPr>
          <w:szCs w:val="22"/>
        </w:rPr>
        <w:t>é</w:t>
      </w:r>
      <w:r w:rsidRPr="00053A9E">
        <w:rPr>
          <w:szCs w:val="22"/>
        </w:rPr>
        <w:t>tat</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a précisé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essayait simplement de refléter le fait que le PBC reconnaissait la demande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leur cinquante</w:t>
      </w:r>
      <w:r w:rsidR="007C7671" w:rsidRPr="00053A9E">
        <w:rPr>
          <w:szCs w:val="22"/>
        </w:rPr>
        <w:noBreakHyphen/>
      </w:r>
      <w:r w:rsidRPr="00053A9E">
        <w:rPr>
          <w:szCs w:val="22"/>
        </w:rPr>
        <w:t xml:space="preserve">quatrième série de réunions de se pencher sur la question de la gouvernance de </w:t>
      </w:r>
      <w:r w:rsidR="006D76C2" w:rsidRPr="00053A9E">
        <w:rPr>
          <w:szCs w:val="22"/>
        </w:rPr>
        <w:t>l</w:t>
      </w:r>
      <w:r w:rsidR="00162955" w:rsidRPr="00053A9E">
        <w:rPr>
          <w:szCs w:val="22"/>
        </w:rPr>
        <w:t>’</w:t>
      </w:r>
      <w:r w:rsidR="006D76C2" w:rsidRPr="00053A9E">
        <w:rPr>
          <w:szCs w:val="22"/>
        </w:rPr>
        <w:t>O</w:t>
      </w:r>
      <w:r w:rsidR="007C7671" w:rsidRPr="00053A9E">
        <w:rPr>
          <w:szCs w:val="22"/>
        </w:rPr>
        <w:t>MPI.  Se</w:t>
      </w:r>
      <w:r w:rsidRPr="00053A9E">
        <w:rPr>
          <w:szCs w:val="22"/>
        </w:rPr>
        <w:t>lon elle, sa version était bien plus factuelle dans sa manière de présenter ce que le PBC voulait faire ressortir du déb</w:t>
      </w:r>
      <w:r w:rsidR="007C7671" w:rsidRPr="00053A9E">
        <w:rPr>
          <w:szCs w:val="22"/>
        </w:rPr>
        <w:t>at.  To</w:t>
      </w:r>
      <w:r w:rsidRPr="00053A9E">
        <w:rPr>
          <w:szCs w:val="22"/>
        </w:rPr>
        <w:t xml:space="preserve">utefois, dans un souci de pragmatisme et en reconnaissance du travail assidu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vaient accompli toutes les délégations, elle était disposée </w:t>
      </w:r>
      <w:r w:rsidR="00A41375" w:rsidRPr="00053A9E">
        <w:rPr>
          <w:szCs w:val="22"/>
        </w:rPr>
        <w:t>à </w:t>
      </w:r>
      <w:r w:rsidRPr="00053A9E">
        <w:rPr>
          <w:szCs w:val="22"/>
        </w:rPr>
        <w:t xml:space="preserve">abandonner sa demande et </w:t>
      </w:r>
      <w:r w:rsidR="006D76C2" w:rsidRPr="00053A9E">
        <w:rPr>
          <w:szCs w:val="22"/>
        </w:rPr>
        <w:t>s</w:t>
      </w:r>
      <w:r w:rsidR="00162955" w:rsidRPr="00053A9E">
        <w:rPr>
          <w:szCs w:val="22"/>
        </w:rPr>
        <w:t>’</w:t>
      </w:r>
      <w:r w:rsidR="006D76C2" w:rsidRPr="00053A9E">
        <w:rPr>
          <w:szCs w:val="22"/>
        </w:rPr>
        <w:t>e</w:t>
      </w:r>
      <w:r w:rsidRPr="00053A9E">
        <w:rPr>
          <w:szCs w:val="22"/>
        </w:rPr>
        <w:t xml:space="preserve">st empressée </w:t>
      </w:r>
      <w:r w:rsidR="006D76C2" w:rsidRPr="00053A9E">
        <w:rPr>
          <w:szCs w:val="22"/>
        </w:rPr>
        <w:t>d</w:t>
      </w:r>
      <w:r w:rsidR="00162955" w:rsidRPr="00053A9E">
        <w:rPr>
          <w:szCs w:val="22"/>
        </w:rPr>
        <w:t>’</w:t>
      </w:r>
      <w:r w:rsidR="006D76C2" w:rsidRPr="00053A9E">
        <w:rPr>
          <w:szCs w:val="22"/>
        </w:rPr>
        <w:t>a</w:t>
      </w:r>
      <w:r w:rsidRPr="00053A9E">
        <w:rPr>
          <w:szCs w:val="22"/>
        </w:rPr>
        <w:t xml:space="preserve">jouter que sa proposition ne contenait pas </w:t>
      </w:r>
      <w:r w:rsidR="006D76C2" w:rsidRPr="00053A9E">
        <w:rPr>
          <w:szCs w:val="22"/>
        </w:rPr>
        <w:t>d</w:t>
      </w:r>
      <w:r w:rsidR="00162955" w:rsidRPr="00053A9E">
        <w:rPr>
          <w:szCs w:val="22"/>
        </w:rPr>
        <w:t>’</w:t>
      </w:r>
      <w:r w:rsidR="006D76C2" w:rsidRPr="00053A9E">
        <w:rPr>
          <w:szCs w:val="22"/>
        </w:rPr>
        <w:t>a</w:t>
      </w:r>
      <w:r w:rsidRPr="00053A9E">
        <w:rPr>
          <w:szCs w:val="22"/>
        </w:rPr>
        <w:t>utre mot</w:t>
      </w:r>
      <w:r w:rsidR="007C7671" w:rsidRPr="00053A9E">
        <w:rPr>
          <w:szCs w:val="22"/>
        </w:rPr>
        <w:t>if.  El</w:t>
      </w:r>
      <w:r w:rsidRPr="00053A9E">
        <w:rPr>
          <w:szCs w:val="22"/>
        </w:rPr>
        <w:t>le souhaitait juste donner une description plus précise du débat</w:t>
      </w:r>
      <w:r w:rsidR="005D04EC" w:rsidRPr="00053A9E">
        <w:rPr>
          <w:szCs w:val="22"/>
        </w:rPr>
        <w:t>.</w:t>
      </w:r>
    </w:p>
    <w:p w:rsidR="00FE2D82" w:rsidRPr="00053A9E" w:rsidRDefault="00FE2D82" w:rsidP="001F20D5">
      <w:pPr>
        <w:pStyle w:val="ONUMFS"/>
        <w:rPr>
          <w:szCs w:val="22"/>
        </w:rPr>
      </w:pPr>
      <w:r w:rsidRPr="00053A9E">
        <w:rPr>
          <w:szCs w:val="22"/>
        </w:rPr>
        <w:t xml:space="preserve">Le président a remercié la délégation pour sa souplesse et demandé si les États membres </w:t>
      </w:r>
      <w:r w:rsidR="006D76C2" w:rsidRPr="00053A9E">
        <w:rPr>
          <w:szCs w:val="22"/>
        </w:rPr>
        <w:t>s</w:t>
      </w:r>
      <w:r w:rsidR="00162955" w:rsidRPr="00053A9E">
        <w:rPr>
          <w:szCs w:val="22"/>
        </w:rPr>
        <w:t>’</w:t>
      </w:r>
      <w:r w:rsidR="006D76C2" w:rsidRPr="00053A9E">
        <w:rPr>
          <w:szCs w:val="22"/>
        </w:rPr>
        <w:t>a</w:t>
      </w:r>
      <w:r w:rsidRPr="00053A9E">
        <w:rPr>
          <w:szCs w:val="22"/>
        </w:rPr>
        <w:t>ccom</w:t>
      </w:r>
      <w:r w:rsidR="00185A2B" w:rsidRPr="00053A9E">
        <w:rPr>
          <w:szCs w:val="22"/>
        </w:rPr>
        <w:t>m</w:t>
      </w:r>
      <w:r w:rsidRPr="00053A9E">
        <w:rPr>
          <w:szCs w:val="22"/>
        </w:rPr>
        <w:t>odaient de cette décision.</w:t>
      </w:r>
    </w:p>
    <w:p w:rsidR="00D6553F" w:rsidRPr="00053A9E" w:rsidRDefault="00FE2D82" w:rsidP="001F20D5">
      <w:pPr>
        <w:pStyle w:val="ONUMFS"/>
        <w:rPr>
          <w:szCs w:val="22"/>
        </w:rPr>
      </w:pPr>
      <w:r w:rsidRPr="00053A9E">
        <w:rPr>
          <w:szCs w:val="22"/>
        </w:rPr>
        <w:t xml:space="preserve">La délégation </w:t>
      </w:r>
      <w:r w:rsidR="00185A2B" w:rsidRPr="00053A9E">
        <w:rPr>
          <w:szCs w:val="22"/>
        </w:rPr>
        <w:t>du</w:t>
      </w:r>
      <w:r w:rsidRPr="00053A9E">
        <w:rPr>
          <w:szCs w:val="22"/>
        </w:rPr>
        <w:t xml:space="preserve"> Nigéria a demandé des éclaircissements concernant le </w:t>
      </w:r>
      <w:r w:rsidR="00A41375" w:rsidRPr="00053A9E">
        <w:rPr>
          <w:szCs w:val="22"/>
        </w:rPr>
        <w:t>premier </w:t>
      </w:r>
      <w:r w:rsidRPr="00053A9E">
        <w:rPr>
          <w:szCs w:val="22"/>
        </w:rPr>
        <w:t>paragraphe, petit</w:t>
      </w:r>
      <w:r w:rsidR="00BD4512" w:rsidRPr="00053A9E">
        <w:rPr>
          <w:szCs w:val="22"/>
        </w:rPr>
        <w:t xml:space="preserve"> “</w:t>
      </w:r>
      <w:r w:rsidR="00690BBB" w:rsidRPr="00053A9E">
        <w:rPr>
          <w:szCs w:val="22"/>
        </w:rPr>
        <w:t>1</w:t>
      </w:r>
      <w:r w:rsidR="00D86610" w:rsidRPr="00053A9E">
        <w:rPr>
          <w:szCs w:val="22"/>
        </w:rPr>
        <w:t>”;</w:t>
      </w:r>
      <w:r w:rsidR="005D04EC" w:rsidRPr="00053A9E">
        <w:rPr>
          <w:szCs w:val="22"/>
        </w:rPr>
        <w:t xml:space="preserve">  </w:t>
      </w:r>
      <w:r w:rsidRPr="00053A9E">
        <w:rPr>
          <w:szCs w:val="22"/>
        </w:rPr>
        <w:t>elle souhaitait savoir si les annexes 1 et 2 qui étaient la proposition du vice</w:t>
      </w:r>
      <w:r w:rsidR="007C7671" w:rsidRPr="00053A9E">
        <w:rPr>
          <w:szCs w:val="22"/>
        </w:rPr>
        <w:noBreakHyphen/>
      </w:r>
      <w:r w:rsidRPr="00053A9E">
        <w:rPr>
          <w:szCs w:val="22"/>
        </w:rPr>
        <w:t xml:space="preserve">président et la proposition du groupe des pays </w:t>
      </w:r>
      <w:r w:rsidR="006D76C2" w:rsidRPr="00053A9E">
        <w:rPr>
          <w:szCs w:val="22"/>
        </w:rPr>
        <w:t>d</w:t>
      </w:r>
      <w:r w:rsidR="00162955" w:rsidRPr="00053A9E">
        <w:rPr>
          <w:szCs w:val="22"/>
        </w:rPr>
        <w:t>’</w:t>
      </w:r>
      <w:r w:rsidR="006D76C2" w:rsidRPr="00053A9E">
        <w:rPr>
          <w:szCs w:val="22"/>
        </w:rPr>
        <w:t>E</w:t>
      </w:r>
      <w:r w:rsidRPr="00053A9E">
        <w:rPr>
          <w:szCs w:val="22"/>
        </w:rPr>
        <w:t>urope centrale et des États baltes, et la proposition du président soumise la veille seraient incluses dans les documents de travail pour la prochaine session du </w:t>
      </w:r>
      <w:r w:rsidR="007C7671" w:rsidRPr="00053A9E">
        <w:rPr>
          <w:szCs w:val="22"/>
        </w:rPr>
        <w:t>PBC.  Au</w:t>
      </w:r>
      <w:r w:rsidRPr="00053A9E">
        <w:rPr>
          <w:szCs w:val="22"/>
        </w:rPr>
        <w:t>quel cas, des crochets pouvaient être ajoutés</w:t>
      </w:r>
      <w:r w:rsidR="00690BBB" w:rsidRPr="00053A9E">
        <w:rPr>
          <w:szCs w:val="22"/>
        </w:rPr>
        <w:t xml:space="preserve"> </w:t>
      </w:r>
      <w:r w:rsidR="00D86610" w:rsidRPr="00053A9E">
        <w:rPr>
          <w:szCs w:val="22"/>
        </w:rPr>
        <w:t>“</w:t>
      </w:r>
      <w:r w:rsidR="00690BBB" w:rsidRPr="00053A9E">
        <w:rPr>
          <w:szCs w:val="22"/>
        </w:rPr>
        <w:t>(</w:t>
      </w:r>
      <w:r w:rsidR="00BD4512" w:rsidRPr="00053A9E">
        <w:rPr>
          <w:szCs w:val="22"/>
        </w:rPr>
        <w:t>a</w:t>
      </w:r>
      <w:r w:rsidRPr="00053A9E">
        <w:rPr>
          <w:szCs w:val="22"/>
        </w:rPr>
        <w:t>nnexe 3</w:t>
      </w:r>
      <w:r w:rsidR="00690BBB" w:rsidRPr="00053A9E">
        <w:rPr>
          <w:szCs w:val="22"/>
        </w:rPr>
        <w:t>)</w:t>
      </w:r>
      <w:r w:rsidR="00D86610" w:rsidRPr="00053A9E">
        <w:rPr>
          <w:szCs w:val="22"/>
        </w:rPr>
        <w:t>”</w:t>
      </w:r>
      <w:r w:rsidR="00690BBB" w:rsidRPr="00053A9E">
        <w:rPr>
          <w:szCs w:val="22"/>
          <w:rtl/>
          <w:cs/>
        </w:rPr>
        <w:t xml:space="preserve"> </w:t>
      </w:r>
      <w:r w:rsidRPr="00053A9E">
        <w:rPr>
          <w:szCs w:val="22"/>
        </w:rPr>
        <w:t>après</w:t>
      </w:r>
      <w:r w:rsidR="00690BBB" w:rsidRPr="00053A9E">
        <w:rPr>
          <w:szCs w:val="22"/>
        </w:rPr>
        <w:t xml:space="preserve"> </w:t>
      </w:r>
      <w:r w:rsidR="00D86610" w:rsidRPr="00053A9E">
        <w:rPr>
          <w:szCs w:val="22"/>
        </w:rPr>
        <w:t>“</w:t>
      </w:r>
      <w:r w:rsidR="00690BBB" w:rsidRPr="00053A9E">
        <w:rPr>
          <w:szCs w:val="22"/>
        </w:rPr>
        <w:t>e</w:t>
      </w:r>
      <w:r w:rsidRPr="00053A9E">
        <w:rPr>
          <w:szCs w:val="22"/>
        </w:rPr>
        <w:t>t dans le document soumis par le président, qui a été diffusé lors de la vingt</w:t>
      </w:r>
      <w:r w:rsidR="007C7671" w:rsidRPr="00053A9E">
        <w:rPr>
          <w:szCs w:val="22"/>
        </w:rPr>
        <w:noBreakHyphen/>
      </w:r>
      <w:r w:rsidRPr="00053A9E">
        <w:rPr>
          <w:szCs w:val="22"/>
        </w:rPr>
        <w:t>troisième sessio</w:t>
      </w:r>
      <w:r w:rsidR="00690BBB" w:rsidRPr="00053A9E">
        <w:rPr>
          <w:szCs w:val="22"/>
        </w:rPr>
        <w:t>n</w:t>
      </w:r>
      <w:r w:rsidR="00D86610" w:rsidRPr="00053A9E">
        <w:rPr>
          <w:szCs w:val="22"/>
        </w:rPr>
        <w:t>”</w:t>
      </w:r>
      <w:r w:rsidR="00690BBB" w:rsidRPr="00053A9E">
        <w:rPr>
          <w:szCs w:val="22"/>
        </w:rPr>
        <w:t>,</w:t>
      </w:r>
      <w:r w:rsidRPr="00053A9E">
        <w:rPr>
          <w:szCs w:val="22"/>
        </w:rPr>
        <w:t xml:space="preserve"> pour </w:t>
      </w:r>
      <w:r w:rsidR="006D76C2" w:rsidRPr="00053A9E">
        <w:rPr>
          <w:szCs w:val="22"/>
        </w:rPr>
        <w:t>s</w:t>
      </w:r>
      <w:r w:rsidR="00162955" w:rsidRPr="00053A9E">
        <w:rPr>
          <w:szCs w:val="22"/>
        </w:rPr>
        <w:t>’</w:t>
      </w:r>
      <w:r w:rsidR="006D76C2" w:rsidRPr="00053A9E">
        <w:rPr>
          <w:szCs w:val="22"/>
        </w:rPr>
        <w:t>a</w:t>
      </w:r>
      <w:r w:rsidRPr="00053A9E">
        <w:rPr>
          <w:szCs w:val="22"/>
        </w:rPr>
        <w:t xml:space="preserve">ssurer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faisait bien partie du texte</w:t>
      </w:r>
      <w:r w:rsidR="005D04EC" w:rsidRPr="00053A9E">
        <w:rPr>
          <w:szCs w:val="22"/>
        </w:rPr>
        <w:t>.</w:t>
      </w:r>
    </w:p>
    <w:p w:rsidR="00D6553F" w:rsidRPr="00053A9E" w:rsidRDefault="00FE2D82" w:rsidP="001F20D5">
      <w:pPr>
        <w:pStyle w:val="ONUMFS"/>
        <w:rPr>
          <w:szCs w:val="22"/>
        </w:rPr>
      </w:pPr>
      <w:r w:rsidRPr="00053A9E">
        <w:rPr>
          <w:szCs w:val="22"/>
        </w:rPr>
        <w:t xml:space="preserve">Le président a demandé </w:t>
      </w:r>
      <w:r w:rsidR="00A41375" w:rsidRPr="00053A9E">
        <w:rPr>
          <w:szCs w:val="22"/>
        </w:rPr>
        <w:t>à </w:t>
      </w:r>
      <w:r w:rsidRPr="00053A9E">
        <w:rPr>
          <w:szCs w:val="22"/>
        </w:rPr>
        <w:t xml:space="preserve">la délégation </w:t>
      </w:r>
      <w:r w:rsidR="006D76C2" w:rsidRPr="00053A9E">
        <w:rPr>
          <w:szCs w:val="22"/>
        </w:rPr>
        <w:t>d</w:t>
      </w:r>
      <w:r w:rsidR="00162955" w:rsidRPr="00053A9E">
        <w:rPr>
          <w:szCs w:val="22"/>
        </w:rPr>
        <w:t>’</w:t>
      </w:r>
      <w:r w:rsidR="006D76C2" w:rsidRPr="00053A9E">
        <w:rPr>
          <w:szCs w:val="22"/>
        </w:rPr>
        <w:t>e</w:t>
      </w:r>
      <w:r w:rsidRPr="00053A9E">
        <w:rPr>
          <w:szCs w:val="22"/>
        </w:rPr>
        <w:t>xpliquer si elle avait voulu dire que le document du président devait figurer dans la décisi</w:t>
      </w:r>
      <w:r w:rsidR="007C7671" w:rsidRPr="00053A9E">
        <w:rPr>
          <w:szCs w:val="22"/>
        </w:rPr>
        <w:t>on.  Il</w:t>
      </w:r>
      <w:r w:rsidRPr="00053A9E">
        <w:rPr>
          <w:szCs w:val="22"/>
        </w:rPr>
        <w:t xml:space="preserve"> a demandé </w:t>
      </w:r>
      <w:r w:rsidR="006D76C2" w:rsidRPr="00053A9E">
        <w:rPr>
          <w:szCs w:val="22"/>
        </w:rPr>
        <w:t>s</w:t>
      </w:r>
      <w:r w:rsidR="00162955" w:rsidRPr="00053A9E">
        <w:rPr>
          <w:szCs w:val="22"/>
        </w:rPr>
        <w:t>’</w:t>
      </w:r>
      <w:r w:rsidR="006D76C2" w:rsidRPr="00053A9E">
        <w:rPr>
          <w:szCs w:val="22"/>
        </w:rPr>
        <w:t>i</w:t>
      </w:r>
      <w:r w:rsidRPr="00053A9E">
        <w:rPr>
          <w:szCs w:val="22"/>
        </w:rPr>
        <w:t xml:space="preserve">l devait </w:t>
      </w:r>
      <w:r w:rsidR="006D76C2" w:rsidRPr="00053A9E">
        <w:rPr>
          <w:szCs w:val="22"/>
        </w:rPr>
        <w:t>l</w:t>
      </w:r>
      <w:r w:rsidR="00162955" w:rsidRPr="00053A9E">
        <w:rPr>
          <w:szCs w:val="22"/>
        </w:rPr>
        <w:t>’</w:t>
      </w:r>
      <w:r w:rsidR="006D76C2" w:rsidRPr="00053A9E">
        <w:rPr>
          <w:szCs w:val="22"/>
        </w:rPr>
        <w:t>i</w:t>
      </w:r>
      <w:r w:rsidRPr="00053A9E">
        <w:rPr>
          <w:szCs w:val="22"/>
        </w:rPr>
        <w:t>nclure en</w:t>
      </w:r>
      <w:r w:rsidR="00690BBB" w:rsidRPr="00053A9E">
        <w:rPr>
          <w:szCs w:val="22"/>
        </w:rPr>
        <w:t xml:space="preserve"> </w:t>
      </w:r>
      <w:r w:rsidR="00D86610" w:rsidRPr="00053A9E">
        <w:rPr>
          <w:szCs w:val="22"/>
        </w:rPr>
        <w:t>“</w:t>
      </w:r>
      <w:r w:rsidR="00690BBB" w:rsidRPr="00053A9E">
        <w:rPr>
          <w:szCs w:val="22"/>
        </w:rPr>
        <w:t>A</w:t>
      </w:r>
      <w:r w:rsidRPr="00053A9E">
        <w:rPr>
          <w:szCs w:val="22"/>
        </w:rPr>
        <w:t>nnexe 1 de la décision actuell</w:t>
      </w:r>
      <w:r w:rsidR="00690BBB" w:rsidRPr="00053A9E">
        <w:rPr>
          <w:szCs w:val="22"/>
        </w:rPr>
        <w:t>e</w:t>
      </w:r>
      <w:r w:rsidR="00D86610" w:rsidRPr="00053A9E">
        <w:rPr>
          <w:szCs w:val="22"/>
        </w:rPr>
        <w:t>”.</w:t>
      </w:r>
      <w:r w:rsidR="005D04EC" w:rsidRPr="00053A9E">
        <w:rPr>
          <w:szCs w:val="22"/>
        </w:rPr>
        <w:t xml:space="preserve">  </w:t>
      </w:r>
      <w:r w:rsidRPr="00053A9E">
        <w:rPr>
          <w:szCs w:val="22"/>
        </w:rPr>
        <w:t>Il a indiqué que les annexes 1 et 2 provenaient de la décision précédente du PBC</w:t>
      </w:r>
      <w:r w:rsidR="005D04EC" w:rsidRPr="00053A9E">
        <w:rPr>
          <w:szCs w:val="22"/>
        </w:rPr>
        <w:t>.</w:t>
      </w:r>
    </w:p>
    <w:p w:rsidR="00FE2D82" w:rsidRPr="00053A9E" w:rsidRDefault="00FE2D82" w:rsidP="001F20D5">
      <w:pPr>
        <w:pStyle w:val="ONUMFS"/>
        <w:rPr>
          <w:szCs w:val="22"/>
        </w:rPr>
      </w:pPr>
      <w:r w:rsidRPr="00053A9E">
        <w:rPr>
          <w:szCs w:val="22"/>
        </w:rPr>
        <w:t xml:space="preserve">La délégation </w:t>
      </w:r>
      <w:r w:rsidR="00185A2B" w:rsidRPr="00053A9E">
        <w:rPr>
          <w:szCs w:val="22"/>
        </w:rPr>
        <w:t>du</w:t>
      </w:r>
      <w:r w:rsidRPr="00053A9E">
        <w:rPr>
          <w:szCs w:val="22"/>
        </w:rPr>
        <w:t xml:space="preserve"> Nigéria a dit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substance, elle demandait </w:t>
      </w:r>
      <w:r w:rsidR="00A41375" w:rsidRPr="00053A9E">
        <w:rPr>
          <w:szCs w:val="22"/>
        </w:rPr>
        <w:t>à </w:t>
      </w:r>
      <w:r w:rsidRPr="00053A9E">
        <w:rPr>
          <w:szCs w:val="22"/>
        </w:rPr>
        <w:t xml:space="preserve">ce que la proposition du président soit incluse dans la décision </w:t>
      </w:r>
      <w:r w:rsidR="00A41375" w:rsidRPr="00053A9E">
        <w:rPr>
          <w:szCs w:val="22"/>
        </w:rPr>
        <w:t>relative à </w:t>
      </w:r>
      <w:r w:rsidRPr="00053A9E">
        <w:rPr>
          <w:szCs w:val="22"/>
        </w:rPr>
        <w:t>la gouvernance.</w:t>
      </w:r>
    </w:p>
    <w:p w:rsidR="00FE2D82" w:rsidRPr="00053A9E" w:rsidRDefault="00FE2D82" w:rsidP="001F20D5">
      <w:pPr>
        <w:pStyle w:val="ONUMFS"/>
        <w:rPr>
          <w:szCs w:val="22"/>
        </w:rPr>
      </w:pPr>
      <w:r w:rsidRPr="00053A9E">
        <w:rPr>
          <w:szCs w:val="22"/>
        </w:rPr>
        <w:t xml:space="preserve">Le président a confirmé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serait incluse en tant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nnexe avant de demander si cela posait problème </w:t>
      </w:r>
      <w:r w:rsidR="00A41375" w:rsidRPr="00053A9E">
        <w:rPr>
          <w:szCs w:val="22"/>
        </w:rPr>
        <w:t>à </w:t>
      </w:r>
      <w:r w:rsidRPr="00053A9E">
        <w:rPr>
          <w:szCs w:val="22"/>
        </w:rPr>
        <w:t>une délégati</w:t>
      </w:r>
      <w:r w:rsidR="007C7671" w:rsidRPr="00053A9E">
        <w:rPr>
          <w:szCs w:val="22"/>
        </w:rPr>
        <w:t>on.  Il</w:t>
      </w:r>
      <w:r w:rsidRPr="00053A9E">
        <w:rPr>
          <w:szCs w:val="22"/>
        </w:rPr>
        <w:t xml:space="preserve"> a poursuivi la lecture du paragraphe de décision, qui a été adopté.</w:t>
      </w:r>
    </w:p>
    <w:p w:rsidR="00FE2D82" w:rsidRPr="00053A9E" w:rsidRDefault="00FE2D82" w:rsidP="001F20D5">
      <w:pPr>
        <w:pStyle w:val="ONUMFS"/>
        <w:ind w:left="567"/>
        <w:rPr>
          <w:szCs w:val="22"/>
        </w:rPr>
      </w:pPr>
      <w:r w:rsidRPr="00053A9E">
        <w:rPr>
          <w:szCs w:val="22"/>
        </w:rPr>
        <w:t xml:space="preserve">Le Comité du programme et budget (PBC), reconnaissant la nécessité de se pencher sur la question de la gouvernance, </w:t>
      </w:r>
      <w:r w:rsidR="00A41375" w:rsidRPr="00053A9E">
        <w:rPr>
          <w:szCs w:val="22"/>
        </w:rPr>
        <w:t>conformément à </w:t>
      </w:r>
      <w:r w:rsidRPr="00053A9E">
        <w:rPr>
          <w:szCs w:val="22"/>
        </w:rPr>
        <w:t xml:space="preserve">la demande des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A41375" w:rsidRPr="00053A9E">
        <w:rPr>
          <w:szCs w:val="22"/>
        </w:rPr>
        <w:t>à </w:t>
      </w:r>
      <w:r w:rsidRPr="00053A9E">
        <w:rPr>
          <w:szCs w:val="22"/>
        </w:rPr>
        <w:t>leur cinquante</w:t>
      </w:r>
      <w:r w:rsidR="007C7671" w:rsidRPr="00053A9E">
        <w:rPr>
          <w:szCs w:val="22"/>
        </w:rPr>
        <w:noBreakHyphen/>
      </w:r>
      <w:r w:rsidRPr="00053A9E">
        <w:rPr>
          <w:szCs w:val="22"/>
        </w:rPr>
        <w:t>quatrième série de réunions,</w:t>
      </w:r>
    </w:p>
    <w:p w:rsidR="00FE2D82" w:rsidRPr="00053A9E" w:rsidRDefault="00FE2D82" w:rsidP="001F20D5">
      <w:pPr>
        <w:pStyle w:val="ONUMFS"/>
        <w:numPr>
          <w:ilvl w:val="2"/>
          <w:numId w:val="3"/>
        </w:numPr>
        <w:rPr>
          <w:szCs w:val="22"/>
        </w:rPr>
      </w:pPr>
      <w:r w:rsidRPr="00053A9E">
        <w:rPr>
          <w:szCs w:val="22"/>
        </w:rPr>
        <w:t xml:space="preserve">a engagé </w:t>
      </w:r>
      <w:r w:rsidR="006D76C2" w:rsidRPr="00053A9E">
        <w:rPr>
          <w:szCs w:val="22"/>
        </w:rPr>
        <w:t>d</w:t>
      </w:r>
      <w:r w:rsidR="00162955" w:rsidRPr="00053A9E">
        <w:rPr>
          <w:szCs w:val="22"/>
        </w:rPr>
        <w:t>’</w:t>
      </w:r>
      <w:r w:rsidR="006D76C2" w:rsidRPr="00053A9E">
        <w:rPr>
          <w:szCs w:val="22"/>
        </w:rPr>
        <w:t>i</w:t>
      </w:r>
      <w:r w:rsidRPr="00053A9E">
        <w:rPr>
          <w:szCs w:val="22"/>
        </w:rPr>
        <w:t xml:space="preserve">ntenses débats sur cette question </w:t>
      </w:r>
      <w:r w:rsidR="00A41375" w:rsidRPr="00053A9E">
        <w:rPr>
          <w:szCs w:val="22"/>
        </w:rPr>
        <w:t>à </w:t>
      </w:r>
      <w:r w:rsidRPr="00053A9E">
        <w:rPr>
          <w:szCs w:val="22"/>
        </w:rPr>
        <w:t>ses vingt</w:t>
      </w:r>
      <w:r w:rsidR="007C7671" w:rsidRPr="00053A9E">
        <w:rPr>
          <w:szCs w:val="22"/>
        </w:rPr>
        <w:noBreakHyphen/>
      </w:r>
      <w:r w:rsidRPr="00053A9E">
        <w:rPr>
          <w:szCs w:val="22"/>
        </w:rPr>
        <w:t>troisième et vingt</w:t>
      </w:r>
      <w:r w:rsidR="007C7671" w:rsidRPr="00053A9E">
        <w:rPr>
          <w:szCs w:val="22"/>
        </w:rPr>
        <w:noBreakHyphen/>
      </w:r>
      <w:r w:rsidRPr="00053A9E">
        <w:rPr>
          <w:szCs w:val="22"/>
        </w:rPr>
        <w:t>quatrième sessio</w:t>
      </w:r>
      <w:r w:rsidR="007C7671" w:rsidRPr="00053A9E">
        <w:rPr>
          <w:szCs w:val="22"/>
        </w:rPr>
        <w:t>ns.  Ce</w:t>
      </w:r>
      <w:r w:rsidRPr="00053A9E">
        <w:rPr>
          <w:szCs w:val="22"/>
        </w:rPr>
        <w:t xml:space="preserve">s débats ont abouti aux propositions formulées </w:t>
      </w:r>
      <w:r w:rsidR="00A41375" w:rsidRPr="00053A9E">
        <w:rPr>
          <w:szCs w:val="22"/>
        </w:rPr>
        <w:t>à </w:t>
      </w:r>
      <w:r w:rsidRPr="00053A9E">
        <w:rPr>
          <w:szCs w:val="22"/>
        </w:rPr>
        <w:t>la vingt</w:t>
      </w:r>
      <w:r w:rsidR="007C7671" w:rsidRPr="00053A9E">
        <w:rPr>
          <w:szCs w:val="22"/>
        </w:rPr>
        <w:noBreakHyphen/>
      </w:r>
      <w:r w:rsidRPr="00053A9E">
        <w:rPr>
          <w:szCs w:val="22"/>
        </w:rPr>
        <w:t xml:space="preserve">troisième session, reproduites aux annexes I et II du </w:t>
      </w:r>
      <w:r w:rsidR="00D6553F" w:rsidRPr="00053A9E">
        <w:rPr>
          <w:szCs w:val="22"/>
        </w:rPr>
        <w:t>document WO</w:t>
      </w:r>
      <w:r w:rsidRPr="00053A9E">
        <w:rPr>
          <w:szCs w:val="22"/>
        </w:rPr>
        <w:t>/PBC/23/9 et dans le document soumis par le président, qui a été diffusé lors de la vingt</w:t>
      </w:r>
      <w:r w:rsidR="007C7671" w:rsidRPr="00053A9E">
        <w:rPr>
          <w:szCs w:val="22"/>
        </w:rPr>
        <w:noBreakHyphen/>
      </w:r>
      <w:r w:rsidRPr="00053A9E">
        <w:rPr>
          <w:szCs w:val="22"/>
        </w:rPr>
        <w:t xml:space="preserve">quatrième session (et qui fait </w:t>
      </w:r>
      <w:r w:rsidR="006D76C2" w:rsidRPr="00053A9E">
        <w:rPr>
          <w:szCs w:val="22"/>
        </w:rPr>
        <w:t>l</w:t>
      </w:r>
      <w:r w:rsidR="00162955" w:rsidRPr="00053A9E">
        <w:rPr>
          <w:szCs w:val="22"/>
        </w:rPr>
        <w:t>’</w:t>
      </w:r>
      <w:r w:rsidR="006D76C2" w:rsidRPr="00053A9E">
        <w:rPr>
          <w:szCs w:val="22"/>
        </w:rPr>
        <w:t>o</w:t>
      </w:r>
      <w:r w:rsidRPr="00053A9E">
        <w:rPr>
          <w:szCs w:val="22"/>
        </w:rPr>
        <w:t xml:space="preserve">bjet de </w:t>
      </w:r>
      <w:r w:rsidR="006D76C2" w:rsidRPr="00053A9E">
        <w:rPr>
          <w:szCs w:val="22"/>
        </w:rPr>
        <w:t>l</w:t>
      </w:r>
      <w:r w:rsidR="00162955" w:rsidRPr="00053A9E">
        <w:rPr>
          <w:szCs w:val="22"/>
        </w:rPr>
        <w:t>’</w:t>
      </w:r>
      <w:r w:rsidR="006D76C2" w:rsidRPr="00053A9E">
        <w:rPr>
          <w:szCs w:val="22"/>
        </w:rPr>
        <w:t>a</w:t>
      </w:r>
      <w:r w:rsidRPr="00053A9E">
        <w:rPr>
          <w:szCs w:val="22"/>
        </w:rPr>
        <w:t>nnexe I du présent document (WO/PBC/24/17))</w:t>
      </w:r>
      <w:r w:rsidR="005D04EC" w:rsidRPr="00053A9E">
        <w:rPr>
          <w:szCs w:val="22"/>
        </w:rPr>
        <w:t xml:space="preserve">.  </w:t>
      </w:r>
      <w:r w:rsidRPr="00053A9E">
        <w:rPr>
          <w:szCs w:val="22"/>
        </w:rPr>
        <w:t>Si des divergences de vues ont persisté entre les délégations, ces dernières ont exprimé la volonté de poursuivre le débat sur cette question;</w:t>
      </w:r>
    </w:p>
    <w:p w:rsidR="00FE2D82" w:rsidRPr="00053A9E" w:rsidRDefault="00FE2D82" w:rsidP="001F20D5">
      <w:pPr>
        <w:pStyle w:val="ONUMFS"/>
        <w:numPr>
          <w:ilvl w:val="2"/>
          <w:numId w:val="3"/>
        </w:numPr>
        <w:rPr>
          <w:szCs w:val="22"/>
        </w:rPr>
      </w:pPr>
      <w:r w:rsidRPr="00053A9E">
        <w:rPr>
          <w:szCs w:val="22"/>
        </w:rPr>
        <w:t xml:space="preserve">est convenu que les discussions sur la question de la gouvernance </w:t>
      </w:r>
      <w:r w:rsidR="00A41375" w:rsidRPr="00053A9E">
        <w:rPr>
          <w:szCs w:val="22"/>
        </w:rPr>
        <w:t>à </w:t>
      </w:r>
      <w:r w:rsidR="006D76C2" w:rsidRPr="00053A9E">
        <w:rPr>
          <w:szCs w:val="22"/>
        </w:rPr>
        <w:t>l</w:t>
      </w:r>
      <w:r w:rsidR="00162955" w:rsidRPr="00053A9E">
        <w:rPr>
          <w:szCs w:val="22"/>
        </w:rPr>
        <w:t>’</w:t>
      </w:r>
      <w:r w:rsidR="006D76C2" w:rsidRPr="00053A9E">
        <w:rPr>
          <w:szCs w:val="22"/>
        </w:rPr>
        <w:t>O</w:t>
      </w:r>
      <w:r w:rsidRPr="00053A9E">
        <w:rPr>
          <w:szCs w:val="22"/>
        </w:rPr>
        <w:t xml:space="preserve">MPI se poursuivraient </w:t>
      </w:r>
      <w:r w:rsidR="00A41375" w:rsidRPr="00053A9E">
        <w:rPr>
          <w:szCs w:val="22"/>
        </w:rPr>
        <w:t>à </w:t>
      </w:r>
      <w:r w:rsidRPr="00053A9E">
        <w:rPr>
          <w:szCs w:val="22"/>
        </w:rPr>
        <w:t>la vingt</w:t>
      </w:r>
      <w:r w:rsidR="007C7671" w:rsidRPr="00053A9E">
        <w:rPr>
          <w:szCs w:val="22"/>
        </w:rPr>
        <w:noBreakHyphen/>
      </w:r>
      <w:r w:rsidRPr="00053A9E">
        <w:rPr>
          <w:szCs w:val="22"/>
        </w:rPr>
        <w:t xml:space="preserve">cinquième session du PBC compte tenu de la </w:t>
      </w:r>
      <w:r w:rsidRPr="00053A9E">
        <w:rPr>
          <w:szCs w:val="22"/>
        </w:rPr>
        <w:lastRenderedPageBreak/>
        <w:t xml:space="preserve">recommandation n° 1 figurant dans le rapport </w:t>
      </w:r>
      <w:r w:rsidR="006D76C2" w:rsidRPr="00053A9E">
        <w:rPr>
          <w:szCs w:val="22"/>
        </w:rPr>
        <w:t>d</w:t>
      </w:r>
      <w:r w:rsidR="00162955" w:rsidRPr="00053A9E">
        <w:rPr>
          <w:szCs w:val="22"/>
        </w:rPr>
        <w:t>’</w:t>
      </w:r>
      <w:r w:rsidR="006D76C2" w:rsidRPr="00053A9E">
        <w:rPr>
          <w:szCs w:val="22"/>
        </w:rPr>
        <w:t>e</w:t>
      </w:r>
      <w:r w:rsidRPr="00053A9E">
        <w:rPr>
          <w:szCs w:val="22"/>
        </w:rPr>
        <w:t xml:space="preserve">xamen du Corps commun </w:t>
      </w:r>
      <w:r w:rsidR="006D76C2" w:rsidRPr="00053A9E">
        <w:rPr>
          <w:szCs w:val="22"/>
        </w:rPr>
        <w:t>d</w:t>
      </w:r>
      <w:r w:rsidR="00162955" w:rsidRPr="00053A9E">
        <w:rPr>
          <w:szCs w:val="22"/>
        </w:rPr>
        <w:t>’</w:t>
      </w:r>
      <w:r w:rsidR="006D76C2" w:rsidRPr="00053A9E">
        <w:rPr>
          <w:szCs w:val="22"/>
        </w:rPr>
        <w:t>i</w:t>
      </w:r>
      <w:r w:rsidRPr="00053A9E">
        <w:rPr>
          <w:szCs w:val="22"/>
        </w:rPr>
        <w:t>nspection (CCI) (JIU/REP/2014/2) intitulé</w:t>
      </w:r>
      <w:r w:rsidR="00690BBB" w:rsidRPr="00053A9E">
        <w:rPr>
          <w:szCs w:val="22"/>
        </w:rPr>
        <w:t xml:space="preserve"> </w:t>
      </w:r>
      <w:r w:rsidR="00BD4512" w:rsidRPr="00053A9E">
        <w:rPr>
          <w:szCs w:val="22"/>
        </w:rPr>
        <w:t>“</w:t>
      </w:r>
      <w:r w:rsidRPr="00053A9E">
        <w:rPr>
          <w:szCs w:val="22"/>
        </w:rPr>
        <w:t xml:space="preserve">Examen de la gestion et de </w:t>
      </w:r>
      <w:r w:rsidR="006D76C2" w:rsidRPr="00053A9E">
        <w:rPr>
          <w:szCs w:val="22"/>
        </w:rPr>
        <w:t>l</w:t>
      </w:r>
      <w:r w:rsidR="00162955" w:rsidRPr="00053A9E">
        <w:rPr>
          <w:szCs w:val="22"/>
        </w:rPr>
        <w:t>’</w:t>
      </w:r>
      <w:r w:rsidR="006D76C2" w:rsidRPr="00053A9E">
        <w:rPr>
          <w:szCs w:val="22"/>
        </w:rPr>
        <w:t>a</w:t>
      </w:r>
      <w:r w:rsidRPr="00053A9E">
        <w:rPr>
          <w:szCs w:val="22"/>
        </w:rPr>
        <w:t xml:space="preserve">dministration de </w:t>
      </w:r>
      <w:r w:rsidR="006D76C2" w:rsidRPr="00053A9E">
        <w:rPr>
          <w:szCs w:val="22"/>
        </w:rPr>
        <w:t>l</w:t>
      </w:r>
      <w:r w:rsidR="00162955" w:rsidRPr="00053A9E">
        <w:rPr>
          <w:szCs w:val="22"/>
        </w:rPr>
        <w:t>’</w:t>
      </w:r>
      <w:r w:rsidR="006D76C2" w:rsidRPr="00053A9E">
        <w:rPr>
          <w:szCs w:val="22"/>
        </w:rPr>
        <w:t>O</w:t>
      </w:r>
      <w:r w:rsidRPr="00053A9E">
        <w:rPr>
          <w:szCs w:val="22"/>
        </w:rPr>
        <w:t>rganisation Mondiale de la Propriété Intellectuell</w:t>
      </w:r>
      <w:r w:rsidR="00690BBB" w:rsidRPr="00053A9E">
        <w:rPr>
          <w:szCs w:val="22"/>
        </w:rPr>
        <w:t>e</w:t>
      </w:r>
      <w:r w:rsidR="00D86610" w:rsidRPr="00053A9E">
        <w:rPr>
          <w:szCs w:val="22"/>
        </w:rPr>
        <w:t>”;</w:t>
      </w:r>
      <w:r w:rsidR="005D04EC" w:rsidRPr="00053A9E">
        <w:rPr>
          <w:szCs w:val="22"/>
        </w:rPr>
        <w:t xml:space="preserve">  </w:t>
      </w:r>
      <w:r w:rsidRPr="00053A9E">
        <w:rPr>
          <w:szCs w:val="22"/>
        </w:rPr>
        <w:t>et</w:t>
      </w:r>
    </w:p>
    <w:p w:rsidR="00FE2D82" w:rsidRPr="00053A9E" w:rsidRDefault="00FE2D82" w:rsidP="001F20D5">
      <w:pPr>
        <w:pStyle w:val="ONUMFS"/>
        <w:numPr>
          <w:ilvl w:val="2"/>
          <w:numId w:val="3"/>
        </w:numPr>
        <w:rPr>
          <w:szCs w:val="22"/>
        </w:rPr>
      </w:pPr>
      <w:r w:rsidRPr="00053A9E">
        <w:rPr>
          <w:szCs w:val="22"/>
        </w:rPr>
        <w:t>a décidé que les États membres présenteraient, en temps voulu avant sa vingt</w:t>
      </w:r>
      <w:r w:rsidR="007C7671" w:rsidRPr="00053A9E">
        <w:rPr>
          <w:szCs w:val="22"/>
        </w:rPr>
        <w:noBreakHyphen/>
      </w:r>
      <w:r w:rsidRPr="00053A9E">
        <w:rPr>
          <w:szCs w:val="22"/>
        </w:rPr>
        <w:t>cinquième session</w:t>
      </w:r>
      <w:r w:rsidR="00B85FB2" w:rsidRPr="00053A9E">
        <w:rPr>
          <w:szCs w:val="22"/>
        </w:rPr>
        <w:t>,</w:t>
      </w:r>
      <w:r w:rsidRPr="00053A9E">
        <w:rPr>
          <w:szCs w:val="22"/>
        </w:rPr>
        <w:t xml:space="preserve"> mais au plus tard le 1</w:t>
      </w:r>
      <w:r w:rsidRPr="00053A9E">
        <w:rPr>
          <w:szCs w:val="22"/>
          <w:vertAlign w:val="superscript"/>
        </w:rPr>
        <w:t>er</w:t>
      </w:r>
      <w:r w:rsidRPr="00053A9E">
        <w:rPr>
          <w:szCs w:val="22"/>
        </w:rPr>
        <w:t xml:space="preserve"> juillet 2016, des propositions </w:t>
      </w:r>
      <w:r w:rsidR="00A41375" w:rsidRPr="00053A9E">
        <w:rPr>
          <w:szCs w:val="22"/>
        </w:rPr>
        <w:t>relatives à </w:t>
      </w:r>
      <w:r w:rsidRPr="00053A9E">
        <w:rPr>
          <w:szCs w:val="22"/>
        </w:rPr>
        <w:t xml:space="preserve">des thèmes précis </w:t>
      </w:r>
      <w:r w:rsidR="00A41375" w:rsidRPr="00053A9E">
        <w:rPr>
          <w:szCs w:val="22"/>
        </w:rPr>
        <w:t>à </w:t>
      </w:r>
      <w:r w:rsidRPr="00053A9E">
        <w:rPr>
          <w:szCs w:val="22"/>
        </w:rPr>
        <w:t>aborder, et il a prié le Secrétariat de rassembler ces propositions en vue de les faire figurer parmi les documents de travail de cette session.</w:t>
      </w:r>
    </w:p>
    <w:p w:rsidR="00FE2D82" w:rsidRPr="00053A9E" w:rsidRDefault="00FE2D82" w:rsidP="001F20D5">
      <w:pPr>
        <w:pStyle w:val="ONUMFS"/>
        <w:rPr>
          <w:szCs w:val="22"/>
        </w:rPr>
      </w:pPr>
      <w:r w:rsidRPr="00053A9E">
        <w:rPr>
          <w:szCs w:val="22"/>
        </w:rPr>
        <w:t xml:space="preserve">Le président a fait observer que, selon lui, </w:t>
      </w:r>
      <w:r w:rsidR="006D76C2" w:rsidRPr="00053A9E">
        <w:rPr>
          <w:szCs w:val="22"/>
        </w:rPr>
        <w:t>l</w:t>
      </w:r>
      <w:r w:rsidR="00162955" w:rsidRPr="00053A9E">
        <w:rPr>
          <w:szCs w:val="22"/>
        </w:rPr>
        <w:t>’</w:t>
      </w:r>
      <w:r w:rsidR="006D76C2" w:rsidRPr="00053A9E">
        <w:rPr>
          <w:szCs w:val="22"/>
        </w:rPr>
        <w:t>A</w:t>
      </w:r>
      <w:r w:rsidRPr="00053A9E">
        <w:rPr>
          <w:szCs w:val="22"/>
        </w:rPr>
        <w:t>ssemblée générale apprécierait énormément la décision adoptée, qui lui montrerait que le PBC ne jouait pas au</w:t>
      </w:r>
      <w:r w:rsidR="00690BBB" w:rsidRPr="00053A9E">
        <w:rPr>
          <w:szCs w:val="22"/>
        </w:rPr>
        <w:t xml:space="preserve"> </w:t>
      </w:r>
      <w:r w:rsidR="00D86610" w:rsidRPr="00053A9E">
        <w:rPr>
          <w:szCs w:val="22"/>
        </w:rPr>
        <w:t>“</w:t>
      </w:r>
      <w:r w:rsidR="00690BBB" w:rsidRPr="00053A9E">
        <w:rPr>
          <w:szCs w:val="22"/>
        </w:rPr>
        <w:t>p</w:t>
      </w:r>
      <w:r w:rsidRPr="00053A9E">
        <w:rPr>
          <w:szCs w:val="22"/>
        </w:rPr>
        <w:t>ing</w:t>
      </w:r>
      <w:r w:rsidR="007C7671" w:rsidRPr="00053A9E">
        <w:rPr>
          <w:szCs w:val="22"/>
        </w:rPr>
        <w:noBreakHyphen/>
      </w:r>
      <w:r w:rsidRPr="00053A9E">
        <w:rPr>
          <w:szCs w:val="22"/>
        </w:rPr>
        <w:t>pon</w:t>
      </w:r>
      <w:r w:rsidR="00690BBB" w:rsidRPr="00053A9E">
        <w:rPr>
          <w:szCs w:val="22"/>
        </w:rPr>
        <w:t>g</w:t>
      </w:r>
      <w:r w:rsidR="00D86610" w:rsidRPr="00053A9E">
        <w:rPr>
          <w:szCs w:val="22"/>
        </w:rPr>
        <w:t>”</w:t>
      </w:r>
      <w:r w:rsidR="00690BBB" w:rsidRPr="00053A9E">
        <w:rPr>
          <w:szCs w:val="22"/>
          <w:rtl/>
          <w:cs/>
        </w:rPr>
        <w:t xml:space="preserve"> </w:t>
      </w:r>
      <w:r w:rsidRPr="00053A9E">
        <w:rPr>
          <w:szCs w:val="22"/>
        </w:rPr>
        <w:t>avec el</w:t>
      </w:r>
      <w:r w:rsidR="007C7671" w:rsidRPr="00053A9E">
        <w:rPr>
          <w:szCs w:val="22"/>
        </w:rPr>
        <w:t>le.  Un</w:t>
      </w:r>
      <w:r w:rsidRPr="00053A9E">
        <w:rPr>
          <w:szCs w:val="22"/>
        </w:rPr>
        <w:t xml:space="preserve"> accord avait été trouvé sur un processus qui possédait une structure et il relèverait de la responsabilité de tous les États membres de </w:t>
      </w:r>
      <w:r w:rsidR="006D76C2" w:rsidRPr="00053A9E">
        <w:rPr>
          <w:szCs w:val="22"/>
        </w:rPr>
        <w:t>s</w:t>
      </w:r>
      <w:r w:rsidR="00162955" w:rsidRPr="00053A9E">
        <w:rPr>
          <w:szCs w:val="22"/>
        </w:rPr>
        <w:t>’</w:t>
      </w:r>
      <w:r w:rsidR="006D76C2" w:rsidRPr="00053A9E">
        <w:rPr>
          <w:szCs w:val="22"/>
        </w:rPr>
        <w:t>e</w:t>
      </w:r>
      <w:r w:rsidRPr="00053A9E">
        <w:rPr>
          <w:szCs w:val="22"/>
        </w:rPr>
        <w:t xml:space="preserve">ngager de manière proactive et </w:t>
      </w:r>
      <w:r w:rsidR="006D76C2" w:rsidRPr="00053A9E">
        <w:rPr>
          <w:szCs w:val="22"/>
        </w:rPr>
        <w:t>d</w:t>
      </w:r>
      <w:r w:rsidR="00162955" w:rsidRPr="00053A9E">
        <w:rPr>
          <w:szCs w:val="22"/>
        </w:rPr>
        <w:t>’</w:t>
      </w:r>
      <w:r w:rsidR="006D76C2" w:rsidRPr="00053A9E">
        <w:rPr>
          <w:szCs w:val="22"/>
        </w:rPr>
        <w:t>e</w:t>
      </w:r>
      <w:r w:rsidRPr="00053A9E">
        <w:rPr>
          <w:szCs w:val="22"/>
        </w:rPr>
        <w:t xml:space="preserve">nvoyer au Secrétariat, avant la date convenue, les thèmes spécifiques sur lesquels ils se pencheraient </w:t>
      </w:r>
      <w:r w:rsidR="00A41375" w:rsidRPr="00053A9E">
        <w:rPr>
          <w:szCs w:val="22"/>
        </w:rPr>
        <w:t>à </w:t>
      </w:r>
      <w:r w:rsidRPr="00053A9E">
        <w:rPr>
          <w:szCs w:val="22"/>
        </w:rPr>
        <w:t>la prochaine session du </w:t>
      </w:r>
      <w:r w:rsidR="007C7671" w:rsidRPr="00053A9E">
        <w:rPr>
          <w:szCs w:val="22"/>
        </w:rPr>
        <w:t>PBC.  Av</w:t>
      </w:r>
      <w:r w:rsidRPr="00053A9E">
        <w:rPr>
          <w:szCs w:val="22"/>
        </w:rPr>
        <w:t xml:space="preserve">ec un peu de chance, les délégations qui participeraient </w:t>
      </w:r>
      <w:r w:rsidR="00A41375" w:rsidRPr="00053A9E">
        <w:rPr>
          <w:szCs w:val="22"/>
        </w:rPr>
        <w:t>à </w:t>
      </w:r>
      <w:r w:rsidRPr="00053A9E">
        <w:rPr>
          <w:szCs w:val="22"/>
        </w:rPr>
        <w:t xml:space="preserve">ladite prochaine session se pencheraient sur ces thèmes, </w:t>
      </w:r>
      <w:r w:rsidR="006D76C2" w:rsidRPr="00053A9E">
        <w:rPr>
          <w:szCs w:val="22"/>
        </w:rPr>
        <w:t>l</w:t>
      </w:r>
      <w:r w:rsidR="00162955" w:rsidRPr="00053A9E">
        <w:rPr>
          <w:szCs w:val="22"/>
        </w:rPr>
        <w:t>’</w:t>
      </w:r>
      <w:r w:rsidR="006D76C2" w:rsidRPr="00053A9E">
        <w:rPr>
          <w:szCs w:val="22"/>
        </w:rPr>
        <w:t>u</w:t>
      </w:r>
      <w:r w:rsidRPr="00053A9E">
        <w:rPr>
          <w:szCs w:val="22"/>
        </w:rPr>
        <w:t xml:space="preserve">n après </w:t>
      </w:r>
      <w:r w:rsidR="006D76C2" w:rsidRPr="00053A9E">
        <w:rPr>
          <w:szCs w:val="22"/>
        </w:rPr>
        <w:t>l</w:t>
      </w:r>
      <w:r w:rsidR="00162955" w:rsidRPr="00053A9E">
        <w:rPr>
          <w:szCs w:val="22"/>
        </w:rPr>
        <w:t>’</w:t>
      </w:r>
      <w:r w:rsidR="006D76C2" w:rsidRPr="00053A9E">
        <w:rPr>
          <w:szCs w:val="22"/>
        </w:rPr>
        <w:t>a</w:t>
      </w:r>
      <w:r w:rsidRPr="00053A9E">
        <w:rPr>
          <w:szCs w:val="22"/>
        </w:rPr>
        <w:t xml:space="preserve">utre, et accompliraient des progrès sur ce point de </w:t>
      </w:r>
      <w:r w:rsidR="006D76C2" w:rsidRPr="00053A9E">
        <w:rPr>
          <w:szCs w:val="22"/>
        </w:rPr>
        <w:t>l</w:t>
      </w:r>
      <w:r w:rsidR="00162955" w:rsidRPr="00053A9E">
        <w:rPr>
          <w:szCs w:val="22"/>
        </w:rPr>
        <w:t>’</w:t>
      </w:r>
      <w:r w:rsidR="006D76C2" w:rsidRPr="00053A9E">
        <w:rPr>
          <w:szCs w:val="22"/>
        </w:rPr>
        <w:t>o</w:t>
      </w:r>
      <w:r w:rsidRPr="00053A9E">
        <w:rPr>
          <w:szCs w:val="22"/>
        </w:rPr>
        <w:t>rdre du jour de longue da</w:t>
      </w:r>
      <w:r w:rsidR="007C7671" w:rsidRPr="00053A9E">
        <w:rPr>
          <w:szCs w:val="22"/>
        </w:rPr>
        <w:t>te.  En</w:t>
      </w:r>
      <w:r w:rsidRPr="00053A9E">
        <w:rPr>
          <w:szCs w:val="22"/>
        </w:rPr>
        <w:t xml:space="preserve"> clôture, le président a remercié toutes les délégations pour leurs contributions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ccord.</w:t>
      </w:r>
    </w:p>
    <w:p w:rsidR="00FE2D82" w:rsidRPr="00053A9E" w:rsidRDefault="00FE2D82" w:rsidP="001F20D5">
      <w:pPr>
        <w:pStyle w:val="Heading1"/>
        <w:rPr>
          <w:szCs w:val="22"/>
        </w:rPr>
      </w:pPr>
      <w:bookmarkStart w:id="19" w:name="_Toc436317397"/>
      <w:bookmarkStart w:id="20" w:name="_Toc443383580"/>
      <w:r w:rsidRPr="00053A9E">
        <w:rPr>
          <w:szCs w:val="22"/>
        </w:rPr>
        <w:t>Point</w:t>
      </w:r>
      <w:r w:rsidR="00B85FB2" w:rsidRPr="00053A9E">
        <w:rPr>
          <w:szCs w:val="22"/>
        </w:rPr>
        <w:t> </w:t>
      </w:r>
      <w:r w:rsidR="001C5A2E" w:rsidRPr="00053A9E">
        <w:rPr>
          <w:szCs w:val="22"/>
        </w:rPr>
        <w:t xml:space="preserve">17 de </w:t>
      </w:r>
      <w:r w:rsidR="006D76C2" w:rsidRPr="00053A9E">
        <w:rPr>
          <w:szCs w:val="22"/>
        </w:rPr>
        <w:t>L</w:t>
      </w:r>
      <w:r w:rsidR="00162955" w:rsidRPr="00053A9E">
        <w:rPr>
          <w:szCs w:val="22"/>
        </w:rPr>
        <w:t>’</w:t>
      </w:r>
      <w:r w:rsidR="006D76C2" w:rsidRPr="00053A9E">
        <w:rPr>
          <w:szCs w:val="22"/>
        </w:rPr>
        <w:t>o</w:t>
      </w:r>
      <w:r w:rsidRPr="00053A9E">
        <w:rPr>
          <w:szCs w:val="22"/>
        </w:rPr>
        <w:t>rdre du jour : proposition de d</w:t>
      </w:r>
      <w:r w:rsidR="00185A2B" w:rsidRPr="00053A9E">
        <w:rPr>
          <w:szCs w:val="22"/>
        </w:rPr>
        <w:t>É</w:t>
      </w:r>
      <w:r w:rsidRPr="00053A9E">
        <w:rPr>
          <w:szCs w:val="22"/>
        </w:rPr>
        <w:t>finition des</w:t>
      </w:r>
      <w:r w:rsidR="00690BBB" w:rsidRPr="00053A9E">
        <w:rPr>
          <w:szCs w:val="22"/>
        </w:rPr>
        <w:t xml:space="preserve"> </w:t>
      </w:r>
      <w:r w:rsidR="00D86610" w:rsidRPr="00053A9E">
        <w:rPr>
          <w:szCs w:val="22"/>
        </w:rPr>
        <w:t>“</w:t>
      </w:r>
      <w:r w:rsidR="00690BBB" w:rsidRPr="00053A9E">
        <w:rPr>
          <w:szCs w:val="22"/>
        </w:rPr>
        <w:t>d</w:t>
      </w:r>
      <w:r w:rsidR="00185A2B" w:rsidRPr="00053A9E">
        <w:rPr>
          <w:szCs w:val="22"/>
        </w:rPr>
        <w:t>É</w:t>
      </w:r>
      <w:r w:rsidRPr="00053A9E">
        <w:rPr>
          <w:szCs w:val="22"/>
        </w:rPr>
        <w:t>penses de d</w:t>
      </w:r>
      <w:r w:rsidR="00185A2B" w:rsidRPr="00053A9E">
        <w:rPr>
          <w:szCs w:val="22"/>
        </w:rPr>
        <w:t>É</w:t>
      </w:r>
      <w:r w:rsidRPr="00053A9E">
        <w:rPr>
          <w:szCs w:val="22"/>
        </w:rPr>
        <w:t>veloppemen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dans le contexte du programme et budget</w:t>
      </w:r>
      <w:bookmarkEnd w:id="19"/>
      <w:bookmarkEnd w:id="20"/>
    </w:p>
    <w:p w:rsidR="00FE2D82" w:rsidRPr="00053A9E" w:rsidRDefault="00FE2D82" w:rsidP="001F20D5">
      <w:pPr>
        <w:keepNext/>
        <w:rPr>
          <w:szCs w:val="22"/>
        </w:rPr>
      </w:pPr>
    </w:p>
    <w:p w:rsidR="00FE2D82" w:rsidRPr="00053A9E" w:rsidRDefault="00FE2D82" w:rsidP="001F20D5">
      <w:pPr>
        <w:pStyle w:val="ONUMFS"/>
        <w:rPr>
          <w:szCs w:val="22"/>
        </w:rPr>
      </w:pPr>
      <w:r w:rsidRPr="00053A9E">
        <w:rPr>
          <w:szCs w:val="22"/>
        </w:rPr>
        <w:t>Les délibérations ont eu lieu sur la base des documents de référence</w:t>
      </w:r>
      <w:r w:rsidR="00B85FB2" w:rsidRPr="00053A9E">
        <w:rPr>
          <w:szCs w:val="22"/>
        </w:rPr>
        <w:t> </w:t>
      </w:r>
      <w:r w:rsidRPr="00053A9E">
        <w:rPr>
          <w:szCs w:val="22"/>
        </w:rPr>
        <w:t>WO/GA/43/21 et WO/PBC/23/9.</w:t>
      </w:r>
    </w:p>
    <w:p w:rsidR="00D6553F" w:rsidRPr="00053A9E" w:rsidRDefault="00FE2D82" w:rsidP="001F20D5">
      <w:pPr>
        <w:pStyle w:val="ONUMFS"/>
        <w:rPr>
          <w:szCs w:val="22"/>
        </w:rPr>
      </w:pPr>
      <w:r w:rsidRPr="00053A9E">
        <w:rPr>
          <w:szCs w:val="22"/>
        </w:rPr>
        <w:t>En ouvrant le débat sur la définition des dépenses de développement, le président a rappelé le travail remarquable accompli par le vice</w:t>
      </w:r>
      <w:r w:rsidR="007C7671" w:rsidRPr="00053A9E">
        <w:rPr>
          <w:szCs w:val="22"/>
        </w:rPr>
        <w:noBreakHyphen/>
      </w:r>
      <w:r w:rsidRPr="00053A9E">
        <w:rPr>
          <w:szCs w:val="22"/>
        </w:rPr>
        <w:t>président (Espagne) durant la session précédente du comi</w:t>
      </w:r>
      <w:r w:rsidR="007C7671" w:rsidRPr="00053A9E">
        <w:rPr>
          <w:szCs w:val="22"/>
        </w:rPr>
        <w:t>té.  Ce</w:t>
      </w:r>
      <w:r w:rsidRPr="00053A9E">
        <w:rPr>
          <w:szCs w:val="22"/>
        </w:rPr>
        <w:t>rtains progrès, en quelque sorte, avaient été accomplis car le projet actuel présentait davantage de crochets que le document distribué précédemme</w:t>
      </w:r>
      <w:r w:rsidR="007C7671" w:rsidRPr="00053A9E">
        <w:rPr>
          <w:szCs w:val="22"/>
        </w:rPr>
        <w:t>nt.  Le</w:t>
      </w:r>
      <w:r w:rsidRPr="00053A9E">
        <w:rPr>
          <w:szCs w:val="22"/>
        </w:rPr>
        <w:t xml:space="preserve"> président a dit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avait demandé au Secrétariat </w:t>
      </w:r>
      <w:r w:rsidR="006D76C2" w:rsidRPr="00053A9E">
        <w:rPr>
          <w:szCs w:val="22"/>
        </w:rPr>
        <w:t>d</w:t>
      </w:r>
      <w:r w:rsidR="00162955" w:rsidRPr="00053A9E">
        <w:rPr>
          <w:szCs w:val="22"/>
        </w:rPr>
        <w:t>’</w:t>
      </w:r>
      <w:r w:rsidR="006D76C2" w:rsidRPr="00053A9E">
        <w:rPr>
          <w:szCs w:val="22"/>
        </w:rPr>
        <w:t>a</w:t>
      </w:r>
      <w:r w:rsidRPr="00053A9E">
        <w:rPr>
          <w:szCs w:val="22"/>
        </w:rPr>
        <w:t xml:space="preserve">nalyser les implications du projet de texte et de vérifier si </w:t>
      </w:r>
      <w:r w:rsidR="006D76C2" w:rsidRPr="00053A9E">
        <w:rPr>
          <w:szCs w:val="22"/>
        </w:rPr>
        <w:t>l</w:t>
      </w:r>
      <w:r w:rsidR="00162955" w:rsidRPr="00053A9E">
        <w:rPr>
          <w:szCs w:val="22"/>
        </w:rPr>
        <w:t>’</w:t>
      </w:r>
      <w:r w:rsidR="006D76C2" w:rsidRPr="00053A9E">
        <w:rPr>
          <w:szCs w:val="22"/>
        </w:rPr>
        <w:t>u</w:t>
      </w:r>
      <w:r w:rsidRPr="00053A9E">
        <w:rPr>
          <w:szCs w:val="22"/>
        </w:rPr>
        <w:t xml:space="preserve">ne des formulations entre crochets avait une incidence précise et concrète sur le budget et sur les chiffres, </w:t>
      </w:r>
      <w:r w:rsidR="00B65DB6" w:rsidRPr="00053A9E">
        <w:rPr>
          <w:szCs w:val="22"/>
        </w:rPr>
        <w:t xml:space="preserve">et </w:t>
      </w:r>
      <w:r w:rsidR="009E7A9A" w:rsidRPr="00053A9E">
        <w:rPr>
          <w:szCs w:val="22"/>
        </w:rPr>
        <w:t>d’établir</w:t>
      </w:r>
      <w:r w:rsidRPr="00053A9E">
        <w:rPr>
          <w:szCs w:val="22"/>
        </w:rPr>
        <w:t xml:space="preserve"> </w:t>
      </w:r>
      <w:r w:rsidR="00A41375" w:rsidRPr="00053A9E">
        <w:rPr>
          <w:szCs w:val="22"/>
        </w:rPr>
        <w:t>à </w:t>
      </w:r>
      <w:r w:rsidRPr="00053A9E">
        <w:rPr>
          <w:szCs w:val="22"/>
        </w:rPr>
        <w:t>quoi ressembleraient les chiffres avec la définition propos</w:t>
      </w:r>
      <w:r w:rsidR="007C7671" w:rsidRPr="00053A9E">
        <w:rPr>
          <w:szCs w:val="22"/>
        </w:rPr>
        <w:t>ée.  Le</w:t>
      </w:r>
      <w:r w:rsidRPr="00053A9E">
        <w:rPr>
          <w:szCs w:val="22"/>
        </w:rPr>
        <w:t>s résultats de cette analyse étaient en cours de distributi</w:t>
      </w:r>
      <w:r w:rsidR="007C7671" w:rsidRPr="00053A9E">
        <w:rPr>
          <w:szCs w:val="22"/>
        </w:rPr>
        <w:t>on.  Le</w:t>
      </w:r>
      <w:r w:rsidRPr="00053A9E">
        <w:rPr>
          <w:szCs w:val="22"/>
        </w:rPr>
        <w:t xml:space="preserve"> président a rappelé que </w:t>
      </w:r>
      <w:r w:rsidR="006D76C2" w:rsidRPr="00053A9E">
        <w:rPr>
          <w:szCs w:val="22"/>
        </w:rPr>
        <w:t>l</w:t>
      </w:r>
      <w:r w:rsidR="00162955" w:rsidRPr="00053A9E">
        <w:rPr>
          <w:szCs w:val="22"/>
        </w:rPr>
        <w:t>’</w:t>
      </w:r>
      <w:r w:rsidR="006D76C2" w:rsidRPr="00053A9E">
        <w:rPr>
          <w:szCs w:val="22"/>
        </w:rPr>
        <w:t>a</w:t>
      </w:r>
      <w:r w:rsidRPr="00053A9E">
        <w:rPr>
          <w:szCs w:val="22"/>
        </w:rPr>
        <w:t xml:space="preserve">nnexe III du </w:t>
      </w:r>
      <w:r w:rsidR="00D6553F" w:rsidRPr="00053A9E">
        <w:rPr>
          <w:szCs w:val="22"/>
        </w:rPr>
        <w:t>document WO</w:t>
      </w:r>
      <w:r w:rsidRPr="00053A9E">
        <w:rPr>
          <w:szCs w:val="22"/>
        </w:rPr>
        <w:t>/PBC/23/9 contenait la définition affinée, avec sept paires de croche</w:t>
      </w:r>
      <w:r w:rsidR="007C7671" w:rsidRPr="00053A9E">
        <w:rPr>
          <w:szCs w:val="22"/>
        </w:rPr>
        <w:t>ts.  Il</w:t>
      </w:r>
      <w:r w:rsidRPr="00053A9E">
        <w:rPr>
          <w:szCs w:val="22"/>
        </w:rPr>
        <w:t xml:space="preserve"> a invité le Secrétariat </w:t>
      </w:r>
      <w:r w:rsidR="00A41375" w:rsidRPr="00053A9E">
        <w:rPr>
          <w:szCs w:val="22"/>
        </w:rPr>
        <w:t>à </w:t>
      </w:r>
      <w:r w:rsidR="009E7A9A" w:rsidRPr="00053A9E">
        <w:rPr>
          <w:szCs w:val="22"/>
        </w:rPr>
        <w:t>donner aux</w:t>
      </w:r>
      <w:r w:rsidRPr="00053A9E">
        <w:rPr>
          <w:szCs w:val="22"/>
        </w:rPr>
        <w:t xml:space="preserve"> membres </w:t>
      </w:r>
      <w:r w:rsidR="009E7A9A" w:rsidRPr="00053A9E">
        <w:rPr>
          <w:szCs w:val="22"/>
        </w:rPr>
        <w:t>des orientations sur les</w:t>
      </w:r>
      <w:r w:rsidRPr="00053A9E">
        <w:rPr>
          <w:szCs w:val="22"/>
        </w:rPr>
        <w:t xml:space="preserve"> différentes </w:t>
      </w:r>
      <w:r w:rsidR="009E7A9A" w:rsidRPr="00053A9E">
        <w:rPr>
          <w:szCs w:val="22"/>
        </w:rPr>
        <w:t>options</w:t>
      </w:r>
      <w:r w:rsidRPr="00053A9E">
        <w:rPr>
          <w:szCs w:val="22"/>
        </w:rPr>
        <w:t xml:space="preserve"> et leurs incidences éventuelles ou non sur le budg</w:t>
      </w:r>
      <w:r w:rsidR="007C7671" w:rsidRPr="00053A9E">
        <w:rPr>
          <w:szCs w:val="22"/>
        </w:rPr>
        <w:t xml:space="preserve">et.  </w:t>
      </w:r>
      <w:r w:rsidR="009E7A9A" w:rsidRPr="00053A9E">
        <w:rPr>
          <w:szCs w:val="22"/>
        </w:rPr>
        <w:t>Une</w:t>
      </w:r>
      <w:r w:rsidRPr="00053A9E">
        <w:rPr>
          <w:szCs w:val="22"/>
        </w:rPr>
        <w:t xml:space="preserve"> feuille de calcul </w:t>
      </w:r>
      <w:r w:rsidR="009E7A9A" w:rsidRPr="00053A9E">
        <w:rPr>
          <w:szCs w:val="22"/>
        </w:rPr>
        <w:t xml:space="preserve">illustrant la mise à l’essai </w:t>
      </w:r>
      <w:r w:rsidRPr="00053A9E">
        <w:rPr>
          <w:szCs w:val="22"/>
        </w:rPr>
        <w:t xml:space="preserve">de </w:t>
      </w:r>
      <w:r w:rsidR="006D76C2" w:rsidRPr="00053A9E">
        <w:rPr>
          <w:szCs w:val="22"/>
        </w:rPr>
        <w:t>l</w:t>
      </w:r>
      <w:r w:rsidR="00162955" w:rsidRPr="00053A9E">
        <w:rPr>
          <w:szCs w:val="22"/>
        </w:rPr>
        <w:t>’</w:t>
      </w:r>
      <w:r w:rsidR="006D76C2" w:rsidRPr="00053A9E">
        <w:rPr>
          <w:szCs w:val="22"/>
        </w:rPr>
        <w:t>a</w:t>
      </w:r>
      <w:r w:rsidRPr="00053A9E">
        <w:rPr>
          <w:szCs w:val="22"/>
        </w:rPr>
        <w:t>pplication de la définition proposée</w:t>
      </w:r>
      <w:r w:rsidR="009E7A9A" w:rsidRPr="00053A9E">
        <w:rPr>
          <w:szCs w:val="22"/>
        </w:rPr>
        <w:t xml:space="preserve"> a également été établie</w:t>
      </w:r>
      <w:r w:rsidR="005D04EC" w:rsidRPr="00053A9E">
        <w:rPr>
          <w:szCs w:val="22"/>
        </w:rPr>
        <w:t>.</w:t>
      </w:r>
    </w:p>
    <w:p w:rsidR="00D6553F" w:rsidRPr="00053A9E" w:rsidRDefault="00FE2D82" w:rsidP="001F20D5">
      <w:pPr>
        <w:pStyle w:val="ONUMFS"/>
        <w:rPr>
          <w:szCs w:val="22"/>
        </w:rPr>
      </w:pPr>
      <w:r w:rsidRPr="00053A9E">
        <w:rPr>
          <w:szCs w:val="22"/>
        </w:rPr>
        <w:t xml:space="preserve">Le Secrétariat a présenté les deux documents </w:t>
      </w:r>
      <w:r w:rsidR="009E7A9A" w:rsidRPr="00053A9E">
        <w:rPr>
          <w:szCs w:val="22"/>
        </w:rPr>
        <w:t>élaborés en vue de</w:t>
      </w:r>
      <w:r w:rsidRPr="00053A9E">
        <w:rPr>
          <w:szCs w:val="22"/>
        </w:rPr>
        <w:t xml:space="preserve"> faciliter les débats sur la définition révisée des</w:t>
      </w:r>
      <w:r w:rsidR="00690BBB" w:rsidRPr="00053A9E">
        <w:rPr>
          <w:szCs w:val="22"/>
        </w:rPr>
        <w:t xml:space="preserve"> </w:t>
      </w:r>
      <w:r w:rsidR="00D86610" w:rsidRPr="00053A9E">
        <w:rPr>
          <w:szCs w:val="22"/>
        </w:rPr>
        <w:t>“</w:t>
      </w:r>
      <w:r w:rsidR="00690BBB" w:rsidRPr="00053A9E">
        <w:rPr>
          <w:szCs w:val="22"/>
        </w:rPr>
        <w:t>d</w:t>
      </w:r>
      <w:r w:rsidRPr="00053A9E">
        <w:rPr>
          <w:szCs w:val="22"/>
        </w:rPr>
        <w:t>épenses de développemen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Tous deux avaient été </w:t>
      </w:r>
      <w:r w:rsidR="009E7A9A" w:rsidRPr="00053A9E">
        <w:rPr>
          <w:szCs w:val="22"/>
        </w:rPr>
        <w:t>établis</w:t>
      </w:r>
      <w:r w:rsidRPr="00053A9E">
        <w:rPr>
          <w:szCs w:val="22"/>
        </w:rPr>
        <w:t xml:space="preserve"> </w:t>
      </w:r>
      <w:r w:rsidR="00A41375" w:rsidRPr="00053A9E">
        <w:rPr>
          <w:szCs w:val="22"/>
        </w:rPr>
        <w:t>à </w:t>
      </w:r>
      <w:r w:rsidRPr="00053A9E">
        <w:rPr>
          <w:szCs w:val="22"/>
        </w:rPr>
        <w:t>la demande du préside</w:t>
      </w:r>
      <w:r w:rsidR="007C7671" w:rsidRPr="00053A9E">
        <w:rPr>
          <w:szCs w:val="22"/>
        </w:rPr>
        <w:t>nt.  Le</w:t>
      </w:r>
      <w:r w:rsidRPr="00053A9E">
        <w:rPr>
          <w:szCs w:val="22"/>
        </w:rPr>
        <w:t xml:space="preserve"> </w:t>
      </w:r>
      <w:r w:rsidR="00A41375" w:rsidRPr="00053A9E">
        <w:rPr>
          <w:szCs w:val="22"/>
        </w:rPr>
        <w:t>premier </w:t>
      </w:r>
      <w:r w:rsidRPr="00053A9E">
        <w:rPr>
          <w:szCs w:val="22"/>
        </w:rPr>
        <w:t xml:space="preserve">document était une version de la définition révisée des dépenses de développement en date du 17 juillet 2015, </w:t>
      </w:r>
      <w:r w:rsidR="009E7A9A" w:rsidRPr="00053A9E">
        <w:rPr>
          <w:szCs w:val="22"/>
        </w:rPr>
        <w:t xml:space="preserve">adoptée à l’issue de </w:t>
      </w:r>
      <w:r w:rsidRPr="00053A9E">
        <w:rPr>
          <w:szCs w:val="22"/>
        </w:rPr>
        <w:t>la vingt</w:t>
      </w:r>
      <w:r w:rsidR="007C7671" w:rsidRPr="00053A9E">
        <w:rPr>
          <w:szCs w:val="22"/>
        </w:rPr>
        <w:noBreakHyphen/>
      </w:r>
      <w:r w:rsidRPr="00053A9E">
        <w:rPr>
          <w:szCs w:val="22"/>
        </w:rPr>
        <w:t>troisième session du </w:t>
      </w:r>
      <w:r w:rsidR="007C7671" w:rsidRPr="00053A9E">
        <w:rPr>
          <w:szCs w:val="22"/>
        </w:rPr>
        <w:t>PBC.  Le</w:t>
      </w:r>
      <w:r w:rsidRPr="00053A9E">
        <w:rPr>
          <w:szCs w:val="22"/>
        </w:rPr>
        <w:t xml:space="preserve">s essais préliminaires de </w:t>
      </w:r>
      <w:r w:rsidR="006D76C2" w:rsidRPr="00053A9E">
        <w:rPr>
          <w:szCs w:val="22"/>
        </w:rPr>
        <w:t>l</w:t>
      </w:r>
      <w:r w:rsidR="00162955" w:rsidRPr="00053A9E">
        <w:rPr>
          <w:szCs w:val="22"/>
        </w:rPr>
        <w:t>’</w:t>
      </w:r>
      <w:r w:rsidR="006D76C2" w:rsidRPr="00053A9E">
        <w:rPr>
          <w:szCs w:val="22"/>
        </w:rPr>
        <w:t>a</w:t>
      </w:r>
      <w:r w:rsidRPr="00053A9E">
        <w:rPr>
          <w:szCs w:val="22"/>
        </w:rPr>
        <w:t>pplication de la nouvelle définition proposée pour les dépenses de développement avaient été réalisés sur la proposition de programme et budget</w:t>
      </w:r>
      <w:r w:rsidR="00B85FB2" w:rsidRPr="00053A9E">
        <w:rPr>
          <w:szCs w:val="22"/>
        </w:rPr>
        <w:t> </w:t>
      </w:r>
      <w:r w:rsidRPr="00053A9E">
        <w:rPr>
          <w:szCs w:val="22"/>
        </w:rPr>
        <w:t>2016</w:t>
      </w:r>
      <w:r w:rsidR="007C7671" w:rsidRPr="00053A9E">
        <w:rPr>
          <w:szCs w:val="22"/>
        </w:rPr>
        <w:noBreakHyphen/>
      </w:r>
      <w:r w:rsidRPr="00053A9E">
        <w:rPr>
          <w:szCs w:val="22"/>
        </w:rPr>
        <w:t xml:space="preserve">2017, </w:t>
      </w:r>
      <w:r w:rsidR="00A41375" w:rsidRPr="00053A9E">
        <w:rPr>
          <w:szCs w:val="22"/>
        </w:rPr>
        <w:t>conformément à </w:t>
      </w:r>
      <w:r w:rsidRPr="00053A9E">
        <w:rPr>
          <w:szCs w:val="22"/>
        </w:rPr>
        <w:t>la pratique établie lorsque le Secrétariat avait prévu des scénarios de simulation pour chaque version de la définiti</w:t>
      </w:r>
      <w:r w:rsidR="007C7671" w:rsidRPr="00053A9E">
        <w:rPr>
          <w:szCs w:val="22"/>
        </w:rPr>
        <w:t>on.  Le</w:t>
      </w:r>
      <w:r w:rsidRPr="00053A9E">
        <w:rPr>
          <w:szCs w:val="22"/>
        </w:rPr>
        <w:t xml:space="preserve"> Secrétariat a rappelé que, de manière générale, la définition des dépenses de développement serait utilisée dans le cadre exclusif du programme et budg</w:t>
      </w:r>
      <w:r w:rsidR="007C7671" w:rsidRPr="00053A9E">
        <w:rPr>
          <w:szCs w:val="22"/>
        </w:rPr>
        <w:t>et.  La</w:t>
      </w:r>
      <w:r w:rsidRPr="00053A9E">
        <w:rPr>
          <w:szCs w:val="22"/>
        </w:rPr>
        <w:t xml:space="preserve"> définition des dépenses de développement était utilisée par le Secrétariat </w:t>
      </w:r>
      <w:r w:rsidR="00A41375" w:rsidRPr="00053A9E">
        <w:rPr>
          <w:szCs w:val="22"/>
        </w:rPr>
        <w:t>à </w:t>
      </w:r>
      <w:r w:rsidRPr="00053A9E">
        <w:rPr>
          <w:szCs w:val="22"/>
        </w:rPr>
        <w:t xml:space="preserve">des fins comptables uniquement, </w:t>
      </w:r>
      <w:r w:rsidR="00A41375" w:rsidRPr="00053A9E">
        <w:rPr>
          <w:szCs w:val="22"/>
        </w:rPr>
        <w:t>afin </w:t>
      </w:r>
      <w:r w:rsidR="006D76C2" w:rsidRPr="00053A9E">
        <w:rPr>
          <w:szCs w:val="22"/>
        </w:rPr>
        <w:t>d</w:t>
      </w:r>
      <w:r w:rsidR="00162955" w:rsidRPr="00053A9E">
        <w:rPr>
          <w:szCs w:val="22"/>
        </w:rPr>
        <w:t>’</w:t>
      </w:r>
      <w:r w:rsidR="006D76C2" w:rsidRPr="00053A9E">
        <w:rPr>
          <w:szCs w:val="22"/>
        </w:rPr>
        <w:t>e</w:t>
      </w:r>
      <w:r w:rsidRPr="00053A9E">
        <w:rPr>
          <w:szCs w:val="22"/>
        </w:rPr>
        <w:t>stimer les dépenses de développement pour tout exercice biennal donné du programme et budg</w:t>
      </w:r>
      <w:r w:rsidR="007C7671" w:rsidRPr="00053A9E">
        <w:rPr>
          <w:szCs w:val="22"/>
        </w:rPr>
        <w:t>et.  Le</w:t>
      </w:r>
      <w:r w:rsidRPr="00053A9E">
        <w:rPr>
          <w:szCs w:val="22"/>
        </w:rPr>
        <w:t xml:space="preserve"> Secrétariat a expliqué que le texte entre crochets (avec deux formulations </w:t>
      </w:r>
      <w:r w:rsidR="009E7A9A" w:rsidRPr="00053A9E">
        <w:rPr>
          <w:szCs w:val="22"/>
        </w:rPr>
        <w:t>proposées</w:t>
      </w:r>
      <w:r w:rsidRPr="00053A9E">
        <w:rPr>
          <w:szCs w:val="22"/>
        </w:rPr>
        <w:t xml:space="preserve">) était </w:t>
      </w:r>
      <w:r w:rsidR="009E7A9A" w:rsidRPr="00053A9E">
        <w:rPr>
          <w:szCs w:val="22"/>
        </w:rPr>
        <w:t>surligné</w:t>
      </w:r>
      <w:r w:rsidRPr="00053A9E">
        <w:rPr>
          <w:szCs w:val="22"/>
        </w:rPr>
        <w:t xml:space="preserve"> en jaune, suivi du texte en rouge, entre crochets, qui indiquait </w:t>
      </w:r>
      <w:r w:rsidR="009E7A9A" w:rsidRPr="00053A9E">
        <w:rPr>
          <w:szCs w:val="22"/>
        </w:rPr>
        <w:t>si</w:t>
      </w:r>
      <w:r w:rsidRPr="00053A9E">
        <w:rPr>
          <w:szCs w:val="22"/>
        </w:rPr>
        <w:t xml:space="preserve"> le Secrétariat estimait que </w:t>
      </w:r>
      <w:r w:rsidR="006D76C2" w:rsidRPr="00053A9E">
        <w:rPr>
          <w:szCs w:val="22"/>
        </w:rPr>
        <w:t>l</w:t>
      </w:r>
      <w:r w:rsidR="00162955" w:rsidRPr="00053A9E">
        <w:rPr>
          <w:szCs w:val="22"/>
        </w:rPr>
        <w:t>’</w:t>
      </w:r>
      <w:r w:rsidR="006D76C2" w:rsidRPr="00053A9E">
        <w:rPr>
          <w:szCs w:val="22"/>
        </w:rPr>
        <w:t>u</w:t>
      </w:r>
      <w:r w:rsidRPr="00053A9E">
        <w:rPr>
          <w:szCs w:val="22"/>
        </w:rPr>
        <w:t xml:space="preserve">ne ou </w:t>
      </w:r>
      <w:r w:rsidR="006D76C2" w:rsidRPr="00053A9E">
        <w:rPr>
          <w:szCs w:val="22"/>
        </w:rPr>
        <w:t>l</w:t>
      </w:r>
      <w:r w:rsidR="00162955" w:rsidRPr="00053A9E">
        <w:rPr>
          <w:szCs w:val="22"/>
        </w:rPr>
        <w:t>’</w:t>
      </w:r>
      <w:r w:rsidR="006D76C2" w:rsidRPr="00053A9E">
        <w:rPr>
          <w:szCs w:val="22"/>
        </w:rPr>
        <w:t>a</w:t>
      </w:r>
      <w:r w:rsidRPr="00053A9E">
        <w:rPr>
          <w:szCs w:val="22"/>
        </w:rPr>
        <w:t xml:space="preserve">utre </w:t>
      </w:r>
      <w:r w:rsidR="009E7A9A" w:rsidRPr="00053A9E">
        <w:rPr>
          <w:szCs w:val="22"/>
        </w:rPr>
        <w:t>option</w:t>
      </w:r>
      <w:r w:rsidRPr="00053A9E">
        <w:rPr>
          <w:szCs w:val="22"/>
        </w:rPr>
        <w:t xml:space="preserve"> aurait une incidence sur le calcul des dépenses de développeme</w:t>
      </w:r>
      <w:r w:rsidR="007C7671" w:rsidRPr="00053A9E">
        <w:rPr>
          <w:szCs w:val="22"/>
        </w:rPr>
        <w:t>nt.  La</w:t>
      </w:r>
      <w:r w:rsidRPr="00053A9E">
        <w:rPr>
          <w:szCs w:val="22"/>
        </w:rPr>
        <w:t xml:space="preserve"> </w:t>
      </w:r>
      <w:r w:rsidR="00A41375" w:rsidRPr="00053A9E">
        <w:rPr>
          <w:szCs w:val="22"/>
        </w:rPr>
        <w:t>première </w:t>
      </w:r>
      <w:r w:rsidRPr="00053A9E">
        <w:rPr>
          <w:szCs w:val="22"/>
        </w:rPr>
        <w:t xml:space="preserve">paire de crochets faisait référence </w:t>
      </w:r>
      <w:r w:rsidR="00A41375" w:rsidRPr="00053A9E">
        <w:rPr>
          <w:szCs w:val="22"/>
        </w:rPr>
        <w:t>à</w:t>
      </w:r>
      <w:r w:rsidR="00BD4512" w:rsidRPr="00053A9E">
        <w:rPr>
          <w:szCs w:val="22"/>
        </w:rPr>
        <w:t xml:space="preserve"> “</w:t>
      </w:r>
      <w:r w:rsidR="00690BBB" w:rsidRPr="00053A9E">
        <w:rPr>
          <w:szCs w:val="22"/>
        </w:rPr>
        <w:t>l</w:t>
      </w:r>
      <w:r w:rsidR="00162955" w:rsidRPr="00053A9E">
        <w:rPr>
          <w:szCs w:val="22"/>
        </w:rPr>
        <w:t>’</w:t>
      </w:r>
      <w:r w:rsidR="006D76C2" w:rsidRPr="00053A9E">
        <w:rPr>
          <w:szCs w:val="22"/>
        </w:rPr>
        <w:t>a</w:t>
      </w:r>
      <w:r w:rsidRPr="00053A9E">
        <w:rPr>
          <w:szCs w:val="22"/>
        </w:rPr>
        <w:t>ssistance/les activité</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Le Secrétariat ne croyait pas que </w:t>
      </w:r>
      <w:r w:rsidR="006D76C2" w:rsidRPr="00053A9E">
        <w:rPr>
          <w:szCs w:val="22"/>
        </w:rPr>
        <w:t>l</w:t>
      </w:r>
      <w:r w:rsidR="00162955" w:rsidRPr="00053A9E">
        <w:rPr>
          <w:szCs w:val="22"/>
        </w:rPr>
        <w:t>’</w:t>
      </w:r>
      <w:r w:rsidR="006D76C2" w:rsidRPr="00053A9E">
        <w:rPr>
          <w:szCs w:val="22"/>
        </w:rPr>
        <w:t>u</w:t>
      </w:r>
      <w:r w:rsidRPr="00053A9E">
        <w:rPr>
          <w:szCs w:val="22"/>
        </w:rPr>
        <w:t xml:space="preserve">n ou </w:t>
      </w:r>
      <w:r w:rsidR="006D76C2" w:rsidRPr="00053A9E">
        <w:rPr>
          <w:szCs w:val="22"/>
        </w:rPr>
        <w:t>l</w:t>
      </w:r>
      <w:r w:rsidR="00162955" w:rsidRPr="00053A9E">
        <w:rPr>
          <w:szCs w:val="22"/>
        </w:rPr>
        <w:t>’</w:t>
      </w:r>
      <w:r w:rsidR="006D76C2" w:rsidRPr="00053A9E">
        <w:rPr>
          <w:szCs w:val="22"/>
        </w:rPr>
        <w:t>a</w:t>
      </w:r>
      <w:r w:rsidRPr="00053A9E">
        <w:rPr>
          <w:szCs w:val="22"/>
        </w:rPr>
        <w:t xml:space="preserve">utre de ces choix de mots aurait une incidence sur le calcul des dépenses de </w:t>
      </w:r>
      <w:r w:rsidRPr="00053A9E">
        <w:rPr>
          <w:szCs w:val="22"/>
        </w:rPr>
        <w:lastRenderedPageBreak/>
        <w:t>développeme</w:t>
      </w:r>
      <w:r w:rsidR="007C7671" w:rsidRPr="00053A9E">
        <w:rPr>
          <w:szCs w:val="22"/>
        </w:rPr>
        <w:t>nt.  Po</w:t>
      </w:r>
      <w:r w:rsidRPr="00053A9E">
        <w:rPr>
          <w:szCs w:val="22"/>
        </w:rPr>
        <w:t>ur la paire de crochets suivante, contenant</w:t>
      </w:r>
      <w:r w:rsidR="00690BBB" w:rsidRPr="00053A9E">
        <w:rPr>
          <w:szCs w:val="22"/>
        </w:rPr>
        <w:t xml:space="preserve"> </w:t>
      </w:r>
      <w:r w:rsidR="00D86610" w:rsidRPr="00053A9E">
        <w:rPr>
          <w:szCs w:val="22"/>
        </w:rPr>
        <w:t>“</w:t>
      </w:r>
      <w:r w:rsidR="00690BBB" w:rsidRPr="00053A9E">
        <w:rPr>
          <w:szCs w:val="22"/>
        </w:rPr>
        <w:t>d</w:t>
      </w:r>
      <w:r w:rsidRPr="00053A9E">
        <w:rPr>
          <w:szCs w:val="22"/>
        </w:rPr>
        <w:t>oivent/sont celles qui sont réputée</w:t>
      </w:r>
      <w:r w:rsidR="00690BBB" w:rsidRPr="00053A9E">
        <w:rPr>
          <w:szCs w:val="22"/>
        </w:rPr>
        <w:t>s</w:t>
      </w:r>
      <w:r w:rsidR="00D86610" w:rsidRPr="00053A9E">
        <w:rPr>
          <w:szCs w:val="22"/>
        </w:rPr>
        <w:t>”</w:t>
      </w:r>
      <w:r w:rsidR="00690BBB" w:rsidRPr="00053A9E">
        <w:rPr>
          <w:szCs w:val="22"/>
        </w:rPr>
        <w:t>,</w:t>
      </w:r>
      <w:r w:rsidRPr="00053A9E">
        <w:rPr>
          <w:szCs w:val="22"/>
        </w:rPr>
        <w:t xml:space="preserve"> </w:t>
      </w:r>
      <w:r w:rsidR="00A41375" w:rsidRPr="00053A9E">
        <w:rPr>
          <w:szCs w:val="22"/>
        </w:rPr>
        <w:t>à </w:t>
      </w:r>
      <w:r w:rsidRPr="00053A9E">
        <w:rPr>
          <w:szCs w:val="22"/>
        </w:rPr>
        <w:t>nouveau, le Secrétariat n</w:t>
      </w:r>
      <w:r w:rsidR="009E7A9A" w:rsidRPr="00053A9E">
        <w:rPr>
          <w:szCs w:val="22"/>
        </w:rPr>
        <w:t>’estimait</w:t>
      </w:r>
      <w:r w:rsidRPr="00053A9E">
        <w:rPr>
          <w:szCs w:val="22"/>
        </w:rPr>
        <w:t xml:space="preserve"> pas </w:t>
      </w:r>
      <w:r w:rsidR="009E7A9A" w:rsidRPr="00053A9E">
        <w:rPr>
          <w:szCs w:val="22"/>
        </w:rPr>
        <w:t>que le</w:t>
      </w:r>
      <w:r w:rsidRPr="00053A9E">
        <w:rPr>
          <w:szCs w:val="22"/>
        </w:rPr>
        <w:t xml:space="preserve"> choix de </w:t>
      </w:r>
      <w:r w:rsidR="006D76C2" w:rsidRPr="00053A9E">
        <w:rPr>
          <w:szCs w:val="22"/>
        </w:rPr>
        <w:t>l</w:t>
      </w:r>
      <w:r w:rsidR="00162955" w:rsidRPr="00053A9E">
        <w:rPr>
          <w:szCs w:val="22"/>
        </w:rPr>
        <w:t>’</w:t>
      </w:r>
      <w:r w:rsidR="006D76C2" w:rsidRPr="00053A9E">
        <w:rPr>
          <w:szCs w:val="22"/>
        </w:rPr>
        <w:t>u</w:t>
      </w:r>
      <w:r w:rsidRPr="00053A9E">
        <w:rPr>
          <w:szCs w:val="22"/>
        </w:rPr>
        <w:t>n</w:t>
      </w:r>
      <w:r w:rsidR="00185A2B" w:rsidRPr="00053A9E">
        <w:rPr>
          <w:szCs w:val="22"/>
        </w:rPr>
        <w:t>e</w:t>
      </w:r>
      <w:r w:rsidRPr="00053A9E">
        <w:rPr>
          <w:szCs w:val="22"/>
        </w:rPr>
        <w:t xml:space="preserve"> de ces formulatio</w:t>
      </w:r>
      <w:r w:rsidR="007C7671" w:rsidRPr="00053A9E">
        <w:rPr>
          <w:szCs w:val="22"/>
        </w:rPr>
        <w:t>ns</w:t>
      </w:r>
      <w:r w:rsidR="009E7A9A" w:rsidRPr="00053A9E">
        <w:rPr>
          <w:szCs w:val="22"/>
        </w:rPr>
        <w:t xml:space="preserve"> aurait une incidence sur le calcul</w:t>
      </w:r>
      <w:r w:rsidR="007C7671" w:rsidRPr="00053A9E">
        <w:rPr>
          <w:szCs w:val="22"/>
        </w:rPr>
        <w:t>.  Co</w:t>
      </w:r>
      <w:r w:rsidRPr="00053A9E">
        <w:rPr>
          <w:szCs w:val="22"/>
        </w:rPr>
        <w:t xml:space="preserve">ncernant la </w:t>
      </w:r>
      <w:r w:rsidR="00A41375" w:rsidRPr="00053A9E">
        <w:rPr>
          <w:szCs w:val="22"/>
        </w:rPr>
        <w:t>première </w:t>
      </w:r>
      <w:r w:rsidRPr="00053A9E">
        <w:rPr>
          <w:szCs w:val="22"/>
        </w:rPr>
        <w:t>puce et les crochets contenant</w:t>
      </w:r>
      <w:r w:rsidR="00690BBB" w:rsidRPr="00053A9E">
        <w:rPr>
          <w:szCs w:val="22"/>
        </w:rPr>
        <w:t xml:space="preserve"> </w:t>
      </w:r>
      <w:r w:rsidR="00D86610" w:rsidRPr="00053A9E">
        <w:rPr>
          <w:szCs w:val="22"/>
        </w:rPr>
        <w:t>“</w:t>
      </w:r>
      <w:r w:rsidR="00690BBB" w:rsidRPr="00053A9E">
        <w:rPr>
          <w:szCs w:val="22"/>
        </w:rPr>
        <w:t>,</w:t>
      </w:r>
      <w:r w:rsidRPr="00053A9E">
        <w:rPr>
          <w:szCs w:val="22"/>
        </w:rPr>
        <w:t xml:space="preserve"> de diminuer les coûts de ce systèm</w:t>
      </w:r>
      <w:r w:rsidR="00690BBB" w:rsidRPr="00053A9E">
        <w:rPr>
          <w:szCs w:val="22"/>
        </w:rPr>
        <w:t>e</w:t>
      </w:r>
      <w:r w:rsidR="00D86610" w:rsidRPr="00053A9E">
        <w:rPr>
          <w:szCs w:val="22"/>
        </w:rPr>
        <w:t>”</w:t>
      </w:r>
      <w:r w:rsidR="00690BBB" w:rsidRPr="00053A9E">
        <w:rPr>
          <w:szCs w:val="22"/>
        </w:rPr>
        <w:t>,</w:t>
      </w:r>
      <w:r w:rsidRPr="00053A9E">
        <w:rPr>
          <w:szCs w:val="22"/>
        </w:rPr>
        <w:t xml:space="preserve"> le Secrétariat estimait que le texte entre crochets </w:t>
      </w:r>
      <w:r w:rsidR="006D76C2" w:rsidRPr="00053A9E">
        <w:rPr>
          <w:szCs w:val="22"/>
        </w:rPr>
        <w:t>n</w:t>
      </w:r>
      <w:r w:rsidR="00162955" w:rsidRPr="00053A9E">
        <w:rPr>
          <w:szCs w:val="22"/>
        </w:rPr>
        <w:t>’</w:t>
      </w:r>
      <w:r w:rsidR="006D76C2" w:rsidRPr="00053A9E">
        <w:rPr>
          <w:szCs w:val="22"/>
        </w:rPr>
        <w:t>a</w:t>
      </w:r>
      <w:r w:rsidRPr="00053A9E">
        <w:rPr>
          <w:szCs w:val="22"/>
        </w:rPr>
        <w:t xml:space="preserve">vait pas </w:t>
      </w:r>
      <w:r w:rsidR="006D76C2" w:rsidRPr="00053A9E">
        <w:rPr>
          <w:szCs w:val="22"/>
        </w:rPr>
        <w:t>d</w:t>
      </w:r>
      <w:r w:rsidR="00162955" w:rsidRPr="00053A9E">
        <w:rPr>
          <w:szCs w:val="22"/>
        </w:rPr>
        <w:t>’</w:t>
      </w:r>
      <w:r w:rsidR="006D76C2" w:rsidRPr="00053A9E">
        <w:rPr>
          <w:szCs w:val="22"/>
        </w:rPr>
        <w:t>i</w:t>
      </w:r>
      <w:r w:rsidRPr="00053A9E">
        <w:rPr>
          <w:szCs w:val="22"/>
        </w:rPr>
        <w:t xml:space="preserve">ncidence sur le calcul des dépenses de développement </w:t>
      </w:r>
      <w:r w:rsidR="00A41375" w:rsidRPr="00053A9E">
        <w:rPr>
          <w:szCs w:val="22"/>
        </w:rPr>
        <w:t>à </w:t>
      </w:r>
      <w:r w:rsidRPr="00053A9E">
        <w:rPr>
          <w:szCs w:val="22"/>
        </w:rPr>
        <w:t xml:space="preserve">proprement parler, puisque les réductions des taxes réduisaient les recettes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Ce</w:t>
      </w:r>
      <w:r w:rsidRPr="00053A9E">
        <w:rPr>
          <w:szCs w:val="22"/>
        </w:rPr>
        <w:t xml:space="preserve">tte réduction était </w:t>
      </w:r>
      <w:r w:rsidR="009A59A2" w:rsidRPr="00053A9E">
        <w:rPr>
          <w:szCs w:val="22"/>
        </w:rPr>
        <w:t>mise distinctement en évidence d</w:t>
      </w:r>
      <w:r w:rsidRPr="00053A9E">
        <w:rPr>
          <w:szCs w:val="22"/>
        </w:rPr>
        <w:t xml:space="preserve">ans le cadre des essais, comme indiqué </w:t>
      </w:r>
      <w:r w:rsidR="009A59A2" w:rsidRPr="00053A9E">
        <w:rPr>
          <w:szCs w:val="22"/>
        </w:rPr>
        <w:t>sur</w:t>
      </w:r>
      <w:r w:rsidRPr="00053A9E">
        <w:rPr>
          <w:szCs w:val="22"/>
        </w:rPr>
        <w:t xml:space="preserve"> la feuille de calc</w:t>
      </w:r>
      <w:r w:rsidR="007C7671" w:rsidRPr="00053A9E">
        <w:rPr>
          <w:szCs w:val="22"/>
        </w:rPr>
        <w:t>ul.  S’a</w:t>
      </w:r>
      <w:r w:rsidRPr="00053A9E">
        <w:rPr>
          <w:szCs w:val="22"/>
        </w:rPr>
        <w:t xml:space="preserve">gissant du texte entre crochets suivant, </w:t>
      </w:r>
      <w:r w:rsidR="009A59A2" w:rsidRPr="00053A9E">
        <w:rPr>
          <w:szCs w:val="22"/>
        </w:rPr>
        <w:t>“</w:t>
      </w:r>
      <w:r w:rsidRPr="00053A9E">
        <w:rPr>
          <w:szCs w:val="22"/>
        </w:rPr>
        <w:t>et de mieux protéger</w:t>
      </w:r>
      <w:r w:rsidR="00690BBB" w:rsidRPr="00053A9E">
        <w:rPr>
          <w:szCs w:val="22"/>
        </w:rPr>
        <w:t xml:space="preserve"> </w:t>
      </w:r>
      <w:r w:rsidR="009A59A2" w:rsidRPr="00053A9E">
        <w:rPr>
          <w:szCs w:val="22"/>
        </w:rPr>
        <w:t>‘</w:t>
      </w:r>
      <w:r w:rsidR="00690BBB" w:rsidRPr="00053A9E">
        <w:rPr>
          <w:szCs w:val="22"/>
        </w:rPr>
        <w:t>l</w:t>
      </w:r>
      <w:r w:rsidRPr="00053A9E">
        <w:rPr>
          <w:szCs w:val="22"/>
        </w:rPr>
        <w:t>es/leur</w:t>
      </w:r>
      <w:r w:rsidR="00690BBB" w:rsidRPr="00053A9E">
        <w:rPr>
          <w:szCs w:val="22"/>
        </w:rPr>
        <w:t>s</w:t>
      </w:r>
      <w:r w:rsidR="009A59A2" w:rsidRPr="00053A9E">
        <w:rPr>
          <w:szCs w:val="22"/>
        </w:rPr>
        <w:t>’</w:t>
      </w:r>
      <w:r w:rsidR="00D86610" w:rsidRPr="00053A9E">
        <w:rPr>
          <w:szCs w:val="22"/>
        </w:rPr>
        <w:t>”</w:t>
      </w:r>
      <w:r w:rsidR="00690BBB" w:rsidRPr="00053A9E">
        <w:rPr>
          <w:szCs w:val="22"/>
        </w:rPr>
        <w:t>,</w:t>
      </w:r>
      <w:r w:rsidRPr="00053A9E">
        <w:rPr>
          <w:szCs w:val="22"/>
        </w:rPr>
        <w:t xml:space="preserve"> le Secrétariat ne trouvait pas que le texte entre crochets avait une incidence sur le calcul des dépenses de développeme</w:t>
      </w:r>
      <w:r w:rsidR="007C7671" w:rsidRPr="00053A9E">
        <w:rPr>
          <w:szCs w:val="22"/>
        </w:rPr>
        <w:t>nt.  S’a</w:t>
      </w:r>
      <w:r w:rsidRPr="00053A9E">
        <w:rPr>
          <w:szCs w:val="22"/>
        </w:rPr>
        <w:t>gissant du deuxième paragraphe et du terme</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9A59A2" w:rsidRPr="00053A9E">
        <w:rPr>
          <w:szCs w:val="22"/>
        </w:rPr>
        <w:t>,</w:t>
      </w:r>
      <w:r w:rsidR="005D04EC" w:rsidRPr="00053A9E">
        <w:rPr>
          <w:szCs w:val="22"/>
        </w:rPr>
        <w:t xml:space="preserve"> </w:t>
      </w:r>
      <w:r w:rsidRPr="00053A9E">
        <w:rPr>
          <w:szCs w:val="22"/>
        </w:rPr>
        <w:t xml:space="preserve">le Secrétariat estimait </w:t>
      </w:r>
      <w:r w:rsidR="009A59A2" w:rsidRPr="00053A9E">
        <w:rPr>
          <w:szCs w:val="22"/>
        </w:rPr>
        <w:t>qu’il</w:t>
      </w:r>
      <w:r w:rsidRPr="00053A9E">
        <w:rPr>
          <w:szCs w:val="22"/>
        </w:rPr>
        <w:t xml:space="preserve"> pouvait avoir une incidence sur le calcul des dépenses de développement, car cela voudrait dire que </w:t>
      </w:r>
      <w:r w:rsidR="006D76C2" w:rsidRPr="00053A9E">
        <w:rPr>
          <w:szCs w:val="22"/>
        </w:rPr>
        <w:t>d</w:t>
      </w:r>
      <w:r w:rsidR="00162955" w:rsidRPr="00053A9E">
        <w:rPr>
          <w:szCs w:val="22"/>
        </w:rPr>
        <w:t>’</w:t>
      </w:r>
      <w:r w:rsidR="006D76C2" w:rsidRPr="00053A9E">
        <w:rPr>
          <w:szCs w:val="22"/>
        </w:rPr>
        <w:t>a</w:t>
      </w:r>
      <w:r w:rsidRPr="00053A9E">
        <w:rPr>
          <w:szCs w:val="22"/>
        </w:rPr>
        <w:t xml:space="preserve">utres activités pouvaient également être prises </w:t>
      </w:r>
      <w:r w:rsidR="00A41375" w:rsidRPr="00053A9E">
        <w:rPr>
          <w:szCs w:val="22"/>
        </w:rPr>
        <w:t>en compte</w:t>
      </w:r>
      <w:r w:rsidRPr="00053A9E">
        <w:rPr>
          <w:szCs w:val="22"/>
        </w:rPr>
        <w:t xml:space="preserve"> dans le calc</w:t>
      </w:r>
      <w:r w:rsidR="007C7671" w:rsidRPr="00053A9E">
        <w:rPr>
          <w:szCs w:val="22"/>
        </w:rPr>
        <w:t>ul.  Co</w:t>
      </w:r>
      <w:r w:rsidRPr="00053A9E">
        <w:rPr>
          <w:szCs w:val="22"/>
        </w:rPr>
        <w:t>ncernant la paire de crochets suivante,</w:t>
      </w:r>
      <w:r w:rsidR="00690BBB" w:rsidRPr="00053A9E">
        <w:rPr>
          <w:szCs w:val="22"/>
        </w:rPr>
        <w:t xml:space="preserve"> </w:t>
      </w:r>
      <w:r w:rsidR="00D86610" w:rsidRPr="00053A9E">
        <w:rPr>
          <w:szCs w:val="22"/>
        </w:rPr>
        <w:t>“</w:t>
      </w:r>
      <w:r w:rsidR="00690BBB" w:rsidRPr="00053A9E">
        <w:rPr>
          <w:szCs w:val="22"/>
        </w:rPr>
        <w:t>d</w:t>
      </w:r>
      <w:r w:rsidRPr="00053A9E">
        <w:rPr>
          <w:szCs w:val="22"/>
        </w:rPr>
        <w:t>oivent/sont réputée</w:t>
      </w:r>
      <w:r w:rsidR="00690BBB" w:rsidRPr="00053A9E">
        <w:rPr>
          <w:szCs w:val="22"/>
        </w:rPr>
        <w:t>s</w:t>
      </w:r>
      <w:r w:rsidR="00D86610" w:rsidRPr="00053A9E">
        <w:rPr>
          <w:szCs w:val="22"/>
        </w:rPr>
        <w:t>”</w:t>
      </w:r>
      <w:r w:rsidR="00690BBB" w:rsidRPr="00053A9E">
        <w:rPr>
          <w:szCs w:val="22"/>
        </w:rPr>
        <w:t>,</w:t>
      </w:r>
      <w:r w:rsidRPr="00053A9E">
        <w:rPr>
          <w:szCs w:val="22"/>
        </w:rPr>
        <w:t xml:space="preserve"> le Secrétariat ne trouvait pas que le choix de </w:t>
      </w:r>
      <w:r w:rsidR="006D76C2" w:rsidRPr="00053A9E">
        <w:rPr>
          <w:szCs w:val="22"/>
        </w:rPr>
        <w:t>l</w:t>
      </w:r>
      <w:r w:rsidR="00162955" w:rsidRPr="00053A9E">
        <w:rPr>
          <w:szCs w:val="22"/>
        </w:rPr>
        <w:t>’</w:t>
      </w:r>
      <w:r w:rsidR="006D76C2" w:rsidRPr="00053A9E">
        <w:rPr>
          <w:szCs w:val="22"/>
        </w:rPr>
        <w:t>u</w:t>
      </w:r>
      <w:r w:rsidRPr="00053A9E">
        <w:rPr>
          <w:szCs w:val="22"/>
        </w:rPr>
        <w:t xml:space="preserve">ne ou </w:t>
      </w:r>
      <w:r w:rsidR="006D76C2" w:rsidRPr="00053A9E">
        <w:rPr>
          <w:szCs w:val="22"/>
        </w:rPr>
        <w:t>l</w:t>
      </w:r>
      <w:r w:rsidR="00162955" w:rsidRPr="00053A9E">
        <w:rPr>
          <w:szCs w:val="22"/>
        </w:rPr>
        <w:t>’</w:t>
      </w:r>
      <w:r w:rsidR="006D76C2" w:rsidRPr="00053A9E">
        <w:rPr>
          <w:szCs w:val="22"/>
        </w:rPr>
        <w:t>a</w:t>
      </w:r>
      <w:r w:rsidRPr="00053A9E">
        <w:rPr>
          <w:szCs w:val="22"/>
        </w:rPr>
        <w:t>utre de ces deux </w:t>
      </w:r>
      <w:r w:rsidR="009A59A2" w:rsidRPr="00053A9E">
        <w:rPr>
          <w:szCs w:val="22"/>
        </w:rPr>
        <w:t>options</w:t>
      </w:r>
      <w:r w:rsidRPr="00053A9E">
        <w:rPr>
          <w:szCs w:val="22"/>
        </w:rPr>
        <w:t xml:space="preserve"> aurait</w:t>
      </w:r>
      <w:r w:rsidR="009A59A2" w:rsidRPr="00053A9E">
        <w:rPr>
          <w:szCs w:val="22"/>
        </w:rPr>
        <w:t xml:space="preserve"> une</w:t>
      </w:r>
      <w:r w:rsidRPr="00053A9E">
        <w:rPr>
          <w:szCs w:val="22"/>
        </w:rPr>
        <w:t xml:space="preserve"> incidence sur le calcul des dépenses de développeme</w:t>
      </w:r>
      <w:r w:rsidR="007C7671" w:rsidRPr="00053A9E">
        <w:rPr>
          <w:szCs w:val="22"/>
        </w:rPr>
        <w:t>nt.  Da</w:t>
      </w:r>
      <w:r w:rsidRPr="00053A9E">
        <w:rPr>
          <w:szCs w:val="22"/>
        </w:rPr>
        <w:t xml:space="preserve">ns le tout dernier paragraphe </w:t>
      </w:r>
      <w:r w:rsidR="00A41375" w:rsidRPr="00053A9E">
        <w:rPr>
          <w:szCs w:val="22"/>
        </w:rPr>
        <w:t>relatif </w:t>
      </w:r>
      <w:r w:rsidRPr="00053A9E">
        <w:rPr>
          <w:szCs w:val="22"/>
        </w:rPr>
        <w:t>aux activités de gestion administrative et financière, deux options figuraient entre croche</w:t>
      </w:r>
      <w:r w:rsidR="007C7671" w:rsidRPr="00053A9E">
        <w:rPr>
          <w:szCs w:val="22"/>
        </w:rPr>
        <w:t>ts.  Le</w:t>
      </w:r>
      <w:r w:rsidRPr="00053A9E">
        <w:rPr>
          <w:szCs w:val="22"/>
        </w:rPr>
        <w:t xml:space="preserve"> Secrétariat ne trouvait pas que le choix du mot d</w:t>
      </w:r>
      <w:r w:rsidRPr="00053A9E">
        <w:rPr>
          <w:i/>
          <w:szCs w:val="22"/>
        </w:rPr>
        <w:t>e facto</w:t>
      </w:r>
      <w:r w:rsidRPr="00053A9E">
        <w:rPr>
          <w:szCs w:val="22"/>
        </w:rPr>
        <w:t xml:space="preserve"> avait une incidence sur les dépenses de développement car, actuellement, le Secrétariat n</w:t>
      </w:r>
      <w:r w:rsidR="009A59A2" w:rsidRPr="00053A9E">
        <w:rPr>
          <w:szCs w:val="22"/>
        </w:rPr>
        <w:t>’intégrait</w:t>
      </w:r>
      <w:r w:rsidRPr="00053A9E">
        <w:rPr>
          <w:szCs w:val="22"/>
        </w:rPr>
        <w:t xml:space="preserve"> pas vraiment ce</w:t>
      </w:r>
      <w:r w:rsidR="009A59A2" w:rsidRPr="00053A9E">
        <w:rPr>
          <w:szCs w:val="22"/>
        </w:rPr>
        <w:t>s activités dans le calcul</w:t>
      </w:r>
      <w:r w:rsidRPr="00053A9E">
        <w:rPr>
          <w:szCs w:val="22"/>
        </w:rPr>
        <w:t xml:space="preserve"> des dépenses de développement </w:t>
      </w:r>
      <w:r w:rsidR="009A59A2" w:rsidRPr="00053A9E">
        <w:rPr>
          <w:szCs w:val="22"/>
        </w:rPr>
        <w:t xml:space="preserve">au titre </w:t>
      </w:r>
      <w:r w:rsidRPr="00053A9E">
        <w:rPr>
          <w:szCs w:val="22"/>
        </w:rPr>
        <w:t xml:space="preserve">de </w:t>
      </w:r>
      <w:r w:rsidR="006D76C2" w:rsidRPr="00053A9E">
        <w:rPr>
          <w:szCs w:val="22"/>
        </w:rPr>
        <w:t>l</w:t>
      </w:r>
      <w:r w:rsidR="00162955" w:rsidRPr="00053A9E">
        <w:rPr>
          <w:szCs w:val="22"/>
        </w:rPr>
        <w:t>’</w:t>
      </w:r>
      <w:r w:rsidR="006D76C2" w:rsidRPr="00053A9E">
        <w:rPr>
          <w:szCs w:val="22"/>
        </w:rPr>
        <w:t>o</w:t>
      </w:r>
      <w:r w:rsidRPr="00053A9E">
        <w:rPr>
          <w:szCs w:val="22"/>
        </w:rPr>
        <w:t>bjectif IX</w:t>
      </w:r>
      <w:r w:rsidR="005D04EC" w:rsidRPr="00053A9E">
        <w:rPr>
          <w:szCs w:val="22"/>
        </w:rPr>
        <w:t xml:space="preserve">.  </w:t>
      </w:r>
      <w:r w:rsidRPr="00053A9E">
        <w:rPr>
          <w:szCs w:val="22"/>
        </w:rPr>
        <w:t xml:space="preserve">Le Secrétariat </w:t>
      </w:r>
      <w:r w:rsidR="009A59A2" w:rsidRPr="00053A9E">
        <w:rPr>
          <w:szCs w:val="22"/>
        </w:rPr>
        <w:t xml:space="preserve">pensait </w:t>
      </w:r>
      <w:r w:rsidR="006D76C2" w:rsidRPr="00053A9E">
        <w:rPr>
          <w:szCs w:val="22"/>
        </w:rPr>
        <w:t>a</w:t>
      </w:r>
      <w:r w:rsidRPr="00053A9E">
        <w:rPr>
          <w:szCs w:val="22"/>
        </w:rPr>
        <w:t xml:space="preserve">voir fourni une explication détaillée du </w:t>
      </w:r>
      <w:r w:rsidR="00A41375" w:rsidRPr="00053A9E">
        <w:rPr>
          <w:szCs w:val="22"/>
        </w:rPr>
        <w:t>premier </w:t>
      </w:r>
      <w:r w:rsidRPr="00053A9E">
        <w:rPr>
          <w:szCs w:val="22"/>
        </w:rPr>
        <w:t>docume</w:t>
      </w:r>
      <w:r w:rsidR="007C7671" w:rsidRPr="00053A9E">
        <w:rPr>
          <w:szCs w:val="22"/>
        </w:rPr>
        <w:t>nt.  S</w:t>
      </w:r>
      <w:r w:rsidR="009A59A2" w:rsidRPr="00053A9E">
        <w:rPr>
          <w:szCs w:val="22"/>
        </w:rPr>
        <w:t>’agissant de</w:t>
      </w:r>
      <w:r w:rsidRPr="00053A9E">
        <w:rPr>
          <w:szCs w:val="22"/>
        </w:rPr>
        <w:t xml:space="preserve"> la feuille de calcul A3, qui était la reproduction du tableau de résultats</w:t>
      </w:r>
      <w:r w:rsidR="009A59A2" w:rsidRPr="00053A9E">
        <w:rPr>
          <w:szCs w:val="22"/>
        </w:rPr>
        <w:t xml:space="preserve"> figurant dans le</w:t>
      </w:r>
      <w:r w:rsidRPr="00053A9E">
        <w:rPr>
          <w:szCs w:val="22"/>
        </w:rPr>
        <w:t xml:space="preserve"> programme et budget</w:t>
      </w:r>
      <w:r w:rsidR="009A59A2" w:rsidRPr="00053A9E">
        <w:rPr>
          <w:szCs w:val="22"/>
        </w:rPr>
        <w:t xml:space="preserve"> proposé pour</w:t>
      </w:r>
      <w:r w:rsidR="00B85FB2" w:rsidRPr="00053A9E">
        <w:rPr>
          <w:szCs w:val="22"/>
        </w:rPr>
        <w:t> </w:t>
      </w:r>
      <w:r w:rsidRPr="00053A9E">
        <w:rPr>
          <w:szCs w:val="22"/>
        </w:rPr>
        <w:t>2016</w:t>
      </w:r>
      <w:r w:rsidR="007C7671" w:rsidRPr="00053A9E">
        <w:rPr>
          <w:szCs w:val="22"/>
        </w:rPr>
        <w:noBreakHyphen/>
      </w:r>
      <w:r w:rsidRPr="00053A9E">
        <w:rPr>
          <w:szCs w:val="22"/>
        </w:rPr>
        <w:t xml:space="preserve">2017, le Secrétariat a expliqué que certains résultats escomptés étaient </w:t>
      </w:r>
      <w:r w:rsidR="009A59A2" w:rsidRPr="00053A9E">
        <w:rPr>
          <w:szCs w:val="22"/>
        </w:rPr>
        <w:t>surlignés</w:t>
      </w:r>
      <w:r w:rsidRPr="00053A9E">
        <w:rPr>
          <w:szCs w:val="22"/>
        </w:rPr>
        <w:t xml:space="preserve"> ou indiqués en ve</w:t>
      </w:r>
      <w:r w:rsidR="007C7671" w:rsidRPr="00053A9E">
        <w:rPr>
          <w:szCs w:val="22"/>
        </w:rPr>
        <w:t>rt.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des résultats escomptés dont le Secrétariat estimait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seraient pris </w:t>
      </w:r>
      <w:r w:rsidR="00A41375" w:rsidRPr="00053A9E">
        <w:rPr>
          <w:szCs w:val="22"/>
        </w:rPr>
        <w:t>en compte</w:t>
      </w:r>
      <w:r w:rsidRPr="00053A9E">
        <w:rPr>
          <w:szCs w:val="22"/>
        </w:rPr>
        <w:t xml:space="preserve"> lors de </w:t>
      </w:r>
      <w:r w:rsidR="006D76C2" w:rsidRPr="00053A9E">
        <w:rPr>
          <w:szCs w:val="22"/>
        </w:rPr>
        <w:t>l</w:t>
      </w:r>
      <w:r w:rsidR="00162955" w:rsidRPr="00053A9E">
        <w:rPr>
          <w:szCs w:val="22"/>
        </w:rPr>
        <w:t>’</w:t>
      </w:r>
      <w:r w:rsidR="006D76C2" w:rsidRPr="00053A9E">
        <w:rPr>
          <w:szCs w:val="22"/>
        </w:rPr>
        <w:t>a</w:t>
      </w:r>
      <w:r w:rsidRPr="00053A9E">
        <w:rPr>
          <w:szCs w:val="22"/>
        </w:rPr>
        <w:t xml:space="preserve">pplication de la version de la définition de dépenses de développement </w:t>
      </w:r>
      <w:r w:rsidR="006D76C2" w:rsidRPr="00053A9E">
        <w:rPr>
          <w:szCs w:val="22"/>
        </w:rPr>
        <w:t>a</w:t>
      </w:r>
      <w:r w:rsidRPr="00053A9E">
        <w:rPr>
          <w:szCs w:val="22"/>
        </w:rPr>
        <w:t>ctualisée lors de la dernière session du </w:t>
      </w:r>
      <w:r w:rsidR="007C7671" w:rsidRPr="00053A9E">
        <w:rPr>
          <w:szCs w:val="22"/>
        </w:rPr>
        <w:t>PBC.  Le</w:t>
      </w:r>
      <w:r w:rsidRPr="00053A9E">
        <w:rPr>
          <w:szCs w:val="22"/>
        </w:rPr>
        <w:t xml:space="preserve"> Secrétariat a ajouté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calculé la part totale du budget consacré au développement en appli</w:t>
      </w:r>
      <w:r w:rsidR="00A41375" w:rsidRPr="00053A9E">
        <w:rPr>
          <w:szCs w:val="22"/>
        </w:rPr>
        <w:t>quant </w:t>
      </w:r>
      <w:r w:rsidRPr="00053A9E">
        <w:rPr>
          <w:szCs w:val="22"/>
        </w:rPr>
        <w:t xml:space="preserve">la nouvelle définition et que </w:t>
      </w:r>
      <w:r w:rsidR="006D76C2" w:rsidRPr="00053A9E">
        <w:rPr>
          <w:szCs w:val="22"/>
        </w:rPr>
        <w:t>c</w:t>
      </w:r>
      <w:r w:rsidR="00162955" w:rsidRPr="00053A9E">
        <w:rPr>
          <w:szCs w:val="22"/>
        </w:rPr>
        <w:t>’</w:t>
      </w:r>
      <w:r w:rsidR="006D76C2" w:rsidRPr="00053A9E">
        <w:rPr>
          <w:szCs w:val="22"/>
        </w:rPr>
        <w:t>é</w:t>
      </w:r>
      <w:r w:rsidRPr="00053A9E">
        <w:rPr>
          <w:szCs w:val="22"/>
        </w:rPr>
        <w:t xml:space="preserve">tait </w:t>
      </w:r>
      <w:r w:rsidR="009A59A2" w:rsidRPr="00053A9E">
        <w:rPr>
          <w:szCs w:val="22"/>
        </w:rPr>
        <w:t>ce qui apparaissait sur</w:t>
      </w:r>
      <w:r w:rsidRPr="00053A9E">
        <w:rPr>
          <w:szCs w:val="22"/>
        </w:rPr>
        <w:t xml:space="preserve"> la feuille de calc</w:t>
      </w:r>
      <w:r w:rsidR="007C7671" w:rsidRPr="00053A9E">
        <w:rPr>
          <w:szCs w:val="22"/>
        </w:rPr>
        <w:t>ul.  Le</w:t>
      </w:r>
      <w:r w:rsidRPr="00053A9E">
        <w:rPr>
          <w:szCs w:val="22"/>
        </w:rPr>
        <w:t xml:space="preserve"> Secrétariat a poursuivi en expli</w:t>
      </w:r>
      <w:r w:rsidR="00A41375" w:rsidRPr="00053A9E">
        <w:rPr>
          <w:szCs w:val="22"/>
        </w:rPr>
        <w:t>quant </w:t>
      </w:r>
      <w:r w:rsidRPr="00053A9E">
        <w:rPr>
          <w:szCs w:val="22"/>
        </w:rPr>
        <w:t>brièvement les différences entre les essais de la nouvelle définition et ce qui avait été calculé dans le programme et budg</w:t>
      </w:r>
      <w:r w:rsidR="007C7671" w:rsidRPr="00053A9E">
        <w:rPr>
          <w:szCs w:val="22"/>
        </w:rPr>
        <w:t>et.  La</w:t>
      </w:r>
      <w:r w:rsidRPr="00053A9E">
        <w:rPr>
          <w:szCs w:val="22"/>
        </w:rPr>
        <w:t xml:space="preserve"> principale différence se trouvait dans les objectifs stratégiques VIII et IX où un calcul de la part du budget consacré</w:t>
      </w:r>
      <w:r w:rsidR="005C6FA6" w:rsidRPr="00053A9E">
        <w:rPr>
          <w:szCs w:val="22"/>
        </w:rPr>
        <w:t>e</w:t>
      </w:r>
      <w:r w:rsidRPr="00053A9E">
        <w:rPr>
          <w:szCs w:val="22"/>
        </w:rPr>
        <w:t xml:space="preserve"> au développement ne pouvait pas </w:t>
      </w:r>
      <w:r w:rsidR="006D76C2" w:rsidRPr="00053A9E">
        <w:rPr>
          <w:szCs w:val="22"/>
        </w:rPr>
        <w:t>s</w:t>
      </w:r>
      <w:r w:rsidR="00162955" w:rsidRPr="00053A9E">
        <w:rPr>
          <w:szCs w:val="22"/>
        </w:rPr>
        <w:t>’</w:t>
      </w:r>
      <w:r w:rsidR="006D76C2" w:rsidRPr="00053A9E">
        <w:rPr>
          <w:szCs w:val="22"/>
        </w:rPr>
        <w:t>a</w:t>
      </w:r>
      <w:r w:rsidRPr="00053A9E">
        <w:rPr>
          <w:szCs w:val="22"/>
        </w:rPr>
        <w:t>ppliquer pour le moment si la nouvelle définition était appliqu</w:t>
      </w:r>
      <w:r w:rsidR="007C7671" w:rsidRPr="00053A9E">
        <w:rPr>
          <w:szCs w:val="22"/>
        </w:rPr>
        <w:t>ée.  De</w:t>
      </w:r>
      <w:r w:rsidRPr="00053A9E">
        <w:rPr>
          <w:szCs w:val="22"/>
        </w:rPr>
        <w:t xml:space="preserve"> même, dans </w:t>
      </w:r>
      <w:r w:rsidR="009A59A2" w:rsidRPr="00053A9E">
        <w:rPr>
          <w:szCs w:val="22"/>
        </w:rPr>
        <w:t>le</w:t>
      </w:r>
      <w:r w:rsidRPr="00053A9E">
        <w:rPr>
          <w:szCs w:val="22"/>
        </w:rPr>
        <w:t xml:space="preserve"> résultat escompté 6.2</w:t>
      </w:r>
      <w:r w:rsidR="009A59A2" w:rsidRPr="00053A9E">
        <w:rPr>
          <w:szCs w:val="22"/>
        </w:rPr>
        <w:t xml:space="preserve"> de l’objectif stratégique VI</w:t>
      </w:r>
      <w:r w:rsidRPr="00053A9E">
        <w:rPr>
          <w:szCs w:val="22"/>
        </w:rPr>
        <w:t xml:space="preserve">, une part du budget consacrée au développement calculée </w:t>
      </w:r>
      <w:r w:rsidR="009A59A2" w:rsidRPr="00053A9E">
        <w:rPr>
          <w:szCs w:val="22"/>
        </w:rPr>
        <w:t>selon</w:t>
      </w:r>
      <w:r w:rsidRPr="00053A9E">
        <w:rPr>
          <w:szCs w:val="22"/>
        </w:rPr>
        <w:t xml:space="preserve"> la définition actuelle </w:t>
      </w:r>
      <w:r w:rsidR="006D76C2" w:rsidRPr="00053A9E">
        <w:rPr>
          <w:szCs w:val="22"/>
        </w:rPr>
        <w:t>n</w:t>
      </w:r>
      <w:r w:rsidR="00162955" w:rsidRPr="00053A9E">
        <w:rPr>
          <w:szCs w:val="22"/>
        </w:rPr>
        <w:t>’</w:t>
      </w:r>
      <w:r w:rsidR="006D76C2" w:rsidRPr="00053A9E">
        <w:rPr>
          <w:szCs w:val="22"/>
        </w:rPr>
        <w:t>e</w:t>
      </w:r>
      <w:r w:rsidRPr="00053A9E">
        <w:rPr>
          <w:szCs w:val="22"/>
        </w:rPr>
        <w:t xml:space="preserve">xisterait pas </w:t>
      </w:r>
      <w:r w:rsidR="00FC613C" w:rsidRPr="00053A9E">
        <w:rPr>
          <w:szCs w:val="22"/>
        </w:rPr>
        <w:t>selon</w:t>
      </w:r>
      <w:r w:rsidRPr="00053A9E">
        <w:rPr>
          <w:szCs w:val="22"/>
        </w:rPr>
        <w:t xml:space="preserve"> la nouvelle définition</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Brésil, parlant au nom du GRULAC, a </w:t>
      </w:r>
      <w:r w:rsidR="009A59A2" w:rsidRPr="00053A9E">
        <w:rPr>
          <w:szCs w:val="22"/>
        </w:rPr>
        <w:t>estimé</w:t>
      </w:r>
      <w:r w:rsidRPr="00053A9E">
        <w:rPr>
          <w:szCs w:val="22"/>
        </w:rPr>
        <w:t xml:space="preserve"> que </w:t>
      </w:r>
      <w:r w:rsidR="006D76C2" w:rsidRPr="00053A9E">
        <w:rPr>
          <w:szCs w:val="22"/>
        </w:rPr>
        <w:t>l</w:t>
      </w:r>
      <w:r w:rsidR="00162955" w:rsidRPr="00053A9E">
        <w:rPr>
          <w:szCs w:val="22"/>
        </w:rPr>
        <w:t>’</w:t>
      </w:r>
      <w:r w:rsidR="006D76C2" w:rsidRPr="00053A9E">
        <w:rPr>
          <w:szCs w:val="22"/>
        </w:rPr>
        <w:t>i</w:t>
      </w:r>
      <w:r w:rsidRPr="00053A9E">
        <w:rPr>
          <w:szCs w:val="22"/>
        </w:rPr>
        <w:t xml:space="preserve">ntervention du Secrétariat était une excellente contribution au débat et </w:t>
      </w:r>
      <w:r w:rsidR="009A59A2" w:rsidRPr="00053A9E">
        <w:rPr>
          <w:szCs w:val="22"/>
        </w:rPr>
        <w:t xml:space="preserve">a </w:t>
      </w:r>
      <w:r w:rsidRPr="00053A9E">
        <w:rPr>
          <w:szCs w:val="22"/>
        </w:rPr>
        <w:t xml:space="preserve">remercié le Secrétariat pour </w:t>
      </w:r>
      <w:r w:rsidR="009A59A2" w:rsidRPr="00053A9E">
        <w:rPr>
          <w:szCs w:val="22"/>
        </w:rPr>
        <w:t>son exposé</w:t>
      </w:r>
      <w:r w:rsidR="007C7671" w:rsidRPr="00053A9E">
        <w:rPr>
          <w:szCs w:val="22"/>
        </w:rPr>
        <w:t>.  Le</w:t>
      </w:r>
      <w:r w:rsidRPr="00053A9E">
        <w:rPr>
          <w:szCs w:val="22"/>
        </w:rPr>
        <w:t xml:space="preserve"> GRULAC </w:t>
      </w:r>
      <w:r w:rsidR="009A59A2" w:rsidRPr="00053A9E">
        <w:rPr>
          <w:szCs w:val="22"/>
        </w:rPr>
        <w:t>était convaincu</w:t>
      </w:r>
      <w:r w:rsidRPr="00053A9E">
        <w:rPr>
          <w:szCs w:val="22"/>
        </w:rPr>
        <w:t xml:space="preserve"> que les membres étaient proches </w:t>
      </w:r>
      <w:r w:rsidR="006D76C2" w:rsidRPr="00053A9E">
        <w:rPr>
          <w:szCs w:val="22"/>
        </w:rPr>
        <w:t>d</w:t>
      </w:r>
      <w:r w:rsidR="00162955" w:rsidRPr="00053A9E">
        <w:rPr>
          <w:szCs w:val="22"/>
        </w:rPr>
        <w:t>’</w:t>
      </w:r>
      <w:r w:rsidR="006D76C2" w:rsidRPr="00053A9E">
        <w:rPr>
          <w:szCs w:val="22"/>
        </w:rPr>
        <w:t>u</w:t>
      </w:r>
      <w:r w:rsidRPr="00053A9E">
        <w:rPr>
          <w:szCs w:val="22"/>
        </w:rPr>
        <w:t xml:space="preserve">n consensus sur la question et a suggéré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vec les nouvelles informations fou</w:t>
      </w:r>
      <w:r w:rsidR="00AE3C37" w:rsidRPr="00053A9E">
        <w:rPr>
          <w:szCs w:val="22"/>
        </w:rPr>
        <w:t>rnies, les groupes et les coordon</w:t>
      </w:r>
      <w:r w:rsidRPr="00053A9E">
        <w:rPr>
          <w:szCs w:val="22"/>
        </w:rPr>
        <w:t>nateurs</w:t>
      </w:r>
      <w:r w:rsidR="00AE3C37" w:rsidRPr="00053A9E">
        <w:rPr>
          <w:szCs w:val="22"/>
        </w:rPr>
        <w:t xml:space="preserve"> des groupes</w:t>
      </w:r>
      <w:r w:rsidRPr="00053A9E">
        <w:rPr>
          <w:szCs w:val="22"/>
        </w:rPr>
        <w:t xml:space="preserve"> régionaux se réunissent pour convenir du texte qui serait présenté en séance plénière.</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remercié le Secrétariat pour </w:t>
      </w:r>
      <w:r w:rsidR="009A59A2" w:rsidRPr="00053A9E">
        <w:rPr>
          <w:szCs w:val="22"/>
        </w:rPr>
        <w:t>sa présentation très utile qui permett</w:t>
      </w:r>
      <w:r w:rsidRPr="00053A9E">
        <w:rPr>
          <w:szCs w:val="22"/>
        </w:rPr>
        <w:t xml:space="preserve">ait </w:t>
      </w:r>
      <w:r w:rsidR="009A59A2" w:rsidRPr="00053A9E">
        <w:rPr>
          <w:szCs w:val="22"/>
        </w:rPr>
        <w:t>aux</w:t>
      </w:r>
      <w:r w:rsidRPr="00053A9E">
        <w:rPr>
          <w:szCs w:val="22"/>
        </w:rPr>
        <w:t xml:space="preserve"> membres de </w:t>
      </w:r>
      <w:r w:rsidR="009A59A2" w:rsidRPr="00053A9E">
        <w:rPr>
          <w:szCs w:val="22"/>
        </w:rPr>
        <w:t xml:space="preserve">mieux comprendre </w:t>
      </w:r>
      <w:r w:rsidRPr="00053A9E">
        <w:rPr>
          <w:szCs w:val="22"/>
        </w:rPr>
        <w:t xml:space="preserve">ce qui </w:t>
      </w:r>
      <w:r w:rsidR="009A59A2" w:rsidRPr="00053A9E">
        <w:rPr>
          <w:szCs w:val="22"/>
        </w:rPr>
        <w:t>ressortirait</w:t>
      </w:r>
      <w:r w:rsidRPr="00053A9E">
        <w:rPr>
          <w:szCs w:val="22"/>
        </w:rPr>
        <w:t xml:space="preserve"> de </w:t>
      </w:r>
      <w:r w:rsidR="006D76C2" w:rsidRPr="00053A9E">
        <w:rPr>
          <w:szCs w:val="22"/>
        </w:rPr>
        <w:t>l</w:t>
      </w:r>
      <w:r w:rsidR="00162955" w:rsidRPr="00053A9E">
        <w:rPr>
          <w:szCs w:val="22"/>
        </w:rPr>
        <w:t>’</w:t>
      </w:r>
      <w:r w:rsidR="006D76C2" w:rsidRPr="00053A9E">
        <w:rPr>
          <w:szCs w:val="22"/>
        </w:rPr>
        <w:t>u</w:t>
      </w:r>
      <w:r w:rsidRPr="00053A9E">
        <w:rPr>
          <w:szCs w:val="22"/>
        </w:rPr>
        <w:t>tilisation de la nouvelle définition des</w:t>
      </w:r>
      <w:r w:rsidR="00690BBB" w:rsidRPr="00053A9E">
        <w:rPr>
          <w:szCs w:val="22"/>
        </w:rPr>
        <w:t xml:space="preserve"> </w:t>
      </w:r>
      <w:r w:rsidR="00D86610" w:rsidRPr="00053A9E">
        <w:rPr>
          <w:szCs w:val="22"/>
        </w:rPr>
        <w:t>“</w:t>
      </w:r>
      <w:r w:rsidR="00690BBB" w:rsidRPr="00053A9E">
        <w:rPr>
          <w:szCs w:val="22"/>
        </w:rPr>
        <w:t>d</w:t>
      </w:r>
      <w:r w:rsidRPr="00053A9E">
        <w:rPr>
          <w:szCs w:val="22"/>
        </w:rPr>
        <w:t>épenses de développemen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Le </w:t>
      </w:r>
      <w:r w:rsidR="00A41375" w:rsidRPr="00053A9E">
        <w:rPr>
          <w:szCs w:val="22"/>
        </w:rPr>
        <w:t>groupe B</w:t>
      </w:r>
      <w:r w:rsidRPr="00053A9E">
        <w:rPr>
          <w:szCs w:val="22"/>
        </w:rPr>
        <w:t xml:space="preserve"> partageait l</w:t>
      </w:r>
      <w:r w:rsidR="00BC79D9" w:rsidRPr="00053A9E">
        <w:rPr>
          <w:szCs w:val="22"/>
        </w:rPr>
        <w:t>’avis du Secrétariat selon le</w:t>
      </w:r>
      <w:r w:rsidRPr="00053A9E">
        <w:rPr>
          <w:szCs w:val="22"/>
        </w:rPr>
        <w:t xml:space="preserve">quel la définition servirait uniquement </w:t>
      </w:r>
      <w:r w:rsidR="00A41375" w:rsidRPr="00053A9E">
        <w:rPr>
          <w:szCs w:val="22"/>
        </w:rPr>
        <w:t>à </w:t>
      </w:r>
      <w:r w:rsidRPr="00053A9E">
        <w:rPr>
          <w:szCs w:val="22"/>
        </w:rPr>
        <w:t>des fins comptabl</w:t>
      </w:r>
      <w:r w:rsidR="007C7671" w:rsidRPr="00053A9E">
        <w:rPr>
          <w:szCs w:val="22"/>
        </w:rPr>
        <w:t>es.  Le</w:t>
      </w:r>
      <w:r w:rsidRPr="00053A9E">
        <w:rPr>
          <w:szCs w:val="22"/>
        </w:rPr>
        <w:t xml:space="preserve"> </w:t>
      </w:r>
      <w:r w:rsidR="00A41375" w:rsidRPr="00053A9E">
        <w:rPr>
          <w:szCs w:val="22"/>
        </w:rPr>
        <w:t>groupe B</w:t>
      </w:r>
      <w:r w:rsidRPr="00053A9E">
        <w:rPr>
          <w:szCs w:val="22"/>
        </w:rPr>
        <w:t xml:space="preserve"> a également salué les efforts du Secrétariat pour présenter</w:t>
      </w:r>
      <w:r w:rsidR="00BC79D9" w:rsidRPr="00053A9E">
        <w:rPr>
          <w:szCs w:val="22"/>
        </w:rPr>
        <w:t xml:space="preserve"> de façon distincte un avantage découlant des</w:t>
      </w:r>
      <w:r w:rsidRPr="00053A9E">
        <w:rPr>
          <w:szCs w:val="22"/>
        </w:rPr>
        <w:t xml:space="preserve"> réductions de taxes</w:t>
      </w:r>
      <w:r w:rsidR="00BC79D9" w:rsidRPr="00053A9E">
        <w:rPr>
          <w:szCs w:val="22"/>
        </w:rPr>
        <w:t xml:space="preserve">, en rapport avec </w:t>
      </w:r>
      <w:r w:rsidR="006D76C2" w:rsidRPr="00053A9E">
        <w:rPr>
          <w:szCs w:val="22"/>
        </w:rPr>
        <w:t>l</w:t>
      </w:r>
      <w:r w:rsidR="00162955" w:rsidRPr="00053A9E">
        <w:rPr>
          <w:szCs w:val="22"/>
        </w:rPr>
        <w:t>’</w:t>
      </w:r>
      <w:r w:rsidR="006D76C2" w:rsidRPr="00053A9E">
        <w:rPr>
          <w:szCs w:val="22"/>
        </w:rPr>
        <w:t>é</w:t>
      </w:r>
      <w:r w:rsidRPr="00053A9E">
        <w:rPr>
          <w:szCs w:val="22"/>
        </w:rPr>
        <w:t xml:space="preserve">lément de flexibilité éventuel que le groupe avait signalé </w:t>
      </w:r>
      <w:r w:rsidR="00A41375" w:rsidRPr="00053A9E">
        <w:rPr>
          <w:szCs w:val="22"/>
        </w:rPr>
        <w:t>à </w:t>
      </w:r>
      <w:r w:rsidRPr="00053A9E">
        <w:rPr>
          <w:szCs w:val="22"/>
        </w:rPr>
        <w:t>la session précéden</w:t>
      </w:r>
      <w:r w:rsidR="007C7671" w:rsidRPr="00053A9E">
        <w:rPr>
          <w:szCs w:val="22"/>
        </w:rPr>
        <w:t>te.  Le</w:t>
      </w:r>
      <w:r w:rsidRPr="00053A9E">
        <w:rPr>
          <w:szCs w:val="22"/>
        </w:rPr>
        <w:t xml:space="preserve"> </w:t>
      </w:r>
      <w:r w:rsidR="00A41375" w:rsidRPr="00053A9E">
        <w:rPr>
          <w:szCs w:val="22"/>
        </w:rPr>
        <w:t>groupe B</w:t>
      </w:r>
      <w:r w:rsidRPr="00053A9E">
        <w:rPr>
          <w:szCs w:val="22"/>
        </w:rPr>
        <w:t xml:space="preserve"> devrait se concerter </w:t>
      </w:r>
      <w:r w:rsidR="00BC79D9" w:rsidRPr="00053A9E">
        <w:rPr>
          <w:szCs w:val="22"/>
        </w:rPr>
        <w:t>compte tenu des</w:t>
      </w:r>
      <w:r w:rsidRPr="00053A9E">
        <w:rPr>
          <w:szCs w:val="22"/>
        </w:rPr>
        <w:t xml:space="preserve"> nouvelles informations </w:t>
      </w:r>
      <w:r w:rsidR="00A41375" w:rsidRPr="00053A9E">
        <w:rPr>
          <w:szCs w:val="22"/>
        </w:rPr>
        <w:t>à </w:t>
      </w:r>
      <w:r w:rsidRPr="00053A9E">
        <w:rPr>
          <w:szCs w:val="22"/>
        </w:rPr>
        <w:t>dispositi</w:t>
      </w:r>
      <w:r w:rsidR="007C7671" w:rsidRPr="00053A9E">
        <w:rPr>
          <w:szCs w:val="22"/>
        </w:rPr>
        <w:t xml:space="preserve">on.  </w:t>
      </w:r>
      <w:r w:rsidR="00BC79D9" w:rsidRPr="00053A9E">
        <w:rPr>
          <w:szCs w:val="22"/>
        </w:rPr>
        <w:t xml:space="preserve">Concernant </w:t>
      </w:r>
      <w:r w:rsidRPr="00053A9E">
        <w:rPr>
          <w:szCs w:val="22"/>
        </w:rPr>
        <w:t xml:space="preserve">les documents présentés, le </w:t>
      </w:r>
      <w:r w:rsidR="00A41375" w:rsidRPr="00053A9E">
        <w:rPr>
          <w:szCs w:val="22"/>
        </w:rPr>
        <w:t>groupe B</w:t>
      </w:r>
      <w:r w:rsidR="00BC79D9" w:rsidRPr="00053A9E">
        <w:rPr>
          <w:szCs w:val="22"/>
        </w:rPr>
        <w:t xml:space="preserve"> se félicitait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xplication</w:t>
      </w:r>
      <w:r w:rsidR="00FC613C" w:rsidRPr="00053A9E">
        <w:rPr>
          <w:szCs w:val="22"/>
        </w:rPr>
        <w:t xml:space="preserve"> fou</w:t>
      </w:r>
      <w:r w:rsidR="00BC79D9" w:rsidRPr="00053A9E">
        <w:rPr>
          <w:szCs w:val="22"/>
        </w:rPr>
        <w:t xml:space="preserve">rnie </w:t>
      </w:r>
      <w:r w:rsidRPr="00053A9E">
        <w:rPr>
          <w:szCs w:val="22"/>
        </w:rPr>
        <w:t xml:space="preserve">sur la différence entre </w:t>
      </w:r>
      <w:r w:rsidR="006D76C2" w:rsidRPr="00053A9E">
        <w:rPr>
          <w:szCs w:val="22"/>
        </w:rPr>
        <w:t>l</w:t>
      </w:r>
      <w:r w:rsidR="00162955" w:rsidRPr="00053A9E">
        <w:rPr>
          <w:szCs w:val="22"/>
        </w:rPr>
        <w:t>’</w:t>
      </w:r>
      <w:r w:rsidR="006D76C2" w:rsidRPr="00053A9E">
        <w:rPr>
          <w:szCs w:val="22"/>
        </w:rPr>
        <w:t>a</w:t>
      </w:r>
      <w:r w:rsidRPr="00053A9E">
        <w:rPr>
          <w:szCs w:val="22"/>
        </w:rPr>
        <w:t>pplication de la définition existante et</w:t>
      </w:r>
      <w:r w:rsidR="00BC79D9" w:rsidRPr="00053A9E">
        <w:rPr>
          <w:szCs w:val="22"/>
        </w:rPr>
        <w:t xml:space="preserve"> celle</w:t>
      </w:r>
      <w:r w:rsidRPr="00053A9E">
        <w:rPr>
          <w:szCs w:val="22"/>
        </w:rPr>
        <w:t xml:space="preserve"> de la nouvelle définiti</w:t>
      </w:r>
      <w:r w:rsidR="007C7671" w:rsidRPr="00053A9E">
        <w:rPr>
          <w:szCs w:val="22"/>
        </w:rPr>
        <w:t>on.  Da</w:t>
      </w:r>
      <w:r w:rsidRPr="00053A9E">
        <w:rPr>
          <w:szCs w:val="22"/>
        </w:rPr>
        <w:t xml:space="preserve">ns le même temps, le groupe </w:t>
      </w:r>
      <w:r w:rsidR="00BC79D9" w:rsidRPr="00053A9E">
        <w:rPr>
          <w:szCs w:val="22"/>
        </w:rPr>
        <w:t>souhaitait</w:t>
      </w:r>
      <w:r w:rsidRPr="00053A9E">
        <w:rPr>
          <w:szCs w:val="22"/>
        </w:rPr>
        <w:t xml:space="preserve"> davantage de précisions </w:t>
      </w:r>
      <w:r w:rsidR="00BC79D9" w:rsidRPr="00053A9E">
        <w:rPr>
          <w:szCs w:val="22"/>
        </w:rPr>
        <w:t>sur la partie de la définition à l’origine</w:t>
      </w:r>
      <w:r w:rsidRPr="00053A9E">
        <w:rPr>
          <w:szCs w:val="22"/>
        </w:rPr>
        <w:t xml:space="preserve"> des différences, </w:t>
      </w:r>
      <w:r w:rsidR="00A41375" w:rsidRPr="00053A9E">
        <w:rPr>
          <w:szCs w:val="22"/>
        </w:rPr>
        <w:t>en particulier</w:t>
      </w:r>
      <w:r w:rsidRPr="00053A9E">
        <w:rPr>
          <w:szCs w:val="22"/>
        </w:rPr>
        <w:t xml:space="preserve"> dans les résultats escomptés 2.7 et 6.2</w:t>
      </w:r>
      <w:r w:rsidR="005D04EC" w:rsidRPr="00053A9E">
        <w:rPr>
          <w:szCs w:val="22"/>
        </w:rPr>
        <w:t xml:space="preserve">.  </w:t>
      </w:r>
      <w:r w:rsidRPr="00053A9E">
        <w:rPr>
          <w:szCs w:val="22"/>
        </w:rPr>
        <w:t xml:space="preserve">Concernant la formulation entre crochets et </w:t>
      </w:r>
      <w:r w:rsidR="006D76C2" w:rsidRPr="00053A9E">
        <w:rPr>
          <w:szCs w:val="22"/>
        </w:rPr>
        <w:t>l</w:t>
      </w:r>
      <w:r w:rsidR="00162955" w:rsidRPr="00053A9E">
        <w:rPr>
          <w:szCs w:val="22"/>
        </w:rPr>
        <w:t>’</w:t>
      </w:r>
      <w:r w:rsidR="006D76C2" w:rsidRPr="00053A9E">
        <w:rPr>
          <w:szCs w:val="22"/>
        </w:rPr>
        <w:t>a</w:t>
      </w:r>
      <w:r w:rsidRPr="00053A9E">
        <w:rPr>
          <w:szCs w:val="22"/>
        </w:rPr>
        <w:t xml:space="preserve">vis selon lequel elle </w:t>
      </w:r>
      <w:r w:rsidR="006D76C2" w:rsidRPr="00053A9E">
        <w:rPr>
          <w:szCs w:val="22"/>
        </w:rPr>
        <w:t>n</w:t>
      </w:r>
      <w:r w:rsidR="00162955" w:rsidRPr="00053A9E">
        <w:rPr>
          <w:szCs w:val="22"/>
        </w:rPr>
        <w:t>’</w:t>
      </w:r>
      <w:r w:rsidR="006D76C2" w:rsidRPr="00053A9E">
        <w:rPr>
          <w:szCs w:val="22"/>
        </w:rPr>
        <w:t>a</w:t>
      </w:r>
      <w:r w:rsidRPr="00053A9E">
        <w:rPr>
          <w:szCs w:val="22"/>
        </w:rPr>
        <w:t xml:space="preserve">urait pas </w:t>
      </w:r>
      <w:r w:rsidR="006D76C2" w:rsidRPr="00053A9E">
        <w:rPr>
          <w:szCs w:val="22"/>
        </w:rPr>
        <w:t>d</w:t>
      </w:r>
      <w:r w:rsidR="00162955" w:rsidRPr="00053A9E">
        <w:rPr>
          <w:szCs w:val="22"/>
        </w:rPr>
        <w:t>’</w:t>
      </w:r>
      <w:r w:rsidR="006D76C2" w:rsidRPr="00053A9E">
        <w:rPr>
          <w:szCs w:val="22"/>
        </w:rPr>
        <w:t>i</w:t>
      </w:r>
      <w:r w:rsidRPr="00053A9E">
        <w:rPr>
          <w:szCs w:val="22"/>
        </w:rPr>
        <w:t xml:space="preserve">ncidence sur le calcul des dépenses de développement, des éclaircissements seraient </w:t>
      </w:r>
      <w:r w:rsidR="00BC79D9" w:rsidRPr="00053A9E">
        <w:rPr>
          <w:szCs w:val="22"/>
        </w:rPr>
        <w:t>souhaitables</w:t>
      </w:r>
      <w:r w:rsidR="007C7671" w:rsidRPr="00053A9E">
        <w:rPr>
          <w:szCs w:val="22"/>
        </w:rPr>
        <w:t>.  Le</w:t>
      </w:r>
      <w:r w:rsidRPr="00053A9E">
        <w:rPr>
          <w:szCs w:val="22"/>
        </w:rPr>
        <w:t xml:space="preserve"> groupe a demandé si</w:t>
      </w:r>
      <w:r w:rsidR="00690BBB" w:rsidRPr="00053A9E">
        <w:rPr>
          <w:szCs w:val="22"/>
        </w:rPr>
        <w:t xml:space="preserve"> </w:t>
      </w:r>
      <w:r w:rsidR="00D86610" w:rsidRPr="00053A9E">
        <w:rPr>
          <w:szCs w:val="22"/>
        </w:rPr>
        <w:t>“</w:t>
      </w:r>
      <w:r w:rsidR="00690BBB" w:rsidRPr="00053A9E">
        <w:rPr>
          <w:szCs w:val="22"/>
        </w:rPr>
        <w:t>a</w:t>
      </w:r>
      <w:r w:rsidRPr="00053A9E">
        <w:rPr>
          <w:szCs w:val="22"/>
        </w:rPr>
        <w:t>ucune incidence sur les dépenses de développemen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voulait dire que cela ne faisait aucune différence dans le cadre </w:t>
      </w:r>
      <w:r w:rsidRPr="00053A9E">
        <w:rPr>
          <w:szCs w:val="22"/>
        </w:rPr>
        <w:lastRenderedPageBreak/>
        <w:t>précis du programme et budget</w:t>
      </w:r>
      <w:r w:rsidR="00B85FB2" w:rsidRPr="00053A9E">
        <w:rPr>
          <w:szCs w:val="22"/>
        </w:rPr>
        <w:t> </w:t>
      </w:r>
      <w:r w:rsidRPr="00053A9E">
        <w:rPr>
          <w:szCs w:val="22"/>
        </w:rPr>
        <w:t>2016</w:t>
      </w:r>
      <w:r w:rsidR="007C7671" w:rsidRPr="00053A9E">
        <w:rPr>
          <w:szCs w:val="22"/>
        </w:rPr>
        <w:noBreakHyphen/>
      </w:r>
      <w:r w:rsidRPr="00053A9E">
        <w:rPr>
          <w:szCs w:val="22"/>
        </w:rPr>
        <w:t xml:space="preserve">2017 ou si cela signifiait que, </w:t>
      </w:r>
      <w:r w:rsidR="00A41375" w:rsidRPr="00053A9E">
        <w:rPr>
          <w:szCs w:val="22"/>
        </w:rPr>
        <w:t>à </w:t>
      </w:r>
      <w:r w:rsidRPr="00053A9E">
        <w:rPr>
          <w:szCs w:val="22"/>
        </w:rPr>
        <w:t xml:space="preserve">la connaissance du Secrétariat, aucune incidence sur le calcul </w:t>
      </w:r>
      <w:r w:rsidR="006D76C2" w:rsidRPr="00053A9E">
        <w:rPr>
          <w:szCs w:val="22"/>
        </w:rPr>
        <w:t>d</w:t>
      </w:r>
      <w:r w:rsidR="00162955" w:rsidRPr="00053A9E">
        <w:rPr>
          <w:szCs w:val="22"/>
        </w:rPr>
        <w:t>’</w:t>
      </w:r>
      <w:r w:rsidR="006D76C2" w:rsidRPr="00053A9E">
        <w:rPr>
          <w:szCs w:val="22"/>
        </w:rPr>
        <w:t>u</w:t>
      </w:r>
      <w:r w:rsidRPr="00053A9E">
        <w:rPr>
          <w:szCs w:val="22"/>
        </w:rPr>
        <w:t xml:space="preserve">ne dépense de développement </w:t>
      </w:r>
      <w:r w:rsidR="006D76C2" w:rsidRPr="00053A9E">
        <w:rPr>
          <w:szCs w:val="22"/>
        </w:rPr>
        <w:t>n</w:t>
      </w:r>
      <w:r w:rsidR="00162955" w:rsidRPr="00053A9E">
        <w:rPr>
          <w:szCs w:val="22"/>
        </w:rPr>
        <w:t>’</w:t>
      </w:r>
      <w:r w:rsidR="006D76C2" w:rsidRPr="00053A9E">
        <w:rPr>
          <w:szCs w:val="22"/>
        </w:rPr>
        <w:t>é</w:t>
      </w:r>
      <w:r w:rsidRPr="00053A9E">
        <w:rPr>
          <w:szCs w:val="22"/>
        </w:rPr>
        <w:t xml:space="preserve">tait </w:t>
      </w:r>
      <w:r w:rsidR="00A41375" w:rsidRPr="00053A9E">
        <w:rPr>
          <w:szCs w:val="22"/>
        </w:rPr>
        <w:t>à </w:t>
      </w:r>
      <w:r w:rsidRPr="00053A9E">
        <w:rPr>
          <w:szCs w:val="22"/>
        </w:rPr>
        <w:t>prévo</w:t>
      </w:r>
      <w:r w:rsidR="007C7671" w:rsidRPr="00053A9E">
        <w:rPr>
          <w:szCs w:val="22"/>
        </w:rPr>
        <w:t>ir.  Co</w:t>
      </w:r>
      <w:r w:rsidRPr="00053A9E">
        <w:rPr>
          <w:szCs w:val="22"/>
        </w:rPr>
        <w:t xml:space="preserve">ncernant la formulation entre crochets </w:t>
      </w:r>
      <w:r w:rsidR="00C038AC" w:rsidRPr="00053A9E">
        <w:rPr>
          <w:szCs w:val="22"/>
        </w:rPr>
        <w:t>dont</w:t>
      </w:r>
      <w:r w:rsidRPr="00053A9E">
        <w:rPr>
          <w:szCs w:val="22"/>
        </w:rPr>
        <w:t xml:space="preserve"> le Secrétariat avait </w:t>
      </w:r>
      <w:r w:rsidR="00C038AC" w:rsidRPr="00053A9E">
        <w:rPr>
          <w:szCs w:val="22"/>
        </w:rPr>
        <w:t>indiqué</w:t>
      </w:r>
      <w:r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pourrait induire une différence dans le calcul des dépenses de développement, le groupe </w:t>
      </w:r>
      <w:r w:rsidR="00C038AC" w:rsidRPr="00053A9E">
        <w:rPr>
          <w:szCs w:val="22"/>
        </w:rPr>
        <w:t>se demandait</w:t>
      </w:r>
      <w:r w:rsidRPr="00053A9E">
        <w:rPr>
          <w:szCs w:val="22"/>
        </w:rPr>
        <w:t xml:space="preserve"> si le Secrétariat </w:t>
      </w:r>
      <w:r w:rsidR="00C038AC" w:rsidRPr="00053A9E">
        <w:rPr>
          <w:szCs w:val="22"/>
        </w:rPr>
        <w:t xml:space="preserve">disposait d’informations sur des </w:t>
      </w:r>
      <w:r w:rsidR="006D76C2" w:rsidRPr="00053A9E">
        <w:rPr>
          <w:szCs w:val="22"/>
        </w:rPr>
        <w:t>a</w:t>
      </w:r>
      <w:r w:rsidRPr="00053A9E">
        <w:rPr>
          <w:szCs w:val="22"/>
        </w:rPr>
        <w:t xml:space="preserve">ctivités spécifiques susceptibles de </w:t>
      </w:r>
      <w:r w:rsidR="00C038AC" w:rsidRPr="00053A9E">
        <w:rPr>
          <w:szCs w:val="22"/>
        </w:rPr>
        <w:t>s’inscrire dans le cadre</w:t>
      </w:r>
      <w:r w:rsidRPr="00053A9E">
        <w:rPr>
          <w:szCs w:val="22"/>
        </w:rPr>
        <w:t xml:space="preserve"> des dépenses de développement.</w:t>
      </w:r>
    </w:p>
    <w:p w:rsidR="00FE2D82" w:rsidRPr="00053A9E" w:rsidRDefault="00FE2D82" w:rsidP="001F20D5">
      <w:pPr>
        <w:pStyle w:val="ONUMFS"/>
        <w:rPr>
          <w:szCs w:val="22"/>
        </w:rPr>
      </w:pPr>
      <w:r w:rsidRPr="00053A9E">
        <w:rPr>
          <w:szCs w:val="22"/>
        </w:rPr>
        <w:t xml:space="preserve">La délégation du Nigéria, parlant au nom du groupe des pays africains, a remercié le Secrétariat </w:t>
      </w:r>
      <w:r w:rsidR="006D76C2" w:rsidRPr="00053A9E">
        <w:rPr>
          <w:szCs w:val="22"/>
        </w:rPr>
        <w:t>d</w:t>
      </w:r>
      <w:r w:rsidR="00162955" w:rsidRPr="00053A9E">
        <w:rPr>
          <w:szCs w:val="22"/>
        </w:rPr>
        <w:t>’</w:t>
      </w:r>
      <w:r w:rsidR="006D76C2" w:rsidRPr="00053A9E">
        <w:rPr>
          <w:szCs w:val="22"/>
        </w:rPr>
        <w:t>a</w:t>
      </w:r>
      <w:r w:rsidRPr="00053A9E">
        <w:rPr>
          <w:szCs w:val="22"/>
        </w:rPr>
        <w:t xml:space="preserve">voir </w:t>
      </w:r>
      <w:r w:rsidR="00C038AC" w:rsidRPr="00053A9E">
        <w:rPr>
          <w:szCs w:val="22"/>
        </w:rPr>
        <w:t>établi</w:t>
      </w:r>
      <w:r w:rsidRPr="00053A9E">
        <w:rPr>
          <w:szCs w:val="22"/>
        </w:rPr>
        <w:t xml:space="preserve"> les documents, notamment le nouveau document </w:t>
      </w:r>
      <w:r w:rsidR="00A41375" w:rsidRPr="00053A9E">
        <w:rPr>
          <w:szCs w:val="22"/>
        </w:rPr>
        <w:t>relatif </w:t>
      </w:r>
      <w:r w:rsidRPr="00053A9E">
        <w:rPr>
          <w:szCs w:val="22"/>
        </w:rPr>
        <w:t>aux essais préliminair</w:t>
      </w:r>
      <w:r w:rsidR="007C7671" w:rsidRPr="00053A9E">
        <w:rPr>
          <w:szCs w:val="22"/>
        </w:rPr>
        <w:t>es.  La</w:t>
      </w:r>
      <w:r w:rsidRPr="00053A9E">
        <w:rPr>
          <w:szCs w:val="22"/>
        </w:rPr>
        <w:t xml:space="preserve"> délégation a déclaré que son groupe devait se concerter </w:t>
      </w:r>
      <w:r w:rsidR="00C038AC" w:rsidRPr="00053A9E">
        <w:rPr>
          <w:szCs w:val="22"/>
        </w:rPr>
        <w:t>et consulter également</w:t>
      </w:r>
      <w:r w:rsidRPr="00053A9E">
        <w:rPr>
          <w:szCs w:val="22"/>
        </w:rPr>
        <w:t xml:space="preserve"> </w:t>
      </w:r>
      <w:r w:rsidR="00AE3C37" w:rsidRPr="00053A9E">
        <w:rPr>
          <w:szCs w:val="22"/>
        </w:rPr>
        <w:t xml:space="preserve">les </w:t>
      </w:r>
      <w:r w:rsidR="006D76C2" w:rsidRPr="00053A9E">
        <w:rPr>
          <w:szCs w:val="22"/>
        </w:rPr>
        <w:t>a</w:t>
      </w:r>
      <w:r w:rsidRPr="00053A9E">
        <w:rPr>
          <w:szCs w:val="22"/>
        </w:rPr>
        <w:t>utres coord</w:t>
      </w:r>
      <w:r w:rsidR="00AE3C37" w:rsidRPr="00053A9E">
        <w:rPr>
          <w:szCs w:val="22"/>
        </w:rPr>
        <w:t>on</w:t>
      </w:r>
      <w:r w:rsidRPr="00053A9E">
        <w:rPr>
          <w:szCs w:val="22"/>
        </w:rPr>
        <w:t>nateurs.</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w:t>
      </w:r>
      <w:r w:rsidR="00A41375" w:rsidRPr="00053A9E">
        <w:rPr>
          <w:szCs w:val="22"/>
        </w:rPr>
        <w:t>à </w:t>
      </w:r>
      <w:r w:rsidRPr="00053A9E">
        <w:rPr>
          <w:szCs w:val="22"/>
        </w:rPr>
        <w:t xml:space="preserve">propos de la dernière paire de crochets et </w:t>
      </w:r>
      <w:r w:rsidR="00C038AC" w:rsidRPr="00053A9E">
        <w:rPr>
          <w:szCs w:val="22"/>
        </w:rPr>
        <w:t>des termes</w:t>
      </w:r>
      <w:r w:rsidRPr="00053A9E">
        <w:rPr>
          <w:szCs w:val="22"/>
        </w:rPr>
        <w:t xml:space="preserve"> </w:t>
      </w:r>
      <w:r w:rsidR="00C038AC" w:rsidRPr="00053A9E">
        <w:rPr>
          <w:szCs w:val="22"/>
        </w:rPr>
        <w:t>“</w:t>
      </w:r>
      <w:r w:rsidRPr="00053A9E">
        <w:rPr>
          <w:i/>
          <w:szCs w:val="22"/>
        </w:rPr>
        <w:t xml:space="preserve">de facto </w:t>
      </w:r>
      <w:r w:rsidRPr="00053A9E">
        <w:rPr>
          <w:szCs w:val="22"/>
        </w:rPr>
        <w:t>aucune différence dans la part du budget consacré</w:t>
      </w:r>
      <w:r w:rsidR="005C6FA6" w:rsidRPr="00053A9E">
        <w:rPr>
          <w:szCs w:val="22"/>
        </w:rPr>
        <w:t>e</w:t>
      </w:r>
      <w:r w:rsidRPr="00053A9E">
        <w:rPr>
          <w:szCs w:val="22"/>
        </w:rPr>
        <w:t xml:space="preserve"> au développement</w:t>
      </w:r>
      <w:r w:rsidR="00C038AC" w:rsidRPr="00053A9E">
        <w:rPr>
          <w:szCs w:val="22"/>
        </w:rPr>
        <w:t>”</w:t>
      </w:r>
      <w:r w:rsidRPr="00053A9E">
        <w:rPr>
          <w:szCs w:val="22"/>
        </w:rPr>
        <w:t xml:space="preserve">, a demandé si </w:t>
      </w:r>
      <w:r w:rsidR="006D76C2" w:rsidRPr="00053A9E">
        <w:rPr>
          <w:szCs w:val="22"/>
        </w:rPr>
        <w:t>c</w:t>
      </w:r>
      <w:r w:rsidR="00162955" w:rsidRPr="00053A9E">
        <w:rPr>
          <w:szCs w:val="22"/>
        </w:rPr>
        <w:t>’</w:t>
      </w:r>
      <w:r w:rsidR="006D76C2" w:rsidRPr="00053A9E">
        <w:rPr>
          <w:szCs w:val="22"/>
        </w:rPr>
        <w:t>é</w:t>
      </w:r>
      <w:r w:rsidR="00AE3C37" w:rsidRPr="00053A9E">
        <w:rPr>
          <w:szCs w:val="22"/>
        </w:rPr>
        <w:t>tait parce qu’</w:t>
      </w:r>
      <w:r w:rsidR="006D76C2" w:rsidRPr="00053A9E">
        <w:rPr>
          <w:szCs w:val="22"/>
        </w:rPr>
        <w:t>a</w:t>
      </w:r>
      <w:r w:rsidRPr="00053A9E">
        <w:rPr>
          <w:szCs w:val="22"/>
        </w:rPr>
        <w:t xml:space="preserve">ucune part du budget </w:t>
      </w:r>
      <w:r w:rsidR="00C038AC" w:rsidRPr="00053A9E">
        <w:rPr>
          <w:szCs w:val="22"/>
        </w:rPr>
        <w:t xml:space="preserve">n’était </w:t>
      </w:r>
      <w:r w:rsidRPr="00053A9E">
        <w:rPr>
          <w:szCs w:val="22"/>
        </w:rPr>
        <w:t>consacrée au développement</w:t>
      </w:r>
      <w:r w:rsidR="00C038AC" w:rsidRPr="00053A9E">
        <w:rPr>
          <w:szCs w:val="22"/>
        </w:rPr>
        <w:t xml:space="preserve"> dans le cadre de l’objectif stratégique IX</w:t>
      </w:r>
      <w:r w:rsidRPr="00053A9E">
        <w:rPr>
          <w:szCs w:val="22"/>
        </w:rPr>
        <w:t xml:space="preserve">, </w:t>
      </w:r>
      <w:r w:rsidR="00162955" w:rsidRPr="00053A9E">
        <w:rPr>
          <w:szCs w:val="22"/>
        </w:rPr>
        <w:t>à savoir</w:t>
      </w:r>
      <w:r w:rsidRPr="00053A9E">
        <w:rPr>
          <w:szCs w:val="22"/>
        </w:rPr>
        <w:t xml:space="preserv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ctuellement, </w:t>
      </w:r>
      <w:r w:rsidR="006D76C2" w:rsidRPr="00053A9E">
        <w:rPr>
          <w:szCs w:val="22"/>
        </w:rPr>
        <w:t>l</w:t>
      </w:r>
      <w:r w:rsidR="00162955" w:rsidRPr="00053A9E">
        <w:rPr>
          <w:szCs w:val="22"/>
        </w:rPr>
        <w:t>’</w:t>
      </w:r>
      <w:r w:rsidR="006D76C2" w:rsidRPr="00053A9E">
        <w:rPr>
          <w:szCs w:val="22"/>
        </w:rPr>
        <w:t>O</w:t>
      </w:r>
      <w:r w:rsidRPr="00053A9E">
        <w:rPr>
          <w:szCs w:val="22"/>
        </w:rPr>
        <w:t xml:space="preserve">MPI </w:t>
      </w:r>
      <w:r w:rsidR="006D76C2" w:rsidRPr="00053A9E">
        <w:rPr>
          <w:szCs w:val="22"/>
        </w:rPr>
        <w:t>n</w:t>
      </w:r>
      <w:r w:rsidR="00162955" w:rsidRPr="00053A9E">
        <w:rPr>
          <w:szCs w:val="22"/>
        </w:rPr>
        <w:t>’</w:t>
      </w:r>
      <w:r w:rsidR="006D76C2" w:rsidRPr="00053A9E">
        <w:rPr>
          <w:szCs w:val="22"/>
        </w:rPr>
        <w:t>i</w:t>
      </w:r>
      <w:r w:rsidRPr="00053A9E">
        <w:rPr>
          <w:szCs w:val="22"/>
        </w:rPr>
        <w:t xml:space="preserve">ncluait pas les dépenses </w:t>
      </w:r>
      <w:r w:rsidR="00C038AC" w:rsidRPr="00053A9E">
        <w:rPr>
          <w:szCs w:val="22"/>
        </w:rPr>
        <w:t>de</w:t>
      </w:r>
      <w:r w:rsidRPr="00053A9E">
        <w:rPr>
          <w:szCs w:val="22"/>
        </w:rPr>
        <w:t xml:space="preserve"> gestion dans le calcul des dépenses de développement.</w:t>
      </w:r>
    </w:p>
    <w:p w:rsidR="00D6553F" w:rsidRPr="00053A9E" w:rsidRDefault="00FE2D82" w:rsidP="001F20D5">
      <w:pPr>
        <w:pStyle w:val="ONUMFS"/>
        <w:rPr>
          <w:szCs w:val="22"/>
        </w:rPr>
      </w:pPr>
      <w:r w:rsidRPr="00053A9E">
        <w:rPr>
          <w:szCs w:val="22"/>
        </w:rPr>
        <w:t xml:space="preserve">Le Secrétariat, en réponse </w:t>
      </w:r>
      <w:r w:rsidR="00A41375" w:rsidRPr="00053A9E">
        <w:rPr>
          <w:szCs w:val="22"/>
        </w:rPr>
        <w:t>à </w:t>
      </w:r>
      <w:r w:rsidRPr="00053A9E">
        <w:rPr>
          <w:szCs w:val="22"/>
        </w:rPr>
        <w:t xml:space="preserve">la délégation du Japon, a expliqué que </w:t>
      </w:r>
      <w:r w:rsidR="00C038AC" w:rsidRPr="00053A9E">
        <w:rPr>
          <w:szCs w:val="22"/>
        </w:rPr>
        <w:t>les termes</w:t>
      </w:r>
      <w:r w:rsidR="00690BBB" w:rsidRPr="00053A9E">
        <w:rPr>
          <w:szCs w:val="22"/>
        </w:rPr>
        <w:t xml:space="preserve"> </w:t>
      </w:r>
      <w:r w:rsidR="00D86610" w:rsidRPr="00053A9E">
        <w:rPr>
          <w:szCs w:val="22"/>
        </w:rPr>
        <w:t>“</w:t>
      </w:r>
      <w:r w:rsidR="00690BBB" w:rsidRPr="00053A9E">
        <w:rPr>
          <w:szCs w:val="22"/>
        </w:rPr>
        <w:t>a</w:t>
      </w:r>
      <w:r w:rsidRPr="00053A9E">
        <w:rPr>
          <w:szCs w:val="22"/>
        </w:rPr>
        <w:t>ucune incidence sur le calcul des dépenses de développemen</w:t>
      </w:r>
      <w:r w:rsidR="00690BBB" w:rsidRPr="00053A9E">
        <w:rPr>
          <w:szCs w:val="22"/>
        </w:rPr>
        <w:t>t</w:t>
      </w:r>
      <w:r w:rsidR="00D86610" w:rsidRPr="00053A9E">
        <w:rPr>
          <w:szCs w:val="22"/>
        </w:rPr>
        <w:t>”</w:t>
      </w:r>
      <w:r w:rsidR="00C038AC" w:rsidRPr="00053A9E">
        <w:rPr>
          <w:szCs w:val="22"/>
        </w:rPr>
        <w:t xml:space="preserve"> étaient utilisés dans un sens</w:t>
      </w:r>
      <w:r w:rsidR="00890E25" w:rsidRPr="00053A9E">
        <w:rPr>
          <w:szCs w:val="22"/>
        </w:rPr>
        <w:t xml:space="preserve"> général</w:t>
      </w:r>
      <w:r w:rsidR="007C7671" w:rsidRPr="00053A9E">
        <w:rPr>
          <w:szCs w:val="22"/>
        </w:rPr>
        <w:t>.  Qu</w:t>
      </w:r>
      <w:r w:rsidRPr="00053A9E">
        <w:rPr>
          <w:szCs w:val="22"/>
        </w:rPr>
        <w:t>e le terme utilisé soit</w:t>
      </w:r>
      <w:r w:rsidR="00690BBB" w:rsidRPr="00053A9E">
        <w:rPr>
          <w:szCs w:val="22"/>
        </w:rPr>
        <w:t xml:space="preserve"> </w:t>
      </w:r>
      <w:r w:rsidR="00D86610" w:rsidRPr="00053A9E">
        <w:rPr>
          <w:szCs w:val="22"/>
        </w:rPr>
        <w:t>“</w:t>
      </w:r>
      <w:r w:rsidR="00690BBB" w:rsidRPr="00053A9E">
        <w:rPr>
          <w:szCs w:val="22"/>
        </w:rPr>
        <w:t>l</w:t>
      </w:r>
      <w:r w:rsidRPr="00053A9E">
        <w:rPr>
          <w:szCs w:val="22"/>
        </w:rPr>
        <w:t>es activité</w:t>
      </w:r>
      <w:r w:rsidR="00690BBB" w:rsidRPr="00053A9E">
        <w:rPr>
          <w:szCs w:val="22"/>
        </w:rPr>
        <w:t>s</w:t>
      </w:r>
      <w:r w:rsidR="00D86610" w:rsidRPr="00053A9E">
        <w:rPr>
          <w:szCs w:val="22"/>
        </w:rPr>
        <w:t>”</w:t>
      </w:r>
      <w:r w:rsidR="00690BBB" w:rsidRPr="00053A9E">
        <w:rPr>
          <w:szCs w:val="22"/>
          <w:rtl/>
          <w:cs/>
        </w:rPr>
        <w:t xml:space="preserve"> </w:t>
      </w:r>
      <w:r w:rsidRPr="00053A9E">
        <w:rPr>
          <w:szCs w:val="22"/>
        </w:rPr>
        <w:t>ou</w:t>
      </w:r>
      <w:r w:rsidR="00690BBB" w:rsidRPr="00053A9E">
        <w:rPr>
          <w:szCs w:val="22"/>
        </w:rPr>
        <w:t xml:space="preserve"> </w:t>
      </w:r>
      <w:r w:rsidR="00D86610" w:rsidRPr="00053A9E">
        <w:rPr>
          <w:szCs w:val="22"/>
        </w:rPr>
        <w:t>“</w:t>
      </w:r>
      <w:r w:rsidR="00690BBB" w:rsidRPr="00053A9E">
        <w:rPr>
          <w:szCs w:val="22"/>
        </w:rPr>
        <w:t>l</w:t>
      </w:r>
      <w:r w:rsidR="00162955" w:rsidRPr="00053A9E">
        <w:rPr>
          <w:szCs w:val="22"/>
        </w:rPr>
        <w:t>’</w:t>
      </w:r>
      <w:r w:rsidR="006D76C2" w:rsidRPr="00053A9E">
        <w:rPr>
          <w:szCs w:val="22"/>
        </w:rPr>
        <w:t>a</w:t>
      </w:r>
      <w:r w:rsidRPr="00053A9E">
        <w:rPr>
          <w:szCs w:val="22"/>
        </w:rPr>
        <w:t>ssistanc</w:t>
      </w:r>
      <w:r w:rsidR="00690BBB" w:rsidRPr="00053A9E">
        <w:rPr>
          <w:szCs w:val="22"/>
        </w:rPr>
        <w:t>e</w:t>
      </w:r>
      <w:r w:rsidR="00D86610" w:rsidRPr="00053A9E">
        <w:rPr>
          <w:szCs w:val="22"/>
        </w:rPr>
        <w:t>”</w:t>
      </w:r>
      <w:r w:rsidR="00690BBB" w:rsidRPr="00053A9E">
        <w:rPr>
          <w:szCs w:val="22"/>
        </w:rPr>
        <w:t>,</w:t>
      </w:r>
      <w:r w:rsidRPr="00053A9E">
        <w:rPr>
          <w:szCs w:val="22"/>
        </w:rPr>
        <w:t xml:space="preserve"> il serait interprété de la même manière aux fins du calcul des dépenses de développeme</w:t>
      </w:r>
      <w:r w:rsidR="007C7671" w:rsidRPr="00053A9E">
        <w:rPr>
          <w:szCs w:val="22"/>
        </w:rPr>
        <w:t>nt.  Le</w:t>
      </w:r>
      <w:r w:rsidRPr="00053A9E">
        <w:rPr>
          <w:szCs w:val="22"/>
        </w:rPr>
        <w:t xml:space="preserve"> Secr</w:t>
      </w:r>
      <w:r w:rsidR="00C038AC" w:rsidRPr="00053A9E">
        <w:rPr>
          <w:szCs w:val="22"/>
        </w:rPr>
        <w:t xml:space="preserve">étariat a souligné que c’était essentiellement aux fins de ce </w:t>
      </w:r>
      <w:r w:rsidRPr="00053A9E">
        <w:rPr>
          <w:szCs w:val="22"/>
        </w:rPr>
        <w:t>calc</w:t>
      </w:r>
      <w:r w:rsidR="007C7671" w:rsidRPr="00053A9E">
        <w:rPr>
          <w:szCs w:val="22"/>
        </w:rPr>
        <w:t>ul.  En</w:t>
      </w:r>
      <w:r w:rsidRPr="00053A9E">
        <w:rPr>
          <w:szCs w:val="22"/>
        </w:rPr>
        <w:t xml:space="preserve"> général, que ce soit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2017, 2013</w:t>
      </w:r>
      <w:r w:rsidR="007C7671" w:rsidRPr="00053A9E">
        <w:rPr>
          <w:szCs w:val="22"/>
        </w:rPr>
        <w:noBreakHyphen/>
      </w:r>
      <w:r w:rsidRPr="00053A9E">
        <w:rPr>
          <w:szCs w:val="22"/>
        </w:rPr>
        <w:t>2014 ou 2014</w:t>
      </w:r>
      <w:r w:rsidR="007C7671" w:rsidRPr="00053A9E">
        <w:rPr>
          <w:szCs w:val="22"/>
        </w:rPr>
        <w:noBreakHyphen/>
      </w:r>
      <w:r w:rsidRPr="00053A9E">
        <w:rPr>
          <w:szCs w:val="22"/>
        </w:rPr>
        <w:t xml:space="preserve">2015, </w:t>
      </w:r>
      <w:r w:rsidR="006D76C2" w:rsidRPr="00053A9E">
        <w:rPr>
          <w:szCs w:val="22"/>
        </w:rPr>
        <w:t>l</w:t>
      </w:r>
      <w:r w:rsidR="00162955" w:rsidRPr="00053A9E">
        <w:rPr>
          <w:szCs w:val="22"/>
        </w:rPr>
        <w:t>’</w:t>
      </w:r>
      <w:r w:rsidR="006D76C2" w:rsidRPr="00053A9E">
        <w:rPr>
          <w:szCs w:val="22"/>
        </w:rPr>
        <w:t>i</w:t>
      </w:r>
      <w:r w:rsidRPr="00053A9E">
        <w:rPr>
          <w:szCs w:val="22"/>
        </w:rPr>
        <w:t>nterprétation serait exactement la même</w:t>
      </w:r>
      <w:r w:rsidR="00C038AC" w:rsidRPr="00053A9E">
        <w:rPr>
          <w:szCs w:val="22"/>
        </w:rPr>
        <w:t xml:space="preserve"> et c’était là le sens qu’il convenait de donner aux termes</w:t>
      </w:r>
      <w:r w:rsidR="00690BBB" w:rsidRPr="00053A9E">
        <w:rPr>
          <w:szCs w:val="22"/>
        </w:rPr>
        <w:t xml:space="preserve"> </w:t>
      </w:r>
      <w:r w:rsidR="00D86610" w:rsidRPr="00053A9E">
        <w:rPr>
          <w:szCs w:val="22"/>
        </w:rPr>
        <w:t>“</w:t>
      </w:r>
      <w:r w:rsidR="00690BBB" w:rsidRPr="00053A9E">
        <w:rPr>
          <w:szCs w:val="22"/>
        </w:rPr>
        <w:t>a</w:t>
      </w:r>
      <w:r w:rsidRPr="00053A9E">
        <w:rPr>
          <w:szCs w:val="22"/>
        </w:rPr>
        <w:t>ucune incidenc</w:t>
      </w:r>
      <w:r w:rsidR="00690BBB" w:rsidRPr="00053A9E">
        <w:rPr>
          <w:szCs w:val="22"/>
        </w:rPr>
        <w:t>e</w:t>
      </w:r>
      <w:r w:rsidR="00D86610" w:rsidRPr="00053A9E">
        <w:rPr>
          <w:szCs w:val="22"/>
        </w:rPr>
        <w:t>”.</w:t>
      </w:r>
      <w:r w:rsidR="005D04EC" w:rsidRPr="00053A9E">
        <w:rPr>
          <w:szCs w:val="22"/>
        </w:rPr>
        <w:t xml:space="preserve">  </w:t>
      </w:r>
      <w:r w:rsidRPr="00053A9E">
        <w:rPr>
          <w:szCs w:val="22"/>
        </w:rPr>
        <w:t>Concernant</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690BBB" w:rsidRPr="00053A9E">
        <w:rPr>
          <w:szCs w:val="22"/>
        </w:rPr>
        <w:t>,</w:t>
      </w:r>
      <w:r w:rsidRPr="00053A9E">
        <w:rPr>
          <w:szCs w:val="22"/>
        </w:rPr>
        <w:t xml:space="preserve"> le Secrétariat ne voyait aucune activité spécifique pouvant être inclu</w:t>
      </w:r>
      <w:r w:rsidR="007C7671" w:rsidRPr="00053A9E">
        <w:rPr>
          <w:szCs w:val="22"/>
        </w:rPr>
        <w:t>se.  D’u</w:t>
      </w:r>
      <w:r w:rsidRPr="00053A9E">
        <w:rPr>
          <w:szCs w:val="22"/>
        </w:rPr>
        <w:t>n point de vue théorique,</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ouvrait la possibilité </w:t>
      </w:r>
      <w:r w:rsidR="006D76C2" w:rsidRPr="00053A9E">
        <w:rPr>
          <w:szCs w:val="22"/>
        </w:rPr>
        <w:t>d</w:t>
      </w:r>
      <w:r w:rsidR="00162955" w:rsidRPr="00053A9E">
        <w:rPr>
          <w:szCs w:val="22"/>
        </w:rPr>
        <w:t>’</w:t>
      </w:r>
      <w:r w:rsidR="006D76C2" w:rsidRPr="00053A9E">
        <w:rPr>
          <w:szCs w:val="22"/>
        </w:rPr>
        <w:t>i</w:t>
      </w:r>
      <w:r w:rsidRPr="00053A9E">
        <w:rPr>
          <w:szCs w:val="22"/>
        </w:rPr>
        <w:t xml:space="preserve">nclure éventuellement </w:t>
      </w:r>
      <w:r w:rsidR="006D76C2" w:rsidRPr="00053A9E">
        <w:rPr>
          <w:szCs w:val="22"/>
        </w:rPr>
        <w:t>d</w:t>
      </w:r>
      <w:r w:rsidR="00162955" w:rsidRPr="00053A9E">
        <w:rPr>
          <w:szCs w:val="22"/>
        </w:rPr>
        <w:t>’</w:t>
      </w:r>
      <w:r w:rsidR="006D76C2" w:rsidRPr="00053A9E">
        <w:rPr>
          <w:szCs w:val="22"/>
        </w:rPr>
        <w:t>a</w:t>
      </w:r>
      <w:r w:rsidRPr="00053A9E">
        <w:rPr>
          <w:szCs w:val="22"/>
        </w:rPr>
        <w:t xml:space="preserve">utres types </w:t>
      </w:r>
      <w:r w:rsidR="006D76C2" w:rsidRPr="00053A9E">
        <w:rPr>
          <w:szCs w:val="22"/>
        </w:rPr>
        <w:t>d</w:t>
      </w:r>
      <w:r w:rsidR="00162955" w:rsidRPr="00053A9E">
        <w:rPr>
          <w:szCs w:val="22"/>
        </w:rPr>
        <w:t>’</w:t>
      </w:r>
      <w:r w:rsidR="006D76C2" w:rsidRPr="00053A9E">
        <w:rPr>
          <w:szCs w:val="22"/>
        </w:rPr>
        <w:t>a</w:t>
      </w:r>
      <w:r w:rsidRPr="00053A9E">
        <w:rPr>
          <w:szCs w:val="22"/>
        </w:rPr>
        <w:t>ctivités dans la liste qui suiva</w:t>
      </w:r>
      <w:r w:rsidR="007C7671" w:rsidRPr="00053A9E">
        <w:rPr>
          <w:szCs w:val="22"/>
        </w:rPr>
        <w:t>it.  En</w:t>
      </w:r>
      <w:r w:rsidRPr="00053A9E">
        <w:rPr>
          <w:szCs w:val="22"/>
        </w:rPr>
        <w:t>core une fois, de manière générale, le Secrétariat indiquait simplement que cela pouvait avoir une inciden</w:t>
      </w:r>
      <w:r w:rsidR="007C7671" w:rsidRPr="00053A9E">
        <w:rPr>
          <w:szCs w:val="22"/>
        </w:rPr>
        <w:t>ce.  En</w:t>
      </w:r>
      <w:r w:rsidRPr="00053A9E">
        <w:rPr>
          <w:szCs w:val="22"/>
        </w:rPr>
        <w:t xml:space="preserve"> réponse </w:t>
      </w:r>
      <w:r w:rsidR="00A41375" w:rsidRPr="00053A9E">
        <w:rPr>
          <w:szCs w:val="22"/>
        </w:rPr>
        <w:t>à </w:t>
      </w: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ustralie, le Secrétariat a confirmé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ctuellement, les coûts liés </w:t>
      </w:r>
      <w:r w:rsidR="00A41375" w:rsidRPr="00053A9E">
        <w:rPr>
          <w:szCs w:val="22"/>
        </w:rPr>
        <w:t>à </w:t>
      </w:r>
      <w:r w:rsidRPr="00053A9E">
        <w:rPr>
          <w:szCs w:val="22"/>
        </w:rPr>
        <w:t xml:space="preserve">la gestion administrative et financière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attribués </w:t>
      </w:r>
      <w:r w:rsidR="00A41375" w:rsidRPr="00053A9E">
        <w:rPr>
          <w:szCs w:val="22"/>
        </w:rPr>
        <w:t>à </w:t>
      </w:r>
      <w:r w:rsidRPr="00053A9E">
        <w:rPr>
          <w:szCs w:val="22"/>
        </w:rPr>
        <w:t>la part consacrée au développeme</w:t>
      </w:r>
      <w:r w:rsidR="007C7671" w:rsidRPr="00053A9E">
        <w:rPr>
          <w:szCs w:val="22"/>
        </w:rPr>
        <w:t>nt.  Ce</w:t>
      </w:r>
      <w:r w:rsidRPr="00053A9E">
        <w:rPr>
          <w:szCs w:val="22"/>
        </w:rPr>
        <w:t xml:space="preserve">s coûts se trouvaient dans des programmes distincts </w:t>
      </w:r>
      <w:r w:rsidR="00C038AC" w:rsidRPr="00053A9E">
        <w:rPr>
          <w:szCs w:val="22"/>
        </w:rPr>
        <w:t>dans lesquels</w:t>
      </w:r>
      <w:r w:rsidRPr="00053A9E">
        <w:rPr>
          <w:szCs w:val="22"/>
        </w:rPr>
        <w:t xml:space="preserve"> aucune part du budget </w:t>
      </w:r>
      <w:r w:rsidR="00C038AC" w:rsidRPr="00053A9E">
        <w:rPr>
          <w:szCs w:val="22"/>
        </w:rPr>
        <w:t xml:space="preserve">n’était </w:t>
      </w:r>
      <w:r w:rsidRPr="00053A9E">
        <w:rPr>
          <w:szCs w:val="22"/>
        </w:rPr>
        <w:t>consacrée au développeme</w:t>
      </w:r>
      <w:r w:rsidR="007C7671" w:rsidRPr="00053A9E">
        <w:rPr>
          <w:szCs w:val="22"/>
        </w:rPr>
        <w:t>nt.  Co</w:t>
      </w:r>
      <w:r w:rsidRPr="00053A9E">
        <w:rPr>
          <w:szCs w:val="22"/>
        </w:rPr>
        <w:t xml:space="preserve">ncernant les essais préliminaires et la manière de les interpréter, le Secrétariat a déclaré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00A41375" w:rsidRPr="00053A9E">
        <w:rPr>
          <w:szCs w:val="22"/>
        </w:rPr>
        <w:t>n vertu</w:t>
      </w:r>
      <w:r w:rsidRPr="00053A9E">
        <w:rPr>
          <w:szCs w:val="22"/>
        </w:rPr>
        <w:t xml:space="preserve"> de la définition actuelle, la part du budget consacrée au développement était estimée sur la base des parts du budget consacrées au développement répertoriées au titre des résultats escompt</w:t>
      </w:r>
      <w:r w:rsidR="007C7671" w:rsidRPr="00053A9E">
        <w:rPr>
          <w:szCs w:val="22"/>
        </w:rPr>
        <w:t>és.  Pa</w:t>
      </w:r>
      <w:r w:rsidRPr="00053A9E">
        <w:rPr>
          <w:szCs w:val="22"/>
        </w:rPr>
        <w:t xml:space="preserve">r exemple, dans </w:t>
      </w:r>
      <w:r w:rsidR="006D76C2" w:rsidRPr="00053A9E">
        <w:rPr>
          <w:szCs w:val="22"/>
        </w:rPr>
        <w:t>l</w:t>
      </w:r>
      <w:r w:rsidR="00162955" w:rsidRPr="00053A9E">
        <w:rPr>
          <w:szCs w:val="22"/>
        </w:rPr>
        <w:t>’</w:t>
      </w:r>
      <w:r w:rsidR="006D76C2" w:rsidRPr="00053A9E">
        <w:rPr>
          <w:szCs w:val="22"/>
        </w:rPr>
        <w:t>o</w:t>
      </w:r>
      <w:r w:rsidRPr="00053A9E">
        <w:rPr>
          <w:szCs w:val="22"/>
        </w:rPr>
        <w:t>bjectif stratégique I, le résultat</w:t>
      </w:r>
      <w:r w:rsidR="00B85FB2" w:rsidRPr="00053A9E">
        <w:rPr>
          <w:szCs w:val="22"/>
        </w:rPr>
        <w:t> </w:t>
      </w:r>
      <w:r w:rsidRPr="00053A9E">
        <w:rPr>
          <w:szCs w:val="22"/>
        </w:rPr>
        <w:t xml:space="preserve">1.1 disposait </w:t>
      </w:r>
      <w:r w:rsidR="006D76C2" w:rsidRPr="00053A9E">
        <w:rPr>
          <w:szCs w:val="22"/>
        </w:rPr>
        <w:t>d</w:t>
      </w:r>
      <w:r w:rsidR="00162955" w:rsidRPr="00053A9E">
        <w:rPr>
          <w:szCs w:val="22"/>
        </w:rPr>
        <w:t>’</w:t>
      </w:r>
      <w:r w:rsidR="006D76C2" w:rsidRPr="00053A9E">
        <w:rPr>
          <w:szCs w:val="22"/>
        </w:rPr>
        <w:t>u</w:t>
      </w:r>
      <w:r w:rsidRPr="00053A9E">
        <w:rPr>
          <w:szCs w:val="22"/>
        </w:rPr>
        <w:t xml:space="preserve">n budget proposé </w:t>
      </w:r>
      <w:r w:rsidR="006D76C2" w:rsidRPr="00053A9E">
        <w:rPr>
          <w:szCs w:val="22"/>
        </w:rPr>
        <w:t>s</w:t>
      </w:r>
      <w:r w:rsidR="00162955" w:rsidRPr="00053A9E">
        <w:rPr>
          <w:szCs w:val="22"/>
        </w:rPr>
        <w:t>’</w:t>
      </w:r>
      <w:r w:rsidR="006D76C2" w:rsidRPr="00053A9E">
        <w:rPr>
          <w:szCs w:val="22"/>
        </w:rPr>
        <w:t>é</w:t>
      </w:r>
      <w:r w:rsidRPr="00053A9E">
        <w:rPr>
          <w:szCs w:val="22"/>
        </w:rPr>
        <w:t xml:space="preserve">levant </w:t>
      </w:r>
      <w:r w:rsidR="00A41375" w:rsidRPr="00053A9E">
        <w:rPr>
          <w:szCs w:val="22"/>
        </w:rPr>
        <w:t>à </w:t>
      </w:r>
      <w:r w:rsidRPr="00053A9E">
        <w:rPr>
          <w:szCs w:val="22"/>
        </w:rPr>
        <w:t>13,9 millions de francs suisses avec une part consacrée au développement de 8,7 millions de francs suiss</w:t>
      </w:r>
      <w:r w:rsidR="007C7671" w:rsidRPr="00053A9E">
        <w:rPr>
          <w:szCs w:val="22"/>
        </w:rPr>
        <w:t>es.  Da</w:t>
      </w:r>
      <w:r w:rsidRPr="00053A9E">
        <w:rPr>
          <w:szCs w:val="22"/>
        </w:rPr>
        <w:t xml:space="preserve">ns le résultat 1.2, </w:t>
      </w:r>
      <w:r w:rsidR="006D76C2" w:rsidRPr="00053A9E">
        <w:rPr>
          <w:szCs w:val="22"/>
        </w:rPr>
        <w:t>l</w:t>
      </w:r>
      <w:r w:rsidR="00162955" w:rsidRPr="00053A9E">
        <w:rPr>
          <w:szCs w:val="22"/>
        </w:rPr>
        <w:t>’</w:t>
      </w:r>
      <w:r w:rsidR="006D76C2" w:rsidRPr="00053A9E">
        <w:rPr>
          <w:szCs w:val="22"/>
        </w:rPr>
        <w:t>o</w:t>
      </w:r>
      <w:r w:rsidRPr="00053A9E">
        <w:rPr>
          <w:szCs w:val="22"/>
        </w:rPr>
        <w:t>n comptait 9,7 millions de francs suisses avec une part consacrée au développement de 8,3 millions de francs suiss</w:t>
      </w:r>
      <w:r w:rsidR="007C7671" w:rsidRPr="00053A9E">
        <w:rPr>
          <w:szCs w:val="22"/>
        </w:rPr>
        <w:t xml:space="preserve">es.  </w:t>
      </w:r>
      <w:r w:rsidR="004F3974" w:rsidRPr="00053A9E">
        <w:rPr>
          <w:szCs w:val="22"/>
        </w:rPr>
        <w:t xml:space="preserve">Selon </w:t>
      </w:r>
      <w:r w:rsidRPr="00053A9E">
        <w:rPr>
          <w:szCs w:val="22"/>
        </w:rPr>
        <w:t>la définition actuelle, ces parts seraient comptabilisé</w:t>
      </w:r>
      <w:r w:rsidR="007C7671" w:rsidRPr="00053A9E">
        <w:rPr>
          <w:szCs w:val="22"/>
        </w:rPr>
        <w:t xml:space="preserve">es.  </w:t>
      </w:r>
      <w:r w:rsidR="004F3974" w:rsidRPr="00053A9E">
        <w:rPr>
          <w:szCs w:val="22"/>
        </w:rPr>
        <w:t xml:space="preserve">Selon </w:t>
      </w:r>
      <w:r w:rsidRPr="00053A9E">
        <w:rPr>
          <w:szCs w:val="22"/>
        </w:rPr>
        <w:t xml:space="preserve">la nouvelle définition, elles seraient comptabilisées également et elles étaient donc </w:t>
      </w:r>
      <w:r w:rsidR="004F3974" w:rsidRPr="00053A9E">
        <w:rPr>
          <w:szCs w:val="22"/>
        </w:rPr>
        <w:t>surlignées</w:t>
      </w:r>
      <w:r w:rsidRPr="00053A9E">
        <w:rPr>
          <w:szCs w:val="22"/>
        </w:rPr>
        <w:t xml:space="preserve"> en ve</w:t>
      </w:r>
      <w:r w:rsidR="007C7671" w:rsidRPr="00053A9E">
        <w:rPr>
          <w:szCs w:val="22"/>
        </w:rPr>
        <w:t>rt.  To</w:t>
      </w:r>
      <w:r w:rsidRPr="00053A9E">
        <w:rPr>
          <w:szCs w:val="22"/>
        </w:rPr>
        <w:t xml:space="preserve">us les résultats escomptés </w:t>
      </w:r>
      <w:r w:rsidR="004F3974" w:rsidRPr="00053A9E">
        <w:rPr>
          <w:szCs w:val="22"/>
        </w:rPr>
        <w:t>surlignés</w:t>
      </w:r>
      <w:r w:rsidRPr="00053A9E">
        <w:rPr>
          <w:szCs w:val="22"/>
        </w:rPr>
        <w:t xml:space="preserve"> en vert sur la feuille de calcul </w:t>
      </w:r>
      <w:r w:rsidR="004F3974" w:rsidRPr="00053A9E">
        <w:rPr>
          <w:szCs w:val="22"/>
        </w:rPr>
        <w:t>seraient</w:t>
      </w:r>
      <w:r w:rsidRPr="00053A9E">
        <w:rPr>
          <w:szCs w:val="22"/>
        </w:rPr>
        <w:t xml:space="preserve"> comptabilisés dans les dépenses de développement si </w:t>
      </w:r>
      <w:r w:rsidR="006D76C2" w:rsidRPr="00053A9E">
        <w:rPr>
          <w:szCs w:val="22"/>
        </w:rPr>
        <w:t>l</w:t>
      </w:r>
      <w:r w:rsidR="00162955" w:rsidRPr="00053A9E">
        <w:rPr>
          <w:szCs w:val="22"/>
        </w:rPr>
        <w:t>’</w:t>
      </w:r>
      <w:r w:rsidR="006D76C2" w:rsidRPr="00053A9E">
        <w:rPr>
          <w:szCs w:val="22"/>
        </w:rPr>
        <w:t>o</w:t>
      </w:r>
      <w:r w:rsidRPr="00053A9E">
        <w:rPr>
          <w:szCs w:val="22"/>
        </w:rPr>
        <w:t>n appliquait la définition de juillet 2015</w:t>
      </w:r>
      <w:r w:rsidR="005D04EC" w:rsidRPr="00053A9E">
        <w:rPr>
          <w:szCs w:val="22"/>
        </w:rPr>
        <w:t xml:space="preserve">.  </w:t>
      </w:r>
      <w:r w:rsidRPr="00053A9E">
        <w:rPr>
          <w:szCs w:val="22"/>
        </w:rPr>
        <w:t>Par exemple, dans</w:t>
      </w:r>
      <w:r w:rsidR="004F3974" w:rsidRPr="00053A9E">
        <w:rPr>
          <w:szCs w:val="22"/>
        </w:rPr>
        <w:t xml:space="preserve"> le cadre de</w:t>
      </w:r>
      <w:r w:rsidRPr="00053A9E">
        <w:rPr>
          <w:szCs w:val="22"/>
        </w:rPr>
        <w:t xml:space="preserve"> </w:t>
      </w:r>
      <w:r w:rsidR="006D76C2" w:rsidRPr="00053A9E">
        <w:rPr>
          <w:szCs w:val="22"/>
        </w:rPr>
        <w:t>l</w:t>
      </w:r>
      <w:r w:rsidR="00162955" w:rsidRPr="00053A9E">
        <w:rPr>
          <w:szCs w:val="22"/>
        </w:rPr>
        <w:t>’</w:t>
      </w:r>
      <w:r w:rsidR="006D76C2" w:rsidRPr="00053A9E">
        <w:rPr>
          <w:szCs w:val="22"/>
        </w:rPr>
        <w:t>o</w:t>
      </w:r>
      <w:r w:rsidRPr="00053A9E">
        <w:rPr>
          <w:szCs w:val="22"/>
        </w:rPr>
        <w:t xml:space="preserve">bjectif stratégique VI, le résultat escompté 6.2, qui était en noir </w:t>
      </w:r>
      <w:r w:rsidR="004F3974" w:rsidRPr="00053A9E">
        <w:rPr>
          <w:szCs w:val="22"/>
        </w:rPr>
        <w:t>sur</w:t>
      </w:r>
      <w:r w:rsidRPr="00053A9E">
        <w:rPr>
          <w:szCs w:val="22"/>
        </w:rPr>
        <w:t xml:space="preserve"> la feuille de calcul, n</w:t>
      </w:r>
      <w:r w:rsidR="004F3974" w:rsidRPr="00053A9E">
        <w:rPr>
          <w:szCs w:val="22"/>
        </w:rPr>
        <w:t>’incluait</w:t>
      </w:r>
      <w:r w:rsidRPr="00053A9E">
        <w:rPr>
          <w:szCs w:val="22"/>
        </w:rPr>
        <w:t xml:space="preserve"> pas de part du budget consacré</w:t>
      </w:r>
      <w:r w:rsidR="005C6FA6" w:rsidRPr="00053A9E">
        <w:rPr>
          <w:szCs w:val="22"/>
        </w:rPr>
        <w:t>e</w:t>
      </w:r>
      <w:r w:rsidRPr="00053A9E">
        <w:rPr>
          <w:szCs w:val="22"/>
        </w:rPr>
        <w:t xml:space="preserve"> au développement au titre de la définition actuelle et ne serait pas comptabilisé dans le cadre de la nouvelle définition proposée, </w:t>
      </w:r>
      <w:r w:rsidR="004F3974" w:rsidRPr="00053A9E">
        <w:rPr>
          <w:szCs w:val="22"/>
        </w:rPr>
        <w:t>raison pour laquelle</w:t>
      </w:r>
      <w:r w:rsidRPr="00053A9E">
        <w:rPr>
          <w:szCs w:val="22"/>
        </w:rPr>
        <w:t xml:space="preserve"> il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4F3974" w:rsidRPr="00053A9E">
        <w:rPr>
          <w:szCs w:val="22"/>
        </w:rPr>
        <w:t>surligné</w:t>
      </w:r>
      <w:r w:rsidRPr="00053A9E">
        <w:rPr>
          <w:szCs w:val="22"/>
        </w:rPr>
        <w:t xml:space="preserve"> en vert</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E</w:t>
      </w:r>
      <w:r w:rsidRPr="00053A9E">
        <w:rPr>
          <w:szCs w:val="22"/>
        </w:rPr>
        <w:t xml:space="preserve">spagne a remercié le Secrétariat pour </w:t>
      </w:r>
      <w:r w:rsidR="006D76C2" w:rsidRPr="00053A9E">
        <w:rPr>
          <w:szCs w:val="22"/>
        </w:rPr>
        <w:t>l</w:t>
      </w:r>
      <w:r w:rsidR="00162955" w:rsidRPr="00053A9E">
        <w:rPr>
          <w:szCs w:val="22"/>
        </w:rPr>
        <w:t>’</w:t>
      </w:r>
      <w:r w:rsidR="006D76C2" w:rsidRPr="00053A9E">
        <w:rPr>
          <w:szCs w:val="22"/>
        </w:rPr>
        <w:t>e</w:t>
      </w:r>
      <w:r w:rsidRPr="00053A9E">
        <w:rPr>
          <w:szCs w:val="22"/>
        </w:rPr>
        <w:t xml:space="preserve">xplication qui </w:t>
      </w:r>
      <w:r w:rsidR="004F3974" w:rsidRPr="00053A9E">
        <w:rPr>
          <w:szCs w:val="22"/>
        </w:rPr>
        <w:t>permettait à</w:t>
      </w:r>
      <w:r w:rsidRPr="00053A9E">
        <w:rPr>
          <w:szCs w:val="22"/>
        </w:rPr>
        <w:t xml:space="preserve"> la délégation </w:t>
      </w:r>
      <w:r w:rsidR="004F3974" w:rsidRPr="00053A9E">
        <w:rPr>
          <w:szCs w:val="22"/>
        </w:rPr>
        <w:t>de mieux comprendre</w:t>
      </w:r>
      <w:r w:rsidRPr="00053A9E">
        <w:rPr>
          <w:szCs w:val="22"/>
        </w:rPr>
        <w:t xml:space="preserve"> la questi</w:t>
      </w:r>
      <w:r w:rsidR="007C7671" w:rsidRPr="00053A9E">
        <w:rPr>
          <w:szCs w:val="22"/>
        </w:rPr>
        <w:t>on.  La</w:t>
      </w:r>
      <w:r w:rsidRPr="00053A9E">
        <w:rPr>
          <w:szCs w:val="22"/>
        </w:rPr>
        <w:t xml:space="preserve"> délégation comprenait la différence entre la définition actuelle et la définition éventuelle, mais </w:t>
      </w:r>
      <w:r w:rsidR="004F3974" w:rsidRPr="00053A9E">
        <w:rPr>
          <w:szCs w:val="22"/>
        </w:rPr>
        <w:t>s’agissant des</w:t>
      </w:r>
      <w:r w:rsidRPr="00053A9E">
        <w:rPr>
          <w:szCs w:val="22"/>
        </w:rPr>
        <w:t xml:space="preserve"> chiffres qui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w:t>
      </w:r>
      <w:r w:rsidR="004F3974" w:rsidRPr="00053A9E">
        <w:rPr>
          <w:szCs w:val="22"/>
        </w:rPr>
        <w:t>surlignés et étaient</w:t>
      </w:r>
      <w:r w:rsidRPr="00053A9E">
        <w:rPr>
          <w:szCs w:val="22"/>
        </w:rPr>
        <w:t xml:space="preserve"> représentés en noir dans les résultats escomptés 6.2 et 2.7, la délégation voulait en savoir plus sur la raison pour laquelle ces deux résultats escomptés ne figuraient pas dans la part du budget consacré</w:t>
      </w:r>
      <w:r w:rsidR="00185A2B" w:rsidRPr="00053A9E">
        <w:rPr>
          <w:szCs w:val="22"/>
        </w:rPr>
        <w:t>e</w:t>
      </w:r>
      <w:r w:rsidRPr="00053A9E">
        <w:rPr>
          <w:szCs w:val="22"/>
        </w:rPr>
        <w:t xml:space="preserve"> au développement </w:t>
      </w:r>
      <w:r w:rsidR="00A41375" w:rsidRPr="00053A9E">
        <w:rPr>
          <w:szCs w:val="22"/>
        </w:rPr>
        <w:t>en vertu</w:t>
      </w:r>
      <w:r w:rsidRPr="00053A9E">
        <w:rPr>
          <w:szCs w:val="22"/>
        </w:rPr>
        <w:t xml:space="preserve"> de la définition proposée pour les dépenses de développement</w:t>
      </w:r>
      <w:r w:rsidR="005D04EC" w:rsidRPr="00053A9E">
        <w:rPr>
          <w:szCs w:val="22"/>
        </w:rPr>
        <w:t>.</w:t>
      </w:r>
    </w:p>
    <w:p w:rsidR="00D6553F" w:rsidRPr="00053A9E" w:rsidRDefault="00FE2D82" w:rsidP="001F20D5">
      <w:pPr>
        <w:pStyle w:val="ONUMFS"/>
        <w:rPr>
          <w:szCs w:val="22"/>
        </w:rPr>
      </w:pPr>
      <w:r w:rsidRPr="00053A9E">
        <w:rPr>
          <w:szCs w:val="22"/>
        </w:rPr>
        <w:lastRenderedPageBreak/>
        <w:t xml:space="preserve">Le Secrétariat a expliqué que la raison pour laquelle certains résultats escomptés </w:t>
      </w:r>
      <w:r w:rsidR="006D76C2" w:rsidRPr="00053A9E">
        <w:rPr>
          <w:szCs w:val="22"/>
        </w:rPr>
        <w:t>n</w:t>
      </w:r>
      <w:r w:rsidR="00162955" w:rsidRPr="00053A9E">
        <w:rPr>
          <w:szCs w:val="22"/>
        </w:rPr>
        <w:t>’</w:t>
      </w:r>
      <w:r w:rsidR="006D76C2" w:rsidRPr="00053A9E">
        <w:rPr>
          <w:szCs w:val="22"/>
        </w:rPr>
        <w:t>é</w:t>
      </w:r>
      <w:r w:rsidRPr="00053A9E">
        <w:rPr>
          <w:szCs w:val="22"/>
        </w:rPr>
        <w:t xml:space="preserve">taient pas inclus était parce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ne figuraient pas dans la liste des activités (paragraphe 2) de la proposition de définition révis</w:t>
      </w:r>
      <w:r w:rsidR="007C7671" w:rsidRPr="00053A9E">
        <w:rPr>
          <w:szCs w:val="22"/>
        </w:rPr>
        <w:t>ée.  Lo</w:t>
      </w:r>
      <w:r w:rsidRPr="00053A9E">
        <w:rPr>
          <w:szCs w:val="22"/>
        </w:rPr>
        <w:t>rs</w:t>
      </w:r>
      <w:r w:rsidR="004F3974" w:rsidRPr="00053A9E">
        <w:rPr>
          <w:szCs w:val="22"/>
        </w:rPr>
        <w:t>que</w:t>
      </w:r>
      <w:r w:rsidRPr="00053A9E">
        <w:rPr>
          <w:szCs w:val="22"/>
        </w:rPr>
        <w:t xml:space="preserve"> la nouvelle définition</w:t>
      </w:r>
      <w:r w:rsidR="004F3974" w:rsidRPr="00053A9E">
        <w:rPr>
          <w:szCs w:val="22"/>
        </w:rPr>
        <w:t xml:space="preserve"> était appliquée</w:t>
      </w:r>
      <w:r w:rsidRPr="00053A9E">
        <w:rPr>
          <w:szCs w:val="22"/>
        </w:rPr>
        <w:t xml:space="preserve">, les activités </w:t>
      </w:r>
      <w:r w:rsidR="004F3974" w:rsidRPr="00053A9E">
        <w:rPr>
          <w:szCs w:val="22"/>
        </w:rPr>
        <w:t>correspondant à</w:t>
      </w:r>
      <w:r w:rsidRPr="00053A9E">
        <w:rPr>
          <w:szCs w:val="22"/>
        </w:rPr>
        <w:t xml:space="preserve"> ces résultats escomptés spécifiques </w:t>
      </w:r>
      <w:r w:rsidR="00AE3C37" w:rsidRPr="00053A9E">
        <w:rPr>
          <w:szCs w:val="22"/>
        </w:rPr>
        <w:t>n’entraient</w:t>
      </w:r>
      <w:r w:rsidRPr="00053A9E">
        <w:rPr>
          <w:szCs w:val="22"/>
        </w:rPr>
        <w:t xml:space="preserve"> pas dans les catégories de la liste en question</w:t>
      </w:r>
      <w:r w:rsidR="005D04EC" w:rsidRPr="00053A9E">
        <w:rPr>
          <w:szCs w:val="22"/>
        </w:rPr>
        <w:t>.</w:t>
      </w:r>
    </w:p>
    <w:p w:rsidR="00FE2D82" w:rsidRPr="00053A9E" w:rsidRDefault="00FE2D82" w:rsidP="001F20D5">
      <w:pPr>
        <w:pStyle w:val="ONUMFS"/>
        <w:rPr>
          <w:szCs w:val="22"/>
        </w:rPr>
      </w:pPr>
      <w:r w:rsidRPr="00053A9E">
        <w:rPr>
          <w:szCs w:val="22"/>
        </w:rPr>
        <w:t xml:space="preserve">Le président a fait observer que, sur ce point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il </w:t>
      </w:r>
      <w:r w:rsidR="004F3974" w:rsidRPr="00053A9E">
        <w:rPr>
          <w:szCs w:val="22"/>
        </w:rPr>
        <w:t>inviterait</w:t>
      </w:r>
      <w:r w:rsidRPr="00053A9E">
        <w:rPr>
          <w:szCs w:val="22"/>
        </w:rPr>
        <w:t xml:space="preserve"> tous les États membres </w:t>
      </w:r>
      <w:r w:rsidR="00A41375" w:rsidRPr="00053A9E">
        <w:rPr>
          <w:szCs w:val="22"/>
        </w:rPr>
        <w:t>à </w:t>
      </w:r>
      <w:r w:rsidRPr="00053A9E">
        <w:rPr>
          <w:szCs w:val="22"/>
        </w:rPr>
        <w:t xml:space="preserve">se </w:t>
      </w:r>
      <w:r w:rsidR="004F3974" w:rsidRPr="00053A9E">
        <w:rPr>
          <w:szCs w:val="22"/>
        </w:rPr>
        <w:t>concerter</w:t>
      </w:r>
      <w:r w:rsidRPr="00053A9E">
        <w:rPr>
          <w:szCs w:val="22"/>
        </w:rPr>
        <w:t xml:space="preserve"> av</w:t>
      </w:r>
      <w:r w:rsidR="004F3974" w:rsidRPr="00053A9E">
        <w:rPr>
          <w:szCs w:val="22"/>
        </w:rPr>
        <w:t>ec leurs groupes et les coordon</w:t>
      </w:r>
      <w:r w:rsidRPr="00053A9E">
        <w:rPr>
          <w:szCs w:val="22"/>
        </w:rPr>
        <w:t>nateurs de</w:t>
      </w:r>
      <w:r w:rsidR="004F3974" w:rsidRPr="00053A9E">
        <w:rPr>
          <w:szCs w:val="22"/>
        </w:rPr>
        <w:t>s</w:t>
      </w:r>
      <w:r w:rsidRPr="00053A9E">
        <w:rPr>
          <w:szCs w:val="22"/>
        </w:rPr>
        <w:t xml:space="preserve"> groupes </w:t>
      </w:r>
      <w:r w:rsidR="00A41375" w:rsidRPr="00053A9E">
        <w:rPr>
          <w:szCs w:val="22"/>
        </w:rPr>
        <w:t>afin d</w:t>
      </w:r>
      <w:r w:rsidRPr="00053A9E">
        <w:rPr>
          <w:szCs w:val="22"/>
        </w:rPr>
        <w:t xml:space="preserve">e passer en revue les informations reçues, de voir </w:t>
      </w:r>
      <w:r w:rsidR="006D76C2" w:rsidRPr="00053A9E">
        <w:rPr>
          <w:szCs w:val="22"/>
        </w:rPr>
        <w:t>s</w:t>
      </w:r>
      <w:r w:rsidR="00162955" w:rsidRPr="00053A9E">
        <w:rPr>
          <w:szCs w:val="22"/>
        </w:rPr>
        <w:t>’</w:t>
      </w:r>
      <w:r w:rsidR="006D76C2" w:rsidRPr="00053A9E">
        <w:rPr>
          <w:szCs w:val="22"/>
        </w:rPr>
        <w:t>i</w:t>
      </w:r>
      <w:r w:rsidRPr="00053A9E">
        <w:rPr>
          <w:szCs w:val="22"/>
        </w:rPr>
        <w:t xml:space="preserve">l y avait des questions, de </w:t>
      </w:r>
      <w:r w:rsidR="006D76C2" w:rsidRPr="00053A9E">
        <w:rPr>
          <w:szCs w:val="22"/>
        </w:rPr>
        <w:t>s</w:t>
      </w:r>
      <w:r w:rsidR="00162955" w:rsidRPr="00053A9E">
        <w:rPr>
          <w:szCs w:val="22"/>
        </w:rPr>
        <w:t>’</w:t>
      </w:r>
      <w:r w:rsidR="006D76C2" w:rsidRPr="00053A9E">
        <w:rPr>
          <w:szCs w:val="22"/>
        </w:rPr>
        <w:t>e</w:t>
      </w:r>
      <w:r w:rsidRPr="00053A9E">
        <w:rPr>
          <w:szCs w:val="22"/>
        </w:rPr>
        <w:t xml:space="preserve">ngager </w:t>
      </w:r>
      <w:r w:rsidR="004F3974" w:rsidRPr="00053A9E">
        <w:rPr>
          <w:szCs w:val="22"/>
        </w:rPr>
        <w:t>activement</w:t>
      </w:r>
      <w:r w:rsidRPr="00053A9E">
        <w:rPr>
          <w:szCs w:val="22"/>
        </w:rPr>
        <w:t xml:space="preserve"> auprès du Secrétariat et de tenter </w:t>
      </w:r>
      <w:r w:rsidR="006D76C2" w:rsidRPr="00053A9E">
        <w:rPr>
          <w:szCs w:val="22"/>
        </w:rPr>
        <w:t>d</w:t>
      </w:r>
      <w:r w:rsidR="00162955" w:rsidRPr="00053A9E">
        <w:rPr>
          <w:szCs w:val="22"/>
        </w:rPr>
        <w:t>’</w:t>
      </w:r>
      <w:r w:rsidR="006D76C2" w:rsidRPr="00053A9E">
        <w:rPr>
          <w:szCs w:val="22"/>
        </w:rPr>
        <w:t>é</w:t>
      </w:r>
      <w:r w:rsidRPr="00053A9E">
        <w:rPr>
          <w:szCs w:val="22"/>
        </w:rPr>
        <w:t>changer</w:t>
      </w:r>
      <w:r w:rsidR="004F3974" w:rsidRPr="00053A9E">
        <w:rPr>
          <w:szCs w:val="22"/>
        </w:rPr>
        <w:t xml:space="preserve"> leurs vues</w:t>
      </w:r>
      <w:r w:rsidRPr="00053A9E">
        <w:rPr>
          <w:szCs w:val="22"/>
        </w:rPr>
        <w:t xml:space="preserve"> pour voir si des compromis étaient possibles sur la formulation spécifique </w:t>
      </w:r>
      <w:r w:rsidR="004F3974" w:rsidRPr="00053A9E">
        <w:rPr>
          <w:szCs w:val="22"/>
        </w:rPr>
        <w:t>selon laquelle il serait rendu compte de</w:t>
      </w:r>
      <w:r w:rsidRPr="00053A9E">
        <w:rPr>
          <w:szCs w:val="22"/>
        </w:rPr>
        <w:t xml:space="preserve"> ce point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w:t>
      </w:r>
      <w:r w:rsidR="007C7671" w:rsidRPr="00053A9E">
        <w:rPr>
          <w:szCs w:val="22"/>
        </w:rPr>
        <w:t>le.  Le</w:t>
      </w:r>
      <w:r w:rsidRPr="00053A9E">
        <w:rPr>
          <w:szCs w:val="22"/>
        </w:rPr>
        <w:t xml:space="preserve"> président a rappelé aux délégations que la définition révisée </w:t>
      </w:r>
      <w:r w:rsidR="006D76C2" w:rsidRPr="00053A9E">
        <w:rPr>
          <w:szCs w:val="22"/>
        </w:rPr>
        <w:t>n</w:t>
      </w:r>
      <w:r w:rsidR="00162955" w:rsidRPr="00053A9E">
        <w:rPr>
          <w:szCs w:val="22"/>
        </w:rPr>
        <w:t>’</w:t>
      </w:r>
      <w:r w:rsidR="006D76C2" w:rsidRPr="00053A9E">
        <w:rPr>
          <w:szCs w:val="22"/>
        </w:rPr>
        <w:t>a</w:t>
      </w:r>
      <w:r w:rsidRPr="00053A9E">
        <w:rPr>
          <w:szCs w:val="22"/>
        </w:rPr>
        <w:t>urait aucune incidence sur le programme et budget</w:t>
      </w:r>
      <w:r w:rsidR="004F3974" w:rsidRPr="00053A9E">
        <w:rPr>
          <w:szCs w:val="22"/>
        </w:rPr>
        <w:t xml:space="preserve"> pour l’exercice</w:t>
      </w:r>
      <w:r w:rsidRPr="00053A9E">
        <w:rPr>
          <w:szCs w:val="22"/>
        </w:rPr>
        <w:t> 2016</w:t>
      </w:r>
      <w:r w:rsidR="007C7671" w:rsidRPr="00053A9E">
        <w:rPr>
          <w:szCs w:val="22"/>
        </w:rPr>
        <w:noBreakHyphen/>
      </w:r>
      <w:r w:rsidRPr="00053A9E">
        <w:rPr>
          <w:szCs w:val="22"/>
        </w:rPr>
        <w:t>2017</w:t>
      </w:r>
      <w:r w:rsidR="005D04EC" w:rsidRPr="00053A9E">
        <w:rPr>
          <w:szCs w:val="22"/>
        </w:rPr>
        <w:t xml:space="preserve">.  </w:t>
      </w:r>
      <w:r w:rsidR="004F3974" w:rsidRPr="00053A9E">
        <w:rPr>
          <w:szCs w:val="22"/>
        </w:rPr>
        <w:t>Il a ensuite suspendu</w:t>
      </w:r>
      <w:r w:rsidRPr="00053A9E">
        <w:rPr>
          <w:szCs w:val="22"/>
        </w:rPr>
        <w:t xml:space="preserve"> le débat sur ce point jus</w:t>
      </w:r>
      <w:r w:rsidR="00460C90" w:rsidRPr="00053A9E">
        <w:rPr>
          <w:szCs w:val="22"/>
        </w:rPr>
        <w:t>q</w:t>
      </w:r>
      <w:r w:rsidR="006D76C2" w:rsidRPr="00053A9E">
        <w:rPr>
          <w:szCs w:val="22"/>
        </w:rPr>
        <w:t>u</w:t>
      </w:r>
      <w:r w:rsidR="00162955" w:rsidRPr="00053A9E">
        <w:rPr>
          <w:szCs w:val="22"/>
        </w:rPr>
        <w:t>’</w:t>
      </w:r>
      <w:r w:rsidR="004F3974" w:rsidRPr="00053A9E">
        <w:rPr>
          <w:szCs w:val="22"/>
        </w:rPr>
        <w:t>à ce que les consultations soient tenues</w:t>
      </w:r>
      <w:r w:rsidRPr="00053A9E">
        <w:rPr>
          <w:szCs w:val="22"/>
        </w:rPr>
        <w:t>.</w:t>
      </w:r>
    </w:p>
    <w:p w:rsidR="00FE2D82" w:rsidRPr="00053A9E" w:rsidRDefault="00FE2D82" w:rsidP="001F20D5">
      <w:pPr>
        <w:pStyle w:val="ONUMFS"/>
        <w:rPr>
          <w:szCs w:val="22"/>
        </w:rPr>
      </w:pPr>
      <w:r w:rsidRPr="00053A9E">
        <w:rPr>
          <w:szCs w:val="22"/>
        </w:rPr>
        <w:t xml:space="preserve">Après la </w:t>
      </w:r>
      <w:r w:rsidR="00205E87" w:rsidRPr="00053A9E">
        <w:rPr>
          <w:szCs w:val="22"/>
        </w:rPr>
        <w:t>reprise</w:t>
      </w:r>
      <w:r w:rsidRPr="00053A9E">
        <w:rPr>
          <w:szCs w:val="22"/>
        </w:rPr>
        <w:t xml:space="preserve"> du débat sur le point 17, 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parlant au nom du groupe des pays </w:t>
      </w:r>
      <w:r w:rsidR="006D76C2" w:rsidRPr="00053A9E">
        <w:rPr>
          <w:szCs w:val="22"/>
        </w:rPr>
        <w:t>d</w:t>
      </w:r>
      <w:r w:rsidR="00162955" w:rsidRPr="00053A9E">
        <w:rPr>
          <w:szCs w:val="22"/>
        </w:rPr>
        <w:t>’</w:t>
      </w:r>
      <w:r w:rsidR="006D76C2" w:rsidRPr="00053A9E">
        <w:rPr>
          <w:szCs w:val="22"/>
        </w:rPr>
        <w:t>A</w:t>
      </w:r>
      <w:r w:rsidRPr="00053A9E">
        <w:rPr>
          <w:szCs w:val="22"/>
        </w:rPr>
        <w:t>sie et du Pacifique, a proposé que le présiden</w:t>
      </w:r>
      <w:r w:rsidR="00205E87" w:rsidRPr="00053A9E">
        <w:rPr>
          <w:szCs w:val="22"/>
        </w:rPr>
        <w:t>t préside une réunion des coordon</w:t>
      </w:r>
      <w:r w:rsidRPr="00053A9E">
        <w:rPr>
          <w:szCs w:val="22"/>
        </w:rPr>
        <w:t xml:space="preserve">nateurs </w:t>
      </w:r>
      <w:r w:rsidR="00205E87" w:rsidRPr="00053A9E">
        <w:rPr>
          <w:szCs w:val="22"/>
        </w:rPr>
        <w:t xml:space="preserve">des groupes </w:t>
      </w:r>
      <w:r w:rsidRPr="00053A9E">
        <w:rPr>
          <w:szCs w:val="22"/>
        </w:rPr>
        <w:t xml:space="preserve">régionaux plus deux ou trois autres, </w:t>
      </w:r>
      <w:r w:rsidR="00205E87" w:rsidRPr="00053A9E">
        <w:rPr>
          <w:szCs w:val="22"/>
        </w:rPr>
        <w:t>consacrée</w:t>
      </w:r>
      <w:r w:rsidRPr="00053A9E">
        <w:rPr>
          <w:szCs w:val="22"/>
        </w:rPr>
        <w:t xml:space="preserve"> au débat sur le texte des dépenses de développement, qui était presque prêt, </w:t>
      </w:r>
      <w:r w:rsidR="00A41375" w:rsidRPr="00053A9E">
        <w:rPr>
          <w:szCs w:val="22"/>
        </w:rPr>
        <w:t>afin d</w:t>
      </w:r>
      <w:r w:rsidRPr="00053A9E">
        <w:rPr>
          <w:szCs w:val="22"/>
        </w:rPr>
        <w:t>e trouver une solution.</w:t>
      </w:r>
    </w:p>
    <w:p w:rsidR="00D6553F" w:rsidRPr="00053A9E" w:rsidRDefault="00FE2D82" w:rsidP="001F20D5">
      <w:pPr>
        <w:pStyle w:val="ONUMFS"/>
        <w:rPr>
          <w:szCs w:val="22"/>
        </w:rPr>
      </w:pPr>
      <w:r w:rsidRPr="00053A9E">
        <w:rPr>
          <w:szCs w:val="22"/>
        </w:rPr>
        <w:t xml:space="preserve">La délégation du Japon a </w:t>
      </w:r>
      <w:r w:rsidR="00205E87" w:rsidRPr="00053A9E">
        <w:rPr>
          <w:szCs w:val="22"/>
        </w:rPr>
        <w:t>indiqué</w:t>
      </w:r>
      <w:r w:rsidRPr="00053A9E">
        <w:rPr>
          <w:szCs w:val="22"/>
        </w:rPr>
        <w:t xml:space="preserve"> que le </w:t>
      </w:r>
      <w:r w:rsidR="00A41375" w:rsidRPr="00053A9E">
        <w:rPr>
          <w:szCs w:val="22"/>
        </w:rPr>
        <w:t>groupe B</w:t>
      </w:r>
      <w:r w:rsidRPr="00053A9E">
        <w:rPr>
          <w:szCs w:val="22"/>
        </w:rPr>
        <w:t xml:space="preserve"> avait eu des discussions </w:t>
      </w:r>
      <w:r w:rsidR="00205E87" w:rsidRPr="00053A9E">
        <w:rPr>
          <w:szCs w:val="22"/>
        </w:rPr>
        <w:t>approfondies</w:t>
      </w:r>
      <w:r w:rsidRPr="00053A9E">
        <w:rPr>
          <w:szCs w:val="22"/>
        </w:rPr>
        <w:t xml:space="preserve"> sur la question et examinait toujours les informations fournies par le Secrétari</w:t>
      </w:r>
      <w:r w:rsidR="007C7671" w:rsidRPr="00053A9E">
        <w:rPr>
          <w:szCs w:val="22"/>
        </w:rPr>
        <w:t xml:space="preserve">at.  </w:t>
      </w:r>
      <w:r w:rsidR="00205E87" w:rsidRPr="00053A9E">
        <w:rPr>
          <w:szCs w:val="22"/>
        </w:rPr>
        <w:t>C</w:t>
      </w:r>
      <w:r w:rsidR="007C7671" w:rsidRPr="00053A9E">
        <w:rPr>
          <w:szCs w:val="22"/>
        </w:rPr>
        <w:t>e</w:t>
      </w:r>
      <w:r w:rsidRPr="00053A9E">
        <w:rPr>
          <w:szCs w:val="22"/>
        </w:rPr>
        <w:t xml:space="preserve">s informations </w:t>
      </w:r>
      <w:r w:rsidR="00205E87" w:rsidRPr="00053A9E">
        <w:rPr>
          <w:szCs w:val="22"/>
        </w:rPr>
        <w:t>demandaient</w:t>
      </w:r>
      <w:r w:rsidRPr="00053A9E">
        <w:rPr>
          <w:szCs w:val="22"/>
        </w:rPr>
        <w:t xml:space="preserve"> de plus amples éclaircissemen</w:t>
      </w:r>
      <w:r w:rsidR="007C7671" w:rsidRPr="00053A9E">
        <w:rPr>
          <w:szCs w:val="22"/>
        </w:rPr>
        <w:t>ts.  La</w:t>
      </w:r>
      <w:r w:rsidRPr="00053A9E">
        <w:rPr>
          <w:szCs w:val="22"/>
        </w:rPr>
        <w:t xml:space="preserve"> délégation souhaitait avoir une conversation franche avec le Secrétariat pour recueillir des renseignements en vue de la poursuite des discussions avec les autres groupes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Brésil, réagissant </w:t>
      </w:r>
      <w:r w:rsidR="00A41375" w:rsidRPr="00053A9E">
        <w:rPr>
          <w:szCs w:val="22"/>
        </w:rPr>
        <w:t>à </w:t>
      </w:r>
      <w:r w:rsidRPr="00053A9E">
        <w:rPr>
          <w:szCs w:val="22"/>
        </w:rPr>
        <w:t xml:space="preserve">la proposition </w:t>
      </w:r>
      <w:r w:rsidR="00205E87" w:rsidRPr="00053A9E">
        <w:rPr>
          <w:szCs w:val="22"/>
        </w:rPr>
        <w:t xml:space="preserve">que venait de présenter </w:t>
      </w: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dit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réunion en petit comité serait idéal</w:t>
      </w:r>
      <w:r w:rsidR="00205E87" w:rsidRPr="00053A9E">
        <w:rPr>
          <w:szCs w:val="22"/>
        </w:rPr>
        <w:t>e</w:t>
      </w:r>
      <w:r w:rsidRPr="00053A9E">
        <w:rPr>
          <w:szCs w:val="22"/>
        </w:rPr>
        <w:t xml:space="preserve"> pour examiner le texte, ce qui serait plus difficile en séance plénière</w:t>
      </w:r>
      <w:r w:rsidR="005D04EC" w:rsidRPr="00053A9E">
        <w:rPr>
          <w:szCs w:val="22"/>
        </w:rPr>
        <w:t>.</w:t>
      </w:r>
    </w:p>
    <w:p w:rsidR="00FE2D82" w:rsidRPr="00053A9E" w:rsidRDefault="00FE2D82" w:rsidP="001F20D5">
      <w:pPr>
        <w:pStyle w:val="ONUMFS"/>
        <w:rPr>
          <w:szCs w:val="22"/>
        </w:rPr>
      </w:pPr>
      <w:r w:rsidRPr="00053A9E">
        <w:rPr>
          <w:szCs w:val="22"/>
        </w:rPr>
        <w:t xml:space="preserve">Le président a </w:t>
      </w:r>
      <w:r w:rsidR="00205E87" w:rsidRPr="00053A9E">
        <w:rPr>
          <w:szCs w:val="22"/>
        </w:rPr>
        <w:t>suspendu</w:t>
      </w:r>
      <w:r w:rsidRPr="00053A9E">
        <w:rPr>
          <w:szCs w:val="22"/>
        </w:rPr>
        <w:t xml:space="preserve"> le débat jus</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 lendemain pour permettre la tenue de consultations.</w:t>
      </w:r>
    </w:p>
    <w:p w:rsidR="00FE2D82" w:rsidRPr="00053A9E" w:rsidRDefault="00FE2D82" w:rsidP="001F20D5">
      <w:pPr>
        <w:pStyle w:val="ONUMFS"/>
        <w:rPr>
          <w:szCs w:val="22"/>
        </w:rPr>
      </w:pPr>
      <w:r w:rsidRPr="00053A9E">
        <w:rPr>
          <w:szCs w:val="22"/>
        </w:rPr>
        <w:t xml:space="preserve">Le lendemain, la délégation du Brésil a déclaré avoir cru comprendre que le </w:t>
      </w:r>
      <w:r w:rsidR="00A41375" w:rsidRPr="00053A9E">
        <w:rPr>
          <w:szCs w:val="22"/>
        </w:rPr>
        <w:t>groupe B</w:t>
      </w:r>
      <w:r w:rsidRPr="00053A9E">
        <w:rPr>
          <w:szCs w:val="22"/>
        </w:rPr>
        <w:t xml:space="preserve"> présenterait une proposition de texte sur les dépenses de développement, mais la délégation </w:t>
      </w:r>
      <w:r w:rsidR="006D76C2" w:rsidRPr="00053A9E">
        <w:rPr>
          <w:szCs w:val="22"/>
        </w:rPr>
        <w:t>n</w:t>
      </w:r>
      <w:r w:rsidR="00162955" w:rsidRPr="00053A9E">
        <w:rPr>
          <w:szCs w:val="22"/>
        </w:rPr>
        <w:t>’</w:t>
      </w:r>
      <w:r w:rsidR="006D76C2" w:rsidRPr="00053A9E">
        <w:rPr>
          <w:szCs w:val="22"/>
        </w:rPr>
        <w:t>a</w:t>
      </w:r>
      <w:r w:rsidRPr="00053A9E">
        <w:rPr>
          <w:szCs w:val="22"/>
        </w:rPr>
        <w:t xml:space="preserve">vait pour le moment pas eu accès </w:t>
      </w:r>
      <w:r w:rsidR="00EF0AE5" w:rsidRPr="00053A9E">
        <w:rPr>
          <w:szCs w:val="22"/>
        </w:rPr>
        <w:t xml:space="preserve">à </w:t>
      </w:r>
      <w:r w:rsidRPr="00053A9E">
        <w:rPr>
          <w:szCs w:val="22"/>
        </w:rPr>
        <w:t>ladite propositi</w:t>
      </w:r>
      <w:r w:rsidR="007C7671" w:rsidRPr="00053A9E">
        <w:rPr>
          <w:szCs w:val="22"/>
        </w:rPr>
        <w:t>on.  Le</w:t>
      </w:r>
      <w:r w:rsidRPr="00053A9E">
        <w:rPr>
          <w:szCs w:val="22"/>
        </w:rPr>
        <w:t> GRULAC se concerterait dès réception du texte.</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répondu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avait déj</w:t>
      </w:r>
      <w:r w:rsidR="00A41375" w:rsidRPr="00053A9E">
        <w:rPr>
          <w:szCs w:val="22"/>
        </w:rPr>
        <w:t>à </w:t>
      </w:r>
      <w:r w:rsidRPr="00053A9E">
        <w:rPr>
          <w:szCs w:val="22"/>
        </w:rPr>
        <w:t>soumis la proposition oralement au coord</w:t>
      </w:r>
      <w:r w:rsidR="00205E87" w:rsidRPr="00053A9E">
        <w:rPr>
          <w:szCs w:val="22"/>
        </w:rPr>
        <w:t>on</w:t>
      </w:r>
      <w:r w:rsidRPr="00053A9E">
        <w:rPr>
          <w:szCs w:val="22"/>
        </w:rPr>
        <w:t xml:space="preserve">nateur du GRULAC et </w:t>
      </w:r>
      <w:r w:rsidR="006D76C2" w:rsidRPr="00053A9E">
        <w:rPr>
          <w:szCs w:val="22"/>
        </w:rPr>
        <w:t>l</w:t>
      </w:r>
      <w:r w:rsidR="00162955" w:rsidRPr="00053A9E">
        <w:rPr>
          <w:szCs w:val="22"/>
        </w:rPr>
        <w:t>’</w:t>
      </w:r>
      <w:r w:rsidR="006D76C2" w:rsidRPr="00053A9E">
        <w:rPr>
          <w:szCs w:val="22"/>
        </w:rPr>
        <w:t>a</w:t>
      </w:r>
      <w:r w:rsidRPr="00053A9E">
        <w:rPr>
          <w:szCs w:val="22"/>
        </w:rPr>
        <w:t xml:space="preserve">vait envoyée par courrier électronique au même moment, </w:t>
      </w:r>
      <w:r w:rsidR="00A41375" w:rsidRPr="00053A9E">
        <w:rPr>
          <w:szCs w:val="22"/>
        </w:rPr>
        <w:t>afin d</w:t>
      </w:r>
      <w:r w:rsidRPr="00053A9E">
        <w:rPr>
          <w:szCs w:val="22"/>
        </w:rPr>
        <w:t>e faciliter les consultations.</w:t>
      </w:r>
    </w:p>
    <w:p w:rsidR="00FE2D82" w:rsidRPr="00053A9E" w:rsidRDefault="00FE2D82" w:rsidP="001F20D5">
      <w:pPr>
        <w:pStyle w:val="ONUMFS"/>
        <w:rPr>
          <w:szCs w:val="22"/>
        </w:rPr>
      </w:pPr>
      <w:r w:rsidRPr="00053A9E">
        <w:rPr>
          <w:szCs w:val="22"/>
        </w:rPr>
        <w:t xml:space="preserve">Après une pause, le président </w:t>
      </w:r>
      <w:r w:rsidR="006D76C2" w:rsidRPr="00053A9E">
        <w:rPr>
          <w:szCs w:val="22"/>
        </w:rPr>
        <w:t>s</w:t>
      </w:r>
      <w:r w:rsidR="00162955" w:rsidRPr="00053A9E">
        <w:rPr>
          <w:szCs w:val="22"/>
        </w:rPr>
        <w:t>’</w:t>
      </w:r>
      <w:r w:rsidR="006D76C2" w:rsidRPr="00053A9E">
        <w:rPr>
          <w:szCs w:val="22"/>
        </w:rPr>
        <w:t>e</w:t>
      </w:r>
      <w:r w:rsidRPr="00053A9E">
        <w:rPr>
          <w:szCs w:val="22"/>
        </w:rPr>
        <w:t xml:space="preserve">st enquis de </w:t>
      </w:r>
      <w:r w:rsidR="006D76C2" w:rsidRPr="00053A9E">
        <w:rPr>
          <w:szCs w:val="22"/>
        </w:rPr>
        <w:t>l</w:t>
      </w:r>
      <w:r w:rsidR="00162955" w:rsidRPr="00053A9E">
        <w:rPr>
          <w:szCs w:val="22"/>
        </w:rPr>
        <w:t>’</w:t>
      </w:r>
      <w:r w:rsidR="006D76C2" w:rsidRPr="00053A9E">
        <w:rPr>
          <w:szCs w:val="22"/>
        </w:rPr>
        <w:t>é</w:t>
      </w:r>
      <w:r w:rsidRPr="00053A9E">
        <w:rPr>
          <w:szCs w:val="22"/>
        </w:rPr>
        <w:t xml:space="preserve">tat </w:t>
      </w:r>
      <w:r w:rsidR="006D76C2" w:rsidRPr="00053A9E">
        <w:rPr>
          <w:szCs w:val="22"/>
        </w:rPr>
        <w:t>d</w:t>
      </w:r>
      <w:r w:rsidR="00162955" w:rsidRPr="00053A9E">
        <w:rPr>
          <w:szCs w:val="22"/>
        </w:rPr>
        <w:t>’</w:t>
      </w:r>
      <w:r w:rsidR="006D76C2" w:rsidRPr="00053A9E">
        <w:rPr>
          <w:szCs w:val="22"/>
        </w:rPr>
        <w:t>a</w:t>
      </w:r>
      <w:r w:rsidRPr="00053A9E">
        <w:rPr>
          <w:szCs w:val="22"/>
        </w:rPr>
        <w:t xml:space="preserve">vancement des consultations et de toute proposition procédurale </w:t>
      </w:r>
      <w:r w:rsidR="00A41375" w:rsidRPr="00053A9E">
        <w:rPr>
          <w:szCs w:val="22"/>
        </w:rPr>
        <w:t>quant à </w:t>
      </w:r>
      <w:r w:rsidRPr="00053A9E">
        <w:rPr>
          <w:szCs w:val="22"/>
        </w:rPr>
        <w:t xml:space="preserve">la marche </w:t>
      </w:r>
      <w:r w:rsidR="00A41375" w:rsidRPr="00053A9E">
        <w:rPr>
          <w:szCs w:val="22"/>
        </w:rPr>
        <w:t>à </w:t>
      </w:r>
      <w:r w:rsidRPr="00053A9E">
        <w:rPr>
          <w:szCs w:val="22"/>
        </w:rPr>
        <w:t>suivre.</w:t>
      </w:r>
    </w:p>
    <w:p w:rsidR="00FE2D82" w:rsidRPr="00053A9E" w:rsidRDefault="00FE2D82" w:rsidP="001F20D5">
      <w:pPr>
        <w:pStyle w:val="ONUMFS"/>
        <w:rPr>
          <w:szCs w:val="22"/>
        </w:rPr>
      </w:pPr>
      <w:r w:rsidRPr="00053A9E">
        <w:rPr>
          <w:szCs w:val="22"/>
        </w:rPr>
        <w:t xml:space="preserve">La délégation du Brésil, parlant au nom du GRULAC, a </w:t>
      </w:r>
      <w:r w:rsidR="00205E87" w:rsidRPr="00053A9E">
        <w:rPr>
          <w:szCs w:val="22"/>
        </w:rPr>
        <w:t>indiqué</w:t>
      </w:r>
      <w:r w:rsidRPr="00053A9E">
        <w:rPr>
          <w:szCs w:val="22"/>
        </w:rPr>
        <w:t xml:space="preserve"> que le groupe </w:t>
      </w:r>
      <w:r w:rsidR="006D76C2" w:rsidRPr="00053A9E">
        <w:rPr>
          <w:szCs w:val="22"/>
        </w:rPr>
        <w:t>s</w:t>
      </w:r>
      <w:r w:rsidR="00162955" w:rsidRPr="00053A9E">
        <w:rPr>
          <w:szCs w:val="22"/>
        </w:rPr>
        <w:t>’</w:t>
      </w:r>
      <w:r w:rsidR="006D76C2" w:rsidRPr="00053A9E">
        <w:rPr>
          <w:szCs w:val="22"/>
        </w:rPr>
        <w:t>é</w:t>
      </w:r>
      <w:r w:rsidRPr="00053A9E">
        <w:rPr>
          <w:szCs w:val="22"/>
        </w:rPr>
        <w:t xml:space="preserve">tait réuni pour analyser le texte proposé par le </w:t>
      </w:r>
      <w:r w:rsidR="00A41375" w:rsidRPr="00053A9E">
        <w:rPr>
          <w:szCs w:val="22"/>
        </w:rPr>
        <w:t>groupe B</w:t>
      </w:r>
      <w:r w:rsidR="005D04EC" w:rsidRPr="00053A9E">
        <w:rPr>
          <w:szCs w:val="22"/>
        </w:rPr>
        <w:t xml:space="preserve">.  </w:t>
      </w:r>
      <w:r w:rsidRPr="00053A9E">
        <w:rPr>
          <w:szCs w:val="22"/>
        </w:rPr>
        <w:t xml:space="preserve">Il avait reçu une proposition, un paragraphe </w:t>
      </w:r>
      <w:r w:rsidR="00A41375" w:rsidRPr="00053A9E">
        <w:rPr>
          <w:szCs w:val="22"/>
        </w:rPr>
        <w:t>à </w:t>
      </w:r>
      <w:r w:rsidRPr="00053A9E">
        <w:rPr>
          <w:szCs w:val="22"/>
        </w:rPr>
        <w:t xml:space="preserve">ajouter </w:t>
      </w:r>
      <w:r w:rsidR="00A41375" w:rsidRPr="00053A9E">
        <w:rPr>
          <w:szCs w:val="22"/>
        </w:rPr>
        <w:t>à </w:t>
      </w:r>
      <w:r w:rsidRPr="00053A9E">
        <w:rPr>
          <w:szCs w:val="22"/>
        </w:rPr>
        <w:t xml:space="preserve">la fin de la définition des dépenses de développement et </w:t>
      </w:r>
      <w:r w:rsidR="006D76C2" w:rsidRPr="00053A9E">
        <w:rPr>
          <w:szCs w:val="22"/>
        </w:rPr>
        <w:t>d</w:t>
      </w:r>
      <w:r w:rsidR="00162955" w:rsidRPr="00053A9E">
        <w:rPr>
          <w:szCs w:val="22"/>
        </w:rPr>
        <w:t>’</w:t>
      </w:r>
      <w:r w:rsidR="006D76C2" w:rsidRPr="00053A9E">
        <w:rPr>
          <w:szCs w:val="22"/>
        </w:rPr>
        <w:t>a</w:t>
      </w:r>
      <w:r w:rsidRPr="00053A9E">
        <w:rPr>
          <w:szCs w:val="22"/>
        </w:rPr>
        <w:t>utres demand</w:t>
      </w:r>
      <w:r w:rsidR="007C7671" w:rsidRPr="00053A9E">
        <w:rPr>
          <w:szCs w:val="22"/>
        </w:rPr>
        <w:t>es.  La</w:t>
      </w:r>
      <w:r w:rsidRPr="00053A9E">
        <w:rPr>
          <w:szCs w:val="22"/>
        </w:rPr>
        <w:t xml:space="preserve"> délégation </w:t>
      </w:r>
      <w:r w:rsidR="006D76C2" w:rsidRPr="00053A9E">
        <w:rPr>
          <w:szCs w:val="22"/>
        </w:rPr>
        <w:t>n</w:t>
      </w:r>
      <w:r w:rsidR="00162955" w:rsidRPr="00053A9E">
        <w:rPr>
          <w:szCs w:val="22"/>
        </w:rPr>
        <w:t>’</w:t>
      </w:r>
      <w:r w:rsidR="006D76C2" w:rsidRPr="00053A9E">
        <w:rPr>
          <w:szCs w:val="22"/>
        </w:rPr>
        <w:t>a</w:t>
      </w:r>
      <w:r w:rsidRPr="00053A9E">
        <w:rPr>
          <w:szCs w:val="22"/>
        </w:rPr>
        <w:t xml:space="preserve">vait pas reçu de retour </w:t>
      </w:r>
      <w:r w:rsidR="006D76C2" w:rsidRPr="00053A9E">
        <w:rPr>
          <w:szCs w:val="22"/>
        </w:rPr>
        <w:t>d</w:t>
      </w:r>
      <w:r w:rsidR="00162955" w:rsidRPr="00053A9E">
        <w:rPr>
          <w:szCs w:val="22"/>
        </w:rPr>
        <w:t>’</w:t>
      </w:r>
      <w:r w:rsidR="006D76C2" w:rsidRPr="00053A9E">
        <w:rPr>
          <w:szCs w:val="22"/>
        </w:rPr>
        <w:t>i</w:t>
      </w:r>
      <w:r w:rsidRPr="00053A9E">
        <w:rPr>
          <w:szCs w:val="22"/>
        </w:rPr>
        <w:t>nformation sur les crochets qui seraient supprimés dans le tex</w:t>
      </w:r>
      <w:r w:rsidR="007C7671" w:rsidRPr="00053A9E">
        <w:rPr>
          <w:szCs w:val="22"/>
        </w:rPr>
        <w:t>te.  Il</w:t>
      </w:r>
      <w:r w:rsidRPr="00053A9E">
        <w:rPr>
          <w:szCs w:val="22"/>
        </w:rPr>
        <w:t xml:space="preserve"> avait donc été difficile pour le GRULAC </w:t>
      </w:r>
      <w:r w:rsidR="006D76C2" w:rsidRPr="00053A9E">
        <w:rPr>
          <w:szCs w:val="22"/>
        </w:rPr>
        <w:t>d</w:t>
      </w:r>
      <w:r w:rsidR="00162955" w:rsidRPr="00053A9E">
        <w:rPr>
          <w:szCs w:val="22"/>
        </w:rPr>
        <w:t>’</w:t>
      </w:r>
      <w:r w:rsidR="006D76C2" w:rsidRPr="00053A9E">
        <w:rPr>
          <w:szCs w:val="22"/>
        </w:rPr>
        <w:t>a</w:t>
      </w:r>
      <w:r w:rsidRPr="00053A9E">
        <w:rPr>
          <w:szCs w:val="22"/>
        </w:rPr>
        <w:t>nalyser la définition complè</w:t>
      </w:r>
      <w:r w:rsidR="007C7671" w:rsidRPr="00053A9E">
        <w:rPr>
          <w:szCs w:val="22"/>
        </w:rPr>
        <w:t>te.  Le</w:t>
      </w:r>
      <w:r w:rsidRPr="00053A9E">
        <w:rPr>
          <w:szCs w:val="22"/>
        </w:rPr>
        <w:t xml:space="preserve"> GRULAC a suggéré </w:t>
      </w:r>
      <w:r w:rsidR="006D76C2" w:rsidRPr="00053A9E">
        <w:rPr>
          <w:szCs w:val="22"/>
        </w:rPr>
        <w:t>d</w:t>
      </w:r>
      <w:r w:rsidR="00162955" w:rsidRPr="00053A9E">
        <w:rPr>
          <w:szCs w:val="22"/>
        </w:rPr>
        <w:t>’</w:t>
      </w:r>
      <w:r w:rsidR="006D76C2" w:rsidRPr="00053A9E">
        <w:rPr>
          <w:szCs w:val="22"/>
        </w:rPr>
        <w:t>e</w:t>
      </w:r>
      <w:r w:rsidRPr="00053A9E">
        <w:rPr>
          <w:szCs w:val="22"/>
        </w:rPr>
        <w:t>xaminer le texte en séance plénière le lendemain.</w:t>
      </w:r>
    </w:p>
    <w:p w:rsidR="00FE2D82" w:rsidRPr="00053A9E" w:rsidRDefault="00FE2D82" w:rsidP="001F20D5">
      <w:pPr>
        <w:pStyle w:val="ONUMFS"/>
        <w:rPr>
          <w:szCs w:val="22"/>
        </w:rPr>
      </w:pPr>
      <w:r w:rsidRPr="00053A9E">
        <w:rPr>
          <w:szCs w:val="22"/>
        </w:rPr>
        <w:t xml:space="preserve">Le président a dit ne pas avoir vu la proposition du </w:t>
      </w:r>
      <w:r w:rsidR="00A41375" w:rsidRPr="00053A9E">
        <w:rPr>
          <w:szCs w:val="22"/>
        </w:rPr>
        <w:t>groupe B</w:t>
      </w:r>
      <w:r w:rsidRPr="00053A9E">
        <w:rPr>
          <w:szCs w:val="22"/>
        </w:rPr>
        <w:t xml:space="preserve"> et a demandé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 xml:space="preserve">n texte de négociation complet sur la définition soit mis </w:t>
      </w:r>
      <w:r w:rsidR="00A41375" w:rsidRPr="00053A9E">
        <w:rPr>
          <w:szCs w:val="22"/>
        </w:rPr>
        <w:t>à </w:t>
      </w:r>
      <w:r w:rsidRPr="00053A9E">
        <w:rPr>
          <w:szCs w:val="22"/>
        </w:rPr>
        <w:t>la disposition de la séance plénière pour exam</w:t>
      </w:r>
      <w:r w:rsidR="007C7671" w:rsidRPr="00053A9E">
        <w:rPr>
          <w:szCs w:val="22"/>
        </w:rPr>
        <w:t>en.  Le</w:t>
      </w:r>
      <w:r w:rsidRPr="00053A9E">
        <w:rPr>
          <w:szCs w:val="22"/>
        </w:rPr>
        <w:t xml:space="preserve"> texte serait projeté sur </w:t>
      </w:r>
      <w:r w:rsidR="006D76C2" w:rsidRPr="00053A9E">
        <w:rPr>
          <w:szCs w:val="22"/>
        </w:rPr>
        <w:t>l</w:t>
      </w:r>
      <w:r w:rsidR="00162955" w:rsidRPr="00053A9E">
        <w:rPr>
          <w:szCs w:val="22"/>
        </w:rPr>
        <w:t>’</w:t>
      </w:r>
      <w:r w:rsidR="006D76C2" w:rsidRPr="00053A9E">
        <w:rPr>
          <w:szCs w:val="22"/>
        </w:rPr>
        <w:t>é</w:t>
      </w:r>
      <w:r w:rsidRPr="00053A9E">
        <w:rPr>
          <w:szCs w:val="22"/>
        </w:rPr>
        <w:t>cran afin que toutes les délégations puissent clairement voir les modifications.</w:t>
      </w:r>
    </w:p>
    <w:p w:rsidR="00D6553F" w:rsidRPr="00053A9E" w:rsidRDefault="00FE2D82" w:rsidP="001F20D5">
      <w:pPr>
        <w:pStyle w:val="ONUMFS"/>
        <w:rPr>
          <w:szCs w:val="22"/>
        </w:rPr>
      </w:pPr>
      <w:r w:rsidRPr="00053A9E">
        <w:rPr>
          <w:szCs w:val="22"/>
        </w:rPr>
        <w:lastRenderedPageBreak/>
        <w:t>La délégation du Ja</w:t>
      </w:r>
      <w:r w:rsidR="00205E87" w:rsidRPr="00053A9E">
        <w:rPr>
          <w:szCs w:val="22"/>
        </w:rPr>
        <w:t xml:space="preserve">pon a demandé au Secrétariat d’établir </w:t>
      </w:r>
      <w:r w:rsidRPr="00053A9E">
        <w:rPr>
          <w:szCs w:val="22"/>
        </w:rPr>
        <w:t xml:space="preserve">un document qui inclurait la formulation proposée par le </w:t>
      </w:r>
      <w:r w:rsidR="00A41375" w:rsidRPr="00053A9E">
        <w:rPr>
          <w:szCs w:val="22"/>
        </w:rPr>
        <w:t>groupe B</w:t>
      </w:r>
      <w:r w:rsidRPr="00053A9E">
        <w:rPr>
          <w:szCs w:val="22"/>
        </w:rPr>
        <w:t xml:space="preserve"> et qui pourrait </w:t>
      </w:r>
      <w:r w:rsidR="00205E87" w:rsidRPr="00053A9E">
        <w:rPr>
          <w:szCs w:val="22"/>
        </w:rPr>
        <w:t>être utilisé aux fins de l</w:t>
      </w:r>
      <w:r w:rsidR="00162955" w:rsidRPr="00053A9E">
        <w:rPr>
          <w:szCs w:val="22"/>
        </w:rPr>
        <w:t>’</w:t>
      </w:r>
      <w:r w:rsidR="006D76C2" w:rsidRPr="00053A9E">
        <w:rPr>
          <w:szCs w:val="22"/>
        </w:rPr>
        <w:t>e</w:t>
      </w:r>
      <w:r w:rsidRPr="00053A9E">
        <w:rPr>
          <w:szCs w:val="22"/>
        </w:rPr>
        <w:t>xamen</w:t>
      </w:r>
      <w:r w:rsidR="00205E87" w:rsidRPr="00053A9E">
        <w:rPr>
          <w:szCs w:val="22"/>
        </w:rPr>
        <w:t xml:space="preserve"> de cette question</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Brésil a dit que le GRULAC était favorable </w:t>
      </w:r>
      <w:r w:rsidR="00A41375" w:rsidRPr="00053A9E">
        <w:rPr>
          <w:szCs w:val="22"/>
        </w:rPr>
        <w:t>à </w:t>
      </w:r>
      <w:r w:rsidR="006D76C2" w:rsidRPr="00053A9E">
        <w:rPr>
          <w:szCs w:val="22"/>
        </w:rPr>
        <w:t>l</w:t>
      </w:r>
      <w:r w:rsidR="00162955" w:rsidRPr="00053A9E">
        <w:rPr>
          <w:szCs w:val="22"/>
        </w:rPr>
        <w:t>’</w:t>
      </w:r>
      <w:r w:rsidR="006D76C2" w:rsidRPr="00053A9E">
        <w:rPr>
          <w:szCs w:val="22"/>
        </w:rPr>
        <w:t>i</w:t>
      </w:r>
      <w:r w:rsidRPr="00053A9E">
        <w:rPr>
          <w:szCs w:val="22"/>
        </w:rPr>
        <w:t xml:space="preserve">dée </w:t>
      </w:r>
      <w:r w:rsidR="006D76C2" w:rsidRPr="00053A9E">
        <w:rPr>
          <w:szCs w:val="22"/>
        </w:rPr>
        <w:t>d</w:t>
      </w:r>
      <w:r w:rsidR="00162955" w:rsidRPr="00053A9E">
        <w:rPr>
          <w:szCs w:val="22"/>
        </w:rPr>
        <w:t>’</w:t>
      </w:r>
      <w:r w:rsidR="006D76C2" w:rsidRPr="00053A9E">
        <w:rPr>
          <w:szCs w:val="22"/>
        </w:rPr>
        <w:t>e</w:t>
      </w:r>
      <w:r w:rsidRPr="00053A9E">
        <w:rPr>
          <w:szCs w:val="22"/>
        </w:rPr>
        <w:t>xaminer le texte en séance plénière le lendemain.</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a demandé que le texte soit envoyé </w:t>
      </w:r>
      <w:r w:rsidR="00A41375" w:rsidRPr="00053A9E">
        <w:rPr>
          <w:szCs w:val="22"/>
        </w:rPr>
        <w:t>à </w:t>
      </w:r>
      <w:r w:rsidRPr="00053A9E">
        <w:rPr>
          <w:szCs w:val="22"/>
        </w:rPr>
        <w:t>tous les coord</w:t>
      </w:r>
      <w:r w:rsidR="00205E87" w:rsidRPr="00053A9E">
        <w:rPr>
          <w:szCs w:val="22"/>
        </w:rPr>
        <w:t>on</w:t>
      </w:r>
      <w:r w:rsidRPr="00053A9E">
        <w:rPr>
          <w:szCs w:val="22"/>
        </w:rPr>
        <w:t xml:space="preserve">nateurs par courrier électronique </w:t>
      </w:r>
      <w:r w:rsidR="00E77B6F" w:rsidRPr="00053A9E">
        <w:rPr>
          <w:szCs w:val="22"/>
        </w:rPr>
        <w:t xml:space="preserve">de manière à </w:t>
      </w:r>
      <w:r w:rsidRPr="00053A9E">
        <w:rPr>
          <w:szCs w:val="22"/>
        </w:rPr>
        <w:t xml:space="preserve">ce que les délégations puissent </w:t>
      </w:r>
      <w:r w:rsidR="006D76C2" w:rsidRPr="00053A9E">
        <w:rPr>
          <w:szCs w:val="22"/>
        </w:rPr>
        <w:t>l</w:t>
      </w:r>
      <w:r w:rsidR="00162955" w:rsidRPr="00053A9E">
        <w:rPr>
          <w:szCs w:val="22"/>
        </w:rPr>
        <w:t>’</w:t>
      </w:r>
      <w:r w:rsidR="006D76C2" w:rsidRPr="00053A9E">
        <w:rPr>
          <w:szCs w:val="22"/>
        </w:rPr>
        <w:t>a</w:t>
      </w:r>
      <w:r w:rsidRPr="00053A9E">
        <w:rPr>
          <w:szCs w:val="22"/>
        </w:rPr>
        <w:t>voir sur leurs écrans respectifs.</w:t>
      </w:r>
    </w:p>
    <w:p w:rsidR="00D6553F" w:rsidRPr="00053A9E" w:rsidRDefault="00FE2D82" w:rsidP="001F20D5">
      <w:pPr>
        <w:pStyle w:val="ONUMFS"/>
        <w:rPr>
          <w:szCs w:val="22"/>
        </w:rPr>
      </w:pPr>
      <w:r w:rsidRPr="00053A9E">
        <w:rPr>
          <w:szCs w:val="22"/>
        </w:rPr>
        <w:t xml:space="preserve">Le lendemain, le président a rouvert le débat sur la définition des dépenses de développement et indiqué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document avai</w:t>
      </w:r>
      <w:r w:rsidR="00205E87" w:rsidRPr="00053A9E">
        <w:rPr>
          <w:szCs w:val="22"/>
        </w:rPr>
        <w:t>t été distribué avec les dernières adjonctions</w:t>
      </w:r>
      <w:r w:rsidRPr="00053A9E">
        <w:rPr>
          <w:szCs w:val="22"/>
        </w:rPr>
        <w:t xml:space="preserve"> et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était projeté </w:t>
      </w:r>
      <w:r w:rsidR="00A41375" w:rsidRPr="00053A9E">
        <w:rPr>
          <w:szCs w:val="22"/>
        </w:rPr>
        <w:t>à </w:t>
      </w:r>
      <w:r w:rsidR="006D76C2" w:rsidRPr="00053A9E">
        <w:rPr>
          <w:szCs w:val="22"/>
        </w:rPr>
        <w:t>l</w:t>
      </w:r>
      <w:r w:rsidR="00162955" w:rsidRPr="00053A9E">
        <w:rPr>
          <w:szCs w:val="22"/>
        </w:rPr>
        <w:t>’</w:t>
      </w:r>
      <w:r w:rsidR="006D76C2" w:rsidRPr="00053A9E">
        <w:rPr>
          <w:szCs w:val="22"/>
        </w:rPr>
        <w:t>é</w:t>
      </w:r>
      <w:r w:rsidRPr="00053A9E">
        <w:rPr>
          <w:szCs w:val="22"/>
        </w:rPr>
        <w:t>cr</w:t>
      </w:r>
      <w:r w:rsidR="007C7671" w:rsidRPr="00053A9E">
        <w:rPr>
          <w:szCs w:val="22"/>
        </w:rPr>
        <w:t>an.  To</w:t>
      </w:r>
      <w:r w:rsidRPr="00053A9E">
        <w:rPr>
          <w:szCs w:val="22"/>
        </w:rPr>
        <w:t xml:space="preserve">ut </w:t>
      </w:r>
      <w:r w:rsidR="006D76C2" w:rsidRPr="00053A9E">
        <w:rPr>
          <w:szCs w:val="22"/>
        </w:rPr>
        <w:t>d</w:t>
      </w:r>
      <w:r w:rsidR="00162955" w:rsidRPr="00053A9E">
        <w:rPr>
          <w:szCs w:val="22"/>
        </w:rPr>
        <w:t>’</w:t>
      </w:r>
      <w:r w:rsidR="006D76C2" w:rsidRPr="00053A9E">
        <w:rPr>
          <w:szCs w:val="22"/>
        </w:rPr>
        <w:t>a</w:t>
      </w:r>
      <w:r w:rsidRPr="00053A9E">
        <w:rPr>
          <w:szCs w:val="22"/>
        </w:rPr>
        <w:t>bord, un</w:t>
      </w:r>
      <w:r w:rsidR="00205E87" w:rsidRPr="00053A9E">
        <w:rPr>
          <w:szCs w:val="22"/>
        </w:rPr>
        <w:t xml:space="preserve">e adjonction </w:t>
      </w:r>
      <w:r w:rsidRPr="00053A9E">
        <w:rPr>
          <w:szCs w:val="22"/>
        </w:rPr>
        <w:t>a</w:t>
      </w:r>
      <w:r w:rsidR="00205E87" w:rsidRPr="00053A9E">
        <w:rPr>
          <w:szCs w:val="22"/>
        </w:rPr>
        <w:t>vait</w:t>
      </w:r>
      <w:r w:rsidRPr="00053A9E">
        <w:rPr>
          <w:szCs w:val="22"/>
        </w:rPr>
        <w:t xml:space="preserve"> été apporté</w:t>
      </w:r>
      <w:r w:rsidR="00205E87" w:rsidRPr="00053A9E">
        <w:rPr>
          <w:szCs w:val="22"/>
        </w:rPr>
        <w:t>e</w:t>
      </w:r>
      <w:r w:rsidRPr="00053A9E">
        <w:rPr>
          <w:szCs w:val="22"/>
        </w:rPr>
        <w:t xml:space="preserve"> au titre suggéré par le </w:t>
      </w:r>
      <w:r w:rsidR="00A41375" w:rsidRPr="00053A9E">
        <w:rPr>
          <w:szCs w:val="22"/>
        </w:rPr>
        <w:t>groupe B</w:t>
      </w:r>
      <w:r w:rsidRPr="00053A9E">
        <w:rPr>
          <w:szCs w:val="22"/>
        </w:rPr>
        <w:t xml:space="preserve">, spécifiant </w:t>
      </w:r>
      <w:r w:rsidR="006D76C2" w:rsidRPr="00053A9E">
        <w:rPr>
          <w:szCs w:val="22"/>
        </w:rPr>
        <w:t>l</w:t>
      </w:r>
      <w:r w:rsidR="00162955" w:rsidRPr="00053A9E">
        <w:rPr>
          <w:szCs w:val="22"/>
        </w:rPr>
        <w:t>’</w:t>
      </w:r>
      <w:r w:rsidR="006D76C2" w:rsidRPr="00053A9E">
        <w:rPr>
          <w:szCs w:val="22"/>
        </w:rPr>
        <w:t>o</w:t>
      </w:r>
      <w:r w:rsidRPr="00053A9E">
        <w:rPr>
          <w:szCs w:val="22"/>
        </w:rPr>
        <w:t xml:space="preserve">bjet de la définition, </w:t>
      </w:r>
      <w:r w:rsidR="00162955" w:rsidRPr="00053A9E">
        <w:rPr>
          <w:szCs w:val="22"/>
        </w:rPr>
        <w:t>à savoir</w:t>
      </w:r>
      <w:r w:rsidRPr="00053A9E">
        <w:rPr>
          <w:szCs w:val="22"/>
        </w:rPr>
        <w:t xml:space="preserve"> </w:t>
      </w:r>
      <w:r w:rsidR="00A41375" w:rsidRPr="00053A9E">
        <w:rPr>
          <w:szCs w:val="22"/>
        </w:rPr>
        <w:t>à </w:t>
      </w:r>
      <w:r w:rsidRPr="00053A9E">
        <w:rPr>
          <w:szCs w:val="22"/>
        </w:rPr>
        <w:t>des fins comptabl</w:t>
      </w:r>
      <w:r w:rsidR="007C7671" w:rsidRPr="00053A9E">
        <w:rPr>
          <w:szCs w:val="22"/>
        </w:rPr>
        <w:t>es.  Le</w:t>
      </w:r>
      <w:r w:rsidRPr="00053A9E">
        <w:rPr>
          <w:szCs w:val="22"/>
        </w:rPr>
        <w:t xml:space="preserve"> président a désigné la sixième activité (au paragraphe 2), la formation et la mise en valeur des ressources humaines </w:t>
      </w:r>
      <w:r w:rsidR="00205E87" w:rsidRPr="00053A9E">
        <w:rPr>
          <w:szCs w:val="22"/>
        </w:rPr>
        <w:t>dans</w:t>
      </w:r>
      <w:r w:rsidRPr="00053A9E">
        <w:rPr>
          <w:szCs w:val="22"/>
        </w:rPr>
        <w:t xml:space="preserve"> les pays en développement, où le mot</w:t>
      </w:r>
      <w:r w:rsidR="00690BBB" w:rsidRPr="00053A9E">
        <w:rPr>
          <w:szCs w:val="22"/>
        </w:rPr>
        <w:t xml:space="preserve"> </w:t>
      </w:r>
      <w:r w:rsidR="00D86610" w:rsidRPr="00053A9E">
        <w:rPr>
          <w:szCs w:val="22"/>
        </w:rPr>
        <w:t>“</w:t>
      </w:r>
      <w:r w:rsidR="00690BBB" w:rsidRPr="00053A9E">
        <w:rPr>
          <w:szCs w:val="22"/>
        </w:rPr>
        <w:t>p</w:t>
      </w:r>
      <w:r w:rsidRPr="00053A9E">
        <w:rPr>
          <w:szCs w:val="22"/>
        </w:rPr>
        <w:t>ou</w:t>
      </w:r>
      <w:r w:rsidR="00690BBB" w:rsidRPr="00053A9E">
        <w:rPr>
          <w:szCs w:val="22"/>
        </w:rPr>
        <w:t>r</w:t>
      </w:r>
      <w:r w:rsidR="00D86610" w:rsidRPr="00053A9E">
        <w:rPr>
          <w:szCs w:val="22"/>
        </w:rPr>
        <w:t>”</w:t>
      </w:r>
      <w:r w:rsidR="00690BBB" w:rsidRPr="00053A9E">
        <w:rPr>
          <w:szCs w:val="22"/>
          <w:rtl/>
          <w:cs/>
        </w:rPr>
        <w:t xml:space="preserve"> </w:t>
      </w:r>
      <w:r w:rsidRPr="00053A9E">
        <w:rPr>
          <w:szCs w:val="22"/>
        </w:rPr>
        <w:t>devrait être remplacé par</w:t>
      </w:r>
      <w:r w:rsidR="00690BBB" w:rsidRPr="00053A9E">
        <w:rPr>
          <w:szCs w:val="22"/>
        </w:rPr>
        <w:t xml:space="preserve"> </w:t>
      </w:r>
      <w:r w:rsidR="00D86610" w:rsidRPr="00053A9E">
        <w:rPr>
          <w:szCs w:val="22"/>
        </w:rPr>
        <w:t>“</w:t>
      </w:r>
      <w:r w:rsidR="00690BBB" w:rsidRPr="00053A9E">
        <w:rPr>
          <w:szCs w:val="22"/>
        </w:rPr>
        <w:t>d</w:t>
      </w:r>
      <w:r w:rsidRPr="00053A9E">
        <w:rPr>
          <w:szCs w:val="22"/>
        </w:rPr>
        <w:t>an</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 Le </w:t>
      </w:r>
      <w:r w:rsidR="00A41375" w:rsidRPr="00053A9E">
        <w:rPr>
          <w:szCs w:val="22"/>
        </w:rPr>
        <w:t>groupe B</w:t>
      </w:r>
      <w:r w:rsidRPr="00053A9E">
        <w:rPr>
          <w:szCs w:val="22"/>
        </w:rPr>
        <w:t xml:space="preserve"> a</w:t>
      </w:r>
      <w:r w:rsidR="00205E87" w:rsidRPr="00053A9E">
        <w:rPr>
          <w:szCs w:val="22"/>
        </w:rPr>
        <w:t>vait proposé une variante</w:t>
      </w:r>
      <w:r w:rsidRPr="00053A9E">
        <w:rPr>
          <w:szCs w:val="22"/>
        </w:rPr>
        <w:t xml:space="preserve"> </w:t>
      </w:r>
      <w:r w:rsidR="00A41375" w:rsidRPr="00053A9E">
        <w:rPr>
          <w:szCs w:val="22"/>
        </w:rPr>
        <w:t>à </w:t>
      </w:r>
      <w:r w:rsidRPr="00053A9E">
        <w:rPr>
          <w:szCs w:val="22"/>
        </w:rPr>
        <w:t>la fin</w:t>
      </w:r>
      <w:r w:rsidR="00AE3C37" w:rsidRPr="00053A9E">
        <w:rPr>
          <w:szCs w:val="22"/>
        </w:rPr>
        <w:t>,</w:t>
      </w:r>
      <w:r w:rsidR="00205E87" w:rsidRPr="00053A9E">
        <w:rPr>
          <w:szCs w:val="22"/>
        </w:rPr>
        <w:t xml:space="preserve"> à savoir</w:t>
      </w:r>
      <w:r w:rsidR="00690BBB" w:rsidRPr="00053A9E">
        <w:rPr>
          <w:szCs w:val="22"/>
        </w:rPr>
        <w:t xml:space="preserve"> </w:t>
      </w:r>
      <w:r w:rsidR="00D86610" w:rsidRPr="00053A9E">
        <w:rPr>
          <w:szCs w:val="22"/>
        </w:rPr>
        <w:t>“</w:t>
      </w:r>
      <w:r w:rsidR="00690BBB" w:rsidRPr="00053A9E">
        <w:rPr>
          <w:szCs w:val="22"/>
        </w:rPr>
        <w:t>I</w:t>
      </w:r>
      <w:r w:rsidRPr="00053A9E">
        <w:rPr>
          <w:szCs w:val="22"/>
        </w:rPr>
        <w:t>l est entendu que les dépenses relevant des objectifs stratégiques</w:t>
      </w:r>
      <w:r w:rsidR="00185A2B" w:rsidRPr="00053A9E">
        <w:rPr>
          <w:szCs w:val="22"/>
        </w:rPr>
        <w:t>,</w:t>
      </w:r>
      <w:r w:rsidRPr="00053A9E">
        <w:rPr>
          <w:szCs w:val="22"/>
        </w:rPr>
        <w:t xml:space="preserve"> etc</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Trois autres suggestions ne faisaient pas partie de la définition révisée </w:t>
      </w:r>
      <w:r w:rsidR="005D04EC" w:rsidRPr="00053A9E">
        <w:rPr>
          <w:szCs w:val="22"/>
        </w:rPr>
        <w:t xml:space="preserve">: </w:t>
      </w:r>
      <w:r w:rsidRPr="00053A9E">
        <w:rPr>
          <w:szCs w:val="22"/>
        </w:rPr>
        <w:t>i)</w:t>
      </w:r>
      <w:r w:rsidR="00D86610" w:rsidRPr="00053A9E">
        <w:rPr>
          <w:szCs w:val="22"/>
        </w:rPr>
        <w:t> </w:t>
      </w:r>
      <w:r w:rsidRPr="00053A9E">
        <w:rPr>
          <w:szCs w:val="22"/>
        </w:rPr>
        <w:t xml:space="preserve">des informations supplémentaires devant être dévoilées dans le tableau de résultats sur le pourcentage de la part du budget consacrée au développement pour les objectifs stratégiques I, II, II IV, V, VI et VII, </w:t>
      </w:r>
      <w:r w:rsidR="00162955" w:rsidRPr="00053A9E">
        <w:rPr>
          <w:szCs w:val="22"/>
        </w:rPr>
        <w:t>à savoir</w:t>
      </w:r>
      <w:r w:rsidRPr="00053A9E">
        <w:rPr>
          <w:szCs w:val="22"/>
        </w:rPr>
        <w:t xml:space="preserve"> la proposition du </w:t>
      </w:r>
      <w:r w:rsidR="00A41375" w:rsidRPr="00053A9E">
        <w:rPr>
          <w:szCs w:val="22"/>
        </w:rPr>
        <w:t>groupe B</w:t>
      </w:r>
      <w:r w:rsidR="005D04EC" w:rsidRPr="00053A9E">
        <w:rPr>
          <w:szCs w:val="22"/>
        </w:rPr>
        <w:t xml:space="preserve">;  </w:t>
      </w:r>
      <w:r w:rsidRPr="00053A9E">
        <w:rPr>
          <w:szCs w:val="22"/>
        </w:rPr>
        <w:t>ii)</w:t>
      </w:r>
      <w:r w:rsidR="00D86610" w:rsidRPr="00053A9E">
        <w:rPr>
          <w:szCs w:val="22"/>
        </w:rPr>
        <w:t> </w:t>
      </w:r>
      <w:r w:rsidRPr="00053A9E">
        <w:rPr>
          <w:szCs w:val="22"/>
        </w:rPr>
        <w:t xml:space="preserve">des informations sur les réductions des taxes dans les tableaux de résultats </w:t>
      </w:r>
      <w:r w:rsidR="00A41375" w:rsidRPr="00053A9E">
        <w:rPr>
          <w:szCs w:val="22"/>
        </w:rPr>
        <w:t>à </w:t>
      </w:r>
      <w:r w:rsidR="008D3688" w:rsidRPr="00053A9E">
        <w:rPr>
          <w:szCs w:val="22"/>
        </w:rPr>
        <w:t xml:space="preserve">surligner dans </w:t>
      </w:r>
      <w:r w:rsidR="006D76C2" w:rsidRPr="00053A9E">
        <w:rPr>
          <w:szCs w:val="22"/>
        </w:rPr>
        <w:t>u</w:t>
      </w:r>
      <w:r w:rsidRPr="00053A9E">
        <w:rPr>
          <w:szCs w:val="22"/>
        </w:rPr>
        <w:t>ne autre couleur (proposition du GRULAC)</w:t>
      </w:r>
      <w:r w:rsidR="005D04EC" w:rsidRPr="00053A9E">
        <w:rPr>
          <w:szCs w:val="22"/>
        </w:rPr>
        <w:t xml:space="preserve">;  </w:t>
      </w:r>
      <w:r w:rsidRPr="00053A9E">
        <w:rPr>
          <w:szCs w:val="22"/>
        </w:rPr>
        <w:t>et iii)</w:t>
      </w:r>
      <w:r w:rsidR="00D86610" w:rsidRPr="00053A9E">
        <w:rPr>
          <w:szCs w:val="22"/>
        </w:rPr>
        <w:t> </w:t>
      </w:r>
      <w:r w:rsidR="006D76C2" w:rsidRPr="00053A9E">
        <w:rPr>
          <w:szCs w:val="22"/>
        </w:rPr>
        <w:t>l</w:t>
      </w:r>
      <w:r w:rsidR="00162955" w:rsidRPr="00053A9E">
        <w:rPr>
          <w:szCs w:val="22"/>
        </w:rPr>
        <w:t>’</w:t>
      </w:r>
      <w:r w:rsidR="006D76C2" w:rsidRPr="00053A9E">
        <w:rPr>
          <w:szCs w:val="22"/>
        </w:rPr>
        <w:t>a</w:t>
      </w:r>
      <w:r w:rsidR="008D3688" w:rsidRPr="00053A9E">
        <w:rPr>
          <w:szCs w:val="22"/>
        </w:rPr>
        <w:t>djonction</w:t>
      </w:r>
      <w:r w:rsidRPr="00053A9E">
        <w:rPr>
          <w:szCs w:val="22"/>
        </w:rPr>
        <w:t xml:space="preserve"> dans le tableau de résultats de </w:t>
      </w:r>
      <w:r w:rsidR="006D76C2" w:rsidRPr="00053A9E">
        <w:rPr>
          <w:szCs w:val="22"/>
        </w:rPr>
        <w:t>l</w:t>
      </w:r>
      <w:r w:rsidR="00162955" w:rsidRPr="00053A9E">
        <w:rPr>
          <w:szCs w:val="22"/>
        </w:rPr>
        <w:t>’</w:t>
      </w:r>
      <w:r w:rsidR="006D76C2" w:rsidRPr="00053A9E">
        <w:rPr>
          <w:szCs w:val="22"/>
        </w:rPr>
        <w:t>e</w:t>
      </w:r>
      <w:r w:rsidRPr="00053A9E">
        <w:rPr>
          <w:szCs w:val="22"/>
        </w:rPr>
        <w:t xml:space="preserve">xplication selon laquelle les réductions des taxes ne </w:t>
      </w:r>
      <w:r w:rsidR="006D76C2" w:rsidRPr="00053A9E">
        <w:rPr>
          <w:szCs w:val="22"/>
        </w:rPr>
        <w:t>s</w:t>
      </w:r>
      <w:r w:rsidR="00162955" w:rsidRPr="00053A9E">
        <w:rPr>
          <w:szCs w:val="22"/>
        </w:rPr>
        <w:t>’</w:t>
      </w:r>
      <w:r w:rsidR="006D76C2" w:rsidRPr="00053A9E">
        <w:rPr>
          <w:szCs w:val="22"/>
        </w:rPr>
        <w:t>a</w:t>
      </w:r>
      <w:r w:rsidRPr="00053A9E">
        <w:rPr>
          <w:szCs w:val="22"/>
        </w:rPr>
        <w:t>ppliquaient pas seulement aux pays en développement (proposition du GRULAC)</w:t>
      </w:r>
      <w:r w:rsidR="005D04EC" w:rsidRPr="00053A9E">
        <w:rPr>
          <w:szCs w:val="22"/>
        </w:rPr>
        <w:t>.</w:t>
      </w:r>
    </w:p>
    <w:p w:rsidR="00FE2D82"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tenu </w:t>
      </w:r>
      <w:r w:rsidR="00A41375" w:rsidRPr="00053A9E">
        <w:rPr>
          <w:szCs w:val="22"/>
        </w:rPr>
        <w:t>à </w:t>
      </w:r>
      <w:r w:rsidRPr="00053A9E">
        <w:rPr>
          <w:szCs w:val="22"/>
        </w:rPr>
        <w:t>expliquer l</w:t>
      </w:r>
      <w:r w:rsidR="00185A2B" w:rsidRPr="00053A9E">
        <w:rPr>
          <w:szCs w:val="22"/>
        </w:rPr>
        <w:t>es</w:t>
      </w:r>
      <w:r w:rsidRPr="00053A9E">
        <w:rPr>
          <w:szCs w:val="22"/>
        </w:rPr>
        <w:t xml:space="preserve"> raison</w:t>
      </w:r>
      <w:r w:rsidR="00185A2B" w:rsidRPr="00053A9E">
        <w:rPr>
          <w:szCs w:val="22"/>
        </w:rPr>
        <w:t>s</w:t>
      </w:r>
      <w:r w:rsidRPr="00053A9E">
        <w:rPr>
          <w:szCs w:val="22"/>
        </w:rPr>
        <w:t xml:space="preserve"> sur l</w:t>
      </w:r>
      <w:r w:rsidR="00185A2B" w:rsidRPr="00053A9E">
        <w:rPr>
          <w:szCs w:val="22"/>
        </w:rPr>
        <w:t>esquelles</w:t>
      </w:r>
      <w:r w:rsidRPr="00053A9E">
        <w:rPr>
          <w:szCs w:val="22"/>
        </w:rPr>
        <w:t xml:space="preserve"> se fondaient sa propositi</w:t>
      </w:r>
      <w:r w:rsidR="007C7671" w:rsidRPr="00053A9E">
        <w:rPr>
          <w:szCs w:val="22"/>
        </w:rPr>
        <w:t>on.  To</w:t>
      </w:r>
      <w:r w:rsidRPr="00053A9E">
        <w:rPr>
          <w:szCs w:val="22"/>
        </w:rPr>
        <w:t xml:space="preserve">ut </w:t>
      </w:r>
      <w:r w:rsidR="006D76C2" w:rsidRPr="00053A9E">
        <w:rPr>
          <w:szCs w:val="22"/>
        </w:rPr>
        <w:t>d</w:t>
      </w:r>
      <w:r w:rsidR="00162955" w:rsidRPr="00053A9E">
        <w:rPr>
          <w:szCs w:val="22"/>
        </w:rPr>
        <w:t>’</w:t>
      </w:r>
      <w:r w:rsidR="006D76C2" w:rsidRPr="00053A9E">
        <w:rPr>
          <w:szCs w:val="22"/>
        </w:rPr>
        <w:t>a</w:t>
      </w:r>
      <w:r w:rsidRPr="00053A9E">
        <w:rPr>
          <w:szCs w:val="22"/>
        </w:rPr>
        <w:t xml:space="preserve">bord, le titre et </w:t>
      </w:r>
      <w:r w:rsidR="006D76C2" w:rsidRPr="00053A9E">
        <w:rPr>
          <w:szCs w:val="22"/>
        </w:rPr>
        <w:t>l</w:t>
      </w:r>
      <w:r w:rsidR="00162955" w:rsidRPr="00053A9E">
        <w:rPr>
          <w:szCs w:val="22"/>
        </w:rPr>
        <w:t>’</w:t>
      </w:r>
      <w:r w:rsidR="006D76C2" w:rsidRPr="00053A9E">
        <w:rPr>
          <w:szCs w:val="22"/>
        </w:rPr>
        <w:t>a</w:t>
      </w:r>
      <w:r w:rsidR="008D3688" w:rsidRPr="00053A9E">
        <w:rPr>
          <w:szCs w:val="22"/>
        </w:rPr>
        <w:t>djonction</w:t>
      </w:r>
      <w:r w:rsidRPr="00053A9E">
        <w:rPr>
          <w:szCs w:val="22"/>
        </w:rPr>
        <w:t xml:space="preserve"> de la formulation</w:t>
      </w:r>
      <w:r w:rsidR="00690BBB" w:rsidRPr="00053A9E">
        <w:rPr>
          <w:szCs w:val="22"/>
        </w:rPr>
        <w:t xml:space="preserve"> </w:t>
      </w:r>
      <w:r w:rsidR="00D86610" w:rsidRPr="00053A9E">
        <w:rPr>
          <w:szCs w:val="22"/>
        </w:rPr>
        <w:t>“</w:t>
      </w:r>
      <w:r w:rsidR="00690BBB" w:rsidRPr="00053A9E">
        <w:rPr>
          <w:szCs w:val="22"/>
        </w:rPr>
        <w:t>à</w:t>
      </w:r>
      <w:r w:rsidR="00A41375" w:rsidRPr="00053A9E">
        <w:rPr>
          <w:szCs w:val="22"/>
        </w:rPr>
        <w:t> </w:t>
      </w:r>
      <w:r w:rsidRPr="00053A9E">
        <w:rPr>
          <w:szCs w:val="22"/>
        </w:rPr>
        <w:t>des fins comptable</w:t>
      </w:r>
      <w:r w:rsidR="00690BBB" w:rsidRPr="00053A9E">
        <w:rPr>
          <w:szCs w:val="22"/>
        </w:rPr>
        <w:t>s</w:t>
      </w:r>
      <w:r w:rsidR="00D86610" w:rsidRPr="00053A9E">
        <w:rPr>
          <w:szCs w:val="22"/>
        </w:rPr>
        <w:t>”</w:t>
      </w:r>
      <w:r w:rsidR="00690BBB" w:rsidRPr="00053A9E">
        <w:rPr>
          <w:szCs w:val="22"/>
          <w:rtl/>
          <w:cs/>
        </w:rPr>
        <w:t xml:space="preserve"> </w:t>
      </w:r>
      <w:r w:rsidRPr="00053A9E">
        <w:rPr>
          <w:szCs w:val="22"/>
        </w:rPr>
        <w:t>étai</w:t>
      </w:r>
      <w:r w:rsidR="00185A2B" w:rsidRPr="00053A9E">
        <w:rPr>
          <w:szCs w:val="22"/>
        </w:rPr>
        <w:t>en</w:t>
      </w:r>
      <w:r w:rsidRPr="00053A9E">
        <w:rPr>
          <w:szCs w:val="22"/>
        </w:rPr>
        <w:t xml:space="preserve">t une précision et </w:t>
      </w:r>
      <w:r w:rsidR="008D3688" w:rsidRPr="00053A9E">
        <w:rPr>
          <w:szCs w:val="22"/>
        </w:rPr>
        <w:t>visaient à rendre compte d</w:t>
      </w:r>
      <w:r w:rsidRPr="00053A9E">
        <w:rPr>
          <w:szCs w:val="22"/>
        </w:rPr>
        <w:t>e la compréhension commune exprimée par le Secrétariat et plusieurs délégatio</w:t>
      </w:r>
      <w:r w:rsidR="007C7671" w:rsidRPr="00053A9E">
        <w:rPr>
          <w:szCs w:val="22"/>
        </w:rPr>
        <w:t>ns.  La</w:t>
      </w:r>
      <w:r w:rsidRPr="00053A9E">
        <w:rPr>
          <w:szCs w:val="22"/>
        </w:rPr>
        <w:t xml:space="preserve"> dernière partie de la page 1, selon laquelle la formulation était proposée </w:t>
      </w:r>
      <w:r w:rsidR="008D3688" w:rsidRPr="00053A9E">
        <w:rPr>
          <w:szCs w:val="22"/>
        </w:rPr>
        <w:t>en vue de favoriser</w:t>
      </w:r>
      <w:r w:rsidRPr="00053A9E">
        <w:rPr>
          <w:szCs w:val="22"/>
        </w:rPr>
        <w:t xml:space="preserve"> un comprom</w:t>
      </w:r>
      <w:r w:rsidR="007C7671" w:rsidRPr="00053A9E">
        <w:rPr>
          <w:szCs w:val="22"/>
        </w:rPr>
        <w:t>is.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 xml:space="preserve">ne </w:t>
      </w:r>
      <w:r w:rsidR="008D3688" w:rsidRPr="00053A9E">
        <w:rPr>
          <w:szCs w:val="22"/>
        </w:rPr>
        <w:t xml:space="preserve">variante de </w:t>
      </w:r>
      <w:r w:rsidR="006D76C2" w:rsidRPr="00053A9E">
        <w:rPr>
          <w:szCs w:val="22"/>
        </w:rPr>
        <w:t>l</w:t>
      </w:r>
      <w:r w:rsidR="00162955" w:rsidRPr="00053A9E">
        <w:rPr>
          <w:szCs w:val="22"/>
        </w:rPr>
        <w:t>’</w:t>
      </w:r>
      <w:r w:rsidR="006D76C2" w:rsidRPr="00053A9E">
        <w:rPr>
          <w:szCs w:val="22"/>
        </w:rPr>
        <w:t>a</w:t>
      </w:r>
      <w:r w:rsidRPr="00053A9E">
        <w:rPr>
          <w:szCs w:val="22"/>
        </w:rPr>
        <w:t xml:space="preserve">ncienne formulation proposée précédemment par le </w:t>
      </w:r>
      <w:r w:rsidR="00A41375" w:rsidRPr="00053A9E">
        <w:rPr>
          <w:szCs w:val="22"/>
        </w:rPr>
        <w:t>groupe B</w:t>
      </w:r>
      <w:r w:rsidR="005D04EC" w:rsidRPr="00053A9E">
        <w:rPr>
          <w:szCs w:val="22"/>
        </w:rPr>
        <w:t xml:space="preserve">.  </w:t>
      </w:r>
      <w:r w:rsidRPr="00053A9E">
        <w:rPr>
          <w:szCs w:val="22"/>
        </w:rPr>
        <w:t xml:space="preserve">Le </w:t>
      </w:r>
      <w:r w:rsidR="00A41375" w:rsidRPr="00053A9E">
        <w:rPr>
          <w:szCs w:val="22"/>
        </w:rPr>
        <w:t>groupe B</w:t>
      </w:r>
      <w:r w:rsidRPr="00053A9E">
        <w:rPr>
          <w:szCs w:val="22"/>
        </w:rPr>
        <w:t xml:space="preserve"> tentait de trouver un compromis en distinguant la manière dont les objectifs stratégiques VIII et IX étaient exclus du calcul des dépenses de développeme</w:t>
      </w:r>
      <w:r w:rsidR="007C7671" w:rsidRPr="00053A9E">
        <w:rPr>
          <w:szCs w:val="22"/>
        </w:rPr>
        <w:t>nt.  Le</w:t>
      </w:r>
      <w:r w:rsidRPr="00053A9E">
        <w:rPr>
          <w:szCs w:val="22"/>
        </w:rPr>
        <w:t xml:space="preserve"> </w:t>
      </w:r>
      <w:r w:rsidR="00A41375" w:rsidRPr="00053A9E">
        <w:rPr>
          <w:szCs w:val="22"/>
        </w:rPr>
        <w:t>groupe B</w:t>
      </w:r>
      <w:r w:rsidRPr="00053A9E">
        <w:rPr>
          <w:szCs w:val="22"/>
        </w:rPr>
        <w:t xml:space="preserve"> espérait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pourrait </w:t>
      </w:r>
      <w:r w:rsidR="006D76C2" w:rsidRPr="00053A9E">
        <w:rPr>
          <w:szCs w:val="22"/>
        </w:rPr>
        <w:t>s</w:t>
      </w:r>
      <w:r w:rsidR="00162955" w:rsidRPr="00053A9E">
        <w:rPr>
          <w:szCs w:val="22"/>
        </w:rPr>
        <w:t>’</w:t>
      </w:r>
      <w:r w:rsidR="006D76C2" w:rsidRPr="00053A9E">
        <w:rPr>
          <w:szCs w:val="22"/>
        </w:rPr>
        <w:t>a</w:t>
      </w:r>
      <w:r w:rsidRPr="00053A9E">
        <w:rPr>
          <w:szCs w:val="22"/>
        </w:rPr>
        <w:t xml:space="preserve">gir </w:t>
      </w:r>
      <w:r w:rsidR="006D76C2" w:rsidRPr="00053A9E">
        <w:rPr>
          <w:szCs w:val="22"/>
        </w:rPr>
        <w:t>d</w:t>
      </w:r>
      <w:r w:rsidR="00162955" w:rsidRPr="00053A9E">
        <w:rPr>
          <w:szCs w:val="22"/>
        </w:rPr>
        <w:t>’</w:t>
      </w:r>
      <w:r w:rsidR="006D76C2" w:rsidRPr="00053A9E">
        <w:rPr>
          <w:szCs w:val="22"/>
        </w:rPr>
        <w:t>u</w:t>
      </w:r>
      <w:r w:rsidRPr="00053A9E">
        <w:rPr>
          <w:szCs w:val="22"/>
        </w:rPr>
        <w:t xml:space="preserve">ne solution </w:t>
      </w:r>
      <w:r w:rsidR="00A41375" w:rsidRPr="00053A9E">
        <w:rPr>
          <w:szCs w:val="22"/>
        </w:rPr>
        <w:t>à </w:t>
      </w:r>
      <w:r w:rsidRPr="00053A9E">
        <w:rPr>
          <w:szCs w:val="22"/>
        </w:rPr>
        <w:t>la phrase entre crochets qui lèverait toute ambiguï</w:t>
      </w:r>
      <w:r w:rsidR="007C7671" w:rsidRPr="00053A9E">
        <w:rPr>
          <w:szCs w:val="22"/>
        </w:rPr>
        <w:t>té.  Co</w:t>
      </w:r>
      <w:r w:rsidRPr="00053A9E">
        <w:rPr>
          <w:szCs w:val="22"/>
        </w:rPr>
        <w:t>ncernant les informations supplémentaires demandées dans le tableau de résultats, si les dépenses dans le cade des objectifs stratégiques VIII et IX étaient clairement exclu</w:t>
      </w:r>
      <w:r w:rsidR="00185A2B" w:rsidRPr="00053A9E">
        <w:rPr>
          <w:szCs w:val="22"/>
        </w:rPr>
        <w:t>e</w:t>
      </w:r>
      <w:r w:rsidRPr="00053A9E">
        <w:rPr>
          <w:szCs w:val="22"/>
        </w:rPr>
        <w:t xml:space="preserve">s du calcul des dépenses de développement, il était juste </w:t>
      </w:r>
      <w:r w:rsidR="006D76C2" w:rsidRPr="00053A9E">
        <w:rPr>
          <w:szCs w:val="22"/>
        </w:rPr>
        <w:t>d</w:t>
      </w:r>
      <w:r w:rsidR="00162955" w:rsidRPr="00053A9E">
        <w:rPr>
          <w:szCs w:val="22"/>
        </w:rPr>
        <w:t>’</w:t>
      </w:r>
      <w:r w:rsidR="006D76C2" w:rsidRPr="00053A9E">
        <w:rPr>
          <w:szCs w:val="22"/>
        </w:rPr>
        <w:t>a</w:t>
      </w:r>
      <w:r w:rsidRPr="00053A9E">
        <w:rPr>
          <w:szCs w:val="22"/>
        </w:rPr>
        <w:t xml:space="preserve">voir le pourcentage des dépenses de développement pour les objectifs stratégiques I, II, II IV, V, VI et VII, qui étaient pris </w:t>
      </w:r>
      <w:r w:rsidR="00A41375" w:rsidRPr="00053A9E">
        <w:rPr>
          <w:szCs w:val="22"/>
        </w:rPr>
        <w:t>en compte</w:t>
      </w:r>
      <w:r w:rsidRPr="00053A9E">
        <w:rPr>
          <w:szCs w:val="22"/>
        </w:rPr>
        <w:t xml:space="preserve"> dans le processus de calcul des dépenses de développeme</w:t>
      </w:r>
      <w:r w:rsidR="007C7671" w:rsidRPr="00053A9E">
        <w:rPr>
          <w:szCs w:val="22"/>
        </w:rPr>
        <w:t>nt.  Po</w:t>
      </w:r>
      <w:r w:rsidRPr="00053A9E">
        <w:rPr>
          <w:szCs w:val="22"/>
        </w:rPr>
        <w:t xml:space="preserve">ur répondre aux préoccupations éventuelles des autres groupes, le </w:t>
      </w:r>
      <w:r w:rsidR="00A41375" w:rsidRPr="00053A9E">
        <w:rPr>
          <w:szCs w:val="22"/>
        </w:rPr>
        <w:t>groupe B</w:t>
      </w:r>
      <w:r w:rsidRPr="00053A9E">
        <w:rPr>
          <w:szCs w:val="22"/>
        </w:rPr>
        <w:t xml:space="preserve"> a demandé une représentation supplémentaire des chiffres en plus de ce que contenait déj</w:t>
      </w:r>
      <w:r w:rsidR="00A41375" w:rsidRPr="00053A9E">
        <w:rPr>
          <w:szCs w:val="22"/>
        </w:rPr>
        <w:t>à </w:t>
      </w:r>
      <w:r w:rsidRPr="00053A9E">
        <w:rPr>
          <w:szCs w:val="22"/>
        </w:rPr>
        <w:t>le docume</w:t>
      </w:r>
      <w:r w:rsidR="007C7671" w:rsidRPr="00053A9E">
        <w:rPr>
          <w:szCs w:val="22"/>
        </w:rPr>
        <w:t>nt.  Le</w:t>
      </w:r>
      <w:r w:rsidRPr="00053A9E">
        <w:rPr>
          <w:szCs w:val="22"/>
        </w:rPr>
        <w:t xml:space="preserve"> groupe ferait part de ses observations par rapport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utre partie entre crochets ultérieurement.</w:t>
      </w:r>
    </w:p>
    <w:p w:rsidR="00D6553F" w:rsidRPr="00053A9E" w:rsidRDefault="00FE2D82" w:rsidP="001F20D5">
      <w:pPr>
        <w:pStyle w:val="ONUMFS"/>
        <w:rPr>
          <w:szCs w:val="22"/>
        </w:rPr>
      </w:pPr>
      <w:r w:rsidRPr="00053A9E">
        <w:rPr>
          <w:szCs w:val="22"/>
        </w:rPr>
        <w:t xml:space="preserve">La délégation du Brésil, parlant au nom du GRULAC, a fait référence </w:t>
      </w:r>
      <w:r w:rsidR="00A41375" w:rsidRPr="00053A9E">
        <w:rPr>
          <w:szCs w:val="22"/>
        </w:rPr>
        <w:t>à </w:t>
      </w:r>
      <w:r w:rsidRPr="00053A9E">
        <w:rPr>
          <w:szCs w:val="22"/>
        </w:rPr>
        <w:t>sa proposition en indi</w:t>
      </w:r>
      <w:r w:rsidR="00A41375" w:rsidRPr="00053A9E">
        <w:rPr>
          <w:szCs w:val="22"/>
        </w:rPr>
        <w:t>quant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n évaluant le document et ce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 xml:space="preserve">vait accompli le Secrétariat </w:t>
      </w:r>
      <w:r w:rsidR="00A41375" w:rsidRPr="00053A9E">
        <w:rPr>
          <w:szCs w:val="22"/>
        </w:rPr>
        <w:t>au cours de</w:t>
      </w:r>
      <w:r w:rsidRPr="00053A9E">
        <w:rPr>
          <w:szCs w:val="22"/>
        </w:rPr>
        <w:t xml:space="preserve"> </w:t>
      </w:r>
      <w:r w:rsidR="006D76C2" w:rsidRPr="00053A9E">
        <w:rPr>
          <w:szCs w:val="22"/>
        </w:rPr>
        <w:t>l</w:t>
      </w:r>
      <w:r w:rsidR="00162955" w:rsidRPr="00053A9E">
        <w:rPr>
          <w:szCs w:val="22"/>
        </w:rPr>
        <w:t>’</w:t>
      </w:r>
      <w:r w:rsidR="006D76C2" w:rsidRPr="00053A9E">
        <w:rPr>
          <w:szCs w:val="22"/>
        </w:rPr>
        <w:t>e</w:t>
      </w:r>
      <w:r w:rsidRPr="00053A9E">
        <w:rPr>
          <w:szCs w:val="22"/>
        </w:rPr>
        <w:t xml:space="preserve">xercice biennal en cours, elle avait reconnu que, éventuellement, les informations </w:t>
      </w:r>
      <w:r w:rsidR="00A41375" w:rsidRPr="00053A9E">
        <w:rPr>
          <w:szCs w:val="22"/>
        </w:rPr>
        <w:t>relatives </w:t>
      </w:r>
      <w:r w:rsidRPr="00053A9E">
        <w:rPr>
          <w:szCs w:val="22"/>
        </w:rPr>
        <w:t xml:space="preserve">aux réductions des taxes impliquaient que les réductions des taxes </w:t>
      </w:r>
      <w:r w:rsidR="006D76C2" w:rsidRPr="00053A9E">
        <w:rPr>
          <w:szCs w:val="22"/>
        </w:rPr>
        <w:t>s</w:t>
      </w:r>
      <w:r w:rsidR="00162955" w:rsidRPr="00053A9E">
        <w:rPr>
          <w:szCs w:val="22"/>
        </w:rPr>
        <w:t>’</w:t>
      </w:r>
      <w:r w:rsidR="006D76C2" w:rsidRPr="00053A9E">
        <w:rPr>
          <w:szCs w:val="22"/>
        </w:rPr>
        <w:t>a</w:t>
      </w:r>
      <w:r w:rsidRPr="00053A9E">
        <w:rPr>
          <w:szCs w:val="22"/>
        </w:rPr>
        <w:t>ppliquaient uniquement aux pays en développeme</w:t>
      </w:r>
      <w:r w:rsidR="007C7671" w:rsidRPr="00053A9E">
        <w:rPr>
          <w:szCs w:val="22"/>
        </w:rPr>
        <w:t>nt.  Le</w:t>
      </w:r>
      <w:r w:rsidRPr="00053A9E">
        <w:rPr>
          <w:szCs w:val="22"/>
        </w:rPr>
        <w:t xml:space="preserve">s informations supplémentaires proposées </w:t>
      </w:r>
      <w:r w:rsidR="006D76C2" w:rsidRPr="00053A9E">
        <w:rPr>
          <w:szCs w:val="22"/>
        </w:rPr>
        <w:t>s</w:t>
      </w:r>
      <w:r w:rsidR="00162955" w:rsidRPr="00053A9E">
        <w:rPr>
          <w:szCs w:val="22"/>
        </w:rPr>
        <w:t>’</w:t>
      </w:r>
      <w:r w:rsidR="006D76C2" w:rsidRPr="00053A9E">
        <w:rPr>
          <w:szCs w:val="22"/>
        </w:rPr>
        <w:t>a</w:t>
      </w:r>
      <w:r w:rsidRPr="00053A9E">
        <w:rPr>
          <w:szCs w:val="22"/>
        </w:rPr>
        <w:t>véreraient donc très util</w:t>
      </w:r>
      <w:r w:rsidR="007C7671" w:rsidRPr="00053A9E">
        <w:rPr>
          <w:szCs w:val="22"/>
        </w:rPr>
        <w:t>es.  Le</w:t>
      </w:r>
      <w:r w:rsidRPr="00053A9E">
        <w:rPr>
          <w:szCs w:val="22"/>
        </w:rPr>
        <w:t> GRULAC avait déj</w:t>
      </w:r>
      <w:r w:rsidR="00A41375" w:rsidRPr="00053A9E">
        <w:rPr>
          <w:szCs w:val="22"/>
        </w:rPr>
        <w:t>à </w:t>
      </w:r>
      <w:r w:rsidRPr="00053A9E">
        <w:rPr>
          <w:szCs w:val="22"/>
        </w:rPr>
        <w:t>fait preuve de souplesse en autorisant la mention des réductions des taxes dans les tableaux de résulta</w:t>
      </w:r>
      <w:r w:rsidR="007C7671" w:rsidRPr="00053A9E">
        <w:rPr>
          <w:szCs w:val="22"/>
        </w:rPr>
        <w:t>ts.  Il</w:t>
      </w:r>
      <w:r w:rsidRPr="00053A9E">
        <w:rPr>
          <w:szCs w:val="22"/>
        </w:rPr>
        <w:t xml:space="preserve"> </w:t>
      </w:r>
      <w:r w:rsidR="006D76C2" w:rsidRPr="00053A9E">
        <w:rPr>
          <w:szCs w:val="22"/>
        </w:rPr>
        <w:t>s</w:t>
      </w:r>
      <w:r w:rsidR="00162955" w:rsidRPr="00053A9E">
        <w:rPr>
          <w:szCs w:val="22"/>
        </w:rPr>
        <w:t>’</w:t>
      </w:r>
      <w:r w:rsidR="006D76C2" w:rsidRPr="00053A9E">
        <w:rPr>
          <w:szCs w:val="22"/>
        </w:rPr>
        <w:t>a</w:t>
      </w:r>
      <w:r w:rsidRPr="00053A9E">
        <w:rPr>
          <w:szCs w:val="22"/>
        </w:rPr>
        <w:t xml:space="preserve">girait </w:t>
      </w:r>
      <w:r w:rsidR="006D76C2" w:rsidRPr="00053A9E">
        <w:rPr>
          <w:szCs w:val="22"/>
        </w:rPr>
        <w:t>d</w:t>
      </w:r>
      <w:r w:rsidR="00162955" w:rsidRPr="00053A9E">
        <w:rPr>
          <w:szCs w:val="22"/>
        </w:rPr>
        <w:t>’</w:t>
      </w:r>
      <w:r w:rsidR="006D76C2" w:rsidRPr="00053A9E">
        <w:rPr>
          <w:szCs w:val="22"/>
        </w:rPr>
        <w:t>u</w:t>
      </w:r>
      <w:r w:rsidRPr="00053A9E">
        <w:rPr>
          <w:szCs w:val="22"/>
        </w:rPr>
        <w:t>n</w:t>
      </w:r>
      <w:r w:rsidR="008D3688" w:rsidRPr="00053A9E">
        <w:rPr>
          <w:szCs w:val="22"/>
        </w:rPr>
        <w:t>e adjonction</w:t>
      </w:r>
      <w:r w:rsidRPr="00053A9E">
        <w:rPr>
          <w:szCs w:val="22"/>
        </w:rPr>
        <w:t xml:space="preserve"> qui ne faisait pas partie du déb</w:t>
      </w:r>
      <w:r w:rsidR="007C7671" w:rsidRPr="00053A9E">
        <w:rPr>
          <w:szCs w:val="22"/>
        </w:rPr>
        <w:t>at.  Le</w:t>
      </w:r>
      <w:r w:rsidRPr="00053A9E">
        <w:rPr>
          <w:szCs w:val="22"/>
        </w:rPr>
        <w:t xml:space="preserve"> GRULAC faisait un effort énorme pour tenter </w:t>
      </w:r>
      <w:r w:rsidR="006D76C2" w:rsidRPr="00053A9E">
        <w:rPr>
          <w:szCs w:val="22"/>
        </w:rPr>
        <w:t>d</w:t>
      </w:r>
      <w:r w:rsidR="00162955" w:rsidRPr="00053A9E">
        <w:rPr>
          <w:szCs w:val="22"/>
        </w:rPr>
        <w:t>’</w:t>
      </w:r>
      <w:r w:rsidR="006D76C2" w:rsidRPr="00053A9E">
        <w:rPr>
          <w:szCs w:val="22"/>
        </w:rPr>
        <w:t>a</w:t>
      </w:r>
      <w:r w:rsidRPr="00053A9E">
        <w:rPr>
          <w:szCs w:val="22"/>
        </w:rPr>
        <w:t>paiser les délégations qui voulaient voir les réductions indiquées sur cette pa</w:t>
      </w:r>
      <w:r w:rsidR="007C7671" w:rsidRPr="00053A9E">
        <w:rPr>
          <w:szCs w:val="22"/>
        </w:rPr>
        <w:t>ge.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st dite préoccupée elle aussi par les réductions des tax</w:t>
      </w:r>
      <w:r w:rsidR="007C7671" w:rsidRPr="00053A9E">
        <w:rPr>
          <w:szCs w:val="22"/>
        </w:rPr>
        <w:t>es.  El</w:t>
      </w:r>
      <w:r w:rsidRPr="00053A9E">
        <w:rPr>
          <w:szCs w:val="22"/>
        </w:rPr>
        <w:t xml:space="preserve">les avaient été examinées </w:t>
      </w:r>
      <w:r w:rsidR="00A41375" w:rsidRPr="00053A9E">
        <w:rPr>
          <w:szCs w:val="22"/>
        </w:rPr>
        <w:t>à </w:t>
      </w:r>
      <w:r w:rsidRPr="00053A9E">
        <w:rPr>
          <w:szCs w:val="22"/>
        </w:rPr>
        <w:t xml:space="preserve">la session précédente du PBC et la solution trouvée était </w:t>
      </w:r>
      <w:r w:rsidR="006D76C2" w:rsidRPr="00053A9E">
        <w:rPr>
          <w:szCs w:val="22"/>
        </w:rPr>
        <w:t>d</w:t>
      </w:r>
      <w:r w:rsidR="00162955" w:rsidRPr="00053A9E">
        <w:rPr>
          <w:szCs w:val="22"/>
        </w:rPr>
        <w:t>’</w:t>
      </w:r>
      <w:r w:rsidR="006D76C2" w:rsidRPr="00053A9E">
        <w:rPr>
          <w:szCs w:val="22"/>
        </w:rPr>
        <w:t>i</w:t>
      </w:r>
      <w:r w:rsidRPr="00053A9E">
        <w:rPr>
          <w:szCs w:val="22"/>
        </w:rPr>
        <w:t xml:space="preserve">nscrire les informations dans le document de </w:t>
      </w:r>
      <w:r w:rsidRPr="00053A9E">
        <w:rPr>
          <w:szCs w:val="22"/>
        </w:rPr>
        <w:lastRenderedPageBreak/>
        <w:t>questions</w:t>
      </w:r>
      <w:r w:rsidR="007C7671" w:rsidRPr="00053A9E">
        <w:rPr>
          <w:szCs w:val="22"/>
        </w:rPr>
        <w:noBreakHyphen/>
      </w:r>
      <w:r w:rsidRPr="00053A9E">
        <w:rPr>
          <w:szCs w:val="22"/>
        </w:rPr>
        <w:t>répons</w:t>
      </w:r>
      <w:r w:rsidR="007C7671" w:rsidRPr="00053A9E">
        <w:rPr>
          <w:szCs w:val="22"/>
        </w:rPr>
        <w:t>es.  Né</w:t>
      </w:r>
      <w:r w:rsidRPr="00053A9E">
        <w:rPr>
          <w:szCs w:val="22"/>
        </w:rPr>
        <w:t xml:space="preserve">anmoins, le GRULAC souhaitait autoriser les informations </w:t>
      </w:r>
      <w:r w:rsidR="00A41375" w:rsidRPr="00053A9E">
        <w:rPr>
          <w:szCs w:val="22"/>
        </w:rPr>
        <w:t>relatives </w:t>
      </w:r>
      <w:r w:rsidRPr="00053A9E">
        <w:rPr>
          <w:szCs w:val="22"/>
        </w:rPr>
        <w:t>aux réductions des taxes dans le tableau de résulta</w:t>
      </w:r>
      <w:r w:rsidR="007C7671" w:rsidRPr="00053A9E">
        <w:rPr>
          <w:szCs w:val="22"/>
        </w:rPr>
        <w:t>ts.  Co</w:t>
      </w:r>
      <w:r w:rsidRPr="00053A9E">
        <w:rPr>
          <w:szCs w:val="22"/>
        </w:rPr>
        <w:t>ncernant les autres propositions, la délégation a indiqué que le GRULAC avait analysé les trois propositions pour tenter de trouver un compromis et supprimer les crochets du tex</w:t>
      </w:r>
      <w:r w:rsidR="007C7671" w:rsidRPr="00053A9E">
        <w:rPr>
          <w:szCs w:val="22"/>
        </w:rPr>
        <w:t>te.  Le</w:t>
      </w:r>
      <w:r w:rsidRPr="00053A9E">
        <w:rPr>
          <w:szCs w:val="22"/>
        </w:rPr>
        <w:t xml:space="preserve"> GRULAC voulait se concerter avec les partisans du texte pour voir </w:t>
      </w:r>
      <w:r w:rsidR="006D76C2" w:rsidRPr="00053A9E">
        <w:rPr>
          <w:szCs w:val="22"/>
        </w:rPr>
        <w:t>s</w:t>
      </w:r>
      <w:r w:rsidR="00162955" w:rsidRPr="00053A9E">
        <w:rPr>
          <w:szCs w:val="22"/>
        </w:rPr>
        <w:t>’</w:t>
      </w:r>
      <w:r w:rsidR="006D76C2" w:rsidRPr="00053A9E">
        <w:rPr>
          <w:szCs w:val="22"/>
        </w:rPr>
        <w:t>i</w:t>
      </w:r>
      <w:r w:rsidRPr="00053A9E">
        <w:rPr>
          <w:szCs w:val="22"/>
        </w:rPr>
        <w:t>ls pouvaient trouver un compromis concernant le texte entre crochets et se montrer concilian</w:t>
      </w:r>
      <w:r w:rsidR="007C7671" w:rsidRPr="00053A9E">
        <w:rPr>
          <w:szCs w:val="22"/>
        </w:rPr>
        <w:t>ts.  Av</w:t>
      </w:r>
      <w:r w:rsidRPr="00053A9E">
        <w:rPr>
          <w:szCs w:val="22"/>
        </w:rPr>
        <w:t xml:space="preserve">ant de présenter la position de son groupe, la délégation tenait </w:t>
      </w:r>
      <w:r w:rsidR="00A41375" w:rsidRPr="00053A9E">
        <w:rPr>
          <w:szCs w:val="22"/>
        </w:rPr>
        <w:t>à </w:t>
      </w:r>
      <w:r w:rsidRPr="00053A9E">
        <w:rPr>
          <w:szCs w:val="22"/>
        </w:rPr>
        <w:t>recevoir une précision de la part des partisans des trois nouvelles suggestions</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déclaré que pour répondre </w:t>
      </w:r>
      <w:r w:rsidR="00A41375" w:rsidRPr="00053A9E">
        <w:rPr>
          <w:szCs w:val="22"/>
        </w:rPr>
        <w:t>à </w:t>
      </w:r>
      <w:r w:rsidRPr="00053A9E">
        <w:rPr>
          <w:szCs w:val="22"/>
        </w:rPr>
        <w:t xml:space="preserve">la question de la délégation du Brésil et de poursuivre les négociations, le </w:t>
      </w:r>
      <w:r w:rsidR="00A41375" w:rsidRPr="00053A9E">
        <w:rPr>
          <w:szCs w:val="22"/>
        </w:rPr>
        <w:t>groupe B</w:t>
      </w:r>
      <w:r w:rsidRPr="00053A9E">
        <w:rPr>
          <w:szCs w:val="22"/>
        </w:rPr>
        <w:t xml:space="preserve"> </w:t>
      </w:r>
      <w:r w:rsidR="006D76C2" w:rsidRPr="00053A9E">
        <w:rPr>
          <w:szCs w:val="22"/>
        </w:rPr>
        <w:t>s</w:t>
      </w:r>
      <w:r w:rsidR="00162955" w:rsidRPr="00053A9E">
        <w:rPr>
          <w:szCs w:val="22"/>
        </w:rPr>
        <w:t>’</w:t>
      </w:r>
      <w:r w:rsidR="006D76C2" w:rsidRPr="00053A9E">
        <w:rPr>
          <w:szCs w:val="22"/>
        </w:rPr>
        <w:t>e</w:t>
      </w:r>
      <w:r w:rsidRPr="00053A9E">
        <w:rPr>
          <w:szCs w:val="22"/>
        </w:rPr>
        <w:t>xprimerait sur la formulation entre crochets en questi</w:t>
      </w:r>
      <w:r w:rsidR="007C7671" w:rsidRPr="00053A9E">
        <w:rPr>
          <w:szCs w:val="22"/>
        </w:rPr>
        <w:t>on.  El</w:t>
      </w:r>
      <w:r w:rsidRPr="00053A9E">
        <w:rPr>
          <w:szCs w:val="22"/>
        </w:rPr>
        <w:t xml:space="preserve">le avait espoir que cela pousserait les autres groupes </w:t>
      </w:r>
      <w:r w:rsidR="00A41375" w:rsidRPr="00053A9E">
        <w:rPr>
          <w:szCs w:val="22"/>
        </w:rPr>
        <w:t>à </w:t>
      </w:r>
      <w:r w:rsidRPr="00053A9E">
        <w:rPr>
          <w:szCs w:val="22"/>
        </w:rPr>
        <w:t>être concilian</w:t>
      </w:r>
      <w:r w:rsidR="007C7671" w:rsidRPr="00053A9E">
        <w:rPr>
          <w:szCs w:val="22"/>
        </w:rPr>
        <w:t>ts.  S’a</w:t>
      </w:r>
      <w:r w:rsidRPr="00053A9E">
        <w:rPr>
          <w:szCs w:val="22"/>
        </w:rPr>
        <w:t xml:space="preserve">gissant de la </w:t>
      </w:r>
      <w:r w:rsidR="00A41375" w:rsidRPr="00053A9E">
        <w:rPr>
          <w:szCs w:val="22"/>
        </w:rPr>
        <w:t>première </w:t>
      </w:r>
      <w:r w:rsidRPr="00053A9E">
        <w:rPr>
          <w:szCs w:val="22"/>
        </w:rPr>
        <w:t>partie entre crochets,</w:t>
      </w:r>
      <w:r w:rsidR="00690BBB" w:rsidRPr="00053A9E">
        <w:rPr>
          <w:szCs w:val="22"/>
        </w:rPr>
        <w:t xml:space="preserve"> </w:t>
      </w:r>
      <w:r w:rsidR="00D86610" w:rsidRPr="00053A9E">
        <w:rPr>
          <w:szCs w:val="22"/>
        </w:rPr>
        <w:t>“</w:t>
      </w:r>
      <w:r w:rsidR="00690BBB" w:rsidRPr="00053A9E">
        <w:rPr>
          <w:szCs w:val="22"/>
        </w:rPr>
        <w:t>l</w:t>
      </w:r>
      <w:r w:rsidR="00162955" w:rsidRPr="00053A9E">
        <w:rPr>
          <w:szCs w:val="22"/>
        </w:rPr>
        <w:t>’</w:t>
      </w:r>
      <w:r w:rsidR="006D76C2" w:rsidRPr="00053A9E">
        <w:rPr>
          <w:szCs w:val="22"/>
        </w:rPr>
        <w:t>a</w:t>
      </w:r>
      <w:r w:rsidRPr="00053A9E">
        <w:rPr>
          <w:szCs w:val="22"/>
        </w:rPr>
        <w:t>ssistance/les activité</w:t>
      </w:r>
      <w:r w:rsidR="00690BBB" w:rsidRPr="00053A9E">
        <w:rPr>
          <w:szCs w:val="22"/>
        </w:rPr>
        <w:t>s</w:t>
      </w:r>
      <w:r w:rsidR="00D86610" w:rsidRPr="00053A9E">
        <w:rPr>
          <w:szCs w:val="22"/>
        </w:rPr>
        <w:t>”</w:t>
      </w:r>
      <w:r w:rsidR="00690BBB" w:rsidRPr="00053A9E">
        <w:rPr>
          <w:szCs w:val="22"/>
        </w:rPr>
        <w:t>,</w:t>
      </w:r>
      <w:r w:rsidRPr="00053A9E">
        <w:rPr>
          <w:szCs w:val="22"/>
        </w:rPr>
        <w:t xml:space="preserve"> le </w:t>
      </w:r>
      <w:r w:rsidR="00A41375" w:rsidRPr="00053A9E">
        <w:rPr>
          <w:szCs w:val="22"/>
        </w:rPr>
        <w:t>groupe B</w:t>
      </w:r>
      <w:r w:rsidRPr="00053A9E">
        <w:rPr>
          <w:szCs w:val="22"/>
        </w:rPr>
        <w:t xml:space="preserve"> pouvait faire preuve de souplesse et accepter </w:t>
      </w:r>
      <w:r w:rsidR="006D76C2" w:rsidRPr="00053A9E">
        <w:rPr>
          <w:szCs w:val="22"/>
        </w:rPr>
        <w:t>l</w:t>
      </w:r>
      <w:r w:rsidR="00162955" w:rsidRPr="00053A9E">
        <w:rPr>
          <w:szCs w:val="22"/>
        </w:rPr>
        <w:t>’</w:t>
      </w:r>
      <w:r w:rsidR="006D76C2" w:rsidRPr="00053A9E">
        <w:rPr>
          <w:szCs w:val="22"/>
        </w:rPr>
        <w:t>u</w:t>
      </w:r>
      <w:r w:rsidRPr="00053A9E">
        <w:rPr>
          <w:szCs w:val="22"/>
        </w:rPr>
        <w:t xml:space="preserve">ne ou </w:t>
      </w:r>
      <w:r w:rsidR="006D76C2" w:rsidRPr="00053A9E">
        <w:rPr>
          <w:szCs w:val="22"/>
        </w:rPr>
        <w:t>l</w:t>
      </w:r>
      <w:r w:rsidR="00162955" w:rsidRPr="00053A9E">
        <w:rPr>
          <w:szCs w:val="22"/>
        </w:rPr>
        <w:t>’</w:t>
      </w:r>
      <w:r w:rsidR="006D76C2" w:rsidRPr="00053A9E">
        <w:rPr>
          <w:szCs w:val="22"/>
        </w:rPr>
        <w:t>a</w:t>
      </w:r>
      <w:r w:rsidRPr="00053A9E">
        <w:rPr>
          <w:szCs w:val="22"/>
        </w:rPr>
        <w:t>utre formulati</w:t>
      </w:r>
      <w:r w:rsidR="007C7671" w:rsidRPr="00053A9E">
        <w:rPr>
          <w:szCs w:val="22"/>
        </w:rPr>
        <w:t>on.  S’a</w:t>
      </w:r>
      <w:r w:rsidRPr="00053A9E">
        <w:rPr>
          <w:szCs w:val="22"/>
        </w:rPr>
        <w:t>gissant de la partie entre crochets suivante</w:t>
      </w:r>
      <w:r w:rsidR="00690BBB" w:rsidRPr="00053A9E">
        <w:rPr>
          <w:szCs w:val="22"/>
        </w:rPr>
        <w:t xml:space="preserve"> </w:t>
      </w:r>
      <w:r w:rsidR="00D86610" w:rsidRPr="00053A9E">
        <w:rPr>
          <w:szCs w:val="22"/>
        </w:rPr>
        <w:t>“</w:t>
      </w:r>
      <w:r w:rsidR="00690BBB" w:rsidRPr="00053A9E">
        <w:rPr>
          <w:szCs w:val="22"/>
        </w:rPr>
        <w:t>d</w:t>
      </w:r>
      <w:r w:rsidRPr="00053A9E">
        <w:rPr>
          <w:szCs w:val="22"/>
        </w:rPr>
        <w:t>oivent/sont celles qui sont réputées</w:t>
      </w:r>
      <w:r w:rsidR="00B1391A" w:rsidRPr="00053A9E">
        <w:rPr>
          <w:szCs w:val="22"/>
        </w:rPr>
        <w:t>”</w:t>
      </w:r>
      <w:r w:rsidR="00690BBB" w:rsidRPr="00053A9E">
        <w:rPr>
          <w:szCs w:val="22"/>
        </w:rPr>
        <w:t>,</w:t>
      </w:r>
      <w:r w:rsidR="00690BBB" w:rsidRPr="00053A9E">
        <w:rPr>
          <w:szCs w:val="22"/>
          <w:rtl/>
          <w:cs/>
        </w:rPr>
        <w:t xml:space="preserve"> </w:t>
      </w:r>
      <w:r w:rsidRPr="00053A9E">
        <w:rPr>
          <w:szCs w:val="22"/>
        </w:rPr>
        <w:t xml:space="preserve">le </w:t>
      </w:r>
      <w:r w:rsidR="00A41375" w:rsidRPr="00053A9E">
        <w:rPr>
          <w:szCs w:val="22"/>
        </w:rPr>
        <w:t>groupe B</w:t>
      </w:r>
      <w:r w:rsidRPr="00053A9E">
        <w:rPr>
          <w:szCs w:val="22"/>
        </w:rPr>
        <w:t xml:space="preserve"> était convaincu que</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était inadapté dans ce contexte car il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pas </w:t>
      </w:r>
      <w:r w:rsidR="006D76C2" w:rsidRPr="00053A9E">
        <w:rPr>
          <w:szCs w:val="22"/>
        </w:rPr>
        <w:t>d</w:t>
      </w:r>
      <w:r w:rsidR="00162955" w:rsidRPr="00053A9E">
        <w:rPr>
          <w:szCs w:val="22"/>
        </w:rPr>
        <w:t>’</w:t>
      </w:r>
      <w:r w:rsidR="006D76C2" w:rsidRPr="00053A9E">
        <w:rPr>
          <w:szCs w:val="22"/>
        </w:rPr>
        <w:t>u</w:t>
      </w:r>
      <w:r w:rsidRPr="00053A9E">
        <w:rPr>
          <w:szCs w:val="22"/>
        </w:rPr>
        <w:t>n document juridiq</w:t>
      </w:r>
      <w:r w:rsidR="007C7671" w:rsidRPr="00053A9E">
        <w:rPr>
          <w:szCs w:val="22"/>
        </w:rPr>
        <w:t>ue.  En</w:t>
      </w:r>
      <w:r w:rsidRPr="00053A9E">
        <w:rPr>
          <w:szCs w:val="22"/>
        </w:rPr>
        <w:t xml:space="preserve"> ce sens, le </w:t>
      </w:r>
      <w:r w:rsidR="00A41375" w:rsidRPr="00053A9E">
        <w:rPr>
          <w:szCs w:val="22"/>
        </w:rPr>
        <w:t>groupe B</w:t>
      </w:r>
      <w:r w:rsidRPr="00053A9E">
        <w:rPr>
          <w:szCs w:val="22"/>
        </w:rPr>
        <w:t xml:space="preserve"> préférait plus volontiers</w:t>
      </w:r>
      <w:r w:rsidR="00690BBB" w:rsidRPr="00053A9E">
        <w:rPr>
          <w:szCs w:val="22"/>
        </w:rPr>
        <w:t xml:space="preserve"> </w:t>
      </w:r>
      <w:r w:rsidR="00D86610" w:rsidRPr="00053A9E">
        <w:rPr>
          <w:szCs w:val="22"/>
        </w:rPr>
        <w:t>“</w:t>
      </w:r>
      <w:r w:rsidR="00690BBB" w:rsidRPr="00053A9E">
        <w:rPr>
          <w:szCs w:val="22"/>
        </w:rPr>
        <w:t>s</w:t>
      </w:r>
      <w:r w:rsidRPr="00053A9E">
        <w:rPr>
          <w:szCs w:val="22"/>
        </w:rPr>
        <w:t>ont celles qui sont réputées</w:t>
      </w:r>
      <w:r w:rsidR="00B1391A" w:rsidRPr="00053A9E">
        <w:rPr>
          <w:szCs w:val="22"/>
        </w:rPr>
        <w:t>”</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 xml:space="preserve">Il lui serait difficile </w:t>
      </w:r>
      <w:r w:rsidR="006D76C2" w:rsidRPr="00053A9E">
        <w:rPr>
          <w:szCs w:val="22"/>
        </w:rPr>
        <w:t>d</w:t>
      </w:r>
      <w:r w:rsidR="00162955" w:rsidRPr="00053A9E">
        <w:rPr>
          <w:szCs w:val="22"/>
        </w:rPr>
        <w:t>’</w:t>
      </w:r>
      <w:r w:rsidR="006D76C2" w:rsidRPr="00053A9E">
        <w:rPr>
          <w:szCs w:val="22"/>
        </w:rPr>
        <w:t>a</w:t>
      </w:r>
      <w:r w:rsidRPr="00053A9E">
        <w:rPr>
          <w:szCs w:val="22"/>
        </w:rPr>
        <w:t>ccepter le mot</w:t>
      </w:r>
      <w:r w:rsidR="00690BBB" w:rsidRPr="00053A9E">
        <w:rPr>
          <w:szCs w:val="22"/>
        </w:rPr>
        <w:t xml:space="preserve"> </w:t>
      </w:r>
      <w:r w:rsidR="00D86610" w:rsidRPr="00053A9E">
        <w:rPr>
          <w:szCs w:val="22"/>
        </w:rPr>
        <w:t>“</w:t>
      </w:r>
      <w:r w:rsidR="00690BBB" w:rsidRPr="00053A9E">
        <w:rPr>
          <w:szCs w:val="22"/>
        </w:rPr>
        <w:t>d</w:t>
      </w:r>
      <w:r w:rsidRPr="00053A9E">
        <w:rPr>
          <w:szCs w:val="22"/>
        </w:rPr>
        <w:t>oivent</w:t>
      </w:r>
      <w:r w:rsidR="00B1391A" w:rsidRPr="00053A9E">
        <w:rPr>
          <w:szCs w:val="22"/>
        </w:rPr>
        <w:t>”</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Se penchant sur la paire de crochets suivante,</w:t>
      </w:r>
      <w:r w:rsidR="00690BBB" w:rsidRPr="00053A9E">
        <w:rPr>
          <w:szCs w:val="22"/>
        </w:rPr>
        <w:t xml:space="preserve"> </w:t>
      </w:r>
      <w:r w:rsidR="00D86610" w:rsidRPr="00053A9E">
        <w:rPr>
          <w:szCs w:val="22"/>
        </w:rPr>
        <w:t>“</w:t>
      </w:r>
      <w:r w:rsidR="00690BBB" w:rsidRPr="00053A9E">
        <w:rPr>
          <w:szCs w:val="22"/>
        </w:rPr>
        <w:t>d</w:t>
      </w:r>
      <w:r w:rsidRPr="00053A9E">
        <w:rPr>
          <w:szCs w:val="22"/>
        </w:rPr>
        <w:t>e diminuer les coûts de ce systèm</w:t>
      </w:r>
      <w:r w:rsidR="00690BBB" w:rsidRPr="00053A9E">
        <w:rPr>
          <w:szCs w:val="22"/>
        </w:rPr>
        <w:t>e</w:t>
      </w:r>
      <w:r w:rsidR="00D86610" w:rsidRPr="00053A9E">
        <w:rPr>
          <w:szCs w:val="22"/>
        </w:rPr>
        <w:t>”</w:t>
      </w:r>
      <w:r w:rsidR="00690BBB" w:rsidRPr="00053A9E">
        <w:rPr>
          <w:szCs w:val="22"/>
        </w:rPr>
        <w:t>,</w:t>
      </w:r>
      <w:r w:rsidRPr="00053A9E">
        <w:rPr>
          <w:szCs w:val="22"/>
        </w:rPr>
        <w:t xml:space="preserve"> le </w:t>
      </w:r>
      <w:r w:rsidR="00A41375" w:rsidRPr="00053A9E">
        <w:rPr>
          <w:szCs w:val="22"/>
        </w:rPr>
        <w:t>groupe B</w:t>
      </w:r>
      <w:r w:rsidRPr="00053A9E">
        <w:rPr>
          <w:szCs w:val="22"/>
        </w:rPr>
        <w:t xml:space="preserve"> a accepté le chiffre des réductions des taxes qui bénéficieraient principalement aux pays en développeme</w:t>
      </w:r>
      <w:r w:rsidR="007C7671" w:rsidRPr="00053A9E">
        <w:rPr>
          <w:szCs w:val="22"/>
        </w:rPr>
        <w:t>nt.  Le</w:t>
      </w:r>
      <w:r w:rsidRPr="00053A9E">
        <w:rPr>
          <w:szCs w:val="22"/>
        </w:rPr>
        <w:t xml:space="preserve"> </w:t>
      </w:r>
      <w:r w:rsidR="00A41375" w:rsidRPr="00053A9E">
        <w:rPr>
          <w:szCs w:val="22"/>
        </w:rPr>
        <w:t>groupe B</w:t>
      </w:r>
      <w:r w:rsidRPr="00053A9E">
        <w:rPr>
          <w:szCs w:val="22"/>
        </w:rPr>
        <w:t xml:space="preserve"> pouvait accepter la suppression de la partie entre crochets, </w:t>
      </w:r>
      <w:r w:rsidR="00162955" w:rsidRPr="00053A9E">
        <w:rPr>
          <w:szCs w:val="22"/>
        </w:rPr>
        <w:t>à savoir</w:t>
      </w:r>
      <w:r w:rsidR="00690BBB" w:rsidRPr="00053A9E">
        <w:rPr>
          <w:szCs w:val="22"/>
        </w:rPr>
        <w:t xml:space="preserve"> </w:t>
      </w:r>
      <w:r w:rsidR="00D86610" w:rsidRPr="00053A9E">
        <w:rPr>
          <w:szCs w:val="22"/>
        </w:rPr>
        <w:t>“</w:t>
      </w:r>
      <w:r w:rsidR="00690BBB" w:rsidRPr="00053A9E">
        <w:rPr>
          <w:szCs w:val="22"/>
        </w:rPr>
        <w:t>d</w:t>
      </w:r>
      <w:r w:rsidRPr="00053A9E">
        <w:rPr>
          <w:szCs w:val="22"/>
        </w:rPr>
        <w:t>e diminuer les coûts de ce systèm</w:t>
      </w:r>
      <w:r w:rsidR="00690BBB" w:rsidRPr="00053A9E">
        <w:rPr>
          <w:szCs w:val="22"/>
        </w:rPr>
        <w:t>e</w:t>
      </w:r>
      <w:r w:rsidR="00D86610" w:rsidRPr="00053A9E">
        <w:rPr>
          <w:szCs w:val="22"/>
        </w:rPr>
        <w:t>”.</w:t>
      </w:r>
      <w:r w:rsidR="005D04EC" w:rsidRPr="00053A9E">
        <w:rPr>
          <w:szCs w:val="22"/>
        </w:rPr>
        <w:t xml:space="preserve">  </w:t>
      </w:r>
      <w:r w:rsidRPr="00053A9E">
        <w:rPr>
          <w:szCs w:val="22"/>
        </w:rPr>
        <w:t>La partie entre crochets suivante,</w:t>
      </w:r>
      <w:r w:rsidR="00690BBB" w:rsidRPr="00053A9E">
        <w:rPr>
          <w:szCs w:val="22"/>
        </w:rPr>
        <w:t xml:space="preserve"> </w:t>
      </w:r>
      <w:r w:rsidR="00D86610" w:rsidRPr="00053A9E">
        <w:rPr>
          <w:szCs w:val="22"/>
        </w:rPr>
        <w:t>“</w:t>
      </w:r>
      <w:r w:rsidR="00690BBB" w:rsidRPr="00053A9E">
        <w:rPr>
          <w:szCs w:val="22"/>
        </w:rPr>
        <w:t>l</w:t>
      </w:r>
      <w:r w:rsidRPr="00053A9E">
        <w:rPr>
          <w:szCs w:val="22"/>
        </w:rPr>
        <w:t>es/leur</w:t>
      </w:r>
      <w:r w:rsidR="00690BBB" w:rsidRPr="00053A9E">
        <w:rPr>
          <w:szCs w:val="22"/>
        </w:rPr>
        <w:t>s</w:t>
      </w:r>
      <w:r w:rsidR="00D86610" w:rsidRPr="00053A9E">
        <w:rPr>
          <w:szCs w:val="22"/>
        </w:rPr>
        <w:t>”</w:t>
      </w:r>
      <w:r w:rsidR="00690BBB" w:rsidRPr="00053A9E">
        <w:rPr>
          <w:szCs w:val="22"/>
        </w:rPr>
        <w:t>,</w:t>
      </w:r>
      <w:r w:rsidRPr="00053A9E">
        <w:rPr>
          <w:szCs w:val="22"/>
        </w:rPr>
        <w:t xml:space="preserve"> le système de la propriété intellectuelle utilisait le principe de la</w:t>
      </w:r>
      <w:r w:rsidR="00690BBB" w:rsidRPr="00053A9E">
        <w:rPr>
          <w:szCs w:val="22"/>
        </w:rPr>
        <w:t xml:space="preserve"> </w:t>
      </w:r>
      <w:r w:rsidR="00D86610" w:rsidRPr="00053A9E">
        <w:rPr>
          <w:szCs w:val="22"/>
        </w:rPr>
        <w:t>“</w:t>
      </w:r>
      <w:r w:rsidR="00690BBB" w:rsidRPr="00053A9E">
        <w:rPr>
          <w:szCs w:val="22"/>
        </w:rPr>
        <w:t>n</w:t>
      </w:r>
      <w:r w:rsidRPr="00053A9E">
        <w:rPr>
          <w:szCs w:val="22"/>
        </w:rPr>
        <w:t>ation la plus favorisé</w:t>
      </w:r>
      <w:r w:rsidR="00690BBB" w:rsidRPr="00053A9E">
        <w:rPr>
          <w:szCs w:val="22"/>
        </w:rPr>
        <w:t>e</w:t>
      </w:r>
      <w:r w:rsidR="00D86610" w:rsidRPr="00053A9E">
        <w:rPr>
          <w:szCs w:val="22"/>
        </w:rPr>
        <w:t>”.</w:t>
      </w:r>
      <w:r w:rsidR="005D04EC" w:rsidRPr="00053A9E">
        <w:rPr>
          <w:szCs w:val="22"/>
        </w:rPr>
        <w:t xml:space="preserve">  </w:t>
      </w:r>
      <w:r w:rsidR="00A41375" w:rsidRPr="00053A9E">
        <w:rPr>
          <w:szCs w:val="22"/>
        </w:rPr>
        <w:t>À </w:t>
      </w:r>
      <w:r w:rsidRPr="00053A9E">
        <w:rPr>
          <w:szCs w:val="22"/>
        </w:rPr>
        <w:t xml:space="preserve">partir de ce principe, le système de la propriété intellectuelle </w:t>
      </w:r>
      <w:r w:rsidR="006D76C2" w:rsidRPr="00053A9E">
        <w:rPr>
          <w:szCs w:val="22"/>
        </w:rPr>
        <w:t>d</w:t>
      </w:r>
      <w:r w:rsidR="00162955" w:rsidRPr="00053A9E">
        <w:rPr>
          <w:szCs w:val="22"/>
        </w:rPr>
        <w:t>’</w:t>
      </w:r>
      <w:r w:rsidR="006D76C2" w:rsidRPr="00053A9E">
        <w:rPr>
          <w:szCs w:val="22"/>
        </w:rPr>
        <w:t>u</w:t>
      </w:r>
      <w:r w:rsidRPr="00053A9E">
        <w:rPr>
          <w:szCs w:val="22"/>
        </w:rPr>
        <w:t>n pays devrait être le même pour to</w:t>
      </w:r>
      <w:r w:rsidR="007C7671" w:rsidRPr="00053A9E">
        <w:rPr>
          <w:szCs w:val="22"/>
        </w:rPr>
        <w:t>us.  Da</w:t>
      </w:r>
      <w:r w:rsidRPr="00053A9E">
        <w:rPr>
          <w:szCs w:val="22"/>
        </w:rPr>
        <w:t>ns ce contexte, le mot</w:t>
      </w:r>
      <w:r w:rsidR="00690BBB" w:rsidRPr="00053A9E">
        <w:rPr>
          <w:szCs w:val="22"/>
        </w:rPr>
        <w:t xml:space="preserve"> </w:t>
      </w:r>
      <w:r w:rsidR="00D86610" w:rsidRPr="00053A9E">
        <w:rPr>
          <w:szCs w:val="22"/>
        </w:rPr>
        <w:t>“</w:t>
      </w:r>
      <w:r w:rsidR="00690BBB" w:rsidRPr="00053A9E">
        <w:rPr>
          <w:szCs w:val="22"/>
        </w:rPr>
        <w:t>l</w:t>
      </w:r>
      <w:r w:rsidRPr="00053A9E">
        <w:rPr>
          <w:szCs w:val="22"/>
        </w:rPr>
        <w:t>es/leur</w:t>
      </w:r>
      <w:r w:rsidR="00690BBB" w:rsidRPr="00053A9E">
        <w:rPr>
          <w:szCs w:val="22"/>
        </w:rPr>
        <w:t>s</w:t>
      </w:r>
      <w:r w:rsidR="00D86610" w:rsidRPr="00053A9E">
        <w:rPr>
          <w:szCs w:val="22"/>
        </w:rPr>
        <w:t>”</w:t>
      </w:r>
      <w:r w:rsidR="00690BBB" w:rsidRPr="00053A9E">
        <w:rPr>
          <w:szCs w:val="22"/>
          <w:rtl/>
          <w:cs/>
        </w:rPr>
        <w:t xml:space="preserve"> </w:t>
      </w:r>
      <w:r w:rsidRPr="00053A9E">
        <w:rPr>
          <w:szCs w:val="22"/>
        </w:rPr>
        <w:t xml:space="preserve">était un peu inadapté car il donnait </w:t>
      </w:r>
      <w:r w:rsidR="006D76C2" w:rsidRPr="00053A9E">
        <w:rPr>
          <w:szCs w:val="22"/>
        </w:rPr>
        <w:t>l</w:t>
      </w:r>
      <w:r w:rsidR="00162955" w:rsidRPr="00053A9E">
        <w:rPr>
          <w:szCs w:val="22"/>
        </w:rPr>
        <w:t>’</w:t>
      </w:r>
      <w:r w:rsidR="006D76C2" w:rsidRPr="00053A9E">
        <w:rPr>
          <w:szCs w:val="22"/>
        </w:rPr>
        <w:t>i</w:t>
      </w:r>
      <w:r w:rsidRPr="00053A9E">
        <w:rPr>
          <w:szCs w:val="22"/>
        </w:rPr>
        <w:t xml:space="preserve">mpression que ce système </w:t>
      </w:r>
      <w:r w:rsidR="006D76C2" w:rsidRPr="00053A9E">
        <w:rPr>
          <w:szCs w:val="22"/>
        </w:rPr>
        <w:t>n</w:t>
      </w:r>
      <w:r w:rsidR="00162955" w:rsidRPr="00053A9E">
        <w:rPr>
          <w:szCs w:val="22"/>
        </w:rPr>
        <w:t>’</w:t>
      </w:r>
      <w:r w:rsidR="006D76C2" w:rsidRPr="00053A9E">
        <w:rPr>
          <w:szCs w:val="22"/>
        </w:rPr>
        <w:t>a</w:t>
      </w:r>
      <w:r w:rsidRPr="00053A9E">
        <w:rPr>
          <w:szCs w:val="22"/>
        </w:rPr>
        <w:t>vait été créé que pour protéger les inventions de pays préc</w:t>
      </w:r>
      <w:r w:rsidR="007C7671" w:rsidRPr="00053A9E">
        <w:rPr>
          <w:szCs w:val="22"/>
        </w:rPr>
        <w:t>is.  En</w:t>
      </w:r>
      <w:r w:rsidRPr="00053A9E">
        <w:rPr>
          <w:szCs w:val="22"/>
        </w:rPr>
        <w:t xml:space="preserve"> ce sens, le </w:t>
      </w:r>
      <w:r w:rsidR="00A41375" w:rsidRPr="00053A9E">
        <w:rPr>
          <w:szCs w:val="22"/>
        </w:rPr>
        <w:t>groupe B</w:t>
      </w:r>
      <w:r w:rsidRPr="00053A9E">
        <w:rPr>
          <w:szCs w:val="22"/>
        </w:rPr>
        <w:t xml:space="preserve"> préférait ne pas avoir le mot</w:t>
      </w:r>
      <w:r w:rsidR="00690BBB" w:rsidRPr="00053A9E">
        <w:rPr>
          <w:szCs w:val="22"/>
        </w:rPr>
        <w:t xml:space="preserve"> </w:t>
      </w:r>
      <w:r w:rsidR="00D86610" w:rsidRPr="00053A9E">
        <w:rPr>
          <w:szCs w:val="22"/>
        </w:rPr>
        <w:t>“</w:t>
      </w:r>
      <w:r w:rsidR="00690BBB" w:rsidRPr="00053A9E">
        <w:rPr>
          <w:szCs w:val="22"/>
        </w:rPr>
        <w:t>l</w:t>
      </w:r>
      <w:r w:rsidRPr="00053A9E">
        <w:rPr>
          <w:szCs w:val="22"/>
        </w:rPr>
        <w:t>eur</w:t>
      </w:r>
      <w:r w:rsidR="00690BBB" w:rsidRPr="00053A9E">
        <w:rPr>
          <w:szCs w:val="22"/>
        </w:rPr>
        <w:t>s</w:t>
      </w:r>
      <w:r w:rsidR="00D86610" w:rsidRPr="00053A9E">
        <w:rPr>
          <w:szCs w:val="22"/>
        </w:rPr>
        <w:t>”.</w:t>
      </w:r>
      <w:r w:rsidR="005D04EC" w:rsidRPr="00053A9E">
        <w:rPr>
          <w:szCs w:val="22"/>
        </w:rPr>
        <w:t xml:space="preserve">  </w:t>
      </w:r>
      <w:r w:rsidRPr="00053A9E">
        <w:rPr>
          <w:szCs w:val="22"/>
        </w:rPr>
        <w:t>Se penchant sur la partie entre crochets suivante,</w:t>
      </w:r>
      <w:r w:rsidR="00690BBB" w:rsidRPr="00053A9E">
        <w:rPr>
          <w:szCs w:val="22"/>
        </w:rPr>
        <w:t xml:space="preserve"> </w:t>
      </w:r>
      <w:r w:rsidR="00D86610" w:rsidRPr="00053A9E">
        <w:rPr>
          <w:szCs w:val="22"/>
        </w:rPr>
        <w:t>“</w:t>
      </w:r>
      <w:r w:rsidR="00690BBB" w:rsidRPr="00053A9E">
        <w:rPr>
          <w:szCs w:val="22"/>
        </w:rPr>
        <w:t>n</w:t>
      </w:r>
      <w:r w:rsidRPr="00053A9E">
        <w:rPr>
          <w:szCs w:val="22"/>
        </w:rPr>
        <w:t>otamment</w:t>
      </w:r>
      <w:r w:rsidR="00B1391A" w:rsidRPr="00053A9E">
        <w:rPr>
          <w:szCs w:val="22"/>
        </w:rPr>
        <w:t>”</w:t>
      </w:r>
      <w:r w:rsidR="00690BBB" w:rsidRPr="00053A9E">
        <w:rPr>
          <w:szCs w:val="22"/>
        </w:rPr>
        <w:t>,</w:t>
      </w:r>
      <w:r w:rsidR="00690BBB" w:rsidRPr="00053A9E">
        <w:rPr>
          <w:szCs w:val="22"/>
          <w:rtl/>
          <w:cs/>
        </w:rPr>
        <w:t xml:space="preserve"> </w:t>
      </w:r>
      <w:r w:rsidRPr="00053A9E">
        <w:rPr>
          <w:szCs w:val="22"/>
        </w:rPr>
        <w:t xml:space="preserve">le </w:t>
      </w:r>
      <w:r w:rsidR="00A41375" w:rsidRPr="00053A9E">
        <w:rPr>
          <w:szCs w:val="22"/>
        </w:rPr>
        <w:t>groupe B</w:t>
      </w:r>
      <w:r w:rsidRPr="00053A9E">
        <w:rPr>
          <w:szCs w:val="22"/>
        </w:rPr>
        <w:t xml:space="preserve"> continuait de penser que la formulation était excellente </w:t>
      </w:r>
      <w:r w:rsidR="00A41375" w:rsidRPr="00053A9E">
        <w:rPr>
          <w:szCs w:val="22"/>
        </w:rPr>
        <w:t>afin d</w:t>
      </w:r>
      <w:r w:rsidRPr="00053A9E">
        <w:rPr>
          <w:szCs w:val="22"/>
        </w:rPr>
        <w:t>e rendre la définition exhausti</w:t>
      </w:r>
      <w:r w:rsidR="007C7671" w:rsidRPr="00053A9E">
        <w:rPr>
          <w:szCs w:val="22"/>
        </w:rPr>
        <w:t>ve.  Il</w:t>
      </w:r>
      <w:r w:rsidRPr="00053A9E">
        <w:rPr>
          <w:szCs w:val="22"/>
        </w:rPr>
        <w:t xml:space="preserve"> fallait voir la vision </w:t>
      </w:r>
      <w:r w:rsidR="006D76C2" w:rsidRPr="00053A9E">
        <w:rPr>
          <w:szCs w:val="22"/>
        </w:rPr>
        <w:t>d</w:t>
      </w:r>
      <w:r w:rsidR="00162955" w:rsidRPr="00053A9E">
        <w:rPr>
          <w:szCs w:val="22"/>
        </w:rPr>
        <w:t>’</w:t>
      </w:r>
      <w:r w:rsidR="006D76C2" w:rsidRPr="00053A9E">
        <w:rPr>
          <w:szCs w:val="22"/>
        </w:rPr>
        <w:t>e</w:t>
      </w:r>
      <w:r w:rsidRPr="00053A9E">
        <w:rPr>
          <w:szCs w:val="22"/>
        </w:rPr>
        <w:t xml:space="preserve">nsemble pour prendre une décision </w:t>
      </w:r>
      <w:r w:rsidR="00A41375" w:rsidRPr="00053A9E">
        <w:rPr>
          <w:szCs w:val="22"/>
        </w:rPr>
        <w:t>quant </w:t>
      </w:r>
      <w:r w:rsidR="00162955" w:rsidRPr="00053A9E">
        <w:rPr>
          <w:szCs w:val="22"/>
        </w:rPr>
        <w:t>à savoir</w:t>
      </w:r>
      <w:r w:rsidRPr="00053A9E">
        <w:rPr>
          <w:szCs w:val="22"/>
        </w:rPr>
        <w:t xml:space="preserve"> si la vision </w:t>
      </w:r>
      <w:r w:rsidR="006D76C2" w:rsidRPr="00053A9E">
        <w:rPr>
          <w:szCs w:val="22"/>
        </w:rPr>
        <w:t>d</w:t>
      </w:r>
      <w:r w:rsidR="00162955" w:rsidRPr="00053A9E">
        <w:rPr>
          <w:szCs w:val="22"/>
        </w:rPr>
        <w:t>’</w:t>
      </w:r>
      <w:r w:rsidR="006D76C2" w:rsidRPr="00053A9E">
        <w:rPr>
          <w:szCs w:val="22"/>
        </w:rPr>
        <w:t>e</w:t>
      </w:r>
      <w:r w:rsidRPr="00053A9E">
        <w:rPr>
          <w:szCs w:val="22"/>
        </w:rPr>
        <w:t>nsemble de la définition serait suffisamment exhaustive ou p</w:t>
      </w:r>
      <w:r w:rsidR="007C7671" w:rsidRPr="00053A9E">
        <w:rPr>
          <w:szCs w:val="22"/>
        </w:rPr>
        <w:t>as.  Se</w:t>
      </w:r>
      <w:r w:rsidRPr="00053A9E">
        <w:rPr>
          <w:szCs w:val="22"/>
        </w:rPr>
        <w:t xml:space="preserve"> penchant sur la partie entre crochets suivante, le </w:t>
      </w:r>
      <w:r w:rsidR="00A41375" w:rsidRPr="00053A9E">
        <w:rPr>
          <w:szCs w:val="22"/>
        </w:rPr>
        <w:t>groupe B</w:t>
      </w:r>
      <w:r w:rsidRPr="00053A9E">
        <w:rPr>
          <w:szCs w:val="22"/>
        </w:rPr>
        <w:t xml:space="preserve"> estimait que</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Pr="00053A9E">
        <w:rPr>
          <w:szCs w:val="22"/>
        </w:rPr>
        <w:t>était inadapté dans ce contexte et lui préférait largement</w:t>
      </w:r>
      <w:r w:rsidR="00690BBB" w:rsidRPr="00053A9E">
        <w:rPr>
          <w:szCs w:val="22"/>
        </w:rPr>
        <w:t xml:space="preserve"> </w:t>
      </w:r>
      <w:r w:rsidR="00D86610" w:rsidRPr="00053A9E">
        <w:rPr>
          <w:szCs w:val="22"/>
        </w:rPr>
        <w:t>“</w:t>
      </w:r>
      <w:r w:rsidR="00690BBB" w:rsidRPr="00053A9E">
        <w:rPr>
          <w:szCs w:val="22"/>
        </w:rPr>
        <w:t>s</w:t>
      </w:r>
      <w:r w:rsidRPr="00053A9E">
        <w:rPr>
          <w:szCs w:val="22"/>
        </w:rPr>
        <w:t>ont réputées</w:t>
      </w:r>
      <w:r w:rsidR="00B1391A" w:rsidRPr="00053A9E">
        <w:rPr>
          <w:szCs w:val="22"/>
        </w:rPr>
        <w:t>”</w:t>
      </w:r>
      <w:r w:rsidR="00D86610" w:rsidRPr="00053A9E">
        <w:rPr>
          <w:szCs w:val="22"/>
        </w:rPr>
        <w:t>.</w:t>
      </w:r>
      <w:r w:rsidRPr="00053A9E">
        <w:rPr>
          <w:szCs w:val="22"/>
          <w:rtl/>
          <w:cs/>
        </w:rPr>
        <w:t xml:space="preserve">  </w:t>
      </w:r>
      <w:r w:rsidRPr="00053A9E">
        <w:rPr>
          <w:szCs w:val="22"/>
        </w:rPr>
        <w:t xml:space="preserve">En ce qui concernait la dernière partie de la page 1 et le texte alternatif proposé, le </w:t>
      </w:r>
      <w:r w:rsidR="00A41375" w:rsidRPr="00053A9E">
        <w:rPr>
          <w:szCs w:val="22"/>
        </w:rPr>
        <w:t>groupe B</w:t>
      </w:r>
      <w:r w:rsidRPr="00053A9E">
        <w:rPr>
          <w:szCs w:val="22"/>
        </w:rPr>
        <w:t xml:space="preserve"> estimait que sa proposition de compromis apportait suffisamment de clarté </w:t>
      </w:r>
      <w:r w:rsidR="00A41375" w:rsidRPr="00053A9E">
        <w:rPr>
          <w:szCs w:val="22"/>
        </w:rPr>
        <w:t>à </w:t>
      </w:r>
      <w:r w:rsidRPr="00053A9E">
        <w:rPr>
          <w:szCs w:val="22"/>
        </w:rPr>
        <w:t>la définiti</w:t>
      </w:r>
      <w:r w:rsidR="007C7671" w:rsidRPr="00053A9E">
        <w:rPr>
          <w:szCs w:val="22"/>
        </w:rPr>
        <w:t>on.  Il</w:t>
      </w:r>
      <w:r w:rsidRPr="00053A9E">
        <w:rPr>
          <w:szCs w:val="22"/>
        </w:rPr>
        <w:t xml:space="preserve"> allait sans dire que le </w:t>
      </w:r>
      <w:r w:rsidR="00A41375" w:rsidRPr="00053A9E">
        <w:rPr>
          <w:szCs w:val="22"/>
        </w:rPr>
        <w:t>groupe B</w:t>
      </w:r>
      <w:r w:rsidRPr="00053A9E">
        <w:rPr>
          <w:szCs w:val="22"/>
        </w:rPr>
        <w:t xml:space="preserve"> soutenait sa nouvelle proposition et était convaincu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lle pouvait rassurer suffisamment les autres groupes compte tenu de la clarté de la définiti</w:t>
      </w:r>
      <w:r w:rsidR="007C7671" w:rsidRPr="00053A9E">
        <w:rPr>
          <w:szCs w:val="22"/>
        </w:rPr>
        <w:t>on.  Co</w:t>
      </w:r>
      <w:r w:rsidRPr="00053A9E">
        <w:rPr>
          <w:szCs w:val="22"/>
        </w:rPr>
        <w:t xml:space="preserve">ncernant les propositions supplémentaires, pour la raison évoquée, il était juste </w:t>
      </w:r>
      <w:r w:rsidR="006D76C2" w:rsidRPr="00053A9E">
        <w:rPr>
          <w:szCs w:val="22"/>
        </w:rPr>
        <w:t>d</w:t>
      </w:r>
      <w:r w:rsidR="00162955" w:rsidRPr="00053A9E">
        <w:rPr>
          <w:szCs w:val="22"/>
        </w:rPr>
        <w:t>’</w:t>
      </w:r>
      <w:r w:rsidR="006D76C2" w:rsidRPr="00053A9E">
        <w:rPr>
          <w:szCs w:val="22"/>
        </w:rPr>
        <w:t>a</w:t>
      </w:r>
      <w:r w:rsidRPr="00053A9E">
        <w:rPr>
          <w:szCs w:val="22"/>
        </w:rPr>
        <w:t xml:space="preserve">voir les chiffres, qui étaient en adéquation avec la dernière partie de la définition proposée </w:t>
      </w:r>
      <w:r w:rsidR="00A41375" w:rsidRPr="00053A9E">
        <w:rPr>
          <w:szCs w:val="22"/>
        </w:rPr>
        <w:t>à </w:t>
      </w:r>
      <w:r w:rsidRPr="00053A9E">
        <w:rPr>
          <w:szCs w:val="22"/>
        </w:rPr>
        <w:t>la présente sessi</w:t>
      </w:r>
      <w:r w:rsidR="007C7671" w:rsidRPr="00053A9E">
        <w:rPr>
          <w:szCs w:val="22"/>
        </w:rPr>
        <w:t>on.  Da</w:t>
      </w:r>
      <w:r w:rsidRPr="00053A9E">
        <w:rPr>
          <w:szCs w:val="22"/>
        </w:rPr>
        <w:t xml:space="preserve">ns le même temps, le </w:t>
      </w:r>
      <w:r w:rsidR="00A41375" w:rsidRPr="00053A9E">
        <w:rPr>
          <w:szCs w:val="22"/>
        </w:rPr>
        <w:t>groupe B</w:t>
      </w:r>
      <w:r w:rsidRPr="00053A9E">
        <w:rPr>
          <w:szCs w:val="22"/>
        </w:rPr>
        <w:t xml:space="preserve"> tenait </w:t>
      </w:r>
      <w:r w:rsidR="00A41375" w:rsidRPr="00053A9E">
        <w:rPr>
          <w:szCs w:val="22"/>
        </w:rPr>
        <w:t>à </w:t>
      </w:r>
      <w:r w:rsidRPr="00053A9E">
        <w:rPr>
          <w:szCs w:val="22"/>
        </w:rPr>
        <w:t xml:space="preserve">entendre </w:t>
      </w:r>
      <w:r w:rsidR="006D76C2" w:rsidRPr="00053A9E">
        <w:rPr>
          <w:szCs w:val="22"/>
        </w:rPr>
        <w:t>l</w:t>
      </w:r>
      <w:r w:rsidR="00162955" w:rsidRPr="00053A9E">
        <w:rPr>
          <w:szCs w:val="22"/>
        </w:rPr>
        <w:t>’</w:t>
      </w:r>
      <w:r w:rsidR="006D76C2" w:rsidRPr="00053A9E">
        <w:rPr>
          <w:szCs w:val="22"/>
        </w:rPr>
        <w:t>a</w:t>
      </w:r>
      <w:r w:rsidRPr="00053A9E">
        <w:rPr>
          <w:szCs w:val="22"/>
        </w:rPr>
        <w:t>vis des autres groupes sur ces chiffres/pourcentages</w:t>
      </w:r>
      <w:r w:rsidR="005D04EC" w:rsidRPr="00053A9E">
        <w:rPr>
          <w:szCs w:val="22"/>
        </w:rPr>
        <w:t>.</w:t>
      </w:r>
    </w:p>
    <w:p w:rsidR="00FE2D82" w:rsidRPr="00053A9E" w:rsidRDefault="00FE2D82" w:rsidP="001F20D5">
      <w:pPr>
        <w:pStyle w:val="ONUMFS"/>
        <w:rPr>
          <w:szCs w:val="22"/>
        </w:rPr>
      </w:pPr>
      <w:r w:rsidRPr="00053A9E">
        <w:rPr>
          <w:szCs w:val="22"/>
        </w:rPr>
        <w:t xml:space="preserve">Le président a félicité le </w:t>
      </w:r>
      <w:r w:rsidR="00A41375" w:rsidRPr="00053A9E">
        <w:rPr>
          <w:szCs w:val="22"/>
        </w:rPr>
        <w:t>groupe B</w:t>
      </w:r>
      <w:r w:rsidRPr="00053A9E">
        <w:rPr>
          <w:szCs w:val="22"/>
        </w:rPr>
        <w:t xml:space="preserve"> pour la transparence et la souplesse dont il avait fait preu</w:t>
      </w:r>
      <w:r w:rsidR="007C7671" w:rsidRPr="00053A9E">
        <w:rPr>
          <w:szCs w:val="22"/>
        </w:rPr>
        <w:t>ve.  Il</w:t>
      </w:r>
      <w:r w:rsidRPr="00053A9E">
        <w:rPr>
          <w:szCs w:val="22"/>
        </w:rPr>
        <w:t xml:space="preserve"> a encouragé les délégations </w:t>
      </w:r>
      <w:r w:rsidR="00A41375" w:rsidRPr="00053A9E">
        <w:rPr>
          <w:szCs w:val="22"/>
        </w:rPr>
        <w:t>à </w:t>
      </w:r>
      <w:r w:rsidRPr="00053A9E">
        <w:rPr>
          <w:szCs w:val="22"/>
        </w:rPr>
        <w:t xml:space="preserve">prendre la parole </w:t>
      </w:r>
      <w:r w:rsidR="00E77B6F" w:rsidRPr="00053A9E">
        <w:rPr>
          <w:szCs w:val="22"/>
        </w:rPr>
        <w:t xml:space="preserve">de manière à </w:t>
      </w:r>
      <w:r w:rsidRPr="00053A9E">
        <w:rPr>
          <w:szCs w:val="22"/>
        </w:rPr>
        <w:t>trouver un accord sur le texte.</w:t>
      </w:r>
    </w:p>
    <w:p w:rsidR="00D6553F" w:rsidRPr="00053A9E" w:rsidRDefault="00FE2D82" w:rsidP="001F20D5">
      <w:pPr>
        <w:pStyle w:val="ONUMFS"/>
        <w:rPr>
          <w:szCs w:val="22"/>
        </w:rPr>
      </w:pPr>
      <w:r w:rsidRPr="00053A9E">
        <w:rPr>
          <w:szCs w:val="22"/>
        </w:rPr>
        <w:t>La délégation du Brésil, parlant au nom du GRULAC, a remercié la délégation du Japon pour avoir présenté de manière claire ses propositions et pour la souplesse dont elle avait fait preu</w:t>
      </w:r>
      <w:r w:rsidR="007C7671" w:rsidRPr="00053A9E">
        <w:rPr>
          <w:szCs w:val="22"/>
        </w:rPr>
        <w:t>ve.  Év</w:t>
      </w:r>
      <w:r w:rsidRPr="00053A9E">
        <w:rPr>
          <w:szCs w:val="22"/>
        </w:rPr>
        <w:t>o</w:t>
      </w:r>
      <w:r w:rsidR="00A41375" w:rsidRPr="00053A9E">
        <w:rPr>
          <w:szCs w:val="22"/>
        </w:rPr>
        <w:t>quant </w:t>
      </w:r>
      <w:r w:rsidRPr="00053A9E">
        <w:rPr>
          <w:szCs w:val="22"/>
        </w:rPr>
        <w:t xml:space="preserve">les propositions, le GRULAC </w:t>
      </w:r>
      <w:r w:rsidR="006D76C2" w:rsidRPr="00053A9E">
        <w:rPr>
          <w:szCs w:val="22"/>
        </w:rPr>
        <w:t>s</w:t>
      </w:r>
      <w:r w:rsidR="00162955" w:rsidRPr="00053A9E">
        <w:rPr>
          <w:szCs w:val="22"/>
        </w:rPr>
        <w:t>’</w:t>
      </w:r>
      <w:r w:rsidR="006D76C2" w:rsidRPr="00053A9E">
        <w:rPr>
          <w:szCs w:val="22"/>
        </w:rPr>
        <w:t>é</w:t>
      </w:r>
      <w:r w:rsidRPr="00053A9E">
        <w:rPr>
          <w:szCs w:val="22"/>
        </w:rPr>
        <w:t xml:space="preserve">tait concerté sur les trois propositions supplémentaires </w:t>
      </w:r>
      <w:r w:rsidR="00A41375" w:rsidRPr="00053A9E">
        <w:rPr>
          <w:szCs w:val="22"/>
        </w:rPr>
        <w:t>afin d</w:t>
      </w:r>
      <w:r w:rsidRPr="00053A9E">
        <w:rPr>
          <w:szCs w:val="22"/>
        </w:rPr>
        <w:t xml:space="preserve">e parvenir </w:t>
      </w:r>
      <w:r w:rsidR="00A41375" w:rsidRPr="00053A9E">
        <w:rPr>
          <w:szCs w:val="22"/>
        </w:rPr>
        <w:t>à </w:t>
      </w:r>
      <w:r w:rsidRPr="00053A9E">
        <w:rPr>
          <w:szCs w:val="22"/>
        </w:rPr>
        <w:t>un accord sur le texte en fin de journ</w:t>
      </w:r>
      <w:r w:rsidR="007C7671" w:rsidRPr="00053A9E">
        <w:rPr>
          <w:szCs w:val="22"/>
        </w:rPr>
        <w:t>ée.  Ex</w:t>
      </w:r>
      <w:r w:rsidRPr="00053A9E">
        <w:rPr>
          <w:szCs w:val="22"/>
        </w:rPr>
        <w:t xml:space="preserve">aminant toutes les questions dans leur ensemble, le GRULAC </w:t>
      </w:r>
      <w:r w:rsidR="006D76C2" w:rsidRPr="00053A9E">
        <w:rPr>
          <w:szCs w:val="22"/>
        </w:rPr>
        <w:t>s</w:t>
      </w:r>
      <w:r w:rsidR="00162955" w:rsidRPr="00053A9E">
        <w:rPr>
          <w:szCs w:val="22"/>
        </w:rPr>
        <w:t>’</w:t>
      </w:r>
      <w:r w:rsidR="006D76C2" w:rsidRPr="00053A9E">
        <w:rPr>
          <w:szCs w:val="22"/>
        </w:rPr>
        <w:t>é</w:t>
      </w:r>
      <w:r w:rsidRPr="00053A9E">
        <w:rPr>
          <w:szCs w:val="22"/>
        </w:rPr>
        <w:t>tait efforcé le plus possible de faire preuve de souplesse lors des délibératio</w:t>
      </w:r>
      <w:r w:rsidR="007C7671" w:rsidRPr="00053A9E">
        <w:rPr>
          <w:szCs w:val="22"/>
        </w:rPr>
        <w:t>ns.  Co</w:t>
      </w:r>
      <w:r w:rsidRPr="00053A9E">
        <w:rPr>
          <w:szCs w:val="22"/>
        </w:rPr>
        <w:t xml:space="preserve">ncernant la </w:t>
      </w:r>
      <w:r w:rsidR="00A41375" w:rsidRPr="00053A9E">
        <w:rPr>
          <w:szCs w:val="22"/>
        </w:rPr>
        <w:t>première </w:t>
      </w:r>
      <w:r w:rsidRPr="00053A9E">
        <w:rPr>
          <w:szCs w:val="22"/>
        </w:rPr>
        <w:t xml:space="preserve">paire de crochets, le GRULAC pouvait également se montrer souple par souci de compromis, même </w:t>
      </w:r>
      <w:r w:rsidR="006D76C2" w:rsidRPr="00053A9E">
        <w:rPr>
          <w:szCs w:val="22"/>
        </w:rPr>
        <w:t>s</w:t>
      </w:r>
      <w:r w:rsidR="00162955" w:rsidRPr="00053A9E">
        <w:rPr>
          <w:szCs w:val="22"/>
        </w:rPr>
        <w:t>’</w:t>
      </w:r>
      <w:r w:rsidR="006D76C2" w:rsidRPr="00053A9E">
        <w:rPr>
          <w:szCs w:val="22"/>
        </w:rPr>
        <w:t>i</w:t>
      </w:r>
      <w:r w:rsidRPr="00053A9E">
        <w:rPr>
          <w:szCs w:val="22"/>
        </w:rPr>
        <w:t>l préférait le mot</w:t>
      </w:r>
      <w:r w:rsidR="00690BBB" w:rsidRPr="00053A9E">
        <w:rPr>
          <w:szCs w:val="22"/>
        </w:rPr>
        <w:t xml:space="preserve"> </w:t>
      </w:r>
      <w:r w:rsidR="00D86610" w:rsidRPr="00053A9E">
        <w:rPr>
          <w:szCs w:val="22"/>
        </w:rPr>
        <w:t>“</w:t>
      </w:r>
      <w:r w:rsidR="00690BBB" w:rsidRPr="00053A9E">
        <w:rPr>
          <w:szCs w:val="22"/>
        </w:rPr>
        <w:t>l</w:t>
      </w:r>
      <w:r w:rsidRPr="00053A9E">
        <w:rPr>
          <w:szCs w:val="22"/>
        </w:rPr>
        <w:t>es activité</w:t>
      </w:r>
      <w:r w:rsidR="00690BBB" w:rsidRPr="00053A9E">
        <w:rPr>
          <w:szCs w:val="22"/>
        </w:rPr>
        <w:t>s</w:t>
      </w:r>
      <w:r w:rsidR="00D86610" w:rsidRPr="00053A9E">
        <w:rPr>
          <w:szCs w:val="22"/>
        </w:rPr>
        <w:t>”.</w:t>
      </w:r>
      <w:r w:rsidR="005D04EC" w:rsidRPr="00053A9E">
        <w:rPr>
          <w:szCs w:val="22"/>
        </w:rPr>
        <w:t xml:space="preserve">  </w:t>
      </w:r>
      <w:r w:rsidRPr="00053A9E">
        <w:rPr>
          <w:szCs w:val="22"/>
        </w:rPr>
        <w:t>Concernant</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Pr="00053A9E">
        <w:rPr>
          <w:szCs w:val="22"/>
        </w:rPr>
        <w:t>et</w:t>
      </w:r>
      <w:r w:rsidR="00690BBB" w:rsidRPr="00053A9E">
        <w:rPr>
          <w:szCs w:val="22"/>
        </w:rPr>
        <w:t xml:space="preserve"> </w:t>
      </w:r>
      <w:r w:rsidR="00D86610" w:rsidRPr="00053A9E">
        <w:rPr>
          <w:szCs w:val="22"/>
        </w:rPr>
        <w:t>“</w:t>
      </w:r>
      <w:r w:rsidR="00690BBB" w:rsidRPr="00053A9E">
        <w:rPr>
          <w:szCs w:val="22"/>
        </w:rPr>
        <w:t>s</w:t>
      </w:r>
      <w:r w:rsidRPr="00053A9E">
        <w:rPr>
          <w:szCs w:val="22"/>
        </w:rPr>
        <w:t>ont celles qui sont réputée</w:t>
      </w:r>
      <w:r w:rsidR="00690BBB" w:rsidRPr="00053A9E">
        <w:rPr>
          <w:szCs w:val="22"/>
        </w:rPr>
        <w:t>s</w:t>
      </w:r>
      <w:r w:rsidR="00D86610" w:rsidRPr="00053A9E">
        <w:rPr>
          <w:szCs w:val="22"/>
        </w:rPr>
        <w:t>”</w:t>
      </w:r>
      <w:r w:rsidR="00690BBB" w:rsidRPr="00053A9E">
        <w:rPr>
          <w:szCs w:val="22"/>
        </w:rPr>
        <w:t>,</w:t>
      </w:r>
      <w:r w:rsidRPr="00053A9E">
        <w:rPr>
          <w:szCs w:val="22"/>
        </w:rPr>
        <w:t xml:space="preserve"> même si le GRULAC préférait la formulation la plus affirmée du texte, après avoir reçu les informations du Secrétariat lui indi</w:t>
      </w:r>
      <w:r w:rsidR="00A41375" w:rsidRPr="00053A9E">
        <w:rPr>
          <w:szCs w:val="22"/>
        </w:rPr>
        <w:t>quant </w:t>
      </w:r>
      <w:r w:rsidR="00460C90" w:rsidRPr="00053A9E">
        <w:rPr>
          <w:szCs w:val="22"/>
        </w:rPr>
        <w:t>q</w:t>
      </w:r>
      <w:r w:rsidR="006D76C2" w:rsidRPr="00053A9E">
        <w:rPr>
          <w:szCs w:val="22"/>
        </w:rPr>
        <w:t>u</w:t>
      </w:r>
      <w:r w:rsidR="00162955" w:rsidRPr="00053A9E">
        <w:rPr>
          <w:szCs w:val="22"/>
        </w:rPr>
        <w:t>’</w:t>
      </w:r>
      <w:r w:rsidR="006D76C2" w:rsidRPr="00053A9E">
        <w:rPr>
          <w:szCs w:val="22"/>
        </w:rPr>
        <w:t>à</w:t>
      </w:r>
      <w:r w:rsidR="00A41375" w:rsidRPr="00053A9E">
        <w:rPr>
          <w:szCs w:val="22"/>
        </w:rPr>
        <w:t> </w:t>
      </w:r>
      <w:r w:rsidRPr="00053A9E">
        <w:rPr>
          <w:szCs w:val="22"/>
        </w:rPr>
        <w:t xml:space="preserve">des fins comptables, le changement de formulation </w:t>
      </w:r>
      <w:r w:rsidR="006D76C2" w:rsidRPr="00053A9E">
        <w:rPr>
          <w:szCs w:val="22"/>
        </w:rPr>
        <w:t>n</w:t>
      </w:r>
      <w:r w:rsidR="00162955" w:rsidRPr="00053A9E">
        <w:rPr>
          <w:szCs w:val="22"/>
        </w:rPr>
        <w:t>’</w:t>
      </w:r>
      <w:r w:rsidR="006D76C2" w:rsidRPr="00053A9E">
        <w:rPr>
          <w:szCs w:val="22"/>
        </w:rPr>
        <w:t>a</w:t>
      </w:r>
      <w:r w:rsidRPr="00053A9E">
        <w:rPr>
          <w:szCs w:val="22"/>
        </w:rPr>
        <w:t xml:space="preserve">urait aucune incidence, il pouvait se montrer souple sur cette demande du </w:t>
      </w:r>
      <w:r w:rsidR="00A41375" w:rsidRPr="00053A9E">
        <w:rPr>
          <w:szCs w:val="22"/>
        </w:rPr>
        <w:t>groupe B</w:t>
      </w:r>
      <w:r w:rsidR="005D04EC" w:rsidRPr="00053A9E">
        <w:rPr>
          <w:szCs w:val="22"/>
        </w:rPr>
        <w:t xml:space="preserve">.  </w:t>
      </w:r>
      <w:r w:rsidRPr="00053A9E">
        <w:rPr>
          <w:szCs w:val="22"/>
        </w:rPr>
        <w:t xml:space="preserve">Le GRULAC était très attaché </w:t>
      </w:r>
      <w:r w:rsidR="00A41375" w:rsidRPr="00053A9E">
        <w:rPr>
          <w:szCs w:val="22"/>
        </w:rPr>
        <w:t>à</w:t>
      </w:r>
      <w:r w:rsidR="00B1391A" w:rsidRPr="00053A9E">
        <w:rPr>
          <w:szCs w:val="22"/>
        </w:rPr>
        <w:t xml:space="preserve"> “</w:t>
      </w:r>
      <w:r w:rsidR="00690BBB" w:rsidRPr="00053A9E">
        <w:rPr>
          <w:szCs w:val="22"/>
        </w:rPr>
        <w:t>d</w:t>
      </w:r>
      <w:r w:rsidRPr="00053A9E">
        <w:rPr>
          <w:szCs w:val="22"/>
        </w:rPr>
        <w:t>e diminuer les coûts de ce systèm</w:t>
      </w:r>
      <w:r w:rsidR="00690BBB" w:rsidRPr="00053A9E">
        <w:rPr>
          <w:szCs w:val="22"/>
        </w:rPr>
        <w:t>e</w:t>
      </w:r>
      <w:r w:rsidR="00D86610" w:rsidRPr="00053A9E">
        <w:rPr>
          <w:szCs w:val="22"/>
        </w:rPr>
        <w:t>”</w:t>
      </w:r>
      <w:r w:rsidR="00690BBB" w:rsidRPr="00053A9E">
        <w:rPr>
          <w:szCs w:val="22"/>
          <w:rtl/>
          <w:cs/>
        </w:rPr>
        <w:t xml:space="preserve"> </w:t>
      </w:r>
      <w:r w:rsidRPr="00053A9E">
        <w:rPr>
          <w:szCs w:val="22"/>
        </w:rPr>
        <w:t>et ne supprimerait pas cette part</w:t>
      </w:r>
      <w:r w:rsidR="007C7671" w:rsidRPr="00053A9E">
        <w:rPr>
          <w:szCs w:val="22"/>
        </w:rPr>
        <w:t>ie.  Co</w:t>
      </w:r>
      <w:r w:rsidRPr="00053A9E">
        <w:rPr>
          <w:szCs w:val="22"/>
        </w:rPr>
        <w:t xml:space="preserve">ncernant </w:t>
      </w:r>
      <w:r w:rsidR="006D76C2" w:rsidRPr="00053A9E">
        <w:rPr>
          <w:szCs w:val="22"/>
        </w:rPr>
        <w:t>l</w:t>
      </w:r>
      <w:r w:rsidR="00162955" w:rsidRPr="00053A9E">
        <w:rPr>
          <w:szCs w:val="22"/>
        </w:rPr>
        <w:t>’</w:t>
      </w:r>
      <w:r w:rsidR="006D76C2" w:rsidRPr="00053A9E">
        <w:rPr>
          <w:szCs w:val="22"/>
        </w:rPr>
        <w:t>é</w:t>
      </w:r>
      <w:r w:rsidRPr="00053A9E">
        <w:rPr>
          <w:szCs w:val="22"/>
        </w:rPr>
        <w:t>lément</w:t>
      </w:r>
      <w:r w:rsidR="00690BBB" w:rsidRPr="00053A9E">
        <w:rPr>
          <w:szCs w:val="22"/>
        </w:rPr>
        <w:t xml:space="preserve"> </w:t>
      </w:r>
      <w:r w:rsidR="00D86610" w:rsidRPr="00053A9E">
        <w:rPr>
          <w:szCs w:val="22"/>
        </w:rPr>
        <w:t>“</w:t>
      </w:r>
      <w:r w:rsidR="00690BBB" w:rsidRPr="00053A9E">
        <w:rPr>
          <w:szCs w:val="22"/>
        </w:rPr>
        <w:t>l</w:t>
      </w:r>
      <w:r w:rsidRPr="00053A9E">
        <w:rPr>
          <w:szCs w:val="22"/>
        </w:rPr>
        <w:t>es/leur</w:t>
      </w:r>
      <w:r w:rsidR="00690BBB" w:rsidRPr="00053A9E">
        <w:rPr>
          <w:szCs w:val="22"/>
        </w:rPr>
        <w:t>s</w:t>
      </w:r>
      <w:r w:rsidR="00D86610" w:rsidRPr="00053A9E">
        <w:rPr>
          <w:szCs w:val="22"/>
        </w:rPr>
        <w:t>”</w:t>
      </w:r>
      <w:r w:rsidR="00690BBB" w:rsidRPr="00053A9E">
        <w:rPr>
          <w:szCs w:val="22"/>
        </w:rPr>
        <w:t>,</w:t>
      </w:r>
      <w:r w:rsidRPr="00053A9E">
        <w:rPr>
          <w:szCs w:val="22"/>
        </w:rPr>
        <w:t xml:space="preserve"> préférant</w:t>
      </w:r>
      <w:r w:rsidR="00690BBB" w:rsidRPr="00053A9E">
        <w:rPr>
          <w:szCs w:val="22"/>
        </w:rPr>
        <w:t xml:space="preserve"> </w:t>
      </w:r>
      <w:r w:rsidR="00D86610" w:rsidRPr="00053A9E">
        <w:rPr>
          <w:szCs w:val="22"/>
        </w:rPr>
        <w:t>“</w:t>
      </w:r>
      <w:r w:rsidR="00690BBB" w:rsidRPr="00053A9E">
        <w:rPr>
          <w:szCs w:val="22"/>
        </w:rPr>
        <w:t>d</w:t>
      </w:r>
      <w:r w:rsidRPr="00053A9E">
        <w:rPr>
          <w:szCs w:val="22"/>
        </w:rPr>
        <w:t>e mieux protéger leurs inventions et créations partout dans le monde</w:t>
      </w:r>
      <w:r w:rsidR="00B1391A" w:rsidRPr="00053A9E">
        <w:rPr>
          <w:szCs w:val="22"/>
        </w:rPr>
        <w:t>”</w:t>
      </w:r>
      <w:r w:rsidR="00690BBB" w:rsidRPr="00053A9E">
        <w:rPr>
          <w:szCs w:val="22"/>
        </w:rPr>
        <w:t>,</w:t>
      </w:r>
      <w:r w:rsidR="00690BBB" w:rsidRPr="00053A9E">
        <w:rPr>
          <w:szCs w:val="22"/>
          <w:rtl/>
          <w:cs/>
        </w:rPr>
        <w:t xml:space="preserve"> </w:t>
      </w:r>
      <w:r w:rsidRPr="00053A9E">
        <w:rPr>
          <w:szCs w:val="22"/>
        </w:rPr>
        <w:lastRenderedPageBreak/>
        <w:t xml:space="preserve">le GRULAC était disposé </w:t>
      </w:r>
      <w:r w:rsidR="00A41375" w:rsidRPr="00053A9E">
        <w:rPr>
          <w:szCs w:val="22"/>
        </w:rPr>
        <w:t>à </w:t>
      </w:r>
      <w:r w:rsidRPr="00053A9E">
        <w:rPr>
          <w:szCs w:val="22"/>
        </w:rPr>
        <w:t>faire preuve de souples</w:t>
      </w:r>
      <w:r w:rsidR="007C7671" w:rsidRPr="00053A9E">
        <w:rPr>
          <w:szCs w:val="22"/>
        </w:rPr>
        <w:t>se.  S’a</w:t>
      </w:r>
      <w:r w:rsidRPr="00053A9E">
        <w:rPr>
          <w:szCs w:val="22"/>
        </w:rPr>
        <w:t>gissant de</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il </w:t>
      </w:r>
      <w:r w:rsidR="006D76C2" w:rsidRPr="00053A9E">
        <w:rPr>
          <w:szCs w:val="22"/>
        </w:rPr>
        <w:t>s</w:t>
      </w:r>
      <w:r w:rsidR="00162955" w:rsidRPr="00053A9E">
        <w:rPr>
          <w:szCs w:val="22"/>
        </w:rPr>
        <w:t>’</w:t>
      </w:r>
      <w:r w:rsidR="006D76C2" w:rsidRPr="00053A9E">
        <w:rPr>
          <w:szCs w:val="22"/>
        </w:rPr>
        <w:t>a</w:t>
      </w:r>
      <w:r w:rsidRPr="00053A9E">
        <w:rPr>
          <w:szCs w:val="22"/>
        </w:rPr>
        <w:t xml:space="preserve">gissait </w:t>
      </w:r>
      <w:r w:rsidR="006D76C2" w:rsidRPr="00053A9E">
        <w:rPr>
          <w:szCs w:val="22"/>
        </w:rPr>
        <w:t>d</w:t>
      </w:r>
      <w:r w:rsidR="00162955" w:rsidRPr="00053A9E">
        <w:rPr>
          <w:szCs w:val="22"/>
        </w:rPr>
        <w:t>’</w:t>
      </w:r>
      <w:r w:rsidR="006D76C2" w:rsidRPr="00053A9E">
        <w:rPr>
          <w:szCs w:val="22"/>
        </w:rPr>
        <w:t>u</w:t>
      </w:r>
      <w:r w:rsidRPr="00053A9E">
        <w:rPr>
          <w:szCs w:val="22"/>
        </w:rPr>
        <w:t>n élément crucial qui ne pouvait pas être inclus dans la définiti</w:t>
      </w:r>
      <w:r w:rsidR="007C7671" w:rsidRPr="00053A9E">
        <w:rPr>
          <w:szCs w:val="22"/>
        </w:rPr>
        <w:t>on.  Un</w:t>
      </w:r>
      <w:r w:rsidRPr="00053A9E">
        <w:rPr>
          <w:szCs w:val="22"/>
        </w:rPr>
        <w:t xml:space="preserve">e définition ne pouvait pas dire que les dépenses de développement étaient une chose parmi </w:t>
      </w:r>
      <w:r w:rsidR="006D76C2" w:rsidRPr="00053A9E">
        <w:rPr>
          <w:szCs w:val="22"/>
        </w:rPr>
        <w:t>d</w:t>
      </w:r>
      <w:r w:rsidR="00162955" w:rsidRPr="00053A9E">
        <w:rPr>
          <w:szCs w:val="22"/>
        </w:rPr>
        <w:t>’</w:t>
      </w:r>
      <w:r w:rsidR="006D76C2" w:rsidRPr="00053A9E">
        <w:rPr>
          <w:szCs w:val="22"/>
        </w:rPr>
        <w:t>a</w:t>
      </w:r>
      <w:r w:rsidRPr="00053A9E">
        <w:rPr>
          <w:szCs w:val="22"/>
        </w:rPr>
        <w:t>utr</w:t>
      </w:r>
      <w:r w:rsidR="007C7671" w:rsidRPr="00053A9E">
        <w:rPr>
          <w:szCs w:val="22"/>
        </w:rPr>
        <w:t>es.  Pa</w:t>
      </w:r>
      <w:r w:rsidR="00A41375" w:rsidRPr="00053A9E">
        <w:rPr>
          <w:szCs w:val="22"/>
        </w:rPr>
        <w:t>r conséquent</w:t>
      </w:r>
      <w:r w:rsidRPr="00053A9E">
        <w:rPr>
          <w:szCs w:val="22"/>
        </w:rPr>
        <w:t>,</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690BBB" w:rsidRPr="00053A9E">
        <w:rPr>
          <w:szCs w:val="22"/>
          <w:rtl/>
          <w:cs/>
        </w:rPr>
        <w:t xml:space="preserve"> </w:t>
      </w:r>
      <w:r w:rsidR="006D76C2" w:rsidRPr="00053A9E">
        <w:rPr>
          <w:szCs w:val="22"/>
        </w:rPr>
        <w:t>n</w:t>
      </w:r>
      <w:r w:rsidR="00162955" w:rsidRPr="00053A9E">
        <w:rPr>
          <w:szCs w:val="22"/>
        </w:rPr>
        <w:t>’</w:t>
      </w:r>
      <w:r w:rsidR="006D76C2" w:rsidRPr="00053A9E">
        <w:rPr>
          <w:szCs w:val="22"/>
        </w:rPr>
        <w:t>a</w:t>
      </w:r>
      <w:r w:rsidRPr="00053A9E">
        <w:rPr>
          <w:szCs w:val="22"/>
        </w:rPr>
        <w:t>vait pas sa place dans la définiti</w:t>
      </w:r>
      <w:r w:rsidR="007C7671" w:rsidRPr="00053A9E">
        <w:rPr>
          <w:szCs w:val="22"/>
        </w:rPr>
        <w:t>on.  Le</w:t>
      </w:r>
      <w:r w:rsidRPr="00053A9E">
        <w:rPr>
          <w:szCs w:val="22"/>
        </w:rPr>
        <w:t xml:space="preserve"> GRULAC </w:t>
      </w:r>
      <w:r w:rsidR="006D76C2" w:rsidRPr="00053A9E">
        <w:rPr>
          <w:szCs w:val="22"/>
        </w:rPr>
        <w:t>n</w:t>
      </w:r>
      <w:r w:rsidR="00162955" w:rsidRPr="00053A9E">
        <w:rPr>
          <w:szCs w:val="22"/>
        </w:rPr>
        <w:t>’</w:t>
      </w:r>
      <w:r w:rsidR="006D76C2" w:rsidRPr="00053A9E">
        <w:rPr>
          <w:szCs w:val="22"/>
        </w:rPr>
        <w:t>é</w:t>
      </w:r>
      <w:r w:rsidRPr="00053A9E">
        <w:rPr>
          <w:szCs w:val="22"/>
        </w:rPr>
        <w:t xml:space="preserve">tait pas </w:t>
      </w:r>
      <w:r w:rsidR="006D76C2" w:rsidRPr="00053A9E">
        <w:rPr>
          <w:szCs w:val="22"/>
        </w:rPr>
        <w:t>d</w:t>
      </w:r>
      <w:r w:rsidR="00162955" w:rsidRPr="00053A9E">
        <w:rPr>
          <w:szCs w:val="22"/>
        </w:rPr>
        <w:t>’</w:t>
      </w:r>
      <w:r w:rsidR="006D76C2" w:rsidRPr="00053A9E">
        <w:rPr>
          <w:szCs w:val="22"/>
        </w:rPr>
        <w:t>a</w:t>
      </w:r>
      <w:r w:rsidRPr="00053A9E">
        <w:rPr>
          <w:szCs w:val="22"/>
        </w:rPr>
        <w:t>ccord pour garder ce mot dans le tex</w:t>
      </w:r>
      <w:r w:rsidR="007C7671" w:rsidRPr="00053A9E">
        <w:rPr>
          <w:szCs w:val="22"/>
        </w:rPr>
        <w:t>te.  Co</w:t>
      </w:r>
      <w:r w:rsidRPr="00053A9E">
        <w:rPr>
          <w:szCs w:val="22"/>
        </w:rPr>
        <w:t>ncernant</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Pr="00053A9E">
        <w:rPr>
          <w:szCs w:val="22"/>
        </w:rPr>
        <w:t>et</w:t>
      </w:r>
      <w:r w:rsidR="00690BBB" w:rsidRPr="00053A9E">
        <w:rPr>
          <w:szCs w:val="22"/>
        </w:rPr>
        <w:t xml:space="preserve"> </w:t>
      </w:r>
      <w:r w:rsidR="00D86610" w:rsidRPr="00053A9E">
        <w:rPr>
          <w:szCs w:val="22"/>
        </w:rPr>
        <w:t>“</w:t>
      </w:r>
      <w:r w:rsidR="00690BBB" w:rsidRPr="00053A9E">
        <w:rPr>
          <w:szCs w:val="22"/>
        </w:rPr>
        <w:t>s</w:t>
      </w:r>
      <w:r w:rsidRPr="00053A9E">
        <w:rPr>
          <w:szCs w:val="22"/>
        </w:rPr>
        <w:t>ont réputée</w:t>
      </w:r>
      <w:r w:rsidR="00690BBB" w:rsidRPr="00053A9E">
        <w:rPr>
          <w:szCs w:val="22"/>
        </w:rPr>
        <w:t>s</w:t>
      </w:r>
      <w:r w:rsidR="00D86610" w:rsidRPr="00053A9E">
        <w:rPr>
          <w:szCs w:val="22"/>
        </w:rPr>
        <w:t>”</w:t>
      </w:r>
      <w:r w:rsidR="00690BBB" w:rsidRPr="00053A9E">
        <w:rPr>
          <w:szCs w:val="22"/>
        </w:rPr>
        <w:t>,</w:t>
      </w:r>
      <w:r w:rsidRPr="00053A9E">
        <w:rPr>
          <w:szCs w:val="22"/>
        </w:rPr>
        <w:t xml:space="preserve"> le GRULAC voyait la même chose que ce qui avait été expliqué précédemme</w:t>
      </w:r>
      <w:r w:rsidR="007C7671" w:rsidRPr="00053A9E">
        <w:rPr>
          <w:szCs w:val="22"/>
        </w:rPr>
        <w:t>nt.  Su</w:t>
      </w:r>
      <w:r w:rsidRPr="00053A9E">
        <w:rPr>
          <w:szCs w:val="22"/>
        </w:rPr>
        <w:t xml:space="preserve">r les deux éléments proposés par le </w:t>
      </w:r>
      <w:r w:rsidR="00A41375" w:rsidRPr="00053A9E">
        <w:rPr>
          <w:szCs w:val="22"/>
        </w:rPr>
        <w:t>groupe B</w:t>
      </w:r>
      <w:r w:rsidRPr="00053A9E">
        <w:rPr>
          <w:szCs w:val="22"/>
        </w:rPr>
        <w:t>, le titre et la dernière phrase, le GRULAC avait décidé de se montrer conciliant en autorisant ces avertissemen</w:t>
      </w:r>
      <w:r w:rsidR="007C7671" w:rsidRPr="00053A9E">
        <w:rPr>
          <w:szCs w:val="22"/>
        </w:rPr>
        <w:t>ts.  Co</w:t>
      </w:r>
      <w:r w:rsidRPr="00053A9E">
        <w:rPr>
          <w:szCs w:val="22"/>
        </w:rPr>
        <w:t xml:space="preserve">ncernant des propositions supplémentaires qui ne faisaient pas partie de la définition, la délégation a indiqué que le principal objectif du GRULAC </w:t>
      </w:r>
      <w:r w:rsidR="00A41375" w:rsidRPr="00053A9E">
        <w:rPr>
          <w:szCs w:val="22"/>
        </w:rPr>
        <w:t>en tant que</w:t>
      </w:r>
      <w:r w:rsidRPr="00053A9E">
        <w:rPr>
          <w:szCs w:val="22"/>
        </w:rPr>
        <w:t xml:space="preserve"> demandeur </w:t>
      </w:r>
      <w:r w:rsidR="006D76C2" w:rsidRPr="00053A9E">
        <w:rPr>
          <w:szCs w:val="22"/>
        </w:rPr>
        <w:t>d</w:t>
      </w:r>
      <w:r w:rsidR="00162955" w:rsidRPr="00053A9E">
        <w:rPr>
          <w:szCs w:val="22"/>
        </w:rPr>
        <w:t>’</w:t>
      </w:r>
      <w:r w:rsidR="006D76C2" w:rsidRPr="00053A9E">
        <w:rPr>
          <w:szCs w:val="22"/>
        </w:rPr>
        <w:t>u</w:t>
      </w:r>
      <w:r w:rsidRPr="00053A9E">
        <w:rPr>
          <w:szCs w:val="22"/>
        </w:rPr>
        <w:t xml:space="preserve">ne nouvelle définition était </w:t>
      </w:r>
      <w:r w:rsidR="006D76C2" w:rsidRPr="00053A9E">
        <w:rPr>
          <w:szCs w:val="22"/>
        </w:rPr>
        <w:t>d</w:t>
      </w:r>
      <w:r w:rsidR="00162955" w:rsidRPr="00053A9E">
        <w:rPr>
          <w:szCs w:val="22"/>
        </w:rPr>
        <w:t>’</w:t>
      </w:r>
      <w:r w:rsidR="006D76C2" w:rsidRPr="00053A9E">
        <w:rPr>
          <w:szCs w:val="22"/>
        </w:rPr>
        <w:t>a</w:t>
      </w:r>
      <w:r w:rsidRPr="00053A9E">
        <w:rPr>
          <w:szCs w:val="22"/>
        </w:rPr>
        <w:t xml:space="preserve">ccroître la transparence et </w:t>
      </w:r>
      <w:r w:rsidR="006D76C2" w:rsidRPr="00053A9E">
        <w:rPr>
          <w:szCs w:val="22"/>
        </w:rPr>
        <w:t>d</w:t>
      </w:r>
      <w:r w:rsidR="00162955" w:rsidRPr="00053A9E">
        <w:rPr>
          <w:szCs w:val="22"/>
        </w:rPr>
        <w:t>’</w:t>
      </w:r>
      <w:r w:rsidR="006D76C2" w:rsidRPr="00053A9E">
        <w:rPr>
          <w:szCs w:val="22"/>
        </w:rPr>
        <w:t>a</w:t>
      </w:r>
      <w:r w:rsidRPr="00053A9E">
        <w:rPr>
          <w:szCs w:val="22"/>
        </w:rPr>
        <w:t xml:space="preserve">utoriser une comptabilité claire, afin que les pays puissent évaluer facilement de quelle manière </w:t>
      </w:r>
      <w:r w:rsidR="006D76C2" w:rsidRPr="00053A9E">
        <w:rPr>
          <w:szCs w:val="22"/>
        </w:rPr>
        <w:t>l</w:t>
      </w:r>
      <w:r w:rsidR="00162955" w:rsidRPr="00053A9E">
        <w:rPr>
          <w:szCs w:val="22"/>
        </w:rPr>
        <w:t>’</w:t>
      </w:r>
      <w:r w:rsidR="006D76C2" w:rsidRPr="00053A9E">
        <w:rPr>
          <w:szCs w:val="22"/>
        </w:rPr>
        <w:t>O</w:t>
      </w:r>
      <w:r w:rsidRPr="00053A9E">
        <w:rPr>
          <w:szCs w:val="22"/>
        </w:rPr>
        <w:t>MPI utilisait ses ressources en faveur du développeme</w:t>
      </w:r>
      <w:r w:rsidR="007C7671" w:rsidRPr="00053A9E">
        <w:rPr>
          <w:szCs w:val="22"/>
        </w:rPr>
        <w:t>nt.  Le</w:t>
      </w:r>
      <w:r w:rsidRPr="00053A9E">
        <w:rPr>
          <w:szCs w:val="22"/>
        </w:rPr>
        <w:t xml:space="preserve">s propositions pour un second point </w:t>
      </w:r>
      <w:r w:rsidR="006D76C2" w:rsidRPr="00053A9E">
        <w:rPr>
          <w:szCs w:val="22"/>
        </w:rPr>
        <w:t>n</w:t>
      </w:r>
      <w:r w:rsidR="00162955" w:rsidRPr="00053A9E">
        <w:rPr>
          <w:szCs w:val="22"/>
        </w:rPr>
        <w:t>’</w:t>
      </w:r>
      <w:r w:rsidR="006D76C2" w:rsidRPr="00053A9E">
        <w:rPr>
          <w:szCs w:val="22"/>
        </w:rPr>
        <w:t>a</w:t>
      </w:r>
      <w:r w:rsidRPr="00053A9E">
        <w:rPr>
          <w:szCs w:val="22"/>
        </w:rPr>
        <w:t>mélioreraient pas la transparence</w:t>
      </w:r>
      <w:r w:rsidR="00B85FB2" w:rsidRPr="00053A9E">
        <w:rPr>
          <w:szCs w:val="22"/>
        </w:rPr>
        <w:t>,</w:t>
      </w:r>
      <w:r w:rsidRPr="00053A9E">
        <w:rPr>
          <w:szCs w:val="22"/>
        </w:rPr>
        <w:t xml:space="preserve"> mais généreraient davantage de confusi</w:t>
      </w:r>
      <w:r w:rsidR="007C7671" w:rsidRPr="00053A9E">
        <w:rPr>
          <w:szCs w:val="22"/>
        </w:rPr>
        <w:t>on.  No</w:t>
      </w:r>
      <w:r w:rsidRPr="00053A9E">
        <w:rPr>
          <w:szCs w:val="22"/>
        </w:rPr>
        <w:t>n seulement les réductions des taxes seraient ajoutées, mais un point serait aussi inséré sur la page du tableau de résultats</w:t>
      </w:r>
      <w:r w:rsidR="005D04EC" w:rsidRPr="00053A9E">
        <w:rPr>
          <w:szCs w:val="22"/>
        </w:rPr>
        <w:t xml:space="preserve">.  </w:t>
      </w:r>
      <w:r w:rsidR="00A41375" w:rsidRPr="00053A9E">
        <w:rPr>
          <w:szCs w:val="22"/>
        </w:rPr>
        <w:t>À </w:t>
      </w:r>
      <w:r w:rsidRPr="00053A9E">
        <w:rPr>
          <w:szCs w:val="22"/>
        </w:rPr>
        <w:t xml:space="preserve">cet égard, le GRULAC insistait énormément sur le fait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ne pouvait pas accepter une définition qui ajouterait du texte au tableau des résultats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parlant au nom du groupe de </w:t>
      </w:r>
      <w:r w:rsidR="006D76C2" w:rsidRPr="00053A9E">
        <w:rPr>
          <w:szCs w:val="22"/>
        </w:rPr>
        <w:t>l</w:t>
      </w:r>
      <w:r w:rsidR="00162955" w:rsidRPr="00053A9E">
        <w:rPr>
          <w:szCs w:val="22"/>
        </w:rPr>
        <w:t>’</w:t>
      </w:r>
      <w:r w:rsidR="006D76C2" w:rsidRPr="00053A9E">
        <w:rPr>
          <w:szCs w:val="22"/>
        </w:rPr>
        <w:t>A</w:t>
      </w:r>
      <w:r w:rsidRPr="00053A9E">
        <w:rPr>
          <w:szCs w:val="22"/>
        </w:rPr>
        <w:t>sie et du Pacifique, a commenté le texte de la manière suivan</w:t>
      </w:r>
      <w:r w:rsidR="007C7671" w:rsidRPr="00053A9E">
        <w:rPr>
          <w:szCs w:val="22"/>
        </w:rPr>
        <w:t>te.  Co</w:t>
      </w:r>
      <w:r w:rsidRPr="00053A9E">
        <w:rPr>
          <w:szCs w:val="22"/>
        </w:rPr>
        <w:t xml:space="preserve">ncernant la </w:t>
      </w:r>
      <w:r w:rsidR="00A41375" w:rsidRPr="00053A9E">
        <w:rPr>
          <w:szCs w:val="22"/>
        </w:rPr>
        <w:t>première </w:t>
      </w:r>
      <w:r w:rsidRPr="00053A9E">
        <w:rPr>
          <w:szCs w:val="22"/>
        </w:rPr>
        <w:t xml:space="preserve">paire de crochets, le groupe a remercié le </w:t>
      </w:r>
      <w:r w:rsidR="00A41375" w:rsidRPr="00053A9E">
        <w:rPr>
          <w:szCs w:val="22"/>
        </w:rPr>
        <w:t>groupe B</w:t>
      </w:r>
      <w:r w:rsidRPr="00053A9E">
        <w:rPr>
          <w:szCs w:val="22"/>
        </w:rPr>
        <w:t xml:space="preserve"> pour son esprit de conciliati</w:t>
      </w:r>
      <w:r w:rsidR="007C7671" w:rsidRPr="00053A9E">
        <w:rPr>
          <w:szCs w:val="22"/>
        </w:rPr>
        <w:t>on.  Le</w:t>
      </w:r>
      <w:r w:rsidRPr="00053A9E">
        <w:rPr>
          <w:szCs w:val="22"/>
        </w:rPr>
        <w:t xml:space="preserve"> groupe préférait le mot</w:t>
      </w:r>
      <w:r w:rsidR="00690BBB" w:rsidRPr="00053A9E">
        <w:rPr>
          <w:szCs w:val="22"/>
        </w:rPr>
        <w:t xml:space="preserve"> </w:t>
      </w:r>
      <w:r w:rsidR="00D86610" w:rsidRPr="00053A9E">
        <w:rPr>
          <w:szCs w:val="22"/>
        </w:rPr>
        <w:t>“</w:t>
      </w:r>
      <w:r w:rsidR="00690BBB" w:rsidRPr="00053A9E">
        <w:rPr>
          <w:szCs w:val="22"/>
        </w:rPr>
        <w:t>l</w:t>
      </w:r>
      <w:r w:rsidRPr="00053A9E">
        <w:rPr>
          <w:szCs w:val="22"/>
        </w:rPr>
        <w:t>es activité</w:t>
      </w:r>
      <w:r w:rsidR="00690BBB" w:rsidRPr="00053A9E">
        <w:rPr>
          <w:szCs w:val="22"/>
        </w:rPr>
        <w:t>s</w:t>
      </w:r>
      <w:r w:rsidR="00D86610" w:rsidRPr="00053A9E">
        <w:rPr>
          <w:szCs w:val="22"/>
        </w:rPr>
        <w:t>”</w:t>
      </w:r>
      <w:r w:rsidR="00690BBB" w:rsidRPr="00053A9E">
        <w:rPr>
          <w:szCs w:val="22"/>
          <w:rtl/>
          <w:cs/>
        </w:rPr>
        <w:t xml:space="preserve"> </w:t>
      </w:r>
      <w:r w:rsidRPr="00053A9E">
        <w:rPr>
          <w:szCs w:val="22"/>
        </w:rPr>
        <w:t xml:space="preserve">et tenait </w:t>
      </w:r>
      <w:r w:rsidR="00A41375" w:rsidRPr="00053A9E">
        <w:rPr>
          <w:szCs w:val="22"/>
        </w:rPr>
        <w:t>à </w:t>
      </w:r>
      <w:r w:rsidRPr="00053A9E">
        <w:rPr>
          <w:szCs w:val="22"/>
        </w:rPr>
        <w:t>ce que cela soit consig</w:t>
      </w:r>
      <w:r w:rsidR="007C7671" w:rsidRPr="00053A9E">
        <w:rPr>
          <w:szCs w:val="22"/>
        </w:rPr>
        <w:t>né.  Co</w:t>
      </w:r>
      <w:r w:rsidRPr="00053A9E">
        <w:rPr>
          <w:szCs w:val="22"/>
        </w:rPr>
        <w:t>ncernant la deuxième paire de crochets, le groupe a demandé des éclaircissements aux partisans sur la deuxième formulation </w:t>
      </w:r>
      <w:r w:rsidR="005D04EC" w:rsidRPr="00053A9E">
        <w:rPr>
          <w:szCs w:val="22"/>
        </w:rPr>
        <w:t xml:space="preserve">: </w:t>
      </w:r>
      <w:r w:rsidRPr="00053A9E">
        <w:rPr>
          <w:szCs w:val="22"/>
        </w:rPr>
        <w:t>quel en était le but et pourquoi voulaient</w:t>
      </w:r>
      <w:r w:rsidR="007C7671" w:rsidRPr="00053A9E">
        <w:rPr>
          <w:szCs w:val="22"/>
        </w:rPr>
        <w:noBreakHyphen/>
      </w:r>
      <w:r w:rsidRPr="00053A9E">
        <w:rPr>
          <w:szCs w:val="22"/>
        </w:rPr>
        <w:t xml:space="preserve">ils </w:t>
      </w:r>
      <w:r w:rsidR="006D76C2" w:rsidRPr="00053A9E">
        <w:rPr>
          <w:szCs w:val="22"/>
        </w:rPr>
        <w:t>l</w:t>
      </w:r>
      <w:r w:rsidR="00162955" w:rsidRPr="00053A9E">
        <w:rPr>
          <w:szCs w:val="22"/>
        </w:rPr>
        <w:t>’</w:t>
      </w:r>
      <w:r w:rsidR="006D76C2" w:rsidRPr="00053A9E">
        <w:rPr>
          <w:szCs w:val="22"/>
        </w:rPr>
        <w:t>i</w:t>
      </w:r>
      <w:r w:rsidRPr="00053A9E">
        <w:rPr>
          <w:szCs w:val="22"/>
        </w:rPr>
        <w:t>nclure dans le tex</w:t>
      </w:r>
      <w:r w:rsidR="007C7671" w:rsidRPr="00053A9E">
        <w:rPr>
          <w:szCs w:val="22"/>
        </w:rPr>
        <w:t>te.  Pu</w:t>
      </w:r>
      <w:r w:rsidRPr="00053A9E">
        <w:rPr>
          <w:szCs w:val="22"/>
        </w:rPr>
        <w:t>is</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ne </w:t>
      </w:r>
      <w:r w:rsidR="006D76C2" w:rsidRPr="00053A9E">
        <w:rPr>
          <w:szCs w:val="22"/>
        </w:rPr>
        <w:t>s</w:t>
      </w:r>
      <w:r w:rsidR="00162955" w:rsidRPr="00053A9E">
        <w:rPr>
          <w:szCs w:val="22"/>
        </w:rPr>
        <w:t>’</w:t>
      </w:r>
      <w:r w:rsidR="006D76C2" w:rsidRPr="00053A9E">
        <w:rPr>
          <w:szCs w:val="22"/>
        </w:rPr>
        <w:t>a</w:t>
      </w:r>
      <w:r w:rsidRPr="00053A9E">
        <w:rPr>
          <w:szCs w:val="22"/>
        </w:rPr>
        <w:t xml:space="preserve">gissait pas </w:t>
      </w:r>
      <w:r w:rsidR="006D76C2" w:rsidRPr="00053A9E">
        <w:rPr>
          <w:szCs w:val="22"/>
        </w:rPr>
        <w:t>d</w:t>
      </w:r>
      <w:r w:rsidR="00162955" w:rsidRPr="00053A9E">
        <w:rPr>
          <w:szCs w:val="22"/>
        </w:rPr>
        <w:t>’</w:t>
      </w:r>
      <w:r w:rsidR="006D76C2" w:rsidRPr="00053A9E">
        <w:rPr>
          <w:szCs w:val="22"/>
        </w:rPr>
        <w:t>u</w:t>
      </w:r>
      <w:r w:rsidRPr="00053A9E">
        <w:rPr>
          <w:szCs w:val="22"/>
        </w:rPr>
        <w:t>n texte juridique,</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006D76C2" w:rsidRPr="00053A9E">
        <w:rPr>
          <w:szCs w:val="22"/>
        </w:rPr>
        <w:t>n</w:t>
      </w:r>
      <w:r w:rsidR="00162955" w:rsidRPr="00053A9E">
        <w:rPr>
          <w:szCs w:val="22"/>
        </w:rPr>
        <w:t>’</w:t>
      </w:r>
      <w:r w:rsidR="006D76C2" w:rsidRPr="00053A9E">
        <w:rPr>
          <w:szCs w:val="22"/>
        </w:rPr>
        <w:t>é</w:t>
      </w:r>
      <w:r w:rsidRPr="00053A9E">
        <w:rPr>
          <w:szCs w:val="22"/>
        </w:rPr>
        <w:t>tait pas adapt</w:t>
      </w:r>
      <w:r w:rsidR="007C7671" w:rsidRPr="00053A9E">
        <w:rPr>
          <w:szCs w:val="22"/>
        </w:rPr>
        <w:t>ée.  Le</w:t>
      </w:r>
      <w:r w:rsidRPr="00053A9E">
        <w:rPr>
          <w:szCs w:val="22"/>
        </w:rPr>
        <w:t xml:space="preserve"> groupe </w:t>
      </w:r>
      <w:r w:rsidR="006D76C2" w:rsidRPr="00053A9E">
        <w:rPr>
          <w:szCs w:val="22"/>
        </w:rPr>
        <w:t>s</w:t>
      </w:r>
      <w:r w:rsidR="00162955" w:rsidRPr="00053A9E">
        <w:rPr>
          <w:szCs w:val="22"/>
        </w:rPr>
        <w:t>’</w:t>
      </w:r>
      <w:r w:rsidR="006D76C2" w:rsidRPr="00053A9E">
        <w:rPr>
          <w:szCs w:val="22"/>
        </w:rPr>
        <w:t>e</w:t>
      </w:r>
      <w:r w:rsidRPr="00053A9E">
        <w:rPr>
          <w:szCs w:val="22"/>
        </w:rPr>
        <w:t>st montré souple concernant</w:t>
      </w:r>
      <w:r w:rsidR="00690BBB" w:rsidRPr="00053A9E">
        <w:rPr>
          <w:szCs w:val="22"/>
        </w:rPr>
        <w:t xml:space="preserve"> </w:t>
      </w:r>
      <w:r w:rsidR="00D86610" w:rsidRPr="00053A9E">
        <w:rPr>
          <w:szCs w:val="22"/>
        </w:rPr>
        <w:t>“</w:t>
      </w:r>
      <w:r w:rsidR="00690BBB" w:rsidRPr="00053A9E">
        <w:rPr>
          <w:szCs w:val="22"/>
        </w:rPr>
        <w:t>d</w:t>
      </w:r>
      <w:r w:rsidRPr="00053A9E">
        <w:rPr>
          <w:szCs w:val="22"/>
        </w:rPr>
        <w:t>e diminuer les coûts de ce systèm</w:t>
      </w:r>
      <w:r w:rsidR="00690BBB" w:rsidRPr="00053A9E">
        <w:rPr>
          <w:szCs w:val="22"/>
        </w:rPr>
        <w:t>e</w:t>
      </w:r>
      <w:r w:rsidR="00D86610" w:rsidRPr="00053A9E">
        <w:rPr>
          <w:szCs w:val="22"/>
        </w:rPr>
        <w:t>”</w:t>
      </w:r>
      <w:r w:rsidR="00690BBB" w:rsidRPr="00053A9E">
        <w:rPr>
          <w:szCs w:val="22"/>
          <w:rtl/>
          <w:cs/>
        </w:rPr>
        <w:t xml:space="preserve"> </w:t>
      </w:r>
      <w:r w:rsidRPr="00053A9E">
        <w:rPr>
          <w:szCs w:val="22"/>
        </w:rPr>
        <w:t>et</w:t>
      </w:r>
      <w:r w:rsidR="00690BBB" w:rsidRPr="00053A9E">
        <w:rPr>
          <w:szCs w:val="22"/>
        </w:rPr>
        <w:t xml:space="preserve"> </w:t>
      </w:r>
      <w:r w:rsidR="00D86610" w:rsidRPr="00053A9E">
        <w:rPr>
          <w:szCs w:val="22"/>
        </w:rPr>
        <w:t>“</w:t>
      </w:r>
      <w:r w:rsidR="00690BBB" w:rsidRPr="00053A9E">
        <w:rPr>
          <w:szCs w:val="22"/>
        </w:rPr>
        <w:t>l</w:t>
      </w:r>
      <w:r w:rsidRPr="00053A9E">
        <w:rPr>
          <w:szCs w:val="22"/>
        </w:rPr>
        <w:t>es/leur</w:t>
      </w:r>
      <w:r w:rsidR="00690BBB" w:rsidRPr="00053A9E">
        <w:rPr>
          <w:szCs w:val="22"/>
        </w:rPr>
        <w:t>s</w:t>
      </w:r>
      <w:r w:rsidR="00D86610" w:rsidRPr="00053A9E">
        <w:rPr>
          <w:szCs w:val="22"/>
        </w:rPr>
        <w:t>”</w:t>
      </w:r>
      <w:r w:rsidR="00690BBB" w:rsidRPr="00053A9E">
        <w:rPr>
          <w:szCs w:val="22"/>
        </w:rPr>
        <w:t>,</w:t>
      </w:r>
      <w:r w:rsidRPr="00053A9E">
        <w:rPr>
          <w:szCs w:val="22"/>
        </w:rPr>
        <w:t xml:space="preserve"> et acceptait les différents choix ou même leur suppressi</w:t>
      </w:r>
      <w:r w:rsidR="007C7671" w:rsidRPr="00053A9E">
        <w:rPr>
          <w:szCs w:val="22"/>
        </w:rPr>
        <w:t>on.  Le</w:t>
      </w:r>
      <w:r w:rsidRPr="00053A9E">
        <w:rPr>
          <w:szCs w:val="22"/>
        </w:rPr>
        <w:t xml:space="preserve"> terme</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rendait la définition plus vague et </w:t>
      </w:r>
      <w:r w:rsidR="006D76C2" w:rsidRPr="00053A9E">
        <w:rPr>
          <w:szCs w:val="22"/>
        </w:rPr>
        <w:t>c</w:t>
      </w:r>
      <w:r w:rsidR="00162955" w:rsidRPr="00053A9E">
        <w:rPr>
          <w:szCs w:val="22"/>
        </w:rPr>
        <w:t>’</w:t>
      </w:r>
      <w:r w:rsidR="006D76C2" w:rsidRPr="00053A9E">
        <w:rPr>
          <w:szCs w:val="22"/>
        </w:rPr>
        <w:t>e</w:t>
      </w:r>
      <w:r w:rsidR="00A41375" w:rsidRPr="00053A9E">
        <w:rPr>
          <w:szCs w:val="22"/>
        </w:rPr>
        <w:t>st pourquoi</w:t>
      </w:r>
      <w:r w:rsidRPr="00053A9E">
        <w:rPr>
          <w:szCs w:val="22"/>
        </w:rPr>
        <w:t xml:space="preserve"> le groupe ne pouvait pas </w:t>
      </w:r>
      <w:r w:rsidR="006D76C2" w:rsidRPr="00053A9E">
        <w:rPr>
          <w:szCs w:val="22"/>
        </w:rPr>
        <w:t>s</w:t>
      </w:r>
      <w:r w:rsidR="00162955" w:rsidRPr="00053A9E">
        <w:rPr>
          <w:szCs w:val="22"/>
        </w:rPr>
        <w:t>’</w:t>
      </w:r>
      <w:r w:rsidR="006D76C2" w:rsidRPr="00053A9E">
        <w:rPr>
          <w:szCs w:val="22"/>
        </w:rPr>
        <w:t>a</w:t>
      </w:r>
      <w:r w:rsidRPr="00053A9E">
        <w:rPr>
          <w:szCs w:val="22"/>
        </w:rPr>
        <w:t>ccommoder de son inclusion dans le tex</w:t>
      </w:r>
      <w:r w:rsidR="007C7671" w:rsidRPr="00053A9E">
        <w:rPr>
          <w:szCs w:val="22"/>
        </w:rPr>
        <w:t>te.  Af</w:t>
      </w:r>
      <w:r w:rsidR="00A41375" w:rsidRPr="00053A9E">
        <w:rPr>
          <w:szCs w:val="22"/>
        </w:rPr>
        <w:t>in d</w:t>
      </w:r>
      <w:r w:rsidRPr="00053A9E">
        <w:rPr>
          <w:szCs w:val="22"/>
        </w:rPr>
        <w:t>e rendre la définition nette, précise et sans ambiguïté, le groupe voulait la suppression de</w:t>
      </w:r>
      <w:r w:rsidR="00690BBB" w:rsidRPr="00053A9E">
        <w:rPr>
          <w:szCs w:val="22"/>
        </w:rPr>
        <w:t xml:space="preserve"> </w:t>
      </w:r>
      <w:r w:rsidR="00D86610" w:rsidRPr="00053A9E">
        <w:rPr>
          <w:szCs w:val="22"/>
        </w:rPr>
        <w:t>“</w:t>
      </w:r>
      <w:r w:rsidR="00690BBB" w:rsidRPr="00053A9E">
        <w:rPr>
          <w:szCs w:val="22"/>
        </w:rPr>
        <w:t>n</w:t>
      </w:r>
      <w:r w:rsidRPr="00053A9E">
        <w:rPr>
          <w:szCs w:val="22"/>
        </w:rPr>
        <w:t>otamment</w:t>
      </w:r>
      <w:r w:rsidR="00B1391A" w:rsidRPr="00053A9E">
        <w:rPr>
          <w:szCs w:val="22"/>
        </w:rPr>
        <w:t>”</w:t>
      </w:r>
      <w:r w:rsidR="00D86610" w:rsidRPr="00053A9E">
        <w:rPr>
          <w:szCs w:val="22"/>
        </w:rPr>
        <w:t>.</w:t>
      </w:r>
      <w:r w:rsidR="00690BBB" w:rsidRPr="00053A9E">
        <w:rPr>
          <w:szCs w:val="22"/>
          <w:rtl/>
          <w:cs/>
        </w:rPr>
        <w:t xml:space="preserve"> </w:t>
      </w:r>
      <w:r w:rsidRPr="00053A9E">
        <w:rPr>
          <w:szCs w:val="22"/>
          <w:rtl/>
          <w:cs/>
        </w:rPr>
        <w:t xml:space="preserve"> </w:t>
      </w:r>
      <w:r w:rsidRPr="00053A9E">
        <w:rPr>
          <w:szCs w:val="22"/>
        </w:rPr>
        <w:t>Il en allait de même pour la paire de crochets suivan</w:t>
      </w:r>
      <w:r w:rsidR="007C7671" w:rsidRPr="00053A9E">
        <w:rPr>
          <w:szCs w:val="22"/>
        </w:rPr>
        <w:t>te.  Po</w:t>
      </w:r>
      <w:r w:rsidRPr="00053A9E">
        <w:rPr>
          <w:szCs w:val="22"/>
        </w:rPr>
        <w:t>ur les termes</w:t>
      </w:r>
      <w:r w:rsidR="00690BBB" w:rsidRPr="00053A9E">
        <w:rPr>
          <w:szCs w:val="22"/>
        </w:rPr>
        <w:t xml:space="preserve"> </w:t>
      </w:r>
      <w:r w:rsidR="00D86610" w:rsidRPr="00053A9E">
        <w:rPr>
          <w:szCs w:val="22"/>
        </w:rPr>
        <w:t>“</w:t>
      </w:r>
      <w:r w:rsidR="00690BBB" w:rsidRPr="00053A9E">
        <w:rPr>
          <w:szCs w:val="22"/>
        </w:rPr>
        <w:t>d</w:t>
      </w:r>
      <w:r w:rsidRPr="00053A9E">
        <w:rPr>
          <w:szCs w:val="22"/>
        </w:rPr>
        <w:t>oivent/sont réputée</w:t>
      </w:r>
      <w:r w:rsidR="00690BBB" w:rsidRPr="00053A9E">
        <w:rPr>
          <w:szCs w:val="22"/>
        </w:rPr>
        <w:t>s</w:t>
      </w:r>
      <w:r w:rsidR="00D86610" w:rsidRPr="00053A9E">
        <w:rPr>
          <w:szCs w:val="22"/>
        </w:rPr>
        <w:t>”</w:t>
      </w:r>
      <w:r w:rsidR="00690BBB" w:rsidRPr="00053A9E">
        <w:rPr>
          <w:szCs w:val="22"/>
        </w:rPr>
        <w:t>,</w:t>
      </w:r>
      <w:r w:rsidRPr="00053A9E">
        <w:rPr>
          <w:szCs w:val="22"/>
        </w:rPr>
        <w:t xml:space="preserve"> le groupe voulait comprendre les arguments juridiques ou </w:t>
      </w:r>
      <w:r w:rsidR="006D76C2" w:rsidRPr="00053A9E">
        <w:rPr>
          <w:szCs w:val="22"/>
        </w:rPr>
        <w:t>l</w:t>
      </w:r>
      <w:r w:rsidR="00162955" w:rsidRPr="00053A9E">
        <w:rPr>
          <w:szCs w:val="22"/>
        </w:rPr>
        <w:t>’</w:t>
      </w:r>
      <w:r w:rsidR="006D76C2" w:rsidRPr="00053A9E">
        <w:rPr>
          <w:szCs w:val="22"/>
        </w:rPr>
        <w:t>i</w:t>
      </w:r>
      <w:r w:rsidRPr="00053A9E">
        <w:rPr>
          <w:szCs w:val="22"/>
        </w:rPr>
        <w:t>dée qui se trouvaient derrière cette formulati</w:t>
      </w:r>
      <w:r w:rsidR="007C7671" w:rsidRPr="00053A9E">
        <w:rPr>
          <w:szCs w:val="22"/>
        </w:rPr>
        <w:t>on.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serait conciliant sur les propositions supplémentaires mises en avant par le </w:t>
      </w:r>
      <w:r w:rsidR="00A41375" w:rsidRPr="00053A9E">
        <w:rPr>
          <w:szCs w:val="22"/>
        </w:rPr>
        <w:t>groupe B</w:t>
      </w:r>
      <w:r w:rsidRPr="00053A9E">
        <w:rPr>
          <w:szCs w:val="22"/>
        </w:rPr>
        <w:t xml:space="preserve"> et le GRULAC</w:t>
      </w:r>
      <w:r w:rsidR="005D04EC" w:rsidRPr="00053A9E">
        <w:rPr>
          <w:szCs w:val="22"/>
        </w:rPr>
        <w:t xml:space="preserve">.  </w:t>
      </w:r>
      <w:r w:rsidR="006D76C2" w:rsidRPr="00053A9E">
        <w:rPr>
          <w:szCs w:val="22"/>
        </w:rPr>
        <w:t>L</w:t>
      </w:r>
      <w:r w:rsidR="00162955" w:rsidRPr="00053A9E">
        <w:rPr>
          <w:szCs w:val="22"/>
        </w:rPr>
        <w:t>’</w:t>
      </w:r>
      <w:r w:rsidR="006D76C2" w:rsidRPr="00053A9E">
        <w:rPr>
          <w:szCs w:val="22"/>
        </w:rPr>
        <w:t>i</w:t>
      </w:r>
      <w:r w:rsidRPr="00053A9E">
        <w:rPr>
          <w:szCs w:val="22"/>
        </w:rPr>
        <w:t xml:space="preserve">ntention du groupe consistait principalement </w:t>
      </w:r>
      <w:r w:rsidR="00A41375" w:rsidRPr="00053A9E">
        <w:rPr>
          <w:szCs w:val="22"/>
        </w:rPr>
        <w:t>à </w:t>
      </w:r>
      <w:r w:rsidR="006D76C2" w:rsidRPr="00053A9E">
        <w:rPr>
          <w:szCs w:val="22"/>
        </w:rPr>
        <w:t>s</w:t>
      </w:r>
      <w:r w:rsidR="00162955" w:rsidRPr="00053A9E">
        <w:rPr>
          <w:szCs w:val="22"/>
        </w:rPr>
        <w:t>’</w:t>
      </w:r>
      <w:r w:rsidR="006D76C2" w:rsidRPr="00053A9E">
        <w:rPr>
          <w:szCs w:val="22"/>
        </w:rPr>
        <w:t>a</w:t>
      </w:r>
      <w:r w:rsidRPr="00053A9E">
        <w:rPr>
          <w:szCs w:val="22"/>
        </w:rPr>
        <w:t xml:space="preserve">ssurer que les membres seraient en mesure de parvenir, </w:t>
      </w:r>
      <w:r w:rsidR="006D76C2" w:rsidRPr="00053A9E">
        <w:rPr>
          <w:szCs w:val="22"/>
        </w:rPr>
        <w:t>d</w:t>
      </w:r>
      <w:r w:rsidR="00162955" w:rsidRPr="00053A9E">
        <w:rPr>
          <w:szCs w:val="22"/>
        </w:rPr>
        <w:t>’</w:t>
      </w:r>
      <w:r w:rsidR="006D76C2" w:rsidRPr="00053A9E">
        <w:rPr>
          <w:szCs w:val="22"/>
        </w:rPr>
        <w:t>u</w:t>
      </w:r>
      <w:r w:rsidRPr="00053A9E">
        <w:rPr>
          <w:szCs w:val="22"/>
        </w:rPr>
        <w:t xml:space="preserve">ne manière ou </w:t>
      </w:r>
      <w:r w:rsidR="006D76C2" w:rsidRPr="00053A9E">
        <w:rPr>
          <w:szCs w:val="22"/>
        </w:rPr>
        <w:t>d</w:t>
      </w:r>
      <w:r w:rsidR="00162955" w:rsidRPr="00053A9E">
        <w:rPr>
          <w:szCs w:val="22"/>
        </w:rPr>
        <w:t>’</w:t>
      </w:r>
      <w:r w:rsidR="006D76C2" w:rsidRPr="00053A9E">
        <w:rPr>
          <w:szCs w:val="22"/>
        </w:rPr>
        <w:t>u</w:t>
      </w:r>
      <w:r w:rsidRPr="00053A9E">
        <w:rPr>
          <w:szCs w:val="22"/>
        </w:rPr>
        <w:t xml:space="preserve">ne autre, </w:t>
      </w:r>
      <w:r w:rsidR="00A41375" w:rsidRPr="00053A9E">
        <w:rPr>
          <w:szCs w:val="22"/>
        </w:rPr>
        <w:t>à </w:t>
      </w:r>
      <w:r w:rsidRPr="00053A9E">
        <w:rPr>
          <w:szCs w:val="22"/>
        </w:rPr>
        <w:t>une conclusion sur la définition des dépenses de développement</w:t>
      </w:r>
      <w:r w:rsidR="005D04EC" w:rsidRPr="00053A9E">
        <w:rPr>
          <w:szCs w:val="22"/>
        </w:rPr>
        <w:t>.</w:t>
      </w:r>
    </w:p>
    <w:p w:rsidR="00FE2D82" w:rsidRPr="00053A9E" w:rsidRDefault="005C6FA6" w:rsidP="001F20D5">
      <w:pPr>
        <w:pStyle w:val="ONUMFS"/>
        <w:rPr>
          <w:szCs w:val="22"/>
        </w:rPr>
      </w:pPr>
      <w:r w:rsidRPr="00053A9E">
        <w:rPr>
          <w:szCs w:val="22"/>
        </w:rPr>
        <w:t>La délégation du</w:t>
      </w:r>
      <w:r w:rsidR="00FE2D82" w:rsidRPr="00053A9E">
        <w:rPr>
          <w:szCs w:val="22"/>
        </w:rPr>
        <w:t xml:space="preserve"> Nigéria, parlant au nom du groupe des pays africains, a commencé par remercier le </w:t>
      </w:r>
      <w:r w:rsidR="00A41375" w:rsidRPr="00053A9E">
        <w:rPr>
          <w:szCs w:val="22"/>
        </w:rPr>
        <w:t>groupe B</w:t>
      </w:r>
      <w:r w:rsidR="00FE2D82" w:rsidRPr="00053A9E">
        <w:rPr>
          <w:szCs w:val="22"/>
        </w:rPr>
        <w:t xml:space="preserve"> pour la souplesse dont il avait fait preu</w:t>
      </w:r>
      <w:r w:rsidR="007C7671" w:rsidRPr="00053A9E">
        <w:rPr>
          <w:szCs w:val="22"/>
        </w:rPr>
        <w:t>ve.  Co</w:t>
      </w:r>
      <w:r w:rsidR="00FE2D82" w:rsidRPr="00053A9E">
        <w:rPr>
          <w:szCs w:val="22"/>
        </w:rPr>
        <w:t xml:space="preserve">ncernant </w:t>
      </w:r>
      <w:r w:rsidR="006D76C2" w:rsidRPr="00053A9E">
        <w:rPr>
          <w:szCs w:val="22"/>
        </w:rPr>
        <w:t>l</w:t>
      </w:r>
      <w:r w:rsidR="00162955" w:rsidRPr="00053A9E">
        <w:rPr>
          <w:szCs w:val="22"/>
        </w:rPr>
        <w:t>’</w:t>
      </w:r>
      <w:r w:rsidR="006D76C2" w:rsidRPr="00053A9E">
        <w:rPr>
          <w:szCs w:val="22"/>
        </w:rPr>
        <w:t>u</w:t>
      </w:r>
      <w:r w:rsidR="00FE2D82" w:rsidRPr="00053A9E">
        <w:rPr>
          <w:szCs w:val="22"/>
        </w:rPr>
        <w:t>tilisation des termes</w:t>
      </w:r>
      <w:r w:rsidR="00690BBB" w:rsidRPr="00053A9E">
        <w:rPr>
          <w:szCs w:val="22"/>
        </w:rPr>
        <w:t xml:space="preserve"> </w:t>
      </w:r>
      <w:r w:rsidR="00D86610" w:rsidRPr="00053A9E">
        <w:rPr>
          <w:szCs w:val="22"/>
        </w:rPr>
        <w:t>“</w:t>
      </w:r>
      <w:r w:rsidR="00690BBB" w:rsidRPr="00053A9E">
        <w:rPr>
          <w:szCs w:val="22"/>
        </w:rPr>
        <w:t>l</w:t>
      </w:r>
      <w:r w:rsidR="00162955" w:rsidRPr="00053A9E">
        <w:rPr>
          <w:szCs w:val="22"/>
        </w:rPr>
        <w:t>’</w:t>
      </w:r>
      <w:r w:rsidR="006D76C2" w:rsidRPr="00053A9E">
        <w:rPr>
          <w:szCs w:val="22"/>
        </w:rPr>
        <w:t>a</w:t>
      </w:r>
      <w:r w:rsidR="00FE2D82" w:rsidRPr="00053A9E">
        <w:rPr>
          <w:szCs w:val="22"/>
        </w:rPr>
        <w:t>ssistanc</w:t>
      </w:r>
      <w:r w:rsidR="00690BBB" w:rsidRPr="00053A9E">
        <w:rPr>
          <w:szCs w:val="22"/>
        </w:rPr>
        <w:t>e</w:t>
      </w:r>
      <w:r w:rsidR="00D86610" w:rsidRPr="00053A9E">
        <w:rPr>
          <w:szCs w:val="22"/>
        </w:rPr>
        <w:t>”</w:t>
      </w:r>
      <w:r w:rsidR="00690BBB" w:rsidRPr="00053A9E">
        <w:rPr>
          <w:szCs w:val="22"/>
          <w:rtl/>
          <w:cs/>
        </w:rPr>
        <w:t xml:space="preserve"> </w:t>
      </w:r>
      <w:r w:rsidR="00FE2D82" w:rsidRPr="00053A9E">
        <w:rPr>
          <w:szCs w:val="22"/>
        </w:rPr>
        <w:t>ou</w:t>
      </w:r>
      <w:r w:rsidR="00690BBB" w:rsidRPr="00053A9E">
        <w:rPr>
          <w:szCs w:val="22"/>
        </w:rPr>
        <w:t xml:space="preserve"> </w:t>
      </w:r>
      <w:r w:rsidR="00D86610" w:rsidRPr="00053A9E">
        <w:rPr>
          <w:szCs w:val="22"/>
        </w:rPr>
        <w:t>“</w:t>
      </w:r>
      <w:r w:rsidR="00690BBB" w:rsidRPr="00053A9E">
        <w:rPr>
          <w:szCs w:val="22"/>
        </w:rPr>
        <w:t>l</w:t>
      </w:r>
      <w:r w:rsidR="00FE2D82" w:rsidRPr="00053A9E">
        <w:rPr>
          <w:szCs w:val="22"/>
        </w:rPr>
        <w:t>es activités</w:t>
      </w:r>
      <w:r w:rsidR="00B1391A" w:rsidRPr="00053A9E">
        <w:rPr>
          <w:szCs w:val="22"/>
        </w:rPr>
        <w:t>”</w:t>
      </w:r>
      <w:r w:rsidR="00690BBB" w:rsidRPr="00053A9E">
        <w:rPr>
          <w:szCs w:val="22"/>
        </w:rPr>
        <w:t>,</w:t>
      </w:r>
      <w:r w:rsidR="00690BBB" w:rsidRPr="00053A9E">
        <w:rPr>
          <w:szCs w:val="22"/>
          <w:rtl/>
          <w:cs/>
        </w:rPr>
        <w:t xml:space="preserve"> </w:t>
      </w:r>
      <w:r w:rsidR="00FE2D82" w:rsidRPr="00053A9E">
        <w:rPr>
          <w:szCs w:val="22"/>
        </w:rPr>
        <w:t>le groupe des pays africains préférait</w:t>
      </w:r>
      <w:r w:rsidR="00690BBB" w:rsidRPr="00053A9E">
        <w:rPr>
          <w:szCs w:val="22"/>
        </w:rPr>
        <w:t xml:space="preserve"> </w:t>
      </w:r>
      <w:r w:rsidR="00D86610" w:rsidRPr="00053A9E">
        <w:rPr>
          <w:szCs w:val="22"/>
        </w:rPr>
        <w:t>“</w:t>
      </w:r>
      <w:r w:rsidR="00690BBB" w:rsidRPr="00053A9E">
        <w:rPr>
          <w:szCs w:val="22"/>
        </w:rPr>
        <w:t>l</w:t>
      </w:r>
      <w:r w:rsidR="00FE2D82" w:rsidRPr="00053A9E">
        <w:rPr>
          <w:szCs w:val="22"/>
        </w:rPr>
        <w:t>es activité</w:t>
      </w:r>
      <w:r w:rsidR="00690BBB" w:rsidRPr="00053A9E">
        <w:rPr>
          <w:szCs w:val="22"/>
        </w:rPr>
        <w:t>s</w:t>
      </w:r>
      <w:r w:rsidR="00D86610" w:rsidRPr="00053A9E">
        <w:rPr>
          <w:szCs w:val="22"/>
        </w:rPr>
        <w:t>”.</w:t>
      </w:r>
      <w:r w:rsidR="005D04EC" w:rsidRPr="00053A9E">
        <w:rPr>
          <w:szCs w:val="22"/>
        </w:rPr>
        <w:t xml:space="preserve">  </w:t>
      </w:r>
      <w:r w:rsidR="00FE2D82" w:rsidRPr="00053A9E">
        <w:rPr>
          <w:szCs w:val="22"/>
        </w:rPr>
        <w:t>Cela serait cohérent par rapport aux phrases qui suivaient dans le paragrap</w:t>
      </w:r>
      <w:r w:rsidR="007C7671" w:rsidRPr="00053A9E">
        <w:rPr>
          <w:szCs w:val="22"/>
        </w:rPr>
        <w:t>he.  Po</w:t>
      </w:r>
      <w:r w:rsidR="00FE2D82" w:rsidRPr="00053A9E">
        <w:rPr>
          <w:szCs w:val="22"/>
        </w:rPr>
        <w:t>ur la deuxième paire de crochets,</w:t>
      </w:r>
      <w:r w:rsidR="00690BBB" w:rsidRPr="00053A9E">
        <w:rPr>
          <w:szCs w:val="22"/>
        </w:rPr>
        <w:t xml:space="preserve"> </w:t>
      </w:r>
      <w:r w:rsidR="00D86610" w:rsidRPr="00053A9E">
        <w:rPr>
          <w:szCs w:val="22"/>
        </w:rPr>
        <w:t>“</w:t>
      </w:r>
      <w:r w:rsidR="00690BBB" w:rsidRPr="00053A9E">
        <w:rPr>
          <w:szCs w:val="22"/>
        </w:rPr>
        <w:t>d</w:t>
      </w:r>
      <w:r w:rsidR="00FE2D82"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00FE2D82" w:rsidRPr="00053A9E">
        <w:rPr>
          <w:szCs w:val="22"/>
        </w:rPr>
        <w:t>ou</w:t>
      </w:r>
      <w:r w:rsidR="00690BBB" w:rsidRPr="00053A9E">
        <w:rPr>
          <w:szCs w:val="22"/>
        </w:rPr>
        <w:t xml:space="preserve"> </w:t>
      </w:r>
      <w:r w:rsidR="00D86610" w:rsidRPr="00053A9E">
        <w:rPr>
          <w:szCs w:val="22"/>
        </w:rPr>
        <w:t>“</w:t>
      </w:r>
      <w:r w:rsidR="00690BBB" w:rsidRPr="00053A9E">
        <w:rPr>
          <w:szCs w:val="22"/>
        </w:rPr>
        <w:t>s</w:t>
      </w:r>
      <w:r w:rsidR="00FE2D82" w:rsidRPr="00053A9E">
        <w:rPr>
          <w:szCs w:val="22"/>
        </w:rPr>
        <w:t>ont celles qui sont réputée</w:t>
      </w:r>
      <w:r w:rsidR="00690BBB" w:rsidRPr="00053A9E">
        <w:rPr>
          <w:szCs w:val="22"/>
        </w:rPr>
        <w:t>s</w:t>
      </w:r>
      <w:r w:rsidR="00D86610" w:rsidRPr="00053A9E">
        <w:rPr>
          <w:szCs w:val="22"/>
        </w:rPr>
        <w:t>”</w:t>
      </w:r>
      <w:r w:rsidR="00690BBB" w:rsidRPr="00053A9E">
        <w:rPr>
          <w:szCs w:val="22"/>
        </w:rPr>
        <w:t>,</w:t>
      </w:r>
      <w:r w:rsidR="00FE2D82" w:rsidRPr="00053A9E">
        <w:rPr>
          <w:szCs w:val="22"/>
        </w:rPr>
        <w:t xml:space="preserve"> la préférence du groupe allait vers</w:t>
      </w:r>
      <w:r w:rsidR="00690BBB" w:rsidRPr="00053A9E">
        <w:rPr>
          <w:szCs w:val="22"/>
        </w:rPr>
        <w:t xml:space="preserve"> </w:t>
      </w:r>
      <w:r w:rsidR="00D86610" w:rsidRPr="00053A9E">
        <w:rPr>
          <w:szCs w:val="22"/>
        </w:rPr>
        <w:t>“</w:t>
      </w:r>
      <w:r w:rsidR="00690BBB" w:rsidRPr="00053A9E">
        <w:rPr>
          <w:szCs w:val="22"/>
        </w:rPr>
        <w:t>d</w:t>
      </w:r>
      <w:r w:rsidR="00FE2D82" w:rsidRPr="00053A9E">
        <w:rPr>
          <w:szCs w:val="22"/>
        </w:rPr>
        <w:t>oiven</w:t>
      </w:r>
      <w:r w:rsidR="00690BBB" w:rsidRPr="00053A9E">
        <w:rPr>
          <w:szCs w:val="22"/>
        </w:rPr>
        <w:t>t</w:t>
      </w:r>
      <w:r w:rsidR="00D86610" w:rsidRPr="00053A9E">
        <w:rPr>
          <w:szCs w:val="22"/>
        </w:rPr>
        <w:t>”</w:t>
      </w:r>
      <w:r w:rsidR="00690BBB" w:rsidRPr="00053A9E">
        <w:rPr>
          <w:szCs w:val="22"/>
        </w:rPr>
        <w:t>,</w:t>
      </w:r>
      <w:r w:rsidR="00FE2D82" w:rsidRPr="00053A9E">
        <w:rPr>
          <w:szCs w:val="22"/>
        </w:rPr>
        <w:t xml:space="preserve"> mais il pouvait accepter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utre formulation </w:t>
      </w:r>
      <w:r w:rsidR="00A41375" w:rsidRPr="00053A9E">
        <w:rPr>
          <w:szCs w:val="22"/>
        </w:rPr>
        <w:t>afin d</w:t>
      </w:r>
      <w:r w:rsidR="00FE2D82" w:rsidRPr="00053A9E">
        <w:rPr>
          <w:szCs w:val="22"/>
        </w:rPr>
        <w:t>e supprimer les croche</w:t>
      </w:r>
      <w:r w:rsidR="007C7671" w:rsidRPr="00053A9E">
        <w:rPr>
          <w:szCs w:val="22"/>
        </w:rPr>
        <w:t>ts.  Po</w:t>
      </w:r>
      <w:r w:rsidR="00FE2D82" w:rsidRPr="00053A9E">
        <w:rPr>
          <w:szCs w:val="22"/>
        </w:rPr>
        <w:t>ur la phrase suivante, qui était</w:t>
      </w:r>
      <w:r w:rsidR="00690BBB" w:rsidRPr="00053A9E">
        <w:rPr>
          <w:szCs w:val="22"/>
        </w:rPr>
        <w:t xml:space="preserve"> </w:t>
      </w:r>
      <w:r w:rsidR="00D86610" w:rsidRPr="00053A9E">
        <w:rPr>
          <w:szCs w:val="22"/>
        </w:rPr>
        <w:t>“</w:t>
      </w:r>
      <w:r w:rsidR="00690BBB" w:rsidRPr="00053A9E">
        <w:rPr>
          <w:szCs w:val="22"/>
        </w:rPr>
        <w:t>P</w:t>
      </w:r>
      <w:r w:rsidR="00FE2D82" w:rsidRPr="00053A9E">
        <w:rPr>
          <w:szCs w:val="22"/>
        </w:rPr>
        <w:t>ermettre aux pays en développement de tirer parti du système de la propriété intellectuell</w:t>
      </w:r>
      <w:r w:rsidR="00690BBB" w:rsidRPr="00053A9E">
        <w:rPr>
          <w:szCs w:val="22"/>
        </w:rPr>
        <w:t>e</w:t>
      </w:r>
      <w:r w:rsidR="00D86610" w:rsidRPr="00053A9E">
        <w:rPr>
          <w:szCs w:val="22"/>
        </w:rPr>
        <w:t>”</w:t>
      </w:r>
      <w:r w:rsidR="00690BBB" w:rsidRPr="00053A9E">
        <w:rPr>
          <w:szCs w:val="22"/>
        </w:rPr>
        <w:t>,</w:t>
      </w:r>
      <w:r w:rsidR="00FE2D82" w:rsidRPr="00053A9E">
        <w:rPr>
          <w:szCs w:val="22"/>
        </w:rPr>
        <w:t xml:space="preserve"> le groupe des pays africains pouvait se montrer conciliant </w:t>
      </w:r>
      <w:r w:rsidR="00A41375" w:rsidRPr="00053A9E">
        <w:rPr>
          <w:szCs w:val="22"/>
        </w:rPr>
        <w:t>afin d</w:t>
      </w:r>
      <w:r w:rsidR="00FE2D82" w:rsidRPr="00053A9E">
        <w:rPr>
          <w:szCs w:val="22"/>
        </w:rPr>
        <w:t>e conserver</w:t>
      </w:r>
      <w:r w:rsidR="00690BBB" w:rsidRPr="00053A9E">
        <w:rPr>
          <w:szCs w:val="22"/>
        </w:rPr>
        <w:t xml:space="preserve"> </w:t>
      </w:r>
      <w:r w:rsidR="00D86610" w:rsidRPr="00053A9E">
        <w:rPr>
          <w:szCs w:val="22"/>
        </w:rPr>
        <w:t>“</w:t>
      </w:r>
      <w:r w:rsidR="00690BBB" w:rsidRPr="00053A9E">
        <w:rPr>
          <w:szCs w:val="22"/>
        </w:rPr>
        <w:t>d</w:t>
      </w:r>
      <w:r w:rsidR="00FE2D82" w:rsidRPr="00053A9E">
        <w:rPr>
          <w:szCs w:val="22"/>
        </w:rPr>
        <w:t>e diminuer les coûts de ce systèm</w:t>
      </w:r>
      <w:r w:rsidR="00690BBB" w:rsidRPr="00053A9E">
        <w:rPr>
          <w:szCs w:val="22"/>
        </w:rPr>
        <w:t>e</w:t>
      </w:r>
      <w:r w:rsidR="00D86610" w:rsidRPr="00053A9E">
        <w:rPr>
          <w:szCs w:val="22"/>
        </w:rPr>
        <w:t>”.</w:t>
      </w:r>
      <w:r w:rsidR="005D04EC" w:rsidRPr="00053A9E">
        <w:rPr>
          <w:szCs w:val="22"/>
        </w:rPr>
        <w:t xml:space="preserve">  </w:t>
      </w:r>
      <w:r w:rsidR="00FE2D82" w:rsidRPr="00053A9E">
        <w:rPr>
          <w:szCs w:val="22"/>
        </w:rPr>
        <w:t>Évo</w:t>
      </w:r>
      <w:r w:rsidR="00A41375" w:rsidRPr="00053A9E">
        <w:rPr>
          <w:szCs w:val="22"/>
        </w:rPr>
        <w:t>quant</w:t>
      </w:r>
      <w:r w:rsidR="00B1391A" w:rsidRPr="00053A9E">
        <w:rPr>
          <w:szCs w:val="22"/>
        </w:rPr>
        <w:t xml:space="preserve"> “</w:t>
      </w:r>
      <w:r w:rsidR="00690BBB" w:rsidRPr="00053A9E">
        <w:rPr>
          <w:szCs w:val="22"/>
        </w:rPr>
        <w:t>l</w:t>
      </w:r>
      <w:r w:rsidR="00FE2D82" w:rsidRPr="00053A9E">
        <w:rPr>
          <w:szCs w:val="22"/>
        </w:rPr>
        <w:t>es/leur</w:t>
      </w:r>
      <w:r w:rsidR="00690BBB" w:rsidRPr="00053A9E">
        <w:rPr>
          <w:szCs w:val="22"/>
        </w:rPr>
        <w:t>s</w:t>
      </w:r>
      <w:r w:rsidR="00D86610" w:rsidRPr="00053A9E">
        <w:rPr>
          <w:szCs w:val="22"/>
        </w:rPr>
        <w:t>”</w:t>
      </w:r>
      <w:r w:rsidR="00690BBB" w:rsidRPr="00053A9E">
        <w:rPr>
          <w:szCs w:val="22"/>
          <w:rtl/>
          <w:cs/>
        </w:rPr>
        <w:t xml:space="preserve"> </w:t>
      </w:r>
      <w:r w:rsidR="00FE2D82" w:rsidRPr="00053A9E">
        <w:rPr>
          <w:szCs w:val="22"/>
        </w:rPr>
        <w:t>dans</w:t>
      </w:r>
      <w:r w:rsidR="00690BBB" w:rsidRPr="00053A9E">
        <w:rPr>
          <w:szCs w:val="22"/>
        </w:rPr>
        <w:t xml:space="preserve"> </w:t>
      </w:r>
      <w:r w:rsidR="00D86610" w:rsidRPr="00053A9E">
        <w:rPr>
          <w:szCs w:val="22"/>
        </w:rPr>
        <w:t>“</w:t>
      </w:r>
      <w:r w:rsidR="00690BBB" w:rsidRPr="00053A9E">
        <w:rPr>
          <w:szCs w:val="22"/>
        </w:rPr>
        <w:t>e</w:t>
      </w:r>
      <w:r w:rsidR="00FE2D82" w:rsidRPr="00053A9E">
        <w:rPr>
          <w:szCs w:val="22"/>
        </w:rPr>
        <w:t>t de mieux protéger leurs inventions et créations partout dans le mond</w:t>
      </w:r>
      <w:r w:rsidR="00690BBB" w:rsidRPr="00053A9E">
        <w:rPr>
          <w:szCs w:val="22"/>
        </w:rPr>
        <w:t>e</w:t>
      </w:r>
      <w:r w:rsidR="00D86610" w:rsidRPr="00053A9E">
        <w:rPr>
          <w:szCs w:val="22"/>
        </w:rPr>
        <w:t>”</w:t>
      </w:r>
      <w:r w:rsidR="00690BBB" w:rsidRPr="00053A9E">
        <w:rPr>
          <w:szCs w:val="22"/>
        </w:rPr>
        <w:t>,</w:t>
      </w:r>
      <w:r w:rsidR="00FE2D82" w:rsidRPr="00053A9E">
        <w:rPr>
          <w:szCs w:val="22"/>
        </w:rPr>
        <w:t xml:space="preserve"> le groupe des pays africains pouvait également faire preuve de souplesse pour que</w:t>
      </w:r>
      <w:r w:rsidR="00690BBB" w:rsidRPr="00053A9E">
        <w:rPr>
          <w:szCs w:val="22"/>
        </w:rPr>
        <w:t xml:space="preserve"> </w:t>
      </w:r>
      <w:r w:rsidR="00D86610" w:rsidRPr="00053A9E">
        <w:rPr>
          <w:szCs w:val="22"/>
        </w:rPr>
        <w:t>“</w:t>
      </w:r>
      <w:r w:rsidR="00690BBB" w:rsidRPr="00053A9E">
        <w:rPr>
          <w:szCs w:val="22"/>
        </w:rPr>
        <w:t>l</w:t>
      </w:r>
      <w:r w:rsidR="00FE2D82" w:rsidRPr="00053A9E">
        <w:rPr>
          <w:szCs w:val="22"/>
        </w:rPr>
        <w:t>eur</w:t>
      </w:r>
      <w:r w:rsidR="00690BBB" w:rsidRPr="00053A9E">
        <w:rPr>
          <w:szCs w:val="22"/>
        </w:rPr>
        <w:t>s</w:t>
      </w:r>
      <w:r w:rsidR="00D86610" w:rsidRPr="00053A9E">
        <w:rPr>
          <w:szCs w:val="22"/>
        </w:rPr>
        <w:t>”</w:t>
      </w:r>
      <w:r w:rsidR="00690BBB" w:rsidRPr="00053A9E">
        <w:rPr>
          <w:szCs w:val="22"/>
          <w:rtl/>
          <w:cs/>
        </w:rPr>
        <w:t xml:space="preserve"> </w:t>
      </w:r>
      <w:r w:rsidR="00FE2D82" w:rsidRPr="00053A9E">
        <w:rPr>
          <w:szCs w:val="22"/>
        </w:rPr>
        <w:t>soit supprimé ultérieurement, selon la manière dont le reste évoluera</w:t>
      </w:r>
      <w:r w:rsidR="007C7671" w:rsidRPr="00053A9E">
        <w:rPr>
          <w:szCs w:val="22"/>
        </w:rPr>
        <w:t>it.  La</w:t>
      </w:r>
      <w:r w:rsidR="00FE2D82" w:rsidRPr="00053A9E">
        <w:rPr>
          <w:szCs w:val="22"/>
        </w:rPr>
        <w:t xml:space="preserve"> paire de crochets autour de</w:t>
      </w:r>
      <w:r w:rsidR="00690BBB" w:rsidRPr="00053A9E">
        <w:rPr>
          <w:szCs w:val="22"/>
        </w:rPr>
        <w:t xml:space="preserve"> </w:t>
      </w:r>
      <w:r w:rsidR="00D86610" w:rsidRPr="00053A9E">
        <w:rPr>
          <w:szCs w:val="22"/>
        </w:rPr>
        <w:t>“</w:t>
      </w:r>
      <w:r w:rsidR="00690BBB" w:rsidRPr="00053A9E">
        <w:rPr>
          <w:szCs w:val="22"/>
        </w:rPr>
        <w:t>n</w:t>
      </w:r>
      <w:r w:rsidR="00FE2D82" w:rsidRPr="00053A9E">
        <w:rPr>
          <w:szCs w:val="22"/>
        </w:rPr>
        <w:t>otammen</w:t>
      </w:r>
      <w:r w:rsidR="00690BBB" w:rsidRPr="00053A9E">
        <w:rPr>
          <w:szCs w:val="22"/>
        </w:rPr>
        <w:t>t</w:t>
      </w:r>
      <w:r w:rsidR="00D86610" w:rsidRPr="00053A9E">
        <w:rPr>
          <w:szCs w:val="22"/>
        </w:rPr>
        <w:t>”</w:t>
      </w:r>
      <w:r w:rsidR="00690BBB" w:rsidRPr="00053A9E">
        <w:rPr>
          <w:szCs w:val="22"/>
          <w:rtl/>
          <w:cs/>
        </w:rPr>
        <w:t xml:space="preserve"> </w:t>
      </w:r>
      <w:r w:rsidR="00FE2D82" w:rsidRPr="00053A9E">
        <w:rPr>
          <w:szCs w:val="22"/>
        </w:rPr>
        <w:t>était la plus problématique du texte et le gr</w:t>
      </w:r>
      <w:r w:rsidR="006B49AE" w:rsidRPr="00053A9E">
        <w:rPr>
          <w:szCs w:val="22"/>
        </w:rPr>
        <w:t>oupe devait voir le texte sans l</w:t>
      </w:r>
      <w:r w:rsidR="00FE2D82" w:rsidRPr="00053A9E">
        <w:rPr>
          <w:szCs w:val="22"/>
        </w:rPr>
        <w:t xml:space="preserve">e mot pour envisager </w:t>
      </w:r>
      <w:r w:rsidR="006D76C2" w:rsidRPr="00053A9E">
        <w:rPr>
          <w:szCs w:val="22"/>
        </w:rPr>
        <w:t>d</w:t>
      </w:r>
      <w:r w:rsidR="00162955" w:rsidRPr="00053A9E">
        <w:rPr>
          <w:szCs w:val="22"/>
        </w:rPr>
        <w:t>’</w:t>
      </w:r>
      <w:r w:rsidR="006D76C2" w:rsidRPr="00053A9E">
        <w:rPr>
          <w:szCs w:val="22"/>
        </w:rPr>
        <w:t>a</w:t>
      </w:r>
      <w:r w:rsidR="00FE2D82" w:rsidRPr="00053A9E">
        <w:rPr>
          <w:szCs w:val="22"/>
        </w:rPr>
        <w:t xml:space="preserve">utres propositions et, </w:t>
      </w:r>
      <w:r w:rsidR="00A41375" w:rsidRPr="00053A9E">
        <w:rPr>
          <w:szCs w:val="22"/>
        </w:rPr>
        <w:t>en particulier</w:t>
      </w:r>
      <w:r w:rsidR="00FE2D82" w:rsidRPr="00053A9E">
        <w:rPr>
          <w:szCs w:val="22"/>
        </w:rPr>
        <w:t xml:space="preserve"> les nouvelles propositions dans le tex</w:t>
      </w:r>
      <w:r w:rsidR="007C7671" w:rsidRPr="00053A9E">
        <w:rPr>
          <w:szCs w:val="22"/>
        </w:rPr>
        <w:t>te.  La</w:t>
      </w:r>
      <w:r w:rsidR="00FE2D82" w:rsidRPr="00053A9E">
        <w:rPr>
          <w:szCs w:val="22"/>
        </w:rPr>
        <w:t xml:space="preserve"> présence de</w:t>
      </w:r>
      <w:r w:rsidR="00690BBB" w:rsidRPr="00053A9E">
        <w:rPr>
          <w:szCs w:val="22"/>
        </w:rPr>
        <w:t xml:space="preserve"> </w:t>
      </w:r>
      <w:r w:rsidR="00D86610" w:rsidRPr="00053A9E">
        <w:rPr>
          <w:szCs w:val="22"/>
        </w:rPr>
        <w:t>“</w:t>
      </w:r>
      <w:r w:rsidR="00690BBB" w:rsidRPr="00053A9E">
        <w:rPr>
          <w:szCs w:val="22"/>
        </w:rPr>
        <w:t>n</w:t>
      </w:r>
      <w:r w:rsidR="00FE2D82" w:rsidRPr="00053A9E">
        <w:rPr>
          <w:szCs w:val="22"/>
        </w:rPr>
        <w:t>otammen</w:t>
      </w:r>
      <w:r w:rsidR="00690BBB" w:rsidRPr="00053A9E">
        <w:rPr>
          <w:szCs w:val="22"/>
        </w:rPr>
        <w:t>t</w:t>
      </w:r>
      <w:r w:rsidR="00D86610" w:rsidRPr="00053A9E">
        <w:rPr>
          <w:szCs w:val="22"/>
        </w:rPr>
        <w:t>”</w:t>
      </w:r>
      <w:r w:rsidR="00690BBB" w:rsidRPr="00053A9E">
        <w:rPr>
          <w:szCs w:val="22"/>
          <w:rtl/>
          <w:cs/>
        </w:rPr>
        <w:t xml:space="preserve"> </w:t>
      </w:r>
      <w:r w:rsidR="00FE2D82" w:rsidRPr="00053A9E">
        <w:rPr>
          <w:szCs w:val="22"/>
        </w:rPr>
        <w:t>rendait le texte de la définition ambi</w:t>
      </w:r>
      <w:r w:rsidR="007C7671" w:rsidRPr="00053A9E">
        <w:rPr>
          <w:szCs w:val="22"/>
        </w:rPr>
        <w:t>gu.  Da</w:t>
      </w:r>
      <w:r w:rsidR="00FE2D82" w:rsidRPr="00053A9E">
        <w:rPr>
          <w:szCs w:val="22"/>
        </w:rPr>
        <w:t xml:space="preserve">ns le dernier paragraphe, le groupe préférait la </w:t>
      </w:r>
      <w:r w:rsidR="00A41375" w:rsidRPr="00053A9E">
        <w:rPr>
          <w:szCs w:val="22"/>
        </w:rPr>
        <w:t>première </w:t>
      </w:r>
      <w:r w:rsidR="00FE2D82" w:rsidRPr="00053A9E">
        <w:rPr>
          <w:szCs w:val="22"/>
        </w:rPr>
        <w:t>phrase, mise en évidence en jau</w:t>
      </w:r>
      <w:r w:rsidR="007C7671" w:rsidRPr="00053A9E">
        <w:rPr>
          <w:szCs w:val="22"/>
        </w:rPr>
        <w:t>ne.  Co</w:t>
      </w:r>
      <w:r w:rsidR="00FE2D82" w:rsidRPr="00053A9E">
        <w:rPr>
          <w:szCs w:val="22"/>
        </w:rPr>
        <w:t>ncernant la modification du titre, le groupe a affirmé que, selon lui, la définition révisée des</w:t>
      </w:r>
      <w:r w:rsidR="00690BBB" w:rsidRPr="00053A9E">
        <w:rPr>
          <w:szCs w:val="22"/>
        </w:rPr>
        <w:t xml:space="preserve"> </w:t>
      </w:r>
      <w:r w:rsidR="00D86610" w:rsidRPr="00053A9E">
        <w:rPr>
          <w:szCs w:val="22"/>
        </w:rPr>
        <w:t>“</w:t>
      </w:r>
      <w:r w:rsidR="00690BBB" w:rsidRPr="00053A9E">
        <w:rPr>
          <w:szCs w:val="22"/>
        </w:rPr>
        <w:t>d</w:t>
      </w:r>
      <w:r w:rsidR="00FE2D82" w:rsidRPr="00053A9E">
        <w:rPr>
          <w:szCs w:val="22"/>
        </w:rPr>
        <w:t>épenses de développemen</w:t>
      </w:r>
      <w:r w:rsidR="00690BBB" w:rsidRPr="00053A9E">
        <w:rPr>
          <w:szCs w:val="22"/>
        </w:rPr>
        <w:t>t</w:t>
      </w:r>
      <w:r w:rsidR="00D86610" w:rsidRPr="00053A9E">
        <w:rPr>
          <w:szCs w:val="22"/>
        </w:rPr>
        <w:t>”</w:t>
      </w:r>
      <w:r w:rsidR="00690BBB" w:rsidRPr="00053A9E">
        <w:rPr>
          <w:szCs w:val="22"/>
          <w:rtl/>
          <w:cs/>
        </w:rPr>
        <w:t xml:space="preserve"> </w:t>
      </w:r>
      <w:r w:rsidR="00FE2D82" w:rsidRPr="00053A9E">
        <w:rPr>
          <w:szCs w:val="22"/>
        </w:rPr>
        <w:t xml:space="preserve">appartenait au contexte du programme et budget, elle était donc donnée </w:t>
      </w:r>
      <w:r w:rsidR="00A41375" w:rsidRPr="00053A9E">
        <w:rPr>
          <w:szCs w:val="22"/>
        </w:rPr>
        <w:t>à </w:t>
      </w:r>
      <w:r w:rsidR="00FE2D82" w:rsidRPr="00053A9E">
        <w:rPr>
          <w:szCs w:val="22"/>
        </w:rPr>
        <w:t>des fins comptabl</w:t>
      </w:r>
      <w:r w:rsidR="007C7671" w:rsidRPr="00053A9E">
        <w:rPr>
          <w:szCs w:val="22"/>
        </w:rPr>
        <w:t>es.  Le</w:t>
      </w:r>
      <w:r w:rsidR="00FE2D82" w:rsidRPr="00053A9E">
        <w:rPr>
          <w:szCs w:val="22"/>
        </w:rPr>
        <w:t xml:space="preserve"> groupe se demandait </w:t>
      </w:r>
      <w:r w:rsidR="006D76C2" w:rsidRPr="00053A9E">
        <w:rPr>
          <w:szCs w:val="22"/>
        </w:rPr>
        <w:t>s</w:t>
      </w:r>
      <w:r w:rsidR="00162955" w:rsidRPr="00053A9E">
        <w:rPr>
          <w:szCs w:val="22"/>
        </w:rPr>
        <w:t>’</w:t>
      </w:r>
      <w:r w:rsidR="006D76C2" w:rsidRPr="00053A9E">
        <w:rPr>
          <w:szCs w:val="22"/>
        </w:rPr>
        <w:t>i</w:t>
      </w:r>
      <w:r w:rsidR="00FE2D82" w:rsidRPr="00053A9E">
        <w:rPr>
          <w:szCs w:val="22"/>
        </w:rPr>
        <w:t>l était nécessaire de le souligner dans le tit</w:t>
      </w:r>
      <w:r w:rsidR="007C7671" w:rsidRPr="00053A9E">
        <w:rPr>
          <w:szCs w:val="22"/>
        </w:rPr>
        <w:t>re.  S’a</w:t>
      </w:r>
      <w:r w:rsidR="00FE2D82" w:rsidRPr="00053A9E">
        <w:rPr>
          <w:szCs w:val="22"/>
        </w:rPr>
        <w:t xml:space="preserve">gissant des propositions supplémentaires (ne faisant pas partie de la définition révisée), le groupe </w:t>
      </w:r>
      <w:r w:rsidR="006D76C2" w:rsidRPr="00053A9E">
        <w:rPr>
          <w:szCs w:val="22"/>
        </w:rPr>
        <w:t>n</w:t>
      </w:r>
      <w:r w:rsidR="00162955" w:rsidRPr="00053A9E">
        <w:rPr>
          <w:szCs w:val="22"/>
        </w:rPr>
        <w:t>’</w:t>
      </w:r>
      <w:r w:rsidR="006D76C2" w:rsidRPr="00053A9E">
        <w:rPr>
          <w:szCs w:val="22"/>
        </w:rPr>
        <w:t>é</w:t>
      </w:r>
      <w:r w:rsidR="00FE2D82" w:rsidRPr="00053A9E">
        <w:rPr>
          <w:szCs w:val="22"/>
        </w:rPr>
        <w:t xml:space="preserve">tait pas clair par rapport </w:t>
      </w:r>
      <w:r w:rsidR="00A41375" w:rsidRPr="00053A9E">
        <w:rPr>
          <w:szCs w:val="22"/>
        </w:rPr>
        <w:t>à </w:t>
      </w:r>
      <w:r w:rsidR="00FE2D82" w:rsidRPr="00053A9E">
        <w:rPr>
          <w:szCs w:val="22"/>
        </w:rPr>
        <w:t xml:space="preserve">la proposition formulée par le </w:t>
      </w:r>
      <w:r w:rsidR="00A41375" w:rsidRPr="00053A9E">
        <w:rPr>
          <w:szCs w:val="22"/>
        </w:rPr>
        <w:t>groupe B</w:t>
      </w:r>
      <w:r w:rsidR="00FE2D82" w:rsidRPr="00053A9E">
        <w:rPr>
          <w:szCs w:val="22"/>
        </w:rPr>
        <w:t xml:space="preserve"> pour divulguer les </w:t>
      </w:r>
      <w:r w:rsidR="00FE2D82" w:rsidRPr="00053A9E">
        <w:rPr>
          <w:szCs w:val="22"/>
        </w:rPr>
        <w:lastRenderedPageBreak/>
        <w:t xml:space="preserve">informations </w:t>
      </w:r>
      <w:r w:rsidR="00A41375" w:rsidRPr="00053A9E">
        <w:rPr>
          <w:szCs w:val="22"/>
        </w:rPr>
        <w:t>relatives </w:t>
      </w:r>
      <w:r w:rsidR="00FE2D82" w:rsidRPr="00053A9E">
        <w:rPr>
          <w:szCs w:val="22"/>
        </w:rPr>
        <w:t>au pourcentage de la part du budget consacrée au développement sur le budget total pour les objectifs stratégiques répertoriés dans le tableau de résulta</w:t>
      </w:r>
      <w:r w:rsidR="007C7671" w:rsidRPr="00053A9E">
        <w:rPr>
          <w:szCs w:val="22"/>
        </w:rPr>
        <w:t>ts.  Le</w:t>
      </w:r>
      <w:r w:rsidR="00FE2D82" w:rsidRPr="00053A9E">
        <w:rPr>
          <w:szCs w:val="22"/>
        </w:rPr>
        <w:t xml:space="preserve">s informations </w:t>
      </w:r>
      <w:r w:rsidR="00A41375" w:rsidRPr="00053A9E">
        <w:rPr>
          <w:szCs w:val="22"/>
        </w:rPr>
        <w:t>relatives </w:t>
      </w:r>
      <w:r w:rsidR="00FE2D82" w:rsidRPr="00053A9E">
        <w:rPr>
          <w:szCs w:val="22"/>
        </w:rPr>
        <w:t xml:space="preserve">aux réductions des taxes dans le tableau de résultats qui devaient être mises en évidence dans une couleur distincte, comme </w:t>
      </w:r>
      <w:r w:rsidR="006D76C2" w:rsidRPr="00053A9E">
        <w:rPr>
          <w:szCs w:val="22"/>
        </w:rPr>
        <w:t>l</w:t>
      </w:r>
      <w:r w:rsidR="00162955" w:rsidRPr="00053A9E">
        <w:rPr>
          <w:szCs w:val="22"/>
        </w:rPr>
        <w:t>’</w:t>
      </w:r>
      <w:r w:rsidR="006D76C2" w:rsidRPr="00053A9E">
        <w:rPr>
          <w:szCs w:val="22"/>
        </w:rPr>
        <w:t>a</w:t>
      </w:r>
      <w:r w:rsidR="00FE2D82" w:rsidRPr="00053A9E">
        <w:rPr>
          <w:szCs w:val="22"/>
        </w:rPr>
        <w:t>vait proposé le GRULAC, seront les bienvenu</w:t>
      </w:r>
      <w:r w:rsidR="007C7671" w:rsidRPr="00053A9E">
        <w:rPr>
          <w:szCs w:val="22"/>
        </w:rPr>
        <w:t>es.  Le</w:t>
      </w:r>
      <w:r w:rsidR="00FE2D82" w:rsidRPr="00053A9E">
        <w:rPr>
          <w:szCs w:val="22"/>
        </w:rPr>
        <w:t xml:space="preserve"> groupe des pays africains serait conciliant pour avoir une indication sur la réduction des tax</w:t>
      </w:r>
      <w:r w:rsidR="007C7671" w:rsidRPr="00053A9E">
        <w:rPr>
          <w:szCs w:val="22"/>
        </w:rPr>
        <w:t>es.  El</w:t>
      </w:r>
      <w:r w:rsidR="00FE2D82" w:rsidRPr="00053A9E">
        <w:rPr>
          <w:szCs w:val="22"/>
        </w:rPr>
        <w:t>le pouvait être indiquée dans une couleur différente ou séparéme</w:t>
      </w:r>
      <w:r w:rsidR="007C7671" w:rsidRPr="00053A9E">
        <w:rPr>
          <w:szCs w:val="22"/>
        </w:rPr>
        <w:t>nt.  Co</w:t>
      </w:r>
      <w:r w:rsidR="00FE2D82" w:rsidRPr="00053A9E">
        <w:rPr>
          <w:szCs w:val="22"/>
        </w:rPr>
        <w:t xml:space="preserve">ncernant </w:t>
      </w:r>
      <w:r w:rsidR="006D76C2" w:rsidRPr="00053A9E">
        <w:rPr>
          <w:szCs w:val="22"/>
        </w:rPr>
        <w:t>l</w:t>
      </w:r>
      <w:r w:rsidR="00162955" w:rsidRPr="00053A9E">
        <w:rPr>
          <w:szCs w:val="22"/>
        </w:rPr>
        <w:t>’</w:t>
      </w:r>
      <w:r w:rsidR="006D76C2" w:rsidRPr="00053A9E">
        <w:rPr>
          <w:szCs w:val="22"/>
        </w:rPr>
        <w:t>a</w:t>
      </w:r>
      <w:r w:rsidR="00FE2D82" w:rsidRPr="00053A9E">
        <w:rPr>
          <w:szCs w:val="22"/>
        </w:rPr>
        <w:t xml:space="preserve">jout </w:t>
      </w:r>
      <w:r w:rsidR="006D76C2" w:rsidRPr="00053A9E">
        <w:rPr>
          <w:szCs w:val="22"/>
        </w:rPr>
        <w:t>d</w:t>
      </w:r>
      <w:r w:rsidR="00162955" w:rsidRPr="00053A9E">
        <w:rPr>
          <w:szCs w:val="22"/>
        </w:rPr>
        <w:t>’</w:t>
      </w:r>
      <w:r w:rsidR="006D76C2" w:rsidRPr="00053A9E">
        <w:rPr>
          <w:szCs w:val="22"/>
        </w:rPr>
        <w:t>u</w:t>
      </w:r>
      <w:r w:rsidR="00FE2D82" w:rsidRPr="00053A9E">
        <w:rPr>
          <w:szCs w:val="22"/>
        </w:rPr>
        <w:t xml:space="preserve">ne explication au tableau de résultats pour indiquer que les réductions des taxes ne </w:t>
      </w:r>
      <w:r w:rsidR="006D76C2" w:rsidRPr="00053A9E">
        <w:rPr>
          <w:szCs w:val="22"/>
        </w:rPr>
        <w:t>s</w:t>
      </w:r>
      <w:r w:rsidR="00162955" w:rsidRPr="00053A9E">
        <w:rPr>
          <w:szCs w:val="22"/>
        </w:rPr>
        <w:t>’</w:t>
      </w:r>
      <w:r w:rsidR="006D76C2" w:rsidRPr="00053A9E">
        <w:rPr>
          <w:szCs w:val="22"/>
        </w:rPr>
        <w:t>a</w:t>
      </w:r>
      <w:r w:rsidR="00FE2D82" w:rsidRPr="00053A9E">
        <w:rPr>
          <w:szCs w:val="22"/>
        </w:rPr>
        <w:t>ppliquaient pas uniquement aux pays en développement </w:t>
      </w:r>
      <w:r w:rsidR="005D04EC" w:rsidRPr="00053A9E">
        <w:rPr>
          <w:szCs w:val="22"/>
        </w:rPr>
        <w:t xml:space="preserve">: </w:t>
      </w:r>
      <w:r w:rsidR="00FE2D82" w:rsidRPr="00053A9E">
        <w:rPr>
          <w:szCs w:val="22"/>
        </w:rPr>
        <w:t xml:space="preserve">cette explication serait la bienvenue, le groupe se montrait conciliant </w:t>
      </w:r>
      <w:r w:rsidR="00A41375" w:rsidRPr="00053A9E">
        <w:rPr>
          <w:szCs w:val="22"/>
        </w:rPr>
        <w:t>à </w:t>
      </w:r>
      <w:r w:rsidR="00FE2D82" w:rsidRPr="00053A9E">
        <w:rPr>
          <w:szCs w:val="22"/>
        </w:rPr>
        <w:t>ce suj</w:t>
      </w:r>
      <w:r w:rsidR="007C7671" w:rsidRPr="00053A9E">
        <w:rPr>
          <w:szCs w:val="22"/>
        </w:rPr>
        <w:t>et.  La</w:t>
      </w:r>
      <w:r w:rsidR="00FE2D82" w:rsidRPr="00053A9E">
        <w:rPr>
          <w:szCs w:val="22"/>
        </w:rPr>
        <w:t xml:space="preserve"> principale préoccupation du groupe était de finaliser le tex</w:t>
      </w:r>
      <w:r w:rsidR="007C7671" w:rsidRPr="00053A9E">
        <w:rPr>
          <w:szCs w:val="22"/>
        </w:rPr>
        <w:t>te.  Si</w:t>
      </w:r>
      <w:r w:rsidR="00FE2D82" w:rsidRPr="00053A9E">
        <w:rPr>
          <w:szCs w:val="22"/>
        </w:rPr>
        <w:t xml:space="preserve"> les membres voulaient convenir de tout avant que quoi que ce soit </w:t>
      </w:r>
      <w:r w:rsidR="006D76C2" w:rsidRPr="00053A9E">
        <w:rPr>
          <w:szCs w:val="22"/>
        </w:rPr>
        <w:t>n</w:t>
      </w:r>
      <w:r w:rsidR="00162955" w:rsidRPr="00053A9E">
        <w:rPr>
          <w:szCs w:val="22"/>
        </w:rPr>
        <w:t>’</w:t>
      </w:r>
      <w:r w:rsidR="006D76C2" w:rsidRPr="00053A9E">
        <w:rPr>
          <w:szCs w:val="22"/>
        </w:rPr>
        <w:t>a</w:t>
      </w:r>
      <w:r w:rsidR="00FE2D82" w:rsidRPr="00053A9E">
        <w:rPr>
          <w:szCs w:val="22"/>
        </w:rPr>
        <w:t xml:space="preserve">it été convenu, des consultations pourraient se révéler utiles car il pourrait être difficile </w:t>
      </w:r>
      <w:r w:rsidR="006D76C2" w:rsidRPr="00053A9E">
        <w:rPr>
          <w:szCs w:val="22"/>
        </w:rPr>
        <w:t>d</w:t>
      </w:r>
      <w:r w:rsidR="00162955" w:rsidRPr="00053A9E">
        <w:rPr>
          <w:szCs w:val="22"/>
        </w:rPr>
        <w:t>’</w:t>
      </w:r>
      <w:r w:rsidR="006D76C2" w:rsidRPr="00053A9E">
        <w:rPr>
          <w:szCs w:val="22"/>
        </w:rPr>
        <w:t>y</w:t>
      </w:r>
      <w:r w:rsidR="00FE2D82" w:rsidRPr="00053A9E">
        <w:rPr>
          <w:szCs w:val="22"/>
        </w:rPr>
        <w:t xml:space="preserve"> parvenir en séance pléniè</w:t>
      </w:r>
      <w:r w:rsidR="007C7671" w:rsidRPr="00053A9E">
        <w:rPr>
          <w:szCs w:val="22"/>
        </w:rPr>
        <w:t>re.  Si</w:t>
      </w:r>
      <w:r w:rsidR="00FE2D82" w:rsidRPr="00053A9E">
        <w:rPr>
          <w:szCs w:val="22"/>
        </w:rPr>
        <w:t xml:space="preserve">non, le comité devrait procéder paragraphe après paragraphe et décider de ce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00FE2D82" w:rsidRPr="00053A9E">
        <w:rPr>
          <w:szCs w:val="22"/>
        </w:rPr>
        <w:t>l fallait supprimer et conserver.</w:t>
      </w:r>
    </w:p>
    <w:p w:rsidR="00FE2D82"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ran (République islamique</w:t>
      </w:r>
      <w:r w:rsidR="00D86610" w:rsidRPr="00053A9E">
        <w:rPr>
          <w:szCs w:val="22"/>
        </w:rPr>
        <w:t xml:space="preserve"> </w:t>
      </w:r>
      <w:r w:rsidR="006D76C2" w:rsidRPr="00053A9E">
        <w:rPr>
          <w:szCs w:val="22"/>
        </w:rPr>
        <w:t>d</w:t>
      </w:r>
      <w:r w:rsidR="00162955" w:rsidRPr="00053A9E">
        <w:rPr>
          <w:szCs w:val="22"/>
        </w:rPr>
        <w:t>’</w:t>
      </w:r>
      <w:r w:rsidR="006D76C2" w:rsidRPr="00053A9E">
        <w:rPr>
          <w:szCs w:val="22"/>
        </w:rPr>
        <w:t>)</w:t>
      </w:r>
      <w:r w:rsidRPr="00053A9E">
        <w:rPr>
          <w:szCs w:val="22"/>
        </w:rPr>
        <w:t xml:space="preserve"> a remercié toutes les délégations pour </w:t>
      </w:r>
      <w:r w:rsidR="006D76C2" w:rsidRPr="00053A9E">
        <w:rPr>
          <w:szCs w:val="22"/>
        </w:rPr>
        <w:t>l</w:t>
      </w:r>
      <w:r w:rsidR="00162955" w:rsidRPr="00053A9E">
        <w:rPr>
          <w:szCs w:val="22"/>
        </w:rPr>
        <w:t>’</w:t>
      </w:r>
      <w:r w:rsidR="006D76C2" w:rsidRPr="00053A9E">
        <w:rPr>
          <w:szCs w:val="22"/>
        </w:rPr>
        <w:t>e</w:t>
      </w:r>
      <w:r w:rsidRPr="00053A9E">
        <w:rPr>
          <w:szCs w:val="22"/>
        </w:rPr>
        <w:t>sprit de conciliation dont elles avaient fait preu</w:t>
      </w:r>
      <w:r w:rsidR="007C7671" w:rsidRPr="00053A9E">
        <w:rPr>
          <w:szCs w:val="22"/>
        </w:rPr>
        <w:t>ve.  Le</w:t>
      </w:r>
      <w:r w:rsidRPr="00053A9E">
        <w:rPr>
          <w:szCs w:val="22"/>
        </w:rPr>
        <w:t xml:space="preserve"> comité était proche de parvenir </w:t>
      </w:r>
      <w:r w:rsidR="00A41375" w:rsidRPr="00053A9E">
        <w:rPr>
          <w:szCs w:val="22"/>
        </w:rPr>
        <w:t>à </w:t>
      </w:r>
      <w:r w:rsidRPr="00053A9E">
        <w:rPr>
          <w:szCs w:val="22"/>
        </w:rPr>
        <w:t>un consensus sur cette question de longue da</w:t>
      </w:r>
      <w:r w:rsidR="007C7671" w:rsidRPr="00053A9E">
        <w:rPr>
          <w:szCs w:val="22"/>
        </w:rPr>
        <w:t>te.  La</w:t>
      </w:r>
      <w:r w:rsidRPr="00053A9E">
        <w:rPr>
          <w:szCs w:val="22"/>
        </w:rPr>
        <w:t xml:space="preserve"> délégation estimait que la définition devrait être claire et préci</w:t>
      </w:r>
      <w:r w:rsidR="007C7671" w:rsidRPr="00053A9E">
        <w:rPr>
          <w:szCs w:val="22"/>
        </w:rPr>
        <w:t>se.  C’e</w:t>
      </w:r>
      <w:r w:rsidR="00A41375" w:rsidRPr="00053A9E">
        <w:rPr>
          <w:szCs w:val="22"/>
        </w:rPr>
        <w:t>st pourquoi</w:t>
      </w:r>
      <w:r w:rsidRPr="00053A9E">
        <w:rPr>
          <w:szCs w:val="22"/>
        </w:rPr>
        <w:t xml:space="preserve"> elle a fait sienne la déclaration de la délégation de </w:t>
      </w:r>
      <w:r w:rsidR="006D76C2" w:rsidRPr="00053A9E">
        <w:rPr>
          <w:szCs w:val="22"/>
        </w:rPr>
        <w:t>l</w:t>
      </w:r>
      <w:r w:rsidR="00162955" w:rsidRPr="00053A9E">
        <w:rPr>
          <w:szCs w:val="22"/>
        </w:rPr>
        <w:t>’</w:t>
      </w:r>
      <w:r w:rsidR="006D76C2" w:rsidRPr="00053A9E">
        <w:rPr>
          <w:szCs w:val="22"/>
        </w:rPr>
        <w:t>I</w:t>
      </w:r>
      <w:r w:rsidRPr="00053A9E">
        <w:rPr>
          <w:szCs w:val="22"/>
        </w:rPr>
        <w:t>n</w:t>
      </w:r>
      <w:r w:rsidR="007C7671" w:rsidRPr="00053A9E">
        <w:rPr>
          <w:szCs w:val="22"/>
        </w:rPr>
        <w:t>de.  La</w:t>
      </w:r>
      <w:r w:rsidRPr="00053A9E">
        <w:rPr>
          <w:szCs w:val="22"/>
        </w:rPr>
        <w:t xml:space="preserve"> délégation préférait</w:t>
      </w:r>
      <w:r w:rsidR="00690BBB" w:rsidRPr="00053A9E">
        <w:rPr>
          <w:szCs w:val="22"/>
        </w:rPr>
        <w:t xml:space="preserve"> </w:t>
      </w:r>
      <w:r w:rsidR="00D86610" w:rsidRPr="00053A9E">
        <w:rPr>
          <w:szCs w:val="22"/>
        </w:rPr>
        <w:t>“</w:t>
      </w:r>
      <w:r w:rsidR="00690BBB" w:rsidRPr="00053A9E">
        <w:rPr>
          <w:szCs w:val="22"/>
        </w:rPr>
        <w:t>l</w:t>
      </w:r>
      <w:r w:rsidRPr="00053A9E">
        <w:rPr>
          <w:szCs w:val="22"/>
        </w:rPr>
        <w:t>es activité</w:t>
      </w:r>
      <w:r w:rsidR="00690BBB" w:rsidRPr="00053A9E">
        <w:rPr>
          <w:szCs w:val="22"/>
        </w:rPr>
        <w:t>s</w:t>
      </w:r>
      <w:r w:rsidR="00D86610" w:rsidRPr="00053A9E">
        <w:rPr>
          <w:szCs w:val="22"/>
        </w:rPr>
        <w:t>”</w:t>
      </w:r>
      <w:r w:rsidR="00690BBB" w:rsidRPr="00053A9E">
        <w:rPr>
          <w:szCs w:val="22"/>
          <w:rtl/>
          <w:cs/>
        </w:rPr>
        <w:t xml:space="preserve"> </w:t>
      </w:r>
      <w:r w:rsidRPr="00053A9E">
        <w:rPr>
          <w:szCs w:val="22"/>
        </w:rPr>
        <w:t>et</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Pr>
        <w:t>,</w:t>
      </w:r>
      <w:r w:rsidRPr="00053A9E">
        <w:rPr>
          <w:szCs w:val="22"/>
        </w:rPr>
        <w:t xml:space="preserve"> mais se montrait soup</w:t>
      </w:r>
      <w:r w:rsidR="007C7671" w:rsidRPr="00053A9E">
        <w:rPr>
          <w:szCs w:val="22"/>
        </w:rPr>
        <w:t>le.  El</w:t>
      </w:r>
      <w:r w:rsidRPr="00053A9E">
        <w:rPr>
          <w:szCs w:val="22"/>
        </w:rPr>
        <w:t>le pouvait accepter</w:t>
      </w:r>
      <w:r w:rsidR="00690BBB" w:rsidRPr="00053A9E">
        <w:rPr>
          <w:szCs w:val="22"/>
        </w:rPr>
        <w:t xml:space="preserve"> </w:t>
      </w:r>
      <w:r w:rsidR="00D86610" w:rsidRPr="00053A9E">
        <w:rPr>
          <w:szCs w:val="22"/>
        </w:rPr>
        <w:t>“</w:t>
      </w:r>
      <w:r w:rsidR="00690BBB" w:rsidRPr="00053A9E">
        <w:rPr>
          <w:szCs w:val="22"/>
        </w:rPr>
        <w:t>d</w:t>
      </w:r>
      <w:r w:rsidRPr="00053A9E">
        <w:rPr>
          <w:szCs w:val="22"/>
        </w:rPr>
        <w:t>evraien</w:t>
      </w:r>
      <w:r w:rsidR="00690BBB" w:rsidRPr="00053A9E">
        <w:rPr>
          <w:szCs w:val="22"/>
        </w:rPr>
        <w:t>t</w:t>
      </w:r>
      <w:r w:rsidR="00D86610" w:rsidRPr="00053A9E">
        <w:rPr>
          <w:szCs w:val="22"/>
        </w:rPr>
        <w:t>”.</w:t>
      </w:r>
      <w:r w:rsidR="005D04EC" w:rsidRPr="00053A9E">
        <w:rPr>
          <w:szCs w:val="22"/>
        </w:rPr>
        <w:t xml:space="preserve">  </w:t>
      </w:r>
      <w:r w:rsidRPr="00053A9E">
        <w:rPr>
          <w:szCs w:val="22"/>
        </w:rPr>
        <w:t>Elle a demandé des éclaircissements sur la formulation</w:t>
      </w:r>
      <w:r w:rsidR="00690BBB" w:rsidRPr="00053A9E">
        <w:rPr>
          <w:szCs w:val="22"/>
        </w:rPr>
        <w:t xml:space="preserve"> </w:t>
      </w:r>
      <w:r w:rsidR="00D86610" w:rsidRPr="00053A9E">
        <w:rPr>
          <w:szCs w:val="22"/>
        </w:rPr>
        <w:t>“</w:t>
      </w:r>
      <w:r w:rsidR="00690BBB" w:rsidRPr="00053A9E">
        <w:rPr>
          <w:szCs w:val="22"/>
        </w:rPr>
        <w:t>o</w:t>
      </w:r>
      <w:r w:rsidRPr="00053A9E">
        <w:rPr>
          <w:szCs w:val="22"/>
        </w:rPr>
        <w:t>u sont celles qui sont réputée</w:t>
      </w:r>
      <w:r w:rsidR="00690BBB" w:rsidRPr="00053A9E">
        <w:rPr>
          <w:szCs w:val="22"/>
        </w:rPr>
        <w:t>s</w:t>
      </w:r>
      <w:r w:rsidR="00D86610" w:rsidRPr="00053A9E">
        <w:rPr>
          <w:szCs w:val="22"/>
        </w:rPr>
        <w:t>”</w:t>
      </w:r>
      <w:r w:rsidR="00690BBB" w:rsidRPr="00053A9E">
        <w:rPr>
          <w:szCs w:val="22"/>
        </w:rPr>
        <w:t>,</w:t>
      </w:r>
      <w:r w:rsidRPr="00053A9E">
        <w:rPr>
          <w:szCs w:val="22"/>
        </w:rPr>
        <w:t xml:space="preserve"> car elle ne voyait pas par qui elles étaient réputé</w:t>
      </w:r>
      <w:r w:rsidR="007C7671" w:rsidRPr="00053A9E">
        <w:rPr>
          <w:szCs w:val="22"/>
        </w:rPr>
        <w:t>es.  El</w:t>
      </w:r>
      <w:r w:rsidRPr="00053A9E">
        <w:rPr>
          <w:szCs w:val="22"/>
        </w:rPr>
        <w:t>le a fait preuve de souplesse sur</w:t>
      </w:r>
      <w:r w:rsidR="00690BBB" w:rsidRPr="00053A9E">
        <w:rPr>
          <w:szCs w:val="22"/>
        </w:rPr>
        <w:t xml:space="preserve"> </w:t>
      </w:r>
      <w:r w:rsidR="00D86610" w:rsidRPr="00053A9E">
        <w:rPr>
          <w:szCs w:val="22"/>
        </w:rPr>
        <w:t>“</w:t>
      </w:r>
      <w:r w:rsidR="00690BBB" w:rsidRPr="00053A9E">
        <w:rPr>
          <w:szCs w:val="22"/>
        </w:rPr>
        <w:t>d</w:t>
      </w:r>
      <w:r w:rsidRPr="00053A9E">
        <w:rPr>
          <w:szCs w:val="22"/>
        </w:rPr>
        <w:t>e diminuer les coûts de ce systèm</w:t>
      </w:r>
      <w:r w:rsidR="00690BBB" w:rsidRPr="00053A9E">
        <w:rPr>
          <w:szCs w:val="22"/>
        </w:rPr>
        <w:t>e</w:t>
      </w:r>
      <w:r w:rsidR="00D86610" w:rsidRPr="00053A9E">
        <w:rPr>
          <w:szCs w:val="22"/>
        </w:rPr>
        <w:t>”.</w:t>
      </w:r>
      <w:r w:rsidR="005D04EC" w:rsidRPr="00053A9E">
        <w:rPr>
          <w:szCs w:val="22"/>
        </w:rPr>
        <w:t xml:space="preserve">  </w:t>
      </w:r>
      <w:r w:rsidRPr="00053A9E">
        <w:rPr>
          <w:szCs w:val="22"/>
        </w:rPr>
        <w:t>Concernant</w:t>
      </w:r>
      <w:r w:rsidR="00690BBB" w:rsidRPr="00053A9E">
        <w:rPr>
          <w:szCs w:val="22"/>
        </w:rPr>
        <w:t xml:space="preserve"> </w:t>
      </w:r>
      <w:r w:rsidR="00D86610" w:rsidRPr="00053A9E">
        <w:rPr>
          <w:szCs w:val="22"/>
        </w:rPr>
        <w:t>“</w:t>
      </w:r>
      <w:r w:rsidR="00690BBB" w:rsidRPr="00053A9E">
        <w:rPr>
          <w:szCs w:val="22"/>
        </w:rPr>
        <w:t>l</w:t>
      </w:r>
      <w:r w:rsidRPr="00053A9E">
        <w:rPr>
          <w:szCs w:val="22"/>
        </w:rPr>
        <w:t>eurs inventions et création</w:t>
      </w:r>
      <w:r w:rsidR="00690BBB" w:rsidRPr="00053A9E">
        <w:rPr>
          <w:szCs w:val="22"/>
        </w:rPr>
        <w:t>s</w:t>
      </w:r>
      <w:r w:rsidR="00D86610" w:rsidRPr="00053A9E">
        <w:rPr>
          <w:szCs w:val="22"/>
        </w:rPr>
        <w:t>”</w:t>
      </w:r>
      <w:r w:rsidR="00690BBB" w:rsidRPr="00053A9E">
        <w:rPr>
          <w:szCs w:val="22"/>
        </w:rPr>
        <w:t>,</w:t>
      </w:r>
      <w:r w:rsidRPr="00053A9E">
        <w:rPr>
          <w:szCs w:val="22"/>
        </w:rPr>
        <w:t xml:space="preserve"> la délégation préférait conserver</w:t>
      </w:r>
      <w:r w:rsidR="00690BBB" w:rsidRPr="00053A9E">
        <w:rPr>
          <w:szCs w:val="22"/>
        </w:rPr>
        <w:t xml:space="preserve"> </w:t>
      </w:r>
      <w:r w:rsidR="00D86610" w:rsidRPr="00053A9E">
        <w:rPr>
          <w:szCs w:val="22"/>
        </w:rPr>
        <w:t>“</w:t>
      </w:r>
      <w:r w:rsidR="00690BBB" w:rsidRPr="00053A9E">
        <w:rPr>
          <w:szCs w:val="22"/>
        </w:rPr>
        <w:t>l</w:t>
      </w:r>
      <w:r w:rsidRPr="00053A9E">
        <w:rPr>
          <w:szCs w:val="22"/>
        </w:rPr>
        <w:t>eur</w:t>
      </w:r>
      <w:r w:rsidR="00690BBB" w:rsidRPr="00053A9E">
        <w:rPr>
          <w:szCs w:val="22"/>
        </w:rPr>
        <w:t>s</w:t>
      </w:r>
      <w:r w:rsidR="00D86610" w:rsidRPr="00053A9E">
        <w:rPr>
          <w:szCs w:val="22"/>
        </w:rPr>
        <w:t>”</w:t>
      </w:r>
      <w:r w:rsidR="00690BBB" w:rsidRPr="00053A9E">
        <w:rPr>
          <w:szCs w:val="22"/>
        </w:rPr>
        <w:t>,</w:t>
      </w:r>
      <w:r w:rsidRPr="00053A9E">
        <w:rPr>
          <w:szCs w:val="22"/>
        </w:rPr>
        <w:t xml:space="preserve"> mais pouvait être concilian</w:t>
      </w:r>
      <w:r w:rsidR="007C7671" w:rsidRPr="00053A9E">
        <w:rPr>
          <w:szCs w:val="22"/>
        </w:rPr>
        <w:t>te.  S’a</w:t>
      </w:r>
      <w:r w:rsidRPr="00053A9E">
        <w:rPr>
          <w:szCs w:val="22"/>
        </w:rPr>
        <w:t>gissant de</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690BBB" w:rsidRPr="00053A9E">
        <w:rPr>
          <w:szCs w:val="22"/>
        </w:rPr>
        <w:t>,</w:t>
      </w:r>
      <w:r w:rsidRPr="00053A9E">
        <w:rPr>
          <w:szCs w:val="22"/>
        </w:rPr>
        <w:t xml:space="preserve"> comme la délégation </w:t>
      </w:r>
      <w:r w:rsidR="006D76C2" w:rsidRPr="00053A9E">
        <w:rPr>
          <w:szCs w:val="22"/>
        </w:rPr>
        <w:t>l</w:t>
      </w:r>
      <w:r w:rsidR="00162955" w:rsidRPr="00053A9E">
        <w:rPr>
          <w:szCs w:val="22"/>
        </w:rPr>
        <w:t>’</w:t>
      </w:r>
      <w:r w:rsidR="006D76C2" w:rsidRPr="00053A9E">
        <w:rPr>
          <w:szCs w:val="22"/>
        </w:rPr>
        <w:t>a</w:t>
      </w:r>
      <w:r w:rsidRPr="00053A9E">
        <w:rPr>
          <w:szCs w:val="22"/>
        </w:rPr>
        <w:t xml:space="preserve">vait indiqué, la définition devrait être claire et précise, </w:t>
      </w:r>
      <w:r w:rsidR="00A41375" w:rsidRPr="00053A9E">
        <w:rPr>
          <w:szCs w:val="22"/>
        </w:rPr>
        <w:t>par conséquent</w:t>
      </w:r>
      <w:r w:rsidRPr="00053A9E">
        <w:rPr>
          <w:szCs w:val="22"/>
        </w:rPr>
        <w:t xml:space="preserve"> elle était convaincue que</w:t>
      </w:r>
      <w:r w:rsidR="00690BBB" w:rsidRPr="00053A9E">
        <w:rPr>
          <w:szCs w:val="22"/>
        </w:rPr>
        <w:t xml:space="preserve"> </w:t>
      </w:r>
      <w:r w:rsidR="00D86610" w:rsidRPr="00053A9E">
        <w:rPr>
          <w:szCs w:val="22"/>
        </w:rPr>
        <w:t>“</w:t>
      </w:r>
      <w:r w:rsidR="00690BBB" w:rsidRPr="00053A9E">
        <w:rPr>
          <w:szCs w:val="22"/>
        </w:rPr>
        <w:t>n</w:t>
      </w:r>
      <w:r w:rsidRPr="00053A9E">
        <w:rPr>
          <w:szCs w:val="22"/>
        </w:rPr>
        <w:t>otammen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devrait être suppri</w:t>
      </w:r>
      <w:r w:rsidR="007C7671" w:rsidRPr="00053A9E">
        <w:rPr>
          <w:szCs w:val="22"/>
        </w:rPr>
        <w:t>mé.  La</w:t>
      </w:r>
      <w:r w:rsidRPr="00053A9E">
        <w:rPr>
          <w:szCs w:val="22"/>
        </w:rPr>
        <w:t xml:space="preserve"> délégation </w:t>
      </w:r>
      <w:r w:rsidR="006D76C2" w:rsidRPr="00053A9E">
        <w:rPr>
          <w:szCs w:val="22"/>
        </w:rPr>
        <w:t>s</w:t>
      </w:r>
      <w:r w:rsidR="00162955" w:rsidRPr="00053A9E">
        <w:rPr>
          <w:szCs w:val="22"/>
        </w:rPr>
        <w:t>’</w:t>
      </w:r>
      <w:r w:rsidR="006D76C2" w:rsidRPr="00053A9E">
        <w:rPr>
          <w:szCs w:val="22"/>
        </w:rPr>
        <w:t>e</w:t>
      </w:r>
      <w:r w:rsidRPr="00053A9E">
        <w:rPr>
          <w:szCs w:val="22"/>
        </w:rPr>
        <w:t xml:space="preserve">st montrée conciliante concernant </w:t>
      </w:r>
      <w:r w:rsidR="006D76C2" w:rsidRPr="00053A9E">
        <w:rPr>
          <w:szCs w:val="22"/>
        </w:rPr>
        <w:t>l</w:t>
      </w:r>
      <w:r w:rsidR="00162955" w:rsidRPr="00053A9E">
        <w:rPr>
          <w:szCs w:val="22"/>
        </w:rPr>
        <w:t>’</w:t>
      </w:r>
      <w:r w:rsidR="006D76C2" w:rsidRPr="00053A9E">
        <w:rPr>
          <w:szCs w:val="22"/>
        </w:rPr>
        <w:t>a</w:t>
      </w:r>
      <w:r w:rsidRPr="00053A9E">
        <w:rPr>
          <w:szCs w:val="22"/>
        </w:rPr>
        <w:t xml:space="preserve">utre proposition avancée par le </w:t>
      </w:r>
      <w:r w:rsidR="00A41375" w:rsidRPr="00053A9E">
        <w:rPr>
          <w:szCs w:val="22"/>
        </w:rPr>
        <w:t>groupe B</w:t>
      </w:r>
      <w:r w:rsidRPr="00053A9E">
        <w:rPr>
          <w:szCs w:val="22"/>
        </w:rPr>
        <w:t xml:space="preserve"> et la </w:t>
      </w:r>
      <w:r w:rsidR="00A41375" w:rsidRPr="00053A9E">
        <w:rPr>
          <w:szCs w:val="22"/>
        </w:rPr>
        <w:t>première </w:t>
      </w:r>
      <w:r w:rsidRPr="00053A9E">
        <w:rPr>
          <w:szCs w:val="22"/>
        </w:rPr>
        <w:t xml:space="preserve">proposition du GRULAC, mais voulait des précisions de la part du Secrétariat concernant </w:t>
      </w:r>
      <w:r w:rsidR="006D76C2" w:rsidRPr="00053A9E">
        <w:rPr>
          <w:szCs w:val="22"/>
        </w:rPr>
        <w:t>l</w:t>
      </w:r>
      <w:r w:rsidR="00162955" w:rsidRPr="00053A9E">
        <w:rPr>
          <w:szCs w:val="22"/>
        </w:rPr>
        <w:t>’</w:t>
      </w:r>
      <w:r w:rsidR="006D76C2" w:rsidRPr="00053A9E">
        <w:rPr>
          <w:szCs w:val="22"/>
        </w:rPr>
        <w:t>i</w:t>
      </w:r>
      <w:r w:rsidRPr="00053A9E">
        <w:rPr>
          <w:szCs w:val="22"/>
        </w:rPr>
        <w:t>ncidence que cela aurait sur le budget et sur la manière dont cette proposition serait appliquée dans le cadre des programmes et le tableau de résultats.</w:t>
      </w:r>
    </w:p>
    <w:p w:rsidR="00FE2D82" w:rsidRPr="00053A9E" w:rsidRDefault="00FE2D82" w:rsidP="001F20D5">
      <w:pPr>
        <w:pStyle w:val="ONUMFS"/>
        <w:rPr>
          <w:szCs w:val="22"/>
        </w:rPr>
      </w:pPr>
      <w:r w:rsidRPr="00053A9E">
        <w:rPr>
          <w:szCs w:val="22"/>
        </w:rPr>
        <w:t xml:space="preserve">La délégation du Japon a répondu </w:t>
      </w:r>
      <w:r w:rsidR="00A41375" w:rsidRPr="00053A9E">
        <w:rPr>
          <w:szCs w:val="22"/>
        </w:rPr>
        <w:t>à </w:t>
      </w:r>
      <w:r w:rsidRPr="00053A9E">
        <w:rPr>
          <w:szCs w:val="22"/>
        </w:rPr>
        <w:t xml:space="preserve">la question de la délégation de </w:t>
      </w:r>
      <w:r w:rsidR="006D76C2" w:rsidRPr="00053A9E">
        <w:rPr>
          <w:szCs w:val="22"/>
        </w:rPr>
        <w:t>l</w:t>
      </w:r>
      <w:r w:rsidR="00162955" w:rsidRPr="00053A9E">
        <w:rPr>
          <w:szCs w:val="22"/>
        </w:rPr>
        <w:t>’</w:t>
      </w:r>
      <w:r w:rsidR="006D76C2" w:rsidRPr="00053A9E">
        <w:rPr>
          <w:szCs w:val="22"/>
        </w:rPr>
        <w:t>I</w:t>
      </w:r>
      <w:r w:rsidRPr="00053A9E">
        <w:rPr>
          <w:szCs w:val="22"/>
        </w:rPr>
        <w:t>nde sur</w:t>
      </w:r>
      <w:r w:rsidR="00690BBB" w:rsidRPr="00053A9E">
        <w:rPr>
          <w:szCs w:val="22"/>
        </w:rPr>
        <w:t xml:space="preserve"> </w:t>
      </w:r>
      <w:r w:rsidR="00D86610" w:rsidRPr="00053A9E">
        <w:rPr>
          <w:szCs w:val="22"/>
        </w:rPr>
        <w:t>“</w:t>
      </w:r>
      <w:r w:rsidR="00690BBB" w:rsidRPr="00053A9E">
        <w:rPr>
          <w:szCs w:val="22"/>
        </w:rPr>
        <w:t>d</w:t>
      </w:r>
      <w:r w:rsidRPr="00053A9E">
        <w:rPr>
          <w:szCs w:val="22"/>
        </w:rPr>
        <w:t>oivent/sont celles qui sont réputée</w:t>
      </w:r>
      <w:r w:rsidR="00690BBB" w:rsidRPr="00053A9E">
        <w:rPr>
          <w:szCs w:val="22"/>
        </w:rPr>
        <w:t>s</w:t>
      </w:r>
      <w:r w:rsidR="00D86610" w:rsidRPr="00053A9E">
        <w:rPr>
          <w:szCs w:val="22"/>
        </w:rPr>
        <w:t>”.</w:t>
      </w:r>
      <w:r w:rsidR="005D04EC" w:rsidRPr="00053A9E">
        <w:rPr>
          <w:szCs w:val="22"/>
        </w:rPr>
        <w:t xml:space="preserve">  </w:t>
      </w:r>
      <w:r w:rsidRPr="00053A9E">
        <w:rPr>
          <w:szCs w:val="22"/>
        </w:rPr>
        <w:t xml:space="preserve">Le </w:t>
      </w:r>
      <w:r w:rsidR="00A41375" w:rsidRPr="00053A9E">
        <w:rPr>
          <w:szCs w:val="22"/>
        </w:rPr>
        <w:t>groupe B</w:t>
      </w:r>
      <w:r w:rsidRPr="00053A9E">
        <w:rPr>
          <w:szCs w:val="22"/>
        </w:rPr>
        <w:t xml:space="preserve"> était convaincu que si le mot</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était utilisé dans un contexte inapproprié, autre que juridique, il entraînerait la confusion ainsi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ne incompréhension selon laquelle la formulation indiquait une obligati</w:t>
      </w:r>
      <w:r w:rsidR="007C7671" w:rsidRPr="00053A9E">
        <w:rPr>
          <w:szCs w:val="22"/>
        </w:rPr>
        <w:t>on.  Af</w:t>
      </w:r>
      <w:r w:rsidR="00A41375" w:rsidRPr="00053A9E">
        <w:rPr>
          <w:szCs w:val="22"/>
        </w:rPr>
        <w:t>in </w:t>
      </w:r>
      <w:r w:rsidR="006D76C2" w:rsidRPr="00053A9E">
        <w:rPr>
          <w:szCs w:val="22"/>
        </w:rPr>
        <w:t>d</w:t>
      </w:r>
      <w:r w:rsidR="00162955" w:rsidRPr="00053A9E">
        <w:rPr>
          <w:szCs w:val="22"/>
        </w:rPr>
        <w:t>’</w:t>
      </w:r>
      <w:r w:rsidR="006D76C2" w:rsidRPr="00053A9E">
        <w:rPr>
          <w:szCs w:val="22"/>
        </w:rPr>
        <w:t>é</w:t>
      </w:r>
      <w:r w:rsidRPr="00053A9E">
        <w:rPr>
          <w:szCs w:val="22"/>
        </w:rPr>
        <w:t xml:space="preserve">viter une confusion et une incompréhension aussi graves aux lecteurs de la définition, il était vraiment crucial de choisir </w:t>
      </w:r>
      <w:r w:rsidR="006D76C2" w:rsidRPr="00053A9E">
        <w:rPr>
          <w:szCs w:val="22"/>
        </w:rPr>
        <w:t>l</w:t>
      </w:r>
      <w:r w:rsidR="00162955" w:rsidRPr="00053A9E">
        <w:rPr>
          <w:szCs w:val="22"/>
        </w:rPr>
        <w:t>’</w:t>
      </w:r>
      <w:r w:rsidR="006D76C2" w:rsidRPr="00053A9E">
        <w:rPr>
          <w:szCs w:val="22"/>
        </w:rPr>
        <w:t>o</w:t>
      </w:r>
      <w:r w:rsidRPr="00053A9E">
        <w:rPr>
          <w:szCs w:val="22"/>
        </w:rPr>
        <w:t>ption de</w:t>
      </w:r>
      <w:r w:rsidR="00690BBB" w:rsidRPr="00053A9E">
        <w:rPr>
          <w:szCs w:val="22"/>
        </w:rPr>
        <w:t xml:space="preserve"> </w:t>
      </w:r>
      <w:r w:rsidR="00D86610" w:rsidRPr="00053A9E">
        <w:rPr>
          <w:szCs w:val="22"/>
        </w:rPr>
        <w:t>“</w:t>
      </w:r>
      <w:r w:rsidR="00690BBB" w:rsidRPr="00053A9E">
        <w:rPr>
          <w:szCs w:val="22"/>
        </w:rPr>
        <w:t>s</w:t>
      </w:r>
      <w:r w:rsidRPr="00053A9E">
        <w:rPr>
          <w:szCs w:val="22"/>
        </w:rPr>
        <w:t>ont celles qui sont réputée</w:t>
      </w:r>
      <w:r w:rsidR="00690BBB" w:rsidRPr="00053A9E">
        <w:rPr>
          <w:szCs w:val="22"/>
        </w:rPr>
        <w:t>s</w:t>
      </w:r>
      <w:r w:rsidR="00D86610" w:rsidRPr="00053A9E">
        <w:rPr>
          <w:szCs w:val="22"/>
        </w:rPr>
        <w:t>”</w:t>
      </w:r>
      <w:r w:rsidR="00690BBB" w:rsidRPr="00053A9E">
        <w:rPr>
          <w:szCs w:val="22"/>
          <w:rtl/>
          <w:cs/>
        </w:rPr>
        <w:t xml:space="preserve"> </w:t>
      </w:r>
      <w:r w:rsidRPr="00053A9E">
        <w:rPr>
          <w:szCs w:val="22"/>
        </w:rPr>
        <w:t>et non</w:t>
      </w:r>
      <w:r w:rsidR="00690BBB" w:rsidRPr="00053A9E">
        <w:rPr>
          <w:szCs w:val="22"/>
        </w:rPr>
        <w:t xml:space="preserve"> </w:t>
      </w:r>
      <w:r w:rsidR="00D86610" w:rsidRPr="00053A9E">
        <w:rPr>
          <w:szCs w:val="22"/>
        </w:rPr>
        <w:t>“</w:t>
      </w:r>
      <w:r w:rsidR="00690BBB" w:rsidRPr="00053A9E">
        <w:rPr>
          <w:szCs w:val="22"/>
        </w:rPr>
        <w:t>d</w:t>
      </w:r>
      <w:r w:rsidRPr="00053A9E">
        <w:rPr>
          <w:szCs w:val="22"/>
        </w:rPr>
        <w:t>oiven</w:t>
      </w:r>
      <w:r w:rsidR="00690BBB" w:rsidRPr="00053A9E">
        <w:rPr>
          <w:szCs w:val="22"/>
        </w:rPr>
        <w:t>t</w:t>
      </w:r>
      <w:r w:rsidR="00D86610" w:rsidRPr="00053A9E">
        <w:rPr>
          <w:szCs w:val="22"/>
        </w:rPr>
        <w:t>”.</w:t>
      </w:r>
      <w:r w:rsidR="005D04EC" w:rsidRPr="00053A9E">
        <w:rPr>
          <w:szCs w:val="22"/>
        </w:rPr>
        <w:t xml:space="preserve">  </w:t>
      </w:r>
      <w:r w:rsidRPr="00053A9E">
        <w:rPr>
          <w:szCs w:val="22"/>
        </w:rPr>
        <w:t xml:space="preserve">La délégation a demandé </w:t>
      </w:r>
      <w:r w:rsidR="006D76C2" w:rsidRPr="00053A9E">
        <w:rPr>
          <w:szCs w:val="22"/>
        </w:rPr>
        <w:t>l</w:t>
      </w:r>
      <w:r w:rsidR="00162955" w:rsidRPr="00053A9E">
        <w:rPr>
          <w:szCs w:val="22"/>
        </w:rPr>
        <w:t>’</w:t>
      </w:r>
      <w:r w:rsidR="006D76C2" w:rsidRPr="00053A9E">
        <w:rPr>
          <w:szCs w:val="22"/>
        </w:rPr>
        <w:t>i</w:t>
      </w:r>
      <w:r w:rsidRPr="00053A9E">
        <w:rPr>
          <w:szCs w:val="22"/>
        </w:rPr>
        <w:t>ndulgence des membres pour quelques minutes de consultations, au fond de la salle, dans un ultime effort pour trouver un consensus.</w:t>
      </w:r>
    </w:p>
    <w:p w:rsidR="00FE2D82" w:rsidRPr="00053A9E" w:rsidRDefault="00FE2D82" w:rsidP="001F20D5">
      <w:pPr>
        <w:pStyle w:val="ONUMFS"/>
        <w:rPr>
          <w:szCs w:val="22"/>
        </w:rPr>
      </w:pPr>
      <w:r w:rsidRPr="00053A9E">
        <w:rPr>
          <w:szCs w:val="22"/>
        </w:rPr>
        <w:t xml:space="preserve">Le président a annoncé une pause de 15 minutes pour permettre au GRULAC, au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et au groupe des pays africains de concilier les divergences et </w:t>
      </w:r>
      <w:r w:rsidR="006D76C2" w:rsidRPr="00053A9E">
        <w:rPr>
          <w:szCs w:val="22"/>
        </w:rPr>
        <w:t>d</w:t>
      </w:r>
      <w:r w:rsidR="00162955" w:rsidRPr="00053A9E">
        <w:rPr>
          <w:szCs w:val="22"/>
        </w:rPr>
        <w:t>’</w:t>
      </w:r>
      <w:r w:rsidR="006D76C2" w:rsidRPr="00053A9E">
        <w:rPr>
          <w:szCs w:val="22"/>
        </w:rPr>
        <w:t>é</w:t>
      </w:r>
      <w:r w:rsidRPr="00053A9E">
        <w:rPr>
          <w:szCs w:val="22"/>
        </w:rPr>
        <w:t xml:space="preserve">changer des idées avec le </w:t>
      </w:r>
      <w:r w:rsidR="00A41375" w:rsidRPr="00053A9E">
        <w:rPr>
          <w:szCs w:val="22"/>
        </w:rPr>
        <w:t>groupe B</w:t>
      </w:r>
      <w:r w:rsidR="005D04EC" w:rsidRPr="00053A9E">
        <w:rPr>
          <w:szCs w:val="22"/>
        </w:rPr>
        <w:t xml:space="preserve">.  </w:t>
      </w:r>
      <w:r w:rsidRPr="00053A9E">
        <w:rPr>
          <w:szCs w:val="22"/>
        </w:rPr>
        <w:t>Avec un peu de chance, de la</w:t>
      </w:r>
      <w:r w:rsidR="00690BBB" w:rsidRPr="00053A9E">
        <w:rPr>
          <w:szCs w:val="22"/>
        </w:rPr>
        <w:t xml:space="preserve"> </w:t>
      </w:r>
      <w:r w:rsidR="00D86610" w:rsidRPr="00053A9E">
        <w:rPr>
          <w:szCs w:val="22"/>
        </w:rPr>
        <w:t>“</w:t>
      </w:r>
      <w:r w:rsidR="00690BBB" w:rsidRPr="00053A9E">
        <w:rPr>
          <w:szCs w:val="22"/>
        </w:rPr>
        <w:t>f</w:t>
      </w:r>
      <w:r w:rsidRPr="00053A9E">
        <w:rPr>
          <w:szCs w:val="22"/>
        </w:rPr>
        <w:t>umée blanch</w:t>
      </w:r>
      <w:r w:rsidR="00690BBB" w:rsidRPr="00053A9E">
        <w:rPr>
          <w:szCs w:val="22"/>
        </w:rPr>
        <w:t>e</w:t>
      </w:r>
      <w:r w:rsidR="00D86610" w:rsidRPr="00053A9E">
        <w:rPr>
          <w:szCs w:val="22"/>
        </w:rPr>
        <w:t>”</w:t>
      </w:r>
      <w:r w:rsidR="00690BBB" w:rsidRPr="00053A9E">
        <w:rPr>
          <w:szCs w:val="22"/>
          <w:rtl/>
          <w:cs/>
        </w:rPr>
        <w:t xml:space="preserve"> </w:t>
      </w:r>
      <w:r w:rsidRPr="00053A9E">
        <w:rPr>
          <w:szCs w:val="22"/>
        </w:rPr>
        <w:t>pourrait indiquer la conclusion de ce point.</w:t>
      </w:r>
    </w:p>
    <w:p w:rsidR="00FE2D82" w:rsidRPr="00053A9E" w:rsidRDefault="00FE2D82" w:rsidP="001F20D5">
      <w:pPr>
        <w:pStyle w:val="ONUMFS"/>
        <w:rPr>
          <w:szCs w:val="22"/>
        </w:rPr>
      </w:pPr>
      <w:r w:rsidRPr="00053A9E">
        <w:rPr>
          <w:szCs w:val="22"/>
        </w:rPr>
        <w:t>Après la pause, le président a annoncé que les coordinateurs de groupes avai</w:t>
      </w:r>
      <w:r w:rsidR="00185A2B" w:rsidRPr="00053A9E">
        <w:rPr>
          <w:szCs w:val="22"/>
        </w:rPr>
        <w:t>en</w:t>
      </w:r>
      <w:r w:rsidRPr="00053A9E">
        <w:rPr>
          <w:szCs w:val="22"/>
        </w:rPr>
        <w:t>t fait part de leur compromis et fini par soumettre un accord définit</w:t>
      </w:r>
      <w:r w:rsidR="007C7671" w:rsidRPr="00053A9E">
        <w:rPr>
          <w:szCs w:val="22"/>
        </w:rPr>
        <w:t>if.  Il</w:t>
      </w:r>
      <w:r w:rsidRPr="00053A9E">
        <w:rPr>
          <w:szCs w:val="22"/>
        </w:rPr>
        <w:t xml:space="preserve"> a lu </w:t>
      </w:r>
      <w:r w:rsidR="006D76C2" w:rsidRPr="00053A9E">
        <w:rPr>
          <w:szCs w:val="22"/>
        </w:rPr>
        <w:t>l</w:t>
      </w:r>
      <w:r w:rsidR="00162955" w:rsidRPr="00053A9E">
        <w:rPr>
          <w:szCs w:val="22"/>
        </w:rPr>
        <w:t>’</w:t>
      </w:r>
      <w:r w:rsidR="006D76C2" w:rsidRPr="00053A9E">
        <w:rPr>
          <w:szCs w:val="22"/>
        </w:rPr>
        <w:t>i</w:t>
      </w:r>
      <w:r w:rsidRPr="00053A9E">
        <w:rPr>
          <w:szCs w:val="22"/>
        </w:rPr>
        <w:t>ntégralité du texte de la définition et du texte du paragraphe de décision, qui ont été adopt</w:t>
      </w:r>
      <w:r w:rsidR="007C7671" w:rsidRPr="00053A9E">
        <w:rPr>
          <w:szCs w:val="22"/>
        </w:rPr>
        <w:t>és.  Il</w:t>
      </w:r>
      <w:r w:rsidRPr="00053A9E">
        <w:rPr>
          <w:szCs w:val="22"/>
        </w:rPr>
        <w:t xml:space="preserve"> a ajouté que les délégations seraient informées par leurs coordinateurs de groupes respectifs des détails de </w:t>
      </w:r>
      <w:r w:rsidR="006D76C2" w:rsidRPr="00053A9E">
        <w:rPr>
          <w:szCs w:val="22"/>
        </w:rPr>
        <w:t>l</w:t>
      </w:r>
      <w:r w:rsidR="00162955" w:rsidRPr="00053A9E">
        <w:rPr>
          <w:szCs w:val="22"/>
        </w:rPr>
        <w:t>’</w:t>
      </w:r>
      <w:r w:rsidR="006D76C2" w:rsidRPr="00053A9E">
        <w:rPr>
          <w:szCs w:val="22"/>
        </w:rPr>
        <w:t>a</w:t>
      </w:r>
      <w:r w:rsidRPr="00053A9E">
        <w:rPr>
          <w:szCs w:val="22"/>
        </w:rPr>
        <w:t>cco</w:t>
      </w:r>
      <w:r w:rsidR="007C7671" w:rsidRPr="00053A9E">
        <w:rPr>
          <w:szCs w:val="22"/>
        </w:rPr>
        <w:t>rd.  Le</w:t>
      </w:r>
      <w:r w:rsidRPr="00053A9E">
        <w:rPr>
          <w:szCs w:val="22"/>
        </w:rPr>
        <w:t xml:space="preserve"> président a clôturé en félicitant les membres pour </w:t>
      </w:r>
      <w:r w:rsidR="006D76C2" w:rsidRPr="00053A9E">
        <w:rPr>
          <w:szCs w:val="22"/>
        </w:rPr>
        <w:t>l</w:t>
      </w:r>
      <w:r w:rsidR="00162955" w:rsidRPr="00053A9E">
        <w:rPr>
          <w:szCs w:val="22"/>
        </w:rPr>
        <w:t>’</w:t>
      </w:r>
      <w:r w:rsidR="006D76C2" w:rsidRPr="00053A9E">
        <w:rPr>
          <w:szCs w:val="22"/>
        </w:rPr>
        <w:t>a</w:t>
      </w:r>
      <w:r w:rsidRPr="00053A9E">
        <w:rPr>
          <w:szCs w:val="22"/>
        </w:rPr>
        <w:t xml:space="preserve">ccord et a applaudi les délégations pour avoir fait montre </w:t>
      </w:r>
      <w:r w:rsidR="006D76C2" w:rsidRPr="00053A9E">
        <w:rPr>
          <w:szCs w:val="22"/>
        </w:rPr>
        <w:t>d</w:t>
      </w:r>
      <w:r w:rsidR="00162955" w:rsidRPr="00053A9E">
        <w:rPr>
          <w:szCs w:val="22"/>
        </w:rPr>
        <w:t>’</w:t>
      </w:r>
      <w:r w:rsidR="006D76C2" w:rsidRPr="00053A9E">
        <w:rPr>
          <w:szCs w:val="22"/>
        </w:rPr>
        <w:t>u</w:t>
      </w:r>
      <w:r w:rsidRPr="00053A9E">
        <w:rPr>
          <w:szCs w:val="22"/>
        </w:rPr>
        <w:t>n esprit constructif et de conciliati</w:t>
      </w:r>
      <w:r w:rsidR="007C7671" w:rsidRPr="00053A9E">
        <w:rPr>
          <w:szCs w:val="22"/>
        </w:rPr>
        <w:t>on.  L’a</w:t>
      </w:r>
      <w:r w:rsidRPr="00053A9E">
        <w:rPr>
          <w:szCs w:val="22"/>
        </w:rPr>
        <w:t xml:space="preserve">ppel </w:t>
      </w:r>
      <w:r w:rsidR="00A41375" w:rsidRPr="00053A9E">
        <w:rPr>
          <w:szCs w:val="22"/>
        </w:rPr>
        <w:t>à </w:t>
      </w:r>
      <w:r w:rsidRPr="00053A9E">
        <w:rPr>
          <w:szCs w:val="22"/>
        </w:rPr>
        <w:t xml:space="preserve">faire preuve </w:t>
      </w:r>
      <w:r w:rsidR="006D76C2" w:rsidRPr="00053A9E">
        <w:rPr>
          <w:szCs w:val="22"/>
        </w:rPr>
        <w:t>d</w:t>
      </w:r>
      <w:r w:rsidR="00162955" w:rsidRPr="00053A9E">
        <w:rPr>
          <w:szCs w:val="22"/>
        </w:rPr>
        <w:t>’</w:t>
      </w:r>
      <w:r w:rsidR="006D76C2" w:rsidRPr="00053A9E">
        <w:rPr>
          <w:szCs w:val="22"/>
        </w:rPr>
        <w:t>u</w:t>
      </w:r>
      <w:r w:rsidRPr="00053A9E">
        <w:rPr>
          <w:szCs w:val="22"/>
        </w:rPr>
        <w:t>n esprit de conciliation et de compromis exprimé dans les déclarations générales des délégations avait fini par payer.</w:t>
      </w:r>
    </w:p>
    <w:p w:rsidR="00FE2D82" w:rsidRPr="00053A9E" w:rsidRDefault="00FE2D82" w:rsidP="001F20D5">
      <w:pPr>
        <w:pStyle w:val="ONUMFS"/>
        <w:ind w:left="567"/>
        <w:rPr>
          <w:szCs w:val="22"/>
          <w:lang w:bidi="hi-IN"/>
        </w:rPr>
      </w:pPr>
      <w:bookmarkStart w:id="21" w:name="_Toc434333339"/>
      <w:r w:rsidRPr="00053A9E">
        <w:rPr>
          <w:szCs w:val="22"/>
        </w:rPr>
        <w:t xml:space="preserve">Le Comité du programme et budget (PBC) a recommandé aux assemblées des États membres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des unions administrées par </w:t>
      </w:r>
      <w:r w:rsidR="006D76C2" w:rsidRPr="00053A9E">
        <w:rPr>
          <w:szCs w:val="22"/>
        </w:rPr>
        <w:t>l</w:t>
      </w:r>
      <w:r w:rsidR="00162955" w:rsidRPr="00053A9E">
        <w:rPr>
          <w:szCs w:val="22"/>
        </w:rPr>
        <w:t>’</w:t>
      </w:r>
      <w:r w:rsidR="006D76C2" w:rsidRPr="00053A9E">
        <w:rPr>
          <w:szCs w:val="22"/>
        </w:rPr>
        <w:t>O</w:t>
      </w:r>
      <w:r w:rsidRPr="00053A9E">
        <w:rPr>
          <w:szCs w:val="22"/>
        </w:rPr>
        <w:t xml:space="preserve">MPI, chacune pour ce qui la </w:t>
      </w:r>
      <w:r w:rsidRPr="00053A9E">
        <w:rPr>
          <w:szCs w:val="22"/>
        </w:rPr>
        <w:lastRenderedPageBreak/>
        <w:t xml:space="preserve">concerne, </w:t>
      </w:r>
      <w:r w:rsidR="006D76C2" w:rsidRPr="00053A9E">
        <w:rPr>
          <w:szCs w:val="22"/>
        </w:rPr>
        <w:t>d</w:t>
      </w:r>
      <w:r w:rsidR="00162955" w:rsidRPr="00053A9E">
        <w:rPr>
          <w:szCs w:val="22"/>
        </w:rPr>
        <w:t>’</w:t>
      </w:r>
      <w:r w:rsidR="006D76C2" w:rsidRPr="00053A9E">
        <w:rPr>
          <w:szCs w:val="22"/>
        </w:rPr>
        <w:t>a</w:t>
      </w:r>
      <w:r w:rsidRPr="00053A9E">
        <w:rPr>
          <w:szCs w:val="22"/>
        </w:rPr>
        <w:t>pprouver la définition révisée des</w:t>
      </w:r>
      <w:r w:rsidR="00690BBB" w:rsidRPr="00053A9E">
        <w:rPr>
          <w:szCs w:val="22"/>
        </w:rPr>
        <w:t xml:space="preserve"> </w:t>
      </w:r>
      <w:r w:rsidR="00D86610" w:rsidRPr="00053A9E">
        <w:rPr>
          <w:szCs w:val="22"/>
        </w:rPr>
        <w:t>“</w:t>
      </w:r>
      <w:r w:rsidR="00690BBB" w:rsidRPr="00053A9E">
        <w:rPr>
          <w:szCs w:val="22"/>
        </w:rPr>
        <w:t>d</w:t>
      </w:r>
      <w:r w:rsidRPr="00053A9E">
        <w:rPr>
          <w:szCs w:val="22"/>
        </w:rPr>
        <w:t>épenses de développemen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qui figure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nnexe II du </w:t>
      </w:r>
      <w:r w:rsidR="00D6553F" w:rsidRPr="00053A9E">
        <w:rPr>
          <w:szCs w:val="22"/>
        </w:rPr>
        <w:t>document WO</w:t>
      </w:r>
      <w:r w:rsidRPr="00053A9E">
        <w:rPr>
          <w:szCs w:val="22"/>
        </w:rPr>
        <w:t>/PBC/24/17 et a prié le Secrétariat :</w:t>
      </w:r>
    </w:p>
    <w:p w:rsidR="00FE2D82" w:rsidRPr="00053A9E" w:rsidRDefault="006D76C2" w:rsidP="001F20D5">
      <w:pPr>
        <w:pStyle w:val="ONUMFS"/>
        <w:numPr>
          <w:ilvl w:val="2"/>
          <w:numId w:val="3"/>
        </w:numPr>
        <w:rPr>
          <w:szCs w:val="22"/>
        </w:rPr>
      </w:pPr>
      <w:r w:rsidRPr="00053A9E">
        <w:rPr>
          <w:szCs w:val="22"/>
        </w:rPr>
        <w:t>d</w:t>
      </w:r>
      <w:r w:rsidR="00162955" w:rsidRPr="00053A9E">
        <w:rPr>
          <w:szCs w:val="22"/>
        </w:rPr>
        <w:t>’</w:t>
      </w:r>
      <w:r w:rsidRPr="00053A9E">
        <w:rPr>
          <w:szCs w:val="22"/>
        </w:rPr>
        <w:t>a</w:t>
      </w:r>
      <w:r w:rsidR="00FE2D82" w:rsidRPr="00053A9E">
        <w:rPr>
          <w:szCs w:val="22"/>
        </w:rPr>
        <w:t>ppliquer la définition révisée des</w:t>
      </w:r>
      <w:r w:rsidR="00690BBB" w:rsidRPr="00053A9E">
        <w:rPr>
          <w:szCs w:val="22"/>
        </w:rPr>
        <w:t xml:space="preserve"> </w:t>
      </w:r>
      <w:r w:rsidR="00D86610" w:rsidRPr="00053A9E">
        <w:rPr>
          <w:szCs w:val="22"/>
        </w:rPr>
        <w:t>“</w:t>
      </w:r>
      <w:r w:rsidR="00690BBB" w:rsidRPr="00053A9E">
        <w:rPr>
          <w:szCs w:val="22"/>
        </w:rPr>
        <w:t>d</w:t>
      </w:r>
      <w:r w:rsidR="00FE2D82" w:rsidRPr="00053A9E">
        <w:rPr>
          <w:szCs w:val="22"/>
        </w:rPr>
        <w:t>épenses de développemen</w:t>
      </w:r>
      <w:r w:rsidR="00690BBB" w:rsidRPr="00053A9E">
        <w:rPr>
          <w:szCs w:val="22"/>
        </w:rPr>
        <w:t>t</w:t>
      </w:r>
      <w:r w:rsidR="00D86610" w:rsidRPr="00053A9E">
        <w:rPr>
          <w:szCs w:val="22"/>
        </w:rPr>
        <w:t>”</w:t>
      </w:r>
      <w:r w:rsidR="00690BBB" w:rsidRPr="00053A9E">
        <w:rPr>
          <w:szCs w:val="22"/>
          <w:rtl/>
          <w:cs/>
        </w:rPr>
        <w:t xml:space="preserve"> </w:t>
      </w:r>
      <w:r w:rsidR="00A41375" w:rsidRPr="00053A9E">
        <w:rPr>
          <w:szCs w:val="22"/>
        </w:rPr>
        <w:t>à </w:t>
      </w:r>
      <w:r w:rsidRPr="00053A9E">
        <w:rPr>
          <w:szCs w:val="22"/>
        </w:rPr>
        <w:t>l</w:t>
      </w:r>
      <w:r w:rsidR="00162955" w:rsidRPr="00053A9E">
        <w:rPr>
          <w:szCs w:val="22"/>
        </w:rPr>
        <w:t>’</w:t>
      </w:r>
      <w:r w:rsidRPr="00053A9E">
        <w:rPr>
          <w:szCs w:val="22"/>
        </w:rPr>
        <w:t>e</w:t>
      </w:r>
      <w:r w:rsidR="00FE2D82" w:rsidRPr="00053A9E">
        <w:rPr>
          <w:szCs w:val="22"/>
        </w:rPr>
        <w:t xml:space="preserve">stimation des dépenses de développement dans le projet de programme et budget proposé pour </w:t>
      </w:r>
      <w:r w:rsidRPr="00053A9E">
        <w:rPr>
          <w:szCs w:val="22"/>
        </w:rPr>
        <w:t>l</w:t>
      </w:r>
      <w:r w:rsidR="00162955" w:rsidRPr="00053A9E">
        <w:rPr>
          <w:szCs w:val="22"/>
        </w:rPr>
        <w:t>’</w:t>
      </w:r>
      <w:r w:rsidRPr="00053A9E">
        <w:rPr>
          <w:szCs w:val="22"/>
        </w:rPr>
        <w:t>e</w:t>
      </w:r>
      <w:r w:rsidR="00FE2D82" w:rsidRPr="00053A9E">
        <w:rPr>
          <w:szCs w:val="22"/>
        </w:rPr>
        <w:t>xercice biennal 2018</w:t>
      </w:r>
      <w:r w:rsidR="007C7671" w:rsidRPr="00053A9E">
        <w:rPr>
          <w:szCs w:val="22"/>
        </w:rPr>
        <w:noBreakHyphen/>
      </w:r>
      <w:r w:rsidR="00FE2D82" w:rsidRPr="00053A9E">
        <w:rPr>
          <w:szCs w:val="22"/>
        </w:rPr>
        <w:t>2019;</w:t>
      </w:r>
    </w:p>
    <w:p w:rsidR="00FE2D82" w:rsidRPr="00053A9E" w:rsidRDefault="00FE2D82" w:rsidP="001F20D5">
      <w:pPr>
        <w:pStyle w:val="ONUMFS"/>
        <w:numPr>
          <w:ilvl w:val="2"/>
          <w:numId w:val="3"/>
        </w:numPr>
        <w:rPr>
          <w:szCs w:val="22"/>
        </w:rPr>
      </w:pPr>
      <w:r w:rsidRPr="00053A9E">
        <w:rPr>
          <w:szCs w:val="22"/>
        </w:rPr>
        <w:t>de communiquer, dans le</w:t>
      </w:r>
      <w:r w:rsidR="00690BBB" w:rsidRPr="00053A9E">
        <w:rPr>
          <w:szCs w:val="22"/>
        </w:rPr>
        <w:t xml:space="preserve"> </w:t>
      </w:r>
      <w:r w:rsidR="00D86610" w:rsidRPr="00053A9E">
        <w:rPr>
          <w:szCs w:val="22"/>
        </w:rPr>
        <w:t>“</w:t>
      </w:r>
      <w:r w:rsidR="00690BBB" w:rsidRPr="00053A9E">
        <w:rPr>
          <w:szCs w:val="22"/>
        </w:rPr>
        <w:t>T</w:t>
      </w:r>
      <w:r w:rsidRPr="00053A9E">
        <w:rPr>
          <w:szCs w:val="22"/>
        </w:rPr>
        <w:t xml:space="preserve">ableau synoptique des résultats et du programme et budget, </w:t>
      </w:r>
      <w:r w:rsidR="00162955" w:rsidRPr="00053A9E">
        <w:rPr>
          <w:szCs w:val="22"/>
        </w:rPr>
        <w:t>y compris</w:t>
      </w:r>
      <w:r w:rsidRPr="00053A9E">
        <w:rPr>
          <w:szCs w:val="22"/>
        </w:rPr>
        <w:t xml:space="preserve"> la part consacrée au développement par résulta</w:t>
      </w:r>
      <w:r w:rsidR="00690BBB" w:rsidRPr="00053A9E">
        <w:rPr>
          <w:szCs w:val="22"/>
        </w:rPr>
        <w:t>t</w:t>
      </w:r>
      <w:r w:rsidR="00D86610" w:rsidRPr="00053A9E">
        <w:rPr>
          <w:szCs w:val="22"/>
        </w:rPr>
        <w:t>”</w:t>
      </w:r>
      <w:r w:rsidR="00690BBB" w:rsidRPr="00053A9E">
        <w:rPr>
          <w:szCs w:val="22"/>
        </w:rPr>
        <w:t>,</w:t>
      </w:r>
      <w:r w:rsidRPr="00053A9E">
        <w:rPr>
          <w:szCs w:val="22"/>
        </w:rPr>
        <w:t xml:space="preserve"> les informations supplémentaires ci</w:t>
      </w:r>
      <w:r w:rsidR="007C7671" w:rsidRPr="00053A9E">
        <w:rPr>
          <w:szCs w:val="22"/>
        </w:rPr>
        <w:noBreakHyphen/>
      </w:r>
      <w:r w:rsidRPr="00053A9E">
        <w:rPr>
          <w:szCs w:val="22"/>
        </w:rPr>
        <w:t>après :</w:t>
      </w:r>
    </w:p>
    <w:p w:rsidR="00FE2D82" w:rsidRPr="00053A9E" w:rsidRDefault="00FE2D82" w:rsidP="001F20D5">
      <w:pPr>
        <w:pStyle w:val="ONUMFS"/>
        <w:numPr>
          <w:ilvl w:val="0"/>
          <w:numId w:val="0"/>
        </w:numPr>
        <w:ind w:left="1701"/>
        <w:rPr>
          <w:szCs w:val="22"/>
        </w:rPr>
      </w:pPr>
      <w:r w:rsidRPr="00053A9E">
        <w:rPr>
          <w:szCs w:val="22"/>
        </w:rPr>
        <w:t xml:space="preserve">le montant estimé des réductions de taxes, sous la forme </w:t>
      </w:r>
      <w:r w:rsidR="006D76C2" w:rsidRPr="00053A9E">
        <w:rPr>
          <w:szCs w:val="22"/>
        </w:rPr>
        <w:t>d</w:t>
      </w:r>
      <w:r w:rsidR="00162955" w:rsidRPr="00053A9E">
        <w:rPr>
          <w:szCs w:val="22"/>
        </w:rPr>
        <w:t>’</w:t>
      </w:r>
      <w:r w:rsidR="006D76C2" w:rsidRPr="00053A9E">
        <w:rPr>
          <w:szCs w:val="22"/>
        </w:rPr>
        <w:t>u</w:t>
      </w:r>
      <w:r w:rsidRPr="00053A9E">
        <w:rPr>
          <w:szCs w:val="22"/>
        </w:rPr>
        <w:t>n pourcentage des recettes totales, en indi</w:t>
      </w:r>
      <w:r w:rsidR="00A41375" w:rsidRPr="00053A9E">
        <w:rPr>
          <w:szCs w:val="22"/>
        </w:rPr>
        <w:t>quant </w:t>
      </w:r>
      <w:r w:rsidRPr="00053A9E">
        <w:rPr>
          <w:szCs w:val="22"/>
        </w:rPr>
        <w:t xml:space="preserve">que les réductions de taxes sont accordées </w:t>
      </w:r>
      <w:r w:rsidR="00A41375" w:rsidRPr="00053A9E">
        <w:rPr>
          <w:szCs w:val="22"/>
        </w:rPr>
        <w:t>conformément </w:t>
      </w:r>
      <w:r w:rsidRPr="00053A9E">
        <w:rPr>
          <w:szCs w:val="22"/>
        </w:rPr>
        <w:t xml:space="preserve">aux critères auxquels doivent satisfaire certains déposants de certains pays (essentiellement, mais pas uniquement, les pays en développement et les pays les moins avancés), énoncés dans le barème de taxes du PCT (informations </w:t>
      </w:r>
      <w:r w:rsidR="00A41375" w:rsidRPr="00053A9E">
        <w:rPr>
          <w:szCs w:val="22"/>
        </w:rPr>
        <w:t>à </w:t>
      </w:r>
      <w:r w:rsidRPr="00053A9E">
        <w:rPr>
          <w:szCs w:val="22"/>
        </w:rPr>
        <w:t>fournir dans une note de bas de page et dans une couleur distincte).</w:t>
      </w:r>
    </w:p>
    <w:p w:rsidR="00FE2D82" w:rsidRPr="00053A9E" w:rsidRDefault="00FE2D82" w:rsidP="001F20D5">
      <w:pPr>
        <w:pStyle w:val="Heading1"/>
        <w:rPr>
          <w:szCs w:val="22"/>
        </w:rPr>
      </w:pPr>
      <w:bookmarkStart w:id="22" w:name="_Toc443383581"/>
      <w:bookmarkEnd w:id="21"/>
      <w:r w:rsidRPr="00053A9E">
        <w:rPr>
          <w:szCs w:val="22"/>
        </w:rPr>
        <w:t>Point</w:t>
      </w:r>
      <w:r w:rsidR="00B85FB2" w:rsidRPr="00053A9E">
        <w:rPr>
          <w:szCs w:val="22"/>
        </w:rPr>
        <w:t> </w:t>
      </w:r>
      <w:r w:rsidRPr="00053A9E">
        <w:rPr>
          <w:szCs w:val="22"/>
        </w:rPr>
        <w:t xml:space="preserve">18 de </w:t>
      </w:r>
      <w:r w:rsidR="006D76C2" w:rsidRPr="00053A9E">
        <w:rPr>
          <w:szCs w:val="22"/>
        </w:rPr>
        <w:t>L</w:t>
      </w:r>
      <w:r w:rsidR="00162955" w:rsidRPr="00053A9E">
        <w:rPr>
          <w:szCs w:val="22"/>
        </w:rPr>
        <w:t>’</w:t>
      </w:r>
      <w:r w:rsidR="006D76C2" w:rsidRPr="00053A9E">
        <w:rPr>
          <w:szCs w:val="22"/>
        </w:rPr>
        <w:t>o</w:t>
      </w:r>
      <w:r w:rsidRPr="00053A9E">
        <w:rPr>
          <w:szCs w:val="22"/>
        </w:rPr>
        <w:t>rdre du jour : cl</w:t>
      </w:r>
      <w:r w:rsidR="00185A2B" w:rsidRPr="00053A9E">
        <w:rPr>
          <w:szCs w:val="22"/>
        </w:rPr>
        <w:t>Ô</w:t>
      </w:r>
      <w:r w:rsidRPr="00053A9E">
        <w:rPr>
          <w:szCs w:val="22"/>
        </w:rPr>
        <w:t>ture de la session</w:t>
      </w:r>
      <w:bookmarkEnd w:id="22"/>
    </w:p>
    <w:p w:rsidR="00FE2D82" w:rsidRPr="00053A9E" w:rsidRDefault="00FE2D82" w:rsidP="001F20D5">
      <w:pPr>
        <w:rPr>
          <w:szCs w:val="22"/>
        </w:rPr>
      </w:pPr>
    </w:p>
    <w:p w:rsidR="00D6553F" w:rsidRPr="00053A9E" w:rsidRDefault="00FE2D82" w:rsidP="001F20D5">
      <w:pPr>
        <w:pStyle w:val="ONUMFS"/>
        <w:rPr>
          <w:szCs w:val="22"/>
        </w:rPr>
      </w:pPr>
      <w:r w:rsidRPr="00053A9E">
        <w:rPr>
          <w:szCs w:val="22"/>
        </w:rPr>
        <w:t>Le président a annoncé que le projet de document répertoriant les décisions prises par le comité était en cours de distributi</w:t>
      </w:r>
      <w:r w:rsidR="007C7671" w:rsidRPr="00053A9E">
        <w:rPr>
          <w:szCs w:val="22"/>
        </w:rPr>
        <w:t>on.  En</w:t>
      </w:r>
      <w:r w:rsidRPr="00053A9E">
        <w:rPr>
          <w:szCs w:val="22"/>
        </w:rPr>
        <w:t xml:space="preserve"> </w:t>
      </w:r>
      <w:r w:rsidR="006D76C2" w:rsidRPr="00053A9E">
        <w:rPr>
          <w:szCs w:val="22"/>
        </w:rPr>
        <w:t>l</w:t>
      </w:r>
      <w:r w:rsidR="00162955" w:rsidRPr="00053A9E">
        <w:rPr>
          <w:szCs w:val="22"/>
        </w:rPr>
        <w:t>’</w:t>
      </w:r>
      <w:r w:rsidR="006D76C2" w:rsidRPr="00053A9E">
        <w:rPr>
          <w:szCs w:val="22"/>
        </w:rPr>
        <w:t>a</w:t>
      </w:r>
      <w:r w:rsidRPr="00053A9E">
        <w:rPr>
          <w:szCs w:val="22"/>
        </w:rPr>
        <w:t xml:space="preserve">bsence </w:t>
      </w:r>
      <w:r w:rsidR="006D76C2" w:rsidRPr="00053A9E">
        <w:rPr>
          <w:szCs w:val="22"/>
        </w:rPr>
        <w:t>d</w:t>
      </w:r>
      <w:r w:rsidR="00162955" w:rsidRPr="00053A9E">
        <w:rPr>
          <w:szCs w:val="22"/>
        </w:rPr>
        <w:t>’</w:t>
      </w:r>
      <w:r w:rsidR="006D76C2" w:rsidRPr="00053A9E">
        <w:rPr>
          <w:szCs w:val="22"/>
        </w:rPr>
        <w:t>a</w:t>
      </w:r>
      <w:r w:rsidRPr="00053A9E">
        <w:rPr>
          <w:szCs w:val="22"/>
        </w:rPr>
        <w:t xml:space="preserve">utres points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w:t>
      </w:r>
      <w:r w:rsidR="00A41375" w:rsidRPr="00053A9E">
        <w:rPr>
          <w:szCs w:val="22"/>
        </w:rPr>
        <w:t>à </w:t>
      </w:r>
      <w:r w:rsidRPr="00053A9E">
        <w:rPr>
          <w:szCs w:val="22"/>
        </w:rPr>
        <w:t>examiner, le président a suggéré de clôturer la session en remerciant les délégations pour leur engagement constructif durant la semaine de réuni</w:t>
      </w:r>
      <w:r w:rsidR="007C7671" w:rsidRPr="00053A9E">
        <w:rPr>
          <w:szCs w:val="22"/>
        </w:rPr>
        <w:t>on.  Il</w:t>
      </w:r>
      <w:r w:rsidRPr="00053A9E">
        <w:rPr>
          <w:szCs w:val="22"/>
        </w:rPr>
        <w:t xml:space="preserve"> a pris note des progrès accomplis et avait le sentiment que le PBC avait avancé du mieux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 pouvait, puisque les États membres avaient fait preuve </w:t>
      </w:r>
      <w:r w:rsidR="006D76C2" w:rsidRPr="00053A9E">
        <w:rPr>
          <w:szCs w:val="22"/>
        </w:rPr>
        <w:t>d</w:t>
      </w:r>
      <w:r w:rsidR="00162955" w:rsidRPr="00053A9E">
        <w:rPr>
          <w:szCs w:val="22"/>
        </w:rPr>
        <w:t>’</w:t>
      </w:r>
      <w:r w:rsidR="006D76C2" w:rsidRPr="00053A9E">
        <w:rPr>
          <w:szCs w:val="22"/>
        </w:rPr>
        <w:t>u</w:t>
      </w:r>
      <w:r w:rsidRPr="00053A9E">
        <w:rPr>
          <w:szCs w:val="22"/>
        </w:rPr>
        <w:t xml:space="preserve">n esprit de conciliation et de compromis en </w:t>
      </w:r>
      <w:r w:rsidR="006D76C2" w:rsidRPr="00053A9E">
        <w:rPr>
          <w:szCs w:val="22"/>
        </w:rPr>
        <w:t>s</w:t>
      </w:r>
      <w:r w:rsidR="00162955" w:rsidRPr="00053A9E">
        <w:rPr>
          <w:szCs w:val="22"/>
        </w:rPr>
        <w:t>’</w:t>
      </w:r>
      <w:r w:rsidR="006D76C2" w:rsidRPr="00053A9E">
        <w:rPr>
          <w:szCs w:val="22"/>
        </w:rPr>
        <w:t>e</w:t>
      </w:r>
      <w:r w:rsidRPr="00053A9E">
        <w:rPr>
          <w:szCs w:val="22"/>
        </w:rPr>
        <w:t xml:space="preserve">fforçant </w:t>
      </w:r>
      <w:r w:rsidR="006D76C2" w:rsidRPr="00053A9E">
        <w:rPr>
          <w:szCs w:val="22"/>
        </w:rPr>
        <w:t>d</w:t>
      </w:r>
      <w:r w:rsidR="00162955" w:rsidRPr="00053A9E">
        <w:rPr>
          <w:szCs w:val="22"/>
        </w:rPr>
        <w:t>’</w:t>
      </w:r>
      <w:r w:rsidR="006D76C2" w:rsidRPr="00053A9E">
        <w:rPr>
          <w:szCs w:val="22"/>
        </w:rPr>
        <w:t>a</w:t>
      </w:r>
      <w:r w:rsidRPr="00053A9E">
        <w:rPr>
          <w:szCs w:val="22"/>
        </w:rPr>
        <w:t>utoriser des accords et des progrès sur des questions précis</w:t>
      </w:r>
      <w:r w:rsidR="007C7671" w:rsidRPr="00053A9E">
        <w:rPr>
          <w:szCs w:val="22"/>
        </w:rPr>
        <w:t>es.  Il</w:t>
      </w:r>
      <w:r w:rsidRPr="00053A9E">
        <w:rPr>
          <w:szCs w:val="22"/>
        </w:rPr>
        <w:t xml:space="preserve"> a invité les délégations </w:t>
      </w:r>
      <w:r w:rsidR="00A41375" w:rsidRPr="00053A9E">
        <w:rPr>
          <w:szCs w:val="22"/>
        </w:rPr>
        <w:t>à </w:t>
      </w:r>
      <w:r w:rsidRPr="00053A9E">
        <w:rPr>
          <w:szCs w:val="22"/>
        </w:rPr>
        <w:t>formuler leurs déclarations de clôture</w:t>
      </w:r>
      <w:r w:rsidR="005D04EC" w:rsidRPr="00053A9E">
        <w:rPr>
          <w:szCs w:val="22"/>
        </w:rPr>
        <w:t>.</w:t>
      </w:r>
    </w:p>
    <w:p w:rsidR="00D6553F" w:rsidRPr="00053A9E" w:rsidRDefault="00FE2D82" w:rsidP="001F20D5">
      <w:pPr>
        <w:pStyle w:val="ONUMFS"/>
        <w:rPr>
          <w:szCs w:val="22"/>
        </w:rPr>
      </w:pPr>
      <w:r w:rsidRPr="00053A9E">
        <w:rPr>
          <w:szCs w:val="22"/>
        </w:rPr>
        <w:t>La délégation des États</w:t>
      </w:r>
      <w:r w:rsidR="007C7671" w:rsidRPr="00053A9E">
        <w:rPr>
          <w:szCs w:val="22"/>
        </w:rPr>
        <w:noBreakHyphen/>
      </w:r>
      <w:r w:rsidRPr="00053A9E">
        <w:rPr>
          <w:szCs w:val="22"/>
        </w:rPr>
        <w:t xml:space="preserve">Unis </w:t>
      </w:r>
      <w:r w:rsidR="006D76C2" w:rsidRPr="00053A9E">
        <w:rPr>
          <w:szCs w:val="22"/>
        </w:rPr>
        <w:t>d</w:t>
      </w:r>
      <w:r w:rsidR="00162955" w:rsidRPr="00053A9E">
        <w:rPr>
          <w:szCs w:val="22"/>
        </w:rPr>
        <w:t>’</w:t>
      </w:r>
      <w:r w:rsidR="006D76C2" w:rsidRPr="00053A9E">
        <w:rPr>
          <w:szCs w:val="22"/>
        </w:rPr>
        <w:t>A</w:t>
      </w:r>
      <w:r w:rsidRPr="00053A9E">
        <w:rPr>
          <w:szCs w:val="22"/>
        </w:rPr>
        <w:t xml:space="preserve">mérique a remercié le président pour sa gestion efficace de la réunion, </w:t>
      </w:r>
      <w:r w:rsidR="00A41375" w:rsidRPr="00053A9E">
        <w:rPr>
          <w:szCs w:val="22"/>
        </w:rPr>
        <w:t>ainsi que</w:t>
      </w:r>
      <w:r w:rsidRPr="00053A9E">
        <w:rPr>
          <w:szCs w:val="22"/>
        </w:rPr>
        <w:t xml:space="preserve"> le Secrétariat pour sa patience dans ses réponses aux nombreuses questions, </w:t>
      </w:r>
      <w:r w:rsidR="00A41375" w:rsidRPr="00053A9E">
        <w:rPr>
          <w:szCs w:val="22"/>
        </w:rPr>
        <w:t>à </w:t>
      </w:r>
      <w:r w:rsidRPr="00053A9E">
        <w:rPr>
          <w:szCs w:val="22"/>
        </w:rPr>
        <w:t xml:space="preserve">la fois par </w:t>
      </w:r>
      <w:r w:rsidR="006D76C2" w:rsidRPr="00053A9E">
        <w:rPr>
          <w:szCs w:val="22"/>
        </w:rPr>
        <w:t>l</w:t>
      </w:r>
      <w:r w:rsidR="00162955" w:rsidRPr="00053A9E">
        <w:rPr>
          <w:szCs w:val="22"/>
        </w:rPr>
        <w:t>’</w:t>
      </w:r>
      <w:r w:rsidR="006D76C2" w:rsidRPr="00053A9E">
        <w:rPr>
          <w:szCs w:val="22"/>
        </w:rPr>
        <w:t>i</w:t>
      </w:r>
      <w:r w:rsidRPr="00053A9E">
        <w:rPr>
          <w:szCs w:val="22"/>
        </w:rPr>
        <w:t>ntermédiaire du document de questions</w:t>
      </w:r>
      <w:r w:rsidR="007C7671" w:rsidRPr="00053A9E">
        <w:rPr>
          <w:szCs w:val="22"/>
        </w:rPr>
        <w:noBreakHyphen/>
      </w:r>
      <w:r w:rsidRPr="00053A9E">
        <w:rPr>
          <w:szCs w:val="22"/>
        </w:rPr>
        <w:t xml:space="preserve">réponses, qui </w:t>
      </w:r>
      <w:r w:rsidR="006D76C2" w:rsidRPr="00053A9E">
        <w:rPr>
          <w:szCs w:val="22"/>
        </w:rPr>
        <w:t>s</w:t>
      </w:r>
      <w:r w:rsidR="00162955" w:rsidRPr="00053A9E">
        <w:rPr>
          <w:szCs w:val="22"/>
        </w:rPr>
        <w:t>’</w:t>
      </w:r>
      <w:r w:rsidR="006D76C2" w:rsidRPr="00053A9E">
        <w:rPr>
          <w:szCs w:val="22"/>
        </w:rPr>
        <w:t>é</w:t>
      </w:r>
      <w:r w:rsidRPr="00053A9E">
        <w:rPr>
          <w:szCs w:val="22"/>
        </w:rPr>
        <w:t xml:space="preserve">tait révélé très utile et par ses réponses orales, qui ont contribué </w:t>
      </w:r>
      <w:r w:rsidR="00A41375" w:rsidRPr="00053A9E">
        <w:rPr>
          <w:szCs w:val="22"/>
        </w:rPr>
        <w:t>à </w:t>
      </w:r>
      <w:r w:rsidRPr="00053A9E">
        <w:rPr>
          <w:szCs w:val="22"/>
        </w:rPr>
        <w:t xml:space="preserve">apporter </w:t>
      </w:r>
      <w:r w:rsidR="00460C90" w:rsidRPr="00053A9E">
        <w:rPr>
          <w:szCs w:val="22"/>
        </w:rPr>
        <w:t>d</w:t>
      </w:r>
      <w:r w:rsidRPr="00053A9E">
        <w:rPr>
          <w:szCs w:val="22"/>
        </w:rPr>
        <w:t>avantage de clarté au document du programme et budg</w:t>
      </w:r>
      <w:r w:rsidR="007C7671" w:rsidRPr="00053A9E">
        <w:rPr>
          <w:szCs w:val="22"/>
        </w:rPr>
        <w:t>et.  La</w:t>
      </w:r>
      <w:r w:rsidRPr="00053A9E">
        <w:rPr>
          <w:szCs w:val="22"/>
        </w:rPr>
        <w:t xml:space="preserve"> liste des décisions adoptées était la preuve que le PBC avait accompli de réels progrès sur bien des questions essentielles pour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No</w:t>
      </w:r>
      <w:r w:rsidRPr="00053A9E">
        <w:rPr>
          <w:szCs w:val="22"/>
        </w:rPr>
        <w:t>nobstant les progrès, les États</w:t>
      </w:r>
      <w:r w:rsidR="007C7671" w:rsidRPr="00053A9E">
        <w:rPr>
          <w:szCs w:val="22"/>
        </w:rPr>
        <w:noBreakHyphen/>
      </w:r>
      <w:r w:rsidRPr="00053A9E">
        <w:rPr>
          <w:szCs w:val="22"/>
        </w:rPr>
        <w:t>Unis</w:t>
      </w:r>
      <w:r w:rsidR="00D86610" w:rsidRPr="00053A9E">
        <w:rPr>
          <w:szCs w:val="22"/>
        </w:rPr>
        <w:t xml:space="preserve"> d</w:t>
      </w:r>
      <w:r w:rsidR="00162955" w:rsidRPr="00053A9E">
        <w:rPr>
          <w:szCs w:val="22"/>
        </w:rPr>
        <w:t>’</w:t>
      </w:r>
      <w:r w:rsidR="00D86610" w:rsidRPr="00053A9E">
        <w:rPr>
          <w:szCs w:val="22"/>
        </w:rPr>
        <w:t>Amérique</w:t>
      </w:r>
      <w:r w:rsidRPr="00053A9E">
        <w:rPr>
          <w:szCs w:val="22"/>
        </w:rPr>
        <w:t xml:space="preserve"> ont regretté de ne pas pouvoir recommander la proposition de programme et budget 2016</w:t>
      </w:r>
      <w:r w:rsidR="007C7671" w:rsidRPr="00053A9E">
        <w:rPr>
          <w:szCs w:val="22"/>
        </w:rPr>
        <w:noBreakHyphen/>
      </w:r>
      <w:r w:rsidRPr="00053A9E">
        <w:rPr>
          <w:szCs w:val="22"/>
        </w:rPr>
        <w:t xml:space="preserve">2017 révisée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pprobation des assemblées, mais elle espérait que les semaines </w:t>
      </w:r>
      <w:r w:rsidR="00A41375" w:rsidRPr="00053A9E">
        <w:rPr>
          <w:szCs w:val="22"/>
        </w:rPr>
        <w:t>à </w:t>
      </w:r>
      <w:r w:rsidRPr="00053A9E">
        <w:rPr>
          <w:szCs w:val="22"/>
        </w:rPr>
        <w:t>venir déboucheraient sur un résultat différe</w:t>
      </w:r>
      <w:r w:rsidR="007C7671" w:rsidRPr="00053A9E">
        <w:rPr>
          <w:szCs w:val="22"/>
        </w:rPr>
        <w:t>nt.  Le</w:t>
      </w:r>
      <w:r w:rsidRPr="00053A9E">
        <w:rPr>
          <w:szCs w:val="22"/>
        </w:rPr>
        <w:t xml:space="preserve">s carences financières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avaient capté </w:t>
      </w:r>
      <w:r w:rsidR="006D76C2" w:rsidRPr="00053A9E">
        <w:rPr>
          <w:szCs w:val="22"/>
        </w:rPr>
        <w:t>l</w:t>
      </w:r>
      <w:r w:rsidR="00162955" w:rsidRPr="00053A9E">
        <w:rPr>
          <w:szCs w:val="22"/>
        </w:rPr>
        <w:t>’</w:t>
      </w:r>
      <w:r w:rsidR="006D76C2" w:rsidRPr="00053A9E">
        <w:rPr>
          <w:szCs w:val="22"/>
        </w:rPr>
        <w:t>a</w:t>
      </w:r>
      <w:r w:rsidRPr="00053A9E">
        <w:rPr>
          <w:szCs w:val="22"/>
        </w:rPr>
        <w:t xml:space="preserve">ttention du public depuis plus </w:t>
      </w:r>
      <w:r w:rsidR="006D76C2" w:rsidRPr="00053A9E">
        <w:rPr>
          <w:szCs w:val="22"/>
        </w:rPr>
        <w:t>d</w:t>
      </w:r>
      <w:r w:rsidR="00162955" w:rsidRPr="00053A9E">
        <w:rPr>
          <w:szCs w:val="22"/>
        </w:rPr>
        <w:t>’</w:t>
      </w:r>
      <w:r w:rsidR="006D76C2" w:rsidRPr="00053A9E">
        <w:rPr>
          <w:szCs w:val="22"/>
        </w:rPr>
        <w:t>u</w:t>
      </w:r>
      <w:r w:rsidRPr="00053A9E">
        <w:rPr>
          <w:szCs w:val="22"/>
        </w:rPr>
        <w:t>n an et les États</w:t>
      </w:r>
      <w:r w:rsidR="007C7671" w:rsidRPr="00053A9E">
        <w:rPr>
          <w:szCs w:val="22"/>
        </w:rPr>
        <w:noBreakHyphen/>
      </w:r>
      <w:r w:rsidRPr="00053A9E">
        <w:rPr>
          <w:szCs w:val="22"/>
        </w:rPr>
        <w:t>Unis</w:t>
      </w:r>
      <w:r w:rsidR="00D86610" w:rsidRPr="00053A9E">
        <w:rPr>
          <w:szCs w:val="22"/>
        </w:rPr>
        <w:t xml:space="preserve"> d</w:t>
      </w:r>
      <w:r w:rsidR="00162955" w:rsidRPr="00053A9E">
        <w:rPr>
          <w:szCs w:val="22"/>
        </w:rPr>
        <w:t>’</w:t>
      </w:r>
      <w:r w:rsidR="00D86610" w:rsidRPr="00053A9E">
        <w:rPr>
          <w:szCs w:val="22"/>
        </w:rPr>
        <w:t>Amérique</w:t>
      </w:r>
      <w:r w:rsidRPr="00053A9E">
        <w:rPr>
          <w:szCs w:val="22"/>
        </w:rPr>
        <w:t xml:space="preserve"> avaient</w:t>
      </w:r>
      <w:r w:rsidR="001C5A2E" w:rsidRPr="00053A9E">
        <w:rPr>
          <w:szCs w:val="22"/>
        </w:rPr>
        <w:t>,</w:t>
      </w:r>
      <w:r w:rsidRPr="00053A9E">
        <w:rPr>
          <w:szCs w:val="22"/>
        </w:rPr>
        <w:t xml:space="preserve"> </w:t>
      </w:r>
      <w:r w:rsidR="00A41375" w:rsidRPr="00053A9E">
        <w:rPr>
          <w:szCs w:val="22"/>
        </w:rPr>
        <w:t>à </w:t>
      </w:r>
      <w:r w:rsidRPr="00053A9E">
        <w:rPr>
          <w:szCs w:val="22"/>
        </w:rPr>
        <w:t>maintes reprises</w:t>
      </w:r>
      <w:r w:rsidR="001C5A2E" w:rsidRPr="00053A9E">
        <w:rPr>
          <w:szCs w:val="22"/>
        </w:rPr>
        <w:t>,</w:t>
      </w:r>
      <w:r w:rsidRPr="00053A9E">
        <w:rPr>
          <w:szCs w:val="22"/>
        </w:rPr>
        <w:t xml:space="preserve"> fait part de leurs préoccupations concernant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la réticence des assemblées </w:t>
      </w:r>
      <w:r w:rsidR="00A41375" w:rsidRPr="00053A9E">
        <w:rPr>
          <w:szCs w:val="22"/>
        </w:rPr>
        <w:t>à </w:t>
      </w:r>
      <w:r w:rsidRPr="00053A9E">
        <w:rPr>
          <w:szCs w:val="22"/>
        </w:rPr>
        <w:t xml:space="preserve">augmenter les taxes ou </w:t>
      </w:r>
      <w:r w:rsidR="00A41375" w:rsidRPr="00053A9E">
        <w:rPr>
          <w:szCs w:val="22"/>
        </w:rPr>
        <w:t>à </w:t>
      </w:r>
      <w:r w:rsidRPr="00053A9E">
        <w:rPr>
          <w:szCs w:val="22"/>
        </w:rPr>
        <w:t>évaluer les contributions des parties contractant</w:t>
      </w:r>
      <w:r w:rsidR="007C7671" w:rsidRPr="00053A9E">
        <w:rPr>
          <w:szCs w:val="22"/>
        </w:rPr>
        <w:t>es.  La</w:t>
      </w:r>
      <w:r w:rsidRPr="00053A9E">
        <w:rPr>
          <w:szCs w:val="22"/>
        </w:rPr>
        <w:t xml:space="preserve"> délégation reconnaissait avec satisfaction que la reddition de comptes dans le cadre du programme et budget </w:t>
      </w:r>
      <w:r w:rsidR="006D76C2" w:rsidRPr="00053A9E">
        <w:rPr>
          <w:szCs w:val="22"/>
        </w:rPr>
        <w:t>s</w:t>
      </w:r>
      <w:r w:rsidR="00162955" w:rsidRPr="00053A9E">
        <w:rPr>
          <w:szCs w:val="22"/>
        </w:rPr>
        <w:t>’</w:t>
      </w:r>
      <w:r w:rsidR="006D76C2" w:rsidRPr="00053A9E">
        <w:rPr>
          <w:szCs w:val="22"/>
        </w:rPr>
        <w:t>é</w:t>
      </w:r>
      <w:r w:rsidRPr="00053A9E">
        <w:rPr>
          <w:szCs w:val="22"/>
        </w:rPr>
        <w:t>tait considérablement améliorée ces dernières années et elle estimait que le mérite en revenait au Secrétari</w:t>
      </w:r>
      <w:r w:rsidR="007C7671" w:rsidRPr="00053A9E">
        <w:rPr>
          <w:szCs w:val="22"/>
        </w:rPr>
        <w:t>at.  To</w:t>
      </w:r>
      <w:r w:rsidRPr="00053A9E">
        <w:rPr>
          <w:szCs w:val="22"/>
        </w:rPr>
        <w:t xml:space="preserve">utefois, en examinant la situation financière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la délégation était convaincue que le programme et budget proposé pouvait encore être amélioré et elle espérait que la tendance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mélioration se poursuivra</w:t>
      </w:r>
      <w:r w:rsidR="007C7671" w:rsidRPr="00053A9E">
        <w:rPr>
          <w:szCs w:val="22"/>
        </w:rPr>
        <w:t>it.  La</w:t>
      </w:r>
      <w:r w:rsidRPr="00053A9E">
        <w:rPr>
          <w:szCs w:val="22"/>
        </w:rPr>
        <w:t xml:space="preserve"> délégation a pris note des efforts des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durant la semaine pour aborder les problèmes et </w:t>
      </w:r>
      <w:r w:rsidR="00A41375" w:rsidRPr="00053A9E">
        <w:rPr>
          <w:szCs w:val="22"/>
        </w:rPr>
        <w:t>en particulier</w:t>
      </w:r>
      <w:r w:rsidRPr="00053A9E">
        <w:rPr>
          <w:szCs w:val="22"/>
        </w:rPr>
        <w:t xml:space="preserve"> leur engagement pour transformer le système de Lisbonne en un système financièrement viable durant la trente</w:t>
      </w:r>
      <w:r w:rsidR="007C7671" w:rsidRPr="00053A9E">
        <w:rPr>
          <w:szCs w:val="22"/>
        </w:rPr>
        <w:noBreakHyphen/>
      </w:r>
      <w:r w:rsidRPr="00053A9E">
        <w:rPr>
          <w:szCs w:val="22"/>
        </w:rPr>
        <w:t xml:space="preserve">deuxième session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et elle espérait que, quand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de </w:t>
      </w:r>
      <w:r w:rsidR="006D76C2" w:rsidRPr="00053A9E">
        <w:rPr>
          <w:szCs w:val="22"/>
        </w:rPr>
        <w:t>l</w:t>
      </w:r>
      <w:r w:rsidR="00162955" w:rsidRPr="00053A9E">
        <w:rPr>
          <w:szCs w:val="22"/>
        </w:rPr>
        <w:t>’</w:t>
      </w:r>
      <w:r w:rsidR="006D76C2" w:rsidRPr="00053A9E">
        <w:rPr>
          <w:szCs w:val="22"/>
        </w:rPr>
        <w:t>O</w:t>
      </w:r>
      <w:r w:rsidRPr="00053A9E">
        <w:rPr>
          <w:szCs w:val="22"/>
        </w:rPr>
        <w:t xml:space="preserve">MPI se réunirait pour examiner le programme et budget pour </w:t>
      </w:r>
      <w:r w:rsidR="006D76C2" w:rsidRPr="00053A9E">
        <w:rPr>
          <w:szCs w:val="22"/>
        </w:rPr>
        <w:t>l</w:t>
      </w:r>
      <w:r w:rsidR="00162955" w:rsidRPr="00053A9E">
        <w:rPr>
          <w:szCs w:val="22"/>
        </w:rPr>
        <w:t>’</w:t>
      </w:r>
      <w:r w:rsidR="006D76C2" w:rsidRPr="00053A9E">
        <w:rPr>
          <w:szCs w:val="22"/>
        </w:rPr>
        <w:t>e</w:t>
      </w:r>
      <w:r w:rsidRPr="00053A9E">
        <w:rPr>
          <w:szCs w:val="22"/>
        </w:rPr>
        <w:t>xercice biennal</w:t>
      </w:r>
      <w:r w:rsidR="00B85FB2" w:rsidRPr="00053A9E">
        <w:rPr>
          <w:szCs w:val="22"/>
        </w:rPr>
        <w:t> </w:t>
      </w:r>
      <w:r w:rsidRPr="00053A9E">
        <w:rPr>
          <w:szCs w:val="22"/>
        </w:rPr>
        <w:t>2016</w:t>
      </w:r>
      <w:r w:rsidR="007C7671" w:rsidRPr="00053A9E">
        <w:rPr>
          <w:szCs w:val="22"/>
        </w:rPr>
        <w:noBreakHyphen/>
      </w:r>
      <w:r w:rsidRPr="00053A9E">
        <w:rPr>
          <w:szCs w:val="22"/>
        </w:rPr>
        <w:t xml:space="preserve">2017, les membres de </w:t>
      </w:r>
      <w:r w:rsidR="006D76C2" w:rsidRPr="00053A9E">
        <w:rPr>
          <w:szCs w:val="22"/>
        </w:rPr>
        <w:t>l</w:t>
      </w:r>
      <w:r w:rsidR="00162955" w:rsidRPr="00053A9E">
        <w:rPr>
          <w:szCs w:val="22"/>
        </w:rPr>
        <w:t>’</w:t>
      </w:r>
      <w:r w:rsidR="006D76C2" w:rsidRPr="00053A9E">
        <w:rPr>
          <w:szCs w:val="22"/>
        </w:rPr>
        <w:t>U</w:t>
      </w:r>
      <w:r w:rsidRPr="00053A9E">
        <w:rPr>
          <w:szCs w:val="22"/>
        </w:rPr>
        <w:t xml:space="preserve">nion de Lisbonne rendraient compte des mesures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allaient prendre pour équilibrer le budget de </w:t>
      </w:r>
      <w:r w:rsidR="006D76C2" w:rsidRPr="00053A9E">
        <w:rPr>
          <w:szCs w:val="22"/>
        </w:rPr>
        <w:t>l</w:t>
      </w:r>
      <w:r w:rsidR="00162955" w:rsidRPr="00053A9E">
        <w:rPr>
          <w:szCs w:val="22"/>
        </w:rPr>
        <w:t>’</w:t>
      </w:r>
      <w:r w:rsidR="006D76C2" w:rsidRPr="00053A9E">
        <w:rPr>
          <w:szCs w:val="22"/>
        </w:rPr>
        <w:t>U</w:t>
      </w:r>
      <w:r w:rsidRPr="00053A9E">
        <w:rPr>
          <w:szCs w:val="22"/>
        </w:rPr>
        <w:t>nion de Lisbonne</w:t>
      </w:r>
      <w:r w:rsidR="005D04EC" w:rsidRPr="00053A9E">
        <w:rPr>
          <w:szCs w:val="22"/>
        </w:rPr>
        <w:t>.</w:t>
      </w:r>
    </w:p>
    <w:p w:rsidR="00D6553F" w:rsidRPr="00053A9E" w:rsidRDefault="00FE2D82" w:rsidP="001F20D5">
      <w:pPr>
        <w:pStyle w:val="ONUMFS"/>
        <w:rPr>
          <w:szCs w:val="22"/>
        </w:rPr>
      </w:pPr>
      <w:r w:rsidRPr="00053A9E">
        <w:rPr>
          <w:szCs w:val="22"/>
        </w:rPr>
        <w:lastRenderedPageBreak/>
        <w:t>Évo</w:t>
      </w:r>
      <w:r w:rsidR="00A41375" w:rsidRPr="00053A9E">
        <w:rPr>
          <w:szCs w:val="22"/>
        </w:rPr>
        <w:t>quant </w:t>
      </w:r>
      <w:r w:rsidRPr="00053A9E">
        <w:rPr>
          <w:szCs w:val="22"/>
        </w:rPr>
        <w:t>ses préoccupations initiales au début de la session, la délégation du Canada a reconnu que le président, le Secrétariat et les États membres avaient accompli un travail remarquable durant toute la semai</w:t>
      </w:r>
      <w:r w:rsidR="007C7671" w:rsidRPr="00053A9E">
        <w:rPr>
          <w:szCs w:val="22"/>
        </w:rPr>
        <w:t>ne.  La</w:t>
      </w:r>
      <w:r w:rsidRPr="00053A9E">
        <w:rPr>
          <w:szCs w:val="22"/>
        </w:rPr>
        <w:t xml:space="preserve"> délégation a souligné que, de son point de vue, la semaine </w:t>
      </w:r>
      <w:r w:rsidR="006D76C2" w:rsidRPr="00053A9E">
        <w:rPr>
          <w:szCs w:val="22"/>
        </w:rPr>
        <w:t>s</w:t>
      </w:r>
      <w:r w:rsidR="00162955" w:rsidRPr="00053A9E">
        <w:rPr>
          <w:szCs w:val="22"/>
        </w:rPr>
        <w:t>’</w:t>
      </w:r>
      <w:r w:rsidR="006D76C2" w:rsidRPr="00053A9E">
        <w:rPr>
          <w:szCs w:val="22"/>
        </w:rPr>
        <w:t>é</w:t>
      </w:r>
      <w:r w:rsidRPr="00053A9E">
        <w:rPr>
          <w:szCs w:val="22"/>
        </w:rPr>
        <w:t xml:space="preserve">tait terminée sur une note bien plus encourageante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w:t>
      </w:r>
      <w:r w:rsidR="006D76C2" w:rsidRPr="00053A9E">
        <w:rPr>
          <w:szCs w:val="22"/>
        </w:rPr>
        <w:t>n</w:t>
      </w:r>
      <w:r w:rsidR="00162955" w:rsidRPr="00053A9E">
        <w:rPr>
          <w:szCs w:val="22"/>
        </w:rPr>
        <w:t>’</w:t>
      </w:r>
      <w:r w:rsidR="006D76C2" w:rsidRPr="00053A9E">
        <w:rPr>
          <w:szCs w:val="22"/>
        </w:rPr>
        <w:t>a</w:t>
      </w:r>
      <w:r w:rsidRPr="00053A9E">
        <w:rPr>
          <w:szCs w:val="22"/>
        </w:rPr>
        <w:t xml:space="preserve">vait commencé, </w:t>
      </w:r>
      <w:r w:rsidR="00A41375" w:rsidRPr="00053A9E">
        <w:rPr>
          <w:szCs w:val="22"/>
        </w:rPr>
        <w:t>en particulier</w:t>
      </w:r>
      <w:r w:rsidRPr="00053A9E">
        <w:rPr>
          <w:szCs w:val="22"/>
        </w:rPr>
        <w:t xml:space="preserve"> concernant le travail accompli </w:t>
      </w:r>
      <w:r w:rsidR="00A41375" w:rsidRPr="00053A9E">
        <w:rPr>
          <w:szCs w:val="22"/>
        </w:rPr>
        <w:t>à </w:t>
      </w:r>
      <w:r w:rsidRPr="00053A9E">
        <w:rPr>
          <w:szCs w:val="22"/>
        </w:rPr>
        <w:t xml:space="preserve">propos de </w:t>
      </w:r>
      <w:r w:rsidR="006D76C2" w:rsidRPr="00053A9E">
        <w:rPr>
          <w:szCs w:val="22"/>
        </w:rPr>
        <w:t>l</w:t>
      </w:r>
      <w:r w:rsidR="00162955" w:rsidRPr="00053A9E">
        <w:rPr>
          <w:szCs w:val="22"/>
        </w:rPr>
        <w:t>’</w:t>
      </w:r>
      <w:r w:rsidR="006D76C2" w:rsidRPr="00053A9E">
        <w:rPr>
          <w:szCs w:val="22"/>
        </w:rPr>
        <w:t>U</w:t>
      </w:r>
      <w:r w:rsidRPr="00053A9E">
        <w:rPr>
          <w:szCs w:val="22"/>
        </w:rPr>
        <w:t>nion de Lisbonne, qui se dirigeait dans le sens des avis exprimés au début de la semaine, notamment sur la question de la transparen</w:t>
      </w:r>
      <w:r w:rsidR="007C7671" w:rsidRPr="00053A9E">
        <w:rPr>
          <w:szCs w:val="22"/>
        </w:rPr>
        <w:t>ce.  Il</w:t>
      </w:r>
      <w:r w:rsidRPr="00053A9E">
        <w:rPr>
          <w:szCs w:val="22"/>
        </w:rPr>
        <w:t xml:space="preserve"> restait toutefois un travail énorme </w:t>
      </w:r>
      <w:r w:rsidR="00A41375" w:rsidRPr="00053A9E">
        <w:rPr>
          <w:szCs w:val="22"/>
        </w:rPr>
        <w:t>à </w:t>
      </w:r>
      <w:r w:rsidRPr="00053A9E">
        <w:rPr>
          <w:szCs w:val="22"/>
        </w:rPr>
        <w:t xml:space="preserve">effectuer sur les questions qui avaient été soulevées, mais la délégation du Canada irait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avec un niveau </w:t>
      </w:r>
      <w:r w:rsidR="006D76C2" w:rsidRPr="00053A9E">
        <w:rPr>
          <w:szCs w:val="22"/>
        </w:rPr>
        <w:t>d</w:t>
      </w:r>
      <w:r w:rsidR="00162955" w:rsidRPr="00053A9E">
        <w:rPr>
          <w:szCs w:val="22"/>
        </w:rPr>
        <w:t>’</w:t>
      </w:r>
      <w:r w:rsidR="006D76C2" w:rsidRPr="00053A9E">
        <w:rPr>
          <w:szCs w:val="22"/>
        </w:rPr>
        <w:t>e</w:t>
      </w:r>
      <w:r w:rsidRPr="00053A9E">
        <w:rPr>
          <w:szCs w:val="22"/>
        </w:rPr>
        <w:t>nthousiasme considérab</w:t>
      </w:r>
      <w:r w:rsidR="007C7671" w:rsidRPr="00053A9E">
        <w:rPr>
          <w:szCs w:val="22"/>
        </w:rPr>
        <w:t>le.  La</w:t>
      </w:r>
      <w:r w:rsidRPr="00053A9E">
        <w:rPr>
          <w:szCs w:val="22"/>
        </w:rPr>
        <w:t xml:space="preserve"> délégation a remercié le Secrétariat pour les propositions révisées sur les questions soulevées </w:t>
      </w:r>
      <w:r w:rsidR="00A41375" w:rsidRPr="00053A9E">
        <w:rPr>
          <w:szCs w:val="22"/>
        </w:rPr>
        <w:t>au cours de</w:t>
      </w:r>
      <w:r w:rsidRPr="00053A9E">
        <w:rPr>
          <w:szCs w:val="22"/>
        </w:rPr>
        <w:t xml:space="preserve"> la semaine </w:t>
      </w:r>
      <w:r w:rsidR="00A41375" w:rsidRPr="00053A9E">
        <w:rPr>
          <w:szCs w:val="22"/>
        </w:rPr>
        <w:t>ainsi que</w:t>
      </w:r>
      <w:r w:rsidRPr="00053A9E">
        <w:rPr>
          <w:szCs w:val="22"/>
        </w:rPr>
        <w:t xml:space="preserve"> pour ses réponses claires </w:t>
      </w:r>
      <w:r w:rsidR="00A41375" w:rsidRPr="00053A9E">
        <w:rPr>
          <w:szCs w:val="22"/>
        </w:rPr>
        <w:t>à </w:t>
      </w:r>
      <w:r w:rsidRPr="00053A9E">
        <w:rPr>
          <w:szCs w:val="22"/>
        </w:rPr>
        <w:t xml:space="preserve">des questions qui ne </w:t>
      </w:r>
      <w:r w:rsidR="006D76C2" w:rsidRPr="00053A9E">
        <w:rPr>
          <w:szCs w:val="22"/>
        </w:rPr>
        <w:t>l</w:t>
      </w:r>
      <w:r w:rsidR="00162955" w:rsidRPr="00053A9E">
        <w:rPr>
          <w:szCs w:val="22"/>
        </w:rPr>
        <w:t>’</w:t>
      </w:r>
      <w:r w:rsidR="006D76C2" w:rsidRPr="00053A9E">
        <w:rPr>
          <w:szCs w:val="22"/>
        </w:rPr>
        <w:t>a</w:t>
      </w:r>
      <w:r w:rsidRPr="00053A9E">
        <w:rPr>
          <w:szCs w:val="22"/>
        </w:rPr>
        <w:t>vaient pas toujours é</w:t>
      </w:r>
      <w:r w:rsidR="007C7671" w:rsidRPr="00053A9E">
        <w:rPr>
          <w:szCs w:val="22"/>
        </w:rPr>
        <w:t>té.  La</w:t>
      </w:r>
      <w:r w:rsidRPr="00053A9E">
        <w:rPr>
          <w:szCs w:val="22"/>
        </w:rPr>
        <w:t xml:space="preserve"> délégation a salué </w:t>
      </w:r>
      <w:r w:rsidR="006D76C2" w:rsidRPr="00053A9E">
        <w:rPr>
          <w:szCs w:val="22"/>
        </w:rPr>
        <w:t>l</w:t>
      </w:r>
      <w:r w:rsidR="00162955" w:rsidRPr="00053A9E">
        <w:rPr>
          <w:szCs w:val="22"/>
        </w:rPr>
        <w:t>’</w:t>
      </w:r>
      <w:r w:rsidR="006D76C2" w:rsidRPr="00053A9E">
        <w:rPr>
          <w:szCs w:val="22"/>
        </w:rPr>
        <w:t>e</w:t>
      </w:r>
      <w:r w:rsidRPr="00053A9E">
        <w:rPr>
          <w:szCs w:val="22"/>
        </w:rPr>
        <w:t xml:space="preserve">xcellent travail réalisé par </w:t>
      </w:r>
      <w:r w:rsidR="006D76C2" w:rsidRPr="00053A9E">
        <w:rPr>
          <w:szCs w:val="22"/>
        </w:rPr>
        <w:t>l</w:t>
      </w:r>
      <w:r w:rsidR="00162955" w:rsidRPr="00053A9E">
        <w:rPr>
          <w:szCs w:val="22"/>
        </w:rPr>
        <w:t>’</w:t>
      </w:r>
      <w:r w:rsidR="006D76C2" w:rsidRPr="00053A9E">
        <w:rPr>
          <w:szCs w:val="22"/>
        </w:rPr>
        <w:t>O</w:t>
      </w:r>
      <w:r w:rsidRPr="00053A9E">
        <w:rPr>
          <w:szCs w:val="22"/>
        </w:rPr>
        <w:t>CIS, la</w:t>
      </w:r>
      <w:r w:rsidR="00A41375" w:rsidRPr="00053A9E">
        <w:rPr>
          <w:szCs w:val="22"/>
        </w:rPr>
        <w:t> DSI</w:t>
      </w:r>
      <w:r w:rsidRPr="00053A9E">
        <w:rPr>
          <w:szCs w:val="22"/>
        </w:rPr>
        <w:t>, le vérificateur externe des comptes et le CCI, et remercié les interprètes et la Section des conférences, sans qui le travail des États membres aurait été bien plus difficile</w:t>
      </w:r>
      <w:r w:rsidR="005D04EC" w:rsidRPr="00053A9E">
        <w:rPr>
          <w:szCs w:val="22"/>
        </w:rPr>
        <w:t>.</w:t>
      </w:r>
    </w:p>
    <w:p w:rsidR="00D6553F" w:rsidRPr="00053A9E" w:rsidRDefault="00FE2D82" w:rsidP="001F20D5">
      <w:pPr>
        <w:pStyle w:val="ONUMFS"/>
        <w:rPr>
          <w:szCs w:val="22"/>
        </w:rPr>
      </w:pPr>
      <w:r w:rsidRPr="00053A9E">
        <w:rPr>
          <w:szCs w:val="22"/>
        </w:rPr>
        <w:t>La délégation de la Grèce a félicité le président et le vice</w:t>
      </w:r>
      <w:r w:rsidR="007C7671" w:rsidRPr="00053A9E">
        <w:rPr>
          <w:szCs w:val="22"/>
        </w:rPr>
        <w:noBreakHyphen/>
      </w:r>
      <w:r w:rsidRPr="00053A9E">
        <w:rPr>
          <w:szCs w:val="22"/>
        </w:rPr>
        <w:t>président pour leur direction avisée du comité, reconnaissant le fait que des débats de fond avaient animé la séance plénière ou, le cas échéant, les consultations informell</w:t>
      </w:r>
      <w:r w:rsidR="007C7671" w:rsidRPr="00053A9E">
        <w:rPr>
          <w:szCs w:val="22"/>
        </w:rPr>
        <w:t>es.  La</w:t>
      </w:r>
      <w:r w:rsidRPr="00053A9E">
        <w:rPr>
          <w:szCs w:val="22"/>
        </w:rPr>
        <w:t xml:space="preserve"> délégation a également pris note avec appréciation de </w:t>
      </w:r>
      <w:r w:rsidR="006D76C2" w:rsidRPr="00053A9E">
        <w:rPr>
          <w:szCs w:val="22"/>
        </w:rPr>
        <w:t>l</w:t>
      </w:r>
      <w:r w:rsidR="00162955" w:rsidRPr="00053A9E">
        <w:rPr>
          <w:szCs w:val="22"/>
        </w:rPr>
        <w:t>’</w:t>
      </w:r>
      <w:r w:rsidR="006D76C2" w:rsidRPr="00053A9E">
        <w:rPr>
          <w:szCs w:val="22"/>
        </w:rPr>
        <w:t>a</w:t>
      </w:r>
      <w:r w:rsidRPr="00053A9E">
        <w:rPr>
          <w:szCs w:val="22"/>
        </w:rPr>
        <w:t xml:space="preserve">ccord trouvé sur la définition des dépenses de développement </w:t>
      </w:r>
      <w:r w:rsidR="00A41375" w:rsidRPr="00053A9E">
        <w:rPr>
          <w:szCs w:val="22"/>
        </w:rPr>
        <w:t>ainsi que</w:t>
      </w:r>
      <w:r w:rsidRPr="00053A9E">
        <w:rPr>
          <w:szCs w:val="22"/>
        </w:rPr>
        <w:t xml:space="preserve"> les discussions sur la question de la gouvernan</w:t>
      </w:r>
      <w:r w:rsidR="007C7671" w:rsidRPr="00053A9E">
        <w:rPr>
          <w:szCs w:val="22"/>
        </w:rPr>
        <w:t>ce.  Ay</w:t>
      </w:r>
      <w:r w:rsidRPr="00053A9E">
        <w:rPr>
          <w:szCs w:val="22"/>
        </w:rPr>
        <w:t xml:space="preserve">ant suivi les discussions très attentivement toute la semaine, la délégation avait pu observer les propositions mises en avant sur ce qui pouvait être considéré comme les aspects essentiels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Co</w:t>
      </w:r>
      <w:r w:rsidRPr="00053A9E">
        <w:rPr>
          <w:szCs w:val="22"/>
        </w:rPr>
        <w:t xml:space="preserve">ncernant le programme 6, la délégation a reconnu que les avis exprimés avaient puisé leurs racines dans différentes approches qui exigeaient des solutions mesurées et réfléchies, mais elle demeurait convaincue que ces solutions pouvaient être trouvées </w:t>
      </w:r>
      <w:r w:rsidR="00A41375" w:rsidRPr="00053A9E">
        <w:rPr>
          <w:szCs w:val="22"/>
        </w:rPr>
        <w:t>afin </w:t>
      </w:r>
      <w:r w:rsidR="006D76C2" w:rsidRPr="00053A9E">
        <w:rPr>
          <w:szCs w:val="22"/>
        </w:rPr>
        <w:t>d</w:t>
      </w:r>
      <w:r w:rsidR="00162955" w:rsidRPr="00053A9E">
        <w:rPr>
          <w:szCs w:val="22"/>
        </w:rPr>
        <w:t>’</w:t>
      </w:r>
      <w:r w:rsidR="006D76C2" w:rsidRPr="00053A9E">
        <w:rPr>
          <w:szCs w:val="22"/>
        </w:rPr>
        <w:t>a</w:t>
      </w:r>
      <w:r w:rsidRPr="00053A9E">
        <w:rPr>
          <w:szCs w:val="22"/>
        </w:rPr>
        <w:t xml:space="preserve">pprouver le projet de proposition de programme et budget lors des assemblées </w:t>
      </w:r>
      <w:r w:rsidR="00A41375" w:rsidRPr="00053A9E">
        <w:rPr>
          <w:szCs w:val="22"/>
        </w:rPr>
        <w:t>à </w:t>
      </w:r>
      <w:r w:rsidRPr="00053A9E">
        <w:rPr>
          <w:szCs w:val="22"/>
        </w:rPr>
        <w:t>ven</w:t>
      </w:r>
      <w:r w:rsidR="007C7671" w:rsidRPr="00053A9E">
        <w:rPr>
          <w:szCs w:val="22"/>
        </w:rPr>
        <w:t>ir.  L’a</w:t>
      </w:r>
      <w:r w:rsidRPr="00053A9E">
        <w:rPr>
          <w:szCs w:val="22"/>
        </w:rPr>
        <w:t xml:space="preserve">pprobation du programme et budget renforcera la capacité de </w:t>
      </w:r>
      <w:r w:rsidR="006D76C2" w:rsidRPr="00053A9E">
        <w:rPr>
          <w:szCs w:val="22"/>
        </w:rPr>
        <w:t>l</w:t>
      </w:r>
      <w:r w:rsidR="00162955" w:rsidRPr="00053A9E">
        <w:rPr>
          <w:szCs w:val="22"/>
        </w:rPr>
        <w:t>’</w:t>
      </w:r>
      <w:r w:rsidR="006D76C2" w:rsidRPr="00053A9E">
        <w:rPr>
          <w:szCs w:val="22"/>
        </w:rPr>
        <w:t>O</w:t>
      </w:r>
      <w:r w:rsidRPr="00053A9E">
        <w:rPr>
          <w:szCs w:val="22"/>
        </w:rPr>
        <w:t xml:space="preserve">rganisation, heureuse de jouir </w:t>
      </w:r>
      <w:r w:rsidR="006D76C2" w:rsidRPr="00053A9E">
        <w:rPr>
          <w:szCs w:val="22"/>
        </w:rPr>
        <w:t>d</w:t>
      </w:r>
      <w:r w:rsidR="00162955" w:rsidRPr="00053A9E">
        <w:rPr>
          <w:szCs w:val="22"/>
        </w:rPr>
        <w:t>’</w:t>
      </w:r>
      <w:r w:rsidR="006D76C2" w:rsidRPr="00053A9E">
        <w:rPr>
          <w:szCs w:val="22"/>
        </w:rPr>
        <w:t>u</w:t>
      </w:r>
      <w:r w:rsidRPr="00053A9E">
        <w:rPr>
          <w:szCs w:val="22"/>
        </w:rPr>
        <w:t xml:space="preserve">ne base financière saine, </w:t>
      </w:r>
      <w:r w:rsidR="00A41375" w:rsidRPr="00053A9E">
        <w:rPr>
          <w:szCs w:val="22"/>
        </w:rPr>
        <w:t>à </w:t>
      </w:r>
      <w:r w:rsidRPr="00053A9E">
        <w:rPr>
          <w:szCs w:val="22"/>
        </w:rPr>
        <w:t xml:space="preserve">poursuivre </w:t>
      </w:r>
      <w:r w:rsidR="006D76C2" w:rsidRPr="00053A9E">
        <w:rPr>
          <w:szCs w:val="22"/>
        </w:rPr>
        <w:t>l</w:t>
      </w:r>
      <w:r w:rsidR="00162955" w:rsidRPr="00053A9E">
        <w:rPr>
          <w:szCs w:val="22"/>
        </w:rPr>
        <w:t>’</w:t>
      </w:r>
      <w:r w:rsidR="006D76C2" w:rsidRPr="00053A9E">
        <w:rPr>
          <w:szCs w:val="22"/>
        </w:rPr>
        <w:t>e</w:t>
      </w:r>
      <w:r w:rsidRPr="00053A9E">
        <w:rPr>
          <w:szCs w:val="22"/>
        </w:rPr>
        <w:t>xercice de ses fonctions de manière appropriée et honnête</w:t>
      </w:r>
      <w:r w:rsidR="005D04EC" w:rsidRPr="00053A9E">
        <w:rPr>
          <w:szCs w:val="22"/>
        </w:rPr>
        <w:t>.</w:t>
      </w:r>
    </w:p>
    <w:p w:rsidR="00D6553F" w:rsidRPr="00053A9E" w:rsidRDefault="00FE2D82" w:rsidP="001F20D5">
      <w:pPr>
        <w:pStyle w:val="ONUMFS"/>
        <w:rPr>
          <w:szCs w:val="22"/>
        </w:rPr>
      </w:pPr>
      <w:r w:rsidRPr="00053A9E">
        <w:rPr>
          <w:szCs w:val="22"/>
        </w:rPr>
        <w:t xml:space="preserve">La délégation </w:t>
      </w:r>
      <w:r w:rsidR="006D76C2" w:rsidRPr="00053A9E">
        <w:rPr>
          <w:szCs w:val="22"/>
        </w:rPr>
        <w:t>d</w:t>
      </w:r>
      <w:r w:rsidR="00162955" w:rsidRPr="00053A9E">
        <w:rPr>
          <w:szCs w:val="22"/>
        </w:rPr>
        <w:t>’</w:t>
      </w:r>
      <w:r w:rsidR="006D76C2" w:rsidRPr="00053A9E">
        <w:rPr>
          <w:szCs w:val="22"/>
        </w:rPr>
        <w:t>E</w:t>
      </w:r>
      <w:r w:rsidRPr="00053A9E">
        <w:rPr>
          <w:szCs w:val="22"/>
        </w:rPr>
        <w:t xml:space="preserve">l Salvador a remercié le président de ses efforts et </w:t>
      </w:r>
      <w:r w:rsidR="006D76C2" w:rsidRPr="00053A9E">
        <w:rPr>
          <w:szCs w:val="22"/>
        </w:rPr>
        <w:t>l</w:t>
      </w:r>
      <w:r w:rsidR="00162955" w:rsidRPr="00053A9E">
        <w:rPr>
          <w:szCs w:val="22"/>
        </w:rPr>
        <w:t>’</w:t>
      </w:r>
      <w:r w:rsidR="006D76C2" w:rsidRPr="00053A9E">
        <w:rPr>
          <w:szCs w:val="22"/>
        </w:rPr>
        <w:t>a</w:t>
      </w:r>
      <w:r w:rsidRPr="00053A9E">
        <w:rPr>
          <w:szCs w:val="22"/>
        </w:rPr>
        <w:t xml:space="preserve"> félicité pour les résultats de la réunion sous sa directi</w:t>
      </w:r>
      <w:r w:rsidR="007C7671" w:rsidRPr="00053A9E">
        <w:rPr>
          <w:szCs w:val="22"/>
        </w:rPr>
        <w:t>on.  El</w:t>
      </w:r>
      <w:r w:rsidRPr="00053A9E">
        <w:rPr>
          <w:szCs w:val="22"/>
        </w:rPr>
        <w:t xml:space="preserve">le </w:t>
      </w:r>
      <w:r w:rsidR="006D76C2" w:rsidRPr="00053A9E">
        <w:rPr>
          <w:szCs w:val="22"/>
        </w:rPr>
        <w:t>s</w:t>
      </w:r>
      <w:r w:rsidR="00162955" w:rsidRPr="00053A9E">
        <w:rPr>
          <w:szCs w:val="22"/>
        </w:rPr>
        <w:t>’</w:t>
      </w:r>
      <w:r w:rsidR="006D76C2" w:rsidRPr="00053A9E">
        <w:rPr>
          <w:szCs w:val="22"/>
        </w:rPr>
        <w:t>e</w:t>
      </w:r>
      <w:r w:rsidRPr="00053A9E">
        <w:rPr>
          <w:szCs w:val="22"/>
        </w:rPr>
        <w:t xml:space="preserve">st dite satisfaite du travail accompli par le Secrétariat, qui a grandement contribué aux réalisations de la réunion, notamment le fait que les États membres avaient été en mesure de </w:t>
      </w:r>
      <w:r w:rsidR="006D76C2" w:rsidRPr="00053A9E">
        <w:rPr>
          <w:szCs w:val="22"/>
        </w:rPr>
        <w:t>s</w:t>
      </w:r>
      <w:r w:rsidR="00162955" w:rsidRPr="00053A9E">
        <w:rPr>
          <w:szCs w:val="22"/>
        </w:rPr>
        <w:t>’</w:t>
      </w:r>
      <w:r w:rsidR="006D76C2" w:rsidRPr="00053A9E">
        <w:rPr>
          <w:szCs w:val="22"/>
        </w:rPr>
        <w:t>e</w:t>
      </w:r>
      <w:r w:rsidRPr="00053A9E">
        <w:rPr>
          <w:szCs w:val="22"/>
        </w:rPr>
        <w:t>ntendre sur des compromis qui répondaient aux attentes de toutes les délégatio</w:t>
      </w:r>
      <w:r w:rsidR="007C7671" w:rsidRPr="00053A9E">
        <w:rPr>
          <w:szCs w:val="22"/>
        </w:rPr>
        <w:t>ns.  La</w:t>
      </w:r>
      <w:r w:rsidRPr="00053A9E">
        <w:rPr>
          <w:szCs w:val="22"/>
        </w:rPr>
        <w:t xml:space="preserve"> délégation a aussi félicité les autres délégations pour leurs contributions constructive</w:t>
      </w:r>
      <w:r w:rsidR="00185A2B" w:rsidRPr="00053A9E">
        <w:rPr>
          <w:szCs w:val="22"/>
        </w:rPr>
        <w:t>s</w:t>
      </w:r>
      <w:r w:rsidRPr="00053A9E">
        <w:rPr>
          <w:szCs w:val="22"/>
        </w:rPr>
        <w:t xml:space="preserve"> et leur souplesse, qui ont permis au PBC de prendre des décisions sur les différents thèmes </w:t>
      </w:r>
      <w:r w:rsidR="00A41375" w:rsidRPr="00053A9E">
        <w:rPr>
          <w:szCs w:val="22"/>
        </w:rPr>
        <w:t>à </w:t>
      </w:r>
      <w:r w:rsidR="006D76C2" w:rsidRPr="00053A9E">
        <w:rPr>
          <w:szCs w:val="22"/>
        </w:rPr>
        <w:t>l</w:t>
      </w:r>
      <w:r w:rsidR="00162955" w:rsidRPr="00053A9E">
        <w:rPr>
          <w:szCs w:val="22"/>
        </w:rPr>
        <w:t>’</w:t>
      </w:r>
      <w:r w:rsidR="006D76C2" w:rsidRPr="00053A9E">
        <w:rPr>
          <w:szCs w:val="22"/>
        </w:rPr>
        <w:t>e</w:t>
      </w:r>
      <w:r w:rsidRPr="00053A9E">
        <w:rPr>
          <w:szCs w:val="22"/>
        </w:rPr>
        <w:t xml:space="preserve">xamen, </w:t>
      </w:r>
      <w:r w:rsidR="00A41375" w:rsidRPr="00053A9E">
        <w:rPr>
          <w:szCs w:val="22"/>
        </w:rPr>
        <w:t>en particulier</w:t>
      </w:r>
      <w:r w:rsidRPr="00053A9E">
        <w:rPr>
          <w:szCs w:val="22"/>
        </w:rPr>
        <w:t xml:space="preserve"> le programme 3 dans le cadre du point 10</w:t>
      </w:r>
      <w:r w:rsidR="005D04EC" w:rsidRPr="00053A9E">
        <w:rPr>
          <w:szCs w:val="22"/>
        </w:rPr>
        <w:t xml:space="preserve">.  </w:t>
      </w:r>
      <w:r w:rsidRPr="00053A9E">
        <w:rPr>
          <w:szCs w:val="22"/>
        </w:rPr>
        <w:t xml:space="preserve">Elle a également manifesté son intérêt </w:t>
      </w:r>
      <w:r w:rsidR="00A41375" w:rsidRPr="00053A9E">
        <w:rPr>
          <w:szCs w:val="22"/>
        </w:rPr>
        <w:t>à </w:t>
      </w:r>
      <w:r w:rsidRPr="00053A9E">
        <w:rPr>
          <w:szCs w:val="22"/>
        </w:rPr>
        <w:t xml:space="preserve">participer aux discussions, comme </w:t>
      </w:r>
      <w:r w:rsidR="006D76C2" w:rsidRPr="00053A9E">
        <w:rPr>
          <w:szCs w:val="22"/>
        </w:rPr>
        <w:t>l</w:t>
      </w:r>
      <w:r w:rsidR="00162955" w:rsidRPr="00053A9E">
        <w:rPr>
          <w:szCs w:val="22"/>
        </w:rPr>
        <w:t>’</w:t>
      </w:r>
      <w:r w:rsidR="006D76C2" w:rsidRPr="00053A9E">
        <w:rPr>
          <w:szCs w:val="22"/>
        </w:rPr>
        <w:t>a</w:t>
      </w:r>
      <w:r w:rsidRPr="00053A9E">
        <w:rPr>
          <w:szCs w:val="22"/>
        </w:rPr>
        <w:t>vait reflété le GRULAC, et aux consultations avec tous les membres intéressés par la questi</w:t>
      </w:r>
      <w:r w:rsidR="007C7671" w:rsidRPr="00053A9E">
        <w:rPr>
          <w:szCs w:val="22"/>
        </w:rPr>
        <w:t>on.  La</w:t>
      </w:r>
      <w:r w:rsidRPr="00053A9E">
        <w:rPr>
          <w:szCs w:val="22"/>
        </w:rPr>
        <w:t xml:space="preserve"> délégation espérait reprendre la question en Amérique latine en 2016, et les résultats seraient cruciaux concernant la réussite de la questi</w:t>
      </w:r>
      <w:r w:rsidR="007C7671" w:rsidRPr="00053A9E">
        <w:rPr>
          <w:szCs w:val="22"/>
        </w:rPr>
        <w:t>on.  El</w:t>
      </w:r>
      <w:r w:rsidRPr="00053A9E">
        <w:rPr>
          <w:szCs w:val="22"/>
        </w:rPr>
        <w:t xml:space="preserve">le tenait </w:t>
      </w:r>
      <w:r w:rsidR="00A41375" w:rsidRPr="00053A9E">
        <w:rPr>
          <w:szCs w:val="22"/>
        </w:rPr>
        <w:t>à </w:t>
      </w:r>
      <w:r w:rsidRPr="00053A9E">
        <w:rPr>
          <w:szCs w:val="22"/>
        </w:rPr>
        <w:t xml:space="preserve">revenir sur le sujet </w:t>
      </w:r>
      <w:r w:rsidR="00A41375" w:rsidRPr="00053A9E">
        <w:rPr>
          <w:szCs w:val="22"/>
        </w:rPr>
        <w:t>à </w:t>
      </w:r>
      <w:r w:rsidRPr="00053A9E">
        <w:rPr>
          <w:szCs w:val="22"/>
        </w:rPr>
        <w:t xml:space="preserve">chaque fois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surgirait dans le débat</w:t>
      </w:r>
      <w:r w:rsidR="005D04EC" w:rsidRPr="00053A9E">
        <w:rPr>
          <w:szCs w:val="22"/>
        </w:rPr>
        <w:t>.</w:t>
      </w:r>
    </w:p>
    <w:p w:rsidR="00D6553F" w:rsidRPr="00053A9E" w:rsidRDefault="00FE2D82" w:rsidP="001F20D5">
      <w:pPr>
        <w:pStyle w:val="ONUMFS"/>
        <w:rPr>
          <w:szCs w:val="22"/>
        </w:rPr>
      </w:pPr>
      <w:r w:rsidRPr="00053A9E">
        <w:rPr>
          <w:szCs w:val="22"/>
        </w:rPr>
        <w:t xml:space="preserve">Le président </w:t>
      </w:r>
      <w:r w:rsidR="006D76C2" w:rsidRPr="00053A9E">
        <w:rPr>
          <w:szCs w:val="22"/>
        </w:rPr>
        <w:t>s</w:t>
      </w:r>
      <w:r w:rsidR="00162955" w:rsidRPr="00053A9E">
        <w:rPr>
          <w:szCs w:val="22"/>
        </w:rPr>
        <w:t>’</w:t>
      </w:r>
      <w:r w:rsidR="006D76C2" w:rsidRPr="00053A9E">
        <w:rPr>
          <w:szCs w:val="22"/>
        </w:rPr>
        <w:t>e</w:t>
      </w:r>
      <w:r w:rsidRPr="00053A9E">
        <w:rPr>
          <w:szCs w:val="22"/>
        </w:rPr>
        <w:t xml:space="preserve">st montré reconnaissant des expressions de gratitude, ajoutant sa reconnaissance personnelle du travail accompli par le Secrétariat, qui était </w:t>
      </w:r>
      <w:r w:rsidR="00A41375" w:rsidRPr="00053A9E">
        <w:rPr>
          <w:szCs w:val="22"/>
        </w:rPr>
        <w:t>à </w:t>
      </w:r>
      <w:r w:rsidRPr="00053A9E">
        <w:rPr>
          <w:szCs w:val="22"/>
        </w:rPr>
        <w:t>90% responsable du succès de la réunion</w:t>
      </w:r>
      <w:r w:rsidR="005D04EC" w:rsidRPr="00053A9E">
        <w:rPr>
          <w:szCs w:val="22"/>
        </w:rPr>
        <w:t>.</w:t>
      </w:r>
    </w:p>
    <w:p w:rsidR="00D6553F" w:rsidRPr="00053A9E" w:rsidRDefault="00FE2D82" w:rsidP="001F20D5">
      <w:pPr>
        <w:pStyle w:val="ONUMFS"/>
        <w:rPr>
          <w:szCs w:val="22"/>
        </w:rPr>
      </w:pPr>
      <w:r w:rsidRPr="00053A9E">
        <w:rPr>
          <w:szCs w:val="22"/>
        </w:rPr>
        <w:t>La délégation du Chili a ajouté sa voix pour exprimer sa gratitude envers le Secrétariat, le président et le vice</w:t>
      </w:r>
      <w:r w:rsidR="007C7671" w:rsidRPr="00053A9E">
        <w:rPr>
          <w:szCs w:val="22"/>
        </w:rPr>
        <w:noBreakHyphen/>
      </w:r>
      <w:r w:rsidRPr="00053A9E">
        <w:rPr>
          <w:szCs w:val="22"/>
        </w:rPr>
        <w:t xml:space="preserve">président pour le travail accompli </w:t>
      </w:r>
      <w:r w:rsidR="00A41375" w:rsidRPr="00053A9E">
        <w:rPr>
          <w:szCs w:val="22"/>
        </w:rPr>
        <w:t>au cours de</w:t>
      </w:r>
      <w:r w:rsidRPr="00053A9E">
        <w:rPr>
          <w:szCs w:val="22"/>
        </w:rPr>
        <w:t xml:space="preserve"> la semaine, qui a permis aux États membres de progresser sur de nombreux points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et, </w:t>
      </w:r>
      <w:r w:rsidR="00A41375" w:rsidRPr="00053A9E">
        <w:rPr>
          <w:szCs w:val="22"/>
        </w:rPr>
        <w:t>en particulier</w:t>
      </w:r>
      <w:r w:rsidRPr="00053A9E">
        <w:rPr>
          <w:szCs w:val="22"/>
        </w:rPr>
        <w:t xml:space="preserve">, concernant les éléments permettant au comité </w:t>
      </w:r>
      <w:r w:rsidR="006D76C2" w:rsidRPr="00053A9E">
        <w:rPr>
          <w:szCs w:val="22"/>
        </w:rPr>
        <w:t>d</w:t>
      </w:r>
      <w:r w:rsidR="00162955" w:rsidRPr="00053A9E">
        <w:rPr>
          <w:szCs w:val="22"/>
        </w:rPr>
        <w:t>’</w:t>
      </w:r>
      <w:r w:rsidR="006D76C2" w:rsidRPr="00053A9E">
        <w:rPr>
          <w:szCs w:val="22"/>
        </w:rPr>
        <w:t>o</w:t>
      </w:r>
      <w:r w:rsidRPr="00053A9E">
        <w:rPr>
          <w:szCs w:val="22"/>
        </w:rPr>
        <w:t xml:space="preserve">btenir </w:t>
      </w:r>
      <w:r w:rsidR="006D76C2" w:rsidRPr="00053A9E">
        <w:rPr>
          <w:szCs w:val="22"/>
        </w:rPr>
        <w:t>l</w:t>
      </w:r>
      <w:r w:rsidR="00162955" w:rsidRPr="00053A9E">
        <w:rPr>
          <w:szCs w:val="22"/>
        </w:rPr>
        <w:t>’</w:t>
      </w:r>
      <w:r w:rsidR="006D76C2" w:rsidRPr="00053A9E">
        <w:rPr>
          <w:szCs w:val="22"/>
        </w:rPr>
        <w:t>a</w:t>
      </w:r>
      <w:r w:rsidRPr="00053A9E">
        <w:rPr>
          <w:szCs w:val="22"/>
        </w:rPr>
        <w:t>pprobation du programme et budget</w:t>
      </w:r>
      <w:r w:rsidR="00B85FB2" w:rsidRPr="00053A9E">
        <w:rPr>
          <w:szCs w:val="22"/>
        </w:rPr>
        <w:t> </w:t>
      </w:r>
      <w:r w:rsidRPr="00053A9E">
        <w:rPr>
          <w:szCs w:val="22"/>
        </w:rPr>
        <w:t>2016</w:t>
      </w:r>
      <w:r w:rsidR="007C7671" w:rsidRPr="00053A9E">
        <w:rPr>
          <w:szCs w:val="22"/>
        </w:rPr>
        <w:noBreakHyphen/>
      </w:r>
      <w:r w:rsidRPr="00053A9E">
        <w:rPr>
          <w:szCs w:val="22"/>
        </w:rPr>
        <w:t>2017</w:t>
      </w:r>
      <w:r w:rsidR="005D04EC" w:rsidRPr="00053A9E">
        <w:rPr>
          <w:szCs w:val="22"/>
        </w:rPr>
        <w:t xml:space="preserve">.  </w:t>
      </w:r>
      <w:r w:rsidRPr="00053A9E">
        <w:rPr>
          <w:szCs w:val="22"/>
        </w:rPr>
        <w:t xml:space="preserve">La délégation a également indiqué comment </w:t>
      </w:r>
      <w:r w:rsidR="006D76C2" w:rsidRPr="00053A9E">
        <w:rPr>
          <w:szCs w:val="22"/>
        </w:rPr>
        <w:t>l</w:t>
      </w:r>
      <w:r w:rsidR="00162955" w:rsidRPr="00053A9E">
        <w:rPr>
          <w:szCs w:val="22"/>
        </w:rPr>
        <w:t>’</w:t>
      </w:r>
      <w:r w:rsidR="006D76C2" w:rsidRPr="00053A9E">
        <w:rPr>
          <w:szCs w:val="22"/>
        </w:rPr>
        <w:t>e</w:t>
      </w:r>
      <w:r w:rsidRPr="00053A9E">
        <w:rPr>
          <w:szCs w:val="22"/>
        </w:rPr>
        <w:t xml:space="preserve">sprit de conciliation et de compromis dans un élan constructif affiché pendant toute la semaine la rendait optimiste et lui permettait </w:t>
      </w:r>
      <w:r w:rsidR="006D76C2" w:rsidRPr="00053A9E">
        <w:rPr>
          <w:szCs w:val="22"/>
        </w:rPr>
        <w:t>d</w:t>
      </w:r>
      <w:r w:rsidR="00162955" w:rsidRPr="00053A9E">
        <w:rPr>
          <w:szCs w:val="22"/>
        </w:rPr>
        <w:t>’</w:t>
      </w:r>
      <w:r w:rsidR="006D76C2" w:rsidRPr="00053A9E">
        <w:rPr>
          <w:szCs w:val="22"/>
        </w:rPr>
        <w:t>e</w:t>
      </w:r>
      <w:r w:rsidRPr="00053A9E">
        <w:rPr>
          <w:szCs w:val="22"/>
        </w:rPr>
        <w:t xml:space="preserve">spérer que le travail et le dévouement manifestés par les délégations et le Secrétariat seraient pris </w:t>
      </w:r>
      <w:r w:rsidR="00A41375" w:rsidRPr="00053A9E">
        <w:rPr>
          <w:szCs w:val="22"/>
        </w:rPr>
        <w:t>en compte</w:t>
      </w:r>
      <w:r w:rsidRPr="00053A9E">
        <w:rPr>
          <w:szCs w:val="22"/>
        </w:rPr>
        <w:t xml:space="preserve"> dans une issue fructueuse lors des assemblé</w:t>
      </w:r>
      <w:r w:rsidR="007C7671" w:rsidRPr="00053A9E">
        <w:rPr>
          <w:szCs w:val="22"/>
        </w:rPr>
        <w:t>es.  El</w:t>
      </w:r>
      <w:r w:rsidRPr="00053A9E">
        <w:rPr>
          <w:szCs w:val="22"/>
        </w:rPr>
        <w:t xml:space="preserve">le a remercié les membres des délégations du Monténégro et du Panama qui quittaient Genève et </w:t>
      </w:r>
      <w:r w:rsidRPr="00053A9E">
        <w:rPr>
          <w:szCs w:val="22"/>
        </w:rPr>
        <w:lastRenderedPageBreak/>
        <w:t xml:space="preserve">avaient assisté pour la dernière fois aux réunions de </w:t>
      </w:r>
      <w:r w:rsidR="006D76C2" w:rsidRPr="00053A9E">
        <w:rPr>
          <w:szCs w:val="22"/>
        </w:rPr>
        <w:t>l</w:t>
      </w:r>
      <w:r w:rsidR="00162955" w:rsidRPr="00053A9E">
        <w:rPr>
          <w:szCs w:val="22"/>
        </w:rPr>
        <w:t>’</w:t>
      </w:r>
      <w:r w:rsidR="006D76C2" w:rsidRPr="00053A9E">
        <w:rPr>
          <w:szCs w:val="22"/>
        </w:rPr>
        <w:t>O</w:t>
      </w:r>
      <w:r w:rsidRPr="00053A9E">
        <w:rPr>
          <w:szCs w:val="22"/>
        </w:rPr>
        <w:t xml:space="preserve">MPI et tenait </w:t>
      </w:r>
      <w:r w:rsidR="00A41375" w:rsidRPr="00053A9E">
        <w:rPr>
          <w:szCs w:val="22"/>
        </w:rPr>
        <w:t>à </w:t>
      </w:r>
      <w:r w:rsidRPr="00053A9E">
        <w:rPr>
          <w:szCs w:val="22"/>
        </w:rPr>
        <w:t>leur souhaiter de réussir dans les futurs efforts</w:t>
      </w:r>
      <w:r w:rsidR="005D04EC" w:rsidRPr="00053A9E">
        <w:rPr>
          <w:szCs w:val="22"/>
        </w:rPr>
        <w:t>.</w:t>
      </w:r>
    </w:p>
    <w:p w:rsidR="00D6553F" w:rsidRPr="00053A9E" w:rsidRDefault="00FE2D82" w:rsidP="001F20D5">
      <w:pPr>
        <w:pStyle w:val="ONUMFS"/>
        <w:rPr>
          <w:szCs w:val="22"/>
        </w:rPr>
      </w:pPr>
      <w:r w:rsidRPr="00053A9E">
        <w:rPr>
          <w:szCs w:val="22"/>
        </w:rPr>
        <w:t>La délégation du Nigéria, parlant au nom du groupe des pays africains, a remercié le président et le vice</w:t>
      </w:r>
      <w:r w:rsidR="007C7671" w:rsidRPr="00053A9E">
        <w:rPr>
          <w:szCs w:val="22"/>
        </w:rPr>
        <w:noBreakHyphen/>
      </w:r>
      <w:r w:rsidRPr="00053A9E">
        <w:rPr>
          <w:szCs w:val="22"/>
        </w:rPr>
        <w:t xml:space="preserve">président pour leur travail assidu et un style de travail engageant, puis elle a remercié les interprètes qui, par leur travail, avaient facilité la communication entre les délégations qui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toujours été </w:t>
      </w:r>
      <w:r w:rsidR="006D76C2" w:rsidRPr="00053A9E">
        <w:rPr>
          <w:szCs w:val="22"/>
        </w:rPr>
        <w:t>d</w:t>
      </w:r>
      <w:r w:rsidR="00162955" w:rsidRPr="00053A9E">
        <w:rPr>
          <w:szCs w:val="22"/>
        </w:rPr>
        <w:t>’</w:t>
      </w:r>
      <w:r w:rsidR="006D76C2" w:rsidRPr="00053A9E">
        <w:rPr>
          <w:szCs w:val="22"/>
        </w:rPr>
        <w:t>a</w:t>
      </w:r>
      <w:r w:rsidRPr="00053A9E">
        <w:rPr>
          <w:szCs w:val="22"/>
        </w:rPr>
        <w:t>ccord sur toutes les questio</w:t>
      </w:r>
      <w:r w:rsidR="007C7671" w:rsidRPr="00053A9E">
        <w:rPr>
          <w:szCs w:val="22"/>
        </w:rPr>
        <w:t>ns.  Le</w:t>
      </w:r>
      <w:r w:rsidRPr="00053A9E">
        <w:rPr>
          <w:szCs w:val="22"/>
        </w:rPr>
        <w:t xml:space="preserve"> groupe des pays africains a dit avoir espoir que les questions en suspens qui </w:t>
      </w:r>
      <w:r w:rsidR="006D76C2" w:rsidRPr="00053A9E">
        <w:rPr>
          <w:szCs w:val="22"/>
        </w:rPr>
        <w:t>n</w:t>
      </w:r>
      <w:r w:rsidR="00162955" w:rsidRPr="00053A9E">
        <w:rPr>
          <w:szCs w:val="22"/>
        </w:rPr>
        <w:t>’</w:t>
      </w:r>
      <w:r w:rsidR="006D76C2" w:rsidRPr="00053A9E">
        <w:rPr>
          <w:szCs w:val="22"/>
        </w:rPr>
        <w:t>a</w:t>
      </w:r>
      <w:r w:rsidRPr="00053A9E">
        <w:rPr>
          <w:szCs w:val="22"/>
        </w:rPr>
        <w:t xml:space="preserve">vaient pas été clôturées, </w:t>
      </w:r>
      <w:r w:rsidR="00162955" w:rsidRPr="00053A9E">
        <w:rPr>
          <w:szCs w:val="22"/>
        </w:rPr>
        <w:t>à savoir</w:t>
      </w:r>
      <w:r w:rsidRPr="00053A9E">
        <w:rPr>
          <w:szCs w:val="22"/>
        </w:rPr>
        <w:t xml:space="preserve"> la gouvernance et les bureaux extérieurs, connaîtraient une meilleure issue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p>
    <w:p w:rsidR="00D6553F" w:rsidRPr="00053A9E" w:rsidRDefault="00FE2D82" w:rsidP="001F20D5">
      <w:pPr>
        <w:pStyle w:val="ONUMFS"/>
        <w:rPr>
          <w:szCs w:val="22"/>
        </w:rPr>
      </w:pPr>
      <w:r w:rsidRPr="00053A9E">
        <w:rPr>
          <w:szCs w:val="22"/>
        </w:rPr>
        <w:t xml:space="preserve">Le président a saisi </w:t>
      </w:r>
      <w:r w:rsidR="006D76C2" w:rsidRPr="00053A9E">
        <w:rPr>
          <w:szCs w:val="22"/>
        </w:rPr>
        <w:t>l</w:t>
      </w:r>
      <w:r w:rsidR="00162955" w:rsidRPr="00053A9E">
        <w:rPr>
          <w:szCs w:val="22"/>
        </w:rPr>
        <w:t>’</w:t>
      </w:r>
      <w:r w:rsidR="006D76C2" w:rsidRPr="00053A9E">
        <w:rPr>
          <w:szCs w:val="22"/>
        </w:rPr>
        <w:t>o</w:t>
      </w:r>
      <w:r w:rsidRPr="00053A9E">
        <w:rPr>
          <w:szCs w:val="22"/>
        </w:rPr>
        <w:t xml:space="preserve">ccasion pour remercier les interprètes et reconnu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 xml:space="preserve">ls constituaient une partie essentielle de </w:t>
      </w:r>
      <w:r w:rsidR="006D76C2" w:rsidRPr="00053A9E">
        <w:rPr>
          <w:szCs w:val="22"/>
        </w:rPr>
        <w:t>l</w:t>
      </w:r>
      <w:r w:rsidR="00162955" w:rsidRPr="00053A9E">
        <w:rPr>
          <w:szCs w:val="22"/>
        </w:rPr>
        <w:t>’</w:t>
      </w:r>
      <w:r w:rsidR="006D76C2" w:rsidRPr="00053A9E">
        <w:rPr>
          <w:szCs w:val="22"/>
        </w:rPr>
        <w:t>é</w:t>
      </w:r>
      <w:r w:rsidRPr="00053A9E">
        <w:rPr>
          <w:szCs w:val="22"/>
        </w:rPr>
        <w:t>quipe</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Panama a remercié le Secrétariat pour </w:t>
      </w:r>
      <w:r w:rsidR="006D76C2" w:rsidRPr="00053A9E">
        <w:rPr>
          <w:szCs w:val="22"/>
        </w:rPr>
        <w:t>l</w:t>
      </w:r>
      <w:r w:rsidR="00162955" w:rsidRPr="00053A9E">
        <w:rPr>
          <w:szCs w:val="22"/>
        </w:rPr>
        <w:t>’</w:t>
      </w:r>
      <w:r w:rsidR="006D76C2" w:rsidRPr="00053A9E">
        <w:rPr>
          <w:szCs w:val="22"/>
        </w:rPr>
        <w:t>e</w:t>
      </w:r>
      <w:r w:rsidRPr="00053A9E">
        <w:rPr>
          <w:szCs w:val="22"/>
        </w:rPr>
        <w:t>nsemble du travail accompli au fil de la semai</w:t>
      </w:r>
      <w:r w:rsidR="007C7671" w:rsidRPr="00053A9E">
        <w:rPr>
          <w:szCs w:val="22"/>
        </w:rPr>
        <w:t>ne.  La</w:t>
      </w:r>
      <w:r w:rsidRPr="00053A9E">
        <w:rPr>
          <w:szCs w:val="22"/>
        </w:rPr>
        <w:t xml:space="preserve"> représentante de la délégation a exprimé sa gratitude pour la coopération </w:t>
      </w:r>
      <w:r w:rsidR="00460C90" w:rsidRPr="00053A9E">
        <w:rPr>
          <w:szCs w:val="22"/>
        </w:rPr>
        <w:t>q</w:t>
      </w:r>
      <w:r w:rsidR="006D76C2" w:rsidRPr="00053A9E">
        <w:rPr>
          <w:szCs w:val="22"/>
        </w:rPr>
        <w:t>u</w:t>
      </w:r>
      <w:r w:rsidR="00162955" w:rsidRPr="00053A9E">
        <w:rPr>
          <w:szCs w:val="22"/>
        </w:rPr>
        <w:t>’</w:t>
      </w:r>
      <w:r w:rsidR="006D76C2" w:rsidRPr="00053A9E">
        <w:rPr>
          <w:szCs w:val="22"/>
        </w:rPr>
        <w:t>e</w:t>
      </w:r>
      <w:r w:rsidRPr="00053A9E">
        <w:rPr>
          <w:szCs w:val="22"/>
        </w:rPr>
        <w:t xml:space="preserve">lle avait pu apprécier </w:t>
      </w:r>
      <w:r w:rsidR="00A41375" w:rsidRPr="00053A9E">
        <w:rPr>
          <w:szCs w:val="22"/>
        </w:rPr>
        <w:t>au cours de</w:t>
      </w:r>
      <w:r w:rsidRPr="00053A9E">
        <w:rPr>
          <w:szCs w:val="22"/>
        </w:rPr>
        <w:t xml:space="preserve"> ces quatre dernières années en travaillant </w:t>
      </w:r>
      <w:r w:rsidR="00A41375" w:rsidRPr="00053A9E">
        <w:rPr>
          <w:szCs w:val="22"/>
        </w:rPr>
        <w:t>à </w:t>
      </w:r>
      <w:r w:rsidRPr="00053A9E">
        <w:rPr>
          <w:szCs w:val="22"/>
        </w:rPr>
        <w:t>Genève</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Japon, parlant au nom du </w:t>
      </w:r>
      <w:r w:rsidR="00A41375" w:rsidRPr="00053A9E">
        <w:rPr>
          <w:szCs w:val="22"/>
        </w:rPr>
        <w:t>groupe B</w:t>
      </w:r>
      <w:r w:rsidRPr="00053A9E">
        <w:rPr>
          <w:szCs w:val="22"/>
        </w:rPr>
        <w:t xml:space="preserve">, a remercié le président pour sa direction avisée et le Secrétariat </w:t>
      </w:r>
      <w:r w:rsidR="00A41375" w:rsidRPr="00053A9E">
        <w:rPr>
          <w:szCs w:val="22"/>
        </w:rPr>
        <w:t>ainsi que</w:t>
      </w:r>
      <w:r w:rsidRPr="00053A9E">
        <w:rPr>
          <w:szCs w:val="22"/>
        </w:rPr>
        <w:t xml:space="preserve"> les interprètes pour leur excellent trava</w:t>
      </w:r>
      <w:r w:rsidR="007C7671" w:rsidRPr="00053A9E">
        <w:rPr>
          <w:szCs w:val="22"/>
        </w:rPr>
        <w:t>il.  El</w:t>
      </w:r>
      <w:r w:rsidRPr="00053A9E">
        <w:rPr>
          <w:szCs w:val="22"/>
        </w:rPr>
        <w:t xml:space="preserve">le a également remercié les autres délégations qui </w:t>
      </w:r>
      <w:r w:rsidR="006D76C2" w:rsidRPr="00053A9E">
        <w:rPr>
          <w:szCs w:val="22"/>
        </w:rPr>
        <w:t>s</w:t>
      </w:r>
      <w:r w:rsidR="00162955" w:rsidRPr="00053A9E">
        <w:rPr>
          <w:szCs w:val="22"/>
        </w:rPr>
        <w:t>’</w:t>
      </w:r>
      <w:r w:rsidR="006D76C2" w:rsidRPr="00053A9E">
        <w:rPr>
          <w:szCs w:val="22"/>
        </w:rPr>
        <w:t>é</w:t>
      </w:r>
      <w:r w:rsidRPr="00053A9E">
        <w:rPr>
          <w:szCs w:val="22"/>
        </w:rPr>
        <w:t>taient impliquées dans le travail ardu de la semaine écoul</w:t>
      </w:r>
      <w:r w:rsidR="007C7671" w:rsidRPr="00053A9E">
        <w:rPr>
          <w:szCs w:val="22"/>
        </w:rPr>
        <w:t>ée.  Le</w:t>
      </w:r>
      <w:r w:rsidRPr="00053A9E">
        <w:rPr>
          <w:szCs w:val="22"/>
        </w:rPr>
        <w:t xml:space="preserve"> </w:t>
      </w:r>
      <w:r w:rsidR="00A41375" w:rsidRPr="00053A9E">
        <w:rPr>
          <w:szCs w:val="22"/>
        </w:rPr>
        <w:t>groupe B</w:t>
      </w:r>
      <w:r w:rsidRPr="00053A9E">
        <w:rPr>
          <w:szCs w:val="22"/>
        </w:rPr>
        <w:t xml:space="preserve"> estimait que </w:t>
      </w:r>
      <w:r w:rsidR="006D76C2" w:rsidRPr="00053A9E">
        <w:rPr>
          <w:szCs w:val="22"/>
        </w:rPr>
        <w:t>d</w:t>
      </w:r>
      <w:r w:rsidR="00162955" w:rsidRPr="00053A9E">
        <w:rPr>
          <w:szCs w:val="22"/>
        </w:rPr>
        <w:t>’</w:t>
      </w:r>
      <w:r w:rsidR="006D76C2" w:rsidRPr="00053A9E">
        <w:rPr>
          <w:szCs w:val="22"/>
        </w:rPr>
        <w:t>e</w:t>
      </w:r>
      <w:r w:rsidRPr="00053A9E">
        <w:rPr>
          <w:szCs w:val="22"/>
        </w:rPr>
        <w:t xml:space="preserve">xcellents progrès avaient été accomplis, </w:t>
      </w:r>
      <w:r w:rsidR="00162955" w:rsidRPr="00053A9E">
        <w:rPr>
          <w:szCs w:val="22"/>
        </w:rPr>
        <w:t>à savoir</w:t>
      </w:r>
      <w:r w:rsidRPr="00053A9E">
        <w:rPr>
          <w:szCs w:val="22"/>
        </w:rPr>
        <w:t xml:space="preserve"> la résolution de la question de longue date </w:t>
      </w:r>
      <w:r w:rsidR="00A41375" w:rsidRPr="00053A9E">
        <w:rPr>
          <w:szCs w:val="22"/>
        </w:rPr>
        <w:t>relative à </w:t>
      </w:r>
      <w:r w:rsidRPr="00053A9E">
        <w:rPr>
          <w:szCs w:val="22"/>
        </w:rPr>
        <w:t>la définition des dépenses de développeme</w:t>
      </w:r>
      <w:r w:rsidR="007C7671" w:rsidRPr="00053A9E">
        <w:rPr>
          <w:szCs w:val="22"/>
        </w:rPr>
        <w:t>nt.  Le</w:t>
      </w:r>
      <w:r w:rsidRPr="00053A9E">
        <w:rPr>
          <w:szCs w:val="22"/>
        </w:rPr>
        <w:t xml:space="preserve">s États membres avaient fait preuve </w:t>
      </w:r>
      <w:r w:rsidR="006D76C2" w:rsidRPr="00053A9E">
        <w:rPr>
          <w:szCs w:val="22"/>
        </w:rPr>
        <w:t>d</w:t>
      </w:r>
      <w:r w:rsidR="00162955" w:rsidRPr="00053A9E">
        <w:rPr>
          <w:szCs w:val="22"/>
        </w:rPr>
        <w:t>’</w:t>
      </w:r>
      <w:r w:rsidR="006D76C2" w:rsidRPr="00053A9E">
        <w:rPr>
          <w:szCs w:val="22"/>
        </w:rPr>
        <w:t>é</w:t>
      </w:r>
      <w:r w:rsidRPr="00053A9E">
        <w:rPr>
          <w:szCs w:val="22"/>
        </w:rPr>
        <w:t>normément de souplesse dans la rédaction de la formulation sur des questions qui avaient auparavant été la source de préoccupations, en présentant la réduction des taxes et en incluant une indication sur la part du budget consacrée au développement dans les dépenses de certains objectifs stratégiqu</w:t>
      </w:r>
      <w:r w:rsidR="007C7671" w:rsidRPr="00053A9E">
        <w:rPr>
          <w:szCs w:val="22"/>
        </w:rPr>
        <w:t>es.  De</w:t>
      </w:r>
      <w:r w:rsidRPr="00053A9E">
        <w:rPr>
          <w:szCs w:val="22"/>
        </w:rPr>
        <w:t xml:space="preserve">s progrès avaient également été accomplis sur certaines questions en suspens </w:t>
      </w:r>
      <w:r w:rsidR="00A41375" w:rsidRPr="00053A9E">
        <w:rPr>
          <w:szCs w:val="22"/>
        </w:rPr>
        <w:t>relatives à </w:t>
      </w:r>
      <w:r w:rsidRPr="00053A9E">
        <w:rPr>
          <w:szCs w:val="22"/>
        </w:rPr>
        <w:t>la proposition de programme et budget </w:t>
      </w:r>
      <w:r w:rsidR="005D04EC" w:rsidRPr="00053A9E">
        <w:rPr>
          <w:szCs w:val="22"/>
        </w:rPr>
        <w:t xml:space="preserve">: </w:t>
      </w:r>
      <w:r w:rsidR="00A41375" w:rsidRPr="00053A9E">
        <w:rPr>
          <w:szCs w:val="22"/>
        </w:rPr>
        <w:t>à </w:t>
      </w:r>
      <w:r w:rsidRPr="00053A9E">
        <w:rPr>
          <w:szCs w:val="22"/>
        </w:rPr>
        <w:t xml:space="preserve">cet effet, le </w:t>
      </w:r>
      <w:r w:rsidR="00A41375" w:rsidRPr="00053A9E">
        <w:rPr>
          <w:szCs w:val="22"/>
        </w:rPr>
        <w:t>groupe B</w:t>
      </w:r>
      <w:r w:rsidRPr="00053A9E">
        <w:rPr>
          <w:szCs w:val="22"/>
        </w:rPr>
        <w:t xml:space="preserve"> a tenu </w:t>
      </w:r>
      <w:r w:rsidR="00A41375" w:rsidRPr="00053A9E">
        <w:rPr>
          <w:szCs w:val="22"/>
        </w:rPr>
        <w:t>à </w:t>
      </w:r>
      <w:r w:rsidRPr="00053A9E">
        <w:rPr>
          <w:szCs w:val="22"/>
        </w:rPr>
        <w:t xml:space="preserve">adresser des remerciements particuliers aux membres qui </w:t>
      </w:r>
      <w:r w:rsidR="006D76C2" w:rsidRPr="00053A9E">
        <w:rPr>
          <w:szCs w:val="22"/>
        </w:rPr>
        <w:t>s</w:t>
      </w:r>
      <w:r w:rsidR="00162955" w:rsidRPr="00053A9E">
        <w:rPr>
          <w:szCs w:val="22"/>
        </w:rPr>
        <w:t>’</w:t>
      </w:r>
      <w:r w:rsidR="006D76C2" w:rsidRPr="00053A9E">
        <w:rPr>
          <w:szCs w:val="22"/>
        </w:rPr>
        <w:t>é</w:t>
      </w:r>
      <w:r w:rsidRPr="00053A9E">
        <w:rPr>
          <w:szCs w:val="22"/>
        </w:rPr>
        <w:t xml:space="preserve">taient impliqués dans le débat sur la question de </w:t>
      </w:r>
      <w:r w:rsidR="006D76C2" w:rsidRPr="00053A9E">
        <w:rPr>
          <w:szCs w:val="22"/>
        </w:rPr>
        <w:t>l</w:t>
      </w:r>
      <w:r w:rsidR="00162955" w:rsidRPr="00053A9E">
        <w:rPr>
          <w:szCs w:val="22"/>
        </w:rPr>
        <w:t>’</w:t>
      </w:r>
      <w:r w:rsidR="006D76C2" w:rsidRPr="00053A9E">
        <w:rPr>
          <w:szCs w:val="22"/>
        </w:rPr>
        <w:t>U</w:t>
      </w:r>
      <w:r w:rsidRPr="00053A9E">
        <w:rPr>
          <w:szCs w:val="22"/>
        </w:rPr>
        <w:t>nion de Lisbon</w:t>
      </w:r>
      <w:r w:rsidR="007C7671" w:rsidRPr="00053A9E">
        <w:rPr>
          <w:szCs w:val="22"/>
        </w:rPr>
        <w:t>ne.  Il</w:t>
      </w:r>
      <w:r w:rsidRPr="00053A9E">
        <w:rPr>
          <w:szCs w:val="22"/>
        </w:rPr>
        <w:t xml:space="preserve"> subsistait des questions en suspens associées au système de Lisbonne qui avaient une forte influence sur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Le</w:t>
      </w:r>
      <w:r w:rsidRPr="00053A9E">
        <w:rPr>
          <w:szCs w:val="22"/>
        </w:rPr>
        <w:t xml:space="preserve"> </w:t>
      </w:r>
      <w:r w:rsidR="00A41375" w:rsidRPr="00053A9E">
        <w:rPr>
          <w:szCs w:val="22"/>
        </w:rPr>
        <w:t>groupe B</w:t>
      </w:r>
      <w:r w:rsidRPr="00053A9E">
        <w:rPr>
          <w:szCs w:val="22"/>
        </w:rPr>
        <w:t xml:space="preserve"> estimait que </w:t>
      </w:r>
      <w:r w:rsidR="006D76C2" w:rsidRPr="00053A9E">
        <w:rPr>
          <w:szCs w:val="22"/>
        </w:rPr>
        <w:t>l</w:t>
      </w:r>
      <w:r w:rsidR="00162955" w:rsidRPr="00053A9E">
        <w:rPr>
          <w:szCs w:val="22"/>
        </w:rPr>
        <w:t>’</w:t>
      </w:r>
      <w:r w:rsidR="006D76C2" w:rsidRPr="00053A9E">
        <w:rPr>
          <w:szCs w:val="22"/>
        </w:rPr>
        <w:t>a</w:t>
      </w:r>
      <w:r w:rsidRPr="00053A9E">
        <w:rPr>
          <w:szCs w:val="22"/>
        </w:rPr>
        <w:t xml:space="preserve">tmosphère positive qui entourait le PBC pouvait </w:t>
      </w:r>
      <w:r w:rsidR="006D76C2" w:rsidRPr="00053A9E">
        <w:rPr>
          <w:szCs w:val="22"/>
        </w:rPr>
        <w:t>s</w:t>
      </w:r>
      <w:r w:rsidR="00162955" w:rsidRPr="00053A9E">
        <w:rPr>
          <w:szCs w:val="22"/>
        </w:rPr>
        <w:t>’</w:t>
      </w:r>
      <w:r w:rsidR="006D76C2" w:rsidRPr="00053A9E">
        <w:rPr>
          <w:szCs w:val="22"/>
        </w:rPr>
        <w:t>é</w:t>
      </w:r>
      <w:r w:rsidRPr="00053A9E">
        <w:rPr>
          <w:szCs w:val="22"/>
        </w:rPr>
        <w:t xml:space="preserve">tendre au travail de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qui pourrait mener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pprobation de la proposition du programme et budget</w:t>
      </w:r>
      <w:r w:rsidR="00B85FB2" w:rsidRPr="00053A9E">
        <w:rPr>
          <w:szCs w:val="22"/>
        </w:rPr>
        <w:t> </w:t>
      </w:r>
      <w:r w:rsidRPr="00053A9E">
        <w:rPr>
          <w:szCs w:val="22"/>
        </w:rPr>
        <w:t>2016</w:t>
      </w:r>
      <w:r w:rsidR="007C7671" w:rsidRPr="00053A9E">
        <w:rPr>
          <w:szCs w:val="22"/>
        </w:rPr>
        <w:noBreakHyphen/>
      </w:r>
      <w:r w:rsidRPr="00053A9E">
        <w:rPr>
          <w:szCs w:val="22"/>
        </w:rPr>
        <w:t xml:space="preserve">2017, essentiel pour le bon fonctionnement de </w:t>
      </w:r>
      <w:r w:rsidR="006D76C2" w:rsidRPr="00053A9E">
        <w:rPr>
          <w:szCs w:val="22"/>
        </w:rPr>
        <w:t>l</w:t>
      </w:r>
      <w:r w:rsidR="00162955" w:rsidRPr="00053A9E">
        <w:rPr>
          <w:szCs w:val="22"/>
        </w:rPr>
        <w:t>’</w:t>
      </w:r>
      <w:r w:rsidR="006D76C2" w:rsidRPr="00053A9E">
        <w:rPr>
          <w:szCs w:val="22"/>
        </w:rPr>
        <w:t>O</w:t>
      </w:r>
      <w:r w:rsidRPr="00053A9E">
        <w:rPr>
          <w:szCs w:val="22"/>
        </w:rPr>
        <w:t>rganisation et sans lequel la propriété intellectuelle ne pouvait pas se développer</w:t>
      </w:r>
      <w:r w:rsidR="005D04EC" w:rsidRPr="00053A9E">
        <w:rPr>
          <w:szCs w:val="22"/>
        </w:rPr>
        <w:t>.</w:t>
      </w:r>
    </w:p>
    <w:p w:rsidR="00D6553F" w:rsidRPr="00053A9E" w:rsidRDefault="00FE2D82" w:rsidP="001F20D5">
      <w:pPr>
        <w:pStyle w:val="ONUMFS"/>
        <w:rPr>
          <w:szCs w:val="22"/>
        </w:rPr>
      </w:pPr>
      <w:r w:rsidRPr="00053A9E">
        <w:rPr>
          <w:szCs w:val="22"/>
        </w:rPr>
        <w:t xml:space="preserve">La délégation du Brésil, parlant au nom du GRULAC, a remercié le Secrétariat et le président pour </w:t>
      </w:r>
      <w:r w:rsidR="006D76C2" w:rsidRPr="00053A9E">
        <w:rPr>
          <w:szCs w:val="22"/>
        </w:rPr>
        <w:t>l</w:t>
      </w:r>
      <w:r w:rsidR="00162955" w:rsidRPr="00053A9E">
        <w:rPr>
          <w:szCs w:val="22"/>
        </w:rPr>
        <w:t>’</w:t>
      </w:r>
      <w:r w:rsidR="006D76C2" w:rsidRPr="00053A9E">
        <w:rPr>
          <w:szCs w:val="22"/>
        </w:rPr>
        <w:t>e</w:t>
      </w:r>
      <w:r w:rsidRPr="00053A9E">
        <w:rPr>
          <w:szCs w:val="22"/>
        </w:rPr>
        <w:t xml:space="preserve">xcellent et le dur travail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avaient four</w:t>
      </w:r>
      <w:r w:rsidR="007C7671" w:rsidRPr="00053A9E">
        <w:rPr>
          <w:szCs w:val="22"/>
        </w:rPr>
        <w:t>ni.  Mê</w:t>
      </w:r>
      <w:r w:rsidRPr="00053A9E">
        <w:rPr>
          <w:szCs w:val="22"/>
        </w:rPr>
        <w:t xml:space="preserve">me </w:t>
      </w:r>
      <w:r w:rsidR="006D76C2" w:rsidRPr="00053A9E">
        <w:rPr>
          <w:szCs w:val="22"/>
        </w:rPr>
        <w:t>s</w:t>
      </w:r>
      <w:r w:rsidR="00162955" w:rsidRPr="00053A9E">
        <w:rPr>
          <w:szCs w:val="22"/>
        </w:rPr>
        <w:t>’</w:t>
      </w:r>
      <w:r w:rsidR="006D76C2" w:rsidRPr="00053A9E">
        <w:rPr>
          <w:szCs w:val="22"/>
        </w:rPr>
        <w:t>i</w:t>
      </w:r>
      <w:r w:rsidRPr="00053A9E">
        <w:rPr>
          <w:szCs w:val="22"/>
        </w:rPr>
        <w:t xml:space="preserve">l restait quelques questions </w:t>
      </w:r>
      <w:r w:rsidR="00A41375" w:rsidRPr="00053A9E">
        <w:rPr>
          <w:szCs w:val="22"/>
        </w:rPr>
        <w:t>à </w:t>
      </w:r>
      <w:r w:rsidRPr="00053A9E">
        <w:rPr>
          <w:szCs w:val="22"/>
        </w:rPr>
        <w:t xml:space="preserve">aborder et qui le seraient par </w:t>
      </w:r>
      <w:r w:rsidR="006D76C2" w:rsidRPr="00053A9E">
        <w:rPr>
          <w:szCs w:val="22"/>
        </w:rPr>
        <w:t>l</w:t>
      </w:r>
      <w:r w:rsidR="00162955" w:rsidRPr="00053A9E">
        <w:rPr>
          <w:szCs w:val="22"/>
        </w:rPr>
        <w:t>’</w:t>
      </w:r>
      <w:r w:rsidR="006D76C2" w:rsidRPr="00053A9E">
        <w:rPr>
          <w:szCs w:val="22"/>
        </w:rPr>
        <w:t>A</w:t>
      </w:r>
      <w:r w:rsidRPr="00053A9E">
        <w:rPr>
          <w:szCs w:val="22"/>
        </w:rPr>
        <w:t xml:space="preserve">ssemblée générale, le GRULAC estimait que cette session avait vu </w:t>
      </w:r>
      <w:r w:rsidR="006D76C2" w:rsidRPr="00053A9E">
        <w:rPr>
          <w:szCs w:val="22"/>
        </w:rPr>
        <w:t>s</w:t>
      </w:r>
      <w:r w:rsidR="00162955" w:rsidRPr="00053A9E">
        <w:rPr>
          <w:szCs w:val="22"/>
        </w:rPr>
        <w:t>’</w:t>
      </w:r>
      <w:r w:rsidR="006D76C2" w:rsidRPr="00053A9E">
        <w:rPr>
          <w:szCs w:val="22"/>
        </w:rPr>
        <w:t>a</w:t>
      </w:r>
      <w:r w:rsidRPr="00053A9E">
        <w:rPr>
          <w:szCs w:val="22"/>
        </w:rPr>
        <w:t>ccomplir bien des chos</w:t>
      </w:r>
      <w:r w:rsidR="007C7671" w:rsidRPr="00053A9E">
        <w:rPr>
          <w:szCs w:val="22"/>
        </w:rPr>
        <w:t>es.  Év</w:t>
      </w:r>
      <w:r w:rsidRPr="00053A9E">
        <w:rPr>
          <w:szCs w:val="22"/>
        </w:rPr>
        <w:t>o</w:t>
      </w:r>
      <w:r w:rsidR="00A41375" w:rsidRPr="00053A9E">
        <w:rPr>
          <w:szCs w:val="22"/>
        </w:rPr>
        <w:t>quant </w:t>
      </w:r>
      <w:r w:rsidRPr="00053A9E">
        <w:rPr>
          <w:szCs w:val="22"/>
        </w:rPr>
        <w:t xml:space="preserve">les éléments qui préoccupaient le groupe, comme </w:t>
      </w:r>
      <w:r w:rsidR="006D76C2" w:rsidRPr="00053A9E">
        <w:rPr>
          <w:szCs w:val="22"/>
        </w:rPr>
        <w:t>l</w:t>
      </w:r>
      <w:r w:rsidR="00162955" w:rsidRPr="00053A9E">
        <w:rPr>
          <w:szCs w:val="22"/>
        </w:rPr>
        <w:t>’</w:t>
      </w:r>
      <w:r w:rsidR="006D76C2" w:rsidRPr="00053A9E">
        <w:rPr>
          <w:szCs w:val="22"/>
        </w:rPr>
        <w:t>a</w:t>
      </w:r>
      <w:r w:rsidRPr="00053A9E">
        <w:rPr>
          <w:szCs w:val="22"/>
        </w:rPr>
        <w:t xml:space="preserve">vait indiqué la délégation </w:t>
      </w:r>
      <w:r w:rsidR="006D76C2" w:rsidRPr="00053A9E">
        <w:rPr>
          <w:szCs w:val="22"/>
        </w:rPr>
        <w:t>d</w:t>
      </w:r>
      <w:r w:rsidR="00162955" w:rsidRPr="00053A9E">
        <w:rPr>
          <w:szCs w:val="22"/>
        </w:rPr>
        <w:t>’</w:t>
      </w:r>
      <w:r w:rsidR="006D76C2" w:rsidRPr="00053A9E">
        <w:rPr>
          <w:szCs w:val="22"/>
        </w:rPr>
        <w:t>E</w:t>
      </w:r>
      <w:r w:rsidRPr="00053A9E">
        <w:rPr>
          <w:szCs w:val="22"/>
        </w:rPr>
        <w:t xml:space="preserve">l Salvador, une solution satisfaisante avait été trouvée concernant </w:t>
      </w:r>
      <w:r w:rsidR="006D76C2" w:rsidRPr="00053A9E">
        <w:rPr>
          <w:szCs w:val="22"/>
        </w:rPr>
        <w:t>l</w:t>
      </w:r>
      <w:r w:rsidR="00162955" w:rsidRPr="00053A9E">
        <w:rPr>
          <w:szCs w:val="22"/>
        </w:rPr>
        <w:t>’</w:t>
      </w:r>
      <w:r w:rsidR="006D76C2" w:rsidRPr="00053A9E">
        <w:rPr>
          <w:szCs w:val="22"/>
        </w:rPr>
        <w:t>o</w:t>
      </w:r>
      <w:r w:rsidRPr="00053A9E">
        <w:rPr>
          <w:szCs w:val="22"/>
        </w:rPr>
        <w:t>uverture du projet TAG</w:t>
      </w:r>
      <w:r w:rsidR="005D04EC" w:rsidRPr="00053A9E">
        <w:rPr>
          <w:szCs w:val="22"/>
        </w:rPr>
        <w:t xml:space="preserve">;  </w:t>
      </w:r>
      <w:r w:rsidRPr="00053A9E">
        <w:rPr>
          <w:szCs w:val="22"/>
        </w:rPr>
        <w:t xml:space="preserve">bien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ne soit pas exagéré de rappeler que le message sous</w:t>
      </w:r>
      <w:r w:rsidR="007C7671" w:rsidRPr="00053A9E">
        <w:rPr>
          <w:szCs w:val="22"/>
        </w:rPr>
        <w:noBreakHyphen/>
      </w:r>
      <w:r w:rsidRPr="00053A9E">
        <w:rPr>
          <w:szCs w:val="22"/>
        </w:rPr>
        <w:t xml:space="preserve">jacent du GRULAC avait consisté </w:t>
      </w:r>
      <w:r w:rsidR="00A41375" w:rsidRPr="00053A9E">
        <w:rPr>
          <w:szCs w:val="22"/>
        </w:rPr>
        <w:t>à </w:t>
      </w:r>
      <w:r w:rsidRPr="00053A9E">
        <w:rPr>
          <w:szCs w:val="22"/>
        </w:rPr>
        <w:t xml:space="preserve">dire </w:t>
      </w:r>
      <w:r w:rsidR="00460C90" w:rsidRPr="00053A9E">
        <w:rPr>
          <w:szCs w:val="22"/>
        </w:rPr>
        <w:t>q</w:t>
      </w:r>
      <w:r w:rsidR="006D76C2" w:rsidRPr="00053A9E">
        <w:rPr>
          <w:szCs w:val="22"/>
        </w:rPr>
        <w:t>u</w:t>
      </w:r>
      <w:r w:rsidR="00162955" w:rsidRPr="00053A9E">
        <w:rPr>
          <w:szCs w:val="22"/>
        </w:rPr>
        <w:t>’</w:t>
      </w:r>
      <w:r w:rsidR="006D76C2" w:rsidRPr="00053A9E">
        <w:rPr>
          <w:szCs w:val="22"/>
        </w:rPr>
        <w:t>a</w:t>
      </w:r>
      <w:r w:rsidRPr="00053A9E">
        <w:rPr>
          <w:szCs w:val="22"/>
        </w:rPr>
        <w:t>ucun pays désireux de participer au projet ne devrait être délais</w:t>
      </w:r>
      <w:r w:rsidR="007C7671" w:rsidRPr="00053A9E">
        <w:rPr>
          <w:szCs w:val="22"/>
        </w:rPr>
        <w:t>sé.  Co</w:t>
      </w:r>
      <w:r w:rsidRPr="00053A9E">
        <w:rPr>
          <w:szCs w:val="22"/>
        </w:rPr>
        <w:t xml:space="preserve">ncernant le programme 20, le GRULAC a reconnu les efforts et le maintien réussi de la liaison entre </w:t>
      </w:r>
      <w:r w:rsidR="006D76C2" w:rsidRPr="00053A9E">
        <w:rPr>
          <w:szCs w:val="22"/>
        </w:rPr>
        <w:t>l</w:t>
      </w:r>
      <w:r w:rsidR="00162955" w:rsidRPr="00053A9E">
        <w:rPr>
          <w:szCs w:val="22"/>
        </w:rPr>
        <w:t>’</w:t>
      </w:r>
      <w:r w:rsidR="006D76C2" w:rsidRPr="00053A9E">
        <w:rPr>
          <w:szCs w:val="22"/>
        </w:rPr>
        <w:t>O</w:t>
      </w:r>
      <w:r w:rsidRPr="00053A9E">
        <w:rPr>
          <w:szCs w:val="22"/>
        </w:rPr>
        <w:t xml:space="preserve">MPI et le siège des </w:t>
      </w:r>
      <w:r w:rsidR="00162955" w:rsidRPr="00053A9E">
        <w:rPr>
          <w:szCs w:val="22"/>
        </w:rPr>
        <w:t>Nations Unies</w:t>
      </w:r>
      <w:r w:rsidRPr="00053A9E">
        <w:rPr>
          <w:szCs w:val="22"/>
        </w:rPr>
        <w:t xml:space="preserve"> lors des discussions </w:t>
      </w:r>
      <w:r w:rsidR="00A41375" w:rsidRPr="00053A9E">
        <w:rPr>
          <w:szCs w:val="22"/>
        </w:rPr>
        <w:t>relatives </w:t>
      </w:r>
      <w:r w:rsidRPr="00053A9E">
        <w:rPr>
          <w:szCs w:val="22"/>
        </w:rPr>
        <w:t xml:space="preserve">aux objectifs de développement durable, ce qui </w:t>
      </w:r>
      <w:r w:rsidR="006D76C2" w:rsidRPr="00053A9E">
        <w:rPr>
          <w:szCs w:val="22"/>
        </w:rPr>
        <w:t>n</w:t>
      </w:r>
      <w:r w:rsidR="00162955" w:rsidRPr="00053A9E">
        <w:rPr>
          <w:szCs w:val="22"/>
        </w:rPr>
        <w:t>’</w:t>
      </w:r>
      <w:r w:rsidR="006D76C2" w:rsidRPr="00053A9E">
        <w:rPr>
          <w:szCs w:val="22"/>
        </w:rPr>
        <w:t>é</w:t>
      </w:r>
      <w:r w:rsidRPr="00053A9E">
        <w:rPr>
          <w:szCs w:val="22"/>
        </w:rPr>
        <w:t>tait pas une mince affai</w:t>
      </w:r>
      <w:r w:rsidR="007C7671" w:rsidRPr="00053A9E">
        <w:rPr>
          <w:szCs w:val="22"/>
        </w:rPr>
        <w:t>re.  Co</w:t>
      </w:r>
      <w:r w:rsidRPr="00053A9E">
        <w:rPr>
          <w:szCs w:val="22"/>
        </w:rPr>
        <w:t>ncernant la définition des dépenses de développement, un accord avait enfin été trouvé sur une définition révisée et la notion précise de</w:t>
      </w:r>
      <w:r w:rsidR="00690BBB" w:rsidRPr="00053A9E">
        <w:rPr>
          <w:szCs w:val="22"/>
        </w:rPr>
        <w:t xml:space="preserve"> </w:t>
      </w:r>
      <w:r w:rsidR="00D86610" w:rsidRPr="00053A9E">
        <w:rPr>
          <w:szCs w:val="22"/>
        </w:rPr>
        <w:t>“</w:t>
      </w:r>
      <w:r w:rsidR="00690BBB" w:rsidRPr="00053A9E">
        <w:rPr>
          <w:szCs w:val="22"/>
        </w:rPr>
        <w:t>d</w:t>
      </w:r>
      <w:r w:rsidRPr="00053A9E">
        <w:rPr>
          <w:szCs w:val="22"/>
        </w:rPr>
        <w:t>épenses de développemen</w:t>
      </w:r>
      <w:r w:rsidR="00690BBB" w:rsidRPr="00053A9E">
        <w:rPr>
          <w:szCs w:val="22"/>
        </w:rPr>
        <w:t>t</w:t>
      </w:r>
      <w:r w:rsidR="00D86610" w:rsidRPr="00053A9E">
        <w:rPr>
          <w:szCs w:val="22"/>
        </w:rPr>
        <w:t>”</w:t>
      </w:r>
      <w:r w:rsidR="00690BBB" w:rsidRPr="00053A9E">
        <w:rPr>
          <w:szCs w:val="22"/>
          <w:rtl/>
          <w:cs/>
        </w:rPr>
        <w:t xml:space="preserve"> </w:t>
      </w:r>
      <w:r w:rsidRPr="00053A9E">
        <w:rPr>
          <w:szCs w:val="22"/>
        </w:rPr>
        <w:t xml:space="preserve">profiterait </w:t>
      </w:r>
      <w:r w:rsidR="00A41375" w:rsidRPr="00053A9E">
        <w:rPr>
          <w:szCs w:val="22"/>
        </w:rPr>
        <w:t>à </w:t>
      </w:r>
      <w:r w:rsidRPr="00053A9E">
        <w:rPr>
          <w:szCs w:val="22"/>
        </w:rPr>
        <w:t xml:space="preserve">tous les membres de </w:t>
      </w:r>
      <w:r w:rsidR="006D76C2" w:rsidRPr="00053A9E">
        <w:rPr>
          <w:szCs w:val="22"/>
        </w:rPr>
        <w:t>l</w:t>
      </w:r>
      <w:r w:rsidR="00162955" w:rsidRPr="00053A9E">
        <w:rPr>
          <w:szCs w:val="22"/>
        </w:rPr>
        <w:t>’</w:t>
      </w:r>
      <w:r w:rsidR="006D76C2" w:rsidRPr="00053A9E">
        <w:rPr>
          <w:szCs w:val="22"/>
        </w:rPr>
        <w:t>O</w:t>
      </w:r>
      <w:r w:rsidRPr="00053A9E">
        <w:rPr>
          <w:szCs w:val="22"/>
        </w:rPr>
        <w:t>rganisati</w:t>
      </w:r>
      <w:r w:rsidR="007C7671" w:rsidRPr="00053A9E">
        <w:rPr>
          <w:szCs w:val="22"/>
        </w:rPr>
        <w:t>on.  La</w:t>
      </w:r>
      <w:r w:rsidRPr="00053A9E">
        <w:rPr>
          <w:szCs w:val="22"/>
        </w:rPr>
        <w:t xml:space="preserve"> délégation a conclu en approuvant </w:t>
      </w:r>
      <w:r w:rsidR="006D76C2" w:rsidRPr="00053A9E">
        <w:rPr>
          <w:szCs w:val="22"/>
        </w:rPr>
        <w:t>l</w:t>
      </w:r>
      <w:r w:rsidR="00162955" w:rsidRPr="00053A9E">
        <w:rPr>
          <w:szCs w:val="22"/>
        </w:rPr>
        <w:t>’</w:t>
      </w:r>
      <w:r w:rsidR="006D76C2" w:rsidRPr="00053A9E">
        <w:rPr>
          <w:szCs w:val="22"/>
        </w:rPr>
        <w:t>o</w:t>
      </w:r>
      <w:r w:rsidRPr="00053A9E">
        <w:rPr>
          <w:szCs w:val="22"/>
        </w:rPr>
        <w:t>bservation formulée par la délégation du Chili concernant les deux membres de délégations qui allaient quitter le groupe, en les remerciant pour leur travail ardu et leurs contributions aux efforts du groupe au fil des années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la Roumanie, parlant au nom du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a félicité le président pour la vitesse supersonique </w:t>
      </w:r>
      <w:r w:rsidR="00A41375" w:rsidRPr="00053A9E">
        <w:rPr>
          <w:szCs w:val="22"/>
        </w:rPr>
        <w:t>à </w:t>
      </w:r>
      <w:r w:rsidRPr="00053A9E">
        <w:rPr>
          <w:szCs w:val="22"/>
        </w:rPr>
        <w:t xml:space="preserve">laquelle il avait dirigé les </w:t>
      </w:r>
      <w:r w:rsidRPr="00053A9E">
        <w:rPr>
          <w:szCs w:val="22"/>
        </w:rPr>
        <w:lastRenderedPageBreak/>
        <w:t xml:space="preserve">États membres </w:t>
      </w:r>
      <w:r w:rsidR="00A41375" w:rsidRPr="00053A9E">
        <w:rPr>
          <w:szCs w:val="22"/>
        </w:rPr>
        <w:t>à </w:t>
      </w:r>
      <w:r w:rsidRPr="00053A9E">
        <w:rPr>
          <w:szCs w:val="22"/>
        </w:rPr>
        <w:t>travers un ordre du jour chargé et diffici</w:t>
      </w:r>
      <w:r w:rsidR="007C7671" w:rsidRPr="00053A9E">
        <w:rPr>
          <w:szCs w:val="22"/>
        </w:rPr>
        <w:t>le.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w:t>
      </w:r>
      <w:r w:rsidR="006D76C2" w:rsidRPr="00053A9E">
        <w:rPr>
          <w:szCs w:val="22"/>
        </w:rPr>
        <w:t>s</w:t>
      </w:r>
      <w:r w:rsidR="00162955" w:rsidRPr="00053A9E">
        <w:rPr>
          <w:szCs w:val="22"/>
        </w:rPr>
        <w:t>’</w:t>
      </w:r>
      <w:r w:rsidR="006D76C2" w:rsidRPr="00053A9E">
        <w:rPr>
          <w:szCs w:val="22"/>
        </w:rPr>
        <w:t>e</w:t>
      </w:r>
      <w:r w:rsidRPr="00053A9E">
        <w:rPr>
          <w:szCs w:val="22"/>
        </w:rPr>
        <w:t>st associé aux délégations qui avaient remercié le vice</w:t>
      </w:r>
      <w:r w:rsidR="007C7671" w:rsidRPr="00053A9E">
        <w:rPr>
          <w:szCs w:val="22"/>
        </w:rPr>
        <w:noBreakHyphen/>
      </w:r>
      <w:r w:rsidRPr="00053A9E">
        <w:rPr>
          <w:szCs w:val="22"/>
        </w:rPr>
        <w:t>président, les interprètes et le Secrétariat pour le dur labeur four</w:t>
      </w:r>
      <w:r w:rsidR="007C7671" w:rsidRPr="00053A9E">
        <w:rPr>
          <w:szCs w:val="22"/>
        </w:rPr>
        <w:t>ni.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w:t>
      </w:r>
      <w:r w:rsidR="006D76C2" w:rsidRPr="00053A9E">
        <w:rPr>
          <w:szCs w:val="22"/>
        </w:rPr>
        <w:t>s</w:t>
      </w:r>
      <w:r w:rsidR="00162955" w:rsidRPr="00053A9E">
        <w:rPr>
          <w:szCs w:val="22"/>
        </w:rPr>
        <w:t>’</w:t>
      </w:r>
      <w:r w:rsidR="006D76C2" w:rsidRPr="00053A9E">
        <w:rPr>
          <w:szCs w:val="22"/>
        </w:rPr>
        <w:t>e</w:t>
      </w:r>
      <w:r w:rsidRPr="00053A9E">
        <w:rPr>
          <w:szCs w:val="22"/>
        </w:rPr>
        <w:t xml:space="preserve">st dit satisfait des importants progrès accomplis </w:t>
      </w:r>
      <w:r w:rsidR="00A41375" w:rsidRPr="00053A9E">
        <w:rPr>
          <w:szCs w:val="22"/>
        </w:rPr>
        <w:t>au cours de</w:t>
      </w:r>
      <w:r w:rsidRPr="00053A9E">
        <w:rPr>
          <w:szCs w:val="22"/>
        </w:rPr>
        <w:t xml:space="preserve"> la semaine et espérait que les États membres seraient capables de prendre des décisions consensuelles sur les questions en suspens qui étaient essentiell</w:t>
      </w:r>
      <w:r w:rsidR="007C7671" w:rsidRPr="00053A9E">
        <w:rPr>
          <w:szCs w:val="22"/>
        </w:rPr>
        <w:t>es.  Le</w:t>
      </w:r>
      <w:r w:rsidRPr="00053A9E">
        <w:rPr>
          <w:szCs w:val="22"/>
        </w:rPr>
        <w:t xml:space="preserve"> groupe des pays </w:t>
      </w:r>
      <w:r w:rsidR="006D76C2" w:rsidRPr="00053A9E">
        <w:rPr>
          <w:szCs w:val="22"/>
        </w:rPr>
        <w:t>d</w:t>
      </w:r>
      <w:r w:rsidR="00162955" w:rsidRPr="00053A9E">
        <w:rPr>
          <w:szCs w:val="22"/>
        </w:rPr>
        <w:t>’</w:t>
      </w:r>
      <w:r w:rsidR="006D76C2" w:rsidRPr="00053A9E">
        <w:rPr>
          <w:szCs w:val="22"/>
        </w:rPr>
        <w:t>E</w:t>
      </w:r>
      <w:r w:rsidRPr="00053A9E">
        <w:rPr>
          <w:szCs w:val="22"/>
        </w:rPr>
        <w:t xml:space="preserve">urope centrale et des États baltes estimait que la souplesse et le volontarisme affichés par les délégations étaient des signes encourageants compte tenu des assemblées qui approchaient, </w:t>
      </w:r>
      <w:r w:rsidR="00A41375" w:rsidRPr="00053A9E">
        <w:rPr>
          <w:szCs w:val="22"/>
        </w:rPr>
        <w:t>au cours de</w:t>
      </w:r>
      <w:r w:rsidRPr="00053A9E">
        <w:rPr>
          <w:szCs w:val="22"/>
        </w:rPr>
        <w:t>squels de nombreux thèmes importants devaient être examinés</w:t>
      </w:r>
      <w:r w:rsidR="005D04EC" w:rsidRPr="00053A9E">
        <w:rPr>
          <w:szCs w:val="22"/>
        </w:rPr>
        <w:t>.</w:t>
      </w:r>
    </w:p>
    <w:p w:rsidR="00D6553F" w:rsidRPr="00053A9E" w:rsidRDefault="00FE2D82" w:rsidP="001F20D5">
      <w:pPr>
        <w:pStyle w:val="ONUMFS"/>
        <w:rPr>
          <w:szCs w:val="22"/>
        </w:rPr>
      </w:pPr>
      <w:r w:rsidRPr="00053A9E">
        <w:rPr>
          <w:szCs w:val="22"/>
        </w:rPr>
        <w:t>La délégation de la Chine a remercié le président pour sa direction remarquable et son travail assi</w:t>
      </w:r>
      <w:r w:rsidR="007C7671" w:rsidRPr="00053A9E">
        <w:rPr>
          <w:szCs w:val="22"/>
        </w:rPr>
        <w:t>du.  El</w:t>
      </w:r>
      <w:r w:rsidRPr="00053A9E">
        <w:rPr>
          <w:szCs w:val="22"/>
        </w:rPr>
        <w:t>le a également remercié le Secrétariat pour son organisation et les interprètes pour leur trava</w:t>
      </w:r>
      <w:r w:rsidR="007C7671" w:rsidRPr="00053A9E">
        <w:rPr>
          <w:szCs w:val="22"/>
        </w:rPr>
        <w:t>il.  El</w:t>
      </w:r>
      <w:r w:rsidRPr="00053A9E">
        <w:rPr>
          <w:szCs w:val="22"/>
        </w:rPr>
        <w:t xml:space="preserve">le a remercié aussi les États membres pour les bons résultats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ls avaient obtenus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I</w:t>
      </w:r>
      <w:r w:rsidRPr="00053A9E">
        <w:rPr>
          <w:szCs w:val="22"/>
        </w:rPr>
        <w:t xml:space="preserve">nde, parlant au nom du groupe des pays </w:t>
      </w:r>
      <w:r w:rsidR="006D76C2" w:rsidRPr="00053A9E">
        <w:rPr>
          <w:szCs w:val="22"/>
        </w:rPr>
        <w:t>d</w:t>
      </w:r>
      <w:r w:rsidR="00162955" w:rsidRPr="00053A9E">
        <w:rPr>
          <w:szCs w:val="22"/>
        </w:rPr>
        <w:t>’</w:t>
      </w:r>
      <w:r w:rsidR="006D76C2" w:rsidRPr="00053A9E">
        <w:rPr>
          <w:szCs w:val="22"/>
        </w:rPr>
        <w:t>A</w:t>
      </w:r>
      <w:r w:rsidRPr="00053A9E">
        <w:rPr>
          <w:szCs w:val="22"/>
        </w:rPr>
        <w:t xml:space="preserve">sie et du Pacifique, a remercié le président pour avoir mené </w:t>
      </w:r>
      <w:r w:rsidR="00A41375" w:rsidRPr="00053A9E">
        <w:rPr>
          <w:szCs w:val="22"/>
        </w:rPr>
        <w:t>à </w:t>
      </w:r>
      <w:r w:rsidRPr="00053A9E">
        <w:rPr>
          <w:szCs w:val="22"/>
        </w:rPr>
        <w:t>bien la session et a reconnu le soutien fourni par le Secrétariat et les interprèt</w:t>
      </w:r>
      <w:r w:rsidR="007C7671" w:rsidRPr="00053A9E">
        <w:rPr>
          <w:szCs w:val="22"/>
        </w:rPr>
        <w:t>es.  Le</w:t>
      </w:r>
      <w:r w:rsidRPr="00053A9E">
        <w:rPr>
          <w:szCs w:val="22"/>
        </w:rPr>
        <w:t xml:space="preserve"> groupe </w:t>
      </w:r>
      <w:r w:rsidR="006D76C2" w:rsidRPr="00053A9E">
        <w:rPr>
          <w:szCs w:val="22"/>
        </w:rPr>
        <w:t>s</w:t>
      </w:r>
      <w:r w:rsidR="00162955" w:rsidRPr="00053A9E">
        <w:rPr>
          <w:szCs w:val="22"/>
        </w:rPr>
        <w:t>’</w:t>
      </w:r>
      <w:r w:rsidR="006D76C2" w:rsidRPr="00053A9E">
        <w:rPr>
          <w:szCs w:val="22"/>
        </w:rPr>
        <w:t>e</w:t>
      </w:r>
      <w:r w:rsidRPr="00053A9E">
        <w:rPr>
          <w:szCs w:val="22"/>
        </w:rPr>
        <w:t xml:space="preserve">st dit satisfait des progrès globaux accomplis </w:t>
      </w:r>
      <w:r w:rsidR="00A41375" w:rsidRPr="00053A9E">
        <w:rPr>
          <w:szCs w:val="22"/>
        </w:rPr>
        <w:t>au cours de</w:t>
      </w:r>
      <w:r w:rsidRPr="00053A9E">
        <w:rPr>
          <w:szCs w:val="22"/>
        </w:rPr>
        <w:t xml:space="preserve"> la session, </w:t>
      </w:r>
      <w:r w:rsidR="00A41375" w:rsidRPr="00053A9E">
        <w:rPr>
          <w:szCs w:val="22"/>
        </w:rPr>
        <w:t>en particulier</w:t>
      </w:r>
      <w:r w:rsidRPr="00053A9E">
        <w:rPr>
          <w:szCs w:val="22"/>
        </w:rPr>
        <w:t xml:space="preserve"> après la finalisation de la définition révisée des dépenses de développeme</w:t>
      </w:r>
      <w:r w:rsidR="007C7671" w:rsidRPr="00053A9E">
        <w:rPr>
          <w:szCs w:val="22"/>
        </w:rPr>
        <w:t>nt.  De</w:t>
      </w:r>
      <w:r w:rsidRPr="00053A9E">
        <w:rPr>
          <w:szCs w:val="22"/>
        </w:rPr>
        <w:t xml:space="preserve"> telles réussites étaient motivantes et laissaient espérer </w:t>
      </w:r>
      <w:r w:rsidR="00460C90" w:rsidRPr="00053A9E">
        <w:rPr>
          <w:szCs w:val="22"/>
        </w:rPr>
        <w:t>q</w:t>
      </w:r>
      <w:r w:rsidR="006D76C2" w:rsidRPr="00053A9E">
        <w:rPr>
          <w:szCs w:val="22"/>
        </w:rPr>
        <w:t>u</w:t>
      </w:r>
      <w:r w:rsidR="00162955" w:rsidRPr="00053A9E">
        <w:rPr>
          <w:szCs w:val="22"/>
        </w:rPr>
        <w:t>’</w:t>
      </w:r>
      <w:r w:rsidR="006D76C2" w:rsidRPr="00053A9E">
        <w:rPr>
          <w:szCs w:val="22"/>
        </w:rPr>
        <w:t>u</w:t>
      </w:r>
      <w:r w:rsidRPr="00053A9E">
        <w:rPr>
          <w:szCs w:val="22"/>
        </w:rPr>
        <w:t>n consensus était possible sur les autres questions en suspe</w:t>
      </w:r>
      <w:r w:rsidR="007C7671" w:rsidRPr="00053A9E">
        <w:rPr>
          <w:szCs w:val="22"/>
        </w:rPr>
        <w:t>ns.  Le</w:t>
      </w:r>
      <w:r w:rsidRPr="00053A9E">
        <w:rPr>
          <w:szCs w:val="22"/>
        </w:rPr>
        <w:t xml:space="preserve"> groupe </w:t>
      </w:r>
      <w:r w:rsidR="006D76C2" w:rsidRPr="00053A9E">
        <w:rPr>
          <w:szCs w:val="22"/>
        </w:rPr>
        <w:t>s</w:t>
      </w:r>
      <w:r w:rsidR="00162955" w:rsidRPr="00053A9E">
        <w:rPr>
          <w:szCs w:val="22"/>
        </w:rPr>
        <w:t>’</w:t>
      </w:r>
      <w:r w:rsidR="006D76C2" w:rsidRPr="00053A9E">
        <w:rPr>
          <w:szCs w:val="22"/>
        </w:rPr>
        <w:t>e</w:t>
      </w:r>
      <w:r w:rsidRPr="00053A9E">
        <w:rPr>
          <w:szCs w:val="22"/>
        </w:rPr>
        <w:t xml:space="preserve">st engagé </w:t>
      </w:r>
      <w:r w:rsidR="00A41375" w:rsidRPr="00053A9E">
        <w:rPr>
          <w:szCs w:val="22"/>
        </w:rPr>
        <w:t>à </w:t>
      </w:r>
      <w:r w:rsidRPr="00053A9E">
        <w:rPr>
          <w:szCs w:val="22"/>
        </w:rPr>
        <w:t xml:space="preserve">coopérer pleinement pour </w:t>
      </w:r>
      <w:r w:rsidR="006D76C2" w:rsidRPr="00053A9E">
        <w:rPr>
          <w:szCs w:val="22"/>
        </w:rPr>
        <w:t>s</w:t>
      </w:r>
      <w:r w:rsidR="00162955" w:rsidRPr="00053A9E">
        <w:rPr>
          <w:szCs w:val="22"/>
        </w:rPr>
        <w:t>’</w:t>
      </w:r>
      <w:r w:rsidR="006D76C2" w:rsidRPr="00053A9E">
        <w:rPr>
          <w:szCs w:val="22"/>
        </w:rPr>
        <w:t>e</w:t>
      </w:r>
      <w:r w:rsidRPr="00053A9E">
        <w:rPr>
          <w:szCs w:val="22"/>
        </w:rPr>
        <w:t xml:space="preserve">fforcer de résoudre toutes les questions en suspens </w:t>
      </w:r>
      <w:r w:rsidR="00A41375" w:rsidRPr="00053A9E">
        <w:rPr>
          <w:szCs w:val="22"/>
        </w:rPr>
        <w:t>à </w:t>
      </w:r>
      <w:r w:rsidR="006D76C2" w:rsidRPr="00053A9E">
        <w:rPr>
          <w:szCs w:val="22"/>
        </w:rPr>
        <w:t>l</w:t>
      </w:r>
      <w:r w:rsidR="00162955" w:rsidRPr="00053A9E">
        <w:rPr>
          <w:szCs w:val="22"/>
        </w:rPr>
        <w:t>’</w:t>
      </w:r>
      <w:r w:rsidR="006D76C2" w:rsidRPr="00053A9E">
        <w:rPr>
          <w:szCs w:val="22"/>
        </w:rPr>
        <w:t>A</w:t>
      </w:r>
      <w:r w:rsidRPr="00053A9E">
        <w:rPr>
          <w:szCs w:val="22"/>
        </w:rPr>
        <w:t>ssemblée générale</w:t>
      </w:r>
    </w:p>
    <w:p w:rsidR="00D6553F" w:rsidRPr="00053A9E" w:rsidRDefault="00FE2D82" w:rsidP="001F20D5">
      <w:pPr>
        <w:pStyle w:val="ONUMFS"/>
        <w:rPr>
          <w:szCs w:val="22"/>
        </w:rPr>
      </w:pPr>
      <w:r w:rsidRPr="00053A9E">
        <w:rPr>
          <w:szCs w:val="22"/>
        </w:rPr>
        <w:t xml:space="preserve">La délégation de la République de Corée a remercié le président pour </w:t>
      </w:r>
      <w:r w:rsidR="006D76C2" w:rsidRPr="00053A9E">
        <w:rPr>
          <w:szCs w:val="22"/>
        </w:rPr>
        <w:t>l</w:t>
      </w:r>
      <w:r w:rsidR="00162955" w:rsidRPr="00053A9E">
        <w:rPr>
          <w:szCs w:val="22"/>
        </w:rPr>
        <w:t>’</w:t>
      </w:r>
      <w:r w:rsidR="006D76C2" w:rsidRPr="00053A9E">
        <w:rPr>
          <w:szCs w:val="22"/>
        </w:rPr>
        <w:t>e</w:t>
      </w:r>
      <w:r w:rsidRPr="00053A9E">
        <w:rPr>
          <w:szCs w:val="22"/>
        </w:rPr>
        <w:t xml:space="preserve">xcellent travail accompli lors sa présidence de la réunion, faisant remarquer que sous </w:t>
      </w:r>
      <w:r w:rsidR="006D76C2" w:rsidRPr="00053A9E">
        <w:rPr>
          <w:szCs w:val="22"/>
        </w:rPr>
        <w:t>l</w:t>
      </w:r>
      <w:r w:rsidR="00162955" w:rsidRPr="00053A9E">
        <w:rPr>
          <w:szCs w:val="22"/>
        </w:rPr>
        <w:t>’</w:t>
      </w:r>
      <w:r w:rsidR="006D76C2" w:rsidRPr="00053A9E">
        <w:rPr>
          <w:szCs w:val="22"/>
        </w:rPr>
        <w:t>é</w:t>
      </w:r>
      <w:r w:rsidRPr="00053A9E">
        <w:rPr>
          <w:szCs w:val="22"/>
        </w:rPr>
        <w:t xml:space="preserve">gide du président, le comité avait été capable de trouver des compromis sur presque tous les points de </w:t>
      </w:r>
      <w:r w:rsidR="006D76C2" w:rsidRPr="00053A9E">
        <w:rPr>
          <w:szCs w:val="22"/>
        </w:rPr>
        <w:t>l</w:t>
      </w:r>
      <w:r w:rsidR="00162955" w:rsidRPr="00053A9E">
        <w:rPr>
          <w:szCs w:val="22"/>
        </w:rPr>
        <w:t>’</w:t>
      </w:r>
      <w:r w:rsidR="006D76C2" w:rsidRPr="00053A9E">
        <w:rPr>
          <w:szCs w:val="22"/>
        </w:rPr>
        <w:t>o</w:t>
      </w:r>
      <w:r w:rsidRPr="00053A9E">
        <w:rPr>
          <w:szCs w:val="22"/>
        </w:rPr>
        <w:t>rdre du jo</w:t>
      </w:r>
      <w:r w:rsidR="007C7671" w:rsidRPr="00053A9E">
        <w:rPr>
          <w:szCs w:val="22"/>
        </w:rPr>
        <w:t>ur.  Le</w:t>
      </w:r>
      <w:r w:rsidRPr="00053A9E">
        <w:rPr>
          <w:szCs w:val="22"/>
        </w:rPr>
        <w:t xml:space="preserve"> travail rapide et efficace accompli par le Secrétariat durant la réunion a été grandement appréc</w:t>
      </w:r>
      <w:r w:rsidR="007C7671" w:rsidRPr="00053A9E">
        <w:rPr>
          <w:szCs w:val="22"/>
        </w:rPr>
        <w:t>ié.  Il</w:t>
      </w:r>
      <w:r w:rsidRPr="00053A9E">
        <w:rPr>
          <w:szCs w:val="22"/>
        </w:rPr>
        <w:t xml:space="preserve"> restait des points de </w:t>
      </w:r>
      <w:r w:rsidR="006D76C2" w:rsidRPr="00053A9E">
        <w:rPr>
          <w:szCs w:val="22"/>
        </w:rPr>
        <w:t>l</w:t>
      </w:r>
      <w:r w:rsidR="00162955" w:rsidRPr="00053A9E">
        <w:rPr>
          <w:szCs w:val="22"/>
        </w:rPr>
        <w:t>’</w:t>
      </w:r>
      <w:r w:rsidR="006D76C2" w:rsidRPr="00053A9E">
        <w:rPr>
          <w:szCs w:val="22"/>
        </w:rPr>
        <w:t>o</w:t>
      </w:r>
      <w:r w:rsidRPr="00053A9E">
        <w:rPr>
          <w:szCs w:val="22"/>
        </w:rPr>
        <w:t xml:space="preserve">rdre du jour qui nécessitaient davantage de temps pour être examinés </w:t>
      </w:r>
      <w:r w:rsidR="00A41375" w:rsidRPr="00053A9E">
        <w:rPr>
          <w:szCs w:val="22"/>
        </w:rPr>
        <w:t>ainsi que</w:t>
      </w:r>
      <w:r w:rsidRPr="00053A9E">
        <w:rPr>
          <w:szCs w:val="22"/>
        </w:rPr>
        <w:t xml:space="preserve"> des consultations, mais la délégation espérait que </w:t>
      </w:r>
      <w:r w:rsidR="006D76C2" w:rsidRPr="00053A9E">
        <w:rPr>
          <w:szCs w:val="22"/>
        </w:rPr>
        <w:t>l</w:t>
      </w:r>
      <w:r w:rsidR="00162955" w:rsidRPr="00053A9E">
        <w:rPr>
          <w:szCs w:val="22"/>
        </w:rPr>
        <w:t>’</w:t>
      </w:r>
      <w:r w:rsidR="006D76C2" w:rsidRPr="00053A9E">
        <w:rPr>
          <w:szCs w:val="22"/>
        </w:rPr>
        <w:t>A</w:t>
      </w:r>
      <w:r w:rsidRPr="00053A9E">
        <w:rPr>
          <w:szCs w:val="22"/>
        </w:rPr>
        <w:t>ssemblée générale déboucherait sur des conclusions constructives</w:t>
      </w:r>
      <w:r w:rsidR="005D04EC" w:rsidRPr="00053A9E">
        <w:rPr>
          <w:szCs w:val="22"/>
        </w:rPr>
        <w:t>.</w:t>
      </w:r>
    </w:p>
    <w:p w:rsidR="00D6553F" w:rsidRPr="00053A9E" w:rsidRDefault="00FE2D82" w:rsidP="001F20D5">
      <w:pPr>
        <w:pStyle w:val="ONUMFS"/>
        <w:rPr>
          <w:szCs w:val="22"/>
        </w:rPr>
      </w:pPr>
      <w:r w:rsidRPr="00053A9E">
        <w:rPr>
          <w:szCs w:val="22"/>
        </w:rPr>
        <w:t xml:space="preserve">La délégation de </w:t>
      </w:r>
      <w:r w:rsidR="006D76C2" w:rsidRPr="00053A9E">
        <w:rPr>
          <w:szCs w:val="22"/>
        </w:rPr>
        <w:t>l</w:t>
      </w:r>
      <w:r w:rsidR="00162955" w:rsidRPr="00053A9E">
        <w:rPr>
          <w:szCs w:val="22"/>
        </w:rPr>
        <w:t>’</w:t>
      </w:r>
      <w:r w:rsidR="006D76C2" w:rsidRPr="00053A9E">
        <w:rPr>
          <w:szCs w:val="22"/>
        </w:rPr>
        <w:t>A</w:t>
      </w:r>
      <w:r w:rsidRPr="00053A9E">
        <w:rPr>
          <w:szCs w:val="22"/>
        </w:rPr>
        <w:t xml:space="preserve">frique du Sud a remercié le président pour ses efforts méritoires dans la présidence de la session, </w:t>
      </w:r>
      <w:r w:rsidR="00A41375" w:rsidRPr="00053A9E">
        <w:rPr>
          <w:szCs w:val="22"/>
        </w:rPr>
        <w:t>ainsi que</w:t>
      </w:r>
      <w:r w:rsidRPr="00053A9E">
        <w:rPr>
          <w:szCs w:val="22"/>
        </w:rPr>
        <w:t xml:space="preserve"> le Secrétariat et les interprètes pour leur trava</w:t>
      </w:r>
      <w:r w:rsidR="007C7671" w:rsidRPr="00053A9E">
        <w:rPr>
          <w:szCs w:val="22"/>
        </w:rPr>
        <w:t>il.  Mê</w:t>
      </w:r>
      <w:r w:rsidRPr="00053A9E">
        <w:rPr>
          <w:szCs w:val="22"/>
        </w:rPr>
        <w:t xml:space="preserve">me si des progrès avaient été accomplis sur plusieurs questions de longue date, la délégation </w:t>
      </w:r>
      <w:r w:rsidR="006D76C2" w:rsidRPr="00053A9E">
        <w:rPr>
          <w:szCs w:val="22"/>
        </w:rPr>
        <w:t>n</w:t>
      </w:r>
      <w:r w:rsidR="00162955" w:rsidRPr="00053A9E">
        <w:rPr>
          <w:szCs w:val="22"/>
        </w:rPr>
        <w:t>’</w:t>
      </w:r>
      <w:r w:rsidR="006D76C2" w:rsidRPr="00053A9E">
        <w:rPr>
          <w:szCs w:val="22"/>
        </w:rPr>
        <w:t>a</w:t>
      </w:r>
      <w:r w:rsidRPr="00053A9E">
        <w:rPr>
          <w:szCs w:val="22"/>
        </w:rPr>
        <w:t xml:space="preserve"> pas caché sa déception devant </w:t>
      </w:r>
      <w:r w:rsidR="006D76C2" w:rsidRPr="00053A9E">
        <w:rPr>
          <w:szCs w:val="22"/>
        </w:rPr>
        <w:t>l</w:t>
      </w:r>
      <w:r w:rsidR="00162955" w:rsidRPr="00053A9E">
        <w:rPr>
          <w:szCs w:val="22"/>
        </w:rPr>
        <w:t>’</w:t>
      </w:r>
      <w:r w:rsidR="006D76C2" w:rsidRPr="00053A9E">
        <w:rPr>
          <w:szCs w:val="22"/>
        </w:rPr>
        <w:t>i</w:t>
      </w:r>
      <w:r w:rsidRPr="00053A9E">
        <w:rPr>
          <w:szCs w:val="22"/>
        </w:rPr>
        <w:t xml:space="preserve">ncapacité des membres </w:t>
      </w:r>
      <w:r w:rsidR="00A41375" w:rsidRPr="00053A9E">
        <w:rPr>
          <w:szCs w:val="22"/>
        </w:rPr>
        <w:t>à </w:t>
      </w:r>
      <w:r w:rsidRPr="00053A9E">
        <w:rPr>
          <w:szCs w:val="22"/>
        </w:rPr>
        <w:t xml:space="preserve">trouver un compromis </w:t>
      </w:r>
      <w:r w:rsidR="00052526" w:rsidRPr="00053A9E">
        <w:rPr>
          <w:szCs w:val="22"/>
        </w:rPr>
        <w:t xml:space="preserve">au moins </w:t>
      </w:r>
      <w:r w:rsidRPr="00053A9E">
        <w:rPr>
          <w:szCs w:val="22"/>
        </w:rPr>
        <w:t xml:space="preserve">sur une décision </w:t>
      </w:r>
      <w:r w:rsidR="00A41375" w:rsidRPr="00053A9E">
        <w:rPr>
          <w:szCs w:val="22"/>
        </w:rPr>
        <w:t>relative </w:t>
      </w:r>
      <w:r w:rsidRPr="00053A9E">
        <w:rPr>
          <w:szCs w:val="22"/>
        </w:rPr>
        <w:t>aux bureaux extérieu</w:t>
      </w:r>
      <w:r w:rsidR="007C7671" w:rsidRPr="00053A9E">
        <w:rPr>
          <w:szCs w:val="22"/>
        </w:rPr>
        <w:t>rs.  Ma</w:t>
      </w:r>
      <w:r w:rsidRPr="00053A9E">
        <w:rPr>
          <w:szCs w:val="22"/>
        </w:rPr>
        <w:t xml:space="preserve">lgré son appréhension, la délégation avait toujours espoir que la persévérance mènerait </w:t>
      </w:r>
      <w:r w:rsidR="00A41375" w:rsidRPr="00053A9E">
        <w:rPr>
          <w:szCs w:val="22"/>
        </w:rPr>
        <w:t>à </w:t>
      </w:r>
      <w:r w:rsidRPr="00053A9E">
        <w:rPr>
          <w:szCs w:val="22"/>
        </w:rPr>
        <w:t>une issue plus heureuse</w:t>
      </w:r>
      <w:r w:rsidR="005D04EC" w:rsidRPr="00053A9E">
        <w:rPr>
          <w:szCs w:val="22"/>
        </w:rPr>
        <w:t>.</w:t>
      </w:r>
    </w:p>
    <w:p w:rsidR="00D6553F" w:rsidRPr="00053A9E" w:rsidRDefault="00FE2D82" w:rsidP="001F20D5">
      <w:pPr>
        <w:pStyle w:val="ONUMFS"/>
        <w:rPr>
          <w:szCs w:val="22"/>
        </w:rPr>
      </w:pPr>
      <w:r w:rsidRPr="00053A9E">
        <w:rPr>
          <w:szCs w:val="22"/>
        </w:rPr>
        <w:t>Le président a fait remarquer que des efforts avaient été accomplis par tous pour obtenir des résultats positi</w:t>
      </w:r>
      <w:r w:rsidR="007C7671" w:rsidRPr="00053A9E">
        <w:rPr>
          <w:szCs w:val="22"/>
        </w:rPr>
        <w:t>fs.  Il</w:t>
      </w:r>
      <w:r w:rsidRPr="00053A9E">
        <w:rPr>
          <w:szCs w:val="22"/>
        </w:rPr>
        <w:t xml:space="preserve"> a remercié les États membres pour la générosité de leurs propos et de leur gratitude </w:t>
      </w:r>
      <w:r w:rsidR="00162955" w:rsidRPr="00053A9E">
        <w:rPr>
          <w:szCs w:val="22"/>
        </w:rPr>
        <w:t>à l’égard</w:t>
      </w:r>
      <w:r w:rsidRPr="00053A9E">
        <w:rPr>
          <w:szCs w:val="22"/>
        </w:rPr>
        <w:t xml:space="preserve"> de sa présidence, et pour leur engagement constructif dans la réunion, en soulignant le soutien indéfectible </w:t>
      </w:r>
      <w:r w:rsidR="00460C90" w:rsidRPr="00053A9E">
        <w:rPr>
          <w:szCs w:val="22"/>
        </w:rPr>
        <w:t>q</w:t>
      </w:r>
      <w:r w:rsidR="006D76C2" w:rsidRPr="00053A9E">
        <w:rPr>
          <w:szCs w:val="22"/>
        </w:rPr>
        <w:t>u</w:t>
      </w:r>
      <w:r w:rsidR="00162955" w:rsidRPr="00053A9E">
        <w:rPr>
          <w:szCs w:val="22"/>
        </w:rPr>
        <w:t>’</w:t>
      </w:r>
      <w:r w:rsidR="006D76C2" w:rsidRPr="00053A9E">
        <w:rPr>
          <w:szCs w:val="22"/>
        </w:rPr>
        <w:t>i</w:t>
      </w:r>
      <w:r w:rsidRPr="00053A9E">
        <w:rPr>
          <w:szCs w:val="22"/>
        </w:rPr>
        <w:t>l avait reçu de la part du Secrétariat</w:t>
      </w:r>
      <w:r w:rsidR="005D04EC" w:rsidRPr="00053A9E">
        <w:rPr>
          <w:szCs w:val="22"/>
        </w:rPr>
        <w:t>.</w:t>
      </w:r>
    </w:p>
    <w:p w:rsidR="00D6553F" w:rsidRPr="00053A9E" w:rsidRDefault="00FE2D82" w:rsidP="001F20D5">
      <w:pPr>
        <w:pStyle w:val="ONUMFS"/>
        <w:rPr>
          <w:szCs w:val="22"/>
        </w:rPr>
      </w:pPr>
      <w:r w:rsidRPr="00053A9E">
        <w:rPr>
          <w:szCs w:val="22"/>
        </w:rPr>
        <w:t>Le président a clos la vingt</w:t>
      </w:r>
      <w:r w:rsidR="007C7671" w:rsidRPr="00053A9E">
        <w:rPr>
          <w:szCs w:val="22"/>
        </w:rPr>
        <w:noBreakHyphen/>
      </w:r>
      <w:r w:rsidRPr="00053A9E">
        <w:rPr>
          <w:szCs w:val="22"/>
        </w:rPr>
        <w:t>quatrième session du PBC</w:t>
      </w:r>
      <w:r w:rsidR="005D04EC" w:rsidRPr="00053A9E">
        <w:rPr>
          <w:szCs w:val="22"/>
        </w:rPr>
        <w:t>.</w:t>
      </w:r>
    </w:p>
    <w:p w:rsidR="00FE2D82" w:rsidRPr="00053A9E" w:rsidRDefault="00FE2D82" w:rsidP="001F20D5">
      <w:pPr>
        <w:rPr>
          <w:szCs w:val="22"/>
        </w:rPr>
      </w:pPr>
    </w:p>
    <w:p w:rsidR="00FE2D82" w:rsidRPr="00053A9E" w:rsidRDefault="00FE2D82" w:rsidP="001F20D5">
      <w:pPr>
        <w:rPr>
          <w:szCs w:val="22"/>
        </w:rPr>
      </w:pPr>
    </w:p>
    <w:p w:rsidR="00FE2D82" w:rsidRPr="00053A9E" w:rsidRDefault="00FE2D82" w:rsidP="001F20D5">
      <w:pPr>
        <w:pStyle w:val="Endofdocument-Annex"/>
        <w:rPr>
          <w:szCs w:val="22"/>
        </w:rPr>
      </w:pPr>
      <w:r w:rsidRPr="00053A9E">
        <w:rPr>
          <w:szCs w:val="22"/>
        </w:rPr>
        <w:t>[</w:t>
      </w:r>
      <w:r w:rsidR="006D76C2" w:rsidRPr="00053A9E">
        <w:rPr>
          <w:szCs w:val="22"/>
        </w:rPr>
        <w:t>L</w:t>
      </w:r>
      <w:r w:rsidR="00162955" w:rsidRPr="00053A9E">
        <w:rPr>
          <w:szCs w:val="22"/>
        </w:rPr>
        <w:t>’</w:t>
      </w:r>
      <w:r w:rsidR="006D76C2" w:rsidRPr="00053A9E">
        <w:rPr>
          <w:szCs w:val="22"/>
        </w:rPr>
        <w:t>a</w:t>
      </w:r>
      <w:r w:rsidRPr="00053A9E">
        <w:rPr>
          <w:szCs w:val="22"/>
        </w:rPr>
        <w:t>nnexe suit]</w:t>
      </w:r>
    </w:p>
    <w:p w:rsidR="00FE2D82" w:rsidRPr="00053A9E" w:rsidRDefault="00FE2D82" w:rsidP="001F20D5">
      <w:pPr>
        <w:pStyle w:val="Endofdocument-Annex"/>
        <w:rPr>
          <w:szCs w:val="22"/>
        </w:rPr>
      </w:pPr>
    </w:p>
    <w:p w:rsidR="00954816" w:rsidRPr="00053A9E" w:rsidRDefault="00954816" w:rsidP="001F20D5">
      <w:pPr>
        <w:rPr>
          <w:szCs w:val="22"/>
        </w:rPr>
      </w:pPr>
    </w:p>
    <w:sectPr w:rsidR="00954816" w:rsidRPr="00053A9E" w:rsidSect="005A7D2B">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EF" w:rsidRDefault="00ED40EF" w:rsidP="00FE2D82">
      <w:r>
        <w:separator/>
      </w:r>
    </w:p>
  </w:endnote>
  <w:endnote w:type="continuationSeparator" w:id="0">
    <w:p w:rsidR="00ED40EF" w:rsidRDefault="00ED40EF" w:rsidP="00FE2D82">
      <w:r>
        <w:continuationSeparator/>
      </w:r>
    </w:p>
  </w:endnote>
  <w:endnote w:type="continuationNotice" w:id="1">
    <w:p w:rsidR="00ED40EF" w:rsidRDefault="00ED4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EF" w:rsidRDefault="00ED40EF" w:rsidP="00FE2D82">
      <w:r>
        <w:separator/>
      </w:r>
    </w:p>
  </w:footnote>
  <w:footnote w:type="continuationSeparator" w:id="0">
    <w:p w:rsidR="00ED40EF" w:rsidRDefault="00ED40EF" w:rsidP="00FE2D82">
      <w:r>
        <w:continuationSeparator/>
      </w:r>
    </w:p>
  </w:footnote>
  <w:footnote w:type="continuationNotice" w:id="1">
    <w:p w:rsidR="00ED40EF" w:rsidRDefault="00ED40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Default="00ED40EF" w:rsidP="00437990">
    <w:pPr>
      <w:pStyle w:val="Header"/>
      <w:jc w:val="right"/>
    </w:pPr>
    <w:r w:rsidRPr="00437990">
      <w:t>WO/PBC/24/18</w:t>
    </w:r>
  </w:p>
  <w:p w:rsidR="00ED40EF" w:rsidRDefault="00ED40EF" w:rsidP="00437990">
    <w:pPr>
      <w:pStyle w:val="Header"/>
      <w:jc w:val="right"/>
    </w:pPr>
    <w:r>
      <w:t xml:space="preserve">page </w:t>
    </w:r>
    <w:r>
      <w:fldChar w:fldCharType="begin"/>
    </w:r>
    <w:r>
      <w:instrText>PAGE   \* MERGEFORMAT</w:instrText>
    </w:r>
    <w:r>
      <w:fldChar w:fldCharType="separate"/>
    </w:r>
    <w:r w:rsidR="00B24AB4">
      <w:rPr>
        <w:noProof/>
      </w:rPr>
      <w:t>73</w:t>
    </w:r>
    <w:r>
      <w:fldChar w:fldCharType="end"/>
    </w:r>
  </w:p>
  <w:p w:rsidR="00ED40EF" w:rsidRDefault="00ED40EF" w:rsidP="0043799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68446AAA"/>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E638B0FE"/>
    <w:lvl w:ilvl="0">
      <w:start w:val="1"/>
      <w:numFmt w:val="decimal"/>
      <w:lvlRestart w:val="0"/>
      <w:pStyle w:val="ONUMFS"/>
      <w:lvlText w:val="%1."/>
      <w:lvlJc w:val="left"/>
      <w:pPr>
        <w:tabs>
          <w:tab w:val="num" w:pos="5812"/>
        </w:tabs>
        <w:ind w:left="5245"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893668"/>
    <w:multiLevelType w:val="hybridMultilevel"/>
    <w:tmpl w:val="FEEEA274"/>
    <w:lvl w:ilvl="0" w:tplc="FFFFFFFF">
      <w:start w:val="1"/>
      <w:numFmt w:val="decimal"/>
      <w:pStyle w:val="Style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3ED5897"/>
    <w:multiLevelType w:val="hybridMultilevel"/>
    <w:tmpl w:val="D36C8C0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C8B3C46"/>
    <w:multiLevelType w:val="hybridMultilevel"/>
    <w:tmpl w:val="799E19C6"/>
    <w:lvl w:ilvl="0" w:tplc="FFFFFFFF">
      <w:start w:val="1"/>
      <w:numFmt w:val="decimal"/>
      <w:lvlRestart w:val="0"/>
      <w:pStyle w:val="ListNumber"/>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removePersonalInformation/>
  <w:removeDateAndTime/>
  <w:hideSpellingErrors/>
  <w:activeWritingStyle w:appName="MSWord" w:lang="ar-SA" w:vendorID="64" w:dllVersion="131078" w:nlCheck="1" w:checkStyle="0"/>
  <w:activeWritingStyle w:appName="MSWord" w:lang="fr-FR" w:vendorID="64" w:dllVersion="131078" w:nlCheck="1" w:checkStyle="1"/>
  <w:activeWritingStyle w:appName="MSWord" w:lang="en-US" w:vendorID="64" w:dllVersion="131078" w:nlCheck="1" w:checkStyle="1"/>
  <w:defaultTabStop w:val="567"/>
  <w:hyphenationZone w:val="425"/>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44"/>
    <w:rsid w:val="00052526"/>
    <w:rsid w:val="00053A9E"/>
    <w:rsid w:val="00060728"/>
    <w:rsid w:val="00073CC7"/>
    <w:rsid w:val="00084A0E"/>
    <w:rsid w:val="000B4E3C"/>
    <w:rsid w:val="00120A51"/>
    <w:rsid w:val="00162955"/>
    <w:rsid w:val="00185A2B"/>
    <w:rsid w:val="001C5A2E"/>
    <w:rsid w:val="001C69AA"/>
    <w:rsid w:val="001C7E03"/>
    <w:rsid w:val="001F20D5"/>
    <w:rsid w:val="00205E87"/>
    <w:rsid w:val="002A25FF"/>
    <w:rsid w:val="002B164E"/>
    <w:rsid w:val="002D2A8A"/>
    <w:rsid w:val="00310F34"/>
    <w:rsid w:val="0032077F"/>
    <w:rsid w:val="00364A2A"/>
    <w:rsid w:val="00394F64"/>
    <w:rsid w:val="003A391B"/>
    <w:rsid w:val="00437990"/>
    <w:rsid w:val="00447167"/>
    <w:rsid w:val="00460C90"/>
    <w:rsid w:val="004A1214"/>
    <w:rsid w:val="004E306A"/>
    <w:rsid w:val="004E63B1"/>
    <w:rsid w:val="004F1A0C"/>
    <w:rsid w:val="004F3974"/>
    <w:rsid w:val="005A485E"/>
    <w:rsid w:val="005A7D2B"/>
    <w:rsid w:val="005B69BF"/>
    <w:rsid w:val="005C6FA6"/>
    <w:rsid w:val="005D04EC"/>
    <w:rsid w:val="00625D0A"/>
    <w:rsid w:val="006433FA"/>
    <w:rsid w:val="00643671"/>
    <w:rsid w:val="00666544"/>
    <w:rsid w:val="00690BBB"/>
    <w:rsid w:val="00695F59"/>
    <w:rsid w:val="006B49AE"/>
    <w:rsid w:val="006D76C2"/>
    <w:rsid w:val="00756DBB"/>
    <w:rsid w:val="00764CA3"/>
    <w:rsid w:val="00773554"/>
    <w:rsid w:val="00781D05"/>
    <w:rsid w:val="00797AED"/>
    <w:rsid w:val="007C7671"/>
    <w:rsid w:val="007F70E1"/>
    <w:rsid w:val="00814E22"/>
    <w:rsid w:val="00845C01"/>
    <w:rsid w:val="008508D5"/>
    <w:rsid w:val="00850E7F"/>
    <w:rsid w:val="00890E25"/>
    <w:rsid w:val="008B0906"/>
    <w:rsid w:val="008D3688"/>
    <w:rsid w:val="009019CF"/>
    <w:rsid w:val="009376B9"/>
    <w:rsid w:val="00946239"/>
    <w:rsid w:val="00954816"/>
    <w:rsid w:val="009A59A2"/>
    <w:rsid w:val="009A61BE"/>
    <w:rsid w:val="009B0C83"/>
    <w:rsid w:val="009B7F2D"/>
    <w:rsid w:val="009D4B2D"/>
    <w:rsid w:val="009E3082"/>
    <w:rsid w:val="009E7A9A"/>
    <w:rsid w:val="00A06197"/>
    <w:rsid w:val="00A26B79"/>
    <w:rsid w:val="00A41375"/>
    <w:rsid w:val="00A57D95"/>
    <w:rsid w:val="00AA3B13"/>
    <w:rsid w:val="00AB248F"/>
    <w:rsid w:val="00AE3C37"/>
    <w:rsid w:val="00B02FB0"/>
    <w:rsid w:val="00B11D53"/>
    <w:rsid w:val="00B1391A"/>
    <w:rsid w:val="00B14D34"/>
    <w:rsid w:val="00B24AB4"/>
    <w:rsid w:val="00B65DB6"/>
    <w:rsid w:val="00B85FB2"/>
    <w:rsid w:val="00BC3A6C"/>
    <w:rsid w:val="00BC79D9"/>
    <w:rsid w:val="00BD4512"/>
    <w:rsid w:val="00C038AC"/>
    <w:rsid w:val="00C0676B"/>
    <w:rsid w:val="00C42508"/>
    <w:rsid w:val="00CA2123"/>
    <w:rsid w:val="00D22B09"/>
    <w:rsid w:val="00D2439E"/>
    <w:rsid w:val="00D44066"/>
    <w:rsid w:val="00D6553F"/>
    <w:rsid w:val="00D86610"/>
    <w:rsid w:val="00D9313E"/>
    <w:rsid w:val="00DB4E83"/>
    <w:rsid w:val="00DB660A"/>
    <w:rsid w:val="00DB72EA"/>
    <w:rsid w:val="00DD269B"/>
    <w:rsid w:val="00DE0BAF"/>
    <w:rsid w:val="00DE17A7"/>
    <w:rsid w:val="00DE46A2"/>
    <w:rsid w:val="00DF5524"/>
    <w:rsid w:val="00E17912"/>
    <w:rsid w:val="00E77B6F"/>
    <w:rsid w:val="00E80430"/>
    <w:rsid w:val="00ED40EF"/>
    <w:rsid w:val="00EF0081"/>
    <w:rsid w:val="00EF0AE5"/>
    <w:rsid w:val="00F70349"/>
    <w:rsid w:val="00FC613C"/>
    <w:rsid w:val="00FE2D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82"/>
    <w:pPr>
      <w:spacing w:after="0" w:line="240" w:lineRule="auto"/>
    </w:pPr>
    <w:rPr>
      <w:rFonts w:ascii="Arial" w:eastAsia="SimSun" w:hAnsi="Arial" w:cs="Arial"/>
      <w:szCs w:val="20"/>
      <w:lang w:eastAsia="fr-FR"/>
    </w:rPr>
  </w:style>
  <w:style w:type="paragraph" w:styleId="Heading1">
    <w:name w:val="heading 1"/>
    <w:basedOn w:val="Normal"/>
    <w:next w:val="Normal"/>
    <w:link w:val="Heading1Char"/>
    <w:qFormat/>
    <w:rsid w:val="00FE2D82"/>
    <w:pPr>
      <w:keepNext/>
      <w:spacing w:before="240" w:after="60"/>
      <w:outlineLvl w:val="0"/>
    </w:pPr>
    <w:rPr>
      <w:b/>
      <w:bCs/>
      <w:caps/>
      <w:kern w:val="32"/>
      <w:szCs w:val="32"/>
    </w:rPr>
  </w:style>
  <w:style w:type="paragraph" w:styleId="Heading2">
    <w:name w:val="heading 2"/>
    <w:basedOn w:val="Normal"/>
    <w:next w:val="Normal"/>
    <w:link w:val="Heading2Char"/>
    <w:qFormat/>
    <w:rsid w:val="00FE2D82"/>
    <w:pPr>
      <w:keepNext/>
      <w:spacing w:before="240" w:after="60"/>
      <w:outlineLvl w:val="1"/>
    </w:pPr>
    <w:rPr>
      <w:bCs/>
      <w:iCs/>
      <w:caps/>
      <w:szCs w:val="28"/>
    </w:rPr>
  </w:style>
  <w:style w:type="paragraph" w:styleId="Heading3">
    <w:name w:val="heading 3"/>
    <w:basedOn w:val="Normal"/>
    <w:next w:val="Normal"/>
    <w:link w:val="Heading3Char"/>
    <w:qFormat/>
    <w:rsid w:val="00FE2D82"/>
    <w:pPr>
      <w:keepNext/>
      <w:spacing w:before="240" w:after="60"/>
      <w:outlineLvl w:val="2"/>
    </w:pPr>
    <w:rPr>
      <w:bCs/>
      <w:szCs w:val="26"/>
      <w:u w:val="single"/>
    </w:rPr>
  </w:style>
  <w:style w:type="paragraph" w:styleId="Heading4">
    <w:name w:val="heading 4"/>
    <w:basedOn w:val="Normal"/>
    <w:next w:val="Normal"/>
    <w:link w:val="Heading4Char"/>
    <w:qFormat/>
    <w:rsid w:val="00FE2D8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D82"/>
    <w:rPr>
      <w:rFonts w:ascii="Arial" w:eastAsia="SimSun" w:hAnsi="Arial" w:cs="Arial"/>
      <w:b/>
      <w:bCs/>
      <w:caps/>
      <w:kern w:val="32"/>
      <w:szCs w:val="32"/>
      <w:lang w:eastAsia="fr-FR"/>
    </w:rPr>
  </w:style>
  <w:style w:type="character" w:customStyle="1" w:styleId="Heading2Char">
    <w:name w:val="Heading 2 Char"/>
    <w:basedOn w:val="DefaultParagraphFont"/>
    <w:link w:val="Heading2"/>
    <w:rsid w:val="00FE2D82"/>
    <w:rPr>
      <w:rFonts w:ascii="Arial" w:eastAsia="SimSun" w:hAnsi="Arial" w:cs="Arial"/>
      <w:bCs/>
      <w:iCs/>
      <w:caps/>
      <w:szCs w:val="28"/>
      <w:lang w:eastAsia="fr-FR"/>
    </w:rPr>
  </w:style>
  <w:style w:type="character" w:customStyle="1" w:styleId="Heading3Char">
    <w:name w:val="Heading 3 Char"/>
    <w:basedOn w:val="DefaultParagraphFont"/>
    <w:link w:val="Heading3"/>
    <w:rsid w:val="00FE2D82"/>
    <w:rPr>
      <w:rFonts w:ascii="Arial" w:eastAsia="SimSun" w:hAnsi="Arial" w:cs="Arial"/>
      <w:bCs/>
      <w:szCs w:val="26"/>
      <w:u w:val="single"/>
      <w:lang w:eastAsia="fr-FR"/>
    </w:rPr>
  </w:style>
  <w:style w:type="character" w:customStyle="1" w:styleId="Heading4Char">
    <w:name w:val="Heading 4 Char"/>
    <w:basedOn w:val="DefaultParagraphFont"/>
    <w:link w:val="Heading4"/>
    <w:rsid w:val="00FE2D82"/>
    <w:rPr>
      <w:rFonts w:ascii="Arial" w:eastAsia="SimSun" w:hAnsi="Arial" w:cs="Arial"/>
      <w:bCs/>
      <w:i/>
      <w:szCs w:val="28"/>
      <w:lang w:eastAsia="fr-FR"/>
    </w:rPr>
  </w:style>
  <w:style w:type="paragraph" w:customStyle="1" w:styleId="Endofdocument-Annex">
    <w:name w:val="[End of document - Annex]"/>
    <w:basedOn w:val="Normal"/>
    <w:rsid w:val="00FE2D82"/>
    <w:pPr>
      <w:ind w:left="5534"/>
    </w:pPr>
  </w:style>
  <w:style w:type="paragraph" w:styleId="BodyText">
    <w:name w:val="Body Text"/>
    <w:basedOn w:val="Normal"/>
    <w:link w:val="BodyTextChar"/>
    <w:rsid w:val="00FE2D82"/>
    <w:pPr>
      <w:spacing w:after="220"/>
    </w:pPr>
  </w:style>
  <w:style w:type="character" w:customStyle="1" w:styleId="BodyTextChar">
    <w:name w:val="Body Text Char"/>
    <w:basedOn w:val="DefaultParagraphFont"/>
    <w:link w:val="BodyText"/>
    <w:rsid w:val="00FE2D82"/>
    <w:rPr>
      <w:rFonts w:ascii="Arial" w:eastAsia="SimSun" w:hAnsi="Arial" w:cs="Arial"/>
      <w:szCs w:val="20"/>
      <w:lang w:eastAsia="fr-FR"/>
    </w:rPr>
  </w:style>
  <w:style w:type="paragraph" w:styleId="Caption">
    <w:name w:val="caption"/>
    <w:basedOn w:val="Normal"/>
    <w:next w:val="Normal"/>
    <w:qFormat/>
    <w:rsid w:val="00FE2D82"/>
    <w:rPr>
      <w:b/>
      <w:bCs/>
      <w:sz w:val="18"/>
    </w:rPr>
  </w:style>
  <w:style w:type="paragraph" w:styleId="CommentText">
    <w:name w:val="annotation text"/>
    <w:basedOn w:val="Normal"/>
    <w:link w:val="CommentTextChar"/>
    <w:semiHidden/>
    <w:rsid w:val="00FE2D82"/>
    <w:rPr>
      <w:sz w:val="18"/>
    </w:rPr>
  </w:style>
  <w:style w:type="character" w:customStyle="1" w:styleId="CommentTextChar">
    <w:name w:val="Comment Text Char"/>
    <w:basedOn w:val="DefaultParagraphFont"/>
    <w:link w:val="CommentText"/>
    <w:semiHidden/>
    <w:rsid w:val="00FE2D82"/>
    <w:rPr>
      <w:rFonts w:ascii="Arial" w:eastAsia="SimSun" w:hAnsi="Arial" w:cs="Arial"/>
      <w:sz w:val="18"/>
      <w:szCs w:val="20"/>
      <w:lang w:eastAsia="fr-FR"/>
    </w:rPr>
  </w:style>
  <w:style w:type="paragraph" w:styleId="EndnoteText">
    <w:name w:val="endnote text"/>
    <w:basedOn w:val="Normal"/>
    <w:link w:val="EndnoteTextChar"/>
    <w:semiHidden/>
    <w:rsid w:val="00FE2D82"/>
    <w:rPr>
      <w:sz w:val="18"/>
    </w:rPr>
  </w:style>
  <w:style w:type="character" w:customStyle="1" w:styleId="EndnoteTextChar">
    <w:name w:val="Endnote Text Char"/>
    <w:basedOn w:val="DefaultParagraphFont"/>
    <w:link w:val="EndnoteText"/>
    <w:semiHidden/>
    <w:rsid w:val="00FE2D82"/>
    <w:rPr>
      <w:rFonts w:ascii="Arial" w:eastAsia="SimSun" w:hAnsi="Arial" w:cs="Arial"/>
      <w:sz w:val="18"/>
      <w:szCs w:val="20"/>
      <w:lang w:eastAsia="fr-FR"/>
    </w:rPr>
  </w:style>
  <w:style w:type="paragraph" w:styleId="Footer">
    <w:name w:val="footer"/>
    <w:basedOn w:val="Normal"/>
    <w:link w:val="FooterChar"/>
    <w:rsid w:val="00FE2D82"/>
    <w:pPr>
      <w:tabs>
        <w:tab w:val="center" w:pos="4320"/>
        <w:tab w:val="right" w:pos="8640"/>
      </w:tabs>
    </w:pPr>
  </w:style>
  <w:style w:type="character" w:customStyle="1" w:styleId="FooterChar">
    <w:name w:val="Footer Char"/>
    <w:basedOn w:val="DefaultParagraphFont"/>
    <w:link w:val="Footer"/>
    <w:rsid w:val="00FE2D82"/>
    <w:rPr>
      <w:rFonts w:ascii="Arial" w:eastAsia="SimSun" w:hAnsi="Arial" w:cs="Arial"/>
      <w:szCs w:val="20"/>
      <w:lang w:eastAsia="fr-FR"/>
    </w:rPr>
  </w:style>
  <w:style w:type="paragraph" w:styleId="FootnoteText">
    <w:name w:val="footnote text"/>
    <w:aliases w:val="Char"/>
    <w:basedOn w:val="Normal"/>
    <w:link w:val="FootnoteTextChar"/>
    <w:semiHidden/>
    <w:rsid w:val="00FE2D82"/>
    <w:rPr>
      <w:sz w:val="18"/>
    </w:rPr>
  </w:style>
  <w:style w:type="character" w:customStyle="1" w:styleId="FootnoteTextChar">
    <w:name w:val="Footnote Text Char"/>
    <w:aliases w:val="Char Char"/>
    <w:basedOn w:val="DefaultParagraphFont"/>
    <w:link w:val="FootnoteText"/>
    <w:semiHidden/>
    <w:rsid w:val="00FE2D82"/>
    <w:rPr>
      <w:rFonts w:ascii="Arial" w:eastAsia="SimSun" w:hAnsi="Arial" w:cs="Arial"/>
      <w:sz w:val="18"/>
      <w:szCs w:val="20"/>
      <w:lang w:eastAsia="fr-FR"/>
    </w:rPr>
  </w:style>
  <w:style w:type="paragraph" w:styleId="Header">
    <w:name w:val="header"/>
    <w:basedOn w:val="Normal"/>
    <w:link w:val="HeaderChar"/>
    <w:uiPriority w:val="99"/>
    <w:rsid w:val="00FE2D82"/>
    <w:pPr>
      <w:tabs>
        <w:tab w:val="center" w:pos="4536"/>
        <w:tab w:val="right" w:pos="9072"/>
      </w:tabs>
    </w:pPr>
  </w:style>
  <w:style w:type="character" w:customStyle="1" w:styleId="HeaderChar">
    <w:name w:val="Header Char"/>
    <w:basedOn w:val="DefaultParagraphFont"/>
    <w:link w:val="Header"/>
    <w:uiPriority w:val="99"/>
    <w:rsid w:val="00FE2D82"/>
    <w:rPr>
      <w:rFonts w:ascii="Arial" w:eastAsia="SimSun" w:hAnsi="Arial" w:cs="Arial"/>
      <w:szCs w:val="20"/>
      <w:lang w:eastAsia="fr-FR"/>
    </w:rPr>
  </w:style>
  <w:style w:type="paragraph" w:styleId="ListNumber">
    <w:name w:val="List Number"/>
    <w:basedOn w:val="Normal"/>
    <w:semiHidden/>
    <w:rsid w:val="00FE2D82"/>
    <w:pPr>
      <w:numPr>
        <w:numId w:val="1"/>
      </w:numPr>
    </w:pPr>
  </w:style>
  <w:style w:type="paragraph" w:customStyle="1" w:styleId="ONUME">
    <w:name w:val="ONUM E"/>
    <w:basedOn w:val="BodyText"/>
    <w:link w:val="ONUMEChar"/>
    <w:rsid w:val="00FE2D82"/>
    <w:pPr>
      <w:numPr>
        <w:numId w:val="2"/>
      </w:numPr>
    </w:pPr>
  </w:style>
  <w:style w:type="paragraph" w:customStyle="1" w:styleId="ONUMFS">
    <w:name w:val="ONUM FS"/>
    <w:basedOn w:val="BodyText"/>
    <w:rsid w:val="00FE2D82"/>
    <w:pPr>
      <w:numPr>
        <w:numId w:val="3"/>
      </w:numPr>
      <w:tabs>
        <w:tab w:val="clear" w:pos="5812"/>
        <w:tab w:val="num" w:pos="567"/>
      </w:tabs>
      <w:ind w:left="0"/>
    </w:pPr>
  </w:style>
  <w:style w:type="paragraph" w:styleId="Salutation">
    <w:name w:val="Salutation"/>
    <w:basedOn w:val="Normal"/>
    <w:next w:val="Normal"/>
    <w:link w:val="SalutationChar"/>
    <w:semiHidden/>
    <w:rsid w:val="00FE2D82"/>
  </w:style>
  <w:style w:type="character" w:customStyle="1" w:styleId="SalutationChar">
    <w:name w:val="Salutation Char"/>
    <w:basedOn w:val="DefaultParagraphFont"/>
    <w:link w:val="Salutation"/>
    <w:semiHidden/>
    <w:rsid w:val="00FE2D82"/>
    <w:rPr>
      <w:rFonts w:ascii="Arial" w:eastAsia="SimSun" w:hAnsi="Arial" w:cs="Arial"/>
      <w:szCs w:val="20"/>
      <w:lang w:eastAsia="fr-FR"/>
    </w:rPr>
  </w:style>
  <w:style w:type="paragraph" w:styleId="Signature">
    <w:name w:val="Signature"/>
    <w:basedOn w:val="Normal"/>
    <w:link w:val="SignatureChar"/>
    <w:semiHidden/>
    <w:rsid w:val="00FE2D82"/>
    <w:pPr>
      <w:ind w:left="5250"/>
    </w:pPr>
  </w:style>
  <w:style w:type="character" w:customStyle="1" w:styleId="SignatureChar">
    <w:name w:val="Signature Char"/>
    <w:basedOn w:val="DefaultParagraphFont"/>
    <w:link w:val="Signature"/>
    <w:semiHidden/>
    <w:rsid w:val="00FE2D82"/>
    <w:rPr>
      <w:rFonts w:ascii="Arial" w:eastAsia="SimSun" w:hAnsi="Arial" w:cs="Arial"/>
      <w:szCs w:val="20"/>
      <w:lang w:eastAsia="fr-FR"/>
    </w:rPr>
  </w:style>
  <w:style w:type="paragraph" w:styleId="BalloonText">
    <w:name w:val="Balloon Text"/>
    <w:basedOn w:val="Normal"/>
    <w:link w:val="BalloonTextChar"/>
    <w:rsid w:val="00FE2D82"/>
    <w:rPr>
      <w:rFonts w:ascii="Tahoma" w:hAnsi="Tahoma" w:cs="Tahoma"/>
      <w:sz w:val="16"/>
      <w:szCs w:val="16"/>
    </w:rPr>
  </w:style>
  <w:style w:type="character" w:customStyle="1" w:styleId="BalloonTextChar">
    <w:name w:val="Balloon Text Char"/>
    <w:basedOn w:val="DefaultParagraphFont"/>
    <w:link w:val="BalloonText"/>
    <w:rsid w:val="00FE2D82"/>
    <w:rPr>
      <w:rFonts w:ascii="Tahoma" w:eastAsia="SimSun" w:hAnsi="Tahoma" w:cs="Tahoma"/>
      <w:sz w:val="16"/>
      <w:szCs w:val="16"/>
      <w:lang w:eastAsia="fr-FR"/>
    </w:rPr>
  </w:style>
  <w:style w:type="character" w:customStyle="1" w:styleId="ONUMEChar">
    <w:name w:val="ONUM E Char"/>
    <w:link w:val="ONUME"/>
    <w:rsid w:val="00FE2D82"/>
    <w:rPr>
      <w:rFonts w:ascii="Arial" w:eastAsia="SimSun" w:hAnsi="Arial" w:cs="Arial"/>
      <w:szCs w:val="20"/>
      <w:lang w:eastAsia="fr-FR"/>
    </w:rPr>
  </w:style>
  <w:style w:type="paragraph" w:customStyle="1" w:styleId="ByContin1">
    <w:name w:val="By  Contin 1"/>
    <w:basedOn w:val="Normal"/>
    <w:uiPriority w:val="99"/>
    <w:rsid w:val="00FE2D82"/>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Paren1">
    <w:name w:val="Paren 1"/>
    <w:basedOn w:val="Normal"/>
    <w:next w:val="Normal"/>
    <w:uiPriority w:val="99"/>
    <w:rsid w:val="00FE2D82"/>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styleId="TOCHeading">
    <w:name w:val="TOC Heading"/>
    <w:basedOn w:val="Heading1"/>
    <w:next w:val="Normal"/>
    <w:uiPriority w:val="39"/>
    <w:unhideWhenUsed/>
    <w:qFormat/>
    <w:rsid w:val="00FE2D82"/>
    <w:pPr>
      <w:keepLines/>
      <w:spacing w:before="480" w:after="0" w:line="276" w:lineRule="auto"/>
      <w:outlineLvl w:val="9"/>
    </w:pPr>
    <w:rPr>
      <w:rFonts w:ascii="Cambria" w:hAnsi="Cambria" w:cs="Times New Roman"/>
      <w:caps w:val="0"/>
      <w:color w:val="365F91"/>
      <w:sz w:val="28"/>
      <w:szCs w:val="28"/>
    </w:rPr>
  </w:style>
  <w:style w:type="paragraph" w:styleId="TOC1">
    <w:name w:val="toc 1"/>
    <w:basedOn w:val="Normal"/>
    <w:next w:val="Normal"/>
    <w:autoRedefine/>
    <w:uiPriority w:val="39"/>
    <w:rsid w:val="009019CF"/>
    <w:pPr>
      <w:tabs>
        <w:tab w:val="left" w:pos="1100"/>
        <w:tab w:val="right" w:leader="dot" w:pos="9345"/>
      </w:tabs>
      <w:spacing w:after="100"/>
      <w:ind w:right="567"/>
    </w:pPr>
    <w:rPr>
      <w:caps/>
      <w:noProof/>
    </w:rPr>
  </w:style>
  <w:style w:type="character" w:styleId="Hyperlink">
    <w:name w:val="Hyperlink"/>
    <w:uiPriority w:val="99"/>
    <w:unhideWhenUsed/>
    <w:rsid w:val="00FE2D82"/>
    <w:rPr>
      <w:color w:val="0000FF"/>
      <w:u w:val="single"/>
      <w:lang w:val="fr-FR" w:eastAsia="fr-FR"/>
    </w:rPr>
  </w:style>
  <w:style w:type="character" w:customStyle="1" w:styleId="description">
    <w:name w:val="description"/>
    <w:basedOn w:val="DefaultParagraphFont"/>
    <w:rsid w:val="00FE2D82"/>
  </w:style>
  <w:style w:type="paragraph" w:styleId="ListParagraph">
    <w:name w:val="List Paragraph"/>
    <w:basedOn w:val="Normal"/>
    <w:uiPriority w:val="34"/>
    <w:qFormat/>
    <w:rsid w:val="00FE2D82"/>
    <w:pPr>
      <w:spacing w:after="200" w:line="276" w:lineRule="auto"/>
      <w:contextualSpacing/>
    </w:pPr>
    <w:rPr>
      <w:rFonts w:ascii="Calibri" w:eastAsia="Calibri" w:hAnsi="Calibri" w:cs="Times New Roman"/>
      <w:szCs w:val="22"/>
    </w:rPr>
  </w:style>
  <w:style w:type="paragraph" w:customStyle="1" w:styleId="Style1">
    <w:name w:val="Style1"/>
    <w:basedOn w:val="Normal"/>
    <w:qFormat/>
    <w:rsid w:val="00FE2D82"/>
    <w:pPr>
      <w:numPr>
        <w:numId w:val="4"/>
      </w:numPr>
      <w:spacing w:after="200" w:line="360" w:lineRule="auto"/>
    </w:pPr>
    <w:rPr>
      <w:rFonts w:eastAsia="Times New Roman"/>
      <w:szCs w:val="22"/>
    </w:rPr>
  </w:style>
  <w:style w:type="character" w:styleId="Strong">
    <w:name w:val="Strong"/>
    <w:uiPriority w:val="22"/>
    <w:qFormat/>
    <w:rsid w:val="00FE2D82"/>
    <w:rPr>
      <w:b/>
      <w:bCs/>
      <w:lang w:val="fr-FR" w:eastAsia="fr-FR"/>
    </w:rPr>
  </w:style>
  <w:style w:type="paragraph" w:customStyle="1" w:styleId="Normal0">
    <w:name w:val="Normal 0"/>
    <w:rsid w:val="00FE2D82"/>
    <w:pPr>
      <w:widowControl w:val="0"/>
      <w:autoSpaceDE w:val="0"/>
      <w:autoSpaceDN w:val="0"/>
      <w:adjustRightInd w:val="0"/>
      <w:spacing w:after="0" w:line="240" w:lineRule="auto"/>
      <w:ind w:hanging="720"/>
    </w:pPr>
    <w:rPr>
      <w:rFonts w:ascii="Courier New" w:eastAsia="Times New Roman" w:hAnsi="Courier New" w:cs="Courier New"/>
      <w:sz w:val="24"/>
      <w:szCs w:val="24"/>
      <w:lang w:eastAsia="fr-FR"/>
    </w:rPr>
  </w:style>
  <w:style w:type="paragraph" w:styleId="PlainText">
    <w:name w:val="Plain Text"/>
    <w:basedOn w:val="Normal"/>
    <w:link w:val="PlainTextChar"/>
    <w:uiPriority w:val="99"/>
    <w:unhideWhenUsed/>
    <w:rsid w:val="00FE2D82"/>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E2D82"/>
    <w:rPr>
      <w:rFonts w:ascii="Consolas" w:eastAsia="Calibri" w:hAnsi="Consolas" w:cs="Times New Roman"/>
      <w:sz w:val="21"/>
      <w:szCs w:val="21"/>
      <w:lang w:eastAsia="fr-FR"/>
    </w:rPr>
  </w:style>
  <w:style w:type="paragraph" w:styleId="TOC2">
    <w:name w:val="toc 2"/>
    <w:basedOn w:val="Normal"/>
    <w:next w:val="Normal"/>
    <w:autoRedefine/>
    <w:uiPriority w:val="39"/>
    <w:rsid w:val="00ED40EF"/>
    <w:pPr>
      <w:tabs>
        <w:tab w:val="left" w:pos="1134"/>
        <w:tab w:val="right" w:leader="dot" w:pos="9345"/>
      </w:tabs>
      <w:spacing w:after="100"/>
      <w:ind w:left="567" w:right="567"/>
    </w:pPr>
    <w:rPr>
      <w:caps/>
      <w:noProof/>
    </w:rPr>
  </w:style>
  <w:style w:type="paragraph" w:customStyle="1" w:styleId="Parenthetical">
    <w:name w:val="Parenthetical"/>
    <w:basedOn w:val="Normal"/>
    <w:next w:val="Normal"/>
    <w:uiPriority w:val="99"/>
    <w:rsid w:val="00FE2D82"/>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Default">
    <w:name w:val="Default"/>
    <w:rsid w:val="00FE2D82"/>
    <w:pPr>
      <w:autoSpaceDE w:val="0"/>
      <w:autoSpaceDN w:val="0"/>
      <w:adjustRightInd w:val="0"/>
      <w:spacing w:after="0" w:line="240" w:lineRule="auto"/>
    </w:pPr>
    <w:rPr>
      <w:rFonts w:ascii="Arial" w:eastAsia="Calibri" w:hAnsi="Arial" w:cs="Arial"/>
      <w:color w:val="000000"/>
      <w:sz w:val="24"/>
      <w:szCs w:val="24"/>
      <w:lang w:eastAsia="fr-FR"/>
    </w:rPr>
  </w:style>
  <w:style w:type="paragraph" w:customStyle="1" w:styleId="Colloquy">
    <w:name w:val="Colloquy"/>
    <w:basedOn w:val="Normal"/>
    <w:next w:val="Normal"/>
    <w:uiPriority w:val="99"/>
    <w:rsid w:val="00FE2D82"/>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ContinCol">
    <w:name w:val="Contin Col"/>
    <w:basedOn w:val="Normal"/>
    <w:next w:val="Normal"/>
    <w:uiPriority w:val="99"/>
    <w:rsid w:val="00FE2D82"/>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Fixed">
    <w:name w:val="Fixed"/>
    <w:rsid w:val="00FE2D82"/>
    <w:pPr>
      <w:widowControl w:val="0"/>
      <w:autoSpaceDE w:val="0"/>
      <w:autoSpaceDN w:val="0"/>
      <w:adjustRightInd w:val="0"/>
      <w:spacing w:after="0" w:line="253" w:lineRule="atLeast"/>
      <w:ind w:left="144" w:right="1224" w:firstLine="432"/>
    </w:pPr>
    <w:rPr>
      <w:rFonts w:ascii="Courier New" w:eastAsia="SimSun" w:hAnsi="Courier New" w:cs="Courier New"/>
      <w:sz w:val="24"/>
      <w:szCs w:val="24"/>
      <w:lang w:eastAsia="fr-FR"/>
    </w:rPr>
  </w:style>
  <w:style w:type="paragraph" w:customStyle="1" w:styleId="Normal1">
    <w:name w:val="Normal 1"/>
    <w:basedOn w:val="Normal"/>
    <w:next w:val="Normal"/>
    <w:uiPriority w:val="99"/>
    <w:rsid w:val="00FE2D82"/>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character" w:styleId="CommentReference">
    <w:name w:val="annotation reference"/>
    <w:rsid w:val="00FE2D82"/>
    <w:rPr>
      <w:sz w:val="16"/>
      <w:szCs w:val="16"/>
      <w:lang w:val="fr-FR" w:eastAsia="fr-FR"/>
    </w:rPr>
  </w:style>
  <w:style w:type="paragraph" w:styleId="CommentSubject">
    <w:name w:val="annotation subject"/>
    <w:basedOn w:val="CommentText"/>
    <w:next w:val="CommentText"/>
    <w:link w:val="CommentSubjectChar"/>
    <w:rsid w:val="00FE2D82"/>
    <w:rPr>
      <w:rFonts w:eastAsia="Times New Roman"/>
      <w:b/>
      <w:bCs/>
      <w:sz w:val="20"/>
    </w:rPr>
  </w:style>
  <w:style w:type="character" w:customStyle="1" w:styleId="CommentSubjectChar">
    <w:name w:val="Comment Subject Char"/>
    <w:basedOn w:val="CommentTextChar"/>
    <w:link w:val="CommentSubject"/>
    <w:rsid w:val="00FE2D82"/>
    <w:rPr>
      <w:rFonts w:ascii="Arial" w:eastAsia="Times New Roman" w:hAnsi="Arial" w:cs="Arial"/>
      <w:b/>
      <w:bCs/>
      <w:sz w:val="20"/>
      <w:szCs w:val="20"/>
      <w:lang w:eastAsia="fr-FR"/>
    </w:rPr>
  </w:style>
  <w:style w:type="character" w:styleId="EndnoteReference">
    <w:name w:val="endnote reference"/>
    <w:rsid w:val="00FE2D82"/>
    <w:rPr>
      <w:vertAlign w:val="superscript"/>
      <w:lang w:val="fr-FR" w:eastAsia="fr-FR"/>
    </w:rPr>
  </w:style>
  <w:style w:type="character" w:styleId="FootnoteReference">
    <w:name w:val="footnote reference"/>
    <w:rsid w:val="00FE2D82"/>
    <w:rPr>
      <w:vertAlign w:val="superscript"/>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82"/>
    <w:pPr>
      <w:spacing w:after="0" w:line="240" w:lineRule="auto"/>
    </w:pPr>
    <w:rPr>
      <w:rFonts w:ascii="Arial" w:eastAsia="SimSun" w:hAnsi="Arial" w:cs="Arial"/>
      <w:szCs w:val="20"/>
      <w:lang w:eastAsia="fr-FR"/>
    </w:rPr>
  </w:style>
  <w:style w:type="paragraph" w:styleId="Heading1">
    <w:name w:val="heading 1"/>
    <w:basedOn w:val="Normal"/>
    <w:next w:val="Normal"/>
    <w:link w:val="Heading1Char"/>
    <w:qFormat/>
    <w:rsid w:val="00FE2D82"/>
    <w:pPr>
      <w:keepNext/>
      <w:spacing w:before="240" w:after="60"/>
      <w:outlineLvl w:val="0"/>
    </w:pPr>
    <w:rPr>
      <w:b/>
      <w:bCs/>
      <w:caps/>
      <w:kern w:val="32"/>
      <w:szCs w:val="32"/>
    </w:rPr>
  </w:style>
  <w:style w:type="paragraph" w:styleId="Heading2">
    <w:name w:val="heading 2"/>
    <w:basedOn w:val="Normal"/>
    <w:next w:val="Normal"/>
    <w:link w:val="Heading2Char"/>
    <w:qFormat/>
    <w:rsid w:val="00FE2D82"/>
    <w:pPr>
      <w:keepNext/>
      <w:spacing w:before="240" w:after="60"/>
      <w:outlineLvl w:val="1"/>
    </w:pPr>
    <w:rPr>
      <w:bCs/>
      <w:iCs/>
      <w:caps/>
      <w:szCs w:val="28"/>
    </w:rPr>
  </w:style>
  <w:style w:type="paragraph" w:styleId="Heading3">
    <w:name w:val="heading 3"/>
    <w:basedOn w:val="Normal"/>
    <w:next w:val="Normal"/>
    <w:link w:val="Heading3Char"/>
    <w:qFormat/>
    <w:rsid w:val="00FE2D82"/>
    <w:pPr>
      <w:keepNext/>
      <w:spacing w:before="240" w:after="60"/>
      <w:outlineLvl w:val="2"/>
    </w:pPr>
    <w:rPr>
      <w:bCs/>
      <w:szCs w:val="26"/>
      <w:u w:val="single"/>
    </w:rPr>
  </w:style>
  <w:style w:type="paragraph" w:styleId="Heading4">
    <w:name w:val="heading 4"/>
    <w:basedOn w:val="Normal"/>
    <w:next w:val="Normal"/>
    <w:link w:val="Heading4Char"/>
    <w:qFormat/>
    <w:rsid w:val="00FE2D8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D82"/>
    <w:rPr>
      <w:rFonts w:ascii="Arial" w:eastAsia="SimSun" w:hAnsi="Arial" w:cs="Arial"/>
      <w:b/>
      <w:bCs/>
      <w:caps/>
      <w:kern w:val="32"/>
      <w:szCs w:val="32"/>
      <w:lang w:eastAsia="fr-FR"/>
    </w:rPr>
  </w:style>
  <w:style w:type="character" w:customStyle="1" w:styleId="Heading2Char">
    <w:name w:val="Heading 2 Char"/>
    <w:basedOn w:val="DefaultParagraphFont"/>
    <w:link w:val="Heading2"/>
    <w:rsid w:val="00FE2D82"/>
    <w:rPr>
      <w:rFonts w:ascii="Arial" w:eastAsia="SimSun" w:hAnsi="Arial" w:cs="Arial"/>
      <w:bCs/>
      <w:iCs/>
      <w:caps/>
      <w:szCs w:val="28"/>
      <w:lang w:eastAsia="fr-FR"/>
    </w:rPr>
  </w:style>
  <w:style w:type="character" w:customStyle="1" w:styleId="Heading3Char">
    <w:name w:val="Heading 3 Char"/>
    <w:basedOn w:val="DefaultParagraphFont"/>
    <w:link w:val="Heading3"/>
    <w:rsid w:val="00FE2D82"/>
    <w:rPr>
      <w:rFonts w:ascii="Arial" w:eastAsia="SimSun" w:hAnsi="Arial" w:cs="Arial"/>
      <w:bCs/>
      <w:szCs w:val="26"/>
      <w:u w:val="single"/>
      <w:lang w:eastAsia="fr-FR"/>
    </w:rPr>
  </w:style>
  <w:style w:type="character" w:customStyle="1" w:styleId="Heading4Char">
    <w:name w:val="Heading 4 Char"/>
    <w:basedOn w:val="DefaultParagraphFont"/>
    <w:link w:val="Heading4"/>
    <w:rsid w:val="00FE2D82"/>
    <w:rPr>
      <w:rFonts w:ascii="Arial" w:eastAsia="SimSun" w:hAnsi="Arial" w:cs="Arial"/>
      <w:bCs/>
      <w:i/>
      <w:szCs w:val="28"/>
      <w:lang w:eastAsia="fr-FR"/>
    </w:rPr>
  </w:style>
  <w:style w:type="paragraph" w:customStyle="1" w:styleId="Endofdocument-Annex">
    <w:name w:val="[End of document - Annex]"/>
    <w:basedOn w:val="Normal"/>
    <w:rsid w:val="00FE2D82"/>
    <w:pPr>
      <w:ind w:left="5534"/>
    </w:pPr>
  </w:style>
  <w:style w:type="paragraph" w:styleId="BodyText">
    <w:name w:val="Body Text"/>
    <w:basedOn w:val="Normal"/>
    <w:link w:val="BodyTextChar"/>
    <w:rsid w:val="00FE2D82"/>
    <w:pPr>
      <w:spacing w:after="220"/>
    </w:pPr>
  </w:style>
  <w:style w:type="character" w:customStyle="1" w:styleId="BodyTextChar">
    <w:name w:val="Body Text Char"/>
    <w:basedOn w:val="DefaultParagraphFont"/>
    <w:link w:val="BodyText"/>
    <w:rsid w:val="00FE2D82"/>
    <w:rPr>
      <w:rFonts w:ascii="Arial" w:eastAsia="SimSun" w:hAnsi="Arial" w:cs="Arial"/>
      <w:szCs w:val="20"/>
      <w:lang w:eastAsia="fr-FR"/>
    </w:rPr>
  </w:style>
  <w:style w:type="paragraph" w:styleId="Caption">
    <w:name w:val="caption"/>
    <w:basedOn w:val="Normal"/>
    <w:next w:val="Normal"/>
    <w:qFormat/>
    <w:rsid w:val="00FE2D82"/>
    <w:rPr>
      <w:b/>
      <w:bCs/>
      <w:sz w:val="18"/>
    </w:rPr>
  </w:style>
  <w:style w:type="paragraph" w:styleId="CommentText">
    <w:name w:val="annotation text"/>
    <w:basedOn w:val="Normal"/>
    <w:link w:val="CommentTextChar"/>
    <w:semiHidden/>
    <w:rsid w:val="00FE2D82"/>
    <w:rPr>
      <w:sz w:val="18"/>
    </w:rPr>
  </w:style>
  <w:style w:type="character" w:customStyle="1" w:styleId="CommentTextChar">
    <w:name w:val="Comment Text Char"/>
    <w:basedOn w:val="DefaultParagraphFont"/>
    <w:link w:val="CommentText"/>
    <w:semiHidden/>
    <w:rsid w:val="00FE2D82"/>
    <w:rPr>
      <w:rFonts w:ascii="Arial" w:eastAsia="SimSun" w:hAnsi="Arial" w:cs="Arial"/>
      <w:sz w:val="18"/>
      <w:szCs w:val="20"/>
      <w:lang w:eastAsia="fr-FR"/>
    </w:rPr>
  </w:style>
  <w:style w:type="paragraph" w:styleId="EndnoteText">
    <w:name w:val="endnote text"/>
    <w:basedOn w:val="Normal"/>
    <w:link w:val="EndnoteTextChar"/>
    <w:semiHidden/>
    <w:rsid w:val="00FE2D82"/>
    <w:rPr>
      <w:sz w:val="18"/>
    </w:rPr>
  </w:style>
  <w:style w:type="character" w:customStyle="1" w:styleId="EndnoteTextChar">
    <w:name w:val="Endnote Text Char"/>
    <w:basedOn w:val="DefaultParagraphFont"/>
    <w:link w:val="EndnoteText"/>
    <w:semiHidden/>
    <w:rsid w:val="00FE2D82"/>
    <w:rPr>
      <w:rFonts w:ascii="Arial" w:eastAsia="SimSun" w:hAnsi="Arial" w:cs="Arial"/>
      <w:sz w:val="18"/>
      <w:szCs w:val="20"/>
      <w:lang w:eastAsia="fr-FR"/>
    </w:rPr>
  </w:style>
  <w:style w:type="paragraph" w:styleId="Footer">
    <w:name w:val="footer"/>
    <w:basedOn w:val="Normal"/>
    <w:link w:val="FooterChar"/>
    <w:rsid w:val="00FE2D82"/>
    <w:pPr>
      <w:tabs>
        <w:tab w:val="center" w:pos="4320"/>
        <w:tab w:val="right" w:pos="8640"/>
      </w:tabs>
    </w:pPr>
  </w:style>
  <w:style w:type="character" w:customStyle="1" w:styleId="FooterChar">
    <w:name w:val="Footer Char"/>
    <w:basedOn w:val="DefaultParagraphFont"/>
    <w:link w:val="Footer"/>
    <w:rsid w:val="00FE2D82"/>
    <w:rPr>
      <w:rFonts w:ascii="Arial" w:eastAsia="SimSun" w:hAnsi="Arial" w:cs="Arial"/>
      <w:szCs w:val="20"/>
      <w:lang w:eastAsia="fr-FR"/>
    </w:rPr>
  </w:style>
  <w:style w:type="paragraph" w:styleId="FootnoteText">
    <w:name w:val="footnote text"/>
    <w:aliases w:val="Char"/>
    <w:basedOn w:val="Normal"/>
    <w:link w:val="FootnoteTextChar"/>
    <w:semiHidden/>
    <w:rsid w:val="00FE2D82"/>
    <w:rPr>
      <w:sz w:val="18"/>
    </w:rPr>
  </w:style>
  <w:style w:type="character" w:customStyle="1" w:styleId="FootnoteTextChar">
    <w:name w:val="Footnote Text Char"/>
    <w:aliases w:val="Char Char"/>
    <w:basedOn w:val="DefaultParagraphFont"/>
    <w:link w:val="FootnoteText"/>
    <w:semiHidden/>
    <w:rsid w:val="00FE2D82"/>
    <w:rPr>
      <w:rFonts w:ascii="Arial" w:eastAsia="SimSun" w:hAnsi="Arial" w:cs="Arial"/>
      <w:sz w:val="18"/>
      <w:szCs w:val="20"/>
      <w:lang w:eastAsia="fr-FR"/>
    </w:rPr>
  </w:style>
  <w:style w:type="paragraph" w:styleId="Header">
    <w:name w:val="header"/>
    <w:basedOn w:val="Normal"/>
    <w:link w:val="HeaderChar"/>
    <w:uiPriority w:val="99"/>
    <w:rsid w:val="00FE2D82"/>
    <w:pPr>
      <w:tabs>
        <w:tab w:val="center" w:pos="4536"/>
        <w:tab w:val="right" w:pos="9072"/>
      </w:tabs>
    </w:pPr>
  </w:style>
  <w:style w:type="character" w:customStyle="1" w:styleId="HeaderChar">
    <w:name w:val="Header Char"/>
    <w:basedOn w:val="DefaultParagraphFont"/>
    <w:link w:val="Header"/>
    <w:uiPriority w:val="99"/>
    <w:rsid w:val="00FE2D82"/>
    <w:rPr>
      <w:rFonts w:ascii="Arial" w:eastAsia="SimSun" w:hAnsi="Arial" w:cs="Arial"/>
      <w:szCs w:val="20"/>
      <w:lang w:eastAsia="fr-FR"/>
    </w:rPr>
  </w:style>
  <w:style w:type="paragraph" w:styleId="ListNumber">
    <w:name w:val="List Number"/>
    <w:basedOn w:val="Normal"/>
    <w:semiHidden/>
    <w:rsid w:val="00FE2D82"/>
    <w:pPr>
      <w:numPr>
        <w:numId w:val="1"/>
      </w:numPr>
    </w:pPr>
  </w:style>
  <w:style w:type="paragraph" w:customStyle="1" w:styleId="ONUME">
    <w:name w:val="ONUM E"/>
    <w:basedOn w:val="BodyText"/>
    <w:link w:val="ONUMEChar"/>
    <w:rsid w:val="00FE2D82"/>
    <w:pPr>
      <w:numPr>
        <w:numId w:val="2"/>
      </w:numPr>
    </w:pPr>
  </w:style>
  <w:style w:type="paragraph" w:customStyle="1" w:styleId="ONUMFS">
    <w:name w:val="ONUM FS"/>
    <w:basedOn w:val="BodyText"/>
    <w:rsid w:val="00FE2D82"/>
    <w:pPr>
      <w:numPr>
        <w:numId w:val="3"/>
      </w:numPr>
      <w:tabs>
        <w:tab w:val="clear" w:pos="5812"/>
        <w:tab w:val="num" w:pos="567"/>
      </w:tabs>
      <w:ind w:left="0"/>
    </w:pPr>
  </w:style>
  <w:style w:type="paragraph" w:styleId="Salutation">
    <w:name w:val="Salutation"/>
    <w:basedOn w:val="Normal"/>
    <w:next w:val="Normal"/>
    <w:link w:val="SalutationChar"/>
    <w:semiHidden/>
    <w:rsid w:val="00FE2D82"/>
  </w:style>
  <w:style w:type="character" w:customStyle="1" w:styleId="SalutationChar">
    <w:name w:val="Salutation Char"/>
    <w:basedOn w:val="DefaultParagraphFont"/>
    <w:link w:val="Salutation"/>
    <w:semiHidden/>
    <w:rsid w:val="00FE2D82"/>
    <w:rPr>
      <w:rFonts w:ascii="Arial" w:eastAsia="SimSun" w:hAnsi="Arial" w:cs="Arial"/>
      <w:szCs w:val="20"/>
      <w:lang w:eastAsia="fr-FR"/>
    </w:rPr>
  </w:style>
  <w:style w:type="paragraph" w:styleId="Signature">
    <w:name w:val="Signature"/>
    <w:basedOn w:val="Normal"/>
    <w:link w:val="SignatureChar"/>
    <w:semiHidden/>
    <w:rsid w:val="00FE2D82"/>
    <w:pPr>
      <w:ind w:left="5250"/>
    </w:pPr>
  </w:style>
  <w:style w:type="character" w:customStyle="1" w:styleId="SignatureChar">
    <w:name w:val="Signature Char"/>
    <w:basedOn w:val="DefaultParagraphFont"/>
    <w:link w:val="Signature"/>
    <w:semiHidden/>
    <w:rsid w:val="00FE2D82"/>
    <w:rPr>
      <w:rFonts w:ascii="Arial" w:eastAsia="SimSun" w:hAnsi="Arial" w:cs="Arial"/>
      <w:szCs w:val="20"/>
      <w:lang w:eastAsia="fr-FR"/>
    </w:rPr>
  </w:style>
  <w:style w:type="paragraph" w:styleId="BalloonText">
    <w:name w:val="Balloon Text"/>
    <w:basedOn w:val="Normal"/>
    <w:link w:val="BalloonTextChar"/>
    <w:rsid w:val="00FE2D82"/>
    <w:rPr>
      <w:rFonts w:ascii="Tahoma" w:hAnsi="Tahoma" w:cs="Tahoma"/>
      <w:sz w:val="16"/>
      <w:szCs w:val="16"/>
    </w:rPr>
  </w:style>
  <w:style w:type="character" w:customStyle="1" w:styleId="BalloonTextChar">
    <w:name w:val="Balloon Text Char"/>
    <w:basedOn w:val="DefaultParagraphFont"/>
    <w:link w:val="BalloonText"/>
    <w:rsid w:val="00FE2D82"/>
    <w:rPr>
      <w:rFonts w:ascii="Tahoma" w:eastAsia="SimSun" w:hAnsi="Tahoma" w:cs="Tahoma"/>
      <w:sz w:val="16"/>
      <w:szCs w:val="16"/>
      <w:lang w:eastAsia="fr-FR"/>
    </w:rPr>
  </w:style>
  <w:style w:type="character" w:customStyle="1" w:styleId="ONUMEChar">
    <w:name w:val="ONUM E Char"/>
    <w:link w:val="ONUME"/>
    <w:rsid w:val="00FE2D82"/>
    <w:rPr>
      <w:rFonts w:ascii="Arial" w:eastAsia="SimSun" w:hAnsi="Arial" w:cs="Arial"/>
      <w:szCs w:val="20"/>
      <w:lang w:eastAsia="fr-FR"/>
    </w:rPr>
  </w:style>
  <w:style w:type="paragraph" w:customStyle="1" w:styleId="ByContin1">
    <w:name w:val="By  Contin 1"/>
    <w:basedOn w:val="Normal"/>
    <w:uiPriority w:val="99"/>
    <w:rsid w:val="00FE2D82"/>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Paren1">
    <w:name w:val="Paren 1"/>
    <w:basedOn w:val="Normal"/>
    <w:next w:val="Normal"/>
    <w:uiPriority w:val="99"/>
    <w:rsid w:val="00FE2D82"/>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styleId="TOCHeading">
    <w:name w:val="TOC Heading"/>
    <w:basedOn w:val="Heading1"/>
    <w:next w:val="Normal"/>
    <w:uiPriority w:val="39"/>
    <w:unhideWhenUsed/>
    <w:qFormat/>
    <w:rsid w:val="00FE2D82"/>
    <w:pPr>
      <w:keepLines/>
      <w:spacing w:before="480" w:after="0" w:line="276" w:lineRule="auto"/>
      <w:outlineLvl w:val="9"/>
    </w:pPr>
    <w:rPr>
      <w:rFonts w:ascii="Cambria" w:hAnsi="Cambria" w:cs="Times New Roman"/>
      <w:caps w:val="0"/>
      <w:color w:val="365F91"/>
      <w:sz w:val="28"/>
      <w:szCs w:val="28"/>
    </w:rPr>
  </w:style>
  <w:style w:type="paragraph" w:styleId="TOC1">
    <w:name w:val="toc 1"/>
    <w:basedOn w:val="Normal"/>
    <w:next w:val="Normal"/>
    <w:autoRedefine/>
    <w:uiPriority w:val="39"/>
    <w:rsid w:val="009019CF"/>
    <w:pPr>
      <w:tabs>
        <w:tab w:val="left" w:pos="1100"/>
        <w:tab w:val="right" w:leader="dot" w:pos="9345"/>
      </w:tabs>
      <w:spacing w:after="100"/>
      <w:ind w:right="567"/>
    </w:pPr>
    <w:rPr>
      <w:caps/>
      <w:noProof/>
    </w:rPr>
  </w:style>
  <w:style w:type="character" w:styleId="Hyperlink">
    <w:name w:val="Hyperlink"/>
    <w:uiPriority w:val="99"/>
    <w:unhideWhenUsed/>
    <w:rsid w:val="00FE2D82"/>
    <w:rPr>
      <w:color w:val="0000FF"/>
      <w:u w:val="single"/>
      <w:lang w:val="fr-FR" w:eastAsia="fr-FR"/>
    </w:rPr>
  </w:style>
  <w:style w:type="character" w:customStyle="1" w:styleId="description">
    <w:name w:val="description"/>
    <w:basedOn w:val="DefaultParagraphFont"/>
    <w:rsid w:val="00FE2D82"/>
  </w:style>
  <w:style w:type="paragraph" w:styleId="ListParagraph">
    <w:name w:val="List Paragraph"/>
    <w:basedOn w:val="Normal"/>
    <w:uiPriority w:val="34"/>
    <w:qFormat/>
    <w:rsid w:val="00FE2D82"/>
    <w:pPr>
      <w:spacing w:after="200" w:line="276" w:lineRule="auto"/>
      <w:contextualSpacing/>
    </w:pPr>
    <w:rPr>
      <w:rFonts w:ascii="Calibri" w:eastAsia="Calibri" w:hAnsi="Calibri" w:cs="Times New Roman"/>
      <w:szCs w:val="22"/>
    </w:rPr>
  </w:style>
  <w:style w:type="paragraph" w:customStyle="1" w:styleId="Style1">
    <w:name w:val="Style1"/>
    <w:basedOn w:val="Normal"/>
    <w:qFormat/>
    <w:rsid w:val="00FE2D82"/>
    <w:pPr>
      <w:numPr>
        <w:numId w:val="4"/>
      </w:numPr>
      <w:spacing w:after="200" w:line="360" w:lineRule="auto"/>
    </w:pPr>
    <w:rPr>
      <w:rFonts w:eastAsia="Times New Roman"/>
      <w:szCs w:val="22"/>
    </w:rPr>
  </w:style>
  <w:style w:type="character" w:styleId="Strong">
    <w:name w:val="Strong"/>
    <w:uiPriority w:val="22"/>
    <w:qFormat/>
    <w:rsid w:val="00FE2D82"/>
    <w:rPr>
      <w:b/>
      <w:bCs/>
      <w:lang w:val="fr-FR" w:eastAsia="fr-FR"/>
    </w:rPr>
  </w:style>
  <w:style w:type="paragraph" w:customStyle="1" w:styleId="Normal0">
    <w:name w:val="Normal 0"/>
    <w:rsid w:val="00FE2D82"/>
    <w:pPr>
      <w:widowControl w:val="0"/>
      <w:autoSpaceDE w:val="0"/>
      <w:autoSpaceDN w:val="0"/>
      <w:adjustRightInd w:val="0"/>
      <w:spacing w:after="0" w:line="240" w:lineRule="auto"/>
      <w:ind w:hanging="720"/>
    </w:pPr>
    <w:rPr>
      <w:rFonts w:ascii="Courier New" w:eastAsia="Times New Roman" w:hAnsi="Courier New" w:cs="Courier New"/>
      <w:sz w:val="24"/>
      <w:szCs w:val="24"/>
      <w:lang w:eastAsia="fr-FR"/>
    </w:rPr>
  </w:style>
  <w:style w:type="paragraph" w:styleId="PlainText">
    <w:name w:val="Plain Text"/>
    <w:basedOn w:val="Normal"/>
    <w:link w:val="PlainTextChar"/>
    <w:uiPriority w:val="99"/>
    <w:unhideWhenUsed/>
    <w:rsid w:val="00FE2D82"/>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E2D82"/>
    <w:rPr>
      <w:rFonts w:ascii="Consolas" w:eastAsia="Calibri" w:hAnsi="Consolas" w:cs="Times New Roman"/>
      <w:sz w:val="21"/>
      <w:szCs w:val="21"/>
      <w:lang w:eastAsia="fr-FR"/>
    </w:rPr>
  </w:style>
  <w:style w:type="paragraph" w:styleId="TOC2">
    <w:name w:val="toc 2"/>
    <w:basedOn w:val="Normal"/>
    <w:next w:val="Normal"/>
    <w:autoRedefine/>
    <w:uiPriority w:val="39"/>
    <w:rsid w:val="00ED40EF"/>
    <w:pPr>
      <w:tabs>
        <w:tab w:val="left" w:pos="1134"/>
        <w:tab w:val="right" w:leader="dot" w:pos="9345"/>
      </w:tabs>
      <w:spacing w:after="100"/>
      <w:ind w:left="567" w:right="567"/>
    </w:pPr>
    <w:rPr>
      <w:caps/>
      <w:noProof/>
    </w:rPr>
  </w:style>
  <w:style w:type="paragraph" w:customStyle="1" w:styleId="Parenthetical">
    <w:name w:val="Parenthetical"/>
    <w:basedOn w:val="Normal"/>
    <w:next w:val="Normal"/>
    <w:uiPriority w:val="99"/>
    <w:rsid w:val="00FE2D82"/>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Default">
    <w:name w:val="Default"/>
    <w:rsid w:val="00FE2D82"/>
    <w:pPr>
      <w:autoSpaceDE w:val="0"/>
      <w:autoSpaceDN w:val="0"/>
      <w:adjustRightInd w:val="0"/>
      <w:spacing w:after="0" w:line="240" w:lineRule="auto"/>
    </w:pPr>
    <w:rPr>
      <w:rFonts w:ascii="Arial" w:eastAsia="Calibri" w:hAnsi="Arial" w:cs="Arial"/>
      <w:color w:val="000000"/>
      <w:sz w:val="24"/>
      <w:szCs w:val="24"/>
      <w:lang w:eastAsia="fr-FR"/>
    </w:rPr>
  </w:style>
  <w:style w:type="paragraph" w:customStyle="1" w:styleId="Colloquy">
    <w:name w:val="Colloquy"/>
    <w:basedOn w:val="Normal"/>
    <w:next w:val="Normal"/>
    <w:uiPriority w:val="99"/>
    <w:rsid w:val="00FE2D82"/>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ContinCol">
    <w:name w:val="Contin Col"/>
    <w:basedOn w:val="Normal"/>
    <w:next w:val="Normal"/>
    <w:uiPriority w:val="99"/>
    <w:rsid w:val="00FE2D82"/>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Fixed">
    <w:name w:val="Fixed"/>
    <w:rsid w:val="00FE2D82"/>
    <w:pPr>
      <w:widowControl w:val="0"/>
      <w:autoSpaceDE w:val="0"/>
      <w:autoSpaceDN w:val="0"/>
      <w:adjustRightInd w:val="0"/>
      <w:spacing w:after="0" w:line="253" w:lineRule="atLeast"/>
      <w:ind w:left="144" w:right="1224" w:firstLine="432"/>
    </w:pPr>
    <w:rPr>
      <w:rFonts w:ascii="Courier New" w:eastAsia="SimSun" w:hAnsi="Courier New" w:cs="Courier New"/>
      <w:sz w:val="24"/>
      <w:szCs w:val="24"/>
      <w:lang w:eastAsia="fr-FR"/>
    </w:rPr>
  </w:style>
  <w:style w:type="paragraph" w:customStyle="1" w:styleId="Normal1">
    <w:name w:val="Normal 1"/>
    <w:basedOn w:val="Normal"/>
    <w:next w:val="Normal"/>
    <w:uiPriority w:val="99"/>
    <w:rsid w:val="00FE2D82"/>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character" w:styleId="CommentReference">
    <w:name w:val="annotation reference"/>
    <w:rsid w:val="00FE2D82"/>
    <w:rPr>
      <w:sz w:val="16"/>
      <w:szCs w:val="16"/>
      <w:lang w:val="fr-FR" w:eastAsia="fr-FR"/>
    </w:rPr>
  </w:style>
  <w:style w:type="paragraph" w:styleId="CommentSubject">
    <w:name w:val="annotation subject"/>
    <w:basedOn w:val="CommentText"/>
    <w:next w:val="CommentText"/>
    <w:link w:val="CommentSubjectChar"/>
    <w:rsid w:val="00FE2D82"/>
    <w:rPr>
      <w:rFonts w:eastAsia="Times New Roman"/>
      <w:b/>
      <w:bCs/>
      <w:sz w:val="20"/>
    </w:rPr>
  </w:style>
  <w:style w:type="character" w:customStyle="1" w:styleId="CommentSubjectChar">
    <w:name w:val="Comment Subject Char"/>
    <w:basedOn w:val="CommentTextChar"/>
    <w:link w:val="CommentSubject"/>
    <w:rsid w:val="00FE2D82"/>
    <w:rPr>
      <w:rFonts w:ascii="Arial" w:eastAsia="Times New Roman" w:hAnsi="Arial" w:cs="Arial"/>
      <w:b/>
      <w:bCs/>
      <w:sz w:val="20"/>
      <w:szCs w:val="20"/>
      <w:lang w:eastAsia="fr-FR"/>
    </w:rPr>
  </w:style>
  <w:style w:type="character" w:styleId="EndnoteReference">
    <w:name w:val="endnote reference"/>
    <w:rsid w:val="00FE2D82"/>
    <w:rPr>
      <w:vertAlign w:val="superscript"/>
      <w:lang w:val="fr-FR" w:eastAsia="fr-FR"/>
    </w:rPr>
  </w:style>
  <w:style w:type="character" w:styleId="FootnoteReference">
    <w:name w:val="footnote reference"/>
    <w:rsid w:val="00FE2D82"/>
    <w:rPr>
      <w:vertAlign w:val="superscript"/>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126</Pages>
  <Words>82760</Words>
  <Characters>471732</Characters>
  <Application>Microsoft Office Word</Application>
  <DocSecurity>4</DocSecurity>
  <Lines>3931</Lines>
  <Paragraphs>1106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EU/ST/NGG/sc/mhf</cp:keywords>
  <cp:lastModifiedBy/>
  <cp:revision>1</cp:revision>
  <dcterms:created xsi:type="dcterms:W3CDTF">2016-02-19T14:57:00Z</dcterms:created>
  <dcterms:modified xsi:type="dcterms:W3CDTF">2016-02-19T14:57:00Z</dcterms:modified>
</cp:coreProperties>
</file>