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EB418" w14:textId="77777777" w:rsidR="008B2CC1" w:rsidRPr="006C3CC9" w:rsidRDefault="00DB0349" w:rsidP="004A6EDE">
      <w:pPr>
        <w:spacing w:after="120"/>
        <w:jc w:val="right"/>
        <w:rPr>
          <w:lang w:val="fr-FR"/>
        </w:rPr>
      </w:pPr>
      <w:r w:rsidRPr="006C3CC9">
        <w:rPr>
          <w:noProof/>
          <w:lang w:val="fr-FR" w:eastAsia="fr-CH"/>
        </w:rPr>
        <w:drawing>
          <wp:inline distT="0" distB="0" distL="0" distR="0" wp14:anchorId="3B830F81" wp14:editId="2DF6AC32">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10">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6C3CC9">
        <w:rPr>
          <w:rFonts w:ascii="Arial Black" w:hAnsi="Arial Black"/>
          <w:caps/>
          <w:noProof/>
          <w:sz w:val="15"/>
          <w:szCs w:val="15"/>
          <w:lang w:val="fr-FR" w:eastAsia="fr-CH"/>
        </w:rPr>
        <mc:AlternateContent>
          <mc:Choice Requires="wps">
            <w:drawing>
              <wp:inline distT="0" distB="0" distL="0" distR="0" wp14:anchorId="6B38B5F4" wp14:editId="79A94FE4">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7D42F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A9FAC99" w14:textId="1A3716DD" w:rsidR="008B2CC1" w:rsidRPr="006C3CC9" w:rsidRDefault="004F0849" w:rsidP="004A6EDE">
      <w:pPr>
        <w:jc w:val="right"/>
        <w:rPr>
          <w:rFonts w:ascii="Arial Black" w:hAnsi="Arial Black"/>
          <w:caps/>
          <w:sz w:val="15"/>
          <w:szCs w:val="15"/>
          <w:lang w:val="fr-FR"/>
        </w:rPr>
      </w:pPr>
      <w:r w:rsidRPr="006C3CC9">
        <w:rPr>
          <w:rFonts w:ascii="Arial Black" w:hAnsi="Arial Black"/>
          <w:caps/>
          <w:sz w:val="15"/>
          <w:szCs w:val="15"/>
          <w:lang w:val="fr-FR"/>
        </w:rPr>
        <w:t>WO/GA/5</w:t>
      </w:r>
      <w:r w:rsidR="00CE625B" w:rsidRPr="006C3CC9">
        <w:rPr>
          <w:rFonts w:ascii="Arial Black" w:hAnsi="Arial Black"/>
          <w:caps/>
          <w:sz w:val="15"/>
          <w:szCs w:val="15"/>
          <w:lang w:val="fr-FR"/>
        </w:rPr>
        <w:t>8</w:t>
      </w:r>
      <w:r w:rsidR="008D402E" w:rsidRPr="006C3CC9">
        <w:rPr>
          <w:rFonts w:ascii="Arial Black" w:hAnsi="Arial Black"/>
          <w:caps/>
          <w:sz w:val="15"/>
          <w:szCs w:val="15"/>
          <w:lang w:val="fr-FR"/>
        </w:rPr>
        <w:t>/</w:t>
      </w:r>
      <w:bookmarkStart w:id="0" w:name="Code"/>
      <w:r w:rsidR="00482DA4" w:rsidRPr="006C3CC9">
        <w:rPr>
          <w:rFonts w:ascii="Arial Black" w:hAnsi="Arial Black"/>
          <w:caps/>
          <w:sz w:val="15"/>
          <w:szCs w:val="15"/>
          <w:lang w:val="fr-FR"/>
        </w:rPr>
        <w:t>5</w:t>
      </w:r>
    </w:p>
    <w:bookmarkEnd w:id="0"/>
    <w:p w14:paraId="3AAD460C" w14:textId="2B591ADC" w:rsidR="008B2CC1" w:rsidRPr="006C3CC9" w:rsidRDefault="00DB0349" w:rsidP="004A6EDE">
      <w:pPr>
        <w:jc w:val="right"/>
        <w:rPr>
          <w:rFonts w:ascii="Arial Black" w:hAnsi="Arial Black"/>
          <w:caps/>
          <w:sz w:val="15"/>
          <w:szCs w:val="15"/>
          <w:lang w:val="fr-FR"/>
        </w:rPr>
      </w:pPr>
      <w:r w:rsidRPr="006C3CC9">
        <w:rPr>
          <w:rFonts w:ascii="Arial Black" w:hAnsi="Arial Black"/>
          <w:caps/>
          <w:sz w:val="15"/>
          <w:szCs w:val="15"/>
          <w:lang w:val="fr-FR"/>
        </w:rPr>
        <w:t>Original</w:t>
      </w:r>
      <w:r w:rsidR="001E19CB" w:rsidRPr="006C3CC9">
        <w:rPr>
          <w:rFonts w:ascii="Arial Black" w:hAnsi="Arial Black"/>
          <w:caps/>
          <w:sz w:val="15"/>
          <w:szCs w:val="15"/>
          <w:lang w:val="fr-FR"/>
        </w:rPr>
        <w:t> :</w:t>
      </w:r>
      <w:r w:rsidRPr="006C3CC9">
        <w:rPr>
          <w:rFonts w:ascii="Arial Black" w:hAnsi="Arial Black"/>
          <w:caps/>
          <w:sz w:val="15"/>
          <w:szCs w:val="15"/>
          <w:lang w:val="fr-FR"/>
        </w:rPr>
        <w:t xml:space="preserve"> </w:t>
      </w:r>
      <w:bookmarkStart w:id="1" w:name="Original"/>
      <w:r w:rsidR="00482DA4" w:rsidRPr="006C3CC9">
        <w:rPr>
          <w:rFonts w:ascii="Arial Black" w:hAnsi="Arial Black"/>
          <w:caps/>
          <w:sz w:val="15"/>
          <w:szCs w:val="15"/>
          <w:lang w:val="fr-FR"/>
        </w:rPr>
        <w:t>anglais</w:t>
      </w:r>
    </w:p>
    <w:bookmarkEnd w:id="1"/>
    <w:p w14:paraId="2464FED9" w14:textId="7BAC67A9" w:rsidR="008B2CC1" w:rsidRPr="006C3CC9" w:rsidRDefault="000E3117" w:rsidP="004A6EDE">
      <w:pPr>
        <w:spacing w:after="1200"/>
        <w:jc w:val="right"/>
        <w:rPr>
          <w:rFonts w:ascii="Arial Black" w:hAnsi="Arial Black"/>
          <w:caps/>
          <w:sz w:val="15"/>
          <w:szCs w:val="15"/>
          <w:lang w:val="fr-FR"/>
        </w:rPr>
      </w:pPr>
      <w:r w:rsidRPr="006C3CC9">
        <w:rPr>
          <w:rFonts w:ascii="Arial Black" w:hAnsi="Arial Black"/>
          <w:caps/>
          <w:sz w:val="15"/>
          <w:szCs w:val="15"/>
          <w:lang w:val="fr-FR"/>
        </w:rPr>
        <w:t>DATE</w:t>
      </w:r>
      <w:r w:rsidR="001E19CB" w:rsidRPr="006C3CC9">
        <w:rPr>
          <w:rFonts w:ascii="Arial Black" w:hAnsi="Arial Black"/>
          <w:caps/>
          <w:sz w:val="15"/>
          <w:szCs w:val="15"/>
          <w:lang w:val="fr-FR"/>
        </w:rPr>
        <w:t> :</w:t>
      </w:r>
      <w:r w:rsidR="00DB0349" w:rsidRPr="006C3CC9">
        <w:rPr>
          <w:rFonts w:ascii="Arial Black" w:hAnsi="Arial Black"/>
          <w:caps/>
          <w:sz w:val="15"/>
          <w:szCs w:val="15"/>
          <w:lang w:val="fr-FR"/>
        </w:rPr>
        <w:t xml:space="preserve"> </w:t>
      </w:r>
      <w:bookmarkStart w:id="2" w:name="Date"/>
      <w:r w:rsidR="00482DA4" w:rsidRPr="006C3CC9">
        <w:rPr>
          <w:rFonts w:ascii="Arial Black" w:hAnsi="Arial Black"/>
          <w:caps/>
          <w:sz w:val="15"/>
          <w:szCs w:val="15"/>
          <w:lang w:val="fr-FR"/>
        </w:rPr>
        <w:t>7 avril 2025</w:t>
      </w:r>
    </w:p>
    <w:bookmarkEnd w:id="2"/>
    <w:p w14:paraId="51917F0E" w14:textId="1D5A171F" w:rsidR="00C40E15" w:rsidRPr="006C3CC9" w:rsidRDefault="008D402E" w:rsidP="004A6EDE">
      <w:pPr>
        <w:spacing w:after="600"/>
        <w:rPr>
          <w:b/>
          <w:sz w:val="28"/>
          <w:szCs w:val="28"/>
          <w:lang w:val="fr-FR"/>
        </w:rPr>
      </w:pPr>
      <w:r w:rsidRPr="006C3CC9">
        <w:rPr>
          <w:b/>
          <w:sz w:val="28"/>
          <w:szCs w:val="28"/>
          <w:lang w:val="fr-FR"/>
        </w:rPr>
        <w:t>Assemblée générale de l</w:t>
      </w:r>
      <w:r w:rsidR="001E19CB" w:rsidRPr="006C3CC9">
        <w:rPr>
          <w:b/>
          <w:sz w:val="28"/>
          <w:szCs w:val="28"/>
          <w:lang w:val="fr-FR"/>
        </w:rPr>
        <w:t>’</w:t>
      </w:r>
      <w:r w:rsidRPr="006C3CC9">
        <w:rPr>
          <w:b/>
          <w:sz w:val="28"/>
          <w:szCs w:val="28"/>
          <w:lang w:val="fr-FR"/>
        </w:rPr>
        <w:t>OMPI</w:t>
      </w:r>
    </w:p>
    <w:p w14:paraId="55C42D14" w14:textId="623C7124" w:rsidR="008B2CC1" w:rsidRPr="006C3CC9" w:rsidRDefault="004A576F" w:rsidP="004A6EDE">
      <w:pPr>
        <w:rPr>
          <w:b/>
          <w:sz w:val="24"/>
          <w:szCs w:val="24"/>
          <w:lang w:val="fr-FR"/>
        </w:rPr>
      </w:pPr>
      <w:r w:rsidRPr="006C3CC9">
        <w:rPr>
          <w:b/>
          <w:sz w:val="24"/>
          <w:szCs w:val="24"/>
          <w:lang w:val="fr-FR"/>
        </w:rPr>
        <w:t>Cinquante</w:t>
      </w:r>
      <w:r w:rsidR="00743867">
        <w:rPr>
          <w:b/>
          <w:sz w:val="24"/>
          <w:szCs w:val="24"/>
          <w:lang w:val="fr-FR"/>
        </w:rPr>
        <w:noBreakHyphen/>
      </w:r>
      <w:r w:rsidR="00CE625B" w:rsidRPr="006C3CC9">
        <w:rPr>
          <w:b/>
          <w:sz w:val="24"/>
          <w:szCs w:val="24"/>
          <w:lang w:val="fr-FR"/>
        </w:rPr>
        <w:t>huit</w:t>
      </w:r>
      <w:r w:rsidR="001E19CB" w:rsidRPr="006C3CC9">
        <w:rPr>
          <w:b/>
          <w:sz w:val="24"/>
          <w:szCs w:val="24"/>
          <w:lang w:val="fr-FR"/>
        </w:rPr>
        <w:t>ième session</w:t>
      </w:r>
      <w:r w:rsidRPr="006C3CC9">
        <w:rPr>
          <w:b/>
          <w:sz w:val="24"/>
          <w:szCs w:val="24"/>
          <w:lang w:val="fr-FR"/>
        </w:rPr>
        <w:t xml:space="preserve"> (</w:t>
      </w:r>
      <w:r w:rsidR="00CE625B" w:rsidRPr="006C3CC9">
        <w:rPr>
          <w:b/>
          <w:sz w:val="24"/>
          <w:szCs w:val="24"/>
          <w:lang w:val="fr-FR"/>
        </w:rPr>
        <w:t>27</w:t>
      </w:r>
      <w:r w:rsidRPr="006C3CC9">
        <w:rPr>
          <w:b/>
          <w:sz w:val="24"/>
          <w:szCs w:val="24"/>
          <w:vertAlign w:val="superscript"/>
          <w:lang w:val="fr-FR"/>
        </w:rPr>
        <w:t>e</w:t>
      </w:r>
      <w:r w:rsidR="00743867">
        <w:rPr>
          <w:b/>
          <w:sz w:val="24"/>
          <w:szCs w:val="24"/>
          <w:lang w:val="fr-FR"/>
        </w:rPr>
        <w:t> </w:t>
      </w:r>
      <w:r w:rsidRPr="006C3CC9">
        <w:rPr>
          <w:b/>
          <w:sz w:val="24"/>
          <w:szCs w:val="24"/>
          <w:lang w:val="fr-FR"/>
        </w:rPr>
        <w:t>session ordinaire</w:t>
      </w:r>
      <w:r w:rsidR="008D402E" w:rsidRPr="006C3CC9">
        <w:rPr>
          <w:b/>
          <w:sz w:val="24"/>
          <w:szCs w:val="24"/>
          <w:lang w:val="fr-FR"/>
        </w:rPr>
        <w:t>)</w:t>
      </w:r>
    </w:p>
    <w:p w14:paraId="62022ECE" w14:textId="108683DE" w:rsidR="008B2CC1" w:rsidRPr="006C3CC9" w:rsidRDefault="008D402E" w:rsidP="004A6EDE">
      <w:pPr>
        <w:spacing w:after="720"/>
        <w:rPr>
          <w:b/>
          <w:sz w:val="24"/>
          <w:szCs w:val="24"/>
          <w:lang w:val="fr-FR"/>
        </w:rPr>
      </w:pPr>
      <w:r w:rsidRPr="006C3CC9">
        <w:rPr>
          <w:b/>
          <w:sz w:val="24"/>
          <w:szCs w:val="24"/>
          <w:lang w:val="fr-FR"/>
        </w:rPr>
        <w:t xml:space="preserve">Genève, </w:t>
      </w:r>
      <w:r w:rsidR="00CE625B" w:rsidRPr="006C3CC9">
        <w:rPr>
          <w:b/>
          <w:sz w:val="24"/>
          <w:szCs w:val="24"/>
          <w:lang w:val="fr-FR"/>
        </w:rPr>
        <w:t>8</w:t>
      </w:r>
      <w:r w:rsidR="004A576F" w:rsidRPr="006C3CC9">
        <w:rPr>
          <w:b/>
          <w:sz w:val="24"/>
          <w:szCs w:val="24"/>
          <w:lang w:val="fr-FR"/>
        </w:rPr>
        <w:t xml:space="preserve"> – 1</w:t>
      </w:r>
      <w:r w:rsidR="001E19CB" w:rsidRPr="006C3CC9">
        <w:rPr>
          <w:b/>
          <w:sz w:val="24"/>
          <w:szCs w:val="24"/>
          <w:lang w:val="fr-FR"/>
        </w:rPr>
        <w:t>7 juillet 20</w:t>
      </w:r>
      <w:r w:rsidR="004A576F" w:rsidRPr="006C3CC9">
        <w:rPr>
          <w:b/>
          <w:sz w:val="24"/>
          <w:szCs w:val="24"/>
          <w:lang w:val="fr-FR"/>
        </w:rPr>
        <w:t>2</w:t>
      </w:r>
      <w:r w:rsidR="00CE625B" w:rsidRPr="006C3CC9">
        <w:rPr>
          <w:b/>
          <w:sz w:val="24"/>
          <w:szCs w:val="24"/>
          <w:lang w:val="fr-FR"/>
        </w:rPr>
        <w:t>5</w:t>
      </w:r>
    </w:p>
    <w:p w14:paraId="08CA8D2D" w14:textId="3C051279" w:rsidR="008B2CC1" w:rsidRPr="006C3CC9" w:rsidRDefault="00482DA4" w:rsidP="004A6EDE">
      <w:pPr>
        <w:spacing w:after="360"/>
        <w:rPr>
          <w:caps/>
          <w:sz w:val="24"/>
          <w:lang w:val="fr-FR"/>
        </w:rPr>
      </w:pPr>
      <w:bookmarkStart w:id="3" w:name="TitleOfDoc"/>
      <w:r w:rsidRPr="006C3CC9">
        <w:rPr>
          <w:caps/>
          <w:sz w:val="24"/>
          <w:lang w:val="fr-FR"/>
        </w:rPr>
        <w:t>Rapport sur le Comité permanent du droit des brevets (SCP)</w:t>
      </w:r>
    </w:p>
    <w:p w14:paraId="5D969FE2" w14:textId="0AE0C08E" w:rsidR="00525B63" w:rsidRPr="006C3CC9" w:rsidRDefault="00482DA4" w:rsidP="004A6EDE">
      <w:pPr>
        <w:spacing w:after="960"/>
        <w:rPr>
          <w:i/>
          <w:iCs/>
          <w:lang w:val="fr-FR"/>
        </w:rPr>
      </w:pPr>
      <w:bookmarkStart w:id="4" w:name="Prepared"/>
      <w:bookmarkEnd w:id="3"/>
      <w:proofErr w:type="gramStart"/>
      <w:r w:rsidRPr="006C3CC9">
        <w:rPr>
          <w:i/>
          <w:iCs/>
          <w:lang w:val="fr-FR"/>
        </w:rPr>
        <w:t>établi</w:t>
      </w:r>
      <w:proofErr w:type="gramEnd"/>
      <w:r w:rsidRPr="006C3CC9">
        <w:rPr>
          <w:i/>
          <w:iCs/>
          <w:lang w:val="fr-FR"/>
        </w:rPr>
        <w:t xml:space="preserve"> par le Secrétariat</w:t>
      </w:r>
    </w:p>
    <w:bookmarkEnd w:id="4"/>
    <w:p w14:paraId="42BEC96F" w14:textId="6007D141" w:rsidR="00482DA4" w:rsidRPr="006C3CC9" w:rsidRDefault="00482DA4" w:rsidP="004A6EDE">
      <w:pPr>
        <w:pStyle w:val="ONUMFS"/>
        <w:rPr>
          <w:lang w:val="fr-FR"/>
        </w:rPr>
      </w:pPr>
      <w:r w:rsidRPr="006C3CC9">
        <w:rPr>
          <w:lang w:val="fr-FR"/>
        </w:rPr>
        <w:t xml:space="preserve">Au cours de la période considérée, le Comité permanent du droit des brevets (SCP) a tenu sa </w:t>
      </w:r>
      <w:hyperlink r:id="rId11" w:history="1">
        <w:r w:rsidRPr="006C3CC9">
          <w:rPr>
            <w:rStyle w:val="Hyperlink"/>
            <w:lang w:val="fr-FR"/>
          </w:rPr>
          <w:t>trente</w:t>
        </w:r>
        <w:r w:rsidR="00743867">
          <w:rPr>
            <w:rStyle w:val="Hyperlink"/>
            <w:lang w:val="fr-FR"/>
          </w:rPr>
          <w:noBreakHyphen/>
        </w:r>
        <w:r w:rsidRPr="006C3CC9">
          <w:rPr>
            <w:rStyle w:val="Hyperlink"/>
            <w:lang w:val="fr-FR"/>
          </w:rPr>
          <w:t>six</w:t>
        </w:r>
        <w:r w:rsidR="001E19CB" w:rsidRPr="006C3CC9">
          <w:rPr>
            <w:rStyle w:val="Hyperlink"/>
            <w:lang w:val="fr-FR"/>
          </w:rPr>
          <w:t>ième s</w:t>
        </w:r>
        <w:r w:rsidR="001E19CB" w:rsidRPr="006C3CC9">
          <w:rPr>
            <w:rStyle w:val="Hyperlink"/>
            <w:lang w:val="fr-FR"/>
          </w:rPr>
          <w:t>ession</w:t>
        </w:r>
      </w:hyperlink>
      <w:r w:rsidRPr="006C3CC9">
        <w:rPr>
          <w:lang w:val="fr-FR"/>
        </w:rPr>
        <w:t xml:space="preserve"> du 14 au 18 octobre 2024, sous une forme hybri</w:t>
      </w:r>
      <w:r w:rsidR="006C3CC9" w:rsidRPr="006C3CC9">
        <w:rPr>
          <w:lang w:val="fr-FR"/>
        </w:rPr>
        <w:t>de.  La</w:t>
      </w:r>
      <w:r w:rsidRPr="006C3CC9">
        <w:rPr>
          <w:lang w:val="fr-FR"/>
        </w:rPr>
        <w:t xml:space="preserve"> session a été présidée par Mme Vita </w:t>
      </w:r>
      <w:proofErr w:type="spellStart"/>
      <w:r w:rsidRPr="006C3CC9">
        <w:rPr>
          <w:lang w:val="fr-FR"/>
        </w:rPr>
        <w:t>Kascėnė</w:t>
      </w:r>
      <w:proofErr w:type="spellEnd"/>
      <w:r w:rsidRPr="006C3CC9">
        <w:rPr>
          <w:lang w:val="fr-FR"/>
        </w:rPr>
        <w:t xml:space="preserve"> (Lituanie).</w:t>
      </w:r>
    </w:p>
    <w:p w14:paraId="2C4290FA" w14:textId="11C804EF" w:rsidR="00482DA4" w:rsidRPr="006C3CC9" w:rsidRDefault="00482DA4" w:rsidP="004A6EDE">
      <w:pPr>
        <w:pStyle w:val="ONUMFS"/>
        <w:rPr>
          <w:lang w:val="fr-FR"/>
        </w:rPr>
      </w:pPr>
      <w:r w:rsidRPr="006C3CC9">
        <w:rPr>
          <w:lang w:val="fr-FR"/>
        </w:rPr>
        <w:t>Durant la session,</w:t>
      </w:r>
      <w:r w:rsidR="001E19CB" w:rsidRPr="006C3CC9">
        <w:rPr>
          <w:lang w:val="fr-FR"/>
        </w:rPr>
        <w:t xml:space="preserve"> le SCP</w:t>
      </w:r>
      <w:r w:rsidRPr="006C3CC9">
        <w:rPr>
          <w:lang w:val="fr-FR"/>
        </w:rPr>
        <w:t xml:space="preserve"> avait poursuivi ses travaux sur les cinq</w:t>
      </w:r>
      <w:r w:rsidR="00C379BD" w:rsidRPr="006C3CC9">
        <w:rPr>
          <w:lang w:val="fr-FR"/>
        </w:rPr>
        <w:t> </w:t>
      </w:r>
      <w:r w:rsidRPr="006C3CC9">
        <w:rPr>
          <w:lang w:val="fr-FR"/>
        </w:rPr>
        <w:t>thèmes suivants</w:t>
      </w:r>
      <w:r w:rsidR="001E19CB" w:rsidRPr="006C3CC9">
        <w:rPr>
          <w:lang w:val="fr-FR"/>
        </w:rPr>
        <w:t> :</w:t>
      </w:r>
      <w:r w:rsidRPr="006C3CC9">
        <w:rPr>
          <w:lang w:val="fr-FR"/>
        </w:rPr>
        <w:t xml:space="preserve"> i) les exceptions et limitations relatives aux droits de </w:t>
      </w:r>
      <w:proofErr w:type="gramStart"/>
      <w:r w:rsidRPr="006C3CC9">
        <w:rPr>
          <w:lang w:val="fr-FR"/>
        </w:rPr>
        <w:t>brevet;  ii</w:t>
      </w:r>
      <w:proofErr w:type="gramEnd"/>
      <w:r w:rsidRPr="006C3CC9">
        <w:rPr>
          <w:lang w:val="fr-FR"/>
        </w:rPr>
        <w:t xml:space="preserve">) la qualité des brevets, </w:t>
      </w:r>
      <w:r w:rsidR="001E19CB" w:rsidRPr="006C3CC9">
        <w:rPr>
          <w:lang w:val="fr-FR"/>
        </w:rPr>
        <w:t>y compris</w:t>
      </w:r>
      <w:r w:rsidRPr="006C3CC9">
        <w:rPr>
          <w:lang w:val="fr-FR"/>
        </w:rPr>
        <w:t xml:space="preserve"> les systèmes d</w:t>
      </w:r>
      <w:r w:rsidR="001E19CB" w:rsidRPr="006C3CC9">
        <w:rPr>
          <w:lang w:val="fr-FR"/>
        </w:rPr>
        <w:t>’</w:t>
      </w:r>
      <w:r w:rsidRPr="006C3CC9">
        <w:rPr>
          <w:lang w:val="fr-FR"/>
        </w:rPr>
        <w:t>opposition;  iii) les brevets et la santé;  iv) la confidentialité des communications entre les conseils en brevets et leurs clients;  et</w:t>
      </w:r>
      <w:r w:rsidR="009F2EE4">
        <w:rPr>
          <w:lang w:val="fr-FR"/>
        </w:rPr>
        <w:t> </w:t>
      </w:r>
      <w:r w:rsidRPr="006C3CC9">
        <w:rPr>
          <w:lang w:val="fr-FR"/>
        </w:rPr>
        <w:t>v) le transfert de technologie.</w:t>
      </w:r>
    </w:p>
    <w:p w14:paraId="45C53374" w14:textId="3E60442F" w:rsidR="001E19CB" w:rsidRPr="006C3CC9" w:rsidRDefault="00482DA4" w:rsidP="004A6EDE">
      <w:pPr>
        <w:pStyle w:val="ONUMFS"/>
        <w:rPr>
          <w:lang w:val="fr-FR"/>
        </w:rPr>
      </w:pPr>
      <w:r w:rsidRPr="006C3CC9">
        <w:rPr>
          <w:lang w:val="fr-FR"/>
        </w:rPr>
        <w:t>Les délibérations ont eu lieu sur la base d</w:t>
      </w:r>
      <w:r w:rsidR="001E19CB" w:rsidRPr="006C3CC9">
        <w:rPr>
          <w:lang w:val="fr-FR"/>
        </w:rPr>
        <w:t>’</w:t>
      </w:r>
      <w:r w:rsidRPr="006C3CC9">
        <w:rPr>
          <w:lang w:val="fr-FR"/>
        </w:rPr>
        <w:t>un certain nombre de propositions soumises par diverses délégations et de documents établis par le Secrétariat, qui ont servi de point de départ aux échanges de vues et de données d</w:t>
      </w:r>
      <w:r w:rsidR="001E19CB" w:rsidRPr="006C3CC9">
        <w:rPr>
          <w:lang w:val="fr-FR"/>
        </w:rPr>
        <w:t>’</w:t>
      </w:r>
      <w:r w:rsidRPr="006C3CC9">
        <w:rPr>
          <w:lang w:val="fr-FR"/>
        </w:rPr>
        <w:t>expérience favorisant une compréhension approfondie de chacune de ces questio</w:t>
      </w:r>
      <w:r w:rsidR="006C3CC9" w:rsidRPr="006C3CC9">
        <w:rPr>
          <w:lang w:val="fr-FR"/>
        </w:rPr>
        <w:t>ns.  De</w:t>
      </w:r>
      <w:r w:rsidRPr="006C3CC9">
        <w:rPr>
          <w:lang w:val="fr-FR"/>
        </w:rPr>
        <w:t xml:space="preserve"> plus, les séances d</w:t>
      </w:r>
      <w:r w:rsidR="001E19CB" w:rsidRPr="006C3CC9">
        <w:rPr>
          <w:lang w:val="fr-FR"/>
        </w:rPr>
        <w:t>’</w:t>
      </w:r>
      <w:r w:rsidRPr="006C3CC9">
        <w:rPr>
          <w:lang w:val="fr-FR"/>
        </w:rPr>
        <w:t>échange d</w:t>
      </w:r>
      <w:r w:rsidR="001E19CB" w:rsidRPr="006C3CC9">
        <w:rPr>
          <w:lang w:val="fr-FR"/>
        </w:rPr>
        <w:t>’</w:t>
      </w:r>
      <w:r w:rsidRPr="006C3CC9">
        <w:rPr>
          <w:lang w:val="fr-FR"/>
        </w:rPr>
        <w:t>informations tenues lors de cette session ont offert aux États membres une occasion précieuse de partager leurs points de vue, leurs données d</w:t>
      </w:r>
      <w:r w:rsidR="001E19CB" w:rsidRPr="006C3CC9">
        <w:rPr>
          <w:lang w:val="fr-FR"/>
        </w:rPr>
        <w:t>’</w:t>
      </w:r>
      <w:r w:rsidRPr="006C3CC9">
        <w:rPr>
          <w:lang w:val="fr-FR"/>
        </w:rPr>
        <w:t>expérience, leurs difficultés et leurs solutions sur des thèmes spécifiques.</w:t>
      </w:r>
    </w:p>
    <w:p w14:paraId="4B741234" w14:textId="77777777" w:rsidR="009F2EE4" w:rsidRDefault="00482DA4" w:rsidP="004A6EDE">
      <w:pPr>
        <w:pStyle w:val="ONUMFS"/>
        <w:rPr>
          <w:lang w:val="fr-FR"/>
        </w:rPr>
      </w:pPr>
      <w:r w:rsidRPr="009F2EE4">
        <w:rPr>
          <w:lang w:val="fr-FR"/>
        </w:rPr>
        <w:t>Plus précisément,</w:t>
      </w:r>
      <w:r w:rsidR="001E19CB" w:rsidRPr="009F2EE4">
        <w:rPr>
          <w:lang w:val="fr-FR"/>
        </w:rPr>
        <w:t xml:space="preserve"> le SCP</w:t>
      </w:r>
      <w:r w:rsidRPr="009F2EE4">
        <w:rPr>
          <w:lang w:val="fr-FR"/>
        </w:rPr>
        <w:t xml:space="preserve"> a examiné les documents ci</w:t>
      </w:r>
      <w:r w:rsidR="00743867" w:rsidRPr="009F2EE4">
        <w:rPr>
          <w:lang w:val="fr-FR"/>
        </w:rPr>
        <w:noBreakHyphen/>
      </w:r>
      <w:r w:rsidRPr="009F2EE4">
        <w:rPr>
          <w:lang w:val="fr-FR"/>
        </w:rPr>
        <w:t>après établis par le Secrétariat</w:t>
      </w:r>
      <w:r w:rsidR="001E19CB" w:rsidRPr="009F2EE4">
        <w:rPr>
          <w:lang w:val="fr-FR"/>
        </w:rPr>
        <w:t> :</w:t>
      </w:r>
      <w:r w:rsidRPr="009F2EE4">
        <w:rPr>
          <w:lang w:val="fr-FR"/>
        </w:rPr>
        <w:t xml:space="preserve"> le projet de document de référence sur l</w:t>
      </w:r>
      <w:r w:rsidR="001E19CB" w:rsidRPr="009F2EE4">
        <w:rPr>
          <w:lang w:val="fr-FR"/>
        </w:rPr>
        <w:t>’</w:t>
      </w:r>
      <w:r w:rsidRPr="009F2EE4">
        <w:rPr>
          <w:lang w:val="fr-FR"/>
        </w:rPr>
        <w:t>exception relative aux droits de brevet concernant la préparation extemporanée de médicaments, une étude sur l</w:t>
      </w:r>
      <w:r w:rsidR="001E19CB" w:rsidRPr="009F2EE4">
        <w:rPr>
          <w:lang w:val="fr-FR"/>
        </w:rPr>
        <w:t>’</w:t>
      </w:r>
      <w:r w:rsidRPr="009F2EE4">
        <w:rPr>
          <w:lang w:val="fr-FR"/>
        </w:rPr>
        <w:t>unité de l</w:t>
      </w:r>
      <w:r w:rsidR="001E19CB" w:rsidRPr="009F2EE4">
        <w:rPr>
          <w:lang w:val="fr-FR"/>
        </w:rPr>
        <w:t>’</w:t>
      </w:r>
      <w:r w:rsidRPr="009F2EE4">
        <w:rPr>
          <w:lang w:val="fr-FR"/>
        </w:rPr>
        <w:t>invention et une étude sur les questions relatives à la qualité d</w:t>
      </w:r>
      <w:r w:rsidR="001E19CB" w:rsidRPr="009F2EE4">
        <w:rPr>
          <w:lang w:val="fr-FR"/>
        </w:rPr>
        <w:t>’</w:t>
      </w:r>
      <w:r w:rsidRPr="009F2EE4">
        <w:rPr>
          <w:lang w:val="fr-FR"/>
        </w:rPr>
        <w:t xml:space="preserve">inventeur et à la titularité des brevets découlant de la recherche collaborative et de la collaboration transfrontalière.  </w:t>
      </w:r>
    </w:p>
    <w:p w14:paraId="7FE89AF9" w14:textId="77C49424" w:rsidR="001E19CB" w:rsidRPr="009F2EE4" w:rsidRDefault="00482DA4" w:rsidP="004A6EDE">
      <w:pPr>
        <w:pStyle w:val="ONUMFS"/>
        <w:keepLines/>
        <w:rPr>
          <w:lang w:val="fr-FR"/>
        </w:rPr>
      </w:pPr>
      <w:r w:rsidRPr="009F2EE4">
        <w:rPr>
          <w:lang w:val="fr-FR"/>
        </w:rPr>
        <w:lastRenderedPageBreak/>
        <w:t>En outre, le comité a également examiné les quatre</w:t>
      </w:r>
      <w:r w:rsidR="00C379BD" w:rsidRPr="009F2EE4">
        <w:rPr>
          <w:lang w:val="fr-FR"/>
        </w:rPr>
        <w:t> </w:t>
      </w:r>
      <w:r w:rsidRPr="009F2EE4">
        <w:rPr>
          <w:lang w:val="fr-FR"/>
        </w:rPr>
        <w:t>documents actualisés ci</w:t>
      </w:r>
      <w:r w:rsidR="00743867" w:rsidRPr="009F2EE4">
        <w:rPr>
          <w:lang w:val="fr-FR"/>
        </w:rPr>
        <w:noBreakHyphen/>
      </w:r>
      <w:r w:rsidRPr="009F2EE4">
        <w:rPr>
          <w:lang w:val="fr-FR"/>
        </w:rPr>
        <w:t>dessous, établis par le Secrétariat à la demande des États membr</w:t>
      </w:r>
      <w:r w:rsidR="006C3CC9" w:rsidRPr="009F2EE4">
        <w:rPr>
          <w:lang w:val="fr-FR"/>
        </w:rPr>
        <w:t>es.  Le</w:t>
      </w:r>
      <w:r w:rsidRPr="009F2EE4">
        <w:rPr>
          <w:lang w:val="fr-FR"/>
        </w:rPr>
        <w:t xml:space="preserve"> premier est un document d</w:t>
      </w:r>
      <w:r w:rsidR="001E19CB" w:rsidRPr="009F2EE4">
        <w:rPr>
          <w:lang w:val="fr-FR"/>
        </w:rPr>
        <w:t>’</w:t>
      </w:r>
      <w:r w:rsidRPr="009F2EE4">
        <w:rPr>
          <w:lang w:val="fr-FR"/>
        </w:rPr>
        <w:t>information sur les brevets et les technologies émergent</w:t>
      </w:r>
      <w:r w:rsidR="006C3CC9" w:rsidRPr="009F2EE4">
        <w:rPr>
          <w:lang w:val="fr-FR"/>
        </w:rPr>
        <w:t xml:space="preserve">es.  </w:t>
      </w:r>
      <w:proofErr w:type="gramStart"/>
      <w:r w:rsidR="006C3CC9" w:rsidRPr="009F2EE4">
        <w:rPr>
          <w:lang w:val="fr-FR"/>
        </w:rPr>
        <w:t>Le</w:t>
      </w:r>
      <w:r w:rsidRPr="009F2EE4">
        <w:rPr>
          <w:lang w:val="fr-FR"/>
        </w:rPr>
        <w:t xml:space="preserve"> deuxième porte</w:t>
      </w:r>
      <w:proofErr w:type="gramEnd"/>
      <w:r w:rsidRPr="009F2EE4">
        <w:rPr>
          <w:lang w:val="fr-FR"/>
        </w:rPr>
        <w:t xml:space="preserve"> sur les contraintes auxquelles sont confrontés les pays en développement et les pays les moins avancés pour utiliser pleinement les éléments de flexibilité en matière de breve</w:t>
      </w:r>
      <w:r w:rsidR="006C3CC9" w:rsidRPr="009F2EE4">
        <w:rPr>
          <w:lang w:val="fr-FR"/>
        </w:rPr>
        <w:t>ts.  Le</w:t>
      </w:r>
      <w:r w:rsidRPr="009F2EE4">
        <w:rPr>
          <w:lang w:val="fr-FR"/>
        </w:rPr>
        <w:t xml:space="preserve"> troisième document est une compilation actualisée de procédures judiciaires se rapportant à la confidentialité des communications entre clients et conseils en breve</w:t>
      </w:r>
      <w:r w:rsidR="006C3CC9" w:rsidRPr="009F2EE4">
        <w:rPr>
          <w:lang w:val="fr-FR"/>
        </w:rPr>
        <w:t>ts.  Le</w:t>
      </w:r>
      <w:r w:rsidRPr="009F2EE4">
        <w:rPr>
          <w:lang w:val="fr-FR"/>
        </w:rPr>
        <w:t xml:space="preserve"> quatrième est une mise à jour portant sur les dispositions du droit des brevets ayant contribué au transfert efficace de technologie, notamment en ce qui concerne le caractère suffisant de la divulgation.</w:t>
      </w:r>
    </w:p>
    <w:p w14:paraId="6003EAFB" w14:textId="0FE3C69E" w:rsidR="001E19CB" w:rsidRPr="006C3CC9" w:rsidRDefault="00482DA4" w:rsidP="004A6EDE">
      <w:pPr>
        <w:pStyle w:val="ONUMFS"/>
        <w:rPr>
          <w:lang w:val="fr-FR"/>
        </w:rPr>
      </w:pPr>
      <w:r w:rsidRPr="006C3CC9">
        <w:rPr>
          <w:lang w:val="fr-FR"/>
        </w:rPr>
        <w:t>En outre, deux</w:t>
      </w:r>
      <w:r w:rsidR="00C379BD" w:rsidRPr="006C3CC9">
        <w:rPr>
          <w:lang w:val="fr-FR"/>
        </w:rPr>
        <w:t> </w:t>
      </w:r>
      <w:r w:rsidRPr="006C3CC9">
        <w:rPr>
          <w:lang w:val="fr-FR"/>
        </w:rPr>
        <w:t>séances d</w:t>
      </w:r>
      <w:r w:rsidR="001E19CB" w:rsidRPr="006C3CC9">
        <w:rPr>
          <w:lang w:val="fr-FR"/>
        </w:rPr>
        <w:t>’</w:t>
      </w:r>
      <w:r w:rsidRPr="006C3CC9">
        <w:rPr>
          <w:lang w:val="fr-FR"/>
        </w:rPr>
        <w:t>échange d</w:t>
      </w:r>
      <w:r w:rsidR="001E19CB" w:rsidRPr="006C3CC9">
        <w:rPr>
          <w:lang w:val="fr-FR"/>
        </w:rPr>
        <w:t>’</w:t>
      </w:r>
      <w:r w:rsidRPr="006C3CC9">
        <w:rPr>
          <w:lang w:val="fr-FR"/>
        </w:rPr>
        <w:t>informations ont été organisées</w:t>
      </w:r>
      <w:r w:rsidR="001E19CB" w:rsidRPr="006C3CC9">
        <w:rPr>
          <w:lang w:val="fr-FR"/>
        </w:rPr>
        <w:t> :</w:t>
      </w:r>
      <w:r w:rsidRPr="006C3CC9">
        <w:rPr>
          <w:lang w:val="fr-FR"/>
        </w:rPr>
        <w:t xml:space="preserve"> i)</w:t>
      </w:r>
      <w:r w:rsidR="00C379BD" w:rsidRPr="006C3CC9">
        <w:rPr>
          <w:lang w:val="fr-FR"/>
        </w:rPr>
        <w:t> </w:t>
      </w:r>
      <w:r w:rsidRPr="006C3CC9">
        <w:rPr>
          <w:lang w:val="fr-FR"/>
        </w:rPr>
        <w:t>une séance d</w:t>
      </w:r>
      <w:r w:rsidR="001E19CB" w:rsidRPr="006C3CC9">
        <w:rPr>
          <w:lang w:val="fr-FR"/>
        </w:rPr>
        <w:t>’</w:t>
      </w:r>
      <w:r w:rsidRPr="006C3CC9">
        <w:rPr>
          <w:lang w:val="fr-FR"/>
        </w:rPr>
        <w:t>échange d</w:t>
      </w:r>
      <w:r w:rsidR="001E19CB" w:rsidRPr="006C3CC9">
        <w:rPr>
          <w:lang w:val="fr-FR"/>
        </w:rPr>
        <w:t>’</w:t>
      </w:r>
      <w:r w:rsidRPr="006C3CC9">
        <w:rPr>
          <w:lang w:val="fr-FR"/>
        </w:rPr>
        <w:t>informations sur l</w:t>
      </w:r>
      <w:r w:rsidR="001E19CB" w:rsidRPr="006C3CC9">
        <w:rPr>
          <w:lang w:val="fr-FR"/>
        </w:rPr>
        <w:t>’</w:t>
      </w:r>
      <w:r w:rsidRPr="006C3CC9">
        <w:rPr>
          <w:lang w:val="fr-FR"/>
        </w:rPr>
        <w:t>utilisation de divers outils, notamment l</w:t>
      </w:r>
      <w:r w:rsidR="001E19CB" w:rsidRPr="006C3CC9">
        <w:rPr>
          <w:lang w:val="fr-FR"/>
        </w:rPr>
        <w:t>’</w:t>
      </w:r>
      <w:r w:rsidRPr="006C3CC9">
        <w:rPr>
          <w:lang w:val="fr-FR"/>
        </w:rPr>
        <w:t>intelligence artificielle</w:t>
      </w:r>
      <w:r w:rsidR="00450038">
        <w:rPr>
          <w:lang w:val="fr-FR"/>
        </w:rPr>
        <w:t>,</w:t>
      </w:r>
      <w:r w:rsidRPr="006C3CC9">
        <w:rPr>
          <w:lang w:val="fr-FR"/>
        </w:rPr>
        <w:t xml:space="preserve"> pour des procédures efficaces d</w:t>
      </w:r>
      <w:r w:rsidR="001E19CB" w:rsidRPr="006C3CC9">
        <w:rPr>
          <w:lang w:val="fr-FR"/>
        </w:rPr>
        <w:t>’</w:t>
      </w:r>
      <w:r w:rsidRPr="006C3CC9">
        <w:rPr>
          <w:lang w:val="fr-FR"/>
        </w:rPr>
        <w:t>examen en matière de brevets et sur les défis auxquels sont confrontés les offices de propriété intellectuelle dans l</w:t>
      </w:r>
      <w:r w:rsidR="001E19CB" w:rsidRPr="006C3CC9">
        <w:rPr>
          <w:lang w:val="fr-FR"/>
        </w:rPr>
        <w:t>’</w:t>
      </w:r>
      <w:r w:rsidRPr="006C3CC9">
        <w:rPr>
          <w:lang w:val="fr-FR"/>
        </w:rPr>
        <w:t>élaboration, le déploiement et l</w:t>
      </w:r>
      <w:r w:rsidR="001E19CB" w:rsidRPr="006C3CC9">
        <w:rPr>
          <w:lang w:val="fr-FR"/>
        </w:rPr>
        <w:t>’</w:t>
      </w:r>
      <w:r w:rsidRPr="006C3CC9">
        <w:rPr>
          <w:lang w:val="fr-FR"/>
        </w:rPr>
        <w:t>utilisation de ces outils;  et</w:t>
      </w:r>
      <w:r w:rsidR="009F2EE4">
        <w:rPr>
          <w:lang w:val="fr-FR"/>
        </w:rPr>
        <w:t> </w:t>
      </w:r>
      <w:r w:rsidRPr="006C3CC9">
        <w:rPr>
          <w:lang w:val="fr-FR"/>
        </w:rPr>
        <w:t>ii)</w:t>
      </w:r>
      <w:r w:rsidR="00C379BD" w:rsidRPr="006C3CC9">
        <w:rPr>
          <w:lang w:val="fr-FR"/>
        </w:rPr>
        <w:t> </w:t>
      </w:r>
      <w:r w:rsidRPr="006C3CC9">
        <w:rPr>
          <w:lang w:val="fr-FR"/>
        </w:rPr>
        <w:t>une séance d</w:t>
      </w:r>
      <w:r w:rsidR="001E19CB" w:rsidRPr="006C3CC9">
        <w:rPr>
          <w:lang w:val="fr-FR"/>
        </w:rPr>
        <w:t>’</w:t>
      </w:r>
      <w:r w:rsidRPr="006C3CC9">
        <w:rPr>
          <w:lang w:val="fr-FR"/>
        </w:rPr>
        <w:t>échange d</w:t>
      </w:r>
      <w:r w:rsidR="001E19CB" w:rsidRPr="006C3CC9">
        <w:rPr>
          <w:lang w:val="fr-FR"/>
        </w:rPr>
        <w:t>’</w:t>
      </w:r>
      <w:r w:rsidRPr="006C3CC9">
        <w:rPr>
          <w:lang w:val="fr-FR"/>
        </w:rPr>
        <w:t>informations entre les États membres sur les données d</w:t>
      </w:r>
      <w:r w:rsidR="001E19CB" w:rsidRPr="006C3CC9">
        <w:rPr>
          <w:lang w:val="fr-FR"/>
        </w:rPr>
        <w:t>’</w:t>
      </w:r>
      <w:r w:rsidRPr="006C3CC9">
        <w:rPr>
          <w:lang w:val="fr-FR"/>
        </w:rPr>
        <w:t>expérience relatives aux politiques générales en matière de brevets essentiels à l</w:t>
      </w:r>
      <w:r w:rsidR="001E19CB" w:rsidRPr="006C3CC9">
        <w:rPr>
          <w:lang w:val="fr-FR"/>
        </w:rPr>
        <w:t>’</w:t>
      </w:r>
      <w:r w:rsidRPr="006C3CC9">
        <w:rPr>
          <w:lang w:val="fr-FR"/>
        </w:rPr>
        <w:t>application d</w:t>
      </w:r>
      <w:r w:rsidR="001E19CB" w:rsidRPr="006C3CC9">
        <w:rPr>
          <w:lang w:val="fr-FR"/>
        </w:rPr>
        <w:t>’</w:t>
      </w:r>
      <w:r w:rsidRPr="006C3CC9">
        <w:rPr>
          <w:lang w:val="fr-FR"/>
        </w:rPr>
        <w:t>une norme et de licences équitables, raisonnables et non discriminatoires (conditions FRAND).  Le comité a continué de recevoir des informations actualisées sur les initiatives relatives aux bases de données accessibles au public concernant la situation des brevets sur les médicaments et les vacci</w:t>
      </w:r>
      <w:r w:rsidR="006C3CC9" w:rsidRPr="006C3CC9">
        <w:rPr>
          <w:lang w:val="fr-FR"/>
        </w:rPr>
        <w:t>ns.  Le</w:t>
      </w:r>
      <w:r w:rsidRPr="006C3CC9">
        <w:rPr>
          <w:lang w:val="fr-FR"/>
        </w:rPr>
        <w:t>s membres et observateurs</w:t>
      </w:r>
      <w:r w:rsidR="001E19CB" w:rsidRPr="006C3CC9">
        <w:rPr>
          <w:lang w:val="fr-FR"/>
        </w:rPr>
        <w:t xml:space="preserve"> du SCP</w:t>
      </w:r>
      <w:r w:rsidRPr="006C3CC9">
        <w:rPr>
          <w:lang w:val="fr-FR"/>
        </w:rPr>
        <w:t xml:space="preserve"> ont également échangé leurs données d</w:t>
      </w:r>
      <w:r w:rsidR="001E19CB" w:rsidRPr="006C3CC9">
        <w:rPr>
          <w:lang w:val="fr-FR"/>
        </w:rPr>
        <w:t>’</w:t>
      </w:r>
      <w:r w:rsidRPr="006C3CC9">
        <w:rPr>
          <w:lang w:val="fr-FR"/>
        </w:rPr>
        <w:t>expérience concernant l</w:t>
      </w:r>
      <w:r w:rsidR="001E19CB" w:rsidRPr="006C3CC9">
        <w:rPr>
          <w:lang w:val="fr-FR"/>
        </w:rPr>
        <w:t>’</w:t>
      </w:r>
      <w:r w:rsidRPr="006C3CC9">
        <w:rPr>
          <w:lang w:val="fr-FR"/>
        </w:rPr>
        <w:t>exploitation ou l</w:t>
      </w:r>
      <w:r w:rsidR="001E19CB" w:rsidRPr="006C3CC9">
        <w:rPr>
          <w:lang w:val="fr-FR"/>
        </w:rPr>
        <w:t>’</w:t>
      </w:r>
      <w:r w:rsidRPr="006C3CC9">
        <w:rPr>
          <w:lang w:val="fr-FR"/>
        </w:rPr>
        <w:t>utilisation de ces bases de données, ou la fourniture de données à ces bases de donné</w:t>
      </w:r>
      <w:r w:rsidR="006C3CC9" w:rsidRPr="006C3CC9">
        <w:rPr>
          <w:lang w:val="fr-FR"/>
        </w:rPr>
        <w:t>es.  En</w:t>
      </w:r>
      <w:r w:rsidRPr="006C3CC9">
        <w:rPr>
          <w:lang w:val="fr-FR"/>
        </w:rPr>
        <w:t xml:space="preserve"> outre, des experts techniques ont présenté des exposés sur l</w:t>
      </w:r>
      <w:r w:rsidR="001E19CB" w:rsidRPr="006C3CC9">
        <w:rPr>
          <w:lang w:val="fr-FR"/>
        </w:rPr>
        <w:t>’</w:t>
      </w:r>
      <w:r w:rsidRPr="006C3CC9">
        <w:rPr>
          <w:lang w:val="fr-FR"/>
        </w:rPr>
        <w:t>utilisation de la technologie de l</w:t>
      </w:r>
      <w:r w:rsidR="001E19CB" w:rsidRPr="006C3CC9">
        <w:rPr>
          <w:lang w:val="fr-FR"/>
        </w:rPr>
        <w:t>’</w:t>
      </w:r>
      <w:r w:rsidRPr="006C3CC9">
        <w:rPr>
          <w:lang w:val="fr-FR"/>
        </w:rPr>
        <w:t>intelligence artificielle pour l</w:t>
      </w:r>
      <w:r w:rsidR="001E19CB" w:rsidRPr="006C3CC9">
        <w:rPr>
          <w:lang w:val="fr-FR"/>
        </w:rPr>
        <w:t>’</w:t>
      </w:r>
      <w:r w:rsidRPr="006C3CC9">
        <w:rPr>
          <w:lang w:val="fr-FR"/>
        </w:rPr>
        <w:t>élaboration de nouvelles solutions techniques ou dans les processus de recherche</w:t>
      </w:r>
      <w:r w:rsidR="00743867">
        <w:rPr>
          <w:lang w:val="fr-FR"/>
        </w:rPr>
        <w:noBreakHyphen/>
      </w:r>
      <w:r w:rsidRPr="006C3CC9">
        <w:rPr>
          <w:lang w:val="fr-FR"/>
        </w:rPr>
        <w:t>développement.</w:t>
      </w:r>
    </w:p>
    <w:p w14:paraId="57E18157" w14:textId="6F33BEA7" w:rsidR="001E19CB" w:rsidRPr="006C3CC9" w:rsidRDefault="00482DA4" w:rsidP="004A6EDE">
      <w:pPr>
        <w:pStyle w:val="ONUMFS"/>
        <w:rPr>
          <w:lang w:val="fr-FR"/>
        </w:rPr>
      </w:pPr>
      <w:r w:rsidRPr="006C3CC9">
        <w:rPr>
          <w:lang w:val="fr-FR"/>
        </w:rPr>
        <w:t>En ce qui concerne ses activités futures,</w:t>
      </w:r>
      <w:r w:rsidR="001E19CB" w:rsidRPr="006C3CC9">
        <w:rPr>
          <w:lang w:val="fr-FR"/>
        </w:rPr>
        <w:t xml:space="preserve"> le SCP</w:t>
      </w:r>
      <w:r w:rsidRPr="006C3CC9">
        <w:rPr>
          <w:lang w:val="fr-FR"/>
        </w:rPr>
        <w:t xml:space="preserve"> va poursuivre ses travaux sur la base de la décision prise à sa trente</w:t>
      </w:r>
      <w:r w:rsidR="00743867">
        <w:rPr>
          <w:lang w:val="fr-FR"/>
        </w:rPr>
        <w:noBreakHyphen/>
      </w:r>
      <w:r w:rsidRPr="006C3CC9">
        <w:rPr>
          <w:lang w:val="fr-FR"/>
        </w:rPr>
        <w:t>six</w:t>
      </w:r>
      <w:r w:rsidR="001E19CB" w:rsidRPr="006C3CC9">
        <w:rPr>
          <w:lang w:val="fr-FR"/>
        </w:rPr>
        <w:t>ième sessi</w:t>
      </w:r>
      <w:r w:rsidR="006C3CC9" w:rsidRPr="006C3CC9">
        <w:rPr>
          <w:lang w:val="fr-FR"/>
        </w:rPr>
        <w:t>on.  Il</w:t>
      </w:r>
      <w:r w:rsidRPr="006C3CC9">
        <w:rPr>
          <w:lang w:val="fr-FR"/>
        </w:rPr>
        <w:t xml:space="preserve"> a été convenu que la liste non exhaustive de questions à examiner pourrait être étoffée et examinée à sa trente</w:t>
      </w:r>
      <w:r w:rsidR="00743867">
        <w:rPr>
          <w:lang w:val="fr-FR"/>
        </w:rPr>
        <w:noBreakHyphen/>
      </w:r>
      <w:r w:rsidRPr="006C3CC9">
        <w:rPr>
          <w:lang w:val="fr-FR"/>
        </w:rPr>
        <w:t>sept</w:t>
      </w:r>
      <w:r w:rsidR="001E19CB" w:rsidRPr="006C3CC9">
        <w:rPr>
          <w:lang w:val="fr-FR"/>
        </w:rPr>
        <w:t>ième sessi</w:t>
      </w:r>
      <w:r w:rsidR="006C3CC9" w:rsidRPr="006C3CC9">
        <w:rPr>
          <w:lang w:val="fr-FR"/>
        </w:rPr>
        <w:t>on.  Qu</w:t>
      </w:r>
      <w:r w:rsidRPr="006C3CC9">
        <w:rPr>
          <w:lang w:val="fr-FR"/>
        </w:rPr>
        <w:t>i plus est, sans préjudice de son mandat,</w:t>
      </w:r>
      <w:r w:rsidR="001E19CB" w:rsidRPr="006C3CC9">
        <w:rPr>
          <w:lang w:val="fr-FR"/>
        </w:rPr>
        <w:t xml:space="preserve"> le SCP</w:t>
      </w:r>
      <w:r w:rsidRPr="006C3CC9">
        <w:rPr>
          <w:lang w:val="fr-FR"/>
        </w:rPr>
        <w:t xml:space="preserve"> est convenu que ses travaux pour la prochaine session se limiteraient à une collecte d</w:t>
      </w:r>
      <w:r w:rsidR="001E19CB" w:rsidRPr="006C3CC9">
        <w:rPr>
          <w:lang w:val="fr-FR"/>
        </w:rPr>
        <w:t>’</w:t>
      </w:r>
      <w:r w:rsidRPr="006C3CC9">
        <w:rPr>
          <w:lang w:val="fr-FR"/>
        </w:rPr>
        <w:t>informations, sans se traduire par une harmonisation à ce sta</w:t>
      </w:r>
      <w:r w:rsidR="006C3CC9" w:rsidRPr="006C3CC9">
        <w:rPr>
          <w:lang w:val="fr-FR"/>
        </w:rPr>
        <w:t>de.  Le</w:t>
      </w:r>
      <w:r w:rsidRPr="006C3CC9">
        <w:rPr>
          <w:lang w:val="fr-FR"/>
        </w:rPr>
        <w:t xml:space="preserve"> comité est également convenu que le programme de travail futur pour les cinq</w:t>
      </w:r>
      <w:r w:rsidR="00C379BD" w:rsidRPr="006C3CC9">
        <w:rPr>
          <w:lang w:val="fr-FR"/>
        </w:rPr>
        <w:t> </w:t>
      </w:r>
      <w:r w:rsidRPr="006C3CC9">
        <w:rPr>
          <w:lang w:val="fr-FR"/>
        </w:rPr>
        <w:t>thèmes à l</w:t>
      </w:r>
      <w:r w:rsidR="001E19CB" w:rsidRPr="006C3CC9">
        <w:rPr>
          <w:lang w:val="fr-FR"/>
        </w:rPr>
        <w:t>’</w:t>
      </w:r>
      <w:r w:rsidRPr="006C3CC9">
        <w:rPr>
          <w:lang w:val="fr-FR"/>
        </w:rPr>
        <w:t>ordre du jour</w:t>
      </w:r>
      <w:r w:rsidR="001E19CB" w:rsidRPr="006C3CC9">
        <w:rPr>
          <w:lang w:val="fr-FR"/>
        </w:rPr>
        <w:t xml:space="preserve"> du SCP</w:t>
      </w:r>
      <w:r w:rsidRPr="006C3CC9">
        <w:rPr>
          <w:lang w:val="fr-FR"/>
        </w:rPr>
        <w:t xml:space="preserve"> est établi comme suit</w:t>
      </w:r>
      <w:r w:rsidR="001E19CB" w:rsidRPr="006C3CC9">
        <w:rPr>
          <w:lang w:val="fr-FR"/>
        </w:rPr>
        <w:t> :</w:t>
      </w:r>
    </w:p>
    <w:p w14:paraId="0C3025F1" w14:textId="71E2AD73" w:rsidR="00482DA4" w:rsidRPr="006C3CC9" w:rsidRDefault="00482DA4" w:rsidP="004A6EDE">
      <w:pPr>
        <w:pStyle w:val="ONUMFS"/>
        <w:numPr>
          <w:ilvl w:val="1"/>
          <w:numId w:val="6"/>
        </w:numPr>
        <w:rPr>
          <w:lang w:val="fr-FR"/>
        </w:rPr>
      </w:pPr>
      <w:r w:rsidRPr="006C3CC9">
        <w:rPr>
          <w:lang w:val="fr-FR"/>
        </w:rPr>
        <w:t>En ce qui concerne les exceptions et limitations relatives aux droits de brevet, le Secrétariat établira un projet de document de référence sur l</w:t>
      </w:r>
      <w:r w:rsidR="001E19CB" w:rsidRPr="006C3CC9">
        <w:rPr>
          <w:lang w:val="fr-FR"/>
        </w:rPr>
        <w:t>’</w:t>
      </w:r>
      <w:r w:rsidRPr="006C3CC9">
        <w:rPr>
          <w:lang w:val="fr-FR"/>
        </w:rPr>
        <w:t>exception relative à l</w:t>
      </w:r>
      <w:r w:rsidR="001E19CB" w:rsidRPr="006C3CC9">
        <w:rPr>
          <w:lang w:val="fr-FR"/>
        </w:rPr>
        <w:t>’</w:t>
      </w:r>
      <w:r w:rsidRPr="006C3CC9">
        <w:rPr>
          <w:lang w:val="fr-FR"/>
        </w:rPr>
        <w:t>utilisation d</w:t>
      </w:r>
      <w:r w:rsidR="001E19CB" w:rsidRPr="006C3CC9">
        <w:rPr>
          <w:lang w:val="fr-FR"/>
        </w:rPr>
        <w:t>’</w:t>
      </w:r>
      <w:r w:rsidRPr="006C3CC9">
        <w:rPr>
          <w:lang w:val="fr-FR"/>
        </w:rPr>
        <w:t>inventions brevetées par les agriculteurs et les obtenteurs, qui sera soumis</w:t>
      </w:r>
      <w:r w:rsidR="001E19CB" w:rsidRPr="006C3CC9">
        <w:rPr>
          <w:lang w:val="fr-FR"/>
        </w:rPr>
        <w:t xml:space="preserve"> au SCP</w:t>
      </w:r>
      <w:r w:rsidRPr="006C3CC9">
        <w:rPr>
          <w:lang w:val="fr-FR"/>
        </w:rPr>
        <w:t xml:space="preserve"> à sa trente</w:t>
      </w:r>
      <w:r w:rsidR="00743867">
        <w:rPr>
          <w:lang w:val="fr-FR"/>
        </w:rPr>
        <w:noBreakHyphen/>
      </w:r>
      <w:r w:rsidRPr="006C3CC9">
        <w:rPr>
          <w:lang w:val="fr-FR"/>
        </w:rPr>
        <w:t>sept</w:t>
      </w:r>
      <w:r w:rsidR="001E19CB" w:rsidRPr="006C3CC9">
        <w:rPr>
          <w:lang w:val="fr-FR"/>
        </w:rPr>
        <w:t>ième session</w:t>
      </w:r>
      <w:r w:rsidRPr="006C3CC9">
        <w:rPr>
          <w:lang w:val="fr-FR"/>
        </w:rPr>
        <w:t>, et un projet de document de référence sur l</w:t>
      </w:r>
      <w:r w:rsidR="001E19CB" w:rsidRPr="006C3CC9">
        <w:rPr>
          <w:lang w:val="fr-FR"/>
        </w:rPr>
        <w:t>’</w:t>
      </w:r>
      <w:r w:rsidRPr="006C3CC9">
        <w:rPr>
          <w:lang w:val="fr-FR"/>
        </w:rPr>
        <w:t>exception relative à l</w:t>
      </w:r>
      <w:r w:rsidR="001E19CB" w:rsidRPr="006C3CC9">
        <w:rPr>
          <w:lang w:val="fr-FR"/>
        </w:rPr>
        <w:t>’</w:t>
      </w:r>
      <w:r w:rsidRPr="006C3CC9">
        <w:rPr>
          <w:lang w:val="fr-FR"/>
        </w:rPr>
        <w:t>utilisation privée ou non commerciale, qui sera soumis à la trente</w:t>
      </w:r>
      <w:r w:rsidR="00743867">
        <w:rPr>
          <w:lang w:val="fr-FR"/>
        </w:rPr>
        <w:noBreakHyphen/>
      </w:r>
      <w:r w:rsidRPr="006C3CC9">
        <w:rPr>
          <w:lang w:val="fr-FR"/>
        </w:rPr>
        <w:t>huit</w:t>
      </w:r>
      <w:r w:rsidR="001E19CB" w:rsidRPr="006C3CC9">
        <w:rPr>
          <w:lang w:val="fr-FR"/>
        </w:rPr>
        <w:t>ième session</w:t>
      </w:r>
      <w:r w:rsidRPr="006C3CC9">
        <w:rPr>
          <w:lang w:val="fr-FR"/>
        </w:rPr>
        <w:t>.</w:t>
      </w:r>
    </w:p>
    <w:p w14:paraId="08F82AC4" w14:textId="479DBDE6" w:rsidR="001E19CB" w:rsidRPr="006C3CC9" w:rsidRDefault="00482DA4" w:rsidP="004A6EDE">
      <w:pPr>
        <w:pStyle w:val="ONUMFS"/>
        <w:numPr>
          <w:ilvl w:val="1"/>
          <w:numId w:val="6"/>
        </w:numPr>
        <w:rPr>
          <w:lang w:val="fr-FR"/>
        </w:rPr>
      </w:pPr>
      <w:bookmarkStart w:id="5" w:name="_Hlk192060923"/>
      <w:bookmarkStart w:id="6" w:name="_Hlk192151779"/>
      <w:r w:rsidRPr="006C3CC9">
        <w:rPr>
          <w:lang w:val="fr-FR"/>
        </w:rPr>
        <w:t xml:space="preserve">En ce qui concerne la qualité des brevets, </w:t>
      </w:r>
      <w:r w:rsidR="001E19CB" w:rsidRPr="006C3CC9">
        <w:rPr>
          <w:lang w:val="fr-FR"/>
        </w:rPr>
        <w:t>y compris</w:t>
      </w:r>
      <w:r w:rsidRPr="006C3CC9">
        <w:rPr>
          <w:lang w:val="fr-FR"/>
        </w:rPr>
        <w:t xml:space="preserve"> les systèmes d</w:t>
      </w:r>
      <w:r w:rsidR="001E19CB" w:rsidRPr="006C3CC9">
        <w:rPr>
          <w:lang w:val="fr-FR"/>
        </w:rPr>
        <w:t>’</w:t>
      </w:r>
      <w:r w:rsidRPr="006C3CC9">
        <w:rPr>
          <w:lang w:val="fr-FR"/>
        </w:rPr>
        <w:t>opposition, le</w:t>
      </w:r>
      <w:r w:rsidR="009F2EE4">
        <w:rPr>
          <w:lang w:val="fr-FR"/>
        </w:rPr>
        <w:t> </w:t>
      </w:r>
      <w:r w:rsidRPr="006C3CC9">
        <w:rPr>
          <w:lang w:val="fr-FR"/>
        </w:rPr>
        <w:t>Secrétariat présentera à la trente</w:t>
      </w:r>
      <w:r w:rsidR="00743867">
        <w:rPr>
          <w:lang w:val="fr-FR"/>
        </w:rPr>
        <w:noBreakHyphen/>
      </w:r>
      <w:r w:rsidRPr="006C3CC9">
        <w:rPr>
          <w:lang w:val="fr-FR"/>
        </w:rPr>
        <w:t>sept</w:t>
      </w:r>
      <w:r w:rsidR="001E19CB" w:rsidRPr="006C3CC9">
        <w:rPr>
          <w:lang w:val="fr-FR"/>
        </w:rPr>
        <w:t>ième session</w:t>
      </w:r>
      <w:r w:rsidRPr="006C3CC9">
        <w:rPr>
          <w:lang w:val="fr-FR"/>
        </w:rPr>
        <w:t xml:space="preserve"> une mise à jour des sections V</w:t>
      </w:r>
      <w:r w:rsidR="009F2EE4">
        <w:rPr>
          <w:lang w:val="fr-FR"/>
        </w:rPr>
        <w:t> </w:t>
      </w:r>
      <w:r w:rsidRPr="006C3CC9">
        <w:rPr>
          <w:lang w:val="fr-FR"/>
        </w:rPr>
        <w:t>(cadres juridiques nationaux et régionaux relatifs à la qualité d</w:t>
      </w:r>
      <w:r w:rsidR="001E19CB" w:rsidRPr="006C3CC9">
        <w:rPr>
          <w:lang w:val="fr-FR"/>
        </w:rPr>
        <w:t>’</w:t>
      </w:r>
      <w:r w:rsidRPr="006C3CC9">
        <w:rPr>
          <w:lang w:val="fr-FR"/>
        </w:rPr>
        <w:t>inventeur) et</w:t>
      </w:r>
      <w:r w:rsidR="009F2EE4">
        <w:rPr>
          <w:lang w:val="fr-FR"/>
        </w:rPr>
        <w:t> </w:t>
      </w:r>
      <w:r w:rsidRPr="006C3CC9">
        <w:rPr>
          <w:lang w:val="fr-FR"/>
        </w:rPr>
        <w:t>VI</w:t>
      </w:r>
      <w:r w:rsidR="009F2EE4">
        <w:rPr>
          <w:lang w:val="fr-FR"/>
        </w:rPr>
        <w:t> </w:t>
      </w:r>
      <w:r w:rsidRPr="006C3CC9">
        <w:rPr>
          <w:lang w:val="fr-FR"/>
        </w:rPr>
        <w:t>(l</w:t>
      </w:r>
      <w:r w:rsidR="001E19CB" w:rsidRPr="006C3CC9">
        <w:rPr>
          <w:lang w:val="fr-FR"/>
        </w:rPr>
        <w:t>’</w:t>
      </w:r>
      <w:r w:rsidRPr="006C3CC9">
        <w:rPr>
          <w:lang w:val="fr-FR"/>
        </w:rPr>
        <w:t>affaire “DABUS”) du document</w:t>
      </w:r>
      <w:r w:rsidR="009F2EE4">
        <w:rPr>
          <w:lang w:val="fr-FR"/>
        </w:rPr>
        <w:t> </w:t>
      </w:r>
      <w:r w:rsidRPr="006C3CC9">
        <w:rPr>
          <w:lang w:val="fr-FR"/>
        </w:rPr>
        <w:t xml:space="preserve">SCP/35/7, sur la base des informations reçues des États membres et des offices régionaux des brevets, </w:t>
      </w:r>
      <w:r w:rsidR="001E19CB" w:rsidRPr="006C3CC9">
        <w:rPr>
          <w:lang w:val="fr-FR"/>
        </w:rPr>
        <w:t>y compris</w:t>
      </w:r>
      <w:r w:rsidRPr="006C3CC9">
        <w:rPr>
          <w:lang w:val="fr-FR"/>
        </w:rPr>
        <w:t xml:space="preserve"> des informations sur les nouvelles affaires et décisions relatives à l</w:t>
      </w:r>
      <w:r w:rsidR="001E19CB" w:rsidRPr="006C3CC9">
        <w:rPr>
          <w:lang w:val="fr-FR"/>
        </w:rPr>
        <w:t>’</w:t>
      </w:r>
      <w:r w:rsidRPr="006C3CC9">
        <w:rPr>
          <w:lang w:val="fr-FR"/>
        </w:rPr>
        <w:t>intelligence artificielle en tant qu</w:t>
      </w:r>
      <w:r w:rsidR="001E19CB" w:rsidRPr="006C3CC9">
        <w:rPr>
          <w:lang w:val="fr-FR"/>
        </w:rPr>
        <w:t>’</w:t>
      </w:r>
      <w:r w:rsidRPr="006C3CC9">
        <w:rPr>
          <w:lang w:val="fr-FR"/>
        </w:rPr>
        <w:t>invente</w:t>
      </w:r>
      <w:bookmarkEnd w:id="5"/>
      <w:r w:rsidR="006C3CC9" w:rsidRPr="006C3CC9">
        <w:rPr>
          <w:lang w:val="fr-FR"/>
        </w:rPr>
        <w:t>ur.  Il</w:t>
      </w:r>
      <w:r w:rsidRPr="006C3CC9">
        <w:rPr>
          <w:lang w:val="fr-FR"/>
        </w:rPr>
        <w:t xml:space="preserve"> a également présenté un rapport sur les séances d</w:t>
      </w:r>
      <w:r w:rsidR="001E19CB" w:rsidRPr="006C3CC9">
        <w:rPr>
          <w:lang w:val="fr-FR"/>
        </w:rPr>
        <w:t>’</w:t>
      </w:r>
      <w:r w:rsidRPr="006C3CC9">
        <w:rPr>
          <w:lang w:val="fr-FR"/>
        </w:rPr>
        <w:t>échange d</w:t>
      </w:r>
      <w:r w:rsidR="001E19CB" w:rsidRPr="006C3CC9">
        <w:rPr>
          <w:lang w:val="fr-FR"/>
        </w:rPr>
        <w:t>’</w:t>
      </w:r>
      <w:r w:rsidRPr="006C3CC9">
        <w:rPr>
          <w:lang w:val="fr-FR"/>
        </w:rPr>
        <w:t>informations tenues à ses trente</w:t>
      </w:r>
      <w:r w:rsidR="00743867">
        <w:rPr>
          <w:lang w:val="fr-FR"/>
        </w:rPr>
        <w:noBreakHyphen/>
      </w:r>
      <w:r w:rsidRPr="006C3CC9">
        <w:rPr>
          <w:lang w:val="fr-FR"/>
        </w:rPr>
        <w:t>cinquième et trente</w:t>
      </w:r>
      <w:r w:rsidR="00743867">
        <w:rPr>
          <w:lang w:val="fr-FR"/>
        </w:rPr>
        <w:noBreakHyphen/>
      </w:r>
      <w:proofErr w:type="gramStart"/>
      <w:r w:rsidRPr="006C3CC9">
        <w:rPr>
          <w:lang w:val="fr-FR"/>
        </w:rPr>
        <w:t>six</w:t>
      </w:r>
      <w:r w:rsidR="001E19CB" w:rsidRPr="006C3CC9">
        <w:rPr>
          <w:lang w:val="fr-FR"/>
        </w:rPr>
        <w:t>ième session</w:t>
      </w:r>
      <w:r w:rsidRPr="006C3CC9">
        <w:rPr>
          <w:lang w:val="fr-FR"/>
        </w:rPr>
        <w:t>s</w:t>
      </w:r>
      <w:proofErr w:type="gramEnd"/>
      <w:r w:rsidRPr="006C3CC9">
        <w:rPr>
          <w:lang w:val="fr-FR"/>
        </w:rPr>
        <w:t xml:space="preserve"> et portant respectivement sur l</w:t>
      </w:r>
      <w:r w:rsidR="001E19CB" w:rsidRPr="006C3CC9">
        <w:rPr>
          <w:lang w:val="fr-FR"/>
        </w:rPr>
        <w:t>’</w:t>
      </w:r>
      <w:r w:rsidRPr="006C3CC9">
        <w:rPr>
          <w:lang w:val="fr-FR"/>
        </w:rPr>
        <w:t>utilisation de l</w:t>
      </w:r>
      <w:r w:rsidR="001E19CB" w:rsidRPr="006C3CC9">
        <w:rPr>
          <w:lang w:val="fr-FR"/>
        </w:rPr>
        <w:t>’</w:t>
      </w:r>
      <w:r w:rsidRPr="006C3CC9">
        <w:rPr>
          <w:lang w:val="fr-FR"/>
        </w:rPr>
        <w:t>intelligence artificielle dans les procédures d</w:t>
      </w:r>
      <w:r w:rsidR="001E19CB" w:rsidRPr="006C3CC9">
        <w:rPr>
          <w:lang w:val="fr-FR"/>
        </w:rPr>
        <w:t>’</w:t>
      </w:r>
      <w:r w:rsidRPr="006C3CC9">
        <w:rPr>
          <w:lang w:val="fr-FR"/>
        </w:rPr>
        <w:t>examen des brevets et l</w:t>
      </w:r>
      <w:r w:rsidR="001E19CB" w:rsidRPr="006C3CC9">
        <w:rPr>
          <w:lang w:val="fr-FR"/>
        </w:rPr>
        <w:t>’</w:t>
      </w:r>
      <w:r w:rsidRPr="006C3CC9">
        <w:rPr>
          <w:lang w:val="fr-FR"/>
        </w:rPr>
        <w:t xml:space="preserve">utilisation de divers outils, </w:t>
      </w:r>
      <w:r w:rsidR="001E19CB" w:rsidRPr="006C3CC9">
        <w:rPr>
          <w:lang w:val="fr-FR"/>
        </w:rPr>
        <w:t>y compris</w:t>
      </w:r>
      <w:r w:rsidRPr="006C3CC9">
        <w:rPr>
          <w:lang w:val="fr-FR"/>
        </w:rPr>
        <w:t xml:space="preserve"> l</w:t>
      </w:r>
      <w:r w:rsidR="001E19CB" w:rsidRPr="006C3CC9">
        <w:rPr>
          <w:lang w:val="fr-FR"/>
        </w:rPr>
        <w:t>’</w:t>
      </w:r>
      <w:r w:rsidRPr="006C3CC9">
        <w:rPr>
          <w:lang w:val="fr-FR"/>
        </w:rPr>
        <w:t>intelligence artificielle, pour des procédures efficaces d</w:t>
      </w:r>
      <w:r w:rsidR="001E19CB" w:rsidRPr="006C3CC9">
        <w:rPr>
          <w:lang w:val="fr-FR"/>
        </w:rPr>
        <w:t>’</w:t>
      </w:r>
      <w:r w:rsidRPr="006C3CC9">
        <w:rPr>
          <w:lang w:val="fr-FR"/>
        </w:rPr>
        <w:t>examen en matière de breve</w:t>
      </w:r>
      <w:r w:rsidR="006C3CC9" w:rsidRPr="006C3CC9">
        <w:rPr>
          <w:lang w:val="fr-FR"/>
        </w:rPr>
        <w:t>ts.  En</w:t>
      </w:r>
      <w:r w:rsidRPr="006C3CC9">
        <w:rPr>
          <w:lang w:val="fr-FR"/>
        </w:rPr>
        <w:t xml:space="preserve"> outre, le Secrétariat organisera pendant la trente</w:t>
      </w:r>
      <w:r w:rsidR="00743867">
        <w:rPr>
          <w:lang w:val="fr-FR"/>
        </w:rPr>
        <w:noBreakHyphen/>
      </w:r>
      <w:r w:rsidRPr="006C3CC9">
        <w:rPr>
          <w:lang w:val="fr-FR"/>
        </w:rPr>
        <w:t>sept</w:t>
      </w:r>
      <w:r w:rsidR="001E19CB" w:rsidRPr="006C3CC9">
        <w:rPr>
          <w:lang w:val="fr-FR"/>
        </w:rPr>
        <w:t>ième session</w:t>
      </w:r>
      <w:r w:rsidRPr="006C3CC9">
        <w:rPr>
          <w:lang w:val="fr-FR"/>
        </w:rPr>
        <w:t xml:space="preserve"> un débat d</w:t>
      </w:r>
      <w:r w:rsidR="001E19CB" w:rsidRPr="006C3CC9">
        <w:rPr>
          <w:lang w:val="fr-FR"/>
        </w:rPr>
        <w:t>’</w:t>
      </w:r>
      <w:r w:rsidRPr="006C3CC9">
        <w:rPr>
          <w:lang w:val="fr-FR"/>
        </w:rPr>
        <w:t>experts sur les options juridiques et de politique générale relatives aux critères de brevetabilité et à la qualité d</w:t>
      </w:r>
      <w:r w:rsidR="001E19CB" w:rsidRPr="006C3CC9">
        <w:rPr>
          <w:lang w:val="fr-FR"/>
        </w:rPr>
        <w:t>’</w:t>
      </w:r>
      <w:r w:rsidRPr="006C3CC9">
        <w:rPr>
          <w:lang w:val="fr-FR"/>
        </w:rPr>
        <w:t>inventeur de l</w:t>
      </w:r>
      <w:r w:rsidR="001E19CB" w:rsidRPr="006C3CC9">
        <w:rPr>
          <w:lang w:val="fr-FR"/>
        </w:rPr>
        <w:t>’</w:t>
      </w:r>
      <w:r w:rsidRPr="006C3CC9">
        <w:rPr>
          <w:lang w:val="fr-FR"/>
        </w:rPr>
        <w:t>intelligence artificielle, sur la base des documents</w:t>
      </w:r>
      <w:r w:rsidR="00743867">
        <w:rPr>
          <w:lang w:val="fr-FR"/>
        </w:rPr>
        <w:t> </w:t>
      </w:r>
      <w:hyperlink r:id="rId12" w:history="1">
        <w:r w:rsidRPr="006C3CC9">
          <w:rPr>
            <w:rStyle w:val="Hyperlink"/>
            <w:lang w:val="fr-FR"/>
          </w:rPr>
          <w:t>SC</w:t>
        </w:r>
        <w:r w:rsidRPr="006C3CC9">
          <w:rPr>
            <w:rStyle w:val="Hyperlink"/>
            <w:lang w:val="fr-FR"/>
          </w:rPr>
          <w:t>P/36/5</w:t>
        </w:r>
      </w:hyperlink>
      <w:r w:rsidRPr="006C3CC9">
        <w:rPr>
          <w:lang w:val="fr-FR"/>
        </w:rPr>
        <w:t xml:space="preserve"> et </w:t>
      </w:r>
      <w:hyperlink r:id="rId13" w:history="1">
        <w:r w:rsidRPr="006C3CC9">
          <w:rPr>
            <w:rStyle w:val="Hyperlink"/>
            <w:lang w:val="fr-FR"/>
          </w:rPr>
          <w:t>SCP/</w:t>
        </w:r>
        <w:r w:rsidRPr="006C3CC9">
          <w:rPr>
            <w:rStyle w:val="Hyperlink"/>
            <w:lang w:val="fr-FR"/>
          </w:rPr>
          <w:t>35/7</w:t>
        </w:r>
      </w:hyperlink>
      <w:r w:rsidRPr="006C3CC9">
        <w:rPr>
          <w:lang w:val="fr-FR"/>
        </w:rPr>
        <w:t xml:space="preserve"> et du </w:t>
      </w:r>
      <w:hyperlink r:id="rId14" w:history="1">
        <w:r w:rsidRPr="006C3CC9">
          <w:rPr>
            <w:rStyle w:val="Hyperlink"/>
            <w:lang w:val="fr-FR"/>
          </w:rPr>
          <w:t>Guide de l</w:t>
        </w:r>
        <w:r w:rsidR="001E19CB" w:rsidRPr="006C3CC9">
          <w:rPr>
            <w:rStyle w:val="Hyperlink"/>
            <w:lang w:val="fr-FR"/>
          </w:rPr>
          <w:t>’</w:t>
        </w:r>
        <w:r w:rsidRPr="006C3CC9">
          <w:rPr>
            <w:rStyle w:val="Hyperlink"/>
            <w:lang w:val="fr-FR"/>
          </w:rPr>
          <w:t>OMPI r</w:t>
        </w:r>
        <w:r w:rsidRPr="006C3CC9">
          <w:rPr>
            <w:rStyle w:val="Hyperlink"/>
            <w:lang w:val="fr-FR"/>
          </w:rPr>
          <w:t xml:space="preserve">elatif </w:t>
        </w:r>
        <w:r w:rsidRPr="006C3CC9">
          <w:rPr>
            <w:rStyle w:val="Hyperlink"/>
            <w:lang w:val="fr-FR"/>
          </w:rPr>
          <w:lastRenderedPageBreak/>
          <w:t>aux politiques de propriété intellectuelle sur le thème “Préparer l</w:t>
        </w:r>
        <w:r w:rsidR="001E19CB" w:rsidRPr="006C3CC9">
          <w:rPr>
            <w:rStyle w:val="Hyperlink"/>
            <w:lang w:val="fr-FR"/>
          </w:rPr>
          <w:t>’</w:t>
        </w:r>
        <w:r w:rsidRPr="006C3CC9">
          <w:rPr>
            <w:rStyle w:val="Hyperlink"/>
            <w:lang w:val="fr-FR"/>
          </w:rPr>
          <w:t>écosystème de l</w:t>
        </w:r>
        <w:r w:rsidR="001E19CB" w:rsidRPr="006C3CC9">
          <w:rPr>
            <w:rStyle w:val="Hyperlink"/>
            <w:lang w:val="fr-FR"/>
          </w:rPr>
          <w:t>’</w:t>
        </w:r>
        <w:r w:rsidRPr="006C3CC9">
          <w:rPr>
            <w:rStyle w:val="Hyperlink"/>
            <w:lang w:val="fr-FR"/>
          </w:rPr>
          <w:t>innovation à l</w:t>
        </w:r>
        <w:r w:rsidR="001E19CB" w:rsidRPr="006C3CC9">
          <w:rPr>
            <w:rStyle w:val="Hyperlink"/>
            <w:lang w:val="fr-FR"/>
          </w:rPr>
          <w:t>’</w:t>
        </w:r>
        <w:r w:rsidRPr="006C3CC9">
          <w:rPr>
            <w:rStyle w:val="Hyperlink"/>
            <w:lang w:val="fr-FR"/>
          </w:rPr>
          <w:t>intelligence artificielle”</w:t>
        </w:r>
      </w:hyperlink>
      <w:r w:rsidRPr="006C3CC9">
        <w:rPr>
          <w:lang w:val="fr-FR"/>
        </w:rPr>
        <w:t>.  De plus, à la trente</w:t>
      </w:r>
      <w:r w:rsidR="00743867">
        <w:rPr>
          <w:lang w:val="fr-FR"/>
        </w:rPr>
        <w:noBreakHyphen/>
      </w:r>
      <w:r w:rsidRPr="006C3CC9">
        <w:rPr>
          <w:lang w:val="fr-FR"/>
        </w:rPr>
        <w:t>huit</w:t>
      </w:r>
      <w:r w:rsidR="001E19CB" w:rsidRPr="006C3CC9">
        <w:rPr>
          <w:lang w:val="fr-FR"/>
        </w:rPr>
        <w:t>ième session</w:t>
      </w:r>
      <w:r w:rsidRPr="006C3CC9">
        <w:rPr>
          <w:lang w:val="fr-FR"/>
        </w:rPr>
        <w:t>, le Secrétariat organisera une séance d</w:t>
      </w:r>
      <w:r w:rsidR="001E19CB" w:rsidRPr="006C3CC9">
        <w:rPr>
          <w:lang w:val="fr-FR"/>
        </w:rPr>
        <w:t>’</w:t>
      </w:r>
      <w:r w:rsidRPr="006C3CC9">
        <w:rPr>
          <w:lang w:val="fr-FR"/>
        </w:rPr>
        <w:t>échange d</w:t>
      </w:r>
      <w:r w:rsidR="001E19CB" w:rsidRPr="006C3CC9">
        <w:rPr>
          <w:lang w:val="fr-FR"/>
        </w:rPr>
        <w:t>’</w:t>
      </w:r>
      <w:r w:rsidRPr="006C3CC9">
        <w:rPr>
          <w:lang w:val="fr-FR"/>
        </w:rPr>
        <w:t>informations sur l</w:t>
      </w:r>
      <w:r w:rsidR="001E19CB" w:rsidRPr="006C3CC9">
        <w:rPr>
          <w:lang w:val="fr-FR"/>
        </w:rPr>
        <w:t>’</w:t>
      </w:r>
      <w:r w:rsidRPr="006C3CC9">
        <w:rPr>
          <w:lang w:val="fr-FR"/>
        </w:rPr>
        <w:t xml:space="preserve">utilisation de divers outils, </w:t>
      </w:r>
      <w:r w:rsidR="001E19CB" w:rsidRPr="006C3CC9">
        <w:rPr>
          <w:lang w:val="fr-FR"/>
        </w:rPr>
        <w:t>y compris</w:t>
      </w:r>
      <w:r w:rsidRPr="006C3CC9">
        <w:rPr>
          <w:lang w:val="fr-FR"/>
        </w:rPr>
        <w:t xml:space="preserve"> l</w:t>
      </w:r>
      <w:r w:rsidR="001E19CB" w:rsidRPr="006C3CC9">
        <w:rPr>
          <w:lang w:val="fr-FR"/>
        </w:rPr>
        <w:t>’</w:t>
      </w:r>
      <w:r w:rsidRPr="006C3CC9">
        <w:rPr>
          <w:lang w:val="fr-FR"/>
        </w:rPr>
        <w:t>intelligence artificielle, pour des procédures efficaces d</w:t>
      </w:r>
      <w:r w:rsidR="001E19CB" w:rsidRPr="006C3CC9">
        <w:rPr>
          <w:lang w:val="fr-FR"/>
        </w:rPr>
        <w:t>’</w:t>
      </w:r>
      <w:r w:rsidRPr="006C3CC9">
        <w:rPr>
          <w:lang w:val="fr-FR"/>
        </w:rPr>
        <w:t>examen en matière de brevets, et sur les difficultés rencontrées par les offices de propriété intellectuelle dans la mise au point, l</w:t>
      </w:r>
      <w:r w:rsidR="001E19CB" w:rsidRPr="006C3CC9">
        <w:rPr>
          <w:lang w:val="fr-FR"/>
        </w:rPr>
        <w:t>’</w:t>
      </w:r>
      <w:r w:rsidRPr="006C3CC9">
        <w:rPr>
          <w:lang w:val="fr-FR"/>
        </w:rPr>
        <w:t>installation et l</w:t>
      </w:r>
      <w:r w:rsidR="001E19CB" w:rsidRPr="006C3CC9">
        <w:rPr>
          <w:lang w:val="fr-FR"/>
        </w:rPr>
        <w:t>’</w:t>
      </w:r>
      <w:r w:rsidRPr="006C3CC9">
        <w:rPr>
          <w:lang w:val="fr-FR"/>
        </w:rPr>
        <w:t>utilisation de ces outi</w:t>
      </w:r>
      <w:r w:rsidR="006C3CC9" w:rsidRPr="006C3CC9">
        <w:rPr>
          <w:lang w:val="fr-FR"/>
        </w:rPr>
        <w:t>ls.  En</w:t>
      </w:r>
      <w:r w:rsidRPr="006C3CC9">
        <w:rPr>
          <w:lang w:val="fr-FR"/>
        </w:rPr>
        <w:t xml:space="preserve">fin, il établira une étude sur les conditions de fond et en matière de procédure concernant la division volontaire des demandes de brevet par les déposants, </w:t>
      </w:r>
      <w:r w:rsidR="001E19CB" w:rsidRPr="006C3CC9">
        <w:rPr>
          <w:lang w:val="fr-FR"/>
        </w:rPr>
        <w:t>y compris</w:t>
      </w:r>
      <w:r w:rsidRPr="006C3CC9">
        <w:rPr>
          <w:lang w:val="fr-FR"/>
        </w:rPr>
        <w:t xml:space="preserve"> l</w:t>
      </w:r>
      <w:r w:rsidR="001E19CB" w:rsidRPr="006C3CC9">
        <w:rPr>
          <w:lang w:val="fr-FR"/>
        </w:rPr>
        <w:t>’</w:t>
      </w:r>
      <w:r w:rsidRPr="006C3CC9">
        <w:rPr>
          <w:lang w:val="fr-FR"/>
        </w:rPr>
        <w:t>interdiction des doubles brevets, qui sera présenté à la trente</w:t>
      </w:r>
      <w:r w:rsidR="00743867">
        <w:rPr>
          <w:lang w:val="fr-FR"/>
        </w:rPr>
        <w:noBreakHyphen/>
      </w:r>
      <w:r w:rsidRPr="006C3CC9">
        <w:rPr>
          <w:lang w:val="fr-FR"/>
        </w:rPr>
        <w:t>sept</w:t>
      </w:r>
      <w:r w:rsidR="001E19CB" w:rsidRPr="006C3CC9">
        <w:rPr>
          <w:lang w:val="fr-FR"/>
        </w:rPr>
        <w:t>ième session</w:t>
      </w:r>
      <w:r w:rsidRPr="006C3CC9">
        <w:rPr>
          <w:lang w:val="fr-FR"/>
        </w:rPr>
        <w:t>.</w:t>
      </w:r>
      <w:bookmarkEnd w:id="6"/>
    </w:p>
    <w:p w14:paraId="529FB5BC" w14:textId="313FBB68" w:rsidR="001E19CB" w:rsidRPr="006C3CC9" w:rsidRDefault="00482DA4" w:rsidP="004A6EDE">
      <w:pPr>
        <w:pStyle w:val="ONUMFS"/>
        <w:numPr>
          <w:ilvl w:val="1"/>
          <w:numId w:val="6"/>
        </w:numPr>
        <w:rPr>
          <w:lang w:val="fr-FR"/>
        </w:rPr>
      </w:pPr>
      <w:r w:rsidRPr="006C3CC9">
        <w:rPr>
          <w:lang w:val="fr-FR"/>
        </w:rPr>
        <w:t>En ce qui concerne les brevets et la santé, le Secrétariat continuera, à la trente</w:t>
      </w:r>
      <w:r w:rsidR="00743867">
        <w:rPr>
          <w:lang w:val="fr-FR"/>
        </w:rPr>
        <w:noBreakHyphen/>
      </w:r>
      <w:r w:rsidRPr="006C3CC9">
        <w:rPr>
          <w:lang w:val="fr-FR"/>
        </w:rPr>
        <w:t>sept</w:t>
      </w:r>
      <w:r w:rsidR="001E19CB" w:rsidRPr="006C3CC9">
        <w:rPr>
          <w:lang w:val="fr-FR"/>
        </w:rPr>
        <w:t>ième session du SCP</w:t>
      </w:r>
      <w:r w:rsidRPr="006C3CC9">
        <w:rPr>
          <w:lang w:val="fr-FR"/>
        </w:rPr>
        <w:t>, de fournir des informations actualisées sur les initiatives relatives aux bases de données accessibles au public concernant la situation juridique des brevets sur les médicaments et les vacci</w:t>
      </w:r>
      <w:r w:rsidR="006C3CC9" w:rsidRPr="006C3CC9">
        <w:rPr>
          <w:lang w:val="fr-FR"/>
        </w:rPr>
        <w:t>ns.  En</w:t>
      </w:r>
      <w:r w:rsidRPr="006C3CC9">
        <w:rPr>
          <w:lang w:val="fr-FR"/>
        </w:rPr>
        <w:t xml:space="preserve"> outre, il fera le point sur la mise en œuvre de la recommandation n° 14 du Plan d</w:t>
      </w:r>
      <w:r w:rsidR="001E19CB" w:rsidRPr="006C3CC9">
        <w:rPr>
          <w:lang w:val="fr-FR"/>
        </w:rPr>
        <w:t>’</w:t>
      </w:r>
      <w:r w:rsidRPr="006C3CC9">
        <w:rPr>
          <w:lang w:val="fr-FR"/>
        </w:rPr>
        <w:t>action de l</w:t>
      </w:r>
      <w:r w:rsidR="001E19CB" w:rsidRPr="006C3CC9">
        <w:rPr>
          <w:lang w:val="fr-FR"/>
        </w:rPr>
        <w:t>’</w:t>
      </w:r>
      <w:r w:rsidRPr="006C3CC9">
        <w:rPr>
          <w:lang w:val="fr-FR"/>
        </w:rPr>
        <w:t xml:space="preserve">OMPI pour </w:t>
      </w:r>
      <w:proofErr w:type="gramStart"/>
      <w:r w:rsidRPr="006C3CC9">
        <w:rPr>
          <w:lang w:val="fr-FR"/>
        </w:rPr>
        <w:t>le développement relative</w:t>
      </w:r>
      <w:proofErr w:type="gramEnd"/>
      <w:r w:rsidRPr="006C3CC9">
        <w:rPr>
          <w:lang w:val="fr-FR"/>
        </w:rPr>
        <w:t xml:space="preserve"> à la fourniture par l</w:t>
      </w:r>
      <w:r w:rsidR="001E19CB" w:rsidRPr="006C3CC9">
        <w:rPr>
          <w:lang w:val="fr-FR"/>
        </w:rPr>
        <w:t>’</w:t>
      </w:r>
      <w:r w:rsidRPr="006C3CC9">
        <w:rPr>
          <w:lang w:val="fr-FR"/>
        </w:rPr>
        <w:t>OMPI d</w:t>
      </w:r>
      <w:r w:rsidR="001E19CB" w:rsidRPr="006C3CC9">
        <w:rPr>
          <w:lang w:val="fr-FR"/>
        </w:rPr>
        <w:t>’</w:t>
      </w:r>
      <w:r w:rsidRPr="006C3CC9">
        <w:rPr>
          <w:lang w:val="fr-FR"/>
        </w:rPr>
        <w:t>une assistance technique aux pays en développement et</w:t>
      </w:r>
      <w:r w:rsidR="001E19CB" w:rsidRPr="006C3CC9">
        <w:rPr>
          <w:lang w:val="fr-FR"/>
        </w:rPr>
        <w:t xml:space="preserve"> aux PMA</w:t>
      </w:r>
      <w:r w:rsidRPr="006C3CC9">
        <w:rPr>
          <w:lang w:val="fr-FR"/>
        </w:rPr>
        <w:t>.</w:t>
      </w:r>
    </w:p>
    <w:p w14:paraId="7F72783A" w14:textId="6AA42494" w:rsidR="001E19CB" w:rsidRPr="006C3CC9" w:rsidRDefault="00482DA4" w:rsidP="004A6EDE">
      <w:pPr>
        <w:pStyle w:val="ONUMFS"/>
        <w:numPr>
          <w:ilvl w:val="1"/>
          <w:numId w:val="6"/>
        </w:numPr>
        <w:rPr>
          <w:lang w:val="fr-FR"/>
        </w:rPr>
      </w:pPr>
      <w:r w:rsidRPr="006C3CC9">
        <w:rPr>
          <w:lang w:val="fr-FR"/>
        </w:rPr>
        <w:t>En ce qui concerne la confidentialité des communications entre les clients et leurs conseils en brevets, le Secrétariat établira une étude sur les catégories professionnelles bénéficiant d</w:t>
      </w:r>
      <w:r w:rsidR="001E19CB" w:rsidRPr="006C3CC9">
        <w:rPr>
          <w:lang w:val="fr-FR"/>
        </w:rPr>
        <w:t>’</w:t>
      </w:r>
      <w:r w:rsidRPr="006C3CC9">
        <w:rPr>
          <w:lang w:val="fr-FR"/>
        </w:rPr>
        <w:t>une protection contre la divulgation forcée des communications confidentielles entre les clients et leurs conseils en brevets dans le cadre de procédures judiciaires en vertu des législations nationales ou régionales, qu</w:t>
      </w:r>
      <w:r w:rsidR="001E19CB" w:rsidRPr="006C3CC9">
        <w:rPr>
          <w:lang w:val="fr-FR"/>
        </w:rPr>
        <w:t>’</w:t>
      </w:r>
      <w:r w:rsidRPr="006C3CC9">
        <w:rPr>
          <w:lang w:val="fr-FR"/>
        </w:rPr>
        <w:t>il présentera à la trente</w:t>
      </w:r>
      <w:r w:rsidR="00743867">
        <w:rPr>
          <w:lang w:val="fr-FR"/>
        </w:rPr>
        <w:noBreakHyphen/>
      </w:r>
      <w:r w:rsidRPr="006C3CC9">
        <w:rPr>
          <w:lang w:val="fr-FR"/>
        </w:rPr>
        <w:t>huit</w:t>
      </w:r>
      <w:r w:rsidR="001E19CB" w:rsidRPr="006C3CC9">
        <w:rPr>
          <w:lang w:val="fr-FR"/>
        </w:rPr>
        <w:t>ième session du </w:t>
      </w:r>
      <w:r w:rsidR="006C3CC9" w:rsidRPr="006C3CC9">
        <w:rPr>
          <w:lang w:val="fr-FR"/>
        </w:rPr>
        <w:t>SCP.  De</w:t>
      </w:r>
      <w:r w:rsidRPr="006C3CC9">
        <w:rPr>
          <w:lang w:val="fr-FR"/>
        </w:rPr>
        <w:t xml:space="preserve"> plus, il continuera de mettre à jour une </w:t>
      </w:r>
      <w:r w:rsidR="001E19CB" w:rsidRPr="006C3CC9">
        <w:rPr>
          <w:lang w:val="fr-FR"/>
        </w:rPr>
        <w:t>page W</w:t>
      </w:r>
      <w:r w:rsidRPr="006C3CC9">
        <w:rPr>
          <w:lang w:val="fr-FR"/>
        </w:rPr>
        <w:t>eb consacrée aux lois et pratiques relatives à la confidentialité des communications entre les clients et leurs conseils en brevets.</w:t>
      </w:r>
    </w:p>
    <w:p w14:paraId="6260913B" w14:textId="7110C752" w:rsidR="001E19CB" w:rsidRPr="006C3CC9" w:rsidRDefault="00482DA4" w:rsidP="004A6EDE">
      <w:pPr>
        <w:pStyle w:val="ONUMFS"/>
        <w:numPr>
          <w:ilvl w:val="1"/>
          <w:numId w:val="6"/>
        </w:numPr>
        <w:rPr>
          <w:lang w:val="fr-FR"/>
        </w:rPr>
      </w:pPr>
      <w:r w:rsidRPr="006C3CC9">
        <w:rPr>
          <w:lang w:val="fr-FR"/>
        </w:rPr>
        <w:t>En ce qui concerne le transfert de technologie, le Secrétariat établira deux</w:t>
      </w:r>
      <w:r w:rsidR="00C379BD" w:rsidRPr="006C3CC9">
        <w:rPr>
          <w:lang w:val="fr-FR"/>
        </w:rPr>
        <w:t> </w:t>
      </w:r>
      <w:r w:rsidRPr="006C3CC9">
        <w:rPr>
          <w:lang w:val="fr-FR"/>
        </w:rPr>
        <w:t>rapports</w:t>
      </w:r>
      <w:r w:rsidR="001E19CB" w:rsidRPr="006C3CC9">
        <w:rPr>
          <w:lang w:val="fr-FR"/>
        </w:rPr>
        <w:t> :</w:t>
      </w:r>
      <w:r w:rsidRPr="006C3CC9">
        <w:rPr>
          <w:lang w:val="fr-FR"/>
        </w:rPr>
        <w:t xml:space="preserve"> i)</w:t>
      </w:r>
      <w:r w:rsidR="00C379BD" w:rsidRPr="006C3CC9">
        <w:rPr>
          <w:lang w:val="fr-FR"/>
        </w:rPr>
        <w:t> </w:t>
      </w:r>
      <w:r w:rsidRPr="006C3CC9">
        <w:rPr>
          <w:lang w:val="fr-FR"/>
        </w:rPr>
        <w:t>un rapport sur la table ronde tenue au cours de la trente</w:t>
      </w:r>
      <w:r w:rsidR="00743867">
        <w:rPr>
          <w:lang w:val="fr-FR"/>
        </w:rPr>
        <w:noBreakHyphen/>
      </w:r>
      <w:r w:rsidRPr="006C3CC9">
        <w:rPr>
          <w:lang w:val="fr-FR"/>
        </w:rPr>
        <w:t>six</w:t>
      </w:r>
      <w:r w:rsidR="001E19CB" w:rsidRPr="006C3CC9">
        <w:rPr>
          <w:lang w:val="fr-FR"/>
        </w:rPr>
        <w:t>ième session</w:t>
      </w:r>
      <w:r w:rsidRPr="006C3CC9">
        <w:rPr>
          <w:lang w:val="fr-FR"/>
        </w:rPr>
        <w:t xml:space="preserve"> sur les questions relatives à la qualité d</w:t>
      </w:r>
      <w:r w:rsidR="001E19CB" w:rsidRPr="006C3CC9">
        <w:rPr>
          <w:lang w:val="fr-FR"/>
        </w:rPr>
        <w:t>’</w:t>
      </w:r>
      <w:r w:rsidRPr="006C3CC9">
        <w:rPr>
          <w:lang w:val="fr-FR"/>
        </w:rPr>
        <w:t>inventeur en ce qui concerne les inventions universitaires et leurs implications pour le transfert de technologie, qu</w:t>
      </w:r>
      <w:r w:rsidR="001E19CB" w:rsidRPr="006C3CC9">
        <w:rPr>
          <w:lang w:val="fr-FR"/>
        </w:rPr>
        <w:t>’</w:t>
      </w:r>
      <w:r w:rsidRPr="006C3CC9">
        <w:rPr>
          <w:lang w:val="fr-FR"/>
        </w:rPr>
        <w:t>il soumettra à la trente</w:t>
      </w:r>
      <w:r w:rsidR="00743867">
        <w:rPr>
          <w:lang w:val="fr-FR"/>
        </w:rPr>
        <w:noBreakHyphen/>
      </w:r>
      <w:r w:rsidRPr="006C3CC9">
        <w:rPr>
          <w:lang w:val="fr-FR"/>
        </w:rPr>
        <w:t>sept</w:t>
      </w:r>
      <w:r w:rsidR="001E19CB" w:rsidRPr="006C3CC9">
        <w:rPr>
          <w:lang w:val="fr-FR"/>
        </w:rPr>
        <w:t>ième session</w:t>
      </w:r>
      <w:r w:rsidRPr="006C3CC9">
        <w:rPr>
          <w:lang w:val="fr-FR"/>
        </w:rPr>
        <w:t>;  et</w:t>
      </w:r>
      <w:r w:rsidR="009F2EE4">
        <w:rPr>
          <w:lang w:val="fr-FR"/>
        </w:rPr>
        <w:t> </w:t>
      </w:r>
      <w:r w:rsidRPr="006C3CC9">
        <w:rPr>
          <w:lang w:val="fr-FR"/>
        </w:rPr>
        <w:t>ii)</w:t>
      </w:r>
      <w:r w:rsidR="00C379BD" w:rsidRPr="006C3CC9">
        <w:rPr>
          <w:lang w:val="fr-FR"/>
        </w:rPr>
        <w:t> </w:t>
      </w:r>
      <w:r w:rsidRPr="006C3CC9">
        <w:rPr>
          <w:lang w:val="fr-FR"/>
        </w:rPr>
        <w:t>un rapport sur les séances d</w:t>
      </w:r>
      <w:r w:rsidR="001E19CB" w:rsidRPr="006C3CC9">
        <w:rPr>
          <w:lang w:val="fr-FR"/>
        </w:rPr>
        <w:t>’</w:t>
      </w:r>
      <w:r w:rsidRPr="006C3CC9">
        <w:rPr>
          <w:lang w:val="fr-FR"/>
        </w:rPr>
        <w:t>échange d</w:t>
      </w:r>
      <w:r w:rsidR="001E19CB" w:rsidRPr="006C3CC9">
        <w:rPr>
          <w:lang w:val="fr-FR"/>
        </w:rPr>
        <w:t>’</w:t>
      </w:r>
      <w:r w:rsidRPr="006C3CC9">
        <w:rPr>
          <w:lang w:val="fr-FR"/>
        </w:rPr>
        <w:t>informations sur les brevets essentiels à l</w:t>
      </w:r>
      <w:r w:rsidR="001E19CB" w:rsidRPr="006C3CC9">
        <w:rPr>
          <w:lang w:val="fr-FR"/>
        </w:rPr>
        <w:t>’</w:t>
      </w:r>
      <w:r w:rsidRPr="006C3CC9">
        <w:rPr>
          <w:lang w:val="fr-FR"/>
        </w:rPr>
        <w:t>application d</w:t>
      </w:r>
      <w:r w:rsidR="001E19CB" w:rsidRPr="006C3CC9">
        <w:rPr>
          <w:lang w:val="fr-FR"/>
        </w:rPr>
        <w:t>’</w:t>
      </w:r>
      <w:r w:rsidRPr="006C3CC9">
        <w:rPr>
          <w:lang w:val="fr-FR"/>
        </w:rPr>
        <w:t>une norme et la concession de licences FRAND tenues durant les trente</w:t>
      </w:r>
      <w:r w:rsidR="00743867">
        <w:rPr>
          <w:lang w:val="fr-FR"/>
        </w:rPr>
        <w:noBreakHyphen/>
      </w:r>
      <w:r w:rsidRPr="006C3CC9">
        <w:rPr>
          <w:lang w:val="fr-FR"/>
        </w:rPr>
        <w:t>cinquième et trente</w:t>
      </w:r>
      <w:r w:rsidR="00743867">
        <w:rPr>
          <w:lang w:val="fr-FR"/>
        </w:rPr>
        <w:noBreakHyphen/>
      </w:r>
      <w:r w:rsidRPr="006C3CC9">
        <w:rPr>
          <w:lang w:val="fr-FR"/>
        </w:rPr>
        <w:t>six</w:t>
      </w:r>
      <w:r w:rsidR="001E19CB" w:rsidRPr="006C3CC9">
        <w:rPr>
          <w:lang w:val="fr-FR"/>
        </w:rPr>
        <w:t>ième sessio</w:t>
      </w:r>
      <w:r w:rsidR="006C3CC9" w:rsidRPr="006C3CC9">
        <w:rPr>
          <w:lang w:val="fr-FR"/>
        </w:rPr>
        <w:t>ns.  Il</w:t>
      </w:r>
      <w:r w:rsidRPr="006C3CC9">
        <w:rPr>
          <w:lang w:val="fr-FR"/>
        </w:rPr>
        <w:t xml:space="preserve"> établira une compilation des mesures législatives et politiques relatives aux brevets essentiels à des normes adoptées par les États membres, sur la base des informations fournies par ces derniers, </w:t>
      </w:r>
      <w:r w:rsidR="001E19CB" w:rsidRPr="006C3CC9">
        <w:rPr>
          <w:lang w:val="fr-FR"/>
        </w:rPr>
        <w:t>y compris</w:t>
      </w:r>
      <w:r w:rsidRPr="006C3CC9">
        <w:rPr>
          <w:lang w:val="fr-FR"/>
        </w:rPr>
        <w:t xml:space="preserve"> les références à la jurisprudence pertinente, le cas échéa</w:t>
      </w:r>
      <w:r w:rsidR="006C3CC9" w:rsidRPr="006C3CC9">
        <w:rPr>
          <w:lang w:val="fr-FR"/>
        </w:rPr>
        <w:t>nt.  Ce</w:t>
      </w:r>
      <w:r w:rsidRPr="006C3CC9">
        <w:rPr>
          <w:lang w:val="fr-FR"/>
        </w:rPr>
        <w:t xml:space="preserve">tte compilation sera présentée sur une </w:t>
      </w:r>
      <w:r w:rsidR="001E19CB" w:rsidRPr="006C3CC9">
        <w:rPr>
          <w:lang w:val="fr-FR"/>
        </w:rPr>
        <w:t>page W</w:t>
      </w:r>
      <w:r w:rsidRPr="006C3CC9">
        <w:rPr>
          <w:lang w:val="fr-FR"/>
        </w:rPr>
        <w:t>eb spécifique du site Web</w:t>
      </w:r>
      <w:r w:rsidR="001E19CB" w:rsidRPr="006C3CC9">
        <w:rPr>
          <w:lang w:val="fr-FR"/>
        </w:rPr>
        <w:t xml:space="preserve"> du </w:t>
      </w:r>
      <w:r w:rsidR="006C3CC9" w:rsidRPr="006C3CC9">
        <w:rPr>
          <w:lang w:val="fr-FR"/>
        </w:rPr>
        <w:t>SCP.  Ou</w:t>
      </w:r>
      <w:r w:rsidRPr="006C3CC9">
        <w:rPr>
          <w:lang w:val="fr-FR"/>
        </w:rPr>
        <w:t>tre l</w:t>
      </w:r>
      <w:r w:rsidR="001E19CB" w:rsidRPr="006C3CC9">
        <w:rPr>
          <w:lang w:val="fr-FR"/>
        </w:rPr>
        <w:t>’</w:t>
      </w:r>
      <w:r w:rsidRPr="006C3CC9">
        <w:rPr>
          <w:lang w:val="fr-FR"/>
        </w:rPr>
        <w:t>étude sur les questions relatives à la qualité d</w:t>
      </w:r>
      <w:r w:rsidR="001E19CB" w:rsidRPr="006C3CC9">
        <w:rPr>
          <w:lang w:val="fr-FR"/>
        </w:rPr>
        <w:t>’</w:t>
      </w:r>
      <w:r w:rsidRPr="006C3CC9">
        <w:rPr>
          <w:lang w:val="fr-FR"/>
        </w:rPr>
        <w:t>inventeur et à la titularité des brevets découlant de la recherche collaborative et de la collaboration transfrontalière, le Secrétariat présentera à la trente</w:t>
      </w:r>
      <w:r w:rsidR="00743867">
        <w:rPr>
          <w:lang w:val="fr-FR"/>
        </w:rPr>
        <w:noBreakHyphen/>
      </w:r>
      <w:r w:rsidRPr="006C3CC9">
        <w:rPr>
          <w:lang w:val="fr-FR"/>
        </w:rPr>
        <w:t>huit</w:t>
      </w:r>
      <w:r w:rsidR="001E19CB" w:rsidRPr="006C3CC9">
        <w:rPr>
          <w:lang w:val="fr-FR"/>
        </w:rPr>
        <w:t>ième session</w:t>
      </w:r>
      <w:r w:rsidRPr="006C3CC9">
        <w:rPr>
          <w:lang w:val="fr-FR"/>
        </w:rPr>
        <w:t xml:space="preserve"> une nouvelle étude sur la détermination de la qualité d</w:t>
      </w:r>
      <w:r w:rsidR="001E19CB" w:rsidRPr="006C3CC9">
        <w:rPr>
          <w:lang w:val="fr-FR"/>
        </w:rPr>
        <w:t>’</w:t>
      </w:r>
      <w:r w:rsidRPr="006C3CC9">
        <w:rPr>
          <w:lang w:val="fr-FR"/>
        </w:rPr>
        <w:t>inventeur et les conditions de dépôt à l</w:t>
      </w:r>
      <w:r w:rsidR="001E19CB" w:rsidRPr="006C3CC9">
        <w:rPr>
          <w:lang w:val="fr-FR"/>
        </w:rPr>
        <w:t>’</w:t>
      </w:r>
      <w:r w:rsidRPr="006C3CC9">
        <w:rPr>
          <w:lang w:val="fr-FR"/>
        </w:rPr>
        <w:t>étranger, en vue de recenser les enjeux potentiels pour les innovateurs dans l</w:t>
      </w:r>
      <w:r w:rsidR="001E19CB" w:rsidRPr="006C3CC9">
        <w:rPr>
          <w:lang w:val="fr-FR"/>
        </w:rPr>
        <w:t>’</w:t>
      </w:r>
      <w:r w:rsidRPr="006C3CC9">
        <w:rPr>
          <w:lang w:val="fr-FR"/>
        </w:rPr>
        <w:t>environnement de la collaboration transfrontaliè</w:t>
      </w:r>
      <w:r w:rsidR="006C3CC9" w:rsidRPr="006C3CC9">
        <w:rPr>
          <w:lang w:val="fr-FR"/>
        </w:rPr>
        <w:t>re.  En</w:t>
      </w:r>
      <w:r w:rsidRPr="006C3CC9">
        <w:rPr>
          <w:lang w:val="fr-FR"/>
        </w:rPr>
        <w:t>fin, le Secrétariat soumettra</w:t>
      </w:r>
      <w:r w:rsidR="001E19CB" w:rsidRPr="006C3CC9">
        <w:rPr>
          <w:lang w:val="fr-FR"/>
        </w:rPr>
        <w:t xml:space="preserve"> au SCP</w:t>
      </w:r>
      <w:r w:rsidRPr="006C3CC9">
        <w:rPr>
          <w:lang w:val="fr-FR"/>
        </w:rPr>
        <w:t>, à sa trente</w:t>
      </w:r>
      <w:r w:rsidR="00743867">
        <w:rPr>
          <w:lang w:val="fr-FR"/>
        </w:rPr>
        <w:noBreakHyphen/>
      </w:r>
      <w:r w:rsidRPr="006C3CC9">
        <w:rPr>
          <w:lang w:val="fr-FR"/>
        </w:rPr>
        <w:t>huit</w:t>
      </w:r>
      <w:r w:rsidR="001E19CB" w:rsidRPr="006C3CC9">
        <w:rPr>
          <w:lang w:val="fr-FR"/>
        </w:rPr>
        <w:t>ième session</w:t>
      </w:r>
      <w:r w:rsidRPr="006C3CC9">
        <w:rPr>
          <w:lang w:val="fr-FR"/>
        </w:rPr>
        <w:t>, une étude sur les pratiques recommandées et les défis en matière de transfert de technologie dans les secteurs des technologies de la santé et des technologies vertes, en mettant l</w:t>
      </w:r>
      <w:r w:rsidR="001E19CB" w:rsidRPr="006C3CC9">
        <w:rPr>
          <w:lang w:val="fr-FR"/>
        </w:rPr>
        <w:t>’</w:t>
      </w:r>
      <w:r w:rsidRPr="006C3CC9">
        <w:rPr>
          <w:lang w:val="fr-FR"/>
        </w:rPr>
        <w:t>accent sur la collaboration entre l</w:t>
      </w:r>
      <w:r w:rsidR="001E19CB" w:rsidRPr="006C3CC9">
        <w:rPr>
          <w:lang w:val="fr-FR"/>
        </w:rPr>
        <w:t>’</w:t>
      </w:r>
      <w:r w:rsidRPr="006C3CC9">
        <w:rPr>
          <w:lang w:val="fr-FR"/>
        </w:rPr>
        <w:t>industrie et le milieu universitaire et en tenant compte des cadres réglementaires nationaux et internationa</w:t>
      </w:r>
      <w:r w:rsidR="006C3CC9" w:rsidRPr="006C3CC9">
        <w:rPr>
          <w:lang w:val="fr-FR"/>
        </w:rPr>
        <w:t>ux.  Ce</w:t>
      </w:r>
      <w:r w:rsidRPr="006C3CC9">
        <w:rPr>
          <w:lang w:val="fr-FR"/>
        </w:rPr>
        <w:t xml:space="preserve">tte étude recensera les modèles de licence et les structures contractuelles, </w:t>
      </w:r>
      <w:r w:rsidR="001E19CB" w:rsidRPr="006C3CC9">
        <w:rPr>
          <w:lang w:val="fr-FR"/>
        </w:rPr>
        <w:t>y compris</w:t>
      </w:r>
      <w:r w:rsidRPr="006C3CC9">
        <w:rPr>
          <w:lang w:val="fr-FR"/>
        </w:rPr>
        <w:t xml:space="preserve"> les clauses efficaces pour les systèmes de rémunération et la gestion de la propriété intellectuelle, et comprendra des études de cas et des exemples pratiques pour illustrer les stratégies réussi</w:t>
      </w:r>
      <w:r w:rsidR="006C3CC9" w:rsidRPr="006C3CC9">
        <w:rPr>
          <w:lang w:val="fr-FR"/>
        </w:rPr>
        <w:t>es.  Da</w:t>
      </w:r>
      <w:r w:rsidRPr="006C3CC9">
        <w:rPr>
          <w:lang w:val="fr-FR"/>
        </w:rPr>
        <w:t>ns la perspective de cette étude, un échange entre experts sur cette question sera organisé à la trente</w:t>
      </w:r>
      <w:r w:rsidR="00743867">
        <w:rPr>
          <w:lang w:val="fr-FR"/>
        </w:rPr>
        <w:noBreakHyphen/>
      </w:r>
      <w:r w:rsidRPr="006C3CC9">
        <w:rPr>
          <w:lang w:val="fr-FR"/>
        </w:rPr>
        <w:t>sept</w:t>
      </w:r>
      <w:r w:rsidR="001E19CB" w:rsidRPr="006C3CC9">
        <w:rPr>
          <w:lang w:val="fr-FR"/>
        </w:rPr>
        <w:t>ième session du SCP</w:t>
      </w:r>
      <w:r w:rsidRPr="006C3CC9">
        <w:rPr>
          <w:lang w:val="fr-FR"/>
        </w:rPr>
        <w:t>.</w:t>
      </w:r>
    </w:p>
    <w:p w14:paraId="4270A23C" w14:textId="540BC3BA" w:rsidR="00482DA4" w:rsidRPr="006C3CC9" w:rsidRDefault="00482DA4" w:rsidP="004A6EDE">
      <w:pPr>
        <w:pStyle w:val="ONUMFS"/>
        <w:rPr>
          <w:lang w:val="fr-FR"/>
        </w:rPr>
      </w:pPr>
      <w:r w:rsidRPr="006C3CC9">
        <w:rPr>
          <w:lang w:val="fr-FR"/>
        </w:rPr>
        <w:lastRenderedPageBreak/>
        <w:t>Il a également été convenu par le comité que les informations concernant certains aspects des lois nationales ou régionales sur les brevets seraient mises à jour, sur la base des contributions reçues des États membres.</w:t>
      </w:r>
    </w:p>
    <w:p w14:paraId="61607C5E" w14:textId="32E55348" w:rsidR="00482DA4" w:rsidRPr="009F2EE4" w:rsidRDefault="00482DA4" w:rsidP="004A6EDE">
      <w:pPr>
        <w:pStyle w:val="ONUMFS"/>
        <w:ind w:left="5533"/>
        <w:rPr>
          <w:i/>
        </w:rPr>
      </w:pPr>
      <w:r w:rsidRPr="009F2EE4">
        <w:rPr>
          <w:i/>
        </w:rPr>
        <w:t>L</w:t>
      </w:r>
      <w:r w:rsidR="001E19CB" w:rsidRPr="009F2EE4">
        <w:rPr>
          <w:i/>
        </w:rPr>
        <w:t>’</w:t>
      </w:r>
      <w:r w:rsidRPr="009F2EE4">
        <w:rPr>
          <w:i/>
        </w:rPr>
        <w:t>Assemblée générale de l</w:t>
      </w:r>
      <w:r w:rsidR="001E19CB" w:rsidRPr="009F2EE4">
        <w:rPr>
          <w:i/>
        </w:rPr>
        <w:t>’</w:t>
      </w:r>
      <w:r w:rsidRPr="009F2EE4">
        <w:rPr>
          <w:i/>
        </w:rPr>
        <w:t>OMPI est invitée à prendre note du “Rapport sur le Comité permanent du droit des brevets (SCP)” (</w:t>
      </w:r>
      <w:r w:rsidR="001E19CB" w:rsidRPr="009F2EE4">
        <w:rPr>
          <w:i/>
        </w:rPr>
        <w:t>document</w:t>
      </w:r>
      <w:r w:rsidR="00743867" w:rsidRPr="009F2EE4">
        <w:rPr>
          <w:i/>
        </w:rPr>
        <w:t> </w:t>
      </w:r>
      <w:r w:rsidR="001E19CB" w:rsidRPr="009F2EE4">
        <w:rPr>
          <w:i/>
        </w:rPr>
        <w:t>WO</w:t>
      </w:r>
      <w:r w:rsidRPr="009F2EE4">
        <w:rPr>
          <w:i/>
        </w:rPr>
        <w:t>/GA/58/5).</w:t>
      </w:r>
    </w:p>
    <w:p w14:paraId="76808534" w14:textId="56AF40A2" w:rsidR="000F5E56" w:rsidRPr="006C3CC9" w:rsidRDefault="00482DA4" w:rsidP="004A6EDE">
      <w:pPr>
        <w:pStyle w:val="Endofdocument-Annex"/>
      </w:pPr>
      <w:r w:rsidRPr="006C3CC9">
        <w:t>[Fin du document]</w:t>
      </w:r>
    </w:p>
    <w:sectPr w:rsidR="000F5E56" w:rsidRPr="006C3CC9" w:rsidSect="004A6ED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6C676" w14:textId="77777777" w:rsidR="00482DA4" w:rsidRDefault="00482DA4">
      <w:r>
        <w:separator/>
      </w:r>
    </w:p>
  </w:endnote>
  <w:endnote w:type="continuationSeparator" w:id="0">
    <w:p w14:paraId="4FB4FCE4" w14:textId="77777777" w:rsidR="00482DA4" w:rsidRPr="009D30E6" w:rsidRDefault="00482DA4" w:rsidP="00D45252">
      <w:pPr>
        <w:rPr>
          <w:sz w:val="17"/>
          <w:szCs w:val="17"/>
        </w:rPr>
      </w:pPr>
      <w:r w:rsidRPr="009D30E6">
        <w:rPr>
          <w:sz w:val="17"/>
          <w:szCs w:val="17"/>
        </w:rPr>
        <w:separator/>
      </w:r>
    </w:p>
    <w:p w14:paraId="6D569D7A" w14:textId="77777777" w:rsidR="00482DA4" w:rsidRPr="009D30E6" w:rsidRDefault="00482DA4" w:rsidP="00D45252">
      <w:pPr>
        <w:spacing w:after="60"/>
        <w:rPr>
          <w:sz w:val="17"/>
          <w:szCs w:val="17"/>
        </w:rPr>
      </w:pPr>
      <w:r w:rsidRPr="009D30E6">
        <w:rPr>
          <w:sz w:val="17"/>
          <w:szCs w:val="17"/>
        </w:rPr>
        <w:t>[Suite de la note de la page précédente]</w:t>
      </w:r>
    </w:p>
  </w:endnote>
  <w:endnote w:type="continuationNotice" w:id="1">
    <w:p w14:paraId="07381D85" w14:textId="77777777" w:rsidR="00482DA4" w:rsidRPr="009D30E6" w:rsidRDefault="00482DA4"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2D09" w14:textId="77777777" w:rsidR="009F2EE4" w:rsidRDefault="009F2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CA39C" w14:textId="77777777" w:rsidR="009F2EE4" w:rsidRDefault="009F2E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2B1D7" w14:textId="77777777" w:rsidR="009F2EE4" w:rsidRDefault="009F2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66641" w14:textId="77777777" w:rsidR="00482DA4" w:rsidRDefault="00482DA4">
      <w:r>
        <w:separator/>
      </w:r>
    </w:p>
  </w:footnote>
  <w:footnote w:type="continuationSeparator" w:id="0">
    <w:p w14:paraId="3FBDC27D" w14:textId="77777777" w:rsidR="00482DA4" w:rsidRDefault="00482DA4" w:rsidP="007461F1">
      <w:r>
        <w:separator/>
      </w:r>
    </w:p>
    <w:p w14:paraId="6DDAFFBD" w14:textId="77777777" w:rsidR="00482DA4" w:rsidRPr="009D30E6" w:rsidRDefault="00482DA4" w:rsidP="007461F1">
      <w:pPr>
        <w:spacing w:after="60"/>
        <w:rPr>
          <w:sz w:val="17"/>
          <w:szCs w:val="17"/>
        </w:rPr>
      </w:pPr>
      <w:r w:rsidRPr="009D30E6">
        <w:rPr>
          <w:sz w:val="17"/>
          <w:szCs w:val="17"/>
        </w:rPr>
        <w:t>[Suite de la note de la page précédente]</w:t>
      </w:r>
    </w:p>
  </w:footnote>
  <w:footnote w:type="continuationNotice" w:id="1">
    <w:p w14:paraId="46E626D5" w14:textId="77777777" w:rsidR="00482DA4" w:rsidRPr="009D30E6" w:rsidRDefault="00482DA4"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97F3" w14:textId="77777777" w:rsidR="009F2EE4" w:rsidRDefault="009F2E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64ABA" w14:textId="5CFA5177" w:rsidR="00F16975" w:rsidRDefault="00482DA4" w:rsidP="00477D6B">
    <w:pPr>
      <w:jc w:val="right"/>
    </w:pPr>
    <w:bookmarkStart w:id="7" w:name="Code2"/>
    <w:bookmarkEnd w:id="7"/>
    <w:r>
      <w:t>WO/GA/58/5</w:t>
    </w:r>
  </w:p>
  <w:p w14:paraId="00C2C265" w14:textId="5A6E3384" w:rsidR="004F4E31" w:rsidRDefault="00F16975" w:rsidP="009F2EE4">
    <w:pPr>
      <w:spacing w:after="480"/>
      <w:jc w:val="right"/>
    </w:pPr>
    <w:proofErr w:type="gramStart"/>
    <w:r>
      <w:t>page</w:t>
    </w:r>
    <w:proofErr w:type="gramEnd"/>
    <w:r w:rsidR="00743867">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0ADF8" w14:textId="77777777" w:rsidR="009F2EE4" w:rsidRDefault="009F2E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0753844">
    <w:abstractNumId w:val="2"/>
  </w:num>
  <w:num w:numId="2" w16cid:durableId="94903856">
    <w:abstractNumId w:val="4"/>
  </w:num>
  <w:num w:numId="3" w16cid:durableId="1846895430">
    <w:abstractNumId w:val="0"/>
  </w:num>
  <w:num w:numId="4" w16cid:durableId="1742175926">
    <w:abstractNumId w:val="5"/>
  </w:num>
  <w:num w:numId="5" w16cid:durableId="1817991361">
    <w:abstractNumId w:val="1"/>
  </w:num>
  <w:num w:numId="6" w16cid:durableId="2755125">
    <w:abstractNumId w:val="3"/>
  </w:num>
  <w:num w:numId="7" w16cid:durableId="739865397">
    <w:abstractNumId w:val="1"/>
    <w:lvlOverride w:ilvl="0">
      <w:startOverride w:val="1"/>
    </w:lvlOverride>
    <w:lvlOverride w:ilvl="1">
      <w:startOverride w:val="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DA4"/>
    <w:rsid w:val="00011B7D"/>
    <w:rsid w:val="00075432"/>
    <w:rsid w:val="00086CDB"/>
    <w:rsid w:val="00091764"/>
    <w:rsid w:val="000E3117"/>
    <w:rsid w:val="000F5E56"/>
    <w:rsid w:val="00122081"/>
    <w:rsid w:val="001362EE"/>
    <w:rsid w:val="001832A6"/>
    <w:rsid w:val="00195C6E"/>
    <w:rsid w:val="001B266A"/>
    <w:rsid w:val="001D3D56"/>
    <w:rsid w:val="001D72BE"/>
    <w:rsid w:val="001E19CB"/>
    <w:rsid w:val="00240654"/>
    <w:rsid w:val="002634C4"/>
    <w:rsid w:val="002D4918"/>
    <w:rsid w:val="002E4D1A"/>
    <w:rsid w:val="002F16BC"/>
    <w:rsid w:val="002F1B6F"/>
    <w:rsid w:val="002F4E68"/>
    <w:rsid w:val="00315FCA"/>
    <w:rsid w:val="00340E40"/>
    <w:rsid w:val="003455E3"/>
    <w:rsid w:val="0038059C"/>
    <w:rsid w:val="003845C1"/>
    <w:rsid w:val="00391F11"/>
    <w:rsid w:val="003A1BCD"/>
    <w:rsid w:val="004008A2"/>
    <w:rsid w:val="004025DF"/>
    <w:rsid w:val="00423E3E"/>
    <w:rsid w:val="00427AF4"/>
    <w:rsid w:val="00431989"/>
    <w:rsid w:val="00450038"/>
    <w:rsid w:val="004647DA"/>
    <w:rsid w:val="00477D6B"/>
    <w:rsid w:val="004813F2"/>
    <w:rsid w:val="00482DA4"/>
    <w:rsid w:val="004A284E"/>
    <w:rsid w:val="004A576F"/>
    <w:rsid w:val="004A6EDE"/>
    <w:rsid w:val="004D6471"/>
    <w:rsid w:val="004F0849"/>
    <w:rsid w:val="004F4E31"/>
    <w:rsid w:val="00525B63"/>
    <w:rsid w:val="00547476"/>
    <w:rsid w:val="00561DB8"/>
    <w:rsid w:val="00567A4C"/>
    <w:rsid w:val="005E6516"/>
    <w:rsid w:val="00605827"/>
    <w:rsid w:val="006351CF"/>
    <w:rsid w:val="00676936"/>
    <w:rsid w:val="006B0DB5"/>
    <w:rsid w:val="006C0B5B"/>
    <w:rsid w:val="006C3CC9"/>
    <w:rsid w:val="006E4243"/>
    <w:rsid w:val="006F088C"/>
    <w:rsid w:val="007359F8"/>
    <w:rsid w:val="00743867"/>
    <w:rsid w:val="007461F1"/>
    <w:rsid w:val="007D6961"/>
    <w:rsid w:val="007F07CB"/>
    <w:rsid w:val="00810CEF"/>
    <w:rsid w:val="0081208D"/>
    <w:rsid w:val="00842A13"/>
    <w:rsid w:val="008B2CC1"/>
    <w:rsid w:val="008D402E"/>
    <w:rsid w:val="008E7930"/>
    <w:rsid w:val="0090731E"/>
    <w:rsid w:val="00930446"/>
    <w:rsid w:val="00966A22"/>
    <w:rsid w:val="00974CD6"/>
    <w:rsid w:val="009D30E6"/>
    <w:rsid w:val="009E3F6F"/>
    <w:rsid w:val="009F2EE4"/>
    <w:rsid w:val="009F499F"/>
    <w:rsid w:val="00A80D43"/>
    <w:rsid w:val="00A95F8F"/>
    <w:rsid w:val="00AC0AE4"/>
    <w:rsid w:val="00AD61DB"/>
    <w:rsid w:val="00B06690"/>
    <w:rsid w:val="00B42526"/>
    <w:rsid w:val="00B87BCF"/>
    <w:rsid w:val="00BA62D4"/>
    <w:rsid w:val="00C379BD"/>
    <w:rsid w:val="00C40E15"/>
    <w:rsid w:val="00C64797"/>
    <w:rsid w:val="00C664C8"/>
    <w:rsid w:val="00C74E2D"/>
    <w:rsid w:val="00C76A79"/>
    <w:rsid w:val="00CA15F5"/>
    <w:rsid w:val="00CE625B"/>
    <w:rsid w:val="00CF0460"/>
    <w:rsid w:val="00D365DD"/>
    <w:rsid w:val="00D45252"/>
    <w:rsid w:val="00D64E81"/>
    <w:rsid w:val="00D71B4D"/>
    <w:rsid w:val="00D75C1E"/>
    <w:rsid w:val="00D93D55"/>
    <w:rsid w:val="00DB0349"/>
    <w:rsid w:val="00DD6A16"/>
    <w:rsid w:val="00E0091A"/>
    <w:rsid w:val="00E203AA"/>
    <w:rsid w:val="00E527A5"/>
    <w:rsid w:val="00E72B12"/>
    <w:rsid w:val="00E76456"/>
    <w:rsid w:val="00EE71CB"/>
    <w:rsid w:val="00F16975"/>
    <w:rsid w:val="00F66152"/>
    <w:rsid w:val="00FB1B8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8A5589"/>
  <w15:docId w15:val="{F617761C-C01D-4FA7-84BF-EDC011751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482DA4"/>
    <w:pPr>
      <w:spacing w:before="720"/>
      <w:ind w:left="5534"/>
    </w:pPr>
    <w:rPr>
      <w:lang w:val="fr-FR"/>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unhideWhenUsed/>
    <w:rsid w:val="00482DA4"/>
    <w:rPr>
      <w:color w:val="0000FF" w:themeColor="hyperlink"/>
      <w:u w:val="single"/>
    </w:rPr>
  </w:style>
  <w:style w:type="character" w:styleId="FollowedHyperlink">
    <w:name w:val="FollowedHyperlink"/>
    <w:basedOn w:val="DefaultParagraphFont"/>
    <w:semiHidden/>
    <w:unhideWhenUsed/>
    <w:rsid w:val="009F2EE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po.int/meetings/fr/doc_details.jsp?doc_id=62058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wipo.int/meetings/fr/doc_details.jsp?doc_id=636308"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wipo.int/meetings/fr/details.jsp?meeting_id=80917"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wipo.int/publications/fr/details.jsp?id=4711"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7D08C4-528B-44C3-9672-137DB2C3BEC3}">
  <ds:schemaRefs>
    <ds:schemaRef ds:uri="http://schemas.microsoft.com/sharepoint/v3/contenttype/forms"/>
  </ds:schemaRefs>
</ds:datastoreItem>
</file>

<file path=customXml/itemProps2.xml><?xml version="1.0" encoding="utf-8"?>
<ds:datastoreItem xmlns:ds="http://schemas.openxmlformats.org/officeDocument/2006/customXml" ds:itemID="{6E9CE535-B847-4644-97E3-D922D4C2A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EC62E-D43D-4F27-AD1D-945B95F9D45A}">
  <ds:schemaRefs>
    <ds:schemaRef ds:uri="http://purl.org/dc/dcmitype/"/>
    <ds:schemaRef ds:uri="http://schemas.microsoft.com/office/infopath/2007/PartnerControls"/>
    <ds:schemaRef ds:uri="781c9f64-295c-457e-9e5f-c4eb841d6909"/>
    <ds:schemaRef ds:uri="http://schemas.microsoft.com/office/2006/documentManagement/types"/>
    <ds:schemaRef ds:uri="http://purl.org/dc/terms/"/>
    <ds:schemaRef ds:uri="http://schemas.microsoft.com/office/2006/metadata/properties"/>
    <ds:schemaRef ds:uri="b1a73aef-ce8f-442d-a5fc-a13bc475f3fd"/>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WO_GA_58 (F).dotm</Template>
  <TotalTime>2</TotalTime>
  <Pages>4</Pages>
  <Words>1627</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WO/GA/58/5</vt:lpstr>
    </vt:vector>
  </TitlesOfParts>
  <Company>WIPO</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WO/GA/58/5</dc:title>
  <dc:creator>WIPO</dc:creator>
  <cp:keywords/>
  <cp:lastModifiedBy>RUSSO Antonella</cp:lastModifiedBy>
  <cp:revision>3</cp:revision>
  <cp:lastPrinted>2011-05-19T12:37:00Z</cp:lastPrinted>
  <dcterms:created xsi:type="dcterms:W3CDTF">2025-04-01T13:08:00Z</dcterms:created>
  <dcterms:modified xsi:type="dcterms:W3CDTF">2025-04-03T08:24:00Z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0x0101005ABDE43AC2B2FA498C2D4BCF657BBF08</vt:lpwstr>
  </property>
  <property fmtid="{D5CDD505-2E9C-101B-9397-08002B2CF9AE}" pid="9" name="MSIP_Label_20773ee6-353b-4fb9-a59d-0b94c8c67bea_Enabled">
    <vt:lpwstr>true</vt:lpwstr>
  </property>
  <property fmtid="{D5CDD505-2E9C-101B-9397-08002B2CF9AE}" pid="10" name="MSIP_Label_20773ee6-353b-4fb9-a59d-0b94c8c67bea_SetDate">
    <vt:lpwstr>2025-02-18T10:25:44Z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f686af02-b8f8-4d20-bcbb-c5d23de64b62</vt:lpwstr>
  </property>
  <property fmtid="{D5CDD505-2E9C-101B-9397-08002B2CF9AE}" pid="15" name="MSIP_Label_20773ee6-353b-4fb9-a59d-0b94c8c67bea_ContentBits">
    <vt:lpwstr>0</vt:lpwstr>
  </property>
  <property fmtid="{D5CDD505-2E9C-101B-9397-08002B2CF9AE}" pid="16" name="MSIP_Label_20773ee6-353b-4fb9-a59d-0b94c8c67bea_Tag">
    <vt:lpwstr>10, 0, 1, 1</vt:lpwstr>
  </property>
</Properties>
</file>