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295" w:rsidRPr="00032514" w:rsidRDefault="002A4295" w:rsidP="002A4295">
      <w:pPr>
        <w:spacing w:after="120"/>
        <w:jc w:val="right"/>
        <w:rPr>
          <w:lang w:val="fr-FR"/>
        </w:rPr>
      </w:pPr>
      <w:r w:rsidRPr="00032514">
        <w:rPr>
          <w:noProof/>
          <w:lang w:val="en-US" w:eastAsia="en-US"/>
        </w:rPr>
        <w:drawing>
          <wp:inline distT="0" distB="0" distL="0" distR="0" wp14:anchorId="0A1EBC2D" wp14:editId="5825B6EE">
            <wp:extent cx="2948267" cy="1332000"/>
            <wp:effectExtent l="0" t="0" r="5080" b="1905"/>
            <wp:docPr id="8" name="Picture 8"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032514">
        <w:rPr>
          <w:rFonts w:ascii="Arial Black" w:hAnsi="Arial Black"/>
          <w:caps/>
          <w:noProof/>
          <w:sz w:val="15"/>
          <w:szCs w:val="15"/>
          <w:lang w:val="en-US" w:eastAsia="en-US"/>
        </w:rPr>
        <mc:AlternateContent>
          <mc:Choice Requires="wps">
            <w:drawing>
              <wp:inline distT="0" distB="0" distL="0" distR="0" wp14:anchorId="39E7A539" wp14:editId="06BA509B">
                <wp:extent cx="5935980" cy="0"/>
                <wp:effectExtent l="0" t="0" r="26670" b="19050"/>
                <wp:docPr id="7" name="Straight Connector 7"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6571B2" id="Straight Connector 7"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azurM0wEAAOMDAAAOAAAA&#10;AAAAAAAAAAAAAC4CAABkcnMvZTJvRG9jLnhtbFBLAQItABQABgAIAAAAIQAuU6ui1gAAAAIBAAAP&#10;AAAAAAAAAAAAAAAAAC0EAABkcnMvZG93bnJldi54bWxQSwUGAAAAAAQABADzAAAAMAUAAAAA&#10;" strokecolor="black [3040]">
                <w10:anchorlock/>
              </v:line>
            </w:pict>
          </mc:Fallback>
        </mc:AlternateContent>
      </w:r>
    </w:p>
    <w:p w:rsidR="002A4295" w:rsidRPr="00032514" w:rsidRDefault="002A4295" w:rsidP="002A4295">
      <w:pPr>
        <w:jc w:val="right"/>
        <w:rPr>
          <w:rFonts w:ascii="Arial Black" w:hAnsi="Arial Black"/>
          <w:caps/>
          <w:sz w:val="15"/>
          <w:szCs w:val="15"/>
          <w:lang w:val="fr-FR"/>
        </w:rPr>
      </w:pPr>
      <w:r w:rsidRPr="00032514">
        <w:rPr>
          <w:rFonts w:ascii="Arial Black" w:hAnsi="Arial Black"/>
          <w:caps/>
          <w:sz w:val="15"/>
          <w:szCs w:val="15"/>
          <w:lang w:val="fr-FR"/>
        </w:rPr>
        <w:t>WO/GA/56/2</w:t>
      </w:r>
    </w:p>
    <w:p w:rsidR="002A4295" w:rsidRPr="00032514" w:rsidRDefault="002A4295" w:rsidP="002A4295">
      <w:pPr>
        <w:jc w:val="right"/>
        <w:rPr>
          <w:rFonts w:ascii="Arial Black" w:hAnsi="Arial Black"/>
          <w:caps/>
          <w:sz w:val="15"/>
          <w:szCs w:val="15"/>
          <w:lang w:val="fr-FR"/>
        </w:rPr>
      </w:pPr>
      <w:r w:rsidRPr="00032514">
        <w:rPr>
          <w:rFonts w:ascii="Arial Black" w:hAnsi="Arial Black"/>
          <w:caps/>
          <w:sz w:val="15"/>
          <w:szCs w:val="15"/>
          <w:lang w:val="fr-FR"/>
        </w:rPr>
        <w:t>Original</w:t>
      </w:r>
      <w:r w:rsidR="00602151" w:rsidRPr="00032514">
        <w:rPr>
          <w:rFonts w:ascii="Arial Black" w:hAnsi="Arial Black"/>
          <w:caps/>
          <w:sz w:val="15"/>
          <w:szCs w:val="15"/>
          <w:lang w:val="fr-FR"/>
        </w:rPr>
        <w:t> :</w:t>
      </w:r>
      <w:r w:rsidRPr="00032514">
        <w:rPr>
          <w:rFonts w:ascii="Arial Black" w:hAnsi="Arial Black"/>
          <w:caps/>
          <w:sz w:val="15"/>
          <w:szCs w:val="15"/>
          <w:lang w:val="fr-FR"/>
        </w:rPr>
        <w:t xml:space="preserve"> ANGLAIS</w:t>
      </w:r>
    </w:p>
    <w:p w:rsidR="002A4295" w:rsidRPr="00032514" w:rsidRDefault="002A4295" w:rsidP="002A4295">
      <w:pPr>
        <w:spacing w:after="1200"/>
        <w:jc w:val="right"/>
        <w:rPr>
          <w:rFonts w:ascii="Arial Black" w:hAnsi="Arial Black"/>
          <w:caps/>
          <w:sz w:val="15"/>
          <w:szCs w:val="15"/>
          <w:lang w:val="fr-FR"/>
        </w:rPr>
      </w:pPr>
      <w:r w:rsidRPr="00032514">
        <w:rPr>
          <w:rFonts w:ascii="Arial Black" w:hAnsi="Arial Black"/>
          <w:caps/>
          <w:sz w:val="15"/>
          <w:szCs w:val="15"/>
          <w:lang w:val="fr-FR"/>
        </w:rPr>
        <w:t>date</w:t>
      </w:r>
      <w:r w:rsidR="00602151" w:rsidRPr="00032514">
        <w:rPr>
          <w:rFonts w:ascii="Arial Black" w:hAnsi="Arial Black"/>
          <w:caps/>
          <w:sz w:val="15"/>
          <w:szCs w:val="15"/>
          <w:lang w:val="fr-FR"/>
        </w:rPr>
        <w:t> :</w:t>
      </w:r>
      <w:r w:rsidRPr="00032514">
        <w:rPr>
          <w:rFonts w:ascii="Arial Black" w:hAnsi="Arial Black"/>
          <w:caps/>
          <w:sz w:val="15"/>
          <w:szCs w:val="15"/>
          <w:lang w:val="fr-FR"/>
        </w:rPr>
        <w:t xml:space="preserve"> </w:t>
      </w:r>
      <w:r w:rsidR="00661259">
        <w:rPr>
          <w:rFonts w:ascii="Arial Black" w:hAnsi="Arial Black"/>
          <w:caps/>
          <w:sz w:val="15"/>
          <w:szCs w:val="15"/>
          <w:lang w:val="fr-FR"/>
        </w:rPr>
        <w:t>8</w:t>
      </w:r>
      <w:r w:rsidRPr="00032514">
        <w:rPr>
          <w:rFonts w:ascii="Arial Black" w:hAnsi="Arial Black"/>
          <w:caps/>
          <w:sz w:val="15"/>
          <w:szCs w:val="15"/>
          <w:lang w:val="fr-FR"/>
        </w:rPr>
        <w:t> JUIN 2023</w:t>
      </w:r>
    </w:p>
    <w:p w:rsidR="002A4295" w:rsidRPr="00032514" w:rsidRDefault="002A4295" w:rsidP="002A4295">
      <w:pPr>
        <w:spacing w:after="600"/>
        <w:rPr>
          <w:b/>
          <w:sz w:val="28"/>
          <w:szCs w:val="28"/>
          <w:lang w:val="fr-FR"/>
        </w:rPr>
      </w:pPr>
      <w:r w:rsidRPr="00032514">
        <w:rPr>
          <w:b/>
          <w:sz w:val="28"/>
          <w:szCs w:val="28"/>
          <w:lang w:val="fr-FR"/>
        </w:rPr>
        <w:t>Assemblée générale de l</w:t>
      </w:r>
      <w:r w:rsidR="00602151" w:rsidRPr="00032514">
        <w:rPr>
          <w:b/>
          <w:sz w:val="28"/>
          <w:szCs w:val="28"/>
          <w:lang w:val="fr-FR"/>
        </w:rPr>
        <w:t>’</w:t>
      </w:r>
      <w:r w:rsidRPr="00032514">
        <w:rPr>
          <w:b/>
          <w:sz w:val="28"/>
          <w:szCs w:val="28"/>
          <w:lang w:val="fr-FR"/>
        </w:rPr>
        <w:t>OMPI</w:t>
      </w:r>
    </w:p>
    <w:p w:rsidR="002A4295" w:rsidRPr="00032514" w:rsidRDefault="002A4295" w:rsidP="002A4295">
      <w:pPr>
        <w:rPr>
          <w:b/>
          <w:sz w:val="24"/>
          <w:szCs w:val="24"/>
          <w:lang w:val="fr-FR"/>
        </w:rPr>
      </w:pPr>
      <w:r w:rsidRPr="00032514">
        <w:rPr>
          <w:b/>
          <w:sz w:val="24"/>
          <w:szCs w:val="24"/>
          <w:lang w:val="fr-FR"/>
        </w:rPr>
        <w:t>Cinquante</w:t>
      </w:r>
      <w:r w:rsidR="00DD3051" w:rsidRPr="00032514">
        <w:rPr>
          <w:b/>
          <w:sz w:val="24"/>
          <w:szCs w:val="24"/>
          <w:lang w:val="fr-FR"/>
        </w:rPr>
        <w:noBreakHyphen/>
      </w:r>
      <w:r w:rsidRPr="00032514">
        <w:rPr>
          <w:b/>
          <w:sz w:val="24"/>
          <w:szCs w:val="24"/>
          <w:lang w:val="fr-FR"/>
        </w:rPr>
        <w:t>six</w:t>
      </w:r>
      <w:r w:rsidR="00602151" w:rsidRPr="00032514">
        <w:rPr>
          <w:b/>
          <w:sz w:val="24"/>
          <w:szCs w:val="24"/>
          <w:lang w:val="fr-FR"/>
        </w:rPr>
        <w:t>ième session</w:t>
      </w:r>
      <w:r w:rsidRPr="00032514">
        <w:rPr>
          <w:b/>
          <w:sz w:val="24"/>
          <w:szCs w:val="24"/>
          <w:lang w:val="fr-FR"/>
        </w:rPr>
        <w:t xml:space="preserve"> (26</w:t>
      </w:r>
      <w:r w:rsidRPr="00032514">
        <w:rPr>
          <w:b/>
          <w:sz w:val="24"/>
          <w:szCs w:val="24"/>
          <w:vertAlign w:val="superscript"/>
          <w:lang w:val="fr-FR"/>
        </w:rPr>
        <w:t>e</w:t>
      </w:r>
      <w:r w:rsidR="00A8132E" w:rsidRPr="00032514">
        <w:rPr>
          <w:b/>
          <w:sz w:val="24"/>
          <w:szCs w:val="24"/>
          <w:lang w:val="fr-FR"/>
        </w:rPr>
        <w:t> </w:t>
      </w:r>
      <w:r w:rsidRPr="00032514">
        <w:rPr>
          <w:b/>
          <w:sz w:val="24"/>
          <w:szCs w:val="24"/>
          <w:lang w:val="fr-FR"/>
        </w:rPr>
        <w:t>session ordinaire)</w:t>
      </w:r>
    </w:p>
    <w:p w:rsidR="002A4295" w:rsidRPr="00032514" w:rsidRDefault="002A4295" w:rsidP="002A4295">
      <w:pPr>
        <w:spacing w:after="720"/>
        <w:rPr>
          <w:b/>
          <w:sz w:val="24"/>
          <w:szCs w:val="24"/>
          <w:lang w:val="fr-FR"/>
        </w:rPr>
      </w:pPr>
      <w:r w:rsidRPr="00032514">
        <w:rPr>
          <w:b/>
          <w:sz w:val="24"/>
          <w:szCs w:val="24"/>
          <w:lang w:val="fr-FR"/>
        </w:rPr>
        <w:t>Genève, 6 – 1</w:t>
      </w:r>
      <w:r w:rsidR="00CB570D" w:rsidRPr="00032514">
        <w:rPr>
          <w:b/>
          <w:sz w:val="24"/>
          <w:szCs w:val="24"/>
          <w:lang w:val="fr-FR"/>
        </w:rPr>
        <w:t>4 juillet 20</w:t>
      </w:r>
      <w:r w:rsidRPr="00032514">
        <w:rPr>
          <w:b/>
          <w:sz w:val="24"/>
          <w:szCs w:val="24"/>
          <w:lang w:val="fr-FR"/>
        </w:rPr>
        <w:t>23</w:t>
      </w:r>
    </w:p>
    <w:p w:rsidR="002A4295" w:rsidRPr="00032514" w:rsidRDefault="002A4295" w:rsidP="002A4295">
      <w:pPr>
        <w:spacing w:after="360"/>
        <w:rPr>
          <w:caps/>
          <w:spacing w:val="-2"/>
          <w:sz w:val="24"/>
          <w:lang w:val="fr-FR"/>
        </w:rPr>
      </w:pPr>
      <w:r w:rsidRPr="00032514">
        <w:rPr>
          <w:caps/>
          <w:spacing w:val="-2"/>
          <w:sz w:val="24"/>
          <w:lang w:val="fr-FR"/>
        </w:rPr>
        <w:t>Rapport de l</w:t>
      </w:r>
      <w:r w:rsidR="00602151" w:rsidRPr="00032514">
        <w:rPr>
          <w:caps/>
          <w:spacing w:val="-2"/>
          <w:sz w:val="24"/>
          <w:lang w:val="fr-FR"/>
        </w:rPr>
        <w:t>’</w:t>
      </w:r>
      <w:r w:rsidRPr="00032514">
        <w:rPr>
          <w:caps/>
          <w:spacing w:val="-2"/>
          <w:sz w:val="24"/>
          <w:lang w:val="fr-FR"/>
        </w:rPr>
        <w:t>Organe consultatif indépendant de surveillance (OCIS) de l</w:t>
      </w:r>
      <w:r w:rsidR="00602151" w:rsidRPr="00032514">
        <w:rPr>
          <w:caps/>
          <w:spacing w:val="-2"/>
          <w:sz w:val="24"/>
          <w:lang w:val="fr-FR"/>
        </w:rPr>
        <w:t>’</w:t>
      </w:r>
      <w:r w:rsidRPr="00032514">
        <w:rPr>
          <w:caps/>
          <w:spacing w:val="-2"/>
          <w:sz w:val="24"/>
          <w:lang w:val="fr-FR"/>
        </w:rPr>
        <w:t>OMPI</w:t>
      </w:r>
    </w:p>
    <w:p w:rsidR="002A4295" w:rsidRPr="00032514" w:rsidRDefault="002A4295" w:rsidP="002A4295">
      <w:pPr>
        <w:spacing w:after="960"/>
        <w:rPr>
          <w:i/>
          <w:lang w:val="fr-FR"/>
        </w:rPr>
      </w:pPr>
      <w:bookmarkStart w:id="0" w:name="_GoBack"/>
      <w:proofErr w:type="gramStart"/>
      <w:r w:rsidRPr="00032514">
        <w:rPr>
          <w:i/>
          <w:lang w:val="fr-FR"/>
        </w:rPr>
        <w:t>établi</w:t>
      </w:r>
      <w:proofErr w:type="gramEnd"/>
      <w:r w:rsidRPr="00032514">
        <w:rPr>
          <w:i/>
          <w:lang w:val="fr-FR"/>
        </w:rPr>
        <w:t xml:space="preserve"> par l</w:t>
      </w:r>
      <w:r w:rsidR="00602151" w:rsidRPr="00032514">
        <w:rPr>
          <w:i/>
          <w:lang w:val="fr-FR"/>
        </w:rPr>
        <w:t>’</w:t>
      </w:r>
      <w:r w:rsidRPr="00032514">
        <w:rPr>
          <w:i/>
          <w:lang w:val="fr-FR"/>
        </w:rPr>
        <w:t>Organe consultatif indépendant de surveillance (OCIS) de l</w:t>
      </w:r>
      <w:r w:rsidR="00602151" w:rsidRPr="00032514">
        <w:rPr>
          <w:i/>
          <w:lang w:val="fr-FR"/>
        </w:rPr>
        <w:t>’</w:t>
      </w:r>
      <w:r w:rsidRPr="00032514">
        <w:rPr>
          <w:i/>
          <w:lang w:val="fr-FR"/>
        </w:rPr>
        <w:t>OMPI</w:t>
      </w:r>
      <w:bookmarkEnd w:id="0"/>
    </w:p>
    <w:p w:rsidR="002A4295" w:rsidRPr="00032514" w:rsidRDefault="002A4295" w:rsidP="00A8132E">
      <w:pPr>
        <w:pStyle w:val="ONUMFS"/>
        <w:rPr>
          <w:lang w:val="fr-FR"/>
        </w:rPr>
      </w:pPr>
      <w:r w:rsidRPr="00032514">
        <w:rPr>
          <w:lang w:val="fr-FR"/>
        </w:rPr>
        <w:t>Le présent document contient le “Rapport de l</w:t>
      </w:r>
      <w:r w:rsidR="00602151" w:rsidRPr="00032514">
        <w:rPr>
          <w:lang w:val="fr-FR"/>
        </w:rPr>
        <w:t>’</w:t>
      </w:r>
      <w:r w:rsidRPr="00032514">
        <w:rPr>
          <w:lang w:val="fr-FR"/>
        </w:rPr>
        <w:t>Organe consulta</w:t>
      </w:r>
      <w:r w:rsidR="00A8132E" w:rsidRPr="00032514">
        <w:rPr>
          <w:lang w:val="fr-FR"/>
        </w:rPr>
        <w:t>tif indépendant de surveillance </w:t>
      </w:r>
      <w:r w:rsidRPr="00032514">
        <w:rPr>
          <w:lang w:val="fr-FR"/>
        </w:rPr>
        <w:t>(OCIS) de l</w:t>
      </w:r>
      <w:r w:rsidR="00602151" w:rsidRPr="00032514">
        <w:rPr>
          <w:lang w:val="fr-FR"/>
        </w:rPr>
        <w:t>’</w:t>
      </w:r>
      <w:r w:rsidRPr="00032514">
        <w:rPr>
          <w:lang w:val="fr-FR"/>
        </w:rPr>
        <w:t>OMPI” (document WO/PBC/36/2), soumis au Comité du programme et budget de l</w:t>
      </w:r>
      <w:r w:rsidR="00602151" w:rsidRPr="00032514">
        <w:rPr>
          <w:lang w:val="fr-FR"/>
        </w:rPr>
        <w:t>’</w:t>
      </w:r>
      <w:r w:rsidRPr="00032514">
        <w:rPr>
          <w:lang w:val="fr-FR"/>
        </w:rPr>
        <w:t>OMPI</w:t>
      </w:r>
      <w:r w:rsidR="00A8132E" w:rsidRPr="00032514">
        <w:rPr>
          <w:lang w:val="fr-FR"/>
        </w:rPr>
        <w:t> </w:t>
      </w:r>
      <w:r w:rsidRPr="00032514">
        <w:rPr>
          <w:lang w:val="fr-FR"/>
        </w:rPr>
        <w:t>(PBC) pour examen à sa trente</w:t>
      </w:r>
      <w:r w:rsidR="00DD3051" w:rsidRPr="00032514">
        <w:rPr>
          <w:lang w:val="fr-FR"/>
        </w:rPr>
        <w:noBreakHyphen/>
      </w:r>
      <w:r w:rsidRPr="00032514">
        <w:rPr>
          <w:lang w:val="fr-FR"/>
        </w:rPr>
        <w:t>six</w:t>
      </w:r>
      <w:r w:rsidR="00602151" w:rsidRPr="00032514">
        <w:rPr>
          <w:lang w:val="fr-FR"/>
        </w:rPr>
        <w:t>ième session</w:t>
      </w:r>
      <w:r w:rsidRPr="00032514">
        <w:rPr>
          <w:lang w:val="fr-FR"/>
        </w:rPr>
        <w:t xml:space="preserve"> (19 – 2</w:t>
      </w:r>
      <w:r w:rsidR="00CB570D" w:rsidRPr="00032514">
        <w:rPr>
          <w:lang w:val="fr-FR"/>
        </w:rPr>
        <w:t>3 juin 20</w:t>
      </w:r>
      <w:r w:rsidRPr="00032514">
        <w:rPr>
          <w:lang w:val="fr-FR"/>
        </w:rPr>
        <w:t>23).</w:t>
      </w:r>
    </w:p>
    <w:p w:rsidR="002A4295" w:rsidRPr="00032514" w:rsidRDefault="002A4295" w:rsidP="00A8132E">
      <w:pPr>
        <w:pStyle w:val="ONUMFS"/>
        <w:rPr>
          <w:lang w:val="fr-FR"/>
        </w:rPr>
      </w:pPr>
      <w:r w:rsidRPr="00032514">
        <w:rPr>
          <w:lang w:val="fr-FR"/>
        </w:rPr>
        <w:t>Toute décision</w:t>
      </w:r>
      <w:r w:rsidR="00CB570D" w:rsidRPr="00032514">
        <w:rPr>
          <w:lang w:val="fr-FR"/>
        </w:rPr>
        <w:t xml:space="preserve"> du PBC</w:t>
      </w:r>
      <w:r w:rsidRPr="00032514">
        <w:rPr>
          <w:lang w:val="fr-FR"/>
        </w:rPr>
        <w:t xml:space="preserve"> concernant ce document figurera dans la “Liste des décisions adoptées par le Comité du programme et budget” (document A/64/7).</w:t>
      </w:r>
    </w:p>
    <w:p w:rsidR="002A4295" w:rsidRPr="00032514" w:rsidRDefault="002A4295" w:rsidP="00A8132E">
      <w:pPr>
        <w:pStyle w:val="Endofdocument-Annex"/>
      </w:pPr>
      <w:r w:rsidRPr="00032514">
        <w:t>[Le document WO/PBC/36/2 suit]</w:t>
      </w:r>
    </w:p>
    <w:p w:rsidR="002A4295" w:rsidRPr="00032514" w:rsidRDefault="00FE7803">
      <w:pPr>
        <w:rPr>
          <w:rFonts w:eastAsia="Times New Roman"/>
          <w:lang w:val="fr-FR"/>
        </w:rPr>
      </w:pPr>
      <w:r w:rsidRPr="00032514">
        <w:rPr>
          <w:rFonts w:eastAsia="Times New Roman"/>
          <w:lang w:val="fr-FR"/>
        </w:rPr>
        <w:br w:type="page"/>
      </w:r>
    </w:p>
    <w:p w:rsidR="002A4295" w:rsidRPr="00032514" w:rsidRDefault="00DB0349" w:rsidP="00DB0349">
      <w:pPr>
        <w:spacing w:after="120"/>
        <w:jc w:val="right"/>
        <w:rPr>
          <w:lang w:val="fr-FR"/>
        </w:rPr>
      </w:pPr>
      <w:r w:rsidRPr="00032514">
        <w:rPr>
          <w:noProof/>
          <w:lang w:val="en-US" w:eastAsia="en-US"/>
        </w:rPr>
        <w:lastRenderedPageBreak/>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032514">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816AB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2A4295" w:rsidRPr="00032514" w:rsidRDefault="005352E1" w:rsidP="00DB0349">
      <w:pPr>
        <w:jc w:val="right"/>
        <w:rPr>
          <w:rFonts w:ascii="Arial Black" w:hAnsi="Arial Black"/>
          <w:caps/>
          <w:sz w:val="15"/>
          <w:szCs w:val="15"/>
          <w:lang w:val="fr-FR"/>
        </w:rPr>
      </w:pPr>
      <w:r w:rsidRPr="00032514">
        <w:rPr>
          <w:rFonts w:ascii="Arial Black" w:hAnsi="Arial Black"/>
          <w:caps/>
          <w:sz w:val="15"/>
          <w:szCs w:val="15"/>
          <w:lang w:val="fr-FR"/>
        </w:rPr>
        <w:t>WO/PBC/3</w:t>
      </w:r>
      <w:r w:rsidR="00BF41C5" w:rsidRPr="00032514">
        <w:rPr>
          <w:rFonts w:ascii="Arial Black" w:hAnsi="Arial Black"/>
          <w:caps/>
          <w:sz w:val="15"/>
          <w:szCs w:val="15"/>
          <w:lang w:val="fr-FR"/>
        </w:rPr>
        <w:t>6</w:t>
      </w:r>
      <w:r w:rsidRPr="00032514">
        <w:rPr>
          <w:rFonts w:ascii="Arial Black" w:hAnsi="Arial Black"/>
          <w:caps/>
          <w:sz w:val="15"/>
          <w:szCs w:val="15"/>
          <w:lang w:val="fr-FR"/>
        </w:rPr>
        <w:t>/</w:t>
      </w:r>
      <w:bookmarkStart w:id="1" w:name="Code"/>
      <w:r w:rsidR="005D1EF1" w:rsidRPr="00032514">
        <w:rPr>
          <w:rFonts w:ascii="Arial Black" w:hAnsi="Arial Black"/>
          <w:caps/>
          <w:sz w:val="15"/>
          <w:szCs w:val="15"/>
          <w:lang w:val="fr-FR"/>
        </w:rPr>
        <w:t>2</w:t>
      </w:r>
    </w:p>
    <w:bookmarkEnd w:id="1"/>
    <w:p w:rsidR="002A4295" w:rsidRPr="00032514" w:rsidRDefault="00DB0349" w:rsidP="00DB0349">
      <w:pPr>
        <w:jc w:val="right"/>
        <w:rPr>
          <w:rFonts w:ascii="Arial Black" w:hAnsi="Arial Black"/>
          <w:caps/>
          <w:sz w:val="15"/>
          <w:szCs w:val="15"/>
          <w:lang w:val="fr-FR"/>
        </w:rPr>
      </w:pPr>
      <w:r w:rsidRPr="00032514">
        <w:rPr>
          <w:rFonts w:ascii="Arial Black" w:hAnsi="Arial Black"/>
          <w:caps/>
          <w:sz w:val="15"/>
          <w:szCs w:val="15"/>
          <w:lang w:val="fr-FR"/>
        </w:rPr>
        <w:t>Original</w:t>
      </w:r>
      <w:r w:rsidR="00602151" w:rsidRPr="00032514">
        <w:rPr>
          <w:rFonts w:ascii="Arial Black" w:hAnsi="Arial Black"/>
          <w:caps/>
          <w:sz w:val="15"/>
          <w:szCs w:val="15"/>
          <w:lang w:val="fr-FR"/>
        </w:rPr>
        <w:t> :</w:t>
      </w:r>
      <w:r w:rsidRPr="00032514">
        <w:rPr>
          <w:rFonts w:ascii="Arial Black" w:hAnsi="Arial Black"/>
          <w:caps/>
          <w:sz w:val="15"/>
          <w:szCs w:val="15"/>
          <w:lang w:val="fr-FR"/>
        </w:rPr>
        <w:t xml:space="preserve"> </w:t>
      </w:r>
      <w:bookmarkStart w:id="2" w:name="Original"/>
      <w:r w:rsidR="005D1EF1" w:rsidRPr="00032514">
        <w:rPr>
          <w:rFonts w:ascii="Arial Black" w:hAnsi="Arial Black"/>
          <w:caps/>
          <w:sz w:val="15"/>
          <w:szCs w:val="15"/>
          <w:lang w:val="fr-FR"/>
        </w:rPr>
        <w:t>anglais</w:t>
      </w:r>
    </w:p>
    <w:bookmarkEnd w:id="2"/>
    <w:p w:rsidR="002A4295" w:rsidRPr="00032514" w:rsidRDefault="00DB0349" w:rsidP="00DB0349">
      <w:pPr>
        <w:spacing w:after="1200"/>
        <w:jc w:val="right"/>
        <w:rPr>
          <w:rFonts w:ascii="Arial Black" w:hAnsi="Arial Black"/>
          <w:caps/>
          <w:sz w:val="15"/>
          <w:szCs w:val="15"/>
          <w:lang w:val="fr-FR"/>
        </w:rPr>
      </w:pPr>
      <w:r w:rsidRPr="00032514">
        <w:rPr>
          <w:rFonts w:ascii="Arial Black" w:hAnsi="Arial Black"/>
          <w:caps/>
          <w:sz w:val="15"/>
          <w:szCs w:val="15"/>
          <w:lang w:val="fr-FR"/>
        </w:rPr>
        <w:t>date</w:t>
      </w:r>
      <w:r w:rsidR="00602151" w:rsidRPr="00032514">
        <w:rPr>
          <w:rFonts w:ascii="Arial Black" w:hAnsi="Arial Black"/>
          <w:caps/>
          <w:sz w:val="15"/>
          <w:szCs w:val="15"/>
          <w:lang w:val="fr-FR"/>
        </w:rPr>
        <w:t> :</w:t>
      </w:r>
      <w:r w:rsidR="000D6F60" w:rsidRPr="00032514">
        <w:rPr>
          <w:rFonts w:ascii="Arial Black" w:hAnsi="Arial Black"/>
          <w:caps/>
          <w:sz w:val="15"/>
          <w:szCs w:val="15"/>
          <w:lang w:val="fr-FR"/>
        </w:rPr>
        <w:t xml:space="preserve"> </w:t>
      </w:r>
      <w:r w:rsidR="00661259">
        <w:rPr>
          <w:rFonts w:ascii="Arial Black" w:hAnsi="Arial Black"/>
          <w:caps/>
          <w:sz w:val="15"/>
          <w:szCs w:val="15"/>
          <w:lang w:val="fr-FR"/>
        </w:rPr>
        <w:t>8</w:t>
      </w:r>
      <w:r w:rsidR="00CB570D" w:rsidRPr="00032514">
        <w:rPr>
          <w:rFonts w:ascii="Arial Black" w:hAnsi="Arial Black"/>
          <w:caps/>
          <w:sz w:val="15"/>
          <w:szCs w:val="15"/>
          <w:lang w:val="fr-FR"/>
        </w:rPr>
        <w:t> </w:t>
      </w:r>
      <w:bookmarkStart w:id="3" w:name="Date"/>
      <w:r w:rsidR="005D1EF1" w:rsidRPr="00032514">
        <w:rPr>
          <w:rFonts w:ascii="Arial Black" w:hAnsi="Arial Black"/>
          <w:caps/>
          <w:sz w:val="15"/>
          <w:szCs w:val="15"/>
          <w:lang w:val="fr-FR"/>
        </w:rPr>
        <w:t>juin 2023</w:t>
      </w:r>
    </w:p>
    <w:bookmarkEnd w:id="3"/>
    <w:p w:rsidR="002A4295" w:rsidRPr="00032514" w:rsidRDefault="005352E1" w:rsidP="005352E1">
      <w:pPr>
        <w:spacing w:after="600"/>
        <w:rPr>
          <w:b/>
          <w:sz w:val="28"/>
          <w:szCs w:val="28"/>
          <w:lang w:val="fr-FR"/>
        </w:rPr>
      </w:pPr>
      <w:r w:rsidRPr="00032514">
        <w:rPr>
          <w:b/>
          <w:sz w:val="28"/>
          <w:szCs w:val="28"/>
          <w:lang w:val="fr-FR"/>
        </w:rPr>
        <w:t>Comité du programme et budget</w:t>
      </w:r>
    </w:p>
    <w:p w:rsidR="002A4295" w:rsidRPr="00032514" w:rsidRDefault="009D1336" w:rsidP="008B2CC1">
      <w:pPr>
        <w:rPr>
          <w:b/>
          <w:sz w:val="24"/>
          <w:szCs w:val="24"/>
          <w:lang w:val="fr-FR"/>
        </w:rPr>
      </w:pPr>
      <w:r w:rsidRPr="00032514">
        <w:rPr>
          <w:b/>
          <w:sz w:val="24"/>
          <w:szCs w:val="24"/>
          <w:lang w:val="fr-FR"/>
        </w:rPr>
        <w:t>Trente</w:t>
      </w:r>
      <w:r w:rsidR="00DD3051" w:rsidRPr="00032514">
        <w:rPr>
          <w:b/>
          <w:sz w:val="24"/>
          <w:szCs w:val="24"/>
          <w:lang w:val="fr-FR"/>
        </w:rPr>
        <w:noBreakHyphen/>
      </w:r>
      <w:r w:rsidRPr="00032514">
        <w:rPr>
          <w:b/>
          <w:sz w:val="24"/>
          <w:szCs w:val="24"/>
          <w:lang w:val="fr-FR"/>
        </w:rPr>
        <w:t>six</w:t>
      </w:r>
      <w:r w:rsidR="00602151" w:rsidRPr="00032514">
        <w:rPr>
          <w:b/>
          <w:sz w:val="24"/>
          <w:szCs w:val="24"/>
          <w:lang w:val="fr-FR"/>
        </w:rPr>
        <w:t>ième session</w:t>
      </w:r>
    </w:p>
    <w:p w:rsidR="002A4295" w:rsidRPr="00032514" w:rsidRDefault="009D1336" w:rsidP="00DB0349">
      <w:pPr>
        <w:spacing w:after="720"/>
        <w:rPr>
          <w:b/>
          <w:sz w:val="24"/>
          <w:szCs w:val="24"/>
          <w:lang w:val="fr-FR"/>
        </w:rPr>
      </w:pPr>
      <w:r w:rsidRPr="00032514">
        <w:rPr>
          <w:b/>
          <w:sz w:val="24"/>
          <w:szCs w:val="24"/>
          <w:lang w:val="fr-FR"/>
        </w:rPr>
        <w:t>Genève, 19 – 2</w:t>
      </w:r>
      <w:r w:rsidR="00C70381" w:rsidRPr="00032514">
        <w:rPr>
          <w:b/>
          <w:sz w:val="24"/>
          <w:szCs w:val="24"/>
          <w:lang w:val="fr-FR"/>
        </w:rPr>
        <w:t>3 juin 20</w:t>
      </w:r>
      <w:r w:rsidRPr="00032514">
        <w:rPr>
          <w:b/>
          <w:sz w:val="24"/>
          <w:szCs w:val="24"/>
          <w:lang w:val="fr-FR"/>
        </w:rPr>
        <w:t>23</w:t>
      </w:r>
    </w:p>
    <w:p w:rsidR="002A4295" w:rsidRPr="00032514" w:rsidRDefault="005D1EF1" w:rsidP="00DB0349">
      <w:pPr>
        <w:spacing w:after="360"/>
        <w:rPr>
          <w:caps/>
          <w:spacing w:val="-2"/>
          <w:sz w:val="24"/>
          <w:lang w:val="fr-FR"/>
        </w:rPr>
      </w:pPr>
      <w:bookmarkStart w:id="4" w:name="TitleOfDoc"/>
      <w:r w:rsidRPr="00032514">
        <w:rPr>
          <w:caps/>
          <w:spacing w:val="-2"/>
          <w:sz w:val="24"/>
          <w:lang w:val="fr-FR"/>
        </w:rPr>
        <w:t>Rapport de l</w:t>
      </w:r>
      <w:r w:rsidR="00602151" w:rsidRPr="00032514">
        <w:rPr>
          <w:caps/>
          <w:spacing w:val="-2"/>
          <w:sz w:val="24"/>
          <w:lang w:val="fr-FR"/>
        </w:rPr>
        <w:t>’</w:t>
      </w:r>
      <w:r w:rsidRPr="00032514">
        <w:rPr>
          <w:caps/>
          <w:spacing w:val="-2"/>
          <w:sz w:val="24"/>
          <w:lang w:val="fr-FR"/>
        </w:rPr>
        <w:t>Organe consultatif indépendant de surveillance (OCIS) de l</w:t>
      </w:r>
      <w:r w:rsidR="00602151" w:rsidRPr="00032514">
        <w:rPr>
          <w:caps/>
          <w:spacing w:val="-2"/>
          <w:sz w:val="24"/>
          <w:lang w:val="fr-FR"/>
        </w:rPr>
        <w:t>’</w:t>
      </w:r>
      <w:r w:rsidRPr="00032514">
        <w:rPr>
          <w:caps/>
          <w:spacing w:val="-2"/>
          <w:sz w:val="24"/>
          <w:lang w:val="fr-FR"/>
        </w:rPr>
        <w:t>OMPI</w:t>
      </w:r>
    </w:p>
    <w:p w:rsidR="002A4295" w:rsidRPr="00032514" w:rsidRDefault="005D1EF1" w:rsidP="00DB0349">
      <w:pPr>
        <w:spacing w:after="960"/>
        <w:rPr>
          <w:lang w:val="fr-FR"/>
        </w:rPr>
      </w:pPr>
      <w:bookmarkStart w:id="5" w:name="Prepared"/>
      <w:bookmarkEnd w:id="4"/>
      <w:proofErr w:type="gramStart"/>
      <w:r w:rsidRPr="00032514">
        <w:rPr>
          <w:i/>
          <w:lang w:val="fr-FR"/>
        </w:rPr>
        <w:t>établi</w:t>
      </w:r>
      <w:proofErr w:type="gramEnd"/>
      <w:r w:rsidRPr="00032514">
        <w:rPr>
          <w:i/>
          <w:lang w:val="fr-FR"/>
        </w:rPr>
        <w:t xml:space="preserve"> par l</w:t>
      </w:r>
      <w:r w:rsidR="00602151" w:rsidRPr="00032514">
        <w:rPr>
          <w:i/>
          <w:lang w:val="fr-FR"/>
        </w:rPr>
        <w:t>’</w:t>
      </w:r>
      <w:r w:rsidRPr="00032514">
        <w:rPr>
          <w:i/>
          <w:lang w:val="fr-FR"/>
        </w:rPr>
        <w:t>Organe consultatif indépendant de surveillance (OCIS) de l</w:t>
      </w:r>
      <w:r w:rsidR="00602151" w:rsidRPr="00032514">
        <w:rPr>
          <w:i/>
          <w:lang w:val="fr-FR"/>
        </w:rPr>
        <w:t>’</w:t>
      </w:r>
      <w:r w:rsidRPr="00032514">
        <w:rPr>
          <w:i/>
          <w:lang w:val="fr-FR"/>
        </w:rPr>
        <w:t>OMPI</w:t>
      </w:r>
    </w:p>
    <w:bookmarkEnd w:id="5"/>
    <w:p w:rsidR="002A4295" w:rsidRPr="00032514" w:rsidRDefault="005D1EF1" w:rsidP="00A8132E">
      <w:pPr>
        <w:pStyle w:val="ONUMFS"/>
        <w:numPr>
          <w:ilvl w:val="0"/>
          <w:numId w:val="19"/>
        </w:numPr>
        <w:rPr>
          <w:lang w:val="fr-FR"/>
        </w:rPr>
      </w:pPr>
      <w:r w:rsidRPr="00032514">
        <w:rPr>
          <w:lang w:val="fr-FR"/>
        </w:rPr>
        <w:t>Le présent document contient le Rapport de l</w:t>
      </w:r>
      <w:r w:rsidR="00602151" w:rsidRPr="00032514">
        <w:rPr>
          <w:lang w:val="fr-FR"/>
        </w:rPr>
        <w:t>’</w:t>
      </w:r>
      <w:r w:rsidRPr="00032514">
        <w:rPr>
          <w:lang w:val="fr-FR"/>
        </w:rPr>
        <w:t>Organe consultatif indépendant de surveillance (OCIS) de l</w:t>
      </w:r>
      <w:r w:rsidR="00602151" w:rsidRPr="00032514">
        <w:rPr>
          <w:lang w:val="fr-FR"/>
        </w:rPr>
        <w:t>’</w:t>
      </w:r>
      <w:r w:rsidRPr="00032514">
        <w:rPr>
          <w:lang w:val="fr-FR"/>
        </w:rPr>
        <w:t>OMPI, établi par l</w:t>
      </w:r>
      <w:r w:rsidR="00602151" w:rsidRPr="00032514">
        <w:rPr>
          <w:lang w:val="fr-FR"/>
        </w:rPr>
        <w:t>’</w:t>
      </w:r>
      <w:r w:rsidRPr="00032514">
        <w:rPr>
          <w:lang w:val="fr-FR"/>
        </w:rPr>
        <w:t>OCIS et couvrant la période allant du 2</w:t>
      </w:r>
      <w:r w:rsidR="00C70381" w:rsidRPr="00032514">
        <w:rPr>
          <w:lang w:val="fr-FR"/>
        </w:rPr>
        <w:t>1 mai 20</w:t>
      </w:r>
      <w:r w:rsidR="007919D2" w:rsidRPr="00032514">
        <w:rPr>
          <w:lang w:val="fr-FR"/>
        </w:rPr>
        <w:t>22 au </w:t>
      </w:r>
      <w:r w:rsidRPr="00032514">
        <w:rPr>
          <w:lang w:val="fr-FR"/>
        </w:rPr>
        <w:t>2</w:t>
      </w:r>
      <w:r w:rsidR="00C70381" w:rsidRPr="00032514">
        <w:rPr>
          <w:lang w:val="fr-FR"/>
        </w:rPr>
        <w:t>4 mars 20</w:t>
      </w:r>
      <w:r w:rsidRPr="00032514">
        <w:rPr>
          <w:lang w:val="fr-FR"/>
        </w:rPr>
        <w:t>23.</w:t>
      </w:r>
    </w:p>
    <w:p w:rsidR="002A4295" w:rsidRPr="00032514" w:rsidRDefault="005D1EF1" w:rsidP="00AB064D">
      <w:pPr>
        <w:pStyle w:val="ONUMFS"/>
        <w:rPr>
          <w:lang w:val="fr-FR"/>
        </w:rPr>
      </w:pPr>
      <w:r w:rsidRPr="00032514">
        <w:rPr>
          <w:lang w:val="fr-FR"/>
        </w:rPr>
        <w:t>Le paragraphe de décision ci</w:t>
      </w:r>
      <w:r w:rsidR="00DD3051" w:rsidRPr="00032514">
        <w:rPr>
          <w:lang w:val="fr-FR"/>
        </w:rPr>
        <w:noBreakHyphen/>
      </w:r>
      <w:r w:rsidRPr="00032514">
        <w:rPr>
          <w:lang w:val="fr-FR"/>
        </w:rPr>
        <w:t>après est proposé.</w:t>
      </w:r>
    </w:p>
    <w:p w:rsidR="002A4295" w:rsidRPr="00032514" w:rsidRDefault="005D1EF1" w:rsidP="00AB064D">
      <w:pPr>
        <w:pStyle w:val="ONUMFS"/>
        <w:ind w:left="5533"/>
        <w:rPr>
          <w:i/>
          <w:lang w:val="fr-FR"/>
        </w:rPr>
      </w:pPr>
      <w:r w:rsidRPr="00032514">
        <w:rPr>
          <w:i/>
          <w:lang w:val="fr-FR"/>
        </w:rPr>
        <w:t>Le Comité du programme et budget</w:t>
      </w:r>
      <w:r w:rsidR="007919D2" w:rsidRPr="00032514">
        <w:rPr>
          <w:i/>
          <w:lang w:val="fr-FR"/>
        </w:rPr>
        <w:t> </w:t>
      </w:r>
      <w:r w:rsidRPr="00032514">
        <w:rPr>
          <w:i/>
          <w:lang w:val="fr-FR"/>
        </w:rPr>
        <w:t>(PBC) a recommandé à l</w:t>
      </w:r>
      <w:r w:rsidR="00602151" w:rsidRPr="00032514">
        <w:rPr>
          <w:i/>
          <w:lang w:val="fr-FR"/>
        </w:rPr>
        <w:t>’</w:t>
      </w:r>
      <w:r w:rsidRPr="00032514">
        <w:rPr>
          <w:i/>
          <w:lang w:val="fr-FR"/>
        </w:rPr>
        <w:t>Assemblée générale de l</w:t>
      </w:r>
      <w:r w:rsidR="00602151" w:rsidRPr="00032514">
        <w:rPr>
          <w:i/>
          <w:lang w:val="fr-FR"/>
        </w:rPr>
        <w:t>’</w:t>
      </w:r>
      <w:r w:rsidRPr="00032514">
        <w:rPr>
          <w:i/>
          <w:lang w:val="fr-FR"/>
        </w:rPr>
        <w:t>OMPI de prendre note du Rapport de l</w:t>
      </w:r>
      <w:r w:rsidR="00602151" w:rsidRPr="00032514">
        <w:rPr>
          <w:i/>
          <w:lang w:val="fr-FR"/>
        </w:rPr>
        <w:t>’</w:t>
      </w:r>
      <w:r w:rsidRPr="00032514">
        <w:rPr>
          <w:i/>
          <w:lang w:val="fr-FR"/>
        </w:rPr>
        <w:t>Organe consulta</w:t>
      </w:r>
      <w:r w:rsidR="007919D2" w:rsidRPr="00032514">
        <w:rPr>
          <w:i/>
          <w:lang w:val="fr-FR"/>
        </w:rPr>
        <w:t>tif indépendant de surveillance </w:t>
      </w:r>
      <w:r w:rsidRPr="00032514">
        <w:rPr>
          <w:i/>
          <w:lang w:val="fr-FR"/>
        </w:rPr>
        <w:t>(OCIS) de l</w:t>
      </w:r>
      <w:r w:rsidR="00602151" w:rsidRPr="00032514">
        <w:rPr>
          <w:i/>
          <w:lang w:val="fr-FR"/>
        </w:rPr>
        <w:t>’</w:t>
      </w:r>
      <w:r w:rsidRPr="00032514">
        <w:rPr>
          <w:i/>
          <w:lang w:val="fr-FR"/>
        </w:rPr>
        <w:t>OMPI (document WO/PBC/36/2).</w:t>
      </w:r>
    </w:p>
    <w:p w:rsidR="002A4295" w:rsidRPr="00032514" w:rsidRDefault="00AB064D" w:rsidP="00AB064D">
      <w:pPr>
        <w:pStyle w:val="Endofdocument-Annex"/>
      </w:pPr>
      <w:r w:rsidRPr="00032514">
        <w:t>[Le Rapport de l</w:t>
      </w:r>
      <w:r w:rsidR="00602151" w:rsidRPr="00032514">
        <w:t>’</w:t>
      </w:r>
      <w:r w:rsidRPr="00032514">
        <w:t xml:space="preserve">Organe </w:t>
      </w:r>
      <w:r w:rsidR="005D1EF1" w:rsidRPr="00032514">
        <w:t>consultatif indépendant de surveillance de l</w:t>
      </w:r>
      <w:r w:rsidR="00602151" w:rsidRPr="00032514">
        <w:t>’</w:t>
      </w:r>
      <w:r w:rsidR="005D1EF1" w:rsidRPr="00032514">
        <w:t>OMPI suit]</w:t>
      </w:r>
    </w:p>
    <w:p w:rsidR="00AB064D" w:rsidRPr="00032514" w:rsidRDefault="00AB064D" w:rsidP="005D1EF1">
      <w:pPr>
        <w:spacing w:after="160"/>
        <w:rPr>
          <w:lang w:val="fr-FR"/>
        </w:rPr>
        <w:sectPr w:rsidR="00AB064D" w:rsidRPr="00032514" w:rsidSect="00AB064D">
          <w:headerReference w:type="even" r:id="rId8"/>
          <w:headerReference w:type="default" r:id="rId9"/>
          <w:footerReference w:type="even" r:id="rId10"/>
          <w:footerReference w:type="default" r:id="rId11"/>
          <w:headerReference w:type="first" r:id="rId12"/>
          <w:footerReference w:type="first" r:id="rId13"/>
          <w:pgSz w:w="11906" w:h="16841" w:code="9"/>
          <w:pgMar w:top="567" w:right="1134" w:bottom="1418" w:left="1418" w:header="510" w:footer="1021" w:gutter="0"/>
          <w:cols w:space="720"/>
          <w:titlePg/>
          <w:docGrid w:linePitch="299"/>
        </w:sectPr>
      </w:pPr>
    </w:p>
    <w:p w:rsidR="002A4295" w:rsidRPr="00032514" w:rsidRDefault="005D1EF1" w:rsidP="007919D2">
      <w:pPr>
        <w:spacing w:before="1680"/>
        <w:jc w:val="center"/>
        <w:rPr>
          <w:lang w:val="fr-FR"/>
        </w:rPr>
      </w:pPr>
      <w:r w:rsidRPr="00032514">
        <w:rPr>
          <w:lang w:val="fr-FR"/>
        </w:rPr>
        <w:lastRenderedPageBreak/>
        <w:t>RAPPORT ANNUEL DE</w:t>
      </w:r>
    </w:p>
    <w:p w:rsidR="002A4295" w:rsidRPr="00032514" w:rsidRDefault="005D1EF1" w:rsidP="007919D2">
      <w:pPr>
        <w:jc w:val="center"/>
        <w:rPr>
          <w:lang w:val="fr-FR"/>
        </w:rPr>
      </w:pPr>
      <w:r w:rsidRPr="00032514">
        <w:rPr>
          <w:lang w:val="fr-FR"/>
        </w:rPr>
        <w:t>L</w:t>
      </w:r>
      <w:r w:rsidR="00602151" w:rsidRPr="00032514">
        <w:rPr>
          <w:lang w:val="fr-FR"/>
        </w:rPr>
        <w:t>’</w:t>
      </w:r>
      <w:r w:rsidRPr="00032514">
        <w:rPr>
          <w:lang w:val="fr-FR"/>
        </w:rPr>
        <w:t>ORGANE CONSULTATIF INDÉPENDANT DE SURVEILLANCE DE L</w:t>
      </w:r>
      <w:r w:rsidR="00602151" w:rsidRPr="00032514">
        <w:rPr>
          <w:lang w:val="fr-FR"/>
        </w:rPr>
        <w:t>’</w:t>
      </w:r>
      <w:r w:rsidRPr="00032514">
        <w:rPr>
          <w:lang w:val="fr-FR"/>
        </w:rPr>
        <w:t>OMPI (OCIS)</w:t>
      </w:r>
    </w:p>
    <w:p w:rsidR="002A4295" w:rsidRPr="00032514" w:rsidRDefault="005D1EF1" w:rsidP="007919D2">
      <w:pPr>
        <w:spacing w:after="240"/>
        <w:jc w:val="center"/>
        <w:rPr>
          <w:lang w:val="fr-FR"/>
        </w:rPr>
      </w:pPr>
      <w:r w:rsidRPr="00032514">
        <w:rPr>
          <w:lang w:val="fr-FR"/>
        </w:rPr>
        <w:t>POUR LA PÉRIODE DU 21</w:t>
      </w:r>
      <w:r w:rsidR="007919D2" w:rsidRPr="00032514">
        <w:rPr>
          <w:lang w:val="fr-FR"/>
        </w:rPr>
        <w:t> </w:t>
      </w:r>
      <w:r w:rsidRPr="00032514">
        <w:rPr>
          <w:lang w:val="fr-FR"/>
        </w:rPr>
        <w:t>MAI</w:t>
      </w:r>
      <w:r w:rsidR="007919D2" w:rsidRPr="00032514">
        <w:rPr>
          <w:lang w:val="fr-FR"/>
        </w:rPr>
        <w:t> </w:t>
      </w:r>
      <w:r w:rsidRPr="00032514">
        <w:rPr>
          <w:lang w:val="fr-FR"/>
        </w:rPr>
        <w:t>2022 AU 24</w:t>
      </w:r>
      <w:r w:rsidR="007919D2" w:rsidRPr="00032514">
        <w:rPr>
          <w:lang w:val="fr-FR"/>
        </w:rPr>
        <w:t> </w:t>
      </w:r>
      <w:r w:rsidRPr="00032514">
        <w:rPr>
          <w:lang w:val="fr-FR"/>
        </w:rPr>
        <w:t>MARS</w:t>
      </w:r>
      <w:r w:rsidR="007919D2" w:rsidRPr="00032514">
        <w:rPr>
          <w:lang w:val="fr-FR"/>
        </w:rPr>
        <w:t> </w:t>
      </w:r>
      <w:r w:rsidRPr="00032514">
        <w:rPr>
          <w:lang w:val="fr-FR"/>
        </w:rPr>
        <w:t>2023</w:t>
      </w:r>
    </w:p>
    <w:p w:rsidR="002A4295" w:rsidRPr="00032514" w:rsidRDefault="005D1EF1" w:rsidP="007919D2">
      <w:pPr>
        <w:jc w:val="center"/>
        <w:rPr>
          <w:lang w:val="fr-FR"/>
        </w:rPr>
      </w:pPr>
      <w:r w:rsidRPr="00032514">
        <w:rPr>
          <w:lang w:val="fr-FR"/>
        </w:rPr>
        <w:t>[</w:t>
      </w:r>
      <w:r w:rsidR="00661259">
        <w:rPr>
          <w:lang w:val="fr-FR"/>
        </w:rPr>
        <w:t>8</w:t>
      </w:r>
      <w:r w:rsidR="002A4295" w:rsidRPr="00032514">
        <w:rPr>
          <w:lang w:val="fr-FR"/>
        </w:rPr>
        <w:t> juin </w:t>
      </w:r>
      <w:r w:rsidR="00C70381" w:rsidRPr="00032514">
        <w:rPr>
          <w:lang w:val="fr-FR"/>
        </w:rPr>
        <w:t>20</w:t>
      </w:r>
      <w:r w:rsidRPr="00032514">
        <w:rPr>
          <w:lang w:val="fr-FR"/>
        </w:rPr>
        <w:t>23]</w:t>
      </w:r>
    </w:p>
    <w:p w:rsidR="002A4295" w:rsidRPr="00032514" w:rsidRDefault="005D1EF1" w:rsidP="005D1EF1">
      <w:pPr>
        <w:ind w:left="2"/>
        <w:rPr>
          <w:lang w:val="fr-FR"/>
        </w:rPr>
      </w:pPr>
      <w:r w:rsidRPr="00032514">
        <w:rPr>
          <w:lang w:val="fr-FR"/>
        </w:rPr>
        <w:br w:type="page"/>
      </w:r>
    </w:p>
    <w:sdt>
      <w:sdtPr>
        <w:rPr>
          <w:lang w:val="fr-FR"/>
        </w:rPr>
        <w:id w:val="699747013"/>
        <w:docPartObj>
          <w:docPartGallery w:val="Table of Contents"/>
        </w:docPartObj>
      </w:sdtPr>
      <w:sdtEndPr/>
      <w:sdtContent>
        <w:p w:rsidR="002A4295" w:rsidRPr="00032514" w:rsidRDefault="005D1EF1" w:rsidP="00157582">
          <w:pPr>
            <w:spacing w:before="240" w:after="555"/>
            <w:jc w:val="center"/>
            <w:rPr>
              <w:b/>
              <w:sz w:val="24"/>
              <w:lang w:val="fr-FR"/>
            </w:rPr>
          </w:pPr>
          <w:r w:rsidRPr="00032514">
            <w:rPr>
              <w:b/>
              <w:sz w:val="24"/>
              <w:lang w:val="fr-FR"/>
            </w:rPr>
            <w:t>Table des matières</w:t>
          </w:r>
        </w:p>
        <w:p w:rsidR="002A4295" w:rsidRPr="00032514" w:rsidRDefault="002A4295" w:rsidP="005D1EF1">
          <w:pPr>
            <w:ind w:left="2"/>
            <w:rPr>
              <w:rFonts w:ascii="Calibri" w:hAnsi="Calibri"/>
              <w:b/>
              <w:sz w:val="28"/>
              <w:lang w:val="fr-FR"/>
            </w:rPr>
          </w:pPr>
        </w:p>
        <w:p w:rsidR="00B9570D" w:rsidRPr="00032514" w:rsidRDefault="00157582">
          <w:pPr>
            <w:pStyle w:val="TOC1"/>
            <w:tabs>
              <w:tab w:val="left" w:pos="605"/>
              <w:tab w:val="right" w:leader="dot" w:pos="9344"/>
            </w:tabs>
            <w:rPr>
              <w:rFonts w:asciiTheme="minorHAnsi" w:eastAsiaTheme="minorEastAsia" w:hAnsiTheme="minorHAnsi" w:cstheme="minorBidi"/>
              <w:caps w:val="0"/>
              <w:noProof/>
              <w:color w:val="auto"/>
            </w:rPr>
          </w:pPr>
          <w:r w:rsidRPr="00032514">
            <w:rPr>
              <w:caps w:val="0"/>
            </w:rPr>
            <w:fldChar w:fldCharType="begin"/>
          </w:r>
          <w:r w:rsidRPr="00032514">
            <w:rPr>
              <w:caps w:val="0"/>
            </w:rPr>
            <w:instrText xml:space="preserve"> TOC \o "1-1" \u \t "Heading 3;2" </w:instrText>
          </w:r>
          <w:r w:rsidRPr="00032514">
            <w:rPr>
              <w:caps w:val="0"/>
            </w:rPr>
            <w:fldChar w:fldCharType="separate"/>
          </w:r>
          <w:r w:rsidR="00B9570D" w:rsidRPr="00032514">
            <w:rPr>
              <w:noProof/>
            </w:rPr>
            <w:t>I.</w:t>
          </w:r>
          <w:r w:rsidR="00B9570D" w:rsidRPr="00032514">
            <w:rPr>
              <w:rFonts w:asciiTheme="minorHAnsi" w:eastAsiaTheme="minorEastAsia" w:hAnsiTheme="minorHAnsi" w:cstheme="minorBidi"/>
              <w:caps w:val="0"/>
              <w:noProof/>
              <w:color w:val="auto"/>
            </w:rPr>
            <w:tab/>
          </w:r>
          <w:r w:rsidR="00B9570D" w:rsidRPr="00032514">
            <w:rPr>
              <w:noProof/>
            </w:rPr>
            <w:t>Introduction</w:t>
          </w:r>
          <w:r w:rsidR="00B9570D" w:rsidRPr="00032514">
            <w:rPr>
              <w:noProof/>
            </w:rPr>
            <w:tab/>
          </w:r>
          <w:r w:rsidR="00B9570D" w:rsidRPr="00032514">
            <w:rPr>
              <w:noProof/>
            </w:rPr>
            <w:fldChar w:fldCharType="begin"/>
          </w:r>
          <w:r w:rsidR="00B9570D" w:rsidRPr="00032514">
            <w:rPr>
              <w:noProof/>
            </w:rPr>
            <w:instrText xml:space="preserve"> PAGEREF _Toc136879779 \h </w:instrText>
          </w:r>
          <w:r w:rsidR="00B9570D" w:rsidRPr="00032514">
            <w:rPr>
              <w:noProof/>
            </w:rPr>
          </w:r>
          <w:r w:rsidR="00B9570D" w:rsidRPr="00032514">
            <w:rPr>
              <w:noProof/>
            </w:rPr>
            <w:fldChar w:fldCharType="separate"/>
          </w:r>
          <w:r w:rsidR="00B5439A">
            <w:rPr>
              <w:noProof/>
            </w:rPr>
            <w:t>4</w:t>
          </w:r>
          <w:r w:rsidR="00B9570D" w:rsidRPr="00032514">
            <w:rPr>
              <w:noProof/>
            </w:rPr>
            <w:fldChar w:fldCharType="end"/>
          </w:r>
        </w:p>
        <w:p w:rsidR="00B9570D" w:rsidRPr="00032514" w:rsidRDefault="00B9570D">
          <w:pPr>
            <w:pStyle w:val="TOC1"/>
            <w:tabs>
              <w:tab w:val="left" w:pos="605"/>
              <w:tab w:val="right" w:leader="dot" w:pos="9344"/>
            </w:tabs>
            <w:rPr>
              <w:rFonts w:asciiTheme="minorHAnsi" w:eastAsiaTheme="minorEastAsia" w:hAnsiTheme="minorHAnsi" w:cstheme="minorBidi"/>
              <w:caps w:val="0"/>
              <w:noProof/>
              <w:color w:val="auto"/>
            </w:rPr>
          </w:pPr>
          <w:r w:rsidRPr="00032514">
            <w:rPr>
              <w:noProof/>
            </w:rPr>
            <w:t>II.</w:t>
          </w:r>
          <w:r w:rsidRPr="00032514">
            <w:rPr>
              <w:rFonts w:asciiTheme="minorHAnsi" w:eastAsiaTheme="minorEastAsia" w:hAnsiTheme="minorHAnsi" w:cstheme="minorBidi"/>
              <w:caps w:val="0"/>
              <w:noProof/>
              <w:color w:val="auto"/>
            </w:rPr>
            <w:tab/>
          </w:r>
          <w:r w:rsidRPr="00032514">
            <w:rPr>
              <w:noProof/>
            </w:rPr>
            <w:t>Sessions trimestrielles, composition et méthode de travail</w:t>
          </w:r>
          <w:r w:rsidRPr="00032514">
            <w:rPr>
              <w:noProof/>
            </w:rPr>
            <w:tab/>
          </w:r>
          <w:r w:rsidRPr="00032514">
            <w:rPr>
              <w:noProof/>
            </w:rPr>
            <w:fldChar w:fldCharType="begin"/>
          </w:r>
          <w:r w:rsidRPr="00032514">
            <w:rPr>
              <w:noProof/>
            </w:rPr>
            <w:instrText xml:space="preserve"> PAGEREF _Toc136879780 \h </w:instrText>
          </w:r>
          <w:r w:rsidRPr="00032514">
            <w:rPr>
              <w:noProof/>
            </w:rPr>
          </w:r>
          <w:r w:rsidRPr="00032514">
            <w:rPr>
              <w:noProof/>
            </w:rPr>
            <w:fldChar w:fldCharType="separate"/>
          </w:r>
          <w:r w:rsidR="00B5439A">
            <w:rPr>
              <w:noProof/>
            </w:rPr>
            <w:t>4</w:t>
          </w:r>
          <w:r w:rsidRPr="00032514">
            <w:rPr>
              <w:noProof/>
            </w:rPr>
            <w:fldChar w:fldCharType="end"/>
          </w:r>
        </w:p>
        <w:p w:rsidR="00B9570D" w:rsidRPr="00032514" w:rsidRDefault="00B9570D">
          <w:pPr>
            <w:pStyle w:val="TOC1"/>
            <w:tabs>
              <w:tab w:val="left" w:pos="605"/>
              <w:tab w:val="right" w:leader="dot" w:pos="9344"/>
            </w:tabs>
            <w:rPr>
              <w:rFonts w:asciiTheme="minorHAnsi" w:eastAsiaTheme="minorEastAsia" w:hAnsiTheme="minorHAnsi" w:cstheme="minorBidi"/>
              <w:caps w:val="0"/>
              <w:noProof/>
              <w:color w:val="auto"/>
            </w:rPr>
          </w:pPr>
          <w:r w:rsidRPr="00032514">
            <w:rPr>
              <w:noProof/>
            </w:rPr>
            <w:t>III.</w:t>
          </w:r>
          <w:r w:rsidRPr="00032514">
            <w:rPr>
              <w:rFonts w:asciiTheme="minorHAnsi" w:eastAsiaTheme="minorEastAsia" w:hAnsiTheme="minorHAnsi" w:cstheme="minorBidi"/>
              <w:caps w:val="0"/>
              <w:noProof/>
              <w:color w:val="auto"/>
            </w:rPr>
            <w:tab/>
          </w:r>
          <w:r w:rsidRPr="00032514">
            <w:rPr>
              <w:noProof/>
            </w:rPr>
            <w:t>Questions examinées et analysées</w:t>
          </w:r>
          <w:r w:rsidRPr="00032514">
            <w:rPr>
              <w:noProof/>
            </w:rPr>
            <w:tab/>
          </w:r>
          <w:r w:rsidRPr="00032514">
            <w:rPr>
              <w:noProof/>
            </w:rPr>
            <w:fldChar w:fldCharType="begin"/>
          </w:r>
          <w:r w:rsidRPr="00032514">
            <w:rPr>
              <w:noProof/>
            </w:rPr>
            <w:instrText xml:space="preserve"> PAGEREF _Toc136879781 \h </w:instrText>
          </w:r>
          <w:r w:rsidRPr="00032514">
            <w:rPr>
              <w:noProof/>
            </w:rPr>
          </w:r>
          <w:r w:rsidRPr="00032514">
            <w:rPr>
              <w:noProof/>
            </w:rPr>
            <w:fldChar w:fldCharType="separate"/>
          </w:r>
          <w:r w:rsidR="00B5439A">
            <w:rPr>
              <w:noProof/>
            </w:rPr>
            <w:t>6</w:t>
          </w:r>
          <w:r w:rsidRPr="00032514">
            <w:rPr>
              <w:noProof/>
            </w:rPr>
            <w:fldChar w:fldCharType="end"/>
          </w:r>
        </w:p>
        <w:p w:rsidR="00B9570D" w:rsidRPr="00032514" w:rsidRDefault="00B9570D">
          <w:pPr>
            <w:pStyle w:val="TOC2"/>
            <w:tabs>
              <w:tab w:val="left" w:pos="1100"/>
              <w:tab w:val="right" w:leader="dot" w:pos="9344"/>
            </w:tabs>
            <w:rPr>
              <w:rFonts w:asciiTheme="minorHAnsi" w:eastAsiaTheme="minorEastAsia" w:hAnsiTheme="minorHAnsi" w:cstheme="minorBidi"/>
              <w:noProof/>
              <w:color w:val="auto"/>
            </w:rPr>
          </w:pPr>
          <w:r w:rsidRPr="00032514">
            <w:rPr>
              <w:noProof/>
            </w:rPr>
            <w:t>A.</w:t>
          </w:r>
          <w:r w:rsidRPr="00032514">
            <w:rPr>
              <w:rFonts w:asciiTheme="minorHAnsi" w:eastAsiaTheme="minorEastAsia" w:hAnsiTheme="minorHAnsi" w:cstheme="minorBidi"/>
              <w:noProof/>
              <w:color w:val="auto"/>
            </w:rPr>
            <w:tab/>
          </w:r>
          <w:r w:rsidRPr="00032514">
            <w:rPr>
              <w:noProof/>
            </w:rPr>
            <w:t>Supervision interne</w:t>
          </w:r>
          <w:r w:rsidRPr="00032514">
            <w:rPr>
              <w:noProof/>
            </w:rPr>
            <w:tab/>
          </w:r>
          <w:r w:rsidRPr="00032514">
            <w:rPr>
              <w:noProof/>
            </w:rPr>
            <w:fldChar w:fldCharType="begin"/>
          </w:r>
          <w:r w:rsidRPr="00032514">
            <w:rPr>
              <w:noProof/>
            </w:rPr>
            <w:instrText xml:space="preserve"> PAGEREF _Toc136879782 \h </w:instrText>
          </w:r>
          <w:r w:rsidRPr="00032514">
            <w:rPr>
              <w:noProof/>
            </w:rPr>
          </w:r>
          <w:r w:rsidRPr="00032514">
            <w:rPr>
              <w:noProof/>
            </w:rPr>
            <w:fldChar w:fldCharType="separate"/>
          </w:r>
          <w:r w:rsidR="00B5439A">
            <w:rPr>
              <w:noProof/>
            </w:rPr>
            <w:t>6</w:t>
          </w:r>
          <w:r w:rsidRPr="00032514">
            <w:rPr>
              <w:noProof/>
            </w:rPr>
            <w:fldChar w:fldCharType="end"/>
          </w:r>
        </w:p>
        <w:p w:rsidR="00B9570D" w:rsidRPr="00032514" w:rsidRDefault="00B9570D">
          <w:pPr>
            <w:pStyle w:val="TOC2"/>
            <w:tabs>
              <w:tab w:val="left" w:pos="1100"/>
              <w:tab w:val="right" w:leader="dot" w:pos="9344"/>
            </w:tabs>
            <w:rPr>
              <w:rFonts w:asciiTheme="minorHAnsi" w:eastAsiaTheme="minorEastAsia" w:hAnsiTheme="minorHAnsi" w:cstheme="minorBidi"/>
              <w:noProof/>
              <w:color w:val="auto"/>
            </w:rPr>
          </w:pPr>
          <w:r w:rsidRPr="00032514">
            <w:rPr>
              <w:noProof/>
            </w:rPr>
            <w:t>B.</w:t>
          </w:r>
          <w:r w:rsidRPr="00032514">
            <w:rPr>
              <w:rFonts w:asciiTheme="minorHAnsi" w:eastAsiaTheme="minorEastAsia" w:hAnsiTheme="minorHAnsi" w:cstheme="minorBidi"/>
              <w:noProof/>
              <w:color w:val="auto"/>
            </w:rPr>
            <w:tab/>
          </w:r>
          <w:r w:rsidRPr="00032514">
            <w:rPr>
              <w:noProof/>
            </w:rPr>
            <w:t>Vérification externe des comptes</w:t>
          </w:r>
          <w:r w:rsidRPr="00032514">
            <w:rPr>
              <w:noProof/>
            </w:rPr>
            <w:tab/>
          </w:r>
          <w:r w:rsidRPr="00032514">
            <w:rPr>
              <w:noProof/>
            </w:rPr>
            <w:fldChar w:fldCharType="begin"/>
          </w:r>
          <w:r w:rsidRPr="00032514">
            <w:rPr>
              <w:noProof/>
            </w:rPr>
            <w:instrText xml:space="preserve"> PAGEREF _Toc136879783 \h </w:instrText>
          </w:r>
          <w:r w:rsidRPr="00032514">
            <w:rPr>
              <w:noProof/>
            </w:rPr>
          </w:r>
          <w:r w:rsidRPr="00032514">
            <w:rPr>
              <w:noProof/>
            </w:rPr>
            <w:fldChar w:fldCharType="separate"/>
          </w:r>
          <w:r w:rsidR="00B5439A">
            <w:rPr>
              <w:noProof/>
            </w:rPr>
            <w:t>7</w:t>
          </w:r>
          <w:r w:rsidRPr="00032514">
            <w:rPr>
              <w:noProof/>
            </w:rPr>
            <w:fldChar w:fldCharType="end"/>
          </w:r>
        </w:p>
        <w:p w:rsidR="00B9570D" w:rsidRPr="00032514" w:rsidRDefault="00B9570D">
          <w:pPr>
            <w:pStyle w:val="TOC2"/>
            <w:tabs>
              <w:tab w:val="left" w:pos="1100"/>
              <w:tab w:val="right" w:leader="dot" w:pos="9344"/>
            </w:tabs>
            <w:rPr>
              <w:rFonts w:asciiTheme="minorHAnsi" w:eastAsiaTheme="minorEastAsia" w:hAnsiTheme="minorHAnsi" w:cstheme="minorBidi"/>
              <w:noProof/>
              <w:color w:val="auto"/>
            </w:rPr>
          </w:pPr>
          <w:r w:rsidRPr="00032514">
            <w:rPr>
              <w:noProof/>
            </w:rPr>
            <w:t>C.</w:t>
          </w:r>
          <w:r w:rsidRPr="00032514">
            <w:rPr>
              <w:rFonts w:asciiTheme="minorHAnsi" w:eastAsiaTheme="minorEastAsia" w:hAnsiTheme="minorHAnsi" w:cstheme="minorBidi"/>
              <w:noProof/>
              <w:color w:val="auto"/>
            </w:rPr>
            <w:tab/>
          </w:r>
          <w:r w:rsidRPr="00032514">
            <w:rPr>
              <w:noProof/>
            </w:rPr>
            <w:t>Rapports financiers</w:t>
          </w:r>
          <w:r w:rsidRPr="00032514">
            <w:rPr>
              <w:noProof/>
            </w:rPr>
            <w:tab/>
          </w:r>
          <w:r w:rsidRPr="00032514">
            <w:rPr>
              <w:noProof/>
            </w:rPr>
            <w:fldChar w:fldCharType="begin"/>
          </w:r>
          <w:r w:rsidRPr="00032514">
            <w:rPr>
              <w:noProof/>
            </w:rPr>
            <w:instrText xml:space="preserve"> PAGEREF _Toc136879784 \h </w:instrText>
          </w:r>
          <w:r w:rsidRPr="00032514">
            <w:rPr>
              <w:noProof/>
            </w:rPr>
          </w:r>
          <w:r w:rsidRPr="00032514">
            <w:rPr>
              <w:noProof/>
            </w:rPr>
            <w:fldChar w:fldCharType="separate"/>
          </w:r>
          <w:r w:rsidR="00B5439A">
            <w:rPr>
              <w:noProof/>
            </w:rPr>
            <w:t>7</w:t>
          </w:r>
          <w:r w:rsidRPr="00032514">
            <w:rPr>
              <w:noProof/>
            </w:rPr>
            <w:fldChar w:fldCharType="end"/>
          </w:r>
        </w:p>
        <w:p w:rsidR="00B9570D" w:rsidRPr="00032514" w:rsidRDefault="00B9570D">
          <w:pPr>
            <w:pStyle w:val="TOC2"/>
            <w:tabs>
              <w:tab w:val="left" w:pos="1100"/>
              <w:tab w:val="right" w:leader="dot" w:pos="9344"/>
            </w:tabs>
            <w:rPr>
              <w:rFonts w:asciiTheme="minorHAnsi" w:eastAsiaTheme="minorEastAsia" w:hAnsiTheme="minorHAnsi" w:cstheme="minorBidi"/>
              <w:noProof/>
              <w:color w:val="auto"/>
            </w:rPr>
          </w:pPr>
          <w:r w:rsidRPr="00032514">
            <w:rPr>
              <w:noProof/>
            </w:rPr>
            <w:t>D.</w:t>
          </w:r>
          <w:r w:rsidRPr="00032514">
            <w:rPr>
              <w:rFonts w:asciiTheme="minorHAnsi" w:eastAsiaTheme="minorEastAsia" w:hAnsiTheme="minorHAnsi" w:cstheme="minorBidi"/>
              <w:noProof/>
              <w:color w:val="auto"/>
            </w:rPr>
            <w:tab/>
          </w:r>
          <w:r w:rsidRPr="00032514">
            <w:rPr>
              <w:noProof/>
            </w:rPr>
            <w:t>Gestion des risques et contrôles internes</w:t>
          </w:r>
          <w:r w:rsidRPr="00032514">
            <w:rPr>
              <w:noProof/>
            </w:rPr>
            <w:tab/>
          </w:r>
          <w:r w:rsidRPr="00032514">
            <w:rPr>
              <w:noProof/>
            </w:rPr>
            <w:fldChar w:fldCharType="begin"/>
          </w:r>
          <w:r w:rsidRPr="00032514">
            <w:rPr>
              <w:noProof/>
            </w:rPr>
            <w:instrText xml:space="preserve"> PAGEREF _Toc136879785 \h </w:instrText>
          </w:r>
          <w:r w:rsidRPr="00032514">
            <w:rPr>
              <w:noProof/>
            </w:rPr>
          </w:r>
          <w:r w:rsidRPr="00032514">
            <w:rPr>
              <w:noProof/>
            </w:rPr>
            <w:fldChar w:fldCharType="separate"/>
          </w:r>
          <w:r w:rsidR="00B5439A">
            <w:rPr>
              <w:noProof/>
            </w:rPr>
            <w:t>8</w:t>
          </w:r>
          <w:r w:rsidRPr="00032514">
            <w:rPr>
              <w:noProof/>
            </w:rPr>
            <w:fldChar w:fldCharType="end"/>
          </w:r>
        </w:p>
        <w:p w:rsidR="00B9570D" w:rsidRPr="00032514" w:rsidRDefault="00B9570D">
          <w:pPr>
            <w:pStyle w:val="TOC2"/>
            <w:tabs>
              <w:tab w:val="left" w:pos="1100"/>
              <w:tab w:val="right" w:leader="dot" w:pos="9344"/>
            </w:tabs>
            <w:rPr>
              <w:rFonts w:asciiTheme="minorHAnsi" w:eastAsiaTheme="minorEastAsia" w:hAnsiTheme="minorHAnsi" w:cstheme="minorBidi"/>
              <w:noProof/>
              <w:color w:val="auto"/>
            </w:rPr>
          </w:pPr>
          <w:r w:rsidRPr="00032514">
            <w:rPr>
              <w:noProof/>
            </w:rPr>
            <w:t>E.</w:t>
          </w:r>
          <w:r w:rsidRPr="00032514">
            <w:rPr>
              <w:rFonts w:asciiTheme="minorHAnsi" w:eastAsiaTheme="minorEastAsia" w:hAnsiTheme="minorHAnsi" w:cstheme="minorBidi"/>
              <w:noProof/>
              <w:color w:val="auto"/>
            </w:rPr>
            <w:tab/>
          </w:r>
          <w:r w:rsidRPr="00032514">
            <w:rPr>
              <w:noProof/>
            </w:rPr>
            <w:t>Mise en œuvre des recommandations de supervision</w:t>
          </w:r>
          <w:r w:rsidRPr="00032514">
            <w:rPr>
              <w:noProof/>
            </w:rPr>
            <w:tab/>
          </w:r>
          <w:r w:rsidRPr="00032514">
            <w:rPr>
              <w:noProof/>
            </w:rPr>
            <w:fldChar w:fldCharType="begin"/>
          </w:r>
          <w:r w:rsidRPr="00032514">
            <w:rPr>
              <w:noProof/>
            </w:rPr>
            <w:instrText xml:space="preserve"> PAGEREF _Toc136879786 \h </w:instrText>
          </w:r>
          <w:r w:rsidRPr="00032514">
            <w:rPr>
              <w:noProof/>
            </w:rPr>
          </w:r>
          <w:r w:rsidRPr="00032514">
            <w:rPr>
              <w:noProof/>
            </w:rPr>
            <w:fldChar w:fldCharType="separate"/>
          </w:r>
          <w:r w:rsidR="00B5439A">
            <w:rPr>
              <w:noProof/>
            </w:rPr>
            <w:t>9</w:t>
          </w:r>
          <w:r w:rsidRPr="00032514">
            <w:rPr>
              <w:noProof/>
            </w:rPr>
            <w:fldChar w:fldCharType="end"/>
          </w:r>
        </w:p>
        <w:p w:rsidR="00B9570D" w:rsidRPr="00032514" w:rsidRDefault="00B9570D">
          <w:pPr>
            <w:pStyle w:val="TOC2"/>
            <w:tabs>
              <w:tab w:val="left" w:pos="1100"/>
              <w:tab w:val="right" w:leader="dot" w:pos="9344"/>
            </w:tabs>
            <w:rPr>
              <w:rFonts w:asciiTheme="minorHAnsi" w:eastAsiaTheme="minorEastAsia" w:hAnsiTheme="minorHAnsi" w:cstheme="minorBidi"/>
              <w:noProof/>
              <w:color w:val="auto"/>
            </w:rPr>
          </w:pPr>
          <w:r w:rsidRPr="00032514">
            <w:rPr>
              <w:noProof/>
            </w:rPr>
            <w:t>F.</w:t>
          </w:r>
          <w:r w:rsidRPr="00032514">
            <w:rPr>
              <w:rFonts w:asciiTheme="minorHAnsi" w:eastAsiaTheme="minorEastAsia" w:hAnsiTheme="minorHAnsi" w:cstheme="minorBidi"/>
              <w:noProof/>
              <w:color w:val="auto"/>
            </w:rPr>
            <w:tab/>
          </w:r>
          <w:r w:rsidRPr="00032514">
            <w:rPr>
              <w:noProof/>
            </w:rPr>
            <w:t>Déontologie et médiateur</w:t>
          </w:r>
          <w:r w:rsidRPr="00032514">
            <w:rPr>
              <w:noProof/>
            </w:rPr>
            <w:tab/>
          </w:r>
          <w:r w:rsidRPr="00032514">
            <w:rPr>
              <w:noProof/>
            </w:rPr>
            <w:fldChar w:fldCharType="begin"/>
          </w:r>
          <w:r w:rsidRPr="00032514">
            <w:rPr>
              <w:noProof/>
            </w:rPr>
            <w:instrText xml:space="preserve"> PAGEREF _Toc136879787 \h </w:instrText>
          </w:r>
          <w:r w:rsidRPr="00032514">
            <w:rPr>
              <w:noProof/>
            </w:rPr>
          </w:r>
          <w:r w:rsidRPr="00032514">
            <w:rPr>
              <w:noProof/>
            </w:rPr>
            <w:fldChar w:fldCharType="separate"/>
          </w:r>
          <w:r w:rsidR="00B5439A">
            <w:rPr>
              <w:noProof/>
            </w:rPr>
            <w:t>10</w:t>
          </w:r>
          <w:r w:rsidRPr="00032514">
            <w:rPr>
              <w:noProof/>
            </w:rPr>
            <w:fldChar w:fldCharType="end"/>
          </w:r>
        </w:p>
        <w:p w:rsidR="00B9570D" w:rsidRPr="00032514" w:rsidRDefault="00B9570D">
          <w:pPr>
            <w:pStyle w:val="TOC2"/>
            <w:tabs>
              <w:tab w:val="left" w:pos="1100"/>
              <w:tab w:val="right" w:leader="dot" w:pos="9344"/>
            </w:tabs>
            <w:rPr>
              <w:rFonts w:asciiTheme="minorHAnsi" w:eastAsiaTheme="minorEastAsia" w:hAnsiTheme="minorHAnsi" w:cstheme="minorBidi"/>
              <w:noProof/>
              <w:color w:val="auto"/>
            </w:rPr>
          </w:pPr>
          <w:r w:rsidRPr="00032514">
            <w:rPr>
              <w:noProof/>
            </w:rPr>
            <w:t>G.</w:t>
          </w:r>
          <w:r w:rsidRPr="00032514">
            <w:rPr>
              <w:rFonts w:asciiTheme="minorHAnsi" w:eastAsiaTheme="minorEastAsia" w:hAnsiTheme="minorHAnsi" w:cstheme="minorBidi"/>
              <w:noProof/>
              <w:color w:val="auto"/>
            </w:rPr>
            <w:tab/>
          </w:r>
          <w:r w:rsidRPr="00032514">
            <w:rPr>
              <w:noProof/>
            </w:rPr>
            <w:t>Questions diverses</w:t>
          </w:r>
          <w:r w:rsidRPr="00032514">
            <w:rPr>
              <w:noProof/>
            </w:rPr>
            <w:tab/>
          </w:r>
          <w:r w:rsidRPr="00032514">
            <w:rPr>
              <w:noProof/>
            </w:rPr>
            <w:fldChar w:fldCharType="begin"/>
          </w:r>
          <w:r w:rsidRPr="00032514">
            <w:rPr>
              <w:noProof/>
            </w:rPr>
            <w:instrText xml:space="preserve"> PAGEREF _Toc136879788 \h </w:instrText>
          </w:r>
          <w:r w:rsidRPr="00032514">
            <w:rPr>
              <w:noProof/>
            </w:rPr>
          </w:r>
          <w:r w:rsidRPr="00032514">
            <w:rPr>
              <w:noProof/>
            </w:rPr>
            <w:fldChar w:fldCharType="separate"/>
          </w:r>
          <w:r w:rsidR="00B5439A">
            <w:rPr>
              <w:noProof/>
            </w:rPr>
            <w:t>11</w:t>
          </w:r>
          <w:r w:rsidRPr="00032514">
            <w:rPr>
              <w:noProof/>
            </w:rPr>
            <w:fldChar w:fldCharType="end"/>
          </w:r>
        </w:p>
        <w:p w:rsidR="00B9570D" w:rsidRPr="00032514" w:rsidRDefault="00B9570D">
          <w:pPr>
            <w:pStyle w:val="TOC1"/>
            <w:tabs>
              <w:tab w:val="left" w:pos="605"/>
              <w:tab w:val="right" w:leader="dot" w:pos="9344"/>
            </w:tabs>
            <w:rPr>
              <w:rFonts w:asciiTheme="minorHAnsi" w:eastAsiaTheme="minorEastAsia" w:hAnsiTheme="minorHAnsi" w:cstheme="minorBidi"/>
              <w:caps w:val="0"/>
              <w:noProof/>
              <w:color w:val="auto"/>
            </w:rPr>
          </w:pPr>
          <w:r w:rsidRPr="00032514">
            <w:rPr>
              <w:noProof/>
            </w:rPr>
            <w:t>IV.</w:t>
          </w:r>
          <w:r w:rsidRPr="00032514">
            <w:rPr>
              <w:rFonts w:asciiTheme="minorHAnsi" w:eastAsiaTheme="minorEastAsia" w:hAnsiTheme="minorHAnsi" w:cstheme="minorBidi"/>
              <w:caps w:val="0"/>
              <w:noProof/>
              <w:color w:val="auto"/>
            </w:rPr>
            <w:tab/>
          </w:r>
          <w:r w:rsidRPr="00032514">
            <w:rPr>
              <w:noProof/>
            </w:rPr>
            <w:t>Observations finales</w:t>
          </w:r>
          <w:r w:rsidRPr="00032514">
            <w:rPr>
              <w:noProof/>
            </w:rPr>
            <w:tab/>
          </w:r>
          <w:r w:rsidRPr="00032514">
            <w:rPr>
              <w:noProof/>
            </w:rPr>
            <w:fldChar w:fldCharType="begin"/>
          </w:r>
          <w:r w:rsidRPr="00032514">
            <w:rPr>
              <w:noProof/>
            </w:rPr>
            <w:instrText xml:space="preserve"> PAGEREF _Toc136879789 \h </w:instrText>
          </w:r>
          <w:r w:rsidRPr="00032514">
            <w:rPr>
              <w:noProof/>
            </w:rPr>
          </w:r>
          <w:r w:rsidRPr="00032514">
            <w:rPr>
              <w:noProof/>
            </w:rPr>
            <w:fldChar w:fldCharType="separate"/>
          </w:r>
          <w:r w:rsidR="00B5439A">
            <w:rPr>
              <w:noProof/>
            </w:rPr>
            <w:t>11</w:t>
          </w:r>
          <w:r w:rsidRPr="00032514">
            <w:rPr>
              <w:noProof/>
            </w:rPr>
            <w:fldChar w:fldCharType="end"/>
          </w:r>
        </w:p>
        <w:p w:rsidR="002A4295" w:rsidRPr="00032514" w:rsidRDefault="00157582" w:rsidP="005D1EF1">
          <w:pPr>
            <w:rPr>
              <w:lang w:val="fr-FR"/>
            </w:rPr>
          </w:pPr>
          <w:r w:rsidRPr="00032514">
            <w:rPr>
              <w:rFonts w:eastAsia="Arial"/>
              <w:caps/>
              <w:color w:val="000000"/>
              <w:szCs w:val="22"/>
              <w:lang w:val="fr-FR" w:eastAsia="en-US"/>
            </w:rPr>
            <w:fldChar w:fldCharType="end"/>
          </w:r>
        </w:p>
      </w:sdtContent>
    </w:sdt>
    <w:p w:rsidR="002A4295" w:rsidRPr="00032514" w:rsidRDefault="00B95553">
      <w:pPr>
        <w:rPr>
          <w:lang w:val="fr-FR"/>
        </w:rPr>
      </w:pPr>
      <w:r w:rsidRPr="00032514">
        <w:rPr>
          <w:lang w:val="fr-FR"/>
        </w:rPr>
        <w:br w:type="page"/>
      </w:r>
    </w:p>
    <w:p w:rsidR="002A4295" w:rsidRPr="00032514" w:rsidRDefault="007919D2" w:rsidP="007919D2">
      <w:pPr>
        <w:pStyle w:val="Heading1"/>
      </w:pPr>
      <w:bookmarkStart w:id="6" w:name="_Toc136879779"/>
      <w:r w:rsidRPr="00032514">
        <w:lastRenderedPageBreak/>
        <w:t>Introduction</w:t>
      </w:r>
      <w:bookmarkEnd w:id="6"/>
    </w:p>
    <w:p w:rsidR="002A4295" w:rsidRPr="00032514" w:rsidRDefault="005D1EF1" w:rsidP="007919D2">
      <w:pPr>
        <w:pStyle w:val="ONUMFS"/>
        <w:numPr>
          <w:ilvl w:val="0"/>
          <w:numId w:val="14"/>
        </w:numPr>
        <w:rPr>
          <w:lang w:val="fr-FR"/>
        </w:rPr>
      </w:pPr>
      <w:r w:rsidRPr="00032514">
        <w:rPr>
          <w:lang w:val="fr-FR"/>
        </w:rPr>
        <w:t>Conformément à son mandat, l</w:t>
      </w:r>
      <w:r w:rsidR="00602151" w:rsidRPr="00032514">
        <w:rPr>
          <w:lang w:val="fr-FR"/>
        </w:rPr>
        <w:t>’</w:t>
      </w:r>
      <w:r w:rsidRPr="00032514">
        <w:rPr>
          <w:lang w:val="fr-FR"/>
        </w:rPr>
        <w:t>Organe consultatif indépendant de surveillance (OCIS) de l</w:t>
      </w:r>
      <w:r w:rsidR="00602151" w:rsidRPr="00032514">
        <w:rPr>
          <w:lang w:val="fr-FR"/>
        </w:rPr>
        <w:t>’</w:t>
      </w:r>
      <w:r w:rsidRPr="00032514">
        <w:rPr>
          <w:lang w:val="fr-FR"/>
        </w:rPr>
        <w:t>OMPI soumet un rapport annuel au Comité du programme et budget (PBC) et à l</w:t>
      </w:r>
      <w:r w:rsidR="00602151" w:rsidRPr="00032514">
        <w:rPr>
          <w:lang w:val="fr-FR"/>
        </w:rPr>
        <w:t>’</w:t>
      </w:r>
      <w:r w:rsidRPr="00032514">
        <w:rPr>
          <w:lang w:val="fr-FR"/>
        </w:rPr>
        <w:t>Assemblée générale de l</w:t>
      </w:r>
      <w:r w:rsidR="00602151" w:rsidRPr="00032514">
        <w:rPr>
          <w:lang w:val="fr-FR"/>
        </w:rPr>
        <w:t>’</w:t>
      </w:r>
      <w:r w:rsidRPr="00032514">
        <w:rPr>
          <w:lang w:val="fr-FR"/>
        </w:rPr>
        <w:t>OMPI.</w:t>
      </w:r>
    </w:p>
    <w:p w:rsidR="002A4295" w:rsidRPr="00032514" w:rsidRDefault="005D1EF1" w:rsidP="007919D2">
      <w:pPr>
        <w:pStyle w:val="ONUMFS"/>
        <w:rPr>
          <w:lang w:val="fr-FR"/>
        </w:rPr>
      </w:pPr>
      <w:r w:rsidRPr="00032514">
        <w:rPr>
          <w:lang w:val="fr-FR"/>
        </w:rPr>
        <w:t xml:space="preserve">Créé </w:t>
      </w:r>
      <w:r w:rsidR="00C70381" w:rsidRPr="00032514">
        <w:rPr>
          <w:lang w:val="fr-FR"/>
        </w:rPr>
        <w:t>en 2005</w:t>
      </w:r>
      <w:r w:rsidRPr="00032514">
        <w:rPr>
          <w:lang w:val="fr-FR"/>
        </w:rPr>
        <w:t>, l</w:t>
      </w:r>
      <w:r w:rsidR="00602151" w:rsidRPr="00032514">
        <w:rPr>
          <w:lang w:val="fr-FR"/>
        </w:rPr>
        <w:t>’</w:t>
      </w:r>
      <w:r w:rsidRPr="00032514">
        <w:rPr>
          <w:lang w:val="fr-FR"/>
        </w:rPr>
        <w:t>OCIS (ci</w:t>
      </w:r>
      <w:r w:rsidR="00DD3051" w:rsidRPr="00032514">
        <w:rPr>
          <w:lang w:val="fr-FR"/>
        </w:rPr>
        <w:noBreakHyphen/>
      </w:r>
      <w:r w:rsidRPr="00032514">
        <w:rPr>
          <w:lang w:val="fr-FR"/>
        </w:rPr>
        <w:t>après dénommé “Organe”) est un organe subsidiaire de l</w:t>
      </w:r>
      <w:r w:rsidR="00602151" w:rsidRPr="00032514">
        <w:rPr>
          <w:lang w:val="fr-FR"/>
        </w:rPr>
        <w:t>’</w:t>
      </w:r>
      <w:r w:rsidRPr="00032514">
        <w:rPr>
          <w:lang w:val="fr-FR"/>
        </w:rPr>
        <w:t>Assemblée générale de l</w:t>
      </w:r>
      <w:r w:rsidR="00602151" w:rsidRPr="00032514">
        <w:rPr>
          <w:lang w:val="fr-FR"/>
        </w:rPr>
        <w:t>’</w:t>
      </w:r>
      <w:r w:rsidRPr="00032514">
        <w:rPr>
          <w:lang w:val="fr-FR"/>
        </w:rPr>
        <w:t>OMPI et</w:t>
      </w:r>
      <w:r w:rsidR="00C70381" w:rsidRPr="00032514">
        <w:rPr>
          <w:lang w:val="fr-FR"/>
        </w:rPr>
        <w:t xml:space="preserve"> du </w:t>
      </w:r>
      <w:r w:rsidR="00700708" w:rsidRPr="00032514">
        <w:rPr>
          <w:lang w:val="fr-FR"/>
        </w:rPr>
        <w:t>PBC.  Or</w:t>
      </w:r>
      <w:r w:rsidRPr="00032514">
        <w:rPr>
          <w:lang w:val="fr-FR"/>
        </w:rPr>
        <w:t>gane indépendant exerçant des fonctions consultatives spécialisées, il aide l</w:t>
      </w:r>
      <w:r w:rsidR="00602151" w:rsidRPr="00032514">
        <w:rPr>
          <w:lang w:val="fr-FR"/>
        </w:rPr>
        <w:t>’</w:t>
      </w:r>
      <w:r w:rsidRPr="00032514">
        <w:rPr>
          <w:lang w:val="fr-FR"/>
        </w:rPr>
        <w:t>assemblée et</w:t>
      </w:r>
      <w:r w:rsidR="00C70381" w:rsidRPr="00032514">
        <w:rPr>
          <w:lang w:val="fr-FR"/>
        </w:rPr>
        <w:t xml:space="preserve"> le PBC</w:t>
      </w:r>
      <w:r w:rsidRPr="00032514">
        <w:rPr>
          <w:lang w:val="fr-FR"/>
        </w:rPr>
        <w:t xml:space="preserve"> à s</w:t>
      </w:r>
      <w:r w:rsidR="00602151" w:rsidRPr="00032514">
        <w:rPr>
          <w:lang w:val="fr-FR"/>
        </w:rPr>
        <w:t>’</w:t>
      </w:r>
      <w:r w:rsidRPr="00032514">
        <w:rPr>
          <w:lang w:val="fr-FR"/>
        </w:rPr>
        <w:t>acquitter de leurs responsabilités en matière de supervision.</w:t>
      </w:r>
    </w:p>
    <w:p w:rsidR="002A4295" w:rsidRPr="00032514" w:rsidRDefault="005D1EF1" w:rsidP="007919D2">
      <w:pPr>
        <w:pStyle w:val="ONUMFS"/>
        <w:rPr>
          <w:lang w:val="fr-FR"/>
        </w:rPr>
      </w:pPr>
      <w:r w:rsidRPr="00032514">
        <w:rPr>
          <w:lang w:val="fr-FR"/>
        </w:rPr>
        <w:t>Le présent rapport couvre la période du 2</w:t>
      </w:r>
      <w:r w:rsidR="00C70381" w:rsidRPr="00032514">
        <w:rPr>
          <w:lang w:val="fr-FR"/>
        </w:rPr>
        <w:t>1 mai 20</w:t>
      </w:r>
      <w:r w:rsidRPr="00032514">
        <w:rPr>
          <w:lang w:val="fr-FR"/>
        </w:rPr>
        <w:t>22 au 2</w:t>
      </w:r>
      <w:r w:rsidR="00C70381" w:rsidRPr="00032514">
        <w:rPr>
          <w:lang w:val="fr-FR"/>
        </w:rPr>
        <w:t>4 mars 20</w:t>
      </w:r>
      <w:r w:rsidRPr="00032514">
        <w:rPr>
          <w:lang w:val="fr-FR"/>
        </w:rPr>
        <w:t xml:space="preserve">23.  La </w:t>
      </w:r>
      <w:r w:rsidR="00C70381" w:rsidRPr="00032514">
        <w:rPr>
          <w:lang w:val="fr-FR"/>
        </w:rPr>
        <w:t>section I</w:t>
      </w:r>
      <w:r w:rsidRPr="00032514">
        <w:rPr>
          <w:lang w:val="fr-FR"/>
        </w:rPr>
        <w:t>I du présent rapport donne des informations sur les sessions trimestrielles, la composition et la méthode de travail de l</w:t>
      </w:r>
      <w:r w:rsidR="00602151" w:rsidRPr="00032514">
        <w:rPr>
          <w:lang w:val="fr-FR"/>
        </w:rPr>
        <w:t>’</w:t>
      </w:r>
      <w:r w:rsidRPr="00032514">
        <w:rPr>
          <w:lang w:val="fr-FR"/>
        </w:rPr>
        <w:t>O</w:t>
      </w:r>
      <w:r w:rsidR="00700708" w:rsidRPr="00032514">
        <w:rPr>
          <w:lang w:val="fr-FR"/>
        </w:rPr>
        <w:t>CIS.  La</w:t>
      </w:r>
      <w:r w:rsidRPr="00032514">
        <w:rPr>
          <w:lang w:val="fr-FR"/>
        </w:rPr>
        <w:t xml:space="preserve"> </w:t>
      </w:r>
      <w:r w:rsidR="00C70381" w:rsidRPr="00032514">
        <w:rPr>
          <w:lang w:val="fr-FR"/>
        </w:rPr>
        <w:t>section I</w:t>
      </w:r>
      <w:r w:rsidRPr="00032514">
        <w:rPr>
          <w:lang w:val="fr-FR"/>
        </w:rPr>
        <w:t>II présente dans le détail les questions examinées et analysées par l</w:t>
      </w:r>
      <w:r w:rsidR="00602151" w:rsidRPr="00032514">
        <w:rPr>
          <w:lang w:val="fr-FR"/>
        </w:rPr>
        <w:t>’</w:t>
      </w:r>
      <w:r w:rsidRPr="00032514">
        <w:rPr>
          <w:lang w:val="fr-FR"/>
        </w:rPr>
        <w:t>OCIS durant la période considérée.</w:t>
      </w:r>
    </w:p>
    <w:p w:rsidR="002A4295" w:rsidRPr="00032514" w:rsidRDefault="007919D2" w:rsidP="007919D2">
      <w:pPr>
        <w:pStyle w:val="Heading1"/>
      </w:pPr>
      <w:bookmarkStart w:id="7" w:name="_Toc136879780"/>
      <w:r w:rsidRPr="00032514">
        <w:t>Sessions trimestrielles, composition et méthode de travail</w:t>
      </w:r>
      <w:bookmarkEnd w:id="7"/>
    </w:p>
    <w:p w:rsidR="002A4295" w:rsidRPr="00032514" w:rsidRDefault="005D1EF1" w:rsidP="007919D2">
      <w:pPr>
        <w:pStyle w:val="Heading4"/>
      </w:pPr>
      <w:r w:rsidRPr="00032514">
        <w:t>Sessions trimestrielles</w:t>
      </w:r>
    </w:p>
    <w:p w:rsidR="002A4295" w:rsidRPr="00032514" w:rsidRDefault="005D1EF1" w:rsidP="007919D2">
      <w:pPr>
        <w:pStyle w:val="ONUMFS"/>
        <w:rPr>
          <w:lang w:val="fr-FR"/>
        </w:rPr>
      </w:pPr>
      <w:r w:rsidRPr="00032514">
        <w:rPr>
          <w:lang w:val="fr-FR"/>
        </w:rPr>
        <w:t>Durant la période considérée, l</w:t>
      </w:r>
      <w:r w:rsidR="00602151" w:rsidRPr="00032514">
        <w:rPr>
          <w:lang w:val="fr-FR"/>
        </w:rPr>
        <w:t>’</w:t>
      </w:r>
      <w:r w:rsidRPr="00032514">
        <w:rPr>
          <w:lang w:val="fr-FR"/>
        </w:rPr>
        <w:t>OCIS a tenu trois sessions trimestrielles</w:t>
      </w:r>
      <w:r w:rsidR="00602151" w:rsidRPr="00032514">
        <w:rPr>
          <w:lang w:val="fr-FR"/>
        </w:rPr>
        <w:t> :</w:t>
      </w:r>
      <w:r w:rsidRPr="00032514">
        <w:rPr>
          <w:lang w:val="fr-FR"/>
        </w:rPr>
        <w:t xml:space="preserve"> du 20 au 2</w:t>
      </w:r>
      <w:r w:rsidR="00C70381" w:rsidRPr="00032514">
        <w:rPr>
          <w:lang w:val="fr-FR"/>
        </w:rPr>
        <w:t>3 septembre 20</w:t>
      </w:r>
      <w:r w:rsidRPr="00032514">
        <w:rPr>
          <w:lang w:val="fr-FR"/>
        </w:rPr>
        <w:t>22 (soixante</w:t>
      </w:r>
      <w:r w:rsidR="00DD3051" w:rsidRPr="00032514">
        <w:rPr>
          <w:lang w:val="fr-FR"/>
        </w:rPr>
        <w:noBreakHyphen/>
      </w:r>
      <w:r w:rsidRPr="00032514">
        <w:rPr>
          <w:lang w:val="fr-FR"/>
        </w:rPr>
        <w:t>six</w:t>
      </w:r>
      <w:r w:rsidR="00602151" w:rsidRPr="00032514">
        <w:rPr>
          <w:lang w:val="fr-FR"/>
        </w:rPr>
        <w:t>ième session</w:t>
      </w:r>
      <w:proofErr w:type="gramStart"/>
      <w:r w:rsidRPr="00032514">
        <w:rPr>
          <w:lang w:val="fr-FR"/>
        </w:rPr>
        <w:t xml:space="preserve">); </w:t>
      </w:r>
      <w:r w:rsidR="00AD2673" w:rsidRPr="00032514">
        <w:rPr>
          <w:lang w:val="fr-FR"/>
        </w:rPr>
        <w:t xml:space="preserve"> </w:t>
      </w:r>
      <w:r w:rsidRPr="00032514">
        <w:rPr>
          <w:lang w:val="fr-FR"/>
        </w:rPr>
        <w:t>du</w:t>
      </w:r>
      <w:proofErr w:type="gramEnd"/>
      <w:r w:rsidRPr="00032514">
        <w:rPr>
          <w:lang w:val="fr-FR"/>
        </w:rPr>
        <w:t xml:space="preserve"> 13 au 1</w:t>
      </w:r>
      <w:r w:rsidR="00C70381" w:rsidRPr="00032514">
        <w:rPr>
          <w:lang w:val="fr-FR"/>
        </w:rPr>
        <w:t>6 décembre 20</w:t>
      </w:r>
      <w:r w:rsidRPr="00032514">
        <w:rPr>
          <w:lang w:val="fr-FR"/>
        </w:rPr>
        <w:t>22 (soixante</w:t>
      </w:r>
      <w:r w:rsidR="00DD3051" w:rsidRPr="00032514">
        <w:rPr>
          <w:lang w:val="fr-FR"/>
        </w:rPr>
        <w:noBreakHyphen/>
      </w:r>
      <w:r w:rsidRPr="00032514">
        <w:rPr>
          <w:lang w:val="fr-FR"/>
        </w:rPr>
        <w:t>sept</w:t>
      </w:r>
      <w:r w:rsidR="00602151" w:rsidRPr="00032514">
        <w:rPr>
          <w:lang w:val="fr-FR"/>
        </w:rPr>
        <w:t>ième session</w:t>
      </w:r>
      <w:r w:rsidRPr="00032514">
        <w:rPr>
          <w:lang w:val="fr-FR"/>
        </w:rPr>
        <w:t>);</w:t>
      </w:r>
      <w:r w:rsidR="00AD2673" w:rsidRPr="00032514">
        <w:rPr>
          <w:lang w:val="fr-FR"/>
        </w:rPr>
        <w:t xml:space="preserve"> </w:t>
      </w:r>
      <w:r w:rsidRPr="00032514">
        <w:rPr>
          <w:lang w:val="fr-FR"/>
        </w:rPr>
        <w:t xml:space="preserve"> et du 20 au 2</w:t>
      </w:r>
      <w:r w:rsidR="00C70381" w:rsidRPr="00032514">
        <w:rPr>
          <w:lang w:val="fr-FR"/>
        </w:rPr>
        <w:t>4 mars 20</w:t>
      </w:r>
      <w:r w:rsidRPr="00032514">
        <w:rPr>
          <w:lang w:val="fr-FR"/>
        </w:rPr>
        <w:t>23 (soixante</w:t>
      </w:r>
      <w:r w:rsidR="00DD3051" w:rsidRPr="00032514">
        <w:rPr>
          <w:lang w:val="fr-FR"/>
        </w:rPr>
        <w:noBreakHyphen/>
      </w:r>
      <w:r w:rsidRPr="00032514">
        <w:rPr>
          <w:lang w:val="fr-FR"/>
        </w:rPr>
        <w:t>huit</w:t>
      </w:r>
      <w:r w:rsidR="00602151" w:rsidRPr="00032514">
        <w:rPr>
          <w:lang w:val="fr-FR"/>
        </w:rPr>
        <w:t>ième sessi</w:t>
      </w:r>
      <w:r w:rsidR="00700708" w:rsidRPr="00032514">
        <w:rPr>
          <w:lang w:val="fr-FR"/>
        </w:rPr>
        <w:t>on).  Co</w:t>
      </w:r>
      <w:r w:rsidRPr="00032514">
        <w:rPr>
          <w:lang w:val="fr-FR"/>
        </w:rPr>
        <w:t>mpte tenu de la pandémie de COVID</w:t>
      </w:r>
      <w:r w:rsidR="00DD3051" w:rsidRPr="00032514">
        <w:rPr>
          <w:lang w:val="fr-FR"/>
        </w:rPr>
        <w:noBreakHyphen/>
      </w:r>
      <w:r w:rsidRPr="00032514">
        <w:rPr>
          <w:lang w:val="fr-FR"/>
        </w:rPr>
        <w:t>19, les soixante</w:t>
      </w:r>
      <w:r w:rsidR="00DD3051" w:rsidRPr="00032514">
        <w:rPr>
          <w:lang w:val="fr-FR"/>
        </w:rPr>
        <w:noBreakHyphen/>
      </w:r>
      <w:r w:rsidRPr="00032514">
        <w:rPr>
          <w:lang w:val="fr-FR"/>
        </w:rPr>
        <w:t>sixième et soixante</w:t>
      </w:r>
      <w:r w:rsidR="00DD3051" w:rsidRPr="00032514">
        <w:rPr>
          <w:lang w:val="fr-FR"/>
        </w:rPr>
        <w:noBreakHyphen/>
      </w:r>
      <w:r w:rsidRPr="00032514">
        <w:rPr>
          <w:lang w:val="fr-FR"/>
        </w:rPr>
        <w:t>sept</w:t>
      </w:r>
      <w:r w:rsidR="00602151" w:rsidRPr="00032514">
        <w:rPr>
          <w:lang w:val="fr-FR"/>
        </w:rPr>
        <w:t>ième session</w:t>
      </w:r>
      <w:r w:rsidRPr="00032514">
        <w:rPr>
          <w:lang w:val="fr-FR"/>
        </w:rPr>
        <w:t>s se sont tenues sous une forme hybri</w:t>
      </w:r>
      <w:r w:rsidR="00700708" w:rsidRPr="00032514">
        <w:rPr>
          <w:lang w:val="fr-FR"/>
        </w:rPr>
        <w:t xml:space="preserve">de.  À </w:t>
      </w:r>
      <w:r w:rsidRPr="00032514">
        <w:rPr>
          <w:lang w:val="fr-FR"/>
        </w:rPr>
        <w:t>la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qui s</w:t>
      </w:r>
      <w:r w:rsidR="00602151" w:rsidRPr="00032514">
        <w:rPr>
          <w:lang w:val="fr-FR"/>
        </w:rPr>
        <w:t>’</w:t>
      </w:r>
      <w:r w:rsidRPr="00032514">
        <w:rPr>
          <w:lang w:val="fr-FR"/>
        </w:rPr>
        <w:t>est tenue en présentiel, cinq</w:t>
      </w:r>
      <w:r w:rsidR="00AD2673" w:rsidRPr="00032514">
        <w:rPr>
          <w:lang w:val="fr-FR"/>
        </w:rPr>
        <w:t> </w:t>
      </w:r>
      <w:r w:rsidRPr="00032514">
        <w:rPr>
          <w:lang w:val="fr-FR"/>
        </w:rPr>
        <w:t>nouveaux membres ont intégré l</w:t>
      </w:r>
      <w:r w:rsidR="00602151" w:rsidRPr="00032514">
        <w:rPr>
          <w:lang w:val="fr-FR"/>
        </w:rPr>
        <w:t>’</w:t>
      </w:r>
      <w:r w:rsidRPr="00032514">
        <w:rPr>
          <w:lang w:val="fr-FR"/>
        </w:rPr>
        <w:t>O</w:t>
      </w:r>
      <w:r w:rsidR="00700708" w:rsidRPr="00032514">
        <w:rPr>
          <w:lang w:val="fr-FR"/>
        </w:rPr>
        <w:t>CIS.  Co</w:t>
      </w:r>
      <w:r w:rsidRPr="00032514">
        <w:rPr>
          <w:lang w:val="fr-FR"/>
        </w:rPr>
        <w:t>nformément à son mandat, l</w:t>
      </w:r>
      <w:r w:rsidR="00602151" w:rsidRPr="00032514">
        <w:rPr>
          <w:lang w:val="fr-FR"/>
        </w:rPr>
        <w:t>’</w:t>
      </w:r>
      <w:r w:rsidRPr="00032514">
        <w:rPr>
          <w:lang w:val="fr-FR"/>
        </w:rPr>
        <w:t>Organe a tenu une réunion d</w:t>
      </w:r>
      <w:r w:rsidR="00602151" w:rsidRPr="00032514">
        <w:rPr>
          <w:lang w:val="fr-FR"/>
        </w:rPr>
        <w:t>’</w:t>
      </w:r>
      <w:r w:rsidRPr="00032514">
        <w:rPr>
          <w:lang w:val="fr-FR"/>
        </w:rPr>
        <w:t>information avec les représentants des États membres après chaque sessi</w:t>
      </w:r>
      <w:r w:rsidR="00700708" w:rsidRPr="00032514">
        <w:rPr>
          <w:lang w:val="fr-FR"/>
        </w:rPr>
        <w:t>on.  Le</w:t>
      </w:r>
      <w:r w:rsidRPr="00032514">
        <w:rPr>
          <w:lang w:val="fr-FR"/>
        </w:rPr>
        <w:t>s rapports de session sont tous publiés sur le site</w:t>
      </w:r>
      <w:r w:rsidR="00AD2673" w:rsidRPr="00032514">
        <w:rPr>
          <w:lang w:val="fr-FR"/>
        </w:rPr>
        <w:t> </w:t>
      </w:r>
      <w:r w:rsidRPr="00032514">
        <w:rPr>
          <w:lang w:val="fr-FR"/>
        </w:rPr>
        <w:t>Web de l</w:t>
      </w:r>
      <w:r w:rsidR="00602151" w:rsidRPr="00032514">
        <w:rPr>
          <w:lang w:val="fr-FR"/>
        </w:rPr>
        <w:t>’</w:t>
      </w:r>
      <w:r w:rsidRPr="00032514">
        <w:rPr>
          <w:lang w:val="fr-FR"/>
        </w:rPr>
        <w:t>OMPI.</w:t>
      </w:r>
    </w:p>
    <w:p w:rsidR="002A4295" w:rsidRPr="00032514" w:rsidRDefault="005D1EF1" w:rsidP="00B03505">
      <w:pPr>
        <w:pStyle w:val="Heading4"/>
      </w:pPr>
      <w:r w:rsidRPr="00032514">
        <w:t>Composition et procédure de sélection des nouveaux membres</w:t>
      </w:r>
    </w:p>
    <w:p w:rsidR="002A4295" w:rsidRPr="00032514" w:rsidRDefault="005D1EF1" w:rsidP="007919D2">
      <w:pPr>
        <w:pStyle w:val="ONUMFS"/>
        <w:rPr>
          <w:lang w:val="fr-FR"/>
        </w:rPr>
      </w:pPr>
      <w:r w:rsidRPr="00032514">
        <w:rPr>
          <w:lang w:val="fr-FR"/>
        </w:rPr>
        <w:t>L</w:t>
      </w:r>
      <w:r w:rsidR="00602151" w:rsidRPr="00032514">
        <w:rPr>
          <w:lang w:val="fr-FR"/>
        </w:rPr>
        <w:t>’</w:t>
      </w:r>
      <w:r w:rsidRPr="00032514">
        <w:rPr>
          <w:lang w:val="fr-FR"/>
        </w:rPr>
        <w:t>OCIS comprend sept</w:t>
      </w:r>
      <w:r w:rsidR="00AD2673" w:rsidRPr="00032514">
        <w:rPr>
          <w:lang w:val="fr-FR"/>
        </w:rPr>
        <w:t> </w:t>
      </w:r>
      <w:r w:rsidRPr="00032514">
        <w:rPr>
          <w:lang w:val="fr-FR"/>
        </w:rPr>
        <w:t xml:space="preserve">membres issus des groupes </w:t>
      </w:r>
      <w:r w:rsidR="00661259">
        <w:rPr>
          <w:lang w:val="fr-FR"/>
        </w:rPr>
        <w:t>d’États membres</w:t>
      </w:r>
      <w:r w:rsidRPr="00032514">
        <w:rPr>
          <w:lang w:val="fr-FR"/>
        </w:rPr>
        <w:t xml:space="preserve"> de l</w:t>
      </w:r>
      <w:r w:rsidR="00602151" w:rsidRPr="00032514">
        <w:rPr>
          <w:lang w:val="fr-FR"/>
        </w:rPr>
        <w:t>’</w:t>
      </w:r>
      <w:r w:rsidRPr="00032514">
        <w:rPr>
          <w:lang w:val="fr-FR"/>
        </w:rPr>
        <w:t>O</w:t>
      </w:r>
      <w:r w:rsidR="00700708" w:rsidRPr="00032514">
        <w:rPr>
          <w:lang w:val="fr-FR"/>
        </w:rPr>
        <w:t>MPI.  Le</w:t>
      </w:r>
      <w:r w:rsidRPr="00032514">
        <w:rPr>
          <w:lang w:val="fr-FR"/>
        </w:rPr>
        <w:t>s membres siègent à titre personnel et de manière indépendante par rapport aux États membr</w:t>
      </w:r>
      <w:r w:rsidR="00700708" w:rsidRPr="00032514">
        <w:rPr>
          <w:lang w:val="fr-FR"/>
        </w:rPr>
        <w:t>es.  Co</w:t>
      </w:r>
      <w:r w:rsidRPr="00032514">
        <w:rPr>
          <w:lang w:val="fr-FR"/>
        </w:rPr>
        <w:t>nformément à son mandat et à son règlement intérieur, l</w:t>
      </w:r>
      <w:r w:rsidR="00602151" w:rsidRPr="00032514">
        <w:rPr>
          <w:lang w:val="fr-FR"/>
        </w:rPr>
        <w:t>’</w:t>
      </w:r>
      <w:r w:rsidRPr="00032514">
        <w:rPr>
          <w:lang w:val="fr-FR"/>
        </w:rPr>
        <w:t>OCIS a élu, à sa soixante</w:t>
      </w:r>
      <w:r w:rsidR="00DD3051" w:rsidRPr="00032514">
        <w:rPr>
          <w:lang w:val="fr-FR"/>
        </w:rPr>
        <w:noBreakHyphen/>
      </w:r>
      <w:r w:rsidRPr="00032514">
        <w:rPr>
          <w:lang w:val="fr-FR"/>
        </w:rPr>
        <w:t>sept</w:t>
      </w:r>
      <w:r w:rsidR="00602151" w:rsidRPr="00032514">
        <w:rPr>
          <w:lang w:val="fr-FR"/>
        </w:rPr>
        <w:t>ième session</w:t>
      </w:r>
      <w:r w:rsidRPr="00032514">
        <w:rPr>
          <w:lang w:val="fr-FR"/>
        </w:rPr>
        <w:t xml:space="preserve"> en </w:t>
      </w:r>
      <w:r w:rsidR="00C70381" w:rsidRPr="00032514">
        <w:rPr>
          <w:lang w:val="fr-FR"/>
        </w:rPr>
        <w:t>décembre 20</w:t>
      </w:r>
      <w:r w:rsidRPr="00032514">
        <w:rPr>
          <w:lang w:val="fr-FR"/>
        </w:rPr>
        <w:t>22, M.</w:t>
      </w:r>
      <w:r w:rsidR="00AD2673" w:rsidRPr="00032514">
        <w:rPr>
          <w:lang w:val="fr-FR"/>
        </w:rPr>
        <w:t> </w:t>
      </w:r>
      <w:proofErr w:type="spellStart"/>
      <w:r w:rsidRPr="00032514">
        <w:rPr>
          <w:lang w:val="fr-FR"/>
        </w:rPr>
        <w:t>Igors</w:t>
      </w:r>
      <w:proofErr w:type="spellEnd"/>
      <w:r w:rsidRPr="00032514">
        <w:rPr>
          <w:lang w:val="fr-FR"/>
        </w:rPr>
        <w:t xml:space="preserve"> </w:t>
      </w:r>
      <w:proofErr w:type="spellStart"/>
      <w:r w:rsidRPr="00032514">
        <w:rPr>
          <w:lang w:val="fr-FR"/>
        </w:rPr>
        <w:t>Ludboržs</w:t>
      </w:r>
      <w:proofErr w:type="spellEnd"/>
      <w:r w:rsidRPr="00032514">
        <w:rPr>
          <w:lang w:val="fr-FR"/>
        </w:rPr>
        <w:t xml:space="preserve">, président, et </w:t>
      </w:r>
      <w:bookmarkStart w:id="8" w:name="_Hlk127806171"/>
      <w:r w:rsidRPr="00032514">
        <w:rPr>
          <w:lang w:val="fr-FR"/>
        </w:rPr>
        <w:t>M.</w:t>
      </w:r>
      <w:r w:rsidR="00AD2673" w:rsidRPr="00032514">
        <w:rPr>
          <w:lang w:val="fr-FR"/>
        </w:rPr>
        <w:t> </w:t>
      </w:r>
      <w:r w:rsidRPr="00032514">
        <w:rPr>
          <w:lang w:val="fr-FR"/>
        </w:rPr>
        <w:t xml:space="preserve">Bert </w:t>
      </w:r>
      <w:proofErr w:type="spellStart"/>
      <w:r w:rsidRPr="00032514">
        <w:rPr>
          <w:lang w:val="fr-FR"/>
        </w:rPr>
        <w:t>Keuppens</w:t>
      </w:r>
      <w:bookmarkEnd w:id="8"/>
      <w:proofErr w:type="spellEnd"/>
      <w:r w:rsidRPr="00032514">
        <w:rPr>
          <w:lang w:val="fr-FR"/>
        </w:rPr>
        <w:t>, vice</w:t>
      </w:r>
      <w:r w:rsidR="00DD3051" w:rsidRPr="00032514">
        <w:rPr>
          <w:lang w:val="fr-FR"/>
        </w:rPr>
        <w:noBreakHyphen/>
      </w:r>
      <w:r w:rsidRPr="00032514">
        <w:rPr>
          <w:lang w:val="fr-FR"/>
        </w:rPr>
        <w:t>président.  M.</w:t>
      </w:r>
      <w:r w:rsidR="00AD2673" w:rsidRPr="00032514">
        <w:rPr>
          <w:lang w:val="fr-FR"/>
        </w:rPr>
        <w:t> </w:t>
      </w:r>
      <w:proofErr w:type="spellStart"/>
      <w:r w:rsidRPr="00032514">
        <w:rPr>
          <w:lang w:val="fr-FR"/>
        </w:rPr>
        <w:t>Keuppens</w:t>
      </w:r>
      <w:proofErr w:type="spellEnd"/>
      <w:r w:rsidRPr="00032514">
        <w:rPr>
          <w:lang w:val="fr-FR"/>
        </w:rPr>
        <w:t xml:space="preserve"> a assuré la présidence des soixante</w:t>
      </w:r>
      <w:r w:rsidR="00DD3051" w:rsidRPr="00032514">
        <w:rPr>
          <w:lang w:val="fr-FR"/>
        </w:rPr>
        <w:noBreakHyphen/>
      </w:r>
      <w:r w:rsidRPr="00032514">
        <w:rPr>
          <w:lang w:val="fr-FR"/>
        </w:rPr>
        <w:t>sixième et soixante</w:t>
      </w:r>
      <w:r w:rsidR="00DD3051" w:rsidRPr="00032514">
        <w:rPr>
          <w:lang w:val="fr-FR"/>
        </w:rPr>
        <w:noBreakHyphen/>
      </w:r>
      <w:r w:rsidRPr="00032514">
        <w:rPr>
          <w:lang w:val="fr-FR"/>
        </w:rPr>
        <w:t>sept</w:t>
      </w:r>
      <w:r w:rsidR="00602151" w:rsidRPr="00032514">
        <w:rPr>
          <w:lang w:val="fr-FR"/>
        </w:rPr>
        <w:t>ième session</w:t>
      </w:r>
      <w:r w:rsidRPr="00032514">
        <w:rPr>
          <w:lang w:val="fr-FR"/>
        </w:rPr>
        <w:t>s.</w:t>
      </w:r>
    </w:p>
    <w:p w:rsidR="002A4295" w:rsidRPr="00032514" w:rsidRDefault="005D1EF1" w:rsidP="007919D2">
      <w:pPr>
        <w:pStyle w:val="ONUMFS"/>
        <w:rPr>
          <w:lang w:val="fr-FR"/>
        </w:rPr>
      </w:pPr>
      <w:r w:rsidRPr="00032514">
        <w:rPr>
          <w:lang w:val="fr-FR"/>
        </w:rPr>
        <w:t>Conformément à la procédure de sélection décrite à l</w:t>
      </w:r>
      <w:r w:rsidR="00602151" w:rsidRPr="00032514">
        <w:rPr>
          <w:lang w:val="fr-FR"/>
        </w:rPr>
        <w:t>’</w:t>
      </w:r>
      <w:r w:rsidR="00C70381" w:rsidRPr="00032514">
        <w:rPr>
          <w:lang w:val="fr-FR"/>
        </w:rPr>
        <w:t>annexe I</w:t>
      </w:r>
      <w:r w:rsidRPr="00032514">
        <w:rPr>
          <w:lang w:val="fr-FR"/>
        </w:rPr>
        <w:t>V du Règlement financier et du règlement d</w:t>
      </w:r>
      <w:r w:rsidR="00602151" w:rsidRPr="00032514">
        <w:rPr>
          <w:lang w:val="fr-FR"/>
        </w:rPr>
        <w:t>’</w:t>
      </w:r>
      <w:r w:rsidRPr="00032514">
        <w:rPr>
          <w:lang w:val="fr-FR"/>
        </w:rPr>
        <w:t>exécution du Règlement financier de l</w:t>
      </w:r>
      <w:r w:rsidR="00602151" w:rsidRPr="00032514">
        <w:rPr>
          <w:lang w:val="fr-FR"/>
        </w:rPr>
        <w:t>’</w:t>
      </w:r>
      <w:r w:rsidRPr="00032514">
        <w:rPr>
          <w:lang w:val="fr-FR"/>
        </w:rPr>
        <w:t>OMPI, l</w:t>
      </w:r>
      <w:r w:rsidR="00602151" w:rsidRPr="00032514">
        <w:rPr>
          <w:lang w:val="fr-FR"/>
        </w:rPr>
        <w:t>’</w:t>
      </w:r>
      <w:r w:rsidRPr="00032514">
        <w:rPr>
          <w:lang w:val="fr-FR"/>
        </w:rPr>
        <w:t>OCIS est actuellement composé des membres ci</w:t>
      </w:r>
      <w:r w:rsidR="00DD3051" w:rsidRPr="00032514">
        <w:rPr>
          <w:lang w:val="fr-FR"/>
        </w:rPr>
        <w:noBreakHyphen/>
      </w:r>
      <w:r w:rsidRPr="00032514">
        <w:rPr>
          <w:lang w:val="fr-FR"/>
        </w:rPr>
        <w:t>après</w:t>
      </w:r>
      <w:r w:rsidR="00602151" w:rsidRPr="00032514">
        <w:rPr>
          <w:lang w:val="fr-FR"/>
        </w:rPr>
        <w:t> :</w:t>
      </w:r>
    </w:p>
    <w:p w:rsidR="002A4295" w:rsidRPr="00032514" w:rsidRDefault="005D1EF1" w:rsidP="00B03505">
      <w:pPr>
        <w:pStyle w:val="ListParagraph"/>
        <w:numPr>
          <w:ilvl w:val="0"/>
          <w:numId w:val="15"/>
        </w:numPr>
        <w:ind w:left="1134" w:right="0" w:hanging="567"/>
      </w:pPr>
      <w:r w:rsidRPr="00032514">
        <w:t>M.</w:t>
      </w:r>
      <w:r w:rsidR="00AD2673" w:rsidRPr="00032514">
        <w:t> </w:t>
      </w:r>
      <w:proofErr w:type="spellStart"/>
      <w:r w:rsidRPr="00032514">
        <w:t>Igors</w:t>
      </w:r>
      <w:proofErr w:type="spellEnd"/>
      <w:r w:rsidR="00661259">
        <w:t> </w:t>
      </w:r>
      <w:proofErr w:type="spellStart"/>
      <w:r w:rsidRPr="00032514">
        <w:t>Ludboržs</w:t>
      </w:r>
      <w:proofErr w:type="spellEnd"/>
      <w:r w:rsidRPr="00032514">
        <w:t>, président (groupe des pays d</w:t>
      </w:r>
      <w:r w:rsidR="00602151" w:rsidRPr="00032514">
        <w:t>’</w:t>
      </w:r>
      <w:r w:rsidRPr="00032514">
        <w:t>Europe centrale et des États baltes);</w:t>
      </w:r>
    </w:p>
    <w:p w:rsidR="002A4295" w:rsidRPr="00032514" w:rsidRDefault="005D1EF1" w:rsidP="00B03505">
      <w:pPr>
        <w:pStyle w:val="ListParagraph"/>
        <w:numPr>
          <w:ilvl w:val="0"/>
          <w:numId w:val="15"/>
        </w:numPr>
        <w:ind w:left="1134" w:right="0" w:hanging="567"/>
      </w:pPr>
      <w:r w:rsidRPr="00032514">
        <w:t>M.</w:t>
      </w:r>
      <w:r w:rsidR="00AD2673" w:rsidRPr="00032514">
        <w:t> </w:t>
      </w:r>
      <w:r w:rsidR="00661259">
        <w:t>Bert </w:t>
      </w:r>
      <w:proofErr w:type="spellStart"/>
      <w:r w:rsidRPr="00032514">
        <w:t>Keuppens</w:t>
      </w:r>
      <w:proofErr w:type="spellEnd"/>
      <w:r w:rsidRPr="00032514">
        <w:t>, vice</w:t>
      </w:r>
      <w:r w:rsidR="00DD3051" w:rsidRPr="00032514">
        <w:noBreakHyphen/>
      </w:r>
      <w:r w:rsidRPr="00032514">
        <w:t>président (groupe</w:t>
      </w:r>
      <w:r w:rsidR="00AD2673" w:rsidRPr="00032514">
        <w:t> </w:t>
      </w:r>
      <w:r w:rsidRPr="00032514">
        <w:t>B);</w:t>
      </w:r>
    </w:p>
    <w:p w:rsidR="002A4295" w:rsidRPr="00032514" w:rsidRDefault="005D1EF1" w:rsidP="00B03505">
      <w:pPr>
        <w:pStyle w:val="ListParagraph"/>
        <w:numPr>
          <w:ilvl w:val="0"/>
          <w:numId w:val="15"/>
        </w:numPr>
        <w:ind w:left="1134" w:right="0" w:hanging="567"/>
      </w:pPr>
      <w:r w:rsidRPr="00032514">
        <w:t>M.</w:t>
      </w:r>
      <w:r w:rsidR="00AD2673" w:rsidRPr="00032514">
        <w:t> </w:t>
      </w:r>
      <w:r w:rsidRPr="00032514">
        <w:t>David</w:t>
      </w:r>
      <w:r w:rsidR="007919D2" w:rsidRPr="00032514">
        <w:t> </w:t>
      </w:r>
      <w:proofErr w:type="spellStart"/>
      <w:r w:rsidRPr="00032514">
        <w:t>Kanja</w:t>
      </w:r>
      <w:proofErr w:type="spellEnd"/>
      <w:r w:rsidRPr="00032514">
        <w:t xml:space="preserve"> (groupe des pays africains);</w:t>
      </w:r>
    </w:p>
    <w:p w:rsidR="002A4295" w:rsidRPr="00032514" w:rsidRDefault="005D1EF1" w:rsidP="00B03505">
      <w:pPr>
        <w:pStyle w:val="ListParagraph"/>
        <w:numPr>
          <w:ilvl w:val="0"/>
          <w:numId w:val="15"/>
        </w:numPr>
        <w:ind w:left="1134" w:right="0" w:hanging="567"/>
      </w:pPr>
      <w:r w:rsidRPr="00032514">
        <w:t>M.</w:t>
      </w:r>
      <w:r w:rsidR="00AD2673" w:rsidRPr="00032514">
        <w:t> </w:t>
      </w:r>
      <w:proofErr w:type="spellStart"/>
      <w:r w:rsidRPr="00032514">
        <w:t>Kamlesh</w:t>
      </w:r>
      <w:proofErr w:type="spellEnd"/>
      <w:r w:rsidR="00661259">
        <w:t> </w:t>
      </w:r>
      <w:proofErr w:type="spellStart"/>
      <w:r w:rsidRPr="00032514">
        <w:t>Vikamsey</w:t>
      </w:r>
      <w:proofErr w:type="spellEnd"/>
      <w:r w:rsidRPr="00032514">
        <w:t xml:space="preserve"> (groupe des pays d</w:t>
      </w:r>
      <w:r w:rsidR="00602151" w:rsidRPr="00032514">
        <w:t>’</w:t>
      </w:r>
      <w:r w:rsidRPr="00032514">
        <w:t>Asie et du Pacifique);</w:t>
      </w:r>
    </w:p>
    <w:p w:rsidR="002A4295" w:rsidRPr="00032514" w:rsidRDefault="005D1EF1" w:rsidP="00B03505">
      <w:pPr>
        <w:pStyle w:val="ListParagraph"/>
        <w:numPr>
          <w:ilvl w:val="0"/>
          <w:numId w:val="15"/>
        </w:numPr>
        <w:ind w:left="1134" w:right="0" w:hanging="567"/>
      </w:pPr>
      <w:bookmarkStart w:id="9" w:name="_Hlk127806646"/>
      <w:r w:rsidRPr="00032514">
        <w:t>M.</w:t>
      </w:r>
      <w:r w:rsidR="00AD2673" w:rsidRPr="00032514">
        <w:t> </w:t>
      </w:r>
      <w:proofErr w:type="spellStart"/>
      <w:r w:rsidRPr="00032514">
        <w:t>Danil</w:t>
      </w:r>
      <w:proofErr w:type="spellEnd"/>
      <w:r w:rsidR="00661259">
        <w:t> </w:t>
      </w:r>
      <w:proofErr w:type="spellStart"/>
      <w:r w:rsidRPr="00032514">
        <w:t>Kerimi</w:t>
      </w:r>
      <w:proofErr w:type="spellEnd"/>
      <w:r w:rsidRPr="00032514">
        <w:t xml:space="preserve"> (groupe des pays d</w:t>
      </w:r>
      <w:r w:rsidR="00602151" w:rsidRPr="00032514">
        <w:t>’</w:t>
      </w:r>
      <w:r w:rsidRPr="00032514">
        <w:t>Asie centrale, du Caucase et d</w:t>
      </w:r>
      <w:r w:rsidR="00602151" w:rsidRPr="00032514">
        <w:t>’</w:t>
      </w:r>
      <w:r w:rsidRPr="00032514">
        <w:t>Europe orientale);</w:t>
      </w:r>
    </w:p>
    <w:p w:rsidR="002A4295" w:rsidRPr="00032514" w:rsidRDefault="005D1EF1" w:rsidP="00B03505">
      <w:pPr>
        <w:pStyle w:val="ListParagraph"/>
        <w:numPr>
          <w:ilvl w:val="0"/>
          <w:numId w:val="15"/>
        </w:numPr>
        <w:ind w:left="1134" w:right="0" w:hanging="567"/>
      </w:pPr>
      <w:r w:rsidRPr="00032514">
        <w:t>M.</w:t>
      </w:r>
      <w:r w:rsidR="00AD2673" w:rsidRPr="00032514">
        <w:t> </w:t>
      </w:r>
      <w:proofErr w:type="spellStart"/>
      <w:r w:rsidRPr="00032514">
        <w:t>Jian</w:t>
      </w:r>
      <w:proofErr w:type="spellEnd"/>
      <w:r w:rsidR="00661259">
        <w:t> </w:t>
      </w:r>
      <w:r w:rsidRPr="00032514">
        <w:t>Guan (Chine</w:t>
      </w:r>
      <w:proofErr w:type="gramStart"/>
      <w:r w:rsidRPr="00032514">
        <w:t>)</w:t>
      </w:r>
      <w:r w:rsidR="00AD2673" w:rsidRPr="00032514">
        <w:t xml:space="preserve">; </w:t>
      </w:r>
      <w:r w:rsidRPr="00032514">
        <w:t xml:space="preserve"> et</w:t>
      </w:r>
      <w:proofErr w:type="gramEnd"/>
    </w:p>
    <w:p w:rsidR="002A4295" w:rsidRPr="00032514" w:rsidRDefault="005D1EF1" w:rsidP="00B03505">
      <w:pPr>
        <w:pStyle w:val="ListParagraph"/>
        <w:numPr>
          <w:ilvl w:val="0"/>
          <w:numId w:val="15"/>
        </w:numPr>
        <w:spacing w:after="240"/>
        <w:ind w:left="1134" w:right="0" w:hanging="567"/>
      </w:pPr>
      <w:r w:rsidRPr="00032514">
        <w:t>M.</w:t>
      </w:r>
      <w:r w:rsidR="00AD2673" w:rsidRPr="00032514">
        <w:t> </w:t>
      </w:r>
      <w:proofErr w:type="spellStart"/>
      <w:r w:rsidRPr="00032514">
        <w:t>German</w:t>
      </w:r>
      <w:proofErr w:type="spellEnd"/>
      <w:r w:rsidR="007919D2" w:rsidRPr="00032514">
        <w:t> </w:t>
      </w:r>
      <w:proofErr w:type="spellStart"/>
      <w:r w:rsidRPr="00032514">
        <w:t>Deffit</w:t>
      </w:r>
      <w:proofErr w:type="spellEnd"/>
      <w:r w:rsidRPr="00032514">
        <w:t xml:space="preserve"> (groupe des pays d</w:t>
      </w:r>
      <w:r w:rsidR="00602151" w:rsidRPr="00032514">
        <w:t>’</w:t>
      </w:r>
      <w:r w:rsidRPr="00032514">
        <w:t>Amérique latine et des Caraïbes).</w:t>
      </w:r>
      <w:bookmarkEnd w:id="9"/>
    </w:p>
    <w:p w:rsidR="002A4295" w:rsidRPr="00032514" w:rsidRDefault="005D1EF1" w:rsidP="00B03505">
      <w:pPr>
        <w:pStyle w:val="ONUMFS"/>
        <w:numPr>
          <w:ilvl w:val="0"/>
          <w:numId w:val="0"/>
        </w:numPr>
        <w:rPr>
          <w:lang w:val="fr-FR"/>
        </w:rPr>
      </w:pPr>
      <w:r w:rsidRPr="00032514">
        <w:rPr>
          <w:lang w:val="fr-FR"/>
        </w:rPr>
        <w:t>La composition de l</w:t>
      </w:r>
      <w:r w:rsidR="00602151" w:rsidRPr="00032514">
        <w:rPr>
          <w:lang w:val="fr-FR"/>
        </w:rPr>
        <w:t>’</w:t>
      </w:r>
      <w:r w:rsidRPr="00032514">
        <w:rPr>
          <w:lang w:val="fr-FR"/>
        </w:rPr>
        <w:t>OCIS respecte une combinaison et un équilibre appropriés en matière de compétences, de connaissances et d</w:t>
      </w:r>
      <w:r w:rsidR="00602151" w:rsidRPr="00032514">
        <w:rPr>
          <w:lang w:val="fr-FR"/>
        </w:rPr>
        <w:t>’</w:t>
      </w:r>
      <w:r w:rsidRPr="00032514">
        <w:rPr>
          <w:lang w:val="fr-FR"/>
        </w:rPr>
        <w:t>expérience.</w:t>
      </w:r>
    </w:p>
    <w:p w:rsidR="002A4295" w:rsidRPr="00032514" w:rsidRDefault="005D1EF1" w:rsidP="007919D2">
      <w:pPr>
        <w:pStyle w:val="ONUMFS"/>
        <w:rPr>
          <w:lang w:val="fr-FR"/>
        </w:rPr>
      </w:pPr>
      <w:r w:rsidRPr="00032514">
        <w:rPr>
          <w:shd w:val="clear" w:color="auto" w:fill="FFFFFF" w:themeFill="background1"/>
          <w:lang w:val="fr-FR"/>
        </w:rPr>
        <w:lastRenderedPageBreak/>
        <w:t xml:space="preserve">En </w:t>
      </w:r>
      <w:r w:rsidR="00C70381" w:rsidRPr="00032514">
        <w:rPr>
          <w:shd w:val="clear" w:color="auto" w:fill="FFFFFF" w:themeFill="background1"/>
          <w:lang w:val="fr-FR"/>
        </w:rPr>
        <w:t>mars 20</w:t>
      </w:r>
      <w:r w:rsidRPr="00032514">
        <w:rPr>
          <w:shd w:val="clear" w:color="auto" w:fill="FFFFFF" w:themeFill="background1"/>
          <w:lang w:val="fr-FR"/>
        </w:rPr>
        <w:t>21 M.</w:t>
      </w:r>
      <w:r w:rsidR="00AD2673" w:rsidRPr="00032514">
        <w:rPr>
          <w:shd w:val="clear" w:color="auto" w:fill="FFFFFF" w:themeFill="background1"/>
          <w:lang w:val="fr-FR"/>
        </w:rPr>
        <w:t> </w:t>
      </w:r>
      <w:r w:rsidRPr="00032514">
        <w:rPr>
          <w:shd w:val="clear" w:color="auto" w:fill="FFFFFF" w:themeFill="background1"/>
          <w:lang w:val="fr-FR"/>
        </w:rPr>
        <w:t>Othman Sharif (groupe des pays africains) a officieusement fait part de sa démission de l</w:t>
      </w:r>
      <w:r w:rsidR="00602151" w:rsidRPr="00032514">
        <w:rPr>
          <w:shd w:val="clear" w:color="auto" w:fill="FFFFFF" w:themeFill="background1"/>
          <w:lang w:val="fr-FR"/>
        </w:rPr>
        <w:t>’</w:t>
      </w:r>
      <w:r w:rsidRPr="00032514">
        <w:rPr>
          <w:shd w:val="clear" w:color="auto" w:fill="FFFFFF" w:themeFill="background1"/>
          <w:lang w:val="fr-FR"/>
        </w:rPr>
        <w:t>Organe et n</w:t>
      </w:r>
      <w:r w:rsidR="00602151" w:rsidRPr="00032514">
        <w:rPr>
          <w:shd w:val="clear" w:color="auto" w:fill="FFFFFF" w:themeFill="background1"/>
          <w:lang w:val="fr-FR"/>
        </w:rPr>
        <w:t>’</w:t>
      </w:r>
      <w:r w:rsidRPr="00032514">
        <w:rPr>
          <w:shd w:val="clear" w:color="auto" w:fill="FFFFFF" w:themeFill="background1"/>
          <w:lang w:val="fr-FR"/>
        </w:rPr>
        <w:t>a plus participé aux réunions depuis lo</w:t>
      </w:r>
      <w:r w:rsidR="00700708" w:rsidRPr="00032514">
        <w:rPr>
          <w:shd w:val="clear" w:color="auto" w:fill="FFFFFF" w:themeFill="background1"/>
          <w:lang w:val="fr-FR"/>
        </w:rPr>
        <w:t>rs.  Le</w:t>
      </w:r>
      <w:r w:rsidRPr="00032514">
        <w:rPr>
          <w:shd w:val="clear" w:color="auto" w:fill="FFFFFF" w:themeFill="background1"/>
          <w:lang w:val="fr-FR"/>
        </w:rPr>
        <w:t xml:space="preserve">s autres membres ont achevé leur mandat en </w:t>
      </w:r>
      <w:r w:rsidR="00C70381" w:rsidRPr="00032514">
        <w:rPr>
          <w:shd w:val="clear" w:color="auto" w:fill="FFFFFF" w:themeFill="background1"/>
          <w:lang w:val="fr-FR"/>
        </w:rPr>
        <w:t>janvier 20</w:t>
      </w:r>
      <w:r w:rsidRPr="00032514">
        <w:rPr>
          <w:shd w:val="clear" w:color="auto" w:fill="FFFFFF" w:themeFill="background1"/>
          <w:lang w:val="fr-FR"/>
        </w:rPr>
        <w:t>23,</w:t>
      </w:r>
      <w:r w:rsidRPr="00032514">
        <w:rPr>
          <w:lang w:val="fr-FR"/>
        </w:rPr>
        <w:t xml:space="preserve"> comme suit</w:t>
      </w:r>
      <w:r w:rsidR="00602151" w:rsidRPr="00032514">
        <w:rPr>
          <w:lang w:val="fr-FR"/>
        </w:rPr>
        <w:t> :</w:t>
      </w:r>
    </w:p>
    <w:p w:rsidR="002A4295" w:rsidRPr="00032514" w:rsidRDefault="005D1EF1" w:rsidP="00B03505">
      <w:pPr>
        <w:pStyle w:val="ListParagraph"/>
        <w:numPr>
          <w:ilvl w:val="0"/>
          <w:numId w:val="15"/>
        </w:numPr>
        <w:ind w:left="1134" w:right="0" w:hanging="567"/>
      </w:pPr>
      <w:r w:rsidRPr="00032514">
        <w:t>Mme</w:t>
      </w:r>
      <w:r w:rsidR="00AD2673" w:rsidRPr="00032514">
        <w:t> </w:t>
      </w:r>
      <w:r w:rsidRPr="00032514">
        <w:t>Tatiana</w:t>
      </w:r>
      <w:r w:rsidR="007919D2" w:rsidRPr="00032514">
        <w:t> </w:t>
      </w:r>
      <w:proofErr w:type="spellStart"/>
      <w:r w:rsidRPr="00032514">
        <w:t>Vasileva</w:t>
      </w:r>
      <w:proofErr w:type="spellEnd"/>
      <w:r w:rsidR="00695EDC">
        <w:t> </w:t>
      </w:r>
      <w:r w:rsidRPr="00032514">
        <w:t>(</w:t>
      </w:r>
      <w:r w:rsidR="00661259">
        <w:t>CACEEC</w:t>
      </w:r>
      <w:r w:rsidRPr="00032514">
        <w:t>);</w:t>
      </w:r>
    </w:p>
    <w:p w:rsidR="002A4295" w:rsidRPr="00032514" w:rsidRDefault="005D1EF1" w:rsidP="00B03505">
      <w:pPr>
        <w:pStyle w:val="ListParagraph"/>
        <w:numPr>
          <w:ilvl w:val="0"/>
          <w:numId w:val="15"/>
        </w:numPr>
        <w:ind w:left="1134" w:right="0" w:hanging="567"/>
      </w:pPr>
      <w:r w:rsidRPr="00032514">
        <w:t>Mme</w:t>
      </w:r>
      <w:r w:rsidR="00AD2673" w:rsidRPr="00032514">
        <w:t> </w:t>
      </w:r>
      <w:r w:rsidRPr="00032514">
        <w:t>Maria</w:t>
      </w:r>
      <w:r w:rsidR="007919D2" w:rsidRPr="00032514">
        <w:t> </w:t>
      </w:r>
      <w:proofErr w:type="spellStart"/>
      <w:r w:rsidRPr="00032514">
        <w:t>Vicien</w:t>
      </w:r>
      <w:r w:rsidR="00DD3051" w:rsidRPr="00032514">
        <w:noBreakHyphen/>
      </w:r>
      <w:r w:rsidRPr="00032514">
        <w:t>Milburn</w:t>
      </w:r>
      <w:proofErr w:type="spellEnd"/>
      <w:r w:rsidRPr="00032514">
        <w:t xml:space="preserve"> (groupe des pays d</w:t>
      </w:r>
      <w:r w:rsidR="00602151" w:rsidRPr="00032514">
        <w:t>’</w:t>
      </w:r>
      <w:r w:rsidRPr="00032514">
        <w:t>Amérique latine et des Caraïbes);</w:t>
      </w:r>
    </w:p>
    <w:p w:rsidR="002A4295" w:rsidRPr="00032514" w:rsidRDefault="005D1EF1" w:rsidP="00B03505">
      <w:pPr>
        <w:pStyle w:val="ListParagraph"/>
        <w:numPr>
          <w:ilvl w:val="0"/>
          <w:numId w:val="15"/>
        </w:numPr>
        <w:ind w:left="1134" w:right="0" w:hanging="567"/>
      </w:pPr>
      <w:r w:rsidRPr="00032514">
        <w:t>M.</w:t>
      </w:r>
      <w:r w:rsidR="00AD2673" w:rsidRPr="00032514">
        <w:t> </w:t>
      </w:r>
      <w:r w:rsidRPr="00032514">
        <w:t>Mukesh</w:t>
      </w:r>
      <w:r w:rsidR="00661259">
        <w:t> </w:t>
      </w:r>
      <w:proofErr w:type="spellStart"/>
      <w:r w:rsidRPr="00032514">
        <w:t>Arya</w:t>
      </w:r>
      <w:proofErr w:type="spellEnd"/>
      <w:r w:rsidRPr="00032514">
        <w:t xml:space="preserve"> (groupe des pays d</w:t>
      </w:r>
      <w:r w:rsidR="00602151" w:rsidRPr="00032514">
        <w:t>’</w:t>
      </w:r>
      <w:r w:rsidRPr="00032514">
        <w:t>Asie et du Pacifique</w:t>
      </w:r>
      <w:proofErr w:type="gramStart"/>
      <w:r w:rsidRPr="00032514">
        <w:t xml:space="preserve">); </w:t>
      </w:r>
      <w:r w:rsidR="00AD2673" w:rsidRPr="00032514">
        <w:t xml:space="preserve"> </w:t>
      </w:r>
      <w:r w:rsidRPr="00032514">
        <w:t>et</w:t>
      </w:r>
      <w:proofErr w:type="gramEnd"/>
    </w:p>
    <w:p w:rsidR="002A4295" w:rsidRPr="00032514" w:rsidRDefault="005D1EF1" w:rsidP="00B03505">
      <w:pPr>
        <w:pStyle w:val="ListParagraph"/>
        <w:numPr>
          <w:ilvl w:val="0"/>
          <w:numId w:val="15"/>
        </w:numPr>
        <w:spacing w:after="240"/>
        <w:ind w:left="1134" w:right="0" w:hanging="567"/>
      </w:pPr>
      <w:r w:rsidRPr="00032514">
        <w:t>M.</w:t>
      </w:r>
      <w:r w:rsidR="00AD2673" w:rsidRPr="00032514">
        <w:t> </w:t>
      </w:r>
      <w:r w:rsidRPr="00032514">
        <w:t>Zhang</w:t>
      </w:r>
      <w:r w:rsidR="00661259">
        <w:t> </w:t>
      </w:r>
      <w:r w:rsidRPr="00032514">
        <w:t>Long (Chine).</w:t>
      </w:r>
    </w:p>
    <w:p w:rsidR="002A4295" w:rsidRPr="00032514" w:rsidRDefault="005D1EF1" w:rsidP="00B03505">
      <w:pPr>
        <w:pStyle w:val="Heading4"/>
      </w:pPr>
      <w:r w:rsidRPr="00032514">
        <w:t>Méthode de travail</w:t>
      </w:r>
    </w:p>
    <w:p w:rsidR="002A4295" w:rsidRPr="00032514" w:rsidRDefault="005D1EF1" w:rsidP="007919D2">
      <w:pPr>
        <w:pStyle w:val="ONUMFS"/>
        <w:rPr>
          <w:lang w:val="fr-FR"/>
        </w:rPr>
      </w:pPr>
      <w:r w:rsidRPr="00032514">
        <w:rPr>
          <w:lang w:val="fr-FR"/>
        </w:rPr>
        <w:t>L</w:t>
      </w:r>
      <w:r w:rsidR="00602151" w:rsidRPr="00032514">
        <w:rPr>
          <w:lang w:val="fr-FR"/>
        </w:rPr>
        <w:t>’</w:t>
      </w:r>
      <w:r w:rsidRPr="00032514">
        <w:rPr>
          <w:lang w:val="fr-FR"/>
        </w:rPr>
        <w:t>OCIS fournit des avis dans le cadre de son action auprès du Directeur général</w:t>
      </w:r>
      <w:r w:rsidR="000D6F60" w:rsidRPr="00032514">
        <w:rPr>
          <w:lang w:val="fr-FR"/>
        </w:rPr>
        <w:t>, du personnel du Secrétariat et d</w:t>
      </w:r>
      <w:r w:rsidRPr="00032514">
        <w:rPr>
          <w:lang w:val="fr-FR"/>
        </w:rPr>
        <w:t>u vérificateur externe des comptes, principalement sur la base des rapports et des renseignements qui lui sont fourn</w:t>
      </w:r>
      <w:r w:rsidR="00700708" w:rsidRPr="00032514">
        <w:rPr>
          <w:lang w:val="fr-FR"/>
        </w:rPr>
        <w:t>is.  Il</w:t>
      </w:r>
      <w:r w:rsidRPr="00032514">
        <w:rPr>
          <w:lang w:val="fr-FR"/>
        </w:rPr>
        <w:t xml:space="preserve"> procède également à des délibérations sur des questions pertinentes pour procéder à ses évaluations et adopter ses conclusions.</w:t>
      </w:r>
    </w:p>
    <w:p w:rsidR="002A4295" w:rsidRPr="00032514" w:rsidRDefault="000D6F60" w:rsidP="007919D2">
      <w:pPr>
        <w:pStyle w:val="ONUMFS"/>
        <w:rPr>
          <w:lang w:val="fr-FR"/>
        </w:rPr>
      </w:pPr>
      <w:r w:rsidRPr="00032514">
        <w:rPr>
          <w:lang w:val="fr-FR"/>
        </w:rPr>
        <w:t>Par voie de conséquence, à</w:t>
      </w:r>
      <w:r w:rsidR="005D1EF1" w:rsidRPr="00032514">
        <w:rPr>
          <w:lang w:val="fr-FR"/>
        </w:rPr>
        <w:t xml:space="preserve"> sa soixante</w:t>
      </w:r>
      <w:r w:rsidR="00DD3051" w:rsidRPr="00032514">
        <w:rPr>
          <w:lang w:val="fr-FR"/>
        </w:rPr>
        <w:noBreakHyphen/>
      </w:r>
      <w:r w:rsidR="005D1EF1" w:rsidRPr="00032514">
        <w:rPr>
          <w:lang w:val="fr-FR"/>
        </w:rPr>
        <w:t>huit</w:t>
      </w:r>
      <w:r w:rsidR="00602151" w:rsidRPr="00032514">
        <w:rPr>
          <w:lang w:val="fr-FR"/>
        </w:rPr>
        <w:t>ième session</w:t>
      </w:r>
      <w:r w:rsidR="005D1EF1" w:rsidRPr="00032514">
        <w:rPr>
          <w:lang w:val="fr-FR"/>
        </w:rPr>
        <w:t xml:space="preserve">, le Secrétariat a </w:t>
      </w:r>
      <w:r w:rsidR="00695EDC">
        <w:rPr>
          <w:lang w:val="fr-FR"/>
        </w:rPr>
        <w:t>fourni</w:t>
      </w:r>
      <w:r w:rsidR="005D1EF1" w:rsidRPr="00032514">
        <w:rPr>
          <w:lang w:val="fr-FR"/>
        </w:rPr>
        <w:t xml:space="preserve"> à l</w:t>
      </w:r>
      <w:r w:rsidR="00602151" w:rsidRPr="00032514">
        <w:rPr>
          <w:lang w:val="fr-FR"/>
        </w:rPr>
        <w:t>’</w:t>
      </w:r>
      <w:r w:rsidR="005D1EF1" w:rsidRPr="00032514">
        <w:rPr>
          <w:lang w:val="fr-FR"/>
        </w:rPr>
        <w:t xml:space="preserve">OCIS une </w:t>
      </w:r>
      <w:r w:rsidR="00695EDC">
        <w:rPr>
          <w:lang w:val="fr-FR"/>
        </w:rPr>
        <w:t>présenta</w:t>
      </w:r>
      <w:r w:rsidR="005D1EF1" w:rsidRPr="00032514">
        <w:rPr>
          <w:lang w:val="fr-FR"/>
        </w:rPr>
        <w:t>tion structurée et complète de l</w:t>
      </w:r>
      <w:r w:rsidR="00602151" w:rsidRPr="00032514">
        <w:rPr>
          <w:lang w:val="fr-FR"/>
        </w:rPr>
        <w:t>’</w:t>
      </w:r>
      <w:r w:rsidR="005D1EF1" w:rsidRPr="00032514">
        <w:rPr>
          <w:lang w:val="fr-FR"/>
        </w:rPr>
        <w:t>OMPI</w:t>
      </w:r>
      <w:r w:rsidR="00695EDC">
        <w:rPr>
          <w:lang w:val="fr-FR"/>
        </w:rPr>
        <w:t>.</w:t>
      </w:r>
      <w:r w:rsidR="005D1EF1" w:rsidRPr="00032514">
        <w:rPr>
          <w:lang w:val="fr-FR"/>
        </w:rPr>
        <w:t xml:space="preserve"> </w:t>
      </w:r>
      <w:r w:rsidR="00695EDC">
        <w:rPr>
          <w:lang w:val="fr-FR"/>
        </w:rPr>
        <w:t xml:space="preserve"> L</w:t>
      </w:r>
      <w:r w:rsidR="005D1EF1" w:rsidRPr="00032514">
        <w:rPr>
          <w:lang w:val="fr-FR"/>
        </w:rPr>
        <w:t>e Directeur général</w:t>
      </w:r>
      <w:r w:rsidR="00695EDC">
        <w:rPr>
          <w:lang w:val="fr-FR"/>
        </w:rPr>
        <w:t xml:space="preserve"> a présenté une</w:t>
      </w:r>
      <w:r w:rsidR="005D1EF1" w:rsidRPr="00032514">
        <w:rPr>
          <w:lang w:val="fr-FR"/>
        </w:rPr>
        <w:t xml:space="preserve"> vue d</w:t>
      </w:r>
      <w:r w:rsidR="00602151" w:rsidRPr="00032514">
        <w:rPr>
          <w:lang w:val="fr-FR"/>
        </w:rPr>
        <w:t>’</w:t>
      </w:r>
      <w:r w:rsidR="005D1EF1" w:rsidRPr="00032514">
        <w:rPr>
          <w:lang w:val="fr-FR"/>
        </w:rPr>
        <w:t xml:space="preserve">ensemble </w:t>
      </w:r>
      <w:r w:rsidR="00695EDC">
        <w:rPr>
          <w:lang w:val="fr-FR"/>
        </w:rPr>
        <w:t xml:space="preserve">de l’Organisation et de ses objectifs stratégiques.  Une présentation générale des secteurs suivants a également été fournie : le </w:t>
      </w:r>
      <w:r w:rsidR="005D1EF1" w:rsidRPr="00032514">
        <w:rPr>
          <w:lang w:val="fr-FR"/>
        </w:rPr>
        <w:t xml:space="preserve">Secteur administration, finances et gestion, </w:t>
      </w:r>
      <w:r w:rsidR="00695EDC">
        <w:rPr>
          <w:lang w:val="fr-FR"/>
        </w:rPr>
        <w:t>le</w:t>
      </w:r>
      <w:r w:rsidR="005D1EF1" w:rsidRPr="00032514">
        <w:rPr>
          <w:lang w:val="fr-FR"/>
        </w:rPr>
        <w:t xml:space="preserve"> Secteur des brevets et de la technologie, </w:t>
      </w:r>
      <w:r w:rsidR="00695EDC">
        <w:rPr>
          <w:lang w:val="fr-FR"/>
        </w:rPr>
        <w:t>le</w:t>
      </w:r>
      <w:r w:rsidR="005D1EF1" w:rsidRPr="00032514">
        <w:rPr>
          <w:lang w:val="fr-FR"/>
        </w:rPr>
        <w:t xml:space="preserve"> Secteur des marques et des dessins et modèles, la Division de la supervision interne, </w:t>
      </w:r>
      <w:r w:rsidR="00695EDC">
        <w:rPr>
          <w:lang w:val="fr-FR"/>
        </w:rPr>
        <w:t>le</w:t>
      </w:r>
      <w:r w:rsidR="005D1EF1" w:rsidRPr="00032514">
        <w:rPr>
          <w:lang w:val="fr-FR"/>
        </w:rPr>
        <w:t xml:space="preserve"> Département de la gestion des ressources humaines, </w:t>
      </w:r>
      <w:r w:rsidR="00695EDC">
        <w:rPr>
          <w:lang w:val="fr-FR"/>
        </w:rPr>
        <w:t>le</w:t>
      </w:r>
      <w:r w:rsidR="00A801F5" w:rsidRPr="00032514">
        <w:rPr>
          <w:lang w:val="fr-FR"/>
        </w:rPr>
        <w:t xml:space="preserve"> Bureau de la c</w:t>
      </w:r>
      <w:r w:rsidR="005D1EF1" w:rsidRPr="00032514">
        <w:rPr>
          <w:lang w:val="fr-FR"/>
        </w:rPr>
        <w:t xml:space="preserve">onseillère juridique et </w:t>
      </w:r>
      <w:r w:rsidR="00695EDC">
        <w:rPr>
          <w:lang w:val="fr-FR"/>
        </w:rPr>
        <w:t>le</w:t>
      </w:r>
      <w:r w:rsidR="005D1EF1" w:rsidRPr="00032514">
        <w:rPr>
          <w:lang w:val="fr-FR"/>
        </w:rPr>
        <w:t xml:space="preserve"> Bureau de la déontologie de l</w:t>
      </w:r>
      <w:r w:rsidR="00602151" w:rsidRPr="00032514">
        <w:rPr>
          <w:lang w:val="fr-FR"/>
        </w:rPr>
        <w:t>’</w:t>
      </w:r>
      <w:r w:rsidR="005D1EF1" w:rsidRPr="00032514">
        <w:rPr>
          <w:lang w:val="fr-FR"/>
        </w:rPr>
        <w:t>OMPI</w:t>
      </w:r>
      <w:r w:rsidR="00DC5592" w:rsidRPr="00032514">
        <w:rPr>
          <w:lang w:val="fr-FR"/>
        </w:rPr>
        <w:t xml:space="preserve">. </w:t>
      </w:r>
      <w:r w:rsidR="005D1EF1" w:rsidRPr="00032514">
        <w:rPr>
          <w:lang w:val="fr-FR"/>
        </w:rPr>
        <w:t xml:space="preserve"> L</w:t>
      </w:r>
      <w:r w:rsidR="00602151" w:rsidRPr="00032514">
        <w:rPr>
          <w:lang w:val="fr-FR"/>
        </w:rPr>
        <w:t>’</w:t>
      </w:r>
      <w:r w:rsidR="005D1EF1" w:rsidRPr="00032514">
        <w:rPr>
          <w:lang w:val="fr-FR"/>
        </w:rPr>
        <w:t>OCIS s</w:t>
      </w:r>
      <w:r w:rsidR="00602151" w:rsidRPr="00032514">
        <w:rPr>
          <w:lang w:val="fr-FR"/>
        </w:rPr>
        <w:t>’</w:t>
      </w:r>
      <w:r w:rsidR="005D1EF1" w:rsidRPr="00032514">
        <w:rPr>
          <w:lang w:val="fr-FR"/>
        </w:rPr>
        <w:t>est aussi réuni avec le</w:t>
      </w:r>
      <w:r w:rsidRPr="00032514">
        <w:rPr>
          <w:lang w:val="fr-FR"/>
        </w:rPr>
        <w:t xml:space="preserve"> président </w:t>
      </w:r>
      <w:r w:rsidR="005D1EF1" w:rsidRPr="00032514">
        <w:rPr>
          <w:lang w:val="fr-FR"/>
        </w:rPr>
        <w:t>de l</w:t>
      </w:r>
      <w:r w:rsidR="00602151" w:rsidRPr="00032514">
        <w:rPr>
          <w:lang w:val="fr-FR"/>
        </w:rPr>
        <w:t>’</w:t>
      </w:r>
      <w:r w:rsidR="005D1EF1" w:rsidRPr="00032514">
        <w:rPr>
          <w:lang w:val="fr-FR"/>
        </w:rPr>
        <w:t xml:space="preserve">Assemblée générale et </w:t>
      </w:r>
      <w:r w:rsidRPr="00032514">
        <w:rPr>
          <w:lang w:val="fr-FR"/>
        </w:rPr>
        <w:t xml:space="preserve">le président </w:t>
      </w:r>
      <w:r w:rsidR="005D1EF1" w:rsidRPr="00032514">
        <w:rPr>
          <w:lang w:val="fr-FR"/>
        </w:rPr>
        <w:t>du Comité de coordination de l</w:t>
      </w:r>
      <w:r w:rsidR="00602151" w:rsidRPr="00032514">
        <w:rPr>
          <w:lang w:val="fr-FR"/>
        </w:rPr>
        <w:t>’</w:t>
      </w:r>
      <w:r w:rsidR="005D1EF1" w:rsidRPr="00032514">
        <w:rPr>
          <w:lang w:val="fr-FR"/>
        </w:rPr>
        <w:t>OMPI.</w:t>
      </w:r>
    </w:p>
    <w:p w:rsidR="002A4295" w:rsidRPr="00032514" w:rsidRDefault="005D1EF1" w:rsidP="00B03505">
      <w:pPr>
        <w:pStyle w:val="Heading4"/>
      </w:pPr>
      <w:r w:rsidRPr="00032514">
        <w:t>Auto</w:t>
      </w:r>
      <w:r w:rsidR="00DD3051" w:rsidRPr="00032514">
        <w:noBreakHyphen/>
      </w:r>
      <w:r w:rsidRPr="00032514">
        <w:t>évaluation de l</w:t>
      </w:r>
      <w:r w:rsidR="00602151" w:rsidRPr="00032514">
        <w:t>’</w:t>
      </w:r>
      <w:r w:rsidRPr="00032514">
        <w:t>OCIS</w:t>
      </w:r>
    </w:p>
    <w:p w:rsidR="002A4295" w:rsidRPr="00032514" w:rsidRDefault="005D1EF1" w:rsidP="007919D2">
      <w:pPr>
        <w:pStyle w:val="ONUMFS"/>
        <w:rPr>
          <w:lang w:val="fr-FR"/>
        </w:rPr>
      </w:pPr>
      <w:r w:rsidRPr="00032514">
        <w:rPr>
          <w:lang w:val="fr-FR"/>
        </w:rPr>
        <w:t>À sa soixante</w:t>
      </w:r>
      <w:r w:rsidR="00DD3051" w:rsidRPr="00032514">
        <w:rPr>
          <w:lang w:val="fr-FR"/>
        </w:rPr>
        <w:noBreakHyphen/>
      </w:r>
      <w:r w:rsidRPr="00032514">
        <w:rPr>
          <w:lang w:val="fr-FR"/>
        </w:rPr>
        <w:t>sept</w:t>
      </w:r>
      <w:r w:rsidR="00602151" w:rsidRPr="00032514">
        <w:rPr>
          <w:lang w:val="fr-FR"/>
        </w:rPr>
        <w:t>ième session</w:t>
      </w:r>
      <w:r w:rsidRPr="00032514">
        <w:rPr>
          <w:lang w:val="fr-FR"/>
        </w:rPr>
        <w:t>, l</w:t>
      </w:r>
      <w:r w:rsidR="00602151" w:rsidRPr="00032514">
        <w:rPr>
          <w:lang w:val="fr-FR"/>
        </w:rPr>
        <w:t>’</w:t>
      </w:r>
      <w:r w:rsidRPr="00032514">
        <w:rPr>
          <w:lang w:val="fr-FR"/>
        </w:rPr>
        <w:t>OCIS a procédé, conformément à son mandat, à une auto</w:t>
      </w:r>
      <w:r w:rsidR="00DD3051" w:rsidRPr="00032514">
        <w:rPr>
          <w:lang w:val="fr-FR"/>
        </w:rPr>
        <w:noBreakHyphen/>
      </w:r>
      <w:r w:rsidRPr="00032514">
        <w:rPr>
          <w:lang w:val="fr-FR"/>
        </w:rPr>
        <w:t>évaluation de ses activités en ce qui concerne</w:t>
      </w:r>
      <w:r w:rsidR="00602151" w:rsidRPr="00032514">
        <w:rPr>
          <w:lang w:val="fr-FR"/>
        </w:rPr>
        <w:t> :</w:t>
      </w:r>
      <w:r w:rsidRPr="00032514">
        <w:rPr>
          <w:lang w:val="fr-FR"/>
        </w:rPr>
        <w:t xml:space="preserve"> i)</w:t>
      </w:r>
      <w:r w:rsidR="00AD2673" w:rsidRPr="00032514">
        <w:rPr>
          <w:lang w:val="fr-FR"/>
        </w:rPr>
        <w:t> </w:t>
      </w:r>
      <w:r w:rsidRPr="00032514">
        <w:rPr>
          <w:lang w:val="fr-FR"/>
        </w:rPr>
        <w:t xml:space="preserve">les rôles, les responsabilités et la composition de </w:t>
      </w:r>
      <w:proofErr w:type="gramStart"/>
      <w:r w:rsidRPr="00032514">
        <w:rPr>
          <w:lang w:val="fr-FR"/>
        </w:rPr>
        <w:t>l</w:t>
      </w:r>
      <w:r w:rsidR="00602151" w:rsidRPr="00032514">
        <w:rPr>
          <w:lang w:val="fr-FR"/>
        </w:rPr>
        <w:t>’</w:t>
      </w:r>
      <w:r w:rsidRPr="00032514">
        <w:rPr>
          <w:lang w:val="fr-FR"/>
        </w:rPr>
        <w:t xml:space="preserve">Organe; </w:t>
      </w:r>
      <w:r w:rsidR="00AD2673" w:rsidRPr="00032514">
        <w:rPr>
          <w:lang w:val="fr-FR"/>
        </w:rPr>
        <w:t xml:space="preserve"> </w:t>
      </w:r>
      <w:r w:rsidRPr="00032514">
        <w:rPr>
          <w:lang w:val="fr-FR"/>
        </w:rPr>
        <w:t>ii</w:t>
      </w:r>
      <w:proofErr w:type="gramEnd"/>
      <w:r w:rsidRPr="00032514">
        <w:rPr>
          <w:lang w:val="fr-FR"/>
        </w:rPr>
        <w:t>)</w:t>
      </w:r>
      <w:r w:rsidR="00AD2673" w:rsidRPr="00032514">
        <w:rPr>
          <w:lang w:val="fr-FR"/>
        </w:rPr>
        <w:t> </w:t>
      </w:r>
      <w:r w:rsidRPr="00032514">
        <w:rPr>
          <w:lang w:val="fr-FR"/>
        </w:rPr>
        <w:t xml:space="preserve">son fonctionnement; </w:t>
      </w:r>
      <w:r w:rsidR="00AD2673" w:rsidRPr="00032514">
        <w:rPr>
          <w:lang w:val="fr-FR"/>
        </w:rPr>
        <w:t xml:space="preserve"> </w:t>
      </w:r>
      <w:r w:rsidRPr="00032514">
        <w:rPr>
          <w:lang w:val="fr-FR"/>
        </w:rPr>
        <w:t>et iii)</w:t>
      </w:r>
      <w:r w:rsidR="00AD2673" w:rsidRPr="00032514">
        <w:rPr>
          <w:lang w:val="fr-FR"/>
        </w:rPr>
        <w:t> </w:t>
      </w:r>
      <w:r w:rsidRPr="00032514">
        <w:rPr>
          <w:lang w:val="fr-FR"/>
        </w:rPr>
        <w:t>le champ d</w:t>
      </w:r>
      <w:r w:rsidR="00602151" w:rsidRPr="00032514">
        <w:rPr>
          <w:lang w:val="fr-FR"/>
        </w:rPr>
        <w:t>’</w:t>
      </w:r>
      <w:r w:rsidRPr="00032514">
        <w:rPr>
          <w:lang w:val="fr-FR"/>
        </w:rPr>
        <w:t>application en ce qui concerne a)</w:t>
      </w:r>
      <w:r w:rsidR="00DC5592" w:rsidRPr="00032514">
        <w:rPr>
          <w:lang w:val="fr-FR"/>
        </w:rPr>
        <w:t> </w:t>
      </w:r>
      <w:r w:rsidRPr="00032514">
        <w:rPr>
          <w:lang w:val="fr-FR"/>
        </w:rPr>
        <w:t>l</w:t>
      </w:r>
      <w:r w:rsidR="00602151" w:rsidRPr="00032514">
        <w:rPr>
          <w:lang w:val="fr-FR"/>
        </w:rPr>
        <w:t>’</w:t>
      </w:r>
      <w:r w:rsidRPr="00032514">
        <w:rPr>
          <w:lang w:val="fr-FR"/>
        </w:rPr>
        <w:t xml:space="preserve">information financière; </w:t>
      </w:r>
      <w:r w:rsidR="00AD2673" w:rsidRPr="00032514">
        <w:rPr>
          <w:lang w:val="fr-FR"/>
        </w:rPr>
        <w:t xml:space="preserve"> </w:t>
      </w:r>
      <w:r w:rsidRPr="00032514">
        <w:rPr>
          <w:lang w:val="fr-FR"/>
        </w:rPr>
        <w:t>b)</w:t>
      </w:r>
      <w:r w:rsidR="00AD2673" w:rsidRPr="00032514">
        <w:rPr>
          <w:lang w:val="fr-FR"/>
        </w:rPr>
        <w:t> </w:t>
      </w:r>
      <w:r w:rsidRPr="00032514">
        <w:rPr>
          <w:lang w:val="fr-FR"/>
        </w:rPr>
        <w:t xml:space="preserve">la gestion des risques et le contrôle interne; </w:t>
      </w:r>
      <w:r w:rsidR="00AD2673" w:rsidRPr="00032514">
        <w:rPr>
          <w:lang w:val="fr-FR"/>
        </w:rPr>
        <w:t xml:space="preserve"> </w:t>
      </w:r>
      <w:r w:rsidRPr="00032514">
        <w:rPr>
          <w:lang w:val="fr-FR"/>
        </w:rPr>
        <w:t>c)</w:t>
      </w:r>
      <w:r w:rsidR="00AD2673" w:rsidRPr="00032514">
        <w:rPr>
          <w:lang w:val="fr-FR"/>
        </w:rPr>
        <w:t> </w:t>
      </w:r>
      <w:r w:rsidRPr="00032514">
        <w:rPr>
          <w:lang w:val="fr-FR"/>
        </w:rPr>
        <w:t xml:space="preserve">la vérification externe des comptes; </w:t>
      </w:r>
      <w:r w:rsidR="00AD2673" w:rsidRPr="00032514">
        <w:rPr>
          <w:lang w:val="fr-FR"/>
        </w:rPr>
        <w:t xml:space="preserve"> </w:t>
      </w:r>
      <w:r w:rsidRPr="00032514">
        <w:rPr>
          <w:lang w:val="fr-FR"/>
        </w:rPr>
        <w:t>d)</w:t>
      </w:r>
      <w:r w:rsidR="00AD2673" w:rsidRPr="00032514">
        <w:rPr>
          <w:lang w:val="fr-FR"/>
        </w:rPr>
        <w:t> </w:t>
      </w:r>
      <w:r w:rsidRPr="00032514">
        <w:rPr>
          <w:lang w:val="fr-FR"/>
        </w:rPr>
        <w:t xml:space="preserve">la supervision interne; </w:t>
      </w:r>
      <w:r w:rsidR="00AD2673" w:rsidRPr="00032514">
        <w:rPr>
          <w:lang w:val="fr-FR"/>
        </w:rPr>
        <w:t xml:space="preserve"> </w:t>
      </w:r>
      <w:r w:rsidRPr="00032514">
        <w:rPr>
          <w:lang w:val="fr-FR"/>
        </w:rPr>
        <w:t>et e)</w:t>
      </w:r>
      <w:r w:rsidR="00AD2673" w:rsidRPr="00032514">
        <w:rPr>
          <w:lang w:val="fr-FR"/>
        </w:rPr>
        <w:t> </w:t>
      </w:r>
      <w:r w:rsidRPr="00032514">
        <w:rPr>
          <w:lang w:val="fr-FR"/>
        </w:rPr>
        <w:t>la déontolog</w:t>
      </w:r>
      <w:r w:rsidR="00700708" w:rsidRPr="00032514">
        <w:rPr>
          <w:lang w:val="fr-FR"/>
        </w:rPr>
        <w:t>ie.  L’e</w:t>
      </w:r>
      <w:r w:rsidRPr="00032514">
        <w:rPr>
          <w:lang w:val="fr-FR"/>
        </w:rPr>
        <w:t>xercice d</w:t>
      </w:r>
      <w:r w:rsidR="00602151" w:rsidRPr="00032514">
        <w:rPr>
          <w:lang w:val="fr-FR"/>
        </w:rPr>
        <w:t>’</w:t>
      </w:r>
      <w:r w:rsidRPr="00032514">
        <w:rPr>
          <w:lang w:val="fr-FR"/>
        </w:rPr>
        <w:t>auto</w:t>
      </w:r>
      <w:r w:rsidR="00DD3051" w:rsidRPr="00032514">
        <w:rPr>
          <w:lang w:val="fr-FR"/>
        </w:rPr>
        <w:noBreakHyphen/>
      </w:r>
      <w:r w:rsidRPr="00032514">
        <w:rPr>
          <w:lang w:val="fr-FR"/>
        </w:rPr>
        <w:t xml:space="preserve">évaluation a </w:t>
      </w:r>
      <w:r w:rsidR="000D6F60" w:rsidRPr="00032514">
        <w:rPr>
          <w:lang w:val="fr-FR"/>
        </w:rPr>
        <w:t xml:space="preserve">également </w:t>
      </w:r>
      <w:r w:rsidRPr="00032514">
        <w:rPr>
          <w:lang w:val="fr-FR"/>
        </w:rPr>
        <w:t>mis en évidence certains aspects, tels que la nécessité permanente de revoir le mandat de l</w:t>
      </w:r>
      <w:r w:rsidR="00602151" w:rsidRPr="00032514">
        <w:rPr>
          <w:lang w:val="fr-FR"/>
        </w:rPr>
        <w:t>’</w:t>
      </w:r>
      <w:r w:rsidR="00DD3051" w:rsidRPr="00032514">
        <w:rPr>
          <w:lang w:val="fr-FR"/>
        </w:rPr>
        <w:t>OCIS</w:t>
      </w:r>
      <w:r w:rsidRPr="00032514">
        <w:rPr>
          <w:lang w:val="fr-FR"/>
        </w:rPr>
        <w:t>.</w:t>
      </w:r>
    </w:p>
    <w:p w:rsidR="00985EA8" w:rsidRPr="00032514" w:rsidRDefault="005D1EF1" w:rsidP="00B9570D">
      <w:pPr>
        <w:pStyle w:val="ONUMFS"/>
        <w:rPr>
          <w:lang w:val="fr-FR"/>
        </w:rPr>
      </w:pPr>
      <w:r w:rsidRPr="00032514">
        <w:rPr>
          <w:lang w:val="fr-FR"/>
        </w:rPr>
        <w:t>L</w:t>
      </w:r>
      <w:r w:rsidR="00602151" w:rsidRPr="00032514">
        <w:rPr>
          <w:lang w:val="fr-FR"/>
        </w:rPr>
        <w:t>’</w:t>
      </w:r>
      <w:r w:rsidRPr="00032514">
        <w:rPr>
          <w:lang w:val="fr-FR"/>
        </w:rPr>
        <w:t xml:space="preserve">Organe a </w:t>
      </w:r>
      <w:r w:rsidR="000D6F60" w:rsidRPr="00032514">
        <w:rPr>
          <w:lang w:val="fr-FR"/>
        </w:rPr>
        <w:t>fait le point sur s</w:t>
      </w:r>
      <w:r w:rsidRPr="00032514">
        <w:rPr>
          <w:lang w:val="fr-FR"/>
        </w:rPr>
        <w:t>es contributions, en s</w:t>
      </w:r>
      <w:r w:rsidR="00602151" w:rsidRPr="00032514">
        <w:rPr>
          <w:lang w:val="fr-FR"/>
        </w:rPr>
        <w:t>’</w:t>
      </w:r>
      <w:r w:rsidRPr="00032514">
        <w:rPr>
          <w:lang w:val="fr-FR"/>
        </w:rPr>
        <w:t xml:space="preserve">appuyant notamment sur les rapports annuels </w:t>
      </w:r>
      <w:r w:rsidR="00C70381" w:rsidRPr="00032514">
        <w:rPr>
          <w:lang w:val="fr-FR"/>
        </w:rPr>
        <w:t>de 2019</w:t>
      </w:r>
      <w:r w:rsidRPr="00032514">
        <w:rPr>
          <w:lang w:val="fr-FR"/>
        </w:rPr>
        <w:t xml:space="preserve">, 2020 et 2021 et les rapports de session </w:t>
      </w:r>
      <w:r w:rsidR="00C70381" w:rsidRPr="00032514">
        <w:rPr>
          <w:lang w:val="fr-FR"/>
        </w:rPr>
        <w:t>de 2022</w:t>
      </w:r>
      <w:r w:rsidRPr="00032514">
        <w:rPr>
          <w:lang w:val="fr-FR"/>
        </w:rPr>
        <w:t>.  Pour résumer, l</w:t>
      </w:r>
      <w:r w:rsidR="00602151" w:rsidRPr="00032514">
        <w:rPr>
          <w:lang w:val="fr-FR"/>
        </w:rPr>
        <w:t>’</w:t>
      </w:r>
      <w:r w:rsidRPr="00032514">
        <w:rPr>
          <w:lang w:val="fr-FR"/>
        </w:rPr>
        <w:t xml:space="preserve">OCIS a contribué </w:t>
      </w:r>
      <w:r w:rsidR="00DC5592" w:rsidRPr="00032514">
        <w:rPr>
          <w:lang w:val="fr-FR"/>
        </w:rPr>
        <w:t>i) </w:t>
      </w:r>
      <w:r w:rsidRPr="00032514">
        <w:rPr>
          <w:lang w:val="fr-FR"/>
        </w:rPr>
        <w:t>au renforcement du cadre de gestion des risques à l</w:t>
      </w:r>
      <w:r w:rsidR="00602151" w:rsidRPr="00032514">
        <w:rPr>
          <w:lang w:val="fr-FR"/>
        </w:rPr>
        <w:t>’</w:t>
      </w:r>
      <w:r w:rsidRPr="00032514">
        <w:rPr>
          <w:lang w:val="fr-FR"/>
        </w:rPr>
        <w:t xml:space="preserve">OMPI, </w:t>
      </w:r>
      <w:r w:rsidR="00602151" w:rsidRPr="00032514">
        <w:rPr>
          <w:lang w:val="fr-FR"/>
        </w:rPr>
        <w:t>y compris</w:t>
      </w:r>
      <w:r w:rsidRPr="00032514">
        <w:rPr>
          <w:lang w:val="fr-FR"/>
        </w:rPr>
        <w:t xml:space="preserve"> l</w:t>
      </w:r>
      <w:r w:rsidR="00602151" w:rsidRPr="00032514">
        <w:rPr>
          <w:lang w:val="fr-FR"/>
        </w:rPr>
        <w:t>’</w:t>
      </w:r>
      <w:r w:rsidRPr="00032514">
        <w:rPr>
          <w:lang w:val="fr-FR"/>
        </w:rPr>
        <w:t>adoption d</w:t>
      </w:r>
      <w:r w:rsidR="00602151" w:rsidRPr="00032514">
        <w:rPr>
          <w:lang w:val="fr-FR"/>
        </w:rPr>
        <w:t>’</w:t>
      </w:r>
      <w:r w:rsidRPr="00032514">
        <w:rPr>
          <w:lang w:val="fr-FR"/>
        </w:rPr>
        <w:t>une déclaration actualisée relative au risque accepté;  ii)</w:t>
      </w:r>
      <w:r w:rsidR="00AD2673" w:rsidRPr="00032514">
        <w:rPr>
          <w:lang w:val="fr-FR"/>
        </w:rPr>
        <w:t> </w:t>
      </w:r>
      <w:r w:rsidRPr="00032514">
        <w:rPr>
          <w:lang w:val="fr-FR"/>
        </w:rPr>
        <w:t>à l</w:t>
      </w:r>
      <w:r w:rsidR="00602151" w:rsidRPr="00032514">
        <w:rPr>
          <w:lang w:val="fr-FR"/>
        </w:rPr>
        <w:t>’</w:t>
      </w:r>
      <w:r w:rsidRPr="00032514">
        <w:rPr>
          <w:lang w:val="fr-FR"/>
        </w:rPr>
        <w:t xml:space="preserve">amélioration du système de suivi des recommandations en matière de supervision, </w:t>
      </w:r>
      <w:r w:rsidR="00602151" w:rsidRPr="00032514">
        <w:rPr>
          <w:lang w:val="fr-FR"/>
        </w:rPr>
        <w:t>y compris</w:t>
      </w:r>
      <w:r w:rsidRPr="00032514">
        <w:rPr>
          <w:lang w:val="fr-FR"/>
        </w:rPr>
        <w:t xml:space="preserve"> les recommandations du Corps commun d</w:t>
      </w:r>
      <w:r w:rsidR="00602151" w:rsidRPr="00032514">
        <w:rPr>
          <w:lang w:val="fr-FR"/>
        </w:rPr>
        <w:t>’</w:t>
      </w:r>
      <w:r w:rsidRPr="00032514">
        <w:rPr>
          <w:lang w:val="fr-FR"/>
        </w:rPr>
        <w:t>inspection (CCI);  iii)</w:t>
      </w:r>
      <w:r w:rsidR="00AD2673" w:rsidRPr="00032514">
        <w:rPr>
          <w:lang w:val="fr-FR"/>
        </w:rPr>
        <w:t> </w:t>
      </w:r>
      <w:r w:rsidRPr="00032514">
        <w:rPr>
          <w:lang w:val="fr-FR"/>
        </w:rPr>
        <w:t>à la mise en place d</w:t>
      </w:r>
      <w:r w:rsidR="00602151" w:rsidRPr="00032514">
        <w:rPr>
          <w:lang w:val="fr-FR"/>
        </w:rPr>
        <w:t>’</w:t>
      </w:r>
      <w:r w:rsidRPr="00032514">
        <w:rPr>
          <w:lang w:val="fr-FR"/>
        </w:rPr>
        <w:t>un bureau de la déontologie pleinement opérationnel;  iv)</w:t>
      </w:r>
      <w:r w:rsidR="00AD2673" w:rsidRPr="00032514">
        <w:rPr>
          <w:lang w:val="fr-FR"/>
        </w:rPr>
        <w:t> </w:t>
      </w:r>
      <w:r w:rsidRPr="00032514">
        <w:rPr>
          <w:lang w:val="fr-FR"/>
        </w:rPr>
        <w:t>à la promotion de la transparence grâce à la publication des rapports du médiateur;  et v)</w:t>
      </w:r>
      <w:r w:rsidR="00AD2673" w:rsidRPr="00032514">
        <w:rPr>
          <w:lang w:val="fr-FR"/>
        </w:rPr>
        <w:t> </w:t>
      </w:r>
      <w:r w:rsidRPr="00032514">
        <w:rPr>
          <w:lang w:val="fr-FR"/>
        </w:rPr>
        <w:t>au renforcement du dialogue avec l</w:t>
      </w:r>
      <w:r w:rsidR="00602151" w:rsidRPr="00032514">
        <w:rPr>
          <w:lang w:val="fr-FR"/>
        </w:rPr>
        <w:t>’</w:t>
      </w:r>
      <w:r w:rsidRPr="00032514">
        <w:rPr>
          <w:lang w:val="fr-FR"/>
        </w:rPr>
        <w:t>Administrati</w:t>
      </w:r>
      <w:r w:rsidR="00700708" w:rsidRPr="00032514">
        <w:rPr>
          <w:lang w:val="fr-FR"/>
        </w:rPr>
        <w:t>on.  En</w:t>
      </w:r>
      <w:r w:rsidRPr="00032514">
        <w:rPr>
          <w:lang w:val="fr-FR"/>
        </w:rPr>
        <w:t xml:space="preserve"> outre, l</w:t>
      </w:r>
      <w:r w:rsidR="00602151" w:rsidRPr="00032514">
        <w:rPr>
          <w:lang w:val="fr-FR"/>
        </w:rPr>
        <w:t>’</w:t>
      </w:r>
      <w:r w:rsidRPr="00032514">
        <w:rPr>
          <w:lang w:val="fr-FR"/>
        </w:rPr>
        <w:t>OCIS a fourni des conseils en vue i)</w:t>
      </w:r>
      <w:r w:rsidR="00DC5592" w:rsidRPr="00032514">
        <w:rPr>
          <w:lang w:val="fr-FR"/>
        </w:rPr>
        <w:t> </w:t>
      </w:r>
      <w:r w:rsidRPr="00032514">
        <w:rPr>
          <w:lang w:val="fr-FR"/>
        </w:rPr>
        <w:t>de veiller à ce que le programme de travail en matière de supervision interne soit mieux aligné sur le Plan stratégique à moyen terme;  ii)</w:t>
      </w:r>
      <w:r w:rsidR="00AD2673" w:rsidRPr="00032514">
        <w:rPr>
          <w:lang w:val="fr-FR"/>
        </w:rPr>
        <w:t> </w:t>
      </w:r>
      <w:r w:rsidRPr="00032514">
        <w:rPr>
          <w:lang w:val="fr-FR"/>
        </w:rPr>
        <w:t>de favoriser le passage à des évaluations plus stratégiques et effectuées au niveau de l</w:t>
      </w:r>
      <w:r w:rsidR="00602151" w:rsidRPr="00032514">
        <w:rPr>
          <w:lang w:val="fr-FR"/>
        </w:rPr>
        <w:t>’</w:t>
      </w:r>
      <w:r w:rsidRPr="00032514">
        <w:rPr>
          <w:lang w:val="fr-FR"/>
        </w:rPr>
        <w:t xml:space="preserve">Organisation; </w:t>
      </w:r>
      <w:r w:rsidR="00AD2673" w:rsidRPr="00032514">
        <w:rPr>
          <w:lang w:val="fr-FR"/>
        </w:rPr>
        <w:t xml:space="preserve"> </w:t>
      </w:r>
      <w:r w:rsidRPr="00032514">
        <w:rPr>
          <w:lang w:val="fr-FR"/>
        </w:rPr>
        <w:t>iii)</w:t>
      </w:r>
      <w:r w:rsidR="00AD2673" w:rsidRPr="00032514">
        <w:rPr>
          <w:lang w:val="fr-FR"/>
        </w:rPr>
        <w:t> </w:t>
      </w:r>
      <w:r w:rsidRPr="00032514">
        <w:rPr>
          <w:lang w:val="fr-FR"/>
        </w:rPr>
        <w:t>d</w:t>
      </w:r>
      <w:r w:rsidR="00602151" w:rsidRPr="00032514">
        <w:rPr>
          <w:lang w:val="fr-FR"/>
        </w:rPr>
        <w:t>’</w:t>
      </w:r>
      <w:r w:rsidRPr="00032514">
        <w:rPr>
          <w:lang w:val="fr-FR"/>
        </w:rPr>
        <w:t>améliorer les audits des offices en allant au</w:t>
      </w:r>
      <w:r w:rsidR="00DD3051" w:rsidRPr="00032514">
        <w:rPr>
          <w:lang w:val="fr-FR"/>
        </w:rPr>
        <w:noBreakHyphen/>
      </w:r>
      <w:r w:rsidRPr="00032514">
        <w:rPr>
          <w:lang w:val="fr-FR"/>
        </w:rPr>
        <w:t>delà de la conformité financière et administrative et en incorporant l</w:t>
      </w:r>
      <w:r w:rsidR="00602151" w:rsidRPr="00032514">
        <w:rPr>
          <w:lang w:val="fr-FR"/>
        </w:rPr>
        <w:t>’</w:t>
      </w:r>
      <w:r w:rsidRPr="00032514">
        <w:rPr>
          <w:lang w:val="fr-FR"/>
        </w:rPr>
        <w:t xml:space="preserve">examen des résultats; </w:t>
      </w:r>
      <w:r w:rsidR="00AD2673" w:rsidRPr="00032514">
        <w:rPr>
          <w:lang w:val="fr-FR"/>
        </w:rPr>
        <w:t xml:space="preserve"> </w:t>
      </w:r>
      <w:r w:rsidRPr="00032514">
        <w:rPr>
          <w:lang w:val="fr-FR"/>
        </w:rPr>
        <w:t>et iv)</w:t>
      </w:r>
      <w:r w:rsidR="00AD2673" w:rsidRPr="00032514">
        <w:rPr>
          <w:lang w:val="fr-FR"/>
        </w:rPr>
        <w:t> </w:t>
      </w:r>
      <w:r w:rsidRPr="00032514">
        <w:rPr>
          <w:lang w:val="fr-FR"/>
        </w:rPr>
        <w:t>de renforcer le processus d</w:t>
      </w:r>
      <w:r w:rsidR="00602151" w:rsidRPr="00032514">
        <w:rPr>
          <w:lang w:val="fr-FR"/>
        </w:rPr>
        <w:t>’</w:t>
      </w:r>
      <w:r w:rsidRPr="00032514">
        <w:rPr>
          <w:lang w:val="fr-FR"/>
        </w:rPr>
        <w:t>audit externe en veillant à ce que la planification, la performance et l</w:t>
      </w:r>
      <w:r w:rsidR="00602151" w:rsidRPr="00032514">
        <w:rPr>
          <w:lang w:val="fr-FR"/>
        </w:rPr>
        <w:t>’</w:t>
      </w:r>
      <w:r w:rsidRPr="00032514">
        <w:rPr>
          <w:lang w:val="fr-FR"/>
        </w:rPr>
        <w:t>établissement de rapports correspondent pleinement au mandat de vérification externe des compt</w:t>
      </w:r>
      <w:r w:rsidR="00700708" w:rsidRPr="00032514">
        <w:rPr>
          <w:lang w:val="fr-FR"/>
        </w:rPr>
        <w:t>es.  Le</w:t>
      </w:r>
      <w:r w:rsidR="000D6F60" w:rsidRPr="00032514">
        <w:rPr>
          <w:lang w:val="fr-FR"/>
        </w:rPr>
        <w:t>s membres ont estimé qu</w:t>
      </w:r>
      <w:r w:rsidR="00602151" w:rsidRPr="00032514">
        <w:rPr>
          <w:lang w:val="fr-FR"/>
        </w:rPr>
        <w:t>’</w:t>
      </w:r>
      <w:r w:rsidR="000D6F60" w:rsidRPr="00032514">
        <w:rPr>
          <w:lang w:val="fr-FR"/>
        </w:rPr>
        <w:t>ils s</w:t>
      </w:r>
      <w:r w:rsidR="00602151" w:rsidRPr="00032514">
        <w:rPr>
          <w:lang w:val="fr-FR"/>
        </w:rPr>
        <w:t>’</w:t>
      </w:r>
      <w:r w:rsidR="000D6F60" w:rsidRPr="00032514">
        <w:rPr>
          <w:lang w:val="fr-FR"/>
        </w:rPr>
        <w:t>étaient acquittés efficacement de leur mandat.</w:t>
      </w:r>
    </w:p>
    <w:p w:rsidR="002A4295" w:rsidRPr="00032514" w:rsidRDefault="005D1EF1" w:rsidP="00695EDC">
      <w:pPr>
        <w:pStyle w:val="Heading4"/>
        <w:keepNext/>
        <w:rPr>
          <w:iCs/>
        </w:rPr>
      </w:pPr>
      <w:r w:rsidRPr="00032514">
        <w:lastRenderedPageBreak/>
        <w:t>Mandat de l</w:t>
      </w:r>
      <w:r w:rsidR="00602151" w:rsidRPr="00032514">
        <w:t>’</w:t>
      </w:r>
      <w:r w:rsidRPr="00032514">
        <w:t>OCIS</w:t>
      </w:r>
    </w:p>
    <w:p w:rsidR="000D6F60" w:rsidRPr="00032514" w:rsidRDefault="00C70381" w:rsidP="00B9570D">
      <w:pPr>
        <w:pStyle w:val="ONUMFS"/>
        <w:rPr>
          <w:lang w:val="fr-FR"/>
        </w:rPr>
      </w:pPr>
      <w:r w:rsidRPr="00032514">
        <w:rPr>
          <w:lang w:val="fr-FR"/>
        </w:rPr>
        <w:t>En 2022</w:t>
      </w:r>
      <w:r w:rsidR="005D1EF1" w:rsidRPr="00032514">
        <w:rPr>
          <w:lang w:val="fr-FR"/>
        </w:rPr>
        <w:t>, les précédents membres de l</w:t>
      </w:r>
      <w:r w:rsidR="00602151" w:rsidRPr="00032514">
        <w:rPr>
          <w:lang w:val="fr-FR"/>
        </w:rPr>
        <w:t>’</w:t>
      </w:r>
      <w:r w:rsidR="005D1EF1" w:rsidRPr="00032514">
        <w:rPr>
          <w:lang w:val="fr-FR"/>
        </w:rPr>
        <w:t>OCIS avaient examiné les modifications qu</w:t>
      </w:r>
      <w:r w:rsidR="00602151" w:rsidRPr="00032514">
        <w:rPr>
          <w:lang w:val="fr-FR"/>
        </w:rPr>
        <w:t>’</w:t>
      </w:r>
      <w:r w:rsidR="005D1EF1" w:rsidRPr="00032514">
        <w:rPr>
          <w:lang w:val="fr-FR"/>
        </w:rPr>
        <w:t>il était proposé d</w:t>
      </w:r>
      <w:r w:rsidR="00602151" w:rsidRPr="00032514">
        <w:rPr>
          <w:lang w:val="fr-FR"/>
        </w:rPr>
        <w:t>’</w:t>
      </w:r>
      <w:r w:rsidR="005D1EF1" w:rsidRPr="00032514">
        <w:rPr>
          <w:lang w:val="fr-FR"/>
        </w:rPr>
        <w:t>apporter au mandat de l</w:t>
      </w:r>
      <w:r w:rsidR="00602151" w:rsidRPr="00032514">
        <w:rPr>
          <w:lang w:val="fr-FR"/>
        </w:rPr>
        <w:t>’</w:t>
      </w:r>
      <w:r w:rsidR="005D1EF1" w:rsidRPr="00032514">
        <w:rPr>
          <w:lang w:val="fr-FR"/>
        </w:rPr>
        <w:t>OCIS afin de refléter les recommandations</w:t>
      </w:r>
      <w:r w:rsidRPr="00032514">
        <w:rPr>
          <w:lang w:val="fr-FR"/>
        </w:rPr>
        <w:t xml:space="preserve"> du CCI</w:t>
      </w:r>
      <w:r w:rsidR="005D1EF1" w:rsidRPr="00032514">
        <w:rPr>
          <w:lang w:val="fr-FR"/>
        </w:rPr>
        <w:t xml:space="preserve">, les pratiques en évolution au sein du système des </w:t>
      </w:r>
      <w:r w:rsidR="00602151" w:rsidRPr="00032514">
        <w:rPr>
          <w:lang w:val="fr-FR"/>
        </w:rPr>
        <w:t>Nations Unies</w:t>
      </w:r>
      <w:r w:rsidR="005D1EF1" w:rsidRPr="00032514">
        <w:rPr>
          <w:lang w:val="fr-FR"/>
        </w:rPr>
        <w:t xml:space="preserve"> et la propre expérience de l</w:t>
      </w:r>
      <w:r w:rsidR="00602151" w:rsidRPr="00032514">
        <w:rPr>
          <w:lang w:val="fr-FR"/>
        </w:rPr>
        <w:t>’</w:t>
      </w:r>
      <w:r w:rsidR="005D1EF1" w:rsidRPr="00032514">
        <w:rPr>
          <w:lang w:val="fr-FR"/>
        </w:rPr>
        <w:t>O</w:t>
      </w:r>
      <w:r w:rsidR="00700708" w:rsidRPr="00032514">
        <w:rPr>
          <w:lang w:val="fr-FR"/>
        </w:rPr>
        <w:t>CIS.  De</w:t>
      </w:r>
      <w:r w:rsidR="005D1EF1" w:rsidRPr="00032514">
        <w:rPr>
          <w:lang w:val="fr-FR"/>
        </w:rPr>
        <w:t xml:space="preserve">s points avaient été examinés avec le Secrétariat et un </w:t>
      </w:r>
      <w:r w:rsidR="00B9570D" w:rsidRPr="00032514">
        <w:rPr>
          <w:lang w:val="fr-FR"/>
        </w:rPr>
        <w:t xml:space="preserve">premier </w:t>
      </w:r>
      <w:r w:rsidR="005D1EF1" w:rsidRPr="00032514">
        <w:rPr>
          <w:lang w:val="fr-FR"/>
        </w:rPr>
        <w:t>projet avait été partagé de manière informelle avec les coordonnateurs des group</w:t>
      </w:r>
      <w:r w:rsidR="00700708" w:rsidRPr="00032514">
        <w:rPr>
          <w:lang w:val="fr-FR"/>
        </w:rPr>
        <w:t xml:space="preserve">es.  À </w:t>
      </w:r>
      <w:r w:rsidR="000D6F60" w:rsidRPr="00032514">
        <w:rPr>
          <w:lang w:val="fr-FR"/>
        </w:rPr>
        <w:t>la soixante</w:t>
      </w:r>
      <w:r w:rsidR="00DD3051" w:rsidRPr="00032514">
        <w:rPr>
          <w:lang w:val="fr-FR"/>
        </w:rPr>
        <w:noBreakHyphen/>
      </w:r>
      <w:r w:rsidR="000D6F60" w:rsidRPr="00032514">
        <w:rPr>
          <w:lang w:val="fr-FR"/>
        </w:rPr>
        <w:t>huit</w:t>
      </w:r>
      <w:r w:rsidR="00602151" w:rsidRPr="00032514">
        <w:rPr>
          <w:lang w:val="fr-FR"/>
        </w:rPr>
        <w:t>ième session</w:t>
      </w:r>
      <w:r w:rsidR="000D6F60" w:rsidRPr="00032514">
        <w:rPr>
          <w:lang w:val="fr-FR"/>
        </w:rPr>
        <w:t>, l</w:t>
      </w:r>
      <w:r w:rsidR="00602151" w:rsidRPr="00032514">
        <w:rPr>
          <w:lang w:val="fr-FR"/>
        </w:rPr>
        <w:t>’</w:t>
      </w:r>
      <w:r w:rsidR="000D6F60" w:rsidRPr="00032514">
        <w:rPr>
          <w:lang w:val="fr-FR"/>
        </w:rPr>
        <w:t>OCIS s</w:t>
      </w:r>
      <w:r w:rsidR="00602151" w:rsidRPr="00032514">
        <w:rPr>
          <w:lang w:val="fr-FR"/>
        </w:rPr>
        <w:t>’</w:t>
      </w:r>
      <w:r w:rsidR="000D6F60" w:rsidRPr="00032514">
        <w:rPr>
          <w:lang w:val="fr-FR"/>
        </w:rPr>
        <w:t>est saisi de cette question en instance, a délibéré sur chaque point et est parvenu à un consensus, en tenant compte des commentaires du Secrétariat et de la première</w:t>
      </w:r>
      <w:r w:rsidR="00695EDC">
        <w:rPr>
          <w:lang w:val="fr-FR"/>
        </w:rPr>
        <w:t> </w:t>
      </w:r>
      <w:r w:rsidR="000D6F60" w:rsidRPr="00032514">
        <w:rPr>
          <w:lang w:val="fr-FR"/>
        </w:rPr>
        <w:t>série d</w:t>
      </w:r>
      <w:r w:rsidR="00602151" w:rsidRPr="00032514">
        <w:rPr>
          <w:lang w:val="fr-FR"/>
        </w:rPr>
        <w:t>’</w:t>
      </w:r>
      <w:r w:rsidR="000D6F60" w:rsidRPr="00032514">
        <w:rPr>
          <w:lang w:val="fr-FR"/>
        </w:rPr>
        <w:t>observations formulées par les coordonnateurs des group</w:t>
      </w:r>
      <w:r w:rsidR="00700708" w:rsidRPr="00032514">
        <w:rPr>
          <w:lang w:val="fr-FR"/>
        </w:rPr>
        <w:t xml:space="preserve">es.  </w:t>
      </w:r>
      <w:r w:rsidR="00695EDC">
        <w:rPr>
          <w:lang w:val="fr-FR"/>
        </w:rPr>
        <w:t>Un</w:t>
      </w:r>
      <w:r w:rsidR="000D6F60" w:rsidRPr="00032514">
        <w:rPr>
          <w:lang w:val="fr-FR"/>
        </w:rPr>
        <w:t xml:space="preserve"> projet révisé a été présenté aux coordonnateurs des groupes pour qu</w:t>
      </w:r>
      <w:r w:rsidR="00602151" w:rsidRPr="00032514">
        <w:rPr>
          <w:lang w:val="fr-FR"/>
        </w:rPr>
        <w:t>’</w:t>
      </w:r>
      <w:r w:rsidR="000D6F60" w:rsidRPr="00032514">
        <w:rPr>
          <w:lang w:val="fr-FR"/>
        </w:rPr>
        <w:t>ils formulent des observatio</w:t>
      </w:r>
      <w:r w:rsidR="00700708" w:rsidRPr="00032514">
        <w:rPr>
          <w:lang w:val="fr-FR"/>
        </w:rPr>
        <w:t xml:space="preserve">ns.  </w:t>
      </w:r>
      <w:r w:rsidR="00695EDC">
        <w:rPr>
          <w:lang w:val="fr-FR"/>
        </w:rPr>
        <w:t>Le</w:t>
      </w:r>
      <w:r w:rsidR="000D6F60" w:rsidRPr="00032514">
        <w:rPr>
          <w:lang w:val="fr-FR"/>
        </w:rPr>
        <w:t xml:space="preserve"> projet final sera présenté à la trente</w:t>
      </w:r>
      <w:r w:rsidR="00DD3051" w:rsidRPr="00032514">
        <w:rPr>
          <w:lang w:val="fr-FR"/>
        </w:rPr>
        <w:noBreakHyphen/>
      </w:r>
      <w:r w:rsidR="000D6F60" w:rsidRPr="00032514">
        <w:rPr>
          <w:lang w:val="fr-FR"/>
        </w:rPr>
        <w:t>six</w:t>
      </w:r>
      <w:r w:rsidR="00602151" w:rsidRPr="00032514">
        <w:rPr>
          <w:lang w:val="fr-FR"/>
        </w:rPr>
        <w:t>ième session</w:t>
      </w:r>
      <w:r w:rsidR="00695EDC">
        <w:rPr>
          <w:lang w:val="fr-FR"/>
        </w:rPr>
        <w:t xml:space="preserve"> du PBC</w:t>
      </w:r>
      <w:r w:rsidR="000D6F60" w:rsidRPr="00032514">
        <w:rPr>
          <w:lang w:val="fr-FR"/>
        </w:rPr>
        <w:t>.</w:t>
      </w:r>
    </w:p>
    <w:p w:rsidR="002A4295" w:rsidRPr="00032514" w:rsidRDefault="00B03505" w:rsidP="000D6F60">
      <w:pPr>
        <w:pStyle w:val="Heading1"/>
      </w:pPr>
      <w:bookmarkStart w:id="10" w:name="_Toc136879781"/>
      <w:r w:rsidRPr="00032514">
        <w:t>Questions examinées et analysées</w:t>
      </w:r>
      <w:bookmarkEnd w:id="10"/>
    </w:p>
    <w:p w:rsidR="002A4295" w:rsidRPr="00032514" w:rsidRDefault="005D1EF1" w:rsidP="00B03505">
      <w:pPr>
        <w:pStyle w:val="Heading3"/>
      </w:pPr>
      <w:bookmarkStart w:id="11" w:name="_Toc136879782"/>
      <w:r w:rsidRPr="00032514">
        <w:t>Supervision interne</w:t>
      </w:r>
      <w:bookmarkEnd w:id="11"/>
    </w:p>
    <w:p w:rsidR="002A4295" w:rsidRPr="00032514" w:rsidRDefault="000D6F60" w:rsidP="00B03505">
      <w:pPr>
        <w:pStyle w:val="Heading4"/>
      </w:pPr>
      <w:r w:rsidRPr="00032514">
        <w:t>Plan de supervision interne</w:t>
      </w:r>
    </w:p>
    <w:p w:rsidR="002A4295" w:rsidRPr="00032514" w:rsidRDefault="005D1EF1" w:rsidP="007919D2">
      <w:pPr>
        <w:pStyle w:val="ONUMFS"/>
        <w:rPr>
          <w:lang w:val="fr-FR"/>
        </w:rPr>
      </w:pPr>
      <w:r w:rsidRPr="00032514">
        <w:rPr>
          <w:lang w:val="fr-FR"/>
        </w:rPr>
        <w:t>L</w:t>
      </w:r>
      <w:r w:rsidR="00602151" w:rsidRPr="00032514">
        <w:rPr>
          <w:lang w:val="fr-FR"/>
        </w:rPr>
        <w:t>’</w:t>
      </w:r>
      <w:r w:rsidRPr="00032514">
        <w:rPr>
          <w:lang w:val="fr-FR"/>
        </w:rPr>
        <w:t xml:space="preserve">Organe a examiné la mise en œuvre du programme de travail annuel en matière de supervision </w:t>
      </w:r>
      <w:r w:rsidR="00C70381" w:rsidRPr="00032514">
        <w:rPr>
          <w:lang w:val="fr-FR"/>
        </w:rPr>
        <w:t>pour 2022</w:t>
      </w:r>
      <w:r w:rsidRPr="00032514">
        <w:rPr>
          <w:lang w:val="fr-FR"/>
        </w:rPr>
        <w:t>, sur la base des rapports d</w:t>
      </w:r>
      <w:r w:rsidR="00602151" w:rsidRPr="00032514">
        <w:rPr>
          <w:lang w:val="fr-FR"/>
        </w:rPr>
        <w:t>’</w:t>
      </w:r>
      <w:r w:rsidRPr="00032514">
        <w:rPr>
          <w:lang w:val="fr-FR"/>
        </w:rPr>
        <w:t>activité trimestriels de</w:t>
      </w:r>
      <w:r w:rsidR="00C70381" w:rsidRPr="00032514">
        <w:rPr>
          <w:lang w:val="fr-FR"/>
        </w:rPr>
        <w:t xml:space="preserve"> la DSI</w:t>
      </w:r>
      <w:r w:rsidRPr="00032514">
        <w:rPr>
          <w:lang w:val="fr-FR"/>
        </w:rPr>
        <w:t xml:space="preserve"> soumis pour chaque sessi</w:t>
      </w:r>
      <w:r w:rsidR="00700708" w:rsidRPr="00032514">
        <w:rPr>
          <w:lang w:val="fr-FR"/>
        </w:rPr>
        <w:t>on.  En</w:t>
      </w:r>
      <w:r w:rsidRPr="00032514">
        <w:rPr>
          <w:lang w:val="fr-FR"/>
        </w:rPr>
        <w:t xml:space="preserve"> ce qui concerne le programme de travail annuel en matière de supervision pour 2023, l</w:t>
      </w:r>
      <w:r w:rsidR="00602151" w:rsidRPr="00032514">
        <w:rPr>
          <w:lang w:val="fr-FR"/>
        </w:rPr>
        <w:t>’</w:t>
      </w:r>
      <w:r w:rsidRPr="00032514">
        <w:rPr>
          <w:lang w:val="fr-FR"/>
        </w:rPr>
        <w:t>OCIS a estimé qu</w:t>
      </w:r>
      <w:r w:rsidR="00602151" w:rsidRPr="00032514">
        <w:rPr>
          <w:lang w:val="fr-FR"/>
        </w:rPr>
        <w:t>’</w:t>
      </w:r>
      <w:r w:rsidRPr="00032514">
        <w:rPr>
          <w:lang w:val="fr-FR"/>
        </w:rPr>
        <w:t>il était bien élaboré et a noté qu</w:t>
      </w:r>
      <w:r w:rsidR="00602151" w:rsidRPr="00032514">
        <w:rPr>
          <w:lang w:val="fr-FR"/>
        </w:rPr>
        <w:t>’</w:t>
      </w:r>
      <w:r w:rsidRPr="00032514">
        <w:rPr>
          <w:lang w:val="fr-FR"/>
        </w:rPr>
        <w:t>il était mieux aligné sur le Plan stratégique à moyen terme et que</w:t>
      </w:r>
      <w:r w:rsidR="00C70381" w:rsidRPr="00032514">
        <w:rPr>
          <w:lang w:val="fr-FR"/>
        </w:rPr>
        <w:t xml:space="preserve"> la DSI</w:t>
      </w:r>
      <w:r w:rsidRPr="00032514">
        <w:rPr>
          <w:lang w:val="fr-FR"/>
        </w:rPr>
        <w:t xml:space="preserve"> avait mené des consultations approfondies avant d</w:t>
      </w:r>
      <w:r w:rsidR="00602151" w:rsidRPr="00032514">
        <w:rPr>
          <w:lang w:val="fr-FR"/>
        </w:rPr>
        <w:t>’</w:t>
      </w:r>
      <w:r w:rsidRPr="00032514">
        <w:rPr>
          <w:lang w:val="fr-FR"/>
        </w:rPr>
        <w:t>élaborer le programme.</w:t>
      </w:r>
    </w:p>
    <w:p w:rsidR="002A4295" w:rsidRPr="00032514" w:rsidRDefault="005D1EF1" w:rsidP="00B03505">
      <w:pPr>
        <w:pStyle w:val="Heading4"/>
      </w:pPr>
      <w:r w:rsidRPr="00032514">
        <w:t>Audit interne</w:t>
      </w:r>
    </w:p>
    <w:p w:rsidR="002A4295" w:rsidRPr="00032514" w:rsidRDefault="005D1EF1" w:rsidP="007919D2">
      <w:pPr>
        <w:pStyle w:val="ONUMFS"/>
        <w:rPr>
          <w:lang w:val="fr-FR"/>
        </w:rPr>
      </w:pPr>
      <w:r w:rsidRPr="00032514">
        <w:rPr>
          <w:lang w:val="fr-FR"/>
        </w:rPr>
        <w:t>Au cours de la période considérée, l</w:t>
      </w:r>
      <w:r w:rsidR="00602151" w:rsidRPr="00032514">
        <w:rPr>
          <w:lang w:val="fr-FR"/>
        </w:rPr>
        <w:t>’</w:t>
      </w:r>
      <w:r w:rsidRPr="00032514">
        <w:rPr>
          <w:lang w:val="fr-FR"/>
        </w:rPr>
        <w:t>OCIS a examiné, conjointement avec</w:t>
      </w:r>
      <w:r w:rsidR="00C70381" w:rsidRPr="00032514">
        <w:rPr>
          <w:lang w:val="fr-FR"/>
        </w:rPr>
        <w:t xml:space="preserve"> la DSI</w:t>
      </w:r>
      <w:r w:rsidRPr="00032514">
        <w:rPr>
          <w:lang w:val="fr-FR"/>
        </w:rPr>
        <w:t xml:space="preserve"> et des membres de la direction, deux</w:t>
      </w:r>
      <w:r w:rsidR="00AD2673" w:rsidRPr="00032514">
        <w:rPr>
          <w:lang w:val="fr-FR"/>
        </w:rPr>
        <w:t> </w:t>
      </w:r>
      <w:r w:rsidRPr="00032514">
        <w:rPr>
          <w:lang w:val="fr-FR"/>
        </w:rPr>
        <w:t>rapports d</w:t>
      </w:r>
      <w:r w:rsidR="00602151" w:rsidRPr="00032514">
        <w:rPr>
          <w:lang w:val="fr-FR"/>
        </w:rPr>
        <w:t>’</w:t>
      </w:r>
      <w:r w:rsidRPr="00032514">
        <w:rPr>
          <w:lang w:val="fr-FR"/>
        </w:rPr>
        <w:t>audit et un rapport sur un audit et une évaluation combin</w:t>
      </w:r>
      <w:r w:rsidR="00700708" w:rsidRPr="00032514">
        <w:rPr>
          <w:lang w:val="fr-FR"/>
        </w:rPr>
        <w:t>és.  Ce</w:t>
      </w:r>
      <w:r w:rsidRPr="00032514">
        <w:rPr>
          <w:lang w:val="fr-FR"/>
        </w:rPr>
        <w:t>s rapports ont été publiés sous une forme non expurgée sur le site</w:t>
      </w:r>
      <w:r w:rsidR="00AD2673" w:rsidRPr="00032514">
        <w:rPr>
          <w:lang w:val="fr-FR"/>
        </w:rPr>
        <w:t> </w:t>
      </w:r>
      <w:r w:rsidRPr="00032514">
        <w:rPr>
          <w:lang w:val="fr-FR"/>
        </w:rPr>
        <w:t>Web de l</w:t>
      </w:r>
      <w:r w:rsidR="00602151" w:rsidRPr="00032514">
        <w:rPr>
          <w:lang w:val="fr-FR"/>
        </w:rPr>
        <w:t>’</w:t>
      </w:r>
      <w:r w:rsidRPr="00032514">
        <w:rPr>
          <w:lang w:val="fr-FR"/>
        </w:rPr>
        <w:t>OMPI, conformément à la Politique de</w:t>
      </w:r>
      <w:r w:rsidR="00C70381" w:rsidRPr="00032514">
        <w:rPr>
          <w:lang w:val="fr-FR"/>
        </w:rPr>
        <w:t xml:space="preserve"> la DSI</w:t>
      </w:r>
      <w:r w:rsidRPr="00032514">
        <w:rPr>
          <w:lang w:val="fr-FR"/>
        </w:rPr>
        <w:t xml:space="preserve"> en matière de publication des rapports (IOD/PP/2017).</w:t>
      </w:r>
    </w:p>
    <w:p w:rsidR="002A4295" w:rsidRPr="00032514" w:rsidRDefault="005D1EF1" w:rsidP="00B03505">
      <w:pPr>
        <w:pStyle w:val="ListParagraph"/>
        <w:numPr>
          <w:ilvl w:val="0"/>
          <w:numId w:val="17"/>
        </w:numPr>
        <w:spacing w:after="0"/>
        <w:ind w:left="1134" w:right="0" w:hanging="567"/>
      </w:pPr>
      <w:r w:rsidRPr="00032514">
        <w:t>Rapport d</w:t>
      </w:r>
      <w:r w:rsidR="00602151" w:rsidRPr="00032514">
        <w:t>’</w:t>
      </w:r>
      <w:r w:rsidRPr="00032514">
        <w:t>audit – Audit des prestataires individuels de services et des agences intérimaires (</w:t>
      </w:r>
      <w:r w:rsidR="003C03C6">
        <w:t>Référence : IA </w:t>
      </w:r>
      <w:r w:rsidRPr="00032514">
        <w:t>2022</w:t>
      </w:r>
      <w:r w:rsidR="00DD3051" w:rsidRPr="00032514">
        <w:noBreakHyphen/>
      </w:r>
      <w:r w:rsidRPr="00032514">
        <w:t>01)</w:t>
      </w:r>
    </w:p>
    <w:p w:rsidR="002A4295" w:rsidRPr="00032514" w:rsidRDefault="005D1EF1" w:rsidP="00B03505">
      <w:pPr>
        <w:pStyle w:val="ListParagraph"/>
        <w:numPr>
          <w:ilvl w:val="0"/>
          <w:numId w:val="17"/>
        </w:numPr>
        <w:spacing w:after="0"/>
        <w:ind w:left="1134" w:right="0" w:hanging="567"/>
      </w:pPr>
      <w:r w:rsidRPr="00032514">
        <w:t>Examen du Bureau de l</w:t>
      </w:r>
      <w:r w:rsidR="00602151" w:rsidRPr="00032514">
        <w:t>’</w:t>
      </w:r>
      <w:r w:rsidRPr="00032514">
        <w:t>OMPI au Japon (</w:t>
      </w:r>
      <w:r w:rsidR="003C03C6">
        <w:t xml:space="preserve">Référence : </w:t>
      </w:r>
      <w:r w:rsidRPr="00032514">
        <w:t>IA</w:t>
      </w:r>
      <w:r w:rsidR="003C03C6">
        <w:t> </w:t>
      </w:r>
      <w:r w:rsidRPr="00032514">
        <w:t>2022</w:t>
      </w:r>
      <w:r w:rsidR="00DD3051" w:rsidRPr="00032514">
        <w:noBreakHyphen/>
      </w:r>
      <w:r w:rsidRPr="00032514">
        <w:t>02)</w:t>
      </w:r>
    </w:p>
    <w:p w:rsidR="002A4295" w:rsidRPr="00032514" w:rsidRDefault="005D1EF1" w:rsidP="00B03505">
      <w:pPr>
        <w:pStyle w:val="ListParagraph"/>
        <w:numPr>
          <w:ilvl w:val="0"/>
          <w:numId w:val="17"/>
        </w:numPr>
        <w:spacing w:after="0"/>
        <w:ind w:left="1134" w:right="0" w:hanging="567"/>
      </w:pPr>
      <w:r w:rsidRPr="00032514">
        <w:rPr>
          <w:color w:val="000000" w:themeColor="text1"/>
        </w:rPr>
        <w:t>Rapport</w:t>
      </w:r>
      <w:r w:rsidR="00C70381" w:rsidRPr="00032514">
        <w:rPr>
          <w:color w:val="000000" w:themeColor="text1"/>
        </w:rPr>
        <w:t xml:space="preserve"> – </w:t>
      </w:r>
      <w:r w:rsidRPr="00032514">
        <w:rPr>
          <w:color w:val="000000" w:themeColor="text1"/>
        </w:rPr>
        <w:t>Audit et évalu</w:t>
      </w:r>
      <w:r w:rsidR="00A801F5" w:rsidRPr="00032514">
        <w:rPr>
          <w:color w:val="000000" w:themeColor="text1"/>
        </w:rPr>
        <w:t>ation combinés du Bureau de la c</w:t>
      </w:r>
      <w:r w:rsidRPr="00032514">
        <w:rPr>
          <w:color w:val="000000" w:themeColor="text1"/>
        </w:rPr>
        <w:t>onseillère juridique (Référence</w:t>
      </w:r>
      <w:r w:rsidR="00602151" w:rsidRPr="00032514">
        <w:rPr>
          <w:color w:val="000000" w:themeColor="text1"/>
        </w:rPr>
        <w:t> :</w:t>
      </w:r>
      <w:r w:rsidRPr="00032514">
        <w:rPr>
          <w:color w:val="000000" w:themeColor="text1"/>
        </w:rPr>
        <w:t xml:space="preserve"> IA</w:t>
      </w:r>
      <w:r w:rsidR="003C03C6">
        <w:rPr>
          <w:color w:val="000000" w:themeColor="text1"/>
        </w:rPr>
        <w:t> </w:t>
      </w:r>
      <w:r w:rsidRPr="00032514">
        <w:rPr>
          <w:color w:val="000000" w:themeColor="text1"/>
        </w:rPr>
        <w:t>2022</w:t>
      </w:r>
      <w:r w:rsidR="00DD3051" w:rsidRPr="00032514">
        <w:rPr>
          <w:color w:val="000000" w:themeColor="text1"/>
        </w:rPr>
        <w:noBreakHyphen/>
      </w:r>
      <w:r w:rsidRPr="00032514">
        <w:rPr>
          <w:color w:val="000000" w:themeColor="text1"/>
        </w:rPr>
        <w:t>04)</w:t>
      </w:r>
    </w:p>
    <w:p w:rsidR="002A4295" w:rsidRPr="00032514" w:rsidRDefault="00B03505" w:rsidP="00B03505">
      <w:pPr>
        <w:pStyle w:val="Heading4"/>
      </w:pPr>
      <w:r w:rsidRPr="00032514">
        <w:t>É</w:t>
      </w:r>
      <w:r w:rsidR="005D1EF1" w:rsidRPr="00032514">
        <w:t>valuation</w:t>
      </w:r>
    </w:p>
    <w:p w:rsidR="002A4295" w:rsidRPr="00032514" w:rsidRDefault="005D1EF1" w:rsidP="007919D2">
      <w:pPr>
        <w:pStyle w:val="ONUMFS"/>
        <w:rPr>
          <w:lang w:val="fr-FR"/>
        </w:rPr>
      </w:pPr>
      <w:r w:rsidRPr="00032514">
        <w:rPr>
          <w:lang w:val="fr-FR"/>
        </w:rPr>
        <w:t>Au cours de la période considérée, l</w:t>
      </w:r>
      <w:r w:rsidR="00602151" w:rsidRPr="00032514">
        <w:rPr>
          <w:lang w:val="fr-FR"/>
        </w:rPr>
        <w:t>’</w:t>
      </w:r>
      <w:r w:rsidRPr="00032514">
        <w:rPr>
          <w:lang w:val="fr-FR"/>
        </w:rPr>
        <w:t>OCIS a examiné, conjointement avec</w:t>
      </w:r>
      <w:r w:rsidR="00C70381" w:rsidRPr="00032514">
        <w:rPr>
          <w:lang w:val="fr-FR"/>
        </w:rPr>
        <w:t xml:space="preserve"> la DSI</w:t>
      </w:r>
      <w:r w:rsidRPr="00032514">
        <w:rPr>
          <w:lang w:val="fr-FR"/>
        </w:rPr>
        <w:t xml:space="preserve"> et des membres de la direction, un rapport d</w:t>
      </w:r>
      <w:r w:rsidR="00602151" w:rsidRPr="00032514">
        <w:rPr>
          <w:lang w:val="fr-FR"/>
        </w:rPr>
        <w:t>’</w:t>
      </w:r>
      <w:r w:rsidRPr="00032514">
        <w:rPr>
          <w:lang w:val="fr-FR"/>
        </w:rPr>
        <w:t>évaluation et un rapport consultatif</w:t>
      </w:r>
      <w:r w:rsidR="00602151" w:rsidRPr="00032514">
        <w:rPr>
          <w:lang w:val="fr-FR"/>
        </w:rPr>
        <w:t> :</w:t>
      </w:r>
    </w:p>
    <w:p w:rsidR="002A4295" w:rsidRPr="00032514" w:rsidRDefault="000D6F60" w:rsidP="00B03505">
      <w:pPr>
        <w:pStyle w:val="ListParagraph"/>
        <w:numPr>
          <w:ilvl w:val="0"/>
          <w:numId w:val="17"/>
        </w:numPr>
        <w:spacing w:after="0"/>
        <w:ind w:left="1134" w:right="0" w:hanging="567"/>
      </w:pPr>
      <w:r w:rsidRPr="00032514">
        <w:t>Examen de la méthode</w:t>
      </w:r>
      <w:r w:rsidR="005D1EF1" w:rsidRPr="00032514">
        <w:t xml:space="preserve"> de validation du Rapport sur la performance de l</w:t>
      </w:r>
      <w:r w:rsidR="00602151" w:rsidRPr="00032514">
        <w:t>’</w:t>
      </w:r>
      <w:r w:rsidR="005D1EF1" w:rsidRPr="00032514">
        <w:t>OMPI (Référence</w:t>
      </w:r>
      <w:r w:rsidR="00602151" w:rsidRPr="00032514">
        <w:t> :</w:t>
      </w:r>
      <w:r w:rsidR="005D1EF1" w:rsidRPr="00032514">
        <w:t xml:space="preserve"> EVAL</w:t>
      </w:r>
      <w:r w:rsidR="003C03C6">
        <w:t> </w:t>
      </w:r>
      <w:r w:rsidR="005D1EF1" w:rsidRPr="00032514">
        <w:t>2021</w:t>
      </w:r>
      <w:r w:rsidR="00DD3051" w:rsidRPr="00032514">
        <w:noBreakHyphen/>
      </w:r>
      <w:r w:rsidR="005D1EF1" w:rsidRPr="00032514">
        <w:t>06)</w:t>
      </w:r>
    </w:p>
    <w:p w:rsidR="002A4295" w:rsidRPr="00032514" w:rsidRDefault="005D1EF1" w:rsidP="00B03505">
      <w:pPr>
        <w:pStyle w:val="ListParagraph"/>
        <w:numPr>
          <w:ilvl w:val="0"/>
          <w:numId w:val="17"/>
        </w:numPr>
        <w:spacing w:after="0"/>
        <w:ind w:left="1134" w:right="0" w:hanging="567"/>
      </w:pPr>
      <w:r w:rsidRPr="00032514">
        <w:t>Rapport consultatif</w:t>
      </w:r>
      <w:r w:rsidR="00C70381" w:rsidRPr="00032514">
        <w:t xml:space="preserve"> – </w:t>
      </w:r>
      <w:r w:rsidRPr="00032514">
        <w:t>Recours aux sciences du comportement pour renforcer l</w:t>
      </w:r>
      <w:r w:rsidR="00602151" w:rsidRPr="00032514">
        <w:t>’</w:t>
      </w:r>
      <w:r w:rsidRPr="00032514">
        <w:t>application des recommandations issues de l</w:t>
      </w:r>
      <w:r w:rsidR="00602151" w:rsidRPr="00032514">
        <w:t>’</w:t>
      </w:r>
      <w:r w:rsidRPr="00032514">
        <w:t>évaluation dans les programmes consacrés à la propriété intellectuelle et au développement (Référence</w:t>
      </w:r>
      <w:r w:rsidR="00602151" w:rsidRPr="00032514">
        <w:t> :</w:t>
      </w:r>
      <w:r w:rsidR="003C03C6">
        <w:t> </w:t>
      </w:r>
      <w:r w:rsidRPr="00032514">
        <w:t>EVAL</w:t>
      </w:r>
      <w:r w:rsidR="003C03C6">
        <w:t> </w:t>
      </w:r>
      <w:r w:rsidRPr="00032514">
        <w:t>2022</w:t>
      </w:r>
      <w:r w:rsidR="00DD3051" w:rsidRPr="00032514">
        <w:noBreakHyphen/>
      </w:r>
      <w:r w:rsidRPr="00032514">
        <w:t>04)</w:t>
      </w:r>
    </w:p>
    <w:p w:rsidR="002A4295" w:rsidRPr="00032514" w:rsidRDefault="005D1EF1" w:rsidP="00B9570D">
      <w:pPr>
        <w:pStyle w:val="Heading4"/>
        <w:keepNext/>
      </w:pPr>
      <w:r w:rsidRPr="00032514">
        <w:lastRenderedPageBreak/>
        <w:t>Enquêtes</w:t>
      </w:r>
    </w:p>
    <w:p w:rsidR="002A4295" w:rsidRPr="00032514" w:rsidRDefault="005D1EF1" w:rsidP="007919D2">
      <w:pPr>
        <w:pStyle w:val="ONUMFS"/>
        <w:rPr>
          <w:lang w:val="fr-FR"/>
        </w:rPr>
      </w:pPr>
      <w:r w:rsidRPr="00032514">
        <w:rPr>
          <w:lang w:val="fr-FR"/>
        </w:rPr>
        <w:t>Conformément à la Charte de la supervision interne, l</w:t>
      </w:r>
      <w:r w:rsidR="00602151" w:rsidRPr="00032514">
        <w:rPr>
          <w:lang w:val="fr-FR"/>
        </w:rPr>
        <w:t>’</w:t>
      </w:r>
      <w:r w:rsidRPr="00032514">
        <w:rPr>
          <w:lang w:val="fr-FR"/>
        </w:rPr>
        <w:t>OCIS a été informé à chaque session de l</w:t>
      </w:r>
      <w:r w:rsidR="00602151" w:rsidRPr="00032514">
        <w:rPr>
          <w:lang w:val="fr-FR"/>
        </w:rPr>
        <w:t>’</w:t>
      </w:r>
      <w:r w:rsidRPr="00032514">
        <w:rPr>
          <w:lang w:val="fr-FR"/>
        </w:rPr>
        <w:t>état d</w:t>
      </w:r>
      <w:r w:rsidR="00602151" w:rsidRPr="00032514">
        <w:rPr>
          <w:lang w:val="fr-FR"/>
        </w:rPr>
        <w:t>’</w:t>
      </w:r>
      <w:r w:rsidRPr="00032514">
        <w:rPr>
          <w:lang w:val="fr-FR"/>
        </w:rPr>
        <w:t>avancement des enquêtes et de l</w:t>
      </w:r>
      <w:r w:rsidR="00602151" w:rsidRPr="00032514">
        <w:rPr>
          <w:lang w:val="fr-FR"/>
        </w:rPr>
        <w:t>’</w:t>
      </w:r>
      <w:r w:rsidRPr="00032514">
        <w:rPr>
          <w:lang w:val="fr-FR"/>
        </w:rPr>
        <w:t>évolution de la charge de travail, avec la répartition des plaintes reçues et des plaintes fondées par catégorie de fau</w:t>
      </w:r>
      <w:r w:rsidR="00700708" w:rsidRPr="00032514">
        <w:rPr>
          <w:lang w:val="fr-FR"/>
        </w:rPr>
        <w:t>te.  Da</w:t>
      </w:r>
      <w:r w:rsidRPr="00032514">
        <w:rPr>
          <w:lang w:val="fr-FR"/>
        </w:rPr>
        <w:t>ns tous les cas où</w:t>
      </w:r>
      <w:r w:rsidR="00C70381" w:rsidRPr="00032514">
        <w:rPr>
          <w:lang w:val="fr-FR"/>
        </w:rPr>
        <w:t xml:space="preserve"> la DSI</w:t>
      </w:r>
      <w:r w:rsidRPr="00032514">
        <w:rPr>
          <w:lang w:val="fr-FR"/>
        </w:rPr>
        <w:t xml:space="preserve"> pouvait se trouver en situation de conflit d</w:t>
      </w:r>
      <w:r w:rsidR="00602151" w:rsidRPr="00032514">
        <w:rPr>
          <w:lang w:val="fr-FR"/>
        </w:rPr>
        <w:t>’</w:t>
      </w:r>
      <w:r w:rsidRPr="00032514">
        <w:rPr>
          <w:lang w:val="fr-FR"/>
        </w:rPr>
        <w:t>intérêts, l</w:t>
      </w:r>
      <w:r w:rsidR="00602151" w:rsidRPr="00032514">
        <w:rPr>
          <w:lang w:val="fr-FR"/>
        </w:rPr>
        <w:t>’</w:t>
      </w:r>
      <w:r w:rsidRPr="00032514">
        <w:rPr>
          <w:lang w:val="fr-FR"/>
        </w:rPr>
        <w:t xml:space="preserve">OCIS a procédé à un examen approfondi du dossier et </w:t>
      </w:r>
      <w:r w:rsidR="000D6F60" w:rsidRPr="00032514">
        <w:rPr>
          <w:lang w:val="fr-FR"/>
        </w:rPr>
        <w:t xml:space="preserve">a fourni des conseils </w:t>
      </w:r>
      <w:r w:rsidRPr="00032514">
        <w:rPr>
          <w:lang w:val="fr-FR"/>
        </w:rPr>
        <w:t>en conséquence.</w:t>
      </w:r>
    </w:p>
    <w:p w:rsidR="002A4295" w:rsidRPr="00032514" w:rsidRDefault="005D1EF1" w:rsidP="007919D2">
      <w:pPr>
        <w:pStyle w:val="ONUMFS"/>
        <w:rPr>
          <w:lang w:val="fr-FR"/>
        </w:rPr>
      </w:pPr>
      <w:r w:rsidRPr="00032514">
        <w:rPr>
          <w:lang w:val="fr-FR"/>
        </w:rPr>
        <w:t>À la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xml:space="preserve"> de l</w:t>
      </w:r>
      <w:r w:rsidR="00602151" w:rsidRPr="00032514">
        <w:rPr>
          <w:lang w:val="fr-FR"/>
        </w:rPr>
        <w:t>’</w:t>
      </w:r>
      <w:r w:rsidRPr="00032514">
        <w:rPr>
          <w:lang w:val="fr-FR"/>
        </w:rPr>
        <w:t>Organe,</w:t>
      </w:r>
      <w:r w:rsidR="00C70381" w:rsidRPr="00032514">
        <w:rPr>
          <w:lang w:val="fr-FR"/>
        </w:rPr>
        <w:t xml:space="preserve"> la DSI</w:t>
      </w:r>
      <w:r w:rsidRPr="00032514">
        <w:rPr>
          <w:lang w:val="fr-FR"/>
        </w:rPr>
        <w:t xml:space="preserve"> a informé l</w:t>
      </w:r>
      <w:r w:rsidR="00602151" w:rsidRPr="00032514">
        <w:rPr>
          <w:lang w:val="fr-FR"/>
        </w:rPr>
        <w:t>’</w:t>
      </w:r>
      <w:r w:rsidRPr="00032514">
        <w:rPr>
          <w:lang w:val="fr-FR"/>
        </w:rPr>
        <w:t>OCIS qu</w:t>
      </w:r>
      <w:r w:rsidR="00602151" w:rsidRPr="00032514">
        <w:rPr>
          <w:lang w:val="fr-FR"/>
        </w:rPr>
        <w:t>’</w:t>
      </w:r>
      <w:r w:rsidRPr="00032514">
        <w:rPr>
          <w:lang w:val="fr-FR"/>
        </w:rPr>
        <w:t xml:space="preserve">au </w:t>
      </w:r>
      <w:r w:rsidR="00C70381" w:rsidRPr="00032514">
        <w:rPr>
          <w:lang w:val="fr-FR"/>
        </w:rPr>
        <w:t>9 mars 20</w:t>
      </w:r>
      <w:r w:rsidRPr="00032514">
        <w:rPr>
          <w:lang w:val="fr-FR"/>
        </w:rPr>
        <w:t>23, 23</w:t>
      </w:r>
      <w:r w:rsidR="007919D2" w:rsidRPr="00032514">
        <w:rPr>
          <w:lang w:val="fr-FR"/>
        </w:rPr>
        <w:t> </w:t>
      </w:r>
      <w:r w:rsidRPr="00032514">
        <w:rPr>
          <w:lang w:val="fr-FR"/>
        </w:rPr>
        <w:t>dossiers d</w:t>
      </w:r>
      <w:r w:rsidR="00602151" w:rsidRPr="00032514">
        <w:rPr>
          <w:lang w:val="fr-FR"/>
        </w:rPr>
        <w:t>’</w:t>
      </w:r>
      <w:r w:rsidRPr="00032514">
        <w:rPr>
          <w:lang w:val="fr-FR"/>
        </w:rPr>
        <w:t>enquête étaient en cours, dont cinq en évaluation préliminaire, huit sous enquête approfondie et 10 en suspens.  L</w:t>
      </w:r>
      <w:r w:rsidR="00602151" w:rsidRPr="00032514">
        <w:rPr>
          <w:lang w:val="fr-FR"/>
        </w:rPr>
        <w:t>’</w:t>
      </w:r>
      <w:r w:rsidRPr="00032514">
        <w:rPr>
          <w:lang w:val="fr-FR"/>
        </w:rPr>
        <w:t>OCIS a noté que, sur les 23</w:t>
      </w:r>
      <w:r w:rsidR="007919D2" w:rsidRPr="00032514">
        <w:rPr>
          <w:lang w:val="fr-FR"/>
        </w:rPr>
        <w:t> </w:t>
      </w:r>
      <w:r w:rsidRPr="00032514">
        <w:rPr>
          <w:lang w:val="fr-FR"/>
        </w:rPr>
        <w:t xml:space="preserve">enquêtes en cours, quatre avaient été enregistrées </w:t>
      </w:r>
      <w:r w:rsidR="00C70381" w:rsidRPr="00032514">
        <w:rPr>
          <w:lang w:val="fr-FR"/>
        </w:rPr>
        <w:t>en 2021</w:t>
      </w:r>
      <w:r w:rsidRPr="00032514">
        <w:rPr>
          <w:lang w:val="fr-FR"/>
        </w:rPr>
        <w:t xml:space="preserve">, 13 </w:t>
      </w:r>
      <w:r w:rsidR="00C70381" w:rsidRPr="00032514">
        <w:rPr>
          <w:lang w:val="fr-FR"/>
        </w:rPr>
        <w:t>en 2022</w:t>
      </w:r>
      <w:r w:rsidRPr="00032514">
        <w:rPr>
          <w:lang w:val="fr-FR"/>
        </w:rPr>
        <w:t xml:space="preserve"> et six </w:t>
      </w:r>
      <w:r w:rsidR="00C70381" w:rsidRPr="00032514">
        <w:rPr>
          <w:lang w:val="fr-FR"/>
        </w:rPr>
        <w:t>en 2023</w:t>
      </w:r>
      <w:r w:rsidRPr="00032514">
        <w:rPr>
          <w:lang w:val="fr-FR"/>
        </w:rPr>
        <w:t>.</w:t>
      </w:r>
    </w:p>
    <w:p w:rsidR="002A4295" w:rsidRPr="00032514" w:rsidRDefault="005D1EF1" w:rsidP="007919D2">
      <w:pPr>
        <w:pStyle w:val="ONUMFS"/>
        <w:rPr>
          <w:lang w:val="fr-FR"/>
        </w:rPr>
      </w:pPr>
      <w:r w:rsidRPr="00032514">
        <w:rPr>
          <w:lang w:val="fr-FR"/>
        </w:rPr>
        <w:t>À cette session également, l</w:t>
      </w:r>
      <w:r w:rsidR="00602151" w:rsidRPr="00032514">
        <w:rPr>
          <w:lang w:val="fr-FR"/>
        </w:rPr>
        <w:t>’</w:t>
      </w:r>
      <w:r w:rsidRPr="00032514">
        <w:rPr>
          <w:lang w:val="fr-FR"/>
        </w:rPr>
        <w:t>OCIS s</w:t>
      </w:r>
      <w:r w:rsidR="00602151" w:rsidRPr="00032514">
        <w:rPr>
          <w:lang w:val="fr-FR"/>
        </w:rPr>
        <w:t>’</w:t>
      </w:r>
      <w:r w:rsidRPr="00032514">
        <w:rPr>
          <w:lang w:val="fr-FR"/>
        </w:rPr>
        <w:t>est interrogé sur la pertinence de la prise en charge par la Section des enquêtes d</w:t>
      </w:r>
      <w:r w:rsidR="00602151" w:rsidRPr="00032514">
        <w:rPr>
          <w:lang w:val="fr-FR"/>
        </w:rPr>
        <w:t>’</w:t>
      </w:r>
      <w:r w:rsidRPr="00032514">
        <w:rPr>
          <w:lang w:val="fr-FR"/>
        </w:rPr>
        <w:t xml:space="preserve">une affaire pour une organisation des </w:t>
      </w:r>
      <w:r w:rsidR="00602151" w:rsidRPr="00032514">
        <w:rPr>
          <w:lang w:val="fr-FR"/>
        </w:rPr>
        <w:t>Nations Unies</w:t>
      </w:r>
      <w:r w:rsidRPr="00032514">
        <w:rPr>
          <w:lang w:val="fr-FR"/>
        </w:rPr>
        <w:t xml:space="preserve"> basée à Genève, en raison de l</w:t>
      </w:r>
      <w:r w:rsidR="00602151" w:rsidRPr="00032514">
        <w:rPr>
          <w:lang w:val="fr-FR"/>
        </w:rPr>
        <w:t>’</w:t>
      </w:r>
      <w:r w:rsidRPr="00032514">
        <w:rPr>
          <w:lang w:val="fr-FR"/>
        </w:rPr>
        <w:t>incidence sur les ressources de</w:t>
      </w:r>
      <w:r w:rsidR="00C70381" w:rsidRPr="00032514">
        <w:rPr>
          <w:lang w:val="fr-FR"/>
        </w:rPr>
        <w:t xml:space="preserve"> la DSI</w:t>
      </w:r>
      <w:r w:rsidRPr="00032514">
        <w:rPr>
          <w:lang w:val="fr-FR"/>
        </w:rPr>
        <w:t>.</w:t>
      </w:r>
    </w:p>
    <w:p w:rsidR="002A4295" w:rsidRPr="00032514" w:rsidRDefault="005D1EF1" w:rsidP="007919D2">
      <w:pPr>
        <w:pStyle w:val="ONUMFS"/>
        <w:rPr>
          <w:lang w:val="fr-FR"/>
        </w:rPr>
      </w:pPr>
      <w:r w:rsidRPr="00032514">
        <w:rPr>
          <w:shd w:val="clear" w:color="auto" w:fill="FFFFFF" w:themeFill="background1"/>
          <w:lang w:val="fr-FR"/>
        </w:rPr>
        <w:t>Durant la période considérée, un rapport à l</w:t>
      </w:r>
      <w:r w:rsidR="00602151" w:rsidRPr="00032514">
        <w:rPr>
          <w:shd w:val="clear" w:color="auto" w:fill="FFFFFF" w:themeFill="background1"/>
          <w:lang w:val="fr-FR"/>
        </w:rPr>
        <w:t>’</w:t>
      </w:r>
      <w:r w:rsidRPr="00032514">
        <w:rPr>
          <w:shd w:val="clear" w:color="auto" w:fill="FFFFFF" w:themeFill="background1"/>
          <w:lang w:val="fr-FR"/>
        </w:rPr>
        <w:t xml:space="preserve">intention de la direction a été établi </w:t>
      </w:r>
      <w:r w:rsidR="003C03C6">
        <w:rPr>
          <w:lang w:val="fr-FR"/>
        </w:rPr>
        <w:t>sur la clarification d</w:t>
      </w:r>
      <w:r w:rsidRPr="00032514">
        <w:rPr>
          <w:lang w:val="fr-FR"/>
        </w:rPr>
        <w:t>es obligations qui incombent aux fonctionnaires au regard de leur résidence dans la région de leur lieu d</w:t>
      </w:r>
      <w:r w:rsidR="00602151" w:rsidRPr="00032514">
        <w:rPr>
          <w:lang w:val="fr-FR"/>
        </w:rPr>
        <w:t>’</w:t>
      </w:r>
      <w:r w:rsidRPr="00032514">
        <w:rPr>
          <w:lang w:val="fr-FR"/>
        </w:rPr>
        <w:t>affectation.</w:t>
      </w:r>
    </w:p>
    <w:p w:rsidR="002A4295" w:rsidRPr="00032514" w:rsidRDefault="005D1EF1" w:rsidP="00B03505">
      <w:pPr>
        <w:pStyle w:val="Heading3"/>
      </w:pPr>
      <w:bookmarkStart w:id="12" w:name="_Toc136879783"/>
      <w:r w:rsidRPr="00032514">
        <w:t>Vérification externe des comptes</w:t>
      </w:r>
      <w:bookmarkEnd w:id="12"/>
    </w:p>
    <w:p w:rsidR="00CB570D" w:rsidRPr="00032514" w:rsidRDefault="005D1EF1" w:rsidP="007919D2">
      <w:pPr>
        <w:pStyle w:val="ONUMFS"/>
        <w:rPr>
          <w:lang w:val="fr-FR"/>
        </w:rPr>
      </w:pPr>
      <w:r w:rsidRPr="00032514">
        <w:rPr>
          <w:lang w:val="fr-FR"/>
        </w:rPr>
        <w:t>Au cours de la période considérée, l</w:t>
      </w:r>
      <w:r w:rsidR="00602151" w:rsidRPr="00032514">
        <w:rPr>
          <w:lang w:val="fr-FR"/>
        </w:rPr>
        <w:t>’</w:t>
      </w:r>
      <w:r w:rsidRPr="00032514">
        <w:rPr>
          <w:lang w:val="fr-FR"/>
        </w:rPr>
        <w:t>OCIS s</w:t>
      </w:r>
      <w:r w:rsidR="00602151" w:rsidRPr="00032514">
        <w:rPr>
          <w:lang w:val="fr-FR"/>
        </w:rPr>
        <w:t>’</w:t>
      </w:r>
      <w:r w:rsidRPr="00032514">
        <w:rPr>
          <w:lang w:val="fr-FR"/>
        </w:rPr>
        <w:t xml:space="preserve">est réuni avec les représentants du vérificateur externe des comptes du bureau national de vérification des comptes du </w:t>
      </w:r>
      <w:r w:rsidR="000D6F60" w:rsidRPr="00032514">
        <w:rPr>
          <w:lang w:val="fr-FR"/>
        </w:rPr>
        <w:t>Royaume</w:t>
      </w:r>
      <w:r w:rsidR="00DD3051" w:rsidRPr="00032514">
        <w:rPr>
          <w:lang w:val="fr-FR"/>
        </w:rPr>
        <w:noBreakHyphen/>
      </w:r>
      <w:r w:rsidR="000D6F60" w:rsidRPr="00032514">
        <w:rPr>
          <w:lang w:val="fr-FR"/>
        </w:rPr>
        <w:t xml:space="preserve">Uni, </w:t>
      </w:r>
      <w:r w:rsidR="00602151" w:rsidRPr="00032514">
        <w:rPr>
          <w:lang w:val="fr-FR"/>
        </w:rPr>
        <w:t>y compris</w:t>
      </w:r>
      <w:r w:rsidR="000D6F60" w:rsidRPr="00032514">
        <w:rPr>
          <w:lang w:val="fr-FR"/>
        </w:rPr>
        <w:t xml:space="preserve"> dans le cadre de séances privé</w:t>
      </w:r>
      <w:r w:rsidR="003C03C6">
        <w:rPr>
          <w:lang w:val="fr-FR"/>
        </w:rPr>
        <w:t>es.  L</w:t>
      </w:r>
      <w:r w:rsidR="00602151" w:rsidRPr="00032514">
        <w:rPr>
          <w:lang w:val="fr-FR"/>
        </w:rPr>
        <w:t>’</w:t>
      </w:r>
      <w:r w:rsidR="000D6F60" w:rsidRPr="00032514">
        <w:rPr>
          <w:lang w:val="fr-FR"/>
        </w:rPr>
        <w:t>OCIS a f</w:t>
      </w:r>
      <w:r w:rsidR="003C03C6">
        <w:rPr>
          <w:lang w:val="fr-FR"/>
        </w:rPr>
        <w:t xml:space="preserve">ormulé </w:t>
      </w:r>
      <w:r w:rsidR="000D6F60" w:rsidRPr="00032514">
        <w:rPr>
          <w:lang w:val="fr-FR"/>
        </w:rPr>
        <w:t>des observations</w:t>
      </w:r>
      <w:r w:rsidRPr="00032514">
        <w:rPr>
          <w:lang w:val="fr-FR"/>
        </w:rPr>
        <w:t xml:space="preserve"> sur l</w:t>
      </w:r>
      <w:r w:rsidR="00602151" w:rsidRPr="00032514">
        <w:rPr>
          <w:lang w:val="fr-FR"/>
        </w:rPr>
        <w:t>’</w:t>
      </w:r>
      <w:r w:rsidRPr="00032514">
        <w:rPr>
          <w:lang w:val="fr-FR"/>
        </w:rPr>
        <w:t>approche en matière d</w:t>
      </w:r>
      <w:r w:rsidR="00602151" w:rsidRPr="00032514">
        <w:rPr>
          <w:lang w:val="fr-FR"/>
        </w:rPr>
        <w:t>’</w:t>
      </w:r>
      <w:r w:rsidR="003C03C6">
        <w:rPr>
          <w:lang w:val="fr-FR"/>
        </w:rPr>
        <w:t>audit concernant</w:t>
      </w:r>
      <w:r w:rsidRPr="00032514">
        <w:rPr>
          <w:lang w:val="fr-FR"/>
        </w:rPr>
        <w:t xml:space="preserve"> l</w:t>
      </w:r>
      <w:r w:rsidR="00602151" w:rsidRPr="00032514">
        <w:rPr>
          <w:lang w:val="fr-FR"/>
        </w:rPr>
        <w:t>’</w:t>
      </w:r>
      <w:r w:rsidRPr="00032514">
        <w:rPr>
          <w:lang w:val="fr-FR"/>
        </w:rPr>
        <w:t>audit</w:t>
      </w:r>
      <w:r w:rsidR="003C03C6">
        <w:rPr>
          <w:lang w:val="fr-FR"/>
        </w:rPr>
        <w:t> </w:t>
      </w:r>
      <w:r w:rsidRPr="00032514">
        <w:rPr>
          <w:lang w:val="fr-FR"/>
        </w:rPr>
        <w:t>2022 des états financiers de l</w:t>
      </w:r>
      <w:r w:rsidR="00602151" w:rsidRPr="00032514">
        <w:rPr>
          <w:lang w:val="fr-FR"/>
        </w:rPr>
        <w:t>’</w:t>
      </w:r>
      <w:r w:rsidRPr="00032514">
        <w:rPr>
          <w:lang w:val="fr-FR"/>
        </w:rPr>
        <w:t>OMPI.  L</w:t>
      </w:r>
      <w:r w:rsidR="00602151" w:rsidRPr="00032514">
        <w:rPr>
          <w:lang w:val="fr-FR"/>
        </w:rPr>
        <w:t>’</w:t>
      </w:r>
      <w:r w:rsidRPr="00032514">
        <w:rPr>
          <w:lang w:val="fr-FR"/>
        </w:rPr>
        <w:t xml:space="preserve">OCIS a également </w:t>
      </w:r>
      <w:r w:rsidR="003C03C6">
        <w:rPr>
          <w:lang w:val="fr-FR"/>
        </w:rPr>
        <w:t>posé la question de savoir</w:t>
      </w:r>
      <w:r w:rsidRPr="00032514">
        <w:rPr>
          <w:lang w:val="fr-FR"/>
        </w:rPr>
        <w:t xml:space="preserve"> quelles activités seraient menées par le vérificateur externe des comptes pour étayer l</w:t>
      </w:r>
      <w:r w:rsidR="00602151" w:rsidRPr="00032514">
        <w:rPr>
          <w:lang w:val="fr-FR"/>
        </w:rPr>
        <w:t>’</w:t>
      </w:r>
      <w:r w:rsidRPr="00032514">
        <w:rPr>
          <w:lang w:val="fr-FR"/>
        </w:rPr>
        <w:t>opinion sur la régularité, étant donné que le document de planification qui lui avait été présenté ne s</w:t>
      </w:r>
      <w:r w:rsidR="00602151" w:rsidRPr="00032514">
        <w:rPr>
          <w:lang w:val="fr-FR"/>
        </w:rPr>
        <w:t>’</w:t>
      </w:r>
      <w:r w:rsidRPr="00032514">
        <w:rPr>
          <w:lang w:val="fr-FR"/>
        </w:rPr>
        <w:t>étendait pas sur cet aspect et se concentrait uniquement sur l</w:t>
      </w:r>
      <w:r w:rsidR="00602151" w:rsidRPr="00032514">
        <w:rPr>
          <w:lang w:val="fr-FR"/>
        </w:rPr>
        <w:t>’</w:t>
      </w:r>
      <w:r w:rsidRPr="00032514">
        <w:rPr>
          <w:lang w:val="fr-FR"/>
        </w:rPr>
        <w:t>opinion sur la fidélité de la présentation des états financie</w:t>
      </w:r>
      <w:r w:rsidR="00700708" w:rsidRPr="00032514">
        <w:rPr>
          <w:lang w:val="fr-FR"/>
        </w:rPr>
        <w:t>rs.  Le</w:t>
      </w:r>
      <w:r w:rsidRPr="00032514">
        <w:rPr>
          <w:lang w:val="fr-FR"/>
        </w:rPr>
        <w:t xml:space="preserve">s représentants ont expliqué que la méthode adoptée en matière de vérification des comptes était la même que celle de tous les auditeurs du système des </w:t>
      </w:r>
      <w:r w:rsidR="00602151" w:rsidRPr="00032514">
        <w:rPr>
          <w:lang w:val="fr-FR"/>
        </w:rPr>
        <w:t>Nations Uni</w:t>
      </w:r>
      <w:r w:rsidR="00700708" w:rsidRPr="00032514">
        <w:rPr>
          <w:lang w:val="fr-FR"/>
        </w:rPr>
        <w:t>es.  En</w:t>
      </w:r>
      <w:r w:rsidRPr="00032514">
        <w:rPr>
          <w:lang w:val="fr-FR"/>
        </w:rPr>
        <w:t xml:space="preserve"> ce qui concerne les conclusions de l</w:t>
      </w:r>
      <w:r w:rsidR="00602151" w:rsidRPr="00032514">
        <w:rPr>
          <w:lang w:val="fr-FR"/>
        </w:rPr>
        <w:t>’</w:t>
      </w:r>
      <w:r w:rsidRPr="00032514">
        <w:rPr>
          <w:lang w:val="fr-FR"/>
        </w:rPr>
        <w:t xml:space="preserve">audit intermédiaire </w:t>
      </w:r>
      <w:r w:rsidR="00C70381" w:rsidRPr="00032514">
        <w:rPr>
          <w:lang w:val="fr-FR"/>
        </w:rPr>
        <w:t>pour 2022</w:t>
      </w:r>
      <w:r w:rsidRPr="00032514">
        <w:rPr>
          <w:lang w:val="fr-FR"/>
        </w:rPr>
        <w:t>, l</w:t>
      </w:r>
      <w:r w:rsidR="00602151" w:rsidRPr="00032514">
        <w:rPr>
          <w:lang w:val="fr-FR"/>
        </w:rPr>
        <w:t>’</w:t>
      </w:r>
      <w:r w:rsidRPr="00032514">
        <w:rPr>
          <w:lang w:val="fr-FR"/>
        </w:rPr>
        <w:t>OCIS a pris note de la réponse selon laquelle le vérificateur externe des comptes n</w:t>
      </w:r>
      <w:r w:rsidR="00602151" w:rsidRPr="00032514">
        <w:rPr>
          <w:lang w:val="fr-FR"/>
        </w:rPr>
        <w:t>’</w:t>
      </w:r>
      <w:r w:rsidRPr="00032514">
        <w:rPr>
          <w:lang w:val="fr-FR"/>
        </w:rPr>
        <w:t>avait rien d</w:t>
      </w:r>
      <w:r w:rsidR="00602151" w:rsidRPr="00032514">
        <w:rPr>
          <w:lang w:val="fr-FR"/>
        </w:rPr>
        <w:t>’</w:t>
      </w:r>
      <w:r w:rsidRPr="00032514">
        <w:rPr>
          <w:lang w:val="fr-FR"/>
        </w:rPr>
        <w:t>important à porter à son attenti</w:t>
      </w:r>
      <w:r w:rsidR="00700708" w:rsidRPr="00032514">
        <w:rPr>
          <w:lang w:val="fr-FR"/>
        </w:rPr>
        <w:t xml:space="preserve">on.  </w:t>
      </w:r>
      <w:r w:rsidR="003C03C6">
        <w:rPr>
          <w:lang w:val="fr-FR"/>
        </w:rPr>
        <w:t>À</w:t>
      </w:r>
      <w:r w:rsidRPr="00032514">
        <w:rPr>
          <w:lang w:val="fr-FR"/>
        </w:rPr>
        <w:t xml:space="preserve"> sa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l</w:t>
      </w:r>
      <w:r w:rsidR="00602151" w:rsidRPr="00032514">
        <w:rPr>
          <w:lang w:val="fr-FR"/>
        </w:rPr>
        <w:t>’</w:t>
      </w:r>
      <w:r w:rsidRPr="00032514">
        <w:rPr>
          <w:lang w:val="fr-FR"/>
        </w:rPr>
        <w:t>OCIS a confirmé les délais dans lesquels le rapport final de l</w:t>
      </w:r>
      <w:r w:rsidR="00602151" w:rsidRPr="00032514">
        <w:rPr>
          <w:lang w:val="fr-FR"/>
        </w:rPr>
        <w:t>’</w:t>
      </w:r>
      <w:r w:rsidRPr="00032514">
        <w:rPr>
          <w:lang w:val="fr-FR"/>
        </w:rPr>
        <w:t>audit et le projet de rapport d</w:t>
      </w:r>
      <w:r w:rsidR="00602151" w:rsidRPr="00032514">
        <w:rPr>
          <w:lang w:val="fr-FR"/>
        </w:rPr>
        <w:t>’</w:t>
      </w:r>
      <w:r w:rsidRPr="00032514">
        <w:rPr>
          <w:lang w:val="fr-FR"/>
        </w:rPr>
        <w:t>audit détaillé seraient mis à disposition par le vérificateur externe des comptes afin de permettre à l</w:t>
      </w:r>
      <w:r w:rsidR="00602151" w:rsidRPr="00032514">
        <w:rPr>
          <w:lang w:val="fr-FR"/>
        </w:rPr>
        <w:t>’</w:t>
      </w:r>
      <w:r w:rsidRPr="00032514">
        <w:rPr>
          <w:lang w:val="fr-FR"/>
        </w:rPr>
        <w:t>OCIS de s</w:t>
      </w:r>
      <w:r w:rsidR="00602151" w:rsidRPr="00032514">
        <w:rPr>
          <w:lang w:val="fr-FR"/>
        </w:rPr>
        <w:t>’</w:t>
      </w:r>
      <w:r w:rsidRPr="00032514">
        <w:rPr>
          <w:lang w:val="fr-FR"/>
        </w:rPr>
        <w:t>acquitter de son mandat en ce qui concerne l</w:t>
      </w:r>
      <w:r w:rsidR="00602151" w:rsidRPr="00032514">
        <w:rPr>
          <w:lang w:val="fr-FR"/>
        </w:rPr>
        <w:t>’</w:t>
      </w:r>
      <w:r w:rsidRPr="00032514">
        <w:rPr>
          <w:lang w:val="fr-FR"/>
        </w:rPr>
        <w:t>examen des rapports d</w:t>
      </w:r>
      <w:r w:rsidR="00602151" w:rsidRPr="00032514">
        <w:rPr>
          <w:lang w:val="fr-FR"/>
        </w:rPr>
        <w:t>’</w:t>
      </w:r>
      <w:r w:rsidRPr="00032514">
        <w:rPr>
          <w:lang w:val="fr-FR"/>
        </w:rPr>
        <w:t>audit avant leur présentation au Comité du programme et budg</w:t>
      </w:r>
      <w:r w:rsidR="001C3C06" w:rsidRPr="00032514">
        <w:rPr>
          <w:lang w:val="fr-FR"/>
        </w:rPr>
        <w:t>et</w:t>
      </w:r>
      <w:r w:rsidR="003C03C6">
        <w:rPr>
          <w:lang w:val="fr-FR"/>
        </w:rPr>
        <w:t>.</w:t>
      </w:r>
    </w:p>
    <w:p w:rsidR="002A4295" w:rsidRPr="00032514" w:rsidRDefault="005D1EF1" w:rsidP="00B03505">
      <w:pPr>
        <w:pStyle w:val="Heading3"/>
      </w:pPr>
      <w:bookmarkStart w:id="13" w:name="_Toc136879784"/>
      <w:r w:rsidRPr="00032514">
        <w:t>Rapports financiers</w:t>
      </w:r>
      <w:bookmarkEnd w:id="13"/>
    </w:p>
    <w:p w:rsidR="002A4295" w:rsidRPr="00032514" w:rsidRDefault="005D1EF1" w:rsidP="00B03505">
      <w:pPr>
        <w:pStyle w:val="Heading4"/>
        <w:rPr>
          <w:bCs/>
          <w:iCs/>
        </w:rPr>
      </w:pPr>
      <w:r w:rsidRPr="00032514">
        <w:t>États financiers de l</w:t>
      </w:r>
      <w:r w:rsidR="00602151" w:rsidRPr="00032514">
        <w:t>’</w:t>
      </w:r>
      <w:r w:rsidRPr="00032514">
        <w:t xml:space="preserve">OMPI </w:t>
      </w:r>
      <w:r w:rsidR="00C70381" w:rsidRPr="00032514">
        <w:t>pour 2022</w:t>
      </w:r>
    </w:p>
    <w:p w:rsidR="002A4295" w:rsidRPr="00032514" w:rsidRDefault="005D1EF1" w:rsidP="007919D2">
      <w:pPr>
        <w:pStyle w:val="ONUMFS"/>
        <w:rPr>
          <w:bCs/>
          <w:lang w:val="fr-FR"/>
        </w:rPr>
      </w:pPr>
      <w:r w:rsidRPr="00032514">
        <w:rPr>
          <w:lang w:val="fr-FR"/>
        </w:rPr>
        <w:t>À la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la directrice de la Division des finances a présenté à l</w:t>
      </w:r>
      <w:r w:rsidR="00602151" w:rsidRPr="00032514">
        <w:rPr>
          <w:lang w:val="fr-FR"/>
        </w:rPr>
        <w:t>’</w:t>
      </w:r>
      <w:r w:rsidRPr="00032514">
        <w:rPr>
          <w:lang w:val="fr-FR"/>
        </w:rPr>
        <w:t>OCIS les projets d</w:t>
      </w:r>
      <w:r w:rsidR="00602151" w:rsidRPr="00032514">
        <w:rPr>
          <w:lang w:val="fr-FR"/>
        </w:rPr>
        <w:t>’</w:t>
      </w:r>
      <w:r w:rsidRPr="00032514">
        <w:rPr>
          <w:lang w:val="fr-FR"/>
        </w:rPr>
        <w:t>état de la performance financière et d</w:t>
      </w:r>
      <w:r w:rsidR="00602151" w:rsidRPr="00032514">
        <w:rPr>
          <w:lang w:val="fr-FR"/>
        </w:rPr>
        <w:t>’</w:t>
      </w:r>
      <w:r w:rsidRPr="00032514">
        <w:rPr>
          <w:lang w:val="fr-FR"/>
        </w:rPr>
        <w:t xml:space="preserve">état de la situation financière </w:t>
      </w:r>
      <w:r w:rsidR="00C70381" w:rsidRPr="00032514">
        <w:rPr>
          <w:lang w:val="fr-FR"/>
        </w:rPr>
        <w:t>pour 2022</w:t>
      </w:r>
      <w:r w:rsidRPr="00032514">
        <w:rPr>
          <w:lang w:val="fr-FR"/>
        </w:rPr>
        <w:t xml:space="preserve">, en expliquant les principaux changements </w:t>
      </w:r>
      <w:r w:rsidR="00C70381" w:rsidRPr="00032514">
        <w:rPr>
          <w:lang w:val="fr-FR"/>
        </w:rPr>
        <w:t>en 2022</w:t>
      </w:r>
      <w:r w:rsidRPr="00032514">
        <w:rPr>
          <w:lang w:val="fr-FR"/>
        </w:rPr>
        <w:t xml:space="preserve"> par rapport à 2021.  L</w:t>
      </w:r>
      <w:r w:rsidR="00602151" w:rsidRPr="00032514">
        <w:rPr>
          <w:lang w:val="fr-FR"/>
        </w:rPr>
        <w:t>’</w:t>
      </w:r>
      <w:r w:rsidRPr="00032514">
        <w:rPr>
          <w:lang w:val="fr-FR"/>
        </w:rPr>
        <w:t>OCIS a également eu une discussion approfondie sur les placements avec le trésorier, compte tenu des résultats de l</w:t>
      </w:r>
      <w:r w:rsidR="00602151" w:rsidRPr="00032514">
        <w:rPr>
          <w:lang w:val="fr-FR"/>
        </w:rPr>
        <w:t>’</w:t>
      </w:r>
      <w:r w:rsidRPr="00032514">
        <w:rPr>
          <w:lang w:val="fr-FR"/>
        </w:rPr>
        <w:t>année précédente et de</w:t>
      </w:r>
      <w:r w:rsidR="000D6F60" w:rsidRPr="00032514">
        <w:rPr>
          <w:lang w:val="fr-FR"/>
        </w:rPr>
        <w:t>s conditions</w:t>
      </w:r>
      <w:r w:rsidRPr="00032514">
        <w:rPr>
          <w:lang w:val="fr-FR"/>
        </w:rPr>
        <w:t xml:space="preserve"> économique</w:t>
      </w:r>
      <w:r w:rsidR="000D6F60" w:rsidRPr="00032514">
        <w:rPr>
          <w:lang w:val="fr-FR"/>
        </w:rPr>
        <w:t>s</w:t>
      </w:r>
      <w:r w:rsidRPr="00032514">
        <w:rPr>
          <w:lang w:val="fr-FR"/>
        </w:rPr>
        <w:t xml:space="preserve"> actuelle</w:t>
      </w:r>
      <w:r w:rsidR="000D6F60" w:rsidRPr="00032514">
        <w:rPr>
          <w:lang w:val="fr-FR"/>
        </w:rPr>
        <w:t>s</w:t>
      </w:r>
      <w:r w:rsidRPr="00032514">
        <w:rPr>
          <w:lang w:val="fr-FR"/>
        </w:rPr>
        <w:t>.  L</w:t>
      </w:r>
      <w:r w:rsidR="00602151" w:rsidRPr="00032514">
        <w:rPr>
          <w:lang w:val="fr-FR"/>
        </w:rPr>
        <w:t>’</w:t>
      </w:r>
      <w:r w:rsidRPr="00032514">
        <w:rPr>
          <w:lang w:val="fr-FR"/>
        </w:rPr>
        <w:t>OCIS a déclaré attendre avec intérêt des discussions plus approfondies sur les placements de l</w:t>
      </w:r>
      <w:r w:rsidR="00602151" w:rsidRPr="00032514">
        <w:rPr>
          <w:lang w:val="fr-FR"/>
        </w:rPr>
        <w:t>’</w:t>
      </w:r>
      <w:r w:rsidRPr="00032514">
        <w:rPr>
          <w:lang w:val="fr-FR"/>
        </w:rPr>
        <w:t xml:space="preserve">OMPI, </w:t>
      </w:r>
      <w:r w:rsidR="00602151" w:rsidRPr="00032514">
        <w:rPr>
          <w:lang w:val="fr-FR"/>
        </w:rPr>
        <w:t>y compris</w:t>
      </w:r>
      <w:r w:rsidRPr="00032514">
        <w:rPr>
          <w:lang w:val="fr-FR"/>
        </w:rPr>
        <w:t xml:space="preserve"> sur le cadre de gouvernance des placements.  L</w:t>
      </w:r>
      <w:r w:rsidR="00602151" w:rsidRPr="00032514">
        <w:rPr>
          <w:lang w:val="fr-FR"/>
        </w:rPr>
        <w:t>’</w:t>
      </w:r>
      <w:r w:rsidRPr="00032514">
        <w:rPr>
          <w:lang w:val="fr-FR"/>
        </w:rPr>
        <w:t>OCIS a formulé quelques suggestions qui tombaient à point nommé au regard de l</w:t>
      </w:r>
      <w:r w:rsidR="00602151" w:rsidRPr="00032514">
        <w:rPr>
          <w:lang w:val="fr-FR"/>
        </w:rPr>
        <w:t>’</w:t>
      </w:r>
      <w:r w:rsidRPr="00032514">
        <w:rPr>
          <w:lang w:val="fr-FR"/>
        </w:rPr>
        <w:t>évaluation interne à venir</w:t>
      </w:r>
      <w:r w:rsidR="000D6F60" w:rsidRPr="00032514">
        <w:rPr>
          <w:lang w:val="fr-FR"/>
        </w:rPr>
        <w:t xml:space="preserve"> de la gouvernance en matière de placements</w:t>
      </w:r>
      <w:r w:rsidRPr="00032514">
        <w:rPr>
          <w:lang w:val="fr-FR"/>
        </w:rPr>
        <w:t>.</w:t>
      </w:r>
    </w:p>
    <w:p w:rsidR="002A4295" w:rsidRPr="00032514" w:rsidRDefault="005D1EF1" w:rsidP="003C03C6">
      <w:pPr>
        <w:pStyle w:val="Heading3"/>
        <w:keepNext/>
      </w:pPr>
      <w:bookmarkStart w:id="14" w:name="_Toc136879785"/>
      <w:r w:rsidRPr="00032514">
        <w:lastRenderedPageBreak/>
        <w:t>Gestion des risques et contrôles internes</w:t>
      </w:r>
      <w:bookmarkEnd w:id="14"/>
    </w:p>
    <w:p w:rsidR="000D6F60" w:rsidRPr="00032514" w:rsidRDefault="000D6F60" w:rsidP="00B9570D">
      <w:pPr>
        <w:pStyle w:val="ONUMFS"/>
        <w:rPr>
          <w:lang w:val="fr-FR"/>
        </w:rPr>
      </w:pPr>
      <w:r w:rsidRPr="00032514">
        <w:rPr>
          <w:lang w:val="fr-FR"/>
        </w:rPr>
        <w:t xml:space="preserve">Au cours des </w:t>
      </w:r>
      <w:r w:rsidR="005D1EF1" w:rsidRPr="00032514">
        <w:rPr>
          <w:lang w:val="fr-FR"/>
        </w:rPr>
        <w:t>soixante</w:t>
      </w:r>
      <w:r w:rsidR="00DD3051" w:rsidRPr="00032514">
        <w:rPr>
          <w:lang w:val="fr-FR"/>
        </w:rPr>
        <w:noBreakHyphen/>
      </w:r>
      <w:r w:rsidR="005D1EF1" w:rsidRPr="00032514">
        <w:rPr>
          <w:lang w:val="fr-FR"/>
        </w:rPr>
        <w:t>sixième et soixante</w:t>
      </w:r>
      <w:r w:rsidR="00DD3051" w:rsidRPr="00032514">
        <w:rPr>
          <w:lang w:val="fr-FR"/>
        </w:rPr>
        <w:noBreakHyphen/>
      </w:r>
      <w:r w:rsidR="005D1EF1" w:rsidRPr="00032514">
        <w:rPr>
          <w:lang w:val="fr-FR"/>
        </w:rPr>
        <w:t>sept</w:t>
      </w:r>
      <w:r w:rsidR="00602151" w:rsidRPr="00032514">
        <w:rPr>
          <w:lang w:val="fr-FR"/>
        </w:rPr>
        <w:t>ième session</w:t>
      </w:r>
      <w:r w:rsidR="005D1EF1" w:rsidRPr="00032514">
        <w:rPr>
          <w:lang w:val="fr-FR"/>
        </w:rPr>
        <w:t xml:space="preserve">s, </w:t>
      </w:r>
      <w:r w:rsidRPr="00032514">
        <w:rPr>
          <w:lang w:val="fr-FR"/>
        </w:rPr>
        <w:t>la direction a fo</w:t>
      </w:r>
      <w:r w:rsidR="005D1EF1" w:rsidRPr="00032514">
        <w:rPr>
          <w:lang w:val="fr-FR"/>
        </w:rPr>
        <w:t>urni à l</w:t>
      </w:r>
      <w:r w:rsidR="00602151" w:rsidRPr="00032514">
        <w:rPr>
          <w:lang w:val="fr-FR"/>
        </w:rPr>
        <w:t>’</w:t>
      </w:r>
      <w:r w:rsidR="005D1EF1" w:rsidRPr="00032514">
        <w:rPr>
          <w:lang w:val="fr-FR"/>
        </w:rPr>
        <w:t xml:space="preserve">OCIS </w:t>
      </w:r>
      <w:r w:rsidRPr="00032514">
        <w:rPr>
          <w:lang w:val="fr-FR"/>
        </w:rPr>
        <w:t>des informations actualisées sur l</w:t>
      </w:r>
      <w:r w:rsidR="005D1EF1" w:rsidRPr="00032514">
        <w:rPr>
          <w:lang w:val="fr-FR"/>
        </w:rPr>
        <w:t xml:space="preserve">es processus de gestion des risques </w:t>
      </w:r>
      <w:r w:rsidRPr="00032514">
        <w:rPr>
          <w:lang w:val="fr-FR"/>
        </w:rPr>
        <w:t xml:space="preserve">et de contrôle interne au sein de </w:t>
      </w:r>
      <w:r w:rsidR="005D1EF1" w:rsidRPr="00032514">
        <w:rPr>
          <w:lang w:val="fr-FR"/>
        </w:rPr>
        <w:t>l</w:t>
      </w:r>
      <w:r w:rsidR="00602151" w:rsidRPr="00032514">
        <w:rPr>
          <w:lang w:val="fr-FR"/>
        </w:rPr>
        <w:t>’</w:t>
      </w:r>
      <w:r w:rsidR="005D1EF1" w:rsidRPr="00032514">
        <w:rPr>
          <w:lang w:val="fr-FR"/>
        </w:rPr>
        <w:t>OMPI.  À la soixante</w:t>
      </w:r>
      <w:r w:rsidR="00DD3051" w:rsidRPr="00032514">
        <w:rPr>
          <w:lang w:val="fr-FR"/>
        </w:rPr>
        <w:noBreakHyphen/>
      </w:r>
      <w:r w:rsidR="005D1EF1" w:rsidRPr="00032514">
        <w:rPr>
          <w:lang w:val="fr-FR"/>
        </w:rPr>
        <w:t>six</w:t>
      </w:r>
      <w:r w:rsidR="00602151" w:rsidRPr="00032514">
        <w:rPr>
          <w:lang w:val="fr-FR"/>
        </w:rPr>
        <w:t>ième session</w:t>
      </w:r>
      <w:r w:rsidR="005D1EF1" w:rsidRPr="00032514">
        <w:rPr>
          <w:lang w:val="fr-FR"/>
        </w:rPr>
        <w:t>, la direction a décrit l</w:t>
      </w:r>
      <w:r w:rsidR="00602151" w:rsidRPr="00032514">
        <w:rPr>
          <w:lang w:val="fr-FR"/>
        </w:rPr>
        <w:t>’</w:t>
      </w:r>
      <w:r w:rsidR="005D1EF1" w:rsidRPr="00032514">
        <w:rPr>
          <w:lang w:val="fr-FR"/>
        </w:rPr>
        <w:t xml:space="preserve">évolution du cadre de gestion des risques et du contrôle interne </w:t>
      </w:r>
      <w:r w:rsidR="00C70381" w:rsidRPr="00032514">
        <w:rPr>
          <w:lang w:val="fr-FR"/>
        </w:rPr>
        <w:t>depuis 2008</w:t>
      </w:r>
      <w:r w:rsidR="005D1EF1" w:rsidRPr="00032514">
        <w:rPr>
          <w:lang w:val="fr-FR"/>
        </w:rPr>
        <w:t xml:space="preserve">, où </w:t>
      </w:r>
      <w:r w:rsidR="003C03C6">
        <w:rPr>
          <w:lang w:val="fr-FR"/>
        </w:rPr>
        <w:t>il n’existait</w:t>
      </w:r>
      <w:r w:rsidR="005D1EF1" w:rsidRPr="00032514">
        <w:rPr>
          <w:lang w:val="fr-FR"/>
        </w:rPr>
        <w:t xml:space="preserve"> alors qu</w:t>
      </w:r>
      <w:r w:rsidR="00602151" w:rsidRPr="00032514">
        <w:rPr>
          <w:lang w:val="fr-FR"/>
        </w:rPr>
        <w:t>’</w:t>
      </w:r>
      <w:r w:rsidR="005D1EF1" w:rsidRPr="00032514">
        <w:rPr>
          <w:lang w:val="fr-FR"/>
        </w:rPr>
        <w:t>une connaissance inhérente et informelle des risques, jusqu</w:t>
      </w:r>
      <w:r w:rsidR="00602151" w:rsidRPr="00032514">
        <w:rPr>
          <w:lang w:val="fr-FR"/>
        </w:rPr>
        <w:t>’</w:t>
      </w:r>
      <w:r w:rsidR="005D1EF1" w:rsidRPr="00032514">
        <w:rPr>
          <w:lang w:val="fr-FR"/>
        </w:rPr>
        <w:t>à aujourd</w:t>
      </w:r>
      <w:r w:rsidR="00602151" w:rsidRPr="00032514">
        <w:rPr>
          <w:lang w:val="fr-FR"/>
        </w:rPr>
        <w:t>’</w:t>
      </w:r>
      <w:r w:rsidR="005D1EF1" w:rsidRPr="00032514">
        <w:rPr>
          <w:lang w:val="fr-FR"/>
        </w:rPr>
        <w:t>hui, où la gestion formelle des risques à l</w:t>
      </w:r>
      <w:r w:rsidR="00602151" w:rsidRPr="00032514">
        <w:rPr>
          <w:lang w:val="fr-FR"/>
        </w:rPr>
        <w:t>’</w:t>
      </w:r>
      <w:r w:rsidR="005D1EF1" w:rsidRPr="00032514">
        <w:rPr>
          <w:lang w:val="fr-FR"/>
        </w:rPr>
        <w:t>échelle de l</w:t>
      </w:r>
      <w:r w:rsidR="00602151" w:rsidRPr="00032514">
        <w:rPr>
          <w:lang w:val="fr-FR"/>
        </w:rPr>
        <w:t>’</w:t>
      </w:r>
      <w:r w:rsidR="005D1EF1" w:rsidRPr="00032514">
        <w:rPr>
          <w:lang w:val="fr-FR"/>
        </w:rPr>
        <w:t>Organisation fait partie intégrante des opérations quotidiennes de l</w:t>
      </w:r>
      <w:r w:rsidR="00602151" w:rsidRPr="00032514">
        <w:rPr>
          <w:lang w:val="fr-FR"/>
        </w:rPr>
        <w:t>’</w:t>
      </w:r>
      <w:r w:rsidR="005D1EF1" w:rsidRPr="00032514">
        <w:rPr>
          <w:lang w:val="fr-FR"/>
        </w:rPr>
        <w:t>OMPI et est continuellement amélior</w:t>
      </w:r>
      <w:r w:rsidR="00700708" w:rsidRPr="00032514">
        <w:rPr>
          <w:lang w:val="fr-FR"/>
        </w:rPr>
        <w:t>ée.  Le</w:t>
      </w:r>
      <w:r w:rsidR="005D1EF1" w:rsidRPr="00032514">
        <w:rPr>
          <w:lang w:val="fr-FR"/>
        </w:rPr>
        <w:t xml:space="preserve"> cadre de responsabilisation complet a été présenté, en commençant par les contrôles exercés au niveau des entités jusqu</w:t>
      </w:r>
      <w:r w:rsidR="00602151" w:rsidRPr="00032514">
        <w:rPr>
          <w:lang w:val="fr-FR"/>
        </w:rPr>
        <w:t>’</w:t>
      </w:r>
      <w:r w:rsidR="005D1EF1" w:rsidRPr="00032514">
        <w:rPr>
          <w:lang w:val="fr-FR"/>
        </w:rPr>
        <w:t>aux contrôles des processus et des transactio</w:t>
      </w:r>
      <w:r w:rsidR="00700708" w:rsidRPr="00032514">
        <w:rPr>
          <w:lang w:val="fr-FR"/>
        </w:rPr>
        <w:t>ns.  En</w:t>
      </w:r>
      <w:r w:rsidR="005D1EF1" w:rsidRPr="00032514">
        <w:rPr>
          <w:lang w:val="fr-FR"/>
        </w:rPr>
        <w:t xml:space="preserve"> outre, l</w:t>
      </w:r>
      <w:r w:rsidR="00602151" w:rsidRPr="00032514">
        <w:rPr>
          <w:lang w:val="fr-FR"/>
        </w:rPr>
        <w:t>’</w:t>
      </w:r>
      <w:r w:rsidR="005D1EF1" w:rsidRPr="00032514">
        <w:rPr>
          <w:lang w:val="fr-FR"/>
        </w:rPr>
        <w:t>équipe de direction a décrit la façon dont a évolué la déclaration sur le contrôle interne de l</w:t>
      </w:r>
      <w:r w:rsidR="00602151" w:rsidRPr="00032514">
        <w:rPr>
          <w:lang w:val="fr-FR"/>
        </w:rPr>
        <w:t>’</w:t>
      </w:r>
      <w:r w:rsidR="005D1EF1" w:rsidRPr="00032514">
        <w:rPr>
          <w:lang w:val="fr-FR"/>
        </w:rPr>
        <w:t>OMPI.</w:t>
      </w:r>
      <w:r w:rsidRPr="00032514">
        <w:rPr>
          <w:lang w:val="fr-FR"/>
        </w:rPr>
        <w:t xml:space="preserve">  L</w:t>
      </w:r>
      <w:r w:rsidR="00602151" w:rsidRPr="00032514">
        <w:rPr>
          <w:lang w:val="fr-FR"/>
        </w:rPr>
        <w:t>’</w:t>
      </w:r>
      <w:r w:rsidRPr="00032514">
        <w:rPr>
          <w:lang w:val="fr-FR"/>
        </w:rPr>
        <w:t>OCIS a pris note des progrès réalisés dans les processus de gestion des risques et s</w:t>
      </w:r>
      <w:r w:rsidR="00602151" w:rsidRPr="00032514">
        <w:rPr>
          <w:lang w:val="fr-FR"/>
        </w:rPr>
        <w:t>’</w:t>
      </w:r>
      <w:r w:rsidRPr="00032514">
        <w:rPr>
          <w:lang w:val="fr-FR"/>
        </w:rPr>
        <w:t>est félicité de la poursuite de leur développement.</w:t>
      </w:r>
    </w:p>
    <w:p w:rsidR="002A4295" w:rsidRPr="00032514" w:rsidRDefault="000D6F60" w:rsidP="007919D2">
      <w:pPr>
        <w:pStyle w:val="ONUMFS"/>
        <w:rPr>
          <w:lang w:val="fr-FR"/>
        </w:rPr>
      </w:pPr>
      <w:r w:rsidRPr="00032514">
        <w:rPr>
          <w:lang w:val="fr-FR"/>
        </w:rPr>
        <w:t>Après l</w:t>
      </w:r>
      <w:r w:rsidR="00602151" w:rsidRPr="00032514">
        <w:rPr>
          <w:lang w:val="fr-FR"/>
        </w:rPr>
        <w:t>’</w:t>
      </w:r>
      <w:r w:rsidRPr="00032514">
        <w:rPr>
          <w:lang w:val="fr-FR"/>
        </w:rPr>
        <w:t>exposé complet présenté par l</w:t>
      </w:r>
      <w:r w:rsidR="00602151" w:rsidRPr="00032514">
        <w:rPr>
          <w:lang w:val="fr-FR"/>
        </w:rPr>
        <w:t>’</w:t>
      </w:r>
      <w:r w:rsidRPr="00032514">
        <w:rPr>
          <w:lang w:val="fr-FR"/>
        </w:rPr>
        <w:t>équipe de direction, l</w:t>
      </w:r>
      <w:r w:rsidR="00602151" w:rsidRPr="00032514">
        <w:rPr>
          <w:lang w:val="fr-FR"/>
        </w:rPr>
        <w:t>’</w:t>
      </w:r>
      <w:r w:rsidRPr="00032514">
        <w:rPr>
          <w:lang w:val="fr-FR"/>
        </w:rPr>
        <w:t>OCIS a noté que les systèmes de contrôle interne de l</w:t>
      </w:r>
      <w:r w:rsidR="00602151" w:rsidRPr="00032514">
        <w:rPr>
          <w:lang w:val="fr-FR"/>
        </w:rPr>
        <w:t>’</w:t>
      </w:r>
      <w:r w:rsidRPr="00032514">
        <w:rPr>
          <w:lang w:val="fr-FR"/>
        </w:rPr>
        <w:t>OMPI avaient atteint un niveau de maturi</w:t>
      </w:r>
      <w:r w:rsidR="00700708" w:rsidRPr="00032514">
        <w:rPr>
          <w:lang w:val="fr-FR"/>
        </w:rPr>
        <w:t>té.  Il</w:t>
      </w:r>
      <w:r w:rsidRPr="00032514">
        <w:rPr>
          <w:lang w:val="fr-FR"/>
        </w:rPr>
        <w:t xml:space="preserve"> a ajouté que la documentation relative au contrôle interne était à un stade bien avancé et qu</w:t>
      </w:r>
      <w:r w:rsidR="00602151" w:rsidRPr="00032514">
        <w:rPr>
          <w:lang w:val="fr-FR"/>
        </w:rPr>
        <w:t>’</w:t>
      </w:r>
      <w:r w:rsidRPr="00032514">
        <w:rPr>
          <w:lang w:val="fr-FR"/>
        </w:rPr>
        <w:t>elle était dûment suivie par le Secrétariat (Département des finances et de la planification des programmes), selon une méthodologie reconnue conforme au cadre</w:t>
      </w:r>
      <w:r w:rsidR="00985EA8" w:rsidRPr="00032514">
        <w:rPr>
          <w:lang w:val="fr-FR"/>
        </w:rPr>
        <w:t xml:space="preserve"> du COS</w:t>
      </w:r>
      <w:r w:rsidRPr="00032514">
        <w:rPr>
          <w:lang w:val="fr-FR"/>
        </w:rPr>
        <w:t>O et s</w:t>
      </w:r>
      <w:r w:rsidR="00602151" w:rsidRPr="00032514">
        <w:rPr>
          <w:lang w:val="fr-FR"/>
        </w:rPr>
        <w:t>’</w:t>
      </w:r>
      <w:r w:rsidRPr="00032514">
        <w:rPr>
          <w:lang w:val="fr-FR"/>
        </w:rPr>
        <w:t>appuyant progressivement sur l</w:t>
      </w:r>
      <w:r w:rsidR="00602151" w:rsidRPr="00032514">
        <w:rPr>
          <w:lang w:val="fr-FR"/>
        </w:rPr>
        <w:t>’</w:t>
      </w:r>
      <w:r w:rsidRPr="00032514">
        <w:rPr>
          <w:lang w:val="fr-FR"/>
        </w:rPr>
        <w:t>analyse des données.</w:t>
      </w:r>
    </w:p>
    <w:p w:rsidR="002A4295" w:rsidRPr="00032514" w:rsidRDefault="000D6F60" w:rsidP="007919D2">
      <w:pPr>
        <w:pStyle w:val="ONUMFS"/>
        <w:rPr>
          <w:lang w:val="fr-FR"/>
        </w:rPr>
      </w:pPr>
      <w:r w:rsidRPr="00032514">
        <w:rPr>
          <w:lang w:val="fr-FR"/>
        </w:rPr>
        <w:t>À la soixante</w:t>
      </w:r>
      <w:r w:rsidR="00DD3051" w:rsidRPr="00032514">
        <w:rPr>
          <w:lang w:val="fr-FR"/>
        </w:rPr>
        <w:noBreakHyphen/>
      </w:r>
      <w:r w:rsidRPr="00032514">
        <w:rPr>
          <w:lang w:val="fr-FR"/>
        </w:rPr>
        <w:t>sept</w:t>
      </w:r>
      <w:r w:rsidR="00602151" w:rsidRPr="00032514">
        <w:rPr>
          <w:lang w:val="fr-FR"/>
        </w:rPr>
        <w:t>ième session</w:t>
      </w:r>
      <w:r w:rsidRPr="00032514">
        <w:rPr>
          <w:lang w:val="fr-FR"/>
        </w:rPr>
        <w:t>, l</w:t>
      </w:r>
      <w:r w:rsidR="00602151" w:rsidRPr="00032514">
        <w:rPr>
          <w:lang w:val="fr-FR"/>
        </w:rPr>
        <w:t>’</w:t>
      </w:r>
      <w:r w:rsidRPr="00032514">
        <w:rPr>
          <w:lang w:val="fr-FR"/>
        </w:rPr>
        <w:t>Organe a pris note des réévaluations effectuées par le Groupe de gestion des risques, dans le cadre desquelles certains risques institutionnels ont été revus à la baisse et d</w:t>
      </w:r>
      <w:r w:rsidR="00602151" w:rsidRPr="00032514">
        <w:rPr>
          <w:lang w:val="fr-FR"/>
        </w:rPr>
        <w:t>’</w:t>
      </w:r>
      <w:r w:rsidRPr="00032514">
        <w:rPr>
          <w:lang w:val="fr-FR"/>
        </w:rPr>
        <w:t>autres à la hausse.  L</w:t>
      </w:r>
      <w:r w:rsidR="00602151" w:rsidRPr="00032514">
        <w:rPr>
          <w:lang w:val="fr-FR"/>
        </w:rPr>
        <w:t>’</w:t>
      </w:r>
      <w:r w:rsidRPr="00032514">
        <w:rPr>
          <w:lang w:val="fr-FR"/>
        </w:rPr>
        <w:t>OCIS s</w:t>
      </w:r>
      <w:r w:rsidR="00602151" w:rsidRPr="00032514">
        <w:rPr>
          <w:lang w:val="fr-FR"/>
        </w:rPr>
        <w:t>’</w:t>
      </w:r>
      <w:r w:rsidRPr="00032514">
        <w:rPr>
          <w:lang w:val="fr-FR"/>
        </w:rPr>
        <w:t>est félicité du système de gestion des risques et des procédures à l</w:t>
      </w:r>
      <w:r w:rsidR="00602151" w:rsidRPr="00032514">
        <w:rPr>
          <w:lang w:val="fr-FR"/>
        </w:rPr>
        <w:t>’</w:t>
      </w:r>
      <w:r w:rsidRPr="00032514">
        <w:rPr>
          <w:lang w:val="fr-FR"/>
        </w:rPr>
        <w:t>échelle de l</w:t>
      </w:r>
      <w:r w:rsidR="00602151" w:rsidRPr="00032514">
        <w:rPr>
          <w:lang w:val="fr-FR"/>
        </w:rPr>
        <w:t>’</w:t>
      </w:r>
      <w:r w:rsidRPr="00032514">
        <w:rPr>
          <w:lang w:val="fr-FR"/>
        </w:rPr>
        <w:t>Organisati</w:t>
      </w:r>
      <w:r w:rsidR="00700708" w:rsidRPr="00032514">
        <w:rPr>
          <w:lang w:val="fr-FR"/>
        </w:rPr>
        <w:t>on.  Il</w:t>
      </w:r>
      <w:r w:rsidRPr="00032514">
        <w:rPr>
          <w:lang w:val="fr-FR"/>
        </w:rPr>
        <w:t xml:space="preserve"> a rappelé à l</w:t>
      </w:r>
      <w:r w:rsidR="00602151" w:rsidRPr="00032514">
        <w:rPr>
          <w:lang w:val="fr-FR"/>
        </w:rPr>
        <w:t>’</w:t>
      </w:r>
      <w:r w:rsidRPr="00032514">
        <w:rPr>
          <w:lang w:val="fr-FR"/>
        </w:rPr>
        <w:t>Administration qu</w:t>
      </w:r>
      <w:r w:rsidR="00602151" w:rsidRPr="00032514">
        <w:rPr>
          <w:lang w:val="fr-FR"/>
        </w:rPr>
        <w:t>’</w:t>
      </w:r>
      <w:r w:rsidRPr="00032514">
        <w:rPr>
          <w:lang w:val="fr-FR"/>
        </w:rPr>
        <w:t>il convenait de surveiller étroitement les risques d</w:t>
      </w:r>
      <w:r w:rsidR="00602151" w:rsidRPr="00032514">
        <w:rPr>
          <w:lang w:val="fr-FR"/>
        </w:rPr>
        <w:t>’</w:t>
      </w:r>
      <w:r w:rsidRPr="00032514">
        <w:rPr>
          <w:lang w:val="fr-FR"/>
        </w:rPr>
        <w:t xml:space="preserve">atteinte à la réputation et ceux liés à la </w:t>
      </w:r>
      <w:proofErr w:type="spellStart"/>
      <w:r w:rsidRPr="00032514">
        <w:rPr>
          <w:lang w:val="fr-FR"/>
        </w:rPr>
        <w:t>cybersécurité</w:t>
      </w:r>
      <w:proofErr w:type="spellEnd"/>
      <w:r w:rsidRPr="00032514">
        <w:rPr>
          <w:lang w:val="fr-FR"/>
        </w:rPr>
        <w:t xml:space="preserve"> pour l</w:t>
      </w:r>
      <w:r w:rsidR="00602151" w:rsidRPr="00032514">
        <w:rPr>
          <w:lang w:val="fr-FR"/>
        </w:rPr>
        <w:t>’</w:t>
      </w:r>
      <w:r w:rsidRPr="00032514">
        <w:rPr>
          <w:lang w:val="fr-FR"/>
        </w:rPr>
        <w:t>Organisation</w:t>
      </w:r>
      <w:r w:rsidR="005D1EF1" w:rsidRPr="00032514">
        <w:rPr>
          <w:lang w:val="fr-FR"/>
        </w:rPr>
        <w:t>.</w:t>
      </w:r>
    </w:p>
    <w:p w:rsidR="002A4295" w:rsidRPr="00032514" w:rsidRDefault="005D1EF1" w:rsidP="00B03505">
      <w:pPr>
        <w:pStyle w:val="Heading4"/>
        <w:rPr>
          <w:iCs/>
        </w:rPr>
      </w:pPr>
      <w:r w:rsidRPr="00032514">
        <w:t>Sécurité et assurance informatique</w:t>
      </w:r>
    </w:p>
    <w:p w:rsidR="002A4295" w:rsidRPr="00032514" w:rsidRDefault="005D1EF1" w:rsidP="007919D2">
      <w:pPr>
        <w:pStyle w:val="ONUMFS"/>
        <w:rPr>
          <w:lang w:val="fr-FR"/>
        </w:rPr>
      </w:pPr>
      <w:r w:rsidRPr="00032514">
        <w:rPr>
          <w:lang w:val="fr-FR"/>
        </w:rPr>
        <w:t>Durant la soixante</w:t>
      </w:r>
      <w:r w:rsidR="00DD3051" w:rsidRPr="00032514">
        <w:rPr>
          <w:lang w:val="fr-FR"/>
        </w:rPr>
        <w:noBreakHyphen/>
      </w:r>
      <w:r w:rsidRPr="00032514">
        <w:rPr>
          <w:lang w:val="fr-FR"/>
        </w:rPr>
        <w:t>six</w:t>
      </w:r>
      <w:r w:rsidR="00602151" w:rsidRPr="00032514">
        <w:rPr>
          <w:lang w:val="fr-FR"/>
        </w:rPr>
        <w:t>ième session</w:t>
      </w:r>
      <w:r w:rsidRPr="00032514">
        <w:rPr>
          <w:lang w:val="fr-FR"/>
        </w:rPr>
        <w:t>, le directeur de la sécurité, Division de la sécurité et de l</w:t>
      </w:r>
      <w:r w:rsidR="00602151" w:rsidRPr="00032514">
        <w:rPr>
          <w:lang w:val="fr-FR"/>
        </w:rPr>
        <w:t>’</w:t>
      </w:r>
      <w:r w:rsidRPr="00032514">
        <w:rPr>
          <w:lang w:val="fr-FR"/>
        </w:rPr>
        <w:t>assurance informatique, a fait le point sur la situation, indiquant que la dernière mise à jour remontait à la cinquante</w:t>
      </w:r>
      <w:r w:rsidR="00DD3051" w:rsidRPr="00032514">
        <w:rPr>
          <w:lang w:val="fr-FR"/>
        </w:rPr>
        <w:noBreakHyphen/>
      </w:r>
      <w:r w:rsidRPr="00032514">
        <w:rPr>
          <w:lang w:val="fr-FR"/>
        </w:rPr>
        <w:t>huit</w:t>
      </w:r>
      <w:r w:rsidR="00602151" w:rsidRPr="00032514">
        <w:rPr>
          <w:lang w:val="fr-FR"/>
        </w:rPr>
        <w:t>ième session</w:t>
      </w:r>
      <w:r w:rsidRPr="00032514">
        <w:rPr>
          <w:lang w:val="fr-FR"/>
        </w:rPr>
        <w:t xml:space="preserve"> de l</w:t>
      </w:r>
      <w:r w:rsidR="00602151" w:rsidRPr="00032514">
        <w:rPr>
          <w:lang w:val="fr-FR"/>
        </w:rPr>
        <w:t>’</w:t>
      </w:r>
      <w:r w:rsidRPr="00032514">
        <w:rPr>
          <w:lang w:val="fr-FR"/>
        </w:rPr>
        <w:t xml:space="preserve">OCIS </w:t>
      </w:r>
      <w:r w:rsidR="00C70381" w:rsidRPr="00032514">
        <w:rPr>
          <w:lang w:val="fr-FR"/>
        </w:rPr>
        <w:t>en 2020</w:t>
      </w:r>
      <w:r w:rsidRPr="00032514">
        <w:rPr>
          <w:lang w:val="fr-FR"/>
        </w:rPr>
        <w:t>.  Il a souligné que l</w:t>
      </w:r>
      <w:r w:rsidR="00602151" w:rsidRPr="00032514">
        <w:rPr>
          <w:lang w:val="fr-FR"/>
        </w:rPr>
        <w:t>’</w:t>
      </w:r>
      <w:r w:rsidRPr="00032514">
        <w:rPr>
          <w:lang w:val="fr-FR"/>
        </w:rPr>
        <w:t>Organisation connaissait plusieurs transformations et le terrorisme et le risque de violation des données figuraient toujours en bonne place sur la carte des risques internes de l</w:t>
      </w:r>
      <w:r w:rsidR="00602151" w:rsidRPr="00032514">
        <w:rPr>
          <w:lang w:val="fr-FR"/>
        </w:rPr>
        <w:t>’</w:t>
      </w:r>
      <w:r w:rsidRPr="00032514">
        <w:rPr>
          <w:lang w:val="fr-FR"/>
        </w:rPr>
        <w:t>OMPI.</w:t>
      </w:r>
    </w:p>
    <w:p w:rsidR="002A4295" w:rsidRPr="00032514" w:rsidRDefault="005D1EF1" w:rsidP="007919D2">
      <w:pPr>
        <w:pStyle w:val="ONUMFS"/>
        <w:rPr>
          <w:lang w:val="fr-FR"/>
        </w:rPr>
      </w:pPr>
      <w:r w:rsidRPr="00032514">
        <w:rPr>
          <w:lang w:val="fr-FR"/>
        </w:rPr>
        <w:t>L</w:t>
      </w:r>
      <w:r w:rsidR="00602151" w:rsidRPr="00032514">
        <w:rPr>
          <w:lang w:val="fr-FR"/>
        </w:rPr>
        <w:t>’</w:t>
      </w:r>
      <w:r w:rsidRPr="00032514">
        <w:rPr>
          <w:lang w:val="fr-FR"/>
        </w:rPr>
        <w:t>OCIS a demandé des précisions sur le rôle du chef de la sécurité au sein du Groupe de gestion des risques, la nature et le nombre d</w:t>
      </w:r>
      <w:r w:rsidR="00602151" w:rsidRPr="00032514">
        <w:rPr>
          <w:lang w:val="fr-FR"/>
        </w:rPr>
        <w:t>’</w:t>
      </w:r>
      <w:r w:rsidRPr="00032514">
        <w:rPr>
          <w:lang w:val="fr-FR"/>
        </w:rPr>
        <w:t>incidents réels, le plan de sécurité stratégique à long terme (physique) et la stratégie en matière de sécurité de l</w:t>
      </w:r>
      <w:r w:rsidR="00602151" w:rsidRPr="00032514">
        <w:rPr>
          <w:lang w:val="fr-FR"/>
        </w:rPr>
        <w:t>’</w:t>
      </w:r>
      <w:r w:rsidRPr="00032514">
        <w:rPr>
          <w:lang w:val="fr-FR"/>
        </w:rPr>
        <w:t>information de la prochaine générati</w:t>
      </w:r>
      <w:r w:rsidR="00700708" w:rsidRPr="00032514">
        <w:rPr>
          <w:lang w:val="fr-FR"/>
        </w:rPr>
        <w:t>on.  Il</w:t>
      </w:r>
      <w:r w:rsidR="000D6F60" w:rsidRPr="00032514">
        <w:rPr>
          <w:lang w:val="fr-FR"/>
        </w:rPr>
        <w:t xml:space="preserve"> a pris note de la stratégie en matière d</w:t>
      </w:r>
      <w:r w:rsidR="00602151" w:rsidRPr="00032514">
        <w:rPr>
          <w:lang w:val="fr-FR"/>
        </w:rPr>
        <w:t>’</w:t>
      </w:r>
      <w:r w:rsidR="000D6F60" w:rsidRPr="00032514">
        <w:rPr>
          <w:lang w:val="fr-FR"/>
        </w:rPr>
        <w:t>assurance informatique et des capacités en matière de sécurité de l</w:t>
      </w:r>
      <w:r w:rsidR="00602151" w:rsidRPr="00032514">
        <w:rPr>
          <w:lang w:val="fr-FR"/>
        </w:rPr>
        <w:t>’</w:t>
      </w:r>
      <w:r w:rsidR="000D6F60" w:rsidRPr="00032514">
        <w:rPr>
          <w:lang w:val="fr-FR"/>
        </w:rPr>
        <w:t>information réalisées jusqu</w:t>
      </w:r>
      <w:r w:rsidR="00602151" w:rsidRPr="00032514">
        <w:rPr>
          <w:lang w:val="fr-FR"/>
        </w:rPr>
        <w:t>’</w:t>
      </w:r>
      <w:r w:rsidR="000D6F60" w:rsidRPr="00032514">
        <w:rPr>
          <w:lang w:val="fr-FR"/>
        </w:rPr>
        <w:t>à prése</w:t>
      </w:r>
      <w:r w:rsidR="00700708" w:rsidRPr="00032514">
        <w:rPr>
          <w:lang w:val="fr-FR"/>
        </w:rPr>
        <w:t>nt.  En</w:t>
      </w:r>
      <w:r w:rsidR="000D6F60" w:rsidRPr="00032514">
        <w:rPr>
          <w:lang w:val="fr-FR"/>
        </w:rPr>
        <w:t xml:space="preserve"> conclusion, l</w:t>
      </w:r>
      <w:r w:rsidR="00602151" w:rsidRPr="00032514">
        <w:rPr>
          <w:lang w:val="fr-FR"/>
        </w:rPr>
        <w:t>’</w:t>
      </w:r>
      <w:r w:rsidR="000D6F60" w:rsidRPr="00032514">
        <w:rPr>
          <w:lang w:val="fr-FR"/>
        </w:rPr>
        <w:t>Organe a noté que la fonction de sécurité et d</w:t>
      </w:r>
      <w:r w:rsidR="00602151" w:rsidRPr="00032514">
        <w:rPr>
          <w:lang w:val="fr-FR"/>
        </w:rPr>
        <w:t>’</w:t>
      </w:r>
      <w:r w:rsidR="000D6F60" w:rsidRPr="00032514">
        <w:rPr>
          <w:lang w:val="fr-FR"/>
        </w:rPr>
        <w:t>assurance informatique était considérée comme efficace, adaptée à son objectif et d</w:t>
      </w:r>
      <w:r w:rsidR="00602151" w:rsidRPr="00032514">
        <w:rPr>
          <w:lang w:val="fr-FR"/>
        </w:rPr>
        <w:t>’</w:t>
      </w:r>
      <w:r w:rsidR="000D6F60" w:rsidRPr="00032514">
        <w:rPr>
          <w:lang w:val="fr-FR"/>
        </w:rPr>
        <w:t>un niveau de maturité élevé, et qu</w:t>
      </w:r>
      <w:r w:rsidR="00602151" w:rsidRPr="00032514">
        <w:rPr>
          <w:lang w:val="fr-FR"/>
        </w:rPr>
        <w:t>’</w:t>
      </w:r>
      <w:r w:rsidR="000D6F60" w:rsidRPr="00032514">
        <w:rPr>
          <w:lang w:val="fr-FR"/>
        </w:rPr>
        <w:t>elle était alignée sur les normes en vigueur.  L</w:t>
      </w:r>
      <w:r w:rsidR="00602151" w:rsidRPr="00032514">
        <w:rPr>
          <w:lang w:val="fr-FR"/>
        </w:rPr>
        <w:t>’</w:t>
      </w:r>
      <w:r w:rsidR="000D6F60" w:rsidRPr="00032514">
        <w:rPr>
          <w:lang w:val="fr-FR"/>
        </w:rPr>
        <w:t>OCIS a estimé que la séparation de la fonction de sécurité et d</w:t>
      </w:r>
      <w:r w:rsidR="00602151" w:rsidRPr="00032514">
        <w:rPr>
          <w:lang w:val="fr-FR"/>
        </w:rPr>
        <w:t>’</w:t>
      </w:r>
      <w:r w:rsidR="000D6F60" w:rsidRPr="00032514">
        <w:rPr>
          <w:lang w:val="fr-FR"/>
        </w:rPr>
        <w:t>assurance informatique de la fonction des technologies de l</w:t>
      </w:r>
      <w:r w:rsidR="00602151" w:rsidRPr="00032514">
        <w:rPr>
          <w:lang w:val="fr-FR"/>
        </w:rPr>
        <w:t>’</w:t>
      </w:r>
      <w:r w:rsidR="000D6F60" w:rsidRPr="00032514">
        <w:rPr>
          <w:lang w:val="fr-FR"/>
        </w:rPr>
        <w:t>information était appropriée et qu</w:t>
      </w:r>
      <w:r w:rsidR="00602151" w:rsidRPr="00032514">
        <w:rPr>
          <w:lang w:val="fr-FR"/>
        </w:rPr>
        <w:t>’</w:t>
      </w:r>
      <w:r w:rsidR="000D6F60" w:rsidRPr="00032514">
        <w:rPr>
          <w:lang w:val="fr-FR"/>
        </w:rPr>
        <w:t>elle devait être maintenue par l</w:t>
      </w:r>
      <w:r w:rsidR="00602151" w:rsidRPr="00032514">
        <w:rPr>
          <w:lang w:val="fr-FR"/>
        </w:rPr>
        <w:t>’</w:t>
      </w:r>
      <w:r w:rsidR="000D6F60" w:rsidRPr="00032514">
        <w:rPr>
          <w:lang w:val="fr-FR"/>
        </w:rPr>
        <w:t>OMPI pour éviter les conflits d</w:t>
      </w:r>
      <w:r w:rsidR="00602151" w:rsidRPr="00032514">
        <w:rPr>
          <w:lang w:val="fr-FR"/>
        </w:rPr>
        <w:t>’</w:t>
      </w:r>
      <w:r w:rsidR="000D6F60" w:rsidRPr="00032514">
        <w:rPr>
          <w:lang w:val="fr-FR"/>
        </w:rPr>
        <w:t>intérê</w:t>
      </w:r>
      <w:r w:rsidR="00700708" w:rsidRPr="00032514">
        <w:rPr>
          <w:lang w:val="fr-FR"/>
        </w:rPr>
        <w:t>ts.  Le</w:t>
      </w:r>
      <w:r w:rsidR="000D6F60" w:rsidRPr="00032514">
        <w:rPr>
          <w:lang w:val="fr-FR"/>
        </w:rPr>
        <w:t xml:space="preserve"> pouvoir du directeur de la sécurité doit également être maintenu pour garantir l</w:t>
      </w:r>
      <w:r w:rsidR="00602151" w:rsidRPr="00032514">
        <w:rPr>
          <w:lang w:val="fr-FR"/>
        </w:rPr>
        <w:t>’</w:t>
      </w:r>
      <w:r w:rsidR="000D6F60" w:rsidRPr="00032514">
        <w:rPr>
          <w:lang w:val="fr-FR"/>
        </w:rPr>
        <w:t>efficacité de la fonction.</w:t>
      </w:r>
    </w:p>
    <w:p w:rsidR="002A4295" w:rsidRPr="00032514" w:rsidRDefault="005D1EF1" w:rsidP="00B9570D">
      <w:pPr>
        <w:pStyle w:val="Heading4"/>
        <w:keepNext/>
        <w:rPr>
          <w:iCs/>
        </w:rPr>
      </w:pPr>
      <w:r w:rsidRPr="00032514">
        <w:t>Achats</w:t>
      </w:r>
    </w:p>
    <w:p w:rsidR="002A4295" w:rsidRPr="00032514" w:rsidRDefault="000D6F60" w:rsidP="007919D2">
      <w:pPr>
        <w:pStyle w:val="ONUMFS"/>
        <w:rPr>
          <w:lang w:val="fr-FR"/>
        </w:rPr>
      </w:pPr>
      <w:r w:rsidRPr="00032514">
        <w:rPr>
          <w:lang w:val="fr-FR"/>
        </w:rPr>
        <w:t>Durant la soixante</w:t>
      </w:r>
      <w:r w:rsidR="00DD3051" w:rsidRPr="00032514">
        <w:rPr>
          <w:lang w:val="fr-FR"/>
        </w:rPr>
        <w:noBreakHyphen/>
      </w:r>
      <w:r w:rsidRPr="00032514">
        <w:rPr>
          <w:lang w:val="fr-FR"/>
        </w:rPr>
        <w:t>six</w:t>
      </w:r>
      <w:r w:rsidR="00602151" w:rsidRPr="00032514">
        <w:rPr>
          <w:lang w:val="fr-FR"/>
        </w:rPr>
        <w:t>ième session</w:t>
      </w:r>
      <w:r w:rsidRPr="00032514">
        <w:rPr>
          <w:lang w:val="fr-FR"/>
        </w:rPr>
        <w:t>, la directrice de la Division des achats et des voyages a fait le point sur les questions relatives aux achats, indiquant que la dernière mise à jour remontait à la cinquante</w:t>
      </w:r>
      <w:r w:rsidR="00DD3051" w:rsidRPr="00032514">
        <w:rPr>
          <w:lang w:val="fr-FR"/>
        </w:rPr>
        <w:noBreakHyphen/>
      </w:r>
      <w:r w:rsidRPr="00032514">
        <w:rPr>
          <w:lang w:val="fr-FR"/>
        </w:rPr>
        <w:t>huit</w:t>
      </w:r>
      <w:r w:rsidR="00602151" w:rsidRPr="00032514">
        <w:rPr>
          <w:lang w:val="fr-FR"/>
        </w:rPr>
        <w:t>ième session</w:t>
      </w:r>
      <w:r w:rsidRPr="00032514">
        <w:rPr>
          <w:lang w:val="fr-FR"/>
        </w:rPr>
        <w:t xml:space="preserve"> de l</w:t>
      </w:r>
      <w:r w:rsidR="00602151" w:rsidRPr="00032514">
        <w:rPr>
          <w:lang w:val="fr-FR"/>
        </w:rPr>
        <w:t>’</w:t>
      </w:r>
      <w:r w:rsidRPr="00032514">
        <w:rPr>
          <w:lang w:val="fr-FR"/>
        </w:rPr>
        <w:t xml:space="preserve">OCIS en 2020.  Elle a souligné les mesures entreprises </w:t>
      </w:r>
      <w:r w:rsidR="00985EA8" w:rsidRPr="00032514">
        <w:rPr>
          <w:lang w:val="fr-FR"/>
        </w:rPr>
        <w:t>depuis 2020</w:t>
      </w:r>
      <w:r w:rsidRPr="00032514">
        <w:rPr>
          <w:lang w:val="fr-FR"/>
        </w:rPr>
        <w:t xml:space="preserve"> pour accroître l</w:t>
      </w:r>
      <w:r w:rsidR="00602151" w:rsidRPr="00032514">
        <w:rPr>
          <w:lang w:val="fr-FR"/>
        </w:rPr>
        <w:t>’</w:t>
      </w:r>
      <w:r w:rsidRPr="00032514">
        <w:rPr>
          <w:lang w:val="fr-FR"/>
        </w:rPr>
        <w:t>efficacité des acha</w:t>
      </w:r>
      <w:r w:rsidR="00700708" w:rsidRPr="00032514">
        <w:rPr>
          <w:lang w:val="fr-FR"/>
        </w:rPr>
        <w:t>ts.  Le</w:t>
      </w:r>
      <w:r w:rsidRPr="00032514">
        <w:rPr>
          <w:lang w:val="fr-FR"/>
        </w:rPr>
        <w:t xml:space="preserve">s changements apportés au </w:t>
      </w:r>
      <w:r w:rsidRPr="00032514">
        <w:rPr>
          <w:lang w:val="fr-FR"/>
        </w:rPr>
        <w:lastRenderedPageBreak/>
        <w:t>cadre général relatif aux achats ont également été présentés à l</w:t>
      </w:r>
      <w:r w:rsidR="00602151" w:rsidRPr="00032514">
        <w:rPr>
          <w:lang w:val="fr-FR"/>
        </w:rPr>
        <w:t>’</w:t>
      </w:r>
      <w:r w:rsidRPr="00032514">
        <w:rPr>
          <w:lang w:val="fr-FR"/>
        </w:rPr>
        <w:t>O</w:t>
      </w:r>
      <w:r w:rsidR="00700708" w:rsidRPr="00032514">
        <w:rPr>
          <w:lang w:val="fr-FR"/>
        </w:rPr>
        <w:t>CIS.  En</w:t>
      </w:r>
      <w:r w:rsidRPr="00032514">
        <w:rPr>
          <w:lang w:val="fr-FR"/>
        </w:rPr>
        <w:t xml:space="preserve"> outre, certaines statistiques sur les achats, telles que le montant et le volume des bons de commande manuels et automatiques et les délais de traitement des demandes d</w:t>
      </w:r>
      <w:r w:rsidR="00602151" w:rsidRPr="00032514">
        <w:rPr>
          <w:lang w:val="fr-FR"/>
        </w:rPr>
        <w:t>’</w:t>
      </w:r>
      <w:r w:rsidRPr="00032514">
        <w:rPr>
          <w:lang w:val="fr-FR"/>
        </w:rPr>
        <w:t>achat, ont été présenté</w:t>
      </w:r>
      <w:r w:rsidR="00700708" w:rsidRPr="00032514">
        <w:rPr>
          <w:lang w:val="fr-FR"/>
        </w:rPr>
        <w:t>es.  La</w:t>
      </w:r>
      <w:r w:rsidRPr="00032514">
        <w:rPr>
          <w:lang w:val="fr-FR"/>
        </w:rPr>
        <w:t xml:space="preserve"> directrice a souligné les économies réalisées grâce aux négociations et aux achats collaboratifs ainsi que les principales réalisations </w:t>
      </w:r>
      <w:r w:rsidR="00985EA8" w:rsidRPr="00032514">
        <w:rPr>
          <w:lang w:val="fr-FR"/>
        </w:rPr>
        <w:t>depuis 2020</w:t>
      </w:r>
      <w:r w:rsidRPr="00032514">
        <w:rPr>
          <w:lang w:val="fr-FR"/>
        </w:rPr>
        <w:t>.</w:t>
      </w:r>
    </w:p>
    <w:p w:rsidR="002A4295" w:rsidRPr="00032514" w:rsidRDefault="000D6F60" w:rsidP="007919D2">
      <w:pPr>
        <w:pStyle w:val="ONUMFS"/>
        <w:rPr>
          <w:lang w:val="fr-FR"/>
        </w:rPr>
      </w:pPr>
      <w:r w:rsidRPr="00032514">
        <w:rPr>
          <w:lang w:val="fr-FR"/>
        </w:rPr>
        <w:t>L</w:t>
      </w:r>
      <w:r w:rsidR="00602151" w:rsidRPr="00032514">
        <w:rPr>
          <w:lang w:val="fr-FR"/>
        </w:rPr>
        <w:t>’</w:t>
      </w:r>
      <w:r w:rsidRPr="00032514">
        <w:rPr>
          <w:lang w:val="fr-FR"/>
        </w:rPr>
        <w:t>OCIS a assuré le suivi de la politique relative aux sanctions applicables aux fournisseurs, des achats durables, des achats collaboratifs, de la normalisation, de l</w:t>
      </w:r>
      <w:r w:rsidR="00602151" w:rsidRPr="00032514">
        <w:rPr>
          <w:lang w:val="fr-FR"/>
        </w:rPr>
        <w:t>’</w:t>
      </w:r>
      <w:r w:rsidRPr="00032514">
        <w:rPr>
          <w:lang w:val="fr-FR"/>
        </w:rPr>
        <w:t>augmentation des contrats liés aux technologies de l</w:t>
      </w:r>
      <w:r w:rsidR="00602151" w:rsidRPr="00032514">
        <w:rPr>
          <w:lang w:val="fr-FR"/>
        </w:rPr>
        <w:t>’</w:t>
      </w:r>
      <w:r w:rsidRPr="00032514">
        <w:rPr>
          <w:lang w:val="fr-FR"/>
        </w:rPr>
        <w:t>information et des signatures électroniques.  L</w:t>
      </w:r>
      <w:r w:rsidR="00602151" w:rsidRPr="00032514">
        <w:rPr>
          <w:lang w:val="fr-FR"/>
        </w:rPr>
        <w:t>’</w:t>
      </w:r>
      <w:r w:rsidRPr="00032514">
        <w:rPr>
          <w:lang w:val="fr-FR"/>
        </w:rPr>
        <w:t>OCIS a noté qu</w:t>
      </w:r>
      <w:r w:rsidR="00602151" w:rsidRPr="00032514">
        <w:rPr>
          <w:lang w:val="fr-FR"/>
        </w:rPr>
        <w:t>’</w:t>
      </w:r>
      <w:r w:rsidRPr="00032514">
        <w:rPr>
          <w:lang w:val="fr-FR"/>
        </w:rPr>
        <w:t>il n</w:t>
      </w:r>
      <w:r w:rsidR="00602151" w:rsidRPr="00032514">
        <w:rPr>
          <w:lang w:val="fr-FR"/>
        </w:rPr>
        <w:t>’</w:t>
      </w:r>
      <w:r w:rsidRPr="00032514">
        <w:rPr>
          <w:lang w:val="fr-FR"/>
        </w:rPr>
        <w:t>y avait aucune recommandation d</w:t>
      </w:r>
      <w:r w:rsidR="00602151" w:rsidRPr="00032514">
        <w:rPr>
          <w:lang w:val="fr-FR"/>
        </w:rPr>
        <w:t>’</w:t>
      </w:r>
      <w:r w:rsidRPr="00032514">
        <w:rPr>
          <w:lang w:val="fr-FR"/>
        </w:rPr>
        <w:t>audit en suspens relative aux achats.</w:t>
      </w:r>
    </w:p>
    <w:p w:rsidR="002A4295" w:rsidRPr="00032514" w:rsidRDefault="005D1EF1" w:rsidP="00B03505">
      <w:pPr>
        <w:pStyle w:val="Heading3"/>
      </w:pPr>
      <w:bookmarkStart w:id="15" w:name="_Toc136879786"/>
      <w:r w:rsidRPr="00032514">
        <w:t>Mise en œuvre des recommandations de supervision</w:t>
      </w:r>
      <w:bookmarkEnd w:id="15"/>
    </w:p>
    <w:p w:rsidR="002A4295" w:rsidRPr="00032514" w:rsidRDefault="000D6F60" w:rsidP="007919D2">
      <w:pPr>
        <w:pStyle w:val="ONUMFS"/>
        <w:rPr>
          <w:lang w:val="fr-FR"/>
        </w:rPr>
      </w:pPr>
      <w:r w:rsidRPr="00032514">
        <w:rPr>
          <w:lang w:val="fr-FR"/>
        </w:rPr>
        <w:t>À toutes les sessions de la période considérée, l</w:t>
      </w:r>
      <w:r w:rsidR="00602151" w:rsidRPr="00032514">
        <w:rPr>
          <w:lang w:val="fr-FR"/>
        </w:rPr>
        <w:t>’</w:t>
      </w:r>
      <w:r w:rsidRPr="00032514">
        <w:rPr>
          <w:lang w:val="fr-FR"/>
        </w:rPr>
        <w:t xml:space="preserve">OCIS a examiné </w:t>
      </w:r>
      <w:r w:rsidR="003C03C6">
        <w:rPr>
          <w:lang w:val="fr-FR"/>
        </w:rPr>
        <w:t xml:space="preserve">conjointement </w:t>
      </w:r>
      <w:r w:rsidRPr="00032514">
        <w:rPr>
          <w:lang w:val="fr-FR"/>
        </w:rPr>
        <w:t>avec la DSI l</w:t>
      </w:r>
      <w:r w:rsidR="00602151" w:rsidRPr="00032514">
        <w:rPr>
          <w:lang w:val="fr-FR"/>
        </w:rPr>
        <w:t>’</w:t>
      </w:r>
      <w:r w:rsidRPr="00032514">
        <w:rPr>
          <w:lang w:val="fr-FR"/>
        </w:rPr>
        <w:t>état d</w:t>
      </w:r>
      <w:r w:rsidR="00602151" w:rsidRPr="00032514">
        <w:rPr>
          <w:lang w:val="fr-FR"/>
        </w:rPr>
        <w:t>’</w:t>
      </w:r>
      <w:r w:rsidRPr="00032514">
        <w:rPr>
          <w:lang w:val="fr-FR"/>
        </w:rPr>
        <w:t>avancement de la mise en œuvre de toutes les recommandations de supervision</w:t>
      </w:r>
      <w:r w:rsidR="003C03C6">
        <w:rPr>
          <w:lang w:val="fr-FR"/>
        </w:rPr>
        <w:t xml:space="preserve">. </w:t>
      </w:r>
      <w:r w:rsidR="003C03C6">
        <w:t>L’Organe a pris note des évolutions et des clôtures, en accordant une attention particulière aux recommandations hautement prioritaires et à celles qui étaient en suspens depuis longtemps</w:t>
      </w:r>
      <w:r w:rsidRPr="00032514">
        <w:rPr>
          <w:lang w:val="fr-FR"/>
        </w:rPr>
        <w:t>.</w:t>
      </w:r>
    </w:p>
    <w:p w:rsidR="002A4295" w:rsidRPr="00032514" w:rsidRDefault="000D6F60" w:rsidP="007919D2">
      <w:pPr>
        <w:pStyle w:val="ONUMFS"/>
        <w:rPr>
          <w:lang w:val="fr-FR"/>
        </w:rPr>
      </w:pPr>
      <w:r w:rsidRPr="00032514">
        <w:rPr>
          <w:lang w:val="fr-FR"/>
        </w:rPr>
        <w:t>À sa soixante</w:t>
      </w:r>
      <w:r w:rsidR="00DD3051" w:rsidRPr="00032514">
        <w:rPr>
          <w:lang w:val="fr-FR"/>
        </w:rPr>
        <w:noBreakHyphen/>
      </w:r>
      <w:r w:rsidRPr="00032514">
        <w:rPr>
          <w:lang w:val="fr-FR"/>
        </w:rPr>
        <w:t>six</w:t>
      </w:r>
      <w:r w:rsidR="00602151" w:rsidRPr="00032514">
        <w:rPr>
          <w:lang w:val="fr-FR"/>
        </w:rPr>
        <w:t>ième session</w:t>
      </w:r>
      <w:r w:rsidRPr="00032514">
        <w:rPr>
          <w:lang w:val="fr-FR"/>
        </w:rPr>
        <w:t>, l</w:t>
      </w:r>
      <w:r w:rsidR="00602151" w:rsidRPr="00032514">
        <w:rPr>
          <w:lang w:val="fr-FR"/>
        </w:rPr>
        <w:t>’</w:t>
      </w:r>
      <w:r w:rsidRPr="00032514">
        <w:rPr>
          <w:lang w:val="fr-FR"/>
        </w:rPr>
        <w:t>OCIS a réaffirmé la nécessité de mettre en œuvre les recommandations qui restent en suspens.  L</w:t>
      </w:r>
      <w:r w:rsidR="00602151" w:rsidRPr="00032514">
        <w:rPr>
          <w:lang w:val="fr-FR"/>
        </w:rPr>
        <w:t>’</w:t>
      </w:r>
      <w:r w:rsidRPr="00032514">
        <w:rPr>
          <w:lang w:val="fr-FR"/>
        </w:rPr>
        <w:t>OCIS a également fait part de ces mêmes préoccupations exprimées par certains États membres.  L</w:t>
      </w:r>
      <w:r w:rsidR="00602151" w:rsidRPr="00032514">
        <w:rPr>
          <w:lang w:val="fr-FR"/>
        </w:rPr>
        <w:t>’</w:t>
      </w:r>
      <w:r w:rsidRPr="00032514">
        <w:rPr>
          <w:lang w:val="fr-FR"/>
        </w:rPr>
        <w:t>OCIS a mis en évidence les risques qu</w:t>
      </w:r>
      <w:r w:rsidR="00602151" w:rsidRPr="00032514">
        <w:rPr>
          <w:lang w:val="fr-FR"/>
        </w:rPr>
        <w:t>’</w:t>
      </w:r>
      <w:r w:rsidRPr="00032514">
        <w:rPr>
          <w:lang w:val="fr-FR"/>
        </w:rPr>
        <w:t>entraîne une mise en œuvre tardive, la nécessité de clarifier les critères de clôture des recommandations et la méthode de suivi des recommandatio</w:t>
      </w:r>
      <w:r w:rsidR="00700708" w:rsidRPr="00032514">
        <w:rPr>
          <w:lang w:val="fr-FR"/>
        </w:rPr>
        <w:t>ns.  Le</w:t>
      </w:r>
      <w:r w:rsidRPr="00032514">
        <w:rPr>
          <w:lang w:val="fr-FR"/>
        </w:rPr>
        <w:t xml:space="preserve"> Secrétariat a réaffirmé son engagement à traiter, d</w:t>
      </w:r>
      <w:r w:rsidR="00602151" w:rsidRPr="00032514">
        <w:rPr>
          <w:lang w:val="fr-FR"/>
        </w:rPr>
        <w:t>’</w:t>
      </w:r>
      <w:r w:rsidRPr="00032514">
        <w:rPr>
          <w:lang w:val="fr-FR"/>
        </w:rPr>
        <w:t>ici la fin de l</w:t>
      </w:r>
      <w:r w:rsidR="00602151" w:rsidRPr="00032514">
        <w:rPr>
          <w:lang w:val="fr-FR"/>
        </w:rPr>
        <w:t>’</w:t>
      </w:r>
      <w:r w:rsidRPr="00032514">
        <w:rPr>
          <w:lang w:val="fr-FR"/>
        </w:rPr>
        <w:t>année, toutes les recommandations restées en suspens.  L</w:t>
      </w:r>
      <w:r w:rsidR="00602151" w:rsidRPr="00032514">
        <w:rPr>
          <w:lang w:val="fr-FR"/>
        </w:rPr>
        <w:t>’</w:t>
      </w:r>
      <w:r w:rsidRPr="00032514">
        <w:rPr>
          <w:lang w:val="fr-FR"/>
        </w:rPr>
        <w:t>OCIS s</w:t>
      </w:r>
      <w:r w:rsidR="00602151" w:rsidRPr="00032514">
        <w:rPr>
          <w:lang w:val="fr-FR"/>
        </w:rPr>
        <w:t>’</w:t>
      </w:r>
      <w:r w:rsidRPr="00032514">
        <w:rPr>
          <w:lang w:val="fr-FR"/>
        </w:rPr>
        <w:t>est également félicité de l</w:t>
      </w:r>
      <w:r w:rsidR="00602151" w:rsidRPr="00032514">
        <w:rPr>
          <w:lang w:val="fr-FR"/>
        </w:rPr>
        <w:t>’</w:t>
      </w:r>
      <w:r w:rsidRPr="00032514">
        <w:rPr>
          <w:lang w:val="fr-FR"/>
        </w:rPr>
        <w:t>engagement personnel du Directeur général à cet égard.</w:t>
      </w:r>
    </w:p>
    <w:p w:rsidR="002A4295" w:rsidRPr="00032514" w:rsidRDefault="000D6F60" w:rsidP="007919D2">
      <w:pPr>
        <w:pStyle w:val="ONUMFS"/>
        <w:rPr>
          <w:lang w:val="fr-FR"/>
        </w:rPr>
      </w:pPr>
      <w:r w:rsidRPr="00032514">
        <w:rPr>
          <w:lang w:val="fr-FR"/>
        </w:rPr>
        <w:t>Concernant la question des recommandations d</w:t>
      </w:r>
      <w:r w:rsidR="00602151" w:rsidRPr="00032514">
        <w:rPr>
          <w:lang w:val="fr-FR"/>
        </w:rPr>
        <w:t>’</w:t>
      </w:r>
      <w:r w:rsidRPr="00032514">
        <w:rPr>
          <w:lang w:val="fr-FR"/>
        </w:rPr>
        <w:t>audit qui restent en suspens, le Bureau du contrôleur a élaboré un module de formation visant à faire mieux connaître le processus d</w:t>
      </w:r>
      <w:r w:rsidR="00602151" w:rsidRPr="00032514">
        <w:rPr>
          <w:lang w:val="fr-FR"/>
        </w:rPr>
        <w:t>’</w:t>
      </w:r>
      <w:r w:rsidRPr="00032514">
        <w:rPr>
          <w:lang w:val="fr-FR"/>
        </w:rPr>
        <w:t>audit auprès des chefs de service et à encourager la collaboration avec les vérificateurs des compt</w:t>
      </w:r>
      <w:r w:rsidR="00700708" w:rsidRPr="00032514">
        <w:rPr>
          <w:lang w:val="fr-FR"/>
        </w:rPr>
        <w:t>es.  Le</w:t>
      </w:r>
      <w:r w:rsidRPr="00032514">
        <w:rPr>
          <w:lang w:val="fr-FR"/>
        </w:rPr>
        <w:t xml:space="preserve"> Bureau du contrôleur a présenté à l</w:t>
      </w:r>
      <w:r w:rsidR="00602151" w:rsidRPr="00032514">
        <w:rPr>
          <w:lang w:val="fr-FR"/>
        </w:rPr>
        <w:t>’</w:t>
      </w:r>
      <w:r w:rsidRPr="00032514">
        <w:rPr>
          <w:lang w:val="fr-FR"/>
        </w:rPr>
        <w:t>OCIS la proposition détaillée concernant le module de formation, qui était une initiative qui serait favorable à l</w:t>
      </w:r>
      <w:r w:rsidR="00602151" w:rsidRPr="00032514">
        <w:rPr>
          <w:lang w:val="fr-FR"/>
        </w:rPr>
        <w:t>’</w:t>
      </w:r>
      <w:r w:rsidRPr="00032514">
        <w:rPr>
          <w:lang w:val="fr-FR"/>
        </w:rPr>
        <w:t>Organisation.</w:t>
      </w:r>
    </w:p>
    <w:p w:rsidR="002A4295" w:rsidRPr="00032514" w:rsidRDefault="000D6F60" w:rsidP="007919D2">
      <w:pPr>
        <w:pStyle w:val="ONUMFS"/>
        <w:rPr>
          <w:bCs/>
          <w:iCs/>
          <w:lang w:val="fr-FR"/>
        </w:rPr>
      </w:pPr>
      <w:r w:rsidRPr="00032514">
        <w:rPr>
          <w:lang w:val="fr-FR"/>
        </w:rPr>
        <w:t>À sa soixante</w:t>
      </w:r>
      <w:r w:rsidR="00DD3051" w:rsidRPr="00032514">
        <w:rPr>
          <w:lang w:val="fr-FR"/>
        </w:rPr>
        <w:noBreakHyphen/>
      </w:r>
      <w:r w:rsidRPr="00032514">
        <w:rPr>
          <w:lang w:val="fr-FR"/>
        </w:rPr>
        <w:t>sept</w:t>
      </w:r>
      <w:r w:rsidR="00602151" w:rsidRPr="00032514">
        <w:rPr>
          <w:lang w:val="fr-FR"/>
        </w:rPr>
        <w:t>ième session</w:t>
      </w:r>
      <w:r w:rsidRPr="00032514">
        <w:rPr>
          <w:lang w:val="fr-FR"/>
        </w:rPr>
        <w:t>, l</w:t>
      </w:r>
      <w:r w:rsidR="00602151" w:rsidRPr="00032514">
        <w:rPr>
          <w:lang w:val="fr-FR"/>
        </w:rPr>
        <w:t>’</w:t>
      </w:r>
      <w:r w:rsidRPr="00032514">
        <w:rPr>
          <w:lang w:val="fr-FR"/>
        </w:rPr>
        <w:t>OCIS a pris note des progrès accomplis, ainsi que des efforts en cours pour clore les recommandations anciennes grâce à la collaboration entre</w:t>
      </w:r>
      <w:r w:rsidR="00985EA8" w:rsidRPr="00032514">
        <w:rPr>
          <w:lang w:val="fr-FR"/>
        </w:rPr>
        <w:t xml:space="preserve"> la DSI</w:t>
      </w:r>
      <w:r w:rsidRPr="00032514">
        <w:rPr>
          <w:lang w:val="fr-FR"/>
        </w:rPr>
        <w:t xml:space="preserve"> et les différents responsables des secteurs concern</w:t>
      </w:r>
      <w:r w:rsidR="00700708" w:rsidRPr="00032514">
        <w:rPr>
          <w:lang w:val="fr-FR"/>
        </w:rPr>
        <w:t>és.  Ce</w:t>
      </w:r>
      <w:r w:rsidRPr="00032514">
        <w:rPr>
          <w:lang w:val="fr-FR"/>
        </w:rPr>
        <w:t>tte démarche a également été facilitée par les réunions de personnel et les formations obligatoires initiées par le Bureau du contrôle</w:t>
      </w:r>
      <w:r w:rsidR="00700708" w:rsidRPr="00032514">
        <w:rPr>
          <w:lang w:val="fr-FR"/>
        </w:rPr>
        <w:t xml:space="preserve">ur.  À </w:t>
      </w:r>
      <w:r w:rsidRPr="00032514">
        <w:rPr>
          <w:lang w:val="fr-FR"/>
        </w:rPr>
        <w:t>sa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l</w:t>
      </w:r>
      <w:r w:rsidR="00602151" w:rsidRPr="00032514">
        <w:rPr>
          <w:lang w:val="fr-FR"/>
        </w:rPr>
        <w:t>’</w:t>
      </w:r>
      <w:r w:rsidRPr="00032514">
        <w:rPr>
          <w:lang w:val="fr-FR"/>
        </w:rPr>
        <w:t>OCIS a continué à prendre note des progrès substantiels accomplis en ce qui concerne la mise en œuvre des recommandatio</w:t>
      </w:r>
      <w:r w:rsidR="00700708" w:rsidRPr="00032514">
        <w:rPr>
          <w:lang w:val="fr-FR"/>
        </w:rPr>
        <w:t>ns.  Da</w:t>
      </w:r>
      <w:r w:rsidRPr="00032514">
        <w:rPr>
          <w:lang w:val="fr-FR"/>
        </w:rPr>
        <w:t>ns l</w:t>
      </w:r>
      <w:r w:rsidR="00602151" w:rsidRPr="00032514">
        <w:rPr>
          <w:lang w:val="fr-FR"/>
        </w:rPr>
        <w:t>’</w:t>
      </w:r>
      <w:r w:rsidRPr="00032514">
        <w:rPr>
          <w:lang w:val="fr-FR"/>
        </w:rPr>
        <w:t>ensemble, l</w:t>
      </w:r>
      <w:r w:rsidR="00602151" w:rsidRPr="00032514">
        <w:rPr>
          <w:lang w:val="fr-FR"/>
        </w:rPr>
        <w:t>’</w:t>
      </w:r>
      <w:r w:rsidRPr="00032514">
        <w:rPr>
          <w:lang w:val="fr-FR"/>
        </w:rPr>
        <w:t>OCIS s</w:t>
      </w:r>
      <w:r w:rsidR="00602151" w:rsidRPr="00032514">
        <w:rPr>
          <w:lang w:val="fr-FR"/>
        </w:rPr>
        <w:t>’</w:t>
      </w:r>
      <w:r w:rsidRPr="00032514">
        <w:rPr>
          <w:lang w:val="fr-FR"/>
        </w:rPr>
        <w:t>est dit satisfait du processus de suivi.</w:t>
      </w:r>
    </w:p>
    <w:p w:rsidR="002A4295" w:rsidRPr="00032514" w:rsidRDefault="000D6F60" w:rsidP="007919D2">
      <w:pPr>
        <w:pStyle w:val="ONUMFS"/>
        <w:rPr>
          <w:bCs/>
          <w:iCs/>
          <w:lang w:val="fr-FR"/>
        </w:rPr>
      </w:pPr>
      <w:r w:rsidRPr="00032514">
        <w:rPr>
          <w:lang w:val="fr-FR"/>
        </w:rPr>
        <w:t>Pour assurer la transparence dans l</w:t>
      </w:r>
      <w:r w:rsidR="00602151" w:rsidRPr="00032514">
        <w:rPr>
          <w:lang w:val="fr-FR"/>
        </w:rPr>
        <w:t>’</w:t>
      </w:r>
      <w:r w:rsidRPr="00032514">
        <w:rPr>
          <w:lang w:val="fr-FR"/>
        </w:rPr>
        <w:t>établissement des rapports et permettre une meilleure gestion de la procédure de suivi, à sa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l</w:t>
      </w:r>
      <w:r w:rsidR="00602151" w:rsidRPr="00032514">
        <w:rPr>
          <w:lang w:val="fr-FR"/>
        </w:rPr>
        <w:t>’</w:t>
      </w:r>
      <w:r w:rsidRPr="00032514">
        <w:rPr>
          <w:lang w:val="fr-FR"/>
        </w:rPr>
        <w:t xml:space="preserve">OCIS a suggéré que, lorsque la date de mise en œuvre </w:t>
      </w:r>
      <w:r w:rsidR="00E344FF">
        <w:rPr>
          <w:lang w:val="fr-FR"/>
        </w:rPr>
        <w:t>était</w:t>
      </w:r>
      <w:r w:rsidRPr="00032514">
        <w:rPr>
          <w:lang w:val="fr-FR"/>
        </w:rPr>
        <w:t xml:space="preserve"> révisée, ce processus soit consigné et assorti de la date de mise en œuvre initia</w:t>
      </w:r>
      <w:r w:rsidR="00700708" w:rsidRPr="00032514">
        <w:rPr>
          <w:lang w:val="fr-FR"/>
        </w:rPr>
        <w:t>le.  Ét</w:t>
      </w:r>
      <w:r w:rsidRPr="00032514">
        <w:rPr>
          <w:lang w:val="fr-FR"/>
        </w:rPr>
        <w:t>ant donné que le logiciel d</w:t>
      </w:r>
      <w:r w:rsidR="00602151" w:rsidRPr="00032514">
        <w:rPr>
          <w:lang w:val="fr-FR"/>
        </w:rPr>
        <w:t>’</w:t>
      </w:r>
      <w:r w:rsidRPr="00032514">
        <w:rPr>
          <w:lang w:val="fr-FR"/>
        </w:rPr>
        <w:t>audit indiquait uniquement la dernière date révisée de mise en œuvre, l</w:t>
      </w:r>
      <w:r w:rsidR="00602151" w:rsidRPr="00032514">
        <w:rPr>
          <w:lang w:val="fr-FR"/>
        </w:rPr>
        <w:t>’</w:t>
      </w:r>
      <w:r w:rsidRPr="00032514">
        <w:rPr>
          <w:lang w:val="fr-FR"/>
        </w:rPr>
        <w:t>OCIS a suggéré que des informations supplémentaires soient consignées dans le mémorandum trimestriel de</w:t>
      </w:r>
      <w:r w:rsidR="00985EA8" w:rsidRPr="00032514">
        <w:rPr>
          <w:lang w:val="fr-FR"/>
        </w:rPr>
        <w:t xml:space="preserve"> la DSI</w:t>
      </w:r>
      <w:r w:rsidRPr="00032514">
        <w:rPr>
          <w:lang w:val="fr-FR"/>
        </w:rPr>
        <w:t xml:space="preserve"> sur les recommandations en suspens.</w:t>
      </w:r>
    </w:p>
    <w:p w:rsidR="00985EA8" w:rsidRPr="00032514" w:rsidRDefault="000D6F60" w:rsidP="007919D2">
      <w:pPr>
        <w:pStyle w:val="ONUMFS"/>
        <w:rPr>
          <w:lang w:val="fr-FR"/>
        </w:rPr>
      </w:pPr>
      <w:r w:rsidRPr="00032514">
        <w:rPr>
          <w:lang w:val="fr-FR"/>
        </w:rPr>
        <w:t>À sa soixante</w:t>
      </w:r>
      <w:r w:rsidR="00DD3051" w:rsidRPr="00032514">
        <w:rPr>
          <w:lang w:val="fr-FR"/>
        </w:rPr>
        <w:noBreakHyphen/>
      </w:r>
      <w:r w:rsidRPr="00032514">
        <w:rPr>
          <w:lang w:val="fr-FR"/>
        </w:rPr>
        <w:t>six</w:t>
      </w:r>
      <w:r w:rsidR="00602151" w:rsidRPr="00032514">
        <w:rPr>
          <w:lang w:val="fr-FR"/>
        </w:rPr>
        <w:t>ième session</w:t>
      </w:r>
      <w:r w:rsidRPr="00032514">
        <w:rPr>
          <w:lang w:val="fr-FR"/>
        </w:rPr>
        <w:t>, l</w:t>
      </w:r>
      <w:r w:rsidR="00602151" w:rsidRPr="00032514">
        <w:rPr>
          <w:lang w:val="fr-FR"/>
        </w:rPr>
        <w:t>’</w:t>
      </w:r>
      <w:r w:rsidRPr="00032514">
        <w:rPr>
          <w:lang w:val="fr-FR"/>
        </w:rPr>
        <w:t xml:space="preserve">OCIS </w:t>
      </w:r>
      <w:r w:rsidR="00E344FF">
        <w:rPr>
          <w:lang w:val="fr-FR"/>
        </w:rPr>
        <w:t>a proposé que toutes les recommandations de supervision fassent l’objet d’une présentation unifiée</w:t>
      </w:r>
      <w:r w:rsidRPr="00032514">
        <w:rPr>
          <w:lang w:val="fr-FR"/>
        </w:rPr>
        <w:t xml:space="preserve">, </w:t>
      </w:r>
      <w:r w:rsidR="00602151" w:rsidRPr="00032514">
        <w:rPr>
          <w:lang w:val="fr-FR"/>
        </w:rPr>
        <w:t>y compris</w:t>
      </w:r>
      <w:r w:rsidRPr="00032514">
        <w:rPr>
          <w:lang w:val="fr-FR"/>
        </w:rPr>
        <w:t xml:space="preserve"> celles du </w:t>
      </w:r>
      <w:r w:rsidR="00E344FF">
        <w:rPr>
          <w:lang w:val="fr-FR"/>
        </w:rPr>
        <w:t>C</w:t>
      </w:r>
      <w:r w:rsidRPr="00032514">
        <w:rPr>
          <w:lang w:val="fr-FR"/>
        </w:rPr>
        <w:t>orps commun d</w:t>
      </w:r>
      <w:r w:rsidR="00602151" w:rsidRPr="00032514">
        <w:rPr>
          <w:lang w:val="fr-FR"/>
        </w:rPr>
        <w:t>’</w:t>
      </w:r>
      <w:r w:rsidR="00B07DDC">
        <w:rPr>
          <w:lang w:val="fr-FR"/>
        </w:rPr>
        <w:t>inspection et </w:t>
      </w:r>
      <w:r w:rsidRPr="00032514">
        <w:rPr>
          <w:lang w:val="fr-FR"/>
        </w:rPr>
        <w:t>du médiate</w:t>
      </w:r>
      <w:r w:rsidR="00700708" w:rsidRPr="00032514">
        <w:rPr>
          <w:lang w:val="fr-FR"/>
        </w:rPr>
        <w:t xml:space="preserve">ur.  À </w:t>
      </w:r>
      <w:r w:rsidRPr="00032514">
        <w:rPr>
          <w:lang w:val="fr-FR"/>
        </w:rPr>
        <w:t>la soixante</w:t>
      </w:r>
      <w:r w:rsidR="00DD3051" w:rsidRPr="00032514">
        <w:rPr>
          <w:lang w:val="fr-FR"/>
        </w:rPr>
        <w:noBreakHyphen/>
      </w:r>
      <w:r w:rsidRPr="00032514">
        <w:rPr>
          <w:lang w:val="fr-FR"/>
        </w:rPr>
        <w:t>sept</w:t>
      </w:r>
      <w:r w:rsidR="00602151" w:rsidRPr="00032514">
        <w:rPr>
          <w:lang w:val="fr-FR"/>
        </w:rPr>
        <w:t>ième session</w:t>
      </w:r>
      <w:r w:rsidRPr="00032514">
        <w:rPr>
          <w:lang w:val="fr-FR"/>
        </w:rPr>
        <w:t>,</w:t>
      </w:r>
      <w:r w:rsidR="00985EA8" w:rsidRPr="00032514">
        <w:rPr>
          <w:lang w:val="fr-FR"/>
        </w:rPr>
        <w:t xml:space="preserve"> la DSI</w:t>
      </w:r>
      <w:r w:rsidR="00B07DDC">
        <w:rPr>
          <w:lang w:val="fr-FR"/>
        </w:rPr>
        <w:t xml:space="preserve"> a inclus dans son rapport 18 </w:t>
      </w:r>
      <w:r w:rsidRPr="00032514">
        <w:rPr>
          <w:lang w:val="fr-FR"/>
        </w:rPr>
        <w:t>recommandations</w:t>
      </w:r>
      <w:r w:rsidR="00985EA8" w:rsidRPr="00032514">
        <w:rPr>
          <w:lang w:val="fr-FR"/>
        </w:rPr>
        <w:t xml:space="preserve"> du CCI</w:t>
      </w:r>
      <w:r w:rsidRPr="00032514">
        <w:rPr>
          <w:lang w:val="fr-FR"/>
        </w:rPr>
        <w:t>, qui faisaient l</w:t>
      </w:r>
      <w:r w:rsidR="00602151" w:rsidRPr="00032514">
        <w:rPr>
          <w:lang w:val="fr-FR"/>
        </w:rPr>
        <w:t>’</w:t>
      </w:r>
      <w:r w:rsidRPr="00032514">
        <w:rPr>
          <w:lang w:val="fr-FR"/>
        </w:rPr>
        <w:t>objet d</w:t>
      </w:r>
      <w:r w:rsidR="00602151" w:rsidRPr="00032514">
        <w:rPr>
          <w:lang w:val="fr-FR"/>
        </w:rPr>
        <w:t>’</w:t>
      </w:r>
      <w:r w:rsidRPr="00032514">
        <w:rPr>
          <w:lang w:val="fr-FR"/>
        </w:rPr>
        <w:t>un suivi par le Bureau du contrôleur.</w:t>
      </w:r>
    </w:p>
    <w:p w:rsidR="002A4295" w:rsidRPr="00032514" w:rsidRDefault="005D1EF1" w:rsidP="00E344FF">
      <w:pPr>
        <w:pStyle w:val="Heading3"/>
        <w:keepNext/>
      </w:pPr>
      <w:bookmarkStart w:id="16" w:name="_Toc136879787"/>
      <w:r w:rsidRPr="00032514">
        <w:lastRenderedPageBreak/>
        <w:t>Déontologie et médiateur</w:t>
      </w:r>
      <w:bookmarkEnd w:id="16"/>
    </w:p>
    <w:p w:rsidR="002A4295" w:rsidRPr="00032514" w:rsidRDefault="005D1EF1" w:rsidP="00B03505">
      <w:pPr>
        <w:pStyle w:val="Heading4"/>
      </w:pPr>
      <w:r w:rsidRPr="00032514">
        <w:t>Bureau de la déontologie</w:t>
      </w:r>
    </w:p>
    <w:p w:rsidR="002A4295" w:rsidRPr="00032514" w:rsidRDefault="005D1EF1" w:rsidP="007919D2">
      <w:pPr>
        <w:pStyle w:val="ONUMFS"/>
        <w:rPr>
          <w:lang w:val="fr-FR"/>
        </w:rPr>
      </w:pPr>
      <w:r w:rsidRPr="00032514">
        <w:rPr>
          <w:lang w:val="fr-FR"/>
        </w:rPr>
        <w:t>L</w:t>
      </w:r>
      <w:r w:rsidR="00602151" w:rsidRPr="00032514">
        <w:rPr>
          <w:lang w:val="fr-FR"/>
        </w:rPr>
        <w:t>’</w:t>
      </w:r>
      <w:r w:rsidRPr="00032514">
        <w:rPr>
          <w:lang w:val="fr-FR"/>
        </w:rPr>
        <w:t>OCIS a fait le point sur la mise en œuvre du programme de travail du Bureau de la déontologie pour 2022 et a fait observer que certaines activités substantielles et imprévues avaient réduit le temps dont disposait la chef du Bureau de la déontologie pour s</w:t>
      </w:r>
      <w:r w:rsidR="00602151" w:rsidRPr="00032514">
        <w:rPr>
          <w:lang w:val="fr-FR"/>
        </w:rPr>
        <w:t>’</w:t>
      </w:r>
      <w:r w:rsidRPr="00032514">
        <w:rPr>
          <w:lang w:val="fr-FR"/>
        </w:rPr>
        <w:t>occuper des autres activités prévu</w:t>
      </w:r>
      <w:r w:rsidR="00E344FF">
        <w:rPr>
          <w:lang w:val="fr-FR"/>
        </w:rPr>
        <w:t>es.  U</w:t>
      </w:r>
      <w:r w:rsidRPr="00032514">
        <w:rPr>
          <w:lang w:val="fr-FR"/>
        </w:rPr>
        <w:t>n nombre croissant de consultations concernant des activités extérieures</w:t>
      </w:r>
      <w:r w:rsidR="00E344FF">
        <w:rPr>
          <w:lang w:val="fr-FR"/>
        </w:rPr>
        <w:t xml:space="preserve"> avait également été enregistré</w:t>
      </w:r>
      <w:r w:rsidRPr="00032514">
        <w:rPr>
          <w:lang w:val="fr-FR"/>
        </w:rPr>
        <w:t>.  L</w:t>
      </w:r>
      <w:r w:rsidR="00602151" w:rsidRPr="00032514">
        <w:rPr>
          <w:lang w:val="fr-FR"/>
        </w:rPr>
        <w:t>’</w:t>
      </w:r>
      <w:r w:rsidRPr="00032514">
        <w:rPr>
          <w:lang w:val="fr-FR"/>
        </w:rPr>
        <w:t>Organe a encouragé la chef du Bureau de la déontologie à poursuivre la mise en œuvre du programme de travail et à se concentrer sur les activités ayant le plus d</w:t>
      </w:r>
      <w:r w:rsidR="00602151" w:rsidRPr="00032514">
        <w:rPr>
          <w:lang w:val="fr-FR"/>
        </w:rPr>
        <w:t>’</w:t>
      </w:r>
      <w:r w:rsidRPr="00032514">
        <w:rPr>
          <w:lang w:val="fr-FR"/>
        </w:rPr>
        <w:t>impa</w:t>
      </w:r>
      <w:r w:rsidR="00700708" w:rsidRPr="00032514">
        <w:rPr>
          <w:lang w:val="fr-FR"/>
        </w:rPr>
        <w:t>ct.  En</w:t>
      </w:r>
      <w:r w:rsidRPr="00032514">
        <w:rPr>
          <w:lang w:val="fr-FR"/>
        </w:rPr>
        <w:t xml:space="preserve"> ce qui concerne les ressources en personnel, l</w:t>
      </w:r>
      <w:r w:rsidR="00602151" w:rsidRPr="00032514">
        <w:rPr>
          <w:lang w:val="fr-FR"/>
        </w:rPr>
        <w:t>’</w:t>
      </w:r>
      <w:r w:rsidRPr="00032514">
        <w:rPr>
          <w:lang w:val="fr-FR"/>
        </w:rPr>
        <w:t>OCIS a suggéré d</w:t>
      </w:r>
      <w:r w:rsidR="00602151" w:rsidRPr="00032514">
        <w:rPr>
          <w:lang w:val="fr-FR"/>
        </w:rPr>
        <w:t>’</w:t>
      </w:r>
      <w:r w:rsidRPr="00032514">
        <w:rPr>
          <w:lang w:val="fr-FR"/>
        </w:rPr>
        <w:t>examiner avec le Département de la gestion des ressources humaines les possibilités de recourir à des fonctionnaires disponibles et qualifiés qui souhaiteraient bénéficier d</w:t>
      </w:r>
      <w:r w:rsidR="00602151" w:rsidRPr="00032514">
        <w:rPr>
          <w:lang w:val="fr-FR"/>
        </w:rPr>
        <w:t>’</w:t>
      </w:r>
      <w:r w:rsidRPr="00032514">
        <w:rPr>
          <w:lang w:val="fr-FR"/>
        </w:rPr>
        <w:t>une affectation temporaire au sein du Bureau de la déontologie.</w:t>
      </w:r>
    </w:p>
    <w:p w:rsidR="002A4295" w:rsidRPr="00032514" w:rsidRDefault="000D6F60" w:rsidP="007919D2">
      <w:pPr>
        <w:pStyle w:val="ONUMFS"/>
        <w:rPr>
          <w:lang w:val="fr-FR"/>
        </w:rPr>
      </w:pPr>
      <w:r w:rsidRPr="00032514">
        <w:rPr>
          <w:lang w:val="fr-FR"/>
        </w:rPr>
        <w:t>À la soixante</w:t>
      </w:r>
      <w:r w:rsidR="00DD3051" w:rsidRPr="00032514">
        <w:rPr>
          <w:lang w:val="fr-FR"/>
        </w:rPr>
        <w:noBreakHyphen/>
      </w:r>
      <w:r w:rsidRPr="00032514">
        <w:rPr>
          <w:lang w:val="fr-FR"/>
        </w:rPr>
        <w:t>sept</w:t>
      </w:r>
      <w:r w:rsidR="00602151" w:rsidRPr="00032514">
        <w:rPr>
          <w:lang w:val="fr-FR"/>
        </w:rPr>
        <w:t>ième session</w:t>
      </w:r>
      <w:r w:rsidRPr="00032514">
        <w:rPr>
          <w:lang w:val="fr-FR"/>
        </w:rPr>
        <w:t>, l</w:t>
      </w:r>
      <w:r w:rsidR="00602151" w:rsidRPr="00032514">
        <w:rPr>
          <w:lang w:val="fr-FR"/>
        </w:rPr>
        <w:t>’</w:t>
      </w:r>
      <w:r w:rsidRPr="00032514">
        <w:rPr>
          <w:lang w:val="fr-FR"/>
        </w:rPr>
        <w:t>OCIS a examiné une mise à jour fournie par la chef du Bureau de la déontologie sur les points suivants</w:t>
      </w:r>
      <w:r w:rsidR="00602151" w:rsidRPr="00032514">
        <w:rPr>
          <w:lang w:val="fr-FR"/>
        </w:rPr>
        <w:t> :</w:t>
      </w:r>
      <w:r w:rsidRPr="00032514">
        <w:rPr>
          <w:lang w:val="fr-FR"/>
        </w:rPr>
        <w:t xml:space="preserve"> i)</w:t>
      </w:r>
      <w:r w:rsidR="006C3A07" w:rsidRPr="00032514">
        <w:rPr>
          <w:lang w:val="fr-FR"/>
        </w:rPr>
        <w:t> </w:t>
      </w:r>
      <w:r w:rsidRPr="00032514">
        <w:rPr>
          <w:lang w:val="fr-FR"/>
        </w:rPr>
        <w:t>le lancement de la formation obligatoire à la déontologie, qui a atteint un taux de conformité de 70% au sein de l</w:t>
      </w:r>
      <w:r w:rsidR="00602151" w:rsidRPr="00032514">
        <w:rPr>
          <w:lang w:val="fr-FR"/>
        </w:rPr>
        <w:t>’</w:t>
      </w:r>
      <w:r w:rsidRPr="00032514">
        <w:rPr>
          <w:lang w:val="fr-FR"/>
        </w:rPr>
        <w:t>Organisation;  ii)</w:t>
      </w:r>
      <w:r w:rsidR="006C3A07" w:rsidRPr="00032514">
        <w:rPr>
          <w:lang w:val="fr-FR"/>
        </w:rPr>
        <w:t> </w:t>
      </w:r>
      <w:r w:rsidRPr="00032514">
        <w:rPr>
          <w:lang w:val="fr-FR"/>
        </w:rPr>
        <w:t>la résiliation du contrat avec le prestataire indépendant s</w:t>
      </w:r>
      <w:r w:rsidR="00602151" w:rsidRPr="00032514">
        <w:rPr>
          <w:lang w:val="fr-FR"/>
        </w:rPr>
        <w:t>’</w:t>
      </w:r>
      <w:r w:rsidRPr="00032514">
        <w:rPr>
          <w:lang w:val="fr-FR"/>
        </w:rPr>
        <w:t>occupant de la divulgation d</w:t>
      </w:r>
      <w:r w:rsidR="00602151" w:rsidRPr="00032514">
        <w:rPr>
          <w:lang w:val="fr-FR"/>
        </w:rPr>
        <w:t>’</w:t>
      </w:r>
      <w:r w:rsidRPr="00032514">
        <w:rPr>
          <w:lang w:val="fr-FR"/>
        </w:rPr>
        <w:t xml:space="preserve">informations financières, qui sera désormais effectuée </w:t>
      </w:r>
      <w:r w:rsidRPr="00032514">
        <w:rPr>
          <w:shd w:val="clear" w:color="auto" w:fill="FFFFFF" w:themeFill="background1"/>
          <w:lang w:val="fr-FR"/>
        </w:rPr>
        <w:t>à l</w:t>
      </w:r>
      <w:r w:rsidR="00602151" w:rsidRPr="00032514">
        <w:rPr>
          <w:shd w:val="clear" w:color="auto" w:fill="FFFFFF" w:themeFill="background1"/>
          <w:lang w:val="fr-FR"/>
        </w:rPr>
        <w:t>’</w:t>
      </w:r>
      <w:r w:rsidRPr="00032514">
        <w:rPr>
          <w:shd w:val="clear" w:color="auto" w:fill="FFFFFF" w:themeFill="background1"/>
          <w:lang w:val="fr-FR"/>
        </w:rPr>
        <w:t>aide d</w:t>
      </w:r>
      <w:r w:rsidR="00602151" w:rsidRPr="00032514">
        <w:rPr>
          <w:shd w:val="clear" w:color="auto" w:fill="FFFFFF" w:themeFill="background1"/>
          <w:lang w:val="fr-FR"/>
        </w:rPr>
        <w:t>’</w:t>
      </w:r>
      <w:r w:rsidRPr="00032514">
        <w:rPr>
          <w:shd w:val="clear" w:color="auto" w:fill="FFFFFF" w:themeFill="background1"/>
          <w:lang w:val="fr-FR"/>
        </w:rPr>
        <w:t xml:space="preserve">un logiciel interne à partir </w:t>
      </w:r>
      <w:r w:rsidR="00985EA8" w:rsidRPr="00032514">
        <w:rPr>
          <w:shd w:val="clear" w:color="auto" w:fill="FFFFFF" w:themeFill="background1"/>
          <w:lang w:val="fr-FR"/>
        </w:rPr>
        <w:t>de 2023</w:t>
      </w:r>
      <w:r w:rsidRPr="00032514">
        <w:rPr>
          <w:shd w:val="clear" w:color="auto" w:fill="FFFFFF" w:themeFill="background1"/>
          <w:lang w:val="fr-FR"/>
        </w:rPr>
        <w:t xml:space="preserve">; </w:t>
      </w:r>
      <w:r w:rsidR="006C3A07" w:rsidRPr="00032514">
        <w:rPr>
          <w:shd w:val="clear" w:color="auto" w:fill="FFFFFF" w:themeFill="background1"/>
          <w:lang w:val="fr-FR"/>
        </w:rPr>
        <w:t xml:space="preserve"> </w:t>
      </w:r>
      <w:r w:rsidRPr="00032514">
        <w:rPr>
          <w:shd w:val="clear" w:color="auto" w:fill="FFFFFF" w:themeFill="background1"/>
          <w:lang w:val="fr-FR"/>
        </w:rPr>
        <w:t>et iii)</w:t>
      </w:r>
      <w:r w:rsidR="006C3A07" w:rsidRPr="00032514">
        <w:rPr>
          <w:shd w:val="clear" w:color="auto" w:fill="FFFFFF" w:themeFill="background1"/>
          <w:lang w:val="fr-FR"/>
        </w:rPr>
        <w:t> </w:t>
      </w:r>
      <w:r w:rsidRPr="00032514">
        <w:rPr>
          <w:shd w:val="clear" w:color="auto" w:fill="FFFFFF" w:themeFill="background1"/>
          <w:lang w:val="fr-FR"/>
        </w:rPr>
        <w:t>l</w:t>
      </w:r>
      <w:r w:rsidR="00602151" w:rsidRPr="00032514">
        <w:rPr>
          <w:shd w:val="clear" w:color="auto" w:fill="FFFFFF" w:themeFill="background1"/>
          <w:lang w:val="fr-FR"/>
        </w:rPr>
        <w:t>’</w:t>
      </w:r>
      <w:r w:rsidRPr="00032514">
        <w:rPr>
          <w:shd w:val="clear" w:color="auto" w:fill="FFFFFF" w:themeFill="background1"/>
          <w:lang w:val="fr-FR"/>
        </w:rPr>
        <w:t xml:space="preserve">augmentation inattendue du nombre de </w:t>
      </w:r>
      <w:r w:rsidR="00E344FF">
        <w:rPr>
          <w:shd w:val="clear" w:color="auto" w:fill="FFFFFF" w:themeFill="background1"/>
          <w:lang w:val="fr-FR"/>
        </w:rPr>
        <w:t>demandes d’avis</w:t>
      </w:r>
      <w:r w:rsidRPr="00032514">
        <w:rPr>
          <w:shd w:val="clear" w:color="auto" w:fill="FFFFFF" w:themeFill="background1"/>
          <w:lang w:val="fr-FR"/>
        </w:rPr>
        <w:t xml:space="preserve"> qui a eu un impact</w:t>
      </w:r>
      <w:r w:rsidRPr="00032514">
        <w:rPr>
          <w:lang w:val="fr-FR"/>
        </w:rPr>
        <w:t xml:space="preserve"> sur la réalisation du programme de travail </w:t>
      </w:r>
      <w:r w:rsidR="00985EA8" w:rsidRPr="00032514">
        <w:rPr>
          <w:lang w:val="fr-FR"/>
        </w:rPr>
        <w:t>pour 2022</w:t>
      </w:r>
      <w:r w:rsidRPr="00032514">
        <w:rPr>
          <w:lang w:val="fr-FR"/>
        </w:rPr>
        <w:t>.  Bien qu</w:t>
      </w:r>
      <w:r w:rsidR="00602151" w:rsidRPr="00032514">
        <w:rPr>
          <w:lang w:val="fr-FR"/>
        </w:rPr>
        <w:t>’</w:t>
      </w:r>
      <w:r w:rsidRPr="00032514">
        <w:rPr>
          <w:lang w:val="fr-FR"/>
        </w:rPr>
        <w:t>appréciant les résultats obtenus par la chef du Bureau de la déontologie, l</w:t>
      </w:r>
      <w:r w:rsidR="00602151" w:rsidRPr="00032514">
        <w:rPr>
          <w:lang w:val="fr-FR"/>
        </w:rPr>
        <w:t>’</w:t>
      </w:r>
      <w:r w:rsidRPr="00032514">
        <w:rPr>
          <w:lang w:val="fr-FR"/>
        </w:rPr>
        <w:t xml:space="preserve">OCIS lui a conseillé de suivre de près le programme de travail </w:t>
      </w:r>
      <w:r w:rsidR="00985EA8" w:rsidRPr="00032514">
        <w:rPr>
          <w:lang w:val="fr-FR"/>
        </w:rPr>
        <w:t>pour 2023</w:t>
      </w:r>
      <w:r w:rsidRPr="00032514">
        <w:rPr>
          <w:lang w:val="fr-FR"/>
        </w:rPr>
        <w:t>, compte tenu des capacités du Bureau.  L</w:t>
      </w:r>
      <w:r w:rsidR="00602151" w:rsidRPr="00032514">
        <w:rPr>
          <w:lang w:val="fr-FR"/>
        </w:rPr>
        <w:t>’</w:t>
      </w:r>
      <w:r w:rsidRPr="00032514">
        <w:rPr>
          <w:lang w:val="fr-FR"/>
        </w:rPr>
        <w:t xml:space="preserve">OCIS a encouragé la chef du Bureau de la déontologie à procéder à des recherches sur les activités extérieures et à </w:t>
      </w:r>
      <w:r w:rsidRPr="00032514">
        <w:rPr>
          <w:shd w:val="clear" w:color="auto" w:fill="FFFFFF" w:themeFill="background1"/>
          <w:lang w:val="fr-FR"/>
        </w:rPr>
        <w:t>formuler une procédure d</w:t>
      </w:r>
      <w:r w:rsidR="00602151" w:rsidRPr="00032514">
        <w:rPr>
          <w:shd w:val="clear" w:color="auto" w:fill="FFFFFF" w:themeFill="background1"/>
          <w:lang w:val="fr-FR"/>
        </w:rPr>
        <w:t>’</w:t>
      </w:r>
      <w:r w:rsidRPr="00032514">
        <w:rPr>
          <w:shd w:val="clear" w:color="auto" w:fill="FFFFFF" w:themeFill="background1"/>
          <w:lang w:val="fr-FR"/>
        </w:rPr>
        <w:t>examen</w:t>
      </w:r>
      <w:r w:rsidRPr="00032514">
        <w:rPr>
          <w:lang w:val="fr-FR"/>
        </w:rPr>
        <w:t xml:space="preserve"> qui </w:t>
      </w:r>
      <w:r w:rsidRPr="00032514">
        <w:rPr>
          <w:shd w:val="clear" w:color="auto" w:fill="FFFFFF" w:themeFill="background1"/>
          <w:lang w:val="fr-FR"/>
        </w:rPr>
        <w:t>serait</w:t>
      </w:r>
      <w:r w:rsidRPr="00032514">
        <w:rPr>
          <w:lang w:val="fr-FR"/>
        </w:rPr>
        <w:t xml:space="preserve"> pratique pour l</w:t>
      </w:r>
      <w:r w:rsidR="00602151" w:rsidRPr="00032514">
        <w:rPr>
          <w:lang w:val="fr-FR"/>
        </w:rPr>
        <w:t>’</w:t>
      </w:r>
      <w:r w:rsidRPr="00032514">
        <w:rPr>
          <w:lang w:val="fr-FR"/>
        </w:rPr>
        <w:t>OMPI.  Il a en outre accueilli favorablement le rapport de la chef du Bureau de la déontologie, mais s</w:t>
      </w:r>
      <w:r w:rsidR="00602151" w:rsidRPr="00032514">
        <w:rPr>
          <w:lang w:val="fr-FR"/>
        </w:rPr>
        <w:t>’</w:t>
      </w:r>
      <w:r w:rsidRPr="00032514">
        <w:rPr>
          <w:lang w:val="fr-FR"/>
        </w:rPr>
        <w:t>est inquiété du fait qu</w:t>
      </w:r>
      <w:r w:rsidR="00602151" w:rsidRPr="00032514">
        <w:rPr>
          <w:lang w:val="fr-FR"/>
        </w:rPr>
        <w:t>’</w:t>
      </w:r>
      <w:r w:rsidRPr="00032514">
        <w:rPr>
          <w:lang w:val="fr-FR"/>
        </w:rPr>
        <w:t>elle pourrait être surchargée par le surcroît de travail assigné à son bureau en raison des consultations sur les activités extérieures du personn</w:t>
      </w:r>
      <w:r w:rsidR="00700708" w:rsidRPr="00032514">
        <w:rPr>
          <w:lang w:val="fr-FR"/>
        </w:rPr>
        <w:t>el.  Au</w:t>
      </w:r>
      <w:r w:rsidRPr="00032514">
        <w:rPr>
          <w:lang w:val="fr-FR"/>
        </w:rPr>
        <w:t xml:space="preserve"> regard des ressources, l</w:t>
      </w:r>
      <w:r w:rsidR="00602151" w:rsidRPr="00032514">
        <w:rPr>
          <w:lang w:val="fr-FR"/>
        </w:rPr>
        <w:t>’</w:t>
      </w:r>
      <w:r w:rsidRPr="00032514">
        <w:rPr>
          <w:lang w:val="fr-FR"/>
        </w:rPr>
        <w:t>OCIS a noté avec satisfaction que le Bureau de la déontologie serait en mesure d</w:t>
      </w:r>
      <w:r w:rsidR="00602151" w:rsidRPr="00032514">
        <w:rPr>
          <w:lang w:val="fr-FR"/>
        </w:rPr>
        <w:t>’</w:t>
      </w:r>
      <w:r w:rsidRPr="00032514">
        <w:rPr>
          <w:lang w:val="fr-FR"/>
        </w:rPr>
        <w:t>engager un consultant pour l</w:t>
      </w:r>
      <w:r w:rsidR="00602151" w:rsidRPr="00032514">
        <w:rPr>
          <w:lang w:val="fr-FR"/>
        </w:rPr>
        <w:t>’</w:t>
      </w:r>
      <w:r w:rsidRPr="00032514">
        <w:rPr>
          <w:lang w:val="fr-FR"/>
        </w:rPr>
        <w:t xml:space="preserve">aider à élaborer des politiques relatives aux </w:t>
      </w:r>
      <w:r w:rsidRPr="00032514">
        <w:rPr>
          <w:shd w:val="clear" w:color="auto" w:fill="FFFFFF" w:themeFill="background1"/>
          <w:lang w:val="fr-FR"/>
        </w:rPr>
        <w:t>conflits d</w:t>
      </w:r>
      <w:r w:rsidR="00602151" w:rsidRPr="00032514">
        <w:rPr>
          <w:shd w:val="clear" w:color="auto" w:fill="FFFFFF" w:themeFill="background1"/>
          <w:lang w:val="fr-FR"/>
        </w:rPr>
        <w:t>’</w:t>
      </w:r>
      <w:r w:rsidRPr="00032514">
        <w:rPr>
          <w:shd w:val="clear" w:color="auto" w:fill="FFFFFF" w:themeFill="background1"/>
          <w:lang w:val="fr-FR"/>
        </w:rPr>
        <w:t>intérêts, aux dons</w:t>
      </w:r>
      <w:r w:rsidRPr="00032514">
        <w:rPr>
          <w:lang w:val="fr-FR"/>
        </w:rPr>
        <w:t xml:space="preserve"> et aux activités extérieures.</w:t>
      </w:r>
    </w:p>
    <w:p w:rsidR="002A4295" w:rsidRPr="00032514" w:rsidRDefault="005D1EF1" w:rsidP="007919D2">
      <w:pPr>
        <w:pStyle w:val="ONUMFS"/>
        <w:rPr>
          <w:lang w:val="fr-FR"/>
        </w:rPr>
      </w:pPr>
      <w:r w:rsidRPr="00032514">
        <w:rPr>
          <w:lang w:val="fr-FR"/>
        </w:rPr>
        <w:t>À la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la chef du Bureau de la déontologie a fait le point sur la mise en œuvre du programme de travail pour 2023.  L</w:t>
      </w:r>
      <w:r w:rsidR="00602151" w:rsidRPr="00032514">
        <w:rPr>
          <w:lang w:val="fr-FR"/>
        </w:rPr>
        <w:t>’</w:t>
      </w:r>
      <w:r w:rsidRPr="00032514">
        <w:rPr>
          <w:lang w:val="fr-FR"/>
        </w:rPr>
        <w:t>OCIS a demandé des précisions sur la politique en matière de protection contre les représailles et sur la manière dont celle</w:t>
      </w:r>
      <w:r w:rsidR="00DD3051" w:rsidRPr="00032514">
        <w:rPr>
          <w:lang w:val="fr-FR"/>
        </w:rPr>
        <w:noBreakHyphen/>
      </w:r>
      <w:r w:rsidRPr="00032514">
        <w:rPr>
          <w:lang w:val="fr-FR"/>
        </w:rPr>
        <w:t>ci était mise en œuvre au sein de l</w:t>
      </w:r>
      <w:r w:rsidR="00602151" w:rsidRPr="00032514">
        <w:rPr>
          <w:lang w:val="fr-FR"/>
        </w:rPr>
        <w:t>’</w:t>
      </w:r>
      <w:r w:rsidRPr="00032514">
        <w:rPr>
          <w:lang w:val="fr-FR"/>
        </w:rPr>
        <w:t>OMPI.  L</w:t>
      </w:r>
      <w:r w:rsidR="00602151" w:rsidRPr="00032514">
        <w:rPr>
          <w:lang w:val="fr-FR"/>
        </w:rPr>
        <w:t>’</w:t>
      </w:r>
      <w:r w:rsidRPr="00032514">
        <w:rPr>
          <w:lang w:val="fr-FR"/>
        </w:rPr>
        <w:t>OCIS a également fait le point sur la formation obligatoire sur la déontologie et a conseillé à la chef du Bureau de déontologie de se coordonner avec le vérificateur externe des comptes en ce qui concerne la question de ce dernier sur le taux de conformité.  L</w:t>
      </w:r>
      <w:r w:rsidR="00602151" w:rsidRPr="00032514">
        <w:rPr>
          <w:lang w:val="fr-FR"/>
        </w:rPr>
        <w:t>’</w:t>
      </w:r>
      <w:r w:rsidRPr="00032514">
        <w:rPr>
          <w:lang w:val="fr-FR"/>
        </w:rPr>
        <w:t>OCIS a pris note des politiques en cours d</w:t>
      </w:r>
      <w:r w:rsidR="00602151" w:rsidRPr="00032514">
        <w:rPr>
          <w:lang w:val="fr-FR"/>
        </w:rPr>
        <w:t>’</w:t>
      </w:r>
      <w:r w:rsidRPr="00032514">
        <w:rPr>
          <w:lang w:val="fr-FR"/>
        </w:rPr>
        <w:t>élaboration relatives aux dons et aux activités exercées en dehors du Bureau international.</w:t>
      </w:r>
    </w:p>
    <w:p w:rsidR="002A4295" w:rsidRPr="00032514" w:rsidRDefault="005D1EF1" w:rsidP="00B03505">
      <w:pPr>
        <w:pStyle w:val="Heading4"/>
      </w:pPr>
      <w:r w:rsidRPr="00032514">
        <w:t>Médiateur</w:t>
      </w:r>
    </w:p>
    <w:p w:rsidR="002A4295" w:rsidRPr="00032514" w:rsidRDefault="005D1EF1" w:rsidP="007919D2">
      <w:pPr>
        <w:pStyle w:val="ONUMFS"/>
        <w:rPr>
          <w:lang w:val="fr-FR"/>
        </w:rPr>
      </w:pPr>
      <w:r w:rsidRPr="00032514">
        <w:rPr>
          <w:lang w:val="fr-FR"/>
        </w:rPr>
        <w:t>À la soixante</w:t>
      </w:r>
      <w:r w:rsidR="00DD3051" w:rsidRPr="00032514">
        <w:rPr>
          <w:lang w:val="fr-FR"/>
        </w:rPr>
        <w:noBreakHyphen/>
      </w:r>
      <w:r w:rsidRPr="00032514">
        <w:rPr>
          <w:lang w:val="fr-FR"/>
        </w:rPr>
        <w:t>six</w:t>
      </w:r>
      <w:r w:rsidR="00602151" w:rsidRPr="00032514">
        <w:rPr>
          <w:lang w:val="fr-FR"/>
        </w:rPr>
        <w:t>ième session</w:t>
      </w:r>
      <w:r w:rsidRPr="00032514">
        <w:rPr>
          <w:lang w:val="fr-FR"/>
        </w:rPr>
        <w:t>, le médiateur a présenté à l</w:t>
      </w:r>
      <w:r w:rsidR="00602151" w:rsidRPr="00032514">
        <w:rPr>
          <w:lang w:val="fr-FR"/>
        </w:rPr>
        <w:t>’</w:t>
      </w:r>
      <w:r w:rsidRPr="00032514">
        <w:rPr>
          <w:lang w:val="fr-FR"/>
        </w:rPr>
        <w:t>OCIS son rapport d</w:t>
      </w:r>
      <w:r w:rsidR="00602151" w:rsidRPr="00032514">
        <w:rPr>
          <w:lang w:val="fr-FR"/>
        </w:rPr>
        <w:t>’</w:t>
      </w:r>
      <w:r w:rsidRPr="00032514">
        <w:rPr>
          <w:lang w:val="fr-FR"/>
        </w:rPr>
        <w:t xml:space="preserve">activité </w:t>
      </w:r>
      <w:r w:rsidR="00C70381" w:rsidRPr="00032514">
        <w:rPr>
          <w:lang w:val="fr-FR"/>
        </w:rPr>
        <w:t>pour 2021</w:t>
      </w:r>
      <w:r w:rsidRPr="00032514">
        <w:rPr>
          <w:lang w:val="fr-FR"/>
        </w:rPr>
        <w:t xml:space="preserve"> et des mises à jour </w:t>
      </w:r>
      <w:r w:rsidR="00C70381" w:rsidRPr="00032514">
        <w:rPr>
          <w:lang w:val="fr-FR"/>
        </w:rPr>
        <w:t>pour 2022</w:t>
      </w:r>
      <w:r w:rsidRPr="00032514">
        <w:rPr>
          <w:lang w:val="fr-FR"/>
        </w:rPr>
        <w:t>.  Les rapports sont désormais disponibles sur le site</w:t>
      </w:r>
      <w:r w:rsidR="00AD2673" w:rsidRPr="00032514">
        <w:rPr>
          <w:lang w:val="fr-FR"/>
        </w:rPr>
        <w:t> </w:t>
      </w:r>
      <w:r w:rsidRPr="00032514">
        <w:rPr>
          <w:lang w:val="fr-FR"/>
        </w:rPr>
        <w:t>Web de l</w:t>
      </w:r>
      <w:r w:rsidR="00602151" w:rsidRPr="00032514">
        <w:rPr>
          <w:lang w:val="fr-FR"/>
        </w:rPr>
        <w:t>’</w:t>
      </w:r>
      <w:r w:rsidRPr="00032514">
        <w:rPr>
          <w:lang w:val="fr-FR"/>
        </w:rPr>
        <w:t>OMPI, conformément à la recommandation de l</w:t>
      </w:r>
      <w:r w:rsidR="00602151" w:rsidRPr="00032514">
        <w:rPr>
          <w:lang w:val="fr-FR"/>
        </w:rPr>
        <w:t>’</w:t>
      </w:r>
      <w:r w:rsidRPr="00032514">
        <w:rPr>
          <w:lang w:val="fr-FR"/>
        </w:rPr>
        <w:t>Organe.  L</w:t>
      </w:r>
      <w:r w:rsidR="00602151" w:rsidRPr="00032514">
        <w:rPr>
          <w:lang w:val="fr-FR"/>
        </w:rPr>
        <w:t>’</w:t>
      </w:r>
      <w:r w:rsidRPr="00032514">
        <w:rPr>
          <w:lang w:val="fr-FR"/>
        </w:rPr>
        <w:t>OCIS s</w:t>
      </w:r>
      <w:r w:rsidR="00602151" w:rsidRPr="00032514">
        <w:rPr>
          <w:lang w:val="fr-FR"/>
        </w:rPr>
        <w:t>’</w:t>
      </w:r>
      <w:r w:rsidRPr="00032514">
        <w:rPr>
          <w:lang w:val="fr-FR"/>
        </w:rPr>
        <w:t>est interrogé sur la nécessité de continuer à communiquer sur l</w:t>
      </w:r>
      <w:r w:rsidR="00602151" w:rsidRPr="00032514">
        <w:rPr>
          <w:lang w:val="fr-FR"/>
        </w:rPr>
        <w:t>’</w:t>
      </w:r>
      <w:r w:rsidRPr="00032514">
        <w:rPr>
          <w:lang w:val="fr-FR"/>
        </w:rPr>
        <w:t>évolution de l</w:t>
      </w:r>
      <w:r w:rsidR="00602151" w:rsidRPr="00032514">
        <w:rPr>
          <w:lang w:val="fr-FR"/>
        </w:rPr>
        <w:t>’</w:t>
      </w:r>
      <w:r w:rsidRPr="00032514">
        <w:rPr>
          <w:lang w:val="fr-FR"/>
        </w:rPr>
        <w:t>Organisation vers une culture axée sur l</w:t>
      </w:r>
      <w:r w:rsidR="00164877">
        <w:rPr>
          <w:lang w:val="fr-FR"/>
        </w:rPr>
        <w:t>e facteur</w:t>
      </w:r>
      <w:r w:rsidRPr="00032514">
        <w:rPr>
          <w:lang w:val="fr-FR"/>
        </w:rPr>
        <w:t xml:space="preserve"> humain, dans un souci d</w:t>
      </w:r>
      <w:r w:rsidR="00602151" w:rsidRPr="00032514">
        <w:rPr>
          <w:lang w:val="fr-FR"/>
        </w:rPr>
        <w:t>’</w:t>
      </w:r>
      <w:r w:rsidRPr="00032514">
        <w:rPr>
          <w:lang w:val="fr-FR"/>
        </w:rPr>
        <w:t>efficience et d</w:t>
      </w:r>
      <w:r w:rsidR="00602151" w:rsidRPr="00032514">
        <w:rPr>
          <w:lang w:val="fr-FR"/>
        </w:rPr>
        <w:t>’</w:t>
      </w:r>
      <w:r w:rsidRPr="00032514">
        <w:rPr>
          <w:lang w:val="fr-FR"/>
        </w:rPr>
        <w:t>efficaci</w:t>
      </w:r>
      <w:r w:rsidR="001C3C06" w:rsidRPr="00032514">
        <w:rPr>
          <w:lang w:val="fr-FR"/>
        </w:rPr>
        <w:t xml:space="preserve">té.  </w:t>
      </w:r>
      <w:r w:rsidRPr="00032514">
        <w:rPr>
          <w:lang w:val="fr-FR"/>
        </w:rPr>
        <w:t>L</w:t>
      </w:r>
      <w:r w:rsidR="00602151" w:rsidRPr="00032514">
        <w:rPr>
          <w:lang w:val="fr-FR"/>
        </w:rPr>
        <w:t>’</w:t>
      </w:r>
      <w:r w:rsidRPr="00032514">
        <w:rPr>
          <w:lang w:val="fr-FR"/>
        </w:rPr>
        <w:t xml:space="preserve">OCIS a été informé que le poste de médiateur serait vacant après le départ à la retraite </w:t>
      </w:r>
      <w:r w:rsidR="00164877" w:rsidRPr="00032514">
        <w:rPr>
          <w:lang w:val="fr-FR"/>
        </w:rPr>
        <w:t>du médiateur actuellement en fonction</w:t>
      </w:r>
      <w:r w:rsidR="00164877">
        <w:rPr>
          <w:lang w:val="fr-FR"/>
        </w:rPr>
        <w:t>, à la fin de février </w:t>
      </w:r>
      <w:r w:rsidR="00C70381" w:rsidRPr="00032514">
        <w:rPr>
          <w:lang w:val="fr-FR"/>
        </w:rPr>
        <w:t>20</w:t>
      </w:r>
      <w:r w:rsidRPr="00032514">
        <w:rPr>
          <w:lang w:val="fr-FR"/>
        </w:rPr>
        <w:t>23.</w:t>
      </w:r>
    </w:p>
    <w:p w:rsidR="002A4295" w:rsidRPr="00032514" w:rsidRDefault="005D1EF1" w:rsidP="00164877">
      <w:pPr>
        <w:pStyle w:val="Heading3"/>
        <w:keepNext/>
      </w:pPr>
      <w:bookmarkStart w:id="17" w:name="_Toc136879788"/>
      <w:r w:rsidRPr="00032514">
        <w:lastRenderedPageBreak/>
        <w:t>Questions diverses</w:t>
      </w:r>
      <w:bookmarkEnd w:id="17"/>
    </w:p>
    <w:p w:rsidR="002A4295" w:rsidRPr="00032514" w:rsidRDefault="005D1EF1" w:rsidP="00164877">
      <w:pPr>
        <w:pStyle w:val="Heading4"/>
        <w:keepNext/>
      </w:pPr>
      <w:r w:rsidRPr="00032514">
        <w:t>Rapports de l</w:t>
      </w:r>
      <w:r w:rsidR="00602151" w:rsidRPr="00032514">
        <w:t>’</w:t>
      </w:r>
      <w:r w:rsidRPr="00032514">
        <w:t>OMPI concernant les placements</w:t>
      </w:r>
    </w:p>
    <w:p w:rsidR="008824AF" w:rsidRPr="00032514" w:rsidRDefault="005D1EF1" w:rsidP="00B9570D">
      <w:pPr>
        <w:pStyle w:val="ONUMFS"/>
        <w:rPr>
          <w:lang w:val="fr-FR"/>
        </w:rPr>
      </w:pPr>
      <w:r w:rsidRPr="00032514">
        <w:rPr>
          <w:lang w:val="fr-FR"/>
        </w:rPr>
        <w:t>À la demande des États membres, la direction a soumis à l</w:t>
      </w:r>
      <w:r w:rsidR="00602151" w:rsidRPr="00032514">
        <w:rPr>
          <w:lang w:val="fr-FR"/>
        </w:rPr>
        <w:t>’</w:t>
      </w:r>
      <w:r w:rsidRPr="00032514">
        <w:rPr>
          <w:lang w:val="fr-FR"/>
        </w:rPr>
        <w:t>OCIS, à chacune de ses sessions, les rapports mensuels sur le rendement des placements et les rapports mensuels de suivi des placements, établis respectivement par les conseillers en matière de placements et le dépositaire.  L</w:t>
      </w:r>
      <w:r w:rsidR="00602151" w:rsidRPr="00032514">
        <w:rPr>
          <w:lang w:val="fr-FR"/>
        </w:rPr>
        <w:t>’</w:t>
      </w:r>
      <w:r w:rsidRPr="00032514">
        <w:rPr>
          <w:lang w:val="fr-FR"/>
        </w:rPr>
        <w:t xml:space="preserve">Organe tient à préciser que son rôle se limite à transmettre </w:t>
      </w:r>
      <w:r w:rsidR="00974CCE">
        <w:rPr>
          <w:lang w:val="fr-FR"/>
        </w:rPr>
        <w:t xml:space="preserve">aux États membres </w:t>
      </w:r>
      <w:r w:rsidRPr="00032514">
        <w:rPr>
          <w:lang w:val="fr-FR"/>
        </w:rPr>
        <w:t>les informations contenues dans les rapports mensuels sur le rendement des placements et les rapports mensuels de suivi des placements, et ne donne aucune garantie à cet éga</w:t>
      </w:r>
      <w:r w:rsidR="00700708" w:rsidRPr="00032514">
        <w:rPr>
          <w:lang w:val="fr-FR"/>
        </w:rPr>
        <w:t>rd.  Co</w:t>
      </w:r>
      <w:r w:rsidR="008824AF" w:rsidRPr="00032514">
        <w:rPr>
          <w:lang w:val="fr-FR"/>
        </w:rPr>
        <w:t xml:space="preserve">mme indiqué au </w:t>
      </w:r>
      <w:r w:rsidR="00985EA8" w:rsidRPr="00032514">
        <w:rPr>
          <w:lang w:val="fr-FR"/>
        </w:rPr>
        <w:t>paragraphe 2</w:t>
      </w:r>
      <w:r w:rsidR="008824AF" w:rsidRPr="00032514">
        <w:rPr>
          <w:lang w:val="fr-FR"/>
        </w:rPr>
        <w:t>1, l</w:t>
      </w:r>
      <w:r w:rsidR="00602151" w:rsidRPr="00032514">
        <w:rPr>
          <w:lang w:val="fr-FR"/>
        </w:rPr>
        <w:t>’</w:t>
      </w:r>
      <w:r w:rsidR="008824AF" w:rsidRPr="00032514">
        <w:rPr>
          <w:lang w:val="fr-FR"/>
        </w:rPr>
        <w:t>OCIS a également recommandé un examen du cadre de gouvernance pour la gestion des portefeuilles de placements de l</w:t>
      </w:r>
      <w:r w:rsidR="00602151" w:rsidRPr="00032514">
        <w:rPr>
          <w:lang w:val="fr-FR"/>
        </w:rPr>
        <w:t>’</w:t>
      </w:r>
      <w:r w:rsidR="008824AF" w:rsidRPr="00032514">
        <w:rPr>
          <w:lang w:val="fr-FR"/>
        </w:rPr>
        <w:t>OMPI.</w:t>
      </w:r>
    </w:p>
    <w:p w:rsidR="002A4295" w:rsidRPr="00032514" w:rsidRDefault="005D1EF1" w:rsidP="007919D2">
      <w:pPr>
        <w:pStyle w:val="ONUMFS"/>
        <w:rPr>
          <w:lang w:val="fr-FR"/>
        </w:rPr>
      </w:pPr>
      <w:r w:rsidRPr="00032514">
        <w:rPr>
          <w:lang w:val="fr-FR"/>
        </w:rPr>
        <w:t xml:space="preserve">En ce qui concerne les examens périodiques des rapports mensuels sur le rendement des placements de </w:t>
      </w:r>
      <w:r w:rsidR="00C70381" w:rsidRPr="00032514">
        <w:rPr>
          <w:lang w:val="fr-FR"/>
        </w:rPr>
        <w:t>mai 20</w:t>
      </w:r>
      <w:r w:rsidRPr="00032514">
        <w:rPr>
          <w:lang w:val="fr-FR"/>
        </w:rPr>
        <w:t xml:space="preserve">22 à </w:t>
      </w:r>
      <w:r w:rsidR="00C70381" w:rsidRPr="00032514">
        <w:rPr>
          <w:lang w:val="fr-FR"/>
        </w:rPr>
        <w:t>janvier 20</w:t>
      </w:r>
      <w:r w:rsidRPr="00032514">
        <w:rPr>
          <w:lang w:val="fr-FR"/>
        </w:rPr>
        <w:t>23, l</w:t>
      </w:r>
      <w:r w:rsidR="00602151" w:rsidRPr="00032514">
        <w:rPr>
          <w:lang w:val="fr-FR"/>
        </w:rPr>
        <w:t>’</w:t>
      </w:r>
      <w:r w:rsidRPr="00032514">
        <w:rPr>
          <w:lang w:val="fr-FR"/>
        </w:rPr>
        <w:t>OCIS a confirmé que les informations fournies au cours de la période considérée montrent que, par rapport au point de référence du marché des placements, tous les éléments d</w:t>
      </w:r>
      <w:r w:rsidR="008824AF" w:rsidRPr="00032514">
        <w:rPr>
          <w:lang w:val="fr-FR"/>
        </w:rPr>
        <w:t>es</w:t>
      </w:r>
      <w:r w:rsidRPr="00032514">
        <w:rPr>
          <w:lang w:val="fr-FR"/>
        </w:rPr>
        <w:t xml:space="preserve"> portefeuille</w:t>
      </w:r>
      <w:r w:rsidR="008824AF" w:rsidRPr="00032514">
        <w:rPr>
          <w:lang w:val="fr-FR"/>
        </w:rPr>
        <w:t>s</w:t>
      </w:r>
      <w:r w:rsidRPr="00032514">
        <w:rPr>
          <w:lang w:val="fr-FR"/>
        </w:rPr>
        <w:t xml:space="preserve"> de placements de l</w:t>
      </w:r>
      <w:r w:rsidR="00602151" w:rsidRPr="00032514">
        <w:rPr>
          <w:lang w:val="fr-FR"/>
        </w:rPr>
        <w:t>’</w:t>
      </w:r>
      <w:r w:rsidRPr="00032514">
        <w:rPr>
          <w:lang w:val="fr-FR"/>
        </w:rPr>
        <w:t>OMPI ont été gérés conformément à la stratégie énoncée.  L</w:t>
      </w:r>
      <w:r w:rsidR="00602151" w:rsidRPr="00032514">
        <w:rPr>
          <w:lang w:val="fr-FR"/>
        </w:rPr>
        <w:t>’</w:t>
      </w:r>
      <w:r w:rsidRPr="00032514">
        <w:rPr>
          <w:lang w:val="fr-FR"/>
        </w:rPr>
        <w:t>OCIS a également pris acte du fait que le dépositaire n</w:t>
      </w:r>
      <w:r w:rsidR="00602151" w:rsidRPr="00032514">
        <w:rPr>
          <w:lang w:val="fr-FR"/>
        </w:rPr>
        <w:t>’</w:t>
      </w:r>
      <w:r w:rsidRPr="00032514">
        <w:rPr>
          <w:lang w:val="fr-FR"/>
        </w:rPr>
        <w:t>a fait état d</w:t>
      </w:r>
      <w:r w:rsidR="00602151" w:rsidRPr="00032514">
        <w:rPr>
          <w:lang w:val="fr-FR"/>
        </w:rPr>
        <w:t>’</w:t>
      </w:r>
      <w:r w:rsidRPr="00032514">
        <w:rPr>
          <w:lang w:val="fr-FR"/>
        </w:rPr>
        <w:t>aucune atteinte, qu</w:t>
      </w:r>
      <w:r w:rsidR="00602151" w:rsidRPr="00032514">
        <w:rPr>
          <w:lang w:val="fr-FR"/>
        </w:rPr>
        <w:t>’</w:t>
      </w:r>
      <w:r w:rsidRPr="00032514">
        <w:rPr>
          <w:lang w:val="fr-FR"/>
        </w:rPr>
        <w:t>elle soit active ou passive, ni n</w:t>
      </w:r>
      <w:r w:rsidR="00602151" w:rsidRPr="00032514">
        <w:rPr>
          <w:lang w:val="fr-FR"/>
        </w:rPr>
        <w:t>’</w:t>
      </w:r>
      <w:r w:rsidRPr="00032514">
        <w:rPr>
          <w:lang w:val="fr-FR"/>
        </w:rPr>
        <w:t>a justifié d</w:t>
      </w:r>
      <w:r w:rsidR="00602151" w:rsidRPr="00032514">
        <w:rPr>
          <w:lang w:val="fr-FR"/>
        </w:rPr>
        <w:t>’</w:t>
      </w:r>
      <w:r w:rsidRPr="00032514">
        <w:rPr>
          <w:lang w:val="fr-FR"/>
        </w:rPr>
        <w:t>aucune exception.</w:t>
      </w:r>
    </w:p>
    <w:p w:rsidR="002A4295" w:rsidRPr="00032514" w:rsidRDefault="00B03505" w:rsidP="00B03505">
      <w:pPr>
        <w:pStyle w:val="Heading1"/>
      </w:pPr>
      <w:bookmarkStart w:id="18" w:name="_Toc136879789"/>
      <w:r w:rsidRPr="00032514">
        <w:t>Observations finales</w:t>
      </w:r>
      <w:bookmarkEnd w:id="18"/>
    </w:p>
    <w:p w:rsidR="002A4295" w:rsidRPr="00032514" w:rsidRDefault="008824AF" w:rsidP="007919D2">
      <w:pPr>
        <w:pStyle w:val="ONUMFS"/>
        <w:rPr>
          <w:lang w:val="fr-FR"/>
        </w:rPr>
      </w:pPr>
      <w:r w:rsidRPr="00032514">
        <w:rPr>
          <w:lang w:val="fr-FR"/>
        </w:rPr>
        <w:t>L</w:t>
      </w:r>
      <w:r w:rsidR="00602151" w:rsidRPr="00032514">
        <w:rPr>
          <w:lang w:val="fr-FR"/>
        </w:rPr>
        <w:t>’</w:t>
      </w:r>
      <w:r w:rsidRPr="00032514">
        <w:rPr>
          <w:lang w:val="fr-FR"/>
        </w:rPr>
        <w:t>OCIS souhaiterait faire part de sa gratitude au Directeur général, au personnel du Secrétariat et au vérificateur externe des comptes pour la disponibilité, la clarté et l</w:t>
      </w:r>
      <w:r w:rsidR="00602151" w:rsidRPr="00032514">
        <w:rPr>
          <w:lang w:val="fr-FR"/>
        </w:rPr>
        <w:t>’</w:t>
      </w:r>
      <w:r w:rsidRPr="00032514">
        <w:rPr>
          <w:lang w:val="fr-FR"/>
        </w:rPr>
        <w:t>ouverture dont ils ont fait preuve dans leurs échanges réguliers avec l</w:t>
      </w:r>
      <w:r w:rsidR="00602151" w:rsidRPr="00032514">
        <w:rPr>
          <w:lang w:val="fr-FR"/>
        </w:rPr>
        <w:t>’</w:t>
      </w:r>
      <w:r w:rsidRPr="00032514">
        <w:rPr>
          <w:lang w:val="fr-FR"/>
        </w:rPr>
        <w:t>Organe, ainsi que pour les informations fourni</w:t>
      </w:r>
      <w:r w:rsidR="00700708" w:rsidRPr="00032514">
        <w:rPr>
          <w:lang w:val="fr-FR"/>
        </w:rPr>
        <w:t>es.  En</w:t>
      </w:r>
      <w:r w:rsidRPr="00032514">
        <w:rPr>
          <w:lang w:val="fr-FR"/>
        </w:rPr>
        <w:t>fin, l</w:t>
      </w:r>
      <w:r w:rsidR="00602151" w:rsidRPr="00032514">
        <w:rPr>
          <w:lang w:val="fr-FR"/>
        </w:rPr>
        <w:t>’</w:t>
      </w:r>
      <w:r w:rsidRPr="00032514">
        <w:rPr>
          <w:lang w:val="fr-FR"/>
        </w:rPr>
        <w:t>OCIS remercie les présidents de l</w:t>
      </w:r>
      <w:r w:rsidR="00602151" w:rsidRPr="00032514">
        <w:rPr>
          <w:lang w:val="fr-FR"/>
        </w:rPr>
        <w:t>’</w:t>
      </w:r>
      <w:r w:rsidRPr="00032514">
        <w:rPr>
          <w:lang w:val="fr-FR"/>
        </w:rPr>
        <w:t>Assemblée générale de l</w:t>
      </w:r>
      <w:r w:rsidR="00602151" w:rsidRPr="00032514">
        <w:rPr>
          <w:lang w:val="fr-FR"/>
        </w:rPr>
        <w:t>’</w:t>
      </w:r>
      <w:r w:rsidRPr="00032514">
        <w:rPr>
          <w:lang w:val="fr-FR"/>
        </w:rPr>
        <w:t>OMPI et du Comité de coordination pour le temps qu</w:t>
      </w:r>
      <w:r w:rsidR="00602151" w:rsidRPr="00032514">
        <w:rPr>
          <w:lang w:val="fr-FR"/>
        </w:rPr>
        <w:t>’</w:t>
      </w:r>
      <w:r w:rsidRPr="00032514">
        <w:rPr>
          <w:lang w:val="fr-FR"/>
        </w:rPr>
        <w:t>ils ont consacré à la soixante</w:t>
      </w:r>
      <w:r w:rsidR="00DD3051" w:rsidRPr="00032514">
        <w:rPr>
          <w:lang w:val="fr-FR"/>
        </w:rPr>
        <w:noBreakHyphen/>
      </w:r>
      <w:r w:rsidRPr="00032514">
        <w:rPr>
          <w:lang w:val="fr-FR"/>
        </w:rPr>
        <w:t>huit</w:t>
      </w:r>
      <w:r w:rsidR="00602151" w:rsidRPr="00032514">
        <w:rPr>
          <w:lang w:val="fr-FR"/>
        </w:rPr>
        <w:t>ième session</w:t>
      </w:r>
      <w:r w:rsidRPr="00032514">
        <w:rPr>
          <w:lang w:val="fr-FR"/>
        </w:rPr>
        <w:t xml:space="preserve"> de l</w:t>
      </w:r>
      <w:r w:rsidR="00602151" w:rsidRPr="00032514">
        <w:rPr>
          <w:lang w:val="fr-FR"/>
        </w:rPr>
        <w:t>’</w:t>
      </w:r>
      <w:r w:rsidRPr="00032514">
        <w:rPr>
          <w:lang w:val="fr-FR"/>
        </w:rPr>
        <w:t>OCIS.</w:t>
      </w:r>
    </w:p>
    <w:p w:rsidR="000F5E56" w:rsidRPr="00032514" w:rsidRDefault="005D1EF1" w:rsidP="005D1EF1">
      <w:pPr>
        <w:pStyle w:val="Endofdocument-Annex"/>
      </w:pPr>
      <w:r w:rsidRPr="00032514">
        <w:t>[Fin du document]</w:t>
      </w:r>
    </w:p>
    <w:sectPr w:rsidR="000F5E56" w:rsidRPr="00032514" w:rsidSect="00A8132E">
      <w:headerReference w:type="default" r:id="rId14"/>
      <w:headerReference w:type="first" r:id="rId15"/>
      <w:endnotePr>
        <w:numFmt w:val="decimal"/>
      </w:endnotePr>
      <w:pgSz w:w="11906" w:h="16841"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EF1" w:rsidRDefault="005D1EF1">
      <w:r>
        <w:separator/>
      </w:r>
    </w:p>
  </w:endnote>
  <w:endnote w:type="continuationSeparator" w:id="0">
    <w:p w:rsidR="005D1EF1" w:rsidRPr="009D30E6" w:rsidRDefault="005D1EF1" w:rsidP="00D45252">
      <w:pPr>
        <w:rPr>
          <w:sz w:val="17"/>
          <w:szCs w:val="17"/>
        </w:rPr>
      </w:pPr>
      <w:r w:rsidRPr="009D30E6">
        <w:rPr>
          <w:sz w:val="17"/>
          <w:szCs w:val="17"/>
        </w:rPr>
        <w:separator/>
      </w:r>
    </w:p>
    <w:p w:rsidR="005D1EF1" w:rsidRPr="009D30E6" w:rsidRDefault="005D1EF1" w:rsidP="00D45252">
      <w:pPr>
        <w:spacing w:after="60"/>
        <w:rPr>
          <w:sz w:val="17"/>
          <w:szCs w:val="17"/>
        </w:rPr>
      </w:pPr>
      <w:r w:rsidRPr="009D30E6">
        <w:rPr>
          <w:sz w:val="17"/>
          <w:szCs w:val="17"/>
        </w:rPr>
        <w:t>[Suite de la note de la page précédente]</w:t>
      </w:r>
    </w:p>
  </w:endnote>
  <w:endnote w:type="continuationNotice" w:id="1">
    <w:p w:rsidR="005D1EF1" w:rsidRPr="009D30E6" w:rsidRDefault="005D1EF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C6" w:rsidRDefault="003C0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C6" w:rsidRDefault="003C0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C6" w:rsidRDefault="003C0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EF1" w:rsidRDefault="005D1EF1">
      <w:r>
        <w:separator/>
      </w:r>
    </w:p>
  </w:footnote>
  <w:footnote w:type="continuationSeparator" w:id="0">
    <w:p w:rsidR="005D1EF1" w:rsidRDefault="005D1EF1" w:rsidP="007461F1">
      <w:r>
        <w:separator/>
      </w:r>
    </w:p>
    <w:p w:rsidR="005D1EF1" w:rsidRPr="009D30E6" w:rsidRDefault="005D1EF1" w:rsidP="007461F1">
      <w:pPr>
        <w:spacing w:after="60"/>
        <w:rPr>
          <w:sz w:val="17"/>
          <w:szCs w:val="17"/>
        </w:rPr>
      </w:pPr>
      <w:r w:rsidRPr="009D30E6">
        <w:rPr>
          <w:sz w:val="17"/>
          <w:szCs w:val="17"/>
        </w:rPr>
        <w:t>[Suite de la note de la page précédente]</w:t>
      </w:r>
    </w:p>
  </w:footnote>
  <w:footnote w:type="continuationNotice" w:id="1">
    <w:p w:rsidR="005D1EF1" w:rsidRPr="009D30E6" w:rsidRDefault="005D1EF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F1" w:rsidRDefault="005D1EF1" w:rsidP="003649DB">
    <w:pPr>
      <w:spacing w:after="5" w:line="238" w:lineRule="auto"/>
      <w:ind w:left="7200" w:right="-16"/>
      <w:jc w:val="right"/>
    </w:pPr>
  </w:p>
  <w:p w:rsidR="005D1EF1" w:rsidRDefault="005D1EF1" w:rsidP="003649DB">
    <w:pPr>
      <w:spacing w:after="5" w:line="238" w:lineRule="auto"/>
      <w:ind w:left="7200" w:right="-16"/>
      <w:jc w:val="right"/>
    </w:pPr>
  </w:p>
  <w:p w:rsidR="005D1EF1" w:rsidRDefault="005D1EF1" w:rsidP="003649DB">
    <w:pPr>
      <w:ind w:left="142"/>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F1" w:rsidRDefault="005D1EF1" w:rsidP="003649DB">
    <w:pPr>
      <w:ind w:left="14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F1" w:rsidRDefault="005D1EF1" w:rsidP="003649DB">
    <w:pPr>
      <w:spacing w:after="5" w:line="238" w:lineRule="auto"/>
      <w:ind w:left="7200" w:right="-1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32E" w:rsidRDefault="00A8132E" w:rsidP="00A8132E">
    <w:pPr>
      <w:spacing w:after="5" w:line="238" w:lineRule="auto"/>
      <w:ind w:left="7200" w:right="-16"/>
      <w:jc w:val="right"/>
    </w:pPr>
    <w:r>
      <w:t>WO/PBC/36/2</w:t>
    </w:r>
  </w:p>
  <w:p w:rsidR="00A8132E" w:rsidRDefault="00A8132E" w:rsidP="00A8132E">
    <w:pPr>
      <w:spacing w:after="480" w:line="238" w:lineRule="auto"/>
      <w:jc w:val="right"/>
    </w:pPr>
    <w:r>
      <w:t>page </w:t>
    </w:r>
    <w:r>
      <w:fldChar w:fldCharType="begin"/>
    </w:r>
    <w:r>
      <w:instrText xml:space="preserve"> PAGE   \* MERGEFORMAT </w:instrText>
    </w:r>
    <w:r>
      <w:fldChar w:fldCharType="separate"/>
    </w:r>
    <w:r w:rsidR="00B5439A">
      <w:rPr>
        <w:noProof/>
      </w:rPr>
      <w:t>11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32E" w:rsidRDefault="00A8132E" w:rsidP="00A8132E">
    <w:pPr>
      <w:spacing w:after="5" w:line="238" w:lineRule="auto"/>
      <w:ind w:left="7200" w:right="-16"/>
      <w:jc w:val="right"/>
    </w:pPr>
    <w:r>
      <w:t>WO/PBC/36/2</w:t>
    </w:r>
  </w:p>
  <w:p w:rsidR="00A8132E" w:rsidRDefault="00A8132E" w:rsidP="00A8132E">
    <w:pPr>
      <w:spacing w:after="480" w:line="238" w:lineRule="auto"/>
      <w:jc w:val="right"/>
    </w:pPr>
    <w:r>
      <w:t>page </w:t>
    </w:r>
    <w:r>
      <w:fldChar w:fldCharType="begin"/>
    </w:r>
    <w:r>
      <w:instrText xml:space="preserve"> PAGE   \* MERGEFORMAT </w:instrText>
    </w:r>
    <w:r>
      <w:fldChar w:fldCharType="separate"/>
    </w:r>
    <w:r w:rsidR="00B5439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15118D"/>
    <w:multiLevelType w:val="hybridMultilevel"/>
    <w:tmpl w:val="0B065324"/>
    <w:lvl w:ilvl="0" w:tplc="1B18B2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B6557C"/>
    <w:multiLevelType w:val="hybridMultilevel"/>
    <w:tmpl w:val="3880D59A"/>
    <w:lvl w:ilvl="0" w:tplc="EECCD040">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BB2C4D"/>
    <w:multiLevelType w:val="hybridMultilevel"/>
    <w:tmpl w:val="7D908414"/>
    <w:lvl w:ilvl="0" w:tplc="660A17D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570563E"/>
    <w:multiLevelType w:val="hybridMultilevel"/>
    <w:tmpl w:val="252C878C"/>
    <w:lvl w:ilvl="0" w:tplc="944E1EF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CD27DE"/>
    <w:multiLevelType w:val="hybridMultilevel"/>
    <w:tmpl w:val="77928116"/>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12"/>
  </w:num>
  <w:num w:numId="8">
    <w:abstractNumId w:val="9"/>
  </w:num>
  <w:num w:numId="9">
    <w:abstractNumId w:val="15"/>
  </w:num>
  <w:num w:numId="10">
    <w:abstractNumId w:val="6"/>
  </w:num>
  <w:num w:numId="11">
    <w:abstractNumId w:val="4"/>
  </w:num>
  <w:num w:numId="12">
    <w:abstractNumId w:val="11"/>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6"/>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5D1EF1"/>
    <w:rsid w:val="00011B7D"/>
    <w:rsid w:val="00032514"/>
    <w:rsid w:val="00075432"/>
    <w:rsid w:val="000A3B8C"/>
    <w:rsid w:val="000D6F60"/>
    <w:rsid w:val="000F5E56"/>
    <w:rsid w:val="001362EE"/>
    <w:rsid w:val="00157582"/>
    <w:rsid w:val="00164877"/>
    <w:rsid w:val="001832A6"/>
    <w:rsid w:val="00195C6E"/>
    <w:rsid w:val="001B266A"/>
    <w:rsid w:val="001C3C06"/>
    <w:rsid w:val="001D3D56"/>
    <w:rsid w:val="00240654"/>
    <w:rsid w:val="002634C4"/>
    <w:rsid w:val="002A4295"/>
    <w:rsid w:val="002D4918"/>
    <w:rsid w:val="002D6A92"/>
    <w:rsid w:val="002E4D1A"/>
    <w:rsid w:val="002F16BC"/>
    <w:rsid w:val="002F4E68"/>
    <w:rsid w:val="00315FCA"/>
    <w:rsid w:val="003649DB"/>
    <w:rsid w:val="003845C1"/>
    <w:rsid w:val="003A1BCD"/>
    <w:rsid w:val="003B7AB1"/>
    <w:rsid w:val="003C03C6"/>
    <w:rsid w:val="004008A2"/>
    <w:rsid w:val="004025DF"/>
    <w:rsid w:val="00423E3E"/>
    <w:rsid w:val="00427AF4"/>
    <w:rsid w:val="0043170F"/>
    <w:rsid w:val="004350D7"/>
    <w:rsid w:val="004647DA"/>
    <w:rsid w:val="00477D6B"/>
    <w:rsid w:val="004D6471"/>
    <w:rsid w:val="004F4E31"/>
    <w:rsid w:val="00525B63"/>
    <w:rsid w:val="005352E1"/>
    <w:rsid w:val="00547476"/>
    <w:rsid w:val="00561DB8"/>
    <w:rsid w:val="00567A4C"/>
    <w:rsid w:val="005D1EF1"/>
    <w:rsid w:val="005E6516"/>
    <w:rsid w:val="005E74D8"/>
    <w:rsid w:val="00602151"/>
    <w:rsid w:val="00605827"/>
    <w:rsid w:val="00661259"/>
    <w:rsid w:val="00676936"/>
    <w:rsid w:val="00695EDC"/>
    <w:rsid w:val="006B0DB5"/>
    <w:rsid w:val="006C3A07"/>
    <w:rsid w:val="006E4243"/>
    <w:rsid w:val="00700708"/>
    <w:rsid w:val="007461F1"/>
    <w:rsid w:val="007919D2"/>
    <w:rsid w:val="007C4D99"/>
    <w:rsid w:val="007D6961"/>
    <w:rsid w:val="007F07CB"/>
    <w:rsid w:val="00810CEF"/>
    <w:rsid w:val="0081208D"/>
    <w:rsid w:val="00842A13"/>
    <w:rsid w:val="008824AF"/>
    <w:rsid w:val="008B2CC1"/>
    <w:rsid w:val="008C669F"/>
    <w:rsid w:val="008E7930"/>
    <w:rsid w:val="0090731E"/>
    <w:rsid w:val="00963B41"/>
    <w:rsid w:val="00966A22"/>
    <w:rsid w:val="00974CCE"/>
    <w:rsid w:val="00974CD6"/>
    <w:rsid w:val="009829C9"/>
    <w:rsid w:val="00985EA8"/>
    <w:rsid w:val="009C6B7A"/>
    <w:rsid w:val="009D1336"/>
    <w:rsid w:val="009D30E6"/>
    <w:rsid w:val="009E3F6F"/>
    <w:rsid w:val="009F0C62"/>
    <w:rsid w:val="009F499F"/>
    <w:rsid w:val="00A02BD3"/>
    <w:rsid w:val="00A53297"/>
    <w:rsid w:val="00A801F5"/>
    <w:rsid w:val="00A8132E"/>
    <w:rsid w:val="00AA1F20"/>
    <w:rsid w:val="00AB064D"/>
    <w:rsid w:val="00AC0AE4"/>
    <w:rsid w:val="00AD1E58"/>
    <w:rsid w:val="00AD2673"/>
    <w:rsid w:val="00AD61DB"/>
    <w:rsid w:val="00B03505"/>
    <w:rsid w:val="00B07DDC"/>
    <w:rsid w:val="00B5439A"/>
    <w:rsid w:val="00B87BCF"/>
    <w:rsid w:val="00B95553"/>
    <w:rsid w:val="00B9570D"/>
    <w:rsid w:val="00BA62D4"/>
    <w:rsid w:val="00BF41C5"/>
    <w:rsid w:val="00C40E15"/>
    <w:rsid w:val="00C664C8"/>
    <w:rsid w:val="00C70381"/>
    <w:rsid w:val="00C76A79"/>
    <w:rsid w:val="00CA15F5"/>
    <w:rsid w:val="00CB570D"/>
    <w:rsid w:val="00CF0460"/>
    <w:rsid w:val="00D45252"/>
    <w:rsid w:val="00D71B4D"/>
    <w:rsid w:val="00D75C1E"/>
    <w:rsid w:val="00D8536C"/>
    <w:rsid w:val="00D93D55"/>
    <w:rsid w:val="00DB0349"/>
    <w:rsid w:val="00DC5592"/>
    <w:rsid w:val="00DD3051"/>
    <w:rsid w:val="00DD6A16"/>
    <w:rsid w:val="00E0091A"/>
    <w:rsid w:val="00E203AA"/>
    <w:rsid w:val="00E344FF"/>
    <w:rsid w:val="00E527A5"/>
    <w:rsid w:val="00E76456"/>
    <w:rsid w:val="00EE71CB"/>
    <w:rsid w:val="00F16975"/>
    <w:rsid w:val="00F24A92"/>
    <w:rsid w:val="00F66152"/>
    <w:rsid w:val="00FE780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1523BF22-00A2-49AE-AFA7-7D62F165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ListParagraph"/>
    <w:next w:val="Normal"/>
    <w:link w:val="Heading1Char"/>
    <w:uiPriority w:val="9"/>
    <w:qFormat/>
    <w:rsid w:val="007919D2"/>
    <w:pPr>
      <w:numPr>
        <w:numId w:val="13"/>
      </w:numPr>
      <w:spacing w:before="240" w:after="240"/>
      <w:ind w:left="567" w:right="0" w:hanging="567"/>
      <w:outlineLvl w:val="0"/>
    </w:pPr>
    <w:rPr>
      <w:rFonts w:ascii="Arial Bold" w:hAnsi="Arial Bold"/>
      <w:b/>
      <w:caps/>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ListParagraph"/>
    <w:next w:val="Normal"/>
    <w:link w:val="Heading3Char"/>
    <w:uiPriority w:val="9"/>
    <w:qFormat/>
    <w:rsid w:val="00B03505"/>
    <w:pPr>
      <w:numPr>
        <w:numId w:val="16"/>
      </w:numPr>
      <w:spacing w:before="240" w:after="240"/>
      <w:ind w:left="567" w:right="0" w:hanging="567"/>
      <w:outlineLvl w:val="2"/>
    </w:pPr>
    <w:rPr>
      <w:u w:val="single"/>
    </w:rPr>
  </w:style>
  <w:style w:type="paragraph" w:styleId="Heading4">
    <w:name w:val="heading 4"/>
    <w:basedOn w:val="Normal"/>
    <w:next w:val="Normal"/>
    <w:link w:val="Heading4Char"/>
    <w:uiPriority w:val="9"/>
    <w:qFormat/>
    <w:rsid w:val="007919D2"/>
    <w:pPr>
      <w:spacing w:before="240" w:after="240"/>
      <w:ind w:left="567"/>
      <w:outlineLvl w:val="3"/>
    </w:pPr>
    <w:rPr>
      <w:i/>
      <w:lang w:val="fr-FR"/>
    </w:rPr>
  </w:style>
  <w:style w:type="paragraph" w:styleId="Heading5">
    <w:name w:val="heading 5"/>
    <w:next w:val="Normal"/>
    <w:link w:val="Heading5Char"/>
    <w:uiPriority w:val="9"/>
    <w:unhideWhenUsed/>
    <w:qFormat/>
    <w:rsid w:val="005D1EF1"/>
    <w:pPr>
      <w:keepNext/>
      <w:keepLines/>
      <w:spacing w:after="3" w:line="259" w:lineRule="auto"/>
      <w:ind w:left="12" w:hanging="10"/>
      <w:outlineLvl w:val="4"/>
    </w:pPr>
    <w:rPr>
      <w:rFonts w:ascii="Arial" w:eastAsia="Arial" w:hAnsi="Arial" w:cs="Arial"/>
      <w:i/>
      <w:color w:val="00000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D1EF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uiPriority w:val="9"/>
    <w:rsid w:val="005D1EF1"/>
    <w:rPr>
      <w:rFonts w:ascii="Arial" w:eastAsia="Arial" w:hAnsi="Arial" w:cs="Arial"/>
      <w:i/>
      <w:color w:val="000000"/>
      <w:sz w:val="22"/>
      <w:szCs w:val="22"/>
      <w:lang w:val="fr-FR" w:eastAsia="en-US"/>
    </w:rPr>
  </w:style>
  <w:style w:type="character" w:customStyle="1" w:styleId="Heading4Char">
    <w:name w:val="Heading 4 Char"/>
    <w:link w:val="Heading4"/>
    <w:uiPriority w:val="9"/>
    <w:rsid w:val="007919D2"/>
    <w:rPr>
      <w:rFonts w:ascii="Arial" w:eastAsia="SimSun" w:hAnsi="Arial" w:cs="Arial"/>
      <w:i/>
      <w:sz w:val="22"/>
      <w:lang w:val="fr-FR" w:eastAsia="zh-CN"/>
    </w:rPr>
  </w:style>
  <w:style w:type="character" w:customStyle="1" w:styleId="Heading3Char">
    <w:name w:val="Heading 3 Char"/>
    <w:link w:val="Heading3"/>
    <w:uiPriority w:val="9"/>
    <w:rsid w:val="00B03505"/>
    <w:rPr>
      <w:rFonts w:ascii="Arial" w:eastAsia="Arial" w:hAnsi="Arial" w:cs="Arial"/>
      <w:color w:val="000000"/>
      <w:sz w:val="22"/>
      <w:szCs w:val="22"/>
      <w:u w:val="single"/>
      <w:lang w:val="fr-FR" w:eastAsia="en-US"/>
    </w:rPr>
  </w:style>
  <w:style w:type="character" w:customStyle="1" w:styleId="Heading1Char">
    <w:name w:val="Heading 1 Char"/>
    <w:link w:val="Heading1"/>
    <w:uiPriority w:val="9"/>
    <w:rsid w:val="007919D2"/>
    <w:rPr>
      <w:rFonts w:ascii="Arial Bold" w:eastAsia="Arial" w:hAnsi="Arial Bold" w:cs="Arial"/>
      <w:b/>
      <w:caps/>
      <w:color w:val="000000"/>
      <w:sz w:val="22"/>
      <w:szCs w:val="22"/>
      <w:lang w:val="fr-FR" w:eastAsia="en-US"/>
    </w:rPr>
  </w:style>
  <w:style w:type="character" w:customStyle="1" w:styleId="Heading2Char">
    <w:name w:val="Heading 2 Char"/>
    <w:link w:val="Heading2"/>
    <w:uiPriority w:val="9"/>
    <w:rsid w:val="005D1EF1"/>
    <w:rPr>
      <w:rFonts w:ascii="Arial" w:eastAsia="SimSun" w:hAnsi="Arial" w:cs="Arial"/>
      <w:bCs/>
      <w:iCs/>
      <w:caps/>
      <w:sz w:val="22"/>
      <w:szCs w:val="28"/>
      <w:lang w:eastAsia="zh-CN"/>
    </w:rPr>
  </w:style>
  <w:style w:type="paragraph" w:styleId="TOC1">
    <w:name w:val="toc 1"/>
    <w:hidden/>
    <w:uiPriority w:val="39"/>
    <w:rsid w:val="00157582"/>
    <w:pPr>
      <w:spacing w:after="108" w:line="259" w:lineRule="auto"/>
      <w:ind w:left="39" w:right="136" w:hanging="10"/>
    </w:pPr>
    <w:rPr>
      <w:rFonts w:ascii="Arial" w:eastAsia="Arial" w:hAnsi="Arial" w:cs="Arial"/>
      <w:caps/>
      <w:color w:val="000000"/>
      <w:sz w:val="22"/>
      <w:szCs w:val="22"/>
      <w:lang w:val="fr-FR" w:eastAsia="en-US"/>
    </w:rPr>
  </w:style>
  <w:style w:type="paragraph" w:styleId="TOC2">
    <w:name w:val="toc 2"/>
    <w:hidden/>
    <w:uiPriority w:val="39"/>
    <w:rsid w:val="005D1EF1"/>
    <w:pPr>
      <w:spacing w:after="108" w:line="259" w:lineRule="auto"/>
      <w:ind w:left="605" w:right="136" w:hanging="10"/>
    </w:pPr>
    <w:rPr>
      <w:rFonts w:ascii="Arial" w:eastAsia="Arial" w:hAnsi="Arial" w:cs="Arial"/>
      <w:color w:val="000000"/>
      <w:sz w:val="22"/>
      <w:szCs w:val="22"/>
      <w:lang w:val="fr-FR" w:eastAsia="en-US"/>
    </w:rPr>
  </w:style>
  <w:style w:type="character" w:styleId="Hyperlink">
    <w:name w:val="Hyperlink"/>
    <w:basedOn w:val="DefaultParagraphFont"/>
    <w:uiPriority w:val="99"/>
    <w:unhideWhenUsed/>
    <w:rsid w:val="005D1EF1"/>
    <w:rPr>
      <w:color w:val="0000FF" w:themeColor="hyperlink"/>
      <w:u w:val="single"/>
    </w:rPr>
  </w:style>
  <w:style w:type="paragraph" w:styleId="ListParagraph">
    <w:name w:val="List Paragraph"/>
    <w:basedOn w:val="Normal"/>
    <w:uiPriority w:val="34"/>
    <w:qFormat/>
    <w:rsid w:val="005D1EF1"/>
    <w:pPr>
      <w:spacing w:after="4" w:line="259" w:lineRule="auto"/>
      <w:ind w:left="720" w:right="653" w:hanging="10"/>
      <w:contextualSpacing/>
    </w:pPr>
    <w:rPr>
      <w:rFonts w:eastAsia="Arial"/>
      <w:color w:val="000000"/>
      <w:szCs w:val="22"/>
      <w:lang w:val="fr-FR" w:eastAsia="en-US"/>
    </w:rPr>
  </w:style>
  <w:style w:type="character" w:customStyle="1" w:styleId="ONUMEChar">
    <w:name w:val="ONUM E Char"/>
    <w:link w:val="ONUME"/>
    <w:locked/>
    <w:rsid w:val="00FE7803"/>
    <w:rPr>
      <w:rFonts w:ascii="Arial" w:eastAsia="SimSun" w:hAnsi="Arial" w:cs="Arial"/>
      <w:sz w:val="22"/>
      <w:lang w:eastAsia="zh-CN"/>
    </w:rPr>
  </w:style>
  <w:style w:type="paragraph" w:styleId="BalloonText">
    <w:name w:val="Balloon Text"/>
    <w:basedOn w:val="Normal"/>
    <w:link w:val="BalloonTextChar"/>
    <w:semiHidden/>
    <w:unhideWhenUsed/>
    <w:rsid w:val="001C3C06"/>
    <w:rPr>
      <w:rFonts w:ascii="Segoe UI" w:hAnsi="Segoe UI" w:cs="Segoe UI"/>
      <w:sz w:val="18"/>
      <w:szCs w:val="18"/>
    </w:rPr>
  </w:style>
  <w:style w:type="character" w:customStyle="1" w:styleId="BalloonTextChar">
    <w:name w:val="Balloon Text Char"/>
    <w:basedOn w:val="DefaultParagraphFont"/>
    <w:link w:val="BalloonText"/>
    <w:semiHidden/>
    <w:rsid w:val="001C3C0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3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36 (F)</Template>
  <TotalTime>3</TotalTime>
  <Pages>12</Pages>
  <Words>4394</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WO/GA/56/2</vt:lpstr>
    </vt:vector>
  </TitlesOfParts>
  <Company>WIPO</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WO/GA/56/2</dc:title>
  <dc:subject>Sixty-Fourth Series of Meetings</dc:subject>
  <dc:creator>WIPO</dc:creator>
  <cp:keywords>FOR OFFICIAL USE ONLY</cp:keywords>
  <dc:description/>
  <cp:lastModifiedBy>MARIN-CUDRAZ DAVI Nicoletta</cp:lastModifiedBy>
  <cp:revision>4</cp:revision>
  <cp:lastPrinted>2011-05-19T12:37:00Z</cp:lastPrinted>
  <dcterms:created xsi:type="dcterms:W3CDTF">2023-06-13T10:15:00Z</dcterms:created>
  <dcterms:modified xsi:type="dcterms:W3CDTF">2023-06-13T13:27:00Z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2023-06-01T08:12:00Z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ed9ca0f0-790c-4abc-9cab-b5f147dd23b6</vt:lpwstr>
  </property>
  <property fmtid="{D5CDD505-2E9C-101B-9397-08002B2CF9AE}" pid="14" name="MSIP_Label_20773ee6-353b-4fb9-a59d-0b94c8c67bea_ContentBits">
    <vt:lpwstr>0</vt:lpwstr>
  </property>
</Properties>
</file>