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50E72" w14:textId="77777777" w:rsidR="007C0AE1" w:rsidRPr="003811FA" w:rsidRDefault="007C0AE1" w:rsidP="007C0AE1">
      <w:pPr>
        <w:spacing w:after="120"/>
        <w:jc w:val="right"/>
        <w:rPr>
          <w:lang w:val="fr-FR"/>
        </w:rPr>
      </w:pPr>
      <w:bookmarkStart w:id="0" w:name="TitleOfDoc"/>
      <w:r w:rsidRPr="003811FA">
        <w:rPr>
          <w:noProof/>
          <w:lang w:eastAsia="en-US"/>
        </w:rPr>
        <w:drawing>
          <wp:inline distT="0" distB="0" distL="0" distR="0" wp14:anchorId="585EC031" wp14:editId="45FFF57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3811FA">
        <w:rPr>
          <w:rFonts w:ascii="Arial Black" w:hAnsi="Arial Black"/>
          <w:caps/>
          <w:noProof/>
          <w:sz w:val="15"/>
          <w:szCs w:val="15"/>
          <w:lang w:eastAsia="en-US"/>
        </w:rPr>
        <mc:AlternateContent>
          <mc:Choice Requires="wps">
            <w:drawing>
              <wp:inline distT="0" distB="0" distL="0" distR="0" wp14:anchorId="0778971F" wp14:editId="384A3F4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5CECE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967E149" w14:textId="77777777" w:rsidR="007C0AE1" w:rsidRPr="003811FA" w:rsidRDefault="007C0AE1" w:rsidP="007C0AE1">
      <w:pPr>
        <w:jc w:val="right"/>
        <w:rPr>
          <w:rFonts w:ascii="Arial Black" w:hAnsi="Arial Black"/>
          <w:caps/>
          <w:sz w:val="15"/>
          <w:szCs w:val="15"/>
          <w:lang w:val="fr-FR"/>
        </w:rPr>
      </w:pPr>
      <w:r w:rsidRPr="003811FA">
        <w:rPr>
          <w:rFonts w:ascii="Arial Black" w:hAnsi="Arial Black"/>
          <w:caps/>
          <w:sz w:val="15"/>
          <w:szCs w:val="15"/>
          <w:lang w:val="fr-FR"/>
        </w:rPr>
        <w:t>WO/GA/55/</w:t>
      </w:r>
      <w:bookmarkStart w:id="1" w:name="Code"/>
      <w:r w:rsidRPr="003811FA">
        <w:rPr>
          <w:rFonts w:ascii="Arial Black" w:hAnsi="Arial Black"/>
          <w:caps/>
          <w:sz w:val="15"/>
          <w:szCs w:val="15"/>
          <w:lang w:val="fr-FR"/>
        </w:rPr>
        <w:t>2</w:t>
      </w:r>
    </w:p>
    <w:bookmarkEnd w:id="1"/>
    <w:p w14:paraId="213A9E5D" w14:textId="53660E23" w:rsidR="007C0AE1" w:rsidRPr="003811FA" w:rsidRDefault="007C0AE1" w:rsidP="007C0AE1">
      <w:pPr>
        <w:jc w:val="right"/>
        <w:rPr>
          <w:rFonts w:ascii="Arial Black" w:hAnsi="Arial Black"/>
          <w:caps/>
          <w:sz w:val="15"/>
          <w:szCs w:val="15"/>
          <w:lang w:val="fr-FR"/>
        </w:rPr>
      </w:pPr>
      <w:r w:rsidRPr="003811FA">
        <w:rPr>
          <w:rFonts w:ascii="Arial Black" w:hAnsi="Arial Black"/>
          <w:caps/>
          <w:sz w:val="15"/>
          <w:szCs w:val="15"/>
          <w:lang w:val="fr-FR"/>
        </w:rPr>
        <w:t>Original</w:t>
      </w:r>
      <w:r w:rsidR="00F53C11">
        <w:rPr>
          <w:rFonts w:ascii="Arial Black" w:hAnsi="Arial Black"/>
          <w:caps/>
          <w:sz w:val="15"/>
          <w:szCs w:val="15"/>
          <w:lang w:val="fr-FR"/>
        </w:rPr>
        <w:t> :</w:t>
      </w:r>
      <w:r w:rsidRPr="003811FA">
        <w:rPr>
          <w:rFonts w:ascii="Arial Black" w:hAnsi="Arial Black"/>
          <w:caps/>
          <w:sz w:val="15"/>
          <w:szCs w:val="15"/>
          <w:lang w:val="fr-FR"/>
        </w:rPr>
        <w:t xml:space="preserve"> </w:t>
      </w:r>
      <w:bookmarkStart w:id="2" w:name="Original"/>
      <w:r w:rsidRPr="003811FA">
        <w:rPr>
          <w:rFonts w:ascii="Arial Black" w:hAnsi="Arial Black"/>
          <w:caps/>
          <w:sz w:val="15"/>
          <w:szCs w:val="15"/>
          <w:lang w:val="fr-FR"/>
        </w:rPr>
        <w:t>anglais</w:t>
      </w:r>
    </w:p>
    <w:bookmarkEnd w:id="2"/>
    <w:p w14:paraId="60DA1E8A" w14:textId="1CEDCDEF" w:rsidR="007C0AE1" w:rsidRPr="003811FA" w:rsidRDefault="007C0AE1" w:rsidP="007C0AE1">
      <w:pPr>
        <w:spacing w:after="1200"/>
        <w:jc w:val="right"/>
        <w:rPr>
          <w:rFonts w:ascii="Arial Black" w:hAnsi="Arial Black"/>
          <w:caps/>
          <w:sz w:val="15"/>
          <w:szCs w:val="15"/>
          <w:lang w:val="fr-FR"/>
        </w:rPr>
      </w:pPr>
      <w:r w:rsidRPr="003811FA">
        <w:rPr>
          <w:rFonts w:ascii="Arial Black" w:hAnsi="Arial Black"/>
          <w:caps/>
          <w:sz w:val="15"/>
          <w:szCs w:val="15"/>
          <w:lang w:val="fr-FR"/>
        </w:rPr>
        <w:t>date</w:t>
      </w:r>
      <w:r w:rsidR="00F53C11">
        <w:rPr>
          <w:rFonts w:ascii="Arial Black" w:hAnsi="Arial Black"/>
          <w:caps/>
          <w:sz w:val="15"/>
          <w:szCs w:val="15"/>
          <w:lang w:val="fr-FR"/>
        </w:rPr>
        <w:t> :</w:t>
      </w:r>
      <w:r w:rsidRPr="003811FA">
        <w:rPr>
          <w:rFonts w:ascii="Arial Black" w:hAnsi="Arial Black"/>
          <w:caps/>
          <w:sz w:val="15"/>
          <w:szCs w:val="15"/>
          <w:lang w:val="fr-FR"/>
        </w:rPr>
        <w:t xml:space="preserve"> </w:t>
      </w:r>
      <w:bookmarkStart w:id="3" w:name="Date"/>
      <w:r w:rsidRPr="003811FA">
        <w:rPr>
          <w:rFonts w:ascii="Arial Black" w:hAnsi="Arial Black"/>
          <w:caps/>
          <w:sz w:val="15"/>
          <w:szCs w:val="15"/>
          <w:lang w:val="fr-FR"/>
        </w:rPr>
        <w:t>1</w:t>
      </w:r>
      <w:r w:rsidR="00F53C11" w:rsidRPr="003811FA">
        <w:rPr>
          <w:rFonts w:ascii="Arial Black" w:hAnsi="Arial Black"/>
          <w:caps/>
          <w:sz w:val="15"/>
          <w:szCs w:val="15"/>
          <w:lang w:val="fr-FR"/>
        </w:rPr>
        <w:t>4</w:t>
      </w:r>
      <w:r w:rsidR="00F53C11">
        <w:rPr>
          <w:rFonts w:ascii="Arial Black" w:hAnsi="Arial Black"/>
          <w:caps/>
          <w:sz w:val="15"/>
          <w:szCs w:val="15"/>
          <w:lang w:val="fr-FR"/>
        </w:rPr>
        <w:t> </w:t>
      </w:r>
      <w:r w:rsidR="00F53C11" w:rsidRPr="003811FA">
        <w:rPr>
          <w:rFonts w:ascii="Arial Black" w:hAnsi="Arial Black"/>
          <w:caps/>
          <w:sz w:val="15"/>
          <w:szCs w:val="15"/>
          <w:lang w:val="fr-FR"/>
        </w:rPr>
        <w:t>avril</w:t>
      </w:r>
      <w:r w:rsidR="00F53C11">
        <w:rPr>
          <w:rFonts w:ascii="Arial Black" w:hAnsi="Arial Black"/>
          <w:caps/>
          <w:sz w:val="15"/>
          <w:szCs w:val="15"/>
          <w:lang w:val="fr-FR"/>
        </w:rPr>
        <w:t> </w:t>
      </w:r>
      <w:r w:rsidR="00F53C11" w:rsidRPr="003811FA">
        <w:rPr>
          <w:rFonts w:ascii="Arial Black" w:hAnsi="Arial Black"/>
          <w:caps/>
          <w:sz w:val="15"/>
          <w:szCs w:val="15"/>
          <w:lang w:val="fr-FR"/>
        </w:rPr>
        <w:t>20</w:t>
      </w:r>
      <w:r w:rsidRPr="003811FA">
        <w:rPr>
          <w:rFonts w:ascii="Arial Black" w:hAnsi="Arial Black"/>
          <w:caps/>
          <w:sz w:val="15"/>
          <w:szCs w:val="15"/>
          <w:lang w:val="fr-FR"/>
        </w:rPr>
        <w:t>22</w:t>
      </w:r>
    </w:p>
    <w:bookmarkEnd w:id="3"/>
    <w:p w14:paraId="2AD27C49" w14:textId="6223FEF1" w:rsidR="007C0AE1" w:rsidRPr="003811FA" w:rsidRDefault="007C0AE1" w:rsidP="007C0AE1">
      <w:pPr>
        <w:spacing w:after="600"/>
        <w:rPr>
          <w:b/>
          <w:sz w:val="28"/>
          <w:szCs w:val="28"/>
          <w:lang w:val="fr-FR"/>
        </w:rPr>
      </w:pPr>
      <w:r w:rsidRPr="003811FA">
        <w:rPr>
          <w:b/>
          <w:sz w:val="28"/>
          <w:szCs w:val="28"/>
          <w:lang w:val="fr-FR"/>
        </w:rPr>
        <w:t>Assemblée générale de l</w:t>
      </w:r>
      <w:r w:rsidR="00F53C11">
        <w:rPr>
          <w:b/>
          <w:sz w:val="28"/>
          <w:szCs w:val="28"/>
          <w:lang w:val="fr-FR"/>
        </w:rPr>
        <w:t>’</w:t>
      </w:r>
      <w:r w:rsidRPr="003811FA">
        <w:rPr>
          <w:b/>
          <w:sz w:val="28"/>
          <w:szCs w:val="28"/>
          <w:lang w:val="fr-FR"/>
        </w:rPr>
        <w:t>OMPI</w:t>
      </w:r>
    </w:p>
    <w:p w14:paraId="67F6C26D" w14:textId="48D582AA" w:rsidR="007C0AE1" w:rsidRPr="003811FA" w:rsidRDefault="007C0AE1" w:rsidP="007C0AE1">
      <w:pPr>
        <w:rPr>
          <w:b/>
          <w:sz w:val="24"/>
          <w:szCs w:val="24"/>
          <w:lang w:val="fr-FR"/>
        </w:rPr>
      </w:pPr>
      <w:r w:rsidRPr="003811FA">
        <w:rPr>
          <w:b/>
          <w:sz w:val="24"/>
          <w:szCs w:val="24"/>
          <w:lang w:val="fr-FR"/>
        </w:rPr>
        <w:t>Cinquante</w:t>
      </w:r>
      <w:r w:rsidR="00BC0416">
        <w:rPr>
          <w:b/>
          <w:sz w:val="24"/>
          <w:szCs w:val="24"/>
          <w:lang w:val="fr-FR"/>
        </w:rPr>
        <w:noBreakHyphen/>
      </w:r>
      <w:r w:rsidRPr="003811FA">
        <w:rPr>
          <w:b/>
          <w:sz w:val="24"/>
          <w:szCs w:val="24"/>
          <w:lang w:val="fr-FR"/>
        </w:rPr>
        <w:t>cinqu</w:t>
      </w:r>
      <w:r w:rsidR="00F53C11">
        <w:rPr>
          <w:b/>
          <w:sz w:val="24"/>
          <w:szCs w:val="24"/>
          <w:lang w:val="fr-FR"/>
        </w:rPr>
        <w:t>ième session</w:t>
      </w:r>
      <w:r w:rsidRPr="003811FA">
        <w:rPr>
          <w:b/>
          <w:sz w:val="24"/>
          <w:szCs w:val="24"/>
          <w:lang w:val="fr-FR"/>
        </w:rPr>
        <w:t xml:space="preserve"> (30</w:t>
      </w:r>
      <w:r w:rsidRPr="003811FA">
        <w:rPr>
          <w:b/>
          <w:sz w:val="24"/>
          <w:szCs w:val="24"/>
          <w:vertAlign w:val="superscript"/>
          <w:lang w:val="fr-FR"/>
        </w:rPr>
        <w:t>e</w:t>
      </w:r>
      <w:r w:rsidR="00EF6B0A">
        <w:rPr>
          <w:b/>
          <w:sz w:val="24"/>
          <w:szCs w:val="24"/>
          <w:lang w:val="fr-FR"/>
        </w:rPr>
        <w:t> </w:t>
      </w:r>
      <w:r w:rsidRPr="003811FA">
        <w:rPr>
          <w:b/>
          <w:sz w:val="24"/>
          <w:szCs w:val="24"/>
          <w:lang w:val="fr-FR"/>
        </w:rPr>
        <w:t>session extraordinaire)</w:t>
      </w:r>
    </w:p>
    <w:p w14:paraId="008DBB80" w14:textId="2B8DC600" w:rsidR="007C0AE1" w:rsidRPr="003811FA" w:rsidRDefault="00F70E51" w:rsidP="007C0AE1">
      <w:pPr>
        <w:spacing w:after="720"/>
        <w:rPr>
          <w:b/>
          <w:sz w:val="24"/>
          <w:szCs w:val="24"/>
          <w:lang w:val="fr-FR"/>
        </w:rPr>
      </w:pPr>
      <w:r>
        <w:rPr>
          <w:b/>
          <w:sz w:val="24"/>
          <w:szCs w:val="24"/>
          <w:lang w:val="fr-FR"/>
        </w:rPr>
        <w:t>Genève, 14</w:t>
      </w:r>
      <w:bookmarkStart w:id="4" w:name="_GoBack"/>
      <w:bookmarkEnd w:id="4"/>
      <w:r w:rsidR="007C0AE1" w:rsidRPr="003811FA">
        <w:rPr>
          <w:b/>
          <w:sz w:val="24"/>
          <w:szCs w:val="24"/>
          <w:lang w:val="fr-FR"/>
        </w:rPr>
        <w:t xml:space="preserve"> – 2</w:t>
      </w:r>
      <w:r w:rsidR="00F53C11" w:rsidRPr="003811FA">
        <w:rPr>
          <w:b/>
          <w:sz w:val="24"/>
          <w:szCs w:val="24"/>
          <w:lang w:val="fr-FR"/>
        </w:rPr>
        <w:t>2</w:t>
      </w:r>
      <w:r w:rsidR="00F53C11">
        <w:rPr>
          <w:b/>
          <w:sz w:val="24"/>
          <w:szCs w:val="24"/>
          <w:lang w:val="fr-FR"/>
        </w:rPr>
        <w:t> </w:t>
      </w:r>
      <w:r w:rsidR="00F53C11" w:rsidRPr="003811FA">
        <w:rPr>
          <w:b/>
          <w:sz w:val="24"/>
          <w:szCs w:val="24"/>
          <w:lang w:val="fr-FR"/>
        </w:rPr>
        <w:t>juillet</w:t>
      </w:r>
      <w:r w:rsidR="00F53C11">
        <w:rPr>
          <w:b/>
          <w:sz w:val="24"/>
          <w:szCs w:val="24"/>
          <w:lang w:val="fr-FR"/>
        </w:rPr>
        <w:t> </w:t>
      </w:r>
      <w:r w:rsidR="00F53C11" w:rsidRPr="003811FA">
        <w:rPr>
          <w:b/>
          <w:sz w:val="24"/>
          <w:szCs w:val="24"/>
          <w:lang w:val="fr-FR"/>
        </w:rPr>
        <w:t>20</w:t>
      </w:r>
      <w:r w:rsidR="007C0AE1" w:rsidRPr="003811FA">
        <w:rPr>
          <w:b/>
          <w:sz w:val="24"/>
          <w:szCs w:val="24"/>
          <w:lang w:val="fr-FR"/>
        </w:rPr>
        <w:t>22</w:t>
      </w:r>
    </w:p>
    <w:p w14:paraId="4E16A701" w14:textId="0969CF4E" w:rsidR="00AB6E3D" w:rsidRPr="003811FA" w:rsidRDefault="003811FA" w:rsidP="003811FA">
      <w:pPr>
        <w:spacing w:after="360"/>
        <w:rPr>
          <w:caps/>
          <w:sz w:val="24"/>
          <w:lang w:val="fr-FR"/>
        </w:rPr>
      </w:pPr>
      <w:r w:rsidRPr="003811FA">
        <w:rPr>
          <w:caps/>
          <w:sz w:val="24"/>
          <w:lang w:val="fr-FR"/>
        </w:rPr>
        <w:t>Rapport sur le Comité permanent du droit des brevets (SCP)</w:t>
      </w:r>
    </w:p>
    <w:p w14:paraId="7F51D684" w14:textId="4D3671FB" w:rsidR="00AB6E3D" w:rsidRPr="003811FA" w:rsidRDefault="00AB6E3D" w:rsidP="00AB6E3D">
      <w:pPr>
        <w:spacing w:after="960"/>
        <w:rPr>
          <w:i/>
          <w:lang w:val="fr-FR"/>
        </w:rPr>
      </w:pPr>
      <w:bookmarkStart w:id="5" w:name="Prepared"/>
      <w:bookmarkEnd w:id="0"/>
      <w:proofErr w:type="gramStart"/>
      <w:r w:rsidRPr="003811FA">
        <w:rPr>
          <w:i/>
          <w:lang w:val="fr-FR"/>
        </w:rPr>
        <w:t>établi</w:t>
      </w:r>
      <w:proofErr w:type="gramEnd"/>
      <w:r w:rsidRPr="003811FA">
        <w:rPr>
          <w:i/>
          <w:lang w:val="fr-FR"/>
        </w:rPr>
        <w:t xml:space="preserve"> par le Secrétariat</w:t>
      </w:r>
    </w:p>
    <w:bookmarkEnd w:id="5"/>
    <w:p w14:paraId="1E5DE0F6" w14:textId="76DDC87D" w:rsidR="00AB6E3D" w:rsidRPr="003811FA" w:rsidRDefault="00AB6E3D" w:rsidP="003811FA">
      <w:pPr>
        <w:pStyle w:val="ONUMFS"/>
        <w:rPr>
          <w:lang w:val="fr-FR"/>
        </w:rPr>
      </w:pPr>
      <w:r w:rsidRPr="003811FA">
        <w:rPr>
          <w:lang w:val="fr-FR"/>
        </w:rPr>
        <w:t>Au cours de la période considérée, le Comité permanent du droit des brevets</w:t>
      </w:r>
      <w:r w:rsidR="00BC0416">
        <w:rPr>
          <w:lang w:val="fr-FR"/>
        </w:rPr>
        <w:t> </w:t>
      </w:r>
      <w:r w:rsidRPr="003811FA">
        <w:rPr>
          <w:lang w:val="fr-FR"/>
        </w:rPr>
        <w:t>(SCP) a tenu sa trente</w:t>
      </w:r>
      <w:r w:rsidR="00BC0416">
        <w:rPr>
          <w:lang w:val="fr-FR"/>
        </w:rPr>
        <w:noBreakHyphen/>
      </w:r>
      <w:r w:rsidRPr="003811FA">
        <w:rPr>
          <w:lang w:val="fr-FR"/>
        </w:rPr>
        <w:t>trois</w:t>
      </w:r>
      <w:r w:rsidR="00F53C11">
        <w:rPr>
          <w:lang w:val="fr-FR"/>
        </w:rPr>
        <w:t>ième session</w:t>
      </w:r>
      <w:r w:rsidR="007C0AE1" w:rsidRPr="003811FA">
        <w:rPr>
          <w:lang w:val="fr-FR"/>
        </w:rPr>
        <w:t>,</w:t>
      </w:r>
      <w:r w:rsidRPr="003811FA">
        <w:rPr>
          <w:lang w:val="fr-FR"/>
        </w:rPr>
        <w:t xml:space="preserve"> du 6 au 9</w:t>
      </w:r>
      <w:r w:rsidR="008C159F" w:rsidRPr="003811FA">
        <w:rPr>
          <w:lang w:val="fr-FR"/>
        </w:rPr>
        <w:t> </w:t>
      </w:r>
      <w:r w:rsidRPr="003811FA">
        <w:rPr>
          <w:lang w:val="fr-FR"/>
        </w:rPr>
        <w:t>décembre</w:t>
      </w:r>
      <w:r w:rsidR="008C159F" w:rsidRPr="003811FA">
        <w:rPr>
          <w:lang w:val="fr-FR"/>
        </w:rPr>
        <w:t> </w:t>
      </w:r>
      <w:r w:rsidRPr="003811FA">
        <w:rPr>
          <w:lang w:val="fr-FR"/>
        </w:rPr>
        <w:t>2021, sous une forme hybri</w:t>
      </w:r>
      <w:r w:rsidR="001B162C" w:rsidRPr="003811FA">
        <w:rPr>
          <w:lang w:val="fr-FR"/>
        </w:rPr>
        <w:t>de</w:t>
      </w:r>
      <w:r w:rsidR="001B162C">
        <w:rPr>
          <w:lang w:val="fr-FR"/>
        </w:rPr>
        <w:t xml:space="preserve">.  </w:t>
      </w:r>
      <w:r w:rsidR="001B162C" w:rsidRPr="003811FA">
        <w:rPr>
          <w:lang w:val="fr-FR"/>
        </w:rPr>
        <w:t>Ce</w:t>
      </w:r>
      <w:r w:rsidRPr="003811FA">
        <w:rPr>
          <w:lang w:val="fr-FR"/>
        </w:rPr>
        <w:t>tte session a été présidée par M.</w:t>
      </w:r>
      <w:r w:rsidR="008C159F" w:rsidRPr="003811FA">
        <w:rPr>
          <w:lang w:val="fr-FR"/>
        </w:rPr>
        <w:t> </w:t>
      </w:r>
      <w:r w:rsidR="00BC0416">
        <w:rPr>
          <w:lang w:val="fr-FR"/>
        </w:rPr>
        <w:t>Leopoldo </w:t>
      </w:r>
      <w:r w:rsidRPr="003811FA">
        <w:rPr>
          <w:lang w:val="fr-FR"/>
        </w:rPr>
        <w:t>Soriano (Espagne).</w:t>
      </w:r>
    </w:p>
    <w:p w14:paraId="22B0E5F2" w14:textId="58E4B23D" w:rsidR="00AB6E3D" w:rsidRPr="003811FA" w:rsidRDefault="00AB6E3D" w:rsidP="003811FA">
      <w:pPr>
        <w:pStyle w:val="ONUMFS"/>
        <w:rPr>
          <w:lang w:val="fr-FR"/>
        </w:rPr>
      </w:pPr>
      <w:r w:rsidRPr="003811FA">
        <w:rPr>
          <w:lang w:val="fr-FR"/>
        </w:rPr>
        <w:t xml:space="preserve">Durant </w:t>
      </w:r>
      <w:r w:rsidR="007C0AE1" w:rsidRPr="003811FA">
        <w:rPr>
          <w:lang w:val="fr-FR"/>
        </w:rPr>
        <w:t>la trente</w:t>
      </w:r>
      <w:r w:rsidR="00BC0416">
        <w:rPr>
          <w:lang w:val="fr-FR"/>
        </w:rPr>
        <w:noBreakHyphen/>
      </w:r>
      <w:r w:rsidR="007C0AE1" w:rsidRPr="003811FA">
        <w:rPr>
          <w:lang w:val="fr-FR"/>
        </w:rPr>
        <w:t>trois</w:t>
      </w:r>
      <w:r w:rsidR="00F53C11">
        <w:rPr>
          <w:lang w:val="fr-FR"/>
        </w:rPr>
        <w:t>ième session</w:t>
      </w:r>
      <w:r w:rsidRPr="003811FA">
        <w:rPr>
          <w:lang w:val="fr-FR"/>
        </w:rPr>
        <w:t>,</w:t>
      </w:r>
      <w:r w:rsidR="008C159F" w:rsidRPr="003811FA">
        <w:rPr>
          <w:lang w:val="fr-FR"/>
        </w:rPr>
        <w:t xml:space="preserve"> le SCP</w:t>
      </w:r>
      <w:r w:rsidRPr="003811FA">
        <w:rPr>
          <w:lang w:val="fr-FR"/>
        </w:rPr>
        <w:t xml:space="preserve"> a continué </w:t>
      </w:r>
      <w:r w:rsidR="007C0AE1" w:rsidRPr="003811FA">
        <w:rPr>
          <w:lang w:val="fr-FR"/>
        </w:rPr>
        <w:t>de</w:t>
      </w:r>
      <w:r w:rsidRPr="003811FA">
        <w:rPr>
          <w:lang w:val="fr-FR"/>
        </w:rPr>
        <w:t xml:space="preserve"> se pencher sur les cinq</w:t>
      </w:r>
      <w:r w:rsidR="00A16F9F" w:rsidRPr="003811FA">
        <w:rPr>
          <w:lang w:val="fr-FR"/>
        </w:rPr>
        <w:t> </w:t>
      </w:r>
      <w:r w:rsidRPr="003811FA">
        <w:rPr>
          <w:lang w:val="fr-FR"/>
        </w:rPr>
        <w:t>questions suivantes</w:t>
      </w:r>
      <w:r w:rsidR="00F53C11">
        <w:rPr>
          <w:lang w:val="fr-FR"/>
        </w:rPr>
        <w:t> :</w:t>
      </w:r>
      <w:r w:rsidRPr="003811FA">
        <w:rPr>
          <w:lang w:val="fr-FR"/>
        </w:rPr>
        <w:t xml:space="preserve"> i)</w:t>
      </w:r>
      <w:r w:rsidR="00A16F9F" w:rsidRPr="003811FA">
        <w:rPr>
          <w:lang w:val="fr-FR"/>
        </w:rPr>
        <w:t> </w:t>
      </w:r>
      <w:r w:rsidR="007C0AE1" w:rsidRPr="003811FA">
        <w:rPr>
          <w:lang w:val="fr-FR"/>
        </w:rPr>
        <w:t xml:space="preserve">les </w:t>
      </w:r>
      <w:r w:rsidRPr="003811FA">
        <w:rPr>
          <w:lang w:val="fr-FR"/>
        </w:rPr>
        <w:t xml:space="preserve">exceptions et limitations relatives aux droits des </w:t>
      </w:r>
      <w:proofErr w:type="gramStart"/>
      <w:r w:rsidRPr="003811FA">
        <w:rPr>
          <w:lang w:val="fr-FR"/>
        </w:rPr>
        <w:t xml:space="preserve">brevets; </w:t>
      </w:r>
      <w:r w:rsidR="00A16F9F" w:rsidRPr="003811FA">
        <w:rPr>
          <w:lang w:val="fr-FR"/>
        </w:rPr>
        <w:t xml:space="preserve"> </w:t>
      </w:r>
      <w:r w:rsidRPr="003811FA">
        <w:rPr>
          <w:lang w:val="fr-FR"/>
        </w:rPr>
        <w:t>ii</w:t>
      </w:r>
      <w:proofErr w:type="gramEnd"/>
      <w:r w:rsidRPr="003811FA">
        <w:rPr>
          <w:lang w:val="fr-FR"/>
        </w:rPr>
        <w:t>)</w:t>
      </w:r>
      <w:r w:rsidR="00A16F9F" w:rsidRPr="003811FA">
        <w:rPr>
          <w:lang w:val="fr-FR"/>
        </w:rPr>
        <w:t> </w:t>
      </w:r>
      <w:r w:rsidR="007C0AE1" w:rsidRPr="003811FA">
        <w:rPr>
          <w:lang w:val="fr-FR"/>
        </w:rPr>
        <w:t>la</w:t>
      </w:r>
      <w:r w:rsidRPr="003811FA">
        <w:rPr>
          <w:lang w:val="fr-FR"/>
        </w:rPr>
        <w:t xml:space="preserve"> qualité des brevets, </w:t>
      </w:r>
      <w:r w:rsidR="00F53C11">
        <w:rPr>
          <w:lang w:val="fr-FR"/>
        </w:rPr>
        <w:t>y compris</w:t>
      </w:r>
      <w:r w:rsidRPr="003811FA">
        <w:rPr>
          <w:lang w:val="fr-FR"/>
        </w:rPr>
        <w:t xml:space="preserve"> les systèmes d</w:t>
      </w:r>
      <w:r w:rsidR="00F53C11">
        <w:rPr>
          <w:lang w:val="fr-FR"/>
        </w:rPr>
        <w:t>’</w:t>
      </w:r>
      <w:r w:rsidRPr="003811FA">
        <w:rPr>
          <w:lang w:val="fr-FR"/>
        </w:rPr>
        <w:t xml:space="preserve">opposition; </w:t>
      </w:r>
      <w:r w:rsidR="00A16F9F" w:rsidRPr="003811FA">
        <w:rPr>
          <w:lang w:val="fr-FR"/>
        </w:rPr>
        <w:t xml:space="preserve"> </w:t>
      </w:r>
      <w:r w:rsidRPr="003811FA">
        <w:rPr>
          <w:lang w:val="fr-FR"/>
        </w:rPr>
        <w:t>iii)</w:t>
      </w:r>
      <w:r w:rsidR="00A16F9F" w:rsidRPr="003811FA">
        <w:rPr>
          <w:lang w:val="fr-FR"/>
        </w:rPr>
        <w:t> </w:t>
      </w:r>
      <w:r w:rsidRPr="003811FA">
        <w:rPr>
          <w:lang w:val="fr-FR"/>
        </w:rPr>
        <w:t xml:space="preserve">les brevets et la santé; </w:t>
      </w:r>
      <w:r w:rsidR="00A16F9F" w:rsidRPr="003811FA">
        <w:rPr>
          <w:lang w:val="fr-FR"/>
        </w:rPr>
        <w:t xml:space="preserve"> </w:t>
      </w:r>
      <w:r w:rsidRPr="003811FA">
        <w:rPr>
          <w:lang w:val="fr-FR"/>
        </w:rPr>
        <w:t>iv)</w:t>
      </w:r>
      <w:r w:rsidR="00A16F9F" w:rsidRPr="003811FA">
        <w:rPr>
          <w:lang w:val="fr-FR"/>
        </w:rPr>
        <w:t> </w:t>
      </w:r>
      <w:r w:rsidRPr="003811FA">
        <w:rPr>
          <w:lang w:val="fr-FR"/>
        </w:rPr>
        <w:t xml:space="preserve">la confidentialité des communications entre les conseils en brevets et leurs clients; </w:t>
      </w:r>
      <w:r w:rsidR="00A16F9F" w:rsidRPr="003811FA">
        <w:rPr>
          <w:lang w:val="fr-FR"/>
        </w:rPr>
        <w:t xml:space="preserve"> </w:t>
      </w:r>
      <w:r w:rsidR="00BC0416">
        <w:rPr>
          <w:lang w:val="fr-FR"/>
        </w:rPr>
        <w:t>et </w:t>
      </w:r>
      <w:r w:rsidRPr="003811FA">
        <w:rPr>
          <w:lang w:val="fr-FR"/>
        </w:rPr>
        <w:t>v)</w:t>
      </w:r>
      <w:r w:rsidR="00A16F9F" w:rsidRPr="003811FA">
        <w:rPr>
          <w:lang w:val="fr-FR"/>
        </w:rPr>
        <w:t> </w:t>
      </w:r>
      <w:r w:rsidRPr="003811FA">
        <w:rPr>
          <w:lang w:val="fr-FR"/>
        </w:rPr>
        <w:t>le transfert de technologie.</w:t>
      </w:r>
    </w:p>
    <w:p w14:paraId="753EAB10" w14:textId="40F46453" w:rsidR="00AB6E3D" w:rsidRPr="003811FA" w:rsidRDefault="00AB6E3D" w:rsidP="003811FA">
      <w:pPr>
        <w:pStyle w:val="ONUMFS"/>
        <w:rPr>
          <w:lang w:val="fr-FR"/>
        </w:rPr>
      </w:pPr>
      <w:r w:rsidRPr="003811FA">
        <w:rPr>
          <w:lang w:val="fr-FR"/>
        </w:rPr>
        <w:t>Les délibérations ont eu lieu sur la base d</w:t>
      </w:r>
      <w:r w:rsidR="00F53C11">
        <w:rPr>
          <w:lang w:val="fr-FR"/>
        </w:rPr>
        <w:t>’</w:t>
      </w:r>
      <w:r w:rsidRPr="003811FA">
        <w:rPr>
          <w:lang w:val="fr-FR"/>
        </w:rPr>
        <w:t>un certain nombre de propositions soumises par diverses délégations et de documents établis par le Secrétariat, et les échanges de vues et de données d</w:t>
      </w:r>
      <w:r w:rsidR="00F53C11">
        <w:rPr>
          <w:lang w:val="fr-FR"/>
        </w:rPr>
        <w:t>’</w:t>
      </w:r>
      <w:r w:rsidRPr="003811FA">
        <w:rPr>
          <w:lang w:val="fr-FR"/>
        </w:rPr>
        <w:t>expérience ont contribué à une meilleure compréhension de chacune de ces questio</w:t>
      </w:r>
      <w:r w:rsidR="001B162C" w:rsidRPr="003811FA">
        <w:rPr>
          <w:lang w:val="fr-FR"/>
        </w:rPr>
        <w:t>ns</w:t>
      </w:r>
      <w:r w:rsidR="001B162C">
        <w:rPr>
          <w:lang w:val="fr-FR"/>
        </w:rPr>
        <w:t xml:space="preserve">.  </w:t>
      </w:r>
      <w:r w:rsidR="001B162C" w:rsidRPr="003811FA">
        <w:rPr>
          <w:lang w:val="fr-FR"/>
        </w:rPr>
        <w:t>En</w:t>
      </w:r>
      <w:r w:rsidRPr="003811FA">
        <w:rPr>
          <w:lang w:val="fr-FR"/>
        </w:rPr>
        <w:t xml:space="preserve"> outre, une séance d</w:t>
      </w:r>
      <w:r w:rsidR="00F53C11">
        <w:rPr>
          <w:lang w:val="fr-FR"/>
        </w:rPr>
        <w:t>’</w:t>
      </w:r>
      <w:r w:rsidRPr="003811FA">
        <w:rPr>
          <w:lang w:val="fr-FR"/>
        </w:rPr>
        <w:t>échange d</w:t>
      </w:r>
      <w:r w:rsidR="00F53C11">
        <w:rPr>
          <w:lang w:val="fr-FR"/>
        </w:rPr>
        <w:t>’</w:t>
      </w:r>
      <w:r w:rsidRPr="003811FA">
        <w:rPr>
          <w:lang w:val="fr-FR"/>
        </w:rPr>
        <w:t>informations sur l</w:t>
      </w:r>
      <w:r w:rsidR="00F53C11">
        <w:rPr>
          <w:lang w:val="fr-FR"/>
        </w:rPr>
        <w:t>’</w:t>
      </w:r>
      <w:r w:rsidRPr="003811FA">
        <w:rPr>
          <w:lang w:val="fr-FR"/>
        </w:rPr>
        <w:t>utilisation de l</w:t>
      </w:r>
      <w:r w:rsidR="00F53C11">
        <w:rPr>
          <w:lang w:val="fr-FR"/>
        </w:rPr>
        <w:t>’</w:t>
      </w:r>
      <w:r w:rsidRPr="003811FA">
        <w:rPr>
          <w:lang w:val="fr-FR"/>
        </w:rPr>
        <w:t>intelligence artificielle pour l</w:t>
      </w:r>
      <w:r w:rsidR="00F53C11">
        <w:rPr>
          <w:lang w:val="fr-FR"/>
        </w:rPr>
        <w:t>’</w:t>
      </w:r>
      <w:r w:rsidRPr="003811FA">
        <w:rPr>
          <w:lang w:val="fr-FR"/>
        </w:rPr>
        <w:t>examen des demandes de brevet a permis aux États membres de partager leurs points de vue et leurs données expériences, et de faire part des défis qu</w:t>
      </w:r>
      <w:r w:rsidR="00F53C11">
        <w:rPr>
          <w:lang w:val="fr-FR"/>
        </w:rPr>
        <w:t>’</w:t>
      </w:r>
      <w:r w:rsidRPr="003811FA">
        <w:rPr>
          <w:lang w:val="fr-FR"/>
        </w:rPr>
        <w:t>ils rencontr</w:t>
      </w:r>
      <w:r w:rsidR="007C0AE1" w:rsidRPr="003811FA">
        <w:rPr>
          <w:lang w:val="fr-FR"/>
        </w:rPr>
        <w:t>aient</w:t>
      </w:r>
      <w:r w:rsidRPr="003811FA">
        <w:rPr>
          <w:lang w:val="fr-FR"/>
        </w:rPr>
        <w:t xml:space="preserve"> et des solutions apportées.</w:t>
      </w:r>
    </w:p>
    <w:p w14:paraId="1C5FE8B1" w14:textId="11BCF7DA" w:rsidR="00AB6E3D" w:rsidRPr="003811FA" w:rsidRDefault="00AB6E3D" w:rsidP="003811FA">
      <w:pPr>
        <w:pStyle w:val="ONUMFS"/>
        <w:rPr>
          <w:lang w:val="fr-FR"/>
        </w:rPr>
      </w:pPr>
      <w:r w:rsidRPr="003811FA">
        <w:rPr>
          <w:lang w:val="fr-FR"/>
        </w:rPr>
        <w:t>Plus précisément, au cours de la trente</w:t>
      </w:r>
      <w:r w:rsidR="00BC0416">
        <w:rPr>
          <w:lang w:val="fr-FR"/>
        </w:rPr>
        <w:noBreakHyphen/>
      </w:r>
      <w:r w:rsidRPr="003811FA">
        <w:rPr>
          <w:lang w:val="fr-FR"/>
        </w:rPr>
        <w:t>trois</w:t>
      </w:r>
      <w:r w:rsidR="00F53C11">
        <w:rPr>
          <w:lang w:val="fr-FR"/>
        </w:rPr>
        <w:t>ième session</w:t>
      </w:r>
      <w:r w:rsidRPr="003811FA">
        <w:rPr>
          <w:lang w:val="fr-FR"/>
        </w:rPr>
        <w:t>, le comité a exa</w:t>
      </w:r>
      <w:r w:rsidR="007C0AE1" w:rsidRPr="003811FA">
        <w:rPr>
          <w:lang w:val="fr-FR"/>
        </w:rPr>
        <w:t>m</w:t>
      </w:r>
      <w:r w:rsidRPr="003811FA">
        <w:rPr>
          <w:lang w:val="fr-FR"/>
        </w:rPr>
        <w:t>iné le Projet de document de référence sur l</w:t>
      </w:r>
      <w:r w:rsidR="00F53C11">
        <w:rPr>
          <w:lang w:val="fr-FR"/>
        </w:rPr>
        <w:t>’</w:t>
      </w:r>
      <w:r w:rsidRPr="003811FA">
        <w:rPr>
          <w:lang w:val="fr-FR"/>
        </w:rPr>
        <w:t>exception concernant l</w:t>
      </w:r>
      <w:r w:rsidR="00F53C11">
        <w:rPr>
          <w:lang w:val="fr-FR"/>
        </w:rPr>
        <w:t>’</w:t>
      </w:r>
      <w:r w:rsidRPr="003811FA">
        <w:rPr>
          <w:lang w:val="fr-FR"/>
        </w:rPr>
        <w:t>utilisation antérieure et une Étude sur les méthodes employées pour garantir la qualité de la procédure de délivrance des breve</w:t>
      </w:r>
      <w:r w:rsidR="001B162C" w:rsidRPr="003811FA">
        <w:rPr>
          <w:lang w:val="fr-FR"/>
        </w:rPr>
        <w:t>ts</w:t>
      </w:r>
      <w:r w:rsidR="001B162C">
        <w:rPr>
          <w:lang w:val="fr-FR"/>
        </w:rPr>
        <w:t xml:space="preserve">.  </w:t>
      </w:r>
      <w:r w:rsidR="001B162C" w:rsidRPr="003811FA">
        <w:rPr>
          <w:lang w:val="fr-FR"/>
        </w:rPr>
        <w:t>Le</w:t>
      </w:r>
      <w:r w:rsidRPr="003811FA">
        <w:rPr>
          <w:lang w:val="fr-FR"/>
        </w:rPr>
        <w:t xml:space="preserve"> comité a également poursuivi ses discussions sur</w:t>
      </w:r>
      <w:r w:rsidR="00F53C11">
        <w:rPr>
          <w:lang w:val="fr-FR"/>
        </w:rPr>
        <w:t> :</w:t>
      </w:r>
      <w:r w:rsidRPr="003811FA">
        <w:rPr>
          <w:lang w:val="fr-FR"/>
        </w:rPr>
        <w:t xml:space="preserve"> i)</w:t>
      </w:r>
      <w:r w:rsidR="00A16F9F" w:rsidRPr="003811FA">
        <w:rPr>
          <w:lang w:val="fr-FR"/>
        </w:rPr>
        <w:t> </w:t>
      </w:r>
      <w:r w:rsidRPr="003811FA">
        <w:rPr>
          <w:lang w:val="fr-FR"/>
        </w:rPr>
        <w:t>l</w:t>
      </w:r>
      <w:r w:rsidR="00F53C11">
        <w:rPr>
          <w:lang w:val="fr-FR"/>
        </w:rPr>
        <w:t>’</w:t>
      </w:r>
      <w:r w:rsidRPr="003811FA">
        <w:rPr>
          <w:lang w:val="fr-FR"/>
        </w:rPr>
        <w:t>analyse des travaux de recherche existants dans le domaine des brevets et de l</w:t>
      </w:r>
      <w:r w:rsidR="00F53C11">
        <w:rPr>
          <w:lang w:val="fr-FR"/>
        </w:rPr>
        <w:t>’</w:t>
      </w:r>
      <w:r w:rsidRPr="003811FA">
        <w:rPr>
          <w:lang w:val="fr-FR"/>
        </w:rPr>
        <w:t xml:space="preserve">accès aux produits médicaux et aux technologies </w:t>
      </w:r>
      <w:proofErr w:type="gramStart"/>
      <w:r w:rsidRPr="003811FA">
        <w:rPr>
          <w:lang w:val="fr-FR"/>
        </w:rPr>
        <w:t xml:space="preserve">sanitaires; </w:t>
      </w:r>
      <w:r w:rsidR="00A16F9F" w:rsidRPr="003811FA">
        <w:rPr>
          <w:lang w:val="fr-FR"/>
        </w:rPr>
        <w:t xml:space="preserve"> </w:t>
      </w:r>
      <w:r w:rsidRPr="003811FA">
        <w:rPr>
          <w:lang w:val="fr-FR"/>
        </w:rPr>
        <w:t>ii</w:t>
      </w:r>
      <w:proofErr w:type="gramEnd"/>
      <w:r w:rsidRPr="003811FA">
        <w:rPr>
          <w:lang w:val="fr-FR"/>
        </w:rPr>
        <w:t>)</w:t>
      </w:r>
      <w:r w:rsidR="00A16F9F" w:rsidRPr="003811FA">
        <w:rPr>
          <w:lang w:val="fr-FR"/>
        </w:rPr>
        <w:t> </w:t>
      </w:r>
      <w:r w:rsidRPr="003811FA">
        <w:rPr>
          <w:lang w:val="fr-FR"/>
        </w:rPr>
        <w:t xml:space="preserve">les dispositions en matière de droit des brevets qui ont contribué au transfert </w:t>
      </w:r>
      <w:r w:rsidRPr="003811FA">
        <w:rPr>
          <w:lang w:val="fr-FR"/>
        </w:rPr>
        <w:lastRenderedPageBreak/>
        <w:t xml:space="preserve">efficace de technologie, notamment le caractère suffisant de la divulgation; </w:t>
      </w:r>
      <w:r w:rsidR="00A16F9F" w:rsidRPr="003811FA">
        <w:rPr>
          <w:lang w:val="fr-FR"/>
        </w:rPr>
        <w:t xml:space="preserve"> </w:t>
      </w:r>
      <w:r w:rsidRPr="003811FA">
        <w:rPr>
          <w:lang w:val="fr-FR"/>
        </w:rPr>
        <w:t>et</w:t>
      </w:r>
      <w:r w:rsidR="00BC0416">
        <w:rPr>
          <w:lang w:val="fr-FR"/>
        </w:rPr>
        <w:t> </w:t>
      </w:r>
      <w:r w:rsidRPr="003811FA">
        <w:rPr>
          <w:lang w:val="fr-FR"/>
        </w:rPr>
        <w:t>iii)</w:t>
      </w:r>
      <w:r w:rsidR="00A16F9F" w:rsidRPr="003811FA">
        <w:rPr>
          <w:lang w:val="fr-FR"/>
        </w:rPr>
        <w:t> </w:t>
      </w:r>
      <w:r w:rsidRPr="003811FA">
        <w:rPr>
          <w:lang w:val="fr-FR"/>
        </w:rPr>
        <w:t>la confidentialité des communications entre les clients et leurs conseils en brevets.</w:t>
      </w:r>
    </w:p>
    <w:p w14:paraId="792AA733" w14:textId="34F465EF" w:rsidR="00AB6E3D" w:rsidRPr="003811FA" w:rsidRDefault="00AB6E3D" w:rsidP="003811FA">
      <w:pPr>
        <w:pStyle w:val="ONUMFS"/>
        <w:rPr>
          <w:lang w:val="fr-FR"/>
        </w:rPr>
      </w:pPr>
      <w:r w:rsidRPr="003811FA">
        <w:rPr>
          <w:lang w:val="fr-FR"/>
        </w:rPr>
        <w:t xml:space="preserve">En outre, le comité a examiné diverses propositions </w:t>
      </w:r>
      <w:r w:rsidR="007C0AE1" w:rsidRPr="003811FA">
        <w:rPr>
          <w:lang w:val="fr-FR"/>
        </w:rPr>
        <w:t>faites par l</w:t>
      </w:r>
      <w:r w:rsidRPr="003811FA">
        <w:rPr>
          <w:lang w:val="fr-FR"/>
        </w:rPr>
        <w:t>es États membres, notamment la proposition faite par les délégations du Brésil et de l</w:t>
      </w:r>
      <w:r w:rsidR="00F53C11">
        <w:rPr>
          <w:lang w:val="fr-FR"/>
        </w:rPr>
        <w:t>’</w:t>
      </w:r>
      <w:r w:rsidRPr="003811FA">
        <w:rPr>
          <w:lang w:val="fr-FR"/>
        </w:rPr>
        <w:t>Espagne concernant une nouvelle étude sur l</w:t>
      </w:r>
      <w:r w:rsidR="00F53C11">
        <w:rPr>
          <w:lang w:val="fr-FR"/>
        </w:rPr>
        <w:t>’</w:t>
      </w:r>
      <w:r w:rsidRPr="003811FA">
        <w:rPr>
          <w:lang w:val="fr-FR"/>
        </w:rPr>
        <w:t>exigence liée au caractère suffisant de la divulgation</w:t>
      </w:r>
      <w:r w:rsidR="007C0AE1" w:rsidRPr="003811FA">
        <w:rPr>
          <w:lang w:val="fr-FR"/>
        </w:rPr>
        <w:t>,</w:t>
      </w:r>
      <w:r w:rsidRPr="003811FA">
        <w:rPr>
          <w:lang w:val="fr-FR"/>
        </w:rPr>
        <w:t xml:space="preserve"> et la proposition faite par la délégation des États</w:t>
      </w:r>
      <w:r w:rsidR="00BC0416">
        <w:rPr>
          <w:lang w:val="fr-FR"/>
        </w:rPr>
        <w:noBreakHyphen/>
      </w:r>
      <w:r w:rsidRPr="003811FA">
        <w:rPr>
          <w:lang w:val="fr-FR"/>
        </w:rPr>
        <w:t>Unis d</w:t>
      </w:r>
      <w:r w:rsidR="00F53C11">
        <w:rPr>
          <w:lang w:val="fr-FR"/>
        </w:rPr>
        <w:t>’</w:t>
      </w:r>
      <w:r w:rsidRPr="003811FA">
        <w:rPr>
          <w:lang w:val="fr-FR"/>
        </w:rPr>
        <w:t>Amérique concernant un échange d</w:t>
      </w:r>
      <w:r w:rsidR="00F53C11">
        <w:rPr>
          <w:lang w:val="fr-FR"/>
        </w:rPr>
        <w:t>’</w:t>
      </w:r>
      <w:r w:rsidRPr="003811FA">
        <w:rPr>
          <w:lang w:val="fr-FR"/>
        </w:rPr>
        <w:t>informations sur les mécanismes d</w:t>
      </w:r>
      <w:r w:rsidR="00F53C11">
        <w:rPr>
          <w:lang w:val="fr-FR"/>
        </w:rPr>
        <w:t>’</w:t>
      </w:r>
      <w:r w:rsidRPr="003811FA">
        <w:rPr>
          <w:lang w:val="fr-FR"/>
        </w:rPr>
        <w:t>examen accéléré des brevets dans les offices de propriété intellectuelle.</w:t>
      </w:r>
    </w:p>
    <w:p w14:paraId="18C9F11B" w14:textId="258FD80D" w:rsidR="008C159F" w:rsidRPr="003811FA" w:rsidRDefault="00AB6E3D" w:rsidP="003811FA">
      <w:pPr>
        <w:pStyle w:val="ONUMFS"/>
        <w:rPr>
          <w:lang w:val="fr-FR"/>
        </w:rPr>
      </w:pPr>
      <w:r w:rsidRPr="003811FA">
        <w:rPr>
          <w:lang w:val="fr-FR"/>
        </w:rPr>
        <w:t>Au titre du point de l</w:t>
      </w:r>
      <w:r w:rsidR="00F53C11">
        <w:rPr>
          <w:lang w:val="fr-FR"/>
        </w:rPr>
        <w:t>’</w:t>
      </w:r>
      <w:r w:rsidRPr="003811FA">
        <w:rPr>
          <w:lang w:val="fr-FR"/>
        </w:rPr>
        <w:t>ordre du jour consacré aux brevets et à la santé, le comité a été informé des faits nouveaux concernant Pat</w:t>
      </w:r>
      <w:r w:rsidR="00BC0416">
        <w:rPr>
          <w:lang w:val="fr-FR"/>
        </w:rPr>
        <w:noBreakHyphen/>
      </w:r>
      <w:r w:rsidRPr="003811FA">
        <w:rPr>
          <w:lang w:val="fr-FR"/>
        </w:rPr>
        <w:t xml:space="preserve">INFORMED, </w:t>
      </w:r>
      <w:proofErr w:type="spellStart"/>
      <w:r w:rsidRPr="003811FA">
        <w:rPr>
          <w:lang w:val="fr-FR"/>
        </w:rPr>
        <w:t>MedsPaL</w:t>
      </w:r>
      <w:proofErr w:type="spellEnd"/>
      <w:r w:rsidRPr="003811FA">
        <w:rPr>
          <w:lang w:val="fr-FR"/>
        </w:rPr>
        <w:t xml:space="preserve"> et </w:t>
      </w:r>
      <w:proofErr w:type="spellStart"/>
      <w:r w:rsidRPr="003811FA">
        <w:rPr>
          <w:lang w:val="fr-FR"/>
        </w:rPr>
        <w:t>VaxPaL</w:t>
      </w:r>
      <w:proofErr w:type="spellEnd"/>
      <w:r w:rsidRPr="003811FA">
        <w:rPr>
          <w:lang w:val="fr-FR"/>
        </w:rPr>
        <w:t>, ainsi que le registre pharmaceutique de l</w:t>
      </w:r>
      <w:r w:rsidR="00F53C11">
        <w:rPr>
          <w:lang w:val="fr-FR"/>
        </w:rPr>
        <w:t>’</w:t>
      </w:r>
      <w:r w:rsidRPr="003811FA">
        <w:rPr>
          <w:lang w:val="fr-FR"/>
        </w:rPr>
        <w:t>Organisation eurasienne des brevets</w:t>
      </w:r>
      <w:r w:rsidR="00BC0416">
        <w:rPr>
          <w:lang w:val="fr-FR"/>
        </w:rPr>
        <w:t> </w:t>
      </w:r>
      <w:r w:rsidRPr="003811FA">
        <w:rPr>
          <w:lang w:val="fr-FR"/>
        </w:rPr>
        <w:t>(OEAB).</w:t>
      </w:r>
    </w:p>
    <w:p w14:paraId="1F091C10" w14:textId="7F67CD32" w:rsidR="00AB6E3D" w:rsidRPr="003811FA" w:rsidRDefault="00AB6E3D" w:rsidP="003811FA">
      <w:pPr>
        <w:pStyle w:val="ONUMFS"/>
        <w:rPr>
          <w:lang w:val="fr-FR"/>
        </w:rPr>
      </w:pPr>
      <w:r w:rsidRPr="003811FA">
        <w:rPr>
          <w:lang w:val="fr-FR"/>
        </w:rPr>
        <w:t>En ce qui concerne les activités futures du comité,</w:t>
      </w:r>
      <w:r w:rsidR="008C159F" w:rsidRPr="003811FA">
        <w:rPr>
          <w:lang w:val="fr-FR"/>
        </w:rPr>
        <w:t xml:space="preserve"> le SCP</w:t>
      </w:r>
      <w:r w:rsidRPr="003811FA">
        <w:rPr>
          <w:lang w:val="fr-FR"/>
        </w:rPr>
        <w:t xml:space="preserve"> fera progresser ses travaux sur la base de l</w:t>
      </w:r>
      <w:r w:rsidR="00F53C11">
        <w:rPr>
          <w:lang w:val="fr-FR"/>
        </w:rPr>
        <w:t>’</w:t>
      </w:r>
      <w:r w:rsidRPr="003811FA">
        <w:rPr>
          <w:lang w:val="fr-FR"/>
        </w:rPr>
        <w:t>accord sur ses travaux futurs conclu lors de sa trente</w:t>
      </w:r>
      <w:r w:rsidR="00BC0416">
        <w:rPr>
          <w:lang w:val="fr-FR"/>
        </w:rPr>
        <w:noBreakHyphen/>
      </w:r>
      <w:r w:rsidRPr="003811FA">
        <w:rPr>
          <w:lang w:val="fr-FR"/>
        </w:rPr>
        <w:t>trois</w:t>
      </w:r>
      <w:r w:rsidR="00F53C11">
        <w:rPr>
          <w:lang w:val="fr-FR"/>
        </w:rPr>
        <w:t>ième sessi</w:t>
      </w:r>
      <w:r w:rsidR="001B162C">
        <w:rPr>
          <w:lang w:val="fr-FR"/>
        </w:rPr>
        <w:t xml:space="preserve">on.  </w:t>
      </w:r>
      <w:r w:rsidR="001B162C" w:rsidRPr="003811FA">
        <w:rPr>
          <w:lang w:val="fr-FR"/>
        </w:rPr>
        <w:t>Le</w:t>
      </w:r>
      <w:r w:rsidR="003060F6" w:rsidRPr="003811FA">
        <w:rPr>
          <w:lang w:val="fr-FR"/>
        </w:rPr>
        <w:t xml:space="preserve"> comité est convenu que la liste non exhaustive de questions à examiner pourrait être étoffée et revue à sa trente</w:t>
      </w:r>
      <w:r w:rsidR="00BC0416">
        <w:rPr>
          <w:lang w:val="fr-FR"/>
        </w:rPr>
        <w:noBreakHyphen/>
      </w:r>
      <w:r w:rsidR="003060F6" w:rsidRPr="003811FA">
        <w:rPr>
          <w:lang w:val="fr-FR"/>
        </w:rPr>
        <w:t>quatr</w:t>
      </w:r>
      <w:r w:rsidR="00F53C11">
        <w:rPr>
          <w:lang w:val="fr-FR"/>
        </w:rPr>
        <w:t>ième sessi</w:t>
      </w:r>
      <w:r w:rsidR="001B162C">
        <w:rPr>
          <w:lang w:val="fr-FR"/>
        </w:rPr>
        <w:t xml:space="preserve">on.  </w:t>
      </w:r>
      <w:r w:rsidR="001B162C" w:rsidRPr="003811FA">
        <w:rPr>
          <w:lang w:val="fr-FR"/>
        </w:rPr>
        <w:t>Qu</w:t>
      </w:r>
      <w:r w:rsidR="003060F6" w:rsidRPr="003811FA">
        <w:rPr>
          <w:lang w:val="fr-FR"/>
        </w:rPr>
        <w:t>i plus est, sans préjudice de son mandat, le comité est convenu que les travaux pour sa prochaine session se limiteraient à une collecte d</w:t>
      </w:r>
      <w:r w:rsidR="00F53C11">
        <w:rPr>
          <w:lang w:val="fr-FR"/>
        </w:rPr>
        <w:t>’</w:t>
      </w:r>
      <w:r w:rsidR="003060F6" w:rsidRPr="003811FA">
        <w:rPr>
          <w:lang w:val="fr-FR"/>
        </w:rPr>
        <w:t>informations, sans donner lieu à une harmonisation à ce sta</w:t>
      </w:r>
      <w:r w:rsidR="001B162C" w:rsidRPr="003811FA">
        <w:rPr>
          <w:lang w:val="fr-FR"/>
        </w:rPr>
        <w:t>de</w:t>
      </w:r>
      <w:r w:rsidR="001B162C">
        <w:rPr>
          <w:lang w:val="fr-FR"/>
        </w:rPr>
        <w:t xml:space="preserve">.  </w:t>
      </w:r>
      <w:r w:rsidR="001B162C" w:rsidRPr="003811FA">
        <w:rPr>
          <w:lang w:val="fr-FR"/>
        </w:rPr>
        <w:t>Le</w:t>
      </w:r>
      <w:r w:rsidR="003060F6" w:rsidRPr="003811FA">
        <w:rPr>
          <w:lang w:val="fr-FR"/>
        </w:rPr>
        <w:t xml:space="preserve"> programme de travail futur pour les cinq</w:t>
      </w:r>
      <w:r w:rsidR="00A16F9F" w:rsidRPr="003811FA">
        <w:rPr>
          <w:lang w:val="fr-FR"/>
        </w:rPr>
        <w:t> </w:t>
      </w:r>
      <w:r w:rsidR="003060F6" w:rsidRPr="003811FA">
        <w:rPr>
          <w:lang w:val="fr-FR"/>
        </w:rPr>
        <w:t>thèmes à l</w:t>
      </w:r>
      <w:r w:rsidR="00F53C11">
        <w:rPr>
          <w:lang w:val="fr-FR"/>
        </w:rPr>
        <w:t>’</w:t>
      </w:r>
      <w:r w:rsidR="003060F6" w:rsidRPr="003811FA">
        <w:rPr>
          <w:lang w:val="fr-FR"/>
        </w:rPr>
        <w:t>ordre du jour</w:t>
      </w:r>
      <w:r w:rsidR="008C159F" w:rsidRPr="003811FA">
        <w:rPr>
          <w:lang w:val="fr-FR"/>
        </w:rPr>
        <w:t xml:space="preserve"> du SCP</w:t>
      </w:r>
      <w:r w:rsidR="003060F6" w:rsidRPr="003811FA">
        <w:rPr>
          <w:lang w:val="fr-FR"/>
        </w:rPr>
        <w:t xml:space="preserve"> est prévu comme suit</w:t>
      </w:r>
      <w:r w:rsidR="00F53C11">
        <w:rPr>
          <w:lang w:val="fr-FR"/>
        </w:rPr>
        <w:t> :</w:t>
      </w:r>
    </w:p>
    <w:p w14:paraId="7EE55F20" w14:textId="588F5966" w:rsidR="008C159F" w:rsidRPr="003811FA" w:rsidRDefault="00BC0416" w:rsidP="003811FA">
      <w:pPr>
        <w:pStyle w:val="ONUMFS"/>
        <w:numPr>
          <w:ilvl w:val="1"/>
          <w:numId w:val="6"/>
        </w:numPr>
        <w:rPr>
          <w:lang w:val="fr-FR"/>
        </w:rPr>
      </w:pPr>
      <w:r>
        <w:rPr>
          <w:lang w:val="fr-FR"/>
        </w:rPr>
        <w:t>E</w:t>
      </w:r>
      <w:r w:rsidR="003060F6" w:rsidRPr="003811FA">
        <w:rPr>
          <w:lang w:val="fr-FR"/>
        </w:rPr>
        <w:t xml:space="preserve">n ce qui concerne </w:t>
      </w:r>
      <w:r w:rsidR="00F53C11">
        <w:rPr>
          <w:lang w:val="fr-FR"/>
        </w:rPr>
        <w:t>“</w:t>
      </w:r>
      <w:r w:rsidR="007C0AE1" w:rsidRPr="003811FA">
        <w:rPr>
          <w:lang w:val="fr-FR"/>
        </w:rPr>
        <w:t xml:space="preserve">les </w:t>
      </w:r>
      <w:r w:rsidR="003060F6" w:rsidRPr="003811FA">
        <w:rPr>
          <w:lang w:val="fr-FR"/>
        </w:rPr>
        <w:t>exceptions et limitations relatives aux droits de brevet”, le Secrétariat établira un projet de document de référence sur l</w:t>
      </w:r>
      <w:r w:rsidR="00F53C11">
        <w:rPr>
          <w:lang w:val="fr-FR"/>
        </w:rPr>
        <w:t>’</w:t>
      </w:r>
      <w:r w:rsidR="003060F6" w:rsidRPr="003811FA">
        <w:rPr>
          <w:lang w:val="fr-FR"/>
        </w:rPr>
        <w:t>épuisement des droits de brevet, et le soumettra à la trente</w:t>
      </w:r>
      <w:r>
        <w:rPr>
          <w:lang w:val="fr-FR"/>
        </w:rPr>
        <w:noBreakHyphen/>
      </w:r>
      <w:r w:rsidR="003060F6" w:rsidRPr="003811FA">
        <w:rPr>
          <w:lang w:val="fr-FR"/>
        </w:rPr>
        <w:t>quatr</w:t>
      </w:r>
      <w:r w:rsidR="00F53C11">
        <w:rPr>
          <w:lang w:val="fr-FR"/>
        </w:rPr>
        <w:t>ième sessi</w:t>
      </w:r>
      <w:r w:rsidR="001B162C">
        <w:rPr>
          <w:lang w:val="fr-FR"/>
        </w:rPr>
        <w:t xml:space="preserve">on.  </w:t>
      </w:r>
      <w:r w:rsidR="001B162C" w:rsidRPr="003811FA">
        <w:rPr>
          <w:lang w:val="fr-FR"/>
        </w:rPr>
        <w:t>Le</w:t>
      </w:r>
      <w:r w:rsidR="003060F6" w:rsidRPr="003811FA">
        <w:rPr>
          <w:lang w:val="fr-FR"/>
        </w:rPr>
        <w:t xml:space="preserve"> type d</w:t>
      </w:r>
      <w:r w:rsidR="00F53C11">
        <w:rPr>
          <w:lang w:val="fr-FR"/>
        </w:rPr>
        <w:t>’</w:t>
      </w:r>
      <w:r w:rsidR="003060F6" w:rsidRPr="003811FA">
        <w:rPr>
          <w:lang w:val="fr-FR"/>
        </w:rPr>
        <w:t>exceptions et de limitations devant être c</w:t>
      </w:r>
      <w:r w:rsidR="007C0AE1" w:rsidRPr="003811FA">
        <w:rPr>
          <w:lang w:val="fr-FR"/>
        </w:rPr>
        <w:t>ou</w:t>
      </w:r>
      <w:r w:rsidR="003060F6" w:rsidRPr="003811FA">
        <w:rPr>
          <w:lang w:val="fr-FR"/>
        </w:rPr>
        <w:t>vert par un projet de document de référence sera l</w:t>
      </w:r>
      <w:r w:rsidR="00F53C11">
        <w:rPr>
          <w:lang w:val="fr-FR"/>
        </w:rPr>
        <w:t>’</w:t>
      </w:r>
      <w:r w:rsidR="003060F6" w:rsidRPr="003811FA">
        <w:rPr>
          <w:lang w:val="fr-FR"/>
        </w:rPr>
        <w:t>exception concernant l</w:t>
      </w:r>
      <w:r w:rsidR="00F53C11">
        <w:rPr>
          <w:lang w:val="fr-FR"/>
        </w:rPr>
        <w:t>’</w:t>
      </w:r>
      <w:r w:rsidR="003060F6" w:rsidRPr="003811FA">
        <w:rPr>
          <w:lang w:val="fr-FR"/>
        </w:rPr>
        <w:t>utilisation d</w:t>
      </w:r>
      <w:r w:rsidR="00F53C11">
        <w:rPr>
          <w:lang w:val="fr-FR"/>
        </w:rPr>
        <w:t>’</w:t>
      </w:r>
      <w:r w:rsidR="003060F6" w:rsidRPr="003811FA">
        <w:rPr>
          <w:lang w:val="fr-FR"/>
        </w:rPr>
        <w:t>articles à bord de navires, aéronefs et</w:t>
      </w:r>
      <w:r>
        <w:rPr>
          <w:lang w:val="fr-FR"/>
        </w:rPr>
        <w:t xml:space="preserve"> véhicules terrestres étrangers.</w:t>
      </w:r>
    </w:p>
    <w:p w14:paraId="4C3E38F2" w14:textId="601E54E7" w:rsidR="008C159F" w:rsidRPr="003811FA" w:rsidRDefault="00BC0416" w:rsidP="003811FA">
      <w:pPr>
        <w:pStyle w:val="ONUMFS"/>
        <w:numPr>
          <w:ilvl w:val="1"/>
          <w:numId w:val="6"/>
        </w:numPr>
        <w:rPr>
          <w:lang w:val="fr-FR"/>
        </w:rPr>
      </w:pPr>
      <w:r>
        <w:rPr>
          <w:lang w:val="fr-FR"/>
        </w:rPr>
        <w:t>E</w:t>
      </w:r>
      <w:r w:rsidR="003060F6" w:rsidRPr="003811FA">
        <w:rPr>
          <w:lang w:val="fr-FR"/>
        </w:rPr>
        <w:t xml:space="preserve">n ce qui concerne </w:t>
      </w:r>
      <w:r w:rsidR="00F53C11">
        <w:rPr>
          <w:lang w:val="fr-FR"/>
        </w:rPr>
        <w:t>“</w:t>
      </w:r>
      <w:r w:rsidR="007C0AE1" w:rsidRPr="003811FA">
        <w:rPr>
          <w:lang w:val="fr-FR"/>
        </w:rPr>
        <w:t xml:space="preserve">la </w:t>
      </w:r>
      <w:r w:rsidR="003060F6" w:rsidRPr="003811FA">
        <w:rPr>
          <w:lang w:val="fr-FR"/>
        </w:rPr>
        <w:t xml:space="preserve">qualité des brevets, </w:t>
      </w:r>
      <w:r w:rsidR="00F53C11">
        <w:rPr>
          <w:lang w:val="fr-FR"/>
        </w:rPr>
        <w:t>y compris</w:t>
      </w:r>
      <w:r w:rsidR="003060F6" w:rsidRPr="003811FA">
        <w:rPr>
          <w:lang w:val="fr-FR"/>
        </w:rPr>
        <w:t xml:space="preserve"> les systèmes d</w:t>
      </w:r>
      <w:r w:rsidR="00F53C11">
        <w:rPr>
          <w:lang w:val="fr-FR"/>
        </w:rPr>
        <w:t>’</w:t>
      </w:r>
      <w:r w:rsidR="003060F6" w:rsidRPr="003811FA">
        <w:rPr>
          <w:lang w:val="fr-FR"/>
        </w:rPr>
        <w:t>opposition</w:t>
      </w:r>
      <w:r w:rsidR="008C159F" w:rsidRPr="003811FA">
        <w:rPr>
          <w:lang w:val="fr-FR"/>
        </w:rPr>
        <w:t>”</w:t>
      </w:r>
      <w:r w:rsidR="003060F6" w:rsidRPr="003811FA">
        <w:rPr>
          <w:lang w:val="fr-FR"/>
        </w:rPr>
        <w:t>, le Secrétariat établira une étude sur le caractère suffisant de la divulgation, ainsi qu</w:t>
      </w:r>
      <w:r w:rsidR="00F53C11">
        <w:rPr>
          <w:lang w:val="fr-FR"/>
        </w:rPr>
        <w:t>’</w:t>
      </w:r>
      <w:r w:rsidR="003060F6" w:rsidRPr="003811FA">
        <w:rPr>
          <w:lang w:val="fr-FR"/>
        </w:rPr>
        <w:t>il est proposé dans le document SCP/31/8</w:t>
      </w:r>
      <w:r w:rsidR="00A16F9F" w:rsidRPr="003811FA">
        <w:rPr>
          <w:lang w:val="fr-FR"/>
        </w:rPr>
        <w:t> </w:t>
      </w:r>
      <w:proofErr w:type="spellStart"/>
      <w:r w:rsidR="003060F6" w:rsidRPr="003811FA">
        <w:rPr>
          <w:lang w:val="fr-FR"/>
        </w:rPr>
        <w:t>R</w:t>
      </w:r>
      <w:r w:rsidR="001B162C" w:rsidRPr="003811FA">
        <w:rPr>
          <w:lang w:val="fr-FR"/>
        </w:rPr>
        <w:t>ev</w:t>
      </w:r>
      <w:proofErr w:type="spellEnd"/>
      <w:r w:rsidR="001B162C">
        <w:rPr>
          <w:lang w:val="fr-FR"/>
        </w:rPr>
        <w:t xml:space="preserve">.  </w:t>
      </w:r>
      <w:r w:rsidR="001B162C" w:rsidRPr="003811FA">
        <w:rPr>
          <w:lang w:val="fr-FR"/>
        </w:rPr>
        <w:t>Au</w:t>
      </w:r>
      <w:r w:rsidR="003060F6" w:rsidRPr="003811FA">
        <w:rPr>
          <w:lang w:val="fr-FR"/>
        </w:rPr>
        <w:t xml:space="preserve"> cours de la trente</w:t>
      </w:r>
      <w:r>
        <w:rPr>
          <w:lang w:val="fr-FR"/>
        </w:rPr>
        <w:noBreakHyphen/>
      </w:r>
      <w:r w:rsidR="003060F6" w:rsidRPr="003811FA">
        <w:rPr>
          <w:lang w:val="fr-FR"/>
        </w:rPr>
        <w:t>quatr</w:t>
      </w:r>
      <w:r w:rsidR="00F53C11">
        <w:rPr>
          <w:lang w:val="fr-FR"/>
        </w:rPr>
        <w:t>ième session</w:t>
      </w:r>
      <w:r w:rsidR="003060F6" w:rsidRPr="003811FA">
        <w:rPr>
          <w:lang w:val="fr-FR"/>
        </w:rPr>
        <w:t>, le Secrétariat organisera également des séances de partage d</w:t>
      </w:r>
      <w:r w:rsidR="00F53C11">
        <w:rPr>
          <w:lang w:val="fr-FR"/>
        </w:rPr>
        <w:t>’</w:t>
      </w:r>
      <w:r w:rsidR="003060F6" w:rsidRPr="003811FA">
        <w:rPr>
          <w:lang w:val="fr-FR"/>
        </w:rPr>
        <w:t>informations sur</w:t>
      </w:r>
      <w:r w:rsidR="00F53C11">
        <w:rPr>
          <w:lang w:val="fr-FR"/>
        </w:rPr>
        <w:t> :</w:t>
      </w:r>
      <w:r w:rsidR="003060F6" w:rsidRPr="003811FA">
        <w:rPr>
          <w:lang w:val="fr-FR"/>
        </w:rPr>
        <w:t xml:space="preserve"> i)</w:t>
      </w:r>
      <w:r w:rsidR="00A16F9F" w:rsidRPr="003811FA">
        <w:rPr>
          <w:lang w:val="fr-FR"/>
        </w:rPr>
        <w:t> </w:t>
      </w:r>
      <w:r w:rsidR="003060F6" w:rsidRPr="003811FA">
        <w:rPr>
          <w:lang w:val="fr-FR"/>
        </w:rPr>
        <w:t>la brevetabilité des inventions utilisant l</w:t>
      </w:r>
      <w:r w:rsidR="00F53C11">
        <w:rPr>
          <w:lang w:val="fr-FR"/>
        </w:rPr>
        <w:t>’</w:t>
      </w:r>
      <w:r w:rsidR="003060F6" w:rsidRPr="003811FA">
        <w:rPr>
          <w:lang w:val="fr-FR"/>
        </w:rPr>
        <w:t xml:space="preserve">intelligence artificielle </w:t>
      </w:r>
      <w:r w:rsidR="007C0AE1" w:rsidRPr="003811FA">
        <w:rPr>
          <w:lang w:val="fr-FR"/>
        </w:rPr>
        <w:t>ou</w:t>
      </w:r>
      <w:r w:rsidR="003060F6" w:rsidRPr="003811FA">
        <w:rPr>
          <w:lang w:val="fr-FR"/>
        </w:rPr>
        <w:t xml:space="preserve"> créées par l</w:t>
      </w:r>
      <w:r w:rsidR="00F53C11">
        <w:rPr>
          <w:lang w:val="fr-FR"/>
        </w:rPr>
        <w:t>’</w:t>
      </w:r>
      <w:r w:rsidR="003060F6" w:rsidRPr="003811FA">
        <w:rPr>
          <w:lang w:val="fr-FR"/>
        </w:rPr>
        <w:t xml:space="preserve">intelligence </w:t>
      </w:r>
      <w:proofErr w:type="gramStart"/>
      <w:r w:rsidR="003060F6" w:rsidRPr="003811FA">
        <w:rPr>
          <w:lang w:val="fr-FR"/>
        </w:rPr>
        <w:t xml:space="preserve">artificielle; </w:t>
      </w:r>
      <w:r w:rsidR="00A16F9F" w:rsidRPr="003811FA">
        <w:rPr>
          <w:lang w:val="fr-FR"/>
        </w:rPr>
        <w:t xml:space="preserve"> </w:t>
      </w:r>
      <w:r w:rsidR="003060F6" w:rsidRPr="003811FA">
        <w:rPr>
          <w:lang w:val="fr-FR"/>
        </w:rPr>
        <w:t>et</w:t>
      </w:r>
      <w:proofErr w:type="gramEnd"/>
      <w:r>
        <w:rPr>
          <w:lang w:val="fr-FR"/>
        </w:rPr>
        <w:t> </w:t>
      </w:r>
      <w:r w:rsidR="003060F6" w:rsidRPr="003811FA">
        <w:rPr>
          <w:lang w:val="fr-FR"/>
        </w:rPr>
        <w:t>ii)</w:t>
      </w:r>
      <w:r w:rsidR="00A16F9F" w:rsidRPr="003811FA">
        <w:rPr>
          <w:lang w:val="fr-FR"/>
        </w:rPr>
        <w:t> </w:t>
      </w:r>
      <w:r w:rsidR="003060F6" w:rsidRPr="003811FA">
        <w:rPr>
          <w:lang w:val="fr-FR"/>
        </w:rPr>
        <w:t>les mécanismes d</w:t>
      </w:r>
      <w:r w:rsidR="00F53C11">
        <w:rPr>
          <w:lang w:val="fr-FR"/>
        </w:rPr>
        <w:t>’</w:t>
      </w:r>
      <w:r w:rsidR="003060F6" w:rsidRPr="003811FA">
        <w:rPr>
          <w:lang w:val="fr-FR"/>
        </w:rPr>
        <w:t>examen accéléré des brevets dans les offices de propriété intellectuelle, ains</w:t>
      </w:r>
      <w:r w:rsidR="007C0AE1" w:rsidRPr="003811FA">
        <w:rPr>
          <w:lang w:val="fr-FR"/>
        </w:rPr>
        <w:t>i</w:t>
      </w:r>
      <w:r w:rsidR="003060F6" w:rsidRPr="003811FA">
        <w:rPr>
          <w:lang w:val="fr-FR"/>
        </w:rPr>
        <w:t xml:space="preserve"> qu</w:t>
      </w:r>
      <w:r w:rsidR="00F53C11">
        <w:rPr>
          <w:lang w:val="fr-FR"/>
        </w:rPr>
        <w:t>’</w:t>
      </w:r>
      <w:r w:rsidR="003060F6" w:rsidRPr="003811FA">
        <w:rPr>
          <w:lang w:val="fr-FR"/>
        </w:rPr>
        <w:t>il est proposé dans le document SCP/33/4.  En outre, le Secrétariat présentera un rapport sur la séance de partage d</w:t>
      </w:r>
      <w:r w:rsidR="00F53C11">
        <w:rPr>
          <w:lang w:val="fr-FR"/>
        </w:rPr>
        <w:t>’</w:t>
      </w:r>
      <w:r w:rsidR="003060F6" w:rsidRPr="003811FA">
        <w:rPr>
          <w:lang w:val="fr-FR"/>
        </w:rPr>
        <w:t xml:space="preserve">informations </w:t>
      </w:r>
      <w:r w:rsidR="007C0AE1" w:rsidRPr="003811FA">
        <w:rPr>
          <w:lang w:val="fr-FR"/>
        </w:rPr>
        <w:t>concernant</w:t>
      </w:r>
      <w:r w:rsidR="003060F6" w:rsidRPr="003811FA">
        <w:rPr>
          <w:lang w:val="fr-FR"/>
        </w:rPr>
        <w:t xml:space="preserve"> l</w:t>
      </w:r>
      <w:r w:rsidR="00F53C11">
        <w:rPr>
          <w:lang w:val="fr-FR"/>
        </w:rPr>
        <w:t>’</w:t>
      </w:r>
      <w:r w:rsidR="003060F6" w:rsidRPr="003811FA">
        <w:rPr>
          <w:lang w:val="fr-FR"/>
        </w:rPr>
        <w:t>utilisation de l</w:t>
      </w:r>
      <w:r w:rsidR="00F53C11">
        <w:rPr>
          <w:lang w:val="fr-FR"/>
        </w:rPr>
        <w:t>’</w:t>
      </w:r>
      <w:r w:rsidR="003060F6" w:rsidRPr="003811FA">
        <w:rPr>
          <w:lang w:val="fr-FR"/>
        </w:rPr>
        <w:t>intelligence artificielle pour l</w:t>
      </w:r>
      <w:r w:rsidR="00F53C11">
        <w:rPr>
          <w:lang w:val="fr-FR"/>
        </w:rPr>
        <w:t>’</w:t>
      </w:r>
      <w:r w:rsidR="003060F6" w:rsidRPr="003811FA">
        <w:rPr>
          <w:lang w:val="fr-FR"/>
        </w:rPr>
        <w:t>examen des demandes de brevet, qui a eu lieu pendant la trente</w:t>
      </w:r>
      <w:r>
        <w:rPr>
          <w:lang w:val="fr-FR"/>
        </w:rPr>
        <w:noBreakHyphen/>
      </w:r>
      <w:r w:rsidR="003060F6" w:rsidRPr="003811FA">
        <w:rPr>
          <w:lang w:val="fr-FR"/>
        </w:rPr>
        <w:t>trois</w:t>
      </w:r>
      <w:r w:rsidR="00F53C11">
        <w:rPr>
          <w:lang w:val="fr-FR"/>
        </w:rPr>
        <w:t>ième session</w:t>
      </w:r>
      <w:r>
        <w:rPr>
          <w:lang w:val="fr-FR"/>
        </w:rPr>
        <w:t>.</w:t>
      </w:r>
    </w:p>
    <w:p w14:paraId="6F72E796" w14:textId="7D37F84F" w:rsidR="008C159F" w:rsidRPr="003811FA" w:rsidRDefault="00BC0416" w:rsidP="003811FA">
      <w:pPr>
        <w:pStyle w:val="ONUMFS"/>
        <w:numPr>
          <w:ilvl w:val="1"/>
          <w:numId w:val="6"/>
        </w:numPr>
        <w:rPr>
          <w:lang w:val="fr-FR"/>
        </w:rPr>
      </w:pPr>
      <w:r>
        <w:rPr>
          <w:lang w:val="fr-FR"/>
        </w:rPr>
        <w:t>E</w:t>
      </w:r>
      <w:r w:rsidR="003060F6" w:rsidRPr="003811FA">
        <w:rPr>
          <w:lang w:val="fr-FR"/>
        </w:rPr>
        <w:t xml:space="preserve">n ce qui concerne </w:t>
      </w:r>
      <w:r w:rsidR="008C159F" w:rsidRPr="003811FA">
        <w:rPr>
          <w:lang w:val="fr-FR"/>
        </w:rPr>
        <w:t>“</w:t>
      </w:r>
      <w:r w:rsidR="003060F6" w:rsidRPr="003811FA">
        <w:rPr>
          <w:lang w:val="fr-FR"/>
        </w:rPr>
        <w:t>les brevets et la santé</w:t>
      </w:r>
      <w:r w:rsidR="008C159F" w:rsidRPr="003811FA">
        <w:rPr>
          <w:lang w:val="fr-FR"/>
        </w:rPr>
        <w:t>”</w:t>
      </w:r>
      <w:r w:rsidR="003060F6" w:rsidRPr="003811FA">
        <w:rPr>
          <w:lang w:val="fr-FR"/>
        </w:rPr>
        <w:t>, le comité continuera</w:t>
      </w:r>
      <w:r w:rsidR="007C0AE1" w:rsidRPr="003811FA">
        <w:rPr>
          <w:lang w:val="fr-FR"/>
        </w:rPr>
        <w:t>, à sa trente</w:t>
      </w:r>
      <w:r>
        <w:rPr>
          <w:lang w:val="fr-FR"/>
        </w:rPr>
        <w:noBreakHyphen/>
      </w:r>
      <w:r w:rsidR="007C0AE1" w:rsidRPr="003811FA">
        <w:rPr>
          <w:lang w:val="fr-FR"/>
        </w:rPr>
        <w:t>quatr</w:t>
      </w:r>
      <w:r w:rsidR="00F53C11">
        <w:rPr>
          <w:lang w:val="fr-FR"/>
        </w:rPr>
        <w:t>ième session</w:t>
      </w:r>
      <w:r w:rsidR="007C0AE1" w:rsidRPr="003811FA">
        <w:rPr>
          <w:lang w:val="fr-FR"/>
        </w:rPr>
        <w:t>,</w:t>
      </w:r>
      <w:r w:rsidR="003060F6" w:rsidRPr="003811FA">
        <w:rPr>
          <w:lang w:val="fr-FR"/>
        </w:rPr>
        <w:t xml:space="preserve"> de recevoir des informations actualisées sur les initiatives relatives aux bases de données accessibles au public concernant la situation juridique des brevets sur les médicaments et les vaccins, conformément au document SCP/28/10</w:t>
      </w:r>
      <w:r w:rsidR="00A16F9F" w:rsidRPr="003811FA">
        <w:rPr>
          <w:lang w:val="fr-FR"/>
        </w:rPr>
        <w:t> </w:t>
      </w:r>
      <w:proofErr w:type="spellStart"/>
      <w:r w:rsidR="003060F6" w:rsidRPr="003811FA">
        <w:rPr>
          <w:lang w:val="fr-FR"/>
        </w:rPr>
        <w:t>R</w:t>
      </w:r>
      <w:r w:rsidR="001B162C" w:rsidRPr="003811FA">
        <w:rPr>
          <w:lang w:val="fr-FR"/>
        </w:rPr>
        <w:t>ev</w:t>
      </w:r>
      <w:proofErr w:type="spellEnd"/>
      <w:r w:rsidR="001B162C">
        <w:rPr>
          <w:lang w:val="fr-FR"/>
        </w:rPr>
        <w:t xml:space="preserve">.  </w:t>
      </w:r>
      <w:r w:rsidR="001B162C" w:rsidRPr="003811FA">
        <w:rPr>
          <w:lang w:val="fr-FR"/>
        </w:rPr>
        <w:t>Le</w:t>
      </w:r>
      <w:r w:rsidR="003060F6" w:rsidRPr="003811FA">
        <w:rPr>
          <w:lang w:val="fr-FR"/>
        </w:rPr>
        <w:t xml:space="preserve"> Secrétariat établira une mise à jour du document SCP/31/5 (Analyse des travaux de recherche existants dans le domaine des brevets et de l</w:t>
      </w:r>
      <w:r w:rsidR="00F53C11">
        <w:rPr>
          <w:lang w:val="fr-FR"/>
        </w:rPr>
        <w:t>’</w:t>
      </w:r>
      <w:r w:rsidR="003060F6" w:rsidRPr="003811FA">
        <w:rPr>
          <w:lang w:val="fr-FR"/>
        </w:rPr>
        <w:t>accès aux produits médicaux et aux technologies sanitaires), en prolongeant la période examinée et en couvrant la période comprise entre 2019 et 2021, conformément au mandat défini dans le document SCP/28/9</w:t>
      </w:r>
      <w:r w:rsidR="00A16F9F" w:rsidRPr="003811FA">
        <w:rPr>
          <w:lang w:val="fr-FR"/>
        </w:rPr>
        <w:t> </w:t>
      </w:r>
      <w:proofErr w:type="spellStart"/>
      <w:r w:rsidR="003060F6" w:rsidRPr="003811FA">
        <w:rPr>
          <w:lang w:val="fr-FR"/>
        </w:rPr>
        <w:t>R</w:t>
      </w:r>
      <w:r w:rsidR="001B162C" w:rsidRPr="003811FA">
        <w:rPr>
          <w:lang w:val="fr-FR"/>
        </w:rPr>
        <w:t>ev</w:t>
      </w:r>
      <w:proofErr w:type="spellEnd"/>
      <w:r w:rsidR="001B162C">
        <w:rPr>
          <w:lang w:val="fr-FR"/>
        </w:rPr>
        <w:t xml:space="preserve">.  </w:t>
      </w:r>
      <w:r w:rsidR="001B162C" w:rsidRPr="003811FA">
        <w:rPr>
          <w:lang w:val="fr-FR"/>
        </w:rPr>
        <w:t>En</w:t>
      </w:r>
      <w:r w:rsidR="003060F6" w:rsidRPr="003811FA">
        <w:rPr>
          <w:lang w:val="fr-FR"/>
        </w:rPr>
        <w:t xml:space="preserve"> outre, des représentants de l</w:t>
      </w:r>
      <w:r w:rsidR="00F53C11">
        <w:rPr>
          <w:lang w:val="fr-FR"/>
        </w:rPr>
        <w:t>’</w:t>
      </w:r>
      <w:r w:rsidR="003060F6" w:rsidRPr="003811FA">
        <w:rPr>
          <w:lang w:val="fr-FR"/>
        </w:rPr>
        <w:t>Organisation mondiale de la Santé (OMS), de l</w:t>
      </w:r>
      <w:r w:rsidR="00F53C11">
        <w:rPr>
          <w:lang w:val="fr-FR"/>
        </w:rPr>
        <w:t>’</w:t>
      </w:r>
      <w:r w:rsidR="003060F6" w:rsidRPr="003811FA">
        <w:rPr>
          <w:lang w:val="fr-FR"/>
        </w:rPr>
        <w:t>Organisation Mondiale de la Propriété Intellectuelle (OMPI) et de l</w:t>
      </w:r>
      <w:r w:rsidR="00F53C11">
        <w:rPr>
          <w:lang w:val="fr-FR"/>
        </w:rPr>
        <w:t>’</w:t>
      </w:r>
      <w:r w:rsidR="003060F6" w:rsidRPr="003811FA">
        <w:rPr>
          <w:lang w:val="fr-FR"/>
        </w:rPr>
        <w:t>Organisation mondiale du commerce (OMC) présenteront leurs activités relatives aux brevets en ce qui concerne la pandémie de COVID</w:t>
      </w:r>
      <w:r>
        <w:rPr>
          <w:lang w:val="fr-FR"/>
        </w:rPr>
        <w:noBreakHyphen/>
      </w:r>
      <w:r w:rsidR="003060F6" w:rsidRPr="003811FA">
        <w:rPr>
          <w:lang w:val="fr-FR"/>
        </w:rPr>
        <w:t>19</w:t>
      </w:r>
      <w:r w:rsidR="007C0AE1" w:rsidRPr="003811FA">
        <w:rPr>
          <w:lang w:val="fr-FR"/>
        </w:rPr>
        <w:t>,</w:t>
      </w:r>
      <w:r w:rsidR="003060F6" w:rsidRPr="003811FA">
        <w:rPr>
          <w:lang w:val="fr-FR"/>
        </w:rPr>
        <w:t xml:space="preserve"> dans le cadre de la coopération trilatéra</w:t>
      </w:r>
      <w:r w:rsidR="001B162C" w:rsidRPr="003811FA">
        <w:rPr>
          <w:lang w:val="fr-FR"/>
        </w:rPr>
        <w:t>le</w:t>
      </w:r>
      <w:r w:rsidR="001B162C">
        <w:rPr>
          <w:lang w:val="fr-FR"/>
        </w:rPr>
        <w:t xml:space="preserve">.  </w:t>
      </w:r>
      <w:r w:rsidR="001B162C" w:rsidRPr="003811FA">
        <w:rPr>
          <w:lang w:val="fr-FR"/>
        </w:rPr>
        <w:t>De</w:t>
      </w:r>
      <w:r w:rsidR="00A20281" w:rsidRPr="003811FA">
        <w:rPr>
          <w:lang w:val="fr-FR"/>
        </w:rPr>
        <w:t>s représentants de l</w:t>
      </w:r>
      <w:r w:rsidR="00F53C11">
        <w:rPr>
          <w:lang w:val="fr-FR"/>
        </w:rPr>
        <w:t>’</w:t>
      </w:r>
      <w:r w:rsidR="00A20281" w:rsidRPr="003811FA">
        <w:rPr>
          <w:lang w:val="fr-FR"/>
        </w:rPr>
        <w:t xml:space="preserve">OMS et du </w:t>
      </w:r>
      <w:proofErr w:type="spellStart"/>
      <w:r w:rsidR="00A20281" w:rsidRPr="003811FA">
        <w:rPr>
          <w:lang w:val="fr-FR"/>
        </w:rPr>
        <w:t>Medicines</w:t>
      </w:r>
      <w:proofErr w:type="spellEnd"/>
      <w:r w:rsidR="00A20281" w:rsidRPr="003811FA">
        <w:rPr>
          <w:lang w:val="fr-FR"/>
        </w:rPr>
        <w:t xml:space="preserve"> Patent Pool (MPP) seront invités à présenter des exposés sur le Groupement d</w:t>
      </w:r>
      <w:r w:rsidR="00F53C11">
        <w:rPr>
          <w:lang w:val="fr-FR"/>
        </w:rPr>
        <w:t>’</w:t>
      </w:r>
      <w:r w:rsidR="00A20281" w:rsidRPr="003811FA">
        <w:rPr>
          <w:lang w:val="fr-FR"/>
        </w:rPr>
        <w:t>accès aux technologies contre</w:t>
      </w:r>
      <w:r w:rsidR="008C159F" w:rsidRPr="003811FA">
        <w:rPr>
          <w:lang w:val="fr-FR"/>
        </w:rPr>
        <w:t xml:space="preserve"> la COV</w:t>
      </w:r>
      <w:r w:rsidR="00A20281" w:rsidRPr="003811FA">
        <w:rPr>
          <w:lang w:val="fr-FR"/>
        </w:rPr>
        <w:t>ID</w:t>
      </w:r>
      <w:r w:rsidR="008C159F" w:rsidRPr="003811FA">
        <w:rPr>
          <w:lang w:val="fr-FR"/>
        </w:rPr>
        <w:t> </w:t>
      </w:r>
      <w:r w:rsidR="00A20281" w:rsidRPr="003811FA">
        <w:rPr>
          <w:lang w:val="fr-FR"/>
        </w:rPr>
        <w:t>19 (C</w:t>
      </w:r>
      <w:r>
        <w:rPr>
          <w:lang w:val="fr-FR"/>
        </w:rPr>
        <w:noBreakHyphen/>
      </w:r>
      <w:r w:rsidR="00A20281" w:rsidRPr="003811FA">
        <w:rPr>
          <w:lang w:val="fr-FR"/>
        </w:rPr>
        <w:t>TAP) et</w:t>
      </w:r>
      <w:r w:rsidR="007C0AE1" w:rsidRPr="003811FA">
        <w:rPr>
          <w:lang w:val="fr-FR"/>
        </w:rPr>
        <w:t xml:space="preserve"> sur</w:t>
      </w:r>
      <w:r w:rsidR="00A20281" w:rsidRPr="003811FA">
        <w:rPr>
          <w:lang w:val="fr-FR"/>
        </w:rPr>
        <w:t xml:space="preserve"> les activités de concession licence menées par</w:t>
      </w:r>
      <w:r w:rsidR="008C159F" w:rsidRPr="003811FA">
        <w:rPr>
          <w:lang w:val="fr-FR"/>
        </w:rPr>
        <w:t xml:space="preserve"> le MPP</w:t>
      </w:r>
      <w:r>
        <w:rPr>
          <w:lang w:val="fr-FR"/>
        </w:rPr>
        <w:t>, respectivement.</w:t>
      </w:r>
    </w:p>
    <w:p w14:paraId="6C8875A4" w14:textId="0C4393CE" w:rsidR="008C159F" w:rsidRPr="003811FA" w:rsidRDefault="00BC0416" w:rsidP="003811FA">
      <w:pPr>
        <w:pStyle w:val="ONUMFS"/>
        <w:numPr>
          <w:ilvl w:val="1"/>
          <w:numId w:val="6"/>
        </w:numPr>
        <w:rPr>
          <w:lang w:val="fr-FR"/>
        </w:rPr>
      </w:pPr>
      <w:r>
        <w:rPr>
          <w:lang w:val="fr-FR"/>
        </w:rPr>
        <w:lastRenderedPageBreak/>
        <w:t>E</w:t>
      </w:r>
      <w:r w:rsidR="008C159F" w:rsidRPr="003811FA">
        <w:rPr>
          <w:lang w:val="fr-FR"/>
        </w:rPr>
        <w:t xml:space="preserve">n ce qui concerne </w:t>
      </w:r>
      <w:r w:rsidR="00F53C11">
        <w:rPr>
          <w:lang w:val="fr-FR"/>
        </w:rPr>
        <w:t>“</w:t>
      </w:r>
      <w:r w:rsidR="007C0AE1" w:rsidRPr="003811FA">
        <w:rPr>
          <w:lang w:val="fr-FR"/>
        </w:rPr>
        <w:t xml:space="preserve">la </w:t>
      </w:r>
      <w:r w:rsidR="008C159F" w:rsidRPr="003811FA">
        <w:rPr>
          <w:lang w:val="fr-FR"/>
        </w:rPr>
        <w:t>confidentialité des communications entre les clients et leurs conseils en brevets”, le Secrétariat organisera une séance d</w:t>
      </w:r>
      <w:r w:rsidR="00F53C11">
        <w:rPr>
          <w:lang w:val="fr-FR"/>
        </w:rPr>
        <w:t>’</w:t>
      </w:r>
      <w:r w:rsidR="008C159F" w:rsidRPr="003811FA">
        <w:rPr>
          <w:lang w:val="fr-FR"/>
        </w:rPr>
        <w:t>échange d</w:t>
      </w:r>
      <w:r w:rsidR="00F53C11">
        <w:rPr>
          <w:lang w:val="fr-FR"/>
        </w:rPr>
        <w:t>’</w:t>
      </w:r>
      <w:r w:rsidR="008C159F" w:rsidRPr="003811FA">
        <w:rPr>
          <w:lang w:val="fr-FR"/>
        </w:rPr>
        <w:t>informations axée sur les aspects transfrontaliers de la confidentialité des communications entre les clien</w:t>
      </w:r>
      <w:r>
        <w:rPr>
          <w:lang w:val="fr-FR"/>
        </w:rPr>
        <w:t>ts et leurs conseils en brevets.</w:t>
      </w:r>
    </w:p>
    <w:p w14:paraId="47D28053" w14:textId="5CB2CD5E" w:rsidR="008C159F" w:rsidRPr="003811FA" w:rsidRDefault="00BC0416" w:rsidP="003811FA">
      <w:pPr>
        <w:pStyle w:val="ONUMFS"/>
        <w:numPr>
          <w:ilvl w:val="1"/>
          <w:numId w:val="6"/>
        </w:numPr>
        <w:rPr>
          <w:lang w:val="fr-FR"/>
        </w:rPr>
      </w:pPr>
      <w:r>
        <w:rPr>
          <w:lang w:val="fr-FR"/>
        </w:rPr>
        <w:t>E</w:t>
      </w:r>
      <w:r w:rsidR="008C159F" w:rsidRPr="003811FA">
        <w:rPr>
          <w:lang w:val="fr-FR"/>
        </w:rPr>
        <w:t xml:space="preserve">n ce qui concerne </w:t>
      </w:r>
      <w:r w:rsidR="00F53C11">
        <w:rPr>
          <w:lang w:val="fr-FR"/>
        </w:rPr>
        <w:t>“</w:t>
      </w:r>
      <w:r w:rsidR="007C0AE1" w:rsidRPr="003811FA">
        <w:rPr>
          <w:lang w:val="fr-FR"/>
        </w:rPr>
        <w:t xml:space="preserve">le </w:t>
      </w:r>
      <w:r w:rsidR="008C159F" w:rsidRPr="003811FA">
        <w:rPr>
          <w:lang w:val="fr-FR"/>
        </w:rPr>
        <w:t>transfert de technologie”, le Secrétariat organisera une séance de partage d</w:t>
      </w:r>
      <w:r w:rsidR="00F53C11">
        <w:rPr>
          <w:lang w:val="fr-FR"/>
        </w:rPr>
        <w:t>’</w:t>
      </w:r>
      <w:r w:rsidR="008C159F" w:rsidRPr="003811FA">
        <w:rPr>
          <w:lang w:val="fr-FR"/>
        </w:rPr>
        <w:t>informations</w:t>
      </w:r>
      <w:r w:rsidR="007C0AE1" w:rsidRPr="003811FA">
        <w:rPr>
          <w:lang w:val="fr-FR"/>
        </w:rPr>
        <w:t xml:space="preserve"> afin de</w:t>
      </w:r>
      <w:r w:rsidR="008C159F" w:rsidRPr="003811FA">
        <w:rPr>
          <w:lang w:val="fr-FR"/>
        </w:rPr>
        <w:t xml:space="preserve"> mettre en évidence les contributions positives du système des brevets à l</w:t>
      </w:r>
      <w:r w:rsidR="00F53C11">
        <w:rPr>
          <w:lang w:val="fr-FR"/>
        </w:rPr>
        <w:t>’</w:t>
      </w:r>
      <w:r w:rsidR="008C159F" w:rsidRPr="003811FA">
        <w:rPr>
          <w:lang w:val="fr-FR"/>
        </w:rPr>
        <w:t>amélioration de l</w:t>
      </w:r>
      <w:r w:rsidR="00F53C11">
        <w:rPr>
          <w:lang w:val="fr-FR"/>
        </w:rPr>
        <w:t>’</w:t>
      </w:r>
      <w:r w:rsidR="008C159F" w:rsidRPr="003811FA">
        <w:rPr>
          <w:lang w:val="fr-FR"/>
        </w:rPr>
        <w:t>innovation, du transfert de technologie et du développement industriel des pays, ainsi que les défis qui se posent à cet égard, par la présentation de cas concrets par diverses parties prenantes.</w:t>
      </w:r>
    </w:p>
    <w:p w14:paraId="2F407DFD" w14:textId="4A15F7DC" w:rsidR="00AB6E3D" w:rsidRPr="003811FA" w:rsidRDefault="008C159F" w:rsidP="003811FA">
      <w:pPr>
        <w:pStyle w:val="ONUMFS"/>
        <w:rPr>
          <w:lang w:val="fr-FR"/>
        </w:rPr>
      </w:pPr>
      <w:r w:rsidRPr="003811FA">
        <w:rPr>
          <w:lang w:val="fr-FR"/>
        </w:rPr>
        <w:t>Il a également été convenu par le comité que les informations concernant certains aspects des lois nationales ou régionales sur les brevets seraient mises à jour, sur la base des contributions reçues des États membres.</w:t>
      </w:r>
    </w:p>
    <w:p w14:paraId="7A784175" w14:textId="0DFAB9E4" w:rsidR="00AB6E3D" w:rsidRPr="003811FA" w:rsidRDefault="008C159F" w:rsidP="003811FA">
      <w:pPr>
        <w:pStyle w:val="ONUMFS"/>
        <w:ind w:left="5533"/>
        <w:rPr>
          <w:i/>
          <w:lang w:val="fr-FR"/>
        </w:rPr>
      </w:pPr>
      <w:r w:rsidRPr="003811FA">
        <w:rPr>
          <w:i/>
          <w:lang w:val="fr-FR"/>
        </w:rPr>
        <w:t>L</w:t>
      </w:r>
      <w:r w:rsidR="00F53C11">
        <w:rPr>
          <w:i/>
          <w:lang w:val="fr-FR"/>
        </w:rPr>
        <w:t>’</w:t>
      </w:r>
      <w:r w:rsidRPr="003811FA">
        <w:rPr>
          <w:i/>
          <w:lang w:val="fr-FR"/>
        </w:rPr>
        <w:t>Assemblée générale de l</w:t>
      </w:r>
      <w:r w:rsidR="00F53C11">
        <w:rPr>
          <w:i/>
          <w:lang w:val="fr-FR"/>
        </w:rPr>
        <w:t>’</w:t>
      </w:r>
      <w:r w:rsidRPr="003811FA">
        <w:rPr>
          <w:i/>
          <w:lang w:val="fr-FR"/>
        </w:rPr>
        <w:t>OMPI est invitée à prendre note du “Rapport sur le Comité permanent du dro</w:t>
      </w:r>
      <w:r w:rsidR="003811FA">
        <w:rPr>
          <w:i/>
          <w:lang w:val="fr-FR"/>
        </w:rPr>
        <w:t>it des brevets (SCP)” (</w:t>
      </w:r>
      <w:r w:rsidR="00F53C11">
        <w:rPr>
          <w:i/>
          <w:lang w:val="fr-FR"/>
        </w:rPr>
        <w:t xml:space="preserve">document </w:t>
      </w:r>
      <w:r w:rsidR="00F53C11" w:rsidRPr="003811FA">
        <w:rPr>
          <w:i/>
          <w:lang w:val="fr-FR"/>
        </w:rPr>
        <w:t>WO</w:t>
      </w:r>
      <w:r w:rsidRPr="003811FA">
        <w:rPr>
          <w:i/>
          <w:lang w:val="fr-FR"/>
        </w:rPr>
        <w:t>/GA/55/2).</w:t>
      </w:r>
    </w:p>
    <w:p w14:paraId="6E2A933D" w14:textId="7CD55A1B" w:rsidR="00AB6E3D" w:rsidRPr="003811FA" w:rsidRDefault="008C159F" w:rsidP="003811FA">
      <w:pPr>
        <w:pStyle w:val="Endofdocument-Annex"/>
      </w:pPr>
      <w:r w:rsidRPr="003811FA">
        <w:t>[Fin du document]</w:t>
      </w:r>
    </w:p>
    <w:sectPr w:rsidR="00AB6E3D" w:rsidRPr="003811FA" w:rsidSect="003764D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0F5C3" w14:textId="77777777" w:rsidR="003764D1" w:rsidRDefault="003764D1">
      <w:r>
        <w:separator/>
      </w:r>
    </w:p>
  </w:endnote>
  <w:endnote w:type="continuationSeparator" w:id="0">
    <w:p w14:paraId="60293FDF" w14:textId="77777777" w:rsidR="003764D1" w:rsidRDefault="003764D1" w:rsidP="003B38C1">
      <w:r>
        <w:separator/>
      </w:r>
    </w:p>
    <w:p w14:paraId="29842E72" w14:textId="77777777" w:rsidR="003764D1" w:rsidRPr="003B38C1" w:rsidRDefault="003764D1" w:rsidP="003B38C1">
      <w:pPr>
        <w:spacing w:after="60"/>
        <w:rPr>
          <w:sz w:val="17"/>
        </w:rPr>
      </w:pPr>
      <w:r>
        <w:rPr>
          <w:sz w:val="17"/>
        </w:rPr>
        <w:t>[Endnote continued from previous page]</w:t>
      </w:r>
    </w:p>
  </w:endnote>
  <w:endnote w:type="continuationNotice" w:id="1">
    <w:p w14:paraId="65DE2F6A" w14:textId="77777777" w:rsidR="003764D1" w:rsidRPr="003B38C1" w:rsidRDefault="003764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B477" w14:textId="77777777" w:rsidR="00B12A27" w:rsidRDefault="00B12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4F7B" w14:textId="77777777" w:rsidR="00B12A27" w:rsidRDefault="00B12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1F0D" w14:textId="77777777" w:rsidR="00B12A27" w:rsidRDefault="00B1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4F0E3" w14:textId="77777777" w:rsidR="003764D1" w:rsidRDefault="003764D1">
      <w:r>
        <w:separator/>
      </w:r>
    </w:p>
  </w:footnote>
  <w:footnote w:type="continuationSeparator" w:id="0">
    <w:p w14:paraId="39F72A2C" w14:textId="77777777" w:rsidR="003764D1" w:rsidRDefault="003764D1" w:rsidP="008B60B2">
      <w:r>
        <w:separator/>
      </w:r>
    </w:p>
    <w:p w14:paraId="5A19A07E" w14:textId="77777777" w:rsidR="003764D1" w:rsidRPr="00ED77FB" w:rsidRDefault="003764D1" w:rsidP="008B60B2">
      <w:pPr>
        <w:spacing w:after="60"/>
        <w:rPr>
          <w:sz w:val="17"/>
          <w:szCs w:val="17"/>
        </w:rPr>
      </w:pPr>
      <w:r w:rsidRPr="00ED77FB">
        <w:rPr>
          <w:sz w:val="17"/>
          <w:szCs w:val="17"/>
        </w:rPr>
        <w:t>[Footnote continued from previous page]</w:t>
      </w:r>
    </w:p>
  </w:footnote>
  <w:footnote w:type="continuationNotice" w:id="1">
    <w:p w14:paraId="343BCCC0" w14:textId="77777777" w:rsidR="003764D1" w:rsidRPr="00ED77FB" w:rsidRDefault="003764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78DD" w14:textId="77777777" w:rsidR="00B12A27" w:rsidRDefault="00B12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1A20" w14:textId="77777777" w:rsidR="00EC4E49" w:rsidRDefault="003764D1" w:rsidP="00477D6B">
    <w:pPr>
      <w:jc w:val="right"/>
    </w:pPr>
    <w:bookmarkStart w:id="6" w:name="Code2"/>
    <w:bookmarkEnd w:id="6"/>
    <w:r>
      <w:t>WO/GA/55/</w:t>
    </w:r>
    <w:r w:rsidR="00D81490">
      <w:t>2</w:t>
    </w:r>
  </w:p>
  <w:p w14:paraId="4EC229CA" w14:textId="1093FB1A" w:rsidR="00B50B99" w:rsidRDefault="003811FA" w:rsidP="003811FA">
    <w:pPr>
      <w:spacing w:after="480"/>
      <w:jc w:val="right"/>
    </w:pPr>
    <w:proofErr w:type="gramStart"/>
    <w:r>
      <w:t>page</w:t>
    </w:r>
    <w:proofErr w:type="gramEnd"/>
    <w:r>
      <w:t> </w:t>
    </w:r>
    <w:r>
      <w:fldChar w:fldCharType="begin"/>
    </w:r>
    <w:r>
      <w:instrText xml:space="preserve"> PAGE   \* MERGEFORMAT </w:instrText>
    </w:r>
    <w:r>
      <w:fldChar w:fldCharType="separate"/>
    </w:r>
    <w:r w:rsidR="00F70E51">
      <w:rPr>
        <w:noProof/>
      </w:rPr>
      <w:t>3</w:t>
    </w:r>
    <w:r>
      <w:rPr>
        <w:noProof/>
      </w:rPr>
      <w:fldChar w:fldCharType="end"/>
    </w:r>
    <w:r w:rsidR="00EC4E49">
      <w:fldChar w:fldCharType="begin"/>
    </w:r>
    <w:r w:rsidR="00EC4E49">
      <w:instrText xml:space="preserve"> PAGE\* MERGEFORMAT </w:instrText>
    </w:r>
    <w:r w:rsidR="00EC4E49">
      <w:fldChar w:fldCharType="separate"/>
    </w:r>
    <w:r w:rsidR="008C159F">
      <w:rPr>
        <w:noProof/>
      </w:rPr>
      <w:t>3</w:t>
    </w:r>
    <w:r w:rsidR="00EC4E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E6C8F" w14:textId="77777777" w:rsidR="00B12A27" w:rsidRDefault="00B1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3764D1"/>
    <w:rsid w:val="0001647B"/>
    <w:rsid w:val="00043CAA"/>
    <w:rsid w:val="00075432"/>
    <w:rsid w:val="00085E3E"/>
    <w:rsid w:val="000968ED"/>
    <w:rsid w:val="000E42D3"/>
    <w:rsid w:val="000F5E56"/>
    <w:rsid w:val="001024FE"/>
    <w:rsid w:val="001362EE"/>
    <w:rsid w:val="00142868"/>
    <w:rsid w:val="001832A6"/>
    <w:rsid w:val="001862EA"/>
    <w:rsid w:val="001B162C"/>
    <w:rsid w:val="001C6808"/>
    <w:rsid w:val="001D538C"/>
    <w:rsid w:val="0021131C"/>
    <w:rsid w:val="002121FA"/>
    <w:rsid w:val="002634C4"/>
    <w:rsid w:val="00287033"/>
    <w:rsid w:val="002928D3"/>
    <w:rsid w:val="002F1FE6"/>
    <w:rsid w:val="002F2D9C"/>
    <w:rsid w:val="002F4E68"/>
    <w:rsid w:val="003060F6"/>
    <w:rsid w:val="00312F7F"/>
    <w:rsid w:val="003228B7"/>
    <w:rsid w:val="003508A3"/>
    <w:rsid w:val="003673CF"/>
    <w:rsid w:val="003764D1"/>
    <w:rsid w:val="003811FA"/>
    <w:rsid w:val="003845C1"/>
    <w:rsid w:val="003A6F89"/>
    <w:rsid w:val="003B38C1"/>
    <w:rsid w:val="003B4892"/>
    <w:rsid w:val="003E0B0E"/>
    <w:rsid w:val="00423E3E"/>
    <w:rsid w:val="00427AF4"/>
    <w:rsid w:val="004400E2"/>
    <w:rsid w:val="00461632"/>
    <w:rsid w:val="004647DA"/>
    <w:rsid w:val="00474062"/>
    <w:rsid w:val="00477D6B"/>
    <w:rsid w:val="004B3DFA"/>
    <w:rsid w:val="004D39C4"/>
    <w:rsid w:val="00513455"/>
    <w:rsid w:val="0053057A"/>
    <w:rsid w:val="00560A29"/>
    <w:rsid w:val="005633DC"/>
    <w:rsid w:val="00594D27"/>
    <w:rsid w:val="005E16CC"/>
    <w:rsid w:val="00601760"/>
    <w:rsid w:val="00605827"/>
    <w:rsid w:val="00614580"/>
    <w:rsid w:val="0062702A"/>
    <w:rsid w:val="00646050"/>
    <w:rsid w:val="0066170D"/>
    <w:rsid w:val="006713CA"/>
    <w:rsid w:val="00676C5C"/>
    <w:rsid w:val="00695558"/>
    <w:rsid w:val="006D0793"/>
    <w:rsid w:val="006D5E0F"/>
    <w:rsid w:val="006D6B22"/>
    <w:rsid w:val="006D7C84"/>
    <w:rsid w:val="00702801"/>
    <w:rsid w:val="007058FB"/>
    <w:rsid w:val="00781894"/>
    <w:rsid w:val="007B6A58"/>
    <w:rsid w:val="007C0555"/>
    <w:rsid w:val="007C0AE1"/>
    <w:rsid w:val="007D1613"/>
    <w:rsid w:val="00873EE5"/>
    <w:rsid w:val="008B2CC1"/>
    <w:rsid w:val="008B4B5E"/>
    <w:rsid w:val="008B60B2"/>
    <w:rsid w:val="008C13B2"/>
    <w:rsid w:val="008C159F"/>
    <w:rsid w:val="008F3558"/>
    <w:rsid w:val="0090731E"/>
    <w:rsid w:val="00916EE2"/>
    <w:rsid w:val="00937DD5"/>
    <w:rsid w:val="00966A22"/>
    <w:rsid w:val="0096722F"/>
    <w:rsid w:val="00980843"/>
    <w:rsid w:val="009D4E58"/>
    <w:rsid w:val="009E2791"/>
    <w:rsid w:val="009E3F6F"/>
    <w:rsid w:val="009F3BF9"/>
    <w:rsid w:val="009F499F"/>
    <w:rsid w:val="00A16F9F"/>
    <w:rsid w:val="00A20281"/>
    <w:rsid w:val="00A32CE6"/>
    <w:rsid w:val="00A42DAF"/>
    <w:rsid w:val="00A45BD8"/>
    <w:rsid w:val="00A778BF"/>
    <w:rsid w:val="00A83340"/>
    <w:rsid w:val="00A85B8E"/>
    <w:rsid w:val="00A9118D"/>
    <w:rsid w:val="00A973C3"/>
    <w:rsid w:val="00AB6E3D"/>
    <w:rsid w:val="00AC205C"/>
    <w:rsid w:val="00AF5C73"/>
    <w:rsid w:val="00AF7DAC"/>
    <w:rsid w:val="00B05A69"/>
    <w:rsid w:val="00B12A27"/>
    <w:rsid w:val="00B3058A"/>
    <w:rsid w:val="00B40598"/>
    <w:rsid w:val="00B50B99"/>
    <w:rsid w:val="00B62CD9"/>
    <w:rsid w:val="00B9044B"/>
    <w:rsid w:val="00B9734B"/>
    <w:rsid w:val="00BB52A8"/>
    <w:rsid w:val="00BC0416"/>
    <w:rsid w:val="00BC53F0"/>
    <w:rsid w:val="00C11BFE"/>
    <w:rsid w:val="00C94629"/>
    <w:rsid w:val="00CE65D4"/>
    <w:rsid w:val="00CF6F79"/>
    <w:rsid w:val="00D45252"/>
    <w:rsid w:val="00D71B4D"/>
    <w:rsid w:val="00D81490"/>
    <w:rsid w:val="00D93D55"/>
    <w:rsid w:val="00DF7B98"/>
    <w:rsid w:val="00E115D4"/>
    <w:rsid w:val="00E13E7F"/>
    <w:rsid w:val="00E161A2"/>
    <w:rsid w:val="00E335FE"/>
    <w:rsid w:val="00E439E9"/>
    <w:rsid w:val="00E5021F"/>
    <w:rsid w:val="00E671A6"/>
    <w:rsid w:val="00E826B2"/>
    <w:rsid w:val="00EC41AF"/>
    <w:rsid w:val="00EC4E49"/>
    <w:rsid w:val="00ED77FB"/>
    <w:rsid w:val="00EF6B0A"/>
    <w:rsid w:val="00F021A6"/>
    <w:rsid w:val="00F11D94"/>
    <w:rsid w:val="00F45B69"/>
    <w:rsid w:val="00F53C11"/>
    <w:rsid w:val="00F66152"/>
    <w:rsid w:val="00F70E5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CC1B465"/>
  <w15:docId w15:val="{64F6BBEB-0935-4FFB-9DD7-9F4379ED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811FA"/>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F7DAC"/>
    <w:rPr>
      <w:rFonts w:ascii="Segoe UI" w:hAnsi="Segoe UI" w:cs="Segoe UI"/>
      <w:sz w:val="18"/>
      <w:szCs w:val="18"/>
    </w:rPr>
  </w:style>
  <w:style w:type="character" w:customStyle="1" w:styleId="BalloonTextChar">
    <w:name w:val="Balloon Text Char"/>
    <w:basedOn w:val="DefaultParagraphFont"/>
    <w:link w:val="BalloonText"/>
    <w:semiHidden/>
    <w:rsid w:val="00AF7DA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62EA"/>
    <w:rPr>
      <w:sz w:val="16"/>
      <w:szCs w:val="16"/>
    </w:rPr>
  </w:style>
  <w:style w:type="paragraph" w:styleId="CommentSubject">
    <w:name w:val="annotation subject"/>
    <w:basedOn w:val="CommentText"/>
    <w:next w:val="CommentText"/>
    <w:link w:val="CommentSubjectChar"/>
    <w:semiHidden/>
    <w:unhideWhenUsed/>
    <w:rsid w:val="001862EA"/>
    <w:rPr>
      <w:b/>
      <w:bCs/>
      <w:sz w:val="20"/>
    </w:rPr>
  </w:style>
  <w:style w:type="character" w:customStyle="1" w:styleId="CommentTextChar">
    <w:name w:val="Comment Text Char"/>
    <w:basedOn w:val="DefaultParagraphFont"/>
    <w:link w:val="CommentText"/>
    <w:semiHidden/>
    <w:rsid w:val="001862E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62EA"/>
    <w:rPr>
      <w:rFonts w:ascii="Arial" w:eastAsia="SimSun" w:hAnsi="Arial" w:cs="Arial"/>
      <w:b/>
      <w:bCs/>
      <w:sz w:val="18"/>
      <w:lang w:val="en-US" w:eastAsia="zh-CN"/>
    </w:rPr>
  </w:style>
  <w:style w:type="paragraph" w:styleId="Revision">
    <w:name w:val="Revision"/>
    <w:hidden/>
    <w:uiPriority w:val="99"/>
    <w:semiHidden/>
    <w:rsid w:val="00937DD5"/>
    <w:rPr>
      <w:rFonts w:ascii="Arial" w:eastAsia="SimSun" w:hAnsi="Arial" w:cs="Arial"/>
      <w:sz w:val="22"/>
      <w:lang w:val="en-US" w:eastAsia="zh-CN"/>
    </w:rPr>
  </w:style>
  <w:style w:type="character" w:styleId="Hyperlink">
    <w:name w:val="Hyperlink"/>
    <w:basedOn w:val="DefaultParagraphFont"/>
    <w:semiHidden/>
    <w:unhideWhenUsed/>
    <w:rsid w:val="007C0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D72A-4E6D-40D9-8088-E0DC0FB9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4</TotalTime>
  <Pages>3</Pages>
  <Words>1096</Words>
  <Characters>6062</Characters>
  <Application>Microsoft Office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WO/GA/55/2</vt:lpstr>
    </vt:vector>
  </TitlesOfParts>
  <Company>WIPO</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WO/GA/55/2</dc:title>
  <dc:subject>Sixty-Third Series of Meetings</dc:subject>
  <dc:creator>WIPO</dc:creator>
  <cp:keywords>PUBLIC</cp:keywords>
  <cp:lastModifiedBy>HÄFLIGER Patience</cp:lastModifiedBy>
  <cp:revision>6</cp:revision>
  <cp:lastPrinted>2022-03-04T13:56:00Z</cp:lastPrinted>
  <dcterms:created xsi:type="dcterms:W3CDTF">2022-04-04T15:43:00Z</dcterms:created>
  <dcterms:modified xsi:type="dcterms:W3CDTF">2022-04-25T09:37:00Z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55d77ea5-4697-4830-bb3a-92b46a9c78cb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