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A4A" w:rsidRDefault="0040540C" w:rsidP="0037544C">
      <w:pPr>
        <w:spacing w:before="360"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022A4A" w:rsidRDefault="0037544C" w:rsidP="004016CD">
      <w:pPr>
        <w:pBdr>
          <w:top w:val="single" w:sz="4" w:space="16" w:color="auto"/>
        </w:pBdr>
        <w:spacing w:before="240"/>
        <w:jc w:val="right"/>
        <w:rPr>
          <w:rFonts w:ascii="Arial Black" w:hAnsi="Arial Black"/>
          <w:caps/>
          <w:sz w:val="15"/>
        </w:rPr>
      </w:pPr>
      <w:r>
        <w:rPr>
          <w:rFonts w:ascii="Arial Black" w:hAnsi="Arial Black"/>
          <w:caps/>
          <w:sz w:val="15"/>
        </w:rPr>
        <w:t>WO/GA/5</w:t>
      </w:r>
      <w:r w:rsidR="004016CD">
        <w:rPr>
          <w:rFonts w:ascii="Arial Black" w:hAnsi="Arial Black"/>
          <w:caps/>
          <w:sz w:val="15"/>
        </w:rPr>
        <w:t>4</w:t>
      </w:r>
      <w:r>
        <w:rPr>
          <w:rFonts w:ascii="Arial Black" w:hAnsi="Arial Black"/>
          <w:caps/>
          <w:sz w:val="15"/>
        </w:rPr>
        <w:t>/</w:t>
      </w:r>
      <w:bookmarkStart w:id="0" w:name="Code"/>
      <w:bookmarkEnd w:id="0"/>
      <w:r w:rsidR="00A5275E">
        <w:rPr>
          <w:rFonts w:ascii="Arial Black" w:hAnsi="Arial Black"/>
          <w:caps/>
          <w:sz w:val="15"/>
        </w:rPr>
        <w:t>5</w:t>
      </w:r>
    </w:p>
    <w:p w:rsidR="00022A4A" w:rsidRDefault="00B1090C" w:rsidP="0040540C">
      <w:pPr>
        <w:jc w:val="right"/>
      </w:pPr>
      <w:r w:rsidRPr="0090731E">
        <w:rPr>
          <w:rFonts w:ascii="Arial Black" w:hAnsi="Arial Black"/>
          <w:caps/>
          <w:sz w:val="15"/>
        </w:rPr>
        <w:t>ORIGINAL</w:t>
      </w:r>
      <w:r w:rsidR="006C7F0C">
        <w:rPr>
          <w:rFonts w:ascii="Arial Black" w:hAnsi="Arial Black"/>
          <w:caps/>
          <w:sz w:val="15"/>
        </w:rPr>
        <w:t> :</w:t>
      </w:r>
      <w:r w:rsidR="002956DE">
        <w:rPr>
          <w:rFonts w:ascii="Arial Black" w:hAnsi="Arial Black"/>
          <w:caps/>
          <w:sz w:val="15"/>
        </w:rPr>
        <w:t xml:space="preserve"> </w:t>
      </w:r>
      <w:bookmarkStart w:id="1" w:name="Original"/>
      <w:r w:rsidR="00A5275E">
        <w:rPr>
          <w:rFonts w:ascii="Arial Black" w:hAnsi="Arial Black"/>
          <w:caps/>
          <w:sz w:val="15"/>
        </w:rPr>
        <w:t>anglais</w:t>
      </w:r>
    </w:p>
    <w:bookmarkEnd w:id="1"/>
    <w:p w:rsidR="00022A4A" w:rsidRDefault="00B1090C" w:rsidP="00B1090C">
      <w:pPr>
        <w:spacing w:after="1200"/>
        <w:jc w:val="right"/>
      </w:pPr>
      <w:r w:rsidRPr="0090731E">
        <w:rPr>
          <w:rFonts w:ascii="Arial Black" w:hAnsi="Arial Black"/>
          <w:caps/>
          <w:sz w:val="15"/>
        </w:rPr>
        <w:t>DATE</w:t>
      </w:r>
      <w:r w:rsidR="006C7F0C">
        <w:rPr>
          <w:rFonts w:ascii="Arial Black" w:hAnsi="Arial Black"/>
          <w:caps/>
          <w:sz w:val="15"/>
        </w:rPr>
        <w:t> :</w:t>
      </w:r>
      <w:r w:rsidR="002956DE">
        <w:rPr>
          <w:rFonts w:ascii="Arial Black" w:hAnsi="Arial Black"/>
          <w:caps/>
          <w:sz w:val="15"/>
        </w:rPr>
        <w:t xml:space="preserve"> </w:t>
      </w:r>
      <w:bookmarkStart w:id="2" w:name="Date"/>
      <w:r w:rsidR="006C7F0C">
        <w:rPr>
          <w:rFonts w:ascii="Arial Black" w:hAnsi="Arial Black"/>
          <w:caps/>
          <w:sz w:val="15"/>
        </w:rPr>
        <w:t>2 juillet 20</w:t>
      </w:r>
      <w:r w:rsidR="00A5275E">
        <w:rPr>
          <w:rFonts w:ascii="Arial Black" w:hAnsi="Arial Black"/>
          <w:caps/>
          <w:sz w:val="15"/>
        </w:rPr>
        <w:t>21</w:t>
      </w:r>
    </w:p>
    <w:bookmarkEnd w:id="2"/>
    <w:p w:rsidR="00022A4A" w:rsidRDefault="006947A9" w:rsidP="0037544C">
      <w:pPr>
        <w:pStyle w:val="Heading1"/>
        <w:spacing w:before="0" w:after="600"/>
      </w:pPr>
      <w:r w:rsidRPr="0037544C">
        <w:rPr>
          <w:caps w:val="0"/>
          <w:sz w:val="28"/>
        </w:rPr>
        <w:t xml:space="preserve">Assemblée générale de </w:t>
      </w:r>
      <w:r>
        <w:rPr>
          <w:caps w:val="0"/>
          <w:sz w:val="28"/>
        </w:rPr>
        <w:t>l</w:t>
      </w:r>
      <w:r w:rsidR="006C7F0C">
        <w:rPr>
          <w:caps w:val="0"/>
          <w:sz w:val="28"/>
        </w:rPr>
        <w:t>’</w:t>
      </w:r>
      <w:r>
        <w:rPr>
          <w:caps w:val="0"/>
          <w:sz w:val="28"/>
        </w:rPr>
        <w:t>OMPI</w:t>
      </w:r>
    </w:p>
    <w:p w:rsidR="00022A4A" w:rsidRDefault="004016CD" w:rsidP="00D30DFB">
      <w:pPr>
        <w:spacing w:after="720"/>
        <w:outlineLvl w:val="1"/>
        <w:rPr>
          <w:b/>
          <w:sz w:val="24"/>
          <w:szCs w:val="24"/>
        </w:rPr>
      </w:pPr>
      <w:r w:rsidRPr="00690026">
        <w:rPr>
          <w:b/>
          <w:bCs/>
          <w:iCs/>
          <w:sz w:val="24"/>
        </w:rPr>
        <w:t>Cinquante</w:t>
      </w:r>
      <w:r w:rsidR="006C7F0C">
        <w:rPr>
          <w:b/>
          <w:bCs/>
          <w:iCs/>
          <w:sz w:val="24"/>
        </w:rPr>
        <w:t>-</w:t>
      </w:r>
      <w:r w:rsidRPr="00690026">
        <w:rPr>
          <w:b/>
          <w:bCs/>
          <w:iCs/>
          <w:sz w:val="24"/>
        </w:rPr>
        <w:t>quatr</w:t>
      </w:r>
      <w:r w:rsidR="006C7F0C">
        <w:rPr>
          <w:b/>
          <w:bCs/>
          <w:iCs/>
          <w:sz w:val="24"/>
        </w:rPr>
        <w:t>ième session</w:t>
      </w:r>
      <w:r w:rsidRPr="00690026">
        <w:rPr>
          <w:b/>
          <w:bCs/>
          <w:iCs/>
          <w:sz w:val="24"/>
        </w:rPr>
        <w:t xml:space="preserve"> (25</w:t>
      </w:r>
      <w:r w:rsidRPr="00690026">
        <w:rPr>
          <w:b/>
          <w:bCs/>
          <w:iCs/>
          <w:sz w:val="24"/>
          <w:vertAlign w:val="superscript"/>
        </w:rPr>
        <w:t>e</w:t>
      </w:r>
      <w:r w:rsidR="00B8412D">
        <w:rPr>
          <w:b/>
          <w:bCs/>
          <w:iCs/>
          <w:sz w:val="24"/>
        </w:rPr>
        <w:t> </w:t>
      </w:r>
      <w:r w:rsidRPr="00690026">
        <w:rPr>
          <w:b/>
          <w:bCs/>
          <w:iCs/>
          <w:sz w:val="24"/>
        </w:rPr>
        <w:t>session ordinaire</w:t>
      </w:r>
      <w:r w:rsidR="00D30DFB" w:rsidRPr="00D30DFB">
        <w:rPr>
          <w:b/>
          <w:sz w:val="24"/>
          <w:szCs w:val="24"/>
        </w:rPr>
        <w:t>)</w:t>
      </w:r>
      <w:r w:rsidR="00D30DFB">
        <w:rPr>
          <w:b/>
          <w:sz w:val="24"/>
          <w:szCs w:val="24"/>
        </w:rPr>
        <w:br/>
      </w:r>
      <w:r w:rsidRPr="002A1C08">
        <w:rPr>
          <w:b/>
          <w:sz w:val="24"/>
        </w:rPr>
        <w:t xml:space="preserve">Genève, </w:t>
      </w:r>
      <w:r w:rsidRPr="00537228">
        <w:rPr>
          <w:b/>
          <w:sz w:val="24"/>
          <w:szCs w:val="24"/>
        </w:rPr>
        <w:t xml:space="preserve">4 – </w:t>
      </w:r>
      <w:r w:rsidR="006C7F0C" w:rsidRPr="00537228">
        <w:rPr>
          <w:b/>
          <w:sz w:val="24"/>
          <w:szCs w:val="24"/>
        </w:rPr>
        <w:t>8</w:t>
      </w:r>
      <w:r w:rsidR="006C7F0C">
        <w:rPr>
          <w:b/>
          <w:sz w:val="24"/>
          <w:szCs w:val="24"/>
        </w:rPr>
        <w:t> </w:t>
      </w:r>
      <w:r w:rsidR="006C7F0C" w:rsidRPr="00537228">
        <w:rPr>
          <w:b/>
          <w:sz w:val="24"/>
          <w:szCs w:val="24"/>
        </w:rPr>
        <w:t>octobre</w:t>
      </w:r>
      <w:r w:rsidR="006C7F0C">
        <w:rPr>
          <w:b/>
          <w:sz w:val="24"/>
          <w:szCs w:val="24"/>
        </w:rPr>
        <w:t> </w:t>
      </w:r>
      <w:r w:rsidR="006C7F0C" w:rsidRPr="00537228">
        <w:rPr>
          <w:b/>
          <w:sz w:val="24"/>
          <w:szCs w:val="24"/>
        </w:rPr>
        <w:t>20</w:t>
      </w:r>
      <w:r w:rsidRPr="00537228">
        <w:rPr>
          <w:b/>
          <w:sz w:val="24"/>
          <w:szCs w:val="24"/>
        </w:rPr>
        <w:t>21</w:t>
      </w:r>
    </w:p>
    <w:p w:rsidR="00022A4A" w:rsidRDefault="00940416" w:rsidP="00940416">
      <w:pPr>
        <w:spacing w:after="360"/>
        <w:rPr>
          <w:caps/>
          <w:sz w:val="24"/>
          <w:lang w:val="fr-FR"/>
        </w:rPr>
      </w:pPr>
      <w:bookmarkStart w:id="3" w:name="TitleOfDoc"/>
      <w:r w:rsidRPr="00940416">
        <w:rPr>
          <w:caps/>
          <w:sz w:val="24"/>
          <w:lang w:val="fr-FR"/>
        </w:rPr>
        <w:t>Rapport sur le Comité permanent du droit des brevets (SCP)</w:t>
      </w:r>
    </w:p>
    <w:p w:rsidR="00022A4A" w:rsidRDefault="00A5275E" w:rsidP="0037544C">
      <w:pPr>
        <w:spacing w:after="960"/>
        <w:rPr>
          <w:i/>
        </w:rPr>
      </w:pPr>
      <w:bookmarkStart w:id="4" w:name="Prepared"/>
      <w:bookmarkEnd w:id="3"/>
      <w:proofErr w:type="gramStart"/>
      <w:r>
        <w:rPr>
          <w:i/>
        </w:rPr>
        <w:t>établi</w:t>
      </w:r>
      <w:proofErr w:type="gramEnd"/>
      <w:r>
        <w:rPr>
          <w:i/>
        </w:rPr>
        <w:t xml:space="preserve"> par le Secrét</w:t>
      </w:r>
      <w:bookmarkStart w:id="5" w:name="_GoBack"/>
      <w:bookmarkEnd w:id="5"/>
      <w:r>
        <w:rPr>
          <w:i/>
        </w:rPr>
        <w:t>ariat</w:t>
      </w:r>
    </w:p>
    <w:bookmarkEnd w:id="4"/>
    <w:p w:rsidR="00022A4A" w:rsidRDefault="00940416" w:rsidP="0055113B">
      <w:pPr>
        <w:pStyle w:val="ONUMFS"/>
        <w:rPr>
          <w:lang w:val="fr-FR"/>
        </w:rPr>
      </w:pPr>
      <w:r w:rsidRPr="00940416">
        <w:rPr>
          <w:lang w:val="fr-FR"/>
        </w:rPr>
        <w:t>Durant la période considérée, le Comité permanent du droit des brevets (SCP) a tenu sa trente</w:t>
      </w:r>
      <w:r w:rsidR="006C7F0C">
        <w:rPr>
          <w:lang w:val="fr-FR"/>
        </w:rPr>
        <w:t>-</w:t>
      </w:r>
      <w:r w:rsidRPr="0055113B">
        <w:t>deux</w:t>
      </w:r>
      <w:r w:rsidR="006C7F0C" w:rsidRPr="0055113B">
        <w:t>ième</w:t>
      </w:r>
      <w:r w:rsidR="006C7F0C">
        <w:rPr>
          <w:lang w:val="fr-FR"/>
        </w:rPr>
        <w:t> session</w:t>
      </w:r>
      <w:r w:rsidR="00E876D8">
        <w:rPr>
          <w:lang w:val="fr-FR"/>
        </w:rPr>
        <w:t>,</w:t>
      </w:r>
      <w:r w:rsidRPr="00940416">
        <w:rPr>
          <w:lang w:val="fr-FR"/>
        </w:rPr>
        <w:t xml:space="preserve"> du 7 au 1</w:t>
      </w:r>
      <w:r w:rsidR="006C7F0C" w:rsidRPr="00940416">
        <w:rPr>
          <w:lang w:val="fr-FR"/>
        </w:rPr>
        <w:t>0</w:t>
      </w:r>
      <w:r w:rsidR="006C7F0C">
        <w:rPr>
          <w:lang w:val="fr-FR"/>
        </w:rPr>
        <w:t> </w:t>
      </w:r>
      <w:r w:rsidR="006C7F0C" w:rsidRPr="00940416">
        <w:rPr>
          <w:lang w:val="fr-FR"/>
        </w:rPr>
        <w:t>décembre</w:t>
      </w:r>
      <w:r w:rsidR="006C7F0C">
        <w:rPr>
          <w:lang w:val="fr-FR"/>
        </w:rPr>
        <w:t> </w:t>
      </w:r>
      <w:r w:rsidR="006C7F0C" w:rsidRPr="00940416">
        <w:rPr>
          <w:lang w:val="fr-FR"/>
        </w:rPr>
        <w:t>20</w:t>
      </w:r>
      <w:r w:rsidRPr="00940416">
        <w:rPr>
          <w:lang w:val="fr-FR"/>
        </w:rPr>
        <w:t>20</w:t>
      </w:r>
      <w:r w:rsidR="00E876D8">
        <w:rPr>
          <w:lang w:val="fr-FR"/>
        </w:rPr>
        <w:t>,</w:t>
      </w:r>
      <w:r w:rsidRPr="00940416">
        <w:rPr>
          <w:lang w:val="fr-FR"/>
        </w:rPr>
        <w:t xml:space="preserve"> sous une forme hybride. </w:t>
      </w:r>
      <w:r w:rsidR="00A5275E" w:rsidRPr="00940416">
        <w:rPr>
          <w:lang w:val="fr-FR"/>
        </w:rPr>
        <w:t xml:space="preserve"> </w:t>
      </w:r>
      <w:r>
        <w:rPr>
          <w:lang w:val="fr-FR"/>
        </w:rPr>
        <w:t>Cette session était présidée par M.</w:t>
      </w:r>
      <w:r w:rsidR="00377B1D">
        <w:rPr>
          <w:lang w:val="fr-FR"/>
        </w:rPr>
        <w:t> </w:t>
      </w:r>
      <w:r>
        <w:rPr>
          <w:lang w:val="fr-FR"/>
        </w:rPr>
        <w:t>Leopoldo Soriano (Espagne).</w:t>
      </w:r>
    </w:p>
    <w:p w:rsidR="00022A4A" w:rsidRDefault="00940416" w:rsidP="0055113B">
      <w:pPr>
        <w:pStyle w:val="ONUMFS"/>
        <w:rPr>
          <w:lang w:val="fr-FR"/>
        </w:rPr>
      </w:pPr>
      <w:r w:rsidRPr="00940416">
        <w:rPr>
          <w:lang w:val="fr-FR"/>
        </w:rPr>
        <w:t>Pendant sa trente</w:t>
      </w:r>
      <w:r w:rsidR="006C7F0C">
        <w:rPr>
          <w:lang w:val="fr-FR"/>
        </w:rPr>
        <w:t>-</w:t>
      </w:r>
      <w:r w:rsidRPr="00940416">
        <w:rPr>
          <w:lang w:val="fr-FR"/>
        </w:rPr>
        <w:t>deux</w:t>
      </w:r>
      <w:r w:rsidR="006C7F0C">
        <w:rPr>
          <w:lang w:val="fr-FR"/>
        </w:rPr>
        <w:t>ième session</w:t>
      </w:r>
      <w:r w:rsidRPr="00940416">
        <w:rPr>
          <w:lang w:val="fr-FR"/>
        </w:rPr>
        <w:t>,</w:t>
      </w:r>
      <w:r w:rsidR="006C7F0C" w:rsidRPr="00940416">
        <w:rPr>
          <w:lang w:val="fr-FR"/>
        </w:rPr>
        <w:t xml:space="preserve"> le</w:t>
      </w:r>
      <w:r w:rsidR="006C7F0C">
        <w:rPr>
          <w:lang w:val="fr-FR"/>
        </w:rPr>
        <w:t> </w:t>
      </w:r>
      <w:r w:rsidR="006C7F0C" w:rsidRPr="00940416">
        <w:rPr>
          <w:lang w:val="fr-FR"/>
        </w:rPr>
        <w:t>SCP</w:t>
      </w:r>
      <w:r w:rsidRPr="00940416">
        <w:rPr>
          <w:lang w:val="fr-FR"/>
        </w:rPr>
        <w:t xml:space="preserve"> a continué </w:t>
      </w:r>
      <w:r w:rsidR="00E876D8">
        <w:rPr>
          <w:lang w:val="fr-FR"/>
        </w:rPr>
        <w:t>d’examiner</w:t>
      </w:r>
      <w:r w:rsidRPr="00940416">
        <w:rPr>
          <w:lang w:val="fr-FR"/>
        </w:rPr>
        <w:t xml:space="preserve"> les cinq</w:t>
      </w:r>
      <w:r w:rsidR="00377B1D">
        <w:rPr>
          <w:lang w:val="fr-FR"/>
        </w:rPr>
        <w:t> </w:t>
      </w:r>
      <w:r w:rsidRPr="00940416">
        <w:rPr>
          <w:lang w:val="fr-FR"/>
        </w:rPr>
        <w:t>questions suivantes</w:t>
      </w:r>
      <w:r w:rsidR="006C7F0C">
        <w:rPr>
          <w:lang w:val="fr-FR"/>
        </w:rPr>
        <w:t> :</w:t>
      </w:r>
      <w:r w:rsidRPr="00940416">
        <w:rPr>
          <w:lang w:val="fr-FR"/>
        </w:rPr>
        <w:t xml:space="preserve"> i)</w:t>
      </w:r>
      <w:r w:rsidR="00377B1D">
        <w:rPr>
          <w:lang w:val="fr-FR"/>
        </w:rPr>
        <w:t> </w:t>
      </w:r>
      <w:r w:rsidR="00E876D8">
        <w:rPr>
          <w:lang w:val="fr-FR"/>
        </w:rPr>
        <w:t xml:space="preserve">les </w:t>
      </w:r>
      <w:r w:rsidRPr="00940416">
        <w:rPr>
          <w:lang w:val="fr-FR"/>
        </w:rPr>
        <w:t>exceptions et limitations relatives aux droits des brevets; ii)</w:t>
      </w:r>
      <w:r w:rsidR="00377B1D">
        <w:rPr>
          <w:lang w:val="fr-FR"/>
        </w:rPr>
        <w:t> </w:t>
      </w:r>
      <w:r w:rsidRPr="00940416">
        <w:rPr>
          <w:lang w:val="fr-FR"/>
        </w:rPr>
        <w:t xml:space="preserve">la qualité des brevets, </w:t>
      </w:r>
      <w:r w:rsidR="006C7F0C">
        <w:rPr>
          <w:lang w:val="fr-FR"/>
        </w:rPr>
        <w:t>y compris</w:t>
      </w:r>
      <w:r w:rsidRPr="00940416">
        <w:rPr>
          <w:lang w:val="fr-FR"/>
        </w:rPr>
        <w:t xml:space="preserve"> les systèmes d</w:t>
      </w:r>
      <w:r w:rsidR="006C7F0C">
        <w:rPr>
          <w:lang w:val="fr-FR"/>
        </w:rPr>
        <w:t>’</w:t>
      </w:r>
      <w:r w:rsidRPr="00940416">
        <w:rPr>
          <w:lang w:val="fr-FR"/>
        </w:rPr>
        <w:t>opposition; iii)</w:t>
      </w:r>
      <w:r w:rsidR="00377B1D">
        <w:rPr>
          <w:lang w:val="fr-FR"/>
        </w:rPr>
        <w:t> </w:t>
      </w:r>
      <w:r w:rsidRPr="00940416">
        <w:rPr>
          <w:lang w:val="fr-FR"/>
        </w:rPr>
        <w:t>les brevets et la santé; iv)</w:t>
      </w:r>
      <w:r w:rsidR="00377B1D">
        <w:rPr>
          <w:lang w:val="fr-FR"/>
        </w:rPr>
        <w:t> </w:t>
      </w:r>
      <w:r w:rsidRPr="00940416">
        <w:rPr>
          <w:lang w:val="fr-FR"/>
        </w:rPr>
        <w:t>la confidentialité des communications entre les conseils en brevets et leurs clients; et v)</w:t>
      </w:r>
      <w:r w:rsidR="00377B1D">
        <w:rPr>
          <w:lang w:val="fr-FR"/>
        </w:rPr>
        <w:t> </w:t>
      </w:r>
      <w:r w:rsidRPr="00940416">
        <w:rPr>
          <w:lang w:val="fr-FR"/>
        </w:rPr>
        <w:t>le transfert de technologie.</w:t>
      </w:r>
    </w:p>
    <w:p w:rsidR="00022A4A" w:rsidRDefault="00940416" w:rsidP="0055113B">
      <w:pPr>
        <w:pStyle w:val="ONUMFS"/>
        <w:rPr>
          <w:lang w:val="fr-FR"/>
        </w:rPr>
      </w:pPr>
      <w:r w:rsidRPr="00940416">
        <w:rPr>
          <w:lang w:val="fr-FR"/>
        </w:rPr>
        <w:t>Les délibérations ont eu lieu sur la base de plusieurs propositions présentées par différentes délégations et de plusieurs documents établis par le Secrétariat.</w:t>
      </w:r>
      <w:r w:rsidR="00A5275E" w:rsidRPr="00940416">
        <w:rPr>
          <w:lang w:val="fr-FR"/>
        </w:rPr>
        <w:t xml:space="preserve">  </w:t>
      </w:r>
      <w:r>
        <w:rPr>
          <w:lang w:val="fr-FR"/>
        </w:rPr>
        <w:t>Les délégations ont examiné ces propositions et ces documents sous différents angles.</w:t>
      </w:r>
      <w:r w:rsidR="00A5275E" w:rsidRPr="00940416">
        <w:rPr>
          <w:lang w:val="fr-FR"/>
        </w:rPr>
        <w:t xml:space="preserve">  </w:t>
      </w:r>
      <w:r w:rsidR="00E876D8">
        <w:rPr>
          <w:lang w:val="fr-FR"/>
        </w:rPr>
        <w:t>Leurs</w:t>
      </w:r>
      <w:r>
        <w:rPr>
          <w:lang w:val="fr-FR"/>
        </w:rPr>
        <w:t xml:space="preserve"> échange</w:t>
      </w:r>
      <w:r w:rsidR="00E876D8">
        <w:rPr>
          <w:lang w:val="fr-FR"/>
        </w:rPr>
        <w:t>s</w:t>
      </w:r>
      <w:r>
        <w:rPr>
          <w:lang w:val="fr-FR"/>
        </w:rPr>
        <w:t xml:space="preserve"> de vues et de données d</w:t>
      </w:r>
      <w:r w:rsidR="006C7F0C">
        <w:rPr>
          <w:lang w:val="fr-FR"/>
        </w:rPr>
        <w:t>’</w:t>
      </w:r>
      <w:r>
        <w:rPr>
          <w:lang w:val="fr-FR"/>
        </w:rPr>
        <w:t xml:space="preserve">expérience leur </w:t>
      </w:r>
      <w:r w:rsidR="00E876D8">
        <w:rPr>
          <w:lang w:val="fr-FR"/>
        </w:rPr>
        <w:t>ont</w:t>
      </w:r>
      <w:r>
        <w:rPr>
          <w:lang w:val="fr-FR"/>
        </w:rPr>
        <w:t xml:space="preserve"> permis d</w:t>
      </w:r>
      <w:r w:rsidR="006C7F0C">
        <w:rPr>
          <w:lang w:val="fr-FR"/>
        </w:rPr>
        <w:t>’</w:t>
      </w:r>
      <w:r>
        <w:rPr>
          <w:lang w:val="fr-FR"/>
        </w:rPr>
        <w:t>approfondir leur compréhension de chacun</w:t>
      </w:r>
      <w:r w:rsidR="00E876D8">
        <w:rPr>
          <w:lang w:val="fr-FR"/>
        </w:rPr>
        <w:t>e</w:t>
      </w:r>
      <w:r>
        <w:rPr>
          <w:lang w:val="fr-FR"/>
        </w:rPr>
        <w:t xml:space="preserve"> </w:t>
      </w:r>
      <w:r w:rsidR="00E876D8">
        <w:rPr>
          <w:lang w:val="fr-FR"/>
        </w:rPr>
        <w:t xml:space="preserve">de </w:t>
      </w:r>
      <w:r w:rsidR="00E876D8">
        <w:rPr>
          <w:lang w:val="fr-FR"/>
        </w:rPr>
        <w:lastRenderedPageBreak/>
        <w:t>ces questions</w:t>
      </w:r>
      <w:r>
        <w:rPr>
          <w:lang w:val="fr-FR"/>
        </w:rPr>
        <w:t>.</w:t>
      </w:r>
      <w:r w:rsidR="00A5275E" w:rsidRPr="00940416">
        <w:rPr>
          <w:lang w:val="fr-FR"/>
        </w:rPr>
        <w:t xml:space="preserve">  </w:t>
      </w:r>
      <w:r>
        <w:rPr>
          <w:lang w:val="fr-FR"/>
        </w:rPr>
        <w:t>En outre, les séances d</w:t>
      </w:r>
      <w:r w:rsidR="006C7F0C">
        <w:rPr>
          <w:lang w:val="fr-FR"/>
        </w:rPr>
        <w:t>’</w:t>
      </w:r>
      <w:r>
        <w:rPr>
          <w:lang w:val="fr-FR"/>
        </w:rPr>
        <w:t>échange d</w:t>
      </w:r>
      <w:r w:rsidR="006C7F0C">
        <w:rPr>
          <w:lang w:val="fr-FR"/>
        </w:rPr>
        <w:t>’</w:t>
      </w:r>
      <w:r>
        <w:rPr>
          <w:lang w:val="fr-FR"/>
        </w:rPr>
        <w:t>informations tenues lors de cette session ont également donné aux États membres l</w:t>
      </w:r>
      <w:r w:rsidR="006C7F0C">
        <w:rPr>
          <w:lang w:val="fr-FR"/>
        </w:rPr>
        <w:t>’</w:t>
      </w:r>
      <w:r>
        <w:rPr>
          <w:lang w:val="fr-FR"/>
        </w:rPr>
        <w:t>occasion de procéder à des échanges de vues et de données d</w:t>
      </w:r>
      <w:r w:rsidR="006C7F0C">
        <w:rPr>
          <w:lang w:val="fr-FR"/>
        </w:rPr>
        <w:t>’</w:t>
      </w:r>
      <w:r>
        <w:rPr>
          <w:lang w:val="fr-FR"/>
        </w:rPr>
        <w:t xml:space="preserve">expérience, notamment sur les difficultés rencontrées et les solutions trouvées </w:t>
      </w:r>
      <w:r w:rsidR="00E876D8">
        <w:rPr>
          <w:lang w:val="fr-FR"/>
        </w:rPr>
        <w:t>autour</w:t>
      </w:r>
      <w:r>
        <w:rPr>
          <w:lang w:val="fr-FR"/>
        </w:rPr>
        <w:t xml:space="preserve"> </w:t>
      </w:r>
      <w:r w:rsidR="00E876D8">
        <w:rPr>
          <w:lang w:val="fr-FR"/>
        </w:rPr>
        <w:t>de</w:t>
      </w:r>
      <w:r>
        <w:rPr>
          <w:lang w:val="fr-FR"/>
        </w:rPr>
        <w:t xml:space="preserve"> </w:t>
      </w:r>
      <w:r w:rsidR="00E876D8">
        <w:rPr>
          <w:lang w:val="fr-FR"/>
        </w:rPr>
        <w:t>chacune de</w:t>
      </w:r>
      <w:r>
        <w:rPr>
          <w:lang w:val="fr-FR"/>
        </w:rPr>
        <w:t xml:space="preserve"> ces </w:t>
      </w:r>
      <w:r w:rsidR="00E876D8">
        <w:rPr>
          <w:lang w:val="fr-FR"/>
        </w:rPr>
        <w:t>questions</w:t>
      </w:r>
      <w:r>
        <w:rPr>
          <w:lang w:val="fr-FR"/>
        </w:rPr>
        <w:t>.</w:t>
      </w:r>
    </w:p>
    <w:p w:rsidR="00022A4A" w:rsidRDefault="005855E2" w:rsidP="0055113B">
      <w:pPr>
        <w:pStyle w:val="ONUMFS"/>
        <w:rPr>
          <w:lang w:val="fr-FR"/>
        </w:rPr>
      </w:pPr>
      <w:r w:rsidRPr="005855E2">
        <w:rPr>
          <w:lang w:val="fr-FR"/>
        </w:rPr>
        <w:t>En particulier, au cours de la trente</w:t>
      </w:r>
      <w:r w:rsidR="006C7F0C">
        <w:rPr>
          <w:lang w:val="fr-FR"/>
        </w:rPr>
        <w:t>-</w:t>
      </w:r>
      <w:r w:rsidRPr="005855E2">
        <w:rPr>
          <w:lang w:val="fr-FR"/>
        </w:rPr>
        <w:t>deux</w:t>
      </w:r>
      <w:r w:rsidR="006C7F0C">
        <w:rPr>
          <w:lang w:val="fr-FR"/>
        </w:rPr>
        <w:t>ième session</w:t>
      </w:r>
      <w:r w:rsidRPr="005855E2">
        <w:rPr>
          <w:lang w:val="fr-FR"/>
        </w:rPr>
        <w:t xml:space="preserve">, le </w:t>
      </w:r>
      <w:r w:rsidR="00377B1D">
        <w:rPr>
          <w:lang w:val="fr-FR"/>
        </w:rPr>
        <w:t>comité</w:t>
      </w:r>
      <w:r w:rsidRPr="005855E2">
        <w:rPr>
          <w:lang w:val="fr-FR"/>
        </w:rPr>
        <w:t xml:space="preserve"> a tenu des </w:t>
      </w:r>
      <w:r w:rsidR="00E876D8">
        <w:rPr>
          <w:lang w:val="fr-FR"/>
        </w:rPr>
        <w:t>délibérations</w:t>
      </w:r>
      <w:r w:rsidRPr="005855E2">
        <w:rPr>
          <w:lang w:val="fr-FR"/>
        </w:rPr>
        <w:t xml:space="preserve"> </w:t>
      </w:r>
      <w:r w:rsidR="00E876D8">
        <w:rPr>
          <w:lang w:val="fr-FR"/>
        </w:rPr>
        <w:t>au sujet du</w:t>
      </w:r>
      <w:r w:rsidRPr="005855E2">
        <w:rPr>
          <w:lang w:val="fr-FR"/>
        </w:rPr>
        <w:t xml:space="preserve"> projet de document de référence sur l</w:t>
      </w:r>
      <w:r w:rsidR="006C7F0C">
        <w:rPr>
          <w:lang w:val="fr-FR"/>
        </w:rPr>
        <w:t>’</w:t>
      </w:r>
      <w:r w:rsidRPr="005855E2">
        <w:rPr>
          <w:lang w:val="fr-FR"/>
        </w:rPr>
        <w:t>exception concernant l</w:t>
      </w:r>
      <w:r w:rsidR="006C7F0C">
        <w:rPr>
          <w:lang w:val="fr-FR"/>
        </w:rPr>
        <w:t>’</w:t>
      </w:r>
      <w:r w:rsidRPr="005855E2">
        <w:rPr>
          <w:lang w:val="fr-FR"/>
        </w:rPr>
        <w:t>utilisation antérieure et sur une étude sur les méthodes employées pour garantir la qualité de la procédure de délivrance des brevets.</w:t>
      </w:r>
      <w:r w:rsidR="00A5275E" w:rsidRPr="005855E2">
        <w:rPr>
          <w:lang w:val="fr-FR"/>
        </w:rPr>
        <w:t xml:space="preserve">  </w:t>
      </w:r>
      <w:r w:rsidRPr="005855E2">
        <w:rPr>
          <w:lang w:val="fr-FR"/>
        </w:rPr>
        <w:t>Le comité a également examiné une étude sur les travaux de recherche actuellement menés dans le domaine des brevets et de l</w:t>
      </w:r>
      <w:r w:rsidR="006C7F0C">
        <w:rPr>
          <w:lang w:val="fr-FR"/>
        </w:rPr>
        <w:t>’</w:t>
      </w:r>
      <w:r w:rsidRPr="005855E2">
        <w:rPr>
          <w:lang w:val="fr-FR"/>
        </w:rPr>
        <w:t>accès aux produits médicaux et aux technologies sanitaires, ainsi que les dispositions du droit des brevets contribuant au transfert efficace de technologie, notamment le caractère suffisant de la divulgation.</w:t>
      </w:r>
      <w:r w:rsidR="00A5275E" w:rsidRPr="005855E2">
        <w:rPr>
          <w:lang w:val="fr-FR"/>
        </w:rPr>
        <w:t xml:space="preserve"> </w:t>
      </w:r>
      <w:r w:rsidR="00377B1D">
        <w:rPr>
          <w:lang w:val="fr-FR"/>
        </w:rPr>
        <w:t xml:space="preserve"> </w:t>
      </w:r>
      <w:r w:rsidR="00E876D8">
        <w:rPr>
          <w:lang w:val="fr-FR"/>
        </w:rPr>
        <w:t>Par ailleurs</w:t>
      </w:r>
      <w:r>
        <w:rPr>
          <w:lang w:val="fr-FR"/>
        </w:rPr>
        <w:t xml:space="preserve">, le comité a poursuivi ses délibérations sur les propositions des États membres, </w:t>
      </w:r>
      <w:r w:rsidR="006C7F0C">
        <w:rPr>
          <w:lang w:val="fr-FR"/>
        </w:rPr>
        <w:t>y compris</w:t>
      </w:r>
      <w:r>
        <w:rPr>
          <w:lang w:val="fr-FR"/>
        </w:rPr>
        <w:t xml:space="preserve"> la proposition révisée des délégations du Brésil et de l</w:t>
      </w:r>
      <w:r w:rsidR="006C7F0C">
        <w:rPr>
          <w:lang w:val="fr-FR"/>
        </w:rPr>
        <w:t>’</w:t>
      </w:r>
      <w:r>
        <w:rPr>
          <w:lang w:val="fr-FR"/>
        </w:rPr>
        <w:t>Espagne concernant une étude supplémentaire et des séances d</w:t>
      </w:r>
      <w:r w:rsidR="006C7F0C">
        <w:rPr>
          <w:lang w:val="fr-FR"/>
        </w:rPr>
        <w:t>’</w:t>
      </w:r>
      <w:r>
        <w:rPr>
          <w:lang w:val="fr-FR"/>
        </w:rPr>
        <w:t>échange d</w:t>
      </w:r>
      <w:r w:rsidR="006C7F0C">
        <w:rPr>
          <w:lang w:val="fr-FR"/>
        </w:rPr>
        <w:t>’</w:t>
      </w:r>
      <w:r>
        <w:rPr>
          <w:lang w:val="fr-FR"/>
        </w:rPr>
        <w:t>informations sur l</w:t>
      </w:r>
      <w:r w:rsidR="006C7F0C">
        <w:rPr>
          <w:lang w:val="fr-FR"/>
        </w:rPr>
        <w:t>’</w:t>
      </w:r>
      <w:r>
        <w:rPr>
          <w:lang w:val="fr-FR"/>
        </w:rPr>
        <w:t>exigence relative au caractère suffisant de la divulgation.</w:t>
      </w:r>
    </w:p>
    <w:p w:rsidR="00022A4A" w:rsidRDefault="00A9535C" w:rsidP="0055113B">
      <w:pPr>
        <w:pStyle w:val="ONUMFS"/>
        <w:rPr>
          <w:lang w:val="fr-FR"/>
        </w:rPr>
      </w:pPr>
      <w:r w:rsidRPr="00A9535C">
        <w:rPr>
          <w:lang w:val="fr-FR"/>
        </w:rPr>
        <w:t>En outre, les trois</w:t>
      </w:r>
      <w:r w:rsidR="00377B1D">
        <w:rPr>
          <w:lang w:val="fr-FR"/>
        </w:rPr>
        <w:t> </w:t>
      </w:r>
      <w:r w:rsidRPr="00A9535C">
        <w:rPr>
          <w:lang w:val="fr-FR"/>
        </w:rPr>
        <w:t>séances d</w:t>
      </w:r>
      <w:r w:rsidR="006C7F0C">
        <w:rPr>
          <w:lang w:val="fr-FR"/>
        </w:rPr>
        <w:t>’</w:t>
      </w:r>
      <w:r w:rsidRPr="00A9535C">
        <w:rPr>
          <w:lang w:val="fr-FR"/>
        </w:rPr>
        <w:t>échange d</w:t>
      </w:r>
      <w:r w:rsidR="006C7F0C">
        <w:rPr>
          <w:lang w:val="fr-FR"/>
        </w:rPr>
        <w:t>’</w:t>
      </w:r>
      <w:r w:rsidRPr="00A9535C">
        <w:rPr>
          <w:lang w:val="fr-FR"/>
        </w:rPr>
        <w:t>informations suivantes ont eu lieu pendant la trente</w:t>
      </w:r>
      <w:r w:rsidR="006C7F0C">
        <w:rPr>
          <w:lang w:val="fr-FR"/>
        </w:rPr>
        <w:t>-</w:t>
      </w:r>
      <w:r w:rsidRPr="00A9535C">
        <w:rPr>
          <w:lang w:val="fr-FR"/>
        </w:rPr>
        <w:t>deux</w:t>
      </w:r>
      <w:r w:rsidR="006C7F0C">
        <w:rPr>
          <w:lang w:val="fr-FR"/>
        </w:rPr>
        <w:t>ième session :</w:t>
      </w:r>
      <w:r w:rsidRPr="00A9535C">
        <w:rPr>
          <w:lang w:val="fr-FR"/>
        </w:rPr>
        <w:t xml:space="preserve"> i)</w:t>
      </w:r>
      <w:r w:rsidR="00377B1D">
        <w:rPr>
          <w:lang w:val="fr-FR"/>
        </w:rPr>
        <w:t> </w:t>
      </w:r>
      <w:r w:rsidRPr="00A9535C">
        <w:rPr>
          <w:lang w:val="fr-FR"/>
        </w:rPr>
        <w:t>une séance sur les questions de brevetabilité relatives à l</w:t>
      </w:r>
      <w:r w:rsidR="006C7F0C">
        <w:rPr>
          <w:lang w:val="fr-FR"/>
        </w:rPr>
        <w:t>’</w:t>
      </w:r>
      <w:r w:rsidRPr="00A9535C">
        <w:rPr>
          <w:lang w:val="fr-FR"/>
        </w:rPr>
        <w:t>intelligence artificielle; ii)</w:t>
      </w:r>
      <w:r w:rsidR="00377B1D">
        <w:rPr>
          <w:lang w:val="fr-FR"/>
        </w:rPr>
        <w:t> </w:t>
      </w:r>
      <w:r w:rsidRPr="00A9535C">
        <w:rPr>
          <w:lang w:val="fr-FR"/>
        </w:rPr>
        <w:t>une séance sur les enjeux et les possibilités liés aux types de dispositions relatives à la concession de licences de brevet dans les technologies en matière de soins de santé</w:t>
      </w:r>
      <w:r w:rsidR="00377B1D">
        <w:rPr>
          <w:lang w:val="fr-FR"/>
        </w:rPr>
        <w:t xml:space="preserve">; </w:t>
      </w:r>
      <w:r w:rsidRPr="00A9535C">
        <w:rPr>
          <w:lang w:val="fr-FR"/>
        </w:rPr>
        <w:t>et iii)</w:t>
      </w:r>
      <w:r w:rsidR="00377B1D">
        <w:rPr>
          <w:lang w:val="fr-FR"/>
        </w:rPr>
        <w:t> </w:t>
      </w:r>
      <w:r w:rsidRPr="00A9535C">
        <w:rPr>
          <w:lang w:val="fr-FR"/>
        </w:rPr>
        <w:t xml:space="preserve">une </w:t>
      </w:r>
      <w:r w:rsidR="00B8412D">
        <w:rPr>
          <w:lang w:val="fr-FR"/>
        </w:rPr>
        <w:t>séance</w:t>
      </w:r>
      <w:r w:rsidRPr="00A9535C">
        <w:rPr>
          <w:lang w:val="fr-FR"/>
        </w:rPr>
        <w:t xml:space="preserve"> sur les dispositions du droit des brevets ayant contribué au transfert efficace de technologie.</w:t>
      </w:r>
      <w:r w:rsidR="00A5275E" w:rsidRPr="00A9535C">
        <w:rPr>
          <w:lang w:val="fr-FR"/>
        </w:rPr>
        <w:t xml:space="preserve">  </w:t>
      </w:r>
      <w:r>
        <w:rPr>
          <w:lang w:val="fr-FR"/>
        </w:rPr>
        <w:t>En outre, au titre du point de l</w:t>
      </w:r>
      <w:r w:rsidR="006C7F0C">
        <w:rPr>
          <w:lang w:val="fr-FR"/>
        </w:rPr>
        <w:t>’</w:t>
      </w:r>
      <w:r>
        <w:rPr>
          <w:lang w:val="fr-FR"/>
        </w:rPr>
        <w:t xml:space="preserve">ordre du jour relatif aux brevets et à la santé, le représentant de Santé Canada a présenté </w:t>
      </w:r>
      <w:r w:rsidR="00B8412D">
        <w:rPr>
          <w:lang w:val="fr-FR"/>
        </w:rPr>
        <w:t>l</w:t>
      </w:r>
      <w:r>
        <w:rPr>
          <w:lang w:val="fr-FR"/>
        </w:rPr>
        <w:t>a base de données “Registre des brevets” de Santé Canada.</w:t>
      </w:r>
    </w:p>
    <w:p w:rsidR="00022A4A" w:rsidRDefault="00E712AC" w:rsidP="0055113B">
      <w:pPr>
        <w:pStyle w:val="ONUMFS"/>
        <w:rPr>
          <w:lang w:val="fr-FR"/>
        </w:rPr>
      </w:pPr>
      <w:r w:rsidRPr="00E712AC">
        <w:rPr>
          <w:lang w:val="fr-FR"/>
        </w:rPr>
        <w:t>Les États membres ont également pris note des rapports du Secrétariat sur les deux</w:t>
      </w:r>
      <w:r w:rsidR="00377B1D">
        <w:rPr>
          <w:lang w:val="fr-FR"/>
        </w:rPr>
        <w:t> </w:t>
      </w:r>
      <w:r w:rsidRPr="00E712AC">
        <w:rPr>
          <w:lang w:val="fr-FR"/>
        </w:rPr>
        <w:t>séances d</w:t>
      </w:r>
      <w:r w:rsidR="006C7F0C">
        <w:rPr>
          <w:lang w:val="fr-FR"/>
        </w:rPr>
        <w:t>’</w:t>
      </w:r>
      <w:r w:rsidRPr="00E712AC">
        <w:rPr>
          <w:lang w:val="fr-FR"/>
        </w:rPr>
        <w:t>échange d</w:t>
      </w:r>
      <w:r w:rsidR="006C7F0C">
        <w:rPr>
          <w:lang w:val="fr-FR"/>
        </w:rPr>
        <w:t>’</w:t>
      </w:r>
      <w:r w:rsidRPr="00E712AC">
        <w:rPr>
          <w:lang w:val="fr-FR"/>
        </w:rPr>
        <w:t>informations tenues au cours de la trente</w:t>
      </w:r>
      <w:r w:rsidR="006C7F0C">
        <w:rPr>
          <w:lang w:val="fr-FR"/>
        </w:rPr>
        <w:t> et unième session</w:t>
      </w:r>
      <w:r w:rsidR="006C7F0C" w:rsidRPr="00E712AC">
        <w:rPr>
          <w:lang w:val="fr-FR"/>
        </w:rPr>
        <w:t xml:space="preserve"> du</w:t>
      </w:r>
      <w:r w:rsidR="006C7F0C">
        <w:rPr>
          <w:lang w:val="fr-FR"/>
        </w:rPr>
        <w:t> </w:t>
      </w:r>
      <w:r w:rsidR="006C7F0C" w:rsidRPr="00E712AC">
        <w:rPr>
          <w:lang w:val="fr-FR"/>
        </w:rPr>
        <w:t>SCP</w:t>
      </w:r>
      <w:r w:rsidRPr="00E712AC">
        <w:rPr>
          <w:lang w:val="fr-FR"/>
        </w:rPr>
        <w:t xml:space="preserve">, </w:t>
      </w:r>
      <w:r w:rsidR="006C7F0C">
        <w:rPr>
          <w:lang w:val="fr-FR"/>
        </w:rPr>
        <w:t>à savoir</w:t>
      </w:r>
      <w:r w:rsidRPr="00E712AC">
        <w:rPr>
          <w:lang w:val="fr-FR"/>
        </w:rPr>
        <w:t xml:space="preserve"> i) la séance concernant l</w:t>
      </w:r>
      <w:r w:rsidR="006C7F0C">
        <w:rPr>
          <w:lang w:val="fr-FR"/>
        </w:rPr>
        <w:t>’</w:t>
      </w:r>
      <w:r w:rsidRPr="00E712AC">
        <w:rPr>
          <w:lang w:val="fr-FR"/>
        </w:rPr>
        <w:t>utilisation de l</w:t>
      </w:r>
      <w:r w:rsidR="006C7F0C">
        <w:rPr>
          <w:lang w:val="fr-FR"/>
        </w:rPr>
        <w:t>’</w:t>
      </w:r>
      <w:r w:rsidRPr="00E712AC">
        <w:rPr>
          <w:lang w:val="fr-FR"/>
        </w:rPr>
        <w:t>intelligence artificielle aux fins de l</w:t>
      </w:r>
      <w:r w:rsidR="006C7F0C">
        <w:rPr>
          <w:lang w:val="fr-FR"/>
        </w:rPr>
        <w:t>’</w:t>
      </w:r>
      <w:r w:rsidRPr="00E712AC">
        <w:rPr>
          <w:lang w:val="fr-FR"/>
        </w:rPr>
        <w:t>examen des demandes de brevet</w:t>
      </w:r>
      <w:r w:rsidR="00377B1D">
        <w:rPr>
          <w:lang w:val="fr-FR"/>
        </w:rPr>
        <w:t xml:space="preserve">; </w:t>
      </w:r>
      <w:r w:rsidRPr="00E712AC">
        <w:rPr>
          <w:lang w:val="fr-FR"/>
        </w:rPr>
        <w:t>et ii)</w:t>
      </w:r>
      <w:r w:rsidR="00377B1D">
        <w:rPr>
          <w:lang w:val="fr-FR"/>
        </w:rPr>
        <w:t> </w:t>
      </w:r>
      <w:r w:rsidRPr="00E712AC">
        <w:rPr>
          <w:lang w:val="fr-FR"/>
        </w:rPr>
        <w:t>la séance sur les faits nouveaux et les données d</w:t>
      </w:r>
      <w:r w:rsidR="006C7F0C">
        <w:rPr>
          <w:lang w:val="fr-FR"/>
        </w:rPr>
        <w:t>’</w:t>
      </w:r>
      <w:r w:rsidRPr="00E712AC">
        <w:rPr>
          <w:lang w:val="fr-FR"/>
        </w:rPr>
        <w:t>expérience concernant la confidentialité des communications entre les clients et leurs conseils en brevets.</w:t>
      </w:r>
    </w:p>
    <w:p w:rsidR="00022A4A" w:rsidRDefault="00B8412D" w:rsidP="0055113B">
      <w:pPr>
        <w:pStyle w:val="ONUMFS"/>
        <w:rPr>
          <w:lang w:val="fr-FR"/>
        </w:rPr>
      </w:pPr>
      <w:r>
        <w:rPr>
          <w:lang w:val="fr-FR"/>
        </w:rPr>
        <w:t>En ce qui concerne</w:t>
      </w:r>
      <w:r w:rsidR="00E712AC" w:rsidRPr="00E712AC">
        <w:rPr>
          <w:lang w:val="fr-FR"/>
        </w:rPr>
        <w:t xml:space="preserve"> ses activités futures, le comité va poursuivre ses travaux sur la base de la décision prise à sa trente</w:t>
      </w:r>
      <w:r w:rsidR="006C7F0C">
        <w:rPr>
          <w:lang w:val="fr-FR"/>
        </w:rPr>
        <w:t>-</w:t>
      </w:r>
      <w:r w:rsidR="00E712AC" w:rsidRPr="00E712AC">
        <w:rPr>
          <w:lang w:val="fr-FR"/>
        </w:rPr>
        <w:t>deux</w:t>
      </w:r>
      <w:r w:rsidR="006C7F0C">
        <w:rPr>
          <w:lang w:val="fr-FR"/>
        </w:rPr>
        <w:t>ième session</w:t>
      </w:r>
      <w:r w:rsidR="00E712AC" w:rsidRPr="00E712AC">
        <w:rPr>
          <w:lang w:val="fr-FR"/>
        </w:rPr>
        <w:t xml:space="preserve"> à ce sujet.</w:t>
      </w:r>
      <w:r w:rsidR="00A5275E" w:rsidRPr="00E712AC">
        <w:rPr>
          <w:lang w:val="fr-FR"/>
        </w:rPr>
        <w:t xml:space="preserve">  </w:t>
      </w:r>
      <w:r w:rsidR="00871698">
        <w:rPr>
          <w:lang w:val="fr-FR"/>
        </w:rPr>
        <w:t>Le comité est convenu que la liste non exhaustive de questions à examiner pourrait être étoffée et revue lors de la trente</w:t>
      </w:r>
      <w:r w:rsidR="006C7F0C">
        <w:rPr>
          <w:lang w:val="fr-FR"/>
        </w:rPr>
        <w:t>-</w:t>
      </w:r>
      <w:r w:rsidR="00871698">
        <w:rPr>
          <w:lang w:val="fr-FR"/>
        </w:rPr>
        <w:t>trois</w:t>
      </w:r>
      <w:r w:rsidR="006C7F0C">
        <w:rPr>
          <w:lang w:val="fr-FR"/>
        </w:rPr>
        <w:t>ième session du SCP</w:t>
      </w:r>
      <w:r w:rsidR="00871698">
        <w:rPr>
          <w:lang w:val="fr-FR"/>
        </w:rPr>
        <w:t xml:space="preserve">. </w:t>
      </w:r>
      <w:r w:rsidR="00377B1D">
        <w:rPr>
          <w:lang w:val="fr-FR"/>
        </w:rPr>
        <w:t xml:space="preserve"> </w:t>
      </w:r>
      <w:r w:rsidR="00871698">
        <w:rPr>
          <w:lang w:val="fr-FR"/>
        </w:rPr>
        <w:t>Qui plus est, sans préjudice de son mandat, le comité est convenu que les travaux pour sa prochaine session se limiteraient à une collecte d</w:t>
      </w:r>
      <w:r w:rsidR="006C7F0C">
        <w:rPr>
          <w:lang w:val="fr-FR"/>
        </w:rPr>
        <w:t>’</w:t>
      </w:r>
      <w:r w:rsidR="00871698">
        <w:rPr>
          <w:lang w:val="fr-FR"/>
        </w:rPr>
        <w:t>informations, sans donner lieu à une harmonisation à ce stade.</w:t>
      </w:r>
      <w:r w:rsidR="00A5275E" w:rsidRPr="00871698">
        <w:rPr>
          <w:lang w:val="fr-FR"/>
        </w:rPr>
        <w:t xml:space="preserve">  </w:t>
      </w:r>
      <w:r w:rsidR="00871698">
        <w:rPr>
          <w:lang w:val="fr-FR"/>
        </w:rPr>
        <w:t>Le programme de travail futur pour les cinq</w:t>
      </w:r>
      <w:r w:rsidR="00377B1D">
        <w:rPr>
          <w:lang w:val="fr-FR"/>
        </w:rPr>
        <w:t> </w:t>
      </w:r>
      <w:r w:rsidR="00871698">
        <w:rPr>
          <w:lang w:val="fr-FR"/>
        </w:rPr>
        <w:t>thèmes à l</w:t>
      </w:r>
      <w:r w:rsidR="006C7F0C">
        <w:rPr>
          <w:lang w:val="fr-FR"/>
        </w:rPr>
        <w:t>’</w:t>
      </w:r>
      <w:r w:rsidR="00871698">
        <w:rPr>
          <w:lang w:val="fr-FR"/>
        </w:rPr>
        <w:t>ordre du jour</w:t>
      </w:r>
      <w:r w:rsidR="006C7F0C">
        <w:rPr>
          <w:lang w:val="fr-FR"/>
        </w:rPr>
        <w:t xml:space="preserve"> du SCP</w:t>
      </w:r>
      <w:r w:rsidR="00871698">
        <w:rPr>
          <w:lang w:val="fr-FR"/>
        </w:rPr>
        <w:t xml:space="preserve">, approuvé par le comité, est </w:t>
      </w:r>
      <w:r>
        <w:rPr>
          <w:lang w:val="fr-FR"/>
        </w:rPr>
        <w:t>le suivant</w:t>
      </w:r>
      <w:r w:rsidR="006C7F0C">
        <w:rPr>
          <w:lang w:val="fr-FR"/>
        </w:rPr>
        <w:t> :</w:t>
      </w:r>
    </w:p>
    <w:p w:rsidR="00022A4A" w:rsidRDefault="00A5275E" w:rsidP="00F149F1">
      <w:pPr>
        <w:tabs>
          <w:tab w:val="left" w:pos="1170"/>
        </w:tabs>
        <w:spacing w:after="220"/>
        <w:ind w:left="567"/>
        <w:rPr>
          <w:lang w:val="fr-FR"/>
        </w:rPr>
      </w:pPr>
      <w:r w:rsidRPr="00871698">
        <w:rPr>
          <w:lang w:val="fr-FR"/>
        </w:rPr>
        <w:lastRenderedPageBreak/>
        <w:t>a)</w:t>
      </w:r>
      <w:r w:rsidRPr="00871698">
        <w:rPr>
          <w:lang w:val="fr-FR"/>
        </w:rPr>
        <w:tab/>
      </w:r>
      <w:r w:rsidR="00871698" w:rsidRPr="00871698">
        <w:rPr>
          <w:lang w:val="fr-FR"/>
        </w:rPr>
        <w:t>En ce qui concerne les “exceptions et limitations relatives aux droits de brevet”,</w:t>
      </w:r>
      <w:r w:rsidRPr="00871698">
        <w:rPr>
          <w:lang w:val="fr-FR"/>
        </w:rPr>
        <w:t xml:space="preserve"> </w:t>
      </w:r>
      <w:r w:rsidR="00F149F1">
        <w:rPr>
          <w:lang w:val="fr-FR"/>
        </w:rPr>
        <w:t>un projet de document de référence sur l</w:t>
      </w:r>
      <w:r w:rsidR="006C7F0C">
        <w:rPr>
          <w:lang w:val="fr-FR"/>
        </w:rPr>
        <w:t>’</w:t>
      </w:r>
      <w:r w:rsidR="00F149F1">
        <w:rPr>
          <w:lang w:val="fr-FR"/>
        </w:rPr>
        <w:t>exception concernant l</w:t>
      </w:r>
      <w:r w:rsidR="006C7F0C">
        <w:rPr>
          <w:lang w:val="fr-FR"/>
        </w:rPr>
        <w:t>’</w:t>
      </w:r>
      <w:r w:rsidR="00F149F1">
        <w:rPr>
          <w:lang w:val="fr-FR"/>
        </w:rPr>
        <w:t>utilisation antérieure demeurera ouvert à l</w:t>
      </w:r>
      <w:r w:rsidR="006C7F0C">
        <w:rPr>
          <w:lang w:val="fr-FR"/>
        </w:rPr>
        <w:t>’</w:t>
      </w:r>
      <w:r w:rsidR="00F149F1">
        <w:rPr>
          <w:lang w:val="fr-FR"/>
        </w:rPr>
        <w:t>examen lors de la trente</w:t>
      </w:r>
      <w:r w:rsidR="006C7F0C">
        <w:rPr>
          <w:lang w:val="fr-FR"/>
        </w:rPr>
        <w:t>-</w:t>
      </w:r>
      <w:r w:rsidR="00F149F1">
        <w:rPr>
          <w:lang w:val="fr-FR"/>
        </w:rPr>
        <w:t>trois</w:t>
      </w:r>
      <w:r w:rsidR="006C7F0C">
        <w:rPr>
          <w:lang w:val="fr-FR"/>
        </w:rPr>
        <w:t>ième session</w:t>
      </w:r>
      <w:r w:rsidR="00F149F1">
        <w:rPr>
          <w:lang w:val="fr-FR"/>
        </w:rPr>
        <w:t>.</w:t>
      </w:r>
    </w:p>
    <w:p w:rsidR="00022A4A" w:rsidRPr="00F149F1" w:rsidRDefault="00B8412D" w:rsidP="00F149F1">
      <w:pPr>
        <w:tabs>
          <w:tab w:val="left" w:pos="1170"/>
          <w:tab w:val="left" w:pos="4253"/>
        </w:tabs>
        <w:spacing w:after="220"/>
        <w:ind w:left="567"/>
        <w:rPr>
          <w:lang w:val="fr-FR"/>
        </w:rPr>
      </w:pPr>
      <w:r>
        <w:rPr>
          <w:lang w:val="fr-FR"/>
        </w:rPr>
        <w:t>b)</w:t>
      </w:r>
      <w:r>
        <w:rPr>
          <w:lang w:val="fr-FR"/>
        </w:rPr>
        <w:tab/>
      </w:r>
      <w:r w:rsidR="00F149F1" w:rsidRPr="00F149F1">
        <w:rPr>
          <w:lang w:val="fr-FR"/>
        </w:rPr>
        <w:t xml:space="preserve">En ce qui concerne la </w:t>
      </w:r>
      <w:r w:rsidR="006C7F0C">
        <w:rPr>
          <w:lang w:val="fr-FR"/>
        </w:rPr>
        <w:t>“</w:t>
      </w:r>
      <w:r w:rsidR="006C7F0C" w:rsidRPr="00F149F1">
        <w:rPr>
          <w:lang w:val="fr-FR"/>
        </w:rPr>
        <w:t>q</w:t>
      </w:r>
      <w:r w:rsidR="00F149F1" w:rsidRPr="00F149F1">
        <w:rPr>
          <w:lang w:val="fr-FR"/>
        </w:rPr>
        <w:t xml:space="preserve">ualité des brevets, </w:t>
      </w:r>
      <w:r w:rsidR="006C7F0C">
        <w:rPr>
          <w:lang w:val="fr-FR"/>
        </w:rPr>
        <w:t>y compris</w:t>
      </w:r>
      <w:r w:rsidR="00F149F1" w:rsidRPr="00F149F1">
        <w:rPr>
          <w:lang w:val="fr-FR"/>
        </w:rPr>
        <w:t xml:space="preserve"> les systèmes d</w:t>
      </w:r>
      <w:r w:rsidR="006C7F0C">
        <w:rPr>
          <w:lang w:val="fr-FR"/>
        </w:rPr>
        <w:t>’</w:t>
      </w:r>
      <w:r w:rsidR="00F149F1" w:rsidRPr="00F149F1">
        <w:rPr>
          <w:lang w:val="fr-FR"/>
        </w:rPr>
        <w:t>oppositio</w:t>
      </w:r>
      <w:r w:rsidR="006C7F0C" w:rsidRPr="00F149F1">
        <w:rPr>
          <w:lang w:val="fr-FR"/>
        </w:rPr>
        <w:t>n</w:t>
      </w:r>
      <w:r w:rsidR="006C7F0C">
        <w:rPr>
          <w:lang w:val="fr-FR"/>
        </w:rPr>
        <w:t>”</w:t>
      </w:r>
      <w:r w:rsidR="00F149F1" w:rsidRPr="00F149F1">
        <w:rPr>
          <w:lang w:val="fr-FR"/>
        </w:rPr>
        <w:t>, au cours de la trente</w:t>
      </w:r>
      <w:r w:rsidR="006C7F0C">
        <w:rPr>
          <w:lang w:val="fr-FR"/>
        </w:rPr>
        <w:t>-</w:t>
      </w:r>
      <w:r w:rsidR="00F149F1" w:rsidRPr="00F149F1">
        <w:rPr>
          <w:lang w:val="fr-FR"/>
        </w:rPr>
        <w:t>trois</w:t>
      </w:r>
      <w:r w:rsidR="006C7F0C">
        <w:rPr>
          <w:lang w:val="fr-FR"/>
        </w:rPr>
        <w:t>ième session</w:t>
      </w:r>
      <w:r w:rsidR="00F149F1" w:rsidRPr="00F149F1">
        <w:rPr>
          <w:lang w:val="fr-FR"/>
        </w:rPr>
        <w:t>, le comité poursuivra l</w:t>
      </w:r>
      <w:r w:rsidR="006C7F0C">
        <w:rPr>
          <w:lang w:val="fr-FR"/>
        </w:rPr>
        <w:t>’</w:t>
      </w:r>
      <w:r w:rsidR="00F149F1" w:rsidRPr="00F149F1">
        <w:rPr>
          <w:lang w:val="fr-FR"/>
        </w:rPr>
        <w:t>examen de l</w:t>
      </w:r>
      <w:r w:rsidR="006C7F0C">
        <w:rPr>
          <w:lang w:val="fr-FR"/>
        </w:rPr>
        <w:t>’</w:t>
      </w:r>
      <w:r w:rsidR="00F149F1" w:rsidRPr="00F149F1">
        <w:rPr>
          <w:lang w:val="fr-FR"/>
        </w:rPr>
        <w:t>étude sur les méthodes employées pour garantir la qualité de la procédure de délivrance des brevets ainsi que sur la proposition révisée des délégations du Brésil et de l</w:t>
      </w:r>
      <w:r w:rsidR="006C7F0C">
        <w:rPr>
          <w:lang w:val="fr-FR"/>
        </w:rPr>
        <w:t>’</w:t>
      </w:r>
      <w:r w:rsidR="00F149F1" w:rsidRPr="00F149F1">
        <w:rPr>
          <w:lang w:val="fr-FR"/>
        </w:rPr>
        <w:t>Espagne concernant une étude supplémentaire et des séances d</w:t>
      </w:r>
      <w:r w:rsidR="006C7F0C">
        <w:rPr>
          <w:lang w:val="fr-FR"/>
        </w:rPr>
        <w:t>’</w:t>
      </w:r>
      <w:r w:rsidR="00F149F1" w:rsidRPr="00F149F1">
        <w:rPr>
          <w:lang w:val="fr-FR"/>
        </w:rPr>
        <w:t>échange d</w:t>
      </w:r>
      <w:r w:rsidR="006C7F0C">
        <w:rPr>
          <w:lang w:val="fr-FR"/>
        </w:rPr>
        <w:t>’</w:t>
      </w:r>
      <w:r w:rsidR="00F149F1" w:rsidRPr="00F149F1">
        <w:rPr>
          <w:lang w:val="fr-FR"/>
        </w:rPr>
        <w:t>informations sur l</w:t>
      </w:r>
      <w:r w:rsidR="006C7F0C">
        <w:rPr>
          <w:lang w:val="fr-FR"/>
        </w:rPr>
        <w:t>’</w:t>
      </w:r>
      <w:r w:rsidR="00F149F1" w:rsidRPr="00F149F1">
        <w:rPr>
          <w:lang w:val="fr-FR"/>
        </w:rPr>
        <w:t>exigence relative au caractère suffisant de la divulgation.</w:t>
      </w:r>
      <w:r w:rsidR="00A5275E" w:rsidRPr="00F149F1">
        <w:rPr>
          <w:lang w:val="fr-FR"/>
        </w:rPr>
        <w:t xml:space="preserve">  </w:t>
      </w:r>
      <w:r w:rsidR="00F149F1">
        <w:rPr>
          <w:lang w:val="fr-FR"/>
        </w:rPr>
        <w:t>En outre, le Secrétariat organisera une séance d</w:t>
      </w:r>
      <w:r w:rsidR="006C7F0C">
        <w:rPr>
          <w:lang w:val="fr-FR"/>
        </w:rPr>
        <w:t>’</w:t>
      </w:r>
      <w:r w:rsidR="00F149F1">
        <w:rPr>
          <w:lang w:val="fr-FR"/>
        </w:rPr>
        <w:t>échange de données d</w:t>
      </w:r>
      <w:r w:rsidR="006C7F0C">
        <w:rPr>
          <w:lang w:val="fr-FR"/>
        </w:rPr>
        <w:t>’</w:t>
      </w:r>
      <w:r w:rsidR="00F149F1">
        <w:rPr>
          <w:lang w:val="fr-FR"/>
        </w:rPr>
        <w:t>expériences et d</w:t>
      </w:r>
      <w:r w:rsidR="006C7F0C">
        <w:rPr>
          <w:lang w:val="fr-FR"/>
        </w:rPr>
        <w:t>’</w:t>
      </w:r>
      <w:r w:rsidR="00F149F1">
        <w:rPr>
          <w:lang w:val="fr-FR"/>
        </w:rPr>
        <w:t>informations sur l</w:t>
      </w:r>
      <w:r w:rsidR="006C7F0C">
        <w:rPr>
          <w:lang w:val="fr-FR"/>
        </w:rPr>
        <w:t>’</w:t>
      </w:r>
      <w:r w:rsidR="00F149F1">
        <w:rPr>
          <w:lang w:val="fr-FR"/>
        </w:rPr>
        <w:t>utilisation de l</w:t>
      </w:r>
      <w:r w:rsidR="006C7F0C">
        <w:rPr>
          <w:lang w:val="fr-FR"/>
        </w:rPr>
        <w:t>’</w:t>
      </w:r>
      <w:r w:rsidR="00F149F1">
        <w:rPr>
          <w:lang w:val="fr-FR"/>
        </w:rPr>
        <w:t>intelligence artificielle aux fins de l</w:t>
      </w:r>
      <w:r w:rsidR="006C7F0C">
        <w:rPr>
          <w:lang w:val="fr-FR"/>
        </w:rPr>
        <w:t>’</w:t>
      </w:r>
      <w:r w:rsidR="00F149F1">
        <w:rPr>
          <w:lang w:val="fr-FR"/>
        </w:rPr>
        <w:t>examen des demandes de brevet.</w:t>
      </w:r>
    </w:p>
    <w:p w:rsidR="00022A4A" w:rsidRPr="006C7F0C" w:rsidRDefault="00B8412D" w:rsidP="006C7F0C">
      <w:pPr>
        <w:tabs>
          <w:tab w:val="left" w:pos="1170"/>
        </w:tabs>
        <w:spacing w:after="220"/>
        <w:ind w:left="567"/>
        <w:rPr>
          <w:lang w:val="fr-FR"/>
        </w:rPr>
      </w:pPr>
      <w:r>
        <w:rPr>
          <w:lang w:val="fr-FR"/>
        </w:rPr>
        <w:t>c)</w:t>
      </w:r>
      <w:r>
        <w:rPr>
          <w:lang w:val="fr-FR"/>
        </w:rPr>
        <w:tab/>
      </w:r>
      <w:r w:rsidR="006C7F0C" w:rsidRPr="006C7F0C">
        <w:rPr>
          <w:lang w:val="fr-FR"/>
        </w:rPr>
        <w:t xml:space="preserve">En ce qui concerne les </w:t>
      </w:r>
      <w:r w:rsidR="006C7F0C">
        <w:rPr>
          <w:lang w:val="fr-FR"/>
        </w:rPr>
        <w:t>“</w:t>
      </w:r>
      <w:r w:rsidR="006C7F0C" w:rsidRPr="006C7F0C">
        <w:rPr>
          <w:lang w:val="fr-FR"/>
        </w:rPr>
        <w:t>brevets et la santé</w:t>
      </w:r>
      <w:r w:rsidR="006C7F0C">
        <w:rPr>
          <w:lang w:val="fr-FR"/>
        </w:rPr>
        <w:t>”</w:t>
      </w:r>
      <w:r w:rsidR="006C7F0C" w:rsidRPr="006C7F0C">
        <w:rPr>
          <w:lang w:val="fr-FR"/>
        </w:rPr>
        <w:t>, à sa trente</w:t>
      </w:r>
      <w:r w:rsidR="006C7F0C">
        <w:rPr>
          <w:lang w:val="fr-FR"/>
        </w:rPr>
        <w:t>-</w:t>
      </w:r>
      <w:r w:rsidR="006C7F0C" w:rsidRPr="006C7F0C">
        <w:rPr>
          <w:lang w:val="fr-FR"/>
        </w:rPr>
        <w:t>trois</w:t>
      </w:r>
      <w:r w:rsidR="006C7F0C">
        <w:rPr>
          <w:lang w:val="fr-FR"/>
        </w:rPr>
        <w:t>ième session</w:t>
      </w:r>
      <w:r w:rsidR="006C7F0C" w:rsidRPr="006C7F0C">
        <w:rPr>
          <w:lang w:val="fr-FR"/>
        </w:rPr>
        <w:t>, le comité continuera de recevoir des informations actualisées sur les initiatives relatives aux bases de données accessibles au public concernant la situation des brevets sur les médicaments et les vaccins, conformément au document SCP/28/10</w:t>
      </w:r>
      <w:r w:rsidR="00377B1D">
        <w:rPr>
          <w:lang w:val="fr-FR"/>
        </w:rPr>
        <w:t> </w:t>
      </w:r>
      <w:proofErr w:type="spellStart"/>
      <w:r w:rsidR="006C7F0C" w:rsidRPr="006C7F0C">
        <w:rPr>
          <w:lang w:val="fr-FR"/>
        </w:rPr>
        <w:t>Rev</w:t>
      </w:r>
      <w:proofErr w:type="spellEnd"/>
      <w:r w:rsidR="006C7F0C" w:rsidRPr="006C7F0C">
        <w:rPr>
          <w:lang w:val="fr-FR"/>
        </w:rPr>
        <w:t>.  Le comité poursuivra également ses délibérations sur le document</w:t>
      </w:r>
      <w:r>
        <w:rPr>
          <w:lang w:val="fr-FR"/>
        </w:rPr>
        <w:t> </w:t>
      </w:r>
      <w:r w:rsidR="006C7F0C" w:rsidRPr="006C7F0C">
        <w:rPr>
          <w:lang w:val="fr-FR"/>
        </w:rPr>
        <w:t>SCP/31/5 (Analyse des travaux de recherche existant</w:t>
      </w:r>
      <w:r>
        <w:rPr>
          <w:lang w:val="fr-FR"/>
        </w:rPr>
        <w:t>s</w:t>
      </w:r>
      <w:r w:rsidR="006C7F0C" w:rsidRPr="006C7F0C">
        <w:rPr>
          <w:lang w:val="fr-FR"/>
        </w:rPr>
        <w:t xml:space="preserve"> dans le domaine des brevets et de l</w:t>
      </w:r>
      <w:r w:rsidR="006C7F0C">
        <w:rPr>
          <w:lang w:val="fr-FR"/>
        </w:rPr>
        <w:t>’</w:t>
      </w:r>
      <w:r w:rsidR="006C7F0C" w:rsidRPr="006C7F0C">
        <w:rPr>
          <w:lang w:val="fr-FR"/>
        </w:rPr>
        <w:t>accès aux produits médicaux et aux technologies sanitaires) afin de partager des considérations et des conclusions sur l</w:t>
      </w:r>
      <w:r w:rsidR="006C7F0C">
        <w:rPr>
          <w:lang w:val="fr-FR"/>
        </w:rPr>
        <w:t>’</w:t>
      </w:r>
      <w:r w:rsidR="006C7F0C" w:rsidRPr="006C7F0C">
        <w:rPr>
          <w:lang w:val="fr-FR"/>
        </w:rPr>
        <w:t>état des connaissances découlant de ce document, et examinera les propositions faites par certaines délégations en vue de prolonger les délais visés dans le document</w:t>
      </w:r>
      <w:r>
        <w:rPr>
          <w:lang w:val="fr-FR"/>
        </w:rPr>
        <w:t> </w:t>
      </w:r>
      <w:r w:rsidR="006C7F0C" w:rsidRPr="006C7F0C">
        <w:rPr>
          <w:lang w:val="fr-FR"/>
        </w:rPr>
        <w:t>SCP/31/5.</w:t>
      </w:r>
    </w:p>
    <w:p w:rsidR="006C7F0C" w:rsidRDefault="00B8412D" w:rsidP="006C7F0C">
      <w:pPr>
        <w:tabs>
          <w:tab w:val="left" w:pos="1170"/>
        </w:tabs>
        <w:spacing w:after="220"/>
        <w:ind w:left="567"/>
        <w:rPr>
          <w:lang w:val="fr-FR"/>
        </w:rPr>
      </w:pPr>
      <w:r>
        <w:rPr>
          <w:lang w:val="fr-FR"/>
        </w:rPr>
        <w:t>d)</w:t>
      </w:r>
      <w:r>
        <w:rPr>
          <w:lang w:val="fr-FR"/>
        </w:rPr>
        <w:tab/>
      </w:r>
      <w:r w:rsidR="006C7F0C" w:rsidRPr="006C7F0C">
        <w:rPr>
          <w:lang w:val="fr-FR"/>
        </w:rPr>
        <w:t xml:space="preserve">En ce qui concerne la </w:t>
      </w:r>
      <w:r w:rsidR="006C7F0C">
        <w:rPr>
          <w:lang w:val="fr-FR"/>
        </w:rPr>
        <w:t>“</w:t>
      </w:r>
      <w:r w:rsidR="006C7F0C" w:rsidRPr="006C7F0C">
        <w:rPr>
          <w:lang w:val="fr-FR"/>
        </w:rPr>
        <w:t>confidentialité des communications entre clients et conseils en brevets</w:t>
      </w:r>
      <w:r w:rsidR="006C7F0C">
        <w:rPr>
          <w:lang w:val="fr-FR"/>
        </w:rPr>
        <w:t>”</w:t>
      </w:r>
      <w:r w:rsidR="006C7F0C" w:rsidRPr="006C7F0C">
        <w:rPr>
          <w:lang w:val="fr-FR"/>
        </w:rPr>
        <w:t xml:space="preserve">, le </w:t>
      </w:r>
      <w:r w:rsidR="00377B1D">
        <w:rPr>
          <w:lang w:val="fr-FR"/>
        </w:rPr>
        <w:t>comité</w:t>
      </w:r>
      <w:r w:rsidR="006C7F0C" w:rsidRPr="006C7F0C">
        <w:rPr>
          <w:lang w:val="fr-FR"/>
        </w:rPr>
        <w:t xml:space="preserve"> poursuivra les délibérations sur les faits nouveaux et les données d</w:t>
      </w:r>
      <w:r w:rsidR="006C7F0C">
        <w:rPr>
          <w:lang w:val="fr-FR"/>
        </w:rPr>
        <w:t>’</w:t>
      </w:r>
      <w:r w:rsidR="006C7F0C" w:rsidRPr="006C7F0C">
        <w:rPr>
          <w:lang w:val="fr-FR"/>
        </w:rPr>
        <w:t>expérience concernant la confidentialité des communications entre les clients et leurs conseils en brevets, ainsi que sur toute suggestion ou proposition formulée par les États membres.</w:t>
      </w:r>
    </w:p>
    <w:p w:rsidR="00022A4A" w:rsidRPr="006C7F0C" w:rsidRDefault="00B8412D" w:rsidP="006C7F0C">
      <w:pPr>
        <w:tabs>
          <w:tab w:val="left" w:pos="1170"/>
        </w:tabs>
        <w:spacing w:after="220"/>
        <w:ind w:left="567"/>
        <w:rPr>
          <w:lang w:val="fr-FR"/>
        </w:rPr>
      </w:pPr>
      <w:r>
        <w:rPr>
          <w:lang w:val="fr-FR"/>
        </w:rPr>
        <w:t>e)</w:t>
      </w:r>
      <w:r>
        <w:rPr>
          <w:lang w:val="fr-FR"/>
        </w:rPr>
        <w:tab/>
      </w:r>
      <w:r w:rsidR="006C7F0C" w:rsidRPr="006C7F0C">
        <w:rPr>
          <w:lang w:val="fr-FR"/>
        </w:rPr>
        <w:t xml:space="preserve">En ce qui concerne le </w:t>
      </w:r>
      <w:r w:rsidR="006C7F0C">
        <w:rPr>
          <w:lang w:val="fr-FR"/>
        </w:rPr>
        <w:t>“</w:t>
      </w:r>
      <w:r w:rsidR="006C7F0C" w:rsidRPr="006C7F0C">
        <w:rPr>
          <w:lang w:val="fr-FR"/>
        </w:rPr>
        <w:t>transfert de technologie</w:t>
      </w:r>
      <w:r w:rsidR="006C7F0C">
        <w:rPr>
          <w:lang w:val="fr-FR"/>
        </w:rPr>
        <w:t>”</w:t>
      </w:r>
      <w:r w:rsidR="006C7F0C" w:rsidRPr="006C7F0C">
        <w:rPr>
          <w:lang w:val="fr-FR"/>
        </w:rPr>
        <w:t>, le comité poursuivra les délibérations sur les dispositions et les pratiques en matière de droit des brevets contribuant au transfert efficace de technologie.</w:t>
      </w:r>
    </w:p>
    <w:p w:rsidR="00022A4A" w:rsidRPr="006C7F0C" w:rsidRDefault="006C7F0C" w:rsidP="0055113B">
      <w:pPr>
        <w:pStyle w:val="ONUMFS"/>
        <w:rPr>
          <w:lang w:val="fr-FR"/>
        </w:rPr>
      </w:pPr>
      <w:r w:rsidRPr="006C7F0C">
        <w:rPr>
          <w:lang w:val="fr-FR"/>
        </w:rPr>
        <w:t>Il a également été convenu par le comité que les informations concernant certains aspects de la législation nationale ou régionale en matière de brevets seraient actualisées en fonction des contributions reçues des États membres.</w:t>
      </w:r>
    </w:p>
    <w:p w:rsidR="00022A4A" w:rsidRPr="0055113B" w:rsidRDefault="006C7F0C" w:rsidP="00503F92">
      <w:pPr>
        <w:pStyle w:val="ONUMFS"/>
        <w:spacing w:after="720"/>
        <w:ind w:left="5530"/>
        <w:rPr>
          <w:i/>
          <w:lang w:val="fr-FR"/>
        </w:rPr>
      </w:pPr>
      <w:r w:rsidRPr="0055113B">
        <w:rPr>
          <w:i/>
          <w:lang w:val="fr-FR"/>
        </w:rPr>
        <w:t>L’Assemblée générale de l’OMPI est invitée à prendre note du “Rapport sur le Comité permanent du droit des brevets (SCP)” (document</w:t>
      </w:r>
      <w:r w:rsidR="00B8412D">
        <w:rPr>
          <w:i/>
          <w:lang w:val="fr-FR"/>
        </w:rPr>
        <w:t> </w:t>
      </w:r>
      <w:r w:rsidRPr="0055113B">
        <w:rPr>
          <w:i/>
          <w:lang w:val="fr-FR"/>
        </w:rPr>
        <w:t>WO/GA/54/5).</w:t>
      </w:r>
    </w:p>
    <w:p w:rsidR="000F5E56" w:rsidRDefault="006C7F0C" w:rsidP="00E876D8">
      <w:pPr>
        <w:pStyle w:val="Endofdocument-Annex"/>
        <w:tabs>
          <w:tab w:val="left" w:pos="567"/>
        </w:tabs>
        <w:ind w:left="5533"/>
      </w:pPr>
      <w:r>
        <w:rPr>
          <w:szCs w:val="22"/>
        </w:rPr>
        <w:lastRenderedPageBreak/>
        <w:t>[Fin du document]</w:t>
      </w:r>
    </w:p>
    <w:sectPr w:rsidR="000F5E56" w:rsidSect="00692EB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75E" w:rsidRDefault="00A5275E">
      <w:r>
        <w:separator/>
      </w:r>
    </w:p>
  </w:endnote>
  <w:endnote w:type="continuationSeparator" w:id="0">
    <w:p w:rsidR="00A5275E" w:rsidRPr="009D30E6" w:rsidRDefault="00A5275E" w:rsidP="00D45252">
      <w:pPr>
        <w:rPr>
          <w:sz w:val="17"/>
          <w:szCs w:val="17"/>
        </w:rPr>
      </w:pPr>
      <w:r w:rsidRPr="009D30E6">
        <w:rPr>
          <w:sz w:val="17"/>
          <w:szCs w:val="17"/>
        </w:rPr>
        <w:separator/>
      </w:r>
    </w:p>
    <w:p w:rsidR="00A5275E" w:rsidRPr="009D30E6" w:rsidRDefault="00A5275E" w:rsidP="00D45252">
      <w:pPr>
        <w:spacing w:after="60"/>
        <w:rPr>
          <w:sz w:val="17"/>
          <w:szCs w:val="17"/>
        </w:rPr>
      </w:pPr>
      <w:r w:rsidRPr="009D30E6">
        <w:rPr>
          <w:sz w:val="17"/>
          <w:szCs w:val="17"/>
        </w:rPr>
        <w:t>[Suite de la note de la page précédente]</w:t>
      </w:r>
    </w:p>
  </w:endnote>
  <w:endnote w:type="continuationNotice" w:id="1">
    <w:p w:rsidR="00A5275E" w:rsidRPr="009D30E6" w:rsidRDefault="00A5275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75E" w:rsidRDefault="00A5275E">
      <w:r>
        <w:separator/>
      </w:r>
    </w:p>
  </w:footnote>
  <w:footnote w:type="continuationSeparator" w:id="0">
    <w:p w:rsidR="00A5275E" w:rsidRDefault="00A5275E" w:rsidP="007461F1">
      <w:r>
        <w:separator/>
      </w:r>
    </w:p>
    <w:p w:rsidR="00A5275E" w:rsidRPr="009D30E6" w:rsidRDefault="00A5275E" w:rsidP="007461F1">
      <w:pPr>
        <w:spacing w:after="60"/>
        <w:rPr>
          <w:sz w:val="17"/>
          <w:szCs w:val="17"/>
        </w:rPr>
      </w:pPr>
      <w:r w:rsidRPr="009D30E6">
        <w:rPr>
          <w:sz w:val="17"/>
          <w:szCs w:val="17"/>
        </w:rPr>
        <w:t>[Suite de la note de la page précédente]</w:t>
      </w:r>
    </w:p>
  </w:footnote>
  <w:footnote w:type="continuationNotice" w:id="1">
    <w:p w:rsidR="00A5275E" w:rsidRPr="009D30E6" w:rsidRDefault="00A5275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EB2" w:rsidRDefault="00692EB2" w:rsidP="00692EB2">
    <w:pPr>
      <w:jc w:val="right"/>
    </w:pPr>
    <w:r>
      <w:t>WO/GA/54/5</w:t>
    </w:r>
  </w:p>
  <w:p w:rsidR="00692EB2" w:rsidRDefault="00692EB2" w:rsidP="00692EB2">
    <w:pPr>
      <w:jc w:val="right"/>
    </w:pPr>
    <w:r>
      <w:t xml:space="preserve">page </w:t>
    </w:r>
    <w:r>
      <w:fldChar w:fldCharType="begin"/>
    </w:r>
    <w:r>
      <w:instrText xml:space="preserve"> PAGE  \* MERGEFORMAT </w:instrText>
    </w:r>
    <w:r>
      <w:fldChar w:fldCharType="separate"/>
    </w:r>
    <w:r w:rsidR="00B76E1D">
      <w:rPr>
        <w:noProof/>
      </w:rPr>
      <w:t>2</w:t>
    </w:r>
    <w:r>
      <w:fldChar w:fldCharType="end"/>
    </w:r>
  </w:p>
  <w:p w:rsidR="00692EB2" w:rsidRDefault="00692EB2" w:rsidP="00692EB2">
    <w:pPr>
      <w:jc w:val="right"/>
    </w:pPr>
  </w:p>
  <w:p w:rsidR="00692EB2" w:rsidRDefault="00692EB2" w:rsidP="00692EB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A5275E" w:rsidP="00477D6B">
    <w:pPr>
      <w:jc w:val="right"/>
    </w:pPr>
    <w:bookmarkStart w:id="6" w:name="Code2"/>
    <w:r>
      <w:t>WO/GA/54/5</w:t>
    </w:r>
  </w:p>
  <w:bookmarkEnd w:id="6"/>
  <w:p w:rsidR="00F16975" w:rsidRDefault="00F16975" w:rsidP="00477D6B">
    <w:pPr>
      <w:jc w:val="right"/>
    </w:pPr>
    <w:r>
      <w:t xml:space="preserve">page </w:t>
    </w:r>
    <w:r>
      <w:fldChar w:fldCharType="begin"/>
    </w:r>
    <w:r>
      <w:instrText xml:space="preserve"> PAGE  \* MERGEFORMAT </w:instrText>
    </w:r>
    <w:r>
      <w:fldChar w:fldCharType="separate"/>
    </w:r>
    <w:r w:rsidR="00B76E1D">
      <w:rPr>
        <w:noProof/>
      </w:rPr>
      <w:t>3</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2DA998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5275E"/>
    <w:rsid w:val="00011B7D"/>
    <w:rsid w:val="00022A4A"/>
    <w:rsid w:val="0006598D"/>
    <w:rsid w:val="0007296A"/>
    <w:rsid w:val="00075432"/>
    <w:rsid w:val="0009458A"/>
    <w:rsid w:val="000D3FA5"/>
    <w:rsid w:val="000F5E56"/>
    <w:rsid w:val="001362EE"/>
    <w:rsid w:val="001832A6"/>
    <w:rsid w:val="00195C6E"/>
    <w:rsid w:val="001A73D6"/>
    <w:rsid w:val="001B266A"/>
    <w:rsid w:val="001C6508"/>
    <w:rsid w:val="001D3D56"/>
    <w:rsid w:val="001D42E8"/>
    <w:rsid w:val="00227658"/>
    <w:rsid w:val="00240654"/>
    <w:rsid w:val="002634C4"/>
    <w:rsid w:val="002956DE"/>
    <w:rsid w:val="002C0CD4"/>
    <w:rsid w:val="002E4D1A"/>
    <w:rsid w:val="002E4EB5"/>
    <w:rsid w:val="002F16BC"/>
    <w:rsid w:val="002F4E68"/>
    <w:rsid w:val="00322C0B"/>
    <w:rsid w:val="0037544C"/>
    <w:rsid w:val="00377B1D"/>
    <w:rsid w:val="00381798"/>
    <w:rsid w:val="003845C1"/>
    <w:rsid w:val="003A67A3"/>
    <w:rsid w:val="004008A2"/>
    <w:rsid w:val="004016CD"/>
    <w:rsid w:val="004025DF"/>
    <w:rsid w:val="0040540C"/>
    <w:rsid w:val="00423E3E"/>
    <w:rsid w:val="00427AF4"/>
    <w:rsid w:val="004647DA"/>
    <w:rsid w:val="00477D6B"/>
    <w:rsid w:val="0048144B"/>
    <w:rsid w:val="004D6471"/>
    <w:rsid w:val="00501188"/>
    <w:rsid w:val="00503F92"/>
    <w:rsid w:val="0051455D"/>
    <w:rsid w:val="00525B63"/>
    <w:rsid w:val="00525E59"/>
    <w:rsid w:val="00541348"/>
    <w:rsid w:val="005421DD"/>
    <w:rsid w:val="0055113B"/>
    <w:rsid w:val="00554FA5"/>
    <w:rsid w:val="00567A4C"/>
    <w:rsid w:val="00574036"/>
    <w:rsid w:val="005855E2"/>
    <w:rsid w:val="00595F07"/>
    <w:rsid w:val="005E6516"/>
    <w:rsid w:val="00605827"/>
    <w:rsid w:val="006071B5"/>
    <w:rsid w:val="00611BC2"/>
    <w:rsid w:val="00616671"/>
    <w:rsid w:val="00692EB2"/>
    <w:rsid w:val="006947A9"/>
    <w:rsid w:val="006B0DB5"/>
    <w:rsid w:val="006C7F0C"/>
    <w:rsid w:val="0074376E"/>
    <w:rsid w:val="007461F1"/>
    <w:rsid w:val="007D6961"/>
    <w:rsid w:val="007F07CB"/>
    <w:rsid w:val="00810CEF"/>
    <w:rsid w:val="0081208D"/>
    <w:rsid w:val="008268A2"/>
    <w:rsid w:val="00871698"/>
    <w:rsid w:val="008B2CC1"/>
    <w:rsid w:val="008E7930"/>
    <w:rsid w:val="0090731E"/>
    <w:rsid w:val="00940416"/>
    <w:rsid w:val="00966A22"/>
    <w:rsid w:val="00974CD6"/>
    <w:rsid w:val="009D30E6"/>
    <w:rsid w:val="009E3F6F"/>
    <w:rsid w:val="009F499F"/>
    <w:rsid w:val="00A11D74"/>
    <w:rsid w:val="00A5275E"/>
    <w:rsid w:val="00A9535C"/>
    <w:rsid w:val="00AC0AE4"/>
    <w:rsid w:val="00AD61DB"/>
    <w:rsid w:val="00AF4072"/>
    <w:rsid w:val="00B1090C"/>
    <w:rsid w:val="00B35AF5"/>
    <w:rsid w:val="00B5490F"/>
    <w:rsid w:val="00B76E1D"/>
    <w:rsid w:val="00B8412D"/>
    <w:rsid w:val="00BE0BE0"/>
    <w:rsid w:val="00C537A0"/>
    <w:rsid w:val="00C664C8"/>
    <w:rsid w:val="00C748D7"/>
    <w:rsid w:val="00CF0460"/>
    <w:rsid w:val="00D30DFB"/>
    <w:rsid w:val="00D43E0F"/>
    <w:rsid w:val="00D45252"/>
    <w:rsid w:val="00D71B4D"/>
    <w:rsid w:val="00D75C1E"/>
    <w:rsid w:val="00D93D55"/>
    <w:rsid w:val="00DB1C48"/>
    <w:rsid w:val="00DD4917"/>
    <w:rsid w:val="00DD6A16"/>
    <w:rsid w:val="00E0091A"/>
    <w:rsid w:val="00E203AA"/>
    <w:rsid w:val="00E5217A"/>
    <w:rsid w:val="00E527A5"/>
    <w:rsid w:val="00E712AC"/>
    <w:rsid w:val="00E76456"/>
    <w:rsid w:val="00E876D8"/>
    <w:rsid w:val="00EA47D1"/>
    <w:rsid w:val="00EE71CB"/>
    <w:rsid w:val="00F149F1"/>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6BBA9FB-B019-4FA3-AE32-2E6785B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CA23-07E6-427C-AB10-2A1132AE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17</TotalTime>
  <Pages>3</Pages>
  <Words>1061</Words>
  <Characters>5856</Characters>
  <Application>Microsoft Office Word</Application>
  <DocSecurity>0</DocSecurity>
  <Lines>94</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WO/GA/54/5</vt:lpstr>
      <vt:lpstr>WO/GA/54/</vt:lpstr>
    </vt:vector>
  </TitlesOfParts>
  <Company>WIPO</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WO/GA/54/5</dc:title>
  <dc:subject>Sixty-Second Series of Meetings</dc:subject>
  <dc:creator>WIPO</dc:creator>
  <cp:keywords>PUBLIC</cp:keywords>
  <cp:lastModifiedBy>MARIN-CUDRAZ DAVI Nicoletta</cp:lastModifiedBy>
  <cp:revision>8</cp:revision>
  <cp:lastPrinted>2011-05-19T12:37:00Z</cp:lastPrinted>
  <dcterms:created xsi:type="dcterms:W3CDTF">2021-06-16T14:51:00Z</dcterms:created>
  <dcterms:modified xsi:type="dcterms:W3CDTF">2021-06-30T07:49:00Z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