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1B" w:rsidRDefault="0024271B" w:rsidP="0024271B">
      <w:pPr>
        <w:tabs>
          <w:tab w:val="left" w:pos="16443"/>
        </w:tabs>
        <w:ind w:left="108"/>
        <w:jc w:val="right"/>
        <w:rPr>
          <w:b/>
          <w:sz w:val="40"/>
          <w:szCs w:val="40"/>
          <w:lang w:val="en-US"/>
        </w:rPr>
      </w:pPr>
      <w:r w:rsidRPr="00260E77">
        <w:rPr>
          <w:b/>
          <w:sz w:val="40"/>
          <w:szCs w:val="40"/>
          <w:lang w:val="en-US"/>
        </w:rPr>
        <w:t>F</w:t>
      </w:r>
    </w:p>
    <w:p w:rsidR="0024271B" w:rsidRPr="00260E77" w:rsidRDefault="0024271B" w:rsidP="0024271B">
      <w:pPr>
        <w:tabs>
          <w:tab w:val="left" w:pos="16443"/>
        </w:tabs>
        <w:ind w:left="4535"/>
        <w:rPr>
          <w:lang w:val="en-US"/>
        </w:rPr>
      </w:pPr>
      <w:r>
        <w:rPr>
          <w:noProof/>
          <w:lang w:val="fr-FR" w:eastAsia="fr-FR"/>
        </w:rPr>
        <w:drawing>
          <wp:inline distT="0" distB="0" distL="0" distR="0" wp14:anchorId="263978E3" wp14:editId="05DF61DA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71B" w:rsidRPr="0090731E" w:rsidRDefault="0024271B" w:rsidP="00AF34D8">
      <w:pPr>
        <w:pBdr>
          <w:top w:val="single" w:sz="4" w:space="13" w:color="auto"/>
        </w:pBdr>
        <w:spacing w:before="120"/>
        <w:jc w:val="right"/>
        <w:rPr>
          <w:rFonts w:ascii="Arial Black" w:hAnsi="Arial Black"/>
          <w:caps/>
          <w:sz w:val="15"/>
        </w:rPr>
      </w:pPr>
      <w:proofErr w:type="spellStart"/>
      <w:r>
        <w:rPr>
          <w:rFonts w:ascii="Arial Black" w:hAnsi="Arial Black"/>
          <w:caps/>
          <w:sz w:val="15"/>
        </w:rPr>
        <w:t>WO</w:t>
      </w:r>
      <w:proofErr w:type="spellEnd"/>
      <w:r>
        <w:rPr>
          <w:rFonts w:ascii="Arial Black" w:hAnsi="Arial Black"/>
          <w:caps/>
          <w:sz w:val="15"/>
        </w:rPr>
        <w:t>/Ga/50/</w:t>
      </w:r>
      <w:bookmarkStart w:id="0" w:name="Code"/>
      <w:bookmarkEnd w:id="0"/>
      <w:r w:rsidR="00CF16A9">
        <w:rPr>
          <w:rFonts w:ascii="Arial Black" w:hAnsi="Arial Black"/>
          <w:caps/>
          <w:sz w:val="15"/>
        </w:rPr>
        <w:t>11</w:t>
      </w:r>
    </w:p>
    <w:p w:rsidR="0024271B" w:rsidRPr="0090731E" w:rsidRDefault="0024271B" w:rsidP="00AF34D8">
      <w:pPr>
        <w:jc w:val="right"/>
        <w:rPr>
          <w:rFonts w:ascii="Arial Black" w:hAnsi="Arial Black"/>
          <w:caps/>
          <w:sz w:val="15"/>
        </w:rPr>
      </w:pPr>
      <w:r w:rsidRPr="0090731E">
        <w:rPr>
          <w:rFonts w:ascii="Arial Black" w:hAnsi="Arial Black"/>
          <w:caps/>
          <w:sz w:val="15"/>
        </w:rPr>
        <w:t>ORIGINAL</w:t>
      </w:r>
      <w:r w:rsidR="005B329E">
        <w:rPr>
          <w:rFonts w:ascii="Arial Black" w:hAnsi="Arial Black"/>
          <w:caps/>
          <w:sz w:val="15"/>
        </w:rPr>
        <w:t> :</w:t>
      </w:r>
      <w:r>
        <w:rPr>
          <w:rFonts w:ascii="Arial Black" w:hAnsi="Arial Black"/>
          <w:caps/>
          <w:sz w:val="15"/>
        </w:rPr>
        <w:t xml:space="preserve"> </w:t>
      </w:r>
      <w:bookmarkStart w:id="1" w:name="Original"/>
      <w:bookmarkEnd w:id="1"/>
      <w:r w:rsidR="00CF16A9">
        <w:rPr>
          <w:rFonts w:ascii="Arial Black" w:hAnsi="Arial Black"/>
          <w:caps/>
          <w:sz w:val="15"/>
        </w:rPr>
        <w:t>anglais</w:t>
      </w:r>
    </w:p>
    <w:p w:rsidR="0024271B" w:rsidRPr="0090731E" w:rsidRDefault="0024271B" w:rsidP="00AF34D8">
      <w:pPr>
        <w:spacing w:line="1680" w:lineRule="auto"/>
        <w:jc w:val="right"/>
        <w:rPr>
          <w:rFonts w:ascii="Arial Black" w:hAnsi="Arial Black"/>
          <w:caps/>
          <w:sz w:val="15"/>
        </w:rPr>
      </w:pPr>
      <w:r w:rsidRPr="0090731E">
        <w:rPr>
          <w:rFonts w:ascii="Arial Black" w:hAnsi="Arial Black"/>
          <w:caps/>
          <w:sz w:val="15"/>
        </w:rPr>
        <w:t>DATE</w:t>
      </w:r>
      <w:r w:rsidR="005B329E">
        <w:rPr>
          <w:rFonts w:ascii="Arial Black" w:hAnsi="Arial Black"/>
          <w:caps/>
          <w:sz w:val="15"/>
        </w:rPr>
        <w:t> :</w:t>
      </w:r>
      <w:r>
        <w:rPr>
          <w:rFonts w:ascii="Arial Black" w:hAnsi="Arial Black"/>
          <w:caps/>
          <w:sz w:val="15"/>
        </w:rPr>
        <w:t xml:space="preserve"> </w:t>
      </w:r>
      <w:bookmarkStart w:id="2" w:name="Date"/>
      <w:bookmarkEnd w:id="2"/>
      <w:r w:rsidR="00CF16A9">
        <w:rPr>
          <w:rFonts w:ascii="Arial Black" w:hAnsi="Arial Black"/>
          <w:caps/>
          <w:sz w:val="15"/>
        </w:rPr>
        <w:t>2</w:t>
      </w:r>
      <w:r w:rsidR="005B329E">
        <w:rPr>
          <w:rFonts w:ascii="Arial Black" w:hAnsi="Arial Black"/>
          <w:caps/>
          <w:sz w:val="15"/>
        </w:rPr>
        <w:t>5 juin 20</w:t>
      </w:r>
      <w:r w:rsidR="00CF16A9">
        <w:rPr>
          <w:rFonts w:ascii="Arial Black" w:hAnsi="Arial Black"/>
          <w:caps/>
          <w:sz w:val="15"/>
        </w:rPr>
        <w:t>18</w:t>
      </w:r>
    </w:p>
    <w:p w:rsidR="008B2CC1" w:rsidRPr="003845C1" w:rsidRDefault="00864D2C" w:rsidP="0024271B">
      <w:pPr>
        <w:pStyle w:val="Heading1"/>
      </w:pPr>
      <w:r>
        <w:t>Assemblée géné</w:t>
      </w:r>
      <w:r w:rsidR="00AE3900" w:rsidRPr="00AE3900">
        <w:t xml:space="preserve">rale de </w:t>
      </w:r>
      <w:proofErr w:type="spellStart"/>
      <w:r w:rsidR="00AE3900" w:rsidRPr="00AE3900">
        <w:t>I</w:t>
      </w:r>
      <w:r w:rsidR="005B329E">
        <w:t>’</w:t>
      </w:r>
      <w:r w:rsidR="00AE3900" w:rsidRPr="00AE3900">
        <w:t>OMPI</w:t>
      </w:r>
      <w:proofErr w:type="spellEnd"/>
    </w:p>
    <w:p w:rsidR="00F1668D" w:rsidRDefault="00864D2C">
      <w:pPr>
        <w:pStyle w:val="Heading2"/>
      </w:pPr>
      <w:r>
        <w:t>Cinquant</w:t>
      </w:r>
      <w:r w:rsidR="005B329E">
        <w:t>ième session</w:t>
      </w:r>
      <w:r w:rsidR="00AE3900" w:rsidRPr="00AE3900">
        <w:t xml:space="preserve"> (</w:t>
      </w:r>
      <w:proofErr w:type="spellStart"/>
      <w:r w:rsidR="00AE3900" w:rsidRPr="00AE3900">
        <w:t>27</w:t>
      </w:r>
      <w:r w:rsidRPr="00864D2C">
        <w:rPr>
          <w:vertAlign w:val="superscript"/>
        </w:rPr>
        <w:t>e</w:t>
      </w:r>
      <w:proofErr w:type="spellEnd"/>
      <w:r w:rsidR="00AE3900" w:rsidRPr="00AE3900">
        <w:t xml:space="preserve"> session extraordinaire)</w:t>
      </w:r>
    </w:p>
    <w:p w:rsidR="002F6D08" w:rsidRPr="003845C1" w:rsidRDefault="002F6D08">
      <w:pPr>
        <w:pStyle w:val="Heading2"/>
      </w:pPr>
      <w:r w:rsidRPr="00AE3900">
        <w:t>Gen</w:t>
      </w:r>
      <w:r>
        <w:t>è</w:t>
      </w:r>
      <w:r w:rsidRPr="00AE3900">
        <w:t>ve, 2</w:t>
      </w:r>
      <w:r w:rsidR="005B329E" w:rsidRPr="00AE3900">
        <w:t>4</w:t>
      </w:r>
      <w:r w:rsidR="005B329E">
        <w:t> </w:t>
      </w:r>
      <w:r w:rsidR="005B329E" w:rsidRPr="00AE3900">
        <w:t>septembre</w:t>
      </w:r>
      <w:r w:rsidRPr="00AE3900">
        <w:t xml:space="preserve"> </w:t>
      </w:r>
      <w:r>
        <w:t>–</w:t>
      </w:r>
      <w:r w:rsidRPr="00AE3900">
        <w:t xml:space="preserve"> </w:t>
      </w:r>
      <w:r w:rsidR="005B329E" w:rsidRPr="00AE3900">
        <w:t>2</w:t>
      </w:r>
      <w:r w:rsidR="005B329E">
        <w:t> </w:t>
      </w:r>
      <w:r w:rsidR="005B329E" w:rsidRPr="00AE3900">
        <w:t>octobre</w:t>
      </w:r>
      <w:r w:rsidR="005B329E">
        <w:t> </w:t>
      </w:r>
      <w:r w:rsidR="005B329E" w:rsidRPr="00AE3900">
        <w:t>20</w:t>
      </w:r>
      <w:r w:rsidRPr="00AE3900">
        <w:t>18</w:t>
      </w:r>
    </w:p>
    <w:p w:rsidR="008B2CC1" w:rsidRPr="0024271B" w:rsidRDefault="00CF16A9" w:rsidP="0024271B">
      <w:pPr>
        <w:pStyle w:val="Heading3"/>
      </w:pPr>
      <w:bookmarkStart w:id="3" w:name="TitleOfDoc"/>
      <w:bookmarkEnd w:id="3"/>
      <w:r w:rsidRPr="00CF16A9">
        <w:t>Ouverture de nouveaux bureaux extérieurs de l</w:t>
      </w:r>
      <w:r w:rsidR="005B329E">
        <w:t>’</w:t>
      </w:r>
      <w:proofErr w:type="spellStart"/>
      <w:r w:rsidRPr="00CF16A9">
        <w:t>OMPI</w:t>
      </w:r>
      <w:proofErr w:type="spellEnd"/>
      <w:r w:rsidRPr="00CF16A9">
        <w:t xml:space="preserve"> au cours de</w:t>
      </w:r>
      <w:r w:rsidR="00DB4DE0">
        <w:t> </w:t>
      </w:r>
      <w:bookmarkStart w:id="4" w:name="_GoBack"/>
      <w:bookmarkEnd w:id="4"/>
      <w:r w:rsidRPr="00CF16A9">
        <w:t>l</w:t>
      </w:r>
      <w:r w:rsidR="005B329E">
        <w:t>’</w:t>
      </w:r>
      <w:r w:rsidRPr="00CF16A9">
        <w:t xml:space="preserve">exercice </w:t>
      </w:r>
      <w:r w:rsidR="005B329E" w:rsidRPr="00CF16A9">
        <w:t>biennal</w:t>
      </w:r>
      <w:r w:rsidR="005B329E">
        <w:t> </w:t>
      </w:r>
      <w:r w:rsidR="005B329E" w:rsidRPr="00CF16A9">
        <w:t>2018</w:t>
      </w:r>
      <w:r w:rsidR="005B329E">
        <w:t>-</w:t>
      </w:r>
      <w:r w:rsidRPr="00CF16A9">
        <w:t>2019</w:t>
      </w:r>
    </w:p>
    <w:p w:rsidR="008B2CC1" w:rsidRPr="00C76A79" w:rsidRDefault="00DB4DE0" w:rsidP="0024271B">
      <w:pPr>
        <w:pStyle w:val="Heading4"/>
      </w:pPr>
      <w:bookmarkStart w:id="5" w:name="Prepared"/>
      <w:bookmarkEnd w:id="5"/>
      <w:r>
        <w:t xml:space="preserve">Document établi par le </w:t>
      </w:r>
      <w:r>
        <w:rPr>
          <w:lang w:val="fr-FR"/>
        </w:rPr>
        <w:t>Secrétariat</w:t>
      </w:r>
    </w:p>
    <w:p w:rsidR="00CF16A9" w:rsidRDefault="00CF16A9" w:rsidP="005B329E">
      <w:pPr>
        <w:pStyle w:val="ONUMFS"/>
      </w:pPr>
      <w:r>
        <w:t>À sa quarante</w:t>
      </w:r>
      <w:r w:rsidR="005B329E">
        <w:t>-</w:t>
      </w:r>
      <w:r>
        <w:t>neuv</w:t>
      </w:r>
      <w:r w:rsidR="005B329E">
        <w:t>ième session</w:t>
      </w:r>
      <w:r>
        <w:t xml:space="preserve"> (</w:t>
      </w:r>
      <w:proofErr w:type="spellStart"/>
      <w:r>
        <w:t>23</w:t>
      </w:r>
      <w:r w:rsidRPr="005B329E">
        <w:rPr>
          <w:vertAlign w:val="superscript"/>
        </w:rPr>
        <w:t>e</w:t>
      </w:r>
      <w:proofErr w:type="spellEnd"/>
      <w:r w:rsidR="00E86E5A">
        <w:t> </w:t>
      </w:r>
      <w:r>
        <w:t xml:space="preserve">session ordinaire) en </w:t>
      </w:r>
      <w:r w:rsidR="005B329E">
        <w:t>octobre 20</w:t>
      </w:r>
      <w:r>
        <w:t>17, l</w:t>
      </w:r>
      <w:r w:rsidR="005B329E">
        <w:t>’</w:t>
      </w:r>
      <w:r>
        <w:t>Assemblée générale de l</w:t>
      </w:r>
      <w:r w:rsidR="005B329E">
        <w:t>’</w:t>
      </w:r>
      <w:proofErr w:type="spellStart"/>
      <w:r>
        <w:t>OMPI</w:t>
      </w:r>
      <w:proofErr w:type="spellEnd"/>
      <w:r>
        <w:t xml:space="preserve"> a pris la décision suivante au sujet de la question des nouveaux bureaux extérieurs de l</w:t>
      </w:r>
      <w:r w:rsidR="005B329E">
        <w:t>’</w:t>
      </w:r>
      <w:proofErr w:type="spellStart"/>
      <w:r>
        <w:t>OMPI</w:t>
      </w:r>
      <w:proofErr w:type="spellEnd"/>
      <w:r>
        <w:t xml:space="preserve"> (voir le document A/57/12, </w:t>
      </w:r>
      <w:r w:rsidR="005B329E">
        <w:t>paragraphe 1</w:t>
      </w:r>
      <w:r>
        <w:t>60)</w:t>
      </w:r>
      <w:r w:rsidR="005B329E">
        <w:t> :</w:t>
      </w:r>
    </w:p>
    <w:p w:rsidR="00CF16A9" w:rsidRDefault="00CF16A9" w:rsidP="005B329E">
      <w:pPr>
        <w:pStyle w:val="ONUMFS"/>
        <w:numPr>
          <w:ilvl w:val="0"/>
          <w:numId w:val="0"/>
        </w:numPr>
        <w:ind w:left="567"/>
      </w:pPr>
      <w:r>
        <w:t>“L</w:t>
      </w:r>
      <w:r w:rsidR="005B329E">
        <w:t>’</w:t>
      </w:r>
      <w:r>
        <w:t>Assemblée générale de l</w:t>
      </w:r>
      <w:r w:rsidR="005B329E">
        <w:t>’</w:t>
      </w:r>
      <w:proofErr w:type="spellStart"/>
      <w:r>
        <w:t>OMPI</w:t>
      </w:r>
      <w:proofErr w:type="spellEnd"/>
      <w:r>
        <w:t xml:space="preserve"> a décidé qu</w:t>
      </w:r>
      <w:r w:rsidR="005B329E">
        <w:t>’</w:t>
      </w:r>
      <w:r>
        <w:t xml:space="preserve">elle envisagera à sa session </w:t>
      </w:r>
      <w:r w:rsidR="005B329E">
        <w:t>de 2018</w:t>
      </w:r>
      <w:r>
        <w:t xml:space="preserve"> l</w:t>
      </w:r>
      <w:r w:rsidR="005B329E">
        <w:t>’</w:t>
      </w:r>
      <w:r>
        <w:t>ouverture de quatre</w:t>
      </w:r>
      <w:r w:rsidR="00A55C85">
        <w:t> </w:t>
      </w:r>
      <w:r>
        <w:t>bureaux extérieurs au maximum pour l</w:t>
      </w:r>
      <w:r w:rsidR="005B329E">
        <w:t>’</w:t>
      </w:r>
      <w:r>
        <w:t xml:space="preserve">exercice </w:t>
      </w:r>
      <w:r w:rsidR="005B329E">
        <w:t>biennal 2018-</w:t>
      </w:r>
      <w:r>
        <w:t>2019, notamment en Colombie.”</w:t>
      </w:r>
    </w:p>
    <w:p w:rsidR="00CF16A9" w:rsidRDefault="00CF16A9" w:rsidP="005B329E">
      <w:pPr>
        <w:pStyle w:val="ONUMFS"/>
      </w:pPr>
      <w:r>
        <w:t xml:space="preserve">Conformément à la procédure établie dans les </w:t>
      </w:r>
      <w:r w:rsidR="005B329E">
        <w:t>“P</w:t>
      </w:r>
      <w:r>
        <w:t>rincipes directeurs concernant les bureaux extérieurs de l</w:t>
      </w:r>
      <w:r w:rsidR="005B329E">
        <w:t>’</w:t>
      </w:r>
      <w:proofErr w:type="spellStart"/>
      <w:r>
        <w:t>OMP</w:t>
      </w:r>
      <w:r w:rsidR="005B329E">
        <w:t>I</w:t>
      </w:r>
      <w:proofErr w:type="spellEnd"/>
      <w:r w:rsidR="005B329E">
        <w:t>”</w:t>
      </w:r>
      <w:r>
        <w:t xml:space="preserve"> (voir le Rapport général adopté par les assemblées, A/55/13), neuf</w:t>
      </w:r>
      <w:r w:rsidR="00A55C85">
        <w:t> </w:t>
      </w:r>
      <w:r>
        <w:t>États membres ont présenté des propositions en vue de l</w:t>
      </w:r>
      <w:r w:rsidR="005B329E">
        <w:t>’</w:t>
      </w:r>
      <w:r>
        <w:t>ouverture d</w:t>
      </w:r>
      <w:r w:rsidR="005B329E">
        <w:t>’</w:t>
      </w:r>
      <w:r>
        <w:t>un bureau extérieur au cours de l</w:t>
      </w:r>
      <w:r w:rsidR="005B329E">
        <w:t>’</w:t>
      </w:r>
      <w:r>
        <w:t xml:space="preserve">exercice </w:t>
      </w:r>
      <w:r w:rsidR="005B329E">
        <w:t>biennal 2018-</w:t>
      </w:r>
      <w:r>
        <w:t xml:space="preserve">2019, </w:t>
      </w:r>
      <w:r w:rsidR="005B329E">
        <w:t>à savoir</w:t>
      </w:r>
      <w:r>
        <w:t xml:space="preserve"> l</w:t>
      </w:r>
      <w:r w:rsidR="005B329E">
        <w:t>’</w:t>
      </w:r>
      <w:r>
        <w:t>Azerbaïdjan, l</w:t>
      </w:r>
      <w:r w:rsidR="005B329E">
        <w:t>’</w:t>
      </w:r>
      <w:r>
        <w:t>Inde, l</w:t>
      </w:r>
      <w:r w:rsidR="005B329E">
        <w:t>’</w:t>
      </w:r>
      <w:r>
        <w:t>Iran (République islamique d</w:t>
      </w:r>
      <w:r w:rsidR="005B329E">
        <w:t>’</w:t>
      </w:r>
      <w:r>
        <w:t>), Oman, la République de Corée, la Roumanie, l</w:t>
      </w:r>
      <w:r w:rsidR="005B329E">
        <w:t>’Arabie saoudite</w:t>
      </w:r>
      <w:r>
        <w:t>, la Turquie et les Émirats arabes unis (dans l</w:t>
      </w:r>
      <w:r w:rsidR="005B329E">
        <w:t>’</w:t>
      </w:r>
      <w:r>
        <w:t>ordre alphabétique angla</w:t>
      </w:r>
      <w:r w:rsidR="00E86E5A">
        <w:t>is).  Ce</w:t>
      </w:r>
      <w:r>
        <w:t>s propositions peuvent être consultées sur le site</w:t>
      </w:r>
      <w:r w:rsidR="00A55C85">
        <w:t> </w:t>
      </w:r>
      <w:r>
        <w:t>Web de la vingt</w:t>
      </w:r>
      <w:r w:rsidR="005B329E">
        <w:t>-</w:t>
      </w:r>
      <w:r>
        <w:t>six</w:t>
      </w:r>
      <w:r w:rsidR="005B329E">
        <w:t>ième session</w:t>
      </w:r>
      <w:r>
        <w:t xml:space="preserve"> du Comité du programme et budget de l</w:t>
      </w:r>
      <w:r w:rsidR="005B329E">
        <w:t>’</w:t>
      </w:r>
      <w:proofErr w:type="spellStart"/>
      <w:r>
        <w:t>OMPI</w:t>
      </w:r>
      <w:proofErr w:type="spellEnd"/>
      <w:r>
        <w:t xml:space="preserve"> à l</w:t>
      </w:r>
      <w:r w:rsidR="005B329E">
        <w:t>’</w:t>
      </w:r>
      <w:r>
        <w:t>adresse suivante</w:t>
      </w:r>
      <w:r w:rsidR="00A55C85">
        <w:t> </w:t>
      </w:r>
      <w:r>
        <w:t xml:space="preserve">: </w:t>
      </w:r>
      <w:hyperlink r:id="rId9" w:history="1">
        <w:r w:rsidR="00A55C85">
          <w:rPr>
            <w:rStyle w:val="Hyperlink"/>
          </w:rPr>
          <w:t>http:</w:t>
        </w:r>
        <w:r w:rsidRPr="005B329E">
          <w:rPr>
            <w:rStyle w:val="Hyperlink"/>
          </w:rPr>
          <w:t>//www.wipo.int/meetings/fr/details.jsp?meeting_id=42294</w:t>
        </w:r>
      </w:hyperlink>
      <w:r>
        <w:t>.  Le rapport distinct, factuel et technique du Secrétariat de l</w:t>
      </w:r>
      <w:r w:rsidR="005B329E">
        <w:t>’</w:t>
      </w:r>
      <w:proofErr w:type="spellStart"/>
      <w:r>
        <w:t>OMPI</w:t>
      </w:r>
      <w:proofErr w:type="spellEnd"/>
      <w:r>
        <w:t xml:space="preserve"> sur ces propositions figure dans le document </w:t>
      </w:r>
      <w:proofErr w:type="spellStart"/>
      <w:r>
        <w:t>WO</w:t>
      </w:r>
      <w:proofErr w:type="spellEnd"/>
      <w:r>
        <w:t>/</w:t>
      </w:r>
      <w:proofErr w:type="spellStart"/>
      <w:r>
        <w:t>PBC</w:t>
      </w:r>
      <w:proofErr w:type="spellEnd"/>
      <w:r>
        <w:t>/26/7.</w:t>
      </w:r>
    </w:p>
    <w:p w:rsidR="00CF16A9" w:rsidRDefault="00CF16A9" w:rsidP="005B329E">
      <w:pPr>
        <w:pStyle w:val="ONUMFS"/>
      </w:pPr>
      <w:r>
        <w:t>En outre, l</w:t>
      </w:r>
      <w:r w:rsidR="005B329E">
        <w:t>’</w:t>
      </w:r>
      <w:r>
        <w:t>Assemblée générale de l</w:t>
      </w:r>
      <w:r w:rsidR="005B329E">
        <w:t>’</w:t>
      </w:r>
      <w:proofErr w:type="spellStart"/>
      <w:r>
        <w:t>OMPI</w:t>
      </w:r>
      <w:proofErr w:type="spellEnd"/>
      <w:r>
        <w:t xml:space="preserve"> a décidé que la proposition concernant l</w:t>
      </w:r>
      <w:r w:rsidR="005B329E">
        <w:t>’</w:t>
      </w:r>
      <w:r>
        <w:t>ouverture d</w:t>
      </w:r>
      <w:r w:rsidR="005B329E">
        <w:t>’</w:t>
      </w:r>
      <w:r>
        <w:t>un bureau extérieur en Colombie devrait aussi être examinée dans le cadre de l</w:t>
      </w:r>
      <w:r w:rsidR="005B329E">
        <w:t>’</w:t>
      </w:r>
      <w:r>
        <w:t xml:space="preserve">exercice </w:t>
      </w:r>
      <w:r w:rsidR="005B329E">
        <w:t>biennal 2018-</w:t>
      </w:r>
      <w:r>
        <w:t xml:space="preserve">2019.  La proposition que la Colombie a présentée selon la procédure </w:t>
      </w:r>
      <w:r>
        <w:lastRenderedPageBreak/>
        <w:t xml:space="preserve">établie dans les </w:t>
      </w:r>
      <w:r w:rsidR="005B329E">
        <w:t>“P</w:t>
      </w:r>
      <w:r>
        <w:t>rincipes directeurs concernant les bureaux extérieurs de l</w:t>
      </w:r>
      <w:r w:rsidR="005B329E">
        <w:t>’</w:t>
      </w:r>
      <w:proofErr w:type="spellStart"/>
      <w:r>
        <w:t>OMP</w:t>
      </w:r>
      <w:r w:rsidR="005B329E">
        <w:t>I</w:t>
      </w:r>
      <w:proofErr w:type="spellEnd"/>
      <w:r w:rsidR="005B329E">
        <w:t>”</w:t>
      </w:r>
      <w:r>
        <w:t xml:space="preserve"> pour l</w:t>
      </w:r>
      <w:r w:rsidR="005B329E">
        <w:t>’</w:t>
      </w:r>
      <w:r>
        <w:t xml:space="preserve">exercice </w:t>
      </w:r>
      <w:r w:rsidR="005B329E">
        <w:t>biennal 2016-</w:t>
      </w:r>
      <w:r>
        <w:t>2017, peut être consultée sur le site</w:t>
      </w:r>
      <w:r w:rsidR="00A55C85">
        <w:t> </w:t>
      </w:r>
      <w:r>
        <w:t>Web de la vingt</w:t>
      </w:r>
      <w:r w:rsidR="005B329E">
        <w:t>-</w:t>
      </w:r>
      <w:r>
        <w:t>cinqu</w:t>
      </w:r>
      <w:r w:rsidR="005B329E">
        <w:t>ième session</w:t>
      </w:r>
      <w:r>
        <w:t xml:space="preserve"> du Comité du programme et budget à l</w:t>
      </w:r>
      <w:r w:rsidR="005B329E">
        <w:t>’</w:t>
      </w:r>
      <w:r>
        <w:t>adresse suivante</w:t>
      </w:r>
      <w:r w:rsidR="00A55C85">
        <w:t> :</w:t>
      </w:r>
      <w:r>
        <w:t xml:space="preserve"> </w:t>
      </w:r>
      <w:hyperlink r:id="rId10" w:history="1">
        <w:r w:rsidRPr="00E86E5A">
          <w:rPr>
            <w:rStyle w:val="Hyperlink"/>
          </w:rPr>
          <w:t>http://www.wipo.int/meetings/fr/details.jsp?meeting_id=39942</w:t>
        </w:r>
      </w:hyperlink>
      <w:r>
        <w:t>.  Le rapport distinct, factuel et technique du Secrétariat de l</w:t>
      </w:r>
      <w:r w:rsidR="005B329E">
        <w:t>’</w:t>
      </w:r>
      <w:proofErr w:type="spellStart"/>
      <w:r>
        <w:t>OMPI</w:t>
      </w:r>
      <w:proofErr w:type="spellEnd"/>
      <w:r>
        <w:t xml:space="preserve"> sur cette proposition figure dans le document </w:t>
      </w:r>
      <w:proofErr w:type="spellStart"/>
      <w:r>
        <w:t>WO</w:t>
      </w:r>
      <w:proofErr w:type="spellEnd"/>
      <w:r>
        <w:t>/</w:t>
      </w:r>
      <w:proofErr w:type="spellStart"/>
      <w:r>
        <w:t>PBC</w:t>
      </w:r>
      <w:proofErr w:type="spellEnd"/>
      <w:r>
        <w:t>/25/12.</w:t>
      </w:r>
    </w:p>
    <w:p w:rsidR="005B329E" w:rsidRDefault="00CF16A9" w:rsidP="005B329E">
      <w:pPr>
        <w:pStyle w:val="ONUMFS"/>
      </w:pPr>
      <w:r>
        <w:t>En conséquence, les propositions émanant des 10</w:t>
      </w:r>
      <w:r w:rsidR="00E86E5A">
        <w:t> </w:t>
      </w:r>
      <w:r>
        <w:t>États membres ci</w:t>
      </w:r>
      <w:r w:rsidR="005B329E">
        <w:t>-</w:t>
      </w:r>
      <w:r>
        <w:t>après sont soumises à l</w:t>
      </w:r>
      <w:r w:rsidR="005B329E">
        <w:t>’</w:t>
      </w:r>
      <w:r>
        <w:t>examen de la cinquant</w:t>
      </w:r>
      <w:r w:rsidR="005B329E">
        <w:t>ième session</w:t>
      </w:r>
      <w:r>
        <w:t xml:space="preserve"> (</w:t>
      </w:r>
      <w:proofErr w:type="spellStart"/>
      <w:r>
        <w:t>27</w:t>
      </w:r>
      <w:r w:rsidRPr="005B329E">
        <w:rPr>
          <w:vertAlign w:val="superscript"/>
        </w:rPr>
        <w:t>e</w:t>
      </w:r>
      <w:proofErr w:type="spellEnd"/>
      <w:r w:rsidR="005B329E">
        <w:t> </w:t>
      </w:r>
      <w:r>
        <w:t>session extraordinaire) de l</w:t>
      </w:r>
      <w:r w:rsidR="005B329E">
        <w:t>’</w:t>
      </w:r>
      <w:r>
        <w:t>Assemblée générale de l</w:t>
      </w:r>
      <w:r w:rsidR="005B329E">
        <w:t>’</w:t>
      </w:r>
      <w:proofErr w:type="spellStart"/>
      <w:r>
        <w:t>OMPI</w:t>
      </w:r>
      <w:proofErr w:type="spellEnd"/>
      <w:r>
        <w:t>, s</w:t>
      </w:r>
      <w:r w:rsidR="005B329E">
        <w:t>’</w:t>
      </w:r>
      <w:r>
        <w:t>agissant de l</w:t>
      </w:r>
      <w:r w:rsidR="005B329E">
        <w:t>’</w:t>
      </w:r>
      <w:r>
        <w:t>ouverture de quatre</w:t>
      </w:r>
      <w:r w:rsidR="00A55C85">
        <w:t> </w:t>
      </w:r>
      <w:r>
        <w:t>bureaux extérieurs au maximum pour l</w:t>
      </w:r>
      <w:r w:rsidR="005B329E">
        <w:t>’</w:t>
      </w:r>
      <w:r>
        <w:t xml:space="preserve">exercice </w:t>
      </w:r>
      <w:r w:rsidR="005B329E">
        <w:t>biennal 2018-</w:t>
      </w:r>
      <w:r>
        <w:t>2019 (dans l</w:t>
      </w:r>
      <w:r w:rsidR="005B329E">
        <w:t>’</w:t>
      </w:r>
      <w:r>
        <w:t>ordre alphabétique anglais)</w:t>
      </w:r>
      <w:r w:rsidR="00A55C85">
        <w:t> :</w:t>
      </w:r>
    </w:p>
    <w:p w:rsidR="005B329E" w:rsidRDefault="005B329E" w:rsidP="005B329E">
      <w:pPr>
        <w:ind w:left="567"/>
      </w:pPr>
      <w:r>
        <w:t>1.</w:t>
      </w:r>
      <w:r>
        <w:tab/>
        <w:t>Azerbaïdjan</w:t>
      </w:r>
    </w:p>
    <w:p w:rsidR="005B329E" w:rsidRDefault="005B329E" w:rsidP="005B329E">
      <w:pPr>
        <w:ind w:left="567"/>
      </w:pPr>
      <w:r>
        <w:t>2.</w:t>
      </w:r>
      <w:r>
        <w:tab/>
        <w:t>Colombie</w:t>
      </w:r>
    </w:p>
    <w:p w:rsidR="005B329E" w:rsidRDefault="005B329E" w:rsidP="005B329E">
      <w:pPr>
        <w:ind w:left="567"/>
      </w:pPr>
      <w:r>
        <w:t>3.</w:t>
      </w:r>
      <w:r>
        <w:tab/>
        <w:t>Inde</w:t>
      </w:r>
    </w:p>
    <w:p w:rsidR="005B329E" w:rsidRDefault="005B329E" w:rsidP="005B329E">
      <w:pPr>
        <w:ind w:left="567"/>
      </w:pPr>
      <w:r>
        <w:t>4.</w:t>
      </w:r>
      <w:r>
        <w:tab/>
        <w:t>Iran (République islamique d’)</w:t>
      </w:r>
    </w:p>
    <w:p w:rsidR="005B329E" w:rsidRDefault="005B329E" w:rsidP="005B329E">
      <w:pPr>
        <w:ind w:left="567"/>
      </w:pPr>
      <w:r>
        <w:t>5.</w:t>
      </w:r>
      <w:r>
        <w:tab/>
        <w:t>Oman</w:t>
      </w:r>
    </w:p>
    <w:p w:rsidR="005B329E" w:rsidRDefault="005B329E" w:rsidP="005B329E">
      <w:pPr>
        <w:ind w:left="567"/>
      </w:pPr>
      <w:r>
        <w:t>6.</w:t>
      </w:r>
      <w:r>
        <w:tab/>
        <w:t>République de Corée</w:t>
      </w:r>
    </w:p>
    <w:p w:rsidR="005B329E" w:rsidRDefault="005B329E" w:rsidP="005B329E">
      <w:pPr>
        <w:ind w:left="567"/>
      </w:pPr>
      <w:r>
        <w:t>7.</w:t>
      </w:r>
      <w:r>
        <w:tab/>
        <w:t>Roumanie</w:t>
      </w:r>
    </w:p>
    <w:p w:rsidR="005B329E" w:rsidRDefault="005B329E" w:rsidP="005B329E">
      <w:pPr>
        <w:ind w:left="567"/>
      </w:pPr>
      <w:r>
        <w:t>8.</w:t>
      </w:r>
      <w:r>
        <w:tab/>
        <w:t>Arabie saoudite</w:t>
      </w:r>
    </w:p>
    <w:p w:rsidR="005B329E" w:rsidRDefault="005B329E" w:rsidP="005B329E">
      <w:pPr>
        <w:ind w:left="567"/>
      </w:pPr>
      <w:r>
        <w:t>9.</w:t>
      </w:r>
      <w:r>
        <w:tab/>
        <w:t>Turquie</w:t>
      </w:r>
    </w:p>
    <w:p w:rsidR="00CF16A9" w:rsidRDefault="005B329E" w:rsidP="005B329E">
      <w:pPr>
        <w:ind w:left="567"/>
      </w:pPr>
      <w:r>
        <w:t>10.</w:t>
      </w:r>
      <w:r>
        <w:tab/>
        <w:t>Émirats arabes unis</w:t>
      </w:r>
    </w:p>
    <w:p w:rsidR="005B329E" w:rsidRDefault="005B329E" w:rsidP="005B329E"/>
    <w:p w:rsidR="00CF16A9" w:rsidRPr="005B329E" w:rsidRDefault="00CF16A9" w:rsidP="005B329E">
      <w:pPr>
        <w:pStyle w:val="ONUMFS"/>
        <w:ind w:left="5533"/>
        <w:rPr>
          <w:i/>
        </w:rPr>
      </w:pPr>
      <w:r w:rsidRPr="005B329E">
        <w:rPr>
          <w:i/>
        </w:rPr>
        <w:t>L</w:t>
      </w:r>
      <w:r w:rsidR="005B329E">
        <w:rPr>
          <w:i/>
        </w:rPr>
        <w:t>’</w:t>
      </w:r>
      <w:r w:rsidRPr="005B329E">
        <w:rPr>
          <w:i/>
        </w:rPr>
        <w:t>Assemblée générale de l</w:t>
      </w:r>
      <w:r w:rsidR="005B329E">
        <w:rPr>
          <w:i/>
        </w:rPr>
        <w:t>’</w:t>
      </w:r>
      <w:proofErr w:type="spellStart"/>
      <w:r w:rsidRPr="005B329E">
        <w:rPr>
          <w:i/>
        </w:rPr>
        <w:t>OMPI</w:t>
      </w:r>
      <w:proofErr w:type="spellEnd"/>
      <w:r w:rsidRPr="005B329E">
        <w:rPr>
          <w:i/>
        </w:rPr>
        <w:t xml:space="preserve"> est invitée à envisager l</w:t>
      </w:r>
      <w:r w:rsidR="005B329E">
        <w:rPr>
          <w:i/>
        </w:rPr>
        <w:t>’</w:t>
      </w:r>
      <w:r w:rsidRPr="005B329E">
        <w:rPr>
          <w:i/>
        </w:rPr>
        <w:t>ouverture de quatre</w:t>
      </w:r>
      <w:r w:rsidR="00A55C85">
        <w:rPr>
          <w:i/>
        </w:rPr>
        <w:t> </w:t>
      </w:r>
      <w:r w:rsidRPr="005B329E">
        <w:rPr>
          <w:i/>
        </w:rPr>
        <w:t>bureaux extérieurs au maximum pour l</w:t>
      </w:r>
      <w:r w:rsidR="005B329E">
        <w:rPr>
          <w:i/>
        </w:rPr>
        <w:t>’</w:t>
      </w:r>
      <w:r w:rsidRPr="005B329E">
        <w:rPr>
          <w:i/>
        </w:rPr>
        <w:t xml:space="preserve">exercice </w:t>
      </w:r>
      <w:r w:rsidR="005B329E" w:rsidRPr="005B329E">
        <w:rPr>
          <w:i/>
        </w:rPr>
        <w:t>biennal</w:t>
      </w:r>
      <w:r w:rsidR="005B329E">
        <w:rPr>
          <w:i/>
        </w:rPr>
        <w:t> </w:t>
      </w:r>
      <w:r w:rsidR="005B329E" w:rsidRPr="005B329E">
        <w:rPr>
          <w:i/>
        </w:rPr>
        <w:t>2018</w:t>
      </w:r>
      <w:r w:rsidR="005B329E">
        <w:rPr>
          <w:i/>
        </w:rPr>
        <w:t>-</w:t>
      </w:r>
      <w:r w:rsidRPr="005B329E">
        <w:rPr>
          <w:i/>
        </w:rPr>
        <w:t>2019.</w:t>
      </w:r>
    </w:p>
    <w:p w:rsidR="00CF16A9" w:rsidRDefault="00CF16A9" w:rsidP="00CF16A9"/>
    <w:p w:rsidR="00CF16A9" w:rsidRDefault="00CF16A9" w:rsidP="00CF16A9"/>
    <w:p w:rsidR="005B329E" w:rsidRDefault="005B329E">
      <w:pPr>
        <w:pStyle w:val="Endofdocument-Annex"/>
      </w:pPr>
      <w:r>
        <w:t>[Fin du document]</w:t>
      </w:r>
    </w:p>
    <w:sectPr w:rsidR="005B329E" w:rsidSect="00CF16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6A9" w:rsidRDefault="00CF16A9">
      <w:r>
        <w:separator/>
      </w:r>
    </w:p>
  </w:endnote>
  <w:endnote w:type="continuationSeparator" w:id="0">
    <w:p w:rsidR="00CF16A9" w:rsidRPr="009D30E6" w:rsidRDefault="00CF16A9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F16A9" w:rsidRPr="009D30E6" w:rsidRDefault="00CF16A9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CF16A9" w:rsidRPr="009D30E6" w:rsidRDefault="00CF16A9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E5A" w:rsidRDefault="00E86E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E5A" w:rsidRDefault="00E86E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E5A" w:rsidRDefault="00E86E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6A9" w:rsidRDefault="00CF16A9">
      <w:r>
        <w:separator/>
      </w:r>
    </w:p>
  </w:footnote>
  <w:footnote w:type="continuationSeparator" w:id="0">
    <w:p w:rsidR="00CF16A9" w:rsidRDefault="00CF16A9" w:rsidP="007461F1">
      <w:r>
        <w:separator/>
      </w:r>
    </w:p>
    <w:p w:rsidR="00CF16A9" w:rsidRPr="009D30E6" w:rsidRDefault="00CF16A9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CF16A9" w:rsidRPr="009D30E6" w:rsidRDefault="00CF16A9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E5A" w:rsidRDefault="00E86E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CF16A9" w:rsidP="00477D6B">
    <w:pPr>
      <w:jc w:val="right"/>
    </w:pPr>
    <w:bookmarkStart w:id="6" w:name="Code2"/>
    <w:bookmarkEnd w:id="6"/>
    <w:proofErr w:type="spellStart"/>
    <w:r>
      <w:t>WO</w:t>
    </w:r>
    <w:proofErr w:type="spellEnd"/>
    <w:r>
      <w:t>/GA/50/11</w:t>
    </w:r>
  </w:p>
  <w:p w:rsidR="00F16975" w:rsidRDefault="00F1697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B4DE0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  <w:p w:rsidR="004F4E31" w:rsidRDefault="004F4E31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E5A" w:rsidRDefault="00E86E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6A9"/>
    <w:rsid w:val="00011B7D"/>
    <w:rsid w:val="00014AB5"/>
    <w:rsid w:val="00075432"/>
    <w:rsid w:val="000F5E56"/>
    <w:rsid w:val="001144F8"/>
    <w:rsid w:val="001362EE"/>
    <w:rsid w:val="001832A6"/>
    <w:rsid w:val="00195C6E"/>
    <w:rsid w:val="001B266A"/>
    <w:rsid w:val="001D3D56"/>
    <w:rsid w:val="00240654"/>
    <w:rsid w:val="0024271B"/>
    <w:rsid w:val="002634C4"/>
    <w:rsid w:val="002D4918"/>
    <w:rsid w:val="002E4D1A"/>
    <w:rsid w:val="002F16BC"/>
    <w:rsid w:val="002F4E68"/>
    <w:rsid w:val="002F6D08"/>
    <w:rsid w:val="00315FCA"/>
    <w:rsid w:val="003845C1"/>
    <w:rsid w:val="003A1BCD"/>
    <w:rsid w:val="004008A2"/>
    <w:rsid w:val="004025DF"/>
    <w:rsid w:val="00423E3E"/>
    <w:rsid w:val="00427AF4"/>
    <w:rsid w:val="004647DA"/>
    <w:rsid w:val="00477D6B"/>
    <w:rsid w:val="004D6471"/>
    <w:rsid w:val="004F4E31"/>
    <w:rsid w:val="00525B63"/>
    <w:rsid w:val="00540ED2"/>
    <w:rsid w:val="00547476"/>
    <w:rsid w:val="00567A4C"/>
    <w:rsid w:val="005B329E"/>
    <w:rsid w:val="005E6516"/>
    <w:rsid w:val="00605827"/>
    <w:rsid w:val="00676936"/>
    <w:rsid w:val="006A7CB2"/>
    <w:rsid w:val="006B0DB5"/>
    <w:rsid w:val="006E4243"/>
    <w:rsid w:val="007461F1"/>
    <w:rsid w:val="007D6961"/>
    <w:rsid w:val="007F07CB"/>
    <w:rsid w:val="00810CEF"/>
    <w:rsid w:val="0081208D"/>
    <w:rsid w:val="00842A13"/>
    <w:rsid w:val="00864D2C"/>
    <w:rsid w:val="008B2CC1"/>
    <w:rsid w:val="008E7930"/>
    <w:rsid w:val="0090731E"/>
    <w:rsid w:val="00966A22"/>
    <w:rsid w:val="00974CD6"/>
    <w:rsid w:val="009D30E6"/>
    <w:rsid w:val="009E3F6F"/>
    <w:rsid w:val="009F499F"/>
    <w:rsid w:val="00A55C85"/>
    <w:rsid w:val="00A566F7"/>
    <w:rsid w:val="00AC0AE4"/>
    <w:rsid w:val="00AD61DB"/>
    <w:rsid w:val="00AE3900"/>
    <w:rsid w:val="00AF34D8"/>
    <w:rsid w:val="00BA62D4"/>
    <w:rsid w:val="00C40E15"/>
    <w:rsid w:val="00C664C8"/>
    <w:rsid w:val="00C76A79"/>
    <w:rsid w:val="00CA15F5"/>
    <w:rsid w:val="00CF0460"/>
    <w:rsid w:val="00CF16A9"/>
    <w:rsid w:val="00D45252"/>
    <w:rsid w:val="00D57489"/>
    <w:rsid w:val="00D71B4D"/>
    <w:rsid w:val="00D75C1E"/>
    <w:rsid w:val="00D90E88"/>
    <w:rsid w:val="00D93D55"/>
    <w:rsid w:val="00DB4DE0"/>
    <w:rsid w:val="00DD6A16"/>
    <w:rsid w:val="00E0091A"/>
    <w:rsid w:val="00E203AA"/>
    <w:rsid w:val="00E527A5"/>
    <w:rsid w:val="00E53CEF"/>
    <w:rsid w:val="00E76456"/>
    <w:rsid w:val="00E86E5A"/>
    <w:rsid w:val="00EE71CB"/>
    <w:rsid w:val="00F1668D"/>
    <w:rsid w:val="00F16975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autoRedefine/>
    <w:qFormat/>
    <w:rsid w:val="0024271B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D90E88"/>
    <w:pPr>
      <w:keepNext/>
      <w:spacing w:after="720"/>
      <w:contextualSpacing/>
      <w:outlineLvl w:val="1"/>
    </w:pPr>
    <w:rPr>
      <w:b/>
      <w:bCs/>
      <w:iCs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24271B"/>
    <w:pPr>
      <w:keepNext/>
      <w:spacing w:after="360"/>
      <w:outlineLvl w:val="2"/>
    </w:pPr>
    <w:rPr>
      <w:bCs/>
      <w:caps/>
      <w:sz w:val="24"/>
      <w:szCs w:val="26"/>
    </w:rPr>
  </w:style>
  <w:style w:type="paragraph" w:styleId="Heading4">
    <w:name w:val="heading 4"/>
    <w:basedOn w:val="Normal"/>
    <w:next w:val="Normal"/>
    <w:autoRedefine/>
    <w:qFormat/>
    <w:rsid w:val="0024271B"/>
    <w:pPr>
      <w:keepNext/>
      <w:spacing w:after="9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AE39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3900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5B32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autoRedefine/>
    <w:qFormat/>
    <w:rsid w:val="0024271B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D90E88"/>
    <w:pPr>
      <w:keepNext/>
      <w:spacing w:after="720"/>
      <w:contextualSpacing/>
      <w:outlineLvl w:val="1"/>
    </w:pPr>
    <w:rPr>
      <w:b/>
      <w:bCs/>
      <w:iCs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24271B"/>
    <w:pPr>
      <w:keepNext/>
      <w:spacing w:after="360"/>
      <w:outlineLvl w:val="2"/>
    </w:pPr>
    <w:rPr>
      <w:bCs/>
      <w:caps/>
      <w:sz w:val="24"/>
      <w:szCs w:val="26"/>
    </w:rPr>
  </w:style>
  <w:style w:type="paragraph" w:styleId="Heading4">
    <w:name w:val="heading 4"/>
    <w:basedOn w:val="Normal"/>
    <w:next w:val="Normal"/>
    <w:autoRedefine/>
    <w:qFormat/>
    <w:rsid w:val="0024271B"/>
    <w:pPr>
      <w:keepNext/>
      <w:spacing w:after="9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AE39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3900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5B32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1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wipo.int/meetings/fr/details.jsp?meeting_id=3994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o.int/meetings/fr/details.jsp?meeting_id=42294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0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GA 50 (F).dotm</Template>
  <TotalTime>2</TotalTime>
  <Pages>2</Pages>
  <Words>416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WO/GA/50/</vt:lpstr>
    </vt:vector>
  </TitlesOfParts>
  <Company>WIPO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WO/GA/50/</dc:title>
  <dc:creator>COUTURE Sébastien</dc:creator>
  <cp:lastModifiedBy>COUTURE Sébastien</cp:lastModifiedBy>
  <cp:revision>3</cp:revision>
  <cp:lastPrinted>2011-05-19T12:37:00Z</cp:lastPrinted>
  <dcterms:created xsi:type="dcterms:W3CDTF">2018-05-29T12:11:00Z</dcterms:created>
  <dcterms:modified xsi:type="dcterms:W3CDTF">2018-05-29T12:13:00Z</dcterms:modified>
</cp:coreProperties>
</file>