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127BC" w14:textId="1D22648F" w:rsidR="008B2CC1" w:rsidRPr="001446F1" w:rsidRDefault="00AF3706" w:rsidP="0060728F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fr-FR"/>
        </w:rPr>
      </w:pPr>
      <w:bookmarkStart w:id="0" w:name="_GoBack"/>
      <w:bookmarkEnd w:id="0"/>
      <w:r w:rsidRPr="001446F1">
        <w:rPr>
          <w:noProof/>
          <w:lang w:eastAsia="en-US"/>
        </w:rPr>
        <w:drawing>
          <wp:inline distT="0" distB="0" distL="0" distR="0" wp14:anchorId="1EE9CABC" wp14:editId="0A134AC5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E10B0" w14:textId="21EB08E6" w:rsidR="008B2CC1" w:rsidRPr="001446F1" w:rsidRDefault="00EA7DE5" w:rsidP="00EB2F76">
      <w:pPr>
        <w:jc w:val="right"/>
        <w:rPr>
          <w:rFonts w:ascii="Arial Black" w:hAnsi="Arial Black"/>
          <w:sz w:val="15"/>
          <w:szCs w:val="15"/>
          <w:lang w:val="fr-FR"/>
        </w:rPr>
      </w:pPr>
      <w:r w:rsidRPr="001446F1">
        <w:rPr>
          <w:rFonts w:ascii="Arial Black" w:hAnsi="Arial Black"/>
          <w:sz w:val="15"/>
          <w:szCs w:val="15"/>
          <w:lang w:val="fr-FR"/>
        </w:rPr>
        <w:t>WO/CC/81</w:t>
      </w:r>
      <w:r w:rsidR="0060728F" w:rsidRPr="001446F1">
        <w:rPr>
          <w:rFonts w:ascii="Arial Black" w:hAnsi="Arial Black"/>
          <w:sz w:val="15"/>
          <w:szCs w:val="15"/>
          <w:lang w:val="fr-FR"/>
        </w:rPr>
        <w:t>/</w:t>
      </w:r>
      <w:bookmarkStart w:id="1" w:name="Code"/>
      <w:bookmarkEnd w:id="1"/>
      <w:r w:rsidR="00883296" w:rsidRPr="001446F1">
        <w:rPr>
          <w:rFonts w:ascii="Arial Black" w:hAnsi="Arial Black"/>
          <w:sz w:val="15"/>
          <w:szCs w:val="15"/>
          <w:lang w:val="fr-FR"/>
        </w:rPr>
        <w:t>3</w:t>
      </w:r>
    </w:p>
    <w:p w14:paraId="54033562" w14:textId="5578D618" w:rsidR="008B2CC1" w:rsidRPr="001446F1" w:rsidRDefault="00EB2F76" w:rsidP="00EB2F76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446F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A0040E" w:rsidRPr="001446F1">
        <w:rPr>
          <w:rFonts w:ascii="Arial Black" w:hAnsi="Arial Black"/>
          <w:caps/>
          <w:sz w:val="15"/>
          <w:szCs w:val="15"/>
          <w:lang w:val="fr-FR"/>
        </w:rPr>
        <w:t> :</w:t>
      </w:r>
      <w:r w:rsidR="00AB2E8D" w:rsidRPr="001446F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AF3706" w:rsidRPr="001446F1">
        <w:rPr>
          <w:rFonts w:ascii="Arial Black" w:hAnsi="Arial Black"/>
          <w:caps/>
          <w:sz w:val="15"/>
          <w:szCs w:val="15"/>
          <w:lang w:val="fr-FR"/>
        </w:rPr>
        <w:t>anglais</w:t>
      </w:r>
      <w:bookmarkStart w:id="2" w:name="Original"/>
    </w:p>
    <w:bookmarkEnd w:id="2"/>
    <w:p w14:paraId="1A23DDC6" w14:textId="5D9DA758" w:rsidR="008B2CC1" w:rsidRPr="001446F1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446F1">
        <w:rPr>
          <w:rFonts w:ascii="Arial Black" w:hAnsi="Arial Black"/>
          <w:caps/>
          <w:sz w:val="15"/>
          <w:szCs w:val="15"/>
          <w:lang w:val="fr-FR"/>
        </w:rPr>
        <w:t>DATE</w:t>
      </w:r>
      <w:r w:rsidR="00A0040E" w:rsidRPr="001446F1">
        <w:rPr>
          <w:rFonts w:ascii="Arial Black" w:hAnsi="Arial Black"/>
          <w:caps/>
          <w:sz w:val="15"/>
          <w:szCs w:val="15"/>
          <w:lang w:val="fr-FR"/>
        </w:rPr>
        <w:t> :</w:t>
      </w:r>
      <w:r w:rsidR="00AB2E8D" w:rsidRPr="001446F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3E4A8A" w:rsidRPr="001446F1">
        <w:rPr>
          <w:rFonts w:ascii="Arial Black" w:hAnsi="Arial Black"/>
          <w:caps/>
          <w:sz w:val="15"/>
          <w:szCs w:val="15"/>
          <w:lang w:val="fr-FR"/>
        </w:rPr>
        <w:t>29</w:t>
      </w:r>
      <w:r w:rsidR="008E658B" w:rsidRPr="001446F1">
        <w:rPr>
          <w:rFonts w:ascii="Arial Black" w:hAnsi="Arial Black"/>
          <w:caps/>
          <w:sz w:val="15"/>
          <w:szCs w:val="15"/>
          <w:lang w:val="fr-FR"/>
        </w:rPr>
        <w:t> juin 2</w:t>
      </w:r>
      <w:r w:rsidR="00EA7DE5" w:rsidRPr="001446F1">
        <w:rPr>
          <w:rFonts w:ascii="Arial Black" w:hAnsi="Arial Black"/>
          <w:caps/>
          <w:sz w:val="15"/>
          <w:szCs w:val="15"/>
          <w:lang w:val="fr-FR"/>
        </w:rPr>
        <w:t>022</w:t>
      </w:r>
    </w:p>
    <w:bookmarkEnd w:id="3"/>
    <w:p w14:paraId="6CFFC15B" w14:textId="4B24191F" w:rsidR="008B2CC1" w:rsidRPr="001446F1" w:rsidRDefault="00552176" w:rsidP="00CC7AB6">
      <w:pPr>
        <w:pStyle w:val="Title"/>
      </w:pPr>
      <w:r w:rsidRPr="001446F1">
        <w:t>Comité de coordination de I</w:t>
      </w:r>
      <w:r w:rsidR="00A0040E" w:rsidRPr="001446F1">
        <w:t>’</w:t>
      </w:r>
      <w:r w:rsidRPr="001446F1">
        <w:t>OMPI</w:t>
      </w:r>
    </w:p>
    <w:p w14:paraId="2AA9A464" w14:textId="71056534" w:rsidR="008B2CC1" w:rsidRPr="001446F1" w:rsidRDefault="00552176" w:rsidP="00F9165B">
      <w:pPr>
        <w:spacing w:after="720"/>
        <w:outlineLvl w:val="1"/>
        <w:rPr>
          <w:b/>
          <w:sz w:val="24"/>
          <w:szCs w:val="24"/>
          <w:lang w:val="fr-FR"/>
        </w:rPr>
      </w:pPr>
      <w:r w:rsidRPr="001446F1">
        <w:rPr>
          <w:b/>
          <w:sz w:val="24"/>
          <w:lang w:val="fr-FR"/>
        </w:rPr>
        <w:t>Quatre</w:t>
      </w:r>
      <w:r w:rsidR="00CC2BD6">
        <w:rPr>
          <w:b/>
          <w:sz w:val="24"/>
          <w:lang w:val="fr-FR"/>
        </w:rPr>
        <w:noBreakHyphen/>
      </w:r>
      <w:r w:rsidRPr="001446F1">
        <w:rPr>
          <w:b/>
          <w:sz w:val="24"/>
          <w:lang w:val="fr-FR"/>
        </w:rPr>
        <w:t>vingt</w:t>
      </w:r>
      <w:r w:rsidR="00CC2BD6">
        <w:rPr>
          <w:b/>
          <w:sz w:val="24"/>
          <w:lang w:val="fr-FR"/>
        </w:rPr>
        <w:noBreakHyphen/>
      </w:r>
      <w:r w:rsidRPr="001446F1">
        <w:rPr>
          <w:b/>
          <w:sz w:val="24"/>
          <w:lang w:val="fr-FR"/>
        </w:rPr>
        <w:t>un</w:t>
      </w:r>
      <w:r w:rsidR="00A0040E" w:rsidRPr="001446F1">
        <w:rPr>
          <w:b/>
          <w:sz w:val="24"/>
          <w:lang w:val="fr-FR"/>
        </w:rPr>
        <w:t>ième session</w:t>
      </w:r>
      <w:r w:rsidRPr="001446F1">
        <w:rPr>
          <w:b/>
          <w:sz w:val="24"/>
          <w:lang w:val="fr-FR"/>
        </w:rPr>
        <w:t xml:space="preserve"> (53</w:t>
      </w:r>
      <w:r w:rsidRPr="001446F1">
        <w:rPr>
          <w:b/>
          <w:sz w:val="24"/>
          <w:vertAlign w:val="superscript"/>
          <w:lang w:val="fr-FR"/>
        </w:rPr>
        <w:t>e</w:t>
      </w:r>
      <w:r w:rsidR="00127BA0">
        <w:rPr>
          <w:b/>
          <w:sz w:val="24"/>
          <w:lang w:val="fr-FR"/>
        </w:rPr>
        <w:t> </w:t>
      </w:r>
      <w:r w:rsidRPr="001446F1">
        <w:rPr>
          <w:b/>
          <w:sz w:val="24"/>
          <w:lang w:val="fr-FR"/>
        </w:rPr>
        <w:t>session ordinaire)</w:t>
      </w:r>
      <w:r w:rsidR="001D4107" w:rsidRPr="001446F1">
        <w:rPr>
          <w:b/>
          <w:sz w:val="24"/>
          <w:szCs w:val="24"/>
          <w:lang w:val="fr-FR"/>
        </w:rPr>
        <w:br/>
      </w:r>
      <w:r w:rsidR="00FB3450" w:rsidRPr="001446F1">
        <w:rPr>
          <w:b/>
          <w:sz w:val="24"/>
          <w:lang w:val="fr-FR"/>
        </w:rPr>
        <w:t>Genève, 14 – 2</w:t>
      </w:r>
      <w:r w:rsidR="00A0040E" w:rsidRPr="001446F1">
        <w:rPr>
          <w:b/>
          <w:sz w:val="24"/>
          <w:lang w:val="fr-FR"/>
        </w:rPr>
        <w:t>2 juillet 20</w:t>
      </w:r>
      <w:r w:rsidR="00FB3450" w:rsidRPr="001446F1">
        <w:rPr>
          <w:b/>
          <w:sz w:val="24"/>
          <w:lang w:val="fr-FR"/>
        </w:rPr>
        <w:t>22</w:t>
      </w:r>
    </w:p>
    <w:p w14:paraId="49144C32" w14:textId="575D0C3E" w:rsidR="008B2CC1" w:rsidRPr="001446F1" w:rsidRDefault="00DC339A" w:rsidP="00DD7B7F">
      <w:pPr>
        <w:spacing w:after="360"/>
        <w:outlineLvl w:val="0"/>
        <w:rPr>
          <w:caps/>
          <w:sz w:val="24"/>
          <w:lang w:val="fr-FR"/>
        </w:rPr>
      </w:pPr>
      <w:bookmarkStart w:id="4" w:name="TitleOfDoc"/>
      <w:r w:rsidRPr="001446F1">
        <w:rPr>
          <w:caps/>
          <w:sz w:val="24"/>
          <w:lang w:val="fr-FR"/>
        </w:rPr>
        <w:t>Comité des pensions du personnel de l</w:t>
      </w:r>
      <w:r w:rsidR="00A0040E" w:rsidRPr="001446F1">
        <w:rPr>
          <w:caps/>
          <w:sz w:val="24"/>
          <w:lang w:val="fr-FR"/>
        </w:rPr>
        <w:t>’</w:t>
      </w:r>
      <w:r w:rsidRPr="001446F1">
        <w:rPr>
          <w:caps/>
          <w:sz w:val="24"/>
          <w:lang w:val="fr-FR"/>
        </w:rPr>
        <w:t>OMPI</w:t>
      </w:r>
    </w:p>
    <w:p w14:paraId="2ABBF906" w14:textId="176CC9C8" w:rsidR="002928D3" w:rsidRPr="001446F1" w:rsidRDefault="00DC339A" w:rsidP="001D4107">
      <w:pPr>
        <w:spacing w:after="1040"/>
        <w:rPr>
          <w:i/>
          <w:lang w:val="fr-FR"/>
        </w:rPr>
      </w:pPr>
      <w:bookmarkStart w:id="5" w:name="Prepared"/>
      <w:bookmarkEnd w:id="4"/>
      <w:bookmarkEnd w:id="5"/>
      <w:r w:rsidRPr="001446F1">
        <w:rPr>
          <w:i/>
          <w:lang w:val="fr-FR"/>
        </w:rPr>
        <w:t>Document établi par le Secrétariat</w:t>
      </w:r>
    </w:p>
    <w:p w14:paraId="2F6E617A" w14:textId="15255A80" w:rsidR="00CC7AB6" w:rsidRPr="001446F1" w:rsidRDefault="0057536E" w:rsidP="00CC7AB6">
      <w:pPr>
        <w:pStyle w:val="ONUMFS"/>
        <w:rPr>
          <w:lang w:val="fr-FR"/>
        </w:rPr>
      </w:pPr>
      <w:r w:rsidRPr="001446F1">
        <w:rPr>
          <w:lang w:val="fr-FR"/>
        </w:rPr>
        <w:t>À sa session ordinaire de 1977, le Comité de coordination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OMPI a décidé que le Comité des pensions du personnel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OMPI serait composé de trois membres et trois membres suppléants,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un de ces membres et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un de ces membres suppléants devant être élus par le Comité de coordination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</w:t>
      </w:r>
      <w:r w:rsidR="001446F1" w:rsidRPr="001446F1">
        <w:rPr>
          <w:lang w:val="fr-FR"/>
        </w:rPr>
        <w:t>MPI.  Le</w:t>
      </w:r>
      <w:r w:rsidRPr="001446F1">
        <w:rPr>
          <w:lang w:val="fr-FR"/>
        </w:rPr>
        <w:t>s membres désignés par le Directeur général en vue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élection par le Comité de coordination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OMPI ont normalement un mandat d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une durée de quatre a</w:t>
      </w:r>
      <w:r w:rsidR="001446F1" w:rsidRPr="001446F1">
        <w:rPr>
          <w:lang w:val="fr-FR"/>
        </w:rPr>
        <w:t xml:space="preserve">ns.  </w:t>
      </w:r>
      <w:r w:rsidR="001446F1" w:rsidRPr="001446F1">
        <w:rPr>
          <w:iCs/>
          <w:lang w:val="fr-FR"/>
        </w:rPr>
        <w:t>Né</w:t>
      </w:r>
      <w:r w:rsidRPr="001446F1">
        <w:rPr>
          <w:iCs/>
          <w:lang w:val="fr-FR"/>
        </w:rPr>
        <w:t>anmoins, afin d</w:t>
      </w:r>
      <w:r w:rsidR="00A0040E" w:rsidRPr="001446F1">
        <w:rPr>
          <w:iCs/>
          <w:lang w:val="fr-FR"/>
        </w:rPr>
        <w:t>’</w:t>
      </w:r>
      <w:r w:rsidRPr="001446F1">
        <w:rPr>
          <w:iCs/>
          <w:lang w:val="fr-FR"/>
        </w:rPr>
        <w:t>établir une procédure qui facilite un appel à candidatures plus large ainsi que la prise en considération des candidats présentés par les États membres en vue de l</w:t>
      </w:r>
      <w:r w:rsidR="00A0040E" w:rsidRPr="001446F1">
        <w:rPr>
          <w:iCs/>
          <w:lang w:val="fr-FR"/>
        </w:rPr>
        <w:t>’</w:t>
      </w:r>
      <w:r w:rsidRPr="001446F1">
        <w:rPr>
          <w:iCs/>
          <w:lang w:val="fr-FR"/>
        </w:rPr>
        <w:t>élection du membre et du membre suppléant du Comité des pensions du personnel par le Comité de coordination de l</w:t>
      </w:r>
      <w:r w:rsidR="00A0040E" w:rsidRPr="001446F1">
        <w:rPr>
          <w:iCs/>
          <w:lang w:val="fr-FR"/>
        </w:rPr>
        <w:t>’</w:t>
      </w:r>
      <w:r w:rsidRPr="001446F1">
        <w:rPr>
          <w:iCs/>
          <w:lang w:val="fr-FR"/>
        </w:rPr>
        <w:t xml:space="preserve">OMPI </w:t>
      </w:r>
      <w:r w:rsidR="00A0040E" w:rsidRPr="001446F1">
        <w:rPr>
          <w:iCs/>
          <w:lang w:val="fr-FR"/>
        </w:rPr>
        <w:t>en 2021</w:t>
      </w:r>
      <w:r w:rsidRPr="001446F1">
        <w:rPr>
          <w:iCs/>
          <w:lang w:val="fr-FR"/>
        </w:rPr>
        <w:t>, la durée du mandat</w:t>
      </w:r>
      <w:r w:rsidRPr="001446F1">
        <w:rPr>
          <w:lang w:val="fr-FR"/>
        </w:rPr>
        <w:t xml:space="preserve"> </w:t>
      </w:r>
      <w:r w:rsidRPr="001446F1">
        <w:rPr>
          <w:iCs/>
          <w:lang w:val="fr-FR"/>
        </w:rPr>
        <w:t>des membres a été réduite, à titre exceptionnel, à un et deux ans respectivement</w:t>
      </w:r>
      <w:r w:rsidR="00EA7DE5" w:rsidRPr="001446F1">
        <w:rPr>
          <w:lang w:val="fr-FR"/>
        </w:rPr>
        <w:t>.</w:t>
      </w:r>
    </w:p>
    <w:p w14:paraId="2DD263C9" w14:textId="16EA4BF4" w:rsidR="00CC7AB6" w:rsidRPr="001446F1" w:rsidRDefault="006660AE" w:rsidP="00CC7AB6">
      <w:pPr>
        <w:pStyle w:val="ONUMFS"/>
        <w:rPr>
          <w:lang w:val="fr-FR"/>
        </w:rPr>
      </w:pPr>
      <w:r w:rsidRPr="001446F1">
        <w:rPr>
          <w:lang w:val="fr-FR"/>
        </w:rPr>
        <w:t>À sa session ordinaire tenue en octobre 2021, le Comité de coordination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 xml:space="preserve">OMPI a élu le membre du </w:t>
      </w:r>
      <w:r w:rsidRPr="001446F1">
        <w:rPr>
          <w:iCs/>
          <w:lang w:val="fr-FR"/>
        </w:rPr>
        <w:t>Comité des pensions du personnel</w:t>
      </w:r>
      <w:r w:rsidRPr="001446F1">
        <w:rPr>
          <w:lang w:val="fr-FR"/>
        </w:rPr>
        <w:t xml:space="preserve"> </w:t>
      </w:r>
      <w:r w:rsidR="00A464E1" w:rsidRPr="001446F1">
        <w:rPr>
          <w:lang w:val="fr-FR"/>
        </w:rPr>
        <w:t>de l</w:t>
      </w:r>
      <w:r w:rsidR="00A0040E" w:rsidRPr="001446F1">
        <w:rPr>
          <w:lang w:val="fr-FR"/>
        </w:rPr>
        <w:t>’</w:t>
      </w:r>
      <w:r w:rsidR="00A464E1" w:rsidRPr="001446F1">
        <w:rPr>
          <w:lang w:val="fr-FR"/>
        </w:rPr>
        <w:t xml:space="preserve">OMPI </w:t>
      </w:r>
      <w:r w:rsidRPr="001446F1">
        <w:rPr>
          <w:lang w:val="fr-FR"/>
        </w:rPr>
        <w:t>pour un mandat d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un an, jusqu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à la fin de la session ordinaire du Comité de coordination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 xml:space="preserve">OMPI </w:t>
      </w:r>
      <w:r w:rsidR="00A0040E" w:rsidRPr="001446F1">
        <w:rPr>
          <w:lang w:val="fr-FR"/>
        </w:rPr>
        <w:t>de 2022</w:t>
      </w:r>
      <w:r w:rsidRPr="001446F1">
        <w:rPr>
          <w:lang w:val="fr-FR"/>
        </w:rPr>
        <w:t>, et le membre suppléant pour un mandat de deux ans, jusqu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à la fin de la session ordinaire du Comité de coordination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 xml:space="preserve">OMPI </w:t>
      </w:r>
      <w:r w:rsidR="00A0040E" w:rsidRPr="001446F1">
        <w:rPr>
          <w:lang w:val="fr-FR"/>
        </w:rPr>
        <w:t>de 2023</w:t>
      </w:r>
      <w:r w:rsidRPr="001446F1">
        <w:rPr>
          <w:lang w:val="fr-FR"/>
        </w:rPr>
        <w:t>, respectiveme</w:t>
      </w:r>
      <w:r w:rsidR="001446F1" w:rsidRPr="001446F1">
        <w:rPr>
          <w:lang w:val="fr-FR"/>
        </w:rPr>
        <w:t xml:space="preserve">nt.  À </w:t>
      </w:r>
      <w:r w:rsidRPr="001446F1">
        <w:rPr>
          <w:lang w:val="fr-FR"/>
        </w:rPr>
        <w:t>ce stade, toutefois, le Directeur général propose que le mandat de quatre ans du membre nouvellement élu débute le</w:t>
      </w:r>
      <w:r w:rsidR="00A0040E" w:rsidRPr="001446F1">
        <w:rPr>
          <w:lang w:val="fr-FR"/>
        </w:rPr>
        <w:t xml:space="preserve"> 1</w:t>
      </w:r>
      <w:r w:rsidR="00A0040E" w:rsidRPr="001446F1">
        <w:rPr>
          <w:vertAlign w:val="superscript"/>
          <w:lang w:val="fr-FR"/>
        </w:rPr>
        <w:t>er</w:t>
      </w:r>
      <w:r w:rsidR="00A0040E" w:rsidRPr="001446F1">
        <w:rPr>
          <w:lang w:val="fr-FR"/>
        </w:rPr>
        <w:t> </w:t>
      </w:r>
      <w:r w:rsidRPr="001446F1">
        <w:rPr>
          <w:lang w:val="fr-FR"/>
        </w:rPr>
        <w:t>septembre 2022, étant donné que la soixante</w:t>
      </w:r>
      <w:r w:rsidR="00CC2BD6">
        <w:rPr>
          <w:lang w:val="fr-FR"/>
        </w:rPr>
        <w:noBreakHyphen/>
      </w:r>
      <w:r w:rsidRPr="001446F1">
        <w:rPr>
          <w:lang w:val="fr-FR"/>
        </w:rPr>
        <w:t>douz</w:t>
      </w:r>
      <w:r w:rsidR="00A0040E" w:rsidRPr="001446F1">
        <w:rPr>
          <w:lang w:val="fr-FR"/>
        </w:rPr>
        <w:t>ième session</w:t>
      </w:r>
      <w:r w:rsidRPr="001446F1">
        <w:rPr>
          <w:lang w:val="fr-FR"/>
        </w:rPr>
        <w:t xml:space="preserve"> du Comité mixte de la Caisse commune des pensions du personnel des </w:t>
      </w:r>
      <w:r w:rsidR="00A0040E" w:rsidRPr="001446F1">
        <w:rPr>
          <w:lang w:val="fr-FR"/>
        </w:rPr>
        <w:t>Nations Unies</w:t>
      </w:r>
      <w:r w:rsidRPr="001446F1">
        <w:rPr>
          <w:lang w:val="fr-FR"/>
        </w:rPr>
        <w:t xml:space="preserve"> (CCPPNU) se tiendra du 25 au 29 juillet 2022 à Vienne (Autriche), ce qui ne laissera</w:t>
      </w:r>
      <w:r w:rsidR="00B1612E" w:rsidRPr="001446F1">
        <w:rPr>
          <w:lang w:val="fr-FR"/>
        </w:rPr>
        <w:t>it</w:t>
      </w:r>
      <w:r w:rsidRPr="001446F1">
        <w:rPr>
          <w:lang w:val="fr-FR"/>
        </w:rPr>
        <w:t xml:space="preserve"> pas suffisamment de temps au membre du </w:t>
      </w:r>
      <w:r w:rsidRPr="001446F1">
        <w:rPr>
          <w:iCs/>
          <w:lang w:val="fr-FR"/>
        </w:rPr>
        <w:t>Comité des pensions du personnel</w:t>
      </w:r>
      <w:r w:rsidRPr="001446F1">
        <w:rPr>
          <w:lang w:val="fr-FR"/>
        </w:rPr>
        <w:t xml:space="preserve"> </w:t>
      </w:r>
      <w:r w:rsidR="00A464E1" w:rsidRPr="001446F1">
        <w:rPr>
          <w:lang w:val="fr-FR"/>
        </w:rPr>
        <w:t>de l</w:t>
      </w:r>
      <w:r w:rsidR="00A0040E" w:rsidRPr="001446F1">
        <w:rPr>
          <w:lang w:val="fr-FR"/>
        </w:rPr>
        <w:t>’</w:t>
      </w:r>
      <w:r w:rsidR="00A464E1" w:rsidRPr="001446F1">
        <w:rPr>
          <w:lang w:val="fr-FR"/>
        </w:rPr>
        <w:t xml:space="preserve">OMPI </w:t>
      </w:r>
      <w:r w:rsidRPr="001446F1">
        <w:rPr>
          <w:lang w:val="fr-FR"/>
        </w:rPr>
        <w:t>pour entreprendre des préparatifs de fond en vue de la réunion</w:t>
      </w:r>
      <w:r w:rsidR="00A0040E" w:rsidRPr="001446F1">
        <w:rPr>
          <w:lang w:val="fr-FR"/>
        </w:rPr>
        <w:t xml:space="preserve"> du CCP</w:t>
      </w:r>
      <w:r w:rsidRPr="001446F1">
        <w:rPr>
          <w:lang w:val="fr-FR"/>
        </w:rPr>
        <w:t>NU, ou pour que le Secrétariat prenne des dispositions logistiques afin de permettre au membre d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assister à la réuni</w:t>
      </w:r>
      <w:r w:rsidR="001446F1" w:rsidRPr="001446F1">
        <w:rPr>
          <w:lang w:val="fr-FR"/>
        </w:rPr>
        <w:t>on.  Le</w:t>
      </w:r>
      <w:r w:rsidRPr="001446F1">
        <w:rPr>
          <w:lang w:val="fr-FR"/>
        </w:rPr>
        <w:t xml:space="preserve"> membre actuel représentera</w:t>
      </w:r>
      <w:r w:rsidR="00F734D3" w:rsidRPr="001446F1">
        <w:rPr>
          <w:lang w:val="fr-FR"/>
        </w:rPr>
        <w:t>it</w:t>
      </w:r>
      <w:r w:rsidRPr="001446F1">
        <w:rPr>
          <w:lang w:val="fr-FR"/>
        </w:rPr>
        <w:t xml:space="preserve"> donc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OMPI à la réunion</w:t>
      </w:r>
      <w:r w:rsidR="00A0040E" w:rsidRPr="001446F1">
        <w:rPr>
          <w:lang w:val="fr-FR"/>
        </w:rPr>
        <w:t xml:space="preserve"> du CC</w:t>
      </w:r>
      <w:r w:rsidR="001446F1" w:rsidRPr="001446F1">
        <w:rPr>
          <w:lang w:val="fr-FR"/>
        </w:rPr>
        <w:t>PNU.  Da</w:t>
      </w:r>
      <w:r w:rsidRPr="001446F1">
        <w:rPr>
          <w:lang w:val="fr-FR"/>
        </w:rPr>
        <w:t>ns la mesure où les futures sessions du Comité de coordination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OMPI et les réunions</w:t>
      </w:r>
      <w:r w:rsidR="00A0040E" w:rsidRPr="001446F1">
        <w:rPr>
          <w:lang w:val="fr-FR"/>
        </w:rPr>
        <w:t xml:space="preserve"> du CCP</w:t>
      </w:r>
      <w:r w:rsidRPr="001446F1">
        <w:rPr>
          <w:lang w:val="fr-FR"/>
        </w:rPr>
        <w:t xml:space="preserve">NU se dérouleront de manière concomitante, des </w:t>
      </w:r>
      <w:r w:rsidRPr="001446F1">
        <w:rPr>
          <w:lang w:val="fr-FR"/>
        </w:rPr>
        <w:lastRenderedPageBreak/>
        <w:t>mandats débutant en septembre pourraient constituer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approche la plus efficace pour assurer une préparation et une représentation effectives des membres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OMPI, et le D</w:t>
      </w:r>
      <w:r w:rsidR="00A464E1" w:rsidRPr="001446F1">
        <w:rPr>
          <w:lang w:val="fr-FR"/>
        </w:rPr>
        <w:t>irecteur général présent</w:t>
      </w:r>
      <w:r w:rsidRPr="001446F1">
        <w:rPr>
          <w:lang w:val="fr-FR"/>
        </w:rPr>
        <w:t>era des propositions à cet effet</w:t>
      </w:r>
      <w:r w:rsidR="00E91464" w:rsidRPr="001446F1">
        <w:rPr>
          <w:lang w:val="fr-FR"/>
        </w:rPr>
        <w:t>.</w:t>
      </w:r>
    </w:p>
    <w:p w14:paraId="3F01FC51" w14:textId="5A893447" w:rsidR="00A0040E" w:rsidRPr="001446F1" w:rsidRDefault="00F966C2" w:rsidP="00CC7AB6">
      <w:pPr>
        <w:pStyle w:val="ONUMFS"/>
        <w:rPr>
          <w:lang w:val="fr-FR"/>
        </w:rPr>
      </w:pPr>
      <w:r w:rsidRPr="001446F1">
        <w:rPr>
          <w:lang w:val="fr-FR"/>
        </w:rPr>
        <w:t>Au début de cette année, une note verbale a été envoyée aux États membres afin de les inviter à proposer des candidats pour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 xml:space="preserve">élection du membre du </w:t>
      </w:r>
      <w:r w:rsidRPr="001446F1">
        <w:rPr>
          <w:iCs/>
          <w:lang w:val="fr-FR"/>
        </w:rPr>
        <w:t>Comité des pensions du personnel</w:t>
      </w:r>
      <w:r w:rsidRPr="001446F1">
        <w:rPr>
          <w:lang w:val="fr-FR"/>
        </w:rPr>
        <w:t xml:space="preserve">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OMPI pour un mandat de quatre a</w:t>
      </w:r>
      <w:r w:rsidR="001446F1" w:rsidRPr="001446F1">
        <w:rPr>
          <w:lang w:val="fr-FR"/>
        </w:rPr>
        <w:t>ns.  Pl</w:t>
      </w:r>
      <w:r w:rsidRPr="001446F1">
        <w:rPr>
          <w:lang w:val="fr-FR"/>
        </w:rPr>
        <w:t>usieurs candidatures ont été reçues par le Directeur génér</w:t>
      </w:r>
      <w:r w:rsidR="001446F1" w:rsidRPr="001446F1">
        <w:rPr>
          <w:lang w:val="fr-FR"/>
        </w:rPr>
        <w:t>al.  Ap</w:t>
      </w:r>
      <w:r w:rsidRPr="001446F1">
        <w:rPr>
          <w:lang w:val="fr-FR"/>
        </w:rPr>
        <w:t xml:space="preserve">rès examen de ces candidatures, le Directeur général a décidé de proposer </w:t>
      </w:r>
      <w:r w:rsidR="004F6E03" w:rsidRPr="001446F1">
        <w:rPr>
          <w:lang w:val="fr-FR"/>
        </w:rPr>
        <w:t xml:space="preserve">que </w:t>
      </w:r>
      <w:r w:rsidRPr="001446F1">
        <w:rPr>
          <w:lang w:val="fr-FR"/>
        </w:rPr>
        <w:t>M.</w:t>
      </w:r>
      <w:r w:rsidR="00733EFC" w:rsidRPr="001446F1">
        <w:rPr>
          <w:lang w:val="fr-FR"/>
        </w:rPr>
        <w:t> </w:t>
      </w:r>
      <w:r w:rsidRPr="001446F1">
        <w:rPr>
          <w:lang w:val="fr-FR"/>
        </w:rPr>
        <w:t xml:space="preserve">Moncef Charaabi (Tunisie) </w:t>
      </w:r>
      <w:r w:rsidR="004F6E03" w:rsidRPr="001446F1">
        <w:rPr>
          <w:lang w:val="fr-FR"/>
        </w:rPr>
        <w:t>soit élu</w:t>
      </w:r>
      <w:r w:rsidRPr="001446F1">
        <w:rPr>
          <w:lang w:val="fr-FR"/>
        </w:rPr>
        <w:t xml:space="preserve"> membre du </w:t>
      </w:r>
      <w:r w:rsidRPr="001446F1">
        <w:rPr>
          <w:iCs/>
          <w:lang w:val="fr-FR"/>
        </w:rPr>
        <w:t>Comité des pensions du personnel</w:t>
      </w:r>
      <w:r w:rsidR="00F734D3" w:rsidRPr="001446F1">
        <w:rPr>
          <w:lang w:val="fr-FR"/>
        </w:rPr>
        <w:t xml:space="preserve"> de l</w:t>
      </w:r>
      <w:r w:rsidR="00A0040E" w:rsidRPr="001446F1">
        <w:rPr>
          <w:lang w:val="fr-FR"/>
        </w:rPr>
        <w:t>’</w:t>
      </w:r>
      <w:r w:rsidR="00F734D3" w:rsidRPr="001446F1">
        <w:rPr>
          <w:lang w:val="fr-FR"/>
        </w:rPr>
        <w:t xml:space="preserve">OMPI </w:t>
      </w:r>
      <w:r w:rsidRPr="001446F1">
        <w:rPr>
          <w:lang w:val="fr-FR"/>
        </w:rPr>
        <w:t>par le Comité de coordination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OMPI</w:t>
      </w:r>
      <w:r w:rsidR="00952643" w:rsidRPr="001446F1">
        <w:rPr>
          <w:lang w:val="fr-FR"/>
        </w:rPr>
        <w:t>.</w:t>
      </w:r>
    </w:p>
    <w:p w14:paraId="552E643A" w14:textId="5A204C9E" w:rsidR="00CC7AB6" w:rsidRPr="001446F1" w:rsidRDefault="004F6E03" w:rsidP="00CC7AB6">
      <w:pPr>
        <w:pStyle w:val="ONUMFS"/>
        <w:rPr>
          <w:lang w:val="fr-FR"/>
        </w:rPr>
      </w:pPr>
      <w:r w:rsidRPr="001446F1">
        <w:rPr>
          <w:lang w:val="fr-FR"/>
        </w:rPr>
        <w:t>M. Charaabi a passé la majeure partie de sa carrière à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>Institut national de normalisation et de propriété industrielle (INNORPI) de la Tunis</w:t>
      </w:r>
      <w:r w:rsidR="001446F1" w:rsidRPr="001446F1">
        <w:rPr>
          <w:lang w:val="fr-FR"/>
        </w:rPr>
        <w:t>ie.  De</w:t>
      </w:r>
      <w:r w:rsidRPr="001446F1">
        <w:rPr>
          <w:lang w:val="fr-FR"/>
        </w:rPr>
        <w:t>puis mai 2021, il occupe le poste de directeur adjoint chargé du département de la propriété industriel</w:t>
      </w:r>
      <w:r w:rsidR="001446F1" w:rsidRPr="001446F1">
        <w:rPr>
          <w:lang w:val="fr-FR"/>
        </w:rPr>
        <w:t>le.  Il</w:t>
      </w:r>
      <w:r w:rsidRPr="001446F1">
        <w:rPr>
          <w:lang w:val="fr-FR"/>
        </w:rPr>
        <w:t xml:space="preserve"> a exercé les fonctions de directeur adjoint chargé de la gestion administrative et des re</w:t>
      </w:r>
      <w:r w:rsidR="00CC7AB6" w:rsidRPr="001446F1">
        <w:rPr>
          <w:lang w:val="fr-FR"/>
        </w:rPr>
        <w:t>ssources humaines entre 2016 et </w:t>
      </w:r>
      <w:r w:rsidRPr="001446F1">
        <w:rPr>
          <w:lang w:val="fr-FR"/>
        </w:rPr>
        <w:t>2021.  M. </w:t>
      </w:r>
      <w:proofErr w:type="spellStart"/>
      <w:r w:rsidRPr="001446F1">
        <w:rPr>
          <w:lang w:val="fr-FR"/>
        </w:rPr>
        <w:t>Charaabi</w:t>
      </w:r>
      <w:proofErr w:type="spellEnd"/>
      <w:r w:rsidRPr="001446F1">
        <w:rPr>
          <w:lang w:val="fr-FR"/>
        </w:rPr>
        <w:t xml:space="preserve"> avait auparavant passé plus de 20 ans dans le département des ressources humaines avant de devenir responsable des ressources humaines et de la formation </w:t>
      </w:r>
      <w:r w:rsidR="00A0040E" w:rsidRPr="001446F1">
        <w:rPr>
          <w:lang w:val="fr-FR"/>
        </w:rPr>
        <w:t>en 2010</w:t>
      </w:r>
      <w:r w:rsidRPr="001446F1">
        <w:rPr>
          <w:lang w:val="fr-FR"/>
        </w:rPr>
        <w:t>, puis responsable de l</w:t>
      </w:r>
      <w:r w:rsidR="00A0040E" w:rsidRPr="001446F1">
        <w:rPr>
          <w:lang w:val="fr-FR"/>
        </w:rPr>
        <w:t>’</w:t>
      </w:r>
      <w:r w:rsidRPr="001446F1">
        <w:rPr>
          <w:lang w:val="fr-FR"/>
        </w:rPr>
        <w:t xml:space="preserve">administration et des finances </w:t>
      </w:r>
      <w:r w:rsidR="00A0040E" w:rsidRPr="001446F1">
        <w:rPr>
          <w:lang w:val="fr-FR"/>
        </w:rPr>
        <w:t>en 2015</w:t>
      </w:r>
      <w:r w:rsidR="008714FD" w:rsidRPr="001446F1">
        <w:rPr>
          <w:lang w:val="fr-FR"/>
        </w:rPr>
        <w:t>.</w:t>
      </w:r>
    </w:p>
    <w:p w14:paraId="60B40E58" w14:textId="77777777" w:rsidR="00CC7AB6" w:rsidRPr="001446F1" w:rsidRDefault="00C46920" w:rsidP="00CC7AB6">
      <w:pPr>
        <w:pStyle w:val="ONUMFS"/>
        <w:rPr>
          <w:lang w:val="fr-FR"/>
        </w:rPr>
      </w:pPr>
      <w:r w:rsidRPr="001446F1">
        <w:rPr>
          <w:iCs/>
          <w:lang w:val="fr-FR"/>
        </w:rPr>
        <w:t>La longue expérience de M. </w:t>
      </w:r>
      <w:proofErr w:type="spellStart"/>
      <w:r w:rsidRPr="001446F1">
        <w:rPr>
          <w:iCs/>
          <w:lang w:val="fr-FR"/>
        </w:rPr>
        <w:t>Charaabi</w:t>
      </w:r>
      <w:proofErr w:type="spellEnd"/>
      <w:r w:rsidRPr="001446F1">
        <w:rPr>
          <w:iCs/>
          <w:lang w:val="fr-FR"/>
        </w:rPr>
        <w:t xml:space="preserve"> dans le domaine des ressources humaines et des finances lui permet de connaître parfaitement toutes les questions relatives à la retraite et aux pensions</w:t>
      </w:r>
      <w:r w:rsidR="008714FD" w:rsidRPr="001446F1">
        <w:rPr>
          <w:lang w:val="fr-FR"/>
        </w:rPr>
        <w:t>.</w:t>
      </w:r>
    </w:p>
    <w:p w14:paraId="2C278C05" w14:textId="666A599C" w:rsidR="00F32905" w:rsidRPr="001446F1" w:rsidRDefault="00C46920" w:rsidP="00CC7AB6">
      <w:pPr>
        <w:pStyle w:val="ONUMFS"/>
        <w:ind w:left="5533"/>
        <w:rPr>
          <w:i/>
          <w:lang w:val="fr-FR"/>
        </w:rPr>
      </w:pPr>
      <w:r w:rsidRPr="001446F1">
        <w:rPr>
          <w:i/>
          <w:lang w:val="fr-FR"/>
        </w:rPr>
        <w:t>Le Comité de coordination de l</w:t>
      </w:r>
      <w:r w:rsidR="00A0040E" w:rsidRPr="001446F1">
        <w:rPr>
          <w:i/>
          <w:lang w:val="fr-FR"/>
        </w:rPr>
        <w:t>’</w:t>
      </w:r>
      <w:r w:rsidRPr="001446F1">
        <w:rPr>
          <w:i/>
          <w:lang w:val="fr-FR"/>
        </w:rPr>
        <w:t>OMPI est invité à élire</w:t>
      </w:r>
      <w:r w:rsidR="0039596E" w:rsidRPr="001446F1">
        <w:rPr>
          <w:i/>
          <w:lang w:val="fr-FR"/>
        </w:rPr>
        <w:t xml:space="preserve"> </w:t>
      </w:r>
      <w:r w:rsidR="00963048" w:rsidRPr="001446F1">
        <w:rPr>
          <w:i/>
          <w:lang w:val="fr-FR"/>
        </w:rPr>
        <w:t>M. </w:t>
      </w:r>
      <w:r w:rsidR="00EA7DE5" w:rsidRPr="001446F1">
        <w:rPr>
          <w:i/>
          <w:lang w:val="fr-FR"/>
        </w:rPr>
        <w:t>Moncef</w:t>
      </w:r>
      <w:r w:rsidRPr="001446F1">
        <w:rPr>
          <w:i/>
          <w:lang w:val="fr-FR"/>
        </w:rPr>
        <w:t> </w:t>
      </w:r>
      <w:proofErr w:type="spellStart"/>
      <w:r w:rsidR="00EA7DE5" w:rsidRPr="001446F1">
        <w:rPr>
          <w:i/>
          <w:lang w:val="fr-FR"/>
        </w:rPr>
        <w:t>Charaabi</w:t>
      </w:r>
      <w:proofErr w:type="spellEnd"/>
      <w:r w:rsidR="00963048" w:rsidRPr="001446F1">
        <w:rPr>
          <w:i/>
          <w:lang w:val="fr-FR"/>
        </w:rPr>
        <w:t xml:space="preserve"> </w:t>
      </w:r>
      <w:r w:rsidRPr="001446F1">
        <w:rPr>
          <w:i/>
          <w:lang w:val="fr-FR"/>
        </w:rPr>
        <w:t>membre du Comité des pensions du personnel de l</w:t>
      </w:r>
      <w:r w:rsidR="00A0040E" w:rsidRPr="001446F1">
        <w:rPr>
          <w:i/>
          <w:lang w:val="fr-FR"/>
        </w:rPr>
        <w:t>’</w:t>
      </w:r>
      <w:r w:rsidRPr="001446F1">
        <w:rPr>
          <w:i/>
          <w:lang w:val="fr-FR"/>
        </w:rPr>
        <w:t>OMPI pour la période de quatre ans débutant le</w:t>
      </w:r>
      <w:r w:rsidR="00A0040E" w:rsidRPr="001446F1">
        <w:rPr>
          <w:i/>
          <w:lang w:val="fr-FR"/>
        </w:rPr>
        <w:t xml:space="preserve"> 1</w:t>
      </w:r>
      <w:r w:rsidR="00A0040E" w:rsidRPr="001446F1">
        <w:rPr>
          <w:i/>
          <w:vertAlign w:val="superscript"/>
          <w:lang w:val="fr-FR"/>
        </w:rPr>
        <w:t>er</w:t>
      </w:r>
      <w:r w:rsidR="00A0040E" w:rsidRPr="001446F1">
        <w:rPr>
          <w:i/>
          <w:lang w:val="fr-FR"/>
        </w:rPr>
        <w:t> </w:t>
      </w:r>
      <w:r w:rsidRPr="001446F1">
        <w:rPr>
          <w:i/>
          <w:lang w:val="fr-FR"/>
        </w:rPr>
        <w:t>septembre </w:t>
      </w:r>
      <w:r w:rsidR="008A6CA7" w:rsidRPr="001446F1">
        <w:rPr>
          <w:i/>
          <w:lang w:val="fr-FR"/>
        </w:rPr>
        <w:t>2022</w:t>
      </w:r>
      <w:r w:rsidR="00963048" w:rsidRPr="001446F1">
        <w:rPr>
          <w:i/>
          <w:lang w:val="fr-FR"/>
        </w:rPr>
        <w:t>.</w:t>
      </w:r>
    </w:p>
    <w:p w14:paraId="20BD60D8" w14:textId="2A54AF9C" w:rsidR="00DB58BD" w:rsidRPr="001446F1" w:rsidRDefault="00DB58BD" w:rsidP="00CC7AB6">
      <w:pPr>
        <w:pStyle w:val="Endofdocument-Annex"/>
      </w:pPr>
      <w:r w:rsidRPr="001446F1">
        <w:t>[</w:t>
      </w:r>
      <w:r w:rsidR="00C46920" w:rsidRPr="001446F1">
        <w:t xml:space="preserve">Fin du </w:t>
      </w:r>
      <w:r w:rsidRPr="001446F1">
        <w:t>document]</w:t>
      </w:r>
    </w:p>
    <w:sectPr w:rsidR="00DB58BD" w:rsidRPr="001446F1" w:rsidSect="00CC7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60721" w14:textId="77777777" w:rsidR="002B131C" w:rsidRDefault="002B131C">
      <w:r>
        <w:separator/>
      </w:r>
    </w:p>
  </w:endnote>
  <w:endnote w:type="continuationSeparator" w:id="0">
    <w:p w14:paraId="3C788F25" w14:textId="77777777" w:rsidR="002B131C" w:rsidRDefault="002B131C" w:rsidP="003B38C1">
      <w:r>
        <w:separator/>
      </w:r>
    </w:p>
    <w:p w14:paraId="781846E5" w14:textId="77777777" w:rsidR="002B131C" w:rsidRPr="003B38C1" w:rsidRDefault="002B13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070EEB" w14:textId="77777777" w:rsidR="002B131C" w:rsidRPr="003B38C1" w:rsidRDefault="002B13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0EB3F" w14:textId="77777777" w:rsidR="00860D94" w:rsidRDefault="00860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F60F" w14:textId="77777777" w:rsidR="00860D94" w:rsidRDefault="00860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DB84" w14:textId="77777777" w:rsidR="00860D94" w:rsidRDefault="0086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A6E49" w14:textId="77777777" w:rsidR="002B131C" w:rsidRDefault="002B131C">
      <w:r>
        <w:separator/>
      </w:r>
    </w:p>
  </w:footnote>
  <w:footnote w:type="continuationSeparator" w:id="0">
    <w:p w14:paraId="36856FC9" w14:textId="77777777" w:rsidR="002B131C" w:rsidRDefault="002B131C" w:rsidP="008B60B2">
      <w:r>
        <w:separator/>
      </w:r>
    </w:p>
    <w:p w14:paraId="381E52C1" w14:textId="77777777" w:rsidR="002B131C" w:rsidRPr="00ED77FB" w:rsidRDefault="002B13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A11968D" w14:textId="77777777" w:rsidR="002B131C" w:rsidRPr="00ED77FB" w:rsidRDefault="002B13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AE5E0" w14:textId="77777777" w:rsidR="00860D94" w:rsidRDefault="00860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D7E0E" w14:textId="1839124E" w:rsidR="00D07C78" w:rsidRDefault="00AE0231" w:rsidP="00477D6B">
    <w:pPr>
      <w:jc w:val="right"/>
    </w:pPr>
    <w:bookmarkStart w:id="6" w:name="Code2"/>
    <w:bookmarkEnd w:id="6"/>
    <w:r>
      <w:t>WO/CC/8</w:t>
    </w:r>
    <w:r w:rsidR="005357CB">
      <w:t>1/3</w:t>
    </w:r>
  </w:p>
  <w:p w14:paraId="29CABF26" w14:textId="489212E6" w:rsidR="00D07C78" w:rsidRDefault="00D07C78" w:rsidP="00127BA0">
    <w:pPr>
      <w:spacing w:after="480"/>
      <w:jc w:val="right"/>
    </w:pPr>
    <w:proofErr w:type="gramStart"/>
    <w:r>
      <w:t>page</w:t>
    </w:r>
    <w:proofErr w:type="gramEnd"/>
    <w:r w:rsidR="00127BA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4362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3CA5B" w14:textId="77777777" w:rsidR="00860D94" w:rsidRDefault="00860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2790"/>
        </w:tabs>
        <w:ind w:left="279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384E83"/>
    <w:multiLevelType w:val="hybridMultilevel"/>
    <w:tmpl w:val="0568A104"/>
    <w:lvl w:ilvl="0" w:tplc="73EE110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31"/>
    <w:rsid w:val="000409A4"/>
    <w:rsid w:val="00043CAA"/>
    <w:rsid w:val="00054174"/>
    <w:rsid w:val="00056816"/>
    <w:rsid w:val="00075432"/>
    <w:rsid w:val="00086F49"/>
    <w:rsid w:val="000968ED"/>
    <w:rsid w:val="000A3D97"/>
    <w:rsid w:val="000C4BAF"/>
    <w:rsid w:val="000E1E20"/>
    <w:rsid w:val="000E4181"/>
    <w:rsid w:val="000F5E56"/>
    <w:rsid w:val="001046F3"/>
    <w:rsid w:val="00127BA0"/>
    <w:rsid w:val="001362EE"/>
    <w:rsid w:val="001446F1"/>
    <w:rsid w:val="00151CD7"/>
    <w:rsid w:val="001647D5"/>
    <w:rsid w:val="001672B0"/>
    <w:rsid w:val="00167F5C"/>
    <w:rsid w:val="001832A6"/>
    <w:rsid w:val="00183395"/>
    <w:rsid w:val="00184F54"/>
    <w:rsid w:val="001D4107"/>
    <w:rsid w:val="00200F9A"/>
    <w:rsid w:val="00203D24"/>
    <w:rsid w:val="0021217E"/>
    <w:rsid w:val="00223BC0"/>
    <w:rsid w:val="00243430"/>
    <w:rsid w:val="002634C4"/>
    <w:rsid w:val="00264052"/>
    <w:rsid w:val="00281BF2"/>
    <w:rsid w:val="002928D3"/>
    <w:rsid w:val="002B131C"/>
    <w:rsid w:val="002E6123"/>
    <w:rsid w:val="002F1FE6"/>
    <w:rsid w:val="002F41EE"/>
    <w:rsid w:val="002F4E68"/>
    <w:rsid w:val="00312F7F"/>
    <w:rsid w:val="00340255"/>
    <w:rsid w:val="00343626"/>
    <w:rsid w:val="00361450"/>
    <w:rsid w:val="003673CF"/>
    <w:rsid w:val="003845C1"/>
    <w:rsid w:val="0039596E"/>
    <w:rsid w:val="003A6F89"/>
    <w:rsid w:val="003B38C1"/>
    <w:rsid w:val="003C34E9"/>
    <w:rsid w:val="003E4A8A"/>
    <w:rsid w:val="00423E3E"/>
    <w:rsid w:val="00427AF4"/>
    <w:rsid w:val="00447D50"/>
    <w:rsid w:val="00460F3C"/>
    <w:rsid w:val="004647DA"/>
    <w:rsid w:val="00465D63"/>
    <w:rsid w:val="00474062"/>
    <w:rsid w:val="00477D6B"/>
    <w:rsid w:val="004D256F"/>
    <w:rsid w:val="004F6E03"/>
    <w:rsid w:val="005019FF"/>
    <w:rsid w:val="0052198E"/>
    <w:rsid w:val="0053057A"/>
    <w:rsid w:val="005357CB"/>
    <w:rsid w:val="00541B29"/>
    <w:rsid w:val="00547E0A"/>
    <w:rsid w:val="00552176"/>
    <w:rsid w:val="00556076"/>
    <w:rsid w:val="00560A29"/>
    <w:rsid w:val="0057536E"/>
    <w:rsid w:val="005C6649"/>
    <w:rsid w:val="00605827"/>
    <w:rsid w:val="006064F7"/>
    <w:rsid w:val="0060728F"/>
    <w:rsid w:val="006130F3"/>
    <w:rsid w:val="00644CEA"/>
    <w:rsid w:val="00646050"/>
    <w:rsid w:val="006660AE"/>
    <w:rsid w:val="006713CA"/>
    <w:rsid w:val="00676C5C"/>
    <w:rsid w:val="006A1282"/>
    <w:rsid w:val="006B76AD"/>
    <w:rsid w:val="006F3FF6"/>
    <w:rsid w:val="00720EFD"/>
    <w:rsid w:val="007215C1"/>
    <w:rsid w:val="007228E0"/>
    <w:rsid w:val="00733EFC"/>
    <w:rsid w:val="00740595"/>
    <w:rsid w:val="00746298"/>
    <w:rsid w:val="00793A7C"/>
    <w:rsid w:val="007A398A"/>
    <w:rsid w:val="007A66CD"/>
    <w:rsid w:val="007C19A8"/>
    <w:rsid w:val="007D0485"/>
    <w:rsid w:val="007D1613"/>
    <w:rsid w:val="007E4C0E"/>
    <w:rsid w:val="00835CD1"/>
    <w:rsid w:val="008446DC"/>
    <w:rsid w:val="00846327"/>
    <w:rsid w:val="00860D94"/>
    <w:rsid w:val="008714FD"/>
    <w:rsid w:val="00883296"/>
    <w:rsid w:val="008A134B"/>
    <w:rsid w:val="008A6CA7"/>
    <w:rsid w:val="008B2CC1"/>
    <w:rsid w:val="008B60B2"/>
    <w:rsid w:val="008E658B"/>
    <w:rsid w:val="0090731E"/>
    <w:rsid w:val="00916EE2"/>
    <w:rsid w:val="00922022"/>
    <w:rsid w:val="00952643"/>
    <w:rsid w:val="00963048"/>
    <w:rsid w:val="00966A22"/>
    <w:rsid w:val="0096722F"/>
    <w:rsid w:val="00980843"/>
    <w:rsid w:val="009973D8"/>
    <w:rsid w:val="009A66E4"/>
    <w:rsid w:val="009E2791"/>
    <w:rsid w:val="009E3F6F"/>
    <w:rsid w:val="009F499F"/>
    <w:rsid w:val="00A0040E"/>
    <w:rsid w:val="00A1118F"/>
    <w:rsid w:val="00A12444"/>
    <w:rsid w:val="00A37342"/>
    <w:rsid w:val="00A42DAF"/>
    <w:rsid w:val="00A45BD8"/>
    <w:rsid w:val="00A464E1"/>
    <w:rsid w:val="00A530EC"/>
    <w:rsid w:val="00A543C3"/>
    <w:rsid w:val="00A574A0"/>
    <w:rsid w:val="00A869B7"/>
    <w:rsid w:val="00AB2E8D"/>
    <w:rsid w:val="00AC205C"/>
    <w:rsid w:val="00AC3F78"/>
    <w:rsid w:val="00AE0231"/>
    <w:rsid w:val="00AE0BC2"/>
    <w:rsid w:val="00AF0A6B"/>
    <w:rsid w:val="00AF3706"/>
    <w:rsid w:val="00B05A69"/>
    <w:rsid w:val="00B1612E"/>
    <w:rsid w:val="00B4109C"/>
    <w:rsid w:val="00B515C1"/>
    <w:rsid w:val="00B51B71"/>
    <w:rsid w:val="00B75281"/>
    <w:rsid w:val="00B92F1F"/>
    <w:rsid w:val="00B9734B"/>
    <w:rsid w:val="00BA30E2"/>
    <w:rsid w:val="00BA76D3"/>
    <w:rsid w:val="00BC158E"/>
    <w:rsid w:val="00BC6C39"/>
    <w:rsid w:val="00C11BFE"/>
    <w:rsid w:val="00C146DB"/>
    <w:rsid w:val="00C33584"/>
    <w:rsid w:val="00C46920"/>
    <w:rsid w:val="00C5068F"/>
    <w:rsid w:val="00C62FBB"/>
    <w:rsid w:val="00C86D74"/>
    <w:rsid w:val="00CC2BD6"/>
    <w:rsid w:val="00CC7AB6"/>
    <w:rsid w:val="00CD04F1"/>
    <w:rsid w:val="00CF02D8"/>
    <w:rsid w:val="00CF681A"/>
    <w:rsid w:val="00D05323"/>
    <w:rsid w:val="00D07C78"/>
    <w:rsid w:val="00D312B5"/>
    <w:rsid w:val="00D45252"/>
    <w:rsid w:val="00D71B4D"/>
    <w:rsid w:val="00D93D55"/>
    <w:rsid w:val="00DB4E61"/>
    <w:rsid w:val="00DB58BD"/>
    <w:rsid w:val="00DC339A"/>
    <w:rsid w:val="00DD7B7F"/>
    <w:rsid w:val="00E15015"/>
    <w:rsid w:val="00E335FE"/>
    <w:rsid w:val="00E415CB"/>
    <w:rsid w:val="00E91464"/>
    <w:rsid w:val="00EA7D6E"/>
    <w:rsid w:val="00EA7DE5"/>
    <w:rsid w:val="00EB2F76"/>
    <w:rsid w:val="00EC4E49"/>
    <w:rsid w:val="00ED2352"/>
    <w:rsid w:val="00ED6576"/>
    <w:rsid w:val="00ED77FB"/>
    <w:rsid w:val="00EE45FA"/>
    <w:rsid w:val="00F043DE"/>
    <w:rsid w:val="00F25F61"/>
    <w:rsid w:val="00F32905"/>
    <w:rsid w:val="00F66152"/>
    <w:rsid w:val="00F734D3"/>
    <w:rsid w:val="00F87BCB"/>
    <w:rsid w:val="00F9165B"/>
    <w:rsid w:val="00F93789"/>
    <w:rsid w:val="00F966C2"/>
    <w:rsid w:val="00FB3450"/>
    <w:rsid w:val="00FB7019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40A8D1E"/>
  <w15:docId w15:val="{27A3CABF-DB76-443E-B7CF-1A49F17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C7AB6"/>
    <w:pPr>
      <w:spacing w:before="720"/>
      <w:ind w:left="5534"/>
    </w:pPr>
    <w:rPr>
      <w:lang w:val="fr-FR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AE02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E023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E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0BC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y2iqfc">
    <w:name w:val="y2iqfc"/>
    <w:basedOn w:val="DefaultParagraphFont"/>
    <w:rsid w:val="00644CEA"/>
  </w:style>
  <w:style w:type="character" w:styleId="CommentReference">
    <w:name w:val="annotation reference"/>
    <w:basedOn w:val="DefaultParagraphFont"/>
    <w:semiHidden/>
    <w:unhideWhenUsed/>
    <w:rsid w:val="006130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30F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30F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130F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130F3"/>
    <w:rPr>
      <w:rFonts w:ascii="Arial" w:eastAsia="SimSun" w:hAnsi="Arial" w:cs="Arial"/>
      <w:sz w:val="22"/>
      <w:lang w:val="en-US" w:eastAsia="zh-CN"/>
    </w:rPr>
  </w:style>
  <w:style w:type="paragraph" w:styleId="Title">
    <w:name w:val="Title"/>
    <w:basedOn w:val="Heading1"/>
    <w:next w:val="Normal"/>
    <w:link w:val="TitleChar"/>
    <w:qFormat/>
    <w:rsid w:val="00CC7AB6"/>
    <w:pPr>
      <w:spacing w:before="0" w:after="480"/>
    </w:pPr>
    <w:rPr>
      <w:caps w:val="0"/>
      <w:sz w:val="28"/>
      <w:lang w:val="fr-FR"/>
    </w:rPr>
  </w:style>
  <w:style w:type="character" w:customStyle="1" w:styleId="TitleChar">
    <w:name w:val="Title Char"/>
    <w:basedOn w:val="DefaultParagraphFont"/>
    <w:link w:val="Title"/>
    <w:rsid w:val="00CC7AB6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styleId="Hyperlink">
    <w:name w:val="Hyperlink"/>
    <w:basedOn w:val="DefaultParagraphFont"/>
    <w:semiHidden/>
    <w:unhideWhenUsed/>
    <w:rsid w:val="00144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F028-9698-4635-93D1-B95F6C9F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3430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WO/CC/81/3</vt:lpstr>
    </vt:vector>
  </TitlesOfParts>
  <Company>WIPO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WO/CC/81/3</dc:title>
  <dc:subject>Sixty-Second Series of Meetings</dc:subject>
  <dc:creator>WIPO</dc:creator>
  <cp:keywords>PUBLIC</cp:keywords>
  <dc:description/>
  <cp:lastModifiedBy>HÄFLIGER Patience</cp:lastModifiedBy>
  <cp:revision>3</cp:revision>
  <cp:lastPrinted>2022-06-30T12:41:00Z</cp:lastPrinted>
  <dcterms:created xsi:type="dcterms:W3CDTF">2022-07-04T07:43:00Z</dcterms:created>
  <dcterms:modified xsi:type="dcterms:W3CDTF">2022-07-04T07:47:00Z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9e05e703-5dbd-4805-a868-2e75adb3c01a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