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38" w:rsidRDefault="0040540C" w:rsidP="0037544C">
      <w:pPr>
        <w:spacing w:before="360" w:after="24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38" w:rsidRDefault="009C0A48" w:rsidP="007C7F4C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 w:rsidRPr="009C0A48">
        <w:rPr>
          <w:rFonts w:ascii="Arial Black" w:hAnsi="Arial Black"/>
          <w:caps/>
          <w:sz w:val="15"/>
        </w:rPr>
        <w:t>WO/CC/7</w:t>
      </w:r>
      <w:r w:rsidR="00895038">
        <w:rPr>
          <w:rFonts w:ascii="Arial Black" w:hAnsi="Arial Black"/>
          <w:caps/>
          <w:sz w:val="15"/>
        </w:rPr>
        <w:t>9</w:t>
      </w:r>
      <w:r w:rsidR="0037544C">
        <w:rPr>
          <w:rFonts w:ascii="Arial Black" w:hAnsi="Arial Black"/>
          <w:caps/>
          <w:sz w:val="15"/>
        </w:rPr>
        <w:t>/</w:t>
      </w:r>
      <w:bookmarkStart w:id="1" w:name="Code"/>
      <w:r w:rsidR="00895038">
        <w:rPr>
          <w:rFonts w:ascii="Arial Black" w:hAnsi="Arial Black"/>
          <w:caps/>
          <w:sz w:val="15"/>
        </w:rPr>
        <w:t>1</w:t>
      </w:r>
    </w:p>
    <w:bookmarkEnd w:id="1"/>
    <w:p w:rsidR="00895038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C26A65">
        <w:rPr>
          <w:rFonts w:ascii="Arial Black" w:hAnsi="Arial Black"/>
          <w:caps/>
          <w:sz w:val="15"/>
        </w:rPr>
        <w:t> 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895038">
        <w:rPr>
          <w:rFonts w:ascii="Arial Black" w:hAnsi="Arial Black"/>
          <w:caps/>
          <w:sz w:val="15"/>
        </w:rPr>
        <w:t>anglais</w:t>
      </w:r>
    </w:p>
    <w:bookmarkEnd w:id="2"/>
    <w:p w:rsidR="00895038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C26A65">
        <w:rPr>
          <w:rFonts w:ascii="Arial Black" w:hAnsi="Arial Black"/>
          <w:caps/>
          <w:sz w:val="15"/>
        </w:rPr>
        <w:t> 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3" w:name="Date"/>
      <w:r w:rsidR="00F572A6">
        <w:rPr>
          <w:rFonts w:ascii="Arial Black" w:hAnsi="Arial Black"/>
          <w:caps/>
          <w:sz w:val="15"/>
        </w:rPr>
        <w:t>15 janvier 2021</w:t>
      </w:r>
    </w:p>
    <w:bookmarkEnd w:id="3"/>
    <w:p w:rsidR="00895038" w:rsidRDefault="009C0A48" w:rsidP="00157977">
      <w:pPr>
        <w:pStyle w:val="Heading1"/>
        <w:spacing w:before="0" w:after="600"/>
        <w:rPr>
          <w:caps w:val="0"/>
          <w:sz w:val="28"/>
        </w:rPr>
      </w:pPr>
      <w:r w:rsidRPr="009C0A48">
        <w:rPr>
          <w:caps w:val="0"/>
          <w:sz w:val="28"/>
        </w:rPr>
        <w:t>Comité de coordination de I</w:t>
      </w:r>
      <w:r w:rsidR="00895038">
        <w:rPr>
          <w:caps w:val="0"/>
          <w:sz w:val="28"/>
        </w:rPr>
        <w:t>’</w:t>
      </w:r>
      <w:r w:rsidRPr="009C0A48">
        <w:rPr>
          <w:caps w:val="0"/>
          <w:sz w:val="28"/>
        </w:rPr>
        <w:t>OMPI</w:t>
      </w:r>
    </w:p>
    <w:p w:rsidR="00895038" w:rsidRDefault="009C0A48" w:rsidP="009C0A48">
      <w:pPr>
        <w:spacing w:after="720"/>
        <w:outlineLvl w:val="1"/>
        <w:rPr>
          <w:b/>
          <w:sz w:val="24"/>
          <w:szCs w:val="24"/>
        </w:rPr>
      </w:pPr>
      <w:r w:rsidRPr="009C0A48">
        <w:rPr>
          <w:b/>
          <w:sz w:val="24"/>
          <w:szCs w:val="24"/>
        </w:rPr>
        <w:t>Soixante</w:t>
      </w:r>
      <w:r w:rsidR="00203C29">
        <w:rPr>
          <w:b/>
          <w:sz w:val="24"/>
          <w:szCs w:val="24"/>
        </w:rPr>
        <w:noBreakHyphen/>
      </w:r>
      <w:r w:rsidRPr="009C0A48">
        <w:rPr>
          <w:b/>
          <w:sz w:val="24"/>
          <w:szCs w:val="24"/>
        </w:rPr>
        <w:t>dix</w:t>
      </w:r>
      <w:r w:rsidR="00203C29">
        <w:rPr>
          <w:b/>
          <w:sz w:val="24"/>
          <w:szCs w:val="24"/>
        </w:rPr>
        <w:noBreakHyphen/>
      </w:r>
      <w:r w:rsidR="00895038">
        <w:rPr>
          <w:b/>
          <w:sz w:val="24"/>
          <w:szCs w:val="24"/>
        </w:rPr>
        <w:t>neuv</w:t>
      </w:r>
      <w:r w:rsidRPr="009C0A48">
        <w:rPr>
          <w:b/>
          <w:sz w:val="24"/>
          <w:szCs w:val="24"/>
        </w:rPr>
        <w:t>ième session (</w:t>
      </w:r>
      <w:r w:rsidR="00895038">
        <w:rPr>
          <w:b/>
          <w:sz w:val="24"/>
          <w:szCs w:val="24"/>
        </w:rPr>
        <w:t>28</w:t>
      </w:r>
      <w:r w:rsidRPr="009C0A48">
        <w:rPr>
          <w:b/>
          <w:sz w:val="24"/>
          <w:szCs w:val="24"/>
          <w:vertAlign w:val="superscript"/>
        </w:rPr>
        <w:t>e</w:t>
      </w:r>
      <w:r w:rsidRPr="009C0A48">
        <w:rPr>
          <w:b/>
          <w:sz w:val="24"/>
          <w:szCs w:val="24"/>
        </w:rPr>
        <w:t xml:space="preserve"> session </w:t>
      </w:r>
      <w:r w:rsidR="00895038">
        <w:rPr>
          <w:b/>
          <w:sz w:val="24"/>
          <w:szCs w:val="24"/>
        </w:rPr>
        <w:t>extra</w:t>
      </w:r>
      <w:r w:rsidRPr="009C0A48">
        <w:rPr>
          <w:b/>
          <w:sz w:val="24"/>
          <w:szCs w:val="24"/>
        </w:rPr>
        <w:t>ordinaire)</w:t>
      </w:r>
      <w:r>
        <w:rPr>
          <w:b/>
          <w:sz w:val="24"/>
          <w:szCs w:val="24"/>
        </w:rPr>
        <w:br/>
      </w:r>
      <w:r w:rsidRPr="009C0A48">
        <w:rPr>
          <w:b/>
          <w:sz w:val="24"/>
          <w:szCs w:val="24"/>
        </w:rPr>
        <w:t xml:space="preserve">Genève, </w:t>
      </w:r>
      <w:r w:rsidR="00895038">
        <w:rPr>
          <w:b/>
          <w:sz w:val="24"/>
          <w:szCs w:val="24"/>
        </w:rPr>
        <w:t>3 déc</w:t>
      </w:r>
      <w:r w:rsidRPr="009C0A48">
        <w:rPr>
          <w:b/>
          <w:sz w:val="24"/>
          <w:szCs w:val="24"/>
        </w:rPr>
        <w:t>embre 2020</w:t>
      </w:r>
    </w:p>
    <w:p w:rsidR="00895038" w:rsidRDefault="00203C29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Ordre du jour</w:t>
      </w:r>
    </w:p>
    <w:p w:rsidR="00895038" w:rsidRPr="0070375A" w:rsidRDefault="00764280" w:rsidP="0037544C">
      <w:pPr>
        <w:spacing w:after="960"/>
        <w:rPr>
          <w:i/>
        </w:rPr>
      </w:pPr>
      <w:bookmarkStart w:id="5" w:name="Prepared"/>
      <w:bookmarkEnd w:id="4"/>
      <w:r>
        <w:rPr>
          <w:i/>
        </w:rPr>
        <w:t>adopté</w:t>
      </w:r>
      <w:r w:rsidRPr="0070375A">
        <w:rPr>
          <w:i/>
        </w:rPr>
        <w:t xml:space="preserve"> </w:t>
      </w:r>
      <w:r w:rsidR="00895038" w:rsidRPr="0070375A">
        <w:rPr>
          <w:i/>
        </w:rPr>
        <w:t xml:space="preserve">par le </w:t>
      </w:r>
      <w:r w:rsidR="00BA09DE">
        <w:rPr>
          <w:i/>
        </w:rPr>
        <w:t>C</w:t>
      </w:r>
      <w:r>
        <w:rPr>
          <w:i/>
        </w:rPr>
        <w:t>omité de coordination</w:t>
      </w:r>
      <w:r w:rsidR="00BA09DE">
        <w:rPr>
          <w:i/>
        </w:rPr>
        <w:t xml:space="preserve"> de l’OMPI</w:t>
      </w:r>
    </w:p>
    <w:p w:rsidR="00895038" w:rsidRPr="0070375A" w:rsidRDefault="00895038" w:rsidP="00203C29">
      <w:pPr>
        <w:pStyle w:val="ONUMFS"/>
      </w:pPr>
      <w:r w:rsidRPr="0070375A">
        <w:t>Ouverture de la session</w:t>
      </w:r>
    </w:p>
    <w:p w:rsidR="00895038" w:rsidRPr="0070375A" w:rsidRDefault="00895038" w:rsidP="00203C29">
      <w:pPr>
        <w:pStyle w:val="ONUMFS"/>
      </w:pPr>
      <w:r w:rsidRPr="00203C29">
        <w:t>Adoption</w:t>
      </w:r>
      <w:r w:rsidRPr="0070375A">
        <w:t xml:space="preserve"> de l’ordre du jour de la session</w:t>
      </w:r>
      <w:r w:rsidR="00203C29">
        <w:br/>
      </w:r>
      <w:r w:rsidRPr="0070375A">
        <w:tab/>
      </w:r>
      <w:r w:rsidR="00203C29">
        <w:tab/>
      </w:r>
      <w:r w:rsidRPr="0070375A">
        <w:t>Voir le présent document.</w:t>
      </w:r>
    </w:p>
    <w:p w:rsidR="00895038" w:rsidRPr="0070375A" w:rsidRDefault="00895038" w:rsidP="00203C29">
      <w:pPr>
        <w:pStyle w:val="ONUMFS"/>
      </w:pPr>
      <w:r w:rsidRPr="0070375A">
        <w:t>Nomination des vice</w:t>
      </w:r>
      <w:r w:rsidR="00203C29">
        <w:noBreakHyphen/>
      </w:r>
      <w:r w:rsidRPr="0070375A">
        <w:t>directeurs généraux et sous</w:t>
      </w:r>
      <w:r w:rsidR="00203C29">
        <w:noBreakHyphen/>
      </w:r>
      <w:r w:rsidRPr="0070375A">
        <w:t>directeurs généraux</w:t>
      </w:r>
    </w:p>
    <w:p w:rsidR="00895038" w:rsidRPr="0070375A" w:rsidRDefault="00895038" w:rsidP="00203C29">
      <w:pPr>
        <w:pStyle w:val="ONUMFS"/>
      </w:pPr>
      <w:r w:rsidRPr="0070375A">
        <w:t>Rapport de synthèse de la session</w:t>
      </w:r>
    </w:p>
    <w:p w:rsidR="0027506E" w:rsidRPr="00764280" w:rsidRDefault="00895038" w:rsidP="00203C29">
      <w:pPr>
        <w:pStyle w:val="ONUMFS"/>
      </w:pPr>
      <w:r w:rsidRPr="00764280">
        <w:t>Clôture de la session</w:t>
      </w:r>
    </w:p>
    <w:p w:rsidR="000F5E56" w:rsidRPr="00203C29" w:rsidRDefault="0027506E" w:rsidP="00203C29">
      <w:pPr>
        <w:pStyle w:val="Endofdocument-Annex"/>
      </w:pPr>
      <w:r w:rsidRPr="00203C29">
        <w:t>[Fin du document]</w:t>
      </w:r>
      <w:bookmarkEnd w:id="5"/>
    </w:p>
    <w:sectPr w:rsidR="000F5E56" w:rsidRPr="00203C29" w:rsidSect="0089503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11" w:rsidRDefault="009E4B11">
      <w:r>
        <w:separator/>
      </w:r>
    </w:p>
  </w:endnote>
  <w:endnote w:type="continuationSeparator" w:id="0">
    <w:p w:rsidR="009E4B11" w:rsidRPr="009D30E6" w:rsidRDefault="009E4B1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E4B11" w:rsidRPr="009D30E6" w:rsidRDefault="009E4B1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E4B11" w:rsidRPr="009D30E6" w:rsidRDefault="009E4B1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11" w:rsidRDefault="009E4B11">
      <w:r>
        <w:separator/>
      </w:r>
    </w:p>
  </w:footnote>
  <w:footnote w:type="continuationSeparator" w:id="0">
    <w:p w:rsidR="009E4B11" w:rsidRDefault="009E4B11" w:rsidP="007461F1">
      <w:r>
        <w:separator/>
      </w:r>
    </w:p>
    <w:p w:rsidR="009E4B11" w:rsidRPr="009D30E6" w:rsidRDefault="009E4B1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E4B11" w:rsidRPr="009D30E6" w:rsidRDefault="009E4B1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895038" w:rsidP="00477D6B">
    <w:pPr>
      <w:jc w:val="right"/>
    </w:pPr>
    <w:bookmarkStart w:id="6" w:name="Code2"/>
    <w:r>
      <w:t>WO/CC/78/1</w:t>
    </w:r>
  </w:p>
  <w:bookmarkEnd w:id="6"/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7506E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895038"/>
    <w:rsid w:val="00011B7D"/>
    <w:rsid w:val="0006598D"/>
    <w:rsid w:val="00075432"/>
    <w:rsid w:val="0009458A"/>
    <w:rsid w:val="000A3B44"/>
    <w:rsid w:val="000A7BA9"/>
    <w:rsid w:val="000D3FA5"/>
    <w:rsid w:val="000F5E56"/>
    <w:rsid w:val="00101616"/>
    <w:rsid w:val="00131BFA"/>
    <w:rsid w:val="001362EE"/>
    <w:rsid w:val="00157977"/>
    <w:rsid w:val="001832A6"/>
    <w:rsid w:val="00195C6E"/>
    <w:rsid w:val="001A73D6"/>
    <w:rsid w:val="001B266A"/>
    <w:rsid w:val="001B58EC"/>
    <w:rsid w:val="001C6508"/>
    <w:rsid w:val="001D3D56"/>
    <w:rsid w:val="001D42E8"/>
    <w:rsid w:val="00203C29"/>
    <w:rsid w:val="00227658"/>
    <w:rsid w:val="00240654"/>
    <w:rsid w:val="002634C4"/>
    <w:rsid w:val="0027506E"/>
    <w:rsid w:val="002956DE"/>
    <w:rsid w:val="002E4D1A"/>
    <w:rsid w:val="002E4EB5"/>
    <w:rsid w:val="002F16BC"/>
    <w:rsid w:val="002F4E68"/>
    <w:rsid w:val="00312448"/>
    <w:rsid w:val="00322C0B"/>
    <w:rsid w:val="0037544C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947A9"/>
    <w:rsid w:val="006B0DB5"/>
    <w:rsid w:val="0070375A"/>
    <w:rsid w:val="007461F1"/>
    <w:rsid w:val="00764280"/>
    <w:rsid w:val="007C620D"/>
    <w:rsid w:val="007C7F4C"/>
    <w:rsid w:val="007D6961"/>
    <w:rsid w:val="007F07CB"/>
    <w:rsid w:val="00810CEF"/>
    <w:rsid w:val="0081208D"/>
    <w:rsid w:val="0088003C"/>
    <w:rsid w:val="00895038"/>
    <w:rsid w:val="008B2CC1"/>
    <w:rsid w:val="008E7930"/>
    <w:rsid w:val="0090731E"/>
    <w:rsid w:val="00966A22"/>
    <w:rsid w:val="00974CD6"/>
    <w:rsid w:val="009C0A48"/>
    <w:rsid w:val="009D30E6"/>
    <w:rsid w:val="009E3F6F"/>
    <w:rsid w:val="009E4B11"/>
    <w:rsid w:val="009F499F"/>
    <w:rsid w:val="00A11D74"/>
    <w:rsid w:val="00AC0AE4"/>
    <w:rsid w:val="00AD61DB"/>
    <w:rsid w:val="00AF4072"/>
    <w:rsid w:val="00B1090C"/>
    <w:rsid w:val="00B35AF5"/>
    <w:rsid w:val="00B5490F"/>
    <w:rsid w:val="00BA09DE"/>
    <w:rsid w:val="00BE0BE0"/>
    <w:rsid w:val="00C26A65"/>
    <w:rsid w:val="00C537A0"/>
    <w:rsid w:val="00C664C8"/>
    <w:rsid w:val="00C748D7"/>
    <w:rsid w:val="00CF0460"/>
    <w:rsid w:val="00D43E0F"/>
    <w:rsid w:val="00D45252"/>
    <w:rsid w:val="00D71B4D"/>
    <w:rsid w:val="00D75C1E"/>
    <w:rsid w:val="00D93D55"/>
    <w:rsid w:val="00DB1C48"/>
    <w:rsid w:val="00DD2F7D"/>
    <w:rsid w:val="00DD4917"/>
    <w:rsid w:val="00DD6A16"/>
    <w:rsid w:val="00E0091A"/>
    <w:rsid w:val="00E13B1F"/>
    <w:rsid w:val="00E203AA"/>
    <w:rsid w:val="00E5217A"/>
    <w:rsid w:val="00E527A5"/>
    <w:rsid w:val="00E76456"/>
    <w:rsid w:val="00EE71CB"/>
    <w:rsid w:val="00EF296C"/>
    <w:rsid w:val="00F16975"/>
    <w:rsid w:val="00F572A6"/>
    <w:rsid w:val="00F66152"/>
    <w:rsid w:val="00F953B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D65F953B-18A3-4BED-971D-B240AA9A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203C29"/>
    <w:pPr>
      <w:spacing w:before="66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7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0466-E63D-4A54-A5E9-140800DD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WO_CC_78 (F)</Template>
  <TotalTime>5</TotalTime>
  <Pages>1</Pages>
  <Words>75</Words>
  <Characters>404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WO/CC/78/</vt:lpstr>
    </vt:vector>
  </TitlesOfParts>
  <Company>WIPO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WO/CC/78/</dc:title>
  <dc:creator>GARRIDO Nathalie</dc:creator>
  <cp:keywords>PUBLIC</cp:keywords>
  <cp:lastModifiedBy>HÄFLIGER Patience</cp:lastModifiedBy>
  <cp:revision>7</cp:revision>
  <cp:lastPrinted>2021-01-07T10:33:00Z</cp:lastPrinted>
  <dcterms:created xsi:type="dcterms:W3CDTF">2021-01-05T10:05:00Z</dcterms:created>
  <dcterms:modified xsi:type="dcterms:W3CDTF">2021-01-07T13:25:00Z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