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51FF3" w:rsidRPr="00BA27C4" w:rsidTr="00851FF3">
        <w:tc>
          <w:tcPr>
            <w:tcW w:w="4513" w:type="dxa"/>
            <w:tcBorders>
              <w:bottom w:val="single" w:sz="4" w:space="0" w:color="auto"/>
            </w:tcBorders>
            <w:tcMar>
              <w:bottom w:w="170" w:type="dxa"/>
            </w:tcMar>
          </w:tcPr>
          <w:p w:rsidR="00851FF3" w:rsidRPr="00BA27C4" w:rsidRDefault="00851FF3" w:rsidP="00335E2F">
            <w:pPr>
              <w:rPr>
                <w:lang w:val="fr-FR"/>
              </w:rPr>
            </w:pPr>
          </w:p>
        </w:tc>
        <w:tc>
          <w:tcPr>
            <w:tcW w:w="4337" w:type="dxa"/>
            <w:tcBorders>
              <w:bottom w:val="single" w:sz="4" w:space="0" w:color="auto"/>
            </w:tcBorders>
            <w:tcMar>
              <w:left w:w="0" w:type="dxa"/>
              <w:right w:w="0" w:type="dxa"/>
            </w:tcMar>
          </w:tcPr>
          <w:p w:rsidR="00851FF3" w:rsidRPr="00BA27C4" w:rsidRDefault="00851FF3" w:rsidP="00335E2F">
            <w:pPr>
              <w:rPr>
                <w:lang w:val="fr-FR"/>
              </w:rPr>
            </w:pPr>
            <w:r w:rsidRPr="00BA27C4">
              <w:rPr>
                <w:noProof/>
                <w:lang w:eastAsia="en-US"/>
              </w:rPr>
              <w:drawing>
                <wp:inline distT="0" distB="0" distL="0" distR="0" wp14:anchorId="0C851DF8" wp14:editId="69DB6A2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51FF3" w:rsidRPr="00BA27C4" w:rsidRDefault="00851FF3" w:rsidP="00335E2F">
            <w:pPr>
              <w:jc w:val="right"/>
              <w:rPr>
                <w:lang w:val="fr-FR"/>
              </w:rPr>
            </w:pPr>
            <w:r w:rsidRPr="00BA27C4">
              <w:rPr>
                <w:b/>
                <w:sz w:val="40"/>
                <w:szCs w:val="40"/>
                <w:lang w:val="fr-FR"/>
              </w:rPr>
              <w:t>F</w:t>
            </w:r>
          </w:p>
        </w:tc>
      </w:tr>
      <w:tr w:rsidR="00851FF3" w:rsidRPr="00BA27C4" w:rsidTr="00335E2F">
        <w:trPr>
          <w:trHeight w:hRule="exact" w:val="340"/>
        </w:trPr>
        <w:tc>
          <w:tcPr>
            <w:tcW w:w="9356" w:type="dxa"/>
            <w:gridSpan w:val="3"/>
            <w:tcBorders>
              <w:top w:val="single" w:sz="4" w:space="0" w:color="auto"/>
            </w:tcBorders>
            <w:tcMar>
              <w:top w:w="170" w:type="dxa"/>
              <w:left w:w="0" w:type="dxa"/>
              <w:right w:w="0" w:type="dxa"/>
            </w:tcMar>
            <w:vAlign w:val="bottom"/>
          </w:tcPr>
          <w:p w:rsidR="00851FF3" w:rsidRPr="00BA27C4" w:rsidRDefault="00851FF3" w:rsidP="00335E2F">
            <w:pPr>
              <w:jc w:val="right"/>
              <w:rPr>
                <w:rFonts w:ascii="Arial Black" w:hAnsi="Arial Black"/>
                <w:caps/>
                <w:sz w:val="15"/>
                <w:lang w:val="fr-FR"/>
              </w:rPr>
            </w:pPr>
            <w:r w:rsidRPr="00BA27C4">
              <w:rPr>
                <w:rFonts w:ascii="Arial Black" w:hAnsi="Arial Black"/>
                <w:caps/>
                <w:sz w:val="15"/>
                <w:lang w:val="fr-FR"/>
              </w:rPr>
              <w:t>WO/CC/70/</w:t>
            </w:r>
            <w:bookmarkStart w:id="0" w:name="Code"/>
            <w:bookmarkEnd w:id="0"/>
            <w:r w:rsidRPr="00BA27C4">
              <w:rPr>
                <w:rFonts w:ascii="Arial Black" w:hAnsi="Arial Black"/>
                <w:caps/>
                <w:sz w:val="15"/>
                <w:lang w:val="fr-FR"/>
              </w:rPr>
              <w:t xml:space="preserve">3 </w:t>
            </w:r>
          </w:p>
        </w:tc>
      </w:tr>
      <w:tr w:rsidR="00851FF3" w:rsidRPr="00BA27C4" w:rsidTr="00335E2F">
        <w:trPr>
          <w:trHeight w:hRule="exact" w:val="170"/>
        </w:trPr>
        <w:tc>
          <w:tcPr>
            <w:tcW w:w="9356" w:type="dxa"/>
            <w:gridSpan w:val="3"/>
            <w:noWrap/>
            <w:tcMar>
              <w:left w:w="0" w:type="dxa"/>
              <w:right w:w="0" w:type="dxa"/>
            </w:tcMar>
            <w:vAlign w:val="bottom"/>
          </w:tcPr>
          <w:p w:rsidR="00851FF3" w:rsidRPr="00BA27C4" w:rsidRDefault="00851FF3" w:rsidP="00335E2F">
            <w:pPr>
              <w:jc w:val="right"/>
              <w:rPr>
                <w:rFonts w:ascii="Arial Black" w:hAnsi="Arial Black"/>
                <w:caps/>
                <w:sz w:val="15"/>
                <w:lang w:val="fr-FR"/>
              </w:rPr>
            </w:pPr>
            <w:r w:rsidRPr="00BA27C4">
              <w:rPr>
                <w:rFonts w:ascii="Arial Black" w:hAnsi="Arial Black"/>
                <w:caps/>
                <w:sz w:val="15"/>
                <w:lang w:val="fr-FR"/>
              </w:rPr>
              <w:t>ORIGINAL</w:t>
            </w:r>
            <w:r w:rsidR="00D053A3" w:rsidRPr="00BA27C4">
              <w:rPr>
                <w:rFonts w:ascii="Arial Black" w:hAnsi="Arial Black"/>
                <w:caps/>
                <w:sz w:val="15"/>
                <w:lang w:val="fr-FR"/>
              </w:rPr>
              <w:t> </w:t>
            </w:r>
            <w:r w:rsidRPr="00BA27C4">
              <w:rPr>
                <w:rFonts w:ascii="Arial Black" w:hAnsi="Arial Black"/>
                <w:caps/>
                <w:sz w:val="15"/>
                <w:lang w:val="fr-FR"/>
              </w:rPr>
              <w:t xml:space="preserve">: </w:t>
            </w:r>
            <w:bookmarkStart w:id="1" w:name="Original"/>
            <w:bookmarkEnd w:id="1"/>
            <w:r w:rsidRPr="00BA27C4">
              <w:rPr>
                <w:rFonts w:ascii="Arial Black" w:hAnsi="Arial Black"/>
                <w:caps/>
                <w:sz w:val="15"/>
                <w:lang w:val="fr-FR"/>
              </w:rPr>
              <w:t>ANGLAIS</w:t>
            </w:r>
          </w:p>
        </w:tc>
      </w:tr>
      <w:tr w:rsidR="00851FF3" w:rsidRPr="00BA27C4" w:rsidTr="00335E2F">
        <w:trPr>
          <w:trHeight w:hRule="exact" w:val="198"/>
        </w:trPr>
        <w:tc>
          <w:tcPr>
            <w:tcW w:w="9356" w:type="dxa"/>
            <w:gridSpan w:val="3"/>
            <w:tcMar>
              <w:left w:w="0" w:type="dxa"/>
              <w:right w:w="0" w:type="dxa"/>
            </w:tcMar>
            <w:vAlign w:val="bottom"/>
          </w:tcPr>
          <w:p w:rsidR="00851FF3" w:rsidRPr="00BA27C4" w:rsidRDefault="00851FF3" w:rsidP="00062412">
            <w:pPr>
              <w:jc w:val="right"/>
              <w:rPr>
                <w:rFonts w:ascii="Arial Black" w:hAnsi="Arial Black"/>
                <w:caps/>
                <w:sz w:val="15"/>
                <w:lang w:val="fr-FR"/>
              </w:rPr>
            </w:pPr>
            <w:r w:rsidRPr="00BA27C4">
              <w:rPr>
                <w:rFonts w:ascii="Arial Black" w:hAnsi="Arial Black"/>
                <w:caps/>
                <w:sz w:val="15"/>
                <w:lang w:val="fr-FR"/>
              </w:rPr>
              <w:t>DATE</w:t>
            </w:r>
            <w:r w:rsidR="00D053A3" w:rsidRPr="00BA27C4">
              <w:rPr>
                <w:rFonts w:ascii="Arial Black" w:hAnsi="Arial Black"/>
                <w:caps/>
                <w:sz w:val="15"/>
                <w:lang w:val="fr-FR"/>
              </w:rPr>
              <w:t> </w:t>
            </w:r>
            <w:r w:rsidRPr="00BA27C4">
              <w:rPr>
                <w:rFonts w:ascii="Arial Black" w:hAnsi="Arial Black"/>
                <w:caps/>
                <w:sz w:val="15"/>
                <w:lang w:val="fr-FR"/>
              </w:rPr>
              <w:t xml:space="preserve">: </w:t>
            </w:r>
            <w:bookmarkStart w:id="2" w:name="Date"/>
            <w:bookmarkEnd w:id="2"/>
            <w:r w:rsidRPr="00BA27C4">
              <w:rPr>
                <w:rFonts w:ascii="Arial Black" w:hAnsi="Arial Black"/>
                <w:caps/>
                <w:sz w:val="15"/>
                <w:lang w:val="fr-FR"/>
              </w:rPr>
              <w:t xml:space="preserve">22 </w:t>
            </w:r>
            <w:r w:rsidR="00062412">
              <w:rPr>
                <w:rFonts w:ascii="Arial Black" w:hAnsi="Arial Black"/>
                <w:caps/>
                <w:sz w:val="15"/>
                <w:lang w:val="fr-FR"/>
              </w:rPr>
              <w:t xml:space="preserve">juillet </w:t>
            </w:r>
            <w:r w:rsidRPr="00BA27C4">
              <w:rPr>
                <w:rFonts w:ascii="Arial Black" w:hAnsi="Arial Black"/>
                <w:caps/>
                <w:sz w:val="15"/>
                <w:lang w:val="fr-FR"/>
              </w:rPr>
              <w:t>2014</w:t>
            </w:r>
          </w:p>
        </w:tc>
      </w:tr>
    </w:tbl>
    <w:p w:rsidR="00851FF3" w:rsidRPr="00BA27C4" w:rsidRDefault="00851FF3" w:rsidP="00851FF3">
      <w:pPr>
        <w:rPr>
          <w:lang w:val="fr-FR"/>
        </w:rPr>
      </w:pPr>
    </w:p>
    <w:p w:rsidR="00851FF3" w:rsidRPr="00BA27C4" w:rsidRDefault="00851FF3" w:rsidP="00851FF3">
      <w:pPr>
        <w:rPr>
          <w:lang w:val="fr-FR"/>
        </w:rPr>
      </w:pPr>
    </w:p>
    <w:p w:rsidR="00851FF3" w:rsidRPr="00BA27C4" w:rsidRDefault="00851FF3" w:rsidP="00851FF3">
      <w:pPr>
        <w:rPr>
          <w:lang w:val="fr-FR"/>
        </w:rPr>
      </w:pPr>
    </w:p>
    <w:p w:rsidR="00851FF3" w:rsidRPr="00BA27C4" w:rsidRDefault="00851FF3" w:rsidP="00851FF3">
      <w:pPr>
        <w:rPr>
          <w:lang w:val="fr-FR"/>
        </w:rPr>
      </w:pPr>
    </w:p>
    <w:p w:rsidR="00851FF3" w:rsidRPr="00BA27C4" w:rsidRDefault="00851FF3" w:rsidP="00851FF3">
      <w:pPr>
        <w:rPr>
          <w:lang w:val="fr-FR"/>
        </w:rPr>
      </w:pPr>
    </w:p>
    <w:p w:rsidR="00851FF3" w:rsidRPr="00BA27C4" w:rsidRDefault="00851FF3" w:rsidP="00851FF3">
      <w:pPr>
        <w:rPr>
          <w:b/>
          <w:sz w:val="28"/>
          <w:szCs w:val="28"/>
          <w:lang w:val="fr-FR"/>
        </w:rPr>
      </w:pPr>
      <w:r w:rsidRPr="00BA27C4">
        <w:rPr>
          <w:b/>
          <w:sz w:val="28"/>
          <w:szCs w:val="28"/>
          <w:lang w:val="fr-FR"/>
        </w:rPr>
        <w:t>Comité de coordination de l’OMPI</w:t>
      </w:r>
    </w:p>
    <w:p w:rsidR="00851FF3" w:rsidRPr="00BA27C4" w:rsidRDefault="00851FF3" w:rsidP="00851FF3">
      <w:pPr>
        <w:rPr>
          <w:lang w:val="fr-FR"/>
        </w:rPr>
      </w:pPr>
    </w:p>
    <w:p w:rsidR="00851FF3" w:rsidRPr="00BA27C4" w:rsidRDefault="00851FF3" w:rsidP="00851FF3">
      <w:pPr>
        <w:rPr>
          <w:lang w:val="fr-FR"/>
        </w:rPr>
      </w:pPr>
    </w:p>
    <w:p w:rsidR="00851FF3" w:rsidRPr="00BA27C4" w:rsidRDefault="00851FF3" w:rsidP="00851FF3">
      <w:pPr>
        <w:rPr>
          <w:b/>
          <w:sz w:val="24"/>
          <w:szCs w:val="24"/>
          <w:lang w:val="fr-FR"/>
        </w:rPr>
      </w:pPr>
      <w:r w:rsidRPr="00BA27C4">
        <w:rPr>
          <w:b/>
          <w:sz w:val="24"/>
          <w:szCs w:val="24"/>
          <w:lang w:val="fr-FR"/>
        </w:rPr>
        <w:t>Soixante</w:t>
      </w:r>
      <w:r w:rsidR="00F06197" w:rsidRPr="00BA27C4">
        <w:rPr>
          <w:b/>
          <w:sz w:val="24"/>
          <w:szCs w:val="24"/>
          <w:lang w:val="fr-FR"/>
        </w:rPr>
        <w:noBreakHyphen/>
      </w:r>
      <w:r w:rsidRPr="00BA27C4">
        <w:rPr>
          <w:b/>
          <w:sz w:val="24"/>
          <w:szCs w:val="24"/>
          <w:lang w:val="fr-FR"/>
        </w:rPr>
        <w:t>dixième</w:t>
      </w:r>
      <w:r w:rsidR="00D053A3" w:rsidRPr="00BA27C4">
        <w:rPr>
          <w:b/>
          <w:sz w:val="24"/>
          <w:szCs w:val="24"/>
          <w:lang w:val="fr-FR"/>
        </w:rPr>
        <w:t> </w:t>
      </w:r>
      <w:r w:rsidRPr="00BA27C4">
        <w:rPr>
          <w:b/>
          <w:sz w:val="24"/>
          <w:szCs w:val="24"/>
          <w:lang w:val="fr-FR"/>
        </w:rPr>
        <w:t>session (45</w:t>
      </w:r>
      <w:r w:rsidRPr="00BA27C4">
        <w:rPr>
          <w:b/>
          <w:sz w:val="24"/>
          <w:szCs w:val="24"/>
          <w:vertAlign w:val="superscript"/>
          <w:lang w:val="fr-FR"/>
        </w:rPr>
        <w:t>e</w:t>
      </w:r>
      <w:r w:rsidRPr="00BA27C4">
        <w:rPr>
          <w:b/>
          <w:sz w:val="24"/>
          <w:szCs w:val="24"/>
          <w:lang w:val="fr-FR"/>
        </w:rPr>
        <w:t xml:space="preserve"> session ordinaire)</w:t>
      </w:r>
    </w:p>
    <w:p w:rsidR="00851FF3" w:rsidRPr="00BA27C4" w:rsidRDefault="00851FF3" w:rsidP="00851FF3">
      <w:pPr>
        <w:rPr>
          <w:b/>
          <w:sz w:val="24"/>
          <w:szCs w:val="24"/>
          <w:lang w:val="fr-FR"/>
        </w:rPr>
      </w:pPr>
      <w:r w:rsidRPr="00BA27C4">
        <w:rPr>
          <w:b/>
          <w:sz w:val="24"/>
          <w:szCs w:val="24"/>
          <w:lang w:val="fr-FR"/>
        </w:rPr>
        <w:t>Genève, 22 – 30 septembre 2014</w:t>
      </w: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D569C0" w:rsidP="004C7DB6">
      <w:pPr>
        <w:rPr>
          <w:lang w:val="fr-FR"/>
        </w:rPr>
      </w:pPr>
      <w:bookmarkStart w:id="3" w:name="TitleOfDoc"/>
      <w:bookmarkEnd w:id="3"/>
      <w:r w:rsidRPr="00BA27C4">
        <w:rPr>
          <w:lang w:val="fr-FR"/>
        </w:rPr>
        <w:t>STATUT ET RÈGLEMENT DU PERSONNEL</w:t>
      </w:r>
      <w:r w:rsidR="00D053A3" w:rsidRPr="00BA27C4">
        <w:rPr>
          <w:lang w:val="fr-FR"/>
        </w:rPr>
        <w:t> </w:t>
      </w:r>
      <w:r w:rsidRPr="00BA27C4">
        <w:rPr>
          <w:lang w:val="fr-FR"/>
        </w:rPr>
        <w:t>: AMENDEMENTS DU STATUT DU PERSONNEL À APPROUVER;  NOTIFICATION DES AMENDEMENTS DU RÈGLEMENT DU PERSONNEL</w:t>
      </w:r>
    </w:p>
    <w:p w:rsidR="00063988" w:rsidRPr="00BA27C4" w:rsidRDefault="00063988" w:rsidP="00CD6AF1">
      <w:pPr>
        <w:rPr>
          <w:i/>
          <w:lang w:val="fr-FR"/>
        </w:rPr>
      </w:pPr>
      <w:bookmarkStart w:id="4" w:name="Prepared"/>
      <w:bookmarkEnd w:id="4"/>
    </w:p>
    <w:p w:rsidR="00063988" w:rsidRPr="00BA27C4" w:rsidRDefault="004C7DB6" w:rsidP="004C7DB6">
      <w:pPr>
        <w:rPr>
          <w:i/>
          <w:lang w:val="fr-FR"/>
        </w:rPr>
      </w:pPr>
      <w:r w:rsidRPr="00BA27C4">
        <w:rPr>
          <w:i/>
          <w:lang w:val="fr-FR"/>
        </w:rPr>
        <w:t>Document établi par le Directeur général</w:t>
      </w: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063988" w:rsidP="00CD6AF1">
      <w:pPr>
        <w:rPr>
          <w:lang w:val="fr-FR"/>
        </w:rPr>
      </w:pPr>
    </w:p>
    <w:p w:rsidR="00063988" w:rsidRPr="00BA27C4" w:rsidRDefault="004C7DB6" w:rsidP="004C7DB6">
      <w:pPr>
        <w:keepNext/>
        <w:keepLines/>
        <w:jc w:val="center"/>
        <w:rPr>
          <w:lang w:val="fr-FR"/>
        </w:rPr>
      </w:pPr>
      <w:r w:rsidRPr="00BA27C4">
        <w:rPr>
          <w:lang w:val="fr-FR"/>
        </w:rPr>
        <w:lastRenderedPageBreak/>
        <w:t>TABLE DES MATIÈRES</w:t>
      </w:r>
    </w:p>
    <w:p w:rsidR="00063988" w:rsidRPr="00BA27C4" w:rsidRDefault="00063988" w:rsidP="008B4A52">
      <w:pPr>
        <w:keepNext/>
        <w:keepLines/>
        <w:rPr>
          <w:lang w:val="fr-FR"/>
        </w:rPr>
      </w:pPr>
    </w:p>
    <w:p w:rsidR="00063988" w:rsidRPr="00BA27C4" w:rsidRDefault="00063988" w:rsidP="008B4A52">
      <w:pPr>
        <w:keepNext/>
        <w:keepLines/>
        <w:rPr>
          <w:lang w:val="fr-FR"/>
        </w:rPr>
      </w:pPr>
    </w:p>
    <w:p w:rsidR="00063988" w:rsidRPr="00BA27C4" w:rsidRDefault="00063988" w:rsidP="008B4A52">
      <w:pPr>
        <w:keepNext/>
        <w:keepLines/>
        <w:rPr>
          <w:lang w:val="fr-FR"/>
        </w:rPr>
      </w:pPr>
    </w:p>
    <w:p w:rsidR="00063988" w:rsidRPr="00BA27C4" w:rsidRDefault="004C7DB6" w:rsidP="004C7DB6">
      <w:pPr>
        <w:keepNext/>
        <w:keepLines/>
        <w:rPr>
          <w:u w:val="single"/>
          <w:lang w:val="fr-FR"/>
        </w:rPr>
      </w:pPr>
      <w:r w:rsidRPr="00BA27C4">
        <w:rPr>
          <w:u w:val="single"/>
          <w:lang w:val="fr-FR"/>
        </w:rPr>
        <w:t>Sections du document WO/CC/70/3</w:t>
      </w:r>
    </w:p>
    <w:p w:rsidR="00063988" w:rsidRPr="00BA27C4" w:rsidRDefault="00063988" w:rsidP="008B4A52">
      <w:pPr>
        <w:keepNext/>
        <w:keepLines/>
        <w:rPr>
          <w:lang w:val="fr-FR"/>
        </w:rPr>
      </w:pPr>
    </w:p>
    <w:p w:rsidR="00063988" w:rsidRPr="00BA27C4" w:rsidRDefault="005546A5" w:rsidP="00535760">
      <w:pPr>
        <w:pStyle w:val="ListParagraph"/>
        <w:keepNext/>
        <w:keepLines/>
        <w:numPr>
          <w:ilvl w:val="0"/>
          <w:numId w:val="4"/>
        </w:numPr>
        <w:ind w:left="567" w:firstLine="0"/>
        <w:rPr>
          <w:lang w:val="fr-FR"/>
        </w:rPr>
      </w:pPr>
      <w:r w:rsidRPr="00BA27C4">
        <w:rPr>
          <w:lang w:val="fr-FR"/>
        </w:rPr>
        <w:t>Introduction</w:t>
      </w:r>
    </w:p>
    <w:p w:rsidR="00063988" w:rsidRPr="00BA27C4" w:rsidRDefault="00063988" w:rsidP="008B4A52">
      <w:pPr>
        <w:pStyle w:val="ListParagraph"/>
        <w:keepNext/>
        <w:keepLines/>
        <w:ind w:left="567"/>
        <w:rPr>
          <w:lang w:val="fr-FR"/>
        </w:rPr>
      </w:pPr>
    </w:p>
    <w:p w:rsidR="00063988" w:rsidRPr="00BA27C4" w:rsidRDefault="006E164D" w:rsidP="00535760">
      <w:pPr>
        <w:pStyle w:val="ListParagraph"/>
        <w:keepNext/>
        <w:keepLines/>
        <w:numPr>
          <w:ilvl w:val="0"/>
          <w:numId w:val="4"/>
        </w:numPr>
        <w:ind w:left="567" w:firstLine="0"/>
        <w:rPr>
          <w:lang w:val="fr-FR"/>
        </w:rPr>
      </w:pPr>
      <w:r w:rsidRPr="00BA27C4">
        <w:rPr>
          <w:lang w:val="fr-FR"/>
        </w:rPr>
        <w:t>Amend</w:t>
      </w:r>
      <w:r w:rsidR="00200B90" w:rsidRPr="00BA27C4">
        <w:rPr>
          <w:lang w:val="fr-FR"/>
        </w:rPr>
        <w:t>e</w:t>
      </w:r>
      <w:r w:rsidRPr="00BA27C4">
        <w:rPr>
          <w:lang w:val="fr-FR"/>
        </w:rPr>
        <w:t xml:space="preserve">ments </w:t>
      </w:r>
      <w:r w:rsidR="00200B90" w:rsidRPr="00BA27C4">
        <w:rPr>
          <w:lang w:val="fr-FR"/>
        </w:rPr>
        <w:t>du Statut et Règlement du personnel concernant les administrateurs recrutés sur le plan national devant entrer en vigueur le 1</w:t>
      </w:r>
      <w:r w:rsidR="00200B90" w:rsidRPr="00BA27C4">
        <w:rPr>
          <w:vertAlign w:val="superscript"/>
          <w:lang w:val="fr-FR"/>
        </w:rPr>
        <w:t>er </w:t>
      </w:r>
      <w:r w:rsidR="00200B90" w:rsidRPr="00BA27C4">
        <w:rPr>
          <w:lang w:val="fr-FR"/>
        </w:rPr>
        <w:t>novembre </w:t>
      </w:r>
      <w:r w:rsidR="00CA00F6" w:rsidRPr="00BA27C4">
        <w:rPr>
          <w:lang w:val="fr-FR"/>
        </w:rPr>
        <w:t>2014</w:t>
      </w:r>
      <w:r w:rsidR="0049169B" w:rsidRPr="00BA27C4">
        <w:rPr>
          <w:lang w:val="fr-FR"/>
        </w:rPr>
        <w:t xml:space="preserve"> </w:t>
      </w:r>
      <w:r w:rsidR="00200B90" w:rsidRPr="00BA27C4">
        <w:rPr>
          <w:lang w:val="fr-FR"/>
        </w:rPr>
        <w:t>–</w:t>
      </w:r>
      <w:r w:rsidR="0049169B" w:rsidRPr="00BA27C4">
        <w:rPr>
          <w:lang w:val="fr-FR"/>
        </w:rPr>
        <w:t xml:space="preserve"> </w:t>
      </w:r>
      <w:r w:rsidR="00200B90" w:rsidRPr="00BA27C4">
        <w:rPr>
          <w:lang w:val="fr-FR"/>
        </w:rPr>
        <w:t>pour approbation et</w:t>
      </w:r>
      <w:r w:rsidR="0049169B" w:rsidRPr="00BA27C4">
        <w:rPr>
          <w:lang w:val="fr-FR"/>
        </w:rPr>
        <w:t xml:space="preserve"> notification</w:t>
      </w:r>
    </w:p>
    <w:p w:rsidR="00063988" w:rsidRPr="00BA27C4" w:rsidRDefault="00063988" w:rsidP="008B4A52">
      <w:pPr>
        <w:ind w:left="567"/>
        <w:rPr>
          <w:lang w:val="fr-FR"/>
        </w:rPr>
      </w:pPr>
    </w:p>
    <w:p w:rsidR="00063988" w:rsidRPr="00BA27C4" w:rsidRDefault="006E164D" w:rsidP="00535760">
      <w:pPr>
        <w:pStyle w:val="ListParagraph"/>
        <w:numPr>
          <w:ilvl w:val="0"/>
          <w:numId w:val="4"/>
        </w:numPr>
        <w:ind w:left="567" w:firstLine="0"/>
        <w:rPr>
          <w:lang w:val="fr-FR"/>
        </w:rPr>
      </w:pPr>
      <w:r w:rsidRPr="00BA27C4">
        <w:rPr>
          <w:lang w:val="fr-FR"/>
        </w:rPr>
        <w:t>Amend</w:t>
      </w:r>
      <w:r w:rsidR="00200B90" w:rsidRPr="00BA27C4">
        <w:rPr>
          <w:lang w:val="fr-FR"/>
        </w:rPr>
        <w:t>e</w:t>
      </w:r>
      <w:r w:rsidRPr="00BA27C4">
        <w:rPr>
          <w:lang w:val="fr-FR"/>
        </w:rPr>
        <w:t xml:space="preserve">ments </w:t>
      </w:r>
      <w:r w:rsidR="00200B90" w:rsidRPr="00BA27C4">
        <w:rPr>
          <w:lang w:val="fr-FR"/>
        </w:rPr>
        <w:t>d</w:t>
      </w:r>
      <w:r w:rsidR="00851FF3" w:rsidRPr="00BA27C4">
        <w:rPr>
          <w:lang w:val="fr-FR"/>
        </w:rPr>
        <w:t>’</w:t>
      </w:r>
      <w:r w:rsidR="00200B90" w:rsidRPr="00BA27C4">
        <w:rPr>
          <w:lang w:val="fr-FR"/>
        </w:rPr>
        <w:t>autres articles du Statut du person</w:t>
      </w:r>
      <w:r w:rsidR="003D0FC8" w:rsidRPr="00BA27C4">
        <w:rPr>
          <w:lang w:val="fr-FR"/>
        </w:rPr>
        <w:t>nel devant entrer en vigueur le </w:t>
      </w:r>
      <w:r w:rsidR="007700F6" w:rsidRPr="00BA27C4">
        <w:rPr>
          <w:lang w:val="fr-FR"/>
        </w:rPr>
        <w:t>1</w:t>
      </w:r>
      <w:r w:rsidR="00200B90" w:rsidRPr="00BA27C4">
        <w:rPr>
          <w:vertAlign w:val="superscript"/>
          <w:lang w:val="fr-FR"/>
        </w:rPr>
        <w:t>er</w:t>
      </w:r>
      <w:r w:rsidR="00200B90" w:rsidRPr="00BA27C4">
        <w:rPr>
          <w:lang w:val="fr-FR"/>
        </w:rPr>
        <w:t> novembre </w:t>
      </w:r>
      <w:r w:rsidR="007700F6" w:rsidRPr="00BA27C4">
        <w:rPr>
          <w:lang w:val="fr-FR"/>
        </w:rPr>
        <w:t>2014</w:t>
      </w:r>
      <w:r w:rsidRPr="00BA27C4">
        <w:rPr>
          <w:lang w:val="fr-FR"/>
        </w:rPr>
        <w:t xml:space="preserve"> </w:t>
      </w:r>
      <w:r w:rsidR="00200B90" w:rsidRPr="00BA27C4">
        <w:rPr>
          <w:lang w:val="fr-FR"/>
        </w:rPr>
        <w:t>–</w:t>
      </w:r>
      <w:r w:rsidR="0049169B" w:rsidRPr="00BA27C4">
        <w:rPr>
          <w:lang w:val="fr-FR"/>
        </w:rPr>
        <w:t xml:space="preserve"> </w:t>
      </w:r>
      <w:r w:rsidR="00200B90" w:rsidRPr="00BA27C4">
        <w:rPr>
          <w:lang w:val="fr-FR"/>
        </w:rPr>
        <w:t>pour approbation</w:t>
      </w:r>
    </w:p>
    <w:p w:rsidR="00063988" w:rsidRPr="00BA27C4" w:rsidRDefault="00063988" w:rsidP="008B4A52">
      <w:pPr>
        <w:pStyle w:val="ListParagraph"/>
        <w:ind w:left="567"/>
        <w:rPr>
          <w:lang w:val="fr-FR"/>
        </w:rPr>
      </w:pPr>
    </w:p>
    <w:p w:rsidR="00063988" w:rsidRPr="00BA27C4" w:rsidRDefault="005546A5" w:rsidP="003305A1">
      <w:pPr>
        <w:pStyle w:val="ListParagraph"/>
        <w:numPr>
          <w:ilvl w:val="0"/>
          <w:numId w:val="4"/>
        </w:numPr>
        <w:ind w:left="540" w:firstLine="0"/>
        <w:rPr>
          <w:lang w:val="fr-FR"/>
        </w:rPr>
      </w:pPr>
      <w:r w:rsidRPr="00BA27C4">
        <w:rPr>
          <w:lang w:val="fr-FR"/>
        </w:rPr>
        <w:t>Amend</w:t>
      </w:r>
      <w:r w:rsidR="005E7D09" w:rsidRPr="00BA27C4">
        <w:rPr>
          <w:lang w:val="fr-FR"/>
        </w:rPr>
        <w:t>e</w:t>
      </w:r>
      <w:r w:rsidRPr="00BA27C4">
        <w:rPr>
          <w:lang w:val="fr-FR"/>
        </w:rPr>
        <w:t xml:space="preserve">ments </w:t>
      </w:r>
      <w:r w:rsidR="005E7D09" w:rsidRPr="00BA27C4">
        <w:rPr>
          <w:lang w:val="fr-FR"/>
        </w:rPr>
        <w:t>d</w:t>
      </w:r>
      <w:r w:rsidR="00851FF3" w:rsidRPr="00BA27C4">
        <w:rPr>
          <w:lang w:val="fr-FR"/>
        </w:rPr>
        <w:t>’</w:t>
      </w:r>
      <w:r w:rsidR="005E7D09" w:rsidRPr="00BA27C4">
        <w:rPr>
          <w:lang w:val="fr-FR"/>
        </w:rPr>
        <w:t>autres dispositions du Règlemen</w:t>
      </w:r>
      <w:r w:rsidR="003D0FC8" w:rsidRPr="00BA27C4">
        <w:rPr>
          <w:lang w:val="fr-FR"/>
        </w:rPr>
        <w:t>t du personnel et des annexes y </w:t>
      </w:r>
      <w:r w:rsidR="005E7D09" w:rsidRPr="00BA27C4">
        <w:rPr>
          <w:lang w:val="fr-FR"/>
        </w:rPr>
        <w:t>relatives devant entrer en vigueur le 1</w:t>
      </w:r>
      <w:r w:rsidR="005E7D09" w:rsidRPr="00BA27C4">
        <w:rPr>
          <w:vertAlign w:val="superscript"/>
          <w:lang w:val="fr-FR"/>
        </w:rPr>
        <w:t>er</w:t>
      </w:r>
      <w:r w:rsidR="005E7D09" w:rsidRPr="00BA27C4">
        <w:rPr>
          <w:lang w:val="fr-FR"/>
        </w:rPr>
        <w:t> novembre </w:t>
      </w:r>
      <w:r w:rsidR="007700F6" w:rsidRPr="00BA27C4">
        <w:rPr>
          <w:lang w:val="fr-FR"/>
        </w:rPr>
        <w:t>2014</w:t>
      </w:r>
      <w:r w:rsidRPr="00BA27C4">
        <w:rPr>
          <w:lang w:val="fr-FR"/>
        </w:rPr>
        <w:t xml:space="preserve"> </w:t>
      </w:r>
      <w:r w:rsidR="005E7D09" w:rsidRPr="00BA27C4">
        <w:rPr>
          <w:lang w:val="fr-FR"/>
        </w:rPr>
        <w:t>–</w:t>
      </w:r>
      <w:r w:rsidR="0049169B" w:rsidRPr="00BA27C4">
        <w:rPr>
          <w:lang w:val="fr-FR"/>
        </w:rPr>
        <w:t xml:space="preserve"> </w:t>
      </w:r>
      <w:r w:rsidR="00A93289" w:rsidRPr="00A93289">
        <w:rPr>
          <w:lang w:val="fr-FR"/>
        </w:rPr>
        <w:t xml:space="preserve">à titre de </w:t>
      </w:r>
      <w:r w:rsidRPr="00BA27C4">
        <w:rPr>
          <w:lang w:val="fr-FR"/>
        </w:rPr>
        <w:t>notification</w:t>
      </w:r>
    </w:p>
    <w:p w:rsidR="00063988" w:rsidRPr="00BA27C4" w:rsidRDefault="00063988" w:rsidP="008B4A52">
      <w:pPr>
        <w:ind w:left="567"/>
        <w:rPr>
          <w:lang w:val="fr-FR"/>
        </w:rPr>
      </w:pPr>
    </w:p>
    <w:p w:rsidR="00063988" w:rsidRPr="00BA27C4" w:rsidRDefault="00CA00F6" w:rsidP="003305A1">
      <w:pPr>
        <w:pStyle w:val="ListParagraph"/>
        <w:numPr>
          <w:ilvl w:val="0"/>
          <w:numId w:val="4"/>
        </w:numPr>
        <w:ind w:left="540" w:firstLine="0"/>
        <w:rPr>
          <w:lang w:val="fr-FR"/>
        </w:rPr>
      </w:pPr>
      <w:r w:rsidRPr="00BA27C4">
        <w:rPr>
          <w:lang w:val="fr-FR"/>
        </w:rPr>
        <w:t>Amend</w:t>
      </w:r>
      <w:r w:rsidR="00321B93" w:rsidRPr="00BA27C4">
        <w:rPr>
          <w:lang w:val="fr-FR"/>
        </w:rPr>
        <w:t>e</w:t>
      </w:r>
      <w:r w:rsidRPr="00BA27C4">
        <w:rPr>
          <w:lang w:val="fr-FR"/>
        </w:rPr>
        <w:t xml:space="preserve">ments </w:t>
      </w:r>
      <w:r w:rsidR="00321B93" w:rsidRPr="00BA27C4">
        <w:rPr>
          <w:lang w:val="fr-FR"/>
        </w:rPr>
        <w:t>des</w:t>
      </w:r>
      <w:r w:rsidR="006E164D" w:rsidRPr="00BA27C4">
        <w:rPr>
          <w:lang w:val="fr-FR"/>
        </w:rPr>
        <w:t xml:space="preserve"> </w:t>
      </w:r>
      <w:r w:rsidR="00321B93" w:rsidRPr="00BA27C4">
        <w:rPr>
          <w:lang w:val="fr-FR"/>
        </w:rPr>
        <w:t>dispositions du Règlemen</w:t>
      </w:r>
      <w:r w:rsidR="003D0FC8" w:rsidRPr="00BA27C4">
        <w:rPr>
          <w:lang w:val="fr-FR"/>
        </w:rPr>
        <w:t>t du personnel et des annexes y </w:t>
      </w:r>
      <w:r w:rsidR="00321B93" w:rsidRPr="00BA27C4">
        <w:rPr>
          <w:lang w:val="fr-FR"/>
        </w:rPr>
        <w:t>relatives déjà mis en œuvre en</w:t>
      </w:r>
      <w:r w:rsidR="00D053A3" w:rsidRPr="00BA27C4">
        <w:rPr>
          <w:lang w:val="fr-FR"/>
        </w:rPr>
        <w:t> </w:t>
      </w:r>
      <w:r w:rsidR="006E164D" w:rsidRPr="00BA27C4">
        <w:rPr>
          <w:lang w:val="fr-FR"/>
        </w:rPr>
        <w:t>201</w:t>
      </w:r>
      <w:r w:rsidR="005546A5" w:rsidRPr="00BA27C4">
        <w:rPr>
          <w:lang w:val="fr-FR"/>
        </w:rPr>
        <w:t>4</w:t>
      </w:r>
      <w:r w:rsidRPr="00BA27C4">
        <w:rPr>
          <w:lang w:val="fr-FR"/>
        </w:rPr>
        <w:t xml:space="preserve"> </w:t>
      </w:r>
      <w:r w:rsidR="00321B93" w:rsidRPr="00BA27C4">
        <w:rPr>
          <w:lang w:val="fr-FR"/>
        </w:rPr>
        <w:t>–</w:t>
      </w:r>
      <w:r w:rsidR="0049169B" w:rsidRPr="00BA27C4">
        <w:rPr>
          <w:lang w:val="fr-FR"/>
        </w:rPr>
        <w:t xml:space="preserve"> </w:t>
      </w:r>
      <w:r w:rsidR="00A93289" w:rsidRPr="00A93289">
        <w:rPr>
          <w:lang w:val="fr-FR"/>
        </w:rPr>
        <w:t>à titre de</w:t>
      </w:r>
      <w:r w:rsidR="00321B93" w:rsidRPr="00BA27C4">
        <w:rPr>
          <w:lang w:val="fr-FR"/>
        </w:rPr>
        <w:t xml:space="preserve"> </w:t>
      </w:r>
      <w:r w:rsidR="00DF72C8" w:rsidRPr="00BA27C4">
        <w:rPr>
          <w:lang w:val="fr-FR"/>
        </w:rPr>
        <w:t>n</w:t>
      </w:r>
      <w:r w:rsidR="006E164D" w:rsidRPr="00BA27C4">
        <w:rPr>
          <w:lang w:val="fr-FR"/>
        </w:rPr>
        <w:t>otification</w:t>
      </w:r>
    </w:p>
    <w:p w:rsidR="00063988" w:rsidRPr="00BA27C4" w:rsidRDefault="00063988" w:rsidP="00DE7C1C">
      <w:pPr>
        <w:rPr>
          <w:lang w:val="fr-FR"/>
        </w:rPr>
      </w:pPr>
    </w:p>
    <w:p w:rsidR="00063988" w:rsidRPr="00BA27C4" w:rsidRDefault="006E164D" w:rsidP="006E164D">
      <w:pPr>
        <w:rPr>
          <w:u w:val="single"/>
          <w:lang w:val="fr-FR"/>
        </w:rPr>
      </w:pPr>
      <w:r w:rsidRPr="00BA27C4">
        <w:rPr>
          <w:u w:val="single"/>
          <w:lang w:val="fr-FR"/>
        </w:rPr>
        <w:t>Annexes</w:t>
      </w:r>
    </w:p>
    <w:p w:rsidR="00063988" w:rsidRPr="00BA27C4" w:rsidRDefault="00063988" w:rsidP="006E164D">
      <w:pPr>
        <w:rPr>
          <w:lang w:val="fr-FR"/>
        </w:rPr>
      </w:pPr>
    </w:p>
    <w:p w:rsidR="00063988" w:rsidRPr="00BA27C4" w:rsidRDefault="00440353" w:rsidP="008B4A52">
      <w:pPr>
        <w:ind w:left="1701" w:hanging="1134"/>
        <w:rPr>
          <w:lang w:val="fr-FR"/>
        </w:rPr>
      </w:pPr>
      <w:r w:rsidRPr="00BA27C4">
        <w:rPr>
          <w:lang w:val="fr-FR"/>
        </w:rPr>
        <w:t>Annex</w:t>
      </w:r>
      <w:r w:rsidR="00321B93" w:rsidRPr="00BA27C4">
        <w:rPr>
          <w:lang w:val="fr-FR"/>
        </w:rPr>
        <w:t>e</w:t>
      </w:r>
      <w:r w:rsidRPr="00BA27C4">
        <w:rPr>
          <w:lang w:val="fr-FR"/>
        </w:rPr>
        <w:t xml:space="preserve"> I</w:t>
      </w:r>
      <w:r w:rsidR="00DF72C8" w:rsidRPr="00BA27C4">
        <w:rPr>
          <w:lang w:val="fr-FR"/>
        </w:rPr>
        <w:tab/>
      </w:r>
      <w:r w:rsidR="00321B93" w:rsidRPr="00BA27C4">
        <w:rPr>
          <w:lang w:val="fr-FR"/>
        </w:rPr>
        <w:t>Amendements du Statut et Règlement du personnel concernant les administrateurs recrutés sur le plan natio</w:t>
      </w:r>
      <w:r w:rsidR="003D0FC8" w:rsidRPr="00BA27C4">
        <w:rPr>
          <w:lang w:val="fr-FR"/>
        </w:rPr>
        <w:t>nal devant entrer en vigueur le </w:t>
      </w:r>
      <w:r w:rsidR="00321B93" w:rsidRPr="00BA27C4">
        <w:rPr>
          <w:lang w:val="fr-FR"/>
        </w:rPr>
        <w:t>1</w:t>
      </w:r>
      <w:r w:rsidR="00321B93" w:rsidRPr="00BA27C4">
        <w:rPr>
          <w:vertAlign w:val="superscript"/>
          <w:lang w:val="fr-FR"/>
        </w:rPr>
        <w:t>er </w:t>
      </w:r>
      <w:r w:rsidR="00321B93" w:rsidRPr="00BA27C4">
        <w:rPr>
          <w:lang w:val="fr-FR"/>
        </w:rPr>
        <w:t>novembre 2014</w:t>
      </w:r>
    </w:p>
    <w:p w:rsidR="00063988" w:rsidRPr="00BA27C4" w:rsidRDefault="00063988" w:rsidP="008B4A52">
      <w:pPr>
        <w:ind w:left="1701" w:hanging="1134"/>
        <w:rPr>
          <w:lang w:val="fr-FR"/>
        </w:rPr>
      </w:pPr>
    </w:p>
    <w:p w:rsidR="00063988" w:rsidRPr="00BA27C4" w:rsidRDefault="006E164D" w:rsidP="008B4A52">
      <w:pPr>
        <w:ind w:left="1701" w:hanging="1134"/>
        <w:rPr>
          <w:lang w:val="fr-FR"/>
        </w:rPr>
      </w:pPr>
      <w:r w:rsidRPr="00BA27C4">
        <w:rPr>
          <w:lang w:val="fr-FR"/>
        </w:rPr>
        <w:t>Annex</w:t>
      </w:r>
      <w:r w:rsidR="00321B93" w:rsidRPr="00BA27C4">
        <w:rPr>
          <w:lang w:val="fr-FR"/>
        </w:rPr>
        <w:t>e</w:t>
      </w:r>
      <w:r w:rsidRPr="00BA27C4">
        <w:rPr>
          <w:lang w:val="fr-FR"/>
        </w:rPr>
        <w:t xml:space="preserve"> II</w:t>
      </w:r>
      <w:r w:rsidR="00DF72C8" w:rsidRPr="00BA27C4">
        <w:rPr>
          <w:lang w:val="fr-FR"/>
        </w:rPr>
        <w:tab/>
      </w:r>
      <w:r w:rsidR="00321B93" w:rsidRPr="00BA27C4">
        <w:rPr>
          <w:lang w:val="fr-FR"/>
        </w:rPr>
        <w:t>Amendements d</w:t>
      </w:r>
      <w:r w:rsidR="00851FF3" w:rsidRPr="00BA27C4">
        <w:rPr>
          <w:lang w:val="fr-FR"/>
        </w:rPr>
        <w:t>’</w:t>
      </w:r>
      <w:r w:rsidR="00321B93" w:rsidRPr="00BA27C4">
        <w:rPr>
          <w:lang w:val="fr-FR"/>
        </w:rPr>
        <w:t>autres articles du Statut du personnel devant entrer en vigueur le 1</w:t>
      </w:r>
      <w:r w:rsidR="00321B93" w:rsidRPr="00BA27C4">
        <w:rPr>
          <w:vertAlign w:val="superscript"/>
          <w:lang w:val="fr-FR"/>
        </w:rPr>
        <w:t>er</w:t>
      </w:r>
      <w:r w:rsidR="00321B93" w:rsidRPr="00BA27C4">
        <w:rPr>
          <w:lang w:val="fr-FR"/>
        </w:rPr>
        <w:t> novembre 2014</w:t>
      </w:r>
    </w:p>
    <w:p w:rsidR="00063988" w:rsidRPr="00BA27C4" w:rsidRDefault="00063988" w:rsidP="00701780">
      <w:pPr>
        <w:ind w:left="1701" w:hanging="1134"/>
        <w:rPr>
          <w:lang w:val="fr-FR"/>
        </w:rPr>
      </w:pPr>
    </w:p>
    <w:p w:rsidR="00063988" w:rsidRPr="00BA27C4" w:rsidRDefault="006E164D" w:rsidP="008B4A52">
      <w:pPr>
        <w:ind w:left="1701" w:hanging="1134"/>
        <w:rPr>
          <w:lang w:val="fr-FR"/>
        </w:rPr>
      </w:pPr>
      <w:r w:rsidRPr="00BA27C4">
        <w:rPr>
          <w:lang w:val="fr-FR"/>
        </w:rPr>
        <w:t>Annex</w:t>
      </w:r>
      <w:r w:rsidR="00321B93" w:rsidRPr="00BA27C4">
        <w:rPr>
          <w:lang w:val="fr-FR"/>
        </w:rPr>
        <w:t>e</w:t>
      </w:r>
      <w:r w:rsidRPr="00BA27C4">
        <w:rPr>
          <w:lang w:val="fr-FR"/>
        </w:rPr>
        <w:t xml:space="preserve"> III</w:t>
      </w:r>
      <w:r w:rsidRPr="00BA27C4">
        <w:rPr>
          <w:lang w:val="fr-FR"/>
        </w:rPr>
        <w:tab/>
      </w:r>
      <w:r w:rsidR="00321B93" w:rsidRPr="00BA27C4">
        <w:rPr>
          <w:lang w:val="fr-FR"/>
        </w:rPr>
        <w:t>Amendements d</w:t>
      </w:r>
      <w:r w:rsidR="00851FF3" w:rsidRPr="00BA27C4">
        <w:rPr>
          <w:lang w:val="fr-FR"/>
        </w:rPr>
        <w:t>’</w:t>
      </w:r>
      <w:r w:rsidR="00321B93" w:rsidRPr="00BA27C4">
        <w:rPr>
          <w:lang w:val="fr-FR"/>
        </w:rPr>
        <w:t>autres dispositions du Règlement du personnel et des annexes y relatives devant entrer en vigueur le 1</w:t>
      </w:r>
      <w:r w:rsidR="00321B93" w:rsidRPr="00BA27C4">
        <w:rPr>
          <w:vertAlign w:val="superscript"/>
          <w:lang w:val="fr-FR"/>
        </w:rPr>
        <w:t>er</w:t>
      </w:r>
      <w:r w:rsidR="00321B93" w:rsidRPr="00BA27C4">
        <w:rPr>
          <w:lang w:val="fr-FR"/>
        </w:rPr>
        <w:t> novembre 2014</w:t>
      </w:r>
    </w:p>
    <w:p w:rsidR="00063988" w:rsidRPr="00BA27C4" w:rsidRDefault="00063988" w:rsidP="00701780">
      <w:pPr>
        <w:ind w:left="1701" w:hanging="1134"/>
        <w:rPr>
          <w:lang w:val="fr-FR"/>
        </w:rPr>
      </w:pPr>
    </w:p>
    <w:p w:rsidR="00063988" w:rsidRPr="00BA27C4" w:rsidRDefault="00CA00F6" w:rsidP="00701780">
      <w:pPr>
        <w:ind w:left="1701" w:hanging="1134"/>
        <w:rPr>
          <w:lang w:val="fr-FR"/>
        </w:rPr>
      </w:pPr>
      <w:r w:rsidRPr="00BA27C4">
        <w:rPr>
          <w:lang w:val="fr-FR"/>
        </w:rPr>
        <w:t>Annex</w:t>
      </w:r>
      <w:r w:rsidR="00907890" w:rsidRPr="00BA27C4">
        <w:rPr>
          <w:lang w:val="fr-FR"/>
        </w:rPr>
        <w:t>e</w:t>
      </w:r>
      <w:r w:rsidRPr="00BA27C4">
        <w:rPr>
          <w:lang w:val="fr-FR"/>
        </w:rPr>
        <w:t xml:space="preserve"> IV</w:t>
      </w:r>
      <w:r w:rsidRPr="00BA27C4">
        <w:rPr>
          <w:lang w:val="fr-FR"/>
        </w:rPr>
        <w:tab/>
      </w:r>
      <w:r w:rsidR="00321B93" w:rsidRPr="00BA27C4">
        <w:rPr>
          <w:lang w:val="fr-FR"/>
        </w:rPr>
        <w:t>Amendements de</w:t>
      </w:r>
      <w:r w:rsidR="00907890" w:rsidRPr="00BA27C4">
        <w:rPr>
          <w:lang w:val="fr-FR"/>
        </w:rPr>
        <w:t>s</w:t>
      </w:r>
      <w:r w:rsidR="00321B93" w:rsidRPr="00BA27C4">
        <w:rPr>
          <w:lang w:val="fr-FR"/>
        </w:rPr>
        <w:t xml:space="preserve"> dispositions du Règlement du per</w:t>
      </w:r>
      <w:r w:rsidR="003D0FC8" w:rsidRPr="00BA27C4">
        <w:rPr>
          <w:lang w:val="fr-FR"/>
        </w:rPr>
        <w:t>sonnel et des annexes y </w:t>
      </w:r>
      <w:r w:rsidR="00321B93" w:rsidRPr="00BA27C4">
        <w:rPr>
          <w:lang w:val="fr-FR"/>
        </w:rPr>
        <w:t>relatives déjà mis en œuvre en</w:t>
      </w:r>
      <w:r w:rsidR="00D053A3" w:rsidRPr="00BA27C4">
        <w:rPr>
          <w:lang w:val="fr-FR"/>
        </w:rPr>
        <w:t> </w:t>
      </w:r>
      <w:r w:rsidR="00321B93" w:rsidRPr="00BA27C4">
        <w:rPr>
          <w:lang w:val="fr-FR"/>
        </w:rPr>
        <w:t>2014</w:t>
      </w:r>
    </w:p>
    <w:p w:rsidR="007076E7" w:rsidRPr="00BA27C4" w:rsidRDefault="007076E7">
      <w:pPr>
        <w:rPr>
          <w:b/>
          <w:bCs/>
          <w:caps/>
          <w:kern w:val="32"/>
          <w:szCs w:val="32"/>
          <w:lang w:val="fr-FR"/>
        </w:rPr>
      </w:pPr>
      <w:r w:rsidRPr="00BA27C4">
        <w:rPr>
          <w:lang w:val="fr-FR"/>
        </w:rPr>
        <w:br w:type="page"/>
      </w:r>
    </w:p>
    <w:p w:rsidR="00063988" w:rsidRPr="00BA27C4" w:rsidRDefault="002D3563" w:rsidP="007030D1">
      <w:pPr>
        <w:pStyle w:val="Heading1"/>
        <w:rPr>
          <w:lang w:val="fr-FR"/>
        </w:rPr>
      </w:pPr>
      <w:r w:rsidRPr="00BA27C4">
        <w:rPr>
          <w:lang w:val="fr-FR"/>
        </w:rPr>
        <w:lastRenderedPageBreak/>
        <w:t>I.</w:t>
      </w:r>
      <w:r w:rsidRPr="00BA27C4">
        <w:rPr>
          <w:lang w:val="fr-FR"/>
        </w:rPr>
        <w:tab/>
      </w:r>
      <w:r w:rsidR="007030D1" w:rsidRPr="00BA27C4">
        <w:rPr>
          <w:lang w:val="fr-FR"/>
        </w:rPr>
        <w:t>Introduction</w:t>
      </w:r>
    </w:p>
    <w:p w:rsidR="00063988" w:rsidRPr="00BA27C4" w:rsidRDefault="00063988" w:rsidP="00701780">
      <w:pPr>
        <w:keepNext/>
        <w:keepLines/>
        <w:rPr>
          <w:lang w:val="fr-FR"/>
        </w:rPr>
      </w:pPr>
    </w:p>
    <w:p w:rsidR="00063988" w:rsidRPr="00BA27C4" w:rsidRDefault="004C7DB6" w:rsidP="006415C8">
      <w:pPr>
        <w:pStyle w:val="ONUMFS"/>
        <w:rPr>
          <w:lang w:val="fr-FR"/>
        </w:rPr>
      </w:pPr>
      <w:r w:rsidRPr="00BA27C4">
        <w:rPr>
          <w:lang w:val="fr-FR"/>
        </w:rPr>
        <w:t xml:space="preserve">En </w:t>
      </w:r>
      <w:r w:rsidR="00851FF3" w:rsidRPr="00BA27C4">
        <w:rPr>
          <w:lang w:val="fr-FR"/>
        </w:rPr>
        <w:t>octobre 20</w:t>
      </w:r>
      <w:r w:rsidRPr="00BA27C4">
        <w:rPr>
          <w:lang w:val="fr-FR"/>
        </w:rPr>
        <w:t>12, le Comité de coordination de l</w:t>
      </w:r>
      <w:r w:rsidR="00851FF3" w:rsidRPr="00BA27C4">
        <w:rPr>
          <w:lang w:val="fr-FR"/>
        </w:rPr>
        <w:t>’</w:t>
      </w:r>
      <w:r w:rsidRPr="00BA27C4">
        <w:rPr>
          <w:lang w:val="fr-FR"/>
        </w:rPr>
        <w:t xml:space="preserve">OMPI a approuvé la révision de </w:t>
      </w:r>
      <w:r w:rsidR="00C76BE2" w:rsidRPr="00BA27C4">
        <w:rPr>
          <w:lang w:val="fr-FR"/>
        </w:rPr>
        <w:t>10</w:t>
      </w:r>
      <w:r w:rsidR="00C76BE2">
        <w:rPr>
          <w:lang w:val="fr-FR"/>
        </w:rPr>
        <w:t> </w:t>
      </w:r>
      <w:r w:rsidRPr="00BA27C4">
        <w:rPr>
          <w:lang w:val="fr-FR"/>
        </w:rPr>
        <w:t>chapitres du Statut et Règlement du personnel de l</w:t>
      </w:r>
      <w:r w:rsidR="00851FF3" w:rsidRPr="00BA27C4">
        <w:rPr>
          <w:lang w:val="fr-FR"/>
        </w:rPr>
        <w:t>’</w:t>
      </w:r>
      <w:r w:rsidRPr="00BA27C4">
        <w:rPr>
          <w:lang w:val="fr-FR"/>
        </w:rPr>
        <w:t xml:space="preserve">OMPI, </w:t>
      </w:r>
      <w:r w:rsidR="002E7B4E" w:rsidRPr="00BA27C4">
        <w:rPr>
          <w:lang w:val="fr-FR"/>
        </w:rPr>
        <w:t>alors que</w:t>
      </w:r>
      <w:r w:rsidRPr="00BA27C4">
        <w:rPr>
          <w:lang w:val="fr-FR"/>
        </w:rPr>
        <w:t xml:space="preserve"> les derniers chapitres, concernant le système de justice interne, ont été approuvés en octobre 2013.</w:t>
      </w:r>
      <w:r w:rsidR="001F0F6B" w:rsidRPr="00BA27C4">
        <w:rPr>
          <w:lang w:val="fr-FR"/>
        </w:rPr>
        <w:t xml:space="preserve"> </w:t>
      </w:r>
      <w:r w:rsidR="00F8597D" w:rsidRPr="00BA27C4">
        <w:rPr>
          <w:lang w:val="fr-FR"/>
        </w:rPr>
        <w:t xml:space="preserve"> </w:t>
      </w:r>
      <w:r w:rsidR="003C1492" w:rsidRPr="00BA27C4">
        <w:rPr>
          <w:lang w:val="fr-FR"/>
        </w:rPr>
        <w:t>Cette initiative, qui s</w:t>
      </w:r>
      <w:r w:rsidR="00851FF3" w:rsidRPr="00BA27C4">
        <w:rPr>
          <w:lang w:val="fr-FR"/>
        </w:rPr>
        <w:t>’</w:t>
      </w:r>
      <w:r w:rsidR="003C1492" w:rsidRPr="00BA27C4">
        <w:rPr>
          <w:lang w:val="fr-FR"/>
        </w:rPr>
        <w:t>inscrivait dans le cadre du Programme de réorientation stratégique de l</w:t>
      </w:r>
      <w:r w:rsidR="00851FF3" w:rsidRPr="00BA27C4">
        <w:rPr>
          <w:lang w:val="fr-FR"/>
        </w:rPr>
        <w:t>’</w:t>
      </w:r>
      <w:r w:rsidR="003C1492" w:rsidRPr="00BA27C4">
        <w:rPr>
          <w:lang w:val="fr-FR"/>
        </w:rPr>
        <w:t xml:space="preserve">OMPI, </w:t>
      </w:r>
      <w:r w:rsidR="002E7B4E" w:rsidRPr="00BA27C4">
        <w:rPr>
          <w:lang w:val="fr-FR"/>
        </w:rPr>
        <w:t>a constitué</w:t>
      </w:r>
      <w:r w:rsidR="003C1492" w:rsidRPr="00BA27C4">
        <w:rPr>
          <w:lang w:val="fr-FR"/>
        </w:rPr>
        <w:t xml:space="preserve"> la première révision d</w:t>
      </w:r>
      <w:r w:rsidR="00851FF3" w:rsidRPr="00BA27C4">
        <w:rPr>
          <w:lang w:val="fr-FR"/>
        </w:rPr>
        <w:t>’</w:t>
      </w:r>
      <w:r w:rsidR="003C1492" w:rsidRPr="00BA27C4">
        <w:rPr>
          <w:lang w:val="fr-FR"/>
        </w:rPr>
        <w:t xml:space="preserve">ensemble du Statut et Règlement du personnel depuis plus de 20 ans et a </w:t>
      </w:r>
      <w:r w:rsidR="002E7B4E" w:rsidRPr="00BA27C4">
        <w:rPr>
          <w:lang w:val="fr-FR"/>
        </w:rPr>
        <w:t>permis d</w:t>
      </w:r>
      <w:r w:rsidR="00851FF3" w:rsidRPr="00BA27C4">
        <w:rPr>
          <w:lang w:val="fr-FR"/>
        </w:rPr>
        <w:t>’</w:t>
      </w:r>
      <w:r w:rsidR="002E7B4E" w:rsidRPr="00BA27C4">
        <w:rPr>
          <w:lang w:val="fr-FR"/>
        </w:rPr>
        <w:t>établir</w:t>
      </w:r>
      <w:r w:rsidR="003C1492" w:rsidRPr="00BA27C4">
        <w:rPr>
          <w:lang w:val="fr-FR"/>
        </w:rPr>
        <w:t xml:space="preserve"> un règlement du personnel moderne</w:t>
      </w:r>
      <w:r w:rsidR="00FC4988" w:rsidRPr="00BA27C4">
        <w:rPr>
          <w:lang w:val="fr-FR"/>
        </w:rPr>
        <w:t xml:space="preserve"> et</w:t>
      </w:r>
      <w:r w:rsidR="003C1492" w:rsidRPr="00BA27C4">
        <w:rPr>
          <w:lang w:val="fr-FR"/>
        </w:rPr>
        <w:t xml:space="preserve"> conforme aux normes de la Commission de la fonction publique internationale (CFPI) et aux pratiques recommandées dans les organisations appliquant le régime commun des </w:t>
      </w:r>
      <w:r w:rsidR="00851FF3" w:rsidRPr="00BA27C4">
        <w:rPr>
          <w:lang w:val="fr-FR"/>
        </w:rPr>
        <w:t>Nations Unies</w:t>
      </w:r>
      <w:r w:rsidR="003C1492" w:rsidRPr="00BA27C4">
        <w:rPr>
          <w:lang w:val="fr-FR"/>
        </w:rPr>
        <w:t>.</w:t>
      </w:r>
    </w:p>
    <w:p w:rsidR="00063988" w:rsidRDefault="000F7D0C" w:rsidP="006415C8">
      <w:pPr>
        <w:pStyle w:val="ONUMFS"/>
        <w:rPr>
          <w:lang w:val="fr-FR"/>
        </w:rPr>
      </w:pPr>
      <w:r w:rsidRPr="00BA27C4">
        <w:rPr>
          <w:lang w:val="fr-FR"/>
        </w:rPr>
        <w:t>Pour répondre aux besoins d</w:t>
      </w:r>
      <w:r w:rsidR="00851FF3" w:rsidRPr="00BA27C4">
        <w:rPr>
          <w:lang w:val="fr-FR"/>
        </w:rPr>
        <w:t>’</w:t>
      </w:r>
      <w:r w:rsidRPr="00BA27C4">
        <w:rPr>
          <w:lang w:val="fr-FR"/>
        </w:rPr>
        <w:t>une organisation flexible et tournée vers l</w:t>
      </w:r>
      <w:r w:rsidR="00851FF3" w:rsidRPr="00BA27C4">
        <w:rPr>
          <w:lang w:val="fr-FR"/>
        </w:rPr>
        <w:t>’</w:t>
      </w:r>
      <w:r w:rsidRPr="00BA27C4">
        <w:rPr>
          <w:lang w:val="fr-FR"/>
        </w:rPr>
        <w:t xml:space="preserve">avenir </w:t>
      </w:r>
      <w:r w:rsidR="002E7B4E" w:rsidRPr="00BA27C4">
        <w:rPr>
          <w:lang w:val="fr-FR"/>
        </w:rPr>
        <w:t>ainsi qu</w:t>
      </w:r>
      <w:r w:rsidR="00851FF3" w:rsidRPr="00BA27C4">
        <w:rPr>
          <w:lang w:val="fr-FR"/>
        </w:rPr>
        <w:t>’</w:t>
      </w:r>
      <w:r w:rsidRPr="00BA27C4">
        <w:rPr>
          <w:lang w:val="fr-FR"/>
        </w:rPr>
        <w:t>à l</w:t>
      </w:r>
      <w:r w:rsidR="00851FF3" w:rsidRPr="00BA27C4">
        <w:rPr>
          <w:lang w:val="fr-FR"/>
        </w:rPr>
        <w:t>’</w:t>
      </w:r>
      <w:r w:rsidRPr="00BA27C4">
        <w:rPr>
          <w:lang w:val="fr-FR"/>
        </w:rPr>
        <w:t>évolution des besoins en matière d</w:t>
      </w:r>
      <w:r w:rsidR="00851FF3" w:rsidRPr="00BA27C4">
        <w:rPr>
          <w:lang w:val="fr-FR"/>
        </w:rPr>
        <w:t>’</w:t>
      </w:r>
      <w:r w:rsidRPr="00BA27C4">
        <w:rPr>
          <w:lang w:val="fr-FR"/>
        </w:rPr>
        <w:t xml:space="preserve">opérations et de ressources humaines, le Statut et Règlement du personnel doit être réexaminé </w:t>
      </w:r>
      <w:r w:rsidR="002A5410">
        <w:rPr>
          <w:lang w:val="fr-FR"/>
        </w:rPr>
        <w:t>de façon continue</w:t>
      </w:r>
      <w:r w:rsidRPr="00BA27C4">
        <w:rPr>
          <w:lang w:val="fr-FR"/>
        </w:rPr>
        <w:t xml:space="preserve"> et révisé de manière périodique.</w:t>
      </w:r>
      <w:r w:rsidR="000D2DCC" w:rsidRPr="00BA27C4">
        <w:rPr>
          <w:lang w:val="fr-FR"/>
        </w:rPr>
        <w:t xml:space="preserve">  </w:t>
      </w:r>
      <w:r w:rsidRPr="00BA27C4">
        <w:rPr>
          <w:lang w:val="fr-FR"/>
        </w:rPr>
        <w:t>Après quelques mois d</w:t>
      </w:r>
      <w:r w:rsidR="00851FF3" w:rsidRPr="00BA27C4">
        <w:rPr>
          <w:lang w:val="fr-FR"/>
        </w:rPr>
        <w:t>’</w:t>
      </w:r>
      <w:r w:rsidRPr="00BA27C4">
        <w:rPr>
          <w:lang w:val="fr-FR"/>
        </w:rPr>
        <w:t>application du Statut et Règlement du personnel révisé, de nouveaux amendements sont également proposés afin d</w:t>
      </w:r>
      <w:r w:rsidR="00851FF3" w:rsidRPr="00BA27C4">
        <w:rPr>
          <w:lang w:val="fr-FR"/>
        </w:rPr>
        <w:t>’</w:t>
      </w:r>
      <w:r w:rsidRPr="00BA27C4">
        <w:rPr>
          <w:lang w:val="fr-FR"/>
        </w:rPr>
        <w:t>améliorer certain</w:t>
      </w:r>
      <w:r w:rsidR="002E7B4E" w:rsidRPr="00BA27C4">
        <w:rPr>
          <w:lang w:val="fr-FR"/>
        </w:rPr>
        <w:t>e</w:t>
      </w:r>
      <w:r w:rsidRPr="00BA27C4">
        <w:rPr>
          <w:lang w:val="fr-FR"/>
        </w:rPr>
        <w:t>s dispositions manquant de clarté ou difficiles à mettre en pratique.</w:t>
      </w:r>
    </w:p>
    <w:p w:rsidR="00BA27C4" w:rsidRPr="00BA27C4" w:rsidRDefault="00BA27C4" w:rsidP="00BA27C4">
      <w:pPr>
        <w:pStyle w:val="ONUMFS"/>
        <w:numPr>
          <w:ilvl w:val="0"/>
          <w:numId w:val="0"/>
        </w:numPr>
        <w:rPr>
          <w:lang w:val="fr-FR"/>
        </w:rPr>
      </w:pPr>
    </w:p>
    <w:p w:rsidR="00063988" w:rsidRPr="00BA27C4" w:rsidRDefault="00D0055F" w:rsidP="00DB0AE2">
      <w:pPr>
        <w:pStyle w:val="Heading1"/>
        <w:ind w:left="567" w:hanging="567"/>
        <w:rPr>
          <w:lang w:val="fr-FR"/>
        </w:rPr>
      </w:pPr>
      <w:r w:rsidRPr="00BA27C4">
        <w:rPr>
          <w:lang w:val="fr-FR"/>
        </w:rPr>
        <w:t>II.</w:t>
      </w:r>
      <w:r w:rsidRPr="00BA27C4">
        <w:rPr>
          <w:lang w:val="fr-FR"/>
        </w:rPr>
        <w:tab/>
      </w:r>
      <w:r w:rsidR="007030D1" w:rsidRPr="00BA27C4">
        <w:rPr>
          <w:lang w:val="fr-FR"/>
        </w:rPr>
        <w:t>Amendements du statut et règlement du personnel concernant les administrateurs recrutés sur le plan national devant entrer en vigue</w:t>
      </w:r>
      <w:r w:rsidR="00DB0AE2" w:rsidRPr="00BA27C4">
        <w:rPr>
          <w:lang w:val="fr-FR"/>
        </w:rPr>
        <w:t>ur le 1</w:t>
      </w:r>
      <w:r w:rsidR="00DB0AE2" w:rsidRPr="00BA27C4">
        <w:rPr>
          <w:vertAlign w:val="superscript"/>
          <w:lang w:val="fr-FR"/>
        </w:rPr>
        <w:t>er</w:t>
      </w:r>
      <w:r w:rsidR="00DB0AE2" w:rsidRPr="00BA27C4">
        <w:rPr>
          <w:lang w:val="fr-FR"/>
        </w:rPr>
        <w:t> novembre 2014 –</w:t>
      </w:r>
      <w:r w:rsidR="007030D1" w:rsidRPr="00BA27C4">
        <w:rPr>
          <w:lang w:val="fr-FR"/>
        </w:rPr>
        <w:t xml:space="preserve"> pour approbation et notification</w:t>
      </w:r>
    </w:p>
    <w:p w:rsidR="00063988" w:rsidRPr="00BA27C4" w:rsidRDefault="00063988" w:rsidP="00701780">
      <w:pPr>
        <w:keepNext/>
        <w:keepLines/>
        <w:rPr>
          <w:lang w:val="fr-FR"/>
        </w:rPr>
      </w:pPr>
    </w:p>
    <w:p w:rsidR="00063988" w:rsidRPr="00BA27C4" w:rsidRDefault="002E7B4E" w:rsidP="006415C8">
      <w:pPr>
        <w:pStyle w:val="ONUMFS"/>
        <w:rPr>
          <w:lang w:val="fr-FR"/>
        </w:rPr>
      </w:pPr>
      <w:r w:rsidRPr="00BA27C4">
        <w:rPr>
          <w:lang w:val="fr-FR"/>
        </w:rPr>
        <w:t>S</w:t>
      </w:r>
      <w:r w:rsidR="000F7D0C" w:rsidRPr="00BA27C4">
        <w:rPr>
          <w:lang w:val="fr-FR"/>
        </w:rPr>
        <w:t>uite à l</w:t>
      </w:r>
      <w:r w:rsidR="00851FF3" w:rsidRPr="00BA27C4">
        <w:rPr>
          <w:lang w:val="fr-FR"/>
        </w:rPr>
        <w:t>’</w:t>
      </w:r>
      <w:r w:rsidR="000F7D0C" w:rsidRPr="00BA27C4">
        <w:rPr>
          <w:lang w:val="fr-FR"/>
        </w:rPr>
        <w:t>approbation du Comité de coordination de l</w:t>
      </w:r>
      <w:r w:rsidR="00851FF3" w:rsidRPr="00BA27C4">
        <w:rPr>
          <w:lang w:val="fr-FR"/>
        </w:rPr>
        <w:t>’</w:t>
      </w:r>
      <w:r w:rsidRPr="00BA27C4">
        <w:rPr>
          <w:lang w:val="fr-FR"/>
        </w:rPr>
        <w:t>OMPI, le Statut du personnel modifié avec effet au 1</w:t>
      </w:r>
      <w:r w:rsidRPr="00BA27C4">
        <w:rPr>
          <w:vertAlign w:val="superscript"/>
          <w:lang w:val="fr-FR"/>
        </w:rPr>
        <w:t>er</w:t>
      </w:r>
      <w:r w:rsidRPr="00BA27C4">
        <w:rPr>
          <w:lang w:val="fr-FR"/>
        </w:rPr>
        <w:t xml:space="preserve"> janvier 2013 </w:t>
      </w:r>
      <w:r w:rsidR="000F7D0C" w:rsidRPr="00BA27C4">
        <w:rPr>
          <w:lang w:val="fr-FR"/>
        </w:rPr>
        <w:t>a introduit une nouvelle catégorie de fonctionnaires dénommés administrateurs recrutés sur le plan national (</w:t>
      </w:r>
      <w:r w:rsidRPr="00BA27C4">
        <w:rPr>
          <w:lang w:val="fr-FR"/>
        </w:rPr>
        <w:t>en sus de</w:t>
      </w:r>
      <w:r w:rsidR="000F7D0C" w:rsidRPr="00BA27C4">
        <w:rPr>
          <w:lang w:val="fr-FR"/>
        </w:rPr>
        <w:t xml:space="preserve"> la catégorie spéciale, </w:t>
      </w:r>
      <w:r w:rsidRPr="00BA27C4">
        <w:rPr>
          <w:lang w:val="fr-FR"/>
        </w:rPr>
        <w:t xml:space="preserve">de </w:t>
      </w:r>
      <w:r w:rsidR="000F7D0C" w:rsidRPr="00BA27C4">
        <w:rPr>
          <w:lang w:val="fr-FR"/>
        </w:rPr>
        <w:t xml:space="preserve">la catégorie des administrateurs et </w:t>
      </w:r>
      <w:r w:rsidRPr="00BA27C4">
        <w:rPr>
          <w:lang w:val="fr-FR"/>
        </w:rPr>
        <w:t xml:space="preserve">de </w:t>
      </w:r>
      <w:r w:rsidR="000F7D0C" w:rsidRPr="00BA27C4">
        <w:rPr>
          <w:lang w:val="fr-FR"/>
        </w:rPr>
        <w:t>la catégorie des services généraux).</w:t>
      </w:r>
    </w:p>
    <w:p w:rsidR="00063988" w:rsidRPr="00BA27C4" w:rsidRDefault="00E2735E" w:rsidP="006415C8">
      <w:pPr>
        <w:pStyle w:val="ONUMFS"/>
        <w:rPr>
          <w:lang w:val="fr-FR" w:eastAsia="en-US"/>
        </w:rPr>
      </w:pPr>
      <w:r w:rsidRPr="00BA27C4">
        <w:rPr>
          <w:lang w:val="fr-FR" w:eastAsia="en-US"/>
        </w:rPr>
        <w:t>Pour permettre à l</w:t>
      </w:r>
      <w:r w:rsidR="00851FF3" w:rsidRPr="00BA27C4">
        <w:rPr>
          <w:lang w:val="fr-FR" w:eastAsia="en-US"/>
        </w:rPr>
        <w:t>’</w:t>
      </w:r>
      <w:r w:rsidRPr="00BA27C4">
        <w:rPr>
          <w:lang w:val="fr-FR" w:eastAsia="en-US"/>
        </w:rPr>
        <w:t xml:space="preserve">OMPI de </w:t>
      </w:r>
      <w:r w:rsidRPr="00CB313C">
        <w:rPr>
          <w:lang w:val="fr-FR" w:eastAsia="en-US"/>
        </w:rPr>
        <w:t xml:space="preserve">procéder </w:t>
      </w:r>
      <w:r w:rsidR="002E7B4E" w:rsidRPr="00A93289">
        <w:rPr>
          <w:lang w:val="fr-FR" w:eastAsia="en-US"/>
        </w:rPr>
        <w:t xml:space="preserve">selon que de besoin </w:t>
      </w:r>
      <w:r w:rsidRPr="00A93289">
        <w:rPr>
          <w:lang w:val="fr-FR" w:eastAsia="en-US"/>
        </w:rPr>
        <w:t>au recrutement</w:t>
      </w:r>
      <w:r w:rsidRPr="00BA27C4">
        <w:rPr>
          <w:lang w:val="fr-FR" w:eastAsia="en-US"/>
        </w:rPr>
        <w:t xml:space="preserve"> d</w:t>
      </w:r>
      <w:r w:rsidR="00851FF3" w:rsidRPr="00BA27C4">
        <w:rPr>
          <w:lang w:val="fr-FR" w:eastAsia="en-US"/>
        </w:rPr>
        <w:t>’</w:t>
      </w:r>
      <w:r w:rsidRPr="00BA27C4">
        <w:rPr>
          <w:lang w:val="fr-FR" w:eastAsia="en-US"/>
        </w:rPr>
        <w:t>administrateurs sur le plan national, de nouveaux amendements doivent être apportés au Statut et Règlement du personnel de manière à définir le cadre juridique régissant les modalités et conditions d</w:t>
      </w:r>
      <w:r w:rsidR="00851FF3" w:rsidRPr="00BA27C4">
        <w:rPr>
          <w:lang w:val="fr-FR" w:eastAsia="en-US"/>
        </w:rPr>
        <w:t>’</w:t>
      </w:r>
      <w:r w:rsidRPr="00BA27C4">
        <w:rPr>
          <w:lang w:val="fr-FR" w:eastAsia="en-US"/>
        </w:rPr>
        <w:t>emploi de cette nouvelle catégorie de personnel.</w:t>
      </w:r>
      <w:r w:rsidR="00C052DC" w:rsidRPr="00BA27C4">
        <w:rPr>
          <w:lang w:val="fr-FR" w:eastAsia="en-US"/>
        </w:rPr>
        <w:t xml:space="preserve">  </w:t>
      </w:r>
      <w:r w:rsidR="002E7B4E" w:rsidRPr="00BA27C4">
        <w:rPr>
          <w:lang w:val="fr-FR" w:eastAsia="en-US"/>
        </w:rPr>
        <w:t>L</w:t>
      </w:r>
      <w:r w:rsidR="00C56B7F" w:rsidRPr="00BA27C4">
        <w:rPr>
          <w:lang w:val="fr-FR" w:eastAsia="en-US"/>
        </w:rPr>
        <w:t>es administrateurs recrutés sur le plan national resteront minoritaires parmi le personnel</w:t>
      </w:r>
      <w:r w:rsidR="002E7B4E" w:rsidRPr="00BA27C4">
        <w:rPr>
          <w:lang w:val="fr-FR" w:eastAsia="en-US"/>
        </w:rPr>
        <w:t xml:space="preserve"> mais </w:t>
      </w:r>
      <w:r w:rsidR="00C56B7F" w:rsidRPr="00BA27C4">
        <w:rPr>
          <w:lang w:val="fr-FR" w:eastAsia="en-US"/>
        </w:rPr>
        <w:t>constitueront à l</w:t>
      </w:r>
      <w:r w:rsidR="00851FF3" w:rsidRPr="00BA27C4">
        <w:rPr>
          <w:lang w:val="fr-FR" w:eastAsia="en-US"/>
        </w:rPr>
        <w:t>’</w:t>
      </w:r>
      <w:r w:rsidR="00C56B7F" w:rsidRPr="00BA27C4">
        <w:rPr>
          <w:lang w:val="fr-FR" w:eastAsia="en-US"/>
        </w:rPr>
        <w:t>avenir une ressource utile pour répondre aux besoins croissants en compétences locales et à l</w:t>
      </w:r>
      <w:r w:rsidR="00851FF3" w:rsidRPr="00BA27C4">
        <w:rPr>
          <w:lang w:val="fr-FR" w:eastAsia="en-US"/>
        </w:rPr>
        <w:t>’</w:t>
      </w:r>
      <w:r w:rsidR="00C56B7F" w:rsidRPr="00BA27C4">
        <w:rPr>
          <w:lang w:val="fr-FR" w:eastAsia="en-US"/>
        </w:rPr>
        <w:t>expansion prévue des bureaux extérieurs.</w:t>
      </w:r>
      <w:r w:rsidR="007C03D0" w:rsidRPr="00BA27C4">
        <w:rPr>
          <w:lang w:val="fr-FR"/>
        </w:rPr>
        <w:t xml:space="preserve">  </w:t>
      </w:r>
      <w:r w:rsidR="00C56B7F" w:rsidRPr="00BA27C4">
        <w:rPr>
          <w:lang w:val="fr-FR" w:eastAsia="en-US"/>
        </w:rPr>
        <w:t>L</w:t>
      </w:r>
      <w:r w:rsidR="00851FF3" w:rsidRPr="00BA27C4">
        <w:rPr>
          <w:lang w:val="fr-FR" w:eastAsia="en-US"/>
        </w:rPr>
        <w:t>’</w:t>
      </w:r>
      <w:r w:rsidR="00C56B7F" w:rsidRPr="00BA27C4">
        <w:rPr>
          <w:lang w:val="fr-FR" w:eastAsia="en-US"/>
        </w:rPr>
        <w:t xml:space="preserve">OMPI appliquera </w:t>
      </w:r>
      <w:r w:rsidR="00274AD7" w:rsidRPr="00BA27C4">
        <w:rPr>
          <w:lang w:val="fr-FR" w:eastAsia="en-US"/>
        </w:rPr>
        <w:t>aux</w:t>
      </w:r>
      <w:r w:rsidR="00C56B7F" w:rsidRPr="00BA27C4">
        <w:rPr>
          <w:lang w:val="fr-FR" w:eastAsia="en-US"/>
        </w:rPr>
        <w:t xml:space="preserve"> administrateurs recrutés sur le plan national </w:t>
      </w:r>
      <w:r w:rsidR="00274AD7" w:rsidRPr="00BA27C4">
        <w:rPr>
          <w:lang w:val="fr-FR" w:eastAsia="en-US"/>
        </w:rPr>
        <w:t>les conditions d</w:t>
      </w:r>
      <w:r w:rsidR="00851FF3" w:rsidRPr="00BA27C4">
        <w:rPr>
          <w:lang w:val="fr-FR" w:eastAsia="en-US"/>
        </w:rPr>
        <w:t>’</w:t>
      </w:r>
      <w:r w:rsidR="00274AD7" w:rsidRPr="00BA27C4">
        <w:rPr>
          <w:lang w:val="fr-FR" w:eastAsia="en-US"/>
        </w:rPr>
        <w:t xml:space="preserve">emploi </w:t>
      </w:r>
      <w:r w:rsidR="00C56B7F" w:rsidRPr="00BA27C4">
        <w:rPr>
          <w:lang w:val="fr-FR" w:eastAsia="en-US"/>
        </w:rPr>
        <w:t xml:space="preserve">fixées par la Commission de la fonction publique internationale, </w:t>
      </w:r>
      <w:r w:rsidR="00274AD7" w:rsidRPr="00BA27C4">
        <w:rPr>
          <w:lang w:val="fr-FR" w:eastAsia="en-US"/>
        </w:rPr>
        <w:t>selon lesquelles </w:t>
      </w:r>
      <w:r w:rsidR="00C56B7F" w:rsidRPr="00BA27C4">
        <w:rPr>
          <w:lang w:val="fr-FR" w:eastAsia="en-US"/>
        </w:rPr>
        <w:t>:</w:t>
      </w:r>
    </w:p>
    <w:p w:rsidR="00063988" w:rsidRPr="00BA27C4" w:rsidRDefault="00B23EE1" w:rsidP="00C91D7C">
      <w:pPr>
        <w:pStyle w:val="ListParagraph"/>
        <w:numPr>
          <w:ilvl w:val="0"/>
          <w:numId w:val="5"/>
        </w:numPr>
        <w:autoSpaceDE w:val="0"/>
        <w:autoSpaceDN w:val="0"/>
        <w:adjustRightInd w:val="0"/>
        <w:ind w:left="567" w:firstLine="0"/>
        <w:rPr>
          <w:rFonts w:eastAsiaTheme="minorHAnsi"/>
          <w:bCs/>
          <w:color w:val="000000"/>
          <w:szCs w:val="22"/>
          <w:lang w:val="fr-FR" w:eastAsia="en-US"/>
        </w:rPr>
      </w:pPr>
      <w:r w:rsidRPr="00BA27C4">
        <w:rPr>
          <w:rFonts w:eastAsiaTheme="minorHAnsi"/>
          <w:bCs/>
          <w:szCs w:val="22"/>
          <w:lang w:val="fr-FR" w:eastAsia="en-US"/>
        </w:rPr>
        <w:t>les administrateurs recrutés sur le plan national</w:t>
      </w:r>
      <w:r w:rsidRPr="00BA27C4">
        <w:rPr>
          <w:rFonts w:eastAsiaTheme="minorHAnsi"/>
          <w:bCs/>
          <w:color w:val="000000"/>
          <w:szCs w:val="22"/>
          <w:lang w:val="fr-FR" w:eastAsia="en-US"/>
        </w:rPr>
        <w:t xml:space="preserve"> exercent des fonctions d</w:t>
      </w:r>
      <w:r w:rsidR="00851FF3" w:rsidRPr="00BA27C4">
        <w:rPr>
          <w:rFonts w:eastAsiaTheme="minorHAnsi"/>
          <w:bCs/>
          <w:color w:val="000000"/>
          <w:szCs w:val="22"/>
          <w:lang w:val="fr-FR" w:eastAsia="en-US"/>
        </w:rPr>
        <w:t>’</w:t>
      </w:r>
      <w:r w:rsidRPr="00BA27C4">
        <w:rPr>
          <w:rFonts w:eastAsiaTheme="minorHAnsi"/>
          <w:bCs/>
          <w:color w:val="000000"/>
          <w:szCs w:val="22"/>
          <w:lang w:val="fr-FR" w:eastAsia="en-US"/>
        </w:rPr>
        <w:t xml:space="preserve">administration nécessitant des connaissances et des compétences au niveau </w:t>
      </w:r>
      <w:r w:rsidR="00274AD7" w:rsidRPr="00BA27C4">
        <w:rPr>
          <w:rFonts w:eastAsiaTheme="minorHAnsi"/>
          <w:bCs/>
          <w:color w:val="000000"/>
          <w:szCs w:val="22"/>
          <w:lang w:val="fr-FR" w:eastAsia="en-US"/>
        </w:rPr>
        <w:t>national</w:t>
      </w:r>
      <w:r w:rsidRPr="00BA27C4">
        <w:rPr>
          <w:rFonts w:eastAsiaTheme="minorHAnsi"/>
          <w:bCs/>
          <w:color w:val="000000"/>
          <w:szCs w:val="22"/>
          <w:lang w:val="fr-FR" w:eastAsia="en-US"/>
        </w:rPr>
        <w:t xml:space="preserve"> qui ne peuvent en l</w:t>
      </w:r>
      <w:r w:rsidR="00851FF3" w:rsidRPr="00BA27C4">
        <w:rPr>
          <w:rFonts w:eastAsiaTheme="minorHAnsi"/>
          <w:bCs/>
          <w:color w:val="000000"/>
          <w:szCs w:val="22"/>
          <w:lang w:val="fr-FR" w:eastAsia="en-US"/>
        </w:rPr>
        <w:t>’</w:t>
      </w:r>
      <w:r w:rsidR="00D569C0" w:rsidRPr="00BA27C4">
        <w:rPr>
          <w:rFonts w:eastAsiaTheme="minorHAnsi"/>
          <w:bCs/>
          <w:color w:val="000000"/>
          <w:szCs w:val="22"/>
          <w:lang w:val="fr-FR" w:eastAsia="en-US"/>
        </w:rPr>
        <w:t>occurrence</w:t>
      </w:r>
      <w:r w:rsidRPr="00BA27C4">
        <w:rPr>
          <w:rFonts w:eastAsiaTheme="minorHAnsi"/>
          <w:bCs/>
          <w:color w:val="000000"/>
          <w:szCs w:val="22"/>
          <w:lang w:val="fr-FR" w:eastAsia="en-US"/>
        </w:rPr>
        <w:t xml:space="preserve"> être exercées aussi efficacement par le personnel recruté au niveau international;</w:t>
      </w:r>
    </w:p>
    <w:p w:rsidR="00063988" w:rsidRPr="00BA27C4" w:rsidRDefault="00063988" w:rsidP="00F92030">
      <w:pPr>
        <w:pStyle w:val="ListParagraph"/>
        <w:autoSpaceDE w:val="0"/>
        <w:autoSpaceDN w:val="0"/>
        <w:adjustRightInd w:val="0"/>
        <w:ind w:left="567"/>
        <w:rPr>
          <w:rFonts w:eastAsiaTheme="minorHAnsi"/>
          <w:bCs/>
          <w:color w:val="000000"/>
          <w:szCs w:val="22"/>
          <w:lang w:val="fr-FR" w:eastAsia="en-US"/>
        </w:rPr>
      </w:pPr>
    </w:p>
    <w:p w:rsidR="00063988" w:rsidRPr="00BA27C4" w:rsidRDefault="004F4F93" w:rsidP="00C91D7C">
      <w:pPr>
        <w:pStyle w:val="ListParagraph"/>
        <w:numPr>
          <w:ilvl w:val="0"/>
          <w:numId w:val="5"/>
        </w:numPr>
        <w:autoSpaceDE w:val="0"/>
        <w:autoSpaceDN w:val="0"/>
        <w:adjustRightInd w:val="0"/>
        <w:ind w:left="567" w:firstLine="0"/>
        <w:rPr>
          <w:rFonts w:eastAsiaTheme="minorHAnsi"/>
          <w:bCs/>
          <w:color w:val="000000"/>
          <w:szCs w:val="22"/>
          <w:lang w:val="fr-FR" w:eastAsia="en-US"/>
        </w:rPr>
      </w:pPr>
      <w:r w:rsidRPr="00BA27C4">
        <w:rPr>
          <w:rFonts w:eastAsiaTheme="minorHAnsi"/>
          <w:bCs/>
          <w:szCs w:val="22"/>
          <w:lang w:val="fr-FR" w:eastAsia="en-US"/>
        </w:rPr>
        <w:t>les administrateurs recrutés sur le plan national</w:t>
      </w:r>
      <w:r w:rsidRPr="00BA27C4">
        <w:rPr>
          <w:rFonts w:eastAsiaTheme="minorHAnsi"/>
          <w:bCs/>
          <w:color w:val="000000"/>
          <w:szCs w:val="22"/>
          <w:lang w:val="fr-FR" w:eastAsia="en-US"/>
        </w:rPr>
        <w:t xml:space="preserve"> sont recrutés sur le plan local et uniquement dans des lieux d</w:t>
      </w:r>
      <w:r w:rsidR="00851FF3" w:rsidRPr="00BA27C4">
        <w:rPr>
          <w:rFonts w:eastAsiaTheme="minorHAnsi"/>
          <w:bCs/>
          <w:color w:val="000000"/>
          <w:szCs w:val="22"/>
          <w:lang w:val="fr-FR" w:eastAsia="en-US"/>
        </w:rPr>
        <w:t>’</w:t>
      </w:r>
      <w:r w:rsidRPr="00BA27C4">
        <w:rPr>
          <w:rFonts w:eastAsiaTheme="minorHAnsi"/>
          <w:bCs/>
          <w:color w:val="000000"/>
          <w:szCs w:val="22"/>
          <w:lang w:val="fr-FR" w:eastAsia="en-US"/>
        </w:rPr>
        <w:t>affectation hors siège;</w:t>
      </w:r>
    </w:p>
    <w:p w:rsidR="00063988" w:rsidRPr="00BA27C4" w:rsidRDefault="00063988" w:rsidP="00F92030">
      <w:pPr>
        <w:pStyle w:val="ListParagraph"/>
        <w:ind w:left="567"/>
        <w:rPr>
          <w:rFonts w:eastAsiaTheme="minorHAnsi"/>
          <w:bCs/>
          <w:color w:val="000000"/>
          <w:szCs w:val="22"/>
          <w:lang w:val="fr-FR" w:eastAsia="en-US"/>
        </w:rPr>
      </w:pPr>
    </w:p>
    <w:p w:rsidR="00063988" w:rsidRPr="00BA27C4" w:rsidRDefault="004F4F93" w:rsidP="00C91D7C">
      <w:pPr>
        <w:pStyle w:val="ListParagraph"/>
        <w:numPr>
          <w:ilvl w:val="0"/>
          <w:numId w:val="5"/>
        </w:numPr>
        <w:autoSpaceDE w:val="0"/>
        <w:autoSpaceDN w:val="0"/>
        <w:adjustRightInd w:val="0"/>
        <w:ind w:left="567" w:firstLine="0"/>
        <w:rPr>
          <w:rFonts w:eastAsiaTheme="minorHAnsi"/>
          <w:bCs/>
          <w:color w:val="000000"/>
          <w:szCs w:val="22"/>
          <w:lang w:val="fr-FR" w:eastAsia="en-US"/>
        </w:rPr>
      </w:pPr>
      <w:r w:rsidRPr="00BA27C4">
        <w:rPr>
          <w:rFonts w:eastAsiaTheme="minorHAnsi"/>
          <w:bCs/>
          <w:color w:val="000000"/>
          <w:szCs w:val="22"/>
          <w:lang w:val="fr-FR" w:eastAsia="en-US"/>
        </w:rPr>
        <w:t xml:space="preserve">les normes </w:t>
      </w:r>
      <w:r w:rsidR="00F06197" w:rsidRPr="00BA27C4">
        <w:rPr>
          <w:rFonts w:eastAsiaTheme="minorHAnsi"/>
          <w:bCs/>
          <w:color w:val="000000"/>
          <w:szCs w:val="22"/>
          <w:lang w:val="fr-FR" w:eastAsia="en-US"/>
        </w:rPr>
        <w:t>de</w:t>
      </w:r>
      <w:r w:rsidRPr="00BA27C4">
        <w:rPr>
          <w:rFonts w:eastAsiaTheme="minorHAnsi"/>
          <w:bCs/>
          <w:szCs w:val="22"/>
          <w:lang w:val="fr-FR" w:eastAsia="en-US"/>
        </w:rPr>
        <w:t xml:space="preserve"> classement</w:t>
      </w:r>
      <w:r w:rsidRPr="00BA27C4">
        <w:rPr>
          <w:rFonts w:eastAsiaTheme="minorHAnsi"/>
          <w:bCs/>
          <w:color w:val="000000"/>
          <w:szCs w:val="22"/>
          <w:lang w:val="fr-FR" w:eastAsia="en-US"/>
        </w:rPr>
        <w:t xml:space="preserve"> des emplois utilisées pour les </w:t>
      </w:r>
      <w:r w:rsidRPr="00BA27C4">
        <w:rPr>
          <w:rFonts w:eastAsiaTheme="minorHAnsi"/>
          <w:bCs/>
          <w:szCs w:val="22"/>
          <w:lang w:val="fr-FR" w:eastAsia="en-US"/>
        </w:rPr>
        <w:t>administrateurs recrutés sur le plan national</w:t>
      </w:r>
      <w:r w:rsidRPr="00BA27C4">
        <w:rPr>
          <w:rFonts w:eastAsiaTheme="minorHAnsi"/>
          <w:bCs/>
          <w:color w:val="000000"/>
          <w:szCs w:val="22"/>
          <w:lang w:val="fr-FR" w:eastAsia="en-US"/>
        </w:rPr>
        <w:t xml:space="preserve"> sont </w:t>
      </w:r>
      <w:r w:rsidR="002A5410">
        <w:rPr>
          <w:rFonts w:eastAsiaTheme="minorHAnsi"/>
          <w:bCs/>
          <w:color w:val="000000"/>
          <w:szCs w:val="22"/>
          <w:lang w:val="fr-FR" w:eastAsia="en-US"/>
        </w:rPr>
        <w:t>dans les grandes lignes</w:t>
      </w:r>
      <w:r w:rsidRPr="00BA27C4">
        <w:rPr>
          <w:rFonts w:eastAsiaTheme="minorHAnsi"/>
          <w:bCs/>
          <w:color w:val="000000"/>
          <w:szCs w:val="22"/>
          <w:lang w:val="fr-FR" w:eastAsia="en-US"/>
        </w:rPr>
        <w:t xml:space="preserve"> celles applicables aux fonctions de la catégorie des administrateurs;</w:t>
      </w:r>
    </w:p>
    <w:p w:rsidR="00063988" w:rsidRPr="00BA27C4" w:rsidRDefault="00063988" w:rsidP="00F92030">
      <w:pPr>
        <w:pStyle w:val="ListParagraph"/>
        <w:ind w:left="567"/>
        <w:rPr>
          <w:rFonts w:eastAsiaTheme="minorHAnsi"/>
          <w:bCs/>
          <w:color w:val="000000"/>
          <w:szCs w:val="22"/>
          <w:lang w:val="fr-FR" w:eastAsia="en-US"/>
        </w:rPr>
      </w:pPr>
    </w:p>
    <w:p w:rsidR="00063988" w:rsidRPr="00BA27C4" w:rsidRDefault="00956A18" w:rsidP="00C91D7C">
      <w:pPr>
        <w:pStyle w:val="ListParagraph"/>
        <w:numPr>
          <w:ilvl w:val="0"/>
          <w:numId w:val="5"/>
        </w:numPr>
        <w:autoSpaceDE w:val="0"/>
        <w:autoSpaceDN w:val="0"/>
        <w:adjustRightInd w:val="0"/>
        <w:ind w:left="567" w:firstLine="0"/>
        <w:rPr>
          <w:rFonts w:eastAsiaTheme="minorHAnsi"/>
          <w:bCs/>
          <w:color w:val="000000"/>
          <w:szCs w:val="22"/>
          <w:lang w:val="fr-FR" w:eastAsia="en-US"/>
        </w:rPr>
      </w:pPr>
      <w:r w:rsidRPr="00BA27C4">
        <w:rPr>
          <w:rFonts w:eastAsiaTheme="minorHAnsi"/>
          <w:bCs/>
          <w:szCs w:val="22"/>
          <w:lang w:val="fr-FR" w:eastAsia="en-US"/>
        </w:rPr>
        <w:t>les barèmes de traitement</w:t>
      </w:r>
      <w:r w:rsidRPr="00BA27C4">
        <w:rPr>
          <w:rFonts w:eastAsiaTheme="minorHAnsi"/>
          <w:bCs/>
          <w:color w:val="000000"/>
          <w:szCs w:val="22"/>
          <w:lang w:val="fr-FR" w:eastAsia="en-US"/>
        </w:rPr>
        <w:t xml:space="preserve"> pour la catégorie des administrateurs recrutés sur le plan national sont établis sur une base locale par rapport aux conditions d</w:t>
      </w:r>
      <w:r w:rsidR="00851FF3" w:rsidRPr="00BA27C4">
        <w:rPr>
          <w:rFonts w:eastAsiaTheme="minorHAnsi"/>
          <w:bCs/>
          <w:color w:val="000000"/>
          <w:szCs w:val="22"/>
          <w:lang w:val="fr-FR" w:eastAsia="en-US"/>
        </w:rPr>
        <w:t>’</w:t>
      </w:r>
      <w:r w:rsidRPr="00BA27C4">
        <w:rPr>
          <w:rFonts w:eastAsiaTheme="minorHAnsi"/>
          <w:bCs/>
          <w:color w:val="000000"/>
          <w:szCs w:val="22"/>
          <w:lang w:val="fr-FR" w:eastAsia="en-US"/>
        </w:rPr>
        <w:t>emploi les plus favorables au lieu d</w:t>
      </w:r>
      <w:r w:rsidR="00851FF3" w:rsidRPr="00BA27C4">
        <w:rPr>
          <w:rFonts w:eastAsiaTheme="minorHAnsi"/>
          <w:bCs/>
          <w:color w:val="000000"/>
          <w:szCs w:val="22"/>
          <w:lang w:val="fr-FR" w:eastAsia="en-US"/>
        </w:rPr>
        <w:t>’</w:t>
      </w:r>
      <w:r w:rsidRPr="00BA27C4">
        <w:rPr>
          <w:rFonts w:eastAsiaTheme="minorHAnsi"/>
          <w:bCs/>
          <w:color w:val="000000"/>
          <w:szCs w:val="22"/>
          <w:lang w:val="fr-FR" w:eastAsia="en-US"/>
        </w:rPr>
        <w:t>affectation;</w:t>
      </w:r>
    </w:p>
    <w:p w:rsidR="00063988" w:rsidRPr="00BA27C4" w:rsidRDefault="00063988" w:rsidP="00F92030">
      <w:pPr>
        <w:pStyle w:val="ListParagraph"/>
        <w:ind w:left="567"/>
        <w:rPr>
          <w:rFonts w:eastAsiaTheme="minorHAnsi"/>
          <w:bCs/>
          <w:color w:val="000000"/>
          <w:szCs w:val="22"/>
          <w:lang w:val="fr-FR" w:eastAsia="en-US"/>
        </w:rPr>
      </w:pPr>
    </w:p>
    <w:p w:rsidR="00063988" w:rsidRPr="00BA27C4" w:rsidRDefault="00956A18" w:rsidP="00C91D7C">
      <w:pPr>
        <w:pStyle w:val="ListParagraph"/>
        <w:numPr>
          <w:ilvl w:val="0"/>
          <w:numId w:val="5"/>
        </w:numPr>
        <w:autoSpaceDE w:val="0"/>
        <w:autoSpaceDN w:val="0"/>
        <w:adjustRightInd w:val="0"/>
        <w:ind w:left="567" w:firstLine="0"/>
        <w:rPr>
          <w:rFonts w:eastAsiaTheme="minorHAnsi"/>
          <w:bCs/>
          <w:color w:val="000000"/>
          <w:szCs w:val="22"/>
          <w:lang w:val="fr-FR" w:eastAsia="en-US"/>
        </w:rPr>
      </w:pPr>
      <w:r w:rsidRPr="00BA27C4">
        <w:rPr>
          <w:rFonts w:eastAsiaTheme="minorHAnsi"/>
          <w:bCs/>
          <w:szCs w:val="22"/>
          <w:lang w:val="fr-FR" w:eastAsia="en-US"/>
        </w:rPr>
        <w:lastRenderedPageBreak/>
        <w:t>les administrateurs recrutés sur le plan national</w:t>
      </w:r>
      <w:r w:rsidRPr="00BA27C4">
        <w:rPr>
          <w:rFonts w:eastAsiaTheme="minorHAnsi"/>
          <w:bCs/>
          <w:color w:val="000000"/>
          <w:szCs w:val="22"/>
          <w:lang w:val="fr-FR" w:eastAsia="en-US"/>
        </w:rPr>
        <w:t xml:space="preserve"> ont </w:t>
      </w:r>
      <w:r w:rsidRPr="00BA27C4">
        <w:rPr>
          <w:rFonts w:eastAsiaTheme="minorHAnsi"/>
          <w:bCs/>
          <w:szCs w:val="22"/>
          <w:lang w:val="fr-FR" w:eastAsia="en-US"/>
        </w:rPr>
        <w:t xml:space="preserve">droit aux mêmes </w:t>
      </w:r>
      <w:r w:rsidRPr="00BA27C4">
        <w:rPr>
          <w:rFonts w:eastAsiaTheme="minorHAnsi"/>
          <w:bCs/>
          <w:color w:val="000000"/>
          <w:szCs w:val="22"/>
          <w:lang w:val="fr-FR" w:eastAsia="en-US"/>
        </w:rPr>
        <w:t xml:space="preserve">prestations et avantages que le personnel de la catégorie des services généraux, sauf en ce qui concerne la </w:t>
      </w:r>
      <w:r w:rsidRPr="00BA27C4">
        <w:rPr>
          <w:rFonts w:eastAsiaTheme="minorHAnsi"/>
          <w:bCs/>
          <w:szCs w:val="22"/>
          <w:lang w:val="fr-FR" w:eastAsia="en-US"/>
        </w:rPr>
        <w:t>prime pour connaissances linguistiques</w:t>
      </w:r>
      <w:r w:rsidRPr="00BA27C4">
        <w:rPr>
          <w:rFonts w:eastAsiaTheme="minorHAnsi"/>
          <w:bCs/>
          <w:color w:val="000000"/>
          <w:szCs w:val="22"/>
          <w:lang w:val="fr-FR" w:eastAsia="en-US"/>
        </w:rPr>
        <w:t xml:space="preserve"> et la compensation des </w:t>
      </w:r>
      <w:r w:rsidRPr="00BA27C4">
        <w:rPr>
          <w:rFonts w:eastAsiaTheme="minorHAnsi"/>
          <w:bCs/>
          <w:szCs w:val="22"/>
          <w:lang w:val="fr-FR" w:eastAsia="en-US"/>
        </w:rPr>
        <w:t>heures supplémentaires</w:t>
      </w:r>
      <w:r w:rsidRPr="00BA27C4">
        <w:rPr>
          <w:rFonts w:eastAsiaTheme="minorHAnsi"/>
          <w:bCs/>
          <w:color w:val="000000"/>
          <w:szCs w:val="22"/>
          <w:lang w:val="fr-FR" w:eastAsia="en-US"/>
        </w:rPr>
        <w:t>.</w:t>
      </w:r>
    </w:p>
    <w:p w:rsidR="00063988" w:rsidRPr="00BA27C4" w:rsidRDefault="00063988" w:rsidP="002E5F7A">
      <w:pPr>
        <w:autoSpaceDE w:val="0"/>
        <w:autoSpaceDN w:val="0"/>
        <w:adjustRightInd w:val="0"/>
        <w:rPr>
          <w:rFonts w:eastAsiaTheme="minorHAnsi"/>
          <w:b/>
          <w:bCs/>
          <w:color w:val="000000"/>
          <w:szCs w:val="22"/>
          <w:lang w:val="fr-FR" w:eastAsia="en-US"/>
        </w:rPr>
      </w:pPr>
    </w:p>
    <w:p w:rsidR="00063988" w:rsidRPr="00BA27C4" w:rsidRDefault="00956A18" w:rsidP="006415C8">
      <w:pPr>
        <w:pStyle w:val="ONUMFS"/>
        <w:rPr>
          <w:lang w:val="fr-FR" w:eastAsia="en-US"/>
        </w:rPr>
      </w:pPr>
      <w:r w:rsidRPr="00BA27C4">
        <w:rPr>
          <w:lang w:val="fr-FR" w:eastAsia="en-US"/>
        </w:rPr>
        <w:t>Compte tenu de ce qui précède, il est proposé de modifier les dispositions suivantes du Statut et Règlement du personnel comme indiqué à l</w:t>
      </w:r>
      <w:r w:rsidR="00851FF3" w:rsidRPr="00BA27C4">
        <w:rPr>
          <w:lang w:val="fr-FR" w:eastAsia="en-US"/>
        </w:rPr>
        <w:t>’</w:t>
      </w:r>
      <w:r w:rsidRPr="00BA27C4">
        <w:rPr>
          <w:lang w:val="fr-FR" w:eastAsia="en-US"/>
        </w:rPr>
        <w:t>annexe I :</w:t>
      </w:r>
    </w:p>
    <w:p w:rsidR="00063988" w:rsidRPr="00BA27C4" w:rsidRDefault="00956A18" w:rsidP="00956A18">
      <w:pPr>
        <w:keepNext/>
        <w:keepLines/>
        <w:ind w:left="567"/>
        <w:rPr>
          <w:rFonts w:eastAsiaTheme="minorHAnsi"/>
          <w:b/>
          <w:bCs/>
          <w:szCs w:val="22"/>
          <w:lang w:val="fr-FR" w:eastAsia="en-US"/>
        </w:rPr>
      </w:pPr>
      <w:r w:rsidRPr="00BA27C4">
        <w:rPr>
          <w:rFonts w:eastAsiaTheme="minorHAnsi"/>
          <w:b/>
          <w:bCs/>
          <w:color w:val="000000"/>
          <w:szCs w:val="22"/>
          <w:lang w:val="fr-FR" w:eastAsia="en-US"/>
        </w:rPr>
        <w:t xml:space="preserve">Articles du Statut du personnel </w:t>
      </w:r>
      <w:r w:rsidR="00F06197" w:rsidRPr="00BA27C4">
        <w:rPr>
          <w:rFonts w:eastAsiaTheme="minorHAnsi"/>
          <w:b/>
          <w:bCs/>
          <w:color w:val="000000"/>
          <w:szCs w:val="22"/>
          <w:lang w:val="fr-FR" w:eastAsia="en-US"/>
        </w:rPr>
        <w:t>pour approbation</w:t>
      </w:r>
      <w:r w:rsidRPr="00BA27C4">
        <w:rPr>
          <w:rFonts w:eastAsiaTheme="minorHAnsi"/>
          <w:b/>
          <w:bCs/>
          <w:color w:val="000000"/>
          <w:szCs w:val="22"/>
          <w:lang w:val="fr-FR" w:eastAsia="en-US"/>
        </w:rPr>
        <w:t> :</w:t>
      </w:r>
    </w:p>
    <w:p w:rsidR="00063988" w:rsidRPr="00BA27C4" w:rsidRDefault="00063988" w:rsidP="00F92030">
      <w:pPr>
        <w:keepNext/>
        <w:keepLines/>
        <w:ind w:left="567"/>
        <w:rPr>
          <w:rFonts w:eastAsiaTheme="minorHAnsi"/>
          <w:b/>
          <w:bCs/>
          <w:szCs w:val="22"/>
          <w:lang w:val="fr-FR" w:eastAsia="en-US"/>
        </w:rPr>
      </w:pPr>
    </w:p>
    <w:p w:rsidR="00063988" w:rsidRPr="00BA27C4" w:rsidRDefault="00956A18" w:rsidP="00C91D7C">
      <w:pPr>
        <w:keepNext/>
        <w:keepLines/>
        <w:numPr>
          <w:ilvl w:val="0"/>
          <w:numId w:val="5"/>
        </w:numPr>
        <w:spacing w:after="80"/>
        <w:ind w:left="567" w:firstLine="0"/>
        <w:rPr>
          <w:lang w:val="fr-FR"/>
        </w:rPr>
      </w:pPr>
      <w:r w:rsidRPr="00BA27C4">
        <w:rPr>
          <w:lang w:val="fr-FR"/>
        </w:rPr>
        <w:t>Article</w:t>
      </w:r>
      <w:r w:rsidR="00D053A3" w:rsidRPr="00BA27C4">
        <w:rPr>
          <w:lang w:val="fr-FR"/>
        </w:rPr>
        <w:t> </w:t>
      </w:r>
      <w:r w:rsidR="00F06197" w:rsidRPr="00BA27C4">
        <w:rPr>
          <w:lang w:val="fr-FR"/>
        </w:rPr>
        <w:t>2.1 –</w:t>
      </w:r>
      <w:r w:rsidRPr="00BA27C4">
        <w:rPr>
          <w:lang w:val="fr-FR"/>
        </w:rPr>
        <w:t xml:space="preserve"> Classement des </w:t>
      </w:r>
      <w:r w:rsidR="00C87612">
        <w:rPr>
          <w:lang w:val="fr-FR"/>
        </w:rPr>
        <w:t>emplois</w:t>
      </w:r>
    </w:p>
    <w:p w:rsidR="00063988" w:rsidRPr="00BA27C4" w:rsidRDefault="00956A18" w:rsidP="00C91D7C">
      <w:pPr>
        <w:numPr>
          <w:ilvl w:val="0"/>
          <w:numId w:val="5"/>
        </w:numPr>
        <w:spacing w:after="80"/>
        <w:ind w:left="1134" w:hanging="567"/>
        <w:rPr>
          <w:lang w:val="fr-FR"/>
        </w:rPr>
      </w:pPr>
      <w:r w:rsidRPr="00BA27C4">
        <w:rPr>
          <w:color w:val="000000"/>
          <w:lang w:val="fr-FR"/>
        </w:rPr>
        <w:t xml:space="preserve">Article 2.3 </w:t>
      </w:r>
      <w:r w:rsidR="00F06197" w:rsidRPr="00BA27C4">
        <w:rPr>
          <w:color w:val="000000"/>
          <w:lang w:val="fr-FR"/>
        </w:rPr>
        <w:t>–</w:t>
      </w:r>
      <w:r w:rsidRPr="00BA27C4">
        <w:rPr>
          <w:color w:val="000000"/>
          <w:lang w:val="fr-FR"/>
        </w:rPr>
        <w:t xml:space="preserve"> </w:t>
      </w:r>
      <w:r w:rsidRPr="00BA27C4">
        <w:rPr>
          <w:lang w:val="fr-FR"/>
        </w:rPr>
        <w:t>Détermination de la catégorie et du niveau de fonctions des fonctionnaires temporaires</w:t>
      </w:r>
    </w:p>
    <w:p w:rsidR="00063988" w:rsidRPr="00BA27C4" w:rsidRDefault="00956A18" w:rsidP="00C91D7C">
      <w:pPr>
        <w:numPr>
          <w:ilvl w:val="0"/>
          <w:numId w:val="5"/>
        </w:numPr>
        <w:spacing w:after="80"/>
        <w:ind w:left="1134" w:hanging="567"/>
        <w:rPr>
          <w:lang w:val="fr-FR"/>
        </w:rPr>
      </w:pPr>
      <w:r w:rsidRPr="00BA27C4">
        <w:rPr>
          <w:lang w:val="fr-FR"/>
        </w:rPr>
        <w:t>Article </w:t>
      </w:r>
      <w:r w:rsidRPr="00BA27C4">
        <w:rPr>
          <w:color w:val="000000"/>
          <w:lang w:val="fr-FR"/>
        </w:rPr>
        <w:t xml:space="preserve">3.4 </w:t>
      </w:r>
      <w:r w:rsidR="00F06197" w:rsidRPr="00BA27C4">
        <w:rPr>
          <w:color w:val="000000"/>
          <w:lang w:val="fr-FR"/>
        </w:rPr>
        <w:t>–</w:t>
      </w:r>
      <w:r w:rsidRPr="00BA27C4">
        <w:rPr>
          <w:color w:val="000000"/>
          <w:lang w:val="fr-FR"/>
        </w:rPr>
        <w:t xml:space="preserve"> Allocations familiales pour les fonctionnaires de la catégorie des services généraux</w:t>
      </w:r>
    </w:p>
    <w:p w:rsidR="00063988" w:rsidRPr="00BA27C4" w:rsidRDefault="00956A18" w:rsidP="00C91D7C">
      <w:pPr>
        <w:numPr>
          <w:ilvl w:val="0"/>
          <w:numId w:val="5"/>
        </w:numPr>
        <w:spacing w:after="80"/>
        <w:ind w:left="567" w:firstLine="0"/>
        <w:rPr>
          <w:lang w:val="fr-FR"/>
        </w:rPr>
      </w:pPr>
      <w:r w:rsidRPr="00BA27C4">
        <w:rPr>
          <w:color w:val="000000"/>
          <w:lang w:val="fr-FR"/>
        </w:rPr>
        <w:t xml:space="preserve">Article 3.6 </w:t>
      </w:r>
      <w:r w:rsidR="00F06197" w:rsidRPr="00BA27C4">
        <w:rPr>
          <w:color w:val="000000"/>
          <w:lang w:val="fr-FR"/>
        </w:rPr>
        <w:t>–</w:t>
      </w:r>
      <w:r w:rsidRPr="00BA27C4">
        <w:rPr>
          <w:color w:val="000000"/>
          <w:lang w:val="fr-FR"/>
        </w:rPr>
        <w:t xml:space="preserve"> Avancement dans le grade</w:t>
      </w:r>
    </w:p>
    <w:p w:rsidR="00063988" w:rsidRPr="00BA27C4" w:rsidRDefault="00956A18" w:rsidP="00C91D7C">
      <w:pPr>
        <w:numPr>
          <w:ilvl w:val="0"/>
          <w:numId w:val="5"/>
        </w:numPr>
        <w:spacing w:after="80"/>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3.7 </w:t>
      </w:r>
      <w:r w:rsidR="00F06197" w:rsidRPr="00BA27C4">
        <w:rPr>
          <w:color w:val="000000"/>
          <w:lang w:val="fr-FR"/>
        </w:rPr>
        <w:t>–</w:t>
      </w:r>
      <w:r w:rsidRPr="00BA27C4">
        <w:rPr>
          <w:color w:val="000000"/>
          <w:lang w:val="fr-FR"/>
        </w:rPr>
        <w:t xml:space="preserve"> Échelon au titre de l</w:t>
      </w:r>
      <w:r w:rsidR="00851FF3" w:rsidRPr="00BA27C4">
        <w:rPr>
          <w:color w:val="000000"/>
          <w:lang w:val="fr-FR"/>
        </w:rPr>
        <w:t>’</w:t>
      </w:r>
      <w:r w:rsidRPr="00BA27C4">
        <w:rPr>
          <w:color w:val="000000"/>
          <w:lang w:val="fr-FR"/>
        </w:rPr>
        <w:t>ancienneté</w:t>
      </w:r>
    </w:p>
    <w:p w:rsidR="00063988" w:rsidRPr="00BA27C4" w:rsidRDefault="00956A18" w:rsidP="00C91D7C">
      <w:pPr>
        <w:numPr>
          <w:ilvl w:val="0"/>
          <w:numId w:val="5"/>
        </w:numPr>
        <w:spacing w:after="80"/>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3.12 </w:t>
      </w:r>
      <w:r w:rsidR="00F06197" w:rsidRPr="00BA27C4">
        <w:rPr>
          <w:color w:val="000000"/>
          <w:lang w:val="fr-FR"/>
        </w:rPr>
        <w:t>–</w:t>
      </w:r>
      <w:r w:rsidRPr="00BA27C4">
        <w:rPr>
          <w:color w:val="000000"/>
          <w:lang w:val="fr-FR"/>
        </w:rPr>
        <w:t xml:space="preserve"> Heures supplémentaires</w:t>
      </w:r>
    </w:p>
    <w:p w:rsidR="00851FF3" w:rsidRPr="00BA27C4" w:rsidRDefault="00CE5A4E" w:rsidP="00C91D7C">
      <w:pPr>
        <w:numPr>
          <w:ilvl w:val="0"/>
          <w:numId w:val="5"/>
        </w:numPr>
        <w:spacing w:after="80"/>
        <w:ind w:left="567" w:firstLine="0"/>
        <w:rPr>
          <w:color w:val="000000"/>
          <w:lang w:val="fr-FR"/>
        </w:rPr>
      </w:pPr>
      <w:r w:rsidRPr="00BA27C4">
        <w:rPr>
          <w:color w:val="000000"/>
          <w:lang w:val="fr-FR"/>
        </w:rPr>
        <w:t>Article</w:t>
      </w:r>
      <w:r w:rsidR="00D053A3" w:rsidRPr="00BA27C4">
        <w:rPr>
          <w:color w:val="000000"/>
          <w:lang w:val="fr-FR"/>
        </w:rPr>
        <w:t> </w:t>
      </w:r>
      <w:r w:rsidRPr="00BA27C4">
        <w:rPr>
          <w:color w:val="000000"/>
          <w:lang w:val="fr-FR"/>
        </w:rPr>
        <w:t xml:space="preserve">3.17 </w:t>
      </w:r>
      <w:r w:rsidR="00F06197" w:rsidRPr="00BA27C4">
        <w:rPr>
          <w:color w:val="000000"/>
          <w:lang w:val="fr-FR"/>
        </w:rPr>
        <w:t>–</w:t>
      </w:r>
      <w:r w:rsidRPr="00BA27C4">
        <w:rPr>
          <w:color w:val="000000"/>
          <w:lang w:val="fr-FR"/>
        </w:rPr>
        <w:t xml:space="preserve"> Rémunération considérée aux fins de la pension</w:t>
      </w:r>
    </w:p>
    <w:p w:rsidR="00063988" w:rsidRPr="00BA27C4" w:rsidRDefault="00CE5A4E" w:rsidP="00C91D7C">
      <w:pPr>
        <w:numPr>
          <w:ilvl w:val="0"/>
          <w:numId w:val="5"/>
        </w:numPr>
        <w:spacing w:after="80"/>
        <w:ind w:left="567" w:firstLine="0"/>
        <w:rPr>
          <w:lang w:val="fr-FR"/>
        </w:rPr>
      </w:pPr>
      <w:r w:rsidRPr="00BA27C4">
        <w:rPr>
          <w:lang w:val="fr-FR"/>
        </w:rPr>
        <w:t>Article</w:t>
      </w:r>
      <w:r w:rsidR="00D053A3" w:rsidRPr="00BA27C4">
        <w:rPr>
          <w:lang w:val="fr-FR"/>
        </w:rPr>
        <w:t> </w:t>
      </w:r>
      <w:r w:rsidR="00F06197" w:rsidRPr="00BA27C4">
        <w:rPr>
          <w:lang w:val="fr-FR"/>
        </w:rPr>
        <w:t>3.19 –</w:t>
      </w:r>
      <w:r w:rsidRPr="00BA27C4">
        <w:rPr>
          <w:lang w:val="fr-FR"/>
        </w:rPr>
        <w:t xml:space="preserve"> Imposition interne</w:t>
      </w:r>
    </w:p>
    <w:p w:rsidR="00063988" w:rsidRPr="00BA27C4" w:rsidRDefault="00CE5A4E" w:rsidP="00C91D7C">
      <w:pPr>
        <w:numPr>
          <w:ilvl w:val="0"/>
          <w:numId w:val="5"/>
        </w:numPr>
        <w:spacing w:after="80"/>
        <w:ind w:left="567" w:firstLine="0"/>
        <w:rPr>
          <w:lang w:val="fr-FR"/>
        </w:rPr>
      </w:pPr>
      <w:r w:rsidRPr="00BA27C4">
        <w:rPr>
          <w:color w:val="000000"/>
          <w:lang w:val="fr-FR"/>
        </w:rPr>
        <w:t xml:space="preserve">Article 4.2 </w:t>
      </w:r>
      <w:r w:rsidR="00F06197" w:rsidRPr="00BA27C4">
        <w:rPr>
          <w:color w:val="000000"/>
          <w:lang w:val="fr-FR"/>
        </w:rPr>
        <w:t>–</w:t>
      </w:r>
      <w:r w:rsidRPr="00BA27C4">
        <w:rPr>
          <w:color w:val="000000"/>
          <w:lang w:val="fr-FR"/>
        </w:rPr>
        <w:t xml:space="preserve"> Répartition géographique</w:t>
      </w:r>
    </w:p>
    <w:p w:rsidR="00063988" w:rsidRPr="00BA27C4" w:rsidRDefault="00CE5A4E" w:rsidP="00C91D7C">
      <w:pPr>
        <w:numPr>
          <w:ilvl w:val="0"/>
          <w:numId w:val="5"/>
        </w:numPr>
        <w:spacing w:after="80"/>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4.6 </w:t>
      </w:r>
      <w:r w:rsidR="00F06197" w:rsidRPr="00BA27C4">
        <w:rPr>
          <w:color w:val="000000"/>
          <w:lang w:val="fr-FR"/>
        </w:rPr>
        <w:t>–</w:t>
      </w:r>
      <w:r w:rsidRPr="00BA27C4">
        <w:rPr>
          <w:color w:val="000000"/>
          <w:lang w:val="fr-FR"/>
        </w:rPr>
        <w:t xml:space="preserve"> R</w:t>
      </w:r>
      <w:r w:rsidRPr="00BA27C4">
        <w:rPr>
          <w:lang w:val="fr-FR"/>
        </w:rPr>
        <w:t>ecrutement sur le plan international</w:t>
      </w:r>
    </w:p>
    <w:p w:rsidR="00063988" w:rsidRPr="00BA27C4" w:rsidRDefault="00CE5A4E" w:rsidP="00C91D7C">
      <w:pPr>
        <w:numPr>
          <w:ilvl w:val="0"/>
          <w:numId w:val="5"/>
        </w:numPr>
        <w:spacing w:after="80"/>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4.9 </w:t>
      </w:r>
      <w:r w:rsidR="00F06197" w:rsidRPr="00BA27C4">
        <w:rPr>
          <w:color w:val="000000"/>
          <w:lang w:val="fr-FR"/>
        </w:rPr>
        <w:t>–</w:t>
      </w:r>
      <w:r w:rsidRPr="00BA27C4">
        <w:rPr>
          <w:color w:val="000000"/>
          <w:lang w:val="fr-FR"/>
        </w:rPr>
        <w:t xml:space="preserve"> Recrutement</w:t>
      </w:r>
    </w:p>
    <w:p w:rsidR="00063988" w:rsidRPr="00BA27C4" w:rsidRDefault="00CE5A4E" w:rsidP="00C91D7C">
      <w:pPr>
        <w:numPr>
          <w:ilvl w:val="0"/>
          <w:numId w:val="5"/>
        </w:numPr>
        <w:spacing w:after="80"/>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4.10 </w:t>
      </w:r>
      <w:r w:rsidR="00F06197" w:rsidRPr="00BA27C4">
        <w:rPr>
          <w:color w:val="000000"/>
          <w:lang w:val="fr-FR"/>
        </w:rPr>
        <w:t>–</w:t>
      </w:r>
      <w:r w:rsidRPr="00BA27C4">
        <w:rPr>
          <w:color w:val="000000"/>
          <w:lang w:val="fr-FR"/>
        </w:rPr>
        <w:t xml:space="preserve"> Comités des nominations</w:t>
      </w:r>
    </w:p>
    <w:p w:rsidR="00063988" w:rsidRPr="00BA27C4" w:rsidRDefault="00CE5A4E" w:rsidP="00C91D7C">
      <w:pPr>
        <w:numPr>
          <w:ilvl w:val="0"/>
          <w:numId w:val="5"/>
        </w:numPr>
        <w:spacing w:after="80"/>
        <w:ind w:left="567" w:firstLine="0"/>
        <w:rPr>
          <w:lang w:val="fr-FR"/>
        </w:rPr>
      </w:pPr>
      <w:r w:rsidRPr="00BA27C4">
        <w:rPr>
          <w:lang w:val="fr-FR"/>
        </w:rPr>
        <w:t>Article</w:t>
      </w:r>
      <w:r w:rsidR="00D053A3" w:rsidRPr="00BA27C4">
        <w:rPr>
          <w:lang w:val="fr-FR"/>
        </w:rPr>
        <w:t> </w:t>
      </w:r>
      <w:r w:rsidR="00F06197" w:rsidRPr="00BA27C4">
        <w:rPr>
          <w:lang w:val="fr-FR"/>
        </w:rPr>
        <w:t>4.15 –</w:t>
      </w:r>
      <w:r w:rsidR="00E444D3">
        <w:rPr>
          <w:lang w:val="fr-FR"/>
        </w:rPr>
        <w:t xml:space="preserve"> </w:t>
      </w:r>
      <w:r w:rsidRPr="00BA27C4">
        <w:rPr>
          <w:lang w:val="fr-FR"/>
        </w:rPr>
        <w:t>Types d</w:t>
      </w:r>
      <w:r w:rsidR="00851FF3" w:rsidRPr="00BA27C4">
        <w:rPr>
          <w:lang w:val="fr-FR"/>
        </w:rPr>
        <w:t>’</w:t>
      </w:r>
      <w:r w:rsidRPr="00BA27C4">
        <w:rPr>
          <w:lang w:val="fr-FR"/>
        </w:rPr>
        <w:t>engagement</w:t>
      </w:r>
    </w:p>
    <w:p w:rsidR="00063988" w:rsidRPr="00BA27C4" w:rsidRDefault="00CE5A4E" w:rsidP="00C91D7C">
      <w:pPr>
        <w:numPr>
          <w:ilvl w:val="0"/>
          <w:numId w:val="5"/>
        </w:numPr>
        <w:spacing w:after="80"/>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4.18 </w:t>
      </w:r>
      <w:r w:rsidR="00F06197" w:rsidRPr="00BA27C4">
        <w:rPr>
          <w:color w:val="000000"/>
          <w:lang w:val="fr-FR"/>
        </w:rPr>
        <w:t>–</w:t>
      </w:r>
      <w:r w:rsidRPr="00BA27C4">
        <w:rPr>
          <w:color w:val="000000"/>
          <w:lang w:val="fr-FR"/>
        </w:rPr>
        <w:t xml:space="preserve"> Engagements continus</w:t>
      </w:r>
    </w:p>
    <w:p w:rsidR="00063988" w:rsidRPr="00BA27C4" w:rsidRDefault="00CE5A4E" w:rsidP="00C91D7C">
      <w:pPr>
        <w:numPr>
          <w:ilvl w:val="0"/>
          <w:numId w:val="5"/>
        </w:numPr>
        <w:spacing w:after="80"/>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9.14 </w:t>
      </w:r>
      <w:r w:rsidR="00F06197" w:rsidRPr="00BA27C4">
        <w:rPr>
          <w:color w:val="000000"/>
          <w:lang w:val="fr-FR"/>
        </w:rPr>
        <w:t>–</w:t>
      </w:r>
      <w:r w:rsidR="00E444D3">
        <w:rPr>
          <w:color w:val="000000"/>
          <w:lang w:val="fr-FR"/>
        </w:rPr>
        <w:t xml:space="preserve"> </w:t>
      </w:r>
      <w:r w:rsidRPr="00BA27C4">
        <w:rPr>
          <w:color w:val="000000"/>
          <w:lang w:val="fr-FR"/>
        </w:rPr>
        <w:t>Versement en compensation de jours de congé annuel accumulés</w:t>
      </w:r>
    </w:p>
    <w:p w:rsidR="00063988" w:rsidRPr="00BA27C4" w:rsidRDefault="00CE5A4E" w:rsidP="00C91D7C">
      <w:pPr>
        <w:numPr>
          <w:ilvl w:val="0"/>
          <w:numId w:val="5"/>
        </w:numPr>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9.15 </w:t>
      </w:r>
      <w:r w:rsidR="00F06197" w:rsidRPr="00BA27C4">
        <w:rPr>
          <w:color w:val="000000"/>
          <w:lang w:val="fr-FR"/>
        </w:rPr>
        <w:t>–</w:t>
      </w:r>
      <w:r w:rsidRPr="00BA27C4">
        <w:rPr>
          <w:color w:val="000000"/>
          <w:lang w:val="fr-FR"/>
        </w:rPr>
        <w:t xml:space="preserve"> Rémunération considérée aux fins de la cessation de service</w:t>
      </w:r>
    </w:p>
    <w:p w:rsidR="00063988" w:rsidRPr="00BA27C4" w:rsidRDefault="00063988" w:rsidP="00F92030">
      <w:pPr>
        <w:ind w:left="567"/>
        <w:rPr>
          <w:rFonts w:eastAsiaTheme="minorHAnsi"/>
          <w:bCs/>
          <w:szCs w:val="22"/>
          <w:lang w:val="fr-FR" w:eastAsia="en-US"/>
        </w:rPr>
      </w:pPr>
    </w:p>
    <w:p w:rsidR="00063988" w:rsidRPr="00BA27C4" w:rsidRDefault="00CE5A4E" w:rsidP="00CE5A4E">
      <w:pPr>
        <w:ind w:left="567"/>
        <w:rPr>
          <w:rFonts w:eastAsiaTheme="minorHAnsi"/>
          <w:b/>
          <w:bCs/>
          <w:szCs w:val="22"/>
          <w:lang w:val="fr-FR" w:eastAsia="en-US"/>
        </w:rPr>
      </w:pPr>
      <w:r w:rsidRPr="00BA27C4">
        <w:rPr>
          <w:rFonts w:eastAsiaTheme="minorHAnsi"/>
          <w:b/>
          <w:bCs/>
          <w:color w:val="000000"/>
          <w:szCs w:val="22"/>
          <w:lang w:val="fr-FR" w:eastAsia="en-US"/>
        </w:rPr>
        <w:t>Dispos</w:t>
      </w:r>
      <w:r w:rsidR="00FB68AB" w:rsidRPr="00BA27C4">
        <w:rPr>
          <w:rFonts w:eastAsiaTheme="minorHAnsi"/>
          <w:b/>
          <w:bCs/>
          <w:color w:val="000000"/>
          <w:szCs w:val="22"/>
          <w:lang w:val="fr-FR" w:eastAsia="en-US"/>
        </w:rPr>
        <w:t>i</w:t>
      </w:r>
      <w:r w:rsidR="00E444D3">
        <w:rPr>
          <w:rFonts w:eastAsiaTheme="minorHAnsi"/>
          <w:b/>
          <w:bCs/>
          <w:color w:val="000000"/>
          <w:szCs w:val="22"/>
          <w:lang w:val="fr-FR" w:eastAsia="en-US"/>
        </w:rPr>
        <w:t>tions du R</w:t>
      </w:r>
      <w:r w:rsidRPr="00BA27C4">
        <w:rPr>
          <w:rFonts w:eastAsiaTheme="minorHAnsi"/>
          <w:b/>
          <w:bCs/>
          <w:color w:val="000000"/>
          <w:szCs w:val="22"/>
          <w:lang w:val="fr-FR" w:eastAsia="en-US"/>
        </w:rPr>
        <w:t xml:space="preserve">èglement du personnel et annexes y relatives </w:t>
      </w:r>
      <w:r w:rsidR="00A93289" w:rsidRPr="00A93289">
        <w:rPr>
          <w:rFonts w:eastAsiaTheme="minorHAnsi"/>
          <w:b/>
          <w:bCs/>
          <w:color w:val="000000"/>
          <w:szCs w:val="22"/>
          <w:lang w:val="fr-FR" w:eastAsia="en-US"/>
        </w:rPr>
        <w:t>à titre de</w:t>
      </w:r>
      <w:r w:rsidRPr="00BA27C4">
        <w:rPr>
          <w:rFonts w:eastAsiaTheme="minorHAnsi"/>
          <w:b/>
          <w:bCs/>
          <w:color w:val="000000"/>
          <w:szCs w:val="22"/>
          <w:lang w:val="fr-FR" w:eastAsia="en-US"/>
        </w:rPr>
        <w:t xml:space="preserve"> notification :</w:t>
      </w:r>
    </w:p>
    <w:p w:rsidR="00063988" w:rsidRPr="00BA27C4" w:rsidRDefault="00063988" w:rsidP="00F92030">
      <w:pPr>
        <w:ind w:left="567"/>
        <w:rPr>
          <w:lang w:val="fr-FR" w:eastAsia="en-US"/>
        </w:rPr>
      </w:pPr>
    </w:p>
    <w:p w:rsidR="00063988" w:rsidRPr="00BA27C4" w:rsidRDefault="00CE5A4E" w:rsidP="00C91D7C">
      <w:pPr>
        <w:numPr>
          <w:ilvl w:val="0"/>
          <w:numId w:val="5"/>
        </w:numPr>
        <w:spacing w:after="80"/>
        <w:ind w:left="567" w:firstLine="0"/>
        <w:rPr>
          <w:lang w:val="fr-FR"/>
        </w:rPr>
      </w:pPr>
      <w:r w:rsidRPr="00BA27C4">
        <w:rPr>
          <w:lang w:val="fr-FR"/>
        </w:rPr>
        <w:t>Disposition 2.2.1 – Mise en œuvre de la décision de reclassement</w:t>
      </w:r>
    </w:p>
    <w:p w:rsidR="00063988" w:rsidRPr="00BA27C4" w:rsidRDefault="00CE5A4E" w:rsidP="00C91D7C">
      <w:pPr>
        <w:numPr>
          <w:ilvl w:val="0"/>
          <w:numId w:val="5"/>
        </w:numPr>
        <w:spacing w:after="80"/>
        <w:ind w:left="567" w:firstLine="0"/>
        <w:rPr>
          <w:lang w:val="fr-FR"/>
        </w:rPr>
      </w:pPr>
      <w:r w:rsidRPr="00BA27C4">
        <w:rPr>
          <w:lang w:val="fr-FR"/>
        </w:rPr>
        <w:t>Disposition 3.6.3 – Traitement des fonctionnaires promus</w:t>
      </w:r>
    </w:p>
    <w:p w:rsidR="00851FF3" w:rsidRPr="00BA27C4" w:rsidRDefault="00FB68AB" w:rsidP="00C91D7C">
      <w:pPr>
        <w:numPr>
          <w:ilvl w:val="0"/>
          <w:numId w:val="5"/>
        </w:numPr>
        <w:spacing w:after="80"/>
        <w:ind w:left="567" w:firstLine="0"/>
        <w:rPr>
          <w:lang w:val="fr-FR"/>
        </w:rPr>
      </w:pPr>
      <w:r w:rsidRPr="00BA27C4">
        <w:rPr>
          <w:lang w:val="fr-FR"/>
        </w:rPr>
        <w:t>Disposition 4.5.1 – Fonctionnaires nommés à des postes soumis à recrutement local</w:t>
      </w:r>
    </w:p>
    <w:p w:rsidR="00063988" w:rsidRPr="00BA27C4" w:rsidRDefault="008D3AB8" w:rsidP="00C91D7C">
      <w:pPr>
        <w:numPr>
          <w:ilvl w:val="0"/>
          <w:numId w:val="5"/>
        </w:numPr>
        <w:tabs>
          <w:tab w:val="left" w:pos="2552"/>
        </w:tabs>
        <w:spacing w:after="80"/>
        <w:ind w:left="1134" w:hanging="567"/>
        <w:rPr>
          <w:lang w:val="fr-FR"/>
        </w:rPr>
      </w:pPr>
      <w:r w:rsidRPr="00BA27C4">
        <w:rPr>
          <w:lang w:val="fr-FR"/>
        </w:rPr>
        <w:t>Disposition 4.6.1 – Recrutement sur le plan international de fonctionnaires temporaires</w:t>
      </w:r>
    </w:p>
    <w:p w:rsidR="00063988" w:rsidRPr="00BA27C4" w:rsidRDefault="008D3AB8" w:rsidP="00C91D7C">
      <w:pPr>
        <w:numPr>
          <w:ilvl w:val="0"/>
          <w:numId w:val="5"/>
        </w:numPr>
        <w:spacing w:after="80"/>
        <w:ind w:left="1134" w:hanging="567"/>
        <w:rPr>
          <w:lang w:val="fr-FR"/>
        </w:rPr>
      </w:pPr>
      <w:r w:rsidRPr="00BA27C4">
        <w:rPr>
          <w:lang w:val="fr-FR"/>
        </w:rPr>
        <w:t>Disposition 4.9.2 – Engagements dans le cadre d</w:t>
      </w:r>
      <w:r w:rsidR="00851FF3" w:rsidRPr="00BA27C4">
        <w:rPr>
          <w:lang w:val="fr-FR"/>
        </w:rPr>
        <w:t>’</w:t>
      </w:r>
      <w:r w:rsidRPr="00BA27C4">
        <w:rPr>
          <w:lang w:val="fr-FR"/>
        </w:rPr>
        <w:t>accords relatifs à des fonds fiduciaires et d</w:t>
      </w:r>
      <w:r w:rsidR="00851FF3" w:rsidRPr="00BA27C4">
        <w:rPr>
          <w:lang w:val="fr-FR"/>
        </w:rPr>
        <w:t>’</w:t>
      </w:r>
      <w:r w:rsidRPr="00BA27C4">
        <w:rPr>
          <w:lang w:val="fr-FR"/>
        </w:rPr>
        <w:t>autres arrangements particuliers</w:t>
      </w:r>
    </w:p>
    <w:p w:rsidR="00063988" w:rsidRPr="00BA27C4" w:rsidRDefault="008D3AB8" w:rsidP="00C91D7C">
      <w:pPr>
        <w:numPr>
          <w:ilvl w:val="0"/>
          <w:numId w:val="5"/>
        </w:numPr>
        <w:spacing w:after="80"/>
        <w:ind w:left="567" w:firstLine="0"/>
        <w:rPr>
          <w:lang w:val="fr-FR"/>
        </w:rPr>
      </w:pPr>
      <w:r w:rsidRPr="00BA27C4">
        <w:rPr>
          <w:lang w:val="fr-FR"/>
        </w:rPr>
        <w:t>Disposition 4.9.3 – Recrutement de fonctionnaires temporaires</w:t>
      </w:r>
    </w:p>
    <w:p w:rsidR="00063988" w:rsidRPr="00BA27C4" w:rsidRDefault="008D3AB8" w:rsidP="00C91D7C">
      <w:pPr>
        <w:numPr>
          <w:ilvl w:val="0"/>
          <w:numId w:val="5"/>
        </w:numPr>
        <w:spacing w:after="80"/>
        <w:ind w:left="567" w:firstLine="0"/>
        <w:rPr>
          <w:lang w:val="fr-FR"/>
        </w:rPr>
      </w:pPr>
      <w:r w:rsidRPr="00BA27C4">
        <w:rPr>
          <w:lang w:val="fr-FR"/>
        </w:rPr>
        <w:t>Disposition 6.2.1 – Assurance</w:t>
      </w:r>
      <w:r w:rsidR="00F06197" w:rsidRPr="00BA27C4">
        <w:rPr>
          <w:lang w:val="fr-FR"/>
        </w:rPr>
        <w:noBreakHyphen/>
      </w:r>
      <w:r w:rsidRPr="00BA27C4">
        <w:rPr>
          <w:lang w:val="fr-FR"/>
        </w:rPr>
        <w:t>maladie</w:t>
      </w:r>
    </w:p>
    <w:p w:rsidR="00063988" w:rsidRPr="00BA27C4" w:rsidRDefault="008D3AB8" w:rsidP="00C91D7C">
      <w:pPr>
        <w:numPr>
          <w:ilvl w:val="0"/>
          <w:numId w:val="5"/>
        </w:numPr>
        <w:spacing w:after="80"/>
        <w:ind w:left="567" w:firstLine="0"/>
        <w:rPr>
          <w:lang w:val="fr-FR"/>
        </w:rPr>
      </w:pPr>
      <w:r w:rsidRPr="00BA27C4">
        <w:rPr>
          <w:color w:val="000000"/>
          <w:lang w:val="fr-FR"/>
        </w:rPr>
        <w:t xml:space="preserve">Annexe I </w:t>
      </w:r>
      <w:r w:rsidR="00F06197" w:rsidRPr="00BA27C4">
        <w:rPr>
          <w:color w:val="000000"/>
          <w:lang w:val="fr-FR"/>
        </w:rPr>
        <w:t>–</w:t>
      </w:r>
      <w:r w:rsidRPr="00BA27C4">
        <w:rPr>
          <w:color w:val="000000"/>
          <w:lang w:val="fr-FR"/>
        </w:rPr>
        <w:t xml:space="preserve"> Glossaire, </w:t>
      </w:r>
      <w:r w:rsidRPr="00BA27C4">
        <w:rPr>
          <w:lang w:val="fr-FR"/>
        </w:rPr>
        <w:t>article</w:t>
      </w:r>
      <w:r w:rsidR="00D053A3" w:rsidRPr="00BA27C4">
        <w:rPr>
          <w:lang w:val="fr-FR"/>
        </w:rPr>
        <w:t> </w:t>
      </w:r>
      <w:r w:rsidRPr="00BA27C4">
        <w:rPr>
          <w:color w:val="000000"/>
          <w:lang w:val="fr-FR"/>
        </w:rPr>
        <w:t xml:space="preserve">2 </w:t>
      </w:r>
      <w:r w:rsidR="00F06197" w:rsidRPr="00BA27C4">
        <w:rPr>
          <w:color w:val="000000"/>
          <w:lang w:val="fr-FR"/>
        </w:rPr>
        <w:noBreakHyphen/>
      </w:r>
      <w:r w:rsidRPr="00BA27C4">
        <w:rPr>
          <w:color w:val="000000"/>
          <w:lang w:val="fr-FR"/>
        </w:rPr>
        <w:t xml:space="preserve"> Glossaire</w:t>
      </w:r>
    </w:p>
    <w:p w:rsidR="00063988" w:rsidRPr="00BA27C4" w:rsidRDefault="008D3AB8" w:rsidP="00C91D7C">
      <w:pPr>
        <w:numPr>
          <w:ilvl w:val="0"/>
          <w:numId w:val="5"/>
        </w:numPr>
        <w:ind w:left="567" w:firstLine="0"/>
        <w:rPr>
          <w:lang w:val="fr-FR"/>
        </w:rPr>
      </w:pPr>
      <w:r w:rsidRPr="00BA27C4">
        <w:rPr>
          <w:color w:val="000000"/>
          <w:lang w:val="fr-FR"/>
        </w:rPr>
        <w:t>Annex</w:t>
      </w:r>
      <w:r w:rsidR="00274AD7" w:rsidRPr="00BA27C4">
        <w:rPr>
          <w:color w:val="000000"/>
          <w:lang w:val="fr-FR"/>
        </w:rPr>
        <w:t>e</w:t>
      </w:r>
      <w:r w:rsidRPr="00BA27C4">
        <w:rPr>
          <w:color w:val="000000"/>
          <w:lang w:val="fr-FR"/>
        </w:rPr>
        <w:t xml:space="preserve"> II </w:t>
      </w:r>
      <w:r w:rsidR="00F06197" w:rsidRPr="00BA27C4">
        <w:rPr>
          <w:color w:val="000000"/>
          <w:lang w:val="fr-FR"/>
        </w:rPr>
        <w:t>–</w:t>
      </w:r>
      <w:r w:rsidRPr="00BA27C4">
        <w:rPr>
          <w:color w:val="000000"/>
          <w:lang w:val="fr-FR"/>
        </w:rPr>
        <w:t xml:space="preserve"> Traitements et indemnités, article 1 </w:t>
      </w:r>
      <w:r w:rsidR="00F06197" w:rsidRPr="00BA27C4">
        <w:rPr>
          <w:color w:val="000000"/>
          <w:lang w:val="fr-FR"/>
        </w:rPr>
        <w:noBreakHyphen/>
      </w:r>
      <w:r w:rsidRPr="00BA27C4">
        <w:rPr>
          <w:color w:val="000000"/>
          <w:lang w:val="fr-FR"/>
        </w:rPr>
        <w:t xml:space="preserve"> Traitements</w:t>
      </w:r>
    </w:p>
    <w:p w:rsidR="00063988" w:rsidRPr="00BA27C4" w:rsidRDefault="00063988" w:rsidP="00F92030">
      <w:pPr>
        <w:spacing w:after="80"/>
        <w:ind w:left="714"/>
        <w:rPr>
          <w:lang w:val="fr-FR"/>
        </w:rPr>
      </w:pPr>
    </w:p>
    <w:p w:rsidR="00063988" w:rsidRPr="00BA27C4" w:rsidRDefault="00FC4988" w:rsidP="00FC4988">
      <w:pPr>
        <w:pStyle w:val="ONUMFS"/>
        <w:numPr>
          <w:ilvl w:val="0"/>
          <w:numId w:val="0"/>
        </w:numPr>
        <w:ind w:left="5533"/>
        <w:rPr>
          <w:i/>
          <w:lang w:val="fr-FR"/>
        </w:rPr>
      </w:pPr>
      <w:r w:rsidRPr="00BA27C4">
        <w:rPr>
          <w:i/>
          <w:lang w:val="fr-FR"/>
        </w:rPr>
        <w:t>6.</w:t>
      </w:r>
      <w:r w:rsidRPr="00BA27C4">
        <w:rPr>
          <w:i/>
          <w:lang w:val="fr-FR"/>
        </w:rPr>
        <w:tab/>
      </w:r>
      <w:r w:rsidR="008D3AB8" w:rsidRPr="00BA27C4">
        <w:rPr>
          <w:i/>
          <w:lang w:val="fr-FR"/>
        </w:rPr>
        <w:t>Le Comité de coordination de l</w:t>
      </w:r>
      <w:r w:rsidR="00851FF3" w:rsidRPr="00BA27C4">
        <w:rPr>
          <w:i/>
          <w:lang w:val="fr-FR"/>
        </w:rPr>
        <w:t>’</w:t>
      </w:r>
      <w:r w:rsidR="008D3AB8" w:rsidRPr="00BA27C4">
        <w:rPr>
          <w:i/>
          <w:lang w:val="fr-FR"/>
        </w:rPr>
        <w:t xml:space="preserve">OMPI est invité à approuver les amendements du Statut du personnel et à prendre note des amendements </w:t>
      </w:r>
      <w:r w:rsidR="008D3AB8" w:rsidRPr="00BA27C4">
        <w:rPr>
          <w:i/>
          <w:lang w:val="fr-FR"/>
        </w:rPr>
        <w:lastRenderedPageBreak/>
        <w:t>du Règlement du personnel et des annexes y relatives concernant les administrateurs recrutés sur le plan national</w:t>
      </w:r>
      <w:r w:rsidR="00274AD7" w:rsidRPr="00BA27C4">
        <w:rPr>
          <w:i/>
          <w:lang w:val="fr-FR"/>
        </w:rPr>
        <w:t xml:space="preserve"> </w:t>
      </w:r>
      <w:r w:rsidR="00303436" w:rsidRPr="00BA27C4">
        <w:rPr>
          <w:i/>
          <w:lang w:val="fr-FR"/>
        </w:rPr>
        <w:t xml:space="preserve">qui sont </w:t>
      </w:r>
      <w:r w:rsidR="00274AD7" w:rsidRPr="00BA27C4">
        <w:rPr>
          <w:i/>
          <w:lang w:val="fr-FR"/>
        </w:rPr>
        <w:t xml:space="preserve">indiqués en détail </w:t>
      </w:r>
      <w:r w:rsidR="008D3AB8" w:rsidRPr="00BA27C4">
        <w:rPr>
          <w:i/>
          <w:lang w:val="fr-FR"/>
        </w:rPr>
        <w:t>à l</w:t>
      </w:r>
      <w:r w:rsidR="00851FF3" w:rsidRPr="00BA27C4">
        <w:rPr>
          <w:i/>
          <w:lang w:val="fr-FR"/>
        </w:rPr>
        <w:t>’</w:t>
      </w:r>
      <w:r w:rsidR="008D3AB8" w:rsidRPr="00BA27C4">
        <w:rPr>
          <w:i/>
          <w:lang w:val="fr-FR"/>
        </w:rPr>
        <w:t>annexe I.</w:t>
      </w:r>
    </w:p>
    <w:p w:rsidR="008A2CDE" w:rsidRPr="00BA27C4" w:rsidRDefault="008A2CDE" w:rsidP="008A2CDE">
      <w:pPr>
        <w:pStyle w:val="ONUMFS"/>
        <w:numPr>
          <w:ilvl w:val="0"/>
          <w:numId w:val="0"/>
        </w:numPr>
        <w:ind w:left="5533"/>
        <w:rPr>
          <w:lang w:val="fr-FR"/>
        </w:rPr>
      </w:pPr>
    </w:p>
    <w:p w:rsidR="00063988" w:rsidRPr="00BA27C4" w:rsidRDefault="00FF77D2" w:rsidP="008B5423">
      <w:pPr>
        <w:pStyle w:val="Heading1"/>
        <w:ind w:left="567" w:hanging="567"/>
        <w:rPr>
          <w:lang w:val="fr-FR"/>
        </w:rPr>
      </w:pPr>
      <w:r w:rsidRPr="00BA27C4">
        <w:rPr>
          <w:lang w:val="fr-FR"/>
        </w:rPr>
        <w:t>III.</w:t>
      </w:r>
      <w:r w:rsidRPr="00BA27C4">
        <w:rPr>
          <w:lang w:val="fr-FR"/>
        </w:rPr>
        <w:tab/>
      </w:r>
      <w:r w:rsidR="007030D1" w:rsidRPr="00BA27C4">
        <w:rPr>
          <w:lang w:val="fr-FR"/>
        </w:rPr>
        <w:t>Amendements d’autres articles du statut du personnel devant entrer en vigueur le 1</w:t>
      </w:r>
      <w:r w:rsidR="007030D1" w:rsidRPr="00BA27C4">
        <w:rPr>
          <w:vertAlign w:val="superscript"/>
          <w:lang w:val="fr-FR"/>
        </w:rPr>
        <w:t>er</w:t>
      </w:r>
      <w:r w:rsidR="007030D1" w:rsidRPr="00BA27C4">
        <w:rPr>
          <w:lang w:val="fr-FR"/>
        </w:rPr>
        <w:t> novembre 2014 – pour approbation</w:t>
      </w:r>
    </w:p>
    <w:p w:rsidR="00063988" w:rsidRPr="00BA27C4" w:rsidRDefault="00063988" w:rsidP="00F92030">
      <w:pPr>
        <w:keepNext/>
        <w:keepLines/>
        <w:rPr>
          <w:caps/>
          <w:lang w:val="fr-FR"/>
        </w:rPr>
      </w:pPr>
    </w:p>
    <w:p w:rsidR="00063988" w:rsidRPr="00BA27C4" w:rsidRDefault="008D3AB8" w:rsidP="00C91D7C">
      <w:pPr>
        <w:pStyle w:val="ONUMFS"/>
        <w:numPr>
          <w:ilvl w:val="0"/>
          <w:numId w:val="23"/>
        </w:numPr>
        <w:rPr>
          <w:lang w:val="fr-FR"/>
        </w:rPr>
      </w:pPr>
      <w:r w:rsidRPr="00BA27C4">
        <w:rPr>
          <w:lang w:val="fr-FR"/>
        </w:rPr>
        <w:t>L</w:t>
      </w:r>
      <w:r w:rsidR="00851FF3" w:rsidRPr="00BA27C4">
        <w:rPr>
          <w:lang w:val="fr-FR"/>
        </w:rPr>
        <w:t>’</w:t>
      </w:r>
      <w:r w:rsidR="00D840B0" w:rsidRPr="00BA27C4">
        <w:rPr>
          <w:lang w:val="fr-FR"/>
        </w:rPr>
        <w:t>annexe II contient une description détaillée d</w:t>
      </w:r>
      <w:r w:rsidRPr="00BA27C4">
        <w:rPr>
          <w:lang w:val="fr-FR"/>
        </w:rPr>
        <w:t>es amendements qu</w:t>
      </w:r>
      <w:r w:rsidR="00851FF3" w:rsidRPr="00BA27C4">
        <w:rPr>
          <w:lang w:val="fr-FR"/>
        </w:rPr>
        <w:t>’</w:t>
      </w:r>
      <w:r w:rsidRPr="00BA27C4">
        <w:rPr>
          <w:lang w:val="fr-FR"/>
        </w:rPr>
        <w:t>il est proposé d</w:t>
      </w:r>
      <w:r w:rsidR="00851FF3" w:rsidRPr="00BA27C4">
        <w:rPr>
          <w:lang w:val="fr-FR"/>
        </w:rPr>
        <w:t>’</w:t>
      </w:r>
      <w:r w:rsidR="00D840B0" w:rsidRPr="00BA27C4">
        <w:rPr>
          <w:lang w:val="fr-FR"/>
        </w:rPr>
        <w:t xml:space="preserve">apporter au Statut du personnel, dont les principaux sont </w:t>
      </w:r>
      <w:r w:rsidRPr="00BA27C4">
        <w:rPr>
          <w:lang w:val="fr-FR"/>
        </w:rPr>
        <w:t>résumés ci</w:t>
      </w:r>
      <w:r w:rsidR="00F06197" w:rsidRPr="00BA27C4">
        <w:rPr>
          <w:lang w:val="fr-FR"/>
        </w:rPr>
        <w:noBreakHyphen/>
      </w:r>
      <w:r w:rsidRPr="00BA27C4">
        <w:rPr>
          <w:lang w:val="fr-FR"/>
        </w:rPr>
        <w:t>après :</w:t>
      </w:r>
    </w:p>
    <w:p w:rsidR="00063988" w:rsidRPr="00BA27C4" w:rsidRDefault="008D3AB8" w:rsidP="008D3AB8">
      <w:pPr>
        <w:ind w:left="567"/>
        <w:rPr>
          <w:b/>
          <w:lang w:val="fr-FR"/>
        </w:rPr>
      </w:pPr>
      <w:r w:rsidRPr="00BA27C4">
        <w:rPr>
          <w:b/>
          <w:color w:val="000000"/>
          <w:lang w:val="fr-FR"/>
        </w:rPr>
        <w:t xml:space="preserve">Article 1.2 </w:t>
      </w:r>
      <w:r w:rsidR="007233E7" w:rsidRPr="00BA27C4">
        <w:rPr>
          <w:b/>
          <w:color w:val="000000"/>
          <w:lang w:val="fr-FR"/>
        </w:rPr>
        <w:t>–</w:t>
      </w:r>
      <w:r w:rsidRPr="00BA27C4">
        <w:rPr>
          <w:b/>
          <w:color w:val="000000"/>
          <w:lang w:val="fr-FR"/>
        </w:rPr>
        <w:t xml:space="preserve"> Affectation des fonctionnaires</w:t>
      </w:r>
    </w:p>
    <w:p w:rsidR="00063988" w:rsidRPr="00BA27C4" w:rsidRDefault="00063988" w:rsidP="00F92030">
      <w:pPr>
        <w:rPr>
          <w:lang w:val="fr-FR"/>
        </w:rPr>
      </w:pPr>
    </w:p>
    <w:p w:rsidR="00063988" w:rsidRPr="00BA27C4" w:rsidRDefault="00AB2D7A" w:rsidP="006415C8">
      <w:pPr>
        <w:pStyle w:val="ONUMFS"/>
        <w:rPr>
          <w:lang w:val="fr-FR"/>
        </w:rPr>
      </w:pPr>
      <w:r w:rsidRPr="00BA27C4">
        <w:rPr>
          <w:lang w:val="fr-FR"/>
        </w:rPr>
        <w:t xml:space="preserve">Le terme plus large de </w:t>
      </w:r>
      <w:r w:rsidR="00D0055F" w:rsidRPr="00BA27C4">
        <w:rPr>
          <w:lang w:val="fr-FR"/>
        </w:rPr>
        <w:t>“</w:t>
      </w:r>
      <w:r w:rsidRPr="00BA27C4">
        <w:rPr>
          <w:lang w:val="fr-FR"/>
        </w:rPr>
        <w:t>fonctions</w:t>
      </w:r>
      <w:r w:rsidR="00D0055F" w:rsidRPr="00BA27C4">
        <w:rPr>
          <w:lang w:val="fr-FR"/>
        </w:rPr>
        <w:t>”</w:t>
      </w:r>
      <w:r w:rsidRPr="00BA27C4">
        <w:rPr>
          <w:lang w:val="fr-FR"/>
        </w:rPr>
        <w:t xml:space="preserve"> est utilisé à la </w:t>
      </w:r>
      <w:r w:rsidRPr="00CB313C">
        <w:rPr>
          <w:lang w:val="fr-FR"/>
        </w:rPr>
        <w:t xml:space="preserve">place </w:t>
      </w:r>
      <w:r w:rsidR="00595B77" w:rsidRPr="00A93289">
        <w:rPr>
          <w:lang w:val="fr-FR"/>
        </w:rPr>
        <w:t>d’</w:t>
      </w:r>
      <w:r w:rsidR="00D0055F" w:rsidRPr="00A93289">
        <w:rPr>
          <w:lang w:val="fr-FR"/>
        </w:rPr>
        <w:t>“</w:t>
      </w:r>
      <w:r w:rsidR="00595B77" w:rsidRPr="00A93289">
        <w:rPr>
          <w:lang w:val="fr-FR"/>
        </w:rPr>
        <w:t>emplois</w:t>
      </w:r>
      <w:r w:rsidR="00D0055F" w:rsidRPr="00A93289">
        <w:rPr>
          <w:lang w:val="fr-FR"/>
        </w:rPr>
        <w:t>”</w:t>
      </w:r>
      <w:r w:rsidRPr="00A93289">
        <w:rPr>
          <w:lang w:val="fr-FR"/>
        </w:rPr>
        <w:t xml:space="preserve"> afin</w:t>
      </w:r>
      <w:r w:rsidRPr="00BA27C4">
        <w:rPr>
          <w:lang w:val="fr-FR"/>
        </w:rPr>
        <w:t xml:space="preserve"> de préciser que les fonctionnaires sont affectés en vue d</w:t>
      </w:r>
      <w:r w:rsidR="00851FF3" w:rsidRPr="00BA27C4">
        <w:rPr>
          <w:lang w:val="fr-FR"/>
        </w:rPr>
        <w:t>’</w:t>
      </w:r>
      <w:r w:rsidRPr="00BA27C4">
        <w:rPr>
          <w:lang w:val="fr-FR"/>
        </w:rPr>
        <w:t>assumer des tâches fonctionnelles.</w:t>
      </w:r>
      <w:r w:rsidR="00131099" w:rsidRPr="00BA27C4">
        <w:rPr>
          <w:lang w:val="fr-FR"/>
        </w:rPr>
        <w:t xml:space="preserve">  </w:t>
      </w:r>
      <w:r w:rsidR="00EC34EC" w:rsidRPr="00BA27C4">
        <w:rPr>
          <w:lang w:val="fr-FR"/>
        </w:rPr>
        <w:t>Le redéploiement et l</w:t>
      </w:r>
      <w:r w:rsidR="00851FF3" w:rsidRPr="00BA27C4">
        <w:rPr>
          <w:lang w:val="fr-FR"/>
        </w:rPr>
        <w:t>’</w:t>
      </w:r>
      <w:r w:rsidR="00EC34EC" w:rsidRPr="00BA27C4">
        <w:rPr>
          <w:lang w:val="fr-FR"/>
        </w:rPr>
        <w:t>affectation du personnel, y</w:t>
      </w:r>
      <w:r w:rsidR="00D053A3" w:rsidRPr="00BA27C4">
        <w:rPr>
          <w:lang w:val="fr-FR"/>
        </w:rPr>
        <w:t> </w:t>
      </w:r>
      <w:r w:rsidR="00EC34EC" w:rsidRPr="00BA27C4">
        <w:rPr>
          <w:lang w:val="fr-FR"/>
        </w:rPr>
        <w:t>compris à des fonctions temporaires, selon les besoins du Bureau international relèvent de la compétence</w:t>
      </w:r>
      <w:r w:rsidRPr="00BA27C4">
        <w:rPr>
          <w:lang w:val="fr-FR"/>
        </w:rPr>
        <w:t xml:space="preserve"> </w:t>
      </w:r>
      <w:r w:rsidR="00EC34EC" w:rsidRPr="00BA27C4">
        <w:rPr>
          <w:lang w:val="fr-FR"/>
        </w:rPr>
        <w:t xml:space="preserve">du </w:t>
      </w:r>
      <w:r w:rsidRPr="00BA27C4">
        <w:rPr>
          <w:lang w:val="fr-FR"/>
        </w:rPr>
        <w:t xml:space="preserve">Directeur </w:t>
      </w:r>
      <w:r w:rsidR="00EC34EC" w:rsidRPr="00BA27C4">
        <w:rPr>
          <w:lang w:val="fr-FR"/>
        </w:rPr>
        <w:t>général.</w:t>
      </w:r>
    </w:p>
    <w:p w:rsidR="00063988" w:rsidRPr="00BA27C4" w:rsidRDefault="00AB2D7A" w:rsidP="00AB2D7A">
      <w:pPr>
        <w:ind w:left="567"/>
        <w:rPr>
          <w:b/>
          <w:lang w:val="fr-FR"/>
        </w:rPr>
      </w:pPr>
      <w:r w:rsidRPr="00BA27C4">
        <w:rPr>
          <w:b/>
          <w:color w:val="000000"/>
          <w:lang w:val="fr-FR"/>
        </w:rPr>
        <w:t xml:space="preserve">Article 3.10 </w:t>
      </w:r>
      <w:r w:rsidR="007233E7" w:rsidRPr="00BA27C4">
        <w:rPr>
          <w:b/>
          <w:color w:val="000000"/>
          <w:lang w:val="fr-FR"/>
        </w:rPr>
        <w:t>–</w:t>
      </w:r>
      <w:r w:rsidRPr="00BA27C4">
        <w:rPr>
          <w:b/>
          <w:color w:val="000000"/>
          <w:lang w:val="fr-FR"/>
        </w:rPr>
        <w:t xml:space="preserve"> P</w:t>
      </w:r>
      <w:r w:rsidRPr="00BA27C4">
        <w:rPr>
          <w:b/>
          <w:lang w:val="fr-FR"/>
        </w:rPr>
        <w:t>rime pour connaissances linguistiques</w:t>
      </w:r>
    </w:p>
    <w:p w:rsidR="00063988" w:rsidRPr="00BA27C4" w:rsidRDefault="00063988" w:rsidP="00F92030">
      <w:pPr>
        <w:rPr>
          <w:lang w:val="fr-FR"/>
        </w:rPr>
      </w:pPr>
    </w:p>
    <w:p w:rsidR="00851FF3" w:rsidRPr="00BA27C4" w:rsidRDefault="00AB2D7A" w:rsidP="006415C8">
      <w:pPr>
        <w:pStyle w:val="ONUMFS"/>
        <w:rPr>
          <w:lang w:val="fr-FR"/>
        </w:rPr>
      </w:pPr>
      <w:r w:rsidRPr="00BA27C4">
        <w:rPr>
          <w:lang w:val="fr-FR"/>
        </w:rPr>
        <w:t xml:space="preserve">Les conditions et modalités </w:t>
      </w:r>
      <w:r w:rsidR="00AD4F2B" w:rsidRPr="00BA27C4">
        <w:rPr>
          <w:lang w:val="fr-FR"/>
        </w:rPr>
        <w:t>pratiques</w:t>
      </w:r>
      <w:r w:rsidRPr="00BA27C4">
        <w:rPr>
          <w:lang w:val="fr-FR"/>
        </w:rPr>
        <w:t xml:space="preserve"> ont été transférées dans </w:t>
      </w:r>
      <w:r w:rsidR="00AD4F2B" w:rsidRPr="00BA27C4">
        <w:rPr>
          <w:lang w:val="fr-FR"/>
        </w:rPr>
        <w:t xml:space="preserve">le </w:t>
      </w:r>
      <w:r w:rsidR="00FC4988" w:rsidRPr="00BA27C4">
        <w:rPr>
          <w:lang w:val="fr-FR"/>
        </w:rPr>
        <w:t>R</w:t>
      </w:r>
      <w:r w:rsidR="00AD4F2B" w:rsidRPr="00BA27C4">
        <w:rPr>
          <w:lang w:val="fr-FR"/>
        </w:rPr>
        <w:t xml:space="preserve">èglement de manière à conserver uniquement </w:t>
      </w:r>
      <w:r w:rsidRPr="00BA27C4">
        <w:rPr>
          <w:lang w:val="fr-FR"/>
        </w:rPr>
        <w:t xml:space="preserve">les principes supérieurs </w:t>
      </w:r>
      <w:r w:rsidR="00AD4F2B" w:rsidRPr="00BA27C4">
        <w:rPr>
          <w:lang w:val="fr-FR"/>
        </w:rPr>
        <w:t xml:space="preserve">dans le </w:t>
      </w:r>
      <w:r w:rsidR="00FC4988" w:rsidRPr="00BA27C4">
        <w:rPr>
          <w:lang w:val="fr-FR"/>
        </w:rPr>
        <w:t>S</w:t>
      </w:r>
      <w:r w:rsidR="00AD4F2B" w:rsidRPr="00BA27C4">
        <w:rPr>
          <w:lang w:val="fr-FR"/>
        </w:rPr>
        <w:t>tatut</w:t>
      </w:r>
      <w:r w:rsidRPr="00BA27C4">
        <w:rPr>
          <w:lang w:val="fr-FR"/>
        </w:rPr>
        <w:t>.</w:t>
      </w:r>
    </w:p>
    <w:p w:rsidR="00063988" w:rsidRPr="00BA27C4" w:rsidRDefault="00AB2D7A" w:rsidP="00AB2D7A">
      <w:pPr>
        <w:ind w:left="567"/>
        <w:rPr>
          <w:b/>
          <w:lang w:val="fr-FR"/>
        </w:rPr>
      </w:pPr>
      <w:r w:rsidRPr="00BA27C4">
        <w:rPr>
          <w:b/>
          <w:lang w:val="fr-FR"/>
        </w:rPr>
        <w:t xml:space="preserve">Article 4.2 </w:t>
      </w:r>
      <w:r w:rsidR="007233E7" w:rsidRPr="00BA27C4">
        <w:rPr>
          <w:b/>
          <w:lang w:val="fr-FR"/>
        </w:rPr>
        <w:t>–</w:t>
      </w:r>
      <w:r w:rsidRPr="00BA27C4">
        <w:rPr>
          <w:b/>
          <w:lang w:val="fr-FR"/>
        </w:rPr>
        <w:t xml:space="preserve"> Répartition géographique</w:t>
      </w:r>
    </w:p>
    <w:p w:rsidR="00063988" w:rsidRPr="00BA27C4" w:rsidRDefault="00063988" w:rsidP="00F92030">
      <w:pPr>
        <w:rPr>
          <w:b/>
          <w:lang w:val="fr-FR"/>
        </w:rPr>
      </w:pPr>
    </w:p>
    <w:p w:rsidR="00063988" w:rsidRPr="00595B77" w:rsidRDefault="00090F23" w:rsidP="00595B77">
      <w:pPr>
        <w:pStyle w:val="ONUMFS"/>
        <w:rPr>
          <w:lang w:val="fr-FR"/>
        </w:rPr>
      </w:pPr>
      <w:r w:rsidRPr="00BA27C4">
        <w:rPr>
          <w:lang w:val="fr-FR"/>
        </w:rPr>
        <w:t>Cet amendement introduit la parité hommes</w:t>
      </w:r>
      <w:r w:rsidR="00F06197" w:rsidRPr="00BA27C4">
        <w:rPr>
          <w:lang w:val="fr-FR"/>
        </w:rPr>
        <w:noBreakHyphen/>
      </w:r>
      <w:r w:rsidRPr="00BA27C4">
        <w:rPr>
          <w:lang w:val="fr-FR"/>
        </w:rPr>
        <w:t>femmes dans le Statut du personnel et permet à l</w:t>
      </w:r>
      <w:r w:rsidR="00851FF3" w:rsidRPr="00BA27C4">
        <w:rPr>
          <w:lang w:val="fr-FR"/>
        </w:rPr>
        <w:t>’</w:t>
      </w:r>
      <w:r w:rsidRPr="00BA27C4">
        <w:rPr>
          <w:lang w:val="fr-FR"/>
        </w:rPr>
        <w:t xml:space="preserve">Organisation de mettre en </w:t>
      </w:r>
      <w:r w:rsidR="004C719B" w:rsidRPr="00BA27C4">
        <w:rPr>
          <w:lang w:val="fr-FR"/>
        </w:rPr>
        <w:t>œuvre</w:t>
      </w:r>
      <w:r w:rsidRPr="00BA27C4">
        <w:rPr>
          <w:lang w:val="fr-FR"/>
        </w:rPr>
        <w:t xml:space="preserve"> des mesures positives </w:t>
      </w:r>
      <w:r w:rsidR="00432A8B" w:rsidRPr="00BA27C4">
        <w:rPr>
          <w:lang w:val="fr-FR"/>
        </w:rPr>
        <w:t xml:space="preserve">pour </w:t>
      </w:r>
      <w:r w:rsidRPr="00BA27C4">
        <w:rPr>
          <w:lang w:val="fr-FR"/>
        </w:rPr>
        <w:t>améliorer l</w:t>
      </w:r>
      <w:r w:rsidR="00EE578E">
        <w:rPr>
          <w:lang w:val="fr-FR"/>
        </w:rPr>
        <w:t xml:space="preserve">a </w:t>
      </w:r>
      <w:r w:rsidR="00377D5F">
        <w:rPr>
          <w:lang w:val="fr-FR"/>
        </w:rPr>
        <w:t xml:space="preserve">représentation </w:t>
      </w:r>
      <w:r w:rsidR="00EE578E">
        <w:rPr>
          <w:lang w:val="fr-FR"/>
        </w:rPr>
        <w:t xml:space="preserve">entres les </w:t>
      </w:r>
      <w:r w:rsidR="00595B77" w:rsidRPr="00595B77">
        <w:rPr>
          <w:lang w:val="fr-FR"/>
        </w:rPr>
        <w:t>hommes</w:t>
      </w:r>
      <w:r w:rsidR="00FA4247">
        <w:rPr>
          <w:lang w:val="fr-FR"/>
        </w:rPr>
        <w:t xml:space="preserve"> et les</w:t>
      </w:r>
      <w:r w:rsidR="00EE578E">
        <w:rPr>
          <w:lang w:val="fr-FR"/>
        </w:rPr>
        <w:t xml:space="preserve"> </w:t>
      </w:r>
      <w:r w:rsidR="00595B77" w:rsidRPr="00595B77">
        <w:rPr>
          <w:lang w:val="fr-FR"/>
        </w:rPr>
        <w:t xml:space="preserve">femmes </w:t>
      </w:r>
      <w:r w:rsidR="00FC369A" w:rsidRPr="00595B77">
        <w:rPr>
          <w:lang w:val="fr-FR"/>
        </w:rPr>
        <w:t>à tous les niveaux, conformément à l</w:t>
      </w:r>
      <w:r w:rsidR="00851FF3" w:rsidRPr="00595B77">
        <w:rPr>
          <w:lang w:val="fr-FR"/>
        </w:rPr>
        <w:t>’</w:t>
      </w:r>
      <w:r w:rsidR="00FC369A" w:rsidRPr="00595B77">
        <w:rPr>
          <w:lang w:val="fr-FR"/>
        </w:rPr>
        <w:t xml:space="preserve">engagement </w:t>
      </w:r>
      <w:r w:rsidR="002E04EC" w:rsidRPr="00595B77">
        <w:rPr>
          <w:lang w:val="fr-FR"/>
        </w:rPr>
        <w:t xml:space="preserve">de </w:t>
      </w:r>
      <w:r w:rsidR="00432A8B" w:rsidRPr="00595B77">
        <w:rPr>
          <w:lang w:val="fr-FR"/>
        </w:rPr>
        <w:t xml:space="preserve">parvenir à </w:t>
      </w:r>
      <w:r w:rsidR="002E04EC" w:rsidRPr="00595B77">
        <w:rPr>
          <w:lang w:val="fr-FR"/>
        </w:rPr>
        <w:t>l</w:t>
      </w:r>
      <w:r w:rsidR="00851FF3" w:rsidRPr="00595B77">
        <w:rPr>
          <w:lang w:val="fr-FR"/>
        </w:rPr>
        <w:t>’</w:t>
      </w:r>
      <w:r w:rsidR="002E04EC" w:rsidRPr="00595B77">
        <w:rPr>
          <w:lang w:val="fr-FR"/>
        </w:rPr>
        <w:t>équilibre</w:t>
      </w:r>
      <w:r w:rsidRPr="00595B77">
        <w:rPr>
          <w:lang w:val="fr-FR"/>
        </w:rPr>
        <w:t xml:space="preserve"> </w:t>
      </w:r>
      <w:r w:rsidR="002E04EC" w:rsidRPr="00595B77">
        <w:rPr>
          <w:lang w:val="fr-FR"/>
        </w:rPr>
        <w:t xml:space="preserve">dans ce domaine </w:t>
      </w:r>
      <w:r w:rsidRPr="00595B77">
        <w:rPr>
          <w:lang w:val="fr-FR"/>
        </w:rPr>
        <w:t>d</w:t>
      </w:r>
      <w:r w:rsidR="00851FF3" w:rsidRPr="00595B77">
        <w:rPr>
          <w:lang w:val="fr-FR"/>
        </w:rPr>
        <w:t>’</w:t>
      </w:r>
      <w:r w:rsidRPr="00595B77">
        <w:rPr>
          <w:lang w:val="fr-FR"/>
        </w:rPr>
        <w:t xml:space="preserve">ici </w:t>
      </w:r>
      <w:r w:rsidR="002E04EC" w:rsidRPr="00595B77">
        <w:rPr>
          <w:lang w:val="fr-FR"/>
        </w:rPr>
        <w:t xml:space="preserve">à </w:t>
      </w:r>
      <w:r w:rsidRPr="00595B77">
        <w:rPr>
          <w:lang w:val="fr-FR"/>
        </w:rPr>
        <w:t xml:space="preserve">2020 </w:t>
      </w:r>
      <w:r w:rsidR="00432A8B" w:rsidRPr="00595B77">
        <w:rPr>
          <w:lang w:val="fr-FR"/>
        </w:rPr>
        <w:t xml:space="preserve">et </w:t>
      </w:r>
      <w:r w:rsidR="002E04EC" w:rsidRPr="00595B77">
        <w:rPr>
          <w:lang w:val="fr-FR"/>
        </w:rPr>
        <w:t>compte tenu des</w:t>
      </w:r>
      <w:r w:rsidRPr="00595B77">
        <w:rPr>
          <w:lang w:val="fr-FR"/>
        </w:rPr>
        <w:t xml:space="preserve"> objectifs des initiatives prises à l</w:t>
      </w:r>
      <w:r w:rsidR="00851FF3" w:rsidRPr="00595B77">
        <w:rPr>
          <w:lang w:val="fr-FR"/>
        </w:rPr>
        <w:t>’</w:t>
      </w:r>
      <w:r w:rsidRPr="00595B77">
        <w:rPr>
          <w:lang w:val="fr-FR"/>
        </w:rPr>
        <w:t xml:space="preserve">échelle du système des </w:t>
      </w:r>
      <w:r w:rsidR="00851FF3" w:rsidRPr="00595B77">
        <w:rPr>
          <w:lang w:val="fr-FR"/>
        </w:rPr>
        <w:t>Nations Unies</w:t>
      </w:r>
      <w:r w:rsidRPr="00595B77">
        <w:rPr>
          <w:lang w:val="fr-FR"/>
        </w:rPr>
        <w:t xml:space="preserve"> en matière </w:t>
      </w:r>
      <w:r w:rsidR="002E04EC" w:rsidRPr="00595B77">
        <w:rPr>
          <w:lang w:val="fr-FR"/>
        </w:rPr>
        <w:t>de parité entre les</w:t>
      </w:r>
      <w:r w:rsidRPr="00595B77">
        <w:rPr>
          <w:lang w:val="fr-FR"/>
        </w:rPr>
        <w:t xml:space="preserve"> sexes et d</w:t>
      </w:r>
      <w:r w:rsidR="00851FF3" w:rsidRPr="00595B77">
        <w:rPr>
          <w:lang w:val="fr-FR"/>
        </w:rPr>
        <w:t>’</w:t>
      </w:r>
      <w:r w:rsidRPr="00595B77">
        <w:rPr>
          <w:lang w:val="fr-FR"/>
        </w:rPr>
        <w:t>autonomisation des femmes.</w:t>
      </w:r>
    </w:p>
    <w:p w:rsidR="00063988" w:rsidRPr="00BA27C4" w:rsidRDefault="00090F23" w:rsidP="00090F23">
      <w:pPr>
        <w:ind w:left="567"/>
        <w:rPr>
          <w:rFonts w:eastAsiaTheme="minorHAnsi"/>
          <w:b/>
          <w:bCs/>
          <w:color w:val="000000"/>
          <w:lang w:val="fr-FR"/>
        </w:rPr>
      </w:pPr>
      <w:r w:rsidRPr="00BA27C4">
        <w:rPr>
          <w:rFonts w:eastAsiaTheme="minorHAnsi"/>
          <w:b/>
          <w:bCs/>
          <w:lang w:val="fr-FR"/>
        </w:rPr>
        <w:t>Article</w:t>
      </w:r>
      <w:r w:rsidR="00D053A3" w:rsidRPr="00BA27C4">
        <w:rPr>
          <w:rFonts w:eastAsiaTheme="minorHAnsi"/>
          <w:b/>
          <w:bCs/>
          <w:lang w:val="fr-FR"/>
        </w:rPr>
        <w:t> </w:t>
      </w:r>
      <w:r w:rsidRPr="00BA27C4">
        <w:rPr>
          <w:rFonts w:eastAsiaTheme="minorHAnsi"/>
          <w:b/>
          <w:bCs/>
          <w:lang w:val="fr-FR"/>
        </w:rPr>
        <w:t>4.3</w:t>
      </w:r>
      <w:r w:rsidRPr="00BA27C4">
        <w:rPr>
          <w:rFonts w:eastAsiaTheme="minorHAnsi"/>
          <w:b/>
          <w:bCs/>
          <w:color w:val="000000"/>
          <w:lang w:val="fr-FR"/>
        </w:rPr>
        <w:t xml:space="preserve"> </w:t>
      </w:r>
      <w:r w:rsidR="007233E7" w:rsidRPr="00BA27C4">
        <w:rPr>
          <w:rFonts w:eastAsiaTheme="minorHAnsi"/>
          <w:b/>
          <w:bCs/>
          <w:color w:val="000000"/>
          <w:lang w:val="fr-FR"/>
        </w:rPr>
        <w:t>–</w:t>
      </w:r>
      <w:r w:rsidRPr="00BA27C4">
        <w:rPr>
          <w:rFonts w:eastAsiaTheme="minorHAnsi"/>
          <w:b/>
          <w:bCs/>
          <w:color w:val="000000"/>
          <w:lang w:val="fr-FR"/>
        </w:rPr>
        <w:t xml:space="preserve"> </w:t>
      </w:r>
      <w:r w:rsidR="00D569C0" w:rsidRPr="00BA27C4">
        <w:rPr>
          <w:rFonts w:eastAsiaTheme="minorHAnsi"/>
          <w:b/>
          <w:bCs/>
          <w:lang w:val="fr-FR"/>
        </w:rPr>
        <w:t>Transferts</w:t>
      </w:r>
    </w:p>
    <w:p w:rsidR="00063988" w:rsidRPr="00BA27C4" w:rsidRDefault="00063988" w:rsidP="00F92030">
      <w:pPr>
        <w:rPr>
          <w:rFonts w:eastAsiaTheme="minorHAnsi"/>
          <w:b/>
          <w:bCs/>
          <w:color w:val="000000"/>
          <w:lang w:val="fr-FR"/>
        </w:rPr>
      </w:pPr>
    </w:p>
    <w:p w:rsidR="00063988" w:rsidRPr="00BA27C4" w:rsidRDefault="00090F23" w:rsidP="006415C8">
      <w:pPr>
        <w:pStyle w:val="ONUMFS"/>
        <w:rPr>
          <w:lang w:val="fr-FR"/>
        </w:rPr>
      </w:pPr>
      <w:r w:rsidRPr="00BA27C4">
        <w:rPr>
          <w:lang w:val="fr-FR"/>
        </w:rPr>
        <w:t xml:space="preserve">Certaines dispositions sont transférées dans le </w:t>
      </w:r>
      <w:r w:rsidR="00FC4988" w:rsidRPr="00BA27C4">
        <w:rPr>
          <w:lang w:val="fr-FR"/>
        </w:rPr>
        <w:t>R</w:t>
      </w:r>
      <w:r w:rsidRPr="00BA27C4">
        <w:rPr>
          <w:lang w:val="fr-FR"/>
        </w:rPr>
        <w:t xml:space="preserve">èglement afin de </w:t>
      </w:r>
      <w:r w:rsidR="002E04EC" w:rsidRPr="00BA27C4">
        <w:rPr>
          <w:lang w:val="fr-FR"/>
        </w:rPr>
        <w:t>séparer</w:t>
      </w:r>
      <w:r w:rsidRPr="00BA27C4">
        <w:rPr>
          <w:lang w:val="fr-FR"/>
        </w:rPr>
        <w:t xml:space="preserve"> les </w:t>
      </w:r>
      <w:r w:rsidR="002E04EC" w:rsidRPr="00BA27C4">
        <w:rPr>
          <w:lang w:val="fr-FR"/>
        </w:rPr>
        <w:t xml:space="preserve">conditions et modalités pratiques des </w:t>
      </w:r>
      <w:r w:rsidRPr="00BA27C4">
        <w:rPr>
          <w:lang w:val="fr-FR"/>
        </w:rPr>
        <w:t xml:space="preserve">principes supérieurs, qui sont conservés dans le </w:t>
      </w:r>
      <w:r w:rsidR="00FC4988" w:rsidRPr="00BA27C4">
        <w:rPr>
          <w:lang w:val="fr-FR"/>
        </w:rPr>
        <w:t>S</w:t>
      </w:r>
      <w:r w:rsidRPr="00BA27C4">
        <w:rPr>
          <w:lang w:val="fr-FR"/>
        </w:rPr>
        <w:t>tatut.</w:t>
      </w:r>
    </w:p>
    <w:p w:rsidR="00063988" w:rsidRPr="00BA27C4" w:rsidRDefault="00090F23" w:rsidP="00090F23">
      <w:pPr>
        <w:ind w:left="567"/>
        <w:rPr>
          <w:b/>
          <w:lang w:val="fr-FR"/>
        </w:rPr>
      </w:pPr>
      <w:r w:rsidRPr="00BA27C4">
        <w:rPr>
          <w:b/>
          <w:lang w:val="fr-FR"/>
        </w:rPr>
        <w:t>Article</w:t>
      </w:r>
      <w:r w:rsidR="00D053A3" w:rsidRPr="00BA27C4">
        <w:rPr>
          <w:b/>
          <w:lang w:val="fr-FR"/>
        </w:rPr>
        <w:t> </w:t>
      </w:r>
      <w:r w:rsidRPr="00BA27C4">
        <w:rPr>
          <w:b/>
          <w:lang w:val="fr-FR"/>
        </w:rPr>
        <w:t xml:space="preserve">4.10 </w:t>
      </w:r>
      <w:r w:rsidR="007233E7" w:rsidRPr="00BA27C4">
        <w:rPr>
          <w:b/>
          <w:lang w:val="fr-FR"/>
        </w:rPr>
        <w:t>–</w:t>
      </w:r>
      <w:r w:rsidRPr="00BA27C4">
        <w:rPr>
          <w:b/>
          <w:lang w:val="fr-FR"/>
        </w:rPr>
        <w:t xml:space="preserve"> Comités des nominations</w:t>
      </w:r>
    </w:p>
    <w:p w:rsidR="00063988" w:rsidRPr="00BA27C4" w:rsidRDefault="00063988" w:rsidP="002E5F7A">
      <w:pPr>
        <w:rPr>
          <w:lang w:val="fr-FR"/>
        </w:rPr>
      </w:pPr>
    </w:p>
    <w:p w:rsidR="00851FF3" w:rsidRPr="00BA27C4" w:rsidRDefault="000B3959" w:rsidP="006415C8">
      <w:pPr>
        <w:pStyle w:val="ONUMFS"/>
        <w:rPr>
          <w:lang w:val="fr-FR"/>
        </w:rPr>
      </w:pPr>
      <w:r w:rsidRPr="00BA27C4">
        <w:rPr>
          <w:lang w:val="fr-FR"/>
        </w:rPr>
        <w:t xml:space="preserve">Certaines dispositions sont transférées dans le </w:t>
      </w:r>
      <w:r w:rsidR="00FC4988" w:rsidRPr="00BA27C4">
        <w:rPr>
          <w:lang w:val="fr-FR"/>
        </w:rPr>
        <w:t>R</w:t>
      </w:r>
      <w:r w:rsidRPr="00BA27C4">
        <w:rPr>
          <w:lang w:val="fr-FR"/>
        </w:rPr>
        <w:t xml:space="preserve">èglement afin de séparer les conditions et modalités pratiques des principes supérieurs, qui sont conservés dans le </w:t>
      </w:r>
      <w:r w:rsidR="00FC4988" w:rsidRPr="00BA27C4">
        <w:rPr>
          <w:lang w:val="fr-FR"/>
        </w:rPr>
        <w:t>S</w:t>
      </w:r>
      <w:r w:rsidRPr="00BA27C4">
        <w:rPr>
          <w:lang w:val="fr-FR"/>
        </w:rPr>
        <w:t>tatut</w:t>
      </w:r>
      <w:r w:rsidR="00090F23" w:rsidRPr="00BA27C4">
        <w:rPr>
          <w:lang w:val="fr-FR"/>
        </w:rPr>
        <w:t>.</w:t>
      </w:r>
      <w:r w:rsidR="003F01FF" w:rsidRPr="00BA27C4">
        <w:rPr>
          <w:lang w:val="fr-FR"/>
        </w:rPr>
        <w:t xml:space="preserve"> </w:t>
      </w:r>
      <w:r w:rsidR="0049169B" w:rsidRPr="00BA27C4">
        <w:rPr>
          <w:lang w:val="fr-FR"/>
        </w:rPr>
        <w:t xml:space="preserve"> </w:t>
      </w:r>
      <w:r w:rsidR="00090F23" w:rsidRPr="00BA27C4">
        <w:rPr>
          <w:lang w:val="fr-FR"/>
        </w:rPr>
        <w:t>La disposition selon laquelle les comités des nominations devaient examiner le cas de tous les fonctionnaires du grade immédiatement inférieur à celui de l</w:t>
      </w:r>
      <w:r w:rsidR="00851FF3" w:rsidRPr="00BA27C4">
        <w:rPr>
          <w:lang w:val="fr-FR"/>
        </w:rPr>
        <w:t>’</w:t>
      </w:r>
      <w:r w:rsidR="00090F23" w:rsidRPr="00BA27C4">
        <w:rPr>
          <w:lang w:val="fr-FR"/>
        </w:rPr>
        <w:t>emploi vacant, même lorsqu</w:t>
      </w:r>
      <w:r w:rsidR="00851FF3" w:rsidRPr="00BA27C4">
        <w:rPr>
          <w:lang w:val="fr-FR"/>
        </w:rPr>
        <w:t>’</w:t>
      </w:r>
      <w:r w:rsidR="00090F23" w:rsidRPr="00BA27C4">
        <w:rPr>
          <w:lang w:val="fr-FR"/>
        </w:rPr>
        <w:t>ils n</w:t>
      </w:r>
      <w:r w:rsidR="00851FF3" w:rsidRPr="00BA27C4">
        <w:rPr>
          <w:lang w:val="fr-FR"/>
        </w:rPr>
        <w:t>’</w:t>
      </w:r>
      <w:r w:rsidR="00090F23" w:rsidRPr="00BA27C4">
        <w:rPr>
          <w:lang w:val="fr-FR"/>
        </w:rPr>
        <w:t>avaient pas fait acte de candidature, est supprimée.</w:t>
      </w:r>
      <w:r w:rsidR="00DE7C1C" w:rsidRPr="00BA27C4">
        <w:rPr>
          <w:lang w:val="fr-FR"/>
        </w:rPr>
        <w:t xml:space="preserve"> </w:t>
      </w:r>
      <w:r w:rsidR="00315046" w:rsidRPr="00BA27C4">
        <w:rPr>
          <w:lang w:val="fr-FR"/>
        </w:rPr>
        <w:t xml:space="preserve"> </w:t>
      </w:r>
      <w:r w:rsidR="00090F23" w:rsidRPr="00BA27C4">
        <w:rPr>
          <w:lang w:val="fr-FR"/>
        </w:rPr>
        <w:t>Cette disposition est inutile étant donné que les postes vacants sont portés à la connaissance de l</w:t>
      </w:r>
      <w:r w:rsidR="00851FF3" w:rsidRPr="00BA27C4">
        <w:rPr>
          <w:lang w:val="fr-FR"/>
        </w:rPr>
        <w:t>’</w:t>
      </w:r>
      <w:r w:rsidR="00090F23" w:rsidRPr="00BA27C4">
        <w:rPr>
          <w:lang w:val="fr-FR"/>
        </w:rPr>
        <w:t xml:space="preserve">ensemble des fonctionnaires, qui peuvent </w:t>
      </w:r>
      <w:r w:rsidR="00056F91" w:rsidRPr="00BA27C4">
        <w:rPr>
          <w:lang w:val="fr-FR"/>
        </w:rPr>
        <w:t>postuler</w:t>
      </w:r>
      <w:r w:rsidR="00090F23" w:rsidRPr="00BA27C4">
        <w:rPr>
          <w:lang w:val="fr-FR"/>
        </w:rPr>
        <w:t xml:space="preserve"> s</w:t>
      </w:r>
      <w:r w:rsidR="00851FF3" w:rsidRPr="00BA27C4">
        <w:rPr>
          <w:lang w:val="fr-FR"/>
        </w:rPr>
        <w:t>’</w:t>
      </w:r>
      <w:r w:rsidR="00090F23" w:rsidRPr="00BA27C4">
        <w:rPr>
          <w:lang w:val="fr-FR"/>
        </w:rPr>
        <w:t xml:space="preserve">ils sont intéressés et souhaitent </w:t>
      </w:r>
      <w:r w:rsidR="002D30AF" w:rsidRPr="00BA27C4">
        <w:rPr>
          <w:lang w:val="fr-FR"/>
        </w:rPr>
        <w:t xml:space="preserve">que leur candidature soit </w:t>
      </w:r>
      <w:r w:rsidR="00090F23" w:rsidRPr="00BA27C4">
        <w:rPr>
          <w:lang w:val="fr-FR"/>
        </w:rPr>
        <w:t>pris</w:t>
      </w:r>
      <w:r w:rsidR="002D30AF" w:rsidRPr="00BA27C4">
        <w:rPr>
          <w:lang w:val="fr-FR"/>
        </w:rPr>
        <w:t>e</w:t>
      </w:r>
      <w:r w:rsidR="00090F23" w:rsidRPr="00BA27C4">
        <w:rPr>
          <w:lang w:val="fr-FR"/>
        </w:rPr>
        <w:t xml:space="preserve"> en considération.</w:t>
      </w:r>
    </w:p>
    <w:p w:rsidR="00063988" w:rsidRPr="00BA27C4" w:rsidRDefault="00090F23" w:rsidP="003305A1">
      <w:pPr>
        <w:keepNext/>
        <w:keepLines/>
        <w:ind w:left="567"/>
        <w:rPr>
          <w:b/>
          <w:lang w:val="fr-FR"/>
        </w:rPr>
      </w:pPr>
      <w:r w:rsidRPr="00BA27C4">
        <w:rPr>
          <w:b/>
          <w:color w:val="000000"/>
          <w:lang w:val="fr-FR"/>
        </w:rPr>
        <w:lastRenderedPageBreak/>
        <w:t xml:space="preserve">Article 4.17 </w:t>
      </w:r>
      <w:r w:rsidR="007233E7" w:rsidRPr="00BA27C4">
        <w:rPr>
          <w:b/>
          <w:color w:val="000000"/>
          <w:lang w:val="fr-FR"/>
        </w:rPr>
        <w:t>–</w:t>
      </w:r>
      <w:r w:rsidRPr="00BA27C4">
        <w:rPr>
          <w:b/>
          <w:color w:val="000000"/>
          <w:lang w:val="fr-FR"/>
        </w:rPr>
        <w:t xml:space="preserve"> Engagements de durée déterminée</w:t>
      </w:r>
    </w:p>
    <w:p w:rsidR="00063988" w:rsidRPr="00BA27C4" w:rsidRDefault="00063988" w:rsidP="003305A1">
      <w:pPr>
        <w:keepNext/>
        <w:keepLines/>
        <w:rPr>
          <w:lang w:val="fr-FR"/>
        </w:rPr>
      </w:pPr>
    </w:p>
    <w:p w:rsidR="00063988" w:rsidRPr="00BA27C4" w:rsidRDefault="00A51A74" w:rsidP="003305A1">
      <w:pPr>
        <w:pStyle w:val="ONUMFS"/>
        <w:keepNext/>
        <w:keepLines/>
        <w:rPr>
          <w:lang w:val="fr-FR"/>
        </w:rPr>
      </w:pPr>
      <w:r w:rsidRPr="00BA27C4">
        <w:rPr>
          <w:lang w:val="fr-FR"/>
        </w:rPr>
        <w:t>L</w:t>
      </w:r>
      <w:r w:rsidR="00851FF3" w:rsidRPr="00BA27C4">
        <w:rPr>
          <w:lang w:val="fr-FR"/>
        </w:rPr>
        <w:t>’</w:t>
      </w:r>
      <w:r w:rsidRPr="00BA27C4">
        <w:rPr>
          <w:lang w:val="fr-FR"/>
        </w:rPr>
        <w:t>alinéa d) de l</w:t>
      </w:r>
      <w:r w:rsidR="00851FF3" w:rsidRPr="00BA27C4">
        <w:rPr>
          <w:lang w:val="fr-FR"/>
        </w:rPr>
        <w:t>’</w:t>
      </w:r>
      <w:r w:rsidRPr="00BA27C4">
        <w:rPr>
          <w:lang w:val="fr-FR"/>
        </w:rPr>
        <w:t xml:space="preserve">article 4.17 </w:t>
      </w:r>
      <w:r w:rsidR="00836D46" w:rsidRPr="00BA27C4">
        <w:rPr>
          <w:lang w:val="fr-FR"/>
        </w:rPr>
        <w:t>consacrera</w:t>
      </w:r>
      <w:r w:rsidR="00E2654D" w:rsidRPr="00BA27C4">
        <w:rPr>
          <w:lang w:val="fr-FR"/>
        </w:rPr>
        <w:t xml:space="preserve"> dans le </w:t>
      </w:r>
      <w:r w:rsidR="00FC4988" w:rsidRPr="00BA27C4">
        <w:rPr>
          <w:lang w:val="fr-FR"/>
        </w:rPr>
        <w:t>S</w:t>
      </w:r>
      <w:r w:rsidRPr="00BA27C4">
        <w:rPr>
          <w:lang w:val="fr-FR"/>
        </w:rPr>
        <w:t>tatut la durée maximale de trois</w:t>
      </w:r>
      <w:r w:rsidR="00D053A3" w:rsidRPr="00BA27C4">
        <w:rPr>
          <w:lang w:val="fr-FR"/>
        </w:rPr>
        <w:t> </w:t>
      </w:r>
      <w:r w:rsidRPr="00BA27C4">
        <w:rPr>
          <w:lang w:val="fr-FR"/>
        </w:rPr>
        <w:t xml:space="preserve">ans pour les nominations </w:t>
      </w:r>
      <w:r w:rsidR="00E2654D" w:rsidRPr="00BA27C4">
        <w:rPr>
          <w:lang w:val="fr-FR"/>
        </w:rPr>
        <w:t xml:space="preserve">effectuées </w:t>
      </w:r>
      <w:r w:rsidRPr="00BA27C4">
        <w:rPr>
          <w:lang w:val="fr-FR"/>
        </w:rPr>
        <w:t>dans le cadre d</w:t>
      </w:r>
      <w:r w:rsidR="00851FF3" w:rsidRPr="00BA27C4">
        <w:rPr>
          <w:lang w:val="fr-FR"/>
        </w:rPr>
        <w:t>’</w:t>
      </w:r>
      <w:r w:rsidRPr="00BA27C4">
        <w:rPr>
          <w:lang w:val="fr-FR"/>
        </w:rPr>
        <w:t xml:space="preserve">accords relatifs à des fonds fiduciaires qui </w:t>
      </w:r>
      <w:proofErr w:type="gramStart"/>
      <w:r w:rsidRPr="00BA27C4">
        <w:rPr>
          <w:lang w:val="fr-FR"/>
        </w:rPr>
        <w:t>est</w:t>
      </w:r>
      <w:proofErr w:type="gramEnd"/>
      <w:r w:rsidRPr="00BA27C4">
        <w:rPr>
          <w:lang w:val="fr-FR"/>
        </w:rPr>
        <w:t xml:space="preserve"> déjà prévue dans la disposition 4.9.2 (</w:t>
      </w:r>
      <w:r w:rsidR="00D0055F" w:rsidRPr="00BA27C4">
        <w:rPr>
          <w:lang w:val="fr-FR"/>
        </w:rPr>
        <w:t>“</w:t>
      </w:r>
      <w:r w:rsidRPr="00BA27C4">
        <w:rPr>
          <w:lang w:val="fr-FR"/>
        </w:rPr>
        <w:t>Engagements dans le cadre d</w:t>
      </w:r>
      <w:r w:rsidR="00851FF3" w:rsidRPr="00BA27C4">
        <w:rPr>
          <w:lang w:val="fr-FR"/>
        </w:rPr>
        <w:t>’</w:t>
      </w:r>
      <w:r w:rsidRPr="00BA27C4">
        <w:rPr>
          <w:lang w:val="fr-FR"/>
        </w:rPr>
        <w:t>accords relatifs à des fonds fiduciaires et d</w:t>
      </w:r>
      <w:r w:rsidR="00851FF3" w:rsidRPr="00BA27C4">
        <w:rPr>
          <w:lang w:val="fr-FR"/>
        </w:rPr>
        <w:t>’</w:t>
      </w:r>
      <w:r w:rsidRPr="00BA27C4">
        <w:rPr>
          <w:lang w:val="fr-FR"/>
        </w:rPr>
        <w:t>autres arrangements particuliers</w:t>
      </w:r>
      <w:r w:rsidR="00D0055F" w:rsidRPr="00BA27C4">
        <w:rPr>
          <w:lang w:val="fr-FR"/>
        </w:rPr>
        <w:t>”</w:t>
      </w:r>
      <w:r w:rsidRPr="00BA27C4">
        <w:rPr>
          <w:lang w:val="fr-FR"/>
        </w:rPr>
        <w:t>).</w:t>
      </w:r>
    </w:p>
    <w:p w:rsidR="00063988" w:rsidRPr="00BA27C4" w:rsidRDefault="00836D46" w:rsidP="006415C8">
      <w:pPr>
        <w:pStyle w:val="ONUMFS"/>
        <w:rPr>
          <w:lang w:val="fr-FR"/>
        </w:rPr>
      </w:pPr>
      <w:r w:rsidRPr="00BA27C4">
        <w:rPr>
          <w:lang w:val="fr-FR"/>
        </w:rPr>
        <w:t>La modification de l</w:t>
      </w:r>
      <w:r w:rsidR="00851FF3" w:rsidRPr="00BA27C4">
        <w:rPr>
          <w:lang w:val="fr-FR"/>
        </w:rPr>
        <w:t>’</w:t>
      </w:r>
      <w:r w:rsidRPr="00BA27C4">
        <w:rPr>
          <w:lang w:val="fr-FR"/>
        </w:rPr>
        <w:t>alinéa e) de l</w:t>
      </w:r>
      <w:r w:rsidR="00851FF3" w:rsidRPr="00BA27C4">
        <w:rPr>
          <w:lang w:val="fr-FR"/>
        </w:rPr>
        <w:t>’</w:t>
      </w:r>
      <w:r w:rsidRPr="00BA27C4">
        <w:rPr>
          <w:lang w:val="fr-FR"/>
        </w:rPr>
        <w:t xml:space="preserve">article 4.17 autorisera une prolongation limitée des engagements de durée déterminée </w:t>
      </w:r>
      <w:r w:rsidR="00033990" w:rsidRPr="00BA27C4">
        <w:rPr>
          <w:lang w:val="fr-FR"/>
        </w:rPr>
        <w:t xml:space="preserve">au titre </w:t>
      </w:r>
      <w:r w:rsidRPr="00BA27C4">
        <w:rPr>
          <w:lang w:val="fr-FR"/>
        </w:rPr>
        <w:t>de projet</w:t>
      </w:r>
      <w:r w:rsidR="00FC4988" w:rsidRPr="00BA27C4">
        <w:rPr>
          <w:lang w:val="fr-FR"/>
        </w:rPr>
        <w:t>s</w:t>
      </w:r>
      <w:r w:rsidRPr="00BA27C4">
        <w:rPr>
          <w:lang w:val="fr-FR"/>
        </w:rPr>
        <w:t>, qui peut s</w:t>
      </w:r>
      <w:r w:rsidR="00851FF3" w:rsidRPr="00BA27C4">
        <w:rPr>
          <w:lang w:val="fr-FR"/>
        </w:rPr>
        <w:t>’</w:t>
      </w:r>
      <w:r w:rsidRPr="00BA27C4">
        <w:rPr>
          <w:lang w:val="fr-FR"/>
        </w:rPr>
        <w:t>avérer nécessaire pour certains projets.</w:t>
      </w:r>
    </w:p>
    <w:p w:rsidR="00063988" w:rsidRPr="00BA27C4" w:rsidRDefault="00836D46" w:rsidP="006415C8">
      <w:pPr>
        <w:pStyle w:val="ONUMFS"/>
        <w:rPr>
          <w:lang w:val="fr-FR"/>
        </w:rPr>
      </w:pPr>
      <w:r w:rsidRPr="00BA27C4">
        <w:rPr>
          <w:lang w:val="fr-FR"/>
        </w:rPr>
        <w:t>Une modification supplémentaire est proposée pour permettre au</w:t>
      </w:r>
      <w:r w:rsidR="00033990" w:rsidRPr="00BA27C4">
        <w:rPr>
          <w:lang w:val="fr-FR"/>
        </w:rPr>
        <w:t>x</w:t>
      </w:r>
      <w:r w:rsidRPr="00BA27C4">
        <w:rPr>
          <w:lang w:val="fr-FR"/>
        </w:rPr>
        <w:t xml:space="preserve"> </w:t>
      </w:r>
      <w:r w:rsidR="0079540B" w:rsidRPr="00BA27C4">
        <w:rPr>
          <w:lang w:val="fr-FR"/>
        </w:rPr>
        <w:t>fonctionnaires</w:t>
      </w:r>
      <w:r w:rsidR="00033990" w:rsidRPr="00BA27C4">
        <w:rPr>
          <w:lang w:val="fr-FR"/>
        </w:rPr>
        <w:t xml:space="preserve"> recrutés au titre</w:t>
      </w:r>
      <w:r w:rsidRPr="00BA27C4">
        <w:rPr>
          <w:lang w:val="fr-FR"/>
        </w:rPr>
        <w:t xml:space="preserve"> de projet</w:t>
      </w:r>
      <w:r w:rsidR="00033990" w:rsidRPr="00BA27C4">
        <w:rPr>
          <w:lang w:val="fr-FR"/>
        </w:rPr>
        <w:t>s</w:t>
      </w:r>
      <w:r w:rsidRPr="00BA27C4">
        <w:rPr>
          <w:lang w:val="fr-FR"/>
        </w:rPr>
        <w:t xml:space="preserve"> de postuler </w:t>
      </w:r>
      <w:r w:rsidR="00FC4988" w:rsidRPr="00BA27C4">
        <w:rPr>
          <w:lang w:val="fr-FR"/>
        </w:rPr>
        <w:t xml:space="preserve">en qualité de candidats externes </w:t>
      </w:r>
      <w:r w:rsidRPr="00BA27C4">
        <w:rPr>
          <w:lang w:val="fr-FR"/>
        </w:rPr>
        <w:t>à des postes vacants à l</w:t>
      </w:r>
      <w:r w:rsidR="00851FF3" w:rsidRPr="00BA27C4">
        <w:rPr>
          <w:lang w:val="fr-FR"/>
        </w:rPr>
        <w:t>’</w:t>
      </w:r>
      <w:r w:rsidRPr="00BA27C4">
        <w:rPr>
          <w:lang w:val="fr-FR"/>
        </w:rPr>
        <w:t>OMPI.</w:t>
      </w:r>
      <w:r w:rsidR="00D62AB4" w:rsidRPr="00BA27C4">
        <w:rPr>
          <w:lang w:val="fr-FR"/>
        </w:rPr>
        <w:t xml:space="preserve"> </w:t>
      </w:r>
      <w:r w:rsidR="0013193B" w:rsidRPr="00BA27C4">
        <w:rPr>
          <w:lang w:val="fr-FR"/>
        </w:rPr>
        <w:t xml:space="preserve"> </w:t>
      </w:r>
      <w:r w:rsidRPr="00BA27C4">
        <w:rPr>
          <w:lang w:val="fr-FR"/>
        </w:rPr>
        <w:t>À l</w:t>
      </w:r>
      <w:r w:rsidR="00851FF3" w:rsidRPr="00BA27C4">
        <w:rPr>
          <w:lang w:val="fr-FR"/>
        </w:rPr>
        <w:t>’</w:t>
      </w:r>
      <w:r w:rsidRPr="00BA27C4">
        <w:rPr>
          <w:lang w:val="fr-FR"/>
        </w:rPr>
        <w:t xml:space="preserve">heure actuelle, </w:t>
      </w:r>
      <w:r w:rsidR="00033990" w:rsidRPr="00BA27C4">
        <w:rPr>
          <w:lang w:val="fr-FR"/>
        </w:rPr>
        <w:t>ceux</w:t>
      </w:r>
      <w:r w:rsidR="00F06197" w:rsidRPr="00BA27C4">
        <w:rPr>
          <w:lang w:val="fr-FR"/>
        </w:rPr>
        <w:noBreakHyphen/>
      </w:r>
      <w:r w:rsidR="00033990" w:rsidRPr="00BA27C4">
        <w:rPr>
          <w:lang w:val="fr-FR"/>
        </w:rPr>
        <w:t>ci</w:t>
      </w:r>
      <w:r w:rsidR="008A66FB" w:rsidRPr="00BA27C4">
        <w:rPr>
          <w:lang w:val="fr-FR"/>
        </w:rPr>
        <w:t xml:space="preserve"> </w:t>
      </w:r>
      <w:r w:rsidRPr="00BA27C4">
        <w:rPr>
          <w:lang w:val="fr-FR"/>
        </w:rPr>
        <w:t>n</w:t>
      </w:r>
      <w:r w:rsidR="008A66FB" w:rsidRPr="00BA27C4">
        <w:rPr>
          <w:lang w:val="fr-FR"/>
        </w:rPr>
        <w:t>e</w:t>
      </w:r>
      <w:r w:rsidRPr="00BA27C4">
        <w:rPr>
          <w:lang w:val="fr-FR"/>
        </w:rPr>
        <w:t xml:space="preserve"> peu</w:t>
      </w:r>
      <w:r w:rsidR="00033990" w:rsidRPr="00BA27C4">
        <w:rPr>
          <w:lang w:val="fr-FR"/>
        </w:rPr>
        <w:t>ven</w:t>
      </w:r>
      <w:r w:rsidRPr="00BA27C4">
        <w:rPr>
          <w:lang w:val="fr-FR"/>
        </w:rPr>
        <w:t xml:space="preserve">t prétendre à aucun engagement de durée déterminée </w:t>
      </w:r>
      <w:r w:rsidR="00E9638E">
        <w:rPr>
          <w:lang w:val="fr-FR"/>
        </w:rPr>
        <w:t xml:space="preserve">hors </w:t>
      </w:r>
      <w:r w:rsidRPr="00BA27C4">
        <w:rPr>
          <w:lang w:val="fr-FR"/>
        </w:rPr>
        <w:t>projet pendant une période d</w:t>
      </w:r>
      <w:r w:rsidR="00851FF3" w:rsidRPr="00BA27C4">
        <w:rPr>
          <w:lang w:val="fr-FR"/>
        </w:rPr>
        <w:t>’</w:t>
      </w:r>
      <w:r w:rsidRPr="00BA27C4">
        <w:rPr>
          <w:lang w:val="fr-FR"/>
        </w:rPr>
        <w:t>un an après l</w:t>
      </w:r>
      <w:r w:rsidR="00851FF3" w:rsidRPr="00BA27C4">
        <w:rPr>
          <w:lang w:val="fr-FR"/>
        </w:rPr>
        <w:t>’</w:t>
      </w:r>
      <w:r w:rsidRPr="00BA27C4">
        <w:rPr>
          <w:lang w:val="fr-FR"/>
        </w:rPr>
        <w:t>expiration de leur engagement de durée déterminée en relation avec un projet.</w:t>
      </w:r>
      <w:r w:rsidR="00D62AB4" w:rsidRPr="00BA27C4">
        <w:rPr>
          <w:lang w:val="fr-FR"/>
        </w:rPr>
        <w:t xml:space="preserve"> </w:t>
      </w:r>
      <w:r w:rsidR="00B45269" w:rsidRPr="00BA27C4">
        <w:rPr>
          <w:lang w:val="fr-FR"/>
        </w:rPr>
        <w:t xml:space="preserve"> </w:t>
      </w:r>
      <w:r w:rsidR="00AF11F7" w:rsidRPr="00BA27C4">
        <w:rPr>
          <w:lang w:val="fr-FR"/>
        </w:rPr>
        <w:t>Ce</w:t>
      </w:r>
      <w:r w:rsidR="00033990" w:rsidRPr="00BA27C4">
        <w:rPr>
          <w:lang w:val="fr-FR"/>
        </w:rPr>
        <w:t xml:space="preserve"> délai </w:t>
      </w:r>
      <w:r w:rsidR="00AF11F7" w:rsidRPr="00BA27C4">
        <w:rPr>
          <w:lang w:val="fr-FR"/>
        </w:rPr>
        <w:t>d</w:t>
      </w:r>
      <w:r w:rsidR="00851FF3" w:rsidRPr="00BA27C4">
        <w:rPr>
          <w:lang w:val="fr-FR"/>
        </w:rPr>
        <w:t>’</w:t>
      </w:r>
      <w:r w:rsidR="00AF11F7" w:rsidRPr="00BA27C4">
        <w:rPr>
          <w:lang w:val="fr-FR"/>
        </w:rPr>
        <w:t xml:space="preserve">un an pour postuler à des postes hors projet </w:t>
      </w:r>
      <w:r w:rsidR="00033990" w:rsidRPr="00BA27C4">
        <w:rPr>
          <w:lang w:val="fr-FR"/>
        </w:rPr>
        <w:t>n</w:t>
      </w:r>
      <w:r w:rsidR="00851FF3" w:rsidRPr="00BA27C4">
        <w:rPr>
          <w:lang w:val="fr-FR"/>
        </w:rPr>
        <w:t>’</w:t>
      </w:r>
      <w:r w:rsidR="00033990" w:rsidRPr="00BA27C4">
        <w:rPr>
          <w:lang w:val="fr-FR"/>
        </w:rPr>
        <w:t>est</w:t>
      </w:r>
      <w:r w:rsidR="00AF11F7" w:rsidRPr="00BA27C4">
        <w:rPr>
          <w:lang w:val="fr-FR"/>
        </w:rPr>
        <w:t xml:space="preserve"> pas considéré justifié </w:t>
      </w:r>
      <w:r w:rsidR="004C719B" w:rsidRPr="00BA27C4">
        <w:rPr>
          <w:lang w:val="fr-FR"/>
        </w:rPr>
        <w:t xml:space="preserve">dans la mesure où </w:t>
      </w:r>
      <w:r w:rsidR="0079540B" w:rsidRPr="00BA27C4">
        <w:rPr>
          <w:lang w:val="fr-FR"/>
        </w:rPr>
        <w:t xml:space="preserve">les fonctionnaires affectés à un </w:t>
      </w:r>
      <w:r w:rsidR="00AF11F7" w:rsidRPr="00BA27C4">
        <w:rPr>
          <w:lang w:val="fr-FR"/>
        </w:rPr>
        <w:t xml:space="preserve">projet </w:t>
      </w:r>
      <w:r w:rsidR="00924D7C" w:rsidRPr="00BA27C4">
        <w:rPr>
          <w:lang w:val="fr-FR"/>
        </w:rPr>
        <w:t xml:space="preserve">sont soumis à la même procédure de </w:t>
      </w:r>
      <w:r w:rsidR="00AF11F7" w:rsidRPr="00BA27C4">
        <w:rPr>
          <w:lang w:val="fr-FR"/>
        </w:rPr>
        <w:t xml:space="preserve">concours que les autres titulaires </w:t>
      </w:r>
      <w:r w:rsidR="0079540B" w:rsidRPr="00BA27C4">
        <w:rPr>
          <w:lang w:val="fr-FR"/>
        </w:rPr>
        <w:t>d</w:t>
      </w:r>
      <w:r w:rsidR="00851FF3" w:rsidRPr="00BA27C4">
        <w:rPr>
          <w:lang w:val="fr-FR"/>
        </w:rPr>
        <w:t>’</w:t>
      </w:r>
      <w:r w:rsidR="00AF11F7" w:rsidRPr="00BA27C4">
        <w:rPr>
          <w:lang w:val="fr-FR"/>
        </w:rPr>
        <w:t>engagement</w:t>
      </w:r>
      <w:r w:rsidR="0079540B" w:rsidRPr="00BA27C4">
        <w:rPr>
          <w:lang w:val="fr-FR"/>
        </w:rPr>
        <w:t>s</w:t>
      </w:r>
      <w:r w:rsidR="00AF11F7" w:rsidRPr="00BA27C4">
        <w:rPr>
          <w:lang w:val="fr-FR"/>
        </w:rPr>
        <w:t xml:space="preserve"> de durée déterminée;  il pourrait en outre priver l</w:t>
      </w:r>
      <w:r w:rsidR="00851FF3" w:rsidRPr="00BA27C4">
        <w:rPr>
          <w:lang w:val="fr-FR"/>
        </w:rPr>
        <w:t>’</w:t>
      </w:r>
      <w:r w:rsidR="00AF11F7" w:rsidRPr="00BA27C4">
        <w:rPr>
          <w:lang w:val="fr-FR"/>
        </w:rPr>
        <w:t xml:space="preserve">Organisation de candidats potentiellement valables pour des </w:t>
      </w:r>
      <w:r w:rsidR="0007335A" w:rsidRPr="00BA27C4">
        <w:rPr>
          <w:lang w:val="fr-FR"/>
        </w:rPr>
        <w:t>emplois</w:t>
      </w:r>
      <w:r w:rsidR="00AF11F7" w:rsidRPr="00BA27C4">
        <w:rPr>
          <w:lang w:val="fr-FR"/>
        </w:rPr>
        <w:t xml:space="preserve"> </w:t>
      </w:r>
      <w:r w:rsidR="0007335A" w:rsidRPr="00BA27C4">
        <w:rPr>
          <w:lang w:val="fr-FR"/>
        </w:rPr>
        <w:t xml:space="preserve">hors projet </w:t>
      </w:r>
      <w:r w:rsidR="00AF11F7" w:rsidRPr="00BA27C4">
        <w:rPr>
          <w:lang w:val="fr-FR"/>
        </w:rPr>
        <w:t>de durée déterminée.</w:t>
      </w:r>
      <w:r w:rsidR="001A362F" w:rsidRPr="00BA27C4">
        <w:rPr>
          <w:lang w:val="fr-FR"/>
        </w:rPr>
        <w:t xml:space="preserve">  </w:t>
      </w:r>
      <w:r w:rsidR="00AF11F7" w:rsidRPr="00BA27C4">
        <w:rPr>
          <w:lang w:val="fr-FR"/>
        </w:rPr>
        <w:t xml:space="preserve">Toutefois, étant donné que </w:t>
      </w:r>
      <w:r w:rsidR="00FC4988" w:rsidRPr="00BA27C4">
        <w:rPr>
          <w:lang w:val="fr-FR"/>
        </w:rPr>
        <w:t>le personnel de projet</w:t>
      </w:r>
      <w:r w:rsidR="00AF11F7" w:rsidRPr="00BA27C4">
        <w:rPr>
          <w:lang w:val="fr-FR"/>
        </w:rPr>
        <w:t xml:space="preserve"> est recrut</w:t>
      </w:r>
      <w:r w:rsidR="00FC4988" w:rsidRPr="00BA27C4">
        <w:rPr>
          <w:lang w:val="fr-FR"/>
        </w:rPr>
        <w:t>é</w:t>
      </w:r>
      <w:r w:rsidR="00AF11F7" w:rsidRPr="00BA27C4">
        <w:rPr>
          <w:lang w:val="fr-FR"/>
        </w:rPr>
        <w:t xml:space="preserve"> pour un mandat de durée déterminée, </w:t>
      </w:r>
      <w:r w:rsidR="00FC4988" w:rsidRPr="00BA27C4">
        <w:rPr>
          <w:lang w:val="fr-FR"/>
        </w:rPr>
        <w:t>il</w:t>
      </w:r>
      <w:r w:rsidR="00AF11F7" w:rsidRPr="00BA27C4">
        <w:rPr>
          <w:lang w:val="fr-FR"/>
        </w:rPr>
        <w:t xml:space="preserve"> ne peut prétendre aux engagements permanents ou continus et les candidats seront considérés comme des candidats externes (comme c</w:t>
      </w:r>
      <w:r w:rsidR="00851FF3" w:rsidRPr="00BA27C4">
        <w:rPr>
          <w:lang w:val="fr-FR"/>
        </w:rPr>
        <w:t>’</w:t>
      </w:r>
      <w:r w:rsidR="00AF11F7" w:rsidRPr="00BA27C4">
        <w:rPr>
          <w:lang w:val="fr-FR"/>
        </w:rPr>
        <w:t>est le cas des fonctionnaires temporaires) pour les postes mis au concours à l</w:t>
      </w:r>
      <w:r w:rsidR="00851FF3" w:rsidRPr="00BA27C4">
        <w:rPr>
          <w:lang w:val="fr-FR"/>
        </w:rPr>
        <w:t>’</w:t>
      </w:r>
      <w:r w:rsidR="00AF11F7" w:rsidRPr="00BA27C4">
        <w:rPr>
          <w:lang w:val="fr-FR"/>
        </w:rPr>
        <w:t>OMPI afin d</w:t>
      </w:r>
      <w:r w:rsidR="00851FF3" w:rsidRPr="00BA27C4">
        <w:rPr>
          <w:lang w:val="fr-FR"/>
        </w:rPr>
        <w:t>’</w:t>
      </w:r>
      <w:r w:rsidR="00AF11F7" w:rsidRPr="00BA27C4">
        <w:rPr>
          <w:lang w:val="fr-FR"/>
        </w:rPr>
        <w:t>accorder la priorité à l</w:t>
      </w:r>
      <w:r w:rsidR="00851FF3" w:rsidRPr="00BA27C4">
        <w:rPr>
          <w:lang w:val="fr-FR"/>
        </w:rPr>
        <w:t>’</w:t>
      </w:r>
      <w:r w:rsidR="00AF11F7" w:rsidRPr="00BA27C4">
        <w:rPr>
          <w:lang w:val="fr-FR"/>
        </w:rPr>
        <w:t>évolution de carrière des fonctionnaires titulaires d</w:t>
      </w:r>
      <w:r w:rsidR="00851FF3" w:rsidRPr="00BA27C4">
        <w:rPr>
          <w:lang w:val="fr-FR"/>
        </w:rPr>
        <w:t>’</w:t>
      </w:r>
      <w:r w:rsidR="00AF11F7" w:rsidRPr="00BA27C4">
        <w:rPr>
          <w:lang w:val="fr-FR"/>
        </w:rPr>
        <w:t xml:space="preserve">engagements </w:t>
      </w:r>
      <w:r w:rsidR="00F06197" w:rsidRPr="00BA27C4">
        <w:rPr>
          <w:lang w:val="fr-FR"/>
        </w:rPr>
        <w:t>de</w:t>
      </w:r>
      <w:r w:rsidR="00AF11F7" w:rsidRPr="00BA27C4">
        <w:rPr>
          <w:lang w:val="fr-FR"/>
        </w:rPr>
        <w:t xml:space="preserve"> durée déterminée et d</w:t>
      </w:r>
      <w:r w:rsidR="00851FF3" w:rsidRPr="00BA27C4">
        <w:rPr>
          <w:lang w:val="fr-FR"/>
        </w:rPr>
        <w:t>’</w:t>
      </w:r>
      <w:r w:rsidR="00AF11F7" w:rsidRPr="00BA27C4">
        <w:rPr>
          <w:lang w:val="fr-FR"/>
        </w:rPr>
        <w:t>engagements permanents</w:t>
      </w:r>
      <w:r w:rsidR="003A20A0" w:rsidRPr="00BA27C4">
        <w:rPr>
          <w:lang w:val="fr-FR"/>
        </w:rPr>
        <w:t xml:space="preserve"> ou </w:t>
      </w:r>
      <w:r w:rsidR="00AF11F7" w:rsidRPr="00BA27C4">
        <w:rPr>
          <w:lang w:val="fr-FR"/>
        </w:rPr>
        <w:t xml:space="preserve">continus </w:t>
      </w:r>
      <w:r w:rsidR="003A20A0" w:rsidRPr="00BA27C4">
        <w:rPr>
          <w:lang w:val="fr-FR"/>
        </w:rPr>
        <w:t xml:space="preserve">occupant des postes </w:t>
      </w:r>
      <w:r w:rsidR="00AF11F7" w:rsidRPr="00BA27C4">
        <w:rPr>
          <w:lang w:val="fr-FR"/>
        </w:rPr>
        <w:t>inscrits au budget ordinaire.</w:t>
      </w:r>
    </w:p>
    <w:p w:rsidR="00063988" w:rsidRPr="00BA27C4" w:rsidRDefault="00AF11F7" w:rsidP="00AF11F7">
      <w:pPr>
        <w:ind w:left="567"/>
        <w:rPr>
          <w:b/>
          <w:lang w:val="fr-FR"/>
        </w:rPr>
      </w:pPr>
      <w:r w:rsidRPr="00BA27C4">
        <w:rPr>
          <w:b/>
          <w:color w:val="000000"/>
          <w:lang w:val="fr-FR"/>
        </w:rPr>
        <w:t>Article</w:t>
      </w:r>
      <w:r w:rsidR="00D053A3" w:rsidRPr="00BA27C4">
        <w:rPr>
          <w:b/>
          <w:color w:val="000000"/>
          <w:lang w:val="fr-FR"/>
        </w:rPr>
        <w:t> </w:t>
      </w:r>
      <w:r w:rsidRPr="00BA27C4">
        <w:rPr>
          <w:b/>
          <w:color w:val="000000"/>
          <w:lang w:val="fr-FR"/>
        </w:rPr>
        <w:t xml:space="preserve">5.2 </w:t>
      </w:r>
      <w:r w:rsidR="007233E7" w:rsidRPr="00BA27C4">
        <w:rPr>
          <w:b/>
          <w:color w:val="000000"/>
          <w:lang w:val="fr-FR"/>
        </w:rPr>
        <w:t>–</w:t>
      </w:r>
      <w:r w:rsidRPr="00BA27C4">
        <w:rPr>
          <w:b/>
          <w:color w:val="000000"/>
          <w:lang w:val="fr-FR"/>
        </w:rPr>
        <w:t xml:space="preserve"> C</w:t>
      </w:r>
      <w:r w:rsidRPr="00BA27C4">
        <w:rPr>
          <w:b/>
          <w:lang w:val="fr-FR"/>
        </w:rPr>
        <w:t>ongé spécial</w:t>
      </w:r>
    </w:p>
    <w:p w:rsidR="00063988" w:rsidRPr="00BA27C4" w:rsidRDefault="00063988" w:rsidP="00C679E8">
      <w:pPr>
        <w:rPr>
          <w:b/>
          <w:lang w:val="fr-FR"/>
        </w:rPr>
      </w:pPr>
    </w:p>
    <w:p w:rsidR="00063988" w:rsidRPr="00BA27C4" w:rsidRDefault="00AF11F7" w:rsidP="006415C8">
      <w:pPr>
        <w:pStyle w:val="ONUMFS"/>
        <w:rPr>
          <w:lang w:val="fr-FR"/>
        </w:rPr>
      </w:pPr>
      <w:r w:rsidRPr="00BA27C4">
        <w:rPr>
          <w:lang w:val="fr-FR"/>
        </w:rPr>
        <w:t xml:space="preserve">Cette modification précise que le congé spécial </w:t>
      </w:r>
      <w:r w:rsidR="00FC4988" w:rsidRPr="00BA27C4">
        <w:rPr>
          <w:lang w:val="fr-FR"/>
        </w:rPr>
        <w:t>s’entend</w:t>
      </w:r>
      <w:r w:rsidRPr="00BA27C4">
        <w:rPr>
          <w:lang w:val="fr-FR"/>
        </w:rPr>
        <w:t xml:space="preserve"> </w:t>
      </w:r>
      <w:r w:rsidR="00E9638E">
        <w:rPr>
          <w:lang w:val="fr-FR"/>
        </w:rPr>
        <w:t>en principe</w:t>
      </w:r>
      <w:r w:rsidRPr="00BA27C4">
        <w:rPr>
          <w:lang w:val="fr-FR"/>
        </w:rPr>
        <w:t xml:space="preserve"> sans traitement et qu</w:t>
      </w:r>
      <w:r w:rsidR="00851FF3" w:rsidRPr="00BA27C4">
        <w:rPr>
          <w:lang w:val="fr-FR"/>
        </w:rPr>
        <w:t>’</w:t>
      </w:r>
      <w:r w:rsidRPr="00BA27C4">
        <w:rPr>
          <w:lang w:val="fr-FR"/>
        </w:rPr>
        <w:t>un congé spécial à plein traitement ou à traitement partiel peut être accordé dans des circonstances exceptionnelles.</w:t>
      </w:r>
      <w:r w:rsidR="00055ABA" w:rsidRPr="00BA27C4">
        <w:rPr>
          <w:lang w:val="fr-FR"/>
        </w:rPr>
        <w:t xml:space="preserve">  </w:t>
      </w:r>
      <w:r w:rsidRPr="00BA27C4">
        <w:rPr>
          <w:lang w:val="fr-FR"/>
        </w:rPr>
        <w:t>Les conditions applicables au congé spécial en cas de maladie prolongée, en ce qui concerne le calcul de la durée des services aux fins d</w:t>
      </w:r>
      <w:r w:rsidR="00851FF3" w:rsidRPr="00BA27C4">
        <w:rPr>
          <w:lang w:val="fr-FR"/>
        </w:rPr>
        <w:t>’</w:t>
      </w:r>
      <w:r w:rsidRPr="00BA27C4">
        <w:rPr>
          <w:lang w:val="fr-FR"/>
        </w:rPr>
        <w:t>un certain nombre de droits, sont alignées sur les règles générales régissant le congé spécial.</w:t>
      </w:r>
      <w:r w:rsidR="00D62AB4" w:rsidRPr="00BA27C4">
        <w:rPr>
          <w:lang w:val="fr-FR"/>
        </w:rPr>
        <w:t xml:space="preserve"> </w:t>
      </w:r>
      <w:r w:rsidR="00495C49" w:rsidRPr="00BA27C4">
        <w:rPr>
          <w:lang w:val="fr-FR"/>
        </w:rPr>
        <w:t xml:space="preserve"> </w:t>
      </w:r>
      <w:r w:rsidR="00C43848" w:rsidRPr="00BA27C4">
        <w:rPr>
          <w:lang w:val="fr-FR"/>
        </w:rPr>
        <w:t>Toutefois, l</w:t>
      </w:r>
      <w:r w:rsidR="00851FF3" w:rsidRPr="00BA27C4">
        <w:rPr>
          <w:lang w:val="fr-FR"/>
        </w:rPr>
        <w:t>’</w:t>
      </w:r>
      <w:r w:rsidR="00C43848" w:rsidRPr="00BA27C4">
        <w:rPr>
          <w:lang w:val="fr-FR"/>
        </w:rPr>
        <w:t>Organisation continuera de contribuer à la caisse de pensions et à l</w:t>
      </w:r>
      <w:r w:rsidR="00851FF3" w:rsidRPr="00BA27C4">
        <w:rPr>
          <w:lang w:val="fr-FR"/>
        </w:rPr>
        <w:t>’</w:t>
      </w:r>
      <w:r w:rsidR="00C43848" w:rsidRPr="00BA27C4">
        <w:rPr>
          <w:lang w:val="fr-FR"/>
        </w:rPr>
        <w:t>assurance</w:t>
      </w:r>
      <w:r w:rsidR="00F06197" w:rsidRPr="00BA27C4">
        <w:rPr>
          <w:lang w:val="fr-FR"/>
        </w:rPr>
        <w:noBreakHyphen/>
      </w:r>
      <w:r w:rsidR="00C43848" w:rsidRPr="00BA27C4">
        <w:rPr>
          <w:lang w:val="fr-FR"/>
        </w:rPr>
        <w:t xml:space="preserve">maladie pendant la durée du congé spécial </w:t>
      </w:r>
      <w:r w:rsidR="00924D7C" w:rsidRPr="00BA27C4">
        <w:rPr>
          <w:lang w:val="fr-FR"/>
        </w:rPr>
        <w:t>à demi</w:t>
      </w:r>
      <w:r w:rsidR="00F06197" w:rsidRPr="00BA27C4">
        <w:rPr>
          <w:lang w:val="fr-FR"/>
        </w:rPr>
        <w:noBreakHyphen/>
      </w:r>
      <w:r w:rsidR="00924D7C" w:rsidRPr="00BA27C4">
        <w:rPr>
          <w:lang w:val="fr-FR"/>
        </w:rPr>
        <w:t xml:space="preserve">traitement </w:t>
      </w:r>
      <w:r w:rsidR="00C43848" w:rsidRPr="00BA27C4">
        <w:rPr>
          <w:lang w:val="fr-FR"/>
        </w:rPr>
        <w:t>en cas de maladie</w:t>
      </w:r>
      <w:r w:rsidR="00924D7C" w:rsidRPr="00BA27C4">
        <w:rPr>
          <w:lang w:val="fr-FR"/>
        </w:rPr>
        <w:t xml:space="preserve"> prolongée</w:t>
      </w:r>
      <w:r w:rsidR="00C43848" w:rsidRPr="00BA27C4">
        <w:rPr>
          <w:lang w:val="fr-FR"/>
        </w:rPr>
        <w:t>.</w:t>
      </w:r>
    </w:p>
    <w:p w:rsidR="00063988" w:rsidRPr="00BA27C4" w:rsidRDefault="00C43848" w:rsidP="00C43848">
      <w:pPr>
        <w:ind w:left="567"/>
        <w:rPr>
          <w:b/>
          <w:lang w:val="fr-FR"/>
        </w:rPr>
      </w:pPr>
      <w:r w:rsidRPr="00BA27C4">
        <w:rPr>
          <w:b/>
          <w:color w:val="000000"/>
          <w:lang w:val="fr-FR"/>
        </w:rPr>
        <w:t>Article</w:t>
      </w:r>
      <w:r w:rsidR="00D053A3" w:rsidRPr="00BA27C4">
        <w:rPr>
          <w:b/>
          <w:color w:val="000000"/>
          <w:lang w:val="fr-FR"/>
        </w:rPr>
        <w:t> </w:t>
      </w:r>
      <w:r w:rsidRPr="00BA27C4">
        <w:rPr>
          <w:b/>
          <w:color w:val="000000"/>
          <w:lang w:val="fr-FR"/>
        </w:rPr>
        <w:t xml:space="preserve">9.2.h) </w:t>
      </w:r>
      <w:r w:rsidR="007233E7" w:rsidRPr="00BA27C4">
        <w:rPr>
          <w:b/>
          <w:color w:val="000000"/>
          <w:lang w:val="fr-FR"/>
        </w:rPr>
        <w:t>–</w:t>
      </w:r>
      <w:r w:rsidRPr="00BA27C4">
        <w:rPr>
          <w:b/>
          <w:color w:val="000000"/>
          <w:lang w:val="fr-FR"/>
        </w:rPr>
        <w:t xml:space="preserve"> Licenciement</w:t>
      </w:r>
    </w:p>
    <w:p w:rsidR="00063988" w:rsidRPr="00BA27C4" w:rsidRDefault="00063988" w:rsidP="002E5F7A">
      <w:pPr>
        <w:rPr>
          <w:lang w:val="fr-FR"/>
        </w:rPr>
      </w:pPr>
    </w:p>
    <w:p w:rsidR="00063988" w:rsidRPr="00BA27C4" w:rsidRDefault="00C43848" w:rsidP="006415C8">
      <w:pPr>
        <w:pStyle w:val="ONUMFS"/>
        <w:rPr>
          <w:rFonts w:eastAsia="Times New Roman"/>
          <w:szCs w:val="19"/>
          <w:lang w:val="fr-FR" w:eastAsia="en-US"/>
        </w:rPr>
      </w:pPr>
      <w:r w:rsidRPr="00BA27C4">
        <w:rPr>
          <w:lang w:val="fr-FR"/>
        </w:rPr>
        <w:t>En vertu de la disposition actuelle, tout fonctionnaire titulaire d</w:t>
      </w:r>
      <w:r w:rsidR="00851FF3" w:rsidRPr="00BA27C4">
        <w:rPr>
          <w:lang w:val="fr-FR"/>
        </w:rPr>
        <w:t>’</w:t>
      </w:r>
      <w:r w:rsidRPr="00BA27C4">
        <w:rPr>
          <w:lang w:val="fr-FR"/>
        </w:rPr>
        <w:t>un engagement permanent ou continu auquel il est mis fin en raison d</w:t>
      </w:r>
      <w:r w:rsidR="00851FF3" w:rsidRPr="00BA27C4">
        <w:rPr>
          <w:lang w:val="fr-FR"/>
        </w:rPr>
        <w:t>’</w:t>
      </w:r>
      <w:r w:rsidRPr="00BA27C4">
        <w:rPr>
          <w:lang w:val="fr-FR"/>
        </w:rPr>
        <w:t>une suppression d</w:t>
      </w:r>
      <w:r w:rsidR="00851FF3" w:rsidRPr="00BA27C4">
        <w:rPr>
          <w:lang w:val="fr-FR"/>
        </w:rPr>
        <w:t>’</w:t>
      </w:r>
      <w:r w:rsidRPr="00BA27C4">
        <w:rPr>
          <w:lang w:val="fr-FR"/>
        </w:rPr>
        <w:t>emploi doit se voir proposer une offre d</w:t>
      </w:r>
      <w:r w:rsidR="00851FF3" w:rsidRPr="00BA27C4">
        <w:rPr>
          <w:lang w:val="fr-FR"/>
        </w:rPr>
        <w:t>’</w:t>
      </w:r>
      <w:r w:rsidRPr="00BA27C4">
        <w:rPr>
          <w:lang w:val="fr-FR"/>
        </w:rPr>
        <w:t>engagement pour tout autre emploi approprié qui devient vacant pendant les deux</w:t>
      </w:r>
      <w:r w:rsidR="00D053A3" w:rsidRPr="00BA27C4">
        <w:rPr>
          <w:lang w:val="fr-FR"/>
        </w:rPr>
        <w:t> </w:t>
      </w:r>
      <w:r w:rsidRPr="00BA27C4">
        <w:rPr>
          <w:lang w:val="fr-FR"/>
        </w:rPr>
        <w:t>années qui suivent la date de résiliation de son précédent engagement.</w:t>
      </w:r>
      <w:r w:rsidR="00D62AB4" w:rsidRPr="00BA27C4">
        <w:rPr>
          <w:lang w:val="fr-FR"/>
        </w:rPr>
        <w:t xml:space="preserve"> </w:t>
      </w:r>
      <w:r w:rsidR="00154A0D" w:rsidRPr="00BA27C4">
        <w:rPr>
          <w:lang w:val="fr-FR"/>
        </w:rPr>
        <w:t xml:space="preserve"> </w:t>
      </w:r>
      <w:r w:rsidRPr="00BA27C4">
        <w:rPr>
          <w:lang w:val="fr-FR"/>
        </w:rPr>
        <w:t>La modification exige que l</w:t>
      </w:r>
      <w:r w:rsidR="00851FF3" w:rsidRPr="00BA27C4">
        <w:rPr>
          <w:lang w:val="fr-FR"/>
        </w:rPr>
        <w:t>’</w:t>
      </w:r>
      <w:r w:rsidRPr="00BA27C4">
        <w:rPr>
          <w:lang w:val="fr-FR"/>
        </w:rPr>
        <w:t>ancien fonctionnaire fasse acte de candidature avant toute offre d</w:t>
      </w:r>
      <w:r w:rsidR="00851FF3" w:rsidRPr="00BA27C4">
        <w:rPr>
          <w:lang w:val="fr-FR"/>
        </w:rPr>
        <w:t>’</w:t>
      </w:r>
      <w:r w:rsidRPr="00BA27C4">
        <w:rPr>
          <w:lang w:val="fr-FR"/>
        </w:rPr>
        <w:t>engagement.</w:t>
      </w:r>
      <w:r w:rsidR="00B141EE" w:rsidRPr="00BA27C4">
        <w:rPr>
          <w:rFonts w:eastAsia="Times New Roman"/>
          <w:szCs w:val="19"/>
          <w:lang w:val="fr-FR" w:eastAsia="en-US"/>
        </w:rPr>
        <w:t xml:space="preserve">  </w:t>
      </w:r>
      <w:r w:rsidRPr="00BA27C4">
        <w:rPr>
          <w:rFonts w:eastAsia="Times New Roman"/>
          <w:szCs w:val="19"/>
          <w:lang w:val="fr-FR" w:eastAsia="en-US"/>
        </w:rPr>
        <w:t>Il s</w:t>
      </w:r>
      <w:r w:rsidR="00851FF3" w:rsidRPr="00BA27C4">
        <w:rPr>
          <w:rFonts w:eastAsia="Times New Roman"/>
          <w:szCs w:val="19"/>
          <w:lang w:val="fr-FR" w:eastAsia="en-US"/>
        </w:rPr>
        <w:t>’</w:t>
      </w:r>
      <w:r w:rsidRPr="00BA27C4">
        <w:rPr>
          <w:rFonts w:eastAsia="Times New Roman"/>
          <w:szCs w:val="19"/>
          <w:lang w:val="fr-FR" w:eastAsia="en-US"/>
        </w:rPr>
        <w:t>agit de faire en sorte qu</w:t>
      </w:r>
      <w:r w:rsidR="00851FF3" w:rsidRPr="00BA27C4">
        <w:rPr>
          <w:rFonts w:eastAsia="Times New Roman"/>
          <w:szCs w:val="19"/>
          <w:lang w:val="fr-FR" w:eastAsia="en-US"/>
        </w:rPr>
        <w:t>’</w:t>
      </w:r>
      <w:r w:rsidRPr="00BA27C4">
        <w:rPr>
          <w:rFonts w:eastAsia="Times New Roman"/>
          <w:szCs w:val="19"/>
          <w:lang w:val="fr-FR" w:eastAsia="en-US"/>
        </w:rPr>
        <w:t>une candidature actualisée soit soumise afin de permettre à l</w:t>
      </w:r>
      <w:r w:rsidR="00851FF3" w:rsidRPr="00BA27C4">
        <w:rPr>
          <w:rFonts w:eastAsia="Times New Roman"/>
          <w:szCs w:val="19"/>
          <w:lang w:val="fr-FR" w:eastAsia="en-US"/>
        </w:rPr>
        <w:t>’</w:t>
      </w:r>
      <w:r w:rsidRPr="00BA27C4">
        <w:rPr>
          <w:rFonts w:eastAsia="Times New Roman"/>
          <w:szCs w:val="19"/>
          <w:lang w:val="fr-FR" w:eastAsia="en-US"/>
        </w:rPr>
        <w:t>Organisation d</w:t>
      </w:r>
      <w:r w:rsidR="00851FF3" w:rsidRPr="00BA27C4">
        <w:rPr>
          <w:rFonts w:eastAsia="Times New Roman"/>
          <w:szCs w:val="19"/>
          <w:lang w:val="fr-FR" w:eastAsia="en-US"/>
        </w:rPr>
        <w:t>’</w:t>
      </w:r>
      <w:r w:rsidRPr="00BA27C4">
        <w:rPr>
          <w:rFonts w:eastAsia="Times New Roman"/>
          <w:szCs w:val="19"/>
          <w:lang w:val="fr-FR" w:eastAsia="en-US"/>
        </w:rPr>
        <w:t>évaluer si l</w:t>
      </w:r>
      <w:r w:rsidR="00851FF3" w:rsidRPr="00BA27C4">
        <w:rPr>
          <w:rFonts w:eastAsia="Times New Roman"/>
          <w:szCs w:val="19"/>
          <w:lang w:val="fr-FR" w:eastAsia="en-US"/>
        </w:rPr>
        <w:t>’</w:t>
      </w:r>
      <w:r w:rsidRPr="00BA27C4">
        <w:rPr>
          <w:rFonts w:eastAsia="Times New Roman"/>
          <w:szCs w:val="19"/>
          <w:lang w:val="fr-FR" w:eastAsia="en-US"/>
        </w:rPr>
        <w:t>ancien fonctionnaire possède les qualifications requises et de s</w:t>
      </w:r>
      <w:r w:rsidR="00851FF3" w:rsidRPr="00BA27C4">
        <w:rPr>
          <w:rFonts w:eastAsia="Times New Roman"/>
          <w:szCs w:val="19"/>
          <w:lang w:val="fr-FR" w:eastAsia="en-US"/>
        </w:rPr>
        <w:t>’</w:t>
      </w:r>
      <w:r w:rsidRPr="00BA27C4">
        <w:rPr>
          <w:rFonts w:eastAsia="Times New Roman"/>
          <w:szCs w:val="19"/>
          <w:lang w:val="fr-FR" w:eastAsia="en-US"/>
        </w:rPr>
        <w:t>assurer qu</w:t>
      </w:r>
      <w:r w:rsidR="00851FF3" w:rsidRPr="00BA27C4">
        <w:rPr>
          <w:rFonts w:eastAsia="Times New Roman"/>
          <w:szCs w:val="19"/>
          <w:lang w:val="fr-FR" w:eastAsia="en-US"/>
        </w:rPr>
        <w:t>’</w:t>
      </w:r>
      <w:r w:rsidRPr="00BA27C4">
        <w:rPr>
          <w:rFonts w:eastAsia="Times New Roman"/>
          <w:szCs w:val="19"/>
          <w:lang w:val="fr-FR" w:eastAsia="en-US"/>
        </w:rPr>
        <w:t>il est effectivement intéressé par l</w:t>
      </w:r>
      <w:r w:rsidR="00851FF3" w:rsidRPr="00BA27C4">
        <w:rPr>
          <w:rFonts w:eastAsia="Times New Roman"/>
          <w:szCs w:val="19"/>
          <w:lang w:val="fr-FR" w:eastAsia="en-US"/>
        </w:rPr>
        <w:t>’</w:t>
      </w:r>
      <w:r w:rsidRPr="00BA27C4">
        <w:rPr>
          <w:rFonts w:eastAsia="Times New Roman"/>
          <w:szCs w:val="19"/>
          <w:lang w:val="fr-FR" w:eastAsia="en-US"/>
        </w:rPr>
        <w:t>emploi en question.</w:t>
      </w:r>
    </w:p>
    <w:p w:rsidR="00063988" w:rsidRPr="00BA27C4" w:rsidRDefault="002E622E" w:rsidP="002E622E">
      <w:pPr>
        <w:ind w:left="567"/>
        <w:rPr>
          <w:b/>
          <w:lang w:val="fr-FR"/>
        </w:rPr>
      </w:pPr>
      <w:r w:rsidRPr="00BA27C4">
        <w:rPr>
          <w:b/>
          <w:color w:val="000000"/>
          <w:lang w:val="fr-FR"/>
        </w:rPr>
        <w:t>Article</w:t>
      </w:r>
      <w:r w:rsidR="00D053A3" w:rsidRPr="00BA27C4">
        <w:rPr>
          <w:b/>
          <w:color w:val="000000"/>
          <w:lang w:val="fr-FR"/>
        </w:rPr>
        <w:t> </w:t>
      </w:r>
      <w:r w:rsidRPr="00BA27C4">
        <w:rPr>
          <w:b/>
          <w:color w:val="000000"/>
          <w:lang w:val="fr-FR"/>
        </w:rPr>
        <w:t xml:space="preserve">9.15.a)2) </w:t>
      </w:r>
      <w:r w:rsidR="007233E7" w:rsidRPr="00BA27C4">
        <w:rPr>
          <w:b/>
          <w:color w:val="000000"/>
          <w:lang w:val="fr-FR"/>
        </w:rPr>
        <w:t>–</w:t>
      </w:r>
      <w:r w:rsidRPr="00BA27C4">
        <w:rPr>
          <w:b/>
          <w:color w:val="000000"/>
          <w:lang w:val="fr-FR"/>
        </w:rPr>
        <w:t xml:space="preserve"> Rémunération considérée aux fins de la cessation de service</w:t>
      </w:r>
    </w:p>
    <w:p w:rsidR="00063988" w:rsidRPr="00BA27C4" w:rsidRDefault="00063988" w:rsidP="002E5F7A">
      <w:pPr>
        <w:rPr>
          <w:lang w:val="fr-FR"/>
        </w:rPr>
      </w:pPr>
    </w:p>
    <w:p w:rsidR="00063988" w:rsidRPr="00BA27C4" w:rsidRDefault="002E622E" w:rsidP="006415C8">
      <w:pPr>
        <w:pStyle w:val="ONUMFS"/>
        <w:rPr>
          <w:lang w:val="fr-FR"/>
        </w:rPr>
      </w:pPr>
      <w:r w:rsidRPr="00BA27C4">
        <w:rPr>
          <w:lang w:val="fr-FR"/>
        </w:rPr>
        <w:t>La modification précise les cas dans lesquels la rémunération considérée aux fins de la cessation de service peut inclure l</w:t>
      </w:r>
      <w:r w:rsidR="00851FF3" w:rsidRPr="00BA27C4">
        <w:rPr>
          <w:lang w:val="fr-FR"/>
        </w:rPr>
        <w:t>’</w:t>
      </w:r>
      <w:r w:rsidRPr="00BA27C4">
        <w:rPr>
          <w:lang w:val="fr-FR"/>
        </w:rPr>
        <w:t>indemnité de poste.</w:t>
      </w:r>
      <w:r w:rsidR="00B456B3" w:rsidRPr="00BA27C4">
        <w:rPr>
          <w:lang w:val="fr-FR"/>
        </w:rPr>
        <w:t xml:space="preserve"> </w:t>
      </w:r>
      <w:r w:rsidR="0048152F" w:rsidRPr="00BA27C4">
        <w:rPr>
          <w:lang w:val="fr-FR"/>
        </w:rPr>
        <w:t xml:space="preserve"> </w:t>
      </w:r>
      <w:r w:rsidRPr="00BA27C4">
        <w:rPr>
          <w:lang w:val="fr-FR"/>
        </w:rPr>
        <w:t>Elle limite la prise en considération de l</w:t>
      </w:r>
      <w:r w:rsidR="00851FF3" w:rsidRPr="00BA27C4">
        <w:rPr>
          <w:lang w:val="fr-FR"/>
        </w:rPr>
        <w:t>’</w:t>
      </w:r>
      <w:r w:rsidRPr="00BA27C4">
        <w:rPr>
          <w:lang w:val="fr-FR"/>
        </w:rPr>
        <w:t>indemnité de poste dans le calcul de l</w:t>
      </w:r>
      <w:r w:rsidR="00851FF3" w:rsidRPr="00BA27C4">
        <w:rPr>
          <w:lang w:val="fr-FR"/>
        </w:rPr>
        <w:t>’</w:t>
      </w:r>
      <w:r w:rsidRPr="00BA27C4">
        <w:rPr>
          <w:lang w:val="fr-FR"/>
        </w:rPr>
        <w:t xml:space="preserve">indemnité de licenciement </w:t>
      </w:r>
      <w:r w:rsidR="00924D7C" w:rsidRPr="00BA27C4">
        <w:rPr>
          <w:lang w:val="fr-FR"/>
        </w:rPr>
        <w:t>à des</w:t>
      </w:r>
      <w:r w:rsidRPr="00BA27C4">
        <w:rPr>
          <w:lang w:val="fr-FR"/>
        </w:rPr>
        <w:t xml:space="preserve"> cas exceptionnels.</w:t>
      </w:r>
    </w:p>
    <w:p w:rsidR="00063988" w:rsidRPr="00BA27C4" w:rsidRDefault="002E622E" w:rsidP="003305A1">
      <w:pPr>
        <w:keepNext/>
        <w:keepLines/>
        <w:ind w:left="567"/>
        <w:rPr>
          <w:b/>
          <w:lang w:val="fr-FR"/>
        </w:rPr>
      </w:pPr>
      <w:r w:rsidRPr="00BA27C4">
        <w:rPr>
          <w:b/>
          <w:color w:val="000000"/>
          <w:lang w:val="fr-FR"/>
        </w:rPr>
        <w:lastRenderedPageBreak/>
        <w:t xml:space="preserve">Nouvel article 12.6 </w:t>
      </w:r>
      <w:r w:rsidR="007233E7" w:rsidRPr="00BA27C4">
        <w:rPr>
          <w:b/>
          <w:color w:val="000000"/>
          <w:lang w:val="fr-FR"/>
        </w:rPr>
        <w:t>–</w:t>
      </w:r>
      <w:r w:rsidRPr="00BA27C4">
        <w:rPr>
          <w:b/>
          <w:color w:val="000000"/>
          <w:lang w:val="fr-FR"/>
        </w:rPr>
        <w:t xml:space="preserve"> D</w:t>
      </w:r>
      <w:r w:rsidRPr="00BA27C4">
        <w:rPr>
          <w:b/>
          <w:lang w:val="fr-FR"/>
        </w:rPr>
        <w:t>élégation</w:t>
      </w:r>
      <w:r w:rsidRPr="00BA27C4">
        <w:rPr>
          <w:b/>
          <w:color w:val="000000"/>
          <w:lang w:val="fr-FR"/>
        </w:rPr>
        <w:t xml:space="preserve"> de pouvoir</w:t>
      </w:r>
    </w:p>
    <w:p w:rsidR="00063988" w:rsidRPr="00BA27C4" w:rsidRDefault="00063988" w:rsidP="003305A1">
      <w:pPr>
        <w:pStyle w:val="ListParagraph"/>
        <w:keepNext/>
        <w:keepLines/>
        <w:ind w:left="0"/>
        <w:rPr>
          <w:lang w:val="fr-FR"/>
        </w:rPr>
      </w:pPr>
    </w:p>
    <w:p w:rsidR="00063988" w:rsidRPr="00BA27C4" w:rsidRDefault="002E622E" w:rsidP="003305A1">
      <w:pPr>
        <w:pStyle w:val="ONUMFS"/>
        <w:keepNext/>
        <w:keepLines/>
        <w:rPr>
          <w:lang w:val="fr-FR"/>
        </w:rPr>
      </w:pPr>
      <w:r w:rsidRPr="00BA27C4">
        <w:rPr>
          <w:lang w:val="fr-FR"/>
        </w:rPr>
        <w:t xml:space="preserve">Ce nouvel article permettra au Directeur général de déléguer les pouvoirs </w:t>
      </w:r>
      <w:r w:rsidR="00A66176" w:rsidRPr="00BA27C4">
        <w:rPr>
          <w:lang w:val="fr-FR"/>
        </w:rPr>
        <w:t xml:space="preserve">qui lui sont conférés par le </w:t>
      </w:r>
      <w:r w:rsidRPr="00BA27C4">
        <w:rPr>
          <w:lang w:val="fr-FR"/>
        </w:rPr>
        <w:t xml:space="preserve">Statut et </w:t>
      </w:r>
      <w:r w:rsidR="00A66176" w:rsidRPr="00BA27C4">
        <w:rPr>
          <w:lang w:val="fr-FR"/>
        </w:rPr>
        <w:t>R</w:t>
      </w:r>
      <w:r w:rsidRPr="00BA27C4">
        <w:rPr>
          <w:lang w:val="fr-FR"/>
        </w:rPr>
        <w:t>èglement du personnel.</w:t>
      </w:r>
    </w:p>
    <w:p w:rsidR="00063988" w:rsidRPr="00BA27C4" w:rsidRDefault="002E622E" w:rsidP="003305A1">
      <w:pPr>
        <w:rPr>
          <w:b/>
          <w:lang w:val="fr-FR"/>
        </w:rPr>
      </w:pPr>
      <w:r w:rsidRPr="00BA27C4">
        <w:rPr>
          <w:b/>
          <w:lang w:val="fr-FR"/>
        </w:rPr>
        <w:t>Autres</w:t>
      </w:r>
      <w:r w:rsidRPr="00BA27C4">
        <w:rPr>
          <w:b/>
          <w:color w:val="000000"/>
          <w:lang w:val="fr-FR"/>
        </w:rPr>
        <w:t xml:space="preserve"> amendements</w:t>
      </w:r>
    </w:p>
    <w:p w:rsidR="00063988" w:rsidRPr="00BA27C4" w:rsidRDefault="00063988" w:rsidP="00C679E8">
      <w:pPr>
        <w:rPr>
          <w:lang w:val="fr-FR"/>
        </w:rPr>
      </w:pPr>
    </w:p>
    <w:p w:rsidR="00063988" w:rsidRPr="00BA27C4" w:rsidRDefault="00130EC0" w:rsidP="006415C8">
      <w:pPr>
        <w:pStyle w:val="ONUMFS"/>
        <w:rPr>
          <w:lang w:val="fr-FR"/>
        </w:rPr>
      </w:pPr>
      <w:r w:rsidRPr="00BA27C4">
        <w:rPr>
          <w:lang w:val="fr-FR"/>
        </w:rPr>
        <w:t>D</w:t>
      </w:r>
      <w:r w:rsidR="00851FF3" w:rsidRPr="00BA27C4">
        <w:rPr>
          <w:lang w:val="fr-FR"/>
        </w:rPr>
        <w:t>’</w:t>
      </w:r>
      <w:r w:rsidRPr="00BA27C4">
        <w:rPr>
          <w:lang w:val="fr-FR"/>
        </w:rPr>
        <w:t xml:space="preserve">autres amendements de nature moins fondamentale </w:t>
      </w:r>
      <w:r w:rsidR="00D7088A" w:rsidRPr="00BA27C4">
        <w:rPr>
          <w:lang w:val="fr-FR"/>
        </w:rPr>
        <w:t>(p.</w:t>
      </w:r>
      <w:r w:rsidR="00D053A3" w:rsidRPr="00BA27C4">
        <w:rPr>
          <w:lang w:val="fr-FR"/>
        </w:rPr>
        <w:t> </w:t>
      </w:r>
      <w:r w:rsidR="00D7088A" w:rsidRPr="00BA27C4">
        <w:rPr>
          <w:lang w:val="fr-FR"/>
        </w:rPr>
        <w:t>ex., correction d</w:t>
      </w:r>
      <w:r w:rsidR="00851FF3" w:rsidRPr="00BA27C4">
        <w:rPr>
          <w:lang w:val="fr-FR"/>
        </w:rPr>
        <w:t>’</w:t>
      </w:r>
      <w:r w:rsidR="00552B54" w:rsidRPr="00BA27C4">
        <w:rPr>
          <w:lang w:val="fr-FR"/>
        </w:rPr>
        <w:t xml:space="preserve">une </w:t>
      </w:r>
      <w:r w:rsidR="00D7088A" w:rsidRPr="00BA27C4">
        <w:rPr>
          <w:lang w:val="fr-FR"/>
        </w:rPr>
        <w:t>erreur ou d</w:t>
      </w:r>
      <w:r w:rsidR="00851FF3" w:rsidRPr="00BA27C4">
        <w:rPr>
          <w:lang w:val="fr-FR"/>
        </w:rPr>
        <w:t>’</w:t>
      </w:r>
      <w:r w:rsidR="00552B54" w:rsidRPr="00BA27C4">
        <w:rPr>
          <w:lang w:val="fr-FR"/>
        </w:rPr>
        <w:t>un</w:t>
      </w:r>
      <w:r w:rsidR="00D7088A" w:rsidRPr="00BA27C4">
        <w:rPr>
          <w:lang w:val="fr-FR"/>
        </w:rPr>
        <w:t>e divergence, précision d</w:t>
      </w:r>
      <w:r w:rsidR="00851FF3" w:rsidRPr="00BA27C4">
        <w:rPr>
          <w:lang w:val="fr-FR"/>
        </w:rPr>
        <w:t>’</w:t>
      </w:r>
      <w:r w:rsidR="00D7088A" w:rsidRPr="00BA27C4">
        <w:rPr>
          <w:lang w:val="fr-FR"/>
        </w:rPr>
        <w:t>une disposition ou comblement d</w:t>
      </w:r>
      <w:r w:rsidR="00851FF3" w:rsidRPr="00BA27C4">
        <w:rPr>
          <w:lang w:val="fr-FR"/>
        </w:rPr>
        <w:t>’</w:t>
      </w:r>
      <w:r w:rsidR="00D7088A" w:rsidRPr="00BA27C4">
        <w:rPr>
          <w:lang w:val="fr-FR"/>
        </w:rPr>
        <w:t>une lacune) sont également apportés aux articles ci</w:t>
      </w:r>
      <w:r w:rsidR="00F06197" w:rsidRPr="00BA27C4">
        <w:rPr>
          <w:lang w:val="fr-FR"/>
        </w:rPr>
        <w:noBreakHyphen/>
      </w:r>
      <w:r w:rsidR="00D7088A" w:rsidRPr="00BA27C4">
        <w:rPr>
          <w:lang w:val="fr-FR"/>
        </w:rPr>
        <w:t>après :</w:t>
      </w:r>
    </w:p>
    <w:p w:rsidR="00063988" w:rsidRPr="00BA27C4" w:rsidRDefault="00D7088A" w:rsidP="00C91D7C">
      <w:pPr>
        <w:numPr>
          <w:ilvl w:val="0"/>
          <w:numId w:val="5"/>
        </w:numPr>
        <w:spacing w:after="80"/>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3.2.a) </w:t>
      </w:r>
      <w:r w:rsidR="008B5423" w:rsidRPr="00BA27C4">
        <w:rPr>
          <w:color w:val="000000"/>
          <w:lang w:val="fr-FR"/>
        </w:rPr>
        <w:t>–</w:t>
      </w:r>
      <w:r w:rsidRPr="00BA27C4">
        <w:rPr>
          <w:color w:val="000000"/>
          <w:lang w:val="fr-FR"/>
        </w:rPr>
        <w:t xml:space="preserve"> Charges de famille</w:t>
      </w:r>
    </w:p>
    <w:p w:rsidR="00063988" w:rsidRPr="00BA27C4" w:rsidRDefault="00D7088A" w:rsidP="00C91D7C">
      <w:pPr>
        <w:numPr>
          <w:ilvl w:val="0"/>
          <w:numId w:val="5"/>
        </w:numPr>
        <w:spacing w:after="80"/>
        <w:ind w:left="1134" w:hanging="567"/>
        <w:rPr>
          <w:lang w:val="fr-FR"/>
        </w:rPr>
      </w:pPr>
      <w:r w:rsidRPr="00BA27C4">
        <w:rPr>
          <w:color w:val="000000"/>
          <w:lang w:val="fr-FR"/>
        </w:rPr>
        <w:t>Article</w:t>
      </w:r>
      <w:r w:rsidR="00D053A3" w:rsidRPr="00BA27C4">
        <w:rPr>
          <w:color w:val="000000"/>
          <w:lang w:val="fr-FR"/>
        </w:rPr>
        <w:t> </w:t>
      </w:r>
      <w:r w:rsidRPr="00BA27C4">
        <w:rPr>
          <w:color w:val="000000"/>
          <w:lang w:val="fr-FR"/>
        </w:rPr>
        <w:t xml:space="preserve">3.3.c) </w:t>
      </w:r>
      <w:r w:rsidR="008B5423" w:rsidRPr="00BA27C4">
        <w:rPr>
          <w:color w:val="000000"/>
          <w:lang w:val="fr-FR"/>
        </w:rPr>
        <w:t>–</w:t>
      </w:r>
      <w:r w:rsidRPr="00BA27C4">
        <w:rPr>
          <w:color w:val="000000"/>
          <w:lang w:val="fr-FR"/>
        </w:rPr>
        <w:t xml:space="preserve"> Allocations familiales pour les administrateurs et les fonctionnaires de rang supérieur</w:t>
      </w:r>
    </w:p>
    <w:p w:rsidR="00063988" w:rsidRPr="00BA27C4" w:rsidRDefault="00D7088A" w:rsidP="00C91D7C">
      <w:pPr>
        <w:numPr>
          <w:ilvl w:val="0"/>
          <w:numId w:val="5"/>
        </w:numPr>
        <w:spacing w:after="80"/>
        <w:ind w:left="1134" w:hanging="567"/>
        <w:rPr>
          <w:lang w:val="fr-FR"/>
        </w:rPr>
      </w:pPr>
      <w:r w:rsidRPr="00BA27C4">
        <w:rPr>
          <w:lang w:val="fr-FR"/>
        </w:rPr>
        <w:t>Article 3.4</w:t>
      </w:r>
      <w:r w:rsidRPr="00BA27C4">
        <w:rPr>
          <w:color w:val="000000"/>
          <w:lang w:val="fr-FR"/>
        </w:rPr>
        <w:t>.e)</w:t>
      </w:r>
      <w:r w:rsidRPr="00BA27C4">
        <w:rPr>
          <w:lang w:val="fr-FR"/>
        </w:rPr>
        <w:t xml:space="preserve"> </w:t>
      </w:r>
      <w:r w:rsidR="008B5423" w:rsidRPr="00BA27C4">
        <w:rPr>
          <w:lang w:val="fr-FR"/>
        </w:rPr>
        <w:t>–</w:t>
      </w:r>
      <w:r w:rsidRPr="00BA27C4">
        <w:rPr>
          <w:lang w:val="fr-FR"/>
        </w:rPr>
        <w:t xml:space="preserve"> Allocations familiales pour les fonctionnaires de la catégorie des </w:t>
      </w:r>
      <w:r w:rsidRPr="00BA27C4">
        <w:rPr>
          <w:color w:val="000000"/>
          <w:lang w:val="fr-FR"/>
        </w:rPr>
        <w:t>services</w:t>
      </w:r>
      <w:r w:rsidRPr="00BA27C4">
        <w:rPr>
          <w:lang w:val="fr-FR"/>
        </w:rPr>
        <w:t xml:space="preserve"> généraux</w:t>
      </w:r>
    </w:p>
    <w:p w:rsidR="00063988" w:rsidRPr="00BA27C4" w:rsidRDefault="00D7088A" w:rsidP="00C91D7C">
      <w:pPr>
        <w:numPr>
          <w:ilvl w:val="0"/>
          <w:numId w:val="5"/>
        </w:numPr>
        <w:spacing w:after="80"/>
        <w:ind w:left="567" w:firstLine="0"/>
        <w:rPr>
          <w:lang w:val="fr-FR"/>
        </w:rPr>
      </w:pPr>
      <w:r w:rsidRPr="00BA27C4">
        <w:rPr>
          <w:color w:val="000000"/>
          <w:lang w:val="fr-FR"/>
        </w:rPr>
        <w:t xml:space="preserve">Article 3.8.d)1) </w:t>
      </w:r>
      <w:r w:rsidR="008B5423" w:rsidRPr="00BA27C4">
        <w:rPr>
          <w:color w:val="000000"/>
          <w:lang w:val="fr-FR"/>
        </w:rPr>
        <w:t>–</w:t>
      </w:r>
      <w:r w:rsidRPr="00BA27C4">
        <w:rPr>
          <w:color w:val="000000"/>
          <w:lang w:val="fr-FR"/>
        </w:rPr>
        <w:t xml:space="preserve"> I</w:t>
      </w:r>
      <w:r w:rsidRPr="00BA27C4">
        <w:rPr>
          <w:lang w:val="fr-FR"/>
        </w:rPr>
        <w:t>ndemnité de poste</w:t>
      </w:r>
    </w:p>
    <w:p w:rsidR="00063988" w:rsidRPr="00BA27C4" w:rsidRDefault="00E00467" w:rsidP="00C91D7C">
      <w:pPr>
        <w:numPr>
          <w:ilvl w:val="0"/>
          <w:numId w:val="5"/>
        </w:numPr>
        <w:spacing w:after="80"/>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3.19.a)2)i) </w:t>
      </w:r>
      <w:r w:rsidR="008B5423" w:rsidRPr="00BA27C4">
        <w:rPr>
          <w:color w:val="000000"/>
          <w:lang w:val="fr-FR"/>
        </w:rPr>
        <w:t>–</w:t>
      </w:r>
      <w:r w:rsidRPr="00BA27C4">
        <w:rPr>
          <w:color w:val="000000"/>
          <w:lang w:val="fr-FR"/>
        </w:rPr>
        <w:t xml:space="preserve"> I</w:t>
      </w:r>
      <w:r w:rsidRPr="00BA27C4">
        <w:rPr>
          <w:lang w:val="fr-FR"/>
        </w:rPr>
        <w:t>mposition interne</w:t>
      </w:r>
    </w:p>
    <w:p w:rsidR="00063988" w:rsidRPr="00BA27C4" w:rsidRDefault="00E00467" w:rsidP="00C91D7C">
      <w:pPr>
        <w:numPr>
          <w:ilvl w:val="0"/>
          <w:numId w:val="5"/>
        </w:numPr>
        <w:spacing w:after="80"/>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4.4.a) </w:t>
      </w:r>
      <w:r w:rsidR="008B5423" w:rsidRPr="00BA27C4">
        <w:rPr>
          <w:color w:val="000000"/>
          <w:lang w:val="fr-FR"/>
        </w:rPr>
        <w:t>–</w:t>
      </w:r>
      <w:r w:rsidRPr="00BA27C4">
        <w:rPr>
          <w:color w:val="000000"/>
          <w:lang w:val="fr-FR"/>
        </w:rPr>
        <w:t xml:space="preserve"> Promotion</w:t>
      </w:r>
    </w:p>
    <w:p w:rsidR="00063988" w:rsidRPr="00BA27C4" w:rsidRDefault="00E00467" w:rsidP="00C91D7C">
      <w:pPr>
        <w:numPr>
          <w:ilvl w:val="0"/>
          <w:numId w:val="5"/>
        </w:numPr>
        <w:spacing w:after="80"/>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4.6.d) </w:t>
      </w:r>
      <w:r w:rsidR="008B5423" w:rsidRPr="00BA27C4">
        <w:rPr>
          <w:color w:val="000000"/>
          <w:lang w:val="fr-FR"/>
        </w:rPr>
        <w:t>–</w:t>
      </w:r>
      <w:r w:rsidRPr="00BA27C4">
        <w:rPr>
          <w:color w:val="000000"/>
          <w:lang w:val="fr-FR"/>
        </w:rPr>
        <w:t xml:space="preserve"> R</w:t>
      </w:r>
      <w:r w:rsidRPr="00BA27C4">
        <w:rPr>
          <w:lang w:val="fr-FR"/>
        </w:rPr>
        <w:t>ecrutement sur le plan international</w:t>
      </w:r>
    </w:p>
    <w:p w:rsidR="00063988" w:rsidRPr="00BA27C4" w:rsidRDefault="00E00467" w:rsidP="00C91D7C">
      <w:pPr>
        <w:numPr>
          <w:ilvl w:val="0"/>
          <w:numId w:val="5"/>
        </w:numPr>
        <w:spacing w:after="80"/>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4.14 </w:t>
      </w:r>
      <w:r w:rsidR="008B5423" w:rsidRPr="00BA27C4">
        <w:rPr>
          <w:color w:val="000000"/>
          <w:lang w:val="fr-FR"/>
        </w:rPr>
        <w:t>–</w:t>
      </w:r>
      <w:r w:rsidRPr="00BA27C4">
        <w:rPr>
          <w:color w:val="000000"/>
          <w:lang w:val="fr-FR"/>
        </w:rPr>
        <w:t xml:space="preserve"> Mouvements </w:t>
      </w:r>
      <w:proofErr w:type="spellStart"/>
      <w:r w:rsidRPr="00BA27C4">
        <w:rPr>
          <w:color w:val="000000"/>
          <w:lang w:val="fr-FR"/>
        </w:rPr>
        <w:t>interorganisations</w:t>
      </w:r>
      <w:proofErr w:type="spellEnd"/>
    </w:p>
    <w:p w:rsidR="00063988" w:rsidRPr="00BA27C4" w:rsidRDefault="00E00467" w:rsidP="00C91D7C">
      <w:pPr>
        <w:numPr>
          <w:ilvl w:val="0"/>
          <w:numId w:val="5"/>
        </w:numPr>
        <w:spacing w:after="80"/>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4.16 </w:t>
      </w:r>
      <w:r w:rsidR="008B5423" w:rsidRPr="00BA27C4">
        <w:rPr>
          <w:color w:val="000000"/>
          <w:lang w:val="fr-FR"/>
        </w:rPr>
        <w:t>–</w:t>
      </w:r>
      <w:r w:rsidRPr="00BA27C4">
        <w:rPr>
          <w:color w:val="000000"/>
          <w:lang w:val="fr-FR"/>
        </w:rPr>
        <w:t xml:space="preserve"> Engagements temporaires</w:t>
      </w:r>
    </w:p>
    <w:p w:rsidR="00063988" w:rsidRPr="00BA27C4" w:rsidRDefault="00E00467" w:rsidP="00C91D7C">
      <w:pPr>
        <w:numPr>
          <w:ilvl w:val="0"/>
          <w:numId w:val="5"/>
        </w:numPr>
        <w:spacing w:after="80"/>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4.20 </w:t>
      </w:r>
      <w:r w:rsidR="008B5423" w:rsidRPr="00BA27C4">
        <w:rPr>
          <w:color w:val="000000"/>
          <w:lang w:val="fr-FR"/>
        </w:rPr>
        <w:t>–</w:t>
      </w:r>
      <w:r w:rsidRPr="00BA27C4">
        <w:rPr>
          <w:color w:val="000000"/>
          <w:lang w:val="fr-FR"/>
        </w:rPr>
        <w:t xml:space="preserve"> Évaluation des performances</w:t>
      </w:r>
    </w:p>
    <w:p w:rsidR="00063988" w:rsidRPr="00BA27C4" w:rsidRDefault="00E00467" w:rsidP="00C91D7C">
      <w:pPr>
        <w:numPr>
          <w:ilvl w:val="0"/>
          <w:numId w:val="5"/>
        </w:numPr>
        <w:spacing w:after="80"/>
        <w:ind w:left="567" w:firstLine="0"/>
        <w:rPr>
          <w:lang w:val="fr-FR"/>
        </w:rPr>
      </w:pPr>
      <w:r w:rsidRPr="00BA27C4">
        <w:rPr>
          <w:color w:val="000000"/>
          <w:lang w:val="fr-FR"/>
        </w:rPr>
        <w:t xml:space="preserve">Article 9.8.a)1) </w:t>
      </w:r>
      <w:r w:rsidR="008B5423" w:rsidRPr="00BA27C4">
        <w:rPr>
          <w:color w:val="000000"/>
          <w:lang w:val="fr-FR"/>
        </w:rPr>
        <w:t>–</w:t>
      </w:r>
      <w:r w:rsidRPr="00BA27C4">
        <w:rPr>
          <w:color w:val="000000"/>
          <w:lang w:val="fr-FR"/>
        </w:rPr>
        <w:t xml:space="preserve"> I</w:t>
      </w:r>
      <w:r w:rsidRPr="00BA27C4">
        <w:rPr>
          <w:lang w:val="fr-FR"/>
        </w:rPr>
        <w:t>ndemnité de licenciement</w:t>
      </w:r>
    </w:p>
    <w:p w:rsidR="00063988" w:rsidRPr="00BA27C4" w:rsidRDefault="00E00467" w:rsidP="00C91D7C">
      <w:pPr>
        <w:numPr>
          <w:ilvl w:val="0"/>
          <w:numId w:val="5"/>
        </w:numPr>
        <w:spacing w:after="80"/>
        <w:ind w:left="567" w:firstLine="0"/>
        <w:rPr>
          <w:lang w:val="fr-FR"/>
        </w:rPr>
      </w:pPr>
      <w:r w:rsidRPr="00BA27C4">
        <w:rPr>
          <w:color w:val="000000"/>
          <w:lang w:val="fr-FR"/>
        </w:rPr>
        <w:t xml:space="preserve">Article 9.10.b) </w:t>
      </w:r>
      <w:r w:rsidR="008B5423" w:rsidRPr="00BA27C4">
        <w:rPr>
          <w:color w:val="000000"/>
          <w:lang w:val="fr-FR"/>
        </w:rPr>
        <w:t>–</w:t>
      </w:r>
      <w:r w:rsidRPr="00BA27C4">
        <w:rPr>
          <w:color w:val="000000"/>
          <w:lang w:val="fr-FR"/>
        </w:rPr>
        <w:t xml:space="preserve"> Limite d</w:t>
      </w:r>
      <w:r w:rsidR="00851FF3" w:rsidRPr="00BA27C4">
        <w:rPr>
          <w:color w:val="000000"/>
          <w:lang w:val="fr-FR"/>
        </w:rPr>
        <w:t>’</w:t>
      </w:r>
      <w:r w:rsidRPr="00BA27C4">
        <w:rPr>
          <w:color w:val="000000"/>
          <w:lang w:val="fr-FR"/>
        </w:rPr>
        <w:t>âge de mise à la retraite</w:t>
      </w:r>
    </w:p>
    <w:p w:rsidR="00063988" w:rsidRPr="00BA27C4" w:rsidRDefault="00E00467" w:rsidP="00C91D7C">
      <w:pPr>
        <w:numPr>
          <w:ilvl w:val="0"/>
          <w:numId w:val="5"/>
        </w:numPr>
        <w:spacing w:after="80"/>
        <w:ind w:left="567" w:firstLine="0"/>
        <w:rPr>
          <w:lang w:val="fr-FR"/>
        </w:rPr>
      </w:pPr>
      <w:r w:rsidRPr="00BA27C4">
        <w:rPr>
          <w:color w:val="000000"/>
          <w:lang w:val="fr-FR"/>
        </w:rPr>
        <w:t>Article</w:t>
      </w:r>
      <w:r w:rsidR="00D053A3" w:rsidRPr="00BA27C4">
        <w:rPr>
          <w:color w:val="000000"/>
          <w:lang w:val="fr-FR"/>
        </w:rPr>
        <w:t> </w:t>
      </w:r>
      <w:r w:rsidRPr="00BA27C4">
        <w:rPr>
          <w:color w:val="000000"/>
          <w:lang w:val="fr-FR"/>
        </w:rPr>
        <w:t xml:space="preserve">11.4.b) </w:t>
      </w:r>
      <w:r w:rsidR="008B5423" w:rsidRPr="00BA27C4">
        <w:rPr>
          <w:color w:val="000000"/>
          <w:lang w:val="fr-FR"/>
        </w:rPr>
        <w:t>–</w:t>
      </w:r>
      <w:r w:rsidRPr="00BA27C4">
        <w:rPr>
          <w:color w:val="000000"/>
          <w:lang w:val="fr-FR"/>
        </w:rPr>
        <w:t xml:space="preserve"> Règlement formel des différends</w:t>
      </w:r>
    </w:p>
    <w:p w:rsidR="000B65EE" w:rsidRPr="00BA27C4" w:rsidRDefault="000B65EE" w:rsidP="000B65EE">
      <w:pPr>
        <w:pStyle w:val="ListParagraph"/>
        <w:rPr>
          <w:lang w:val="fr-FR"/>
        </w:rPr>
      </w:pPr>
    </w:p>
    <w:p w:rsidR="00063988" w:rsidRPr="00BA27C4" w:rsidRDefault="000B65EE" w:rsidP="000B65EE">
      <w:pPr>
        <w:ind w:left="5533"/>
        <w:rPr>
          <w:i/>
          <w:lang w:val="fr-FR"/>
        </w:rPr>
      </w:pPr>
      <w:r w:rsidRPr="00BA27C4">
        <w:rPr>
          <w:i/>
          <w:lang w:val="fr-FR"/>
        </w:rPr>
        <w:t>21.</w:t>
      </w:r>
      <w:r w:rsidRPr="00BA27C4">
        <w:rPr>
          <w:i/>
          <w:lang w:val="fr-FR"/>
        </w:rPr>
        <w:tab/>
        <w:t>Le Comité de coordination de l’OMPI est invité à approuver les amendements du Statut du personnel indiqués en détail à l’annexe II.</w:t>
      </w:r>
    </w:p>
    <w:p w:rsidR="00DB0AE2" w:rsidRPr="003305A1" w:rsidRDefault="00DB0AE2" w:rsidP="00DB0AE2">
      <w:pPr>
        <w:pStyle w:val="ONUMFS"/>
        <w:numPr>
          <w:ilvl w:val="0"/>
          <w:numId w:val="0"/>
        </w:numPr>
        <w:ind w:left="5533"/>
        <w:rPr>
          <w:i/>
          <w:lang w:val="fr-FR"/>
        </w:rPr>
      </w:pPr>
    </w:p>
    <w:p w:rsidR="00063988" w:rsidRPr="00BA27C4" w:rsidRDefault="00D0055F" w:rsidP="008B5423">
      <w:pPr>
        <w:pStyle w:val="Heading1"/>
        <w:ind w:left="567" w:hanging="567"/>
        <w:rPr>
          <w:lang w:val="fr-FR"/>
        </w:rPr>
      </w:pPr>
      <w:r w:rsidRPr="00BA27C4">
        <w:rPr>
          <w:lang w:val="fr-FR"/>
        </w:rPr>
        <w:t>IV.</w:t>
      </w:r>
      <w:r w:rsidRPr="00BA27C4">
        <w:rPr>
          <w:lang w:val="fr-FR"/>
        </w:rPr>
        <w:tab/>
      </w:r>
      <w:r w:rsidR="007030D1" w:rsidRPr="00BA27C4">
        <w:rPr>
          <w:lang w:val="fr-FR"/>
        </w:rPr>
        <w:t>Amendements d’autres dispositions du règlement du personnel et des annexes y relatives devant entrer en vigueur le 1</w:t>
      </w:r>
      <w:r w:rsidR="007030D1" w:rsidRPr="00BA27C4">
        <w:rPr>
          <w:vertAlign w:val="superscript"/>
          <w:lang w:val="fr-FR"/>
        </w:rPr>
        <w:t>er</w:t>
      </w:r>
      <w:r w:rsidR="007030D1" w:rsidRPr="00BA27C4">
        <w:rPr>
          <w:lang w:val="fr-FR"/>
        </w:rPr>
        <w:t xml:space="preserve"> novembre 2014 – </w:t>
      </w:r>
      <w:r w:rsidR="00A93289" w:rsidRPr="00A93289">
        <w:rPr>
          <w:lang w:val="fr-FR"/>
        </w:rPr>
        <w:t>à titre de</w:t>
      </w:r>
      <w:r w:rsidR="007030D1" w:rsidRPr="00BA27C4">
        <w:rPr>
          <w:lang w:val="fr-FR"/>
        </w:rPr>
        <w:t xml:space="preserve"> notification</w:t>
      </w:r>
    </w:p>
    <w:p w:rsidR="00063988" w:rsidRPr="00BA27C4" w:rsidRDefault="00063988" w:rsidP="00B03F08">
      <w:pPr>
        <w:rPr>
          <w:lang w:val="fr-FR"/>
        </w:rPr>
      </w:pPr>
    </w:p>
    <w:p w:rsidR="00063988" w:rsidRPr="00BA27C4" w:rsidRDefault="00651D88" w:rsidP="00C91D7C">
      <w:pPr>
        <w:pStyle w:val="ONUMFS"/>
        <w:numPr>
          <w:ilvl w:val="0"/>
          <w:numId w:val="25"/>
        </w:numPr>
        <w:rPr>
          <w:lang w:val="fr-FR"/>
        </w:rPr>
      </w:pPr>
      <w:r w:rsidRPr="00BA27C4">
        <w:rPr>
          <w:lang w:val="fr-FR"/>
        </w:rPr>
        <w:t>L</w:t>
      </w:r>
      <w:r w:rsidR="00851FF3" w:rsidRPr="00BA27C4">
        <w:rPr>
          <w:lang w:val="fr-FR"/>
        </w:rPr>
        <w:t>’</w:t>
      </w:r>
      <w:r w:rsidRPr="00BA27C4">
        <w:rPr>
          <w:lang w:val="fr-FR"/>
        </w:rPr>
        <w:t>annexe I</w:t>
      </w:r>
      <w:r w:rsidR="0077795C" w:rsidRPr="00BA27C4">
        <w:rPr>
          <w:lang w:val="fr-FR"/>
        </w:rPr>
        <w:t>I</w:t>
      </w:r>
      <w:r w:rsidRPr="00BA27C4">
        <w:rPr>
          <w:lang w:val="fr-FR"/>
        </w:rPr>
        <w:t>I contient une description détaillée des amendements qu</w:t>
      </w:r>
      <w:r w:rsidR="00851FF3" w:rsidRPr="00BA27C4">
        <w:rPr>
          <w:lang w:val="fr-FR"/>
        </w:rPr>
        <w:t>’</w:t>
      </w:r>
      <w:r w:rsidRPr="00BA27C4">
        <w:rPr>
          <w:lang w:val="fr-FR"/>
        </w:rPr>
        <w:t>il est proposé d</w:t>
      </w:r>
      <w:r w:rsidR="00851FF3" w:rsidRPr="00BA27C4">
        <w:rPr>
          <w:lang w:val="fr-FR"/>
        </w:rPr>
        <w:t>’</w:t>
      </w:r>
      <w:r w:rsidRPr="00BA27C4">
        <w:rPr>
          <w:lang w:val="fr-FR"/>
        </w:rPr>
        <w:t>apporter au Règlement du personnel, dont les principaux sont résumés ci</w:t>
      </w:r>
      <w:r w:rsidR="00F06197" w:rsidRPr="00BA27C4">
        <w:rPr>
          <w:lang w:val="fr-FR"/>
        </w:rPr>
        <w:noBreakHyphen/>
      </w:r>
      <w:r w:rsidRPr="00BA27C4">
        <w:rPr>
          <w:lang w:val="fr-FR"/>
        </w:rPr>
        <w:t>après :</w:t>
      </w:r>
    </w:p>
    <w:p w:rsidR="00063988" w:rsidRPr="00BA27C4" w:rsidRDefault="00E00467" w:rsidP="00E00467">
      <w:pPr>
        <w:ind w:left="567"/>
        <w:rPr>
          <w:b/>
          <w:lang w:val="fr-FR"/>
        </w:rPr>
      </w:pPr>
      <w:r w:rsidRPr="00BA27C4">
        <w:rPr>
          <w:b/>
          <w:color w:val="000000"/>
          <w:lang w:val="fr-FR"/>
        </w:rPr>
        <w:t xml:space="preserve">Nouvelle disposition 4.3.1 </w:t>
      </w:r>
      <w:r w:rsidR="008B5423" w:rsidRPr="00BA27C4">
        <w:rPr>
          <w:b/>
          <w:color w:val="000000"/>
          <w:lang w:val="fr-FR"/>
        </w:rPr>
        <w:t>–</w:t>
      </w:r>
      <w:r w:rsidRPr="00BA27C4">
        <w:rPr>
          <w:b/>
          <w:color w:val="000000"/>
          <w:lang w:val="fr-FR"/>
        </w:rPr>
        <w:t xml:space="preserve"> Transferts</w:t>
      </w:r>
    </w:p>
    <w:p w:rsidR="00063988" w:rsidRPr="00BA27C4" w:rsidRDefault="00063988" w:rsidP="002E5F7A">
      <w:pPr>
        <w:rPr>
          <w:b/>
          <w:lang w:val="fr-FR"/>
        </w:rPr>
      </w:pPr>
    </w:p>
    <w:p w:rsidR="00BA27C4" w:rsidRPr="00EF3332" w:rsidRDefault="00E00467" w:rsidP="003305A1">
      <w:pPr>
        <w:pStyle w:val="ONUMFS"/>
        <w:rPr>
          <w:b/>
          <w:color w:val="000000"/>
          <w:lang w:val="fr-FR"/>
        </w:rPr>
      </w:pPr>
      <w:r w:rsidRPr="00C76BE2">
        <w:rPr>
          <w:lang w:val="fr-FR"/>
        </w:rPr>
        <w:t>Cette nouvelle disposition incorpore des dispositions qui figurent actuellement dans l</w:t>
      </w:r>
      <w:r w:rsidR="00851FF3" w:rsidRPr="00EF3332">
        <w:rPr>
          <w:lang w:val="fr-FR"/>
        </w:rPr>
        <w:t>’</w:t>
      </w:r>
      <w:r w:rsidRPr="00EF3332">
        <w:rPr>
          <w:lang w:val="fr-FR"/>
        </w:rPr>
        <w:t xml:space="preserve">article 4.3, afin de séparer les conditions </w:t>
      </w:r>
      <w:r w:rsidR="002E37C8" w:rsidRPr="00EF3332">
        <w:rPr>
          <w:lang w:val="fr-FR"/>
        </w:rPr>
        <w:t>et modalités d</w:t>
      </w:r>
      <w:r w:rsidR="00851FF3" w:rsidRPr="00EF3332">
        <w:rPr>
          <w:lang w:val="fr-FR"/>
        </w:rPr>
        <w:t>’</w:t>
      </w:r>
      <w:r w:rsidR="002E37C8" w:rsidRPr="00EF3332">
        <w:rPr>
          <w:lang w:val="fr-FR"/>
        </w:rPr>
        <w:t xml:space="preserve">ordre pratique </w:t>
      </w:r>
      <w:r w:rsidRPr="00EF3A4E">
        <w:rPr>
          <w:lang w:val="fr-FR"/>
        </w:rPr>
        <w:t xml:space="preserve">des principes supérieurs, qui </w:t>
      </w:r>
      <w:r w:rsidR="002E37C8" w:rsidRPr="00C76BE2">
        <w:rPr>
          <w:lang w:val="fr-FR"/>
        </w:rPr>
        <w:t xml:space="preserve">sont conservés </w:t>
      </w:r>
      <w:r w:rsidRPr="00C76BE2">
        <w:rPr>
          <w:lang w:val="fr-FR"/>
        </w:rPr>
        <w:t xml:space="preserve">dans le </w:t>
      </w:r>
      <w:r w:rsidR="00713D1C" w:rsidRPr="00C76BE2">
        <w:rPr>
          <w:lang w:val="fr-FR"/>
        </w:rPr>
        <w:t>S</w:t>
      </w:r>
      <w:r w:rsidRPr="00C76BE2">
        <w:rPr>
          <w:lang w:val="fr-FR"/>
        </w:rPr>
        <w:t>tatut.</w:t>
      </w:r>
      <w:r w:rsidR="00D62AB4" w:rsidRPr="00C76BE2">
        <w:rPr>
          <w:lang w:val="fr-FR"/>
        </w:rPr>
        <w:t xml:space="preserve"> </w:t>
      </w:r>
      <w:r w:rsidR="003F01FF" w:rsidRPr="00C76BE2">
        <w:rPr>
          <w:lang w:val="fr-FR"/>
        </w:rPr>
        <w:t xml:space="preserve"> </w:t>
      </w:r>
      <w:r w:rsidRPr="00C76BE2">
        <w:rPr>
          <w:lang w:val="fr-FR"/>
        </w:rPr>
        <w:t xml:space="preserve">La </w:t>
      </w:r>
      <w:r w:rsidR="005D3541" w:rsidRPr="00C76BE2">
        <w:rPr>
          <w:lang w:val="fr-FR"/>
        </w:rPr>
        <w:t>possibilité</w:t>
      </w:r>
      <w:r w:rsidRPr="00C76BE2">
        <w:rPr>
          <w:lang w:val="fr-FR"/>
        </w:rPr>
        <w:t xml:space="preserve"> de transf</w:t>
      </w:r>
      <w:r w:rsidR="005D3541" w:rsidRPr="00C76BE2">
        <w:rPr>
          <w:lang w:val="fr-FR"/>
        </w:rPr>
        <w:t>érer un fonctionnaire</w:t>
      </w:r>
      <w:r w:rsidRPr="00C76BE2">
        <w:rPr>
          <w:lang w:val="fr-FR"/>
        </w:rPr>
        <w:t xml:space="preserve"> </w:t>
      </w:r>
      <w:r w:rsidR="00D0055F" w:rsidRPr="00C76BE2">
        <w:rPr>
          <w:lang w:val="fr-FR"/>
        </w:rPr>
        <w:t>“</w:t>
      </w:r>
      <w:r w:rsidRPr="00C76BE2">
        <w:rPr>
          <w:lang w:val="fr-FR"/>
        </w:rPr>
        <w:t xml:space="preserve">avec </w:t>
      </w:r>
      <w:r w:rsidR="00D60228" w:rsidRPr="00C76BE2">
        <w:rPr>
          <w:lang w:val="fr-FR"/>
        </w:rPr>
        <w:t>son</w:t>
      </w:r>
      <w:r w:rsidRPr="00C76BE2">
        <w:rPr>
          <w:lang w:val="fr-FR"/>
        </w:rPr>
        <w:t xml:space="preserve"> poste</w:t>
      </w:r>
      <w:r w:rsidR="00D0055F" w:rsidRPr="00C76BE2">
        <w:rPr>
          <w:lang w:val="fr-FR"/>
        </w:rPr>
        <w:t>”</w:t>
      </w:r>
      <w:r w:rsidRPr="00C76BE2">
        <w:rPr>
          <w:lang w:val="fr-FR"/>
        </w:rPr>
        <w:t xml:space="preserve"> est </w:t>
      </w:r>
      <w:r w:rsidR="005D3541" w:rsidRPr="00C76BE2">
        <w:rPr>
          <w:lang w:val="fr-FR"/>
        </w:rPr>
        <w:t>prévue</w:t>
      </w:r>
      <w:r w:rsidRPr="00C76BE2">
        <w:rPr>
          <w:lang w:val="fr-FR"/>
        </w:rPr>
        <w:t xml:space="preserve"> lorsqu</w:t>
      </w:r>
      <w:r w:rsidR="00851FF3" w:rsidRPr="00C76BE2">
        <w:rPr>
          <w:lang w:val="fr-FR"/>
        </w:rPr>
        <w:t>’</w:t>
      </w:r>
      <w:r w:rsidR="005D3541" w:rsidRPr="00C76BE2">
        <w:rPr>
          <w:lang w:val="fr-FR"/>
        </w:rPr>
        <w:t xml:space="preserve">elle se justifie par des </w:t>
      </w:r>
      <w:r w:rsidRPr="00C76BE2">
        <w:rPr>
          <w:lang w:val="fr-FR"/>
        </w:rPr>
        <w:t>besoins opérationnels (par exemple, dans le cas d</w:t>
      </w:r>
      <w:r w:rsidR="00851FF3" w:rsidRPr="00C76BE2">
        <w:rPr>
          <w:lang w:val="fr-FR"/>
        </w:rPr>
        <w:t>’</w:t>
      </w:r>
      <w:r w:rsidRPr="00C76BE2">
        <w:rPr>
          <w:lang w:val="fr-FR"/>
        </w:rPr>
        <w:t>une restructuration ou d</w:t>
      </w:r>
      <w:r w:rsidR="00851FF3" w:rsidRPr="00C76BE2">
        <w:rPr>
          <w:lang w:val="fr-FR"/>
        </w:rPr>
        <w:t>’</w:t>
      </w:r>
      <w:r w:rsidRPr="00C76BE2">
        <w:rPr>
          <w:lang w:val="fr-FR"/>
        </w:rPr>
        <w:t xml:space="preserve">un ajustement de </w:t>
      </w:r>
      <w:r w:rsidR="005D3541" w:rsidRPr="00C76BE2">
        <w:rPr>
          <w:lang w:val="fr-FR"/>
        </w:rPr>
        <w:t>l</w:t>
      </w:r>
      <w:r w:rsidR="00851FF3" w:rsidRPr="00C76BE2">
        <w:rPr>
          <w:lang w:val="fr-FR"/>
        </w:rPr>
        <w:t>’</w:t>
      </w:r>
      <w:r w:rsidR="005D3541" w:rsidRPr="00C76BE2">
        <w:rPr>
          <w:lang w:val="fr-FR"/>
        </w:rPr>
        <w:t>effectif</w:t>
      </w:r>
      <w:r w:rsidRPr="00C76BE2">
        <w:rPr>
          <w:lang w:val="fr-FR"/>
        </w:rPr>
        <w:t xml:space="preserve"> lorsque l</w:t>
      </w:r>
      <w:r w:rsidR="00851FF3" w:rsidRPr="00C76BE2">
        <w:rPr>
          <w:lang w:val="fr-FR"/>
        </w:rPr>
        <w:t>’</w:t>
      </w:r>
      <w:r w:rsidRPr="00C76BE2">
        <w:rPr>
          <w:lang w:val="fr-FR"/>
        </w:rPr>
        <w:t xml:space="preserve">activité augmente ou </w:t>
      </w:r>
      <w:r w:rsidR="000B65EE" w:rsidRPr="00C76BE2">
        <w:rPr>
          <w:lang w:val="fr-FR"/>
        </w:rPr>
        <w:t>diminue</w:t>
      </w:r>
      <w:r w:rsidRPr="00C76BE2">
        <w:rPr>
          <w:lang w:val="fr-FR"/>
        </w:rPr>
        <w:t>) ou d</w:t>
      </w:r>
      <w:r w:rsidR="00851FF3" w:rsidRPr="00C76BE2">
        <w:rPr>
          <w:lang w:val="fr-FR"/>
        </w:rPr>
        <w:t>’</w:t>
      </w:r>
      <w:r w:rsidRPr="00C76BE2">
        <w:rPr>
          <w:lang w:val="fr-FR"/>
        </w:rPr>
        <w:t>autres circonstances exceptionnelles.</w:t>
      </w:r>
      <w:r w:rsidR="003F01FF" w:rsidRPr="00C76BE2">
        <w:rPr>
          <w:lang w:val="fr-FR"/>
        </w:rPr>
        <w:t xml:space="preserve">  </w:t>
      </w:r>
      <w:r w:rsidRPr="00C76BE2">
        <w:rPr>
          <w:lang w:val="fr-FR"/>
        </w:rPr>
        <w:t xml:space="preserve">Ces transferts sont </w:t>
      </w:r>
      <w:r w:rsidR="005D3541" w:rsidRPr="00C76BE2">
        <w:rPr>
          <w:lang w:val="fr-FR"/>
        </w:rPr>
        <w:t>assujettis</w:t>
      </w:r>
      <w:r w:rsidRPr="00C76BE2">
        <w:rPr>
          <w:lang w:val="fr-FR"/>
        </w:rPr>
        <w:t xml:space="preserve"> aux limites </w:t>
      </w:r>
      <w:r w:rsidR="005D3541" w:rsidRPr="00C76BE2">
        <w:rPr>
          <w:lang w:val="fr-FR"/>
        </w:rPr>
        <w:t xml:space="preserve">fixées </w:t>
      </w:r>
      <w:r w:rsidRPr="00C76BE2">
        <w:rPr>
          <w:lang w:val="fr-FR"/>
        </w:rPr>
        <w:t>dans le Règlement financier et son règlement d</w:t>
      </w:r>
      <w:r w:rsidR="00851FF3" w:rsidRPr="00C76BE2">
        <w:rPr>
          <w:lang w:val="fr-FR"/>
        </w:rPr>
        <w:t>’</w:t>
      </w:r>
      <w:r w:rsidRPr="00C76BE2">
        <w:rPr>
          <w:lang w:val="fr-FR"/>
        </w:rPr>
        <w:t>exécution.</w:t>
      </w:r>
      <w:r w:rsidR="00D62AB4" w:rsidRPr="00C76BE2">
        <w:rPr>
          <w:lang w:val="fr-FR"/>
        </w:rPr>
        <w:t xml:space="preserve"> </w:t>
      </w:r>
      <w:r w:rsidR="003F01FF" w:rsidRPr="00C76BE2">
        <w:rPr>
          <w:lang w:val="fr-FR"/>
        </w:rPr>
        <w:t xml:space="preserve"> </w:t>
      </w:r>
      <w:r w:rsidR="00902729" w:rsidRPr="00C76BE2">
        <w:rPr>
          <w:lang w:val="fr-FR"/>
        </w:rPr>
        <w:t xml:space="preserve">Les transferts </w:t>
      </w:r>
      <w:r w:rsidR="0060090E" w:rsidRPr="00C76BE2">
        <w:rPr>
          <w:lang w:val="fr-FR"/>
        </w:rPr>
        <w:t>s</w:t>
      </w:r>
      <w:r w:rsidR="00851FF3" w:rsidRPr="00C76BE2">
        <w:rPr>
          <w:lang w:val="fr-FR"/>
        </w:rPr>
        <w:t>’</w:t>
      </w:r>
      <w:r w:rsidR="0060090E" w:rsidRPr="00C76BE2">
        <w:rPr>
          <w:lang w:val="fr-FR"/>
        </w:rPr>
        <w:t>effectuent</w:t>
      </w:r>
      <w:r w:rsidR="00902729" w:rsidRPr="00C76BE2">
        <w:rPr>
          <w:lang w:val="fr-FR"/>
        </w:rPr>
        <w:t xml:space="preserve"> au même grade, mais les responsabilités peuvent être différentes, </w:t>
      </w:r>
      <w:r w:rsidR="0060090E" w:rsidRPr="00C76BE2">
        <w:rPr>
          <w:lang w:val="fr-FR"/>
        </w:rPr>
        <w:t xml:space="preserve">de sorte que </w:t>
      </w:r>
      <w:r w:rsidR="00902729" w:rsidRPr="00C76BE2">
        <w:rPr>
          <w:lang w:val="fr-FR"/>
        </w:rPr>
        <w:t xml:space="preserve">la mention selon laquelle le poste doit être assorti de </w:t>
      </w:r>
      <w:r w:rsidR="00D0055F" w:rsidRPr="00C76BE2">
        <w:rPr>
          <w:lang w:val="fr-FR"/>
        </w:rPr>
        <w:t>“</w:t>
      </w:r>
      <w:r w:rsidR="00902729" w:rsidRPr="00C76BE2">
        <w:rPr>
          <w:lang w:val="fr-FR"/>
        </w:rPr>
        <w:t>responsabilités comparables</w:t>
      </w:r>
      <w:r w:rsidR="00D0055F" w:rsidRPr="00C76BE2">
        <w:rPr>
          <w:lang w:val="fr-FR"/>
        </w:rPr>
        <w:t>”</w:t>
      </w:r>
      <w:r w:rsidR="00902729" w:rsidRPr="00C76BE2">
        <w:rPr>
          <w:lang w:val="fr-FR"/>
        </w:rPr>
        <w:t xml:space="preserve"> est supprimée.</w:t>
      </w:r>
      <w:r w:rsidR="003F01FF" w:rsidRPr="00C76BE2">
        <w:rPr>
          <w:lang w:val="fr-FR"/>
        </w:rPr>
        <w:t xml:space="preserve">  </w:t>
      </w:r>
      <w:r w:rsidR="00902729" w:rsidRPr="00C76BE2">
        <w:rPr>
          <w:lang w:val="fr-FR"/>
        </w:rPr>
        <w:t xml:space="preserve">La disposition selon laquelle </w:t>
      </w:r>
      <w:r w:rsidR="00D0055F" w:rsidRPr="00C76BE2">
        <w:rPr>
          <w:lang w:val="fr-FR"/>
        </w:rPr>
        <w:t>“</w:t>
      </w:r>
      <w:r w:rsidR="00902729" w:rsidRPr="00C76BE2">
        <w:rPr>
          <w:lang w:val="fr-FR"/>
        </w:rPr>
        <w:t xml:space="preserve">tout fonctionnaire peut, en tout temps, solliciter un transfert dans son </w:t>
      </w:r>
      <w:r w:rsidR="00902729" w:rsidRPr="00C76BE2">
        <w:rPr>
          <w:lang w:val="fr-FR"/>
        </w:rPr>
        <w:lastRenderedPageBreak/>
        <w:t>intérêt particulier</w:t>
      </w:r>
      <w:r w:rsidR="00D0055F" w:rsidRPr="00C76BE2">
        <w:rPr>
          <w:lang w:val="fr-FR"/>
        </w:rPr>
        <w:t>”</w:t>
      </w:r>
      <w:r w:rsidR="00902729" w:rsidRPr="00C76BE2">
        <w:rPr>
          <w:lang w:val="fr-FR"/>
        </w:rPr>
        <w:t xml:space="preserve"> est supprimée;  ce principe restera applicable mais n</w:t>
      </w:r>
      <w:r w:rsidR="00851FF3" w:rsidRPr="00C76BE2">
        <w:rPr>
          <w:lang w:val="fr-FR"/>
        </w:rPr>
        <w:t>’</w:t>
      </w:r>
      <w:r w:rsidR="00902729" w:rsidRPr="00C76BE2">
        <w:rPr>
          <w:lang w:val="fr-FR"/>
        </w:rPr>
        <w:t xml:space="preserve">a pas à être </w:t>
      </w:r>
      <w:r w:rsidR="0060090E" w:rsidRPr="00C76BE2">
        <w:rPr>
          <w:lang w:val="fr-FR"/>
        </w:rPr>
        <w:t>énoncé</w:t>
      </w:r>
      <w:r w:rsidR="00902729" w:rsidRPr="00C76BE2">
        <w:rPr>
          <w:lang w:val="fr-FR"/>
        </w:rPr>
        <w:t xml:space="preserve"> dans le Statut et Règlement du personnel.</w:t>
      </w:r>
    </w:p>
    <w:p w:rsidR="00063988" w:rsidRPr="00BA27C4" w:rsidRDefault="00902729" w:rsidP="00902729">
      <w:pPr>
        <w:ind w:left="567"/>
        <w:rPr>
          <w:b/>
          <w:lang w:val="fr-FR"/>
        </w:rPr>
      </w:pPr>
      <w:r w:rsidRPr="00BA27C4">
        <w:rPr>
          <w:b/>
          <w:color w:val="000000"/>
          <w:lang w:val="fr-FR"/>
        </w:rPr>
        <w:t xml:space="preserve">Nouvelle disposition 4.10.1 </w:t>
      </w:r>
      <w:r w:rsidR="008B5423" w:rsidRPr="00BA27C4">
        <w:rPr>
          <w:b/>
          <w:color w:val="000000"/>
          <w:lang w:val="fr-FR"/>
        </w:rPr>
        <w:t>–</w:t>
      </w:r>
      <w:r w:rsidRPr="00BA27C4">
        <w:rPr>
          <w:b/>
          <w:color w:val="000000"/>
          <w:lang w:val="fr-FR"/>
        </w:rPr>
        <w:t xml:space="preserve"> Composit</w:t>
      </w:r>
      <w:r w:rsidR="000B65EE" w:rsidRPr="00BA27C4">
        <w:rPr>
          <w:b/>
          <w:color w:val="000000"/>
          <w:lang w:val="fr-FR"/>
        </w:rPr>
        <w:t>ion et règlement intérieur des C</w:t>
      </w:r>
      <w:r w:rsidRPr="00BA27C4">
        <w:rPr>
          <w:b/>
          <w:color w:val="000000"/>
          <w:lang w:val="fr-FR"/>
        </w:rPr>
        <w:t>omités des nominations</w:t>
      </w:r>
    </w:p>
    <w:p w:rsidR="00063988" w:rsidRPr="00BA27C4" w:rsidRDefault="00063988" w:rsidP="002E5F7A">
      <w:pPr>
        <w:rPr>
          <w:b/>
          <w:lang w:val="fr-FR"/>
        </w:rPr>
      </w:pPr>
    </w:p>
    <w:p w:rsidR="00063988" w:rsidRPr="00BA27C4" w:rsidRDefault="00902729" w:rsidP="006415C8">
      <w:pPr>
        <w:pStyle w:val="ONUMFS"/>
        <w:rPr>
          <w:lang w:val="fr-FR"/>
        </w:rPr>
      </w:pPr>
      <w:r w:rsidRPr="00BA27C4">
        <w:rPr>
          <w:lang w:val="fr-FR"/>
        </w:rPr>
        <w:t xml:space="preserve">Cette nouvelle disposition incorpore </w:t>
      </w:r>
      <w:r w:rsidR="00016732">
        <w:rPr>
          <w:lang w:val="fr-FR"/>
        </w:rPr>
        <w:t>d</w:t>
      </w:r>
      <w:r w:rsidR="00016732" w:rsidRPr="00BA27C4">
        <w:rPr>
          <w:lang w:val="fr-FR"/>
        </w:rPr>
        <w:t xml:space="preserve">es </w:t>
      </w:r>
      <w:r w:rsidRPr="00BA27C4">
        <w:rPr>
          <w:lang w:val="fr-FR"/>
        </w:rPr>
        <w:t>dispositions qui figurent actuellement dans l</w:t>
      </w:r>
      <w:r w:rsidR="00851FF3" w:rsidRPr="00BA27C4">
        <w:rPr>
          <w:lang w:val="fr-FR"/>
        </w:rPr>
        <w:t>’</w:t>
      </w:r>
      <w:r w:rsidRPr="00BA27C4">
        <w:rPr>
          <w:lang w:val="fr-FR"/>
        </w:rPr>
        <w:t>article 4.10, conformément à l</w:t>
      </w:r>
      <w:r w:rsidR="00851FF3" w:rsidRPr="00BA27C4">
        <w:rPr>
          <w:lang w:val="fr-FR"/>
        </w:rPr>
        <w:t>’</w:t>
      </w:r>
      <w:r w:rsidRPr="00BA27C4">
        <w:rPr>
          <w:lang w:val="fr-FR"/>
        </w:rPr>
        <w:t>article</w:t>
      </w:r>
      <w:r w:rsidR="00D053A3" w:rsidRPr="00BA27C4">
        <w:rPr>
          <w:lang w:val="fr-FR"/>
        </w:rPr>
        <w:t> </w:t>
      </w:r>
      <w:r w:rsidRPr="00BA27C4">
        <w:rPr>
          <w:lang w:val="fr-FR"/>
        </w:rPr>
        <w:t xml:space="preserve">4.9.c) du Statut du personnel qui prévoit que </w:t>
      </w:r>
      <w:r w:rsidR="00D0055F" w:rsidRPr="00BA27C4">
        <w:rPr>
          <w:lang w:val="fr-FR"/>
        </w:rPr>
        <w:t>“</w:t>
      </w:r>
      <w:r w:rsidRPr="00BA27C4">
        <w:rPr>
          <w:lang w:val="fr-FR"/>
        </w:rPr>
        <w:t>le Directeur général fixe les règles de constitution des Comités des nominations</w:t>
      </w:r>
      <w:r w:rsidR="00D0055F" w:rsidRPr="00BA27C4">
        <w:rPr>
          <w:lang w:val="fr-FR"/>
        </w:rPr>
        <w:t>”</w:t>
      </w:r>
      <w:r w:rsidRPr="00BA27C4">
        <w:rPr>
          <w:lang w:val="fr-FR"/>
        </w:rPr>
        <w:t>.</w:t>
      </w:r>
    </w:p>
    <w:p w:rsidR="00063988" w:rsidRPr="00BA27C4" w:rsidRDefault="00902729" w:rsidP="00902729">
      <w:pPr>
        <w:ind w:left="567"/>
        <w:rPr>
          <w:b/>
          <w:lang w:val="fr-FR"/>
        </w:rPr>
      </w:pPr>
      <w:r w:rsidRPr="00BA27C4">
        <w:rPr>
          <w:b/>
          <w:color w:val="000000"/>
          <w:lang w:val="fr-FR"/>
        </w:rPr>
        <w:t xml:space="preserve">Disposition 4.13.1.c) </w:t>
      </w:r>
      <w:r w:rsidR="008B5423" w:rsidRPr="00BA27C4">
        <w:rPr>
          <w:b/>
          <w:color w:val="000000"/>
          <w:lang w:val="fr-FR"/>
        </w:rPr>
        <w:t>–</w:t>
      </w:r>
      <w:r w:rsidRPr="00BA27C4">
        <w:rPr>
          <w:b/>
          <w:color w:val="000000"/>
          <w:lang w:val="fr-FR"/>
        </w:rPr>
        <w:t xml:space="preserve"> Rengagement</w:t>
      </w:r>
    </w:p>
    <w:p w:rsidR="00063988" w:rsidRPr="00BA27C4" w:rsidRDefault="00063988" w:rsidP="002E5F7A">
      <w:pPr>
        <w:rPr>
          <w:b/>
          <w:lang w:val="fr-FR"/>
        </w:rPr>
      </w:pPr>
    </w:p>
    <w:p w:rsidR="00063988" w:rsidRPr="00BA27C4" w:rsidRDefault="00902729" w:rsidP="006415C8">
      <w:pPr>
        <w:pStyle w:val="ONUMFS"/>
        <w:rPr>
          <w:lang w:val="fr-FR"/>
        </w:rPr>
      </w:pPr>
      <w:r w:rsidRPr="00BA27C4">
        <w:rPr>
          <w:lang w:val="fr-FR"/>
        </w:rPr>
        <w:t>Cette disposition est modifiée de manière à couvrir le cas des fonctionnaires rengagés moins de 12 mois après leur cessation de service a</w:t>
      </w:r>
      <w:r w:rsidR="00016732">
        <w:rPr>
          <w:lang w:val="fr-FR"/>
        </w:rPr>
        <w:t>u</w:t>
      </w:r>
      <w:r w:rsidRPr="00BA27C4">
        <w:rPr>
          <w:lang w:val="fr-FR"/>
        </w:rPr>
        <w:t xml:space="preserve">près de toute organisation appliquant le régime commun des </w:t>
      </w:r>
      <w:r w:rsidR="00851FF3" w:rsidRPr="00BA27C4">
        <w:rPr>
          <w:lang w:val="fr-FR"/>
        </w:rPr>
        <w:t>Nations Unies</w:t>
      </w:r>
      <w:r w:rsidRPr="00BA27C4">
        <w:rPr>
          <w:lang w:val="fr-FR"/>
        </w:rPr>
        <w:t xml:space="preserve"> en matière de traitements et indemnités, et </w:t>
      </w:r>
      <w:r w:rsidR="0060090E" w:rsidRPr="00BA27C4">
        <w:rPr>
          <w:lang w:val="fr-FR"/>
        </w:rPr>
        <w:t>pas</w:t>
      </w:r>
      <w:r w:rsidRPr="00BA27C4">
        <w:rPr>
          <w:lang w:val="fr-FR"/>
        </w:rPr>
        <w:t xml:space="preserve"> </w:t>
      </w:r>
      <w:r w:rsidR="0060090E" w:rsidRPr="00BA27C4">
        <w:rPr>
          <w:lang w:val="fr-FR"/>
        </w:rPr>
        <w:t xml:space="preserve">uniquement </w:t>
      </w:r>
      <w:r w:rsidRPr="00BA27C4">
        <w:rPr>
          <w:lang w:val="fr-FR"/>
        </w:rPr>
        <w:t>auprès du Bureau international.</w:t>
      </w:r>
      <w:r w:rsidR="00D62AB4" w:rsidRPr="00BA27C4">
        <w:rPr>
          <w:lang w:val="fr-FR"/>
        </w:rPr>
        <w:t xml:space="preserve"> </w:t>
      </w:r>
      <w:r w:rsidR="00F15690" w:rsidRPr="00BA27C4">
        <w:rPr>
          <w:lang w:val="fr-FR"/>
        </w:rPr>
        <w:t xml:space="preserve"> </w:t>
      </w:r>
      <w:r w:rsidR="006A5277" w:rsidRPr="00BA27C4">
        <w:rPr>
          <w:lang w:val="fr-FR"/>
        </w:rPr>
        <w:t>L</w:t>
      </w:r>
      <w:r w:rsidR="00851FF3" w:rsidRPr="00BA27C4">
        <w:rPr>
          <w:lang w:val="fr-FR"/>
        </w:rPr>
        <w:t>’</w:t>
      </w:r>
      <w:r w:rsidR="006A5277" w:rsidRPr="00BA27C4">
        <w:rPr>
          <w:lang w:val="fr-FR"/>
        </w:rPr>
        <w:t>objet de cette modification est d</w:t>
      </w:r>
      <w:r w:rsidR="00851FF3" w:rsidRPr="00BA27C4">
        <w:rPr>
          <w:lang w:val="fr-FR"/>
        </w:rPr>
        <w:t>’</w:t>
      </w:r>
      <w:r w:rsidR="006A5277" w:rsidRPr="00BA27C4">
        <w:rPr>
          <w:lang w:val="fr-FR"/>
        </w:rPr>
        <w:t xml:space="preserve">éviter le double versement </w:t>
      </w:r>
      <w:r w:rsidR="00612393" w:rsidRPr="00BA27C4">
        <w:rPr>
          <w:lang w:val="fr-FR"/>
        </w:rPr>
        <w:t>d</w:t>
      </w:r>
      <w:r w:rsidR="00851FF3" w:rsidRPr="00BA27C4">
        <w:rPr>
          <w:lang w:val="fr-FR"/>
        </w:rPr>
        <w:t>’</w:t>
      </w:r>
      <w:r w:rsidR="006A5277" w:rsidRPr="00BA27C4">
        <w:rPr>
          <w:lang w:val="fr-FR"/>
        </w:rPr>
        <w:t>indemnités.</w:t>
      </w:r>
    </w:p>
    <w:p w:rsidR="00063988" w:rsidRPr="00BA27C4" w:rsidRDefault="006A5277" w:rsidP="006A5277">
      <w:pPr>
        <w:ind w:left="567"/>
        <w:rPr>
          <w:b/>
          <w:lang w:val="fr-FR"/>
        </w:rPr>
      </w:pPr>
      <w:r w:rsidRPr="00BA27C4">
        <w:rPr>
          <w:b/>
          <w:lang w:val="fr-FR"/>
        </w:rPr>
        <w:t>Disposition 4.16.1 – Période probatoire</w:t>
      </w:r>
    </w:p>
    <w:p w:rsidR="00063988" w:rsidRPr="00BA27C4" w:rsidRDefault="00063988" w:rsidP="002E5F7A">
      <w:pPr>
        <w:rPr>
          <w:b/>
          <w:lang w:val="fr-FR"/>
        </w:rPr>
      </w:pPr>
    </w:p>
    <w:p w:rsidR="00063988" w:rsidRPr="00BA27C4" w:rsidRDefault="006A5277" w:rsidP="006415C8">
      <w:pPr>
        <w:pStyle w:val="ONUMFS"/>
        <w:rPr>
          <w:lang w:val="fr-FR"/>
        </w:rPr>
      </w:pPr>
      <w:r w:rsidRPr="00BA27C4">
        <w:rPr>
          <w:lang w:val="fr-FR"/>
        </w:rPr>
        <w:t>La période probatoire pour les fonctionnaires temporaires nommés pour une période inférieure à six</w:t>
      </w:r>
      <w:r w:rsidR="00D053A3" w:rsidRPr="00BA27C4">
        <w:rPr>
          <w:lang w:val="fr-FR"/>
        </w:rPr>
        <w:t> </w:t>
      </w:r>
      <w:r w:rsidRPr="00BA27C4">
        <w:rPr>
          <w:lang w:val="fr-FR"/>
        </w:rPr>
        <w:t>mois est portée de deux</w:t>
      </w:r>
      <w:r w:rsidR="00D053A3" w:rsidRPr="00BA27C4">
        <w:rPr>
          <w:lang w:val="fr-FR"/>
        </w:rPr>
        <w:t> </w:t>
      </w:r>
      <w:r w:rsidRPr="00BA27C4">
        <w:rPr>
          <w:lang w:val="fr-FR"/>
        </w:rPr>
        <w:t xml:space="preserve">semaines à un mois, afin de </w:t>
      </w:r>
      <w:r w:rsidR="000B65EE" w:rsidRPr="00BA27C4">
        <w:rPr>
          <w:lang w:val="fr-FR"/>
        </w:rPr>
        <w:t>ménager</w:t>
      </w:r>
      <w:r w:rsidRPr="00BA27C4">
        <w:rPr>
          <w:lang w:val="fr-FR"/>
        </w:rPr>
        <w:t xml:space="preserve"> un délai suffisant pour évaluer </w:t>
      </w:r>
      <w:r w:rsidR="00612393" w:rsidRPr="00BA27C4">
        <w:rPr>
          <w:lang w:val="fr-FR"/>
        </w:rPr>
        <w:t>leurs</w:t>
      </w:r>
      <w:r w:rsidRPr="00BA27C4">
        <w:rPr>
          <w:lang w:val="fr-FR"/>
        </w:rPr>
        <w:t xml:space="preserve"> performances, dans l</w:t>
      </w:r>
      <w:r w:rsidR="00851FF3" w:rsidRPr="00BA27C4">
        <w:rPr>
          <w:lang w:val="fr-FR"/>
        </w:rPr>
        <w:t>’</w:t>
      </w:r>
      <w:r w:rsidRPr="00BA27C4">
        <w:rPr>
          <w:lang w:val="fr-FR"/>
        </w:rPr>
        <w:t>intérêt d</w:t>
      </w:r>
      <w:r w:rsidR="00612393" w:rsidRPr="00BA27C4">
        <w:rPr>
          <w:lang w:val="fr-FR"/>
        </w:rPr>
        <w:t>es</w:t>
      </w:r>
      <w:r w:rsidRPr="00BA27C4">
        <w:rPr>
          <w:lang w:val="fr-FR"/>
        </w:rPr>
        <w:t xml:space="preserve"> fonctionnaire</w:t>
      </w:r>
      <w:r w:rsidR="00612393" w:rsidRPr="00BA27C4">
        <w:rPr>
          <w:lang w:val="fr-FR"/>
        </w:rPr>
        <w:t>s</w:t>
      </w:r>
      <w:r w:rsidRPr="00BA27C4">
        <w:rPr>
          <w:lang w:val="fr-FR"/>
        </w:rPr>
        <w:t xml:space="preserve"> comme de </w:t>
      </w:r>
      <w:r w:rsidR="00612393" w:rsidRPr="00BA27C4">
        <w:rPr>
          <w:lang w:val="fr-FR"/>
        </w:rPr>
        <w:t>leurs</w:t>
      </w:r>
      <w:r w:rsidRPr="00BA27C4">
        <w:rPr>
          <w:lang w:val="fr-FR"/>
        </w:rPr>
        <w:t xml:space="preserve"> supérieur</w:t>
      </w:r>
      <w:r w:rsidR="00612393" w:rsidRPr="00BA27C4">
        <w:rPr>
          <w:lang w:val="fr-FR"/>
        </w:rPr>
        <w:t>s</w:t>
      </w:r>
      <w:r w:rsidRPr="00BA27C4">
        <w:rPr>
          <w:lang w:val="fr-FR"/>
        </w:rPr>
        <w:t xml:space="preserve"> hiérarchique</w:t>
      </w:r>
      <w:r w:rsidR="00612393" w:rsidRPr="00BA27C4">
        <w:rPr>
          <w:lang w:val="fr-FR"/>
        </w:rPr>
        <w:t>s</w:t>
      </w:r>
      <w:r w:rsidRPr="00BA27C4">
        <w:rPr>
          <w:lang w:val="fr-FR"/>
        </w:rPr>
        <w:t>.</w:t>
      </w:r>
    </w:p>
    <w:p w:rsidR="00063988" w:rsidRPr="00BA27C4" w:rsidRDefault="006A5277" w:rsidP="006A5277">
      <w:pPr>
        <w:keepNext/>
        <w:keepLines/>
        <w:ind w:left="567"/>
        <w:rPr>
          <w:b/>
          <w:lang w:val="fr-FR"/>
        </w:rPr>
      </w:pPr>
      <w:r w:rsidRPr="00BA27C4">
        <w:rPr>
          <w:b/>
          <w:color w:val="000000"/>
          <w:lang w:val="fr-FR"/>
        </w:rPr>
        <w:t xml:space="preserve">Disposition 6.2.2.e)4) </w:t>
      </w:r>
      <w:r w:rsidR="008B5423" w:rsidRPr="00BA27C4">
        <w:rPr>
          <w:b/>
          <w:color w:val="000000"/>
          <w:lang w:val="fr-FR"/>
        </w:rPr>
        <w:t>–</w:t>
      </w:r>
      <w:r w:rsidRPr="00BA27C4">
        <w:rPr>
          <w:b/>
          <w:color w:val="000000"/>
          <w:lang w:val="fr-FR"/>
        </w:rPr>
        <w:t xml:space="preserve"> Congé de maladie et congé spécial en cas de maladie prolongée</w:t>
      </w:r>
    </w:p>
    <w:p w:rsidR="00063988" w:rsidRPr="00BA27C4" w:rsidRDefault="00063988" w:rsidP="00782CE6">
      <w:pPr>
        <w:keepNext/>
        <w:keepLines/>
        <w:rPr>
          <w:lang w:val="fr-FR"/>
        </w:rPr>
      </w:pPr>
    </w:p>
    <w:p w:rsidR="00063988" w:rsidRPr="00BA27C4" w:rsidRDefault="000B65EE" w:rsidP="006415C8">
      <w:pPr>
        <w:pStyle w:val="ONUMFS"/>
        <w:rPr>
          <w:lang w:val="fr-FR"/>
        </w:rPr>
      </w:pPr>
      <w:r w:rsidRPr="00BA27C4">
        <w:rPr>
          <w:lang w:val="fr-FR"/>
        </w:rPr>
        <w:t xml:space="preserve">Il </w:t>
      </w:r>
      <w:r w:rsidR="00BA27C4" w:rsidRPr="00BA27C4">
        <w:rPr>
          <w:lang w:val="fr-FR"/>
        </w:rPr>
        <w:t>ne sera plus</w:t>
      </w:r>
      <w:r w:rsidRPr="00BA27C4">
        <w:rPr>
          <w:lang w:val="fr-FR"/>
        </w:rPr>
        <w:t xml:space="preserve"> accordé de</w:t>
      </w:r>
      <w:r w:rsidR="006A5277" w:rsidRPr="00BA27C4">
        <w:rPr>
          <w:lang w:val="fr-FR"/>
        </w:rPr>
        <w:t xml:space="preserve"> congé spécial à plein traitement</w:t>
      </w:r>
      <w:r w:rsidR="00E9638E" w:rsidRPr="00E9638E">
        <w:rPr>
          <w:lang w:val="fr-FR"/>
        </w:rPr>
        <w:t xml:space="preserve"> </w:t>
      </w:r>
      <w:r w:rsidR="00E9638E" w:rsidRPr="00BA27C4">
        <w:rPr>
          <w:lang w:val="fr-FR"/>
        </w:rPr>
        <w:t>en cas de maladie prolongée</w:t>
      </w:r>
      <w:r w:rsidR="006A5277" w:rsidRPr="00BA27C4">
        <w:rPr>
          <w:lang w:val="fr-FR"/>
        </w:rPr>
        <w:t>, conformément à la modification apportée à l</w:t>
      </w:r>
      <w:r w:rsidR="00851FF3" w:rsidRPr="00BA27C4">
        <w:rPr>
          <w:lang w:val="fr-FR"/>
        </w:rPr>
        <w:t>’</w:t>
      </w:r>
      <w:r w:rsidR="006A5277" w:rsidRPr="00BA27C4">
        <w:rPr>
          <w:lang w:val="fr-FR"/>
        </w:rPr>
        <w:t xml:space="preserve">article 5.2 et à la pratique </w:t>
      </w:r>
      <w:r w:rsidR="00552B54" w:rsidRPr="00BA27C4">
        <w:rPr>
          <w:lang w:val="fr-FR"/>
        </w:rPr>
        <w:t xml:space="preserve">en vigueur </w:t>
      </w:r>
      <w:r w:rsidR="006A5277" w:rsidRPr="00BA27C4">
        <w:rPr>
          <w:lang w:val="fr-FR"/>
        </w:rPr>
        <w:t xml:space="preserve">dans les autres organisations appliquant le régime commun des </w:t>
      </w:r>
      <w:r w:rsidR="00851FF3" w:rsidRPr="00BA27C4">
        <w:rPr>
          <w:lang w:val="fr-FR"/>
        </w:rPr>
        <w:t>Nations Unies</w:t>
      </w:r>
      <w:r w:rsidR="006A5277" w:rsidRPr="00BA27C4">
        <w:rPr>
          <w:lang w:val="fr-FR"/>
        </w:rPr>
        <w:t>.</w:t>
      </w:r>
      <w:r w:rsidR="00D62AB4" w:rsidRPr="00BA27C4">
        <w:rPr>
          <w:lang w:val="fr-FR"/>
        </w:rPr>
        <w:t xml:space="preserve"> </w:t>
      </w:r>
      <w:r w:rsidR="005F2824" w:rsidRPr="00BA27C4">
        <w:rPr>
          <w:lang w:val="fr-FR"/>
        </w:rPr>
        <w:t xml:space="preserve"> </w:t>
      </w:r>
      <w:r w:rsidR="009F1E82" w:rsidRPr="00BA27C4">
        <w:rPr>
          <w:lang w:val="fr-FR"/>
        </w:rPr>
        <w:t>Conformément à la disposition 6.2.2.e)3), un congé spécial en cas de maladie prolongée ne peut être accordé qu</w:t>
      </w:r>
      <w:r w:rsidR="00851FF3" w:rsidRPr="00BA27C4">
        <w:rPr>
          <w:lang w:val="fr-FR"/>
        </w:rPr>
        <w:t>’</w:t>
      </w:r>
      <w:r w:rsidR="009F1E82" w:rsidRPr="00BA27C4">
        <w:rPr>
          <w:lang w:val="fr-FR"/>
        </w:rPr>
        <w:t>après que le fonctionnaire a épuisé tous ses droits à congé de maladie rémunéré (jusqu</w:t>
      </w:r>
      <w:r w:rsidR="00851FF3" w:rsidRPr="00BA27C4">
        <w:rPr>
          <w:lang w:val="fr-FR"/>
        </w:rPr>
        <w:t>’</w:t>
      </w:r>
      <w:r w:rsidR="009F1E82" w:rsidRPr="00BA27C4">
        <w:rPr>
          <w:lang w:val="fr-FR"/>
        </w:rPr>
        <w:t>à neuf</w:t>
      </w:r>
      <w:r w:rsidR="00D053A3" w:rsidRPr="00BA27C4">
        <w:rPr>
          <w:lang w:val="fr-FR"/>
        </w:rPr>
        <w:t> </w:t>
      </w:r>
      <w:r w:rsidR="009F1E82" w:rsidRPr="00BA27C4">
        <w:rPr>
          <w:lang w:val="fr-FR"/>
        </w:rPr>
        <w:t>mois à plein traitement et neuf</w:t>
      </w:r>
      <w:r w:rsidR="00D053A3" w:rsidRPr="00BA27C4">
        <w:rPr>
          <w:lang w:val="fr-FR"/>
        </w:rPr>
        <w:t> </w:t>
      </w:r>
      <w:r w:rsidR="009F1E82" w:rsidRPr="00BA27C4">
        <w:rPr>
          <w:lang w:val="fr-FR"/>
        </w:rPr>
        <w:t>mois à demi</w:t>
      </w:r>
      <w:r w:rsidR="00F06197" w:rsidRPr="00BA27C4">
        <w:rPr>
          <w:lang w:val="fr-FR"/>
        </w:rPr>
        <w:noBreakHyphen/>
      </w:r>
      <w:r w:rsidR="009F1E82" w:rsidRPr="00BA27C4">
        <w:rPr>
          <w:lang w:val="fr-FR"/>
        </w:rPr>
        <w:t>traitement), ainsi que ses jours de congé annuel accumulés.</w:t>
      </w:r>
    </w:p>
    <w:p w:rsidR="00063988" w:rsidRPr="00BA27C4" w:rsidRDefault="009F1E82" w:rsidP="009F1E82">
      <w:pPr>
        <w:ind w:left="567"/>
        <w:rPr>
          <w:b/>
          <w:lang w:val="fr-FR"/>
        </w:rPr>
      </w:pPr>
      <w:r w:rsidRPr="00BA27C4">
        <w:rPr>
          <w:b/>
          <w:color w:val="000000"/>
          <w:lang w:val="fr-FR"/>
        </w:rPr>
        <w:t xml:space="preserve">Disposition 9.2.2.b)1) </w:t>
      </w:r>
      <w:r w:rsidR="008B5423" w:rsidRPr="00BA27C4">
        <w:rPr>
          <w:b/>
          <w:color w:val="000000"/>
          <w:lang w:val="fr-FR"/>
        </w:rPr>
        <w:t>–</w:t>
      </w:r>
      <w:r w:rsidRPr="00BA27C4">
        <w:rPr>
          <w:b/>
          <w:color w:val="000000"/>
          <w:lang w:val="fr-FR"/>
        </w:rPr>
        <w:t xml:space="preserve"> Licenciement de fonctionnaires temporaires</w:t>
      </w:r>
    </w:p>
    <w:p w:rsidR="00063988" w:rsidRPr="00BA27C4" w:rsidRDefault="00063988" w:rsidP="002E5F7A">
      <w:pPr>
        <w:rPr>
          <w:lang w:val="fr-FR"/>
        </w:rPr>
      </w:pPr>
    </w:p>
    <w:p w:rsidR="00063988" w:rsidRPr="00BA27C4" w:rsidRDefault="009F1E82" w:rsidP="006415C8">
      <w:pPr>
        <w:pStyle w:val="ONUMFS"/>
        <w:rPr>
          <w:lang w:val="fr-FR"/>
        </w:rPr>
      </w:pPr>
      <w:r w:rsidRPr="00BA27C4">
        <w:rPr>
          <w:lang w:val="fr-FR"/>
        </w:rPr>
        <w:t xml:space="preserve">La disposition </w:t>
      </w:r>
      <w:r w:rsidRPr="00BA27C4">
        <w:rPr>
          <w:color w:val="000000"/>
          <w:lang w:val="fr-FR"/>
        </w:rPr>
        <w:t xml:space="preserve">9.2.2.b)1) fait état de licenciement </w:t>
      </w:r>
      <w:r w:rsidR="00D0055F" w:rsidRPr="00BA27C4">
        <w:rPr>
          <w:color w:val="000000"/>
          <w:lang w:val="fr-FR"/>
        </w:rPr>
        <w:t>“</w:t>
      </w:r>
      <w:r w:rsidRPr="00BA27C4">
        <w:rPr>
          <w:color w:val="000000"/>
          <w:lang w:val="fr-FR"/>
        </w:rPr>
        <w:t>avec ou sans cause</w:t>
      </w:r>
      <w:r w:rsidR="00D0055F" w:rsidRPr="00BA27C4">
        <w:rPr>
          <w:color w:val="000000"/>
          <w:lang w:val="fr-FR"/>
        </w:rPr>
        <w:t>”</w:t>
      </w:r>
      <w:r w:rsidRPr="00BA27C4">
        <w:rPr>
          <w:color w:val="000000"/>
          <w:lang w:val="fr-FR"/>
        </w:rPr>
        <w:t>.</w:t>
      </w:r>
      <w:r w:rsidR="00D0312D" w:rsidRPr="00BA27C4">
        <w:rPr>
          <w:color w:val="000000"/>
          <w:lang w:val="fr-FR"/>
        </w:rPr>
        <w:t xml:space="preserve">  </w:t>
      </w:r>
      <w:r w:rsidRPr="00BA27C4">
        <w:rPr>
          <w:lang w:val="fr-FR"/>
        </w:rPr>
        <w:t xml:space="preserve">Il ne devrait pas être mis fin à un engagement sans cause, </w:t>
      </w:r>
      <w:r w:rsidR="00552B54" w:rsidRPr="00BA27C4">
        <w:rPr>
          <w:lang w:val="fr-FR"/>
        </w:rPr>
        <w:t>raison pour laquelle</w:t>
      </w:r>
      <w:r w:rsidRPr="00BA27C4">
        <w:rPr>
          <w:lang w:val="fr-FR"/>
        </w:rPr>
        <w:t xml:space="preserve"> cette expression a été supprimée.</w:t>
      </w:r>
      <w:r w:rsidR="00D0312D" w:rsidRPr="00BA27C4">
        <w:rPr>
          <w:lang w:val="fr-FR"/>
        </w:rPr>
        <w:t xml:space="preserve"> </w:t>
      </w:r>
      <w:r w:rsidR="00590DBE" w:rsidRPr="00BA27C4">
        <w:rPr>
          <w:lang w:val="fr-FR"/>
        </w:rPr>
        <w:t xml:space="preserve"> </w:t>
      </w:r>
      <w:r w:rsidRPr="00BA27C4">
        <w:rPr>
          <w:color w:val="000000"/>
          <w:lang w:val="fr-FR"/>
        </w:rPr>
        <w:t>Pour l</w:t>
      </w:r>
      <w:r w:rsidR="000B65EE" w:rsidRPr="00BA27C4">
        <w:rPr>
          <w:color w:val="000000"/>
          <w:lang w:val="fr-FR"/>
        </w:rPr>
        <w:t>a</w:t>
      </w:r>
      <w:r w:rsidR="00552B54" w:rsidRPr="00BA27C4">
        <w:rPr>
          <w:color w:val="000000"/>
          <w:lang w:val="fr-FR"/>
        </w:rPr>
        <w:t xml:space="preserve"> même </w:t>
      </w:r>
      <w:r w:rsidR="000B65EE" w:rsidRPr="00BA27C4">
        <w:rPr>
          <w:color w:val="000000"/>
          <w:lang w:val="fr-FR"/>
        </w:rPr>
        <w:t>raison</w:t>
      </w:r>
      <w:r w:rsidRPr="00BA27C4">
        <w:rPr>
          <w:color w:val="000000"/>
          <w:lang w:val="fr-FR"/>
        </w:rPr>
        <w:t>, l</w:t>
      </w:r>
      <w:r w:rsidR="00851FF3" w:rsidRPr="00BA27C4">
        <w:rPr>
          <w:color w:val="000000"/>
          <w:lang w:val="fr-FR"/>
        </w:rPr>
        <w:t>’</w:t>
      </w:r>
      <w:r w:rsidRPr="00BA27C4">
        <w:rPr>
          <w:color w:val="000000"/>
          <w:lang w:val="fr-FR"/>
        </w:rPr>
        <w:t xml:space="preserve">expression </w:t>
      </w:r>
      <w:r w:rsidR="00D0055F" w:rsidRPr="00BA27C4">
        <w:rPr>
          <w:color w:val="000000"/>
          <w:lang w:val="fr-FR"/>
        </w:rPr>
        <w:t>“</w:t>
      </w:r>
      <w:r w:rsidRPr="00BA27C4">
        <w:rPr>
          <w:color w:val="000000"/>
          <w:lang w:val="fr-FR"/>
        </w:rPr>
        <w:t xml:space="preserve">avec ou sans </w:t>
      </w:r>
      <w:r w:rsidR="000B65EE" w:rsidRPr="00BA27C4">
        <w:rPr>
          <w:color w:val="000000"/>
          <w:lang w:val="fr-FR"/>
        </w:rPr>
        <w:t>motif</w:t>
      </w:r>
      <w:r w:rsidR="00D0055F" w:rsidRPr="00BA27C4">
        <w:rPr>
          <w:color w:val="000000"/>
          <w:lang w:val="fr-FR"/>
        </w:rPr>
        <w:t>”</w:t>
      </w:r>
      <w:r w:rsidRPr="00BA27C4">
        <w:rPr>
          <w:color w:val="000000"/>
          <w:lang w:val="fr-FR"/>
        </w:rPr>
        <w:t xml:space="preserve"> a également été supprimée de la disposition 4.16.1.b) (</w:t>
      </w:r>
      <w:r w:rsidR="00D0055F" w:rsidRPr="00BA27C4">
        <w:rPr>
          <w:color w:val="000000"/>
          <w:lang w:val="fr-FR"/>
        </w:rPr>
        <w:t>“</w:t>
      </w:r>
      <w:r w:rsidRPr="00BA27C4">
        <w:rPr>
          <w:color w:val="000000"/>
          <w:lang w:val="fr-FR"/>
        </w:rPr>
        <w:t>P</w:t>
      </w:r>
      <w:r w:rsidRPr="00BA27C4">
        <w:rPr>
          <w:lang w:val="fr-FR"/>
        </w:rPr>
        <w:t>ériode probatoire</w:t>
      </w:r>
      <w:r w:rsidR="00D0055F" w:rsidRPr="00BA27C4">
        <w:rPr>
          <w:color w:val="000000"/>
          <w:lang w:val="fr-FR"/>
        </w:rPr>
        <w:t>”</w:t>
      </w:r>
      <w:r w:rsidRPr="00BA27C4">
        <w:rPr>
          <w:color w:val="000000"/>
          <w:lang w:val="fr-FR"/>
        </w:rPr>
        <w:t>).</w:t>
      </w:r>
    </w:p>
    <w:p w:rsidR="00063988" w:rsidRPr="00BA27C4" w:rsidRDefault="009F1E82" w:rsidP="009F1E82">
      <w:pPr>
        <w:ind w:left="567"/>
        <w:rPr>
          <w:b/>
          <w:lang w:val="fr-FR"/>
        </w:rPr>
      </w:pPr>
      <w:r w:rsidRPr="00BA27C4">
        <w:rPr>
          <w:b/>
          <w:color w:val="000000"/>
          <w:lang w:val="fr-FR"/>
        </w:rPr>
        <w:t>Autres amendements</w:t>
      </w:r>
    </w:p>
    <w:p w:rsidR="00063988" w:rsidRPr="00BA27C4" w:rsidRDefault="00063988" w:rsidP="002E5F7A">
      <w:pPr>
        <w:rPr>
          <w:b/>
          <w:lang w:val="fr-FR"/>
        </w:rPr>
      </w:pPr>
    </w:p>
    <w:p w:rsidR="00063988" w:rsidRPr="00BA27C4" w:rsidRDefault="00063988" w:rsidP="006415C8">
      <w:pPr>
        <w:pStyle w:val="ONUMFS"/>
        <w:rPr>
          <w:lang w:val="fr-FR"/>
        </w:rPr>
      </w:pPr>
      <w:r w:rsidRPr="00BA27C4">
        <w:rPr>
          <w:lang w:val="fr-FR"/>
        </w:rPr>
        <w:t>D</w:t>
      </w:r>
      <w:r w:rsidR="00851FF3" w:rsidRPr="00BA27C4">
        <w:rPr>
          <w:lang w:val="fr-FR"/>
        </w:rPr>
        <w:t>’</w:t>
      </w:r>
      <w:r w:rsidRPr="00BA27C4">
        <w:rPr>
          <w:lang w:val="fr-FR"/>
        </w:rPr>
        <w:t>autres amendements de nature moins fondamentale (p.</w:t>
      </w:r>
      <w:r w:rsidR="00D053A3" w:rsidRPr="00BA27C4">
        <w:rPr>
          <w:lang w:val="fr-FR"/>
        </w:rPr>
        <w:t> </w:t>
      </w:r>
      <w:r w:rsidRPr="00BA27C4">
        <w:rPr>
          <w:lang w:val="fr-FR"/>
        </w:rPr>
        <w:t>ex., correction d</w:t>
      </w:r>
      <w:r w:rsidR="00851FF3" w:rsidRPr="00BA27C4">
        <w:rPr>
          <w:lang w:val="fr-FR"/>
        </w:rPr>
        <w:t>’</w:t>
      </w:r>
      <w:r w:rsidRPr="00BA27C4">
        <w:rPr>
          <w:lang w:val="fr-FR"/>
        </w:rPr>
        <w:t>une erreur ou d</w:t>
      </w:r>
      <w:r w:rsidR="00851FF3" w:rsidRPr="00BA27C4">
        <w:rPr>
          <w:lang w:val="fr-FR"/>
        </w:rPr>
        <w:t>’</w:t>
      </w:r>
      <w:r w:rsidRPr="00BA27C4">
        <w:rPr>
          <w:lang w:val="fr-FR"/>
        </w:rPr>
        <w:t>une divergence, précision d</w:t>
      </w:r>
      <w:r w:rsidR="00851FF3" w:rsidRPr="00BA27C4">
        <w:rPr>
          <w:lang w:val="fr-FR"/>
        </w:rPr>
        <w:t>’</w:t>
      </w:r>
      <w:r w:rsidRPr="00BA27C4">
        <w:rPr>
          <w:lang w:val="fr-FR"/>
        </w:rPr>
        <w:t>une disposition ou alignement du texte sur la modifi</w:t>
      </w:r>
      <w:r w:rsidR="00552B54" w:rsidRPr="00BA27C4">
        <w:rPr>
          <w:lang w:val="fr-FR"/>
        </w:rPr>
        <w:t>cation de certains articles du s</w:t>
      </w:r>
      <w:r w:rsidRPr="00BA27C4">
        <w:rPr>
          <w:lang w:val="fr-FR"/>
        </w:rPr>
        <w:t>tatut) ont également été apportés aux dispositions suivantes :</w:t>
      </w:r>
    </w:p>
    <w:p w:rsidR="00063988" w:rsidRPr="00BA27C4" w:rsidRDefault="00063988" w:rsidP="00C91D7C">
      <w:pPr>
        <w:numPr>
          <w:ilvl w:val="0"/>
          <w:numId w:val="5"/>
        </w:numPr>
        <w:spacing w:after="80"/>
        <w:rPr>
          <w:lang w:val="fr-FR"/>
        </w:rPr>
      </w:pPr>
      <w:r w:rsidRPr="00BA27C4">
        <w:rPr>
          <w:color w:val="000000"/>
          <w:lang w:val="fr-FR"/>
        </w:rPr>
        <w:t xml:space="preserve">Disposition 1.3.6.b) </w:t>
      </w:r>
      <w:r w:rsidR="008B5423" w:rsidRPr="00BA27C4">
        <w:rPr>
          <w:color w:val="000000"/>
          <w:lang w:val="fr-FR"/>
        </w:rPr>
        <w:t>–</w:t>
      </w:r>
      <w:r w:rsidRPr="00BA27C4">
        <w:rPr>
          <w:color w:val="000000"/>
          <w:lang w:val="fr-FR"/>
        </w:rPr>
        <w:t xml:space="preserve"> Absences non autorisées</w:t>
      </w:r>
    </w:p>
    <w:p w:rsidR="00063988" w:rsidRPr="00BA27C4" w:rsidRDefault="008B5423" w:rsidP="00C91D7C">
      <w:pPr>
        <w:numPr>
          <w:ilvl w:val="0"/>
          <w:numId w:val="5"/>
        </w:numPr>
        <w:spacing w:after="80"/>
        <w:rPr>
          <w:lang w:val="fr-FR"/>
        </w:rPr>
      </w:pPr>
      <w:r w:rsidRPr="00BA27C4">
        <w:rPr>
          <w:lang w:val="fr-FR"/>
        </w:rPr>
        <w:t>Disposition 3.10.1 –</w:t>
      </w:r>
      <w:r w:rsidR="00063988" w:rsidRPr="00BA27C4">
        <w:rPr>
          <w:lang w:val="fr-FR"/>
        </w:rPr>
        <w:t xml:space="preserve"> Prime pour connaissances linguistiques</w:t>
      </w:r>
    </w:p>
    <w:p w:rsidR="00063988" w:rsidRPr="00BA27C4" w:rsidRDefault="00063988" w:rsidP="00C91D7C">
      <w:pPr>
        <w:numPr>
          <w:ilvl w:val="0"/>
          <w:numId w:val="5"/>
        </w:numPr>
        <w:spacing w:after="80"/>
        <w:rPr>
          <w:lang w:val="fr-FR"/>
        </w:rPr>
      </w:pPr>
      <w:r w:rsidRPr="00BA27C4">
        <w:rPr>
          <w:lang w:val="fr-FR"/>
        </w:rPr>
        <w:t>Disposition 4.20.1</w:t>
      </w:r>
      <w:r w:rsidRPr="00BA27C4">
        <w:rPr>
          <w:color w:val="000000"/>
          <w:lang w:val="fr-FR"/>
        </w:rPr>
        <w:t>.a)</w:t>
      </w:r>
      <w:r w:rsidRPr="00BA27C4">
        <w:rPr>
          <w:lang w:val="fr-FR"/>
        </w:rPr>
        <w:t xml:space="preserve"> – Performances des fonctionnaires</w:t>
      </w:r>
    </w:p>
    <w:p w:rsidR="00063988" w:rsidRPr="00BA27C4" w:rsidRDefault="00063988" w:rsidP="00C91D7C">
      <w:pPr>
        <w:numPr>
          <w:ilvl w:val="0"/>
          <w:numId w:val="5"/>
        </w:numPr>
        <w:spacing w:after="80"/>
        <w:rPr>
          <w:lang w:val="fr-FR"/>
        </w:rPr>
      </w:pPr>
      <w:r w:rsidRPr="00BA27C4">
        <w:rPr>
          <w:lang w:val="fr-FR"/>
        </w:rPr>
        <w:t>Disposition 4.20.2 – Évaluation des performances des fonctionnaires temporaires</w:t>
      </w:r>
    </w:p>
    <w:p w:rsidR="00063988" w:rsidRPr="00BA27C4" w:rsidRDefault="00063988" w:rsidP="00C91D7C">
      <w:pPr>
        <w:numPr>
          <w:ilvl w:val="0"/>
          <w:numId w:val="5"/>
        </w:numPr>
        <w:spacing w:after="80"/>
        <w:rPr>
          <w:lang w:val="fr-FR"/>
        </w:rPr>
      </w:pPr>
      <w:r w:rsidRPr="00BA27C4">
        <w:rPr>
          <w:lang w:val="fr-FR"/>
        </w:rPr>
        <w:t>Disposition 6.2.2 – Congé de maladie et congé spécial en cas de maladie prolongée</w:t>
      </w:r>
    </w:p>
    <w:p w:rsidR="00063988" w:rsidRPr="00BA27C4" w:rsidRDefault="00063988" w:rsidP="00C91D7C">
      <w:pPr>
        <w:numPr>
          <w:ilvl w:val="0"/>
          <w:numId w:val="5"/>
        </w:numPr>
        <w:spacing w:after="80"/>
        <w:rPr>
          <w:lang w:val="fr-FR"/>
        </w:rPr>
      </w:pPr>
      <w:r w:rsidRPr="00BA27C4">
        <w:rPr>
          <w:color w:val="000000"/>
          <w:lang w:val="fr-FR"/>
        </w:rPr>
        <w:lastRenderedPageBreak/>
        <w:t>Disposition 6.2.7.c)</w:t>
      </w:r>
      <w:r w:rsidR="004C719B" w:rsidRPr="00BA27C4">
        <w:rPr>
          <w:color w:val="000000"/>
          <w:lang w:val="fr-FR"/>
        </w:rPr>
        <w:t>3)</w:t>
      </w:r>
      <w:r w:rsidR="008B5423" w:rsidRPr="00BA27C4">
        <w:rPr>
          <w:color w:val="000000"/>
          <w:lang w:val="fr-FR"/>
        </w:rPr>
        <w:t xml:space="preserve"> –</w:t>
      </w:r>
      <w:r w:rsidRPr="00BA27C4">
        <w:rPr>
          <w:color w:val="000000"/>
          <w:lang w:val="fr-FR"/>
        </w:rPr>
        <w:t xml:space="preserve"> Protection de la santé et assurance des fonctionnaires temporaires</w:t>
      </w:r>
    </w:p>
    <w:p w:rsidR="00063988" w:rsidRPr="00BA27C4" w:rsidRDefault="00063988" w:rsidP="00C91D7C">
      <w:pPr>
        <w:numPr>
          <w:ilvl w:val="0"/>
          <w:numId w:val="5"/>
        </w:numPr>
        <w:spacing w:after="80"/>
        <w:rPr>
          <w:lang w:val="fr-FR"/>
        </w:rPr>
      </w:pPr>
      <w:r w:rsidRPr="00BA27C4">
        <w:rPr>
          <w:lang w:val="fr-FR"/>
        </w:rPr>
        <w:t>Disposition 7.3.7 – Excédent de bagages et envois non accompagnés</w:t>
      </w:r>
    </w:p>
    <w:p w:rsidR="00063988" w:rsidRPr="00BA27C4" w:rsidRDefault="00063988" w:rsidP="00C91D7C">
      <w:pPr>
        <w:numPr>
          <w:ilvl w:val="0"/>
          <w:numId w:val="5"/>
        </w:numPr>
        <w:spacing w:after="80"/>
        <w:rPr>
          <w:lang w:val="fr-FR"/>
        </w:rPr>
      </w:pPr>
      <w:r w:rsidRPr="00BA27C4">
        <w:rPr>
          <w:lang w:val="fr-FR"/>
        </w:rPr>
        <w:t>Disposition 7.3.10 – Assurance</w:t>
      </w:r>
      <w:r w:rsidR="00F06197" w:rsidRPr="00BA27C4">
        <w:rPr>
          <w:lang w:val="fr-FR"/>
        </w:rPr>
        <w:noBreakHyphen/>
      </w:r>
      <w:r w:rsidRPr="00BA27C4">
        <w:rPr>
          <w:lang w:val="fr-FR"/>
        </w:rPr>
        <w:t>voyages</w:t>
      </w:r>
    </w:p>
    <w:p w:rsidR="00063988" w:rsidRPr="00BA27C4" w:rsidRDefault="00063988" w:rsidP="00C91D7C">
      <w:pPr>
        <w:numPr>
          <w:ilvl w:val="0"/>
          <w:numId w:val="5"/>
        </w:numPr>
        <w:spacing w:after="80"/>
        <w:ind w:left="714" w:hanging="357"/>
        <w:rPr>
          <w:lang w:val="fr-FR"/>
        </w:rPr>
      </w:pPr>
      <w:r w:rsidRPr="00BA27C4">
        <w:rPr>
          <w:lang w:val="fr-FR"/>
        </w:rPr>
        <w:t>Disposition 7.3.13</w:t>
      </w:r>
      <w:r w:rsidRPr="00BA27C4">
        <w:rPr>
          <w:color w:val="000000"/>
          <w:lang w:val="fr-FR"/>
        </w:rPr>
        <w:t xml:space="preserve">.a) </w:t>
      </w:r>
      <w:r w:rsidRPr="00BA27C4">
        <w:rPr>
          <w:lang w:val="fr-FR"/>
        </w:rPr>
        <w:t>– Paiement des frais de voyage des fonctionnaires temporaires</w:t>
      </w:r>
    </w:p>
    <w:p w:rsidR="00063988" w:rsidRPr="00BA27C4" w:rsidRDefault="00063988" w:rsidP="00C91D7C">
      <w:pPr>
        <w:numPr>
          <w:ilvl w:val="0"/>
          <w:numId w:val="5"/>
        </w:numPr>
        <w:spacing w:after="80"/>
        <w:ind w:left="714" w:hanging="357"/>
        <w:rPr>
          <w:lang w:val="fr-FR"/>
        </w:rPr>
      </w:pPr>
      <w:r w:rsidRPr="00BA27C4">
        <w:rPr>
          <w:color w:val="000000"/>
          <w:lang w:val="fr-FR"/>
        </w:rPr>
        <w:t xml:space="preserve">Annexe IV </w:t>
      </w:r>
      <w:r w:rsidR="008B5423" w:rsidRPr="00BA27C4">
        <w:rPr>
          <w:color w:val="000000"/>
          <w:lang w:val="fr-FR"/>
        </w:rPr>
        <w:t>–</w:t>
      </w:r>
      <w:r w:rsidRPr="00BA27C4">
        <w:rPr>
          <w:color w:val="000000"/>
          <w:lang w:val="fr-FR"/>
        </w:rPr>
        <w:t xml:space="preserve"> Règlement intérieur des Comités des nominations, article 2 </w:t>
      </w:r>
      <w:r w:rsidR="008B5423" w:rsidRPr="00BA27C4">
        <w:rPr>
          <w:color w:val="000000"/>
          <w:lang w:val="fr-FR"/>
        </w:rPr>
        <w:t>–</w:t>
      </w:r>
      <w:r w:rsidRPr="00BA27C4">
        <w:rPr>
          <w:color w:val="000000"/>
          <w:lang w:val="fr-FR"/>
        </w:rPr>
        <w:t xml:space="preserve"> Constitution</w:t>
      </w:r>
    </w:p>
    <w:p w:rsidR="00063988" w:rsidRPr="00BA27C4" w:rsidRDefault="000A7C68" w:rsidP="00C91D7C">
      <w:pPr>
        <w:numPr>
          <w:ilvl w:val="0"/>
          <w:numId w:val="5"/>
        </w:numPr>
        <w:ind w:left="714" w:hanging="357"/>
        <w:rPr>
          <w:lang w:val="fr-FR"/>
        </w:rPr>
      </w:pPr>
      <w:r w:rsidRPr="00BA27C4">
        <w:rPr>
          <w:lang w:val="fr-FR"/>
        </w:rPr>
        <w:t xml:space="preserve">Annexe IV </w:t>
      </w:r>
      <w:r w:rsidR="008B5423" w:rsidRPr="00BA27C4">
        <w:rPr>
          <w:lang w:val="fr-FR"/>
        </w:rPr>
        <w:t>–</w:t>
      </w:r>
      <w:r w:rsidRPr="00BA27C4">
        <w:rPr>
          <w:lang w:val="fr-FR"/>
        </w:rPr>
        <w:t xml:space="preserve"> Règlement intérieur des Comités des nominations, article 3 </w:t>
      </w:r>
      <w:r w:rsidR="008B5423" w:rsidRPr="00BA27C4">
        <w:rPr>
          <w:lang w:val="fr-FR"/>
        </w:rPr>
        <w:t>–</w:t>
      </w:r>
      <w:r w:rsidRPr="00BA27C4">
        <w:rPr>
          <w:lang w:val="fr-FR"/>
        </w:rPr>
        <w:t xml:space="preserve"> </w:t>
      </w:r>
      <w:r w:rsidRPr="00BA27C4">
        <w:rPr>
          <w:color w:val="000000"/>
          <w:lang w:val="fr-FR"/>
        </w:rPr>
        <w:t>Procédure</w:t>
      </w:r>
    </w:p>
    <w:p w:rsidR="00063988" w:rsidRPr="00BA27C4" w:rsidRDefault="00063988" w:rsidP="002F479E">
      <w:pPr>
        <w:ind w:left="714"/>
        <w:rPr>
          <w:lang w:val="fr-FR"/>
        </w:rPr>
      </w:pPr>
    </w:p>
    <w:p w:rsidR="00063988" w:rsidRPr="00BA27C4" w:rsidRDefault="00063988" w:rsidP="00782CE6">
      <w:pPr>
        <w:rPr>
          <w:lang w:val="fr-FR"/>
        </w:rPr>
      </w:pPr>
    </w:p>
    <w:p w:rsidR="00063988" w:rsidRPr="00BA27C4" w:rsidRDefault="00FA0BF7" w:rsidP="00FA0BF7">
      <w:pPr>
        <w:pStyle w:val="ONUMFS"/>
        <w:numPr>
          <w:ilvl w:val="0"/>
          <w:numId w:val="0"/>
        </w:numPr>
        <w:ind w:left="5533"/>
        <w:rPr>
          <w:i/>
          <w:lang w:val="fr-FR"/>
        </w:rPr>
      </w:pPr>
      <w:r w:rsidRPr="00BA27C4">
        <w:rPr>
          <w:i/>
          <w:lang w:val="fr-FR"/>
        </w:rPr>
        <w:t>30.</w:t>
      </w:r>
      <w:r w:rsidRPr="00BA27C4">
        <w:rPr>
          <w:i/>
          <w:lang w:val="fr-FR"/>
        </w:rPr>
        <w:tab/>
      </w:r>
      <w:r w:rsidR="000A7C68" w:rsidRPr="00BA27C4">
        <w:rPr>
          <w:i/>
          <w:lang w:val="fr-FR"/>
        </w:rPr>
        <w:t>Le Comité de coordination de l</w:t>
      </w:r>
      <w:r w:rsidR="00851FF3" w:rsidRPr="00BA27C4">
        <w:rPr>
          <w:i/>
          <w:lang w:val="fr-FR"/>
        </w:rPr>
        <w:t>’</w:t>
      </w:r>
      <w:r w:rsidR="000A7C68" w:rsidRPr="00BA27C4">
        <w:rPr>
          <w:i/>
          <w:lang w:val="fr-FR"/>
        </w:rPr>
        <w:t xml:space="preserve">OMPI est invité à prendre note des amendements du </w:t>
      </w:r>
      <w:r w:rsidR="00552B54" w:rsidRPr="00BA27C4">
        <w:rPr>
          <w:i/>
          <w:lang w:val="fr-FR"/>
        </w:rPr>
        <w:t>Règlement</w:t>
      </w:r>
      <w:r w:rsidR="000A7C68" w:rsidRPr="00BA27C4">
        <w:rPr>
          <w:i/>
          <w:lang w:val="fr-FR"/>
        </w:rPr>
        <w:t xml:space="preserve"> du personnel indiqués en détail à l</w:t>
      </w:r>
      <w:r w:rsidR="00851FF3" w:rsidRPr="00BA27C4">
        <w:rPr>
          <w:i/>
          <w:lang w:val="fr-FR"/>
        </w:rPr>
        <w:t>’</w:t>
      </w:r>
      <w:r w:rsidR="000A7C68" w:rsidRPr="00BA27C4">
        <w:rPr>
          <w:i/>
          <w:lang w:val="fr-FR"/>
        </w:rPr>
        <w:t>annexe III.</w:t>
      </w:r>
    </w:p>
    <w:p w:rsidR="00063988" w:rsidRPr="00BA27C4" w:rsidRDefault="00063988" w:rsidP="00782CE6">
      <w:pPr>
        <w:ind w:left="5534"/>
        <w:rPr>
          <w:lang w:val="fr-FR"/>
        </w:rPr>
      </w:pPr>
    </w:p>
    <w:p w:rsidR="00063988" w:rsidRPr="00BA27C4" w:rsidRDefault="000A7C68" w:rsidP="008B5423">
      <w:pPr>
        <w:pStyle w:val="Heading1"/>
        <w:ind w:left="567" w:hanging="567"/>
        <w:rPr>
          <w:lang w:val="fr-FR"/>
        </w:rPr>
      </w:pPr>
      <w:r w:rsidRPr="00BA27C4">
        <w:rPr>
          <w:lang w:val="fr-FR"/>
        </w:rPr>
        <w:t>V.</w:t>
      </w:r>
      <w:r w:rsidRPr="00BA27C4">
        <w:rPr>
          <w:lang w:val="fr-FR"/>
        </w:rPr>
        <w:tab/>
      </w:r>
      <w:r w:rsidR="007030D1" w:rsidRPr="00BA27C4">
        <w:rPr>
          <w:lang w:val="fr-FR"/>
        </w:rPr>
        <w:t xml:space="preserve">Amendements des dispositions du règlement du personnel et des annexes y relatives déja mis en œuvre en 2014 – </w:t>
      </w:r>
      <w:r w:rsidR="00A93289" w:rsidRPr="00A93289">
        <w:rPr>
          <w:lang w:val="fr-FR"/>
        </w:rPr>
        <w:t>À titre de</w:t>
      </w:r>
      <w:r w:rsidR="007030D1" w:rsidRPr="00BA27C4">
        <w:rPr>
          <w:lang w:val="fr-FR"/>
        </w:rPr>
        <w:t xml:space="preserve"> notification</w:t>
      </w:r>
    </w:p>
    <w:p w:rsidR="00063988" w:rsidRPr="00BA27C4" w:rsidRDefault="00063988" w:rsidP="00BF5792">
      <w:pPr>
        <w:keepNext/>
        <w:rPr>
          <w:b/>
          <w:szCs w:val="22"/>
          <w:lang w:val="fr-FR"/>
        </w:rPr>
      </w:pPr>
    </w:p>
    <w:p w:rsidR="00063988" w:rsidRPr="00BA27C4" w:rsidRDefault="00552B54" w:rsidP="00C91D7C">
      <w:pPr>
        <w:pStyle w:val="ONUMFS"/>
        <w:numPr>
          <w:ilvl w:val="0"/>
          <w:numId w:val="27"/>
        </w:numPr>
        <w:rPr>
          <w:lang w:val="fr-FR"/>
        </w:rPr>
      </w:pPr>
      <w:r w:rsidRPr="00BA27C4">
        <w:rPr>
          <w:lang w:val="fr-FR"/>
        </w:rPr>
        <w:t>Les dispositions suivantes du R</w:t>
      </w:r>
      <w:r w:rsidR="000A7C68" w:rsidRPr="00BA27C4">
        <w:rPr>
          <w:lang w:val="fr-FR"/>
        </w:rPr>
        <w:t xml:space="preserve">èglement du personnel ont été modifiées par le Directeur général et mises en </w:t>
      </w:r>
      <w:r w:rsidR="004C719B" w:rsidRPr="00BA27C4">
        <w:rPr>
          <w:lang w:val="fr-FR"/>
        </w:rPr>
        <w:t>œuvre</w:t>
      </w:r>
      <w:r w:rsidR="000A7C68" w:rsidRPr="00BA27C4">
        <w:rPr>
          <w:lang w:val="fr-FR"/>
        </w:rPr>
        <w:t xml:space="preserve"> en</w:t>
      </w:r>
      <w:r w:rsidR="00D053A3" w:rsidRPr="00BA27C4">
        <w:rPr>
          <w:lang w:val="fr-FR"/>
        </w:rPr>
        <w:t> </w:t>
      </w:r>
      <w:r w:rsidR="000A7C68" w:rsidRPr="00BA27C4">
        <w:rPr>
          <w:lang w:val="fr-FR"/>
        </w:rPr>
        <w:t>2014.</w:t>
      </w:r>
      <w:r w:rsidR="00113C5C" w:rsidRPr="00BA27C4">
        <w:rPr>
          <w:lang w:val="fr-FR"/>
        </w:rPr>
        <w:t xml:space="preserve">  </w:t>
      </w:r>
      <w:r w:rsidRPr="00BA27C4">
        <w:rPr>
          <w:lang w:val="fr-FR"/>
        </w:rPr>
        <w:t>L</w:t>
      </w:r>
      <w:r w:rsidR="00851FF3" w:rsidRPr="00BA27C4">
        <w:rPr>
          <w:lang w:val="fr-FR"/>
        </w:rPr>
        <w:t>’</w:t>
      </w:r>
      <w:r w:rsidRPr="00BA27C4">
        <w:rPr>
          <w:lang w:val="fr-FR"/>
        </w:rPr>
        <w:t xml:space="preserve">annexe IV </w:t>
      </w:r>
      <w:r w:rsidR="00110F78" w:rsidRPr="00BA27C4">
        <w:rPr>
          <w:lang w:val="fr-FR"/>
        </w:rPr>
        <w:t>contient une description détaillée</w:t>
      </w:r>
      <w:r w:rsidRPr="00BA27C4">
        <w:rPr>
          <w:lang w:val="fr-FR"/>
        </w:rPr>
        <w:t xml:space="preserve"> </w:t>
      </w:r>
      <w:r w:rsidR="00110F78" w:rsidRPr="00BA27C4">
        <w:rPr>
          <w:lang w:val="fr-FR"/>
        </w:rPr>
        <w:t>d</w:t>
      </w:r>
      <w:r w:rsidRPr="00BA27C4">
        <w:rPr>
          <w:lang w:val="fr-FR"/>
        </w:rPr>
        <w:t>es</w:t>
      </w:r>
      <w:r w:rsidR="000A7C68" w:rsidRPr="00BA27C4">
        <w:rPr>
          <w:lang w:val="fr-FR"/>
        </w:rPr>
        <w:t xml:space="preserve"> amendements </w:t>
      </w:r>
      <w:r w:rsidRPr="00BA27C4">
        <w:rPr>
          <w:lang w:val="fr-FR"/>
        </w:rPr>
        <w:t xml:space="preserve">correspondants, dont les principaux sont </w:t>
      </w:r>
      <w:r w:rsidR="000A7C68" w:rsidRPr="00BA27C4">
        <w:rPr>
          <w:lang w:val="fr-FR"/>
        </w:rPr>
        <w:t>résumés ci</w:t>
      </w:r>
      <w:r w:rsidR="00F06197" w:rsidRPr="00BA27C4">
        <w:rPr>
          <w:lang w:val="fr-FR"/>
        </w:rPr>
        <w:noBreakHyphen/>
      </w:r>
      <w:r w:rsidR="000A7C68" w:rsidRPr="00BA27C4">
        <w:rPr>
          <w:lang w:val="fr-FR"/>
        </w:rPr>
        <w:t>après :</w:t>
      </w:r>
    </w:p>
    <w:p w:rsidR="00063988" w:rsidRPr="00BA27C4" w:rsidRDefault="000A7C68" w:rsidP="000A7C68">
      <w:pPr>
        <w:keepNext/>
        <w:keepLines/>
        <w:ind w:left="567"/>
        <w:rPr>
          <w:b/>
          <w:szCs w:val="22"/>
          <w:lang w:val="fr-FR"/>
        </w:rPr>
      </w:pPr>
      <w:r w:rsidRPr="00BA27C4">
        <w:rPr>
          <w:b/>
          <w:szCs w:val="22"/>
          <w:lang w:val="fr-FR"/>
        </w:rPr>
        <w:t xml:space="preserve">Disposition </w:t>
      </w:r>
      <w:r w:rsidRPr="00BA27C4">
        <w:rPr>
          <w:b/>
          <w:color w:val="000000"/>
          <w:szCs w:val="22"/>
          <w:lang w:val="fr-FR"/>
        </w:rPr>
        <w:t xml:space="preserve">11.1.b)1) </w:t>
      </w:r>
      <w:r w:rsidR="008B5423" w:rsidRPr="00BA27C4">
        <w:rPr>
          <w:b/>
          <w:color w:val="000000"/>
          <w:szCs w:val="22"/>
          <w:lang w:val="fr-FR"/>
        </w:rPr>
        <w:t>–</w:t>
      </w:r>
      <w:r w:rsidRPr="00BA27C4">
        <w:rPr>
          <w:b/>
          <w:color w:val="000000"/>
          <w:szCs w:val="22"/>
          <w:lang w:val="fr-FR"/>
        </w:rPr>
        <w:t xml:space="preserve"> </w:t>
      </w:r>
      <w:r w:rsidRPr="00BA27C4">
        <w:rPr>
          <w:b/>
          <w:szCs w:val="22"/>
          <w:lang w:val="fr-FR"/>
        </w:rPr>
        <w:t>Comité d</w:t>
      </w:r>
      <w:r w:rsidR="00851FF3" w:rsidRPr="00BA27C4">
        <w:rPr>
          <w:b/>
          <w:szCs w:val="22"/>
          <w:lang w:val="fr-FR"/>
        </w:rPr>
        <w:t>’</w:t>
      </w:r>
      <w:r w:rsidRPr="00BA27C4">
        <w:rPr>
          <w:b/>
          <w:szCs w:val="22"/>
          <w:lang w:val="fr-FR"/>
        </w:rPr>
        <w:t>appel de l</w:t>
      </w:r>
      <w:r w:rsidR="00851FF3" w:rsidRPr="00BA27C4">
        <w:rPr>
          <w:b/>
          <w:szCs w:val="22"/>
          <w:lang w:val="fr-FR"/>
        </w:rPr>
        <w:t>’</w:t>
      </w:r>
      <w:r w:rsidRPr="00BA27C4">
        <w:rPr>
          <w:b/>
          <w:szCs w:val="22"/>
          <w:lang w:val="fr-FR"/>
        </w:rPr>
        <w:t>OMPI</w:t>
      </w:r>
      <w:r w:rsidRPr="00BA27C4">
        <w:rPr>
          <w:b/>
          <w:color w:val="000000"/>
          <w:szCs w:val="22"/>
          <w:lang w:val="fr-FR"/>
        </w:rPr>
        <w:t xml:space="preserve"> (</w:t>
      </w:r>
      <w:r w:rsidRPr="00BA27C4">
        <w:rPr>
          <w:b/>
          <w:szCs w:val="22"/>
          <w:lang w:val="fr-FR"/>
        </w:rPr>
        <w:t>ordre de service</w:t>
      </w:r>
      <w:r w:rsidRPr="00BA27C4">
        <w:rPr>
          <w:b/>
          <w:color w:val="000000"/>
          <w:szCs w:val="22"/>
          <w:lang w:val="fr-FR"/>
        </w:rPr>
        <w:t xml:space="preserve"> n° 52/2013)</w:t>
      </w:r>
    </w:p>
    <w:p w:rsidR="00063988" w:rsidRPr="00BA27C4" w:rsidRDefault="00063988" w:rsidP="00BF5792">
      <w:pPr>
        <w:keepNext/>
        <w:keepLines/>
        <w:rPr>
          <w:b/>
          <w:szCs w:val="22"/>
          <w:lang w:val="fr-FR"/>
        </w:rPr>
      </w:pPr>
    </w:p>
    <w:p w:rsidR="00063988" w:rsidRPr="00BA27C4" w:rsidRDefault="000A7C68" w:rsidP="006415C8">
      <w:pPr>
        <w:pStyle w:val="ONUMFS"/>
        <w:rPr>
          <w:lang w:val="fr-FR"/>
        </w:rPr>
      </w:pPr>
      <w:r w:rsidRPr="00BA27C4">
        <w:rPr>
          <w:lang w:val="fr-FR"/>
        </w:rPr>
        <w:t>La disposition 11.5.1.b)1) a été modifiée avec effet au 1</w:t>
      </w:r>
      <w:r w:rsidRPr="00BA27C4">
        <w:rPr>
          <w:vertAlign w:val="superscript"/>
          <w:lang w:val="fr-FR"/>
        </w:rPr>
        <w:t>er</w:t>
      </w:r>
      <w:r w:rsidRPr="00BA27C4">
        <w:rPr>
          <w:lang w:val="fr-FR"/>
        </w:rPr>
        <w:t> janvier 2014</w:t>
      </w:r>
      <w:r w:rsidR="002A3188" w:rsidRPr="00BA27C4">
        <w:rPr>
          <w:lang w:val="fr-FR"/>
        </w:rPr>
        <w:t xml:space="preserve"> de manière à permettre au Directeur général de procéder à des nominations provisoires pour </w:t>
      </w:r>
      <w:r w:rsidRPr="00BA27C4">
        <w:rPr>
          <w:lang w:val="fr-FR"/>
        </w:rPr>
        <w:t>assurer la continuité des travaux du Comité d</w:t>
      </w:r>
      <w:r w:rsidR="00851FF3" w:rsidRPr="00BA27C4">
        <w:rPr>
          <w:lang w:val="fr-FR"/>
        </w:rPr>
        <w:t>’</w:t>
      </w:r>
      <w:r w:rsidRPr="00BA27C4">
        <w:rPr>
          <w:lang w:val="fr-FR"/>
        </w:rPr>
        <w:t>appel de l</w:t>
      </w:r>
      <w:r w:rsidR="00851FF3" w:rsidRPr="00BA27C4">
        <w:rPr>
          <w:lang w:val="fr-FR"/>
        </w:rPr>
        <w:t>’</w:t>
      </w:r>
      <w:r w:rsidRPr="00BA27C4">
        <w:rPr>
          <w:lang w:val="fr-FR"/>
        </w:rPr>
        <w:t>OMPI selon la nouvelle composition prévue par la nouvelle disposition 11.5.1.b) du Règlement du personnel, dans l</w:t>
      </w:r>
      <w:r w:rsidR="00851FF3" w:rsidRPr="00BA27C4">
        <w:rPr>
          <w:lang w:val="fr-FR"/>
        </w:rPr>
        <w:t>’</w:t>
      </w:r>
      <w:r w:rsidRPr="00BA27C4">
        <w:rPr>
          <w:lang w:val="fr-FR"/>
        </w:rPr>
        <w:t>attente de la désignation par le Comité de coordination de l</w:t>
      </w:r>
      <w:r w:rsidR="00851FF3" w:rsidRPr="00BA27C4">
        <w:rPr>
          <w:lang w:val="fr-FR"/>
        </w:rPr>
        <w:t>’</w:t>
      </w:r>
      <w:r w:rsidRPr="00BA27C4">
        <w:rPr>
          <w:lang w:val="fr-FR"/>
        </w:rPr>
        <w:t>OMPI d</w:t>
      </w:r>
      <w:r w:rsidR="00851FF3" w:rsidRPr="00BA27C4">
        <w:rPr>
          <w:lang w:val="fr-FR"/>
        </w:rPr>
        <w:t>’</w:t>
      </w:r>
      <w:r w:rsidRPr="00BA27C4">
        <w:rPr>
          <w:lang w:val="fr-FR"/>
        </w:rPr>
        <w:t>un président et d</w:t>
      </w:r>
      <w:r w:rsidR="00851FF3" w:rsidRPr="00BA27C4">
        <w:rPr>
          <w:lang w:val="fr-FR"/>
        </w:rPr>
        <w:t>’</w:t>
      </w:r>
      <w:r w:rsidRPr="00BA27C4">
        <w:rPr>
          <w:lang w:val="fr-FR"/>
        </w:rPr>
        <w:t>un vice</w:t>
      </w:r>
      <w:r w:rsidR="00F06197" w:rsidRPr="00BA27C4">
        <w:rPr>
          <w:lang w:val="fr-FR"/>
        </w:rPr>
        <w:noBreakHyphen/>
      </w:r>
      <w:r w:rsidRPr="00BA27C4">
        <w:rPr>
          <w:lang w:val="fr-FR"/>
        </w:rPr>
        <w:t>président du Comité d</w:t>
      </w:r>
      <w:r w:rsidR="00851FF3" w:rsidRPr="00BA27C4">
        <w:rPr>
          <w:lang w:val="fr-FR"/>
        </w:rPr>
        <w:t>’</w:t>
      </w:r>
      <w:r w:rsidRPr="00BA27C4">
        <w:rPr>
          <w:lang w:val="fr-FR"/>
        </w:rPr>
        <w:t>appel de l</w:t>
      </w:r>
      <w:r w:rsidR="00851FF3" w:rsidRPr="00BA27C4">
        <w:rPr>
          <w:lang w:val="fr-FR"/>
        </w:rPr>
        <w:t>’</w:t>
      </w:r>
      <w:r w:rsidRPr="00BA27C4">
        <w:rPr>
          <w:lang w:val="fr-FR"/>
        </w:rPr>
        <w:t>OMPI.</w:t>
      </w:r>
    </w:p>
    <w:p w:rsidR="00063988" w:rsidRPr="00BA27C4" w:rsidRDefault="000A7C68" w:rsidP="000A7C68">
      <w:pPr>
        <w:pStyle w:val="Default"/>
        <w:ind w:left="567"/>
        <w:rPr>
          <w:b/>
          <w:sz w:val="22"/>
          <w:szCs w:val="22"/>
          <w:lang w:val="fr-FR"/>
        </w:rPr>
      </w:pPr>
      <w:r w:rsidRPr="00BA27C4">
        <w:rPr>
          <w:b/>
          <w:sz w:val="22"/>
          <w:szCs w:val="22"/>
          <w:lang w:val="fr-FR"/>
        </w:rPr>
        <w:t>Barème des traitements des administrateurs et des fonctionnaires de rang supérieur (</w:t>
      </w:r>
      <w:r w:rsidRPr="00BA27C4">
        <w:rPr>
          <w:b/>
          <w:color w:val="auto"/>
          <w:sz w:val="22"/>
          <w:szCs w:val="22"/>
          <w:lang w:val="fr-FR"/>
        </w:rPr>
        <w:t>ordre de service</w:t>
      </w:r>
      <w:r w:rsidRPr="00BA27C4">
        <w:rPr>
          <w:b/>
          <w:sz w:val="22"/>
          <w:szCs w:val="22"/>
          <w:lang w:val="fr-FR"/>
        </w:rPr>
        <w:t xml:space="preserve"> n° 3/2014)</w:t>
      </w:r>
    </w:p>
    <w:p w:rsidR="00063988" w:rsidRPr="00BA27C4" w:rsidRDefault="00063988" w:rsidP="00C83DE6">
      <w:pPr>
        <w:pStyle w:val="Default"/>
        <w:ind w:left="567"/>
        <w:rPr>
          <w:sz w:val="22"/>
          <w:szCs w:val="22"/>
          <w:lang w:val="fr-FR"/>
        </w:rPr>
      </w:pPr>
    </w:p>
    <w:p w:rsidR="00063988" w:rsidRPr="00BA27C4" w:rsidRDefault="000A7C68" w:rsidP="006415C8">
      <w:pPr>
        <w:pStyle w:val="ONUMFS"/>
        <w:rPr>
          <w:lang w:val="fr-FR" w:eastAsia="en-US"/>
        </w:rPr>
      </w:pPr>
      <w:r w:rsidRPr="00BA27C4">
        <w:rPr>
          <w:lang w:val="fr-FR" w:eastAsia="en-US"/>
        </w:rPr>
        <w:t>Par sa résolution 68/253, l</w:t>
      </w:r>
      <w:r w:rsidR="00851FF3" w:rsidRPr="00BA27C4">
        <w:rPr>
          <w:lang w:val="fr-FR" w:eastAsia="en-US"/>
        </w:rPr>
        <w:t>’</w:t>
      </w:r>
      <w:r w:rsidRPr="00BA27C4">
        <w:rPr>
          <w:lang w:val="fr-FR" w:eastAsia="en-US"/>
        </w:rPr>
        <w:t xml:space="preserve">Assemblée générale des </w:t>
      </w:r>
      <w:r w:rsidR="00851FF3" w:rsidRPr="00BA27C4">
        <w:rPr>
          <w:lang w:val="fr-FR" w:eastAsia="en-US"/>
        </w:rPr>
        <w:t>Nations Unies</w:t>
      </w:r>
      <w:r w:rsidRPr="00BA27C4">
        <w:rPr>
          <w:lang w:val="fr-FR" w:eastAsia="en-US"/>
        </w:rPr>
        <w:t xml:space="preserve"> a approuvé une augmentation de 0,19% du barème des traitements de base minima des administrateurs et des fonctionnaires de rang supérieur.</w:t>
      </w:r>
      <w:r w:rsidR="00E374AE" w:rsidRPr="00BA27C4">
        <w:rPr>
          <w:lang w:val="fr-FR" w:eastAsia="en-US"/>
        </w:rPr>
        <w:t xml:space="preserve"> </w:t>
      </w:r>
      <w:r w:rsidR="00766BA2" w:rsidRPr="00BA27C4">
        <w:rPr>
          <w:lang w:val="fr-FR" w:eastAsia="en-US"/>
        </w:rPr>
        <w:t xml:space="preserve"> </w:t>
      </w:r>
      <w:r w:rsidR="00843406" w:rsidRPr="00BA27C4">
        <w:rPr>
          <w:color w:val="000000"/>
          <w:lang w:val="fr-FR" w:eastAsia="en-US"/>
        </w:rPr>
        <w:t>Les barèmes des traitements de l</w:t>
      </w:r>
      <w:r w:rsidR="00851FF3" w:rsidRPr="00BA27C4">
        <w:rPr>
          <w:color w:val="000000"/>
          <w:lang w:val="fr-FR" w:eastAsia="en-US"/>
        </w:rPr>
        <w:t>’</w:t>
      </w:r>
      <w:r w:rsidR="00843406" w:rsidRPr="00BA27C4">
        <w:rPr>
          <w:color w:val="000000"/>
          <w:lang w:val="fr-FR" w:eastAsia="en-US"/>
        </w:rPr>
        <w:t xml:space="preserve">OMPI ont été </w:t>
      </w:r>
      <w:r w:rsidR="004C719B" w:rsidRPr="00BA27C4">
        <w:rPr>
          <w:color w:val="000000"/>
          <w:lang w:val="fr-FR" w:eastAsia="en-US"/>
        </w:rPr>
        <w:t>ajustés</w:t>
      </w:r>
      <w:r w:rsidR="00843406" w:rsidRPr="00BA27C4">
        <w:rPr>
          <w:color w:val="000000"/>
          <w:lang w:val="fr-FR" w:eastAsia="en-US"/>
        </w:rPr>
        <w:t xml:space="preserve"> en conséquence avec effet au 1</w:t>
      </w:r>
      <w:r w:rsidR="00843406" w:rsidRPr="00BA27C4">
        <w:rPr>
          <w:color w:val="000000"/>
          <w:vertAlign w:val="superscript"/>
          <w:lang w:val="fr-FR" w:eastAsia="en-US"/>
        </w:rPr>
        <w:t>er</w:t>
      </w:r>
      <w:r w:rsidR="008B034B" w:rsidRPr="00BA27C4">
        <w:rPr>
          <w:color w:val="000000"/>
          <w:lang w:val="fr-FR" w:eastAsia="en-US"/>
        </w:rPr>
        <w:t> </w:t>
      </w:r>
      <w:r w:rsidR="00851FF3" w:rsidRPr="00BA27C4">
        <w:rPr>
          <w:color w:val="000000"/>
          <w:lang w:val="fr-FR" w:eastAsia="en-US"/>
        </w:rPr>
        <w:t>janvier 20</w:t>
      </w:r>
      <w:r w:rsidR="00843406" w:rsidRPr="00BA27C4">
        <w:rPr>
          <w:color w:val="000000"/>
          <w:lang w:val="fr-FR" w:eastAsia="en-US"/>
        </w:rPr>
        <w:t>14.</w:t>
      </w:r>
    </w:p>
    <w:p w:rsidR="00063988" w:rsidRPr="00BA27C4" w:rsidRDefault="00843406" w:rsidP="006415C8">
      <w:pPr>
        <w:pStyle w:val="ONUMFS"/>
        <w:rPr>
          <w:lang w:val="fr-FR" w:eastAsia="en-US"/>
        </w:rPr>
      </w:pPr>
      <w:r w:rsidRPr="00BA27C4">
        <w:rPr>
          <w:lang w:val="fr-FR" w:eastAsia="en-US"/>
        </w:rPr>
        <w:t xml:space="preserve">Conformément à la résolution susmentionnée, le barème révisé des traitements de base minima </w:t>
      </w:r>
      <w:r w:rsidRPr="00BA27C4">
        <w:rPr>
          <w:color w:val="000000"/>
          <w:lang w:val="fr-FR" w:eastAsia="en-US"/>
        </w:rPr>
        <w:t xml:space="preserve">a été </w:t>
      </w:r>
      <w:r w:rsidRPr="00BA27C4">
        <w:rPr>
          <w:lang w:val="fr-FR" w:eastAsia="en-US"/>
        </w:rPr>
        <w:t xml:space="preserve">mis en place sur la base du principe </w:t>
      </w:r>
      <w:r w:rsidR="00D0055F" w:rsidRPr="00BA27C4">
        <w:rPr>
          <w:lang w:val="fr-FR" w:eastAsia="en-US"/>
        </w:rPr>
        <w:t>“</w:t>
      </w:r>
      <w:r w:rsidRPr="00BA27C4">
        <w:rPr>
          <w:lang w:val="fr-FR" w:eastAsia="en-US"/>
        </w:rPr>
        <w:t>sans perte ni gain</w:t>
      </w:r>
      <w:r w:rsidR="00D0055F" w:rsidRPr="00BA27C4">
        <w:rPr>
          <w:lang w:val="fr-FR" w:eastAsia="en-US"/>
        </w:rPr>
        <w:t>”</w:t>
      </w:r>
      <w:r w:rsidRPr="00BA27C4">
        <w:rPr>
          <w:lang w:val="fr-FR" w:eastAsia="en-US"/>
        </w:rPr>
        <w:t>.</w:t>
      </w:r>
      <w:r w:rsidR="00E374AE" w:rsidRPr="00BA27C4">
        <w:rPr>
          <w:lang w:val="fr-FR" w:eastAsia="en-US"/>
        </w:rPr>
        <w:t xml:space="preserve"> </w:t>
      </w:r>
      <w:r w:rsidR="00766BA2" w:rsidRPr="00BA27C4">
        <w:rPr>
          <w:lang w:val="fr-FR" w:eastAsia="en-US"/>
        </w:rPr>
        <w:t xml:space="preserve"> </w:t>
      </w:r>
      <w:r w:rsidRPr="00BA27C4">
        <w:rPr>
          <w:lang w:val="fr-FR" w:eastAsia="en-US"/>
        </w:rPr>
        <w:t>Par conséquent, les multiplicateurs servant au calcul de l</w:t>
      </w:r>
      <w:r w:rsidR="00851FF3" w:rsidRPr="00BA27C4">
        <w:rPr>
          <w:lang w:val="fr-FR" w:eastAsia="en-US"/>
        </w:rPr>
        <w:t>’</w:t>
      </w:r>
      <w:r w:rsidRPr="00BA27C4">
        <w:rPr>
          <w:lang w:val="fr-FR" w:eastAsia="en-US"/>
        </w:rPr>
        <w:t>indemnité de poste applicables à tous les lieux d</w:t>
      </w:r>
      <w:r w:rsidR="00851FF3" w:rsidRPr="00BA27C4">
        <w:rPr>
          <w:lang w:val="fr-FR" w:eastAsia="en-US"/>
        </w:rPr>
        <w:t>’</w:t>
      </w:r>
      <w:r w:rsidRPr="00BA27C4">
        <w:rPr>
          <w:lang w:val="fr-FR" w:eastAsia="en-US"/>
        </w:rPr>
        <w:t xml:space="preserve">affectation </w:t>
      </w:r>
      <w:r w:rsidRPr="00BA27C4">
        <w:rPr>
          <w:color w:val="000000"/>
          <w:lang w:val="fr-FR" w:eastAsia="en-US"/>
        </w:rPr>
        <w:t xml:space="preserve">ont été </w:t>
      </w:r>
      <w:r w:rsidRPr="00BA27C4">
        <w:rPr>
          <w:lang w:val="fr-FR" w:eastAsia="en-US"/>
        </w:rPr>
        <w:t>réduits du même pourcentage.</w:t>
      </w:r>
      <w:r w:rsidR="00D62AB4" w:rsidRPr="00BA27C4">
        <w:rPr>
          <w:lang w:val="fr-FR" w:eastAsia="en-US"/>
        </w:rPr>
        <w:t xml:space="preserve"> </w:t>
      </w:r>
      <w:r w:rsidR="00766BA2" w:rsidRPr="00BA27C4">
        <w:rPr>
          <w:lang w:val="fr-FR" w:eastAsia="en-US"/>
        </w:rPr>
        <w:t xml:space="preserve"> </w:t>
      </w:r>
      <w:r w:rsidRPr="00BA27C4">
        <w:rPr>
          <w:lang w:val="fr-FR" w:eastAsia="en-US"/>
        </w:rPr>
        <w:t xml:space="preserve">Le montant total net de la rémunération (traitement de base + indemnité de poste) </w:t>
      </w:r>
      <w:r w:rsidRPr="00BA27C4">
        <w:rPr>
          <w:color w:val="000000"/>
          <w:lang w:val="fr-FR" w:eastAsia="en-US"/>
        </w:rPr>
        <w:t xml:space="preserve">est </w:t>
      </w:r>
      <w:r w:rsidRPr="00BA27C4">
        <w:rPr>
          <w:lang w:val="fr-FR" w:eastAsia="en-US"/>
        </w:rPr>
        <w:t xml:space="preserve">donc </w:t>
      </w:r>
      <w:r w:rsidRPr="00BA27C4">
        <w:rPr>
          <w:color w:val="000000"/>
          <w:lang w:val="fr-FR" w:eastAsia="en-US"/>
        </w:rPr>
        <w:t xml:space="preserve">resté </w:t>
      </w:r>
      <w:r w:rsidRPr="00BA27C4">
        <w:rPr>
          <w:lang w:val="fr-FR" w:eastAsia="en-US"/>
        </w:rPr>
        <w:t>inchangé, à l</w:t>
      </w:r>
      <w:r w:rsidR="00851FF3" w:rsidRPr="00BA27C4">
        <w:rPr>
          <w:lang w:val="fr-FR" w:eastAsia="en-US"/>
        </w:rPr>
        <w:t>’</w:t>
      </w:r>
      <w:r w:rsidRPr="00BA27C4">
        <w:rPr>
          <w:lang w:val="fr-FR" w:eastAsia="en-US"/>
        </w:rPr>
        <w:t>exception de différences min</w:t>
      </w:r>
      <w:r w:rsidR="006A5BBE" w:rsidRPr="00BA27C4">
        <w:rPr>
          <w:lang w:val="fr-FR" w:eastAsia="en-US"/>
        </w:rPr>
        <w:t>imes</w:t>
      </w:r>
      <w:r w:rsidRPr="00BA27C4">
        <w:rPr>
          <w:lang w:val="fr-FR" w:eastAsia="en-US"/>
        </w:rPr>
        <w:t xml:space="preserve"> tenant au fait que les montants ont été arrondis.</w:t>
      </w:r>
      <w:r w:rsidR="00766BA2" w:rsidRPr="00BA27C4">
        <w:rPr>
          <w:lang w:val="fr-FR" w:eastAsia="en-US"/>
        </w:rPr>
        <w:t xml:space="preserve">  </w:t>
      </w:r>
      <w:r w:rsidRPr="00BA27C4">
        <w:rPr>
          <w:lang w:val="fr-FR" w:eastAsia="en-US"/>
        </w:rPr>
        <w:t>L</w:t>
      </w:r>
      <w:r w:rsidR="00851FF3" w:rsidRPr="00BA27C4">
        <w:rPr>
          <w:lang w:val="fr-FR" w:eastAsia="en-US"/>
        </w:rPr>
        <w:t>’</w:t>
      </w:r>
      <w:r w:rsidRPr="00BA27C4">
        <w:rPr>
          <w:lang w:val="fr-FR" w:eastAsia="en-US"/>
        </w:rPr>
        <w:t xml:space="preserve">ajustement du barème des traitements de base minima </w:t>
      </w:r>
      <w:r w:rsidRPr="00BA27C4">
        <w:rPr>
          <w:color w:val="000000"/>
          <w:lang w:val="fr-FR" w:eastAsia="en-US"/>
        </w:rPr>
        <w:t>n</w:t>
      </w:r>
      <w:r w:rsidR="00851FF3" w:rsidRPr="00BA27C4">
        <w:rPr>
          <w:color w:val="000000"/>
          <w:lang w:val="fr-FR" w:eastAsia="en-US"/>
        </w:rPr>
        <w:t>’</w:t>
      </w:r>
      <w:r w:rsidRPr="00BA27C4">
        <w:rPr>
          <w:color w:val="000000"/>
          <w:lang w:val="fr-FR" w:eastAsia="en-US"/>
        </w:rPr>
        <w:t xml:space="preserve">a eu aucune </w:t>
      </w:r>
      <w:r w:rsidRPr="00BA27C4">
        <w:rPr>
          <w:lang w:val="fr-FR" w:eastAsia="en-US"/>
        </w:rPr>
        <w:t>incidence sur les niveaux de la rémunération considérée aux fins de la pension pour les administrateurs et les fonctionnaires de rang supérieur.</w:t>
      </w:r>
      <w:r w:rsidR="00D62AB4" w:rsidRPr="00BA27C4">
        <w:rPr>
          <w:lang w:val="fr-FR" w:eastAsia="en-US"/>
        </w:rPr>
        <w:t xml:space="preserve"> </w:t>
      </w:r>
      <w:r w:rsidR="00500B0E" w:rsidRPr="00BA27C4">
        <w:rPr>
          <w:lang w:val="fr-FR" w:eastAsia="en-US"/>
        </w:rPr>
        <w:t xml:space="preserve"> </w:t>
      </w:r>
      <w:r w:rsidRPr="00BA27C4">
        <w:rPr>
          <w:color w:val="000000"/>
          <w:lang w:val="fr-FR" w:eastAsia="en-US"/>
        </w:rPr>
        <w:t>L</w:t>
      </w:r>
      <w:r w:rsidR="00851FF3" w:rsidRPr="00BA27C4">
        <w:rPr>
          <w:color w:val="000000"/>
          <w:lang w:val="fr-FR" w:eastAsia="en-US"/>
        </w:rPr>
        <w:t>’</w:t>
      </w:r>
      <w:r w:rsidRPr="00BA27C4">
        <w:rPr>
          <w:color w:val="000000"/>
          <w:lang w:val="fr-FR" w:eastAsia="en-US"/>
        </w:rPr>
        <w:t xml:space="preserve">article 1 </w:t>
      </w:r>
      <w:r w:rsidR="006A5BBE" w:rsidRPr="00BA27C4">
        <w:rPr>
          <w:color w:val="000000"/>
          <w:lang w:val="fr-FR" w:eastAsia="en-US"/>
        </w:rPr>
        <w:t xml:space="preserve">(“Traitements”) </w:t>
      </w:r>
      <w:r w:rsidRPr="00BA27C4">
        <w:rPr>
          <w:color w:val="000000"/>
          <w:lang w:val="fr-FR" w:eastAsia="en-US"/>
        </w:rPr>
        <w:t>de l</w:t>
      </w:r>
      <w:r w:rsidR="00851FF3" w:rsidRPr="00BA27C4">
        <w:rPr>
          <w:color w:val="000000"/>
          <w:lang w:val="fr-FR" w:eastAsia="en-US"/>
        </w:rPr>
        <w:t>’</w:t>
      </w:r>
      <w:r w:rsidRPr="00BA27C4">
        <w:rPr>
          <w:color w:val="000000"/>
          <w:lang w:val="fr-FR" w:eastAsia="en-US"/>
        </w:rPr>
        <w:t xml:space="preserve">annexe II du </w:t>
      </w:r>
      <w:r w:rsidRPr="00BA27C4">
        <w:rPr>
          <w:lang w:val="fr-FR" w:eastAsia="en-US"/>
        </w:rPr>
        <w:t>Statut et Règlement du personnel</w:t>
      </w:r>
      <w:r w:rsidRPr="00BA27C4">
        <w:rPr>
          <w:color w:val="000000"/>
          <w:lang w:val="fr-FR" w:eastAsia="en-US"/>
        </w:rPr>
        <w:t xml:space="preserve"> a été modifié en conséquence.</w:t>
      </w:r>
    </w:p>
    <w:p w:rsidR="00063988" w:rsidRPr="00BA27C4" w:rsidRDefault="00843406" w:rsidP="00843406">
      <w:pPr>
        <w:autoSpaceDE w:val="0"/>
        <w:autoSpaceDN w:val="0"/>
        <w:adjustRightInd w:val="0"/>
        <w:ind w:left="567"/>
        <w:rPr>
          <w:rFonts w:eastAsia="Times New Roman"/>
          <w:b/>
          <w:szCs w:val="21"/>
          <w:lang w:val="fr-FR" w:eastAsia="en-US"/>
        </w:rPr>
      </w:pPr>
      <w:r w:rsidRPr="00BA27C4">
        <w:rPr>
          <w:rFonts w:eastAsia="Times New Roman"/>
          <w:b/>
          <w:szCs w:val="21"/>
          <w:lang w:val="fr-FR" w:eastAsia="en-US"/>
        </w:rPr>
        <w:lastRenderedPageBreak/>
        <w:t>Indemnité pour frais d</w:t>
      </w:r>
      <w:r w:rsidR="00851FF3" w:rsidRPr="00BA27C4">
        <w:rPr>
          <w:rFonts w:eastAsia="Times New Roman"/>
          <w:b/>
          <w:szCs w:val="21"/>
          <w:lang w:val="fr-FR" w:eastAsia="en-US"/>
        </w:rPr>
        <w:t>’</w:t>
      </w:r>
      <w:r w:rsidRPr="00BA27C4">
        <w:rPr>
          <w:rFonts w:eastAsia="Times New Roman"/>
          <w:b/>
          <w:szCs w:val="21"/>
          <w:lang w:val="fr-FR" w:eastAsia="en-US"/>
        </w:rPr>
        <w:t>études</w:t>
      </w:r>
      <w:r w:rsidRPr="00BA27C4">
        <w:rPr>
          <w:rFonts w:eastAsia="Times New Roman"/>
          <w:b/>
          <w:color w:val="000000"/>
          <w:szCs w:val="21"/>
          <w:lang w:val="fr-FR" w:eastAsia="en-US"/>
        </w:rPr>
        <w:t xml:space="preserve"> – mesure d</w:t>
      </w:r>
      <w:r w:rsidR="00851FF3" w:rsidRPr="00BA27C4">
        <w:rPr>
          <w:rFonts w:eastAsia="Times New Roman"/>
          <w:b/>
          <w:color w:val="000000"/>
          <w:szCs w:val="21"/>
          <w:lang w:val="fr-FR" w:eastAsia="en-US"/>
        </w:rPr>
        <w:t>’</w:t>
      </w:r>
      <w:r w:rsidRPr="00BA27C4">
        <w:rPr>
          <w:rFonts w:eastAsia="Times New Roman"/>
          <w:b/>
          <w:color w:val="000000"/>
          <w:szCs w:val="21"/>
          <w:lang w:val="fr-FR" w:eastAsia="en-US"/>
        </w:rPr>
        <w:t xml:space="preserve">exception pour la </w:t>
      </w:r>
      <w:r w:rsidRPr="00BA27C4">
        <w:rPr>
          <w:rFonts w:eastAsia="Times New Roman"/>
          <w:b/>
          <w:szCs w:val="21"/>
          <w:lang w:val="fr-FR" w:eastAsia="en-US"/>
        </w:rPr>
        <w:t>Belgique</w:t>
      </w:r>
      <w:r w:rsidRPr="00BA27C4">
        <w:rPr>
          <w:rFonts w:eastAsia="Times New Roman"/>
          <w:b/>
          <w:color w:val="000000"/>
          <w:szCs w:val="21"/>
          <w:lang w:val="fr-FR" w:eastAsia="en-US"/>
        </w:rPr>
        <w:t xml:space="preserve"> (</w:t>
      </w:r>
      <w:r w:rsidRPr="00BA27C4">
        <w:rPr>
          <w:rFonts w:eastAsia="Times New Roman"/>
          <w:b/>
          <w:szCs w:val="21"/>
          <w:lang w:val="fr-FR" w:eastAsia="en-US"/>
        </w:rPr>
        <w:t>ordre de service</w:t>
      </w:r>
      <w:r w:rsidRPr="00BA27C4">
        <w:rPr>
          <w:rFonts w:eastAsia="Times New Roman"/>
          <w:b/>
          <w:color w:val="000000"/>
          <w:szCs w:val="21"/>
          <w:lang w:val="fr-FR" w:eastAsia="en-US"/>
        </w:rPr>
        <w:t xml:space="preserve"> n° 3/2014)</w:t>
      </w:r>
    </w:p>
    <w:p w:rsidR="00063988" w:rsidRPr="00BA27C4" w:rsidRDefault="00063988" w:rsidP="002E5F7A">
      <w:pPr>
        <w:autoSpaceDE w:val="0"/>
        <w:autoSpaceDN w:val="0"/>
        <w:adjustRightInd w:val="0"/>
        <w:rPr>
          <w:rFonts w:eastAsia="Times New Roman"/>
          <w:b/>
          <w:szCs w:val="21"/>
          <w:lang w:val="fr-FR" w:eastAsia="en-US"/>
        </w:rPr>
      </w:pPr>
    </w:p>
    <w:p w:rsidR="00851FF3" w:rsidRPr="00BA27C4" w:rsidRDefault="004C719B" w:rsidP="006415C8">
      <w:pPr>
        <w:pStyle w:val="ONUMFS"/>
        <w:rPr>
          <w:lang w:val="fr-FR" w:eastAsia="en-US"/>
        </w:rPr>
      </w:pPr>
      <w:r w:rsidRPr="00BA27C4">
        <w:rPr>
          <w:lang w:val="fr-FR" w:eastAsia="en-US"/>
        </w:rPr>
        <w:t>P</w:t>
      </w:r>
      <w:r w:rsidR="00843406" w:rsidRPr="00BA27C4">
        <w:rPr>
          <w:lang w:val="fr-FR" w:eastAsia="en-US"/>
        </w:rPr>
        <w:t>ar sa résolution 68/253, l</w:t>
      </w:r>
      <w:r w:rsidR="00851FF3" w:rsidRPr="00BA27C4">
        <w:rPr>
          <w:lang w:val="fr-FR" w:eastAsia="en-US"/>
        </w:rPr>
        <w:t>’</w:t>
      </w:r>
      <w:r w:rsidR="00843406" w:rsidRPr="00BA27C4">
        <w:rPr>
          <w:lang w:val="fr-FR" w:eastAsia="en-US"/>
        </w:rPr>
        <w:t xml:space="preserve">Assemblée générale des </w:t>
      </w:r>
      <w:r w:rsidR="00851FF3" w:rsidRPr="00BA27C4">
        <w:rPr>
          <w:lang w:val="fr-FR" w:eastAsia="en-US"/>
        </w:rPr>
        <w:t>Nations Unies</w:t>
      </w:r>
      <w:r w:rsidR="00843406" w:rsidRPr="00BA27C4">
        <w:rPr>
          <w:lang w:val="fr-FR" w:eastAsia="en-US"/>
        </w:rPr>
        <w:t xml:space="preserve"> a également approuvé l</w:t>
      </w:r>
      <w:r w:rsidR="00851FF3" w:rsidRPr="00BA27C4">
        <w:rPr>
          <w:lang w:val="fr-FR" w:eastAsia="en-US"/>
        </w:rPr>
        <w:t>’</w:t>
      </w:r>
      <w:r w:rsidR="00843406" w:rsidRPr="00BA27C4">
        <w:rPr>
          <w:lang w:val="fr-FR" w:eastAsia="en-US"/>
        </w:rPr>
        <w:t>instauration d</w:t>
      </w:r>
      <w:r w:rsidR="00851FF3" w:rsidRPr="00BA27C4">
        <w:rPr>
          <w:lang w:val="fr-FR" w:eastAsia="en-US"/>
        </w:rPr>
        <w:t>’</w:t>
      </w:r>
      <w:r w:rsidR="00843406" w:rsidRPr="00BA27C4">
        <w:rPr>
          <w:lang w:val="fr-FR" w:eastAsia="en-US"/>
        </w:rPr>
        <w:t>une mesure d</w:t>
      </w:r>
      <w:r w:rsidR="00851FF3" w:rsidRPr="00BA27C4">
        <w:rPr>
          <w:lang w:val="fr-FR" w:eastAsia="en-US"/>
        </w:rPr>
        <w:t>’</w:t>
      </w:r>
      <w:r w:rsidR="00843406" w:rsidRPr="00BA27C4">
        <w:rPr>
          <w:lang w:val="fr-FR" w:eastAsia="en-US"/>
        </w:rPr>
        <w:t>exception permettant le remboursement des frais d</w:t>
      </w:r>
      <w:r w:rsidR="00851FF3" w:rsidRPr="00BA27C4">
        <w:rPr>
          <w:lang w:val="fr-FR" w:eastAsia="en-US"/>
        </w:rPr>
        <w:t>’</w:t>
      </w:r>
      <w:r w:rsidR="00843406" w:rsidRPr="00BA27C4">
        <w:rPr>
          <w:lang w:val="fr-FR" w:eastAsia="en-US"/>
        </w:rPr>
        <w:t>études, à concurrence du montant maximum établi pour les dépenses engagées en dollars des États</w:t>
      </w:r>
      <w:r w:rsidR="00F06197" w:rsidRPr="00BA27C4">
        <w:rPr>
          <w:lang w:val="fr-FR" w:eastAsia="en-US"/>
        </w:rPr>
        <w:noBreakHyphen/>
      </w:r>
      <w:r w:rsidR="00843406" w:rsidRPr="00BA27C4">
        <w:rPr>
          <w:lang w:val="fr-FR" w:eastAsia="en-US"/>
        </w:rPr>
        <w:t>Unis d</w:t>
      </w:r>
      <w:r w:rsidR="00851FF3" w:rsidRPr="00BA27C4">
        <w:rPr>
          <w:lang w:val="fr-FR" w:eastAsia="en-US"/>
        </w:rPr>
        <w:t>’</w:t>
      </w:r>
      <w:r w:rsidR="00843406" w:rsidRPr="00BA27C4">
        <w:rPr>
          <w:lang w:val="fr-FR" w:eastAsia="en-US"/>
        </w:rPr>
        <w:t>Amérique à l</w:t>
      </w:r>
      <w:r w:rsidR="00851FF3" w:rsidRPr="00BA27C4">
        <w:rPr>
          <w:lang w:val="fr-FR" w:eastAsia="en-US"/>
        </w:rPr>
        <w:t>’</w:t>
      </w:r>
      <w:r w:rsidR="00843406" w:rsidRPr="00BA27C4">
        <w:rPr>
          <w:lang w:val="fr-FR" w:eastAsia="en-US"/>
        </w:rPr>
        <w:t>intérieur de la zone États</w:t>
      </w:r>
      <w:r w:rsidR="00F06197" w:rsidRPr="00BA27C4">
        <w:rPr>
          <w:lang w:val="fr-FR" w:eastAsia="en-US"/>
        </w:rPr>
        <w:noBreakHyphen/>
      </w:r>
      <w:r w:rsidR="00843406" w:rsidRPr="00BA27C4">
        <w:rPr>
          <w:lang w:val="fr-FR" w:eastAsia="en-US"/>
        </w:rPr>
        <w:t>Unis d</w:t>
      </w:r>
      <w:r w:rsidR="00851FF3" w:rsidRPr="00BA27C4">
        <w:rPr>
          <w:lang w:val="fr-FR" w:eastAsia="en-US"/>
        </w:rPr>
        <w:t>’</w:t>
      </w:r>
      <w:r w:rsidR="00843406" w:rsidRPr="00BA27C4">
        <w:rPr>
          <w:lang w:val="fr-FR" w:eastAsia="en-US"/>
        </w:rPr>
        <w:t>Amérique, pour trois écoles anglaises de Bruxelles (Belgique), à compter de l</w:t>
      </w:r>
      <w:r w:rsidR="00851FF3" w:rsidRPr="00BA27C4">
        <w:rPr>
          <w:lang w:val="fr-FR" w:eastAsia="en-US"/>
        </w:rPr>
        <w:t>’</w:t>
      </w:r>
      <w:r w:rsidR="00843406" w:rsidRPr="00BA27C4">
        <w:rPr>
          <w:lang w:val="fr-FR" w:eastAsia="en-US"/>
        </w:rPr>
        <w:t>année scolaire en cours au 1</w:t>
      </w:r>
      <w:r w:rsidR="00843406" w:rsidRPr="00BA27C4">
        <w:rPr>
          <w:vertAlign w:val="superscript"/>
          <w:lang w:val="fr-FR" w:eastAsia="en-US"/>
        </w:rPr>
        <w:t>er</w:t>
      </w:r>
      <w:r w:rsidR="00A33DCA" w:rsidRPr="00BA27C4">
        <w:rPr>
          <w:lang w:val="fr-FR" w:eastAsia="en-US"/>
        </w:rPr>
        <w:t> </w:t>
      </w:r>
      <w:r w:rsidR="00843406" w:rsidRPr="00BA27C4">
        <w:rPr>
          <w:lang w:val="fr-FR" w:eastAsia="en-US"/>
        </w:rPr>
        <w:t>janvier 2013.</w:t>
      </w:r>
      <w:r w:rsidR="00500B0E" w:rsidRPr="00BA27C4">
        <w:rPr>
          <w:lang w:val="fr-FR"/>
        </w:rPr>
        <w:t xml:space="preserve"> </w:t>
      </w:r>
      <w:r w:rsidR="002C38E1" w:rsidRPr="00BA27C4">
        <w:rPr>
          <w:lang w:val="fr-FR"/>
        </w:rPr>
        <w:t xml:space="preserve"> </w:t>
      </w:r>
      <w:r w:rsidR="00E27716" w:rsidRPr="00BA27C4">
        <w:rPr>
          <w:lang w:val="fr-FR" w:eastAsia="en-US"/>
        </w:rPr>
        <w:t>L</w:t>
      </w:r>
      <w:r w:rsidR="00851FF3" w:rsidRPr="00BA27C4">
        <w:rPr>
          <w:lang w:val="fr-FR" w:eastAsia="en-US"/>
        </w:rPr>
        <w:t>’</w:t>
      </w:r>
      <w:r w:rsidR="00E27716" w:rsidRPr="00BA27C4">
        <w:rPr>
          <w:lang w:val="fr-FR" w:eastAsia="en-US"/>
        </w:rPr>
        <w:t>article 1.f) de l</w:t>
      </w:r>
      <w:r w:rsidR="00851FF3" w:rsidRPr="00BA27C4">
        <w:rPr>
          <w:lang w:val="fr-FR" w:eastAsia="en-US"/>
        </w:rPr>
        <w:t>’</w:t>
      </w:r>
      <w:r w:rsidR="00E27716" w:rsidRPr="00BA27C4">
        <w:rPr>
          <w:lang w:val="fr-FR" w:eastAsia="en-US"/>
        </w:rPr>
        <w:t>annexe </w:t>
      </w:r>
      <w:r w:rsidR="00A33DCA" w:rsidRPr="00BA27C4">
        <w:rPr>
          <w:lang w:val="fr-FR" w:eastAsia="en-US"/>
        </w:rPr>
        <w:t xml:space="preserve">II </w:t>
      </w:r>
      <w:r w:rsidR="00E27716" w:rsidRPr="00BA27C4">
        <w:rPr>
          <w:lang w:val="fr-FR" w:eastAsia="en-US"/>
        </w:rPr>
        <w:t>du Statut et Règlement du personnel, qui contient les montants applicables aux fins de l</w:t>
      </w:r>
      <w:r w:rsidR="00851FF3" w:rsidRPr="00BA27C4">
        <w:rPr>
          <w:lang w:val="fr-FR" w:eastAsia="en-US"/>
        </w:rPr>
        <w:t>’</w:t>
      </w:r>
      <w:r w:rsidR="00E27716" w:rsidRPr="00BA27C4">
        <w:rPr>
          <w:lang w:val="fr-FR" w:eastAsia="en-US"/>
        </w:rPr>
        <w:t>indemnité pour frais d</w:t>
      </w:r>
      <w:r w:rsidR="00851FF3" w:rsidRPr="00BA27C4">
        <w:rPr>
          <w:lang w:val="fr-FR" w:eastAsia="en-US"/>
        </w:rPr>
        <w:t>’</w:t>
      </w:r>
      <w:r w:rsidR="00E27716" w:rsidRPr="00BA27C4">
        <w:rPr>
          <w:lang w:val="fr-FR" w:eastAsia="en-US"/>
        </w:rPr>
        <w:t>études, a été modifié en conséquence</w:t>
      </w:r>
      <w:r w:rsidR="00C76BE2">
        <w:rPr>
          <w:lang w:val="fr-FR" w:eastAsia="en-US"/>
        </w:rPr>
        <w:t>.</w:t>
      </w:r>
    </w:p>
    <w:p w:rsidR="00063988" w:rsidRPr="00BA27C4" w:rsidRDefault="00E27716" w:rsidP="00E27716">
      <w:pPr>
        <w:autoSpaceDE w:val="0"/>
        <w:autoSpaceDN w:val="0"/>
        <w:adjustRightInd w:val="0"/>
        <w:ind w:left="567"/>
        <w:rPr>
          <w:b/>
          <w:szCs w:val="22"/>
          <w:lang w:val="fr-FR"/>
        </w:rPr>
      </w:pPr>
      <w:r w:rsidRPr="00BA27C4">
        <w:rPr>
          <w:b/>
          <w:szCs w:val="22"/>
          <w:lang w:val="fr-FR"/>
        </w:rPr>
        <w:t xml:space="preserve">Disposition </w:t>
      </w:r>
      <w:r w:rsidRPr="00BA27C4">
        <w:rPr>
          <w:b/>
          <w:color w:val="000000"/>
          <w:szCs w:val="22"/>
          <w:lang w:val="fr-FR"/>
        </w:rPr>
        <w:t xml:space="preserve">5.3.1 </w:t>
      </w:r>
      <w:r w:rsidR="00F06197" w:rsidRPr="00BA27C4">
        <w:rPr>
          <w:b/>
          <w:color w:val="000000"/>
          <w:szCs w:val="22"/>
          <w:lang w:val="fr-FR"/>
        </w:rPr>
        <w:noBreakHyphen/>
      </w:r>
      <w:r w:rsidRPr="00BA27C4">
        <w:rPr>
          <w:b/>
          <w:color w:val="000000"/>
          <w:szCs w:val="22"/>
          <w:lang w:val="fr-FR"/>
        </w:rPr>
        <w:t xml:space="preserve"> C</w:t>
      </w:r>
      <w:r w:rsidRPr="00BA27C4">
        <w:rPr>
          <w:b/>
          <w:szCs w:val="22"/>
          <w:lang w:val="fr-FR"/>
        </w:rPr>
        <w:t>ongé dans les foyers</w:t>
      </w:r>
      <w:r w:rsidRPr="00BA27C4">
        <w:rPr>
          <w:b/>
          <w:color w:val="000000"/>
          <w:szCs w:val="22"/>
          <w:lang w:val="fr-FR"/>
        </w:rPr>
        <w:t xml:space="preserve"> (</w:t>
      </w:r>
      <w:r w:rsidRPr="00BA27C4">
        <w:rPr>
          <w:b/>
          <w:szCs w:val="22"/>
          <w:lang w:val="fr-FR"/>
        </w:rPr>
        <w:t>ordre de service</w:t>
      </w:r>
      <w:r w:rsidRPr="00BA27C4">
        <w:rPr>
          <w:b/>
          <w:color w:val="000000"/>
          <w:szCs w:val="22"/>
          <w:lang w:val="fr-FR"/>
        </w:rPr>
        <w:t xml:space="preserve"> n° 21/2014)</w:t>
      </w:r>
    </w:p>
    <w:p w:rsidR="00063988" w:rsidRPr="00BA27C4" w:rsidRDefault="00063988" w:rsidP="002E5F7A">
      <w:pPr>
        <w:autoSpaceDE w:val="0"/>
        <w:autoSpaceDN w:val="0"/>
        <w:adjustRightInd w:val="0"/>
        <w:rPr>
          <w:szCs w:val="22"/>
          <w:lang w:val="fr-FR"/>
        </w:rPr>
      </w:pPr>
    </w:p>
    <w:p w:rsidR="00063988" w:rsidRPr="00BA27C4" w:rsidRDefault="00E27716" w:rsidP="006415C8">
      <w:pPr>
        <w:pStyle w:val="ONUMFS"/>
        <w:rPr>
          <w:lang w:val="fr-FR"/>
        </w:rPr>
      </w:pPr>
      <w:r w:rsidRPr="00BA27C4">
        <w:rPr>
          <w:lang w:val="fr-FR"/>
        </w:rPr>
        <w:t xml:space="preserve">La disposition 5.3.1.i) a été </w:t>
      </w:r>
      <w:r w:rsidR="004C719B" w:rsidRPr="00BA27C4">
        <w:rPr>
          <w:lang w:val="fr-FR"/>
        </w:rPr>
        <w:t>modifiée</w:t>
      </w:r>
      <w:r w:rsidRPr="00BA27C4">
        <w:rPr>
          <w:lang w:val="fr-FR"/>
        </w:rPr>
        <w:t xml:space="preserve"> avec effet au 1</w:t>
      </w:r>
      <w:r w:rsidRPr="00BA27C4">
        <w:rPr>
          <w:vertAlign w:val="superscript"/>
          <w:lang w:val="fr-FR"/>
        </w:rPr>
        <w:t>er</w:t>
      </w:r>
      <w:r w:rsidR="001E02B4" w:rsidRPr="00BA27C4">
        <w:rPr>
          <w:lang w:val="fr-FR"/>
        </w:rPr>
        <w:t> </w:t>
      </w:r>
      <w:r w:rsidR="00851FF3" w:rsidRPr="00BA27C4">
        <w:rPr>
          <w:lang w:val="fr-FR"/>
        </w:rPr>
        <w:t>mai 20</w:t>
      </w:r>
      <w:r w:rsidRPr="00BA27C4">
        <w:rPr>
          <w:lang w:val="fr-FR"/>
        </w:rPr>
        <w:t xml:space="preserve">14 pour permettre au Directeur général de désigner un représentant autorisé pouvant décider que, par suite de circonstances exceptionnelles dues aux nécessités du service, un fonctionnaire doit retarder son départ en congé </w:t>
      </w:r>
      <w:r w:rsidR="001E02B4" w:rsidRPr="00BA27C4">
        <w:rPr>
          <w:lang w:val="fr-FR"/>
        </w:rPr>
        <w:t xml:space="preserve">dans les foyers </w:t>
      </w:r>
      <w:r w:rsidRPr="00BA27C4">
        <w:rPr>
          <w:lang w:val="fr-FR"/>
        </w:rPr>
        <w:t>au</w:t>
      </w:r>
      <w:r w:rsidR="00F06197" w:rsidRPr="00BA27C4">
        <w:rPr>
          <w:lang w:val="fr-FR"/>
        </w:rPr>
        <w:noBreakHyphen/>
      </w:r>
      <w:r w:rsidRPr="00BA27C4">
        <w:rPr>
          <w:lang w:val="fr-FR"/>
        </w:rPr>
        <w:t>delà de l</w:t>
      </w:r>
      <w:r w:rsidR="00851FF3" w:rsidRPr="00BA27C4">
        <w:rPr>
          <w:lang w:val="fr-FR"/>
        </w:rPr>
        <w:t>’</w:t>
      </w:r>
      <w:r w:rsidRPr="00BA27C4">
        <w:rPr>
          <w:lang w:val="fr-FR"/>
        </w:rPr>
        <w:t>année civile pendant laquelle il y a droit.</w:t>
      </w:r>
    </w:p>
    <w:p w:rsidR="00063988" w:rsidRPr="00BA27C4" w:rsidRDefault="00E27716" w:rsidP="00E27716">
      <w:pPr>
        <w:autoSpaceDE w:val="0"/>
        <w:autoSpaceDN w:val="0"/>
        <w:adjustRightInd w:val="0"/>
        <w:ind w:left="567"/>
        <w:rPr>
          <w:b/>
          <w:szCs w:val="22"/>
          <w:lang w:val="fr-FR"/>
        </w:rPr>
      </w:pPr>
      <w:r w:rsidRPr="00BA27C4">
        <w:rPr>
          <w:b/>
          <w:color w:val="000000"/>
          <w:szCs w:val="22"/>
          <w:lang w:val="fr-FR"/>
        </w:rPr>
        <w:t xml:space="preserve">Annexe V </w:t>
      </w:r>
      <w:r w:rsidR="00F06197" w:rsidRPr="00BA27C4">
        <w:rPr>
          <w:b/>
          <w:color w:val="000000"/>
          <w:szCs w:val="22"/>
          <w:lang w:val="fr-FR"/>
        </w:rPr>
        <w:noBreakHyphen/>
      </w:r>
      <w:r w:rsidRPr="00BA27C4">
        <w:rPr>
          <w:b/>
          <w:color w:val="000000"/>
          <w:szCs w:val="22"/>
          <w:lang w:val="fr-FR"/>
        </w:rPr>
        <w:t xml:space="preserve"> Règlement particulier applicable aux fonctionnaires employés à temps partiel (</w:t>
      </w:r>
      <w:r w:rsidRPr="00BA27C4">
        <w:rPr>
          <w:b/>
          <w:szCs w:val="22"/>
          <w:lang w:val="fr-FR"/>
        </w:rPr>
        <w:t>ordre de service</w:t>
      </w:r>
      <w:r w:rsidRPr="00BA27C4">
        <w:rPr>
          <w:b/>
          <w:color w:val="000000"/>
          <w:szCs w:val="22"/>
          <w:lang w:val="fr-FR"/>
        </w:rPr>
        <w:t xml:space="preserve"> n° 21/2014)</w:t>
      </w:r>
    </w:p>
    <w:p w:rsidR="00063988" w:rsidRPr="00BA27C4" w:rsidRDefault="00063988" w:rsidP="002E5F7A">
      <w:pPr>
        <w:pStyle w:val="Default"/>
        <w:rPr>
          <w:sz w:val="22"/>
          <w:lang w:val="fr-FR"/>
        </w:rPr>
      </w:pPr>
    </w:p>
    <w:p w:rsidR="00063988" w:rsidRPr="00BA27C4" w:rsidRDefault="00E27716" w:rsidP="006415C8">
      <w:pPr>
        <w:pStyle w:val="ONUMFS"/>
        <w:rPr>
          <w:lang w:val="fr-FR"/>
        </w:rPr>
      </w:pPr>
      <w:r w:rsidRPr="00BA27C4">
        <w:rPr>
          <w:lang w:val="fr-FR"/>
        </w:rPr>
        <w:t>L</w:t>
      </w:r>
      <w:r w:rsidR="00851FF3" w:rsidRPr="00BA27C4">
        <w:rPr>
          <w:lang w:val="fr-FR"/>
        </w:rPr>
        <w:t>’</w:t>
      </w:r>
      <w:r w:rsidRPr="00BA27C4">
        <w:rPr>
          <w:lang w:val="fr-FR"/>
        </w:rPr>
        <w:t>article 1.a)1) de l</w:t>
      </w:r>
      <w:r w:rsidR="00851FF3" w:rsidRPr="00BA27C4">
        <w:rPr>
          <w:lang w:val="fr-FR"/>
        </w:rPr>
        <w:t>’</w:t>
      </w:r>
      <w:r w:rsidR="004C719B" w:rsidRPr="00BA27C4">
        <w:rPr>
          <w:lang w:val="fr-FR"/>
        </w:rPr>
        <w:t>annexe</w:t>
      </w:r>
      <w:r w:rsidRPr="00BA27C4">
        <w:rPr>
          <w:lang w:val="fr-FR"/>
        </w:rPr>
        <w:t> V a été modifié avec effet au 1</w:t>
      </w:r>
      <w:r w:rsidRPr="00BA27C4">
        <w:rPr>
          <w:vertAlign w:val="superscript"/>
          <w:lang w:val="fr-FR"/>
        </w:rPr>
        <w:t>er</w:t>
      </w:r>
      <w:r w:rsidR="00EA7272" w:rsidRPr="00BA27C4">
        <w:rPr>
          <w:lang w:val="fr-FR"/>
        </w:rPr>
        <w:t> </w:t>
      </w:r>
      <w:r w:rsidRPr="00BA27C4">
        <w:rPr>
          <w:lang w:val="fr-FR"/>
        </w:rPr>
        <w:t>mai 2014 afin d</w:t>
      </w:r>
      <w:r w:rsidR="00851FF3" w:rsidRPr="00BA27C4">
        <w:rPr>
          <w:lang w:val="fr-FR"/>
        </w:rPr>
        <w:t>’</w:t>
      </w:r>
      <w:r w:rsidRPr="00BA27C4">
        <w:rPr>
          <w:lang w:val="fr-FR"/>
        </w:rPr>
        <w:t>indiquer que le montant dû au titre du congé dans les foyers aux fonctionnaires employés à temps partiel serait désormais calculé au prorata de leur taux d</w:t>
      </w:r>
      <w:r w:rsidR="00851FF3" w:rsidRPr="00BA27C4">
        <w:rPr>
          <w:lang w:val="fr-FR"/>
        </w:rPr>
        <w:t>’</w:t>
      </w:r>
      <w:r w:rsidRPr="00BA27C4">
        <w:rPr>
          <w:lang w:val="fr-FR"/>
        </w:rPr>
        <w:t>activité.</w:t>
      </w:r>
      <w:r w:rsidR="0093676A" w:rsidRPr="00BA27C4">
        <w:rPr>
          <w:lang w:val="fr-FR"/>
        </w:rPr>
        <w:t xml:space="preserve"> </w:t>
      </w:r>
      <w:r w:rsidR="00E6602F" w:rsidRPr="00BA27C4">
        <w:rPr>
          <w:lang w:val="fr-FR"/>
        </w:rPr>
        <w:t xml:space="preserve"> </w:t>
      </w:r>
      <w:r w:rsidRPr="00BA27C4">
        <w:rPr>
          <w:lang w:val="fr-FR"/>
        </w:rPr>
        <w:t>Par exemple, un fonctionnaire dont le taux d</w:t>
      </w:r>
      <w:r w:rsidR="00851FF3" w:rsidRPr="00BA27C4">
        <w:rPr>
          <w:lang w:val="fr-FR"/>
        </w:rPr>
        <w:t>’</w:t>
      </w:r>
      <w:r w:rsidRPr="00BA27C4">
        <w:rPr>
          <w:lang w:val="fr-FR"/>
        </w:rPr>
        <w:t>activité est de 80% peut prétendre à 80% du montant auquel un fonctionnaire employé à plein temps a droit.</w:t>
      </w:r>
      <w:r w:rsidR="0093676A" w:rsidRPr="00BA27C4">
        <w:rPr>
          <w:lang w:val="fr-FR"/>
        </w:rPr>
        <w:t xml:space="preserve"> </w:t>
      </w:r>
      <w:r w:rsidR="00E825F9" w:rsidRPr="00BA27C4">
        <w:rPr>
          <w:lang w:val="fr-FR"/>
        </w:rPr>
        <w:t xml:space="preserve"> </w:t>
      </w:r>
      <w:r w:rsidRPr="00BA27C4">
        <w:rPr>
          <w:lang w:val="fr-FR"/>
        </w:rPr>
        <w:t>Des modifications supplémentaires ont également été apportées à l</w:t>
      </w:r>
      <w:r w:rsidR="00851FF3" w:rsidRPr="00BA27C4">
        <w:rPr>
          <w:lang w:val="fr-FR"/>
        </w:rPr>
        <w:t>’</w:t>
      </w:r>
      <w:r w:rsidRPr="00BA27C4">
        <w:rPr>
          <w:lang w:val="fr-FR"/>
        </w:rPr>
        <w:t>article 1, comme indiqué à l</w:t>
      </w:r>
      <w:r w:rsidR="00851FF3" w:rsidRPr="00BA27C4">
        <w:rPr>
          <w:lang w:val="fr-FR"/>
        </w:rPr>
        <w:t>’</w:t>
      </w:r>
      <w:r w:rsidRPr="00BA27C4">
        <w:rPr>
          <w:lang w:val="fr-FR"/>
        </w:rPr>
        <w:t>annexe IV.</w:t>
      </w:r>
    </w:p>
    <w:p w:rsidR="00063988" w:rsidRPr="00BA27C4" w:rsidRDefault="00E27716" w:rsidP="00E27716">
      <w:pPr>
        <w:ind w:left="567"/>
        <w:rPr>
          <w:rFonts w:eastAsiaTheme="minorHAnsi"/>
          <w:b/>
          <w:szCs w:val="22"/>
          <w:lang w:val="fr-FR" w:eastAsia="en-US"/>
        </w:rPr>
      </w:pPr>
      <w:r w:rsidRPr="00BA27C4">
        <w:rPr>
          <w:rFonts w:eastAsiaTheme="minorHAnsi"/>
          <w:b/>
          <w:szCs w:val="22"/>
          <w:lang w:val="fr-FR" w:eastAsia="en-US"/>
        </w:rPr>
        <w:t xml:space="preserve">Disposition </w:t>
      </w:r>
      <w:r w:rsidRPr="00BA27C4">
        <w:rPr>
          <w:rFonts w:eastAsiaTheme="minorHAnsi"/>
          <w:b/>
          <w:color w:val="000000"/>
          <w:szCs w:val="22"/>
          <w:lang w:val="fr-FR" w:eastAsia="en-US"/>
        </w:rPr>
        <w:t xml:space="preserve">7.3.2 </w:t>
      </w:r>
      <w:r w:rsidR="00F06197" w:rsidRPr="00BA27C4">
        <w:rPr>
          <w:rFonts w:eastAsiaTheme="minorHAnsi"/>
          <w:b/>
          <w:color w:val="000000"/>
          <w:szCs w:val="22"/>
          <w:lang w:val="fr-FR" w:eastAsia="en-US"/>
        </w:rPr>
        <w:noBreakHyphen/>
      </w:r>
      <w:r w:rsidRPr="00BA27C4">
        <w:rPr>
          <w:rFonts w:eastAsiaTheme="minorHAnsi"/>
          <w:b/>
          <w:color w:val="000000"/>
          <w:szCs w:val="22"/>
          <w:lang w:val="fr-FR" w:eastAsia="en-US"/>
        </w:rPr>
        <w:t xml:space="preserve"> P</w:t>
      </w:r>
      <w:r w:rsidRPr="00BA27C4">
        <w:rPr>
          <w:rFonts w:eastAsiaTheme="minorHAnsi"/>
          <w:b/>
          <w:szCs w:val="22"/>
          <w:lang w:val="fr-FR" w:eastAsia="en-US"/>
        </w:rPr>
        <w:t>rime d</w:t>
      </w:r>
      <w:r w:rsidR="00851FF3" w:rsidRPr="00BA27C4">
        <w:rPr>
          <w:rFonts w:eastAsiaTheme="minorHAnsi"/>
          <w:b/>
          <w:szCs w:val="22"/>
          <w:lang w:val="fr-FR" w:eastAsia="en-US"/>
        </w:rPr>
        <w:t>’</w:t>
      </w:r>
      <w:r w:rsidRPr="00BA27C4">
        <w:rPr>
          <w:rFonts w:eastAsiaTheme="minorHAnsi"/>
          <w:b/>
          <w:szCs w:val="22"/>
          <w:lang w:val="fr-FR" w:eastAsia="en-US"/>
        </w:rPr>
        <w:t>affectation</w:t>
      </w:r>
      <w:r w:rsidRPr="00BA27C4">
        <w:rPr>
          <w:rFonts w:eastAsiaTheme="minorHAnsi"/>
          <w:b/>
          <w:color w:val="000000"/>
          <w:szCs w:val="22"/>
          <w:lang w:val="fr-FR" w:eastAsia="en-US"/>
        </w:rPr>
        <w:t xml:space="preserve"> (</w:t>
      </w:r>
      <w:r w:rsidRPr="00BA27C4">
        <w:rPr>
          <w:rFonts w:eastAsiaTheme="minorHAnsi"/>
          <w:b/>
          <w:szCs w:val="22"/>
          <w:lang w:val="fr-FR" w:eastAsia="en-US"/>
        </w:rPr>
        <w:t>ordre de service</w:t>
      </w:r>
      <w:r w:rsidRPr="00BA27C4">
        <w:rPr>
          <w:rFonts w:eastAsiaTheme="minorHAnsi"/>
          <w:b/>
          <w:color w:val="000000"/>
          <w:szCs w:val="22"/>
          <w:lang w:val="fr-FR" w:eastAsia="en-US"/>
        </w:rPr>
        <w:t xml:space="preserve"> n° 31/2014)</w:t>
      </w:r>
    </w:p>
    <w:p w:rsidR="00063988" w:rsidRPr="00BA27C4" w:rsidRDefault="00063988" w:rsidP="00BE58DE">
      <w:pPr>
        <w:ind w:firstLine="567"/>
        <w:rPr>
          <w:rFonts w:eastAsiaTheme="minorHAnsi"/>
          <w:b/>
          <w:szCs w:val="22"/>
          <w:lang w:val="fr-FR" w:eastAsia="en-US"/>
        </w:rPr>
      </w:pPr>
    </w:p>
    <w:p w:rsidR="00063988" w:rsidRPr="00BA27C4" w:rsidRDefault="00E27716" w:rsidP="006415C8">
      <w:pPr>
        <w:pStyle w:val="ONUMFS"/>
        <w:rPr>
          <w:lang w:val="fr-FR" w:eastAsia="en-US"/>
        </w:rPr>
      </w:pPr>
      <w:r w:rsidRPr="00BA27C4">
        <w:rPr>
          <w:lang w:val="fr-FR" w:eastAsia="en-US"/>
        </w:rPr>
        <w:t>La disposition 7.3.2 a été modifiée avec effet au 5 mai 2014 afin de l</w:t>
      </w:r>
      <w:r w:rsidR="00851FF3" w:rsidRPr="00BA27C4">
        <w:rPr>
          <w:lang w:val="fr-FR" w:eastAsia="en-US"/>
        </w:rPr>
        <w:t>’</w:t>
      </w:r>
      <w:r w:rsidRPr="00BA27C4">
        <w:rPr>
          <w:lang w:val="fr-FR" w:eastAsia="en-US"/>
        </w:rPr>
        <w:t xml:space="preserve">aligner sur les conditions </w:t>
      </w:r>
      <w:r w:rsidR="009C68F8" w:rsidRPr="00BA27C4">
        <w:rPr>
          <w:lang w:val="fr-FR" w:eastAsia="en-US"/>
        </w:rPr>
        <w:t>prescrites</w:t>
      </w:r>
      <w:r w:rsidRPr="00BA27C4">
        <w:rPr>
          <w:lang w:val="fr-FR" w:eastAsia="en-US"/>
        </w:rPr>
        <w:t xml:space="preserve"> par la Commission de la fonction publique internationale.</w:t>
      </w:r>
      <w:r w:rsidR="009618C8" w:rsidRPr="00BA27C4">
        <w:rPr>
          <w:lang w:val="fr-FR"/>
        </w:rPr>
        <w:t xml:space="preserve">  </w:t>
      </w:r>
      <w:r w:rsidRPr="00BA27C4">
        <w:rPr>
          <w:lang w:val="fr-FR" w:eastAsia="en-US"/>
        </w:rPr>
        <w:t>Des précisions ont été apportées à cette disposition de manière à indique</w:t>
      </w:r>
      <w:r w:rsidR="009D4CE0" w:rsidRPr="00BA27C4">
        <w:rPr>
          <w:lang w:val="fr-FR" w:eastAsia="en-US"/>
        </w:rPr>
        <w:t>r</w:t>
      </w:r>
      <w:r w:rsidRPr="00BA27C4">
        <w:rPr>
          <w:lang w:val="fr-FR" w:eastAsia="en-US"/>
        </w:rPr>
        <w:t xml:space="preserve"> que le montant de la somme forfaitaire dépend de facteurs tels que la catégorie du lieu d</w:t>
      </w:r>
      <w:r w:rsidR="00851FF3" w:rsidRPr="00BA27C4">
        <w:rPr>
          <w:lang w:val="fr-FR" w:eastAsia="en-US"/>
        </w:rPr>
        <w:t>’</w:t>
      </w:r>
      <w:r w:rsidRPr="00BA27C4">
        <w:rPr>
          <w:lang w:val="fr-FR" w:eastAsia="en-US"/>
        </w:rPr>
        <w:t>affectation, la durée de l</w:t>
      </w:r>
      <w:r w:rsidR="00851FF3" w:rsidRPr="00BA27C4">
        <w:rPr>
          <w:lang w:val="fr-FR" w:eastAsia="en-US"/>
        </w:rPr>
        <w:t>’</w:t>
      </w:r>
      <w:r w:rsidRPr="00BA27C4">
        <w:rPr>
          <w:lang w:val="fr-FR" w:eastAsia="en-US"/>
        </w:rPr>
        <w:t>engageme</w:t>
      </w:r>
      <w:r w:rsidR="009D4CE0" w:rsidRPr="00BA27C4">
        <w:rPr>
          <w:lang w:val="fr-FR" w:eastAsia="en-US"/>
        </w:rPr>
        <w:t>nt et la question de savoir si d</w:t>
      </w:r>
      <w:r w:rsidRPr="00BA27C4">
        <w:rPr>
          <w:lang w:val="fr-FR" w:eastAsia="en-US"/>
        </w:rPr>
        <w:t>es frais de déménagement ont été payés ou non.</w:t>
      </w:r>
      <w:r w:rsidR="00411101" w:rsidRPr="00BA27C4">
        <w:rPr>
          <w:lang w:val="fr-FR"/>
        </w:rPr>
        <w:t xml:space="preserve">  </w:t>
      </w:r>
      <w:r w:rsidRPr="00BA27C4">
        <w:rPr>
          <w:lang w:val="fr-FR" w:eastAsia="en-US"/>
        </w:rPr>
        <w:t>Des modifications supplémentaires ont également été effectuées, comme indiqué à l</w:t>
      </w:r>
      <w:r w:rsidR="00851FF3" w:rsidRPr="00BA27C4">
        <w:rPr>
          <w:lang w:val="fr-FR" w:eastAsia="en-US"/>
        </w:rPr>
        <w:t>’</w:t>
      </w:r>
      <w:r w:rsidRPr="00BA27C4">
        <w:rPr>
          <w:lang w:val="fr-FR" w:eastAsia="en-US"/>
        </w:rPr>
        <w:t>annexe IV.</w:t>
      </w:r>
    </w:p>
    <w:p w:rsidR="00063988" w:rsidRPr="00BA27C4" w:rsidRDefault="007747D8" w:rsidP="007747D8">
      <w:pPr>
        <w:ind w:left="567"/>
        <w:rPr>
          <w:b/>
          <w:szCs w:val="22"/>
          <w:lang w:val="fr-FR"/>
        </w:rPr>
      </w:pPr>
      <w:r w:rsidRPr="00BA27C4">
        <w:rPr>
          <w:b/>
          <w:color w:val="000000"/>
          <w:szCs w:val="22"/>
          <w:lang w:val="fr-FR"/>
        </w:rPr>
        <w:t xml:space="preserve">Dispositions 7.3.4 </w:t>
      </w:r>
      <w:r w:rsidR="00F06197" w:rsidRPr="00BA27C4">
        <w:rPr>
          <w:b/>
          <w:color w:val="000000"/>
          <w:szCs w:val="22"/>
          <w:lang w:val="fr-FR"/>
        </w:rPr>
        <w:noBreakHyphen/>
      </w:r>
      <w:r w:rsidRPr="00BA27C4">
        <w:rPr>
          <w:b/>
          <w:color w:val="000000"/>
          <w:szCs w:val="22"/>
          <w:lang w:val="fr-FR"/>
        </w:rPr>
        <w:t xml:space="preserve"> Personnes à charge pour lesquelles le Bureau international paie les frais de voyage et de déménagement et l</w:t>
      </w:r>
      <w:r w:rsidR="00851FF3" w:rsidRPr="00BA27C4">
        <w:rPr>
          <w:b/>
          <w:color w:val="000000"/>
          <w:szCs w:val="22"/>
          <w:lang w:val="fr-FR"/>
        </w:rPr>
        <w:t>’</w:t>
      </w:r>
      <w:r w:rsidRPr="00BA27C4">
        <w:rPr>
          <w:b/>
          <w:color w:val="000000"/>
          <w:szCs w:val="22"/>
          <w:lang w:val="fr-FR"/>
        </w:rPr>
        <w:t>indemnité d</w:t>
      </w:r>
      <w:r w:rsidR="00851FF3" w:rsidRPr="00BA27C4">
        <w:rPr>
          <w:b/>
          <w:color w:val="000000"/>
          <w:szCs w:val="22"/>
          <w:lang w:val="fr-FR"/>
        </w:rPr>
        <w:t>’</w:t>
      </w:r>
      <w:r w:rsidRPr="00BA27C4">
        <w:rPr>
          <w:b/>
          <w:color w:val="000000"/>
          <w:szCs w:val="22"/>
          <w:lang w:val="fr-FR"/>
        </w:rPr>
        <w:t xml:space="preserve">installation, 7.3.6 </w:t>
      </w:r>
      <w:r w:rsidR="00F06197" w:rsidRPr="00BA27C4">
        <w:rPr>
          <w:b/>
          <w:color w:val="000000"/>
          <w:szCs w:val="22"/>
          <w:lang w:val="fr-FR"/>
        </w:rPr>
        <w:noBreakHyphen/>
      </w:r>
      <w:r w:rsidRPr="00BA27C4">
        <w:rPr>
          <w:b/>
          <w:color w:val="000000"/>
          <w:szCs w:val="22"/>
          <w:lang w:val="fr-FR"/>
        </w:rPr>
        <w:t xml:space="preserve"> F</w:t>
      </w:r>
      <w:r w:rsidRPr="00BA27C4">
        <w:rPr>
          <w:b/>
          <w:szCs w:val="22"/>
          <w:lang w:val="fr-FR"/>
        </w:rPr>
        <w:t>rais de déménagement</w:t>
      </w:r>
      <w:r w:rsidRPr="00BA27C4">
        <w:rPr>
          <w:b/>
          <w:color w:val="000000"/>
          <w:szCs w:val="22"/>
          <w:lang w:val="fr-FR"/>
        </w:rPr>
        <w:t xml:space="preserve"> et 7.3.7 </w:t>
      </w:r>
      <w:r w:rsidR="00F06197" w:rsidRPr="00BA27C4">
        <w:rPr>
          <w:b/>
          <w:color w:val="000000"/>
          <w:szCs w:val="22"/>
          <w:lang w:val="fr-FR"/>
        </w:rPr>
        <w:noBreakHyphen/>
      </w:r>
      <w:r w:rsidRPr="00BA27C4">
        <w:rPr>
          <w:b/>
          <w:color w:val="000000"/>
          <w:szCs w:val="22"/>
          <w:lang w:val="fr-FR"/>
        </w:rPr>
        <w:t xml:space="preserve"> E</w:t>
      </w:r>
      <w:r w:rsidRPr="00BA27C4">
        <w:rPr>
          <w:b/>
          <w:szCs w:val="22"/>
          <w:lang w:val="fr-FR"/>
        </w:rPr>
        <w:t>xcédent de bagages</w:t>
      </w:r>
      <w:r w:rsidRPr="00BA27C4">
        <w:rPr>
          <w:b/>
          <w:color w:val="000000"/>
          <w:szCs w:val="22"/>
          <w:lang w:val="fr-FR"/>
        </w:rPr>
        <w:t xml:space="preserve"> et envois non accompagnés (</w:t>
      </w:r>
      <w:r w:rsidRPr="00BA27C4">
        <w:rPr>
          <w:b/>
          <w:szCs w:val="22"/>
          <w:lang w:val="fr-FR"/>
        </w:rPr>
        <w:t>ordre de service</w:t>
      </w:r>
      <w:r w:rsidRPr="00BA27C4">
        <w:rPr>
          <w:b/>
          <w:color w:val="000000"/>
          <w:szCs w:val="22"/>
          <w:lang w:val="fr-FR"/>
        </w:rPr>
        <w:t> n° 31/2014)</w:t>
      </w:r>
    </w:p>
    <w:p w:rsidR="00063988" w:rsidRPr="00BA27C4" w:rsidRDefault="00063988" w:rsidP="002E5F7A">
      <w:pPr>
        <w:rPr>
          <w:b/>
          <w:lang w:val="fr-FR"/>
        </w:rPr>
      </w:pPr>
    </w:p>
    <w:p w:rsidR="00063988" w:rsidRPr="00BA27C4" w:rsidRDefault="007747D8" w:rsidP="006415C8">
      <w:pPr>
        <w:pStyle w:val="ONUMFS"/>
        <w:rPr>
          <w:rFonts w:eastAsia="Times New Roman"/>
          <w:szCs w:val="21"/>
          <w:lang w:val="fr-FR" w:eastAsia="en-US"/>
        </w:rPr>
      </w:pPr>
      <w:r w:rsidRPr="00BA27C4">
        <w:rPr>
          <w:lang w:val="fr-FR"/>
        </w:rPr>
        <w:t>Depuis le 1</w:t>
      </w:r>
      <w:r w:rsidRPr="00BA27C4">
        <w:rPr>
          <w:vertAlign w:val="superscript"/>
          <w:lang w:val="fr-FR"/>
        </w:rPr>
        <w:t>er</w:t>
      </w:r>
      <w:r w:rsidR="008F0ED9" w:rsidRPr="00BA27C4">
        <w:rPr>
          <w:lang w:val="fr-FR"/>
        </w:rPr>
        <w:t> </w:t>
      </w:r>
      <w:r w:rsidR="00851FF3" w:rsidRPr="00BA27C4">
        <w:rPr>
          <w:lang w:val="fr-FR"/>
        </w:rPr>
        <w:t>janvier 20</w:t>
      </w:r>
      <w:r w:rsidRPr="00BA27C4">
        <w:rPr>
          <w:lang w:val="fr-FR"/>
        </w:rPr>
        <w:t>13, le Statut et Règlement du personnel de l</w:t>
      </w:r>
      <w:r w:rsidR="00851FF3" w:rsidRPr="00BA27C4">
        <w:rPr>
          <w:lang w:val="fr-FR"/>
        </w:rPr>
        <w:t>’</w:t>
      </w:r>
      <w:r w:rsidRPr="00BA27C4">
        <w:rPr>
          <w:lang w:val="fr-FR"/>
        </w:rPr>
        <w:t xml:space="preserve">OMPI contient une disposition </w:t>
      </w:r>
      <w:r w:rsidR="00C47FAC" w:rsidRPr="00BA27C4">
        <w:rPr>
          <w:lang w:val="fr-FR"/>
        </w:rPr>
        <w:t xml:space="preserve">relative à une </w:t>
      </w:r>
      <w:r w:rsidRPr="00BA27C4">
        <w:rPr>
          <w:lang w:val="fr-FR"/>
        </w:rPr>
        <w:t>indemnité tenant lieu de remboursement des frais de déménagement (article</w:t>
      </w:r>
      <w:r w:rsidR="00D053A3" w:rsidRPr="00BA27C4">
        <w:rPr>
          <w:lang w:val="fr-FR"/>
        </w:rPr>
        <w:t> </w:t>
      </w:r>
      <w:r w:rsidRPr="00BA27C4">
        <w:rPr>
          <w:lang w:val="fr-FR"/>
        </w:rPr>
        <w:t>3.24 du Statut du personnel), qui fait partie du régime de mobilité et de sujétion et qui compense le non</w:t>
      </w:r>
      <w:r w:rsidR="00F06197" w:rsidRPr="00BA27C4">
        <w:rPr>
          <w:lang w:val="fr-FR"/>
        </w:rPr>
        <w:noBreakHyphen/>
      </w:r>
      <w:r w:rsidRPr="00BA27C4">
        <w:rPr>
          <w:lang w:val="fr-FR"/>
        </w:rPr>
        <w:t>déménagement des effets personnels et du mobilier.</w:t>
      </w:r>
      <w:r w:rsidR="00D62AB4" w:rsidRPr="00BA27C4">
        <w:rPr>
          <w:lang w:val="fr-FR"/>
        </w:rPr>
        <w:t xml:space="preserve"> </w:t>
      </w:r>
      <w:r w:rsidR="003754E0" w:rsidRPr="00BA27C4">
        <w:rPr>
          <w:lang w:val="fr-FR"/>
        </w:rPr>
        <w:t xml:space="preserve"> </w:t>
      </w:r>
      <w:r w:rsidR="00DE786F" w:rsidRPr="00BA27C4">
        <w:rPr>
          <w:lang w:val="fr-FR"/>
        </w:rPr>
        <w:t>L</w:t>
      </w:r>
      <w:r w:rsidR="00851FF3" w:rsidRPr="00BA27C4">
        <w:rPr>
          <w:lang w:val="fr-FR"/>
        </w:rPr>
        <w:t>’</w:t>
      </w:r>
      <w:r w:rsidR="00DE786F" w:rsidRPr="00BA27C4">
        <w:rPr>
          <w:lang w:val="fr-FR"/>
        </w:rPr>
        <w:t>indemnité tenant lieu de remboursement des frais de déménagement peut être versée en sus du remboursement des frais correspondant aux envois non accompagnés selon la disposition 7.3.7.e) et de la somme forfaitaire au titre de la prime d</w:t>
      </w:r>
      <w:r w:rsidR="00851FF3" w:rsidRPr="00BA27C4">
        <w:rPr>
          <w:lang w:val="fr-FR"/>
        </w:rPr>
        <w:t>’</w:t>
      </w:r>
      <w:r w:rsidR="00DE786F" w:rsidRPr="00BA27C4">
        <w:rPr>
          <w:lang w:val="fr-FR"/>
        </w:rPr>
        <w:t>affectation selon la disposition 7.3.2.</w:t>
      </w:r>
    </w:p>
    <w:p w:rsidR="008A2CDE" w:rsidRPr="00EF3332" w:rsidRDefault="00DE786F" w:rsidP="003305A1">
      <w:pPr>
        <w:pStyle w:val="ONUMFS"/>
        <w:rPr>
          <w:i/>
          <w:lang w:val="fr-FR"/>
        </w:rPr>
      </w:pPr>
      <w:r w:rsidRPr="00C76BE2">
        <w:rPr>
          <w:lang w:val="fr-FR"/>
        </w:rPr>
        <w:t>Les modifications apportées aux dispositions 7.3.6 et 7.3.7 permettent aux fonction</w:t>
      </w:r>
      <w:r w:rsidRPr="00EF3332">
        <w:rPr>
          <w:lang w:val="fr-FR"/>
        </w:rPr>
        <w:t xml:space="preserve">naires ayant droit au </w:t>
      </w:r>
      <w:r w:rsidR="004C719B" w:rsidRPr="00EF3332">
        <w:rPr>
          <w:lang w:val="fr-FR"/>
        </w:rPr>
        <w:t>déménagement</w:t>
      </w:r>
      <w:r w:rsidRPr="00EF3332">
        <w:rPr>
          <w:lang w:val="fr-FR"/>
        </w:rPr>
        <w:t xml:space="preserve"> complet d</w:t>
      </w:r>
      <w:r w:rsidR="00851FF3" w:rsidRPr="00EF3332">
        <w:rPr>
          <w:lang w:val="fr-FR"/>
        </w:rPr>
        <w:t>’</w:t>
      </w:r>
      <w:r w:rsidRPr="00EF3A4E">
        <w:rPr>
          <w:lang w:val="fr-FR"/>
        </w:rPr>
        <w:t xml:space="preserve">opter à la place pour </w:t>
      </w:r>
      <w:r w:rsidR="00C47FAC" w:rsidRPr="00C76BE2">
        <w:rPr>
          <w:lang w:val="fr-FR"/>
        </w:rPr>
        <w:t>le</w:t>
      </w:r>
      <w:r w:rsidRPr="00C76BE2">
        <w:rPr>
          <w:lang w:val="fr-FR"/>
        </w:rPr>
        <w:t xml:space="preserve"> </w:t>
      </w:r>
      <w:r w:rsidR="00C47FAC" w:rsidRPr="00C76BE2">
        <w:rPr>
          <w:lang w:val="fr-FR"/>
        </w:rPr>
        <w:t xml:space="preserve">versement au titre du </w:t>
      </w:r>
      <w:r w:rsidRPr="00C76BE2">
        <w:rPr>
          <w:lang w:val="fr-FR"/>
        </w:rPr>
        <w:t>non</w:t>
      </w:r>
      <w:r w:rsidR="00F06197" w:rsidRPr="00C76BE2">
        <w:rPr>
          <w:lang w:val="fr-FR"/>
        </w:rPr>
        <w:noBreakHyphen/>
      </w:r>
      <w:r w:rsidRPr="00C76BE2">
        <w:rPr>
          <w:lang w:val="fr-FR"/>
        </w:rPr>
        <w:t>déménagement.</w:t>
      </w:r>
      <w:r w:rsidR="004C7396" w:rsidRPr="00C76BE2">
        <w:rPr>
          <w:lang w:val="fr-FR"/>
        </w:rPr>
        <w:t xml:space="preserve">  </w:t>
      </w:r>
      <w:r w:rsidR="004C719B" w:rsidRPr="00C76BE2">
        <w:rPr>
          <w:lang w:val="fr-FR"/>
        </w:rPr>
        <w:t>Les modifications apportées aux dispositions</w:t>
      </w:r>
      <w:r w:rsidR="00BA27C4" w:rsidRPr="00C76BE2">
        <w:rPr>
          <w:lang w:val="fr-FR"/>
        </w:rPr>
        <w:t> </w:t>
      </w:r>
      <w:r w:rsidR="004C719B" w:rsidRPr="00C76BE2">
        <w:rPr>
          <w:lang w:val="fr-FR"/>
        </w:rPr>
        <w:t>7.3.4, 7.3.6 et 7.3.7 précisent également les conditions à remplir pour bénéficier des nouve</w:t>
      </w:r>
      <w:r w:rsidR="006C5F1A" w:rsidRPr="00C76BE2">
        <w:rPr>
          <w:lang w:val="fr-FR"/>
        </w:rPr>
        <w:t xml:space="preserve">aux droits en matière </w:t>
      </w:r>
      <w:r w:rsidR="004C719B" w:rsidRPr="00C76BE2">
        <w:rPr>
          <w:lang w:val="fr-FR"/>
        </w:rPr>
        <w:t xml:space="preserve">de </w:t>
      </w:r>
      <w:r w:rsidR="000B65EE" w:rsidRPr="00C76BE2">
        <w:rPr>
          <w:lang w:val="fr-FR"/>
        </w:rPr>
        <w:t xml:space="preserve">remboursement des frais de </w:t>
      </w:r>
      <w:r w:rsidR="004C719B" w:rsidRPr="00C76BE2">
        <w:rPr>
          <w:lang w:val="fr-FR"/>
        </w:rPr>
        <w:t xml:space="preserve">déménagement ou </w:t>
      </w:r>
      <w:r w:rsidR="008E5335" w:rsidRPr="00C76BE2">
        <w:rPr>
          <w:lang w:val="fr-FR"/>
        </w:rPr>
        <w:t xml:space="preserve">de </w:t>
      </w:r>
      <w:r w:rsidR="000B65EE" w:rsidRPr="00C76BE2">
        <w:rPr>
          <w:lang w:val="fr-FR"/>
        </w:rPr>
        <w:t xml:space="preserve">versement au titre du </w:t>
      </w:r>
      <w:r w:rsidR="008E5335" w:rsidRPr="00C76BE2">
        <w:rPr>
          <w:lang w:val="fr-FR"/>
        </w:rPr>
        <w:t>non</w:t>
      </w:r>
      <w:r w:rsidR="008E5335" w:rsidRPr="00C76BE2">
        <w:rPr>
          <w:lang w:val="fr-FR"/>
        </w:rPr>
        <w:noBreakHyphen/>
        <w:t>déménagement</w:t>
      </w:r>
      <w:r w:rsidR="006C5F1A" w:rsidRPr="00C76BE2">
        <w:rPr>
          <w:lang w:val="fr-FR"/>
        </w:rPr>
        <w:t xml:space="preserve"> </w:t>
      </w:r>
      <w:r w:rsidR="006C5F1A" w:rsidRPr="00C76BE2">
        <w:rPr>
          <w:lang w:val="fr-FR"/>
        </w:rPr>
        <w:lastRenderedPageBreak/>
        <w:t>ainsi que l</w:t>
      </w:r>
      <w:r w:rsidR="002275B4" w:rsidRPr="00C76BE2">
        <w:rPr>
          <w:lang w:val="fr-FR"/>
        </w:rPr>
        <w:t>es</w:t>
      </w:r>
      <w:r w:rsidR="004C719B" w:rsidRPr="00C76BE2">
        <w:rPr>
          <w:lang w:val="fr-FR"/>
        </w:rPr>
        <w:t xml:space="preserve"> options </w:t>
      </w:r>
      <w:r w:rsidR="002275B4" w:rsidRPr="00C76BE2">
        <w:rPr>
          <w:lang w:val="fr-FR"/>
        </w:rPr>
        <w:t>disponibles à cet égard</w:t>
      </w:r>
      <w:r w:rsidR="004C719B" w:rsidRPr="00C76BE2">
        <w:rPr>
          <w:lang w:val="fr-FR"/>
        </w:rPr>
        <w:t>.</w:t>
      </w:r>
      <w:r w:rsidR="004C7396" w:rsidRPr="00C76BE2">
        <w:rPr>
          <w:lang w:val="fr-FR"/>
        </w:rPr>
        <w:t xml:space="preserve">  </w:t>
      </w:r>
      <w:r w:rsidR="006C5F1A" w:rsidRPr="00C76BE2">
        <w:rPr>
          <w:lang w:val="fr-FR"/>
        </w:rPr>
        <w:t>D</w:t>
      </w:r>
      <w:r w:rsidR="00851FF3" w:rsidRPr="00C76BE2">
        <w:rPr>
          <w:lang w:val="fr-FR"/>
        </w:rPr>
        <w:t>’</w:t>
      </w:r>
      <w:r w:rsidR="006C5F1A" w:rsidRPr="00C76BE2">
        <w:rPr>
          <w:lang w:val="fr-FR"/>
        </w:rPr>
        <w:t>autres</w:t>
      </w:r>
      <w:r w:rsidR="004C719B" w:rsidRPr="00C76BE2">
        <w:rPr>
          <w:lang w:val="fr-FR"/>
        </w:rPr>
        <w:t xml:space="preserve"> modifications ont </w:t>
      </w:r>
      <w:r w:rsidR="00726691" w:rsidRPr="00C76BE2">
        <w:rPr>
          <w:lang w:val="fr-FR"/>
        </w:rPr>
        <w:t xml:space="preserve">aussi </w:t>
      </w:r>
      <w:r w:rsidR="004C719B" w:rsidRPr="00C76BE2">
        <w:rPr>
          <w:lang w:val="fr-FR"/>
        </w:rPr>
        <w:t>été apportées, comme indiqué à l</w:t>
      </w:r>
      <w:r w:rsidR="00851FF3" w:rsidRPr="00C76BE2">
        <w:rPr>
          <w:lang w:val="fr-FR"/>
        </w:rPr>
        <w:t>’</w:t>
      </w:r>
      <w:r w:rsidR="00EF5683" w:rsidRPr="00C76BE2">
        <w:rPr>
          <w:lang w:val="fr-FR"/>
        </w:rPr>
        <w:t>annexe IV.  C</w:t>
      </w:r>
      <w:r w:rsidR="004C719B" w:rsidRPr="00C76BE2">
        <w:rPr>
          <w:lang w:val="fr-FR"/>
        </w:rPr>
        <w:t>es amendements sont entrés en vigueur le 5 </w:t>
      </w:r>
      <w:r w:rsidR="00851FF3" w:rsidRPr="00C76BE2">
        <w:rPr>
          <w:lang w:val="fr-FR"/>
        </w:rPr>
        <w:t>mai 20</w:t>
      </w:r>
      <w:r w:rsidR="004C719B" w:rsidRPr="00C76BE2">
        <w:rPr>
          <w:lang w:val="fr-FR"/>
        </w:rPr>
        <w:t>14.</w:t>
      </w:r>
    </w:p>
    <w:p w:rsidR="00063988" w:rsidRPr="00BA27C4" w:rsidRDefault="00FA0BF7" w:rsidP="00FA0BF7">
      <w:pPr>
        <w:pStyle w:val="ONUMFS"/>
        <w:numPr>
          <w:ilvl w:val="0"/>
          <w:numId w:val="0"/>
        </w:numPr>
        <w:spacing w:after="0"/>
        <w:ind w:left="5533"/>
        <w:rPr>
          <w:i/>
          <w:lang w:val="fr-FR"/>
        </w:rPr>
      </w:pPr>
      <w:r w:rsidRPr="00BA27C4">
        <w:rPr>
          <w:i/>
          <w:lang w:val="fr-FR"/>
        </w:rPr>
        <w:t>41.</w:t>
      </w:r>
      <w:r w:rsidRPr="00BA27C4">
        <w:rPr>
          <w:i/>
          <w:lang w:val="fr-FR"/>
        </w:rPr>
        <w:tab/>
      </w:r>
      <w:r w:rsidR="004C719B" w:rsidRPr="00BA27C4">
        <w:rPr>
          <w:i/>
          <w:lang w:val="fr-FR"/>
        </w:rPr>
        <w:t>Le Comité de coordination de l</w:t>
      </w:r>
      <w:r w:rsidR="00851FF3" w:rsidRPr="00BA27C4">
        <w:rPr>
          <w:i/>
          <w:lang w:val="fr-FR"/>
        </w:rPr>
        <w:t>’</w:t>
      </w:r>
      <w:r w:rsidR="004C719B" w:rsidRPr="00BA27C4">
        <w:rPr>
          <w:i/>
          <w:lang w:val="fr-FR"/>
        </w:rPr>
        <w:t xml:space="preserve">OMPI est invité à prendre note des amendements du </w:t>
      </w:r>
      <w:r w:rsidR="004C719B" w:rsidRPr="00BA27C4">
        <w:rPr>
          <w:i/>
          <w:color w:val="000000"/>
          <w:lang w:val="fr-FR"/>
        </w:rPr>
        <w:t>Règlement du personnel</w:t>
      </w:r>
      <w:r w:rsidR="004C719B" w:rsidRPr="00BA27C4">
        <w:rPr>
          <w:i/>
          <w:lang w:val="fr-FR"/>
        </w:rPr>
        <w:t xml:space="preserve"> indiqués en détail à l</w:t>
      </w:r>
      <w:r w:rsidR="00851FF3" w:rsidRPr="00BA27C4">
        <w:rPr>
          <w:i/>
          <w:lang w:val="fr-FR"/>
        </w:rPr>
        <w:t>’</w:t>
      </w:r>
      <w:r w:rsidR="004C719B" w:rsidRPr="00BA27C4">
        <w:rPr>
          <w:i/>
          <w:lang w:val="fr-FR"/>
        </w:rPr>
        <w:t>annexe I</w:t>
      </w:r>
      <w:r w:rsidR="004C719B" w:rsidRPr="00BA27C4">
        <w:rPr>
          <w:i/>
          <w:color w:val="000000"/>
          <w:lang w:val="fr-FR"/>
        </w:rPr>
        <w:t>V</w:t>
      </w:r>
      <w:r w:rsidR="004C719B" w:rsidRPr="00BA27C4">
        <w:rPr>
          <w:i/>
          <w:lang w:val="fr-FR"/>
        </w:rPr>
        <w:t>.</w:t>
      </w:r>
    </w:p>
    <w:p w:rsidR="00063988" w:rsidRPr="00BA27C4" w:rsidRDefault="00063988" w:rsidP="008B5423">
      <w:pPr>
        <w:ind w:left="5534"/>
        <w:rPr>
          <w:lang w:val="fr-FR"/>
        </w:rPr>
      </w:pPr>
    </w:p>
    <w:p w:rsidR="00063988" w:rsidRPr="00BA27C4" w:rsidRDefault="00063988" w:rsidP="008B5423">
      <w:pPr>
        <w:ind w:left="5534"/>
        <w:rPr>
          <w:i/>
          <w:iCs/>
          <w:szCs w:val="22"/>
          <w:lang w:val="fr-FR"/>
        </w:rPr>
      </w:pPr>
    </w:p>
    <w:p w:rsidR="008B5423" w:rsidRPr="00BA27C4" w:rsidRDefault="008B5423" w:rsidP="008B5423">
      <w:pPr>
        <w:ind w:left="5534"/>
        <w:rPr>
          <w:i/>
          <w:iCs/>
          <w:szCs w:val="22"/>
          <w:lang w:val="fr-FR"/>
        </w:rPr>
      </w:pPr>
    </w:p>
    <w:p w:rsidR="00C91D7C" w:rsidRPr="00BA27C4" w:rsidRDefault="004C719B" w:rsidP="008B5423">
      <w:pPr>
        <w:pStyle w:val="Endofdocument-Annex"/>
        <w:rPr>
          <w:lang w:val="fr-FR"/>
        </w:rPr>
        <w:sectPr w:rsidR="00C91D7C" w:rsidRPr="00BA27C4" w:rsidSect="007076E7">
          <w:headerReference w:type="default" r:id="rId11"/>
          <w:footerReference w:type="first" r:id="rId12"/>
          <w:pgSz w:w="11907" w:h="16840" w:code="9"/>
          <w:pgMar w:top="567" w:right="1134" w:bottom="1417" w:left="1417" w:header="510" w:footer="1020" w:gutter="0"/>
          <w:cols w:space="720"/>
          <w:titlePg/>
          <w:docGrid w:linePitch="299"/>
        </w:sectPr>
      </w:pPr>
      <w:r w:rsidRPr="00BA27C4">
        <w:rPr>
          <w:lang w:val="fr-FR"/>
        </w:rPr>
        <w:t>[Les annexes suivent]</w:t>
      </w:r>
    </w:p>
    <w:p w:rsidR="00C91D7C" w:rsidRPr="00BA27C4" w:rsidRDefault="00C91D7C" w:rsidP="00C91D7C">
      <w:pPr>
        <w:ind w:left="-709" w:right="113"/>
        <w:jc w:val="center"/>
        <w:rPr>
          <w:b/>
          <w:szCs w:val="22"/>
          <w:lang w:val="fr-FR"/>
        </w:rPr>
      </w:pPr>
    </w:p>
    <w:p w:rsidR="00C91D7C" w:rsidRPr="00BA27C4" w:rsidRDefault="00C91D7C" w:rsidP="00C91D7C">
      <w:pPr>
        <w:ind w:left="-709" w:right="113"/>
        <w:jc w:val="center"/>
        <w:rPr>
          <w:b/>
          <w:szCs w:val="22"/>
          <w:lang w:val="fr-FR"/>
        </w:rPr>
      </w:pPr>
      <w:r w:rsidRPr="00BA27C4">
        <w:rPr>
          <w:b/>
          <w:color w:val="000000"/>
          <w:szCs w:val="22"/>
          <w:lang w:val="fr-FR"/>
        </w:rPr>
        <w:t xml:space="preserve">AMENDEMENTS DU </w:t>
      </w:r>
      <w:r w:rsidRPr="00BA27C4">
        <w:rPr>
          <w:b/>
          <w:szCs w:val="22"/>
          <w:lang w:val="fr-FR"/>
        </w:rPr>
        <w:t>STATUT ET RÈGLEMENT DU PERSONNEL</w:t>
      </w:r>
      <w:r w:rsidRPr="00BA27C4">
        <w:rPr>
          <w:b/>
          <w:color w:val="000000"/>
          <w:szCs w:val="22"/>
          <w:lang w:val="fr-FR"/>
        </w:rPr>
        <w:t xml:space="preserve"> CONCERNANT LES ADMINISTRATEURS RECRUTÉS SUR LE PLAN NATIONAL</w:t>
      </w:r>
    </w:p>
    <w:p w:rsidR="00C91D7C" w:rsidRPr="00BA27C4" w:rsidRDefault="00C91D7C" w:rsidP="00C91D7C">
      <w:pPr>
        <w:ind w:left="-709" w:right="113"/>
        <w:jc w:val="center"/>
        <w:rPr>
          <w:b/>
          <w:szCs w:val="22"/>
          <w:lang w:val="fr-FR"/>
        </w:rPr>
      </w:pPr>
      <w:r w:rsidRPr="00BA27C4">
        <w:rPr>
          <w:b/>
          <w:color w:val="000000"/>
          <w:szCs w:val="22"/>
          <w:lang w:val="fr-FR"/>
        </w:rPr>
        <w:t>DEVANT ENTRER EN VIGUEUR LE 1</w:t>
      </w:r>
      <w:r w:rsidRPr="00BA27C4">
        <w:rPr>
          <w:b/>
          <w:color w:val="000000"/>
          <w:szCs w:val="22"/>
          <w:vertAlign w:val="superscript"/>
          <w:lang w:val="fr-FR"/>
        </w:rPr>
        <w:t>ER</w:t>
      </w:r>
      <w:r w:rsidRPr="00BA27C4">
        <w:rPr>
          <w:b/>
          <w:color w:val="000000"/>
          <w:szCs w:val="22"/>
          <w:lang w:val="fr-FR"/>
        </w:rPr>
        <w:t> NOVEMBRE 2014</w:t>
      </w:r>
    </w:p>
    <w:p w:rsidR="00C91D7C" w:rsidRPr="00BA27C4" w:rsidRDefault="00C91D7C" w:rsidP="00C91D7C">
      <w:pPr>
        <w:ind w:left="-709" w:right="113"/>
        <w:jc w:val="center"/>
        <w:rPr>
          <w:b/>
          <w:szCs w:val="22"/>
          <w:lang w:val="fr-FR"/>
        </w:rPr>
      </w:pPr>
      <w:r w:rsidRPr="00BA27C4">
        <w:rPr>
          <w:b/>
          <w:color w:val="000000"/>
          <w:szCs w:val="22"/>
          <w:lang w:val="fr-FR"/>
        </w:rPr>
        <w:t>POUR APPROBATION ET NOTIFICATION</w:t>
      </w:r>
    </w:p>
    <w:p w:rsidR="00C91D7C" w:rsidRPr="00BA27C4" w:rsidRDefault="00C91D7C" w:rsidP="00C91D7C">
      <w:pPr>
        <w:ind w:left="-709" w:right="113"/>
        <w:rPr>
          <w:rFonts w:eastAsiaTheme="minorHAnsi"/>
          <w:sz w:val="20"/>
          <w:lang w:val="fr-FR"/>
        </w:rPr>
      </w:pPr>
    </w:p>
    <w:p w:rsidR="00C91D7C" w:rsidRPr="00BA27C4" w:rsidRDefault="00C91D7C" w:rsidP="00C91D7C">
      <w:pPr>
        <w:pBdr>
          <w:bottom w:val="single" w:sz="12" w:space="1" w:color="auto"/>
        </w:pBdr>
        <w:autoSpaceDE w:val="0"/>
        <w:autoSpaceDN w:val="0"/>
        <w:adjustRightInd w:val="0"/>
        <w:ind w:left="-709" w:right="113"/>
        <w:rPr>
          <w:rFonts w:eastAsiaTheme="minorHAnsi"/>
          <w:b/>
          <w:bCs/>
          <w:color w:val="000000"/>
          <w:sz w:val="20"/>
          <w:lang w:val="fr-FR"/>
        </w:rPr>
      </w:pPr>
      <w:r w:rsidRPr="00BA27C4">
        <w:rPr>
          <w:rFonts w:eastAsiaTheme="minorHAnsi"/>
          <w:b/>
          <w:bCs/>
          <w:color w:val="000000"/>
          <w:sz w:val="20"/>
          <w:lang w:val="fr-FR"/>
        </w:rPr>
        <w:t xml:space="preserve">CHAPITRE II – </w:t>
      </w:r>
      <w:r w:rsidRPr="00BA27C4">
        <w:rPr>
          <w:rFonts w:eastAsiaTheme="minorHAnsi"/>
          <w:b/>
          <w:bCs/>
          <w:sz w:val="20"/>
          <w:lang w:val="fr-FR"/>
        </w:rPr>
        <w:t>CLASSEMENT</w:t>
      </w:r>
    </w:p>
    <w:p w:rsidR="00C91D7C" w:rsidRPr="00BA27C4" w:rsidRDefault="00C91D7C" w:rsidP="00C91D7C">
      <w:pPr>
        <w:autoSpaceDE w:val="0"/>
        <w:autoSpaceDN w:val="0"/>
        <w:adjustRightInd w:val="0"/>
        <w:ind w:left="-709" w:right="254"/>
        <w:rPr>
          <w:rFonts w:eastAsiaTheme="minorHAnsi"/>
          <w:bCs/>
          <w:color w:val="000000"/>
          <w:sz w:val="20"/>
          <w:lang w:val="fr-FR"/>
        </w:rPr>
      </w:pPr>
    </w:p>
    <w:tbl>
      <w:tblPr>
        <w:tblStyle w:val="TableGrid"/>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0"/>
        <w:gridCol w:w="4554"/>
        <w:gridCol w:w="4554"/>
        <w:gridCol w:w="4554"/>
      </w:tblGrid>
      <w:tr w:rsidR="00C91D7C" w:rsidRPr="00BA27C4" w:rsidTr="00335E2F">
        <w:trPr>
          <w:tblHeader/>
        </w:trPr>
        <w:tc>
          <w:tcPr>
            <w:tcW w:w="1800"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jc w:val="center"/>
              <w:rPr>
                <w:rFonts w:eastAsia="Times New Roman"/>
                <w:b/>
                <w:bCs/>
                <w:color w:val="000000"/>
                <w:sz w:val="18"/>
                <w:szCs w:val="18"/>
                <w:lang w:val="fr-FR"/>
              </w:rPr>
            </w:pPr>
            <w:r w:rsidRPr="00BA27C4">
              <w:rPr>
                <w:rFonts w:eastAsia="Times New Roman"/>
                <w:b/>
                <w:bCs/>
                <w:color w:val="000000"/>
                <w:sz w:val="18"/>
                <w:szCs w:val="18"/>
                <w:lang w:val="fr-FR"/>
              </w:rPr>
              <w:t>Article/disposition</w:t>
            </w:r>
          </w:p>
        </w:tc>
        <w:tc>
          <w:tcPr>
            <w:tcW w:w="4554"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jc w:val="center"/>
              <w:rPr>
                <w:rFonts w:eastAsia="Times New Roman"/>
                <w:b/>
                <w:bCs/>
                <w:color w:val="000000"/>
                <w:sz w:val="18"/>
                <w:szCs w:val="18"/>
                <w:lang w:val="fr-FR"/>
              </w:rPr>
            </w:pPr>
            <w:r w:rsidRPr="00BA27C4">
              <w:rPr>
                <w:rFonts w:eastAsia="Times New Roman"/>
                <w:b/>
                <w:bCs/>
                <w:sz w:val="18"/>
                <w:szCs w:val="18"/>
                <w:lang w:val="fr-FR"/>
              </w:rPr>
              <w:t>Texte actuel</w:t>
            </w:r>
          </w:p>
        </w:tc>
        <w:tc>
          <w:tcPr>
            <w:tcW w:w="4554"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jc w:val="center"/>
              <w:rPr>
                <w:rFonts w:eastAsia="Times New Roman"/>
                <w:b/>
                <w:bCs/>
                <w:color w:val="000000"/>
                <w:sz w:val="18"/>
                <w:szCs w:val="18"/>
                <w:lang w:val="fr-FR"/>
              </w:rPr>
            </w:pPr>
            <w:r w:rsidRPr="00BA27C4">
              <w:rPr>
                <w:rFonts w:eastAsia="Times New Roman"/>
                <w:b/>
                <w:bCs/>
                <w:color w:val="000000"/>
                <w:sz w:val="18"/>
                <w:szCs w:val="18"/>
                <w:lang w:val="fr-FR"/>
              </w:rPr>
              <w:t>Texte nouveau/proposé</w:t>
            </w:r>
          </w:p>
        </w:tc>
        <w:tc>
          <w:tcPr>
            <w:tcW w:w="4554"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jc w:val="center"/>
              <w:rPr>
                <w:rFonts w:eastAsia="Times New Roman"/>
                <w:b/>
                <w:bCs/>
                <w:color w:val="000000"/>
                <w:sz w:val="18"/>
                <w:szCs w:val="18"/>
                <w:lang w:val="fr-FR"/>
              </w:rPr>
            </w:pPr>
            <w:r w:rsidRPr="00BA27C4">
              <w:rPr>
                <w:rFonts w:eastAsia="Times New Roman"/>
                <w:b/>
                <w:bCs/>
                <w:color w:val="000000"/>
                <w:sz w:val="18"/>
                <w:szCs w:val="18"/>
                <w:lang w:val="fr-FR"/>
              </w:rPr>
              <w:t>Objet/</w:t>
            </w:r>
            <w:r w:rsidRPr="00BA27C4">
              <w:rPr>
                <w:rFonts w:eastAsia="Times New Roman"/>
                <w:b/>
                <w:bCs/>
                <w:sz w:val="18"/>
                <w:szCs w:val="18"/>
                <w:lang w:val="fr-FR"/>
              </w:rPr>
              <w:t>description</w:t>
            </w:r>
            <w:r w:rsidRPr="00BA27C4">
              <w:rPr>
                <w:rFonts w:eastAsia="Times New Roman"/>
                <w:b/>
                <w:bCs/>
                <w:color w:val="000000"/>
                <w:sz w:val="18"/>
                <w:szCs w:val="18"/>
                <w:lang w:val="fr-FR"/>
              </w:rPr>
              <w:t xml:space="preserve"> des modifications</w:t>
            </w:r>
          </w:p>
        </w:tc>
      </w:tr>
      <w:tr w:rsidR="00C91D7C" w:rsidRPr="005F4CC1" w:rsidTr="00335E2F">
        <w:tc>
          <w:tcPr>
            <w:tcW w:w="1800" w:type="dxa"/>
            <w:tcMar>
              <w:top w:w="57" w:type="dxa"/>
              <w:bottom w:w="57" w:type="dxa"/>
            </w:tcMar>
          </w:tcPr>
          <w:p w:rsidR="00C91D7C" w:rsidRPr="00BA27C4" w:rsidRDefault="00C91D7C" w:rsidP="00335E2F">
            <w:pPr>
              <w:autoSpaceDE w:val="0"/>
              <w:autoSpaceDN w:val="0"/>
              <w:adjustRightInd w:val="0"/>
              <w:ind w:right="7"/>
              <w:rPr>
                <w:b/>
                <w:bCs/>
                <w:color w:val="000000"/>
                <w:sz w:val="18"/>
                <w:szCs w:val="18"/>
                <w:lang w:val="fr-FR"/>
              </w:rPr>
            </w:pPr>
            <w:r w:rsidRPr="00BA27C4">
              <w:rPr>
                <w:b/>
                <w:bCs/>
                <w:sz w:val="18"/>
                <w:szCs w:val="18"/>
                <w:lang w:val="fr-FR"/>
              </w:rPr>
              <w:t>Article 2.1</w:t>
            </w:r>
          </w:p>
          <w:p w:rsidR="00C91D7C" w:rsidRPr="00BA27C4" w:rsidRDefault="00C91D7C" w:rsidP="00335E2F">
            <w:pPr>
              <w:autoSpaceDE w:val="0"/>
              <w:autoSpaceDN w:val="0"/>
              <w:adjustRightInd w:val="0"/>
              <w:ind w:right="7"/>
              <w:rPr>
                <w:b/>
                <w:bCs/>
                <w:color w:val="000000"/>
                <w:sz w:val="18"/>
                <w:szCs w:val="18"/>
                <w:lang w:val="fr-FR"/>
              </w:rPr>
            </w:pPr>
          </w:p>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Classement des emplois</w:t>
            </w:r>
          </w:p>
        </w:tc>
        <w:tc>
          <w:tcPr>
            <w:tcW w:w="4554"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 xml:space="preserve">a) </w:t>
            </w:r>
            <w:r w:rsidRPr="00BA27C4">
              <w:rPr>
                <w:sz w:val="18"/>
                <w:szCs w:val="18"/>
                <w:lang w:val="fr-FR"/>
              </w:rPr>
              <w:t>Le Directeur général détermine la nature des attributions et responsabilités attachées à chaque grade en s’inspirant des normes pour la catégorie spéciale, la catégorie des administrateurs et les administrateurs recrutés sur le plan national utilisées par les autres organisations intergouvernementales appliquant le régime commun des Nations Unies, ou des normes communes de classement des emplois de la catégorie des services généraux à Genève ou à New York</w:t>
            </w:r>
            <w:r w:rsidRPr="00BA27C4">
              <w:rPr>
                <w:color w:val="000000"/>
                <w:sz w:val="18"/>
                <w:szCs w:val="18"/>
                <w:lang w:val="fr-FR"/>
              </w:rPr>
              <w:t xml:space="preserve"> [...]</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b)</w:t>
            </w:r>
            <w:r w:rsidRPr="00BA27C4">
              <w:rPr>
                <w:color w:val="000000"/>
                <w:sz w:val="18"/>
                <w:szCs w:val="18"/>
                <w:lang w:val="fr-FR"/>
              </w:rPr>
              <w:t xml:space="preserve"> </w:t>
            </w:r>
            <w:r w:rsidRPr="00BA27C4">
              <w:rPr>
                <w:sz w:val="18"/>
                <w:szCs w:val="18"/>
                <w:lang w:val="fr-FR"/>
              </w:rPr>
              <w:t>Le Directeur général fixe la place de chaque emploi dans le classement ci</w:t>
            </w:r>
            <w:r w:rsidRPr="00BA27C4">
              <w:rPr>
                <w:sz w:val="18"/>
                <w:szCs w:val="18"/>
                <w:lang w:val="fr-FR"/>
              </w:rPr>
              <w:noBreakHyphen/>
              <w:t>après.  À chaque poste est affecté le grade correspondant à l’intérieur de l’une des catégories suivantes : catégorie spéciale, catégorie des administrateurs, administrateurs recrutés sur le plan national et catégorie des services généraux.</w:t>
            </w:r>
          </w:p>
          <w:p w:rsidR="00C91D7C" w:rsidRPr="00BA27C4" w:rsidRDefault="00C91D7C" w:rsidP="00335E2F">
            <w:pPr>
              <w:rPr>
                <w:sz w:val="18"/>
                <w:szCs w:val="18"/>
                <w:lang w:val="fr-FR"/>
              </w:rPr>
            </w:pPr>
            <w:r w:rsidRPr="00BA27C4">
              <w:rPr>
                <w:color w:val="000000"/>
                <w:sz w:val="18"/>
                <w:szCs w:val="18"/>
                <w:lang w:val="fr-FR"/>
              </w:rPr>
              <w:t>[…]</w:t>
            </w:r>
          </w:p>
          <w:p w:rsidR="00C91D7C" w:rsidRPr="00BA27C4" w:rsidRDefault="00C91D7C" w:rsidP="00335E2F">
            <w:pPr>
              <w:rPr>
                <w:sz w:val="18"/>
                <w:szCs w:val="18"/>
                <w:lang w:val="fr-FR"/>
              </w:rPr>
            </w:pPr>
            <w:r w:rsidRPr="00BA27C4">
              <w:rPr>
                <w:sz w:val="18"/>
                <w:szCs w:val="18"/>
                <w:lang w:val="fr-FR"/>
              </w:rPr>
              <w:t>Administrateurs recrutés sur le plan national : NOD, NOC, NOB et NOA.</w:t>
            </w:r>
          </w:p>
        </w:tc>
        <w:tc>
          <w:tcPr>
            <w:tcW w:w="4554" w:type="dxa"/>
            <w:shd w:val="clear" w:color="auto" w:fill="auto"/>
            <w:tcMar>
              <w:top w:w="57" w:type="dxa"/>
              <w:bottom w:w="57" w:type="dxa"/>
            </w:tcMar>
          </w:tcPr>
          <w:p w:rsidR="00C91D7C" w:rsidRPr="00BA27C4" w:rsidRDefault="00C91D7C" w:rsidP="00335E2F">
            <w:pPr>
              <w:rPr>
                <w:sz w:val="18"/>
                <w:szCs w:val="18"/>
                <w:lang w:val="fr-FR"/>
              </w:rPr>
            </w:pPr>
            <w:r w:rsidRPr="00BA27C4">
              <w:rPr>
                <w:sz w:val="18"/>
                <w:szCs w:val="18"/>
                <w:lang w:val="fr-FR"/>
              </w:rPr>
              <w:t>a) Le Directeur général détermine la nature des attributions et responsabilités attachées à chaque grade en s’inspirant des normes pour la catégorie spéciale, la catégorie des administrateurs et les administrateurs recrutés sur le plan national utilisées par les autres organisations intergouvernementales appliquant le régime commun des Nations Unies, ou des normes communes de classement des emplois de la catégorie des services généraux à Genève ou à New York [...]</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b)</w:t>
            </w:r>
            <w:r w:rsidRPr="00BA27C4">
              <w:rPr>
                <w:color w:val="000000"/>
                <w:sz w:val="18"/>
                <w:szCs w:val="18"/>
                <w:lang w:val="fr-FR"/>
              </w:rPr>
              <w:t xml:space="preserve"> </w:t>
            </w:r>
            <w:r w:rsidRPr="00BA27C4">
              <w:rPr>
                <w:sz w:val="18"/>
                <w:szCs w:val="18"/>
                <w:lang w:val="fr-FR"/>
              </w:rPr>
              <w:t>Le Directeur général fixe la place de chaque emploi dans le classement ci</w:t>
            </w:r>
            <w:r w:rsidRPr="00BA27C4">
              <w:rPr>
                <w:sz w:val="18"/>
                <w:szCs w:val="18"/>
                <w:lang w:val="fr-FR"/>
              </w:rPr>
              <w:noBreakHyphen/>
              <w:t>après.  À chaque poste est affecté le grade correspondant à l’intérieur de l’une des catégories suivantes : catégorie spéciale, catégorie des administrateurs, administrateurs recrutés sur le plan national et catégorie des services généraux.</w:t>
            </w:r>
          </w:p>
          <w:p w:rsidR="00C91D7C" w:rsidRPr="00BA27C4" w:rsidRDefault="00C91D7C" w:rsidP="00335E2F">
            <w:pPr>
              <w:rPr>
                <w:sz w:val="18"/>
                <w:szCs w:val="18"/>
                <w:lang w:val="fr-FR"/>
              </w:rPr>
            </w:pPr>
            <w:r w:rsidRPr="00BA27C4">
              <w:rPr>
                <w:color w:val="000000"/>
                <w:sz w:val="18"/>
                <w:szCs w:val="18"/>
                <w:lang w:val="fr-FR"/>
              </w:rPr>
              <w:t>[…]</w:t>
            </w:r>
          </w:p>
          <w:p w:rsidR="00C91D7C" w:rsidRPr="00BA27C4" w:rsidRDefault="00C91D7C" w:rsidP="00335E2F">
            <w:pPr>
              <w:rPr>
                <w:sz w:val="18"/>
                <w:szCs w:val="18"/>
                <w:lang w:val="fr-FR"/>
              </w:rPr>
            </w:pPr>
            <w:r w:rsidRPr="00BA27C4">
              <w:rPr>
                <w:sz w:val="18"/>
                <w:szCs w:val="18"/>
                <w:lang w:val="fr-FR"/>
              </w:rPr>
              <w:t xml:space="preserve">Administrateurs recrutés sur le plan national : </w:t>
            </w:r>
            <w:r w:rsidRPr="00BA27C4">
              <w:rPr>
                <w:b/>
                <w:color w:val="000000"/>
                <w:sz w:val="18"/>
                <w:szCs w:val="18"/>
                <w:u w:val="single"/>
                <w:lang w:val="fr-FR"/>
              </w:rPr>
              <w:t>NOE</w:t>
            </w:r>
            <w:r w:rsidRPr="00BA27C4">
              <w:rPr>
                <w:color w:val="000000"/>
                <w:sz w:val="18"/>
                <w:szCs w:val="18"/>
                <w:lang w:val="fr-FR"/>
              </w:rPr>
              <w:t xml:space="preserve">, </w:t>
            </w:r>
            <w:r w:rsidRPr="00BA27C4">
              <w:rPr>
                <w:sz w:val="18"/>
                <w:szCs w:val="18"/>
                <w:lang w:val="fr-FR"/>
              </w:rPr>
              <w:t>NOD, NOC, NOB et NOA.</w:t>
            </w:r>
          </w:p>
          <w:p w:rsidR="00C91D7C" w:rsidRPr="00BA27C4" w:rsidRDefault="00C91D7C" w:rsidP="00335E2F">
            <w:pPr>
              <w:spacing w:after="200" w:line="276" w:lineRule="auto"/>
              <w:rPr>
                <w:sz w:val="18"/>
                <w:szCs w:val="18"/>
                <w:lang w:val="fr-FR"/>
              </w:rPr>
            </w:pPr>
            <w:r w:rsidRPr="00BA27C4">
              <w:rPr>
                <w:color w:val="000000"/>
                <w:sz w:val="18"/>
                <w:szCs w:val="18"/>
                <w:lang w:val="fr-FR"/>
              </w:rPr>
              <w:t>[…]</w:t>
            </w:r>
          </w:p>
        </w:tc>
        <w:tc>
          <w:tcPr>
            <w:tcW w:w="4554" w:type="dxa"/>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color w:val="000000"/>
                <w:sz w:val="18"/>
                <w:szCs w:val="18"/>
                <w:lang w:val="fr-FR"/>
              </w:rPr>
              <w:t xml:space="preserve">Possibilité de recruter des </w:t>
            </w:r>
            <w:r w:rsidRPr="00BA27C4">
              <w:rPr>
                <w:sz w:val="18"/>
                <w:szCs w:val="18"/>
                <w:lang w:val="fr-FR"/>
              </w:rPr>
              <w:t>administrateurs sur le plan national</w:t>
            </w:r>
            <w:r w:rsidRPr="00BA27C4">
              <w:rPr>
                <w:color w:val="000000"/>
                <w:sz w:val="18"/>
                <w:szCs w:val="18"/>
                <w:lang w:val="fr-FR"/>
              </w:rPr>
              <w:t xml:space="preserve"> au grade E, comme dans d’autres organisations du système des Nations Unies.</w:t>
            </w:r>
          </w:p>
        </w:tc>
      </w:tr>
      <w:tr w:rsidR="00C91D7C" w:rsidRPr="005F4CC1" w:rsidTr="00335E2F">
        <w:tc>
          <w:tcPr>
            <w:tcW w:w="1800" w:type="dxa"/>
            <w:tcMar>
              <w:top w:w="57" w:type="dxa"/>
              <w:bottom w:w="57" w:type="dxa"/>
            </w:tcMar>
          </w:tcPr>
          <w:p w:rsidR="00C91D7C" w:rsidRPr="00BA27C4" w:rsidRDefault="00C91D7C" w:rsidP="00335E2F">
            <w:pPr>
              <w:autoSpaceDE w:val="0"/>
              <w:autoSpaceDN w:val="0"/>
              <w:adjustRightInd w:val="0"/>
              <w:ind w:right="7"/>
              <w:rPr>
                <w:b/>
                <w:bCs/>
                <w:color w:val="000000"/>
                <w:sz w:val="18"/>
                <w:szCs w:val="18"/>
                <w:lang w:val="fr-FR"/>
              </w:rPr>
            </w:pPr>
            <w:r w:rsidRPr="00BA27C4">
              <w:rPr>
                <w:b/>
                <w:bCs/>
                <w:color w:val="000000"/>
                <w:sz w:val="18"/>
                <w:szCs w:val="18"/>
                <w:lang w:val="fr-FR"/>
              </w:rPr>
              <w:t xml:space="preserve">Disposition </w:t>
            </w:r>
            <w:r w:rsidRPr="00BA27C4">
              <w:rPr>
                <w:b/>
                <w:bCs/>
                <w:sz w:val="18"/>
                <w:szCs w:val="18"/>
                <w:lang w:val="fr-FR"/>
              </w:rPr>
              <w:t>2.2.1</w:t>
            </w:r>
          </w:p>
          <w:p w:rsidR="00C91D7C" w:rsidRPr="00BA27C4" w:rsidRDefault="00C91D7C" w:rsidP="00335E2F">
            <w:pPr>
              <w:autoSpaceDE w:val="0"/>
              <w:autoSpaceDN w:val="0"/>
              <w:adjustRightInd w:val="0"/>
              <w:ind w:right="7"/>
              <w:rPr>
                <w:b/>
                <w:bCs/>
                <w:color w:val="000000"/>
                <w:sz w:val="18"/>
                <w:szCs w:val="18"/>
                <w:lang w:val="fr-FR"/>
              </w:rPr>
            </w:pPr>
          </w:p>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Mise en œuvre de la décision de reclassement</w:t>
            </w:r>
          </w:p>
        </w:tc>
        <w:tc>
          <w:tcPr>
            <w:tcW w:w="4554"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b) […]</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3) </w:t>
            </w:r>
            <w:r w:rsidRPr="00BA27C4">
              <w:rPr>
                <w:sz w:val="18"/>
                <w:szCs w:val="18"/>
                <w:lang w:val="fr-FR"/>
              </w:rPr>
              <w:t xml:space="preserve">Si la révision débouche sur un grade supérieur à celui qui a été initialement affecté au poste, mais d’un seul grade, dans les catégories des administrateurs ou des services généraux, le fonctionnaire intéressé est promu à la suite du reclassement de son poste, à condition qu’il possède toutes les qualifications requises pour occuper ce poste et que ses résultats aient été jugés, au regard du mécanisme d’évaluation </w:t>
            </w:r>
            <w:r w:rsidRPr="00BA27C4">
              <w:rPr>
                <w:sz w:val="18"/>
                <w:szCs w:val="18"/>
                <w:lang w:val="fr-FR"/>
              </w:rPr>
              <w:lastRenderedPageBreak/>
              <w:t>du comportement professionnel, comme performants ou davantage les deux années précédant sa promotion.</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 xml:space="preserve">e) Le Directeur général a qualité pour approuver les promotions de fonctionnaires résultant de reclassements de postes de la catégorie des administrateurs et de la catégorie spéciale.  </w:t>
            </w:r>
            <w:r w:rsidRPr="00BA27C4">
              <w:rPr>
                <w:color w:val="000000"/>
                <w:sz w:val="18"/>
                <w:szCs w:val="18"/>
                <w:lang w:val="fr-FR"/>
              </w:rPr>
              <w:t>Le directeur du Département de la gestion des ressources humaines a qualité pour approuver les promotions de fonctionnaires de la catégorie des services généraux.</w:t>
            </w:r>
          </w:p>
        </w:tc>
        <w:tc>
          <w:tcPr>
            <w:tcW w:w="4554" w:type="dxa"/>
            <w:shd w:val="clear" w:color="auto" w:fill="auto"/>
            <w:tcMar>
              <w:top w:w="57" w:type="dxa"/>
              <w:bottom w:w="57" w:type="dxa"/>
            </w:tcMar>
          </w:tcPr>
          <w:p w:rsidR="00C91D7C" w:rsidRPr="00BA27C4" w:rsidRDefault="00C91D7C" w:rsidP="00335E2F">
            <w:pPr>
              <w:rPr>
                <w:sz w:val="18"/>
                <w:szCs w:val="18"/>
                <w:lang w:val="fr-FR"/>
              </w:rPr>
            </w:pPr>
            <w:r w:rsidRPr="00BA27C4">
              <w:rPr>
                <w:sz w:val="18"/>
                <w:szCs w:val="18"/>
                <w:lang w:val="fr-FR"/>
              </w:rPr>
              <w:lastRenderedPageBreak/>
              <w:t>b) […]</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3) Si la révision débouche sur un grade supérieur à celui qui a été initialement affecté au poste, mais d’un seul grade, dans les catégories des administrateurs</w:t>
            </w:r>
            <w:r w:rsidRPr="00BA27C4">
              <w:rPr>
                <w:b/>
                <w:color w:val="000000"/>
                <w:sz w:val="18"/>
                <w:szCs w:val="18"/>
                <w:u w:val="single"/>
                <w:lang w:val="fr-FR"/>
              </w:rPr>
              <w:t>, des administrateurs recrutés sur le plan national</w:t>
            </w:r>
            <w:r w:rsidRPr="00BA27C4">
              <w:rPr>
                <w:sz w:val="18"/>
                <w:szCs w:val="18"/>
                <w:lang w:val="fr-FR"/>
              </w:rPr>
              <w:t xml:space="preserve"> ou des services généraux, le fonctionnaire intéressé est promu à la suite du reclassement de son poste, à condition qu’il possède toutes les qualifications requises pour occuper ce poste et que ses résultats </w:t>
            </w:r>
            <w:r w:rsidRPr="00BA27C4">
              <w:rPr>
                <w:sz w:val="18"/>
                <w:szCs w:val="18"/>
                <w:lang w:val="fr-FR"/>
              </w:rPr>
              <w:lastRenderedPageBreak/>
              <w:t>aient été jugés, au regard du mécanisme d’évaluation du comportement professionnel, comme performants ou davantage les deux années précédant sa promotion.</w:t>
            </w:r>
          </w:p>
          <w:p w:rsidR="00C91D7C" w:rsidRPr="00BA27C4" w:rsidRDefault="00C91D7C" w:rsidP="00335E2F">
            <w:pPr>
              <w:rPr>
                <w:sz w:val="18"/>
                <w:szCs w:val="18"/>
                <w:lang w:val="fr-FR"/>
              </w:rPr>
            </w:pPr>
            <w:r w:rsidRPr="00BA27C4">
              <w:rPr>
                <w:color w:val="000000"/>
                <w:sz w:val="18"/>
                <w:szCs w:val="18"/>
                <w:lang w:val="fr-FR"/>
              </w:rPr>
              <w:t>[…]</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e) Le Directeur général a qualité pour approuver les promotions de fonctionnaires résultant de reclassements de postes de la catégorie des administrateurs</w:t>
            </w:r>
            <w:r w:rsidRPr="00BA27C4">
              <w:rPr>
                <w:b/>
                <w:color w:val="000000"/>
                <w:sz w:val="18"/>
                <w:szCs w:val="18"/>
                <w:u w:val="single"/>
                <w:lang w:val="fr-FR"/>
              </w:rPr>
              <w:t>, de la catégorie des administrateurs recrutés sur le plan national</w:t>
            </w:r>
            <w:r w:rsidRPr="00BA27C4">
              <w:rPr>
                <w:color w:val="000000"/>
                <w:sz w:val="18"/>
                <w:szCs w:val="18"/>
                <w:lang w:val="fr-FR"/>
              </w:rPr>
              <w:t xml:space="preserve"> </w:t>
            </w:r>
            <w:r w:rsidRPr="00BA27C4">
              <w:rPr>
                <w:sz w:val="18"/>
                <w:szCs w:val="18"/>
                <w:lang w:val="fr-FR"/>
              </w:rPr>
              <w:t>et de la catégorie spéciale.  Le directeur du Département de la gestion des ressources humaines a qualité pour approuver les promotions de fonctionnaires de la catégorie des services généraux.</w:t>
            </w:r>
          </w:p>
        </w:tc>
        <w:tc>
          <w:tcPr>
            <w:tcW w:w="4554" w:type="dxa"/>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color w:val="000000"/>
                <w:sz w:val="18"/>
                <w:szCs w:val="18"/>
                <w:lang w:val="fr-FR"/>
              </w:rPr>
              <w:lastRenderedPageBreak/>
              <w:t>Mention de la catégorie des administrateurs recrutés sur le plan national.</w:t>
            </w:r>
          </w:p>
          <w:p w:rsidR="00C91D7C" w:rsidRPr="00BA27C4" w:rsidRDefault="00C91D7C" w:rsidP="00335E2F">
            <w:pPr>
              <w:autoSpaceDE w:val="0"/>
              <w:autoSpaceDN w:val="0"/>
              <w:adjustRightInd w:val="0"/>
              <w:ind w:right="7"/>
              <w:rPr>
                <w:i/>
                <w:color w:val="000000"/>
                <w:sz w:val="18"/>
                <w:szCs w:val="18"/>
                <w:lang w:val="fr-FR"/>
              </w:rPr>
            </w:pPr>
          </w:p>
          <w:p w:rsidR="00C91D7C" w:rsidRPr="00BA27C4" w:rsidRDefault="00C91D7C" w:rsidP="00335E2F">
            <w:pPr>
              <w:autoSpaceDE w:val="0"/>
              <w:autoSpaceDN w:val="0"/>
              <w:adjustRightInd w:val="0"/>
              <w:ind w:right="7"/>
              <w:rPr>
                <w:i/>
                <w:color w:val="000000"/>
                <w:sz w:val="18"/>
                <w:szCs w:val="18"/>
                <w:lang w:val="fr-FR"/>
              </w:rPr>
            </w:pPr>
          </w:p>
          <w:p w:rsidR="00C91D7C" w:rsidRPr="00BA27C4" w:rsidRDefault="00C91D7C" w:rsidP="00335E2F">
            <w:pPr>
              <w:autoSpaceDE w:val="0"/>
              <w:autoSpaceDN w:val="0"/>
              <w:adjustRightInd w:val="0"/>
              <w:ind w:right="7"/>
              <w:rPr>
                <w:i/>
                <w:color w:val="000000"/>
                <w:sz w:val="18"/>
                <w:szCs w:val="18"/>
                <w:lang w:val="fr-FR"/>
              </w:rPr>
            </w:pPr>
          </w:p>
          <w:p w:rsidR="00C91D7C" w:rsidRPr="00BA27C4" w:rsidRDefault="00C91D7C" w:rsidP="00335E2F">
            <w:pPr>
              <w:autoSpaceDE w:val="0"/>
              <w:autoSpaceDN w:val="0"/>
              <w:adjustRightInd w:val="0"/>
              <w:ind w:right="7"/>
              <w:rPr>
                <w:i/>
                <w:color w:val="000000"/>
                <w:sz w:val="18"/>
                <w:szCs w:val="18"/>
                <w:lang w:val="fr-FR"/>
              </w:rPr>
            </w:pPr>
          </w:p>
          <w:p w:rsidR="00C91D7C" w:rsidRPr="00BA27C4" w:rsidRDefault="00C91D7C" w:rsidP="00335E2F">
            <w:pPr>
              <w:autoSpaceDE w:val="0"/>
              <w:autoSpaceDN w:val="0"/>
              <w:adjustRightInd w:val="0"/>
              <w:ind w:right="7"/>
              <w:rPr>
                <w:i/>
                <w:color w:val="000000"/>
                <w:sz w:val="18"/>
                <w:szCs w:val="18"/>
                <w:lang w:val="fr-FR"/>
              </w:rPr>
            </w:pPr>
          </w:p>
        </w:tc>
      </w:tr>
      <w:tr w:rsidR="00C91D7C" w:rsidRPr="005F4CC1" w:rsidTr="00335E2F">
        <w:tc>
          <w:tcPr>
            <w:tcW w:w="1800" w:type="dxa"/>
            <w:tcMar>
              <w:top w:w="57" w:type="dxa"/>
              <w:bottom w:w="57" w:type="dxa"/>
            </w:tcMar>
          </w:tcPr>
          <w:p w:rsidR="00C91D7C" w:rsidRPr="00BA27C4" w:rsidRDefault="00C91D7C" w:rsidP="00335E2F">
            <w:pPr>
              <w:autoSpaceDE w:val="0"/>
              <w:autoSpaceDN w:val="0"/>
              <w:adjustRightInd w:val="0"/>
              <w:ind w:right="7"/>
              <w:rPr>
                <w:b/>
                <w:bCs/>
                <w:color w:val="000000"/>
                <w:sz w:val="18"/>
                <w:szCs w:val="18"/>
                <w:lang w:val="fr-FR"/>
              </w:rPr>
            </w:pPr>
            <w:r w:rsidRPr="00BA27C4">
              <w:rPr>
                <w:b/>
                <w:bCs/>
                <w:color w:val="000000"/>
                <w:sz w:val="18"/>
                <w:szCs w:val="18"/>
                <w:lang w:val="fr-FR"/>
              </w:rPr>
              <w:lastRenderedPageBreak/>
              <w:t>Article 2.3.b)</w:t>
            </w:r>
          </w:p>
          <w:p w:rsidR="00C91D7C" w:rsidRPr="00BA27C4" w:rsidRDefault="00C91D7C" w:rsidP="00335E2F">
            <w:pPr>
              <w:autoSpaceDE w:val="0"/>
              <w:autoSpaceDN w:val="0"/>
              <w:adjustRightInd w:val="0"/>
              <w:ind w:right="7"/>
              <w:rPr>
                <w:b/>
                <w:color w:val="000000"/>
                <w:sz w:val="18"/>
                <w:szCs w:val="18"/>
                <w:lang w:val="fr-FR"/>
              </w:rPr>
            </w:pPr>
          </w:p>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Détermination de la catégorie et du niveau de fonctions des fonctionnaires temporaires</w:t>
            </w:r>
          </w:p>
        </w:tc>
        <w:tc>
          <w:tcPr>
            <w:tcW w:w="4554" w:type="dxa"/>
            <w:tcMar>
              <w:top w:w="57" w:type="dxa"/>
              <w:bottom w:w="57" w:type="dxa"/>
            </w:tcMar>
          </w:tcPr>
          <w:p w:rsidR="00C91D7C" w:rsidRPr="00BA27C4" w:rsidRDefault="00C91D7C" w:rsidP="00335E2F">
            <w:pPr>
              <w:rPr>
                <w:color w:val="000000"/>
                <w:sz w:val="18"/>
                <w:szCs w:val="18"/>
                <w:lang w:val="fr-FR"/>
              </w:rPr>
            </w:pPr>
            <w:r w:rsidRPr="00BA27C4">
              <w:rPr>
                <w:sz w:val="18"/>
                <w:szCs w:val="18"/>
                <w:lang w:val="fr-FR"/>
              </w:rPr>
              <w:t>Le Directeur général affecte à chaque fonction le grade correspondant à l’intérieur de l’une des catégories suivantes : catégorie spéciale, catégorie des administrateurs, catégorie des services généraux et catégories apparentées.  Les grades applicables dans les différentes catégories sont les suivants :</w:t>
            </w:r>
          </w:p>
          <w:p w:rsidR="00C91D7C" w:rsidRPr="00BA27C4" w:rsidRDefault="00C91D7C" w:rsidP="00335E2F">
            <w:pPr>
              <w:rPr>
                <w:color w:val="000000"/>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Catégorie spéciale : D</w:t>
            </w:r>
            <w:r w:rsidRPr="00BA27C4">
              <w:rPr>
                <w:sz w:val="18"/>
                <w:szCs w:val="18"/>
                <w:lang w:val="fr-FR"/>
              </w:rPr>
              <w:noBreakHyphen/>
              <w:t>1.</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Catégorie des administrateurs : P</w:t>
            </w:r>
            <w:r w:rsidRPr="00BA27C4">
              <w:rPr>
                <w:sz w:val="18"/>
                <w:szCs w:val="18"/>
                <w:lang w:val="fr-FR"/>
              </w:rPr>
              <w:noBreakHyphen/>
              <w:t>5, P</w:t>
            </w:r>
            <w:r w:rsidRPr="00BA27C4">
              <w:rPr>
                <w:sz w:val="18"/>
                <w:szCs w:val="18"/>
                <w:lang w:val="fr-FR"/>
              </w:rPr>
              <w:noBreakHyphen/>
              <w:t>4, P</w:t>
            </w:r>
            <w:r w:rsidRPr="00BA27C4">
              <w:rPr>
                <w:sz w:val="18"/>
                <w:szCs w:val="18"/>
                <w:lang w:val="fr-FR"/>
              </w:rPr>
              <w:noBreakHyphen/>
              <w:t>3, P</w:t>
            </w:r>
            <w:r w:rsidRPr="00BA27C4">
              <w:rPr>
                <w:sz w:val="18"/>
                <w:szCs w:val="18"/>
                <w:lang w:val="fr-FR"/>
              </w:rPr>
              <w:noBreakHyphen/>
              <w:t>2 et P</w:t>
            </w:r>
            <w:r w:rsidRPr="00BA27C4">
              <w:rPr>
                <w:sz w:val="18"/>
                <w:szCs w:val="18"/>
                <w:lang w:val="fr-FR"/>
              </w:rPr>
              <w:noBreakHyphen/>
              <w:t>1.</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Administrateurs recrutés sur le plan national : NOD, NOC, NOB et NOA.</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rPr>
                <w:sz w:val="18"/>
                <w:szCs w:val="18"/>
                <w:lang w:val="fr-FR"/>
              </w:rPr>
            </w:pPr>
            <w:r w:rsidRPr="00BA27C4">
              <w:rPr>
                <w:sz w:val="18"/>
                <w:szCs w:val="18"/>
                <w:lang w:val="fr-FR"/>
              </w:rPr>
              <w:t>Catégorie des services généraux : G7, G6, G5, G4, G3, G2 et G1.</w:t>
            </w:r>
          </w:p>
        </w:tc>
        <w:tc>
          <w:tcPr>
            <w:tcW w:w="4554" w:type="dxa"/>
            <w:shd w:val="clear" w:color="auto" w:fill="auto"/>
            <w:tcMar>
              <w:top w:w="57" w:type="dxa"/>
              <w:bottom w:w="57" w:type="dxa"/>
            </w:tcMar>
          </w:tcPr>
          <w:p w:rsidR="00C91D7C" w:rsidRPr="00BA27C4" w:rsidRDefault="00C91D7C" w:rsidP="00335E2F">
            <w:pPr>
              <w:rPr>
                <w:color w:val="000000"/>
                <w:sz w:val="18"/>
                <w:szCs w:val="18"/>
                <w:lang w:val="fr-FR"/>
              </w:rPr>
            </w:pPr>
            <w:r w:rsidRPr="00BA27C4">
              <w:rPr>
                <w:sz w:val="18"/>
                <w:szCs w:val="18"/>
                <w:lang w:val="fr-FR"/>
              </w:rPr>
              <w:t>Le Directeur général affecte à chaque fonction le grade correspondant à l’intérieur de l’une des catégories suivantes : catégorie spéciale, catégorie des administrateurs</w:t>
            </w:r>
            <w:r w:rsidRPr="00BA27C4">
              <w:rPr>
                <w:b/>
                <w:sz w:val="18"/>
                <w:szCs w:val="18"/>
                <w:u w:val="single"/>
                <w:lang w:val="fr-FR"/>
              </w:rPr>
              <w:t xml:space="preserve">, </w:t>
            </w:r>
            <w:r w:rsidRPr="00BA27C4">
              <w:rPr>
                <w:b/>
                <w:color w:val="000000"/>
                <w:sz w:val="18"/>
                <w:szCs w:val="18"/>
                <w:u w:val="single"/>
                <w:lang w:val="fr-FR"/>
              </w:rPr>
              <w:t>administrateurs recrutés sur le plan national et</w:t>
            </w:r>
            <w:r w:rsidRPr="00BA27C4">
              <w:rPr>
                <w:color w:val="000000"/>
                <w:sz w:val="18"/>
                <w:szCs w:val="18"/>
                <w:lang w:val="fr-FR"/>
              </w:rPr>
              <w:t xml:space="preserve"> </w:t>
            </w:r>
            <w:r w:rsidRPr="00BA27C4">
              <w:rPr>
                <w:sz w:val="18"/>
                <w:szCs w:val="18"/>
                <w:lang w:val="fr-FR"/>
              </w:rPr>
              <w:t xml:space="preserve">catégorie des services généraux </w:t>
            </w:r>
            <w:r w:rsidRPr="00BA27C4">
              <w:rPr>
                <w:strike/>
                <w:sz w:val="18"/>
                <w:szCs w:val="18"/>
                <w:lang w:val="fr-FR"/>
              </w:rPr>
              <w:t>et catégories apparentées</w:t>
            </w:r>
            <w:r w:rsidRPr="00BA27C4">
              <w:rPr>
                <w:sz w:val="18"/>
                <w:szCs w:val="18"/>
                <w:lang w:val="fr-FR"/>
              </w:rPr>
              <w:t>.  Les grades applicables dans les différentes catégories sont les suivants :</w:t>
            </w:r>
          </w:p>
          <w:p w:rsidR="00C91D7C" w:rsidRPr="00BA27C4" w:rsidRDefault="00C91D7C" w:rsidP="00335E2F">
            <w:pPr>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Catégorie spéciale : D</w:t>
            </w:r>
            <w:r w:rsidRPr="00BA27C4">
              <w:rPr>
                <w:sz w:val="18"/>
                <w:szCs w:val="18"/>
                <w:lang w:val="fr-FR"/>
              </w:rPr>
              <w:noBreakHyphen/>
              <w:t>1.</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Catégorie des administrateurs : P</w:t>
            </w:r>
            <w:r w:rsidRPr="00BA27C4">
              <w:rPr>
                <w:sz w:val="18"/>
                <w:szCs w:val="18"/>
                <w:lang w:val="fr-FR"/>
              </w:rPr>
              <w:noBreakHyphen/>
              <w:t>5, P</w:t>
            </w:r>
            <w:r w:rsidRPr="00BA27C4">
              <w:rPr>
                <w:sz w:val="18"/>
                <w:szCs w:val="18"/>
                <w:lang w:val="fr-FR"/>
              </w:rPr>
              <w:noBreakHyphen/>
              <w:t>4, P</w:t>
            </w:r>
            <w:r w:rsidRPr="00BA27C4">
              <w:rPr>
                <w:sz w:val="18"/>
                <w:szCs w:val="18"/>
                <w:lang w:val="fr-FR"/>
              </w:rPr>
              <w:noBreakHyphen/>
              <w:t>3, P</w:t>
            </w:r>
            <w:r w:rsidRPr="00BA27C4">
              <w:rPr>
                <w:sz w:val="18"/>
                <w:szCs w:val="18"/>
                <w:lang w:val="fr-FR"/>
              </w:rPr>
              <w:noBreakHyphen/>
              <w:t>2 et P</w:t>
            </w:r>
            <w:r w:rsidRPr="00BA27C4">
              <w:rPr>
                <w:sz w:val="18"/>
                <w:szCs w:val="18"/>
                <w:lang w:val="fr-FR"/>
              </w:rPr>
              <w:noBreakHyphen/>
              <w:t>1.</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 xml:space="preserve">Administrateurs recrutés sur le plan national : </w:t>
            </w:r>
            <w:r w:rsidRPr="00BA27C4">
              <w:rPr>
                <w:b/>
                <w:sz w:val="18"/>
                <w:szCs w:val="18"/>
                <w:u w:val="single"/>
                <w:lang w:val="fr-FR"/>
              </w:rPr>
              <w:t>NOE,</w:t>
            </w:r>
            <w:r w:rsidRPr="00BA27C4">
              <w:rPr>
                <w:sz w:val="18"/>
                <w:szCs w:val="18"/>
                <w:lang w:val="fr-FR"/>
              </w:rPr>
              <w:t xml:space="preserve"> NOD, NOC, NOB et NOA.</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rPr>
                <w:sz w:val="18"/>
                <w:szCs w:val="18"/>
                <w:lang w:val="fr-FR"/>
              </w:rPr>
            </w:pPr>
            <w:r w:rsidRPr="00BA27C4">
              <w:rPr>
                <w:sz w:val="18"/>
                <w:szCs w:val="18"/>
                <w:lang w:val="fr-FR"/>
              </w:rPr>
              <w:t xml:space="preserve">Catégorie des services généraux : G7, G6, G5, G4, G3, G2 et G1.  </w:t>
            </w:r>
          </w:p>
        </w:tc>
        <w:tc>
          <w:tcPr>
            <w:tcW w:w="4554" w:type="dxa"/>
            <w:tcMar>
              <w:top w:w="57" w:type="dxa"/>
              <w:bottom w:w="57" w:type="dxa"/>
            </w:tcMar>
          </w:tcPr>
          <w:p w:rsidR="00C91D7C" w:rsidRPr="00BA27C4" w:rsidRDefault="00C91D7C" w:rsidP="00335E2F">
            <w:pPr>
              <w:autoSpaceDE w:val="0"/>
              <w:autoSpaceDN w:val="0"/>
              <w:adjustRightInd w:val="0"/>
              <w:ind w:left="73" w:right="6"/>
              <w:rPr>
                <w:color w:val="000000"/>
                <w:sz w:val="18"/>
                <w:szCs w:val="18"/>
                <w:lang w:val="fr-FR"/>
              </w:rPr>
            </w:pPr>
            <w:r w:rsidRPr="00BA27C4">
              <w:rPr>
                <w:color w:val="000000"/>
                <w:sz w:val="18"/>
                <w:szCs w:val="18"/>
                <w:lang w:val="fr-FR"/>
              </w:rPr>
              <w:t xml:space="preserve">Les “catégories apparentées” comprennent les </w:t>
            </w:r>
            <w:r w:rsidRPr="00BA27C4">
              <w:rPr>
                <w:sz w:val="18"/>
                <w:szCs w:val="18"/>
                <w:lang w:val="fr-FR"/>
              </w:rPr>
              <w:t>administrateurs recrutés sur le plan national</w:t>
            </w:r>
            <w:r w:rsidRPr="00BA27C4">
              <w:rPr>
                <w:color w:val="000000"/>
                <w:sz w:val="18"/>
                <w:szCs w:val="18"/>
                <w:lang w:val="fr-FR"/>
              </w:rPr>
              <w:t>.  Toutefois, étant donné qu’il n’existe pas d’autres “catégories apparentées” à l’</w:t>
            </w:r>
            <w:r w:rsidRPr="00BA27C4">
              <w:rPr>
                <w:sz w:val="18"/>
                <w:szCs w:val="18"/>
                <w:lang w:val="fr-FR"/>
              </w:rPr>
              <w:t>OMPI</w:t>
            </w:r>
            <w:r w:rsidRPr="00BA27C4">
              <w:rPr>
                <w:color w:val="000000"/>
                <w:sz w:val="18"/>
                <w:szCs w:val="18"/>
                <w:lang w:val="fr-FR"/>
              </w:rPr>
              <w:t xml:space="preserve">, cette mention est </w:t>
            </w:r>
            <w:r w:rsidR="00EF7C56">
              <w:rPr>
                <w:color w:val="000000"/>
                <w:sz w:val="18"/>
                <w:szCs w:val="18"/>
                <w:lang w:val="fr-FR"/>
              </w:rPr>
              <w:t xml:space="preserve">totalement </w:t>
            </w:r>
            <w:r w:rsidRPr="00BA27C4">
              <w:rPr>
                <w:color w:val="000000"/>
                <w:sz w:val="18"/>
                <w:szCs w:val="18"/>
                <w:lang w:val="fr-FR"/>
              </w:rPr>
              <w:t>supprimée.</w:t>
            </w:r>
          </w:p>
          <w:p w:rsidR="00C91D7C" w:rsidRPr="00BA27C4" w:rsidRDefault="00C91D7C" w:rsidP="00335E2F">
            <w:pPr>
              <w:autoSpaceDE w:val="0"/>
              <w:autoSpaceDN w:val="0"/>
              <w:adjustRightInd w:val="0"/>
              <w:ind w:left="73" w:right="6"/>
              <w:rPr>
                <w:color w:val="000000"/>
                <w:sz w:val="18"/>
                <w:szCs w:val="18"/>
                <w:lang w:val="fr-FR"/>
              </w:rPr>
            </w:pPr>
          </w:p>
          <w:p w:rsidR="00C91D7C" w:rsidRPr="00BA27C4" w:rsidRDefault="00C91D7C" w:rsidP="00335E2F">
            <w:pPr>
              <w:autoSpaceDE w:val="0"/>
              <w:autoSpaceDN w:val="0"/>
              <w:adjustRightInd w:val="0"/>
              <w:ind w:left="73" w:right="6"/>
              <w:rPr>
                <w:bCs/>
                <w:color w:val="000000"/>
                <w:sz w:val="18"/>
                <w:szCs w:val="18"/>
                <w:lang w:val="fr-FR"/>
              </w:rPr>
            </w:pPr>
            <w:r w:rsidRPr="00BA27C4">
              <w:rPr>
                <w:bCs/>
                <w:color w:val="000000"/>
                <w:sz w:val="18"/>
                <w:szCs w:val="18"/>
                <w:lang w:val="fr-FR"/>
              </w:rPr>
              <w:t xml:space="preserve">Par ailleurs, cette modification assure la </w:t>
            </w:r>
            <w:r w:rsidRPr="00BA27C4">
              <w:rPr>
                <w:bCs/>
                <w:sz w:val="18"/>
                <w:szCs w:val="18"/>
                <w:lang w:val="fr-FR"/>
              </w:rPr>
              <w:t>compatibilité</w:t>
            </w:r>
            <w:r w:rsidRPr="00BA27C4">
              <w:rPr>
                <w:bCs/>
                <w:color w:val="000000"/>
                <w:sz w:val="18"/>
                <w:szCs w:val="18"/>
                <w:lang w:val="fr-FR"/>
              </w:rPr>
              <w:t xml:space="preserve"> avec l’</w:t>
            </w:r>
            <w:r w:rsidRPr="00BA27C4">
              <w:rPr>
                <w:bCs/>
                <w:sz w:val="18"/>
                <w:szCs w:val="18"/>
                <w:lang w:val="fr-FR"/>
              </w:rPr>
              <w:t>article </w:t>
            </w:r>
            <w:r w:rsidRPr="00BA27C4">
              <w:rPr>
                <w:bCs/>
                <w:color w:val="000000"/>
                <w:sz w:val="18"/>
                <w:szCs w:val="18"/>
                <w:lang w:val="fr-FR"/>
              </w:rPr>
              <w:t>2.1.b), qui énumère uniquement quatre catégories de fonctionnaires, sans mentionner les “catégories apparentées” :</w:t>
            </w:r>
          </w:p>
          <w:p w:rsidR="00C91D7C" w:rsidRPr="00BA27C4" w:rsidRDefault="00C91D7C" w:rsidP="00335E2F">
            <w:pPr>
              <w:autoSpaceDE w:val="0"/>
              <w:autoSpaceDN w:val="0"/>
              <w:adjustRightInd w:val="0"/>
              <w:ind w:left="73" w:right="6"/>
              <w:rPr>
                <w:color w:val="000000"/>
                <w:sz w:val="18"/>
                <w:szCs w:val="18"/>
                <w:lang w:val="fr-FR"/>
              </w:rPr>
            </w:pPr>
          </w:p>
          <w:p w:rsidR="00C91D7C" w:rsidRPr="00BA27C4" w:rsidRDefault="00C91D7C" w:rsidP="00335E2F">
            <w:pPr>
              <w:autoSpaceDE w:val="0"/>
              <w:autoSpaceDN w:val="0"/>
              <w:adjustRightInd w:val="0"/>
              <w:ind w:left="74"/>
              <w:rPr>
                <w:bCs/>
                <w:sz w:val="18"/>
                <w:szCs w:val="18"/>
                <w:lang w:val="fr-FR"/>
              </w:rPr>
            </w:pPr>
            <w:r w:rsidRPr="00BA27C4">
              <w:rPr>
                <w:i/>
                <w:color w:val="000000"/>
                <w:sz w:val="18"/>
                <w:szCs w:val="18"/>
                <w:lang w:val="fr-FR"/>
              </w:rPr>
              <w:t>“</w:t>
            </w:r>
            <w:r w:rsidRPr="00BA27C4">
              <w:rPr>
                <w:i/>
                <w:sz w:val="18"/>
                <w:szCs w:val="18"/>
                <w:lang w:val="fr-FR"/>
              </w:rPr>
              <w:t>Le Directeur général fixe la place de chaque emploi dans le classement ci</w:t>
            </w:r>
            <w:r w:rsidRPr="00BA27C4">
              <w:rPr>
                <w:i/>
                <w:sz w:val="18"/>
                <w:szCs w:val="18"/>
                <w:lang w:val="fr-FR"/>
              </w:rPr>
              <w:noBreakHyphen/>
              <w:t>après.  À chaque poste est affecté le grade correspondant à l’intérieur de l’une des catégories suivantes : catégorie spéciale, catégorie des administrateurs, administrateurs recrutés sur le plan national et catégorie des services généraux</w:t>
            </w:r>
            <w:r w:rsidRPr="00BA27C4">
              <w:rPr>
                <w:i/>
                <w:color w:val="000000"/>
                <w:sz w:val="18"/>
                <w:szCs w:val="18"/>
                <w:lang w:val="fr-FR"/>
              </w:rPr>
              <w:t xml:space="preserve"> [...]"</w:t>
            </w:r>
            <w:r w:rsidRPr="00BA27C4">
              <w:rPr>
                <w:sz w:val="18"/>
                <w:szCs w:val="18"/>
                <w:lang w:val="fr-FR"/>
              </w:rPr>
              <w:t xml:space="preserve"> </w:t>
            </w:r>
          </w:p>
        </w:tc>
      </w:tr>
    </w:tbl>
    <w:p w:rsidR="00C91D7C" w:rsidRPr="00BA27C4" w:rsidRDefault="00C91D7C" w:rsidP="00C91D7C">
      <w:pPr>
        <w:pStyle w:val="Endofdocument-Annex"/>
        <w:rPr>
          <w:lang w:val="fr-FR"/>
        </w:rPr>
      </w:pPr>
    </w:p>
    <w:p w:rsidR="00C91D7C" w:rsidRPr="00BA27C4" w:rsidRDefault="00C91D7C" w:rsidP="00C91D7C">
      <w:pPr>
        <w:pStyle w:val="Endofdocument-Annex"/>
        <w:rPr>
          <w:lang w:val="fr-FR"/>
        </w:rPr>
      </w:pPr>
    </w:p>
    <w:p w:rsidR="00C91D7C" w:rsidRPr="00BA27C4" w:rsidRDefault="00C91D7C" w:rsidP="00C91D7C">
      <w:pPr>
        <w:pBdr>
          <w:bottom w:val="single" w:sz="12" w:space="1" w:color="auto"/>
        </w:pBdr>
        <w:autoSpaceDE w:val="0"/>
        <w:autoSpaceDN w:val="0"/>
        <w:adjustRightInd w:val="0"/>
        <w:ind w:left="-709" w:right="113"/>
        <w:jc w:val="both"/>
        <w:rPr>
          <w:rFonts w:eastAsiaTheme="minorHAnsi"/>
          <w:b/>
          <w:bCs/>
          <w:color w:val="000000"/>
          <w:sz w:val="20"/>
          <w:lang w:val="fr-FR"/>
        </w:rPr>
      </w:pPr>
      <w:r w:rsidRPr="00BA27C4">
        <w:rPr>
          <w:rFonts w:eastAsiaTheme="minorHAnsi"/>
          <w:b/>
          <w:bCs/>
          <w:sz w:val="20"/>
          <w:lang w:val="fr-FR"/>
        </w:rPr>
        <w:t>CHAPITRE III</w:t>
      </w:r>
      <w:r w:rsidRPr="00BA27C4">
        <w:rPr>
          <w:rFonts w:eastAsiaTheme="minorHAnsi"/>
          <w:b/>
          <w:bCs/>
          <w:color w:val="000000"/>
          <w:sz w:val="20"/>
          <w:lang w:val="fr-FR"/>
        </w:rPr>
        <w:t xml:space="preserve"> </w:t>
      </w:r>
      <w:r w:rsidRPr="00BA27C4">
        <w:rPr>
          <w:rFonts w:eastAsiaTheme="minorHAnsi"/>
          <w:b/>
          <w:bCs/>
          <w:color w:val="000000"/>
          <w:sz w:val="20"/>
          <w:lang w:val="fr-FR"/>
        </w:rPr>
        <w:noBreakHyphen/>
        <w:t xml:space="preserve"> </w:t>
      </w:r>
      <w:r w:rsidRPr="00BA27C4">
        <w:rPr>
          <w:rFonts w:eastAsiaTheme="minorHAnsi"/>
          <w:b/>
          <w:bCs/>
          <w:sz w:val="20"/>
          <w:lang w:val="fr-FR"/>
        </w:rPr>
        <w:t>TRAITEMENTS ET INDEMNITÉS</w:t>
      </w:r>
    </w:p>
    <w:p w:rsidR="00C91D7C" w:rsidRPr="00BA27C4" w:rsidRDefault="00C91D7C" w:rsidP="00C91D7C">
      <w:pPr>
        <w:pStyle w:val="Endofdocument-Annex"/>
        <w:ind w:left="-709"/>
        <w:jc w:val="both"/>
        <w:rPr>
          <w:sz w:val="20"/>
          <w:lang w:val="fr-FR"/>
        </w:rPr>
      </w:pPr>
    </w:p>
    <w:tbl>
      <w:tblPr>
        <w:tblStyle w:val="TableGrid"/>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00"/>
        <w:gridCol w:w="4554"/>
        <w:gridCol w:w="4554"/>
        <w:gridCol w:w="4554"/>
      </w:tblGrid>
      <w:tr w:rsidR="00C91D7C" w:rsidRPr="005F4CC1" w:rsidTr="00335E2F">
        <w:trPr>
          <w:tblHeader/>
        </w:trPr>
        <w:tc>
          <w:tcPr>
            <w:tcW w:w="1800"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jc w:val="center"/>
              <w:rPr>
                <w:rFonts w:eastAsia="Times New Roman"/>
                <w:b/>
                <w:bCs/>
                <w:color w:val="000000"/>
                <w:sz w:val="18"/>
                <w:szCs w:val="18"/>
                <w:lang w:val="fr-FR"/>
              </w:rPr>
            </w:pPr>
            <w:r w:rsidRPr="00BA27C4">
              <w:rPr>
                <w:rFonts w:eastAsia="Times New Roman"/>
                <w:b/>
                <w:bCs/>
                <w:sz w:val="18"/>
                <w:szCs w:val="18"/>
                <w:lang w:val="fr-FR"/>
              </w:rPr>
              <w:t>Article/disposition</w:t>
            </w:r>
          </w:p>
        </w:tc>
        <w:tc>
          <w:tcPr>
            <w:tcW w:w="4554"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jc w:val="center"/>
              <w:rPr>
                <w:rFonts w:eastAsia="Times New Roman"/>
                <w:b/>
                <w:bCs/>
                <w:color w:val="000000"/>
                <w:sz w:val="18"/>
                <w:szCs w:val="18"/>
                <w:lang w:val="fr-FR"/>
              </w:rPr>
            </w:pPr>
            <w:r w:rsidRPr="00BA27C4">
              <w:rPr>
                <w:rFonts w:eastAsia="Times New Roman"/>
                <w:b/>
                <w:bCs/>
                <w:sz w:val="18"/>
                <w:szCs w:val="18"/>
                <w:lang w:val="fr-FR"/>
              </w:rPr>
              <w:t>Texte actuel</w:t>
            </w:r>
          </w:p>
        </w:tc>
        <w:tc>
          <w:tcPr>
            <w:tcW w:w="4554"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jc w:val="center"/>
              <w:rPr>
                <w:rFonts w:eastAsia="Times New Roman"/>
                <w:b/>
                <w:bCs/>
                <w:color w:val="000000"/>
                <w:sz w:val="18"/>
                <w:szCs w:val="18"/>
                <w:lang w:val="fr-FR"/>
              </w:rPr>
            </w:pPr>
            <w:r w:rsidRPr="00BA27C4">
              <w:rPr>
                <w:rFonts w:eastAsia="Times New Roman"/>
                <w:b/>
                <w:bCs/>
                <w:sz w:val="18"/>
                <w:szCs w:val="18"/>
                <w:lang w:val="fr-FR"/>
              </w:rPr>
              <w:t>Texte nouveau/proposé</w:t>
            </w:r>
          </w:p>
        </w:tc>
        <w:tc>
          <w:tcPr>
            <w:tcW w:w="4554"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jc w:val="center"/>
              <w:rPr>
                <w:rFonts w:eastAsia="Times New Roman"/>
                <w:b/>
                <w:bCs/>
                <w:color w:val="000000"/>
                <w:sz w:val="18"/>
                <w:szCs w:val="18"/>
                <w:lang w:val="fr-FR"/>
              </w:rPr>
            </w:pPr>
            <w:r w:rsidRPr="00BA27C4">
              <w:rPr>
                <w:rFonts w:eastAsia="Times New Roman"/>
                <w:b/>
                <w:bCs/>
                <w:sz w:val="18"/>
                <w:szCs w:val="18"/>
                <w:lang w:val="fr-FR"/>
              </w:rPr>
              <w:t>Objet/description de</w:t>
            </w:r>
            <w:r w:rsidRPr="00BA27C4">
              <w:rPr>
                <w:rFonts w:eastAsia="Times New Roman"/>
                <w:b/>
                <w:bCs/>
                <w:color w:val="000000"/>
                <w:sz w:val="18"/>
                <w:szCs w:val="18"/>
                <w:lang w:val="fr-FR"/>
              </w:rPr>
              <w:t xml:space="preserve"> la modification</w:t>
            </w:r>
          </w:p>
        </w:tc>
      </w:tr>
      <w:tr w:rsidR="00C91D7C" w:rsidRPr="005F4CC1" w:rsidTr="00335E2F">
        <w:trPr>
          <w:trHeight w:val="28"/>
        </w:trPr>
        <w:tc>
          <w:tcPr>
            <w:tcW w:w="1800" w:type="dxa"/>
            <w:tcMar>
              <w:top w:w="57" w:type="dxa"/>
              <w:bottom w:w="57" w:type="dxa"/>
            </w:tcMar>
          </w:tcPr>
          <w:p w:rsidR="00C91D7C" w:rsidRPr="00BA27C4" w:rsidRDefault="00C91D7C" w:rsidP="00335E2F">
            <w:pPr>
              <w:autoSpaceDE w:val="0"/>
              <w:autoSpaceDN w:val="0"/>
              <w:adjustRightInd w:val="0"/>
              <w:ind w:right="7"/>
              <w:rPr>
                <w:b/>
                <w:bCs/>
                <w:color w:val="000000"/>
                <w:sz w:val="18"/>
                <w:szCs w:val="18"/>
                <w:lang w:val="fr-FR"/>
              </w:rPr>
            </w:pPr>
            <w:r w:rsidRPr="00BA27C4">
              <w:rPr>
                <w:b/>
                <w:bCs/>
                <w:sz w:val="18"/>
                <w:szCs w:val="18"/>
                <w:lang w:val="fr-FR"/>
              </w:rPr>
              <w:t>Article 3.4</w:t>
            </w:r>
          </w:p>
          <w:p w:rsidR="00C91D7C" w:rsidRPr="00BA27C4" w:rsidRDefault="00C91D7C" w:rsidP="00335E2F">
            <w:pPr>
              <w:autoSpaceDE w:val="0"/>
              <w:autoSpaceDN w:val="0"/>
              <w:adjustRightInd w:val="0"/>
              <w:ind w:right="7"/>
              <w:rPr>
                <w:b/>
                <w:bCs/>
                <w:color w:val="000000"/>
                <w:sz w:val="18"/>
                <w:szCs w:val="18"/>
                <w:lang w:val="fr-FR"/>
              </w:rPr>
            </w:pPr>
          </w:p>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 xml:space="preserve">Allocations familiales pour les fonctionnaires de la </w:t>
            </w:r>
            <w:r w:rsidRPr="00BA27C4">
              <w:rPr>
                <w:bCs/>
                <w:sz w:val="18"/>
                <w:szCs w:val="18"/>
                <w:lang w:val="fr-FR"/>
              </w:rPr>
              <w:lastRenderedPageBreak/>
              <w:t>catégorie des services généraux</w:t>
            </w:r>
          </w:p>
          <w:p w:rsidR="00C91D7C" w:rsidRPr="00BA27C4" w:rsidRDefault="00C91D7C" w:rsidP="00335E2F">
            <w:pPr>
              <w:autoSpaceDE w:val="0"/>
              <w:autoSpaceDN w:val="0"/>
              <w:adjustRightInd w:val="0"/>
              <w:spacing w:after="200" w:line="276" w:lineRule="auto"/>
              <w:rPr>
                <w:b/>
                <w:bCs/>
                <w:sz w:val="18"/>
                <w:szCs w:val="18"/>
                <w:lang w:val="fr-FR"/>
              </w:rPr>
            </w:pPr>
          </w:p>
        </w:tc>
        <w:tc>
          <w:tcPr>
            <w:tcW w:w="4554" w:type="dxa"/>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lastRenderedPageBreak/>
              <w:t>Allocations familiales pour les fonctionnaires de la catégorie des services généraux</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 xml:space="preserve">Les fonctionnaires de la catégorie des services </w:t>
            </w:r>
            <w:r w:rsidRPr="00BA27C4">
              <w:rPr>
                <w:sz w:val="18"/>
                <w:szCs w:val="18"/>
                <w:lang w:val="fr-FR"/>
              </w:rPr>
              <w:lastRenderedPageBreak/>
              <w:t>généraux ont droit, aux conditions définies ci</w:t>
            </w:r>
            <w:r w:rsidRPr="00BA27C4">
              <w:rPr>
                <w:sz w:val="18"/>
                <w:szCs w:val="18"/>
                <w:lang w:val="fr-FR"/>
              </w:rPr>
              <w:noBreakHyphen/>
              <w:t>dessous, aux allocations suivantes, non soumises à retenue pour pension :</w:t>
            </w:r>
          </w:p>
          <w:p w:rsidR="00C91D7C" w:rsidRPr="00BA27C4" w:rsidDel="00C44148" w:rsidRDefault="00C91D7C" w:rsidP="00335E2F">
            <w:pPr>
              <w:autoSpaceDE w:val="0"/>
              <w:autoSpaceDN w:val="0"/>
              <w:adjustRightInd w:val="0"/>
              <w:rPr>
                <w:bCs/>
                <w:color w:val="000000"/>
                <w:sz w:val="18"/>
                <w:szCs w:val="18"/>
                <w:lang w:val="fr-FR"/>
              </w:rPr>
            </w:pPr>
            <w:r w:rsidRPr="00BA27C4">
              <w:rPr>
                <w:bCs/>
                <w:color w:val="000000"/>
                <w:sz w:val="18"/>
                <w:szCs w:val="18"/>
                <w:lang w:val="fr-FR"/>
              </w:rPr>
              <w:t>[…]</w:t>
            </w:r>
          </w:p>
        </w:tc>
        <w:tc>
          <w:tcPr>
            <w:tcW w:w="4554" w:type="dxa"/>
            <w:shd w:val="clear" w:color="auto" w:fill="auto"/>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lastRenderedPageBreak/>
              <w:t xml:space="preserve">Allocations familiales pour les fonctionnaires </w:t>
            </w:r>
            <w:r w:rsidRPr="00BA27C4">
              <w:rPr>
                <w:strike/>
                <w:color w:val="000000"/>
                <w:sz w:val="18"/>
                <w:szCs w:val="18"/>
                <w:lang w:val="fr-FR"/>
              </w:rPr>
              <w:t>de la catégorie</w:t>
            </w:r>
            <w:r w:rsidRPr="00BA27C4">
              <w:rPr>
                <w:color w:val="000000"/>
                <w:sz w:val="18"/>
                <w:szCs w:val="18"/>
                <w:lang w:val="fr-FR"/>
              </w:rPr>
              <w:t xml:space="preserve"> des </w:t>
            </w:r>
            <w:r w:rsidRPr="00BA27C4">
              <w:rPr>
                <w:b/>
                <w:color w:val="000000"/>
                <w:sz w:val="18"/>
                <w:szCs w:val="18"/>
                <w:u w:val="single"/>
                <w:lang w:val="fr-FR"/>
              </w:rPr>
              <w:t>catégories</w:t>
            </w:r>
            <w:r w:rsidRPr="00BA27C4">
              <w:rPr>
                <w:color w:val="000000"/>
                <w:sz w:val="18"/>
                <w:szCs w:val="18"/>
                <w:lang w:val="fr-FR"/>
              </w:rPr>
              <w:t xml:space="preserve"> des services généraux </w:t>
            </w:r>
            <w:r w:rsidRPr="00BA27C4">
              <w:rPr>
                <w:b/>
                <w:color w:val="000000"/>
                <w:sz w:val="18"/>
                <w:szCs w:val="18"/>
                <w:u w:val="single"/>
                <w:lang w:val="fr-FR"/>
              </w:rPr>
              <w:t>et des administrateurs recrutés sur le plan national</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t xml:space="preserve">Les fonctionnaires </w:t>
            </w:r>
            <w:r w:rsidRPr="00BA27C4">
              <w:rPr>
                <w:strike/>
                <w:color w:val="000000"/>
                <w:sz w:val="18"/>
                <w:szCs w:val="18"/>
                <w:lang w:val="fr-FR"/>
              </w:rPr>
              <w:t>de la catégorie</w:t>
            </w:r>
            <w:r w:rsidRPr="00BA27C4">
              <w:rPr>
                <w:color w:val="000000"/>
                <w:sz w:val="18"/>
                <w:szCs w:val="18"/>
                <w:lang w:val="fr-FR"/>
              </w:rPr>
              <w:t xml:space="preserve"> des </w:t>
            </w:r>
            <w:r w:rsidRPr="00BA27C4">
              <w:rPr>
                <w:b/>
                <w:color w:val="000000"/>
                <w:sz w:val="18"/>
                <w:szCs w:val="18"/>
                <w:u w:val="single"/>
                <w:lang w:val="fr-FR"/>
              </w:rPr>
              <w:t>catégories</w:t>
            </w:r>
            <w:r w:rsidRPr="00BA27C4">
              <w:rPr>
                <w:color w:val="000000"/>
                <w:sz w:val="18"/>
                <w:szCs w:val="18"/>
                <w:lang w:val="fr-FR"/>
              </w:rPr>
              <w:t xml:space="preserve"> des </w:t>
            </w:r>
            <w:r w:rsidRPr="00BA27C4">
              <w:rPr>
                <w:color w:val="000000"/>
                <w:sz w:val="18"/>
                <w:szCs w:val="18"/>
                <w:lang w:val="fr-FR"/>
              </w:rPr>
              <w:lastRenderedPageBreak/>
              <w:t xml:space="preserve">services généraux </w:t>
            </w:r>
            <w:r w:rsidRPr="00BA27C4">
              <w:rPr>
                <w:b/>
                <w:color w:val="000000"/>
                <w:sz w:val="18"/>
                <w:szCs w:val="18"/>
                <w:u w:val="single"/>
                <w:lang w:val="fr-FR"/>
              </w:rPr>
              <w:t>et des administrateurs recrutés sur le plan national</w:t>
            </w:r>
            <w:r w:rsidRPr="00BA27C4">
              <w:rPr>
                <w:color w:val="000000"/>
                <w:sz w:val="18"/>
                <w:szCs w:val="18"/>
                <w:lang w:val="fr-FR"/>
              </w:rPr>
              <w:t xml:space="preserve"> ont droit, aux conditions définies ci</w:t>
            </w:r>
            <w:r w:rsidRPr="00BA27C4">
              <w:rPr>
                <w:color w:val="000000"/>
                <w:sz w:val="18"/>
                <w:szCs w:val="18"/>
                <w:lang w:val="fr-FR"/>
              </w:rPr>
              <w:noBreakHyphen/>
              <w:t>dessous, aux allocations suivantes, non soumises à retenue pour pension :</w:t>
            </w:r>
          </w:p>
          <w:p w:rsidR="00C91D7C" w:rsidRPr="00BA27C4" w:rsidRDefault="00C91D7C" w:rsidP="00335E2F">
            <w:pPr>
              <w:autoSpaceDE w:val="0"/>
              <w:autoSpaceDN w:val="0"/>
              <w:adjustRightInd w:val="0"/>
              <w:rPr>
                <w:bCs/>
                <w:color w:val="000000"/>
                <w:sz w:val="18"/>
                <w:szCs w:val="18"/>
                <w:lang w:val="fr-FR"/>
              </w:rPr>
            </w:pPr>
            <w:r w:rsidRPr="00BA27C4">
              <w:rPr>
                <w:bCs/>
                <w:color w:val="000000"/>
                <w:sz w:val="18"/>
                <w:szCs w:val="18"/>
                <w:lang w:val="fr-FR"/>
              </w:rPr>
              <w:t>[…]</w:t>
            </w:r>
          </w:p>
        </w:tc>
        <w:tc>
          <w:tcPr>
            <w:tcW w:w="4554" w:type="dxa"/>
            <w:shd w:val="clear" w:color="auto" w:fill="auto"/>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lastRenderedPageBreak/>
              <w:t>Mention de la catégorie des administrateurs recrutés sur le plan national (voir également les amendements de l’annexe II ci</w:t>
            </w:r>
            <w:r w:rsidRPr="00BA27C4">
              <w:rPr>
                <w:color w:val="000000"/>
                <w:sz w:val="18"/>
                <w:szCs w:val="18"/>
                <w:lang w:val="fr-FR"/>
              </w:rPr>
              <w:noBreakHyphen/>
              <w:t>dessous).</w:t>
            </w:r>
          </w:p>
        </w:tc>
      </w:tr>
      <w:tr w:rsidR="00C91D7C" w:rsidRPr="005F4CC1" w:rsidTr="00335E2F">
        <w:trPr>
          <w:trHeight w:val="20"/>
        </w:trPr>
        <w:tc>
          <w:tcPr>
            <w:tcW w:w="1800" w:type="dxa"/>
            <w:tcMar>
              <w:top w:w="57" w:type="dxa"/>
              <w:bottom w:w="57" w:type="dxa"/>
            </w:tcMar>
          </w:tcPr>
          <w:p w:rsidR="00C91D7C" w:rsidRPr="00BA27C4" w:rsidRDefault="00C91D7C" w:rsidP="00335E2F">
            <w:pPr>
              <w:autoSpaceDE w:val="0"/>
              <w:autoSpaceDN w:val="0"/>
              <w:adjustRightInd w:val="0"/>
              <w:ind w:right="7"/>
              <w:rPr>
                <w:b/>
                <w:bCs/>
                <w:color w:val="000000"/>
                <w:sz w:val="18"/>
                <w:szCs w:val="18"/>
                <w:lang w:val="fr-FR"/>
              </w:rPr>
            </w:pPr>
            <w:r w:rsidRPr="00BA27C4">
              <w:rPr>
                <w:b/>
                <w:bCs/>
                <w:sz w:val="18"/>
                <w:szCs w:val="18"/>
                <w:lang w:val="fr-FR"/>
              </w:rPr>
              <w:lastRenderedPageBreak/>
              <w:t>Article 3.6.b)</w:t>
            </w:r>
          </w:p>
          <w:p w:rsidR="00C91D7C" w:rsidRPr="00BA27C4" w:rsidRDefault="00C91D7C" w:rsidP="00335E2F">
            <w:pPr>
              <w:autoSpaceDE w:val="0"/>
              <w:autoSpaceDN w:val="0"/>
              <w:adjustRightInd w:val="0"/>
              <w:ind w:right="7"/>
              <w:rPr>
                <w:b/>
                <w:bCs/>
                <w:color w:val="000000"/>
                <w:sz w:val="18"/>
                <w:szCs w:val="18"/>
                <w:lang w:val="fr-FR"/>
              </w:rPr>
            </w:pPr>
          </w:p>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Avancement dans le grade</w:t>
            </w:r>
          </w:p>
        </w:tc>
        <w:tc>
          <w:tcPr>
            <w:tcW w:w="4554" w:type="dxa"/>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L’intervalle est réduit à 10 mois au lieu d’une année ou à 20 mois au lieu de deux ans pour les fonctionnaires de la catégorie des administrateurs et de la catégorie spéciale, à l’exception des fonctionnaires des services linguistiques, qui ont une connaissance suffisante et vérifiée de deux des langues suivantes : allemand, anglais, arabe, chinois, coréen, espagnol, français, japonais, portugais et russe.</w:t>
            </w:r>
            <w:r w:rsidRPr="00BA27C4">
              <w:rPr>
                <w:sz w:val="18"/>
                <w:lang w:val="fr-FR"/>
              </w:rPr>
              <w:t xml:space="preserve"> </w:t>
            </w:r>
            <w:r w:rsidRPr="00BA27C4">
              <w:rPr>
                <w:sz w:val="18"/>
                <w:szCs w:val="18"/>
                <w:lang w:val="fr-FR"/>
              </w:rPr>
              <w:t xml:space="preserve"> </w:t>
            </w:r>
          </w:p>
        </w:tc>
        <w:tc>
          <w:tcPr>
            <w:tcW w:w="4554" w:type="dxa"/>
            <w:shd w:val="clear" w:color="auto" w:fill="auto"/>
            <w:tcMar>
              <w:top w:w="57" w:type="dxa"/>
              <w:bottom w:w="57" w:type="dxa"/>
            </w:tcMar>
          </w:tcPr>
          <w:p w:rsidR="00C91D7C" w:rsidRPr="00BA27C4" w:rsidRDefault="00C91D7C" w:rsidP="00335E2F">
            <w:pPr>
              <w:autoSpaceDE w:val="0"/>
              <w:autoSpaceDN w:val="0"/>
              <w:adjustRightInd w:val="0"/>
              <w:rPr>
                <w:bCs/>
                <w:sz w:val="18"/>
                <w:szCs w:val="18"/>
                <w:lang w:val="fr-FR"/>
              </w:rPr>
            </w:pPr>
            <w:r w:rsidRPr="00BA27C4">
              <w:rPr>
                <w:sz w:val="18"/>
                <w:szCs w:val="18"/>
                <w:lang w:val="fr-FR"/>
              </w:rPr>
              <w:t xml:space="preserve">L’intervalle est réduit à 10 mois au lieu d’une année ou à 20 mois au lieu de deux ans pour les fonctionnaires </w:t>
            </w:r>
            <w:r w:rsidRPr="00BA27C4">
              <w:rPr>
                <w:b/>
                <w:sz w:val="18"/>
                <w:szCs w:val="18"/>
                <w:u w:val="single"/>
                <w:lang w:val="fr-FR"/>
              </w:rPr>
              <w:t>de la catégorie des administrateurs</w:t>
            </w:r>
            <w:r w:rsidRPr="00BA27C4">
              <w:rPr>
                <w:sz w:val="18"/>
                <w:szCs w:val="18"/>
                <w:lang w:val="fr-FR"/>
              </w:rPr>
              <w:t xml:space="preserve"> </w:t>
            </w:r>
            <w:r w:rsidRPr="00BA27C4">
              <w:rPr>
                <w:b/>
                <w:color w:val="000000"/>
                <w:sz w:val="18"/>
                <w:szCs w:val="18"/>
                <w:u w:val="single"/>
                <w:lang w:val="fr-FR"/>
              </w:rPr>
              <w:t>recrutés sur le plan national</w:t>
            </w:r>
            <w:r w:rsidRPr="00BA27C4">
              <w:rPr>
                <w:color w:val="000000"/>
                <w:sz w:val="18"/>
                <w:szCs w:val="18"/>
                <w:lang w:val="fr-FR"/>
              </w:rPr>
              <w:t xml:space="preserve">, de la catégorie des administrateurs </w:t>
            </w:r>
            <w:r w:rsidRPr="00BA27C4">
              <w:rPr>
                <w:sz w:val="18"/>
                <w:szCs w:val="18"/>
                <w:lang w:val="fr-FR"/>
              </w:rPr>
              <w:t>et de la catégorie spéciale, à l’exception des fonctionnaires des services linguistiques, qui ont une connaissance suffisante et vérifiée de deux des langues suivantes : allemand, anglais, arabe, chinois, coréen, espagnol, français, japonais, portugais et russe.</w:t>
            </w:r>
            <w:r w:rsidRPr="00BA27C4">
              <w:rPr>
                <w:sz w:val="18"/>
                <w:lang w:val="fr-FR"/>
              </w:rPr>
              <w:t xml:space="preserve"> </w:t>
            </w:r>
            <w:r w:rsidRPr="00BA27C4">
              <w:rPr>
                <w:sz w:val="18"/>
                <w:szCs w:val="18"/>
                <w:lang w:val="fr-FR"/>
              </w:rPr>
              <w:t xml:space="preserve"> </w:t>
            </w:r>
          </w:p>
        </w:tc>
        <w:tc>
          <w:tcPr>
            <w:tcW w:w="4554" w:type="dxa"/>
            <w:shd w:val="clear" w:color="auto" w:fill="auto"/>
            <w:tcMar>
              <w:top w:w="57" w:type="dxa"/>
              <w:bottom w:w="57" w:type="dxa"/>
            </w:tcMar>
          </w:tcPr>
          <w:p w:rsidR="00C91D7C" w:rsidRPr="00BA27C4" w:rsidRDefault="00C91D7C" w:rsidP="00335E2F">
            <w:pPr>
              <w:autoSpaceDE w:val="0"/>
              <w:autoSpaceDN w:val="0"/>
              <w:adjustRightInd w:val="0"/>
              <w:rPr>
                <w:bCs/>
                <w:color w:val="000000"/>
                <w:sz w:val="18"/>
                <w:szCs w:val="18"/>
                <w:lang w:val="fr-FR"/>
              </w:rPr>
            </w:pPr>
            <w:r w:rsidRPr="00BA27C4">
              <w:rPr>
                <w:bCs/>
                <w:color w:val="000000"/>
                <w:sz w:val="18"/>
                <w:szCs w:val="18"/>
                <w:lang w:val="fr-FR"/>
              </w:rPr>
              <w:t>M</w:t>
            </w:r>
            <w:r w:rsidRPr="00BA27C4">
              <w:rPr>
                <w:bCs/>
                <w:sz w:val="18"/>
                <w:szCs w:val="18"/>
                <w:lang w:val="fr-FR"/>
              </w:rPr>
              <w:t>ention</w:t>
            </w:r>
            <w:r w:rsidRPr="00BA27C4">
              <w:rPr>
                <w:bCs/>
                <w:color w:val="000000"/>
                <w:sz w:val="18"/>
                <w:szCs w:val="18"/>
                <w:lang w:val="fr-FR"/>
              </w:rPr>
              <w:t xml:space="preserve"> des </w:t>
            </w:r>
            <w:r w:rsidRPr="00BA27C4">
              <w:rPr>
                <w:bCs/>
                <w:sz w:val="18"/>
                <w:szCs w:val="18"/>
                <w:lang w:val="fr-FR"/>
              </w:rPr>
              <w:t>administrateurs recrutés sur le plan national</w:t>
            </w:r>
            <w:r w:rsidRPr="00BA27C4">
              <w:rPr>
                <w:bCs/>
                <w:color w:val="000000"/>
                <w:sz w:val="18"/>
                <w:szCs w:val="18"/>
                <w:lang w:val="fr-FR"/>
              </w:rPr>
              <w:t xml:space="preserve"> à l’alinéa b) étant donné qu’ils peuvent bénéficier d’un avancement accéléré dans le grade, sous réserve de remplir les conditions requises, comme c’est le cas pour les fonctionnaires de la catégorie des administrateurs ou de la catégorie spéciale.</w:t>
            </w:r>
          </w:p>
        </w:tc>
      </w:tr>
      <w:tr w:rsidR="00C91D7C" w:rsidRPr="005F4CC1" w:rsidTr="00335E2F">
        <w:trPr>
          <w:trHeight w:val="20"/>
        </w:trPr>
        <w:tc>
          <w:tcPr>
            <w:tcW w:w="1800" w:type="dxa"/>
            <w:tcMar>
              <w:top w:w="57" w:type="dxa"/>
              <w:bottom w:w="57" w:type="dxa"/>
            </w:tcMar>
          </w:tcPr>
          <w:p w:rsidR="00C91D7C" w:rsidRPr="00BA27C4" w:rsidRDefault="00C91D7C" w:rsidP="00335E2F">
            <w:pPr>
              <w:autoSpaceDE w:val="0"/>
              <w:autoSpaceDN w:val="0"/>
              <w:adjustRightInd w:val="0"/>
              <w:ind w:right="7"/>
              <w:rPr>
                <w:b/>
                <w:bCs/>
                <w:color w:val="000000"/>
                <w:sz w:val="18"/>
                <w:szCs w:val="18"/>
                <w:lang w:val="fr-FR"/>
              </w:rPr>
            </w:pPr>
            <w:r w:rsidRPr="00BA27C4">
              <w:rPr>
                <w:b/>
                <w:bCs/>
                <w:sz w:val="18"/>
                <w:szCs w:val="18"/>
                <w:lang w:val="fr-FR"/>
              </w:rPr>
              <w:t>Disposition 3.6.3</w:t>
            </w:r>
          </w:p>
          <w:p w:rsidR="00C91D7C" w:rsidRPr="00BA27C4" w:rsidRDefault="00C91D7C" w:rsidP="00335E2F">
            <w:pPr>
              <w:autoSpaceDE w:val="0"/>
              <w:autoSpaceDN w:val="0"/>
              <w:adjustRightInd w:val="0"/>
              <w:ind w:right="7"/>
              <w:rPr>
                <w:b/>
                <w:bCs/>
                <w:color w:val="000000"/>
                <w:sz w:val="18"/>
                <w:szCs w:val="18"/>
                <w:lang w:val="fr-FR"/>
              </w:rPr>
            </w:pPr>
          </w:p>
          <w:p w:rsidR="00C91D7C" w:rsidRPr="00BA27C4" w:rsidRDefault="00C91D7C" w:rsidP="00335E2F">
            <w:pPr>
              <w:autoSpaceDE w:val="0"/>
              <w:autoSpaceDN w:val="0"/>
              <w:adjustRightInd w:val="0"/>
              <w:ind w:right="7"/>
              <w:rPr>
                <w:bCs/>
                <w:color w:val="000000"/>
                <w:sz w:val="18"/>
                <w:szCs w:val="18"/>
                <w:lang w:val="fr-FR"/>
              </w:rPr>
            </w:pPr>
            <w:r w:rsidRPr="00BA27C4">
              <w:rPr>
                <w:bCs/>
                <w:color w:val="000000"/>
                <w:sz w:val="18"/>
                <w:szCs w:val="18"/>
                <w:lang w:val="fr-FR"/>
              </w:rPr>
              <w:t>Traitement des fonctionnaires promus</w:t>
            </w:r>
          </w:p>
        </w:tc>
        <w:tc>
          <w:tcPr>
            <w:tcW w:w="4554" w:type="dxa"/>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Le traitement des fonctionnaires promus est déterminé de la façon suivante :</w:t>
            </w:r>
          </w:p>
          <w:p w:rsidR="00C91D7C" w:rsidRPr="00BA27C4" w:rsidRDefault="00C91D7C" w:rsidP="00335E2F">
            <w:pPr>
              <w:autoSpaceDE w:val="0"/>
              <w:autoSpaceDN w:val="0"/>
              <w:adjustRightInd w:val="0"/>
              <w:ind w:right="7"/>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a)</w:t>
            </w:r>
            <w:r w:rsidRPr="00BA27C4">
              <w:rPr>
                <w:color w:val="000000"/>
                <w:sz w:val="18"/>
                <w:szCs w:val="18"/>
                <w:lang w:val="fr-FR"/>
              </w:rPr>
              <w:t xml:space="preserve"> </w:t>
            </w:r>
            <w:r w:rsidRPr="00BA27C4">
              <w:rPr>
                <w:sz w:val="18"/>
                <w:szCs w:val="18"/>
                <w:lang w:val="fr-FR"/>
              </w:rPr>
              <w:t>Le traitement des fonctionnaires de la catégorie des services généraux employés de façon continue est déterminé de manière que, pendant l’année qui suit leur promotion, les intéressés reçoivent, en plus de la somme qu’ils auraient reçue s’ils n’avaient pas été promus, un montant correspondant à un échelon de leur nouveau grade;  toutefois, dans les cas où le traitement prévu pour le premier échelon du nouveau grade leur assure une augmentation supérieure, ils ont droit à ce traitement.  L’échelon et la date de l’augmentation périodique dans le grade supérieur sont fixés en conséquence.</w:t>
            </w:r>
          </w:p>
          <w:p w:rsidR="00C91D7C" w:rsidRPr="00BA27C4" w:rsidRDefault="00C91D7C" w:rsidP="00335E2F">
            <w:pPr>
              <w:autoSpaceDE w:val="0"/>
              <w:autoSpaceDN w:val="0"/>
              <w:adjustRightInd w:val="0"/>
              <w:ind w:right="7"/>
              <w:rPr>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b) […]</w:t>
            </w:r>
          </w:p>
          <w:p w:rsidR="00C91D7C" w:rsidRPr="00BA27C4" w:rsidRDefault="00C91D7C" w:rsidP="00335E2F">
            <w:pPr>
              <w:autoSpaceDE w:val="0"/>
              <w:autoSpaceDN w:val="0"/>
              <w:adjustRightInd w:val="0"/>
              <w:ind w:right="7"/>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c)</w:t>
            </w:r>
            <w:r w:rsidRPr="00BA27C4">
              <w:rPr>
                <w:color w:val="000000"/>
                <w:sz w:val="18"/>
                <w:szCs w:val="18"/>
                <w:lang w:val="fr-FR"/>
              </w:rPr>
              <w:t xml:space="preserve"> </w:t>
            </w:r>
            <w:r w:rsidRPr="00BA27C4">
              <w:rPr>
                <w:sz w:val="18"/>
                <w:szCs w:val="18"/>
                <w:lang w:val="fr-FR"/>
              </w:rPr>
              <w:t>Lorsqu’un fonctionnaire de la catégorie des services généraux est promu à un poste d’administrateur, l’alinéa a) ci</w:t>
            </w:r>
            <w:r w:rsidRPr="00BA27C4">
              <w:rPr>
                <w:sz w:val="18"/>
                <w:szCs w:val="18"/>
                <w:lang w:val="fr-FR"/>
              </w:rPr>
              <w:noBreakHyphen/>
              <w:t>dessus s’applique, les éléments ci</w:t>
            </w:r>
            <w:r w:rsidRPr="00BA27C4">
              <w:rPr>
                <w:sz w:val="18"/>
                <w:szCs w:val="18"/>
                <w:lang w:val="fr-FR"/>
              </w:rPr>
              <w:noBreakHyphen/>
              <w:t>après étant considérés comme faisant partie des traitements à prendre en compte dans la détermination de l’échelon dans le nouveau grade :</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C91D7C">
            <w:pPr>
              <w:numPr>
                <w:ilvl w:val="0"/>
                <w:numId w:val="6"/>
              </w:numPr>
              <w:autoSpaceDE w:val="0"/>
              <w:autoSpaceDN w:val="0"/>
              <w:adjustRightInd w:val="0"/>
              <w:ind w:left="513" w:right="6" w:hanging="357"/>
              <w:rPr>
                <w:color w:val="000000"/>
                <w:sz w:val="18"/>
                <w:szCs w:val="18"/>
                <w:lang w:val="fr-FR"/>
              </w:rPr>
            </w:pPr>
            <w:r w:rsidRPr="00BA27C4">
              <w:rPr>
                <w:sz w:val="18"/>
                <w:szCs w:val="18"/>
                <w:lang w:val="fr-FR"/>
              </w:rPr>
              <w:t>le montant net de toute allocation soumise à retenue pour pension et perçue par l’intéressé en tant que fonctionnaire de la catégorie des services généraux ou des catégories apparentées;</w:t>
            </w:r>
          </w:p>
          <w:p w:rsidR="00C91D7C" w:rsidRPr="00BA27C4" w:rsidRDefault="00C91D7C" w:rsidP="00335E2F">
            <w:pPr>
              <w:autoSpaceDE w:val="0"/>
              <w:autoSpaceDN w:val="0"/>
              <w:adjustRightInd w:val="0"/>
              <w:ind w:left="513" w:right="6"/>
              <w:rPr>
                <w:color w:val="000000"/>
                <w:sz w:val="18"/>
                <w:szCs w:val="18"/>
                <w:lang w:val="fr-FR"/>
              </w:rPr>
            </w:pPr>
          </w:p>
          <w:p w:rsidR="00C91D7C" w:rsidRPr="00BA27C4" w:rsidRDefault="00C91D7C" w:rsidP="00335E2F">
            <w:pPr>
              <w:autoSpaceDE w:val="0"/>
              <w:autoSpaceDN w:val="0"/>
              <w:adjustRightInd w:val="0"/>
              <w:ind w:left="513" w:right="6"/>
              <w:rPr>
                <w:color w:val="000000"/>
                <w:sz w:val="18"/>
                <w:szCs w:val="18"/>
                <w:lang w:val="fr-FR"/>
              </w:rPr>
            </w:pPr>
          </w:p>
          <w:p w:rsidR="00C91D7C" w:rsidRPr="00BA27C4" w:rsidRDefault="00C91D7C" w:rsidP="00335E2F">
            <w:pPr>
              <w:autoSpaceDE w:val="0"/>
              <w:autoSpaceDN w:val="0"/>
              <w:adjustRightInd w:val="0"/>
              <w:ind w:left="513" w:right="6"/>
              <w:rPr>
                <w:bCs/>
                <w:color w:val="000000"/>
                <w:sz w:val="18"/>
                <w:szCs w:val="18"/>
                <w:lang w:val="fr-FR"/>
              </w:rPr>
            </w:pPr>
          </w:p>
          <w:p w:rsidR="00C91D7C" w:rsidRPr="00BA27C4" w:rsidRDefault="00C91D7C" w:rsidP="00C91D7C">
            <w:pPr>
              <w:numPr>
                <w:ilvl w:val="0"/>
                <w:numId w:val="6"/>
              </w:numPr>
              <w:autoSpaceDE w:val="0"/>
              <w:autoSpaceDN w:val="0"/>
              <w:adjustRightInd w:val="0"/>
              <w:ind w:left="513" w:right="6" w:hanging="357"/>
              <w:rPr>
                <w:color w:val="000000"/>
                <w:sz w:val="18"/>
                <w:szCs w:val="18"/>
                <w:lang w:val="fr-FR"/>
              </w:rPr>
            </w:pPr>
            <w:r w:rsidRPr="00BA27C4">
              <w:rPr>
                <w:sz w:val="18"/>
                <w:szCs w:val="18"/>
                <w:lang w:val="fr-FR"/>
              </w:rPr>
              <w:t>toute indemnité de poste au taux “sans charges de famille” applicable au grade ou à l’échelon de la catégorie des administrateurs auquel est promu le fonctionnaire;</w:t>
            </w:r>
          </w:p>
          <w:p w:rsidR="00C91D7C" w:rsidRPr="00BA27C4" w:rsidRDefault="00C91D7C" w:rsidP="00335E2F">
            <w:pPr>
              <w:autoSpaceDE w:val="0"/>
              <w:autoSpaceDN w:val="0"/>
              <w:adjustRightInd w:val="0"/>
              <w:ind w:right="7"/>
              <w:rPr>
                <w:color w:val="000000"/>
                <w:sz w:val="18"/>
                <w:szCs w:val="18"/>
                <w:lang w:val="fr-FR"/>
              </w:rPr>
            </w:pPr>
            <w:r w:rsidRPr="00BA27C4">
              <w:rPr>
                <w:color w:val="000000"/>
                <w:sz w:val="18"/>
                <w:szCs w:val="18"/>
                <w:lang w:val="fr-FR"/>
              </w:rPr>
              <w:t>[…]</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lastRenderedPageBreak/>
              <w:t>Le traitement des fonctionnaires promus est déterminé de la façon suivante :</w:t>
            </w:r>
          </w:p>
          <w:p w:rsidR="00C91D7C" w:rsidRPr="00BA27C4" w:rsidRDefault="00C91D7C" w:rsidP="00335E2F">
            <w:pPr>
              <w:autoSpaceDE w:val="0"/>
              <w:autoSpaceDN w:val="0"/>
              <w:adjustRightInd w:val="0"/>
              <w:ind w:right="7"/>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t xml:space="preserve">a) </w:t>
            </w:r>
            <w:r w:rsidRPr="00BA27C4">
              <w:rPr>
                <w:sz w:val="18"/>
                <w:szCs w:val="18"/>
                <w:lang w:val="fr-FR"/>
              </w:rPr>
              <w:t xml:space="preserve">Le traitement des fonctionnaires de la catégorie des services généraux </w:t>
            </w:r>
            <w:r w:rsidRPr="00BA27C4">
              <w:rPr>
                <w:b/>
                <w:color w:val="000000"/>
                <w:sz w:val="18"/>
                <w:szCs w:val="18"/>
                <w:u w:val="single"/>
                <w:lang w:val="fr-FR"/>
              </w:rPr>
              <w:t xml:space="preserve">ou de la catégorie des administrateurs recrutés sur le plan national </w:t>
            </w:r>
            <w:r w:rsidRPr="00BA27C4">
              <w:rPr>
                <w:sz w:val="18"/>
                <w:szCs w:val="18"/>
                <w:lang w:val="fr-FR"/>
              </w:rPr>
              <w:t>employés de façon continue est déterminé de manière que, pendant l’année qui suit leur promotion, les intéressés reçoivent, en plus de la somme qu’ils auraient reçue s’ils n’avaient pas été promus, un montant correspondant à un échelon de leur nouveau grade;  toutefois, dans les cas où le traitement prévu pour le premier échelon du nouveau grade leur assure une augmentation supérieure, ils ont droit à ce traitement.</w:t>
            </w:r>
            <w:r w:rsidRPr="00BA27C4">
              <w:rPr>
                <w:sz w:val="18"/>
                <w:lang w:val="fr-FR"/>
              </w:rPr>
              <w:t xml:space="preserve">  </w:t>
            </w:r>
            <w:r w:rsidRPr="00BA27C4">
              <w:rPr>
                <w:sz w:val="18"/>
                <w:szCs w:val="18"/>
                <w:lang w:val="fr-FR"/>
              </w:rPr>
              <w:t>L’échelon et la date de l’augmentation périodique dans le grade supérieur sont fixés en conséquence.</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b) […]</w:t>
            </w:r>
          </w:p>
          <w:p w:rsidR="00C91D7C" w:rsidRPr="00BA27C4" w:rsidRDefault="00C91D7C" w:rsidP="00335E2F">
            <w:pPr>
              <w:autoSpaceDE w:val="0"/>
              <w:autoSpaceDN w:val="0"/>
              <w:adjustRightInd w:val="0"/>
              <w:ind w:right="7"/>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t xml:space="preserve">c) Lorsqu’un fonctionnaire de la catégorie des services généraux est promu à un poste d’administrateur </w:t>
            </w:r>
            <w:r w:rsidRPr="00BA27C4">
              <w:rPr>
                <w:b/>
                <w:color w:val="000000"/>
                <w:sz w:val="18"/>
                <w:szCs w:val="18"/>
                <w:u w:val="single"/>
                <w:lang w:val="fr-FR"/>
              </w:rPr>
              <w:t>recruté sur le plan national</w:t>
            </w:r>
            <w:r w:rsidRPr="00BA27C4">
              <w:rPr>
                <w:color w:val="000000"/>
                <w:sz w:val="18"/>
                <w:szCs w:val="18"/>
                <w:lang w:val="fr-FR"/>
              </w:rPr>
              <w:t xml:space="preserve"> ou d’administrateur</w:t>
            </w:r>
            <w:r w:rsidRPr="00BA27C4">
              <w:rPr>
                <w:b/>
                <w:color w:val="000000"/>
                <w:sz w:val="18"/>
                <w:szCs w:val="18"/>
                <w:u w:val="single"/>
                <w:lang w:val="fr-FR"/>
              </w:rPr>
              <w:t>, ou lorsqu’un fonctionnaire de la catégorie des administrateurs recrutés sur le plan national est promu à un poste d’administrateur,</w:t>
            </w:r>
            <w:r w:rsidRPr="00BA27C4">
              <w:rPr>
                <w:color w:val="000000"/>
                <w:sz w:val="18"/>
                <w:szCs w:val="18"/>
                <w:lang w:val="fr-FR"/>
              </w:rPr>
              <w:t xml:space="preserve"> l’alinéa a) ci</w:t>
            </w:r>
            <w:r w:rsidRPr="00BA27C4">
              <w:rPr>
                <w:color w:val="000000"/>
                <w:sz w:val="18"/>
                <w:szCs w:val="18"/>
                <w:lang w:val="fr-FR"/>
              </w:rPr>
              <w:noBreakHyphen/>
              <w:t>dessus s’applique, les éléments ci</w:t>
            </w:r>
            <w:r w:rsidRPr="00BA27C4">
              <w:rPr>
                <w:color w:val="000000"/>
                <w:sz w:val="18"/>
                <w:szCs w:val="18"/>
                <w:lang w:val="fr-FR"/>
              </w:rPr>
              <w:noBreakHyphen/>
              <w:t>après étant considérés comme faisant partie des traitements à prendre en compte dans la détermination de l’échelon dans le nouveau grade :</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C91D7C">
            <w:pPr>
              <w:numPr>
                <w:ilvl w:val="0"/>
                <w:numId w:val="7"/>
              </w:numPr>
              <w:autoSpaceDE w:val="0"/>
              <w:autoSpaceDN w:val="0"/>
              <w:adjustRightInd w:val="0"/>
              <w:ind w:left="495" w:right="6"/>
              <w:rPr>
                <w:color w:val="000000"/>
                <w:sz w:val="18"/>
                <w:szCs w:val="18"/>
                <w:lang w:val="fr-FR"/>
              </w:rPr>
            </w:pPr>
            <w:r w:rsidRPr="00BA27C4">
              <w:rPr>
                <w:sz w:val="18"/>
                <w:szCs w:val="18"/>
                <w:lang w:val="fr-FR"/>
              </w:rPr>
              <w:t xml:space="preserve">le montant net de toute allocation soumise à retenue pour pension et perçue par l’intéressé en tant que fonctionnaire de la catégorie des services généraux ou </w:t>
            </w:r>
            <w:r w:rsidRPr="00BA27C4">
              <w:rPr>
                <w:strike/>
                <w:sz w:val="18"/>
                <w:szCs w:val="18"/>
                <w:lang w:val="fr-FR"/>
              </w:rPr>
              <w:t>des catégories apparentées</w:t>
            </w:r>
            <w:r w:rsidRPr="00BA27C4">
              <w:rPr>
                <w:color w:val="000000"/>
                <w:sz w:val="18"/>
                <w:szCs w:val="18"/>
                <w:lang w:val="fr-FR"/>
              </w:rPr>
              <w:t xml:space="preserve"> </w:t>
            </w:r>
            <w:r w:rsidRPr="00BA27C4">
              <w:rPr>
                <w:b/>
                <w:color w:val="000000"/>
                <w:sz w:val="18"/>
                <w:szCs w:val="18"/>
                <w:u w:val="single"/>
                <w:lang w:val="fr-FR"/>
              </w:rPr>
              <w:t>de la catégorie</w:t>
            </w:r>
            <w:r w:rsidRPr="00BA27C4">
              <w:rPr>
                <w:color w:val="000000"/>
                <w:sz w:val="18"/>
                <w:szCs w:val="18"/>
                <w:u w:val="single"/>
                <w:lang w:val="fr-FR"/>
              </w:rPr>
              <w:t xml:space="preserve"> </w:t>
            </w:r>
            <w:r w:rsidRPr="00BA27C4">
              <w:rPr>
                <w:b/>
                <w:color w:val="000000"/>
                <w:sz w:val="18"/>
                <w:szCs w:val="18"/>
                <w:u w:val="single"/>
                <w:lang w:val="fr-FR"/>
              </w:rPr>
              <w:t>des administrateurs recrutés sur le plan national</w:t>
            </w:r>
            <w:r w:rsidRPr="00BA27C4">
              <w:rPr>
                <w:sz w:val="18"/>
                <w:szCs w:val="18"/>
                <w:lang w:val="fr-FR"/>
              </w:rPr>
              <w:t>;</w:t>
            </w:r>
          </w:p>
          <w:p w:rsidR="00C91D7C" w:rsidRPr="00BA27C4" w:rsidRDefault="00C91D7C" w:rsidP="00335E2F">
            <w:pPr>
              <w:autoSpaceDE w:val="0"/>
              <w:autoSpaceDN w:val="0"/>
              <w:adjustRightInd w:val="0"/>
              <w:ind w:left="495" w:right="6"/>
              <w:rPr>
                <w:color w:val="000000"/>
                <w:sz w:val="18"/>
                <w:szCs w:val="18"/>
                <w:lang w:val="fr-FR"/>
              </w:rPr>
            </w:pPr>
          </w:p>
          <w:p w:rsidR="00C91D7C" w:rsidRPr="00BA27C4" w:rsidRDefault="00C91D7C" w:rsidP="00C91D7C">
            <w:pPr>
              <w:numPr>
                <w:ilvl w:val="0"/>
                <w:numId w:val="7"/>
              </w:numPr>
              <w:autoSpaceDE w:val="0"/>
              <w:autoSpaceDN w:val="0"/>
              <w:adjustRightInd w:val="0"/>
              <w:ind w:left="495" w:right="6"/>
              <w:rPr>
                <w:color w:val="000000"/>
                <w:sz w:val="18"/>
                <w:szCs w:val="18"/>
                <w:lang w:val="fr-FR"/>
              </w:rPr>
            </w:pPr>
            <w:r w:rsidRPr="00BA27C4">
              <w:rPr>
                <w:sz w:val="18"/>
                <w:szCs w:val="18"/>
                <w:lang w:val="fr-FR"/>
              </w:rPr>
              <w:t>toute indemnité de poste au taux “sans charges de famille” applicable au grade ou à l’échelon de la catégorie des administrateurs auquel est promu le fonctionnaire;</w:t>
            </w:r>
          </w:p>
          <w:p w:rsidR="00C91D7C" w:rsidRPr="00BA27C4" w:rsidRDefault="00C91D7C" w:rsidP="00335E2F">
            <w:pPr>
              <w:autoSpaceDE w:val="0"/>
              <w:autoSpaceDN w:val="0"/>
              <w:adjustRightInd w:val="0"/>
              <w:ind w:left="123" w:right="6"/>
              <w:rPr>
                <w:rFonts w:eastAsia="Times New Roman"/>
                <w:bCs/>
                <w:color w:val="000000"/>
                <w:sz w:val="18"/>
                <w:szCs w:val="18"/>
                <w:lang w:val="fr-FR"/>
              </w:rPr>
            </w:pPr>
            <w:r w:rsidRPr="00BA27C4">
              <w:rPr>
                <w:rFonts w:eastAsia="Times New Roman"/>
                <w:bCs/>
                <w:color w:val="000000"/>
                <w:sz w:val="18"/>
                <w:szCs w:val="18"/>
                <w:lang w:val="fr-FR"/>
              </w:rPr>
              <w:t>[…]</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bCs/>
                <w:color w:val="000000"/>
                <w:sz w:val="18"/>
                <w:szCs w:val="18"/>
                <w:lang w:val="fr-FR"/>
              </w:rPr>
            </w:pPr>
            <w:r w:rsidRPr="00BA27C4">
              <w:rPr>
                <w:bCs/>
                <w:color w:val="000000"/>
                <w:sz w:val="18"/>
                <w:szCs w:val="18"/>
                <w:lang w:val="fr-FR"/>
              </w:rPr>
              <w:lastRenderedPageBreak/>
              <w:t>Ajout de dispositions concernant :</w:t>
            </w:r>
          </w:p>
          <w:p w:rsidR="00C91D7C" w:rsidRPr="00BA27C4" w:rsidRDefault="00C91D7C" w:rsidP="00335E2F">
            <w:pPr>
              <w:autoSpaceDE w:val="0"/>
              <w:autoSpaceDN w:val="0"/>
              <w:adjustRightInd w:val="0"/>
              <w:ind w:right="7"/>
              <w:rPr>
                <w:bCs/>
                <w:color w:val="000000"/>
                <w:sz w:val="18"/>
                <w:szCs w:val="18"/>
                <w:lang w:val="fr-FR"/>
              </w:rPr>
            </w:pPr>
          </w:p>
          <w:p w:rsidR="00C91D7C" w:rsidRPr="00BA27C4" w:rsidRDefault="00C91D7C" w:rsidP="00335E2F">
            <w:pPr>
              <w:autoSpaceDE w:val="0"/>
              <w:autoSpaceDN w:val="0"/>
              <w:adjustRightInd w:val="0"/>
              <w:ind w:left="74" w:right="7"/>
              <w:rPr>
                <w:bCs/>
                <w:color w:val="000000"/>
                <w:sz w:val="18"/>
                <w:szCs w:val="18"/>
                <w:lang w:val="fr-FR"/>
              </w:rPr>
            </w:pPr>
            <w:r w:rsidRPr="00BA27C4">
              <w:rPr>
                <w:bCs/>
                <w:color w:val="000000"/>
                <w:sz w:val="18"/>
                <w:szCs w:val="18"/>
                <w:lang w:val="fr-FR"/>
              </w:rPr>
              <w:noBreakHyphen/>
              <w:t xml:space="preserve"> les promotions au sein de la catégorie des administrateurs recrutés sur le plan national et</w:t>
            </w:r>
          </w:p>
          <w:p w:rsidR="00C91D7C" w:rsidRPr="00BA27C4" w:rsidRDefault="00C91D7C" w:rsidP="00335E2F">
            <w:pPr>
              <w:autoSpaceDE w:val="0"/>
              <w:autoSpaceDN w:val="0"/>
              <w:adjustRightInd w:val="0"/>
              <w:ind w:left="74" w:right="7"/>
              <w:rPr>
                <w:bCs/>
                <w:color w:val="000000"/>
                <w:sz w:val="18"/>
                <w:szCs w:val="18"/>
                <w:lang w:val="fr-FR"/>
              </w:rPr>
            </w:pPr>
          </w:p>
          <w:p w:rsidR="00C91D7C" w:rsidRPr="00BA27C4" w:rsidRDefault="00C91D7C" w:rsidP="00335E2F">
            <w:pPr>
              <w:autoSpaceDE w:val="0"/>
              <w:autoSpaceDN w:val="0"/>
              <w:adjustRightInd w:val="0"/>
              <w:ind w:left="74" w:right="7"/>
              <w:rPr>
                <w:bCs/>
                <w:color w:val="000000"/>
                <w:sz w:val="18"/>
                <w:szCs w:val="18"/>
                <w:lang w:val="fr-FR"/>
              </w:rPr>
            </w:pPr>
            <w:r w:rsidRPr="00BA27C4">
              <w:rPr>
                <w:bCs/>
                <w:color w:val="000000"/>
                <w:sz w:val="18"/>
                <w:szCs w:val="18"/>
                <w:lang w:val="fr-FR"/>
              </w:rPr>
              <w:noBreakHyphen/>
              <w:t xml:space="preserve"> les promotions de la catégorie des services généraux à la catégorie des administrateurs recrutés sur le plan national et de cette dernière catégorie à la catégorie des administrateurs.</w:t>
            </w:r>
          </w:p>
          <w:p w:rsidR="00C91D7C" w:rsidRPr="00BA27C4" w:rsidRDefault="00C91D7C" w:rsidP="00335E2F">
            <w:pPr>
              <w:autoSpaceDE w:val="0"/>
              <w:autoSpaceDN w:val="0"/>
              <w:adjustRightInd w:val="0"/>
              <w:ind w:left="74" w:right="7"/>
              <w:rPr>
                <w:bCs/>
                <w:color w:val="000000"/>
                <w:sz w:val="18"/>
                <w:szCs w:val="18"/>
                <w:lang w:val="fr-FR"/>
              </w:rPr>
            </w:pPr>
          </w:p>
        </w:tc>
      </w:tr>
      <w:tr w:rsidR="00C91D7C" w:rsidRPr="005F4CC1" w:rsidTr="00335E2F">
        <w:tc>
          <w:tcPr>
            <w:tcW w:w="1800" w:type="dxa"/>
            <w:tcMar>
              <w:top w:w="57" w:type="dxa"/>
              <w:bottom w:w="57" w:type="dxa"/>
            </w:tcMar>
          </w:tcPr>
          <w:p w:rsidR="00C91D7C" w:rsidRPr="00BA27C4" w:rsidRDefault="00C91D7C" w:rsidP="00335E2F">
            <w:pPr>
              <w:keepLines/>
              <w:autoSpaceDE w:val="0"/>
              <w:autoSpaceDN w:val="0"/>
              <w:adjustRightInd w:val="0"/>
              <w:ind w:right="6"/>
              <w:rPr>
                <w:b/>
                <w:bCs/>
                <w:color w:val="000000"/>
                <w:sz w:val="18"/>
                <w:szCs w:val="18"/>
                <w:lang w:val="fr-FR"/>
              </w:rPr>
            </w:pPr>
            <w:r w:rsidRPr="00BA27C4">
              <w:rPr>
                <w:b/>
                <w:bCs/>
                <w:sz w:val="18"/>
                <w:szCs w:val="18"/>
                <w:lang w:val="fr-FR"/>
              </w:rPr>
              <w:lastRenderedPageBreak/>
              <w:t>Article 3.7</w:t>
            </w:r>
          </w:p>
          <w:p w:rsidR="00C91D7C" w:rsidRPr="00BA27C4" w:rsidRDefault="00C91D7C" w:rsidP="00335E2F">
            <w:pPr>
              <w:keepNext/>
              <w:keepLines/>
              <w:autoSpaceDE w:val="0"/>
              <w:autoSpaceDN w:val="0"/>
              <w:adjustRightInd w:val="0"/>
              <w:ind w:right="6"/>
              <w:rPr>
                <w:color w:val="000000"/>
                <w:sz w:val="18"/>
                <w:szCs w:val="18"/>
                <w:lang w:val="fr-FR"/>
              </w:rPr>
            </w:pPr>
          </w:p>
          <w:p w:rsidR="00C91D7C" w:rsidRPr="00BA27C4" w:rsidRDefault="00C91D7C" w:rsidP="00335E2F">
            <w:pPr>
              <w:keepNext/>
              <w:keepLines/>
              <w:autoSpaceDE w:val="0"/>
              <w:autoSpaceDN w:val="0"/>
              <w:adjustRightInd w:val="0"/>
              <w:ind w:right="6"/>
              <w:rPr>
                <w:bCs/>
                <w:color w:val="000000"/>
                <w:sz w:val="18"/>
                <w:szCs w:val="18"/>
                <w:lang w:val="fr-FR"/>
              </w:rPr>
            </w:pPr>
            <w:r w:rsidRPr="00BA27C4">
              <w:rPr>
                <w:bCs/>
                <w:sz w:val="18"/>
                <w:szCs w:val="18"/>
                <w:lang w:val="fr-FR"/>
              </w:rPr>
              <w:t>Échelon au titre de l’ancienneté</w:t>
            </w:r>
          </w:p>
        </w:tc>
        <w:tc>
          <w:tcPr>
            <w:tcW w:w="4554" w:type="dxa"/>
            <w:tcMar>
              <w:top w:w="57" w:type="dxa"/>
              <w:bottom w:w="57" w:type="dxa"/>
            </w:tcMar>
          </w:tcPr>
          <w:p w:rsidR="00C91D7C" w:rsidRPr="00BA27C4" w:rsidRDefault="00C91D7C" w:rsidP="00335E2F">
            <w:pPr>
              <w:keepNext/>
              <w:keepLines/>
              <w:autoSpaceDE w:val="0"/>
              <w:autoSpaceDN w:val="0"/>
              <w:adjustRightInd w:val="0"/>
              <w:ind w:right="6"/>
              <w:rPr>
                <w:color w:val="000000"/>
                <w:sz w:val="18"/>
                <w:szCs w:val="18"/>
                <w:lang w:val="fr-FR"/>
              </w:rPr>
            </w:pPr>
            <w:r w:rsidRPr="00BA27C4">
              <w:rPr>
                <w:sz w:val="18"/>
                <w:szCs w:val="18"/>
                <w:lang w:val="fr-FR"/>
              </w:rPr>
              <w:t>Les fonctionnaires de la catégorie des services généraux qui ont accompli au moins 20 années de service satisfaisant au Bureau international, dont cinq au moins à l’échelon supérieur de leur grade, peuvent bénéficier de l’octroi d’un échelon supplémentaire, qui entre dans le calcul de la rémunération considérée aux fins de la pension et qui constitue une extension du barème des traitements correspondant.  Le présent article ne s’applique pas aux fonctionnaires temporaires.</w:t>
            </w:r>
          </w:p>
          <w:p w:rsidR="00C91D7C" w:rsidRPr="00BA27C4" w:rsidRDefault="00C91D7C" w:rsidP="00335E2F">
            <w:pPr>
              <w:keepNext/>
              <w:keepLines/>
              <w:autoSpaceDE w:val="0"/>
              <w:autoSpaceDN w:val="0"/>
              <w:adjustRightInd w:val="0"/>
              <w:ind w:right="6"/>
              <w:rPr>
                <w:b/>
                <w:color w:val="000000"/>
                <w:sz w:val="18"/>
                <w:szCs w:val="18"/>
                <w:u w:val="single"/>
                <w:lang w:val="fr-FR"/>
              </w:rPr>
            </w:pPr>
          </w:p>
        </w:tc>
        <w:tc>
          <w:tcPr>
            <w:tcW w:w="4554" w:type="dxa"/>
            <w:shd w:val="clear" w:color="auto" w:fill="auto"/>
            <w:tcMar>
              <w:top w:w="57" w:type="dxa"/>
              <w:bottom w:w="57" w:type="dxa"/>
            </w:tcMar>
          </w:tcPr>
          <w:p w:rsidR="00C91D7C" w:rsidRPr="00BA27C4" w:rsidRDefault="00C91D7C" w:rsidP="00335E2F">
            <w:pPr>
              <w:keepNext/>
              <w:keepLines/>
              <w:autoSpaceDE w:val="0"/>
              <w:autoSpaceDN w:val="0"/>
              <w:adjustRightInd w:val="0"/>
              <w:ind w:right="6"/>
              <w:rPr>
                <w:color w:val="000000"/>
                <w:sz w:val="18"/>
                <w:szCs w:val="18"/>
                <w:lang w:val="fr-FR"/>
              </w:rPr>
            </w:pPr>
            <w:r w:rsidRPr="00BA27C4">
              <w:rPr>
                <w:b/>
                <w:color w:val="000000"/>
                <w:sz w:val="18"/>
                <w:szCs w:val="18"/>
                <w:u w:val="single"/>
                <w:lang w:val="fr-FR"/>
              </w:rPr>
              <w:t>a)</w:t>
            </w:r>
            <w:r w:rsidRPr="00BA27C4">
              <w:rPr>
                <w:color w:val="000000"/>
                <w:sz w:val="18"/>
                <w:szCs w:val="18"/>
                <w:lang w:val="fr-FR"/>
              </w:rPr>
              <w:t xml:space="preserve"> </w:t>
            </w:r>
            <w:r w:rsidRPr="00BA27C4">
              <w:rPr>
                <w:sz w:val="18"/>
                <w:szCs w:val="18"/>
                <w:lang w:val="fr-FR"/>
              </w:rPr>
              <w:t>Les fonctionnaires de la catégorie des services généraux qui ont accompli au moins 20 années de service satisfaisant au Bureau international, dont cinq au moins à l’échelon supérieur de leur grade, peuvent bénéficier de l’octroi d’un échelon supplémentaire, qui entre dans le calcul de la rémunération considérée aux fins de la pension et qui constitue une extension du barème des traitements correspondant.</w:t>
            </w:r>
            <w:r w:rsidRPr="00BA27C4">
              <w:rPr>
                <w:sz w:val="18"/>
                <w:lang w:val="fr-FR"/>
              </w:rPr>
              <w:t xml:space="preserve">  </w:t>
            </w:r>
            <w:r w:rsidRPr="00BA27C4">
              <w:rPr>
                <w:sz w:val="18"/>
                <w:szCs w:val="18"/>
                <w:lang w:val="fr-FR"/>
              </w:rPr>
              <w:t>Le présent article ne s’applique pas aux fonctionnaires temporaires.</w:t>
            </w:r>
          </w:p>
          <w:p w:rsidR="00C91D7C" w:rsidRPr="00BA27C4" w:rsidRDefault="00C91D7C" w:rsidP="00335E2F">
            <w:pPr>
              <w:keepNext/>
              <w:keepLines/>
              <w:autoSpaceDE w:val="0"/>
              <w:autoSpaceDN w:val="0"/>
              <w:adjustRightInd w:val="0"/>
              <w:ind w:right="6"/>
              <w:rPr>
                <w:color w:val="000000"/>
                <w:sz w:val="18"/>
                <w:szCs w:val="18"/>
                <w:lang w:val="fr-FR"/>
              </w:rPr>
            </w:pPr>
          </w:p>
          <w:p w:rsidR="00C91D7C" w:rsidRPr="00BA27C4" w:rsidRDefault="00C91D7C" w:rsidP="00335E2F">
            <w:pPr>
              <w:keepNext/>
              <w:keepLines/>
              <w:autoSpaceDE w:val="0"/>
              <w:autoSpaceDN w:val="0"/>
              <w:adjustRightInd w:val="0"/>
              <w:ind w:right="6"/>
              <w:rPr>
                <w:b/>
                <w:bCs/>
                <w:color w:val="000000"/>
                <w:sz w:val="18"/>
                <w:szCs w:val="18"/>
                <w:u w:val="single"/>
                <w:lang w:val="fr-FR"/>
              </w:rPr>
            </w:pPr>
            <w:r w:rsidRPr="00BA27C4">
              <w:rPr>
                <w:b/>
                <w:bCs/>
                <w:color w:val="000000"/>
                <w:sz w:val="18"/>
                <w:szCs w:val="18"/>
                <w:u w:val="single"/>
                <w:lang w:val="fr-FR"/>
              </w:rPr>
              <w:t xml:space="preserve">b) Les fonctionnaires de la catégorie des administrateurs recrutés sur le plan national peuvent bénéficier d’un échelon au titre de l’ancienneté, qui entre dans le calcul de la rémunération considérée aux fins de la pension, selon les conditions définies dans le barème des traitements local correspondant.  </w:t>
            </w:r>
            <w:r w:rsidRPr="00BA27C4">
              <w:rPr>
                <w:b/>
                <w:bCs/>
                <w:sz w:val="18"/>
                <w:szCs w:val="18"/>
                <w:u w:val="single"/>
                <w:lang w:val="fr-FR"/>
              </w:rPr>
              <w:t>Le présent article ne s’applique pas aux fonctionnaires temporaires.</w:t>
            </w:r>
          </w:p>
        </w:tc>
        <w:tc>
          <w:tcPr>
            <w:tcW w:w="4554" w:type="dxa"/>
            <w:shd w:val="clear" w:color="auto" w:fill="auto"/>
            <w:tcMar>
              <w:top w:w="57" w:type="dxa"/>
              <w:bottom w:w="57" w:type="dxa"/>
            </w:tcMar>
          </w:tcPr>
          <w:p w:rsidR="00C91D7C" w:rsidRPr="00BA27C4" w:rsidRDefault="00C91D7C" w:rsidP="00335E2F">
            <w:pPr>
              <w:keepNext/>
              <w:keepLines/>
              <w:autoSpaceDE w:val="0"/>
              <w:autoSpaceDN w:val="0"/>
              <w:adjustRightInd w:val="0"/>
              <w:ind w:right="6"/>
              <w:rPr>
                <w:bCs/>
                <w:color w:val="000000"/>
                <w:sz w:val="18"/>
                <w:szCs w:val="18"/>
                <w:lang w:val="fr-FR"/>
              </w:rPr>
            </w:pPr>
            <w:r w:rsidRPr="00BA27C4">
              <w:rPr>
                <w:bCs/>
                <w:color w:val="000000"/>
                <w:sz w:val="18"/>
                <w:szCs w:val="18"/>
                <w:lang w:val="fr-FR"/>
              </w:rPr>
              <w:t xml:space="preserve">Ajout d’une disposition particulière relative aux administrateurs </w:t>
            </w:r>
            <w:r w:rsidRPr="00BA27C4">
              <w:rPr>
                <w:bCs/>
                <w:sz w:val="18"/>
                <w:szCs w:val="18"/>
                <w:lang w:val="fr-FR"/>
              </w:rPr>
              <w:t>recrutés sur le plan national</w:t>
            </w:r>
            <w:r w:rsidRPr="00BA27C4">
              <w:rPr>
                <w:bCs/>
                <w:color w:val="000000"/>
                <w:sz w:val="18"/>
                <w:szCs w:val="18"/>
                <w:lang w:val="fr-FR"/>
              </w:rPr>
              <w:t xml:space="preserve"> (les conditions d’octroi de l’échelon au titre de l’ancienneté peuvent varier selon le lieu d’affectation).</w:t>
            </w:r>
          </w:p>
          <w:p w:rsidR="00C91D7C" w:rsidRPr="00BA27C4" w:rsidRDefault="00C91D7C" w:rsidP="00335E2F">
            <w:pPr>
              <w:keepNext/>
              <w:keepLines/>
              <w:autoSpaceDE w:val="0"/>
              <w:autoSpaceDN w:val="0"/>
              <w:adjustRightInd w:val="0"/>
              <w:ind w:left="72" w:right="6"/>
              <w:rPr>
                <w:bCs/>
                <w:color w:val="000000"/>
                <w:sz w:val="18"/>
                <w:szCs w:val="18"/>
                <w:lang w:val="fr-FR"/>
              </w:rPr>
            </w:pPr>
          </w:p>
        </w:tc>
      </w:tr>
      <w:tr w:rsidR="00C91D7C" w:rsidRPr="005F4CC1" w:rsidTr="00335E2F">
        <w:tc>
          <w:tcPr>
            <w:tcW w:w="1800" w:type="dxa"/>
            <w:tcMar>
              <w:top w:w="57" w:type="dxa"/>
              <w:bottom w:w="57" w:type="dxa"/>
            </w:tcMar>
          </w:tcPr>
          <w:p w:rsidR="00C91D7C" w:rsidRPr="00BA27C4" w:rsidRDefault="00C91D7C" w:rsidP="00335E2F">
            <w:pPr>
              <w:autoSpaceDE w:val="0"/>
              <w:autoSpaceDN w:val="0"/>
              <w:adjustRightInd w:val="0"/>
              <w:ind w:right="7"/>
              <w:rPr>
                <w:b/>
                <w:bCs/>
                <w:color w:val="000000"/>
                <w:sz w:val="18"/>
                <w:szCs w:val="18"/>
                <w:lang w:val="fr-FR"/>
              </w:rPr>
            </w:pPr>
            <w:r w:rsidRPr="00BA27C4">
              <w:rPr>
                <w:b/>
                <w:bCs/>
                <w:sz w:val="18"/>
                <w:szCs w:val="18"/>
                <w:lang w:val="fr-FR"/>
              </w:rPr>
              <w:t>Article 3.12.b)</w:t>
            </w:r>
          </w:p>
          <w:p w:rsidR="00C91D7C" w:rsidRPr="00BA27C4" w:rsidRDefault="00C91D7C" w:rsidP="00335E2F">
            <w:pPr>
              <w:autoSpaceDE w:val="0"/>
              <w:autoSpaceDN w:val="0"/>
              <w:adjustRightInd w:val="0"/>
              <w:ind w:right="7"/>
              <w:rPr>
                <w:b/>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color w:val="000000"/>
                <w:sz w:val="18"/>
                <w:szCs w:val="18"/>
                <w:lang w:val="fr-FR"/>
              </w:rPr>
              <w:t>H</w:t>
            </w:r>
            <w:r w:rsidRPr="00BA27C4">
              <w:rPr>
                <w:sz w:val="18"/>
                <w:szCs w:val="18"/>
                <w:lang w:val="fr-FR"/>
              </w:rPr>
              <w:t>eures supplémentaires</w:t>
            </w:r>
          </w:p>
        </w:tc>
        <w:tc>
          <w:tcPr>
            <w:tcW w:w="4554" w:type="dxa"/>
            <w:tcMar>
              <w:top w:w="57" w:type="dxa"/>
              <w:bottom w:w="57" w:type="dxa"/>
            </w:tcMar>
          </w:tcPr>
          <w:p w:rsidR="00C91D7C" w:rsidRPr="00BA27C4" w:rsidRDefault="00C91D7C" w:rsidP="00335E2F">
            <w:pPr>
              <w:autoSpaceDE w:val="0"/>
              <w:autoSpaceDN w:val="0"/>
              <w:adjustRightInd w:val="0"/>
              <w:ind w:left="72" w:right="7"/>
              <w:rPr>
                <w:bCs/>
                <w:color w:val="000000"/>
                <w:sz w:val="18"/>
                <w:szCs w:val="18"/>
                <w:lang w:val="fr-FR"/>
              </w:rPr>
            </w:pPr>
            <w:r w:rsidRPr="00BA27C4">
              <w:rPr>
                <w:bCs/>
                <w:sz w:val="18"/>
                <w:szCs w:val="18"/>
                <w:lang w:val="fr-FR"/>
              </w:rPr>
              <w:t>Si les exigences du service le permettent et sous réserve de l’approbation préalable du Directeur général ou de son représentant qualifié, les administrateurs et les fonctionnaires de rang supérieur qui ont été requis d’effectuer des heures supplémentaires nombreuses ou fréquentes peuvent bénéficier éventuellement d’un congé de compensation.</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left="72" w:right="7"/>
              <w:rPr>
                <w:bCs/>
                <w:color w:val="000000"/>
                <w:sz w:val="18"/>
                <w:szCs w:val="18"/>
                <w:lang w:val="fr-FR"/>
              </w:rPr>
            </w:pPr>
            <w:r w:rsidRPr="00BA27C4">
              <w:rPr>
                <w:bCs/>
                <w:sz w:val="18"/>
                <w:szCs w:val="18"/>
                <w:lang w:val="fr-FR"/>
              </w:rPr>
              <w:t>Si les exigences du service le permettent et sous réserve de l’approbation préalable du Directeur général ou de son représentant qualifié, les administrateurs</w:t>
            </w:r>
            <w:r w:rsidRPr="00BA27C4">
              <w:rPr>
                <w:b/>
                <w:bCs/>
                <w:color w:val="000000"/>
                <w:sz w:val="18"/>
                <w:szCs w:val="18"/>
                <w:u w:val="single"/>
                <w:lang w:val="fr-FR"/>
              </w:rPr>
              <w:t>, les administrateurs recrutés sur le plan national</w:t>
            </w:r>
            <w:r w:rsidRPr="00BA27C4">
              <w:rPr>
                <w:bCs/>
                <w:sz w:val="18"/>
                <w:szCs w:val="18"/>
                <w:lang w:val="fr-FR"/>
              </w:rPr>
              <w:t xml:space="preserve"> et les fonctionnaires de rang supérieur qui ont été requis d’effectuer des heures supplémentaires nombreuses ou fréquentes peuvent bénéficier éventuellement d’un congé de compensation.</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Mention de la catégorie des administrateurs recrutés sur le plan national.</w:t>
            </w:r>
            <w:r w:rsidRPr="00BA27C4">
              <w:rPr>
                <w:sz w:val="18"/>
                <w:lang w:val="fr-FR"/>
              </w:rPr>
              <w:t xml:space="preserve">  </w:t>
            </w:r>
            <w:r w:rsidRPr="00BA27C4">
              <w:rPr>
                <w:bCs/>
                <w:color w:val="000000"/>
                <w:sz w:val="18"/>
                <w:szCs w:val="18"/>
                <w:lang w:val="fr-FR"/>
              </w:rPr>
              <w:t xml:space="preserve">Selon la CFPI, les </w:t>
            </w:r>
            <w:r w:rsidRPr="00BA27C4">
              <w:rPr>
                <w:bCs/>
                <w:sz w:val="18"/>
                <w:szCs w:val="18"/>
                <w:lang w:val="fr-FR"/>
              </w:rPr>
              <w:t>administrateurs recrutés sur le plan national</w:t>
            </w:r>
            <w:r w:rsidRPr="00BA27C4">
              <w:rPr>
                <w:bCs/>
                <w:color w:val="000000"/>
                <w:sz w:val="18"/>
                <w:szCs w:val="18"/>
                <w:lang w:val="fr-FR"/>
              </w:rPr>
              <w:t xml:space="preserve"> ont droit aux mêmes prestations et avantages que le personnel de la catégorie des services généraux, </w:t>
            </w:r>
            <w:r w:rsidRPr="00BA27C4">
              <w:rPr>
                <w:bCs/>
                <w:i/>
                <w:color w:val="000000"/>
                <w:sz w:val="18"/>
                <w:szCs w:val="18"/>
                <w:lang w:val="fr-FR"/>
              </w:rPr>
              <w:t xml:space="preserve">sauf </w:t>
            </w:r>
            <w:r w:rsidRPr="00BA27C4">
              <w:rPr>
                <w:bCs/>
                <w:color w:val="000000"/>
                <w:sz w:val="18"/>
                <w:szCs w:val="18"/>
                <w:lang w:val="fr-FR"/>
              </w:rPr>
              <w:t>en ce qui concerne la prime pour connaissances linguistiques et la compensation des heures supplémentaires.</w:t>
            </w:r>
          </w:p>
        </w:tc>
      </w:tr>
      <w:tr w:rsidR="00C91D7C" w:rsidRPr="005F4CC1" w:rsidTr="00335E2F">
        <w:tc>
          <w:tcPr>
            <w:tcW w:w="1800" w:type="dxa"/>
            <w:tcMar>
              <w:top w:w="57" w:type="dxa"/>
              <w:bottom w:w="57" w:type="dxa"/>
            </w:tcMar>
          </w:tcPr>
          <w:p w:rsidR="00C91D7C" w:rsidRPr="00BA27C4" w:rsidRDefault="00C91D7C" w:rsidP="00335E2F">
            <w:pPr>
              <w:autoSpaceDE w:val="0"/>
              <w:autoSpaceDN w:val="0"/>
              <w:adjustRightInd w:val="0"/>
              <w:ind w:right="7"/>
              <w:rPr>
                <w:b/>
                <w:bCs/>
                <w:color w:val="000000"/>
                <w:sz w:val="18"/>
                <w:szCs w:val="18"/>
                <w:lang w:val="fr-FR"/>
              </w:rPr>
            </w:pPr>
            <w:r w:rsidRPr="00BA27C4">
              <w:rPr>
                <w:b/>
                <w:bCs/>
                <w:color w:val="000000"/>
                <w:sz w:val="18"/>
                <w:szCs w:val="18"/>
                <w:lang w:val="fr-FR"/>
              </w:rPr>
              <w:t>Article 3.17.c)</w:t>
            </w:r>
          </w:p>
          <w:p w:rsidR="00C91D7C" w:rsidRPr="00BA27C4" w:rsidRDefault="00C91D7C" w:rsidP="00335E2F">
            <w:pPr>
              <w:autoSpaceDE w:val="0"/>
              <w:autoSpaceDN w:val="0"/>
              <w:adjustRightInd w:val="0"/>
              <w:ind w:right="7"/>
              <w:rPr>
                <w:b/>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color w:val="000000"/>
                <w:sz w:val="18"/>
                <w:szCs w:val="18"/>
                <w:lang w:val="fr-FR"/>
              </w:rPr>
              <w:t>R</w:t>
            </w:r>
            <w:r w:rsidRPr="00BA27C4">
              <w:rPr>
                <w:sz w:val="18"/>
                <w:szCs w:val="18"/>
                <w:lang w:val="fr-FR"/>
              </w:rPr>
              <w:t>émunération considérée aux fins de la pension</w:t>
            </w:r>
          </w:p>
          <w:p w:rsidR="00C91D7C" w:rsidRPr="00BA27C4" w:rsidRDefault="00C91D7C" w:rsidP="00335E2F">
            <w:pPr>
              <w:autoSpaceDE w:val="0"/>
              <w:autoSpaceDN w:val="0"/>
              <w:adjustRightInd w:val="0"/>
              <w:rPr>
                <w:color w:val="000000"/>
                <w:sz w:val="18"/>
                <w:szCs w:val="18"/>
                <w:lang w:val="fr-FR"/>
              </w:rPr>
            </w:pPr>
          </w:p>
        </w:tc>
        <w:tc>
          <w:tcPr>
            <w:tcW w:w="4554" w:type="dxa"/>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lastRenderedPageBreak/>
              <w:t xml:space="preserve">Lorsque la promotion d’un fonctionnaire de la </w:t>
            </w:r>
            <w:r w:rsidRPr="00BA27C4">
              <w:rPr>
                <w:sz w:val="18"/>
                <w:szCs w:val="18"/>
                <w:lang w:val="fr-FR"/>
              </w:rPr>
              <w:lastRenderedPageBreak/>
              <w:t>catégorie des services généraux à la catégorie des administrateurs a pour effet une réduction de la rémunération considérée aux fins de la pension de l’intéressé, celui</w:t>
            </w:r>
            <w:r w:rsidRPr="00BA27C4">
              <w:rPr>
                <w:sz w:val="18"/>
                <w:szCs w:val="18"/>
                <w:lang w:val="fr-FR"/>
              </w:rPr>
              <w:noBreakHyphen/>
              <w:t>ci continuera à bénéficier de cette rémunération au niveau qu’elle avait atteint immédiatement avant la promotion jusqu’au moment où, pour quelque raison que ce soit, la rémunération considérée aux fins de la pension correspondant au traitement de l’intéressé en tant que fonctionnaire de la catégorie des administrateurs aura dépassé ce niveau.</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lastRenderedPageBreak/>
              <w:t xml:space="preserve">Lorsque la promotion d’un fonctionnaire de la </w:t>
            </w:r>
            <w:r w:rsidRPr="00BA27C4">
              <w:rPr>
                <w:sz w:val="18"/>
                <w:szCs w:val="18"/>
                <w:lang w:val="fr-FR"/>
              </w:rPr>
              <w:lastRenderedPageBreak/>
              <w:t xml:space="preserve">catégorie des services généraux </w:t>
            </w:r>
            <w:r w:rsidRPr="00BA27C4">
              <w:rPr>
                <w:b/>
                <w:color w:val="000000"/>
                <w:sz w:val="18"/>
                <w:szCs w:val="18"/>
                <w:u w:val="single"/>
                <w:lang w:val="fr-FR"/>
              </w:rPr>
              <w:t xml:space="preserve">ou de la catégorie des administrateurs recrutés sur le plan national </w:t>
            </w:r>
            <w:r w:rsidRPr="00BA27C4">
              <w:rPr>
                <w:sz w:val="18"/>
                <w:szCs w:val="18"/>
                <w:lang w:val="fr-FR"/>
              </w:rPr>
              <w:t>à la catégorie des administrateurs a pour effet une réduction de la rémunération considérée aux fins de la pension de l’intéressé, celui</w:t>
            </w:r>
            <w:r w:rsidRPr="00BA27C4">
              <w:rPr>
                <w:sz w:val="18"/>
                <w:szCs w:val="18"/>
                <w:lang w:val="fr-FR"/>
              </w:rPr>
              <w:noBreakHyphen/>
              <w:t>ci continuera à bénéficier de cette rémunération au niveau qu’elle avait atteint immédiatement avant la promotion jusqu’au moment où, pour quelque raison que ce soit, la rémunération considérée aux fins de la pension correspondant au traitement de l’intéressé en tant que fonctionnaire de la catégorie des administrateurs aura dépassé ce niveau.</w:t>
            </w:r>
          </w:p>
          <w:p w:rsidR="00C91D7C" w:rsidRPr="00BA27C4" w:rsidRDefault="00C91D7C" w:rsidP="00335E2F">
            <w:pPr>
              <w:autoSpaceDE w:val="0"/>
              <w:autoSpaceDN w:val="0"/>
              <w:adjustRightInd w:val="0"/>
              <w:ind w:right="7"/>
              <w:rPr>
                <w:rFonts w:eastAsia="Times New Roman"/>
                <w:bCs/>
                <w:color w:val="000000"/>
                <w:sz w:val="18"/>
                <w:szCs w:val="18"/>
                <w:lang w:val="fr-FR"/>
              </w:rPr>
            </w:pP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bCs/>
                <w:color w:val="000000"/>
                <w:sz w:val="18"/>
                <w:szCs w:val="18"/>
                <w:lang w:val="fr-FR"/>
              </w:rPr>
            </w:pPr>
            <w:r w:rsidRPr="00BA27C4">
              <w:rPr>
                <w:bCs/>
                <w:color w:val="000000"/>
                <w:sz w:val="18"/>
                <w:szCs w:val="18"/>
                <w:lang w:val="fr-FR"/>
              </w:rPr>
              <w:lastRenderedPageBreak/>
              <w:t xml:space="preserve">Mention </w:t>
            </w:r>
            <w:r w:rsidRPr="00BA27C4">
              <w:rPr>
                <w:bCs/>
                <w:sz w:val="18"/>
                <w:szCs w:val="18"/>
                <w:lang w:val="fr-FR"/>
              </w:rPr>
              <w:t xml:space="preserve">de la catégorie des administrateurs recrutés </w:t>
            </w:r>
            <w:r w:rsidRPr="00BA27C4">
              <w:rPr>
                <w:bCs/>
                <w:sz w:val="18"/>
                <w:szCs w:val="18"/>
                <w:lang w:val="fr-FR"/>
              </w:rPr>
              <w:lastRenderedPageBreak/>
              <w:t>sur le plan national.</w:t>
            </w:r>
          </w:p>
        </w:tc>
      </w:tr>
      <w:tr w:rsidR="00C91D7C" w:rsidRPr="005F4CC1" w:rsidTr="00335E2F">
        <w:tc>
          <w:tcPr>
            <w:tcW w:w="1800" w:type="dxa"/>
            <w:tcMar>
              <w:top w:w="57" w:type="dxa"/>
              <w:bottom w:w="57" w:type="dxa"/>
            </w:tcMar>
          </w:tcPr>
          <w:p w:rsidR="00C91D7C" w:rsidRPr="00BA27C4" w:rsidRDefault="00C91D7C" w:rsidP="00335E2F">
            <w:pPr>
              <w:autoSpaceDE w:val="0"/>
              <w:autoSpaceDN w:val="0"/>
              <w:adjustRightInd w:val="0"/>
              <w:ind w:right="7"/>
              <w:rPr>
                <w:b/>
                <w:bCs/>
                <w:color w:val="000000"/>
                <w:sz w:val="18"/>
                <w:szCs w:val="18"/>
                <w:lang w:val="fr-FR"/>
              </w:rPr>
            </w:pPr>
            <w:r w:rsidRPr="00BA27C4">
              <w:rPr>
                <w:b/>
                <w:bCs/>
                <w:sz w:val="18"/>
                <w:szCs w:val="18"/>
                <w:lang w:val="fr-FR"/>
              </w:rPr>
              <w:lastRenderedPageBreak/>
              <w:t>Article 3.19</w:t>
            </w:r>
          </w:p>
          <w:p w:rsidR="00C91D7C" w:rsidRPr="00BA27C4" w:rsidRDefault="00C91D7C" w:rsidP="00335E2F">
            <w:pPr>
              <w:autoSpaceDE w:val="0"/>
              <w:autoSpaceDN w:val="0"/>
              <w:adjustRightInd w:val="0"/>
              <w:ind w:right="7"/>
              <w:rPr>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color w:val="000000"/>
                <w:sz w:val="18"/>
                <w:szCs w:val="18"/>
                <w:lang w:val="fr-FR"/>
              </w:rPr>
              <w:t>Imposition interne</w:t>
            </w:r>
          </w:p>
        </w:tc>
        <w:tc>
          <w:tcPr>
            <w:tcW w:w="4554" w:type="dxa"/>
            <w:tcMar>
              <w:top w:w="57" w:type="dxa"/>
              <w:bottom w:w="57" w:type="dxa"/>
            </w:tcMar>
          </w:tcPr>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Tout fonctionnaire est soumis à l’imposition interne selon les taux suivants :</w:t>
            </w:r>
          </w:p>
          <w:p w:rsidR="00C91D7C" w:rsidRPr="00BA27C4" w:rsidRDefault="00C91D7C" w:rsidP="00335E2F">
            <w:pPr>
              <w:autoSpaceDE w:val="0"/>
              <w:autoSpaceDN w:val="0"/>
              <w:adjustRightInd w:val="0"/>
              <w:ind w:right="7"/>
              <w:rPr>
                <w:bCs/>
                <w:color w:val="000000"/>
                <w:sz w:val="18"/>
                <w:szCs w:val="18"/>
                <w:lang w:val="fr-FR"/>
              </w:rPr>
            </w:pPr>
            <w:r w:rsidRPr="00BA27C4">
              <w:rPr>
                <w:bCs/>
                <w:color w:val="000000"/>
                <w:sz w:val="18"/>
                <w:szCs w:val="18"/>
                <w:lang w:val="fr-FR"/>
              </w:rPr>
              <w:t>[…]</w:t>
            </w:r>
          </w:p>
          <w:p w:rsidR="00C91D7C" w:rsidRPr="00BA27C4" w:rsidRDefault="00C91D7C" w:rsidP="00335E2F">
            <w:pPr>
              <w:autoSpaceDE w:val="0"/>
              <w:autoSpaceDN w:val="0"/>
              <w:adjustRightInd w:val="0"/>
              <w:ind w:right="7"/>
              <w:rPr>
                <w:bCs/>
                <w:color w:val="000000"/>
                <w:sz w:val="18"/>
                <w:szCs w:val="18"/>
                <w:lang w:val="fr-FR"/>
              </w:rPr>
            </w:pPr>
          </w:p>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b)</w:t>
            </w:r>
            <w:r w:rsidRPr="00BA27C4">
              <w:rPr>
                <w:bCs/>
                <w:color w:val="000000"/>
                <w:sz w:val="18"/>
                <w:szCs w:val="18"/>
                <w:lang w:val="fr-FR"/>
              </w:rPr>
              <w:t xml:space="preserve"> </w:t>
            </w:r>
            <w:r w:rsidRPr="00BA27C4">
              <w:rPr>
                <w:bCs/>
                <w:sz w:val="18"/>
                <w:szCs w:val="18"/>
                <w:lang w:val="fr-FR"/>
              </w:rPr>
              <w:t>Pour les fonctionnaires de la catégorie des services généraux :</w:t>
            </w:r>
          </w:p>
          <w:p w:rsidR="00C91D7C" w:rsidRPr="00BA27C4" w:rsidRDefault="00C91D7C" w:rsidP="00335E2F">
            <w:pPr>
              <w:autoSpaceDE w:val="0"/>
              <w:autoSpaceDN w:val="0"/>
              <w:adjustRightInd w:val="0"/>
              <w:ind w:right="7"/>
              <w:rPr>
                <w:bCs/>
                <w:color w:val="000000"/>
                <w:sz w:val="18"/>
                <w:szCs w:val="18"/>
                <w:lang w:val="fr-FR"/>
              </w:rPr>
            </w:pPr>
          </w:p>
          <w:p w:rsidR="00C91D7C" w:rsidRPr="00BA27C4" w:rsidRDefault="00C91D7C" w:rsidP="00335E2F">
            <w:pPr>
              <w:autoSpaceDE w:val="0"/>
              <w:autoSpaceDN w:val="0"/>
              <w:adjustRightInd w:val="0"/>
              <w:ind w:right="7"/>
              <w:rPr>
                <w:bCs/>
                <w:color w:val="000000"/>
                <w:sz w:val="18"/>
                <w:szCs w:val="18"/>
                <w:lang w:val="fr-FR"/>
              </w:rPr>
            </w:pPr>
          </w:p>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1)</w:t>
            </w:r>
            <w:r w:rsidRPr="00BA27C4">
              <w:rPr>
                <w:bCs/>
                <w:color w:val="000000"/>
                <w:sz w:val="18"/>
                <w:szCs w:val="18"/>
                <w:lang w:val="fr-FR"/>
              </w:rPr>
              <w:t xml:space="preserve"> </w:t>
            </w:r>
            <w:r w:rsidRPr="00BA27C4">
              <w:rPr>
                <w:bCs/>
                <w:sz w:val="18"/>
                <w:szCs w:val="18"/>
                <w:lang w:val="fr-FR"/>
              </w:rPr>
              <w:t>Taux applicables pour la rémunération considérée aux fins de la pension et les traitements bruts :</w:t>
            </w:r>
            <w:r w:rsidRPr="00BA27C4">
              <w:rPr>
                <w:bCs/>
                <w:color w:val="000000"/>
                <w:sz w:val="18"/>
                <w:szCs w:val="18"/>
                <w:lang w:val="fr-FR"/>
              </w:rPr>
              <w:t xml:space="preserve"> […]</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Tout fonctionnaire est soumis à l’imposition interne selon les taux suivants :</w:t>
            </w:r>
          </w:p>
          <w:p w:rsidR="00C91D7C" w:rsidRPr="00BA27C4" w:rsidRDefault="00C91D7C" w:rsidP="00335E2F">
            <w:pPr>
              <w:autoSpaceDE w:val="0"/>
              <w:autoSpaceDN w:val="0"/>
              <w:adjustRightInd w:val="0"/>
              <w:ind w:right="7"/>
              <w:rPr>
                <w:bCs/>
                <w:color w:val="000000"/>
                <w:sz w:val="18"/>
                <w:szCs w:val="18"/>
                <w:lang w:val="fr-FR"/>
              </w:rPr>
            </w:pPr>
            <w:r w:rsidRPr="00BA27C4">
              <w:rPr>
                <w:bCs/>
                <w:color w:val="000000"/>
                <w:sz w:val="18"/>
                <w:szCs w:val="18"/>
                <w:lang w:val="fr-FR"/>
              </w:rPr>
              <w:t>[…]</w:t>
            </w:r>
          </w:p>
          <w:p w:rsidR="00C91D7C" w:rsidRPr="00BA27C4" w:rsidRDefault="00C91D7C" w:rsidP="00335E2F">
            <w:pPr>
              <w:autoSpaceDE w:val="0"/>
              <w:autoSpaceDN w:val="0"/>
              <w:adjustRightInd w:val="0"/>
              <w:ind w:right="7"/>
              <w:rPr>
                <w:bCs/>
                <w:color w:val="000000"/>
                <w:sz w:val="18"/>
                <w:szCs w:val="18"/>
                <w:lang w:val="fr-FR"/>
              </w:rPr>
            </w:pPr>
          </w:p>
          <w:p w:rsidR="00C91D7C" w:rsidRPr="00BA27C4" w:rsidRDefault="00C91D7C" w:rsidP="00335E2F">
            <w:pPr>
              <w:autoSpaceDE w:val="0"/>
              <w:autoSpaceDN w:val="0"/>
              <w:adjustRightInd w:val="0"/>
              <w:ind w:right="7"/>
              <w:rPr>
                <w:bCs/>
                <w:color w:val="000000"/>
                <w:sz w:val="18"/>
                <w:szCs w:val="18"/>
                <w:lang w:val="fr-FR"/>
              </w:rPr>
            </w:pPr>
            <w:r w:rsidRPr="00BA27C4">
              <w:rPr>
                <w:bCs/>
                <w:color w:val="000000"/>
                <w:sz w:val="18"/>
                <w:szCs w:val="18"/>
                <w:lang w:val="fr-FR"/>
              </w:rPr>
              <w:t xml:space="preserve">b) </w:t>
            </w:r>
            <w:r w:rsidRPr="00BA27C4">
              <w:rPr>
                <w:bCs/>
                <w:sz w:val="18"/>
                <w:szCs w:val="18"/>
                <w:lang w:val="fr-FR"/>
              </w:rPr>
              <w:t xml:space="preserve">Pour les fonctionnaires </w:t>
            </w:r>
            <w:r w:rsidRPr="00BA27C4">
              <w:rPr>
                <w:bCs/>
                <w:strike/>
                <w:sz w:val="18"/>
                <w:szCs w:val="18"/>
                <w:lang w:val="fr-FR"/>
              </w:rPr>
              <w:t>de la catégorie</w:t>
            </w:r>
            <w:r w:rsidRPr="00BA27C4">
              <w:rPr>
                <w:bCs/>
                <w:sz w:val="18"/>
                <w:szCs w:val="18"/>
                <w:lang w:val="fr-FR"/>
              </w:rPr>
              <w:t xml:space="preserve"> </w:t>
            </w:r>
            <w:r w:rsidRPr="00BA27C4">
              <w:rPr>
                <w:b/>
                <w:bCs/>
                <w:sz w:val="18"/>
                <w:szCs w:val="18"/>
                <w:u w:val="single"/>
                <w:lang w:val="fr-FR"/>
              </w:rPr>
              <w:t>des catégories</w:t>
            </w:r>
            <w:r w:rsidRPr="00BA27C4">
              <w:rPr>
                <w:bCs/>
                <w:sz w:val="18"/>
                <w:szCs w:val="18"/>
                <w:lang w:val="fr-FR"/>
              </w:rPr>
              <w:t xml:space="preserve"> des services généraux </w:t>
            </w:r>
            <w:r w:rsidRPr="00BA27C4">
              <w:rPr>
                <w:b/>
                <w:bCs/>
                <w:sz w:val="18"/>
                <w:szCs w:val="18"/>
                <w:u w:val="single"/>
                <w:lang w:val="fr-FR"/>
              </w:rPr>
              <w:t>et des administrateurs recrutés sur le plan national</w:t>
            </w:r>
            <w:r w:rsidRPr="00BA27C4">
              <w:rPr>
                <w:bCs/>
                <w:sz w:val="18"/>
                <w:szCs w:val="18"/>
                <w:lang w:val="fr-FR"/>
              </w:rPr>
              <w:t> :</w:t>
            </w:r>
          </w:p>
          <w:p w:rsidR="00C91D7C" w:rsidRPr="00BA27C4" w:rsidRDefault="00C91D7C" w:rsidP="00335E2F">
            <w:pPr>
              <w:autoSpaceDE w:val="0"/>
              <w:autoSpaceDN w:val="0"/>
              <w:adjustRightInd w:val="0"/>
              <w:ind w:right="7"/>
              <w:rPr>
                <w:bCs/>
                <w:color w:val="000000"/>
                <w:sz w:val="18"/>
                <w:szCs w:val="18"/>
                <w:lang w:val="fr-FR"/>
              </w:rPr>
            </w:pPr>
          </w:p>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1) Taux applicables pour la rémunération considérée aux fins de la pension et les traitements bruts : […]</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Mention de la catégorie des administrateurs recrutés sur le plan national.</w:t>
            </w:r>
          </w:p>
        </w:tc>
      </w:tr>
    </w:tbl>
    <w:p w:rsidR="00C91D7C" w:rsidRPr="00BA27C4" w:rsidRDefault="00C91D7C" w:rsidP="00C91D7C">
      <w:pPr>
        <w:pStyle w:val="Endofdocument-Annex"/>
        <w:rPr>
          <w:lang w:val="fr-FR"/>
        </w:rPr>
      </w:pPr>
    </w:p>
    <w:p w:rsidR="00C91D7C" w:rsidRPr="00BA27C4" w:rsidRDefault="00C91D7C" w:rsidP="00C91D7C">
      <w:pPr>
        <w:pStyle w:val="Endofdocument-Annex"/>
        <w:rPr>
          <w:lang w:val="fr-FR"/>
        </w:rPr>
      </w:pPr>
    </w:p>
    <w:p w:rsidR="00C91D7C" w:rsidRPr="00BA27C4" w:rsidRDefault="00C91D7C" w:rsidP="00C91D7C">
      <w:pPr>
        <w:keepNext/>
        <w:keepLines/>
        <w:pBdr>
          <w:bottom w:val="single" w:sz="12" w:space="1" w:color="auto"/>
        </w:pBdr>
        <w:autoSpaceDE w:val="0"/>
        <w:autoSpaceDN w:val="0"/>
        <w:adjustRightInd w:val="0"/>
        <w:ind w:left="-709" w:right="7"/>
        <w:rPr>
          <w:rFonts w:eastAsiaTheme="minorHAnsi"/>
          <w:b/>
          <w:bCs/>
          <w:color w:val="000000"/>
          <w:sz w:val="20"/>
          <w:lang w:val="fr-FR"/>
        </w:rPr>
      </w:pPr>
      <w:r w:rsidRPr="00BA27C4">
        <w:rPr>
          <w:rFonts w:eastAsiaTheme="minorHAnsi"/>
          <w:b/>
          <w:bCs/>
          <w:sz w:val="20"/>
          <w:lang w:val="fr-FR"/>
        </w:rPr>
        <w:t>CHAPITRE IV –</w:t>
      </w:r>
      <w:r w:rsidRPr="00BA27C4">
        <w:rPr>
          <w:rFonts w:eastAsiaTheme="minorHAnsi"/>
          <w:b/>
          <w:bCs/>
          <w:color w:val="000000"/>
          <w:sz w:val="20"/>
          <w:lang w:val="fr-FR"/>
        </w:rPr>
        <w:noBreakHyphen/>
      </w:r>
      <w:r w:rsidRPr="00BA27C4">
        <w:rPr>
          <w:rFonts w:eastAsiaTheme="minorHAnsi"/>
          <w:b/>
          <w:bCs/>
          <w:sz w:val="20"/>
          <w:lang w:val="fr-FR"/>
        </w:rPr>
        <w:t xml:space="preserve"> PRINCIPES RÉGISSANT LE RECRUTEMENT, LES NOMINATIONS ET LES PROMOTIONS</w:t>
      </w:r>
    </w:p>
    <w:p w:rsidR="00C91D7C" w:rsidRPr="00BA27C4" w:rsidRDefault="00C91D7C" w:rsidP="00C91D7C">
      <w:pPr>
        <w:pStyle w:val="Endofdocument-Annex"/>
        <w:keepNext/>
        <w:keepLines/>
        <w:ind w:left="-709"/>
        <w:rPr>
          <w:sz w:val="20"/>
          <w:lang w:val="fr-FR"/>
        </w:rPr>
      </w:pPr>
    </w:p>
    <w:tbl>
      <w:tblPr>
        <w:tblStyle w:val="TableGrid"/>
        <w:tblW w:w="15462"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00"/>
        <w:gridCol w:w="4554"/>
        <w:gridCol w:w="4554"/>
        <w:gridCol w:w="4554"/>
      </w:tblGrid>
      <w:tr w:rsidR="00C91D7C" w:rsidRPr="005F4CC1" w:rsidTr="00335E2F">
        <w:trPr>
          <w:tblHeader/>
        </w:trPr>
        <w:tc>
          <w:tcPr>
            <w:tcW w:w="1800" w:type="dxa"/>
            <w:shd w:val="clear" w:color="auto" w:fill="FDE9D9" w:themeFill="accent6" w:themeFillTint="33"/>
            <w:tcMar>
              <w:top w:w="57" w:type="dxa"/>
              <w:bottom w:w="57" w:type="dxa"/>
            </w:tcMar>
          </w:tcPr>
          <w:p w:rsidR="00C91D7C" w:rsidRPr="00BA27C4" w:rsidRDefault="00C91D7C" w:rsidP="00335E2F">
            <w:pPr>
              <w:keepNext/>
              <w:keepLines/>
              <w:autoSpaceDE w:val="0"/>
              <w:autoSpaceDN w:val="0"/>
              <w:adjustRightInd w:val="0"/>
              <w:ind w:right="7"/>
              <w:jc w:val="center"/>
              <w:rPr>
                <w:rFonts w:eastAsia="Times New Roman"/>
                <w:b/>
                <w:color w:val="000000"/>
                <w:sz w:val="18"/>
                <w:szCs w:val="18"/>
                <w:lang w:val="fr-FR"/>
              </w:rPr>
            </w:pPr>
            <w:r w:rsidRPr="00BA27C4">
              <w:rPr>
                <w:rFonts w:eastAsia="Times New Roman"/>
                <w:b/>
                <w:sz w:val="18"/>
                <w:szCs w:val="18"/>
                <w:lang w:val="fr-FR"/>
              </w:rPr>
              <w:t>Article/disposition</w:t>
            </w:r>
          </w:p>
        </w:tc>
        <w:tc>
          <w:tcPr>
            <w:tcW w:w="4554" w:type="dxa"/>
            <w:shd w:val="clear" w:color="auto" w:fill="FDE9D9" w:themeFill="accent6" w:themeFillTint="33"/>
            <w:tcMar>
              <w:top w:w="57" w:type="dxa"/>
              <w:bottom w:w="57" w:type="dxa"/>
            </w:tcMar>
          </w:tcPr>
          <w:p w:rsidR="00C91D7C" w:rsidRPr="00BA27C4" w:rsidRDefault="00C91D7C" w:rsidP="00335E2F">
            <w:pPr>
              <w:keepNext/>
              <w:keepLines/>
              <w:autoSpaceDE w:val="0"/>
              <w:autoSpaceDN w:val="0"/>
              <w:adjustRightInd w:val="0"/>
              <w:ind w:right="7"/>
              <w:jc w:val="center"/>
              <w:rPr>
                <w:rFonts w:eastAsia="Times New Roman"/>
                <w:b/>
                <w:bCs/>
                <w:color w:val="000000"/>
                <w:sz w:val="18"/>
                <w:szCs w:val="18"/>
                <w:lang w:val="fr-FR"/>
              </w:rPr>
            </w:pPr>
            <w:r w:rsidRPr="00BA27C4">
              <w:rPr>
                <w:rFonts w:eastAsia="Times New Roman"/>
                <w:b/>
                <w:bCs/>
                <w:sz w:val="18"/>
                <w:szCs w:val="18"/>
                <w:lang w:val="fr-FR"/>
              </w:rPr>
              <w:t>Texte actuel</w:t>
            </w:r>
          </w:p>
        </w:tc>
        <w:tc>
          <w:tcPr>
            <w:tcW w:w="4554" w:type="dxa"/>
            <w:shd w:val="clear" w:color="auto" w:fill="FDE9D9" w:themeFill="accent6" w:themeFillTint="33"/>
            <w:tcMar>
              <w:top w:w="57" w:type="dxa"/>
              <w:bottom w:w="57" w:type="dxa"/>
            </w:tcMar>
          </w:tcPr>
          <w:p w:rsidR="00C91D7C" w:rsidRPr="00BA27C4" w:rsidRDefault="00C91D7C" w:rsidP="00335E2F">
            <w:pPr>
              <w:keepNext/>
              <w:keepLines/>
              <w:autoSpaceDE w:val="0"/>
              <w:autoSpaceDN w:val="0"/>
              <w:adjustRightInd w:val="0"/>
              <w:ind w:right="7"/>
              <w:jc w:val="center"/>
              <w:rPr>
                <w:rFonts w:eastAsia="Times New Roman"/>
                <w:b/>
                <w:color w:val="000000"/>
                <w:sz w:val="18"/>
                <w:szCs w:val="18"/>
                <w:lang w:val="fr-FR"/>
              </w:rPr>
            </w:pPr>
            <w:r w:rsidRPr="00BA27C4">
              <w:rPr>
                <w:rFonts w:eastAsia="Times New Roman"/>
                <w:b/>
                <w:sz w:val="18"/>
                <w:szCs w:val="18"/>
                <w:lang w:val="fr-FR"/>
              </w:rPr>
              <w:t>Texte nouveau/proposé</w:t>
            </w:r>
          </w:p>
        </w:tc>
        <w:tc>
          <w:tcPr>
            <w:tcW w:w="4554" w:type="dxa"/>
            <w:shd w:val="clear" w:color="auto" w:fill="FDE9D9" w:themeFill="accent6" w:themeFillTint="33"/>
            <w:tcMar>
              <w:top w:w="57" w:type="dxa"/>
              <w:bottom w:w="57" w:type="dxa"/>
            </w:tcMar>
          </w:tcPr>
          <w:p w:rsidR="00C91D7C" w:rsidRPr="00BA27C4" w:rsidRDefault="00C91D7C" w:rsidP="00335E2F">
            <w:pPr>
              <w:keepNext/>
              <w:keepLines/>
              <w:autoSpaceDE w:val="0"/>
              <w:autoSpaceDN w:val="0"/>
              <w:adjustRightInd w:val="0"/>
              <w:ind w:right="7"/>
              <w:jc w:val="center"/>
              <w:rPr>
                <w:rFonts w:eastAsia="Times New Roman"/>
                <w:b/>
                <w:color w:val="000000"/>
                <w:sz w:val="18"/>
                <w:szCs w:val="18"/>
                <w:lang w:val="fr-FR"/>
              </w:rPr>
            </w:pPr>
            <w:r w:rsidRPr="00BA27C4">
              <w:rPr>
                <w:rFonts w:eastAsia="Times New Roman"/>
                <w:b/>
                <w:sz w:val="18"/>
                <w:szCs w:val="18"/>
                <w:lang w:val="fr-FR"/>
              </w:rPr>
              <w:t>Objet/description de la modification</w:t>
            </w:r>
          </w:p>
        </w:tc>
      </w:tr>
      <w:tr w:rsidR="00C91D7C" w:rsidRPr="005F4CC1" w:rsidTr="00335E2F">
        <w:tc>
          <w:tcPr>
            <w:tcW w:w="1800" w:type="dxa"/>
            <w:tcMar>
              <w:top w:w="57" w:type="dxa"/>
              <w:bottom w:w="57" w:type="dxa"/>
            </w:tcMar>
          </w:tcPr>
          <w:p w:rsidR="00C91D7C" w:rsidRPr="00BA27C4" w:rsidRDefault="00C91D7C" w:rsidP="00335E2F">
            <w:pPr>
              <w:keepNext/>
              <w:keepLines/>
              <w:autoSpaceDE w:val="0"/>
              <w:autoSpaceDN w:val="0"/>
              <w:adjustRightInd w:val="0"/>
              <w:ind w:right="7"/>
              <w:rPr>
                <w:b/>
                <w:bCs/>
                <w:color w:val="000000"/>
                <w:sz w:val="18"/>
                <w:szCs w:val="18"/>
                <w:lang w:val="fr-FR"/>
              </w:rPr>
            </w:pPr>
            <w:r w:rsidRPr="00BA27C4">
              <w:rPr>
                <w:b/>
                <w:bCs/>
                <w:sz w:val="18"/>
                <w:szCs w:val="18"/>
                <w:lang w:val="fr-FR"/>
              </w:rPr>
              <w:t>Article 4.2.b)</w:t>
            </w:r>
          </w:p>
          <w:p w:rsidR="00C91D7C" w:rsidRPr="00BA27C4" w:rsidRDefault="00C91D7C" w:rsidP="00335E2F">
            <w:pPr>
              <w:keepNext/>
              <w:keepLines/>
              <w:autoSpaceDE w:val="0"/>
              <w:autoSpaceDN w:val="0"/>
              <w:adjustRightInd w:val="0"/>
              <w:ind w:right="7"/>
              <w:rPr>
                <w:color w:val="000000"/>
                <w:sz w:val="18"/>
                <w:szCs w:val="18"/>
                <w:lang w:val="fr-FR"/>
              </w:rPr>
            </w:pPr>
          </w:p>
          <w:p w:rsidR="00C91D7C" w:rsidRPr="00BA27C4" w:rsidRDefault="00C91D7C" w:rsidP="00335E2F">
            <w:pPr>
              <w:keepNext/>
              <w:keepLines/>
              <w:autoSpaceDE w:val="0"/>
              <w:autoSpaceDN w:val="0"/>
              <w:adjustRightInd w:val="0"/>
              <w:ind w:right="7"/>
              <w:rPr>
                <w:color w:val="000000"/>
                <w:sz w:val="18"/>
                <w:szCs w:val="18"/>
                <w:lang w:val="fr-FR"/>
              </w:rPr>
            </w:pPr>
            <w:r w:rsidRPr="00BA27C4">
              <w:rPr>
                <w:sz w:val="18"/>
                <w:szCs w:val="18"/>
                <w:lang w:val="fr-FR"/>
              </w:rPr>
              <w:t>Répartition géographique</w:t>
            </w:r>
          </w:p>
          <w:p w:rsidR="00C91D7C" w:rsidRPr="00BA27C4" w:rsidRDefault="00C91D7C" w:rsidP="00335E2F">
            <w:pPr>
              <w:keepNext/>
              <w:keepLines/>
              <w:autoSpaceDE w:val="0"/>
              <w:autoSpaceDN w:val="0"/>
              <w:adjustRightInd w:val="0"/>
              <w:rPr>
                <w:color w:val="000000"/>
                <w:sz w:val="18"/>
                <w:szCs w:val="18"/>
                <w:lang w:val="fr-FR"/>
              </w:rPr>
            </w:pPr>
          </w:p>
        </w:tc>
        <w:tc>
          <w:tcPr>
            <w:tcW w:w="4554" w:type="dxa"/>
            <w:tcMar>
              <w:top w:w="57" w:type="dxa"/>
              <w:bottom w:w="57" w:type="dxa"/>
            </w:tcMar>
          </w:tcPr>
          <w:p w:rsidR="00C91D7C" w:rsidRPr="00BA27C4" w:rsidRDefault="00C91D7C" w:rsidP="00335E2F">
            <w:pPr>
              <w:keepNext/>
              <w:keepLines/>
              <w:autoSpaceDE w:val="0"/>
              <w:autoSpaceDN w:val="0"/>
              <w:adjustRightInd w:val="0"/>
              <w:ind w:right="7"/>
              <w:rPr>
                <w:color w:val="000000"/>
                <w:sz w:val="18"/>
                <w:szCs w:val="18"/>
                <w:lang w:val="fr-FR"/>
              </w:rPr>
            </w:pPr>
            <w:r w:rsidRPr="00BA27C4">
              <w:rPr>
                <w:sz w:val="18"/>
                <w:szCs w:val="18"/>
                <w:lang w:val="fr-FR"/>
              </w:rPr>
              <w:t>Le principe du recrutement sur une base géographique aussi large que possible, énoncé à l’alinéa a) ci</w:t>
            </w:r>
            <w:r w:rsidRPr="00BA27C4">
              <w:rPr>
                <w:sz w:val="18"/>
                <w:szCs w:val="18"/>
                <w:lang w:val="fr-FR"/>
              </w:rPr>
              <w:noBreakHyphen/>
              <w:t>dessus, ne s’applique pas aux fonctionnaires nommés à des postes “linguistiques” (postes de traducteur, d’interprète, d’éditeur ou de réviseur), aux fonctionnaires nommés à des postes de la catégorie des services généraux et aux fonctionnaires recrutés sur le plan local dans les bureaux hors siège.</w:t>
            </w:r>
          </w:p>
        </w:tc>
        <w:tc>
          <w:tcPr>
            <w:tcW w:w="4554" w:type="dxa"/>
            <w:shd w:val="clear" w:color="auto" w:fill="auto"/>
            <w:tcMar>
              <w:top w:w="57" w:type="dxa"/>
              <w:bottom w:w="57" w:type="dxa"/>
            </w:tcMar>
          </w:tcPr>
          <w:p w:rsidR="00C91D7C" w:rsidRPr="00BA27C4" w:rsidRDefault="00C91D7C" w:rsidP="00335E2F">
            <w:pPr>
              <w:keepNext/>
              <w:keepLines/>
              <w:autoSpaceDE w:val="0"/>
              <w:autoSpaceDN w:val="0"/>
              <w:adjustRightInd w:val="0"/>
              <w:ind w:right="7"/>
              <w:rPr>
                <w:color w:val="000000"/>
                <w:sz w:val="18"/>
                <w:szCs w:val="18"/>
                <w:lang w:val="fr-FR"/>
              </w:rPr>
            </w:pPr>
            <w:r w:rsidRPr="00BA27C4">
              <w:rPr>
                <w:sz w:val="18"/>
                <w:szCs w:val="18"/>
                <w:lang w:val="fr-FR"/>
              </w:rPr>
              <w:t>Le principe du recrutement sur une base géographique aussi large que possible, énoncé à l’alinéa a) ci</w:t>
            </w:r>
            <w:r w:rsidRPr="00BA27C4">
              <w:rPr>
                <w:sz w:val="18"/>
                <w:szCs w:val="18"/>
                <w:lang w:val="fr-FR"/>
              </w:rPr>
              <w:noBreakHyphen/>
              <w:t xml:space="preserve">dessus, ne s’applique pas aux fonctionnaires nommés à des postes “linguistiques” (postes de traducteur, d’interprète, d’éditeur ou de réviseur), aux fonctionnaires nommés à des postes </w:t>
            </w:r>
            <w:r w:rsidRPr="00BA27C4">
              <w:rPr>
                <w:strike/>
                <w:sz w:val="18"/>
                <w:szCs w:val="18"/>
                <w:lang w:val="fr-FR"/>
              </w:rPr>
              <w:t>de la catégorie</w:t>
            </w:r>
            <w:r w:rsidRPr="00BA27C4">
              <w:rPr>
                <w:sz w:val="18"/>
                <w:szCs w:val="18"/>
                <w:lang w:val="fr-FR"/>
              </w:rPr>
              <w:t xml:space="preserve"> </w:t>
            </w:r>
            <w:r w:rsidRPr="00BA27C4">
              <w:rPr>
                <w:b/>
                <w:sz w:val="18"/>
                <w:szCs w:val="18"/>
                <w:u w:val="single"/>
                <w:lang w:val="fr-FR"/>
              </w:rPr>
              <w:t>des catégories</w:t>
            </w:r>
            <w:r w:rsidRPr="00BA27C4">
              <w:rPr>
                <w:sz w:val="18"/>
                <w:szCs w:val="18"/>
                <w:lang w:val="fr-FR"/>
              </w:rPr>
              <w:t xml:space="preserve"> des services généraux </w:t>
            </w:r>
            <w:r w:rsidRPr="00BA27C4">
              <w:rPr>
                <w:b/>
                <w:sz w:val="18"/>
                <w:szCs w:val="18"/>
                <w:u w:val="single"/>
                <w:lang w:val="fr-FR"/>
              </w:rPr>
              <w:t>et des administrateurs recrutés sur le plan national</w:t>
            </w:r>
            <w:r w:rsidRPr="00BA27C4">
              <w:rPr>
                <w:sz w:val="18"/>
                <w:szCs w:val="18"/>
                <w:lang w:val="fr-FR"/>
              </w:rPr>
              <w:t xml:space="preserve"> </w:t>
            </w:r>
            <w:r w:rsidRPr="00BA27C4">
              <w:rPr>
                <w:strike/>
                <w:sz w:val="18"/>
                <w:szCs w:val="18"/>
                <w:lang w:val="fr-FR"/>
              </w:rPr>
              <w:t>aux fonctionnaires recrutés sur le plan local dans les bureaux hors siège</w:t>
            </w:r>
            <w:r w:rsidRPr="00BA27C4">
              <w:rPr>
                <w:sz w:val="18"/>
                <w:szCs w:val="18"/>
                <w:lang w:val="fr-FR"/>
              </w:rPr>
              <w:t>.</w:t>
            </w:r>
          </w:p>
        </w:tc>
        <w:tc>
          <w:tcPr>
            <w:tcW w:w="4554" w:type="dxa"/>
            <w:shd w:val="clear" w:color="auto" w:fill="auto"/>
            <w:tcMar>
              <w:top w:w="57" w:type="dxa"/>
              <w:bottom w:w="57" w:type="dxa"/>
            </w:tcMar>
          </w:tcPr>
          <w:p w:rsidR="00C91D7C" w:rsidRPr="00BA27C4" w:rsidRDefault="00C91D7C" w:rsidP="00335E2F">
            <w:pPr>
              <w:keepNext/>
              <w:keepLines/>
              <w:autoSpaceDE w:val="0"/>
              <w:autoSpaceDN w:val="0"/>
              <w:adjustRightInd w:val="0"/>
              <w:ind w:right="7"/>
              <w:rPr>
                <w:color w:val="000000"/>
                <w:sz w:val="18"/>
                <w:szCs w:val="18"/>
                <w:lang w:val="fr-FR"/>
              </w:rPr>
            </w:pPr>
            <w:r w:rsidRPr="00BA27C4">
              <w:rPr>
                <w:sz w:val="18"/>
                <w:szCs w:val="18"/>
                <w:lang w:val="fr-FR"/>
              </w:rPr>
              <w:t>Mention de la catégorie des administrateurs recrutés sur le plan national.</w:t>
            </w:r>
          </w:p>
          <w:p w:rsidR="00C91D7C" w:rsidRPr="00BA27C4" w:rsidRDefault="00C91D7C" w:rsidP="00335E2F">
            <w:pPr>
              <w:keepNext/>
              <w:keepLines/>
              <w:autoSpaceDE w:val="0"/>
              <w:autoSpaceDN w:val="0"/>
              <w:adjustRightInd w:val="0"/>
              <w:ind w:left="72" w:right="7"/>
              <w:rPr>
                <w:color w:val="000000"/>
                <w:sz w:val="18"/>
                <w:szCs w:val="18"/>
                <w:lang w:val="fr-FR"/>
              </w:rPr>
            </w:pPr>
          </w:p>
        </w:tc>
      </w:tr>
      <w:tr w:rsidR="00C91D7C" w:rsidRPr="005F4CC1" w:rsidTr="00335E2F">
        <w:tc>
          <w:tcPr>
            <w:tcW w:w="1800" w:type="dxa"/>
            <w:tcMar>
              <w:top w:w="57" w:type="dxa"/>
              <w:bottom w:w="57" w:type="dxa"/>
            </w:tcMar>
          </w:tcPr>
          <w:p w:rsidR="00C91D7C" w:rsidRPr="00BA27C4" w:rsidRDefault="00C91D7C" w:rsidP="00335E2F">
            <w:pPr>
              <w:autoSpaceDE w:val="0"/>
              <w:autoSpaceDN w:val="0"/>
              <w:adjustRightInd w:val="0"/>
              <w:ind w:right="7"/>
              <w:rPr>
                <w:b/>
                <w:color w:val="000000"/>
                <w:sz w:val="18"/>
                <w:szCs w:val="18"/>
                <w:lang w:val="fr-FR"/>
              </w:rPr>
            </w:pPr>
            <w:r w:rsidRPr="00BA27C4">
              <w:rPr>
                <w:b/>
                <w:sz w:val="18"/>
                <w:szCs w:val="18"/>
                <w:lang w:val="fr-FR"/>
              </w:rPr>
              <w:t>Disposition 4.5.1</w:t>
            </w:r>
          </w:p>
          <w:p w:rsidR="00C91D7C" w:rsidRPr="00BA27C4" w:rsidRDefault="00C91D7C" w:rsidP="00335E2F">
            <w:pPr>
              <w:autoSpaceDE w:val="0"/>
              <w:autoSpaceDN w:val="0"/>
              <w:adjustRightInd w:val="0"/>
              <w:ind w:right="7"/>
              <w:rPr>
                <w:b/>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color w:val="000000"/>
                <w:sz w:val="18"/>
                <w:szCs w:val="18"/>
                <w:lang w:val="fr-FR"/>
              </w:rPr>
              <w:t xml:space="preserve">Fonctionnaires nommés à des postes soumis à </w:t>
            </w:r>
            <w:r w:rsidRPr="00BA27C4">
              <w:rPr>
                <w:color w:val="000000"/>
                <w:sz w:val="18"/>
                <w:szCs w:val="18"/>
                <w:lang w:val="fr-FR"/>
              </w:rPr>
              <w:lastRenderedPageBreak/>
              <w:t>recrutement local</w:t>
            </w:r>
          </w:p>
        </w:tc>
        <w:tc>
          <w:tcPr>
            <w:tcW w:w="4554" w:type="dxa"/>
            <w:tcMar>
              <w:top w:w="57" w:type="dxa"/>
              <w:bottom w:w="57" w:type="dxa"/>
            </w:tcMar>
          </w:tcPr>
          <w:p w:rsidR="00C91D7C" w:rsidRPr="00BA27C4" w:rsidRDefault="00C91D7C" w:rsidP="00335E2F">
            <w:pPr>
              <w:rPr>
                <w:color w:val="000000"/>
                <w:sz w:val="18"/>
                <w:szCs w:val="18"/>
                <w:lang w:val="fr-FR"/>
              </w:rPr>
            </w:pPr>
            <w:r w:rsidRPr="00BA27C4">
              <w:rPr>
                <w:sz w:val="18"/>
                <w:szCs w:val="18"/>
                <w:lang w:val="fr-FR"/>
              </w:rPr>
              <w:lastRenderedPageBreak/>
              <w:t>a) Tous les fonctionnaires de la catégorie des services généraux, sauf ceux visés à l’article 4.6.d) et à la disposition 4.6.1.d) ci</w:t>
            </w:r>
            <w:r w:rsidRPr="00BA27C4">
              <w:rPr>
                <w:sz w:val="18"/>
                <w:szCs w:val="18"/>
                <w:lang w:val="fr-FR"/>
              </w:rPr>
              <w:noBreakHyphen/>
              <w:t xml:space="preserve">dessous, sont recrutés dans le pays hôte ou dans la zone comprenant les localités situées à une distance raisonnable du siège, </w:t>
            </w:r>
            <w:r w:rsidRPr="00BA27C4">
              <w:rPr>
                <w:sz w:val="18"/>
                <w:szCs w:val="18"/>
                <w:lang w:val="fr-FR"/>
              </w:rPr>
              <w:lastRenderedPageBreak/>
              <w:t>sans considération des frontières nationales, quelle que soit leur nationalité et compte non tenu du temps qu’ils ont passé dans le pays hôte avant leur recrutement.  Le Directeur général publie le barème des indemnités et prestations auxquelles ils ont droit.</w:t>
            </w:r>
            <w:r w:rsidRPr="00BA27C4">
              <w:rPr>
                <w:sz w:val="18"/>
                <w:lang w:val="fr-FR"/>
              </w:rPr>
              <w:t xml:space="preserve">  </w:t>
            </w:r>
            <w:r w:rsidRPr="00BA27C4">
              <w:rPr>
                <w:sz w:val="18"/>
                <w:szCs w:val="18"/>
                <w:lang w:val="fr-FR"/>
              </w:rPr>
              <w:t>La présente disposition s’applique mutatis mutandis aux bureaux hors siège.</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b)</w:t>
            </w:r>
            <w:r w:rsidRPr="00BA27C4">
              <w:rPr>
                <w:color w:val="000000"/>
                <w:sz w:val="18"/>
                <w:szCs w:val="18"/>
                <w:lang w:val="fr-FR"/>
              </w:rPr>
              <w:t xml:space="preserve"> </w:t>
            </w:r>
            <w:r w:rsidRPr="00BA27C4">
              <w:rPr>
                <w:sz w:val="18"/>
                <w:szCs w:val="18"/>
                <w:lang w:val="fr-FR"/>
              </w:rPr>
              <w:t>Un fonctionnaire nommé à un poste visé par la présente disposition n’a pas droit aux indemnités et prestations prévues à l’article 4.6.b) et à la disposition 4.6.1.b) ci</w:t>
            </w:r>
            <w:r w:rsidRPr="00BA27C4">
              <w:rPr>
                <w:sz w:val="18"/>
                <w:szCs w:val="18"/>
                <w:lang w:val="fr-FR"/>
              </w:rPr>
              <w:noBreakHyphen/>
              <w:t>dessous.</w:t>
            </w:r>
          </w:p>
        </w:tc>
        <w:tc>
          <w:tcPr>
            <w:tcW w:w="4554" w:type="dxa"/>
            <w:shd w:val="clear" w:color="auto" w:fill="auto"/>
            <w:tcMar>
              <w:top w:w="57" w:type="dxa"/>
              <w:bottom w:w="57" w:type="dxa"/>
            </w:tcMar>
          </w:tcPr>
          <w:p w:rsidR="00C91D7C" w:rsidRPr="00BA27C4" w:rsidRDefault="00C91D7C" w:rsidP="00335E2F">
            <w:pPr>
              <w:rPr>
                <w:color w:val="000000"/>
                <w:sz w:val="18"/>
                <w:szCs w:val="18"/>
                <w:lang w:val="fr-FR"/>
              </w:rPr>
            </w:pPr>
            <w:r w:rsidRPr="00BA27C4">
              <w:rPr>
                <w:sz w:val="18"/>
                <w:szCs w:val="18"/>
                <w:lang w:val="fr-FR"/>
              </w:rPr>
              <w:lastRenderedPageBreak/>
              <w:t>a) Tous les fonctionnaires de la catégorie des services généraux, sauf ceux visés à l’article 4.6.d) et à la disposition 4.6.1.d) ci</w:t>
            </w:r>
            <w:r w:rsidRPr="00BA27C4">
              <w:rPr>
                <w:sz w:val="18"/>
                <w:szCs w:val="18"/>
                <w:lang w:val="fr-FR"/>
              </w:rPr>
              <w:noBreakHyphen/>
              <w:t xml:space="preserve">dessous, sont recrutés dans le pays hôte ou dans la zone comprenant les localités situées à une distance raisonnable du siège, </w:t>
            </w:r>
            <w:r w:rsidRPr="00BA27C4">
              <w:rPr>
                <w:sz w:val="18"/>
                <w:szCs w:val="18"/>
                <w:lang w:val="fr-FR"/>
              </w:rPr>
              <w:lastRenderedPageBreak/>
              <w:t>sans considération des frontières nationales, quelle que soit leur nationalité et compte non tenu du temps qu’ils ont passé dans le pays hôte avant leur recrutement.  Le Directeur général publie le barème des indemnités et prestations auxquelles ils ont droit.</w:t>
            </w:r>
            <w:r w:rsidRPr="00BA27C4">
              <w:rPr>
                <w:sz w:val="18"/>
                <w:lang w:val="fr-FR"/>
              </w:rPr>
              <w:t xml:space="preserve">  </w:t>
            </w:r>
            <w:r w:rsidRPr="00BA27C4">
              <w:rPr>
                <w:sz w:val="18"/>
                <w:szCs w:val="18"/>
                <w:lang w:val="fr-FR"/>
              </w:rPr>
              <w:t>La présente disposition s’applique mutatis mutandis aux bureaux hors siège.</w:t>
            </w:r>
          </w:p>
          <w:p w:rsidR="00C91D7C" w:rsidRPr="00BA27C4" w:rsidRDefault="00C91D7C" w:rsidP="00335E2F">
            <w:pPr>
              <w:rPr>
                <w:color w:val="000000"/>
                <w:sz w:val="18"/>
                <w:szCs w:val="18"/>
                <w:lang w:val="fr-FR"/>
              </w:rPr>
            </w:pPr>
          </w:p>
          <w:p w:rsidR="00C91D7C" w:rsidRPr="00BA27C4" w:rsidRDefault="00C91D7C" w:rsidP="00335E2F">
            <w:pPr>
              <w:autoSpaceDE w:val="0"/>
              <w:autoSpaceDN w:val="0"/>
              <w:adjustRightInd w:val="0"/>
              <w:rPr>
                <w:b/>
                <w:sz w:val="18"/>
                <w:szCs w:val="18"/>
                <w:u w:val="single"/>
                <w:lang w:val="fr-FR"/>
              </w:rPr>
            </w:pPr>
            <w:r w:rsidRPr="00BA27C4">
              <w:rPr>
                <w:b/>
                <w:color w:val="000000"/>
                <w:sz w:val="18"/>
                <w:szCs w:val="18"/>
                <w:u w:val="single"/>
                <w:lang w:val="fr-FR"/>
              </w:rPr>
              <w:t>b) Tous les fonctionnaires de la catégorie des administrateurs recrutés sur le plan national, sauf ceux visés à l’article 4.6.d) et à la disposition 4.6.1.d) ci</w:t>
            </w:r>
            <w:r w:rsidRPr="00BA27C4">
              <w:rPr>
                <w:b/>
                <w:color w:val="000000"/>
                <w:sz w:val="18"/>
                <w:szCs w:val="18"/>
                <w:u w:val="single"/>
                <w:lang w:val="fr-FR"/>
              </w:rPr>
              <w:noBreakHyphen/>
              <w:t xml:space="preserve">dessous, sont recrutés sur le plan local </w:t>
            </w:r>
            <w:r w:rsidRPr="00BA27C4">
              <w:rPr>
                <w:b/>
                <w:sz w:val="18"/>
                <w:szCs w:val="18"/>
                <w:u w:val="single"/>
                <w:lang w:val="fr-FR"/>
              </w:rPr>
              <w:t>dans le pays du lieu d’affectation.  En principe, les administrateurs recrutés sur le plan national ont la nationalité du pays du lieu d’affectation.  Le Directeur général publie le barème des indemnités et prestations auxquelles ils ont droit.  Les fonctionnaires de cette catégorie peuvent être recrutés uniquement dans des bureaux hors siège.</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b/>
                <w:color w:val="000000"/>
                <w:sz w:val="18"/>
                <w:szCs w:val="18"/>
                <w:u w:val="single"/>
                <w:lang w:val="fr-FR"/>
              </w:rPr>
              <w:t>c)</w:t>
            </w:r>
            <w:r w:rsidRPr="00BA27C4">
              <w:rPr>
                <w:b/>
                <w:color w:val="000000"/>
                <w:sz w:val="18"/>
                <w:szCs w:val="18"/>
                <w:lang w:val="fr-FR"/>
              </w:rPr>
              <w:t xml:space="preserve"> </w:t>
            </w:r>
            <w:r w:rsidRPr="00BA27C4">
              <w:rPr>
                <w:strike/>
                <w:sz w:val="18"/>
                <w:szCs w:val="18"/>
                <w:lang w:val="fr-FR"/>
              </w:rPr>
              <w:t>b)</w:t>
            </w:r>
            <w:r w:rsidRPr="00BA27C4">
              <w:rPr>
                <w:color w:val="000000"/>
                <w:sz w:val="18"/>
                <w:szCs w:val="18"/>
                <w:lang w:val="fr-FR"/>
              </w:rPr>
              <w:t xml:space="preserve"> </w:t>
            </w:r>
            <w:r w:rsidRPr="00BA27C4">
              <w:rPr>
                <w:sz w:val="18"/>
                <w:szCs w:val="18"/>
                <w:lang w:val="fr-FR"/>
              </w:rPr>
              <w:t>Un fonctionnaire nommé à un poste visé par la présente disposition n’a pas droit aux indemnités et prestations prévues à l’article 4.6.b) et à la disposition 4.6.1.b) ci</w:t>
            </w:r>
            <w:r w:rsidRPr="00BA27C4">
              <w:rPr>
                <w:sz w:val="18"/>
                <w:szCs w:val="18"/>
                <w:lang w:val="fr-FR"/>
              </w:rPr>
              <w:noBreakHyphen/>
              <w:t>dessous.</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lastRenderedPageBreak/>
              <w:t>Mention de la catégorie des administrateurs recrutés sur le plan national.</w:t>
            </w:r>
          </w:p>
          <w:p w:rsidR="00C91D7C" w:rsidRPr="00BA27C4" w:rsidRDefault="00C91D7C" w:rsidP="00335E2F">
            <w:pPr>
              <w:autoSpaceDE w:val="0"/>
              <w:autoSpaceDN w:val="0"/>
              <w:adjustRightInd w:val="0"/>
              <w:ind w:left="72" w:right="7"/>
              <w:rPr>
                <w:color w:val="000000"/>
                <w:sz w:val="18"/>
                <w:szCs w:val="18"/>
                <w:lang w:val="fr-FR"/>
              </w:rPr>
            </w:pPr>
          </w:p>
        </w:tc>
      </w:tr>
      <w:tr w:rsidR="00C91D7C" w:rsidRPr="005F4CC1" w:rsidTr="00335E2F">
        <w:tc>
          <w:tcPr>
            <w:tcW w:w="1800" w:type="dxa"/>
            <w:tcMar>
              <w:top w:w="57" w:type="dxa"/>
              <w:bottom w:w="57" w:type="dxa"/>
            </w:tcMar>
          </w:tcPr>
          <w:p w:rsidR="00C91D7C" w:rsidRPr="00BA27C4" w:rsidRDefault="00C91D7C" w:rsidP="00335E2F">
            <w:pPr>
              <w:keepNext/>
              <w:keepLines/>
              <w:autoSpaceDE w:val="0"/>
              <w:autoSpaceDN w:val="0"/>
              <w:adjustRightInd w:val="0"/>
              <w:ind w:right="7"/>
              <w:rPr>
                <w:b/>
                <w:color w:val="000000"/>
                <w:sz w:val="18"/>
                <w:szCs w:val="18"/>
                <w:lang w:val="fr-FR"/>
              </w:rPr>
            </w:pPr>
            <w:r w:rsidRPr="00BA27C4">
              <w:rPr>
                <w:b/>
                <w:color w:val="000000"/>
                <w:sz w:val="18"/>
                <w:szCs w:val="18"/>
                <w:lang w:val="fr-FR"/>
              </w:rPr>
              <w:lastRenderedPageBreak/>
              <w:t>Article 4.6.d)</w:t>
            </w:r>
          </w:p>
          <w:p w:rsidR="00C91D7C" w:rsidRPr="00BA27C4" w:rsidRDefault="00C91D7C" w:rsidP="00335E2F">
            <w:pPr>
              <w:keepNext/>
              <w:keepLines/>
              <w:autoSpaceDE w:val="0"/>
              <w:autoSpaceDN w:val="0"/>
              <w:adjustRightInd w:val="0"/>
              <w:ind w:right="7"/>
              <w:rPr>
                <w:color w:val="000000"/>
                <w:sz w:val="18"/>
                <w:szCs w:val="18"/>
                <w:lang w:val="fr-FR"/>
              </w:rPr>
            </w:pPr>
          </w:p>
          <w:p w:rsidR="00C91D7C" w:rsidRPr="00BA27C4" w:rsidRDefault="00C91D7C" w:rsidP="00335E2F">
            <w:pPr>
              <w:keepNext/>
              <w:keepLines/>
              <w:autoSpaceDE w:val="0"/>
              <w:autoSpaceDN w:val="0"/>
              <w:adjustRightInd w:val="0"/>
              <w:ind w:right="7"/>
              <w:rPr>
                <w:color w:val="000000"/>
                <w:sz w:val="18"/>
                <w:szCs w:val="18"/>
                <w:lang w:val="fr-FR"/>
              </w:rPr>
            </w:pPr>
            <w:r w:rsidRPr="00BA27C4">
              <w:rPr>
                <w:color w:val="000000"/>
                <w:sz w:val="18"/>
                <w:szCs w:val="18"/>
                <w:lang w:val="fr-FR"/>
              </w:rPr>
              <w:t>R</w:t>
            </w:r>
            <w:r w:rsidRPr="00BA27C4">
              <w:rPr>
                <w:sz w:val="18"/>
                <w:szCs w:val="18"/>
                <w:lang w:val="fr-FR"/>
              </w:rPr>
              <w:t>ecrutement sur le plan international</w:t>
            </w:r>
          </w:p>
        </w:tc>
        <w:tc>
          <w:tcPr>
            <w:tcW w:w="4554" w:type="dxa"/>
            <w:tcMar>
              <w:top w:w="57" w:type="dxa"/>
              <w:bottom w:w="57" w:type="dxa"/>
            </w:tcMar>
          </w:tcPr>
          <w:p w:rsidR="00C91D7C" w:rsidRPr="00BA27C4" w:rsidRDefault="00C91D7C" w:rsidP="00335E2F">
            <w:pPr>
              <w:keepNext/>
              <w:keepLines/>
              <w:autoSpaceDE w:val="0"/>
              <w:autoSpaceDN w:val="0"/>
              <w:adjustRightInd w:val="0"/>
              <w:rPr>
                <w:color w:val="000000"/>
                <w:sz w:val="18"/>
                <w:szCs w:val="18"/>
                <w:lang w:val="fr-FR"/>
              </w:rPr>
            </w:pPr>
            <w:r w:rsidRPr="00BA27C4">
              <w:rPr>
                <w:sz w:val="18"/>
                <w:szCs w:val="18"/>
                <w:lang w:val="fr-FR"/>
              </w:rPr>
              <w:t>Pour certains postes de la catégorie des services généraux pour lesquels aucun candidat n’est disponible sur le plan local, les fonctionnaires recrutés peuvent être considérés comme recrutés sur le plan international, selon ce que décide le Directeur général.</w:t>
            </w:r>
          </w:p>
        </w:tc>
        <w:tc>
          <w:tcPr>
            <w:tcW w:w="4554" w:type="dxa"/>
            <w:shd w:val="clear" w:color="auto" w:fill="auto"/>
            <w:tcMar>
              <w:top w:w="57" w:type="dxa"/>
              <w:bottom w:w="57" w:type="dxa"/>
            </w:tcMar>
          </w:tcPr>
          <w:p w:rsidR="00C91D7C" w:rsidRPr="00BA27C4" w:rsidRDefault="00C91D7C" w:rsidP="00335E2F">
            <w:pPr>
              <w:keepNext/>
              <w:keepLines/>
              <w:autoSpaceDE w:val="0"/>
              <w:autoSpaceDN w:val="0"/>
              <w:adjustRightInd w:val="0"/>
              <w:rPr>
                <w:color w:val="000000"/>
                <w:sz w:val="18"/>
                <w:szCs w:val="18"/>
                <w:lang w:val="fr-FR"/>
              </w:rPr>
            </w:pPr>
            <w:r w:rsidRPr="00BA27C4">
              <w:rPr>
                <w:sz w:val="18"/>
                <w:szCs w:val="18"/>
                <w:lang w:val="fr-FR"/>
              </w:rPr>
              <w:t xml:space="preserve">Pour certains postes </w:t>
            </w:r>
            <w:r w:rsidRPr="00BA27C4">
              <w:rPr>
                <w:strike/>
                <w:sz w:val="18"/>
                <w:szCs w:val="18"/>
                <w:lang w:val="fr-FR"/>
              </w:rPr>
              <w:t>de la catégorie</w:t>
            </w:r>
            <w:r w:rsidRPr="00BA27C4">
              <w:rPr>
                <w:sz w:val="18"/>
                <w:szCs w:val="18"/>
                <w:lang w:val="fr-FR"/>
              </w:rPr>
              <w:t xml:space="preserve"> </w:t>
            </w:r>
            <w:r w:rsidRPr="00BA27C4">
              <w:rPr>
                <w:b/>
                <w:sz w:val="18"/>
                <w:szCs w:val="18"/>
                <w:u w:val="single"/>
                <w:lang w:val="fr-FR"/>
              </w:rPr>
              <w:t>des catégories</w:t>
            </w:r>
            <w:r w:rsidRPr="00BA27C4">
              <w:rPr>
                <w:sz w:val="18"/>
                <w:szCs w:val="18"/>
                <w:lang w:val="fr-FR"/>
              </w:rPr>
              <w:t xml:space="preserve"> des services généraux </w:t>
            </w:r>
            <w:r w:rsidRPr="00BA27C4">
              <w:rPr>
                <w:b/>
                <w:sz w:val="18"/>
                <w:szCs w:val="18"/>
                <w:u w:val="single"/>
                <w:lang w:val="fr-FR"/>
              </w:rPr>
              <w:t>et des administrateurs recrutés sur le plan national</w:t>
            </w:r>
            <w:r w:rsidRPr="00BA27C4">
              <w:rPr>
                <w:sz w:val="18"/>
                <w:szCs w:val="18"/>
                <w:lang w:val="fr-FR"/>
              </w:rPr>
              <w:t xml:space="preserve"> pour lesquels aucun candidat n’est disponible sur le plan local, les fonctionnaires recrutés peuvent être considérés comme recrutés sur le plan international, selon ce que décide le Directeur général.</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Mention de la catégorie des administrateurs recrutés sur le plan national.</w:t>
            </w:r>
          </w:p>
        </w:tc>
      </w:tr>
      <w:tr w:rsidR="00C91D7C" w:rsidRPr="005F4CC1" w:rsidTr="00335E2F">
        <w:tc>
          <w:tcPr>
            <w:tcW w:w="1800" w:type="dxa"/>
            <w:tcMar>
              <w:top w:w="57" w:type="dxa"/>
              <w:bottom w:w="57" w:type="dxa"/>
            </w:tcMar>
          </w:tcPr>
          <w:p w:rsidR="00C91D7C" w:rsidRPr="00BA27C4" w:rsidRDefault="00C91D7C" w:rsidP="00335E2F">
            <w:pPr>
              <w:autoSpaceDE w:val="0"/>
              <w:autoSpaceDN w:val="0"/>
              <w:adjustRightInd w:val="0"/>
              <w:ind w:right="7"/>
              <w:rPr>
                <w:b/>
                <w:color w:val="000000"/>
                <w:sz w:val="18"/>
                <w:szCs w:val="18"/>
                <w:lang w:val="fr-FR"/>
              </w:rPr>
            </w:pPr>
            <w:r w:rsidRPr="00BA27C4">
              <w:rPr>
                <w:b/>
                <w:sz w:val="18"/>
                <w:szCs w:val="18"/>
                <w:lang w:val="fr-FR"/>
              </w:rPr>
              <w:t>Règle 4.6.1.d)</w:t>
            </w:r>
          </w:p>
          <w:p w:rsidR="00C91D7C" w:rsidRPr="00BA27C4" w:rsidRDefault="00C91D7C" w:rsidP="00335E2F">
            <w:pPr>
              <w:autoSpaceDE w:val="0"/>
              <w:autoSpaceDN w:val="0"/>
              <w:adjustRightInd w:val="0"/>
              <w:ind w:right="7"/>
              <w:rPr>
                <w:b/>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Recrutement sur le plan international</w:t>
            </w:r>
            <w:r w:rsidRPr="00BA27C4">
              <w:rPr>
                <w:color w:val="000000"/>
                <w:sz w:val="18"/>
                <w:szCs w:val="18"/>
                <w:lang w:val="fr-FR"/>
              </w:rPr>
              <w:t xml:space="preserve"> de fonctionnaires temporaires</w:t>
            </w:r>
          </w:p>
        </w:tc>
        <w:tc>
          <w:tcPr>
            <w:tcW w:w="4554" w:type="dxa"/>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Pour certains postes de la catégorie des services généraux pour lesquels aucun candidat n’est disponible sur le plan local, les fonctionnaires temporaires recrutés peuvent être considérés comme recrutés sur le plan international, selon ce que décide le Directeur général.</w:t>
            </w:r>
          </w:p>
        </w:tc>
        <w:tc>
          <w:tcPr>
            <w:tcW w:w="4554" w:type="dxa"/>
            <w:shd w:val="clear" w:color="auto" w:fill="auto"/>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 xml:space="preserve">Pour certains postes </w:t>
            </w:r>
            <w:r w:rsidRPr="00BA27C4">
              <w:rPr>
                <w:strike/>
                <w:sz w:val="18"/>
                <w:szCs w:val="18"/>
                <w:lang w:val="fr-FR"/>
              </w:rPr>
              <w:t>de la catégorie</w:t>
            </w:r>
            <w:r w:rsidRPr="00BA27C4">
              <w:rPr>
                <w:sz w:val="18"/>
                <w:szCs w:val="18"/>
                <w:lang w:val="fr-FR"/>
              </w:rPr>
              <w:t xml:space="preserve"> </w:t>
            </w:r>
            <w:r w:rsidRPr="00BA27C4">
              <w:rPr>
                <w:b/>
                <w:sz w:val="18"/>
                <w:szCs w:val="18"/>
                <w:u w:val="single"/>
                <w:lang w:val="fr-FR"/>
              </w:rPr>
              <w:t>des catégories</w:t>
            </w:r>
            <w:r w:rsidRPr="00BA27C4">
              <w:rPr>
                <w:sz w:val="18"/>
                <w:szCs w:val="18"/>
                <w:lang w:val="fr-FR"/>
              </w:rPr>
              <w:t xml:space="preserve"> des services généraux </w:t>
            </w:r>
            <w:r w:rsidRPr="00BA27C4">
              <w:rPr>
                <w:b/>
                <w:sz w:val="18"/>
                <w:szCs w:val="18"/>
                <w:u w:val="single"/>
                <w:lang w:val="fr-FR"/>
              </w:rPr>
              <w:t>et des administrateurs recrutés sur le plan national</w:t>
            </w:r>
            <w:r w:rsidRPr="00BA27C4">
              <w:rPr>
                <w:sz w:val="18"/>
                <w:szCs w:val="18"/>
                <w:lang w:val="fr-FR"/>
              </w:rPr>
              <w:t xml:space="preserve"> pour lesquels aucun candidat n’est disponible sur le plan local, les fonctionnaires temporaires recrutés peuvent être considérés comme recrutés sur le plan international, selon ce que décide le Directeur général.</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Mention de la catégorie des administrateurs recrutés sur le plan national.</w:t>
            </w:r>
          </w:p>
        </w:tc>
      </w:tr>
      <w:tr w:rsidR="00C91D7C" w:rsidRPr="005F4CC1" w:rsidTr="00335E2F">
        <w:tc>
          <w:tcPr>
            <w:tcW w:w="1800" w:type="dxa"/>
            <w:tcMar>
              <w:top w:w="57" w:type="dxa"/>
              <w:bottom w:w="57" w:type="dxa"/>
            </w:tcMar>
          </w:tcPr>
          <w:p w:rsidR="00C91D7C" w:rsidRPr="00BA27C4" w:rsidRDefault="00C91D7C" w:rsidP="00335E2F">
            <w:pPr>
              <w:autoSpaceDE w:val="0"/>
              <w:autoSpaceDN w:val="0"/>
              <w:adjustRightInd w:val="0"/>
              <w:ind w:right="7"/>
              <w:rPr>
                <w:b/>
                <w:color w:val="000000"/>
                <w:sz w:val="18"/>
                <w:szCs w:val="18"/>
                <w:lang w:val="fr-FR"/>
              </w:rPr>
            </w:pPr>
            <w:r w:rsidRPr="00BA27C4">
              <w:rPr>
                <w:b/>
                <w:sz w:val="18"/>
                <w:szCs w:val="18"/>
                <w:lang w:val="fr-FR"/>
              </w:rPr>
              <w:t>Article 4.9</w:t>
            </w:r>
          </w:p>
          <w:p w:rsidR="00C91D7C" w:rsidRPr="00BA27C4" w:rsidRDefault="00C91D7C" w:rsidP="00335E2F">
            <w:pPr>
              <w:autoSpaceDE w:val="0"/>
              <w:autoSpaceDN w:val="0"/>
              <w:adjustRightInd w:val="0"/>
              <w:ind w:right="7"/>
              <w:rPr>
                <w:b/>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Recrutement</w:t>
            </w:r>
          </w:p>
          <w:p w:rsidR="00C91D7C" w:rsidRPr="00BA27C4" w:rsidRDefault="00C91D7C" w:rsidP="00335E2F">
            <w:pPr>
              <w:autoSpaceDE w:val="0"/>
              <w:autoSpaceDN w:val="0"/>
              <w:adjustRightInd w:val="0"/>
              <w:rPr>
                <w:color w:val="000000"/>
                <w:sz w:val="18"/>
                <w:szCs w:val="18"/>
                <w:lang w:val="fr-FR"/>
              </w:rPr>
            </w:pPr>
          </w:p>
        </w:tc>
        <w:tc>
          <w:tcPr>
            <w:tcW w:w="4554" w:type="dxa"/>
            <w:tcMar>
              <w:top w:w="57" w:type="dxa"/>
              <w:bottom w:w="57" w:type="dxa"/>
            </w:tcMar>
          </w:tcPr>
          <w:p w:rsidR="00C91D7C" w:rsidRPr="00BA27C4" w:rsidRDefault="00C91D7C" w:rsidP="00335E2F">
            <w:pPr>
              <w:rPr>
                <w:color w:val="000000"/>
                <w:sz w:val="18"/>
                <w:szCs w:val="18"/>
                <w:lang w:val="fr-FR"/>
              </w:rPr>
            </w:pPr>
            <w:r w:rsidRPr="00BA27C4">
              <w:rPr>
                <w:color w:val="000000"/>
                <w:sz w:val="18"/>
                <w:szCs w:val="18"/>
                <w:lang w:val="fr-FR"/>
              </w:rPr>
              <w:t xml:space="preserve">a) </w:t>
            </w:r>
            <w:r w:rsidRPr="00BA27C4">
              <w:rPr>
                <w:sz w:val="18"/>
                <w:szCs w:val="18"/>
                <w:lang w:val="fr-FR"/>
              </w:rPr>
              <w:t>En règle générale, le recrutement s’effectue sur la base d’une mise au concours.</w:t>
            </w:r>
            <w:r w:rsidRPr="00BA27C4">
              <w:rPr>
                <w:sz w:val="18"/>
                <w:lang w:val="fr-FR"/>
              </w:rPr>
              <w:t xml:space="preserve">  </w:t>
            </w:r>
            <w:r w:rsidRPr="00BA27C4">
              <w:rPr>
                <w:sz w:val="18"/>
                <w:szCs w:val="18"/>
                <w:lang w:val="fr-FR"/>
              </w:rPr>
              <w:t xml:space="preserve">Les emplois vacants de la catégorie des administrateurs et des catégories supérieures sont signalés aux fonctionnaires du Bureau international et aux États membres, en </w:t>
            </w:r>
            <w:r w:rsidRPr="00BA27C4">
              <w:rPr>
                <w:sz w:val="18"/>
                <w:szCs w:val="18"/>
                <w:lang w:val="fr-FR"/>
              </w:rPr>
              <w:lastRenderedPageBreak/>
              <w:t>indiquant la nature du poste à pourvoir, les qualifications requises et les conditions d’emploi.</w:t>
            </w:r>
          </w:p>
          <w:p w:rsidR="00C91D7C" w:rsidRPr="00BA27C4" w:rsidRDefault="00C91D7C" w:rsidP="00335E2F">
            <w:pPr>
              <w:autoSpaceDE w:val="0"/>
              <w:autoSpaceDN w:val="0"/>
              <w:adjustRightInd w:val="0"/>
              <w:rPr>
                <w:b/>
                <w:color w:val="000000"/>
                <w:sz w:val="18"/>
                <w:szCs w:val="18"/>
                <w:lang w:val="fr-FR"/>
              </w:rPr>
            </w:pPr>
          </w:p>
          <w:p w:rsidR="00C91D7C" w:rsidRPr="00BA27C4" w:rsidRDefault="00C91D7C" w:rsidP="00335E2F">
            <w:pPr>
              <w:rPr>
                <w:i/>
                <w:color w:val="000000"/>
                <w:sz w:val="18"/>
                <w:szCs w:val="18"/>
                <w:lang w:val="fr-FR"/>
              </w:rPr>
            </w:pPr>
            <w:r w:rsidRPr="00BA27C4">
              <w:rPr>
                <w:color w:val="000000"/>
                <w:sz w:val="18"/>
                <w:szCs w:val="18"/>
                <w:lang w:val="fr-FR"/>
              </w:rPr>
              <w:t xml:space="preserve">b) </w:t>
            </w:r>
            <w:r w:rsidRPr="00BA27C4">
              <w:rPr>
                <w:sz w:val="18"/>
                <w:szCs w:val="18"/>
                <w:lang w:val="fr-FR"/>
              </w:rPr>
              <w:t>Les vacances dans les</w:t>
            </w:r>
            <w:r w:rsidRPr="00BA27C4">
              <w:rPr>
                <w:b/>
                <w:sz w:val="18"/>
                <w:szCs w:val="18"/>
                <w:lang w:val="fr-FR"/>
              </w:rPr>
              <w:t xml:space="preserve"> </w:t>
            </w:r>
            <w:r w:rsidRPr="00BA27C4">
              <w:rPr>
                <w:sz w:val="18"/>
                <w:szCs w:val="18"/>
                <w:lang w:val="fr-FR"/>
              </w:rPr>
              <w:t>grades G1 à G7 doivent être pourvues, après mise au concours, par la nomination de candidats résidant aussi près que possible du lieu d’affectation;  s’il ne peut en être ainsi, les postes vacants sont mis au concours, comme prévu à l’alinéa a) ci</w:t>
            </w:r>
            <w:r w:rsidRPr="00BA27C4">
              <w:rPr>
                <w:sz w:val="18"/>
                <w:szCs w:val="18"/>
                <w:lang w:val="fr-FR"/>
              </w:rPr>
              <w:noBreakHyphen/>
              <w:t>dessus, mais le recrutement est effectué compte dûment tenu de ses incidences financières.</w:t>
            </w:r>
          </w:p>
          <w:p w:rsidR="00C91D7C" w:rsidRPr="00BA27C4" w:rsidRDefault="00C91D7C" w:rsidP="00335E2F">
            <w:pPr>
              <w:rPr>
                <w:i/>
                <w:color w:val="000000"/>
                <w:sz w:val="18"/>
                <w:szCs w:val="18"/>
                <w:lang w:val="fr-FR"/>
              </w:rPr>
            </w:pPr>
          </w:p>
          <w:p w:rsidR="00C91D7C" w:rsidRPr="00BA27C4" w:rsidRDefault="00C91D7C" w:rsidP="00335E2F">
            <w:pPr>
              <w:rPr>
                <w:sz w:val="18"/>
                <w:szCs w:val="18"/>
                <w:lang w:val="fr-FR"/>
              </w:rPr>
            </w:pPr>
            <w:r w:rsidRPr="00BA27C4">
              <w:rPr>
                <w:color w:val="000000"/>
                <w:sz w:val="18"/>
                <w:szCs w:val="18"/>
                <w:lang w:val="fr-FR"/>
              </w:rPr>
              <w:t>[… ]</w:t>
            </w:r>
          </w:p>
        </w:tc>
        <w:tc>
          <w:tcPr>
            <w:tcW w:w="4554" w:type="dxa"/>
            <w:shd w:val="clear" w:color="auto" w:fill="auto"/>
            <w:tcMar>
              <w:top w:w="57" w:type="dxa"/>
              <w:bottom w:w="57" w:type="dxa"/>
            </w:tcMar>
          </w:tcPr>
          <w:p w:rsidR="00C91D7C" w:rsidRPr="00BA27C4" w:rsidRDefault="00C91D7C" w:rsidP="00335E2F">
            <w:pPr>
              <w:rPr>
                <w:color w:val="000000"/>
                <w:sz w:val="18"/>
                <w:szCs w:val="18"/>
                <w:lang w:val="fr-FR"/>
              </w:rPr>
            </w:pPr>
            <w:r w:rsidRPr="00BA27C4">
              <w:rPr>
                <w:sz w:val="18"/>
                <w:szCs w:val="18"/>
                <w:lang w:val="fr-FR"/>
              </w:rPr>
              <w:lastRenderedPageBreak/>
              <w:t>a) En règle générale, le recrutement s’effectue sur la base d’une mise au concours.</w:t>
            </w:r>
            <w:r w:rsidRPr="00BA27C4">
              <w:rPr>
                <w:sz w:val="18"/>
                <w:lang w:val="fr-FR"/>
              </w:rPr>
              <w:t xml:space="preserve">  </w:t>
            </w:r>
            <w:r w:rsidRPr="00BA27C4">
              <w:rPr>
                <w:sz w:val="18"/>
                <w:szCs w:val="18"/>
                <w:lang w:val="fr-FR"/>
              </w:rPr>
              <w:t xml:space="preserve">Les emplois vacants de la catégorie des administrateurs et des catégories supérieures sont signalés aux fonctionnaires du Bureau international et aux États membres, en </w:t>
            </w:r>
            <w:r w:rsidRPr="00BA27C4">
              <w:rPr>
                <w:sz w:val="18"/>
                <w:szCs w:val="18"/>
                <w:lang w:val="fr-FR"/>
              </w:rPr>
              <w:lastRenderedPageBreak/>
              <w:t>indiquant la nature du poste à pourvoir, les qualifications requises et les conditions d’emploi.</w:t>
            </w:r>
          </w:p>
          <w:p w:rsidR="00C91D7C" w:rsidRPr="00BA27C4" w:rsidRDefault="00C91D7C" w:rsidP="00335E2F">
            <w:pPr>
              <w:rPr>
                <w:color w:val="000000"/>
                <w:sz w:val="18"/>
                <w:szCs w:val="18"/>
                <w:lang w:val="fr-FR"/>
              </w:rPr>
            </w:pPr>
          </w:p>
          <w:p w:rsidR="00C91D7C" w:rsidRPr="00BA27C4" w:rsidRDefault="00C91D7C" w:rsidP="00335E2F">
            <w:pPr>
              <w:autoSpaceDE w:val="0"/>
              <w:autoSpaceDN w:val="0"/>
              <w:adjustRightInd w:val="0"/>
              <w:rPr>
                <w:b/>
                <w:color w:val="000000"/>
                <w:sz w:val="18"/>
                <w:szCs w:val="18"/>
                <w:lang w:val="fr-FR"/>
              </w:rPr>
            </w:pPr>
            <w:r w:rsidRPr="00BA27C4">
              <w:rPr>
                <w:b/>
                <w:color w:val="000000"/>
                <w:sz w:val="18"/>
                <w:szCs w:val="18"/>
                <w:u w:val="single"/>
                <w:lang w:val="fr-FR"/>
              </w:rPr>
              <w:t>b) Les vacances dans la catégorie des administrateurs recrutés sur le plan national doivent être pourvues, après mise au concours, par la nomination de candidats qui ont en principe la nationalité du pays du lieu d’affectation et qui sont recrutés sur le plan local, sous réserve de l’exception prévue à l’article 4.6.d).</w:t>
            </w:r>
          </w:p>
          <w:p w:rsidR="00C91D7C" w:rsidRPr="00BA27C4" w:rsidRDefault="00C91D7C" w:rsidP="00335E2F">
            <w:pPr>
              <w:autoSpaceDE w:val="0"/>
              <w:autoSpaceDN w:val="0"/>
              <w:adjustRightInd w:val="0"/>
              <w:rPr>
                <w:b/>
                <w:color w:val="000000"/>
                <w:sz w:val="18"/>
                <w:szCs w:val="18"/>
                <w:lang w:val="fr-FR"/>
              </w:rPr>
            </w:pPr>
          </w:p>
          <w:p w:rsidR="00C91D7C" w:rsidRPr="00BA27C4" w:rsidRDefault="00C91D7C" w:rsidP="00335E2F">
            <w:pPr>
              <w:autoSpaceDE w:val="0"/>
              <w:autoSpaceDN w:val="0"/>
              <w:adjustRightInd w:val="0"/>
              <w:rPr>
                <w:sz w:val="18"/>
                <w:szCs w:val="18"/>
                <w:lang w:val="fr-FR"/>
              </w:rPr>
            </w:pPr>
            <w:r w:rsidRPr="00BA27C4">
              <w:rPr>
                <w:b/>
                <w:color w:val="000000"/>
                <w:sz w:val="18"/>
                <w:szCs w:val="18"/>
                <w:u w:val="single"/>
                <w:lang w:val="fr-FR"/>
              </w:rPr>
              <w:t>c)</w:t>
            </w:r>
            <w:r w:rsidRPr="00BA27C4">
              <w:rPr>
                <w:color w:val="000000"/>
                <w:sz w:val="18"/>
                <w:szCs w:val="18"/>
                <w:lang w:val="fr-FR"/>
              </w:rPr>
              <w:t xml:space="preserve"> </w:t>
            </w:r>
            <w:r w:rsidRPr="00BA27C4">
              <w:rPr>
                <w:strike/>
                <w:color w:val="000000"/>
                <w:sz w:val="18"/>
                <w:szCs w:val="18"/>
                <w:lang w:val="fr-FR"/>
              </w:rPr>
              <w:t>b)</w:t>
            </w:r>
            <w:r w:rsidRPr="00BA27C4">
              <w:rPr>
                <w:color w:val="000000"/>
                <w:sz w:val="18"/>
                <w:szCs w:val="18"/>
                <w:lang w:val="fr-FR"/>
              </w:rPr>
              <w:t xml:space="preserve"> </w:t>
            </w:r>
            <w:r w:rsidRPr="00BA27C4">
              <w:rPr>
                <w:sz w:val="18"/>
                <w:szCs w:val="18"/>
                <w:lang w:val="fr-FR"/>
              </w:rPr>
              <w:t>Les vacances dans les</w:t>
            </w:r>
            <w:r w:rsidRPr="00BA27C4">
              <w:rPr>
                <w:b/>
                <w:sz w:val="18"/>
                <w:szCs w:val="18"/>
                <w:lang w:val="fr-FR"/>
              </w:rPr>
              <w:t xml:space="preserve"> </w:t>
            </w:r>
            <w:r w:rsidRPr="00BA27C4">
              <w:rPr>
                <w:sz w:val="18"/>
                <w:szCs w:val="18"/>
                <w:lang w:val="fr-FR"/>
              </w:rPr>
              <w:t>grades G1 à G7 doivent être pourvues, après mise au concours, par la nomination de candidats résidant aussi près que possible du lieu d’affectation;  s’il ne peut en être ainsi, les postes vacants sont mis au concours, comme prévu à l’alinéa a) ci</w:t>
            </w:r>
            <w:r w:rsidRPr="00BA27C4">
              <w:rPr>
                <w:sz w:val="18"/>
                <w:szCs w:val="18"/>
                <w:lang w:val="fr-FR"/>
              </w:rPr>
              <w:noBreakHyphen/>
              <w:t>dessus, mais le recrutement est effectué compte dûment tenu de ses incidences financières.</w:t>
            </w:r>
          </w:p>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t>[… ]</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lastRenderedPageBreak/>
              <w:t>Mention de la catégorie des administrateurs recrutés sur le plan national.</w:t>
            </w:r>
          </w:p>
          <w:p w:rsidR="00C91D7C" w:rsidRPr="00BA27C4" w:rsidRDefault="00C91D7C" w:rsidP="00335E2F">
            <w:pPr>
              <w:autoSpaceDE w:val="0"/>
              <w:autoSpaceDN w:val="0"/>
              <w:adjustRightInd w:val="0"/>
              <w:ind w:left="72" w:right="7"/>
              <w:rPr>
                <w:color w:val="000000"/>
                <w:sz w:val="18"/>
                <w:szCs w:val="18"/>
                <w:lang w:val="fr-FR"/>
              </w:rPr>
            </w:pPr>
          </w:p>
        </w:tc>
      </w:tr>
      <w:tr w:rsidR="00C91D7C" w:rsidRPr="005F4CC1" w:rsidTr="00335E2F">
        <w:tc>
          <w:tcPr>
            <w:tcW w:w="1800" w:type="dxa"/>
            <w:tcMar>
              <w:top w:w="57" w:type="dxa"/>
              <w:bottom w:w="57" w:type="dxa"/>
            </w:tcMar>
          </w:tcPr>
          <w:p w:rsidR="00C91D7C" w:rsidRPr="00BA27C4" w:rsidRDefault="00C91D7C" w:rsidP="00335E2F">
            <w:pPr>
              <w:autoSpaceDE w:val="0"/>
              <w:autoSpaceDN w:val="0"/>
              <w:adjustRightInd w:val="0"/>
              <w:ind w:right="7"/>
              <w:rPr>
                <w:b/>
                <w:bCs/>
                <w:color w:val="000000"/>
                <w:sz w:val="18"/>
                <w:szCs w:val="18"/>
                <w:lang w:val="fr-FR"/>
              </w:rPr>
            </w:pPr>
            <w:r w:rsidRPr="00BA27C4">
              <w:rPr>
                <w:b/>
                <w:bCs/>
                <w:color w:val="000000"/>
                <w:sz w:val="18"/>
                <w:szCs w:val="18"/>
                <w:lang w:val="fr-FR"/>
              </w:rPr>
              <w:lastRenderedPageBreak/>
              <w:t>Disposition 4.9.2.a)</w:t>
            </w:r>
          </w:p>
          <w:p w:rsidR="00C91D7C" w:rsidRPr="00BA27C4" w:rsidRDefault="00C91D7C" w:rsidP="00335E2F">
            <w:pPr>
              <w:autoSpaceDE w:val="0"/>
              <w:autoSpaceDN w:val="0"/>
              <w:adjustRightInd w:val="0"/>
              <w:ind w:right="7"/>
              <w:rPr>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color w:val="000000"/>
                <w:sz w:val="18"/>
                <w:szCs w:val="18"/>
                <w:lang w:val="fr-FR"/>
              </w:rPr>
              <w:t>Engagements dans le cadre d’accords relatifs à des fonds fiduciaires et d’autres arrangements particuliers</w:t>
            </w:r>
          </w:p>
        </w:tc>
        <w:tc>
          <w:tcPr>
            <w:tcW w:w="4554" w:type="dxa"/>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Lorsque certains services de la catégorie des administrateurs ou des postes déterminés de la catégorie des services généraux sont envisagés dans le cadre d’accords relatifs à des fonds fiduciaires ou d’arrangements de coopération conclus entre le Bureau international et des offices nationaux ou régionaux de propriété intellectuelle ou des gouvernements d’États membres, le Directeur général peut procéder à des nominations sans mise au concours.</w:t>
            </w:r>
            <w:r w:rsidRPr="00BA27C4">
              <w:rPr>
                <w:sz w:val="18"/>
                <w:lang w:val="fr-FR"/>
              </w:rPr>
              <w:t xml:space="preserve"> </w:t>
            </w:r>
            <w:r w:rsidRPr="00BA27C4">
              <w:rPr>
                <w:color w:val="000000"/>
                <w:sz w:val="18"/>
                <w:szCs w:val="18"/>
                <w:lang w:val="fr-FR"/>
              </w:rPr>
              <w:t>[...]</w:t>
            </w:r>
          </w:p>
          <w:p w:rsidR="00C91D7C" w:rsidRPr="00BA27C4" w:rsidRDefault="00C91D7C" w:rsidP="00335E2F">
            <w:pPr>
              <w:autoSpaceDE w:val="0"/>
              <w:autoSpaceDN w:val="0"/>
              <w:adjustRightInd w:val="0"/>
              <w:rPr>
                <w:color w:val="000000"/>
                <w:sz w:val="18"/>
                <w:szCs w:val="18"/>
                <w:lang w:val="fr-FR"/>
              </w:rPr>
            </w:pPr>
          </w:p>
        </w:tc>
        <w:tc>
          <w:tcPr>
            <w:tcW w:w="4554" w:type="dxa"/>
            <w:shd w:val="clear" w:color="auto" w:fill="auto"/>
            <w:tcMar>
              <w:top w:w="57" w:type="dxa"/>
              <w:bottom w:w="57" w:type="dxa"/>
            </w:tcMar>
          </w:tcPr>
          <w:p w:rsidR="00C91D7C" w:rsidRPr="00BA27C4" w:rsidRDefault="00C91D7C" w:rsidP="00335E2F">
            <w:pPr>
              <w:autoSpaceDE w:val="0"/>
              <w:autoSpaceDN w:val="0"/>
              <w:adjustRightInd w:val="0"/>
              <w:rPr>
                <w:b/>
                <w:bCs/>
                <w:color w:val="000000"/>
                <w:sz w:val="18"/>
                <w:szCs w:val="18"/>
                <w:lang w:val="fr-FR"/>
              </w:rPr>
            </w:pPr>
            <w:r w:rsidRPr="00BA27C4">
              <w:rPr>
                <w:sz w:val="18"/>
                <w:szCs w:val="18"/>
                <w:lang w:val="fr-FR"/>
              </w:rPr>
              <w:t xml:space="preserve">Lorsque certains services de la catégorie des administrateurs ou des postes déterminés </w:t>
            </w:r>
            <w:r w:rsidRPr="00BA27C4">
              <w:rPr>
                <w:strike/>
                <w:sz w:val="18"/>
                <w:szCs w:val="18"/>
                <w:lang w:val="fr-FR"/>
              </w:rPr>
              <w:t>de la catégorie</w:t>
            </w:r>
            <w:r w:rsidRPr="00BA27C4">
              <w:rPr>
                <w:sz w:val="18"/>
                <w:szCs w:val="18"/>
                <w:lang w:val="fr-FR"/>
              </w:rPr>
              <w:t xml:space="preserve"> </w:t>
            </w:r>
            <w:r w:rsidRPr="00BA27C4">
              <w:rPr>
                <w:b/>
                <w:sz w:val="18"/>
                <w:szCs w:val="18"/>
                <w:u w:val="single"/>
                <w:lang w:val="fr-FR"/>
              </w:rPr>
              <w:t>des catégories</w:t>
            </w:r>
            <w:r w:rsidRPr="00BA27C4">
              <w:rPr>
                <w:sz w:val="18"/>
                <w:szCs w:val="18"/>
                <w:lang w:val="fr-FR"/>
              </w:rPr>
              <w:t xml:space="preserve"> des services généraux</w:t>
            </w:r>
            <w:r w:rsidRPr="00BA27C4">
              <w:rPr>
                <w:color w:val="000000"/>
                <w:sz w:val="18"/>
                <w:szCs w:val="18"/>
                <w:lang w:val="fr-FR"/>
              </w:rPr>
              <w:t xml:space="preserve"> </w:t>
            </w:r>
            <w:r w:rsidRPr="00BA27C4">
              <w:rPr>
                <w:b/>
                <w:color w:val="000000"/>
                <w:sz w:val="18"/>
                <w:szCs w:val="18"/>
                <w:u w:val="single"/>
                <w:lang w:val="fr-FR"/>
              </w:rPr>
              <w:t xml:space="preserve">et des administrateurs recrutés sur le plan national </w:t>
            </w:r>
            <w:r w:rsidRPr="00BA27C4">
              <w:rPr>
                <w:sz w:val="18"/>
                <w:szCs w:val="18"/>
                <w:lang w:val="fr-FR"/>
              </w:rPr>
              <w:t>sont envisagés dans le cadre d’accords relatifs à des fonds fiduciaires ou d’arrangements de coopération conclus entre le Bureau international et des offices nationaux ou régionaux de propriété intellectuelle ou des gouvernements d’États membres, le Directeur général peut procéder à des nominations sans mise au concours.</w:t>
            </w:r>
            <w:r w:rsidRPr="00BA27C4">
              <w:rPr>
                <w:sz w:val="18"/>
                <w:lang w:val="fr-FR"/>
              </w:rPr>
              <w:t xml:space="preserve"> </w:t>
            </w:r>
            <w:r w:rsidRPr="00BA27C4">
              <w:rPr>
                <w:color w:val="000000"/>
                <w:sz w:val="18"/>
                <w:szCs w:val="18"/>
                <w:lang w:val="fr-FR"/>
              </w:rPr>
              <w:t>[…]</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Mention de la catégorie des administrateurs recrutés sur le plan national.</w:t>
            </w:r>
          </w:p>
        </w:tc>
      </w:tr>
      <w:tr w:rsidR="00C91D7C" w:rsidRPr="005F4CC1" w:rsidTr="00335E2F">
        <w:tc>
          <w:tcPr>
            <w:tcW w:w="1800" w:type="dxa"/>
            <w:tcMar>
              <w:top w:w="57" w:type="dxa"/>
              <w:bottom w:w="57" w:type="dxa"/>
            </w:tcMar>
          </w:tcPr>
          <w:p w:rsidR="00C91D7C" w:rsidRPr="00BA27C4" w:rsidRDefault="00C91D7C" w:rsidP="00335E2F">
            <w:pPr>
              <w:autoSpaceDE w:val="0"/>
              <w:autoSpaceDN w:val="0"/>
              <w:adjustRightInd w:val="0"/>
              <w:ind w:right="7"/>
              <w:rPr>
                <w:b/>
                <w:bCs/>
                <w:color w:val="000000"/>
                <w:sz w:val="18"/>
                <w:szCs w:val="18"/>
                <w:lang w:val="fr-FR"/>
              </w:rPr>
            </w:pPr>
            <w:r w:rsidRPr="00BA27C4">
              <w:rPr>
                <w:b/>
                <w:bCs/>
                <w:color w:val="000000"/>
                <w:sz w:val="18"/>
                <w:szCs w:val="18"/>
                <w:lang w:val="fr-FR"/>
              </w:rPr>
              <w:t>Disposition 4.9.3.c)</w:t>
            </w:r>
          </w:p>
          <w:p w:rsidR="00C91D7C" w:rsidRPr="00BA27C4" w:rsidRDefault="00C91D7C" w:rsidP="00335E2F">
            <w:pPr>
              <w:autoSpaceDE w:val="0"/>
              <w:autoSpaceDN w:val="0"/>
              <w:adjustRightInd w:val="0"/>
              <w:ind w:right="7"/>
              <w:rPr>
                <w:b/>
                <w:bCs/>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color w:val="000000"/>
                <w:sz w:val="18"/>
                <w:szCs w:val="18"/>
                <w:lang w:val="fr-FR"/>
              </w:rPr>
              <w:t>Recrutement de fonctionnaires temporaires</w:t>
            </w:r>
          </w:p>
        </w:tc>
        <w:tc>
          <w:tcPr>
            <w:tcW w:w="4554" w:type="dxa"/>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Lorsque certains services de la catégorie des administrateurs ou des postes déterminés de la catégorie des services généraux sont envisagés dans le cadre d’accords relatifs à des fonds fiduciaires ou d’arrangements de coopération conclus entre le Bureau international et des offices nationaux ou régionaux de propriété intellectuelle ou des gouvernements d’États membres, le Directeur général peut procéder à des nominations sans mise au concours.</w:t>
            </w:r>
            <w:r w:rsidRPr="00BA27C4">
              <w:rPr>
                <w:sz w:val="18"/>
                <w:lang w:val="fr-FR"/>
              </w:rPr>
              <w:t xml:space="preserve"> </w:t>
            </w:r>
            <w:r w:rsidRPr="00BA27C4">
              <w:rPr>
                <w:color w:val="000000"/>
                <w:sz w:val="18"/>
                <w:szCs w:val="18"/>
                <w:lang w:val="fr-FR"/>
              </w:rPr>
              <w:t>[...]</w:t>
            </w:r>
          </w:p>
        </w:tc>
        <w:tc>
          <w:tcPr>
            <w:tcW w:w="4554" w:type="dxa"/>
            <w:shd w:val="clear" w:color="auto" w:fill="auto"/>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 xml:space="preserve">Lorsque certains services de la catégorie des administrateurs ou des postes déterminés </w:t>
            </w:r>
            <w:r w:rsidRPr="00BA27C4">
              <w:rPr>
                <w:strike/>
                <w:sz w:val="18"/>
                <w:szCs w:val="18"/>
                <w:lang w:val="fr-FR"/>
              </w:rPr>
              <w:t>de la catégorie</w:t>
            </w:r>
            <w:r w:rsidRPr="00BA27C4">
              <w:rPr>
                <w:sz w:val="18"/>
                <w:szCs w:val="18"/>
                <w:lang w:val="fr-FR"/>
              </w:rPr>
              <w:t xml:space="preserve"> </w:t>
            </w:r>
            <w:r w:rsidRPr="00BA27C4">
              <w:rPr>
                <w:b/>
                <w:sz w:val="18"/>
                <w:szCs w:val="18"/>
                <w:u w:val="single"/>
                <w:lang w:val="fr-FR"/>
              </w:rPr>
              <w:t>des catégories</w:t>
            </w:r>
            <w:r w:rsidRPr="00BA27C4">
              <w:rPr>
                <w:sz w:val="18"/>
                <w:szCs w:val="18"/>
                <w:lang w:val="fr-FR"/>
              </w:rPr>
              <w:t xml:space="preserve"> des services généraux</w:t>
            </w:r>
            <w:r w:rsidRPr="00BA27C4">
              <w:rPr>
                <w:color w:val="000000"/>
                <w:sz w:val="18"/>
                <w:szCs w:val="18"/>
                <w:lang w:val="fr-FR"/>
              </w:rPr>
              <w:t xml:space="preserve"> </w:t>
            </w:r>
            <w:r w:rsidRPr="00BA27C4">
              <w:rPr>
                <w:b/>
                <w:color w:val="000000"/>
                <w:sz w:val="18"/>
                <w:szCs w:val="18"/>
                <w:u w:val="single"/>
                <w:lang w:val="fr-FR"/>
              </w:rPr>
              <w:t xml:space="preserve">et des administrateurs recrutés sur le plan national </w:t>
            </w:r>
            <w:r w:rsidRPr="00BA27C4">
              <w:rPr>
                <w:sz w:val="18"/>
                <w:szCs w:val="18"/>
                <w:lang w:val="fr-FR"/>
              </w:rPr>
              <w:t>sont envisagés dans le cadre d’accords relatifs à des fonds fiduciaires ou d’arrangements de coopération conclus entre le Bureau international et des offices nationaux ou régionaux de propriété intellectuelle ou des gouvernements d’États membres, le Directeur général peut procéder à des nominations sans mise au concours.</w:t>
            </w:r>
            <w:r w:rsidRPr="00BA27C4">
              <w:rPr>
                <w:color w:val="000000"/>
                <w:sz w:val="18"/>
                <w:szCs w:val="18"/>
                <w:lang w:val="fr-FR"/>
              </w:rPr>
              <w:t xml:space="preserve"> […]</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Mention de la catégorie des administrateurs recrutés sur le plan national.</w:t>
            </w:r>
          </w:p>
        </w:tc>
      </w:tr>
      <w:tr w:rsidR="00C91D7C" w:rsidRPr="005F4CC1" w:rsidTr="00335E2F">
        <w:tc>
          <w:tcPr>
            <w:tcW w:w="1800" w:type="dxa"/>
            <w:tcMar>
              <w:top w:w="57" w:type="dxa"/>
              <w:bottom w:w="57" w:type="dxa"/>
            </w:tcMar>
          </w:tcPr>
          <w:p w:rsidR="00C91D7C" w:rsidRPr="00BA27C4" w:rsidRDefault="00C91D7C" w:rsidP="00335E2F">
            <w:pPr>
              <w:keepNext/>
              <w:autoSpaceDE w:val="0"/>
              <w:autoSpaceDN w:val="0"/>
              <w:adjustRightInd w:val="0"/>
              <w:ind w:right="7"/>
              <w:rPr>
                <w:b/>
                <w:bCs/>
                <w:color w:val="000000"/>
                <w:sz w:val="18"/>
                <w:szCs w:val="18"/>
                <w:lang w:val="fr-FR"/>
              </w:rPr>
            </w:pPr>
            <w:r w:rsidRPr="00BA27C4">
              <w:rPr>
                <w:b/>
                <w:bCs/>
                <w:color w:val="000000"/>
                <w:sz w:val="18"/>
                <w:szCs w:val="18"/>
                <w:lang w:val="fr-FR"/>
              </w:rPr>
              <w:lastRenderedPageBreak/>
              <w:t>Article 4.10.a)</w:t>
            </w:r>
          </w:p>
          <w:p w:rsidR="00C91D7C" w:rsidRPr="00BA27C4" w:rsidRDefault="00C91D7C" w:rsidP="00335E2F">
            <w:pPr>
              <w:autoSpaceDE w:val="0"/>
              <w:autoSpaceDN w:val="0"/>
              <w:adjustRightInd w:val="0"/>
              <w:ind w:right="7"/>
              <w:rPr>
                <w:b/>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Comités des nominations</w:t>
            </w:r>
          </w:p>
        </w:tc>
        <w:tc>
          <w:tcPr>
            <w:tcW w:w="4554" w:type="dxa"/>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Le Directeur général constitue des Comités des nominations chargés de le conseiller dans tous les cas où une vacance d’emploi a fait l’objet d’une mise au concours dans la catégorie des services généraux, la catégorie des administrateurs et la catégorie spéciale.</w:t>
            </w:r>
          </w:p>
        </w:tc>
        <w:tc>
          <w:tcPr>
            <w:tcW w:w="4554" w:type="dxa"/>
            <w:shd w:val="clear" w:color="auto" w:fill="auto"/>
            <w:tcMar>
              <w:top w:w="57" w:type="dxa"/>
              <w:bottom w:w="57" w:type="dxa"/>
            </w:tcMar>
          </w:tcPr>
          <w:p w:rsidR="00C91D7C" w:rsidRPr="00BA27C4" w:rsidRDefault="00C91D7C" w:rsidP="00335E2F">
            <w:pPr>
              <w:autoSpaceDE w:val="0"/>
              <w:autoSpaceDN w:val="0"/>
              <w:adjustRightInd w:val="0"/>
              <w:rPr>
                <w:sz w:val="18"/>
                <w:szCs w:val="18"/>
                <w:lang w:val="fr-FR"/>
              </w:rPr>
            </w:pPr>
            <w:r w:rsidRPr="00BA27C4">
              <w:rPr>
                <w:sz w:val="18"/>
                <w:szCs w:val="18"/>
                <w:lang w:val="fr-FR"/>
              </w:rPr>
              <w:t xml:space="preserve">Le Directeur général constitue des Comités des nominations chargés de le conseiller dans tous les cas où une vacance d’emploi a fait l’objet d’une mise au concours dans la catégorie des services généraux, </w:t>
            </w:r>
            <w:r w:rsidRPr="00BA27C4">
              <w:rPr>
                <w:b/>
                <w:color w:val="000000"/>
                <w:sz w:val="18"/>
                <w:szCs w:val="18"/>
                <w:u w:val="single"/>
                <w:lang w:val="fr-FR"/>
              </w:rPr>
              <w:t>la catégorie des administrateurs recrutés sur le plan national,</w:t>
            </w:r>
            <w:r w:rsidRPr="00BA27C4">
              <w:rPr>
                <w:b/>
                <w:color w:val="000000"/>
                <w:sz w:val="18"/>
                <w:szCs w:val="18"/>
                <w:lang w:val="fr-FR"/>
              </w:rPr>
              <w:t xml:space="preserve"> </w:t>
            </w:r>
            <w:r w:rsidRPr="00BA27C4">
              <w:rPr>
                <w:sz w:val="18"/>
                <w:szCs w:val="18"/>
                <w:lang w:val="fr-FR"/>
              </w:rPr>
              <w:t>la catégorie des administrateurs et la catégorie spéciale.</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Mention de la catégorie des administrateurs recrutés sur le plan national.</w:t>
            </w:r>
          </w:p>
        </w:tc>
      </w:tr>
      <w:tr w:rsidR="00C91D7C" w:rsidRPr="005F4CC1" w:rsidTr="00335E2F">
        <w:tc>
          <w:tcPr>
            <w:tcW w:w="1800" w:type="dxa"/>
            <w:tcMar>
              <w:top w:w="57" w:type="dxa"/>
              <w:bottom w:w="57" w:type="dxa"/>
            </w:tcMar>
          </w:tcPr>
          <w:p w:rsidR="00C91D7C" w:rsidRPr="00BA27C4" w:rsidRDefault="00C91D7C" w:rsidP="00335E2F">
            <w:pPr>
              <w:autoSpaceDE w:val="0"/>
              <w:autoSpaceDN w:val="0"/>
              <w:adjustRightInd w:val="0"/>
              <w:ind w:right="7"/>
              <w:rPr>
                <w:b/>
                <w:color w:val="000000"/>
                <w:sz w:val="18"/>
                <w:szCs w:val="18"/>
                <w:lang w:val="fr-FR"/>
              </w:rPr>
            </w:pPr>
            <w:r w:rsidRPr="00BA27C4">
              <w:rPr>
                <w:b/>
                <w:sz w:val="18"/>
                <w:szCs w:val="18"/>
                <w:lang w:val="fr-FR"/>
              </w:rPr>
              <w:t>Article 4.15</w:t>
            </w:r>
          </w:p>
          <w:p w:rsidR="00C91D7C" w:rsidRPr="00BA27C4" w:rsidRDefault="00C91D7C" w:rsidP="00335E2F">
            <w:pPr>
              <w:autoSpaceDE w:val="0"/>
              <w:autoSpaceDN w:val="0"/>
              <w:adjustRightInd w:val="0"/>
              <w:ind w:right="7"/>
              <w:rPr>
                <w:b/>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Types d’engagement</w:t>
            </w:r>
          </w:p>
        </w:tc>
        <w:tc>
          <w:tcPr>
            <w:tcW w:w="4554" w:type="dxa"/>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t xml:space="preserve">a) </w:t>
            </w:r>
            <w:r w:rsidRPr="00BA27C4">
              <w:rPr>
                <w:sz w:val="18"/>
                <w:szCs w:val="18"/>
                <w:lang w:val="fr-FR"/>
              </w:rPr>
              <w:t>Les administrateurs, les fonctionnaires de rang supérieur et les fonctionnaires de la catégorie des services généraux sont nommés pour des engagements temporaires, des engagements de durée déterminée, des engagements continus ou des engagements permanents.</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t xml:space="preserve">b) </w:t>
            </w:r>
            <w:r w:rsidRPr="00BA27C4">
              <w:rPr>
                <w:sz w:val="18"/>
                <w:szCs w:val="18"/>
                <w:lang w:val="fr-FR"/>
              </w:rPr>
              <w:t>Les vice</w:t>
            </w:r>
            <w:r w:rsidRPr="00BA27C4">
              <w:rPr>
                <w:sz w:val="18"/>
                <w:szCs w:val="18"/>
                <w:lang w:val="fr-FR"/>
              </w:rPr>
              <w:noBreakHyphen/>
              <w:t>directeurs généraux et sous</w:t>
            </w:r>
            <w:r w:rsidRPr="00BA27C4">
              <w:rPr>
                <w:sz w:val="18"/>
                <w:szCs w:val="18"/>
                <w:lang w:val="fr-FR"/>
              </w:rPr>
              <w:noBreakHyphen/>
              <w:t>directeurs généraux sont titulaires d’engagements de durée déterminée.</w:t>
            </w:r>
          </w:p>
        </w:tc>
        <w:tc>
          <w:tcPr>
            <w:tcW w:w="4554" w:type="dxa"/>
            <w:shd w:val="clear" w:color="auto" w:fill="auto"/>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a) Les administrateurs, les fonctionnaires de rang supérieur et les fonctionnaires de la catégorie des services généraux sont nommés pour des engagements temporaires, des engagements de durée déterminée, des engagements continus ou des engagements permanents.</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b/>
                <w:color w:val="000000"/>
                <w:sz w:val="18"/>
                <w:szCs w:val="18"/>
                <w:u w:val="single"/>
                <w:lang w:val="fr-FR"/>
              </w:rPr>
            </w:pPr>
            <w:r w:rsidRPr="00BA27C4">
              <w:rPr>
                <w:b/>
                <w:color w:val="000000"/>
                <w:sz w:val="18"/>
                <w:szCs w:val="18"/>
                <w:u w:val="single"/>
                <w:lang w:val="fr-FR"/>
              </w:rPr>
              <w:t>b) Les administrateurs recrutés sur le plan national sont nommés pour des engagements temporaires, des engagements de durée déterminée ou des engagements continus.</w:t>
            </w:r>
          </w:p>
          <w:p w:rsidR="00C91D7C" w:rsidRPr="00BA27C4" w:rsidRDefault="00C91D7C" w:rsidP="00335E2F">
            <w:pPr>
              <w:autoSpaceDE w:val="0"/>
              <w:autoSpaceDN w:val="0"/>
              <w:adjustRightInd w:val="0"/>
              <w:rPr>
                <w:b/>
                <w:color w:val="000000"/>
                <w:sz w:val="18"/>
                <w:szCs w:val="18"/>
                <w:u w:val="single"/>
                <w:lang w:val="fr-FR"/>
              </w:rPr>
            </w:pPr>
          </w:p>
          <w:p w:rsidR="00C91D7C" w:rsidRPr="00BA27C4" w:rsidRDefault="00C91D7C" w:rsidP="00335E2F">
            <w:pPr>
              <w:autoSpaceDE w:val="0"/>
              <w:autoSpaceDN w:val="0"/>
              <w:adjustRightInd w:val="0"/>
              <w:rPr>
                <w:color w:val="000000"/>
                <w:sz w:val="18"/>
                <w:szCs w:val="18"/>
                <w:lang w:val="fr-FR"/>
              </w:rPr>
            </w:pPr>
            <w:r w:rsidRPr="00BA27C4">
              <w:rPr>
                <w:b/>
                <w:color w:val="000000"/>
                <w:sz w:val="18"/>
                <w:szCs w:val="18"/>
                <w:u w:val="single"/>
                <w:lang w:val="fr-FR"/>
              </w:rPr>
              <w:t>c)</w:t>
            </w:r>
            <w:r w:rsidRPr="00BA27C4">
              <w:rPr>
                <w:color w:val="000000"/>
                <w:sz w:val="18"/>
                <w:szCs w:val="18"/>
                <w:lang w:val="fr-FR"/>
              </w:rPr>
              <w:t xml:space="preserve"> </w:t>
            </w:r>
            <w:r w:rsidRPr="00BA27C4">
              <w:rPr>
                <w:strike/>
                <w:color w:val="000000"/>
                <w:sz w:val="18"/>
                <w:szCs w:val="18"/>
                <w:lang w:val="fr-FR"/>
              </w:rPr>
              <w:t>b)</w:t>
            </w:r>
            <w:r w:rsidRPr="00BA27C4">
              <w:rPr>
                <w:color w:val="000000"/>
                <w:sz w:val="18"/>
                <w:szCs w:val="18"/>
                <w:lang w:val="fr-FR"/>
              </w:rPr>
              <w:t xml:space="preserve"> </w:t>
            </w:r>
            <w:r w:rsidRPr="00BA27C4">
              <w:rPr>
                <w:sz w:val="18"/>
                <w:szCs w:val="18"/>
                <w:lang w:val="fr-FR"/>
              </w:rPr>
              <w:t>Les vice</w:t>
            </w:r>
            <w:r w:rsidRPr="00BA27C4">
              <w:rPr>
                <w:sz w:val="18"/>
                <w:szCs w:val="18"/>
                <w:lang w:val="fr-FR"/>
              </w:rPr>
              <w:noBreakHyphen/>
              <w:t>directeurs généraux et sous</w:t>
            </w:r>
            <w:r w:rsidRPr="00BA27C4">
              <w:rPr>
                <w:sz w:val="18"/>
                <w:szCs w:val="18"/>
                <w:lang w:val="fr-FR"/>
              </w:rPr>
              <w:noBreakHyphen/>
              <w:t>directeurs généraux sont titulaires d’engagements de durée déterminée.</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Mention de la catégorie des administrateurs recrutés sur le plan national.</w:t>
            </w:r>
            <w:r w:rsidRPr="00BA27C4">
              <w:rPr>
                <w:sz w:val="18"/>
                <w:lang w:val="fr-FR"/>
              </w:rPr>
              <w:t xml:space="preserve"> </w:t>
            </w:r>
            <w:r w:rsidRPr="00BA27C4">
              <w:rPr>
                <w:sz w:val="18"/>
                <w:szCs w:val="18"/>
                <w:lang w:val="fr-FR"/>
              </w:rPr>
              <w:t xml:space="preserve"> </w:t>
            </w:r>
          </w:p>
        </w:tc>
      </w:tr>
      <w:tr w:rsidR="00C91D7C" w:rsidRPr="005F4CC1" w:rsidTr="00335E2F">
        <w:tc>
          <w:tcPr>
            <w:tcW w:w="1800" w:type="dxa"/>
            <w:tcMar>
              <w:top w:w="57" w:type="dxa"/>
              <w:bottom w:w="57" w:type="dxa"/>
            </w:tcMar>
          </w:tcPr>
          <w:p w:rsidR="00C91D7C" w:rsidRPr="00BA27C4" w:rsidRDefault="00C91D7C" w:rsidP="00335E2F">
            <w:pPr>
              <w:autoSpaceDE w:val="0"/>
              <w:autoSpaceDN w:val="0"/>
              <w:adjustRightInd w:val="0"/>
              <w:ind w:right="7"/>
              <w:rPr>
                <w:b/>
                <w:color w:val="000000"/>
                <w:sz w:val="18"/>
                <w:szCs w:val="18"/>
                <w:lang w:val="fr-FR"/>
              </w:rPr>
            </w:pPr>
            <w:r w:rsidRPr="00BA27C4">
              <w:rPr>
                <w:b/>
                <w:sz w:val="18"/>
                <w:szCs w:val="18"/>
                <w:lang w:val="fr-FR"/>
              </w:rPr>
              <w:t>Article 4.18.a)</w:t>
            </w:r>
          </w:p>
          <w:p w:rsidR="00C91D7C" w:rsidRPr="00BA27C4" w:rsidRDefault="00C91D7C" w:rsidP="00335E2F">
            <w:pPr>
              <w:autoSpaceDE w:val="0"/>
              <w:autoSpaceDN w:val="0"/>
              <w:adjustRightInd w:val="0"/>
              <w:ind w:right="7"/>
              <w:rPr>
                <w:b/>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Engagements continus</w:t>
            </w:r>
          </w:p>
        </w:tc>
        <w:tc>
          <w:tcPr>
            <w:tcW w:w="4554" w:type="dxa"/>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t xml:space="preserve"> […] Un fonctionnaire ayant le rang de directeur ou appartenant à la catégorie des administrateurs ou à la catégorie des services généraux peut se voir accorder un engagement continu s’il a accompli au moins trois ans de service continu […].</w:t>
            </w:r>
          </w:p>
        </w:tc>
        <w:tc>
          <w:tcPr>
            <w:tcW w:w="4554" w:type="dxa"/>
            <w:shd w:val="clear" w:color="auto" w:fill="auto"/>
            <w:tcMar>
              <w:top w:w="57" w:type="dxa"/>
              <w:bottom w:w="57" w:type="dxa"/>
            </w:tcMar>
          </w:tcPr>
          <w:p w:rsidR="00C91D7C" w:rsidRPr="00BA27C4" w:rsidRDefault="00C91D7C" w:rsidP="00335E2F">
            <w:pPr>
              <w:autoSpaceDE w:val="0"/>
              <w:autoSpaceDN w:val="0"/>
              <w:adjustRightInd w:val="0"/>
              <w:rPr>
                <w:sz w:val="18"/>
                <w:szCs w:val="18"/>
                <w:lang w:val="fr-FR"/>
              </w:rPr>
            </w:pPr>
            <w:r w:rsidRPr="00BA27C4">
              <w:rPr>
                <w:color w:val="000000"/>
                <w:sz w:val="18"/>
                <w:szCs w:val="18"/>
                <w:lang w:val="fr-FR"/>
              </w:rPr>
              <w:t xml:space="preserve"> […] Un fonctionnaire ayant le rang de directeur ou appartenant à la catégorie des administrateurs</w:t>
            </w:r>
            <w:r w:rsidRPr="00BA27C4">
              <w:rPr>
                <w:b/>
                <w:color w:val="000000"/>
                <w:sz w:val="18"/>
                <w:szCs w:val="18"/>
                <w:u w:val="single"/>
                <w:lang w:val="fr-FR"/>
              </w:rPr>
              <w:t>,</w:t>
            </w:r>
            <w:r w:rsidRPr="00BA27C4">
              <w:rPr>
                <w:color w:val="000000"/>
                <w:sz w:val="18"/>
                <w:szCs w:val="18"/>
                <w:lang w:val="fr-FR"/>
              </w:rPr>
              <w:t xml:space="preserve"> </w:t>
            </w:r>
            <w:r w:rsidRPr="00BA27C4">
              <w:rPr>
                <w:b/>
                <w:color w:val="000000"/>
                <w:sz w:val="18"/>
                <w:szCs w:val="18"/>
                <w:u w:val="single"/>
                <w:lang w:val="fr-FR"/>
              </w:rPr>
              <w:t>à la catégorie des administrateurs recrutés sur le plan national</w:t>
            </w:r>
            <w:r w:rsidRPr="00BA27C4">
              <w:rPr>
                <w:color w:val="000000"/>
                <w:sz w:val="18"/>
                <w:szCs w:val="18"/>
                <w:lang w:val="fr-FR"/>
              </w:rPr>
              <w:t xml:space="preserve"> ou à la catégorie des services généraux peut se voir accorder un engagement continu s’il a accompli au moins trois ans de service continu […].</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Mention de la catégorie des administrateurs recrutés sur le plan national.</w:t>
            </w:r>
          </w:p>
        </w:tc>
      </w:tr>
    </w:tbl>
    <w:p w:rsidR="00C91D7C" w:rsidRPr="00BA27C4" w:rsidRDefault="00C91D7C" w:rsidP="00C91D7C">
      <w:pPr>
        <w:keepNext/>
        <w:keepLines/>
        <w:pBdr>
          <w:bottom w:val="single" w:sz="12" w:space="1" w:color="auto"/>
        </w:pBdr>
        <w:autoSpaceDE w:val="0"/>
        <w:autoSpaceDN w:val="0"/>
        <w:adjustRightInd w:val="0"/>
        <w:ind w:left="-709" w:right="7"/>
        <w:rPr>
          <w:rFonts w:eastAsiaTheme="minorHAnsi"/>
          <w:b/>
          <w:bCs/>
          <w:color w:val="000000"/>
          <w:sz w:val="20"/>
          <w:lang w:val="fr-FR"/>
        </w:rPr>
      </w:pPr>
      <w:r w:rsidRPr="00BA27C4">
        <w:rPr>
          <w:rFonts w:eastAsiaTheme="minorHAnsi"/>
          <w:b/>
          <w:bCs/>
          <w:color w:val="000000"/>
          <w:sz w:val="20"/>
          <w:lang w:val="fr-FR"/>
        </w:rPr>
        <w:lastRenderedPageBreak/>
        <w:t>CHAPITRE VI – SÉCURITÉ SOCIALE</w:t>
      </w:r>
    </w:p>
    <w:p w:rsidR="00C91D7C" w:rsidRPr="00BA27C4" w:rsidRDefault="00C91D7C" w:rsidP="00C91D7C">
      <w:pPr>
        <w:keepNext/>
        <w:keepLines/>
        <w:autoSpaceDE w:val="0"/>
        <w:autoSpaceDN w:val="0"/>
        <w:adjustRightInd w:val="0"/>
        <w:ind w:left="-709" w:right="7"/>
        <w:rPr>
          <w:rFonts w:eastAsiaTheme="minorHAnsi"/>
          <w:bCs/>
          <w:color w:val="000000"/>
          <w:sz w:val="20"/>
          <w:lang w:val="fr-FR"/>
        </w:rPr>
      </w:pPr>
    </w:p>
    <w:tbl>
      <w:tblPr>
        <w:tblStyle w:val="TableGrid"/>
        <w:tblW w:w="15462" w:type="dxa"/>
        <w:tblInd w:w="-6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854"/>
        <w:gridCol w:w="4500"/>
        <w:gridCol w:w="4554"/>
        <w:gridCol w:w="4554"/>
      </w:tblGrid>
      <w:tr w:rsidR="00C91D7C" w:rsidRPr="005F4CC1" w:rsidTr="00335E2F">
        <w:trPr>
          <w:tblHeader/>
        </w:trPr>
        <w:tc>
          <w:tcPr>
            <w:tcW w:w="1854" w:type="dxa"/>
            <w:shd w:val="clear" w:color="auto" w:fill="FDE9D9" w:themeFill="accent6" w:themeFillTint="33"/>
            <w:tcMar>
              <w:top w:w="57" w:type="dxa"/>
              <w:bottom w:w="57" w:type="dxa"/>
            </w:tcMar>
          </w:tcPr>
          <w:p w:rsidR="00C91D7C" w:rsidRPr="00BA27C4" w:rsidRDefault="00C91D7C" w:rsidP="00335E2F">
            <w:pPr>
              <w:keepNext/>
              <w:keepLines/>
              <w:autoSpaceDE w:val="0"/>
              <w:autoSpaceDN w:val="0"/>
              <w:adjustRightInd w:val="0"/>
              <w:ind w:right="7"/>
              <w:jc w:val="center"/>
              <w:rPr>
                <w:rFonts w:eastAsia="Times New Roman"/>
                <w:b/>
                <w:bCs/>
                <w:color w:val="000000"/>
                <w:sz w:val="18"/>
                <w:szCs w:val="18"/>
                <w:lang w:val="fr-FR"/>
              </w:rPr>
            </w:pPr>
            <w:r w:rsidRPr="00BA27C4">
              <w:rPr>
                <w:rFonts w:eastAsia="Times New Roman"/>
                <w:b/>
                <w:bCs/>
                <w:sz w:val="18"/>
                <w:szCs w:val="18"/>
                <w:lang w:val="fr-FR"/>
              </w:rPr>
              <w:t>Article/disposition</w:t>
            </w:r>
          </w:p>
        </w:tc>
        <w:tc>
          <w:tcPr>
            <w:tcW w:w="4500" w:type="dxa"/>
            <w:shd w:val="clear" w:color="auto" w:fill="FDE9D9" w:themeFill="accent6" w:themeFillTint="33"/>
            <w:tcMar>
              <w:top w:w="57" w:type="dxa"/>
              <w:bottom w:w="57" w:type="dxa"/>
            </w:tcMar>
          </w:tcPr>
          <w:p w:rsidR="00C91D7C" w:rsidRPr="00BA27C4" w:rsidRDefault="00C91D7C" w:rsidP="00335E2F">
            <w:pPr>
              <w:keepNext/>
              <w:keepLines/>
              <w:autoSpaceDE w:val="0"/>
              <w:autoSpaceDN w:val="0"/>
              <w:adjustRightInd w:val="0"/>
              <w:ind w:right="7"/>
              <w:jc w:val="center"/>
              <w:rPr>
                <w:rFonts w:eastAsia="Times New Roman"/>
                <w:b/>
                <w:bCs/>
                <w:color w:val="000000"/>
                <w:sz w:val="18"/>
                <w:szCs w:val="18"/>
                <w:lang w:val="fr-FR"/>
              </w:rPr>
            </w:pPr>
            <w:r w:rsidRPr="00BA27C4">
              <w:rPr>
                <w:rFonts w:eastAsia="Times New Roman"/>
                <w:b/>
                <w:bCs/>
                <w:sz w:val="18"/>
                <w:szCs w:val="18"/>
                <w:lang w:val="fr-FR"/>
              </w:rPr>
              <w:t>Texte actuel</w:t>
            </w:r>
          </w:p>
        </w:tc>
        <w:tc>
          <w:tcPr>
            <w:tcW w:w="4554" w:type="dxa"/>
            <w:shd w:val="clear" w:color="auto" w:fill="FDE9D9" w:themeFill="accent6" w:themeFillTint="33"/>
            <w:tcMar>
              <w:top w:w="57" w:type="dxa"/>
              <w:bottom w:w="57" w:type="dxa"/>
            </w:tcMar>
          </w:tcPr>
          <w:p w:rsidR="00C91D7C" w:rsidRPr="00BA27C4" w:rsidRDefault="00C91D7C" w:rsidP="00335E2F">
            <w:pPr>
              <w:keepNext/>
              <w:keepLines/>
              <w:autoSpaceDE w:val="0"/>
              <w:autoSpaceDN w:val="0"/>
              <w:adjustRightInd w:val="0"/>
              <w:ind w:right="7"/>
              <w:jc w:val="center"/>
              <w:rPr>
                <w:rFonts w:eastAsia="Times New Roman"/>
                <w:b/>
                <w:bCs/>
                <w:color w:val="000000"/>
                <w:sz w:val="18"/>
                <w:szCs w:val="18"/>
                <w:lang w:val="fr-FR"/>
              </w:rPr>
            </w:pPr>
            <w:r w:rsidRPr="00BA27C4">
              <w:rPr>
                <w:rFonts w:eastAsia="Times New Roman"/>
                <w:b/>
                <w:bCs/>
                <w:sz w:val="18"/>
                <w:szCs w:val="18"/>
                <w:lang w:val="fr-FR"/>
              </w:rPr>
              <w:t>Texte nouveau/proposé</w:t>
            </w:r>
          </w:p>
        </w:tc>
        <w:tc>
          <w:tcPr>
            <w:tcW w:w="4554" w:type="dxa"/>
            <w:shd w:val="clear" w:color="auto" w:fill="FDE9D9" w:themeFill="accent6" w:themeFillTint="33"/>
            <w:tcMar>
              <w:top w:w="57" w:type="dxa"/>
              <w:bottom w:w="57" w:type="dxa"/>
            </w:tcMar>
          </w:tcPr>
          <w:p w:rsidR="00C91D7C" w:rsidRPr="00BA27C4" w:rsidRDefault="00C91D7C" w:rsidP="00335E2F">
            <w:pPr>
              <w:keepNext/>
              <w:keepLines/>
              <w:autoSpaceDE w:val="0"/>
              <w:autoSpaceDN w:val="0"/>
              <w:adjustRightInd w:val="0"/>
              <w:ind w:right="7"/>
              <w:jc w:val="center"/>
              <w:rPr>
                <w:rFonts w:eastAsia="Times New Roman"/>
                <w:b/>
                <w:bCs/>
                <w:color w:val="000000"/>
                <w:sz w:val="18"/>
                <w:szCs w:val="18"/>
                <w:lang w:val="fr-FR"/>
              </w:rPr>
            </w:pPr>
            <w:r w:rsidRPr="00BA27C4">
              <w:rPr>
                <w:rFonts w:eastAsia="Times New Roman"/>
                <w:b/>
                <w:bCs/>
                <w:sz w:val="18"/>
                <w:szCs w:val="18"/>
                <w:lang w:val="fr-FR"/>
              </w:rPr>
              <w:t>Objet/description de la modification</w:t>
            </w:r>
          </w:p>
        </w:tc>
      </w:tr>
      <w:tr w:rsidR="00C91D7C" w:rsidRPr="005F4CC1" w:rsidTr="00335E2F">
        <w:trPr>
          <w:trHeight w:val="4404"/>
        </w:trPr>
        <w:tc>
          <w:tcPr>
            <w:tcW w:w="1854" w:type="dxa"/>
            <w:tcMar>
              <w:top w:w="57" w:type="dxa"/>
              <w:bottom w:w="57" w:type="dxa"/>
            </w:tcMar>
          </w:tcPr>
          <w:p w:rsidR="00C91D7C" w:rsidRPr="00BA27C4" w:rsidRDefault="00C91D7C" w:rsidP="00335E2F">
            <w:pPr>
              <w:keepNext/>
              <w:keepLines/>
              <w:autoSpaceDE w:val="0"/>
              <w:autoSpaceDN w:val="0"/>
              <w:adjustRightInd w:val="0"/>
              <w:ind w:right="7"/>
              <w:rPr>
                <w:b/>
                <w:bCs/>
                <w:color w:val="000000"/>
                <w:sz w:val="18"/>
                <w:szCs w:val="18"/>
                <w:lang w:val="fr-FR"/>
              </w:rPr>
            </w:pPr>
            <w:r w:rsidRPr="00BA27C4">
              <w:rPr>
                <w:b/>
                <w:bCs/>
                <w:sz w:val="18"/>
                <w:szCs w:val="18"/>
                <w:lang w:val="fr-FR"/>
              </w:rPr>
              <w:t>Règle 6.2.1.d)</w:t>
            </w:r>
          </w:p>
          <w:p w:rsidR="00C91D7C" w:rsidRPr="00BA27C4" w:rsidRDefault="00C91D7C" w:rsidP="00335E2F">
            <w:pPr>
              <w:keepNext/>
              <w:keepLines/>
              <w:autoSpaceDE w:val="0"/>
              <w:autoSpaceDN w:val="0"/>
              <w:adjustRightInd w:val="0"/>
              <w:ind w:right="7"/>
              <w:rPr>
                <w:bCs/>
                <w:color w:val="000000"/>
                <w:sz w:val="18"/>
                <w:szCs w:val="18"/>
                <w:lang w:val="fr-FR"/>
              </w:rPr>
            </w:pPr>
          </w:p>
          <w:p w:rsidR="00C91D7C" w:rsidRPr="00BA27C4" w:rsidRDefault="00C91D7C" w:rsidP="00335E2F">
            <w:pPr>
              <w:keepNext/>
              <w:keepLines/>
              <w:autoSpaceDE w:val="0"/>
              <w:autoSpaceDN w:val="0"/>
              <w:adjustRightInd w:val="0"/>
              <w:ind w:right="7"/>
              <w:rPr>
                <w:b/>
                <w:bCs/>
                <w:color w:val="000000"/>
                <w:sz w:val="18"/>
                <w:szCs w:val="18"/>
                <w:lang w:val="fr-FR"/>
              </w:rPr>
            </w:pPr>
            <w:r w:rsidRPr="00BA27C4">
              <w:rPr>
                <w:bCs/>
                <w:color w:val="000000"/>
                <w:sz w:val="18"/>
                <w:szCs w:val="18"/>
                <w:lang w:val="fr-FR"/>
              </w:rPr>
              <w:t>Assurance</w:t>
            </w:r>
            <w:r w:rsidRPr="00BA27C4">
              <w:rPr>
                <w:bCs/>
                <w:color w:val="000000"/>
                <w:sz w:val="18"/>
                <w:szCs w:val="18"/>
                <w:lang w:val="fr-FR"/>
              </w:rPr>
              <w:noBreakHyphen/>
              <w:t>maladie</w:t>
            </w:r>
          </w:p>
        </w:tc>
        <w:tc>
          <w:tcPr>
            <w:tcW w:w="4500" w:type="dxa"/>
            <w:tcMar>
              <w:top w:w="57" w:type="dxa"/>
              <w:bottom w:w="57" w:type="dxa"/>
            </w:tcMar>
          </w:tcPr>
          <w:p w:rsidR="00C91D7C" w:rsidRPr="00BA27C4" w:rsidRDefault="00C91D7C" w:rsidP="00335E2F">
            <w:pPr>
              <w:keepNext/>
              <w:keepLines/>
              <w:spacing w:after="200"/>
              <w:rPr>
                <w:color w:val="000000"/>
                <w:sz w:val="18"/>
                <w:szCs w:val="18"/>
                <w:lang w:val="fr-FR"/>
              </w:rPr>
            </w:pPr>
            <w:r w:rsidRPr="00BA27C4">
              <w:rPr>
                <w:sz w:val="18"/>
                <w:szCs w:val="18"/>
                <w:lang w:val="fr-FR"/>
              </w:rPr>
              <w:t>Les primes à verser à l’assurance</w:t>
            </w:r>
            <w:r w:rsidRPr="00BA27C4">
              <w:rPr>
                <w:sz w:val="18"/>
                <w:szCs w:val="18"/>
                <w:lang w:val="fr-FR"/>
              </w:rPr>
              <w:noBreakHyphen/>
              <w:t>maladie pour les fonctionnaires et les personnes à leur charge sont réparties entre le fonctionnaire et le Bureau international selon le tableau ci</w:t>
            </w:r>
            <w:r w:rsidRPr="00BA27C4">
              <w:rPr>
                <w:sz w:val="18"/>
                <w:szCs w:val="18"/>
                <w:lang w:val="fr-FR"/>
              </w:rPr>
              <w:noBreakHyphen/>
              <w:t>après :</w:t>
            </w:r>
            <w:r w:rsidRPr="00BA27C4">
              <w:rPr>
                <w:color w:val="000000"/>
                <w:sz w:val="18"/>
                <w:szCs w:val="18"/>
                <w:lang w:val="fr-FR"/>
              </w:rPr>
              <w:t xml:space="preserve"> </w:t>
            </w:r>
          </w:p>
          <w:tbl>
            <w:tblPr>
              <w:tblW w:w="4341" w:type="dxa"/>
              <w:tblBorders>
                <w:top w:val="nil"/>
                <w:left w:val="nil"/>
                <w:bottom w:val="nil"/>
                <w:right w:val="nil"/>
              </w:tblBorders>
              <w:tblLayout w:type="fixed"/>
              <w:tblLook w:val="0000" w:firstRow="0" w:lastRow="0" w:firstColumn="0" w:lastColumn="0" w:noHBand="0" w:noVBand="0"/>
            </w:tblPr>
            <w:tblGrid>
              <w:gridCol w:w="1364"/>
              <w:gridCol w:w="1559"/>
              <w:gridCol w:w="1418"/>
            </w:tblGrid>
            <w:tr w:rsidR="00C91D7C" w:rsidRPr="005F4CC1" w:rsidTr="00335E2F">
              <w:trPr>
                <w:trHeight w:val="361"/>
              </w:trPr>
              <w:tc>
                <w:tcPr>
                  <w:tcW w:w="1364" w:type="dxa"/>
                  <w:tcBorders>
                    <w:right w:val="nil"/>
                  </w:tcBorders>
                </w:tcPr>
                <w:p w:rsidR="00C91D7C" w:rsidRPr="00BA27C4" w:rsidRDefault="00C91D7C" w:rsidP="00335E2F">
                  <w:pPr>
                    <w:keepNext/>
                    <w:keepLines/>
                    <w:autoSpaceDE w:val="0"/>
                    <w:autoSpaceDN w:val="0"/>
                    <w:adjustRightInd w:val="0"/>
                    <w:rPr>
                      <w:rFonts w:eastAsiaTheme="minorHAnsi"/>
                      <w:color w:val="000000"/>
                      <w:sz w:val="16"/>
                      <w:szCs w:val="16"/>
                      <w:lang w:val="fr-FR"/>
                    </w:rPr>
                  </w:pPr>
                </w:p>
              </w:tc>
              <w:tc>
                <w:tcPr>
                  <w:tcW w:w="1559" w:type="dxa"/>
                  <w:tcBorders>
                    <w:top w:val="nil"/>
                    <w:left w:val="nil"/>
                    <w:bottom w:val="nil"/>
                    <w:right w:val="nil"/>
                  </w:tcBorders>
                </w:tcPr>
                <w:p w:rsidR="00C91D7C" w:rsidRPr="00BA27C4" w:rsidRDefault="00C91D7C" w:rsidP="00335E2F">
                  <w:pPr>
                    <w:autoSpaceDE w:val="0"/>
                    <w:autoSpaceDN w:val="0"/>
                    <w:adjustRightInd w:val="0"/>
                    <w:jc w:val="center"/>
                    <w:rPr>
                      <w:rFonts w:eastAsiaTheme="minorHAnsi"/>
                      <w:color w:val="000000"/>
                      <w:sz w:val="16"/>
                      <w:szCs w:val="16"/>
                      <w:lang w:val="fr-FR"/>
                    </w:rPr>
                  </w:pPr>
                  <w:r w:rsidRPr="00BA27C4">
                    <w:rPr>
                      <w:rFonts w:eastAsia="Times New Roman"/>
                      <w:sz w:val="19"/>
                      <w:szCs w:val="19"/>
                      <w:lang w:val="fr-FR" w:eastAsia="en-US"/>
                    </w:rPr>
                    <w:t>Pourcentage de la prime supporté par le fonctionnaire</w:t>
                  </w:r>
                </w:p>
              </w:tc>
              <w:tc>
                <w:tcPr>
                  <w:tcW w:w="1418" w:type="dxa"/>
                  <w:tcBorders>
                    <w:top w:val="nil"/>
                    <w:left w:val="nil"/>
                    <w:bottom w:val="nil"/>
                    <w:right w:val="nil"/>
                  </w:tcBorders>
                </w:tcPr>
                <w:p w:rsidR="00C91D7C" w:rsidRPr="00BA27C4" w:rsidRDefault="00C91D7C" w:rsidP="00335E2F">
                  <w:pPr>
                    <w:autoSpaceDE w:val="0"/>
                    <w:autoSpaceDN w:val="0"/>
                    <w:adjustRightInd w:val="0"/>
                    <w:jc w:val="center"/>
                    <w:rPr>
                      <w:rFonts w:eastAsiaTheme="minorHAnsi"/>
                      <w:color w:val="000000"/>
                      <w:sz w:val="16"/>
                      <w:szCs w:val="16"/>
                      <w:lang w:val="fr-FR"/>
                    </w:rPr>
                  </w:pPr>
                  <w:r w:rsidRPr="00BA27C4">
                    <w:rPr>
                      <w:rFonts w:eastAsia="Times New Roman"/>
                      <w:sz w:val="19"/>
                      <w:szCs w:val="19"/>
                      <w:lang w:val="fr-FR" w:eastAsia="en-US"/>
                    </w:rPr>
                    <w:t>Pourcentage de la prime supporté par le Bureau international</w:t>
                  </w:r>
                </w:p>
              </w:tc>
            </w:tr>
            <w:tr w:rsidR="00C91D7C" w:rsidRPr="00BA27C4" w:rsidTr="00335E2F">
              <w:trPr>
                <w:trHeight w:val="372"/>
              </w:trPr>
              <w:tc>
                <w:tcPr>
                  <w:tcW w:w="1364" w:type="dxa"/>
                  <w:vAlign w:val="center"/>
                </w:tcPr>
                <w:p w:rsidR="00C91D7C" w:rsidRPr="00BA27C4" w:rsidRDefault="00C91D7C" w:rsidP="00335E2F">
                  <w:pPr>
                    <w:keepNext/>
                    <w:keepLines/>
                    <w:autoSpaceDE w:val="0"/>
                    <w:autoSpaceDN w:val="0"/>
                    <w:adjustRightInd w:val="0"/>
                    <w:ind w:left="-20"/>
                    <w:rPr>
                      <w:rFonts w:eastAsiaTheme="minorHAnsi"/>
                      <w:color w:val="000000"/>
                      <w:sz w:val="16"/>
                      <w:szCs w:val="16"/>
                      <w:lang w:val="fr-FR"/>
                    </w:rPr>
                  </w:pPr>
                  <w:r w:rsidRPr="00BA27C4">
                    <w:rPr>
                      <w:rFonts w:eastAsiaTheme="minorHAnsi"/>
                      <w:sz w:val="16"/>
                      <w:szCs w:val="16"/>
                      <w:lang w:val="fr-FR"/>
                    </w:rPr>
                    <w:t>G</w:t>
                  </w:r>
                  <w:r w:rsidRPr="00BA27C4">
                    <w:rPr>
                      <w:rFonts w:eastAsiaTheme="minorHAnsi"/>
                      <w:color w:val="000000"/>
                      <w:sz w:val="16"/>
                      <w:szCs w:val="16"/>
                      <w:lang w:val="fr-FR"/>
                    </w:rPr>
                    <w:t>1</w:t>
                  </w:r>
                  <w:r w:rsidRPr="00BA27C4">
                    <w:rPr>
                      <w:rFonts w:eastAsiaTheme="minorHAnsi"/>
                      <w:sz w:val="16"/>
                      <w:szCs w:val="16"/>
                      <w:lang w:val="fr-FR"/>
                    </w:rPr>
                    <w:t xml:space="preserve"> </w:t>
                  </w:r>
                  <w:r w:rsidRPr="00BA27C4">
                    <w:rPr>
                      <w:rFonts w:eastAsiaTheme="minorHAnsi"/>
                      <w:color w:val="000000"/>
                      <w:sz w:val="16"/>
                      <w:szCs w:val="16"/>
                      <w:lang w:val="fr-FR"/>
                    </w:rPr>
                    <w:t>à</w:t>
                  </w:r>
                  <w:r w:rsidRPr="00BA27C4">
                    <w:rPr>
                      <w:rFonts w:eastAsiaTheme="minorHAnsi"/>
                      <w:sz w:val="16"/>
                      <w:szCs w:val="16"/>
                      <w:lang w:val="fr-FR"/>
                    </w:rPr>
                    <w:t xml:space="preserve"> G4 </w:t>
                  </w:r>
                  <w:r w:rsidRPr="00BA27C4">
                    <w:rPr>
                      <w:rFonts w:eastAsiaTheme="minorHAnsi"/>
                      <w:color w:val="000000"/>
                      <w:sz w:val="16"/>
                      <w:szCs w:val="16"/>
                      <w:lang w:val="fr-FR"/>
                    </w:rPr>
                    <w:t xml:space="preserve">et </w:t>
                  </w:r>
                  <w:r w:rsidRPr="00BA27C4">
                    <w:rPr>
                      <w:rFonts w:eastAsiaTheme="minorHAnsi"/>
                      <w:sz w:val="16"/>
                      <w:szCs w:val="16"/>
                      <w:lang w:val="fr-FR"/>
                    </w:rPr>
                    <w:t>P</w:t>
                  </w:r>
                  <w:r w:rsidRPr="00BA27C4">
                    <w:rPr>
                      <w:rFonts w:eastAsiaTheme="minorHAnsi"/>
                      <w:sz w:val="16"/>
                      <w:szCs w:val="16"/>
                      <w:lang w:val="fr-FR"/>
                    </w:rPr>
                    <w:noBreakHyphen/>
                    <w:t>1</w:t>
                  </w:r>
                  <w:r w:rsidRPr="00BA27C4">
                    <w:rPr>
                      <w:rFonts w:eastAsiaTheme="minorHAnsi"/>
                      <w:color w:val="000000"/>
                      <w:sz w:val="16"/>
                      <w:szCs w:val="16"/>
                      <w:lang w:val="fr-FR"/>
                    </w:rPr>
                    <w:t xml:space="preserve">  </w:t>
                  </w:r>
                </w:p>
              </w:tc>
              <w:tc>
                <w:tcPr>
                  <w:tcW w:w="1559" w:type="dxa"/>
                  <w:tcBorders>
                    <w:top w:val="nil"/>
                    <w:bottom w:val="nil"/>
                    <w:right w:val="nil"/>
                  </w:tcBorders>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25</w:t>
                  </w:r>
                </w:p>
              </w:tc>
              <w:tc>
                <w:tcPr>
                  <w:tcW w:w="1418" w:type="dxa"/>
                  <w:tcBorders>
                    <w:top w:val="nil"/>
                    <w:left w:val="nil"/>
                    <w:bottom w:val="nil"/>
                    <w:right w:val="nil"/>
                  </w:tcBorders>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75</w:t>
                  </w:r>
                </w:p>
              </w:tc>
            </w:tr>
            <w:tr w:rsidR="00C91D7C" w:rsidRPr="00BA27C4" w:rsidTr="00335E2F">
              <w:trPr>
                <w:trHeight w:val="372"/>
              </w:trPr>
              <w:tc>
                <w:tcPr>
                  <w:tcW w:w="1364" w:type="dxa"/>
                  <w:vAlign w:val="center"/>
                </w:tcPr>
                <w:p w:rsidR="00C91D7C" w:rsidRPr="00BA27C4" w:rsidRDefault="00C91D7C" w:rsidP="00335E2F">
                  <w:pPr>
                    <w:keepNext/>
                    <w:keepLines/>
                    <w:autoSpaceDE w:val="0"/>
                    <w:autoSpaceDN w:val="0"/>
                    <w:adjustRightInd w:val="0"/>
                    <w:ind w:left="-20"/>
                    <w:rPr>
                      <w:rFonts w:eastAsiaTheme="minorHAnsi"/>
                      <w:color w:val="000000"/>
                      <w:sz w:val="16"/>
                      <w:szCs w:val="16"/>
                      <w:lang w:val="fr-FR"/>
                    </w:rPr>
                  </w:pPr>
                  <w:r w:rsidRPr="00BA27C4">
                    <w:rPr>
                      <w:rFonts w:eastAsiaTheme="minorHAnsi"/>
                      <w:sz w:val="16"/>
                      <w:szCs w:val="16"/>
                      <w:lang w:val="fr-FR"/>
                    </w:rPr>
                    <w:t xml:space="preserve">G5 </w:t>
                  </w:r>
                  <w:r w:rsidRPr="00BA27C4">
                    <w:rPr>
                      <w:rFonts w:eastAsiaTheme="minorHAnsi"/>
                      <w:color w:val="000000"/>
                      <w:sz w:val="16"/>
                      <w:szCs w:val="16"/>
                      <w:lang w:val="fr-FR"/>
                    </w:rPr>
                    <w:t>et</w:t>
                  </w:r>
                  <w:r w:rsidRPr="00BA27C4">
                    <w:rPr>
                      <w:rFonts w:eastAsiaTheme="minorHAnsi"/>
                      <w:sz w:val="16"/>
                      <w:szCs w:val="16"/>
                      <w:lang w:val="fr-FR"/>
                    </w:rPr>
                    <w:t xml:space="preserve"> G6</w:t>
                  </w:r>
                  <w:r w:rsidRPr="00BA27C4">
                    <w:rPr>
                      <w:rFonts w:eastAsiaTheme="minorHAnsi"/>
                      <w:color w:val="000000"/>
                      <w:sz w:val="16"/>
                      <w:szCs w:val="16"/>
                      <w:lang w:val="fr-FR"/>
                    </w:rPr>
                    <w:t xml:space="preserve"> </w:t>
                  </w:r>
                </w:p>
              </w:tc>
              <w:tc>
                <w:tcPr>
                  <w:tcW w:w="1559" w:type="dxa"/>
                  <w:tcBorders>
                    <w:top w:val="nil"/>
                    <w:bottom w:val="nil"/>
                    <w:right w:val="nil"/>
                  </w:tcBorders>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30</w:t>
                  </w:r>
                </w:p>
              </w:tc>
              <w:tc>
                <w:tcPr>
                  <w:tcW w:w="1418" w:type="dxa"/>
                  <w:tcBorders>
                    <w:top w:val="nil"/>
                    <w:left w:val="nil"/>
                    <w:bottom w:val="nil"/>
                    <w:right w:val="nil"/>
                  </w:tcBorders>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70</w:t>
                  </w:r>
                </w:p>
              </w:tc>
            </w:tr>
            <w:tr w:rsidR="00C91D7C" w:rsidRPr="00BA27C4" w:rsidTr="00335E2F">
              <w:trPr>
                <w:trHeight w:val="372"/>
              </w:trPr>
              <w:tc>
                <w:tcPr>
                  <w:tcW w:w="1364" w:type="dxa"/>
                  <w:vAlign w:val="center"/>
                </w:tcPr>
                <w:p w:rsidR="00C91D7C" w:rsidRPr="00BA27C4" w:rsidRDefault="00C91D7C" w:rsidP="00335E2F">
                  <w:pPr>
                    <w:keepNext/>
                    <w:keepLines/>
                    <w:autoSpaceDE w:val="0"/>
                    <w:autoSpaceDN w:val="0"/>
                    <w:adjustRightInd w:val="0"/>
                    <w:ind w:left="-20"/>
                    <w:rPr>
                      <w:rFonts w:eastAsiaTheme="minorHAnsi"/>
                      <w:color w:val="000000"/>
                      <w:sz w:val="16"/>
                      <w:szCs w:val="16"/>
                      <w:lang w:val="fr-FR"/>
                    </w:rPr>
                  </w:pPr>
                  <w:r w:rsidRPr="00BA27C4">
                    <w:rPr>
                      <w:rFonts w:eastAsiaTheme="minorHAnsi"/>
                      <w:sz w:val="16"/>
                      <w:szCs w:val="16"/>
                      <w:lang w:val="fr-FR"/>
                    </w:rPr>
                    <w:t>G7, P</w:t>
                  </w:r>
                  <w:r w:rsidRPr="00BA27C4">
                    <w:rPr>
                      <w:rFonts w:eastAsiaTheme="minorHAnsi"/>
                      <w:sz w:val="16"/>
                      <w:szCs w:val="16"/>
                      <w:lang w:val="fr-FR"/>
                    </w:rPr>
                    <w:noBreakHyphen/>
                    <w:t xml:space="preserve">2 </w:t>
                  </w:r>
                  <w:r w:rsidRPr="00BA27C4">
                    <w:rPr>
                      <w:rFonts w:eastAsiaTheme="minorHAnsi"/>
                      <w:color w:val="000000"/>
                      <w:sz w:val="16"/>
                      <w:szCs w:val="16"/>
                      <w:lang w:val="fr-FR"/>
                    </w:rPr>
                    <w:t>et</w:t>
                  </w:r>
                  <w:r w:rsidRPr="00BA27C4">
                    <w:rPr>
                      <w:rFonts w:eastAsiaTheme="minorHAnsi"/>
                      <w:sz w:val="16"/>
                      <w:szCs w:val="16"/>
                      <w:lang w:val="fr-FR"/>
                    </w:rPr>
                    <w:t xml:space="preserve"> P</w:t>
                  </w:r>
                  <w:r w:rsidRPr="00BA27C4">
                    <w:rPr>
                      <w:rFonts w:eastAsiaTheme="minorHAnsi"/>
                      <w:sz w:val="16"/>
                      <w:szCs w:val="16"/>
                      <w:lang w:val="fr-FR"/>
                    </w:rPr>
                    <w:noBreakHyphen/>
                    <w:t>3</w:t>
                  </w:r>
                  <w:r w:rsidRPr="00BA27C4">
                    <w:rPr>
                      <w:rFonts w:eastAsiaTheme="minorHAnsi"/>
                      <w:color w:val="000000"/>
                      <w:sz w:val="16"/>
                      <w:szCs w:val="16"/>
                      <w:lang w:val="fr-FR"/>
                    </w:rPr>
                    <w:t xml:space="preserve"> </w:t>
                  </w:r>
                </w:p>
              </w:tc>
              <w:tc>
                <w:tcPr>
                  <w:tcW w:w="1559" w:type="dxa"/>
                  <w:tcBorders>
                    <w:top w:val="nil"/>
                    <w:bottom w:val="nil"/>
                    <w:right w:val="nil"/>
                  </w:tcBorders>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35</w:t>
                  </w:r>
                </w:p>
              </w:tc>
              <w:tc>
                <w:tcPr>
                  <w:tcW w:w="1418" w:type="dxa"/>
                  <w:tcBorders>
                    <w:top w:val="nil"/>
                    <w:left w:val="nil"/>
                    <w:bottom w:val="nil"/>
                    <w:right w:val="nil"/>
                  </w:tcBorders>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65</w:t>
                  </w:r>
                </w:p>
              </w:tc>
            </w:tr>
            <w:tr w:rsidR="00C91D7C" w:rsidRPr="00BA27C4" w:rsidTr="00335E2F">
              <w:trPr>
                <w:trHeight w:val="372"/>
              </w:trPr>
              <w:tc>
                <w:tcPr>
                  <w:tcW w:w="1364" w:type="dxa"/>
                  <w:vAlign w:val="center"/>
                </w:tcPr>
                <w:p w:rsidR="00C91D7C" w:rsidRPr="00BA27C4" w:rsidRDefault="00C91D7C" w:rsidP="00335E2F">
                  <w:pPr>
                    <w:keepNext/>
                    <w:keepLines/>
                    <w:autoSpaceDE w:val="0"/>
                    <w:autoSpaceDN w:val="0"/>
                    <w:adjustRightInd w:val="0"/>
                    <w:ind w:left="-20"/>
                    <w:rPr>
                      <w:rFonts w:eastAsiaTheme="minorHAnsi"/>
                      <w:color w:val="000000"/>
                      <w:sz w:val="16"/>
                      <w:szCs w:val="16"/>
                      <w:lang w:val="fr-FR"/>
                    </w:rPr>
                  </w:pPr>
                  <w:r w:rsidRPr="00BA27C4">
                    <w:rPr>
                      <w:rFonts w:eastAsiaTheme="minorHAnsi"/>
                      <w:color w:val="000000"/>
                      <w:sz w:val="16"/>
                      <w:szCs w:val="16"/>
                      <w:lang w:val="fr-FR"/>
                    </w:rPr>
                    <w:t>P</w:t>
                  </w:r>
                  <w:r w:rsidRPr="00BA27C4">
                    <w:rPr>
                      <w:rFonts w:eastAsiaTheme="minorHAnsi"/>
                      <w:color w:val="000000"/>
                      <w:sz w:val="16"/>
                      <w:szCs w:val="16"/>
                      <w:lang w:val="fr-FR"/>
                    </w:rPr>
                    <w:noBreakHyphen/>
                    <w:t xml:space="preserve">4 </w:t>
                  </w:r>
                </w:p>
              </w:tc>
              <w:tc>
                <w:tcPr>
                  <w:tcW w:w="1559" w:type="dxa"/>
                  <w:tcBorders>
                    <w:top w:val="nil"/>
                    <w:bottom w:val="nil"/>
                    <w:right w:val="nil"/>
                  </w:tcBorders>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40</w:t>
                  </w:r>
                </w:p>
              </w:tc>
              <w:tc>
                <w:tcPr>
                  <w:tcW w:w="1418" w:type="dxa"/>
                  <w:tcBorders>
                    <w:top w:val="nil"/>
                    <w:left w:val="nil"/>
                    <w:bottom w:val="nil"/>
                    <w:right w:val="nil"/>
                  </w:tcBorders>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60</w:t>
                  </w:r>
                </w:p>
              </w:tc>
            </w:tr>
            <w:tr w:rsidR="00C91D7C" w:rsidRPr="00BA27C4" w:rsidTr="00335E2F">
              <w:trPr>
                <w:trHeight w:val="372"/>
              </w:trPr>
              <w:tc>
                <w:tcPr>
                  <w:tcW w:w="1364" w:type="dxa"/>
                  <w:vAlign w:val="center"/>
                </w:tcPr>
                <w:p w:rsidR="00C91D7C" w:rsidRPr="00BA27C4" w:rsidRDefault="00C91D7C" w:rsidP="00335E2F">
                  <w:pPr>
                    <w:keepNext/>
                    <w:keepLines/>
                    <w:autoSpaceDE w:val="0"/>
                    <w:autoSpaceDN w:val="0"/>
                    <w:adjustRightInd w:val="0"/>
                    <w:ind w:left="-20"/>
                    <w:rPr>
                      <w:rFonts w:eastAsiaTheme="minorHAnsi"/>
                      <w:color w:val="000000"/>
                      <w:sz w:val="16"/>
                      <w:szCs w:val="16"/>
                      <w:lang w:val="fr-FR"/>
                    </w:rPr>
                  </w:pPr>
                  <w:r w:rsidRPr="00BA27C4">
                    <w:rPr>
                      <w:rFonts w:eastAsiaTheme="minorHAnsi"/>
                      <w:color w:val="000000"/>
                      <w:sz w:val="16"/>
                      <w:szCs w:val="16"/>
                      <w:lang w:val="fr-FR"/>
                    </w:rPr>
                    <w:t>P</w:t>
                  </w:r>
                  <w:r w:rsidRPr="00BA27C4">
                    <w:rPr>
                      <w:rFonts w:eastAsiaTheme="minorHAnsi"/>
                      <w:color w:val="000000"/>
                      <w:sz w:val="16"/>
                      <w:szCs w:val="16"/>
                      <w:lang w:val="fr-FR"/>
                    </w:rPr>
                    <w:noBreakHyphen/>
                    <w:t xml:space="preserve">5 </w:t>
                  </w:r>
                </w:p>
              </w:tc>
              <w:tc>
                <w:tcPr>
                  <w:tcW w:w="1559" w:type="dxa"/>
                  <w:tcBorders>
                    <w:top w:val="nil"/>
                    <w:bottom w:val="nil"/>
                    <w:right w:val="nil"/>
                  </w:tcBorders>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45</w:t>
                  </w:r>
                </w:p>
              </w:tc>
              <w:tc>
                <w:tcPr>
                  <w:tcW w:w="1418" w:type="dxa"/>
                  <w:tcBorders>
                    <w:top w:val="nil"/>
                    <w:left w:val="nil"/>
                    <w:bottom w:val="nil"/>
                    <w:right w:val="nil"/>
                  </w:tcBorders>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55</w:t>
                  </w:r>
                </w:p>
              </w:tc>
            </w:tr>
            <w:tr w:rsidR="00C91D7C" w:rsidRPr="00BA27C4" w:rsidTr="00335E2F">
              <w:trPr>
                <w:trHeight w:val="372"/>
              </w:trPr>
              <w:tc>
                <w:tcPr>
                  <w:tcW w:w="1364" w:type="dxa"/>
                  <w:vAlign w:val="center"/>
                </w:tcPr>
                <w:p w:rsidR="00C91D7C" w:rsidRPr="00BA27C4" w:rsidRDefault="00C91D7C" w:rsidP="00335E2F">
                  <w:pPr>
                    <w:keepNext/>
                    <w:keepLines/>
                    <w:autoSpaceDE w:val="0"/>
                    <w:autoSpaceDN w:val="0"/>
                    <w:adjustRightInd w:val="0"/>
                    <w:ind w:left="-20"/>
                    <w:rPr>
                      <w:rFonts w:eastAsiaTheme="minorHAnsi"/>
                      <w:color w:val="000000"/>
                      <w:sz w:val="16"/>
                      <w:szCs w:val="16"/>
                      <w:lang w:val="fr-FR"/>
                    </w:rPr>
                  </w:pPr>
                  <w:r w:rsidRPr="00BA27C4">
                    <w:rPr>
                      <w:rFonts w:eastAsiaTheme="minorHAnsi"/>
                      <w:sz w:val="16"/>
                      <w:szCs w:val="16"/>
                      <w:lang w:val="fr-FR"/>
                    </w:rPr>
                    <w:t>D</w:t>
                  </w:r>
                  <w:r w:rsidRPr="00BA27C4">
                    <w:rPr>
                      <w:rFonts w:eastAsiaTheme="minorHAnsi"/>
                      <w:sz w:val="16"/>
                      <w:szCs w:val="16"/>
                      <w:lang w:val="fr-FR"/>
                    </w:rPr>
                    <w:noBreakHyphen/>
                    <w:t xml:space="preserve">1 </w:t>
                  </w:r>
                  <w:r w:rsidRPr="00BA27C4">
                    <w:rPr>
                      <w:rFonts w:eastAsiaTheme="minorHAnsi"/>
                      <w:color w:val="000000"/>
                      <w:sz w:val="16"/>
                      <w:szCs w:val="16"/>
                      <w:lang w:val="fr-FR"/>
                    </w:rPr>
                    <w:t>et au</w:t>
                  </w:r>
                  <w:r w:rsidRPr="00BA27C4">
                    <w:rPr>
                      <w:rFonts w:eastAsiaTheme="minorHAnsi"/>
                      <w:color w:val="000000"/>
                      <w:sz w:val="16"/>
                      <w:szCs w:val="16"/>
                      <w:lang w:val="fr-FR"/>
                    </w:rPr>
                    <w:noBreakHyphen/>
                    <w:t xml:space="preserve">delà </w:t>
                  </w:r>
                </w:p>
              </w:tc>
              <w:tc>
                <w:tcPr>
                  <w:tcW w:w="1559" w:type="dxa"/>
                  <w:tcBorders>
                    <w:top w:val="nil"/>
                    <w:bottom w:val="nil"/>
                    <w:right w:val="nil"/>
                  </w:tcBorders>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50</w:t>
                  </w:r>
                </w:p>
              </w:tc>
              <w:tc>
                <w:tcPr>
                  <w:tcW w:w="1418" w:type="dxa"/>
                  <w:tcBorders>
                    <w:top w:val="nil"/>
                    <w:left w:val="nil"/>
                    <w:bottom w:val="nil"/>
                    <w:right w:val="nil"/>
                  </w:tcBorders>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50</w:t>
                  </w:r>
                </w:p>
              </w:tc>
            </w:tr>
          </w:tbl>
          <w:p w:rsidR="00C91D7C" w:rsidRPr="00BA27C4" w:rsidRDefault="00C91D7C" w:rsidP="00335E2F">
            <w:pPr>
              <w:keepNext/>
              <w:keepLines/>
              <w:spacing w:after="200" w:line="276" w:lineRule="auto"/>
              <w:rPr>
                <w:sz w:val="18"/>
                <w:szCs w:val="18"/>
                <w:lang w:val="fr-FR"/>
              </w:rPr>
            </w:pPr>
          </w:p>
        </w:tc>
        <w:tc>
          <w:tcPr>
            <w:tcW w:w="4554" w:type="dxa"/>
            <w:shd w:val="clear" w:color="auto" w:fill="auto"/>
            <w:tcMar>
              <w:top w:w="57" w:type="dxa"/>
              <w:bottom w:w="57" w:type="dxa"/>
            </w:tcMar>
          </w:tcPr>
          <w:p w:rsidR="00C91D7C" w:rsidRPr="00BA27C4" w:rsidRDefault="00C91D7C" w:rsidP="00335E2F">
            <w:pPr>
              <w:keepNext/>
              <w:keepLines/>
              <w:spacing w:after="200"/>
              <w:rPr>
                <w:color w:val="000000"/>
                <w:sz w:val="18"/>
                <w:szCs w:val="18"/>
                <w:lang w:val="fr-FR"/>
              </w:rPr>
            </w:pPr>
            <w:r w:rsidRPr="00BA27C4">
              <w:rPr>
                <w:sz w:val="18"/>
                <w:szCs w:val="18"/>
                <w:lang w:val="fr-FR"/>
              </w:rPr>
              <w:t>Les primes à verser à l’assurance</w:t>
            </w:r>
            <w:r w:rsidRPr="00BA27C4">
              <w:rPr>
                <w:sz w:val="18"/>
                <w:szCs w:val="18"/>
                <w:lang w:val="fr-FR"/>
              </w:rPr>
              <w:noBreakHyphen/>
              <w:t>maladie pour les fonctionnaires et les personnes à leur charge sont réparties entre le fonctionnaire et le Bureau international selon le tableau ci</w:t>
            </w:r>
            <w:r w:rsidRPr="00BA27C4">
              <w:rPr>
                <w:sz w:val="18"/>
                <w:szCs w:val="18"/>
                <w:lang w:val="fr-FR"/>
              </w:rPr>
              <w:noBreakHyphen/>
              <w:t>après :</w:t>
            </w:r>
            <w:r w:rsidRPr="00BA27C4">
              <w:rPr>
                <w:color w:val="000000"/>
                <w:sz w:val="18"/>
                <w:szCs w:val="18"/>
                <w:lang w:val="fr-FR"/>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346"/>
              <w:gridCol w:w="1559"/>
              <w:gridCol w:w="1418"/>
            </w:tblGrid>
            <w:tr w:rsidR="00C91D7C" w:rsidRPr="005F4CC1" w:rsidTr="00335E2F">
              <w:trPr>
                <w:trHeight w:val="361"/>
              </w:trPr>
              <w:tc>
                <w:tcPr>
                  <w:tcW w:w="1346" w:type="dxa"/>
                  <w:tcBorders>
                    <w:bottom w:val="nil"/>
                    <w:right w:val="nil"/>
                  </w:tcBorders>
                </w:tcPr>
                <w:p w:rsidR="00C91D7C" w:rsidRPr="00BA27C4" w:rsidRDefault="00C91D7C" w:rsidP="00335E2F">
                  <w:pPr>
                    <w:keepNext/>
                    <w:keepLines/>
                    <w:autoSpaceDE w:val="0"/>
                    <w:autoSpaceDN w:val="0"/>
                    <w:adjustRightInd w:val="0"/>
                    <w:rPr>
                      <w:rFonts w:eastAsiaTheme="minorHAnsi"/>
                      <w:color w:val="000000"/>
                      <w:sz w:val="16"/>
                      <w:szCs w:val="16"/>
                      <w:lang w:val="fr-FR"/>
                    </w:rPr>
                  </w:pPr>
                </w:p>
              </w:tc>
              <w:tc>
                <w:tcPr>
                  <w:tcW w:w="1559" w:type="dxa"/>
                  <w:tcBorders>
                    <w:left w:val="nil"/>
                  </w:tcBorders>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imes New Roman"/>
                      <w:sz w:val="19"/>
                      <w:szCs w:val="19"/>
                      <w:lang w:val="fr-FR" w:eastAsia="en-US"/>
                    </w:rPr>
                    <w:t>Pourcentage de la prime supporté par le fonctionnaire</w:t>
                  </w:r>
                  <w:r w:rsidRPr="00BA27C4">
                    <w:rPr>
                      <w:rFonts w:eastAsiaTheme="minorHAnsi"/>
                      <w:color w:val="000000"/>
                      <w:sz w:val="16"/>
                      <w:szCs w:val="16"/>
                      <w:lang w:val="fr-FR"/>
                    </w:rPr>
                    <w:t xml:space="preserve"> </w:t>
                  </w:r>
                </w:p>
              </w:tc>
              <w:tc>
                <w:tcPr>
                  <w:tcW w:w="1418" w:type="dxa"/>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imes New Roman"/>
                      <w:sz w:val="19"/>
                      <w:szCs w:val="19"/>
                      <w:lang w:val="fr-FR" w:eastAsia="en-US"/>
                    </w:rPr>
                    <w:t>Pourcentage de la prime supporté par le Bureau international</w:t>
                  </w:r>
                </w:p>
              </w:tc>
            </w:tr>
            <w:tr w:rsidR="00C91D7C" w:rsidRPr="00BA27C4" w:rsidTr="00335E2F">
              <w:trPr>
                <w:trHeight w:val="368"/>
              </w:trPr>
              <w:tc>
                <w:tcPr>
                  <w:tcW w:w="1346" w:type="dxa"/>
                  <w:tcBorders>
                    <w:top w:val="nil"/>
                  </w:tcBorders>
                  <w:vAlign w:val="center"/>
                </w:tcPr>
                <w:p w:rsidR="00C91D7C" w:rsidRPr="00BA27C4" w:rsidRDefault="00C91D7C" w:rsidP="00335E2F">
                  <w:pPr>
                    <w:keepNext/>
                    <w:keepLines/>
                    <w:autoSpaceDE w:val="0"/>
                    <w:autoSpaceDN w:val="0"/>
                    <w:adjustRightInd w:val="0"/>
                    <w:ind w:left="-38"/>
                    <w:rPr>
                      <w:rFonts w:eastAsiaTheme="minorHAnsi"/>
                      <w:color w:val="000000"/>
                      <w:sz w:val="16"/>
                      <w:szCs w:val="16"/>
                      <w:lang w:val="fr-FR"/>
                    </w:rPr>
                  </w:pPr>
                  <w:r w:rsidRPr="00BA27C4">
                    <w:rPr>
                      <w:rFonts w:eastAsiaTheme="minorHAnsi"/>
                      <w:color w:val="000000"/>
                      <w:sz w:val="16"/>
                      <w:szCs w:val="16"/>
                      <w:lang w:val="fr-FR"/>
                    </w:rPr>
                    <w:t>G1 à G4</w:t>
                  </w:r>
                  <w:r w:rsidRPr="00BA27C4">
                    <w:rPr>
                      <w:rFonts w:eastAsiaTheme="minorHAnsi"/>
                      <w:b/>
                      <w:color w:val="000000"/>
                      <w:sz w:val="16"/>
                      <w:szCs w:val="16"/>
                      <w:lang w:val="fr-FR"/>
                    </w:rPr>
                    <w:t xml:space="preserve">, </w:t>
                  </w:r>
                  <w:r w:rsidRPr="00BA27C4">
                    <w:rPr>
                      <w:rFonts w:eastAsiaTheme="minorHAnsi"/>
                      <w:b/>
                      <w:color w:val="000000"/>
                      <w:sz w:val="16"/>
                      <w:szCs w:val="16"/>
                      <w:u w:val="single"/>
                      <w:lang w:val="fr-FR"/>
                    </w:rPr>
                    <w:t>NOA</w:t>
                  </w:r>
                  <w:r w:rsidRPr="00BA27C4">
                    <w:rPr>
                      <w:rFonts w:eastAsiaTheme="minorHAnsi"/>
                      <w:color w:val="000000"/>
                      <w:sz w:val="16"/>
                      <w:szCs w:val="16"/>
                      <w:lang w:val="fr-FR"/>
                    </w:rPr>
                    <w:t xml:space="preserve"> et P</w:t>
                  </w:r>
                  <w:r w:rsidRPr="00BA27C4">
                    <w:rPr>
                      <w:rFonts w:eastAsiaTheme="minorHAnsi"/>
                      <w:color w:val="000000"/>
                      <w:sz w:val="16"/>
                      <w:szCs w:val="16"/>
                      <w:lang w:val="fr-FR"/>
                    </w:rPr>
                    <w:noBreakHyphen/>
                    <w:t>1</w:t>
                  </w:r>
                </w:p>
              </w:tc>
              <w:tc>
                <w:tcPr>
                  <w:tcW w:w="1559" w:type="dxa"/>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25</w:t>
                  </w:r>
                </w:p>
              </w:tc>
              <w:tc>
                <w:tcPr>
                  <w:tcW w:w="1418" w:type="dxa"/>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75</w:t>
                  </w:r>
                </w:p>
              </w:tc>
            </w:tr>
            <w:tr w:rsidR="00C91D7C" w:rsidRPr="00BA27C4" w:rsidTr="00335E2F">
              <w:trPr>
                <w:trHeight w:val="368"/>
              </w:trPr>
              <w:tc>
                <w:tcPr>
                  <w:tcW w:w="1346" w:type="dxa"/>
                  <w:vAlign w:val="center"/>
                </w:tcPr>
                <w:p w:rsidR="00C91D7C" w:rsidRPr="00BA27C4" w:rsidRDefault="00C91D7C" w:rsidP="00335E2F">
                  <w:pPr>
                    <w:keepNext/>
                    <w:keepLines/>
                    <w:autoSpaceDE w:val="0"/>
                    <w:autoSpaceDN w:val="0"/>
                    <w:adjustRightInd w:val="0"/>
                    <w:ind w:left="-38"/>
                    <w:rPr>
                      <w:rFonts w:eastAsiaTheme="minorHAnsi"/>
                      <w:color w:val="000000"/>
                      <w:sz w:val="16"/>
                      <w:szCs w:val="16"/>
                      <w:lang w:val="fr-FR"/>
                    </w:rPr>
                  </w:pPr>
                  <w:r w:rsidRPr="00BA27C4">
                    <w:rPr>
                      <w:rFonts w:eastAsiaTheme="minorHAnsi"/>
                      <w:color w:val="000000"/>
                      <w:sz w:val="16"/>
                      <w:szCs w:val="16"/>
                      <w:lang w:val="fr-FR"/>
                    </w:rPr>
                    <w:t>G5 et G6</w:t>
                  </w:r>
                </w:p>
              </w:tc>
              <w:tc>
                <w:tcPr>
                  <w:tcW w:w="1559" w:type="dxa"/>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30</w:t>
                  </w:r>
                </w:p>
              </w:tc>
              <w:tc>
                <w:tcPr>
                  <w:tcW w:w="1418" w:type="dxa"/>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70</w:t>
                  </w:r>
                </w:p>
              </w:tc>
            </w:tr>
            <w:tr w:rsidR="00C91D7C" w:rsidRPr="00BA27C4" w:rsidTr="00335E2F">
              <w:trPr>
                <w:trHeight w:val="368"/>
              </w:trPr>
              <w:tc>
                <w:tcPr>
                  <w:tcW w:w="1346" w:type="dxa"/>
                  <w:vAlign w:val="center"/>
                </w:tcPr>
                <w:p w:rsidR="00C91D7C" w:rsidRPr="00BA27C4" w:rsidRDefault="00C91D7C" w:rsidP="00335E2F">
                  <w:pPr>
                    <w:keepNext/>
                    <w:keepLines/>
                    <w:autoSpaceDE w:val="0"/>
                    <w:autoSpaceDN w:val="0"/>
                    <w:adjustRightInd w:val="0"/>
                    <w:ind w:left="-38"/>
                    <w:rPr>
                      <w:rFonts w:eastAsiaTheme="minorHAnsi"/>
                      <w:color w:val="000000"/>
                      <w:sz w:val="16"/>
                      <w:szCs w:val="16"/>
                      <w:lang w:val="fr-FR"/>
                    </w:rPr>
                  </w:pPr>
                  <w:r w:rsidRPr="00BA27C4">
                    <w:rPr>
                      <w:rFonts w:eastAsiaTheme="minorHAnsi"/>
                      <w:color w:val="000000"/>
                      <w:sz w:val="16"/>
                      <w:szCs w:val="16"/>
                      <w:lang w:val="fr-FR"/>
                    </w:rPr>
                    <w:t xml:space="preserve">G7, </w:t>
                  </w:r>
                  <w:r w:rsidRPr="00BA27C4">
                    <w:rPr>
                      <w:rFonts w:eastAsiaTheme="minorHAnsi"/>
                      <w:b/>
                      <w:color w:val="000000"/>
                      <w:sz w:val="16"/>
                      <w:szCs w:val="16"/>
                      <w:u w:val="single"/>
                      <w:lang w:val="fr-FR"/>
                    </w:rPr>
                    <w:t>NOB, NOC,</w:t>
                  </w:r>
                  <w:r w:rsidRPr="00BA27C4">
                    <w:rPr>
                      <w:rFonts w:eastAsiaTheme="minorHAnsi"/>
                      <w:color w:val="000000"/>
                      <w:sz w:val="16"/>
                      <w:szCs w:val="16"/>
                      <w:lang w:val="fr-FR"/>
                    </w:rPr>
                    <w:t xml:space="preserve"> P</w:t>
                  </w:r>
                  <w:r w:rsidRPr="00BA27C4">
                    <w:rPr>
                      <w:rFonts w:eastAsiaTheme="minorHAnsi"/>
                      <w:color w:val="000000"/>
                      <w:sz w:val="16"/>
                      <w:szCs w:val="16"/>
                      <w:lang w:val="fr-FR"/>
                    </w:rPr>
                    <w:noBreakHyphen/>
                    <w:t>2 et P</w:t>
                  </w:r>
                  <w:r w:rsidRPr="00BA27C4">
                    <w:rPr>
                      <w:rFonts w:eastAsiaTheme="minorHAnsi"/>
                      <w:color w:val="000000"/>
                      <w:sz w:val="16"/>
                      <w:szCs w:val="16"/>
                      <w:lang w:val="fr-FR"/>
                    </w:rPr>
                    <w:noBreakHyphen/>
                    <w:t>3</w:t>
                  </w:r>
                </w:p>
              </w:tc>
              <w:tc>
                <w:tcPr>
                  <w:tcW w:w="1559" w:type="dxa"/>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35</w:t>
                  </w:r>
                </w:p>
              </w:tc>
              <w:tc>
                <w:tcPr>
                  <w:tcW w:w="1418" w:type="dxa"/>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65</w:t>
                  </w:r>
                </w:p>
              </w:tc>
            </w:tr>
            <w:tr w:rsidR="00C91D7C" w:rsidRPr="00BA27C4" w:rsidTr="00335E2F">
              <w:trPr>
                <w:trHeight w:val="368"/>
              </w:trPr>
              <w:tc>
                <w:tcPr>
                  <w:tcW w:w="1346" w:type="dxa"/>
                  <w:vAlign w:val="center"/>
                </w:tcPr>
                <w:p w:rsidR="00C91D7C" w:rsidRPr="00BA27C4" w:rsidRDefault="00C91D7C" w:rsidP="00335E2F">
                  <w:pPr>
                    <w:keepNext/>
                    <w:keepLines/>
                    <w:autoSpaceDE w:val="0"/>
                    <w:autoSpaceDN w:val="0"/>
                    <w:adjustRightInd w:val="0"/>
                    <w:ind w:left="-38"/>
                    <w:rPr>
                      <w:rFonts w:eastAsiaTheme="minorHAnsi"/>
                      <w:color w:val="000000"/>
                      <w:sz w:val="16"/>
                      <w:szCs w:val="16"/>
                      <w:lang w:val="fr-FR"/>
                    </w:rPr>
                  </w:pPr>
                  <w:r w:rsidRPr="00BA27C4">
                    <w:rPr>
                      <w:rFonts w:eastAsiaTheme="minorHAnsi"/>
                      <w:b/>
                      <w:color w:val="000000"/>
                      <w:sz w:val="16"/>
                      <w:szCs w:val="16"/>
                      <w:u w:val="single"/>
                      <w:lang w:val="fr-FR"/>
                    </w:rPr>
                    <w:t>NOD et</w:t>
                  </w:r>
                  <w:r w:rsidRPr="00BA27C4">
                    <w:rPr>
                      <w:rFonts w:eastAsiaTheme="minorHAnsi"/>
                      <w:color w:val="000000"/>
                      <w:sz w:val="16"/>
                      <w:szCs w:val="16"/>
                      <w:lang w:val="fr-FR"/>
                    </w:rPr>
                    <w:t xml:space="preserve"> P</w:t>
                  </w:r>
                  <w:r w:rsidRPr="00BA27C4">
                    <w:rPr>
                      <w:rFonts w:eastAsiaTheme="minorHAnsi"/>
                      <w:color w:val="000000"/>
                      <w:sz w:val="16"/>
                      <w:szCs w:val="16"/>
                      <w:lang w:val="fr-FR"/>
                    </w:rPr>
                    <w:noBreakHyphen/>
                    <w:t>4</w:t>
                  </w:r>
                </w:p>
              </w:tc>
              <w:tc>
                <w:tcPr>
                  <w:tcW w:w="1559" w:type="dxa"/>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40</w:t>
                  </w:r>
                </w:p>
              </w:tc>
              <w:tc>
                <w:tcPr>
                  <w:tcW w:w="1418" w:type="dxa"/>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60</w:t>
                  </w:r>
                </w:p>
              </w:tc>
            </w:tr>
            <w:tr w:rsidR="00C91D7C" w:rsidRPr="00BA27C4" w:rsidTr="00335E2F">
              <w:trPr>
                <w:trHeight w:val="368"/>
              </w:trPr>
              <w:tc>
                <w:tcPr>
                  <w:tcW w:w="1346" w:type="dxa"/>
                  <w:vAlign w:val="center"/>
                </w:tcPr>
                <w:p w:rsidR="00C91D7C" w:rsidRPr="00BA27C4" w:rsidRDefault="00C91D7C" w:rsidP="00335E2F">
                  <w:pPr>
                    <w:keepNext/>
                    <w:keepLines/>
                    <w:autoSpaceDE w:val="0"/>
                    <w:autoSpaceDN w:val="0"/>
                    <w:adjustRightInd w:val="0"/>
                    <w:ind w:left="-38"/>
                    <w:rPr>
                      <w:rFonts w:eastAsiaTheme="minorHAnsi"/>
                      <w:color w:val="000000"/>
                      <w:sz w:val="16"/>
                      <w:szCs w:val="16"/>
                      <w:lang w:val="fr-FR"/>
                    </w:rPr>
                  </w:pPr>
                  <w:r w:rsidRPr="00BA27C4">
                    <w:rPr>
                      <w:rFonts w:eastAsiaTheme="minorHAnsi"/>
                      <w:b/>
                      <w:color w:val="000000"/>
                      <w:sz w:val="16"/>
                      <w:szCs w:val="16"/>
                      <w:u w:val="single"/>
                      <w:lang w:val="fr-FR"/>
                    </w:rPr>
                    <w:t>NOE et</w:t>
                  </w:r>
                  <w:r w:rsidRPr="00BA27C4">
                    <w:rPr>
                      <w:rFonts w:eastAsiaTheme="minorHAnsi"/>
                      <w:color w:val="000000"/>
                      <w:sz w:val="16"/>
                      <w:szCs w:val="16"/>
                      <w:lang w:val="fr-FR"/>
                    </w:rPr>
                    <w:t xml:space="preserve"> P</w:t>
                  </w:r>
                  <w:r w:rsidRPr="00BA27C4">
                    <w:rPr>
                      <w:rFonts w:eastAsiaTheme="minorHAnsi"/>
                      <w:color w:val="000000"/>
                      <w:sz w:val="16"/>
                      <w:szCs w:val="16"/>
                      <w:lang w:val="fr-FR"/>
                    </w:rPr>
                    <w:noBreakHyphen/>
                    <w:t>5</w:t>
                  </w:r>
                </w:p>
              </w:tc>
              <w:tc>
                <w:tcPr>
                  <w:tcW w:w="1559" w:type="dxa"/>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45</w:t>
                  </w:r>
                </w:p>
              </w:tc>
              <w:tc>
                <w:tcPr>
                  <w:tcW w:w="1418" w:type="dxa"/>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55</w:t>
                  </w:r>
                </w:p>
              </w:tc>
            </w:tr>
            <w:tr w:rsidR="00C91D7C" w:rsidRPr="00BA27C4" w:rsidTr="00335E2F">
              <w:trPr>
                <w:trHeight w:val="368"/>
              </w:trPr>
              <w:tc>
                <w:tcPr>
                  <w:tcW w:w="1346" w:type="dxa"/>
                  <w:vAlign w:val="center"/>
                </w:tcPr>
                <w:p w:rsidR="00C91D7C" w:rsidRPr="00BA27C4" w:rsidRDefault="00C91D7C" w:rsidP="00335E2F">
                  <w:pPr>
                    <w:keepNext/>
                    <w:keepLines/>
                    <w:autoSpaceDE w:val="0"/>
                    <w:autoSpaceDN w:val="0"/>
                    <w:adjustRightInd w:val="0"/>
                    <w:ind w:left="-38"/>
                    <w:rPr>
                      <w:rFonts w:eastAsiaTheme="minorHAnsi"/>
                      <w:color w:val="000000"/>
                      <w:sz w:val="16"/>
                      <w:szCs w:val="16"/>
                      <w:lang w:val="fr-FR"/>
                    </w:rPr>
                  </w:pPr>
                  <w:r w:rsidRPr="00BA27C4">
                    <w:rPr>
                      <w:rFonts w:eastAsiaTheme="minorHAnsi"/>
                      <w:color w:val="000000"/>
                      <w:sz w:val="16"/>
                      <w:szCs w:val="16"/>
                      <w:lang w:val="fr-FR"/>
                    </w:rPr>
                    <w:t>D</w:t>
                  </w:r>
                  <w:r w:rsidRPr="00BA27C4">
                    <w:rPr>
                      <w:rFonts w:eastAsiaTheme="minorHAnsi"/>
                      <w:color w:val="000000"/>
                      <w:sz w:val="16"/>
                      <w:szCs w:val="16"/>
                      <w:lang w:val="fr-FR"/>
                    </w:rPr>
                    <w:noBreakHyphen/>
                    <w:t>1 et au</w:t>
                  </w:r>
                  <w:r w:rsidRPr="00BA27C4">
                    <w:rPr>
                      <w:rFonts w:eastAsiaTheme="minorHAnsi"/>
                      <w:color w:val="000000"/>
                      <w:sz w:val="16"/>
                      <w:szCs w:val="16"/>
                      <w:lang w:val="fr-FR"/>
                    </w:rPr>
                    <w:noBreakHyphen/>
                    <w:t>delà</w:t>
                  </w:r>
                </w:p>
              </w:tc>
              <w:tc>
                <w:tcPr>
                  <w:tcW w:w="1559" w:type="dxa"/>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50</w:t>
                  </w:r>
                </w:p>
              </w:tc>
              <w:tc>
                <w:tcPr>
                  <w:tcW w:w="1418" w:type="dxa"/>
                  <w:vAlign w:val="center"/>
                </w:tcPr>
                <w:p w:rsidR="00C91D7C" w:rsidRPr="00BA27C4" w:rsidRDefault="00C91D7C" w:rsidP="00335E2F">
                  <w:pPr>
                    <w:keepNext/>
                    <w:keepLines/>
                    <w:autoSpaceDE w:val="0"/>
                    <w:autoSpaceDN w:val="0"/>
                    <w:adjustRightInd w:val="0"/>
                    <w:jc w:val="center"/>
                    <w:rPr>
                      <w:rFonts w:eastAsiaTheme="minorHAnsi"/>
                      <w:color w:val="000000"/>
                      <w:sz w:val="16"/>
                      <w:szCs w:val="16"/>
                      <w:lang w:val="fr-FR"/>
                    </w:rPr>
                  </w:pPr>
                  <w:r w:rsidRPr="00BA27C4">
                    <w:rPr>
                      <w:rFonts w:eastAsiaTheme="minorHAnsi"/>
                      <w:color w:val="000000"/>
                      <w:sz w:val="16"/>
                      <w:szCs w:val="16"/>
                      <w:lang w:val="fr-FR"/>
                    </w:rPr>
                    <w:t>50</w:t>
                  </w:r>
                </w:p>
              </w:tc>
            </w:tr>
          </w:tbl>
          <w:p w:rsidR="00C91D7C" w:rsidRPr="00BA27C4" w:rsidRDefault="00C91D7C" w:rsidP="00335E2F">
            <w:pPr>
              <w:keepNext/>
              <w:keepLines/>
              <w:autoSpaceDE w:val="0"/>
              <w:autoSpaceDN w:val="0"/>
              <w:adjustRightInd w:val="0"/>
              <w:rPr>
                <w:color w:val="000000"/>
                <w:sz w:val="18"/>
                <w:szCs w:val="18"/>
                <w:lang w:val="fr-FR"/>
              </w:rPr>
            </w:pP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sz w:val="18"/>
                <w:szCs w:val="18"/>
                <w:lang w:val="fr-FR"/>
              </w:rPr>
              <w:t>Mention de la catégorie des administrateurs recrutés sur le plan national.</w:t>
            </w:r>
          </w:p>
        </w:tc>
      </w:tr>
    </w:tbl>
    <w:p w:rsidR="00C91D7C" w:rsidRPr="00BA27C4" w:rsidRDefault="00C91D7C" w:rsidP="00C91D7C">
      <w:pPr>
        <w:pStyle w:val="Endofdocument-Annex"/>
        <w:rPr>
          <w:lang w:val="fr-FR"/>
        </w:rPr>
      </w:pPr>
    </w:p>
    <w:p w:rsidR="00C91D7C" w:rsidRPr="00BA27C4" w:rsidRDefault="00C91D7C" w:rsidP="00C91D7C">
      <w:pPr>
        <w:pStyle w:val="Endofdocument-Annex"/>
        <w:rPr>
          <w:lang w:val="fr-FR"/>
        </w:rPr>
      </w:pPr>
    </w:p>
    <w:p w:rsidR="00C91D7C" w:rsidRPr="00BA27C4" w:rsidRDefault="00C91D7C" w:rsidP="00C91D7C">
      <w:pPr>
        <w:pBdr>
          <w:bottom w:val="single" w:sz="12" w:space="1" w:color="auto"/>
        </w:pBdr>
        <w:autoSpaceDE w:val="0"/>
        <w:autoSpaceDN w:val="0"/>
        <w:adjustRightInd w:val="0"/>
        <w:ind w:left="-709" w:right="7"/>
        <w:rPr>
          <w:rFonts w:eastAsiaTheme="minorHAnsi"/>
          <w:b/>
          <w:bCs/>
          <w:color w:val="000000"/>
          <w:sz w:val="20"/>
          <w:lang w:val="fr-FR"/>
        </w:rPr>
      </w:pPr>
      <w:r w:rsidRPr="00BA27C4">
        <w:rPr>
          <w:rFonts w:eastAsiaTheme="minorHAnsi"/>
          <w:b/>
          <w:bCs/>
          <w:color w:val="000000"/>
          <w:sz w:val="20"/>
          <w:lang w:val="fr-FR"/>
        </w:rPr>
        <w:t>CHAPITRE IX – CESSATION DE SERVICE</w:t>
      </w:r>
    </w:p>
    <w:p w:rsidR="00C91D7C" w:rsidRPr="00BA27C4" w:rsidRDefault="00C91D7C" w:rsidP="00C91D7C">
      <w:pPr>
        <w:autoSpaceDE w:val="0"/>
        <w:autoSpaceDN w:val="0"/>
        <w:adjustRightInd w:val="0"/>
        <w:ind w:left="-709" w:right="7"/>
        <w:rPr>
          <w:rFonts w:eastAsiaTheme="minorHAnsi"/>
          <w:bCs/>
          <w:color w:val="000000"/>
          <w:sz w:val="20"/>
          <w:lang w:val="fr-FR"/>
        </w:rPr>
      </w:pPr>
    </w:p>
    <w:tbl>
      <w:tblPr>
        <w:tblStyle w:val="TableGrid"/>
        <w:tblW w:w="15462" w:type="dxa"/>
        <w:tblInd w:w="-6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00"/>
        <w:gridCol w:w="4554"/>
        <w:gridCol w:w="4554"/>
        <w:gridCol w:w="4554"/>
      </w:tblGrid>
      <w:tr w:rsidR="00C91D7C" w:rsidRPr="005F4CC1" w:rsidTr="00335E2F">
        <w:trPr>
          <w:tblHeader/>
        </w:trPr>
        <w:tc>
          <w:tcPr>
            <w:tcW w:w="1800"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ind w:right="7"/>
              <w:jc w:val="center"/>
              <w:rPr>
                <w:rFonts w:eastAsia="Times New Roman"/>
                <w:b/>
                <w:bCs/>
                <w:color w:val="000000"/>
                <w:sz w:val="18"/>
                <w:szCs w:val="18"/>
                <w:lang w:val="fr-FR"/>
              </w:rPr>
            </w:pPr>
            <w:r w:rsidRPr="00BA27C4">
              <w:rPr>
                <w:rFonts w:eastAsia="Times New Roman"/>
                <w:b/>
                <w:bCs/>
                <w:sz w:val="18"/>
                <w:szCs w:val="18"/>
                <w:lang w:val="fr-FR"/>
              </w:rPr>
              <w:t>Article/disposition</w:t>
            </w:r>
          </w:p>
        </w:tc>
        <w:tc>
          <w:tcPr>
            <w:tcW w:w="4554"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ind w:right="7"/>
              <w:jc w:val="center"/>
              <w:rPr>
                <w:rFonts w:eastAsia="Times New Roman"/>
                <w:b/>
                <w:bCs/>
                <w:color w:val="000000"/>
                <w:sz w:val="18"/>
                <w:szCs w:val="18"/>
                <w:lang w:val="fr-FR"/>
              </w:rPr>
            </w:pPr>
            <w:r w:rsidRPr="00BA27C4">
              <w:rPr>
                <w:rFonts w:eastAsia="Times New Roman"/>
                <w:b/>
                <w:bCs/>
                <w:sz w:val="18"/>
                <w:szCs w:val="18"/>
                <w:lang w:val="fr-FR"/>
              </w:rPr>
              <w:t>Texte actuel</w:t>
            </w:r>
          </w:p>
        </w:tc>
        <w:tc>
          <w:tcPr>
            <w:tcW w:w="4554"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ind w:right="7"/>
              <w:jc w:val="center"/>
              <w:rPr>
                <w:rFonts w:eastAsia="Times New Roman"/>
                <w:b/>
                <w:bCs/>
                <w:color w:val="000000"/>
                <w:sz w:val="18"/>
                <w:szCs w:val="18"/>
                <w:lang w:val="fr-FR"/>
              </w:rPr>
            </w:pPr>
            <w:r w:rsidRPr="00BA27C4">
              <w:rPr>
                <w:rFonts w:eastAsia="Times New Roman"/>
                <w:b/>
                <w:bCs/>
                <w:sz w:val="18"/>
                <w:szCs w:val="18"/>
                <w:lang w:val="fr-FR"/>
              </w:rPr>
              <w:t>Texte nouveau/proposé</w:t>
            </w:r>
          </w:p>
        </w:tc>
        <w:tc>
          <w:tcPr>
            <w:tcW w:w="4554"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ind w:right="7"/>
              <w:jc w:val="center"/>
              <w:rPr>
                <w:rFonts w:eastAsia="Times New Roman"/>
                <w:b/>
                <w:bCs/>
                <w:color w:val="000000"/>
                <w:sz w:val="18"/>
                <w:szCs w:val="18"/>
                <w:lang w:val="fr-FR"/>
              </w:rPr>
            </w:pPr>
            <w:r w:rsidRPr="00BA27C4">
              <w:rPr>
                <w:rFonts w:eastAsia="Times New Roman"/>
                <w:b/>
                <w:bCs/>
                <w:sz w:val="18"/>
                <w:szCs w:val="18"/>
                <w:lang w:val="fr-FR"/>
              </w:rPr>
              <w:t>Objet/description de la modification</w:t>
            </w:r>
          </w:p>
        </w:tc>
      </w:tr>
      <w:tr w:rsidR="00C91D7C" w:rsidRPr="005F4CC1" w:rsidTr="00335E2F">
        <w:tc>
          <w:tcPr>
            <w:tcW w:w="1800" w:type="dxa"/>
            <w:tcMar>
              <w:top w:w="57" w:type="dxa"/>
              <w:bottom w:w="57" w:type="dxa"/>
            </w:tcMar>
          </w:tcPr>
          <w:p w:rsidR="00C91D7C" w:rsidRPr="00BA27C4" w:rsidRDefault="00C91D7C" w:rsidP="00335E2F">
            <w:pPr>
              <w:autoSpaceDE w:val="0"/>
              <w:autoSpaceDN w:val="0"/>
              <w:adjustRightInd w:val="0"/>
              <w:ind w:right="7"/>
              <w:rPr>
                <w:b/>
                <w:bCs/>
                <w:color w:val="000000"/>
                <w:sz w:val="18"/>
                <w:szCs w:val="18"/>
                <w:lang w:val="fr-FR"/>
              </w:rPr>
            </w:pPr>
            <w:r w:rsidRPr="00BA27C4">
              <w:rPr>
                <w:b/>
                <w:bCs/>
                <w:sz w:val="18"/>
                <w:szCs w:val="18"/>
                <w:lang w:val="fr-FR"/>
              </w:rPr>
              <w:t>Article 9.14.b)</w:t>
            </w:r>
          </w:p>
          <w:p w:rsidR="00C91D7C" w:rsidRPr="00BA27C4" w:rsidRDefault="00C91D7C" w:rsidP="00335E2F">
            <w:pPr>
              <w:autoSpaceDE w:val="0"/>
              <w:autoSpaceDN w:val="0"/>
              <w:adjustRightInd w:val="0"/>
              <w:ind w:right="7"/>
              <w:rPr>
                <w:b/>
                <w:bCs/>
                <w:color w:val="000000"/>
                <w:sz w:val="18"/>
                <w:szCs w:val="18"/>
                <w:lang w:val="fr-FR"/>
              </w:rPr>
            </w:pPr>
          </w:p>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Versement en compensation de jours de congé annuel accumulés</w:t>
            </w:r>
          </w:p>
        </w:tc>
        <w:tc>
          <w:tcPr>
            <w:tcW w:w="4554" w:type="dxa"/>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Aux fins du présent article, on entend par traitement, pour les administrateurs et les fonctionnaires de rang supérieur, la somme du traitement (article 3.1) et de l’indemnité de poste (article 3.8) et, pour les fonctionnaires de la catégorie des services généraux, le traitement (article 3.1) majoré de la prime pour connaissances linguistiques (article 3.10), si elle est due.</w:t>
            </w:r>
            <w:r w:rsidRPr="00BA27C4">
              <w:rPr>
                <w:sz w:val="18"/>
                <w:lang w:val="fr-FR"/>
              </w:rPr>
              <w:t xml:space="preserve"> </w:t>
            </w:r>
            <w:r w:rsidRPr="00BA27C4">
              <w:rPr>
                <w:sz w:val="18"/>
                <w:szCs w:val="18"/>
                <w:lang w:val="fr-FR"/>
              </w:rPr>
              <w:t xml:space="preserve"> </w:t>
            </w:r>
          </w:p>
        </w:tc>
        <w:tc>
          <w:tcPr>
            <w:tcW w:w="4554" w:type="dxa"/>
            <w:shd w:val="clear" w:color="auto" w:fill="auto"/>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t>Aux fins du présent article, on entend par traitement, pour les administrateurs et les fonctionnaires de rang supérieur, la somme du traitement (article 3.1) et de l’indemnité de poste (article 3.8)</w:t>
            </w:r>
            <w:r w:rsidRPr="00BA27C4">
              <w:rPr>
                <w:strike/>
                <w:color w:val="000000"/>
                <w:sz w:val="18"/>
                <w:szCs w:val="18"/>
                <w:lang w:val="fr-FR"/>
              </w:rPr>
              <w:t xml:space="preserve"> et</w:t>
            </w:r>
            <w:r w:rsidRPr="00BA27C4">
              <w:rPr>
                <w:color w:val="000000"/>
                <w:sz w:val="18"/>
                <w:szCs w:val="18"/>
                <w:lang w:val="fr-FR"/>
              </w:rPr>
              <w:t>, pour les fonctionnaires de la catégorie des services généraux, le traitement (article 3.1) majoré de la prime pour connaissances linguistiques (article 3.10), si elle est due</w:t>
            </w:r>
            <w:r w:rsidRPr="00BA27C4">
              <w:rPr>
                <w:b/>
                <w:color w:val="000000"/>
                <w:sz w:val="18"/>
                <w:szCs w:val="18"/>
                <w:u w:val="single"/>
                <w:lang w:val="fr-FR"/>
              </w:rPr>
              <w:t>, et, pour les administrateurs recrutés sur le plan national, le traitement (article 3.1)</w:t>
            </w:r>
            <w:r w:rsidRPr="00BA27C4">
              <w:rPr>
                <w:color w:val="000000"/>
                <w:sz w:val="18"/>
                <w:szCs w:val="18"/>
                <w:lang w:val="fr-FR"/>
              </w:rPr>
              <w:t>.</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Mention de la catégorie des administrateurs recrutés sur le plan national.</w:t>
            </w:r>
          </w:p>
        </w:tc>
      </w:tr>
      <w:tr w:rsidR="00C91D7C" w:rsidRPr="005F4CC1" w:rsidTr="00335E2F">
        <w:trPr>
          <w:trHeight w:val="2443"/>
        </w:trPr>
        <w:tc>
          <w:tcPr>
            <w:tcW w:w="1800" w:type="dxa"/>
            <w:tcMar>
              <w:top w:w="57" w:type="dxa"/>
              <w:bottom w:w="57" w:type="dxa"/>
            </w:tcMar>
          </w:tcPr>
          <w:p w:rsidR="00C91D7C" w:rsidRPr="00BA27C4" w:rsidRDefault="00C91D7C" w:rsidP="00335E2F">
            <w:pPr>
              <w:autoSpaceDE w:val="0"/>
              <w:autoSpaceDN w:val="0"/>
              <w:adjustRightInd w:val="0"/>
              <w:ind w:right="7"/>
              <w:rPr>
                <w:b/>
                <w:bCs/>
                <w:color w:val="000000"/>
                <w:sz w:val="18"/>
                <w:szCs w:val="18"/>
                <w:lang w:val="fr-FR"/>
              </w:rPr>
            </w:pPr>
            <w:r w:rsidRPr="00BA27C4">
              <w:rPr>
                <w:b/>
                <w:bCs/>
                <w:sz w:val="18"/>
                <w:szCs w:val="18"/>
                <w:lang w:val="fr-FR"/>
              </w:rPr>
              <w:lastRenderedPageBreak/>
              <w:t>Article 9.15.a)</w:t>
            </w:r>
          </w:p>
          <w:p w:rsidR="00C91D7C" w:rsidRPr="00BA27C4" w:rsidRDefault="00C91D7C" w:rsidP="00335E2F">
            <w:pPr>
              <w:autoSpaceDE w:val="0"/>
              <w:autoSpaceDN w:val="0"/>
              <w:adjustRightInd w:val="0"/>
              <w:ind w:right="7"/>
              <w:rPr>
                <w:b/>
                <w:bCs/>
                <w:color w:val="000000"/>
                <w:sz w:val="18"/>
                <w:szCs w:val="18"/>
                <w:lang w:val="fr-FR"/>
              </w:rPr>
            </w:pPr>
          </w:p>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Rémunération considérée aux fins de la cessation de service</w:t>
            </w:r>
            <w:r w:rsidRPr="00BA27C4">
              <w:rPr>
                <w:bCs/>
                <w:color w:val="000000"/>
                <w:sz w:val="18"/>
                <w:szCs w:val="18"/>
                <w:lang w:val="fr-FR"/>
              </w:rPr>
              <w:t xml:space="preserve"> </w:t>
            </w:r>
          </w:p>
        </w:tc>
        <w:tc>
          <w:tcPr>
            <w:tcW w:w="4554" w:type="dxa"/>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t xml:space="preserve"> […]</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t xml:space="preserve">1) </w:t>
            </w:r>
            <w:r w:rsidRPr="00BA27C4">
              <w:rPr>
                <w:sz w:val="18"/>
                <w:szCs w:val="18"/>
                <w:lang w:val="fr-FR"/>
              </w:rPr>
              <w:t>pour les fonctionnaires de la catégorie des services généraux, la rémunération considérée aux fins de la cessation de service est le traitement (article 3.1) majoré de la prime pour connaissances linguistiques (article 3.10), si elle est due;</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t xml:space="preserve">2) </w:t>
            </w:r>
            <w:r w:rsidRPr="00BA27C4">
              <w:rPr>
                <w:sz w:val="18"/>
                <w:szCs w:val="18"/>
                <w:lang w:val="fr-FR"/>
              </w:rPr>
              <w:t>pour les administrateurs et les fonctionnaires de rang supérieur, la rémunération considérée aux fins de la cessation de service est le traitement défini à l’article 3.1.a), avec ou sans indemnité de poste.</w:t>
            </w:r>
          </w:p>
        </w:tc>
        <w:tc>
          <w:tcPr>
            <w:tcW w:w="4554" w:type="dxa"/>
            <w:shd w:val="clear" w:color="auto" w:fill="auto"/>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t xml:space="preserve"> […]</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1) pour les fonctionnaires de la catégorie des services généraux, la rémunération considérée aux fins de la cessation de service est le traitement (article 3.1) majoré de la prime pour connaissances linguistiques (article 3.10), si elle est due;</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b/>
                <w:color w:val="000000"/>
                <w:sz w:val="18"/>
                <w:szCs w:val="18"/>
                <w:u w:val="single"/>
                <w:lang w:val="fr-FR"/>
              </w:rPr>
            </w:pPr>
            <w:r w:rsidRPr="00BA27C4">
              <w:rPr>
                <w:b/>
                <w:color w:val="000000"/>
                <w:sz w:val="18"/>
                <w:szCs w:val="18"/>
                <w:u w:val="single"/>
                <w:lang w:val="fr-FR"/>
              </w:rPr>
              <w:t>2) pour les administrateurs recrutés sur le plan national, la rémunération considérée aux fins de la cessation de service est le traitement défini à l’article 3.1.a);</w:t>
            </w:r>
          </w:p>
          <w:p w:rsidR="00C91D7C" w:rsidRPr="00BA27C4" w:rsidRDefault="00C91D7C" w:rsidP="00335E2F">
            <w:pPr>
              <w:autoSpaceDE w:val="0"/>
              <w:autoSpaceDN w:val="0"/>
              <w:adjustRightInd w:val="0"/>
              <w:rPr>
                <w:b/>
                <w:color w:val="000000"/>
                <w:sz w:val="18"/>
                <w:szCs w:val="18"/>
                <w:u w:val="single"/>
                <w:lang w:val="fr-FR"/>
              </w:rPr>
            </w:pPr>
          </w:p>
          <w:p w:rsidR="00C91D7C" w:rsidRPr="00BA27C4" w:rsidRDefault="00C91D7C" w:rsidP="00335E2F">
            <w:pPr>
              <w:autoSpaceDE w:val="0"/>
              <w:autoSpaceDN w:val="0"/>
              <w:adjustRightInd w:val="0"/>
              <w:rPr>
                <w:color w:val="000000"/>
                <w:sz w:val="18"/>
                <w:szCs w:val="18"/>
                <w:lang w:val="fr-FR"/>
              </w:rPr>
            </w:pPr>
            <w:r w:rsidRPr="00BA27C4">
              <w:rPr>
                <w:strike/>
                <w:color w:val="000000"/>
                <w:sz w:val="18"/>
                <w:szCs w:val="18"/>
                <w:lang w:val="fr-FR"/>
              </w:rPr>
              <w:t>2)</w:t>
            </w:r>
            <w:r w:rsidRPr="00BA27C4">
              <w:rPr>
                <w:color w:val="000000"/>
                <w:sz w:val="18"/>
                <w:szCs w:val="18"/>
                <w:lang w:val="fr-FR"/>
              </w:rPr>
              <w:t xml:space="preserve"> </w:t>
            </w:r>
            <w:r w:rsidRPr="00BA27C4">
              <w:rPr>
                <w:b/>
                <w:color w:val="000000"/>
                <w:sz w:val="18"/>
                <w:szCs w:val="18"/>
                <w:u w:val="single"/>
                <w:lang w:val="fr-FR"/>
              </w:rPr>
              <w:t>3)</w:t>
            </w:r>
            <w:r w:rsidRPr="00BA27C4">
              <w:rPr>
                <w:color w:val="000000"/>
                <w:sz w:val="18"/>
                <w:szCs w:val="18"/>
                <w:lang w:val="fr-FR"/>
              </w:rPr>
              <w:t xml:space="preserve"> </w:t>
            </w:r>
            <w:r w:rsidRPr="00BA27C4">
              <w:rPr>
                <w:sz w:val="18"/>
                <w:szCs w:val="18"/>
                <w:lang w:val="fr-FR"/>
              </w:rPr>
              <w:t>pour les administrateurs et les fonctionnaires de rang supérieur, la rémunération considérée aux fins de la cessation de service est le traitement défini à l’article 3.1.a), avec ou sans indemnité de poste.</w:t>
            </w:r>
          </w:p>
        </w:tc>
        <w:tc>
          <w:tcPr>
            <w:tcW w:w="4554" w:type="dxa"/>
            <w:shd w:val="clear" w:color="auto" w:fill="auto"/>
            <w:tcMar>
              <w:top w:w="57" w:type="dxa"/>
              <w:bottom w:w="57" w:type="dxa"/>
            </w:tcMar>
          </w:tcPr>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Mention de la catégorie des administrateurs recrutés sur le plan national.</w:t>
            </w:r>
          </w:p>
        </w:tc>
      </w:tr>
    </w:tbl>
    <w:p w:rsidR="00C91D7C" w:rsidRPr="00BA27C4" w:rsidRDefault="00C91D7C" w:rsidP="00C91D7C">
      <w:pPr>
        <w:pStyle w:val="Endofdocument-Annex"/>
        <w:rPr>
          <w:lang w:val="fr-FR"/>
        </w:rPr>
      </w:pPr>
    </w:p>
    <w:p w:rsidR="00C91D7C" w:rsidRPr="00BA27C4" w:rsidRDefault="00C91D7C" w:rsidP="00C91D7C">
      <w:pPr>
        <w:pStyle w:val="Endofdocument-Annex"/>
        <w:rPr>
          <w:lang w:val="fr-FR"/>
        </w:rPr>
      </w:pPr>
    </w:p>
    <w:p w:rsidR="00C91D7C" w:rsidRPr="00BA27C4" w:rsidRDefault="00C91D7C" w:rsidP="00C91D7C">
      <w:pPr>
        <w:pBdr>
          <w:bottom w:val="single" w:sz="12" w:space="1" w:color="auto"/>
        </w:pBdr>
        <w:autoSpaceDE w:val="0"/>
        <w:autoSpaceDN w:val="0"/>
        <w:adjustRightInd w:val="0"/>
        <w:ind w:left="-709" w:right="7"/>
        <w:rPr>
          <w:rFonts w:eastAsiaTheme="minorHAnsi"/>
          <w:b/>
          <w:bCs/>
          <w:color w:val="000000"/>
          <w:sz w:val="20"/>
          <w:lang w:val="fr-FR"/>
        </w:rPr>
      </w:pPr>
      <w:r w:rsidRPr="00BA27C4">
        <w:rPr>
          <w:rFonts w:eastAsiaTheme="minorHAnsi"/>
          <w:b/>
          <w:bCs/>
          <w:color w:val="000000"/>
          <w:sz w:val="20"/>
          <w:lang w:val="fr-FR"/>
        </w:rPr>
        <w:t>ANNEXE I – GLOSSAIRE</w:t>
      </w:r>
    </w:p>
    <w:p w:rsidR="00C91D7C" w:rsidRPr="00BA27C4" w:rsidRDefault="00C91D7C" w:rsidP="00C91D7C">
      <w:pPr>
        <w:autoSpaceDE w:val="0"/>
        <w:autoSpaceDN w:val="0"/>
        <w:adjustRightInd w:val="0"/>
        <w:ind w:left="-709" w:right="7"/>
        <w:rPr>
          <w:rFonts w:eastAsiaTheme="minorHAnsi"/>
          <w:bCs/>
          <w:color w:val="000000"/>
          <w:sz w:val="20"/>
          <w:lang w:val="fr-FR"/>
        </w:rPr>
      </w:pPr>
    </w:p>
    <w:tbl>
      <w:tblPr>
        <w:tblStyle w:val="TableGrid"/>
        <w:tblW w:w="15462" w:type="dxa"/>
        <w:tblInd w:w="-6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800"/>
        <w:gridCol w:w="4554"/>
        <w:gridCol w:w="4554"/>
        <w:gridCol w:w="4554"/>
      </w:tblGrid>
      <w:tr w:rsidR="00C91D7C" w:rsidRPr="005F4CC1" w:rsidTr="00335E2F">
        <w:trPr>
          <w:tblHeader/>
        </w:trPr>
        <w:tc>
          <w:tcPr>
            <w:tcW w:w="1800"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ind w:right="7"/>
              <w:jc w:val="center"/>
              <w:rPr>
                <w:rFonts w:eastAsia="Times New Roman"/>
                <w:b/>
                <w:bCs/>
                <w:color w:val="000000"/>
                <w:sz w:val="18"/>
                <w:szCs w:val="18"/>
                <w:lang w:val="fr-FR"/>
              </w:rPr>
            </w:pPr>
            <w:r w:rsidRPr="00BA27C4">
              <w:rPr>
                <w:rFonts w:eastAsia="Times New Roman"/>
                <w:b/>
                <w:bCs/>
                <w:color w:val="000000"/>
                <w:sz w:val="18"/>
                <w:szCs w:val="18"/>
                <w:lang w:val="fr-FR"/>
              </w:rPr>
              <w:t>A</w:t>
            </w:r>
            <w:r w:rsidRPr="00BA27C4">
              <w:rPr>
                <w:rFonts w:eastAsia="Times New Roman"/>
                <w:b/>
                <w:bCs/>
                <w:sz w:val="18"/>
                <w:szCs w:val="18"/>
                <w:lang w:val="fr-FR"/>
              </w:rPr>
              <w:t>rticle</w:t>
            </w:r>
          </w:p>
        </w:tc>
        <w:tc>
          <w:tcPr>
            <w:tcW w:w="4554"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ind w:right="7"/>
              <w:jc w:val="center"/>
              <w:rPr>
                <w:rFonts w:eastAsia="Times New Roman"/>
                <w:b/>
                <w:bCs/>
                <w:color w:val="000000"/>
                <w:sz w:val="18"/>
                <w:szCs w:val="18"/>
                <w:lang w:val="fr-FR"/>
              </w:rPr>
            </w:pPr>
            <w:r w:rsidRPr="00BA27C4">
              <w:rPr>
                <w:rFonts w:eastAsia="Times New Roman"/>
                <w:b/>
                <w:bCs/>
                <w:sz w:val="18"/>
                <w:szCs w:val="18"/>
                <w:lang w:val="fr-FR"/>
              </w:rPr>
              <w:t>Texte actuel</w:t>
            </w:r>
          </w:p>
        </w:tc>
        <w:tc>
          <w:tcPr>
            <w:tcW w:w="4554"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ind w:right="7"/>
              <w:jc w:val="center"/>
              <w:rPr>
                <w:rFonts w:eastAsia="Times New Roman"/>
                <w:b/>
                <w:bCs/>
                <w:color w:val="000000"/>
                <w:sz w:val="18"/>
                <w:szCs w:val="18"/>
                <w:lang w:val="fr-FR"/>
              </w:rPr>
            </w:pPr>
            <w:r w:rsidRPr="00BA27C4">
              <w:rPr>
                <w:rFonts w:eastAsia="Times New Roman"/>
                <w:b/>
                <w:bCs/>
                <w:sz w:val="18"/>
                <w:szCs w:val="18"/>
                <w:lang w:val="fr-FR"/>
              </w:rPr>
              <w:t>Texte nouveau/proposé</w:t>
            </w:r>
          </w:p>
        </w:tc>
        <w:tc>
          <w:tcPr>
            <w:tcW w:w="4554" w:type="dxa"/>
            <w:shd w:val="clear" w:color="auto" w:fill="FDE9D9" w:themeFill="accent6" w:themeFillTint="33"/>
            <w:tcMar>
              <w:top w:w="57" w:type="dxa"/>
              <w:bottom w:w="57" w:type="dxa"/>
            </w:tcMar>
          </w:tcPr>
          <w:p w:rsidR="00C91D7C" w:rsidRPr="00BA27C4" w:rsidRDefault="00C91D7C" w:rsidP="00335E2F">
            <w:pPr>
              <w:autoSpaceDE w:val="0"/>
              <w:autoSpaceDN w:val="0"/>
              <w:adjustRightInd w:val="0"/>
              <w:ind w:right="7"/>
              <w:jc w:val="center"/>
              <w:rPr>
                <w:rFonts w:eastAsia="Times New Roman"/>
                <w:b/>
                <w:bCs/>
                <w:color w:val="000000"/>
                <w:sz w:val="18"/>
                <w:szCs w:val="18"/>
                <w:lang w:val="fr-FR"/>
              </w:rPr>
            </w:pPr>
            <w:r w:rsidRPr="00BA27C4">
              <w:rPr>
                <w:rFonts w:eastAsia="Times New Roman"/>
                <w:b/>
                <w:bCs/>
                <w:sz w:val="18"/>
                <w:szCs w:val="18"/>
                <w:lang w:val="fr-FR"/>
              </w:rPr>
              <w:t>Objet/description de la modification</w:t>
            </w:r>
          </w:p>
        </w:tc>
      </w:tr>
      <w:tr w:rsidR="00C91D7C" w:rsidRPr="005F4CC1" w:rsidTr="00335E2F">
        <w:tc>
          <w:tcPr>
            <w:tcW w:w="1800" w:type="dxa"/>
            <w:tcMar>
              <w:top w:w="57" w:type="dxa"/>
              <w:bottom w:w="57" w:type="dxa"/>
            </w:tcMar>
          </w:tcPr>
          <w:p w:rsidR="00C91D7C" w:rsidRPr="00BA27C4" w:rsidRDefault="00C91D7C" w:rsidP="00335E2F">
            <w:pPr>
              <w:autoSpaceDE w:val="0"/>
              <w:autoSpaceDN w:val="0"/>
              <w:adjustRightInd w:val="0"/>
              <w:ind w:right="7"/>
              <w:rPr>
                <w:b/>
                <w:bCs/>
                <w:color w:val="000000"/>
                <w:sz w:val="18"/>
                <w:szCs w:val="18"/>
                <w:lang w:val="fr-FR"/>
              </w:rPr>
            </w:pPr>
            <w:r w:rsidRPr="00BA27C4">
              <w:rPr>
                <w:b/>
                <w:bCs/>
                <w:sz w:val="18"/>
                <w:szCs w:val="18"/>
                <w:lang w:val="fr-FR"/>
              </w:rPr>
              <w:t>Article </w:t>
            </w:r>
            <w:r w:rsidRPr="00BA27C4">
              <w:rPr>
                <w:b/>
                <w:bCs/>
                <w:color w:val="000000"/>
                <w:sz w:val="18"/>
                <w:szCs w:val="18"/>
                <w:lang w:val="fr-FR"/>
              </w:rPr>
              <w:t>2.a)4)</w:t>
            </w:r>
          </w:p>
          <w:p w:rsidR="00C91D7C" w:rsidRPr="00BA27C4" w:rsidRDefault="00C91D7C" w:rsidP="00335E2F">
            <w:pPr>
              <w:autoSpaceDE w:val="0"/>
              <w:autoSpaceDN w:val="0"/>
              <w:adjustRightInd w:val="0"/>
              <w:ind w:right="7"/>
              <w:rPr>
                <w:b/>
                <w:bCs/>
                <w:color w:val="000000"/>
                <w:sz w:val="18"/>
                <w:szCs w:val="18"/>
                <w:lang w:val="fr-FR"/>
              </w:rPr>
            </w:pPr>
          </w:p>
          <w:p w:rsidR="00C91D7C" w:rsidRPr="00BA27C4" w:rsidRDefault="00C91D7C" w:rsidP="00335E2F">
            <w:pPr>
              <w:autoSpaceDE w:val="0"/>
              <w:autoSpaceDN w:val="0"/>
              <w:adjustRightInd w:val="0"/>
              <w:ind w:right="7"/>
              <w:rPr>
                <w:bCs/>
                <w:color w:val="000000"/>
                <w:sz w:val="18"/>
                <w:szCs w:val="18"/>
                <w:lang w:val="fr-FR"/>
              </w:rPr>
            </w:pPr>
            <w:r w:rsidRPr="00BA27C4">
              <w:rPr>
                <w:bCs/>
                <w:sz w:val="18"/>
                <w:szCs w:val="18"/>
                <w:lang w:val="fr-FR"/>
              </w:rPr>
              <w:t>G</w:t>
            </w:r>
            <w:r w:rsidRPr="00BA27C4">
              <w:rPr>
                <w:bCs/>
                <w:color w:val="000000"/>
                <w:sz w:val="18"/>
                <w:szCs w:val="18"/>
                <w:lang w:val="fr-FR"/>
              </w:rPr>
              <w:t>lossaire</w:t>
            </w:r>
          </w:p>
        </w:tc>
        <w:tc>
          <w:tcPr>
            <w:tcW w:w="4554" w:type="dxa"/>
            <w:tcMar>
              <w:top w:w="57" w:type="dxa"/>
              <w:bottom w:w="57" w:type="dxa"/>
            </w:tcMar>
          </w:tcPr>
          <w:p w:rsidR="00C91D7C" w:rsidRPr="00BA27C4" w:rsidRDefault="00C91D7C" w:rsidP="00335E2F">
            <w:pPr>
              <w:autoSpaceDE w:val="0"/>
              <w:autoSpaceDN w:val="0"/>
              <w:adjustRightInd w:val="0"/>
              <w:ind w:left="-54" w:right="7"/>
              <w:rPr>
                <w:color w:val="000000"/>
                <w:sz w:val="18"/>
                <w:szCs w:val="18"/>
                <w:lang w:val="fr-FR"/>
              </w:rPr>
            </w:pPr>
            <w:r w:rsidRPr="00BA27C4">
              <w:rPr>
                <w:sz w:val="18"/>
                <w:szCs w:val="18"/>
                <w:lang w:val="fr-FR"/>
              </w:rPr>
              <w:t>“administrateur recruté sur le plan national”, un fonctionnaire équivalent d’un fonctionnaire de la catégorie des administrateurs qui est recruté sur le plan local et qui exerce des fonctions d’administration nécessitant des compétences locales;</w:t>
            </w:r>
          </w:p>
          <w:p w:rsidR="00C91D7C" w:rsidRPr="00BA27C4" w:rsidRDefault="00C91D7C" w:rsidP="00335E2F">
            <w:pPr>
              <w:autoSpaceDE w:val="0"/>
              <w:autoSpaceDN w:val="0"/>
              <w:adjustRightInd w:val="0"/>
              <w:ind w:left="-54" w:right="7"/>
              <w:rPr>
                <w:color w:val="000000"/>
                <w:sz w:val="18"/>
                <w:szCs w:val="18"/>
                <w:lang w:val="fr-FR"/>
              </w:rPr>
            </w:pPr>
          </w:p>
          <w:p w:rsidR="00C91D7C" w:rsidRPr="00BA27C4" w:rsidRDefault="00C91D7C" w:rsidP="00335E2F">
            <w:pPr>
              <w:autoSpaceDE w:val="0"/>
              <w:autoSpaceDN w:val="0"/>
              <w:adjustRightInd w:val="0"/>
              <w:ind w:left="-54" w:right="7"/>
              <w:rPr>
                <w:color w:val="000000"/>
                <w:sz w:val="18"/>
                <w:szCs w:val="18"/>
                <w:lang w:val="fr-FR"/>
              </w:rPr>
            </w:pPr>
          </w:p>
          <w:p w:rsidR="00C91D7C" w:rsidRPr="00BA27C4" w:rsidRDefault="00C91D7C" w:rsidP="00335E2F">
            <w:pPr>
              <w:autoSpaceDE w:val="0"/>
              <w:autoSpaceDN w:val="0"/>
              <w:adjustRightInd w:val="0"/>
              <w:ind w:left="-54" w:right="7"/>
              <w:rPr>
                <w:color w:val="000000"/>
                <w:sz w:val="18"/>
                <w:szCs w:val="18"/>
                <w:lang w:val="fr-FR"/>
              </w:rPr>
            </w:pPr>
            <w:r w:rsidRPr="00BA27C4">
              <w:rPr>
                <w:color w:val="000000"/>
                <w:sz w:val="18"/>
                <w:szCs w:val="18"/>
                <w:lang w:val="fr-FR"/>
              </w:rPr>
              <w:t xml:space="preserve">5) </w:t>
            </w:r>
            <w:r w:rsidRPr="00BA27C4">
              <w:rPr>
                <w:sz w:val="18"/>
                <w:szCs w:val="18"/>
                <w:lang w:val="fr-FR"/>
              </w:rPr>
              <w:t>“NOA”, un administrateur adjoint (de programme) recruté sur le plan national;</w:t>
            </w:r>
          </w:p>
          <w:p w:rsidR="00C91D7C" w:rsidRPr="00BA27C4" w:rsidRDefault="00C91D7C" w:rsidP="00335E2F">
            <w:pPr>
              <w:autoSpaceDE w:val="0"/>
              <w:autoSpaceDN w:val="0"/>
              <w:adjustRightInd w:val="0"/>
              <w:ind w:left="-54" w:right="7"/>
              <w:rPr>
                <w:color w:val="000000"/>
                <w:sz w:val="18"/>
                <w:szCs w:val="18"/>
                <w:lang w:val="fr-FR"/>
              </w:rPr>
            </w:pPr>
          </w:p>
          <w:p w:rsidR="00C91D7C" w:rsidRPr="00BA27C4" w:rsidRDefault="00C91D7C" w:rsidP="00335E2F">
            <w:pPr>
              <w:autoSpaceDE w:val="0"/>
              <w:autoSpaceDN w:val="0"/>
              <w:adjustRightInd w:val="0"/>
              <w:ind w:left="-54" w:right="7"/>
              <w:rPr>
                <w:color w:val="000000"/>
                <w:sz w:val="18"/>
                <w:szCs w:val="18"/>
                <w:lang w:val="fr-FR"/>
              </w:rPr>
            </w:pPr>
            <w:r w:rsidRPr="00BA27C4">
              <w:rPr>
                <w:color w:val="000000"/>
                <w:sz w:val="18"/>
                <w:szCs w:val="18"/>
                <w:lang w:val="fr-FR"/>
              </w:rPr>
              <w:t xml:space="preserve">6) </w:t>
            </w:r>
            <w:r w:rsidRPr="00BA27C4">
              <w:rPr>
                <w:sz w:val="18"/>
                <w:szCs w:val="18"/>
                <w:lang w:val="fr-FR"/>
              </w:rPr>
              <w:t>“NOB”, un administrateur associé (de programme) recruté sur le plan national;</w:t>
            </w:r>
          </w:p>
          <w:p w:rsidR="00C91D7C" w:rsidRPr="00BA27C4" w:rsidRDefault="00C91D7C" w:rsidP="00335E2F">
            <w:pPr>
              <w:autoSpaceDE w:val="0"/>
              <w:autoSpaceDN w:val="0"/>
              <w:adjustRightInd w:val="0"/>
              <w:ind w:left="-54" w:right="7"/>
              <w:rPr>
                <w:color w:val="000000"/>
                <w:sz w:val="18"/>
                <w:szCs w:val="18"/>
                <w:lang w:val="fr-FR"/>
              </w:rPr>
            </w:pPr>
          </w:p>
          <w:p w:rsidR="00C91D7C" w:rsidRPr="00BA27C4" w:rsidRDefault="00C91D7C" w:rsidP="00335E2F">
            <w:pPr>
              <w:autoSpaceDE w:val="0"/>
              <w:autoSpaceDN w:val="0"/>
              <w:adjustRightInd w:val="0"/>
              <w:ind w:left="-54" w:right="7"/>
              <w:rPr>
                <w:color w:val="000000"/>
                <w:sz w:val="18"/>
                <w:szCs w:val="18"/>
                <w:lang w:val="fr-FR"/>
              </w:rPr>
            </w:pPr>
            <w:r w:rsidRPr="00BA27C4">
              <w:rPr>
                <w:color w:val="000000"/>
                <w:sz w:val="18"/>
                <w:szCs w:val="18"/>
                <w:lang w:val="fr-FR"/>
              </w:rPr>
              <w:t xml:space="preserve">7) </w:t>
            </w:r>
            <w:r w:rsidRPr="00BA27C4">
              <w:rPr>
                <w:sz w:val="18"/>
                <w:szCs w:val="18"/>
                <w:lang w:val="fr-FR"/>
              </w:rPr>
              <w:t>“NOC”, un administrateur (de programme) recruté sur le plan national;</w:t>
            </w:r>
          </w:p>
          <w:p w:rsidR="00C91D7C" w:rsidRPr="00BA27C4" w:rsidRDefault="00C91D7C" w:rsidP="00335E2F">
            <w:pPr>
              <w:autoSpaceDE w:val="0"/>
              <w:autoSpaceDN w:val="0"/>
              <w:adjustRightInd w:val="0"/>
              <w:ind w:left="-54" w:right="7"/>
              <w:rPr>
                <w:color w:val="000000"/>
                <w:sz w:val="18"/>
                <w:szCs w:val="18"/>
                <w:lang w:val="fr-FR"/>
              </w:rPr>
            </w:pPr>
          </w:p>
          <w:p w:rsidR="00C91D7C" w:rsidRPr="00BA27C4" w:rsidRDefault="00C91D7C" w:rsidP="00335E2F">
            <w:pPr>
              <w:autoSpaceDE w:val="0"/>
              <w:autoSpaceDN w:val="0"/>
              <w:adjustRightInd w:val="0"/>
              <w:ind w:left="-54" w:right="7"/>
              <w:rPr>
                <w:color w:val="000000"/>
                <w:sz w:val="18"/>
                <w:szCs w:val="18"/>
                <w:lang w:val="fr-FR"/>
              </w:rPr>
            </w:pPr>
            <w:r w:rsidRPr="00BA27C4">
              <w:rPr>
                <w:color w:val="000000"/>
                <w:sz w:val="18"/>
                <w:szCs w:val="18"/>
                <w:lang w:val="fr-FR"/>
              </w:rPr>
              <w:t xml:space="preserve">8) </w:t>
            </w:r>
            <w:r w:rsidRPr="00BA27C4">
              <w:rPr>
                <w:sz w:val="18"/>
                <w:szCs w:val="18"/>
                <w:lang w:val="fr-FR"/>
              </w:rPr>
              <w:t>“NOD” un administrateur principal (de programme) recruté sur le plan national;</w:t>
            </w:r>
          </w:p>
          <w:p w:rsidR="00C91D7C" w:rsidRPr="00BA27C4" w:rsidRDefault="00C91D7C" w:rsidP="00335E2F">
            <w:pPr>
              <w:autoSpaceDE w:val="0"/>
              <w:autoSpaceDN w:val="0"/>
              <w:adjustRightInd w:val="0"/>
              <w:ind w:left="-54" w:right="7"/>
              <w:rPr>
                <w:color w:val="000000"/>
                <w:sz w:val="18"/>
                <w:szCs w:val="18"/>
                <w:lang w:val="fr-FR"/>
              </w:rPr>
            </w:pPr>
          </w:p>
          <w:p w:rsidR="00C91D7C" w:rsidRPr="00BA27C4" w:rsidRDefault="00C91D7C" w:rsidP="00335E2F">
            <w:pPr>
              <w:autoSpaceDE w:val="0"/>
              <w:autoSpaceDN w:val="0"/>
              <w:adjustRightInd w:val="0"/>
              <w:ind w:left="-54" w:right="7"/>
              <w:rPr>
                <w:color w:val="000000"/>
                <w:sz w:val="18"/>
                <w:szCs w:val="18"/>
                <w:lang w:val="fr-FR"/>
              </w:rPr>
            </w:pPr>
            <w:r w:rsidRPr="00BA27C4">
              <w:rPr>
                <w:color w:val="000000"/>
                <w:sz w:val="18"/>
                <w:szCs w:val="18"/>
                <w:lang w:val="fr-FR"/>
              </w:rPr>
              <w:t>9) […]</w:t>
            </w:r>
          </w:p>
          <w:p w:rsidR="00C91D7C" w:rsidRPr="00BA27C4" w:rsidRDefault="00C91D7C" w:rsidP="00335E2F">
            <w:pPr>
              <w:autoSpaceDE w:val="0"/>
              <w:autoSpaceDN w:val="0"/>
              <w:adjustRightInd w:val="0"/>
              <w:ind w:left="-54" w:right="7"/>
              <w:rPr>
                <w:color w:val="000000"/>
                <w:sz w:val="18"/>
                <w:szCs w:val="18"/>
                <w:lang w:val="fr-FR"/>
              </w:rPr>
            </w:pPr>
          </w:p>
          <w:p w:rsidR="00C91D7C" w:rsidRPr="00BA27C4" w:rsidRDefault="00C91D7C" w:rsidP="00335E2F">
            <w:pPr>
              <w:autoSpaceDE w:val="0"/>
              <w:autoSpaceDN w:val="0"/>
              <w:adjustRightInd w:val="0"/>
              <w:ind w:left="-54" w:right="7"/>
              <w:rPr>
                <w:color w:val="000000"/>
                <w:sz w:val="18"/>
                <w:szCs w:val="18"/>
                <w:lang w:val="fr-FR"/>
              </w:rPr>
            </w:pPr>
            <w:r w:rsidRPr="00BA27C4">
              <w:rPr>
                <w:color w:val="000000"/>
                <w:sz w:val="18"/>
                <w:szCs w:val="18"/>
                <w:lang w:val="fr-FR"/>
              </w:rPr>
              <w:t>10) […]</w:t>
            </w:r>
          </w:p>
          <w:p w:rsidR="00C91D7C" w:rsidRPr="00BA27C4" w:rsidRDefault="00C91D7C" w:rsidP="00335E2F">
            <w:pPr>
              <w:autoSpaceDE w:val="0"/>
              <w:autoSpaceDN w:val="0"/>
              <w:adjustRightInd w:val="0"/>
              <w:ind w:left="-54" w:right="7"/>
              <w:rPr>
                <w:color w:val="000000"/>
                <w:sz w:val="18"/>
                <w:szCs w:val="18"/>
                <w:lang w:val="fr-FR"/>
              </w:rPr>
            </w:pPr>
          </w:p>
          <w:p w:rsidR="00C91D7C" w:rsidRPr="00BA27C4" w:rsidRDefault="00C91D7C" w:rsidP="00335E2F">
            <w:pPr>
              <w:autoSpaceDE w:val="0"/>
              <w:autoSpaceDN w:val="0"/>
              <w:adjustRightInd w:val="0"/>
              <w:ind w:left="-54" w:right="7"/>
              <w:rPr>
                <w:color w:val="000000"/>
                <w:sz w:val="18"/>
                <w:szCs w:val="18"/>
                <w:lang w:val="fr-FR"/>
              </w:rPr>
            </w:pPr>
            <w:r w:rsidRPr="00BA27C4">
              <w:rPr>
                <w:color w:val="000000"/>
                <w:sz w:val="18"/>
                <w:szCs w:val="18"/>
                <w:lang w:val="fr-FR"/>
              </w:rPr>
              <w:t>11) […]</w:t>
            </w:r>
          </w:p>
        </w:tc>
        <w:tc>
          <w:tcPr>
            <w:tcW w:w="4554" w:type="dxa"/>
            <w:tcMar>
              <w:top w:w="57" w:type="dxa"/>
              <w:bottom w:w="57" w:type="dxa"/>
            </w:tcMar>
          </w:tcPr>
          <w:p w:rsidR="00C91D7C" w:rsidRPr="00BA27C4" w:rsidRDefault="00C91D7C" w:rsidP="00335E2F">
            <w:pPr>
              <w:autoSpaceDE w:val="0"/>
              <w:autoSpaceDN w:val="0"/>
              <w:adjustRightInd w:val="0"/>
              <w:ind w:right="7"/>
              <w:rPr>
                <w:color w:val="000000"/>
                <w:sz w:val="18"/>
                <w:szCs w:val="18"/>
                <w:lang w:val="fr-FR"/>
              </w:rPr>
            </w:pPr>
            <w:r w:rsidRPr="00BA27C4">
              <w:rPr>
                <w:color w:val="000000"/>
                <w:sz w:val="18"/>
                <w:szCs w:val="18"/>
                <w:lang w:val="fr-FR"/>
              </w:rPr>
              <w:lastRenderedPageBreak/>
              <w:t xml:space="preserve">“administrateur recruté sur le plan national”, un fonctionnaire </w:t>
            </w:r>
            <w:r w:rsidRPr="00BA27C4">
              <w:rPr>
                <w:strike/>
                <w:color w:val="000000"/>
                <w:sz w:val="18"/>
                <w:szCs w:val="18"/>
                <w:lang w:val="fr-FR"/>
              </w:rPr>
              <w:t>équivalent d’un fonctionnaire de la catégorie des administrateurs</w:t>
            </w:r>
            <w:r w:rsidRPr="00BA27C4">
              <w:rPr>
                <w:color w:val="000000"/>
                <w:sz w:val="18"/>
                <w:szCs w:val="18"/>
                <w:lang w:val="fr-FR"/>
              </w:rPr>
              <w:t xml:space="preserve"> qui est recruté sur le plan local </w:t>
            </w:r>
            <w:r w:rsidRPr="00BA27C4">
              <w:rPr>
                <w:b/>
                <w:color w:val="000000"/>
                <w:sz w:val="18"/>
                <w:szCs w:val="18"/>
                <w:u w:val="single"/>
                <w:lang w:val="fr-FR"/>
              </w:rPr>
              <w:t>à un lieu d’affectation hors siège</w:t>
            </w:r>
            <w:r w:rsidRPr="00BA27C4">
              <w:rPr>
                <w:color w:val="000000"/>
                <w:sz w:val="18"/>
                <w:szCs w:val="18"/>
                <w:lang w:val="fr-FR"/>
              </w:rPr>
              <w:t xml:space="preserve"> et qui exerce des fonctions d’administration nécessitant des compétences locales;</w:t>
            </w:r>
          </w:p>
          <w:p w:rsidR="00C91D7C" w:rsidRPr="00BA27C4" w:rsidRDefault="00C91D7C" w:rsidP="00335E2F">
            <w:pPr>
              <w:autoSpaceDE w:val="0"/>
              <w:autoSpaceDN w:val="0"/>
              <w:adjustRightInd w:val="0"/>
              <w:ind w:right="7"/>
              <w:rPr>
                <w:color w:val="000000"/>
                <w:sz w:val="18"/>
                <w:szCs w:val="18"/>
                <w:lang w:val="fr-FR"/>
              </w:rPr>
            </w:pPr>
          </w:p>
          <w:p w:rsidR="00C91D7C" w:rsidRPr="00BA27C4" w:rsidRDefault="00C91D7C" w:rsidP="00335E2F">
            <w:pPr>
              <w:autoSpaceDE w:val="0"/>
              <w:autoSpaceDN w:val="0"/>
              <w:adjustRightInd w:val="0"/>
              <w:ind w:right="7"/>
              <w:rPr>
                <w:strike/>
                <w:color w:val="000000"/>
                <w:sz w:val="18"/>
                <w:szCs w:val="18"/>
                <w:lang w:val="fr-FR"/>
              </w:rPr>
            </w:pPr>
            <w:r w:rsidRPr="00BA27C4">
              <w:rPr>
                <w:strike/>
                <w:color w:val="000000"/>
                <w:sz w:val="18"/>
                <w:szCs w:val="18"/>
                <w:lang w:val="fr-FR"/>
              </w:rPr>
              <w:t>5) “NOA”, un administrateur adjoint (de programme) recruté sur le plan national;</w:t>
            </w:r>
          </w:p>
          <w:p w:rsidR="00C91D7C" w:rsidRPr="00BA27C4" w:rsidRDefault="00C91D7C" w:rsidP="00335E2F">
            <w:pPr>
              <w:autoSpaceDE w:val="0"/>
              <w:autoSpaceDN w:val="0"/>
              <w:adjustRightInd w:val="0"/>
              <w:ind w:right="7"/>
              <w:rPr>
                <w:strike/>
                <w:color w:val="000000"/>
                <w:sz w:val="18"/>
                <w:szCs w:val="18"/>
                <w:lang w:val="fr-FR"/>
              </w:rPr>
            </w:pPr>
          </w:p>
          <w:p w:rsidR="00C91D7C" w:rsidRPr="00BA27C4" w:rsidRDefault="00C91D7C" w:rsidP="00335E2F">
            <w:pPr>
              <w:autoSpaceDE w:val="0"/>
              <w:autoSpaceDN w:val="0"/>
              <w:adjustRightInd w:val="0"/>
              <w:ind w:right="7"/>
              <w:rPr>
                <w:strike/>
                <w:color w:val="000000"/>
                <w:sz w:val="18"/>
                <w:szCs w:val="18"/>
                <w:lang w:val="fr-FR"/>
              </w:rPr>
            </w:pPr>
            <w:r w:rsidRPr="00BA27C4">
              <w:rPr>
                <w:strike/>
                <w:color w:val="000000"/>
                <w:sz w:val="18"/>
                <w:szCs w:val="18"/>
                <w:lang w:val="fr-FR"/>
              </w:rPr>
              <w:t>6) “NOB”, un administrateur associé (de programme) recruté sur le plan national;</w:t>
            </w:r>
          </w:p>
          <w:p w:rsidR="00C91D7C" w:rsidRPr="00BA27C4" w:rsidRDefault="00C91D7C" w:rsidP="00335E2F">
            <w:pPr>
              <w:autoSpaceDE w:val="0"/>
              <w:autoSpaceDN w:val="0"/>
              <w:adjustRightInd w:val="0"/>
              <w:ind w:right="7"/>
              <w:rPr>
                <w:strike/>
                <w:color w:val="000000"/>
                <w:sz w:val="18"/>
                <w:szCs w:val="18"/>
                <w:lang w:val="fr-FR"/>
              </w:rPr>
            </w:pPr>
          </w:p>
          <w:p w:rsidR="00C91D7C" w:rsidRPr="00BA27C4" w:rsidRDefault="00C91D7C" w:rsidP="00335E2F">
            <w:pPr>
              <w:autoSpaceDE w:val="0"/>
              <w:autoSpaceDN w:val="0"/>
              <w:adjustRightInd w:val="0"/>
              <w:ind w:right="7"/>
              <w:rPr>
                <w:strike/>
                <w:color w:val="000000"/>
                <w:sz w:val="18"/>
                <w:szCs w:val="18"/>
                <w:lang w:val="fr-FR"/>
              </w:rPr>
            </w:pPr>
            <w:r w:rsidRPr="00BA27C4">
              <w:rPr>
                <w:strike/>
                <w:color w:val="000000"/>
                <w:sz w:val="18"/>
                <w:szCs w:val="18"/>
                <w:lang w:val="fr-FR"/>
              </w:rPr>
              <w:t>7) “NOC”, un administrateur (de programme) recruté sur le plan national;</w:t>
            </w:r>
          </w:p>
          <w:p w:rsidR="00C91D7C" w:rsidRPr="00BA27C4" w:rsidRDefault="00C91D7C" w:rsidP="00335E2F">
            <w:pPr>
              <w:autoSpaceDE w:val="0"/>
              <w:autoSpaceDN w:val="0"/>
              <w:adjustRightInd w:val="0"/>
              <w:ind w:right="7"/>
              <w:rPr>
                <w:strike/>
                <w:color w:val="000000"/>
                <w:sz w:val="18"/>
                <w:szCs w:val="18"/>
                <w:lang w:val="fr-FR"/>
              </w:rPr>
            </w:pPr>
          </w:p>
          <w:p w:rsidR="00C91D7C" w:rsidRPr="00BA27C4" w:rsidRDefault="00C91D7C" w:rsidP="00335E2F">
            <w:pPr>
              <w:autoSpaceDE w:val="0"/>
              <w:autoSpaceDN w:val="0"/>
              <w:adjustRightInd w:val="0"/>
              <w:ind w:right="7"/>
              <w:rPr>
                <w:strike/>
                <w:color w:val="000000"/>
                <w:sz w:val="18"/>
                <w:szCs w:val="18"/>
                <w:lang w:val="fr-FR"/>
              </w:rPr>
            </w:pPr>
            <w:r w:rsidRPr="00BA27C4">
              <w:rPr>
                <w:strike/>
                <w:color w:val="000000"/>
                <w:sz w:val="18"/>
                <w:szCs w:val="18"/>
                <w:lang w:val="fr-FR"/>
              </w:rPr>
              <w:t>8) “NOD” un administrateur principal (de programme) recruté sur le plan national;</w:t>
            </w:r>
          </w:p>
          <w:p w:rsidR="00C91D7C" w:rsidRPr="00BA27C4" w:rsidRDefault="00C91D7C" w:rsidP="00335E2F">
            <w:pPr>
              <w:autoSpaceDE w:val="0"/>
              <w:autoSpaceDN w:val="0"/>
              <w:adjustRightInd w:val="0"/>
              <w:ind w:right="7"/>
              <w:rPr>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strike/>
                <w:color w:val="000000"/>
                <w:sz w:val="18"/>
                <w:szCs w:val="18"/>
                <w:lang w:val="fr-FR"/>
              </w:rPr>
              <w:t>9)</w:t>
            </w:r>
            <w:r w:rsidRPr="00BA27C4">
              <w:rPr>
                <w:color w:val="000000"/>
                <w:sz w:val="18"/>
                <w:szCs w:val="18"/>
                <w:lang w:val="fr-FR"/>
              </w:rPr>
              <w:t xml:space="preserve"> </w:t>
            </w:r>
            <w:r w:rsidRPr="00BA27C4">
              <w:rPr>
                <w:b/>
                <w:color w:val="000000"/>
                <w:sz w:val="18"/>
                <w:szCs w:val="18"/>
                <w:u w:val="single"/>
                <w:lang w:val="fr-FR"/>
              </w:rPr>
              <w:t xml:space="preserve">5) </w:t>
            </w:r>
            <w:r w:rsidRPr="00BA27C4">
              <w:rPr>
                <w:color w:val="000000"/>
                <w:sz w:val="18"/>
                <w:szCs w:val="18"/>
                <w:lang w:val="fr-FR"/>
              </w:rPr>
              <w:t>[…]</w:t>
            </w:r>
          </w:p>
          <w:p w:rsidR="00C91D7C" w:rsidRPr="00BA27C4" w:rsidRDefault="00C91D7C" w:rsidP="00335E2F">
            <w:pPr>
              <w:autoSpaceDE w:val="0"/>
              <w:autoSpaceDN w:val="0"/>
              <w:adjustRightInd w:val="0"/>
              <w:ind w:right="7"/>
              <w:rPr>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strike/>
                <w:color w:val="000000"/>
                <w:sz w:val="18"/>
                <w:szCs w:val="18"/>
                <w:lang w:val="fr-FR"/>
              </w:rPr>
              <w:t>10)</w:t>
            </w:r>
            <w:r w:rsidRPr="00BA27C4">
              <w:rPr>
                <w:color w:val="000000"/>
                <w:sz w:val="18"/>
                <w:szCs w:val="18"/>
                <w:lang w:val="fr-FR"/>
              </w:rPr>
              <w:t xml:space="preserve"> </w:t>
            </w:r>
            <w:r w:rsidRPr="00BA27C4">
              <w:rPr>
                <w:b/>
                <w:color w:val="000000"/>
                <w:sz w:val="18"/>
                <w:szCs w:val="18"/>
                <w:u w:val="single"/>
                <w:lang w:val="fr-FR"/>
              </w:rPr>
              <w:t xml:space="preserve">6) </w:t>
            </w:r>
            <w:r w:rsidRPr="00BA27C4">
              <w:rPr>
                <w:color w:val="000000"/>
                <w:sz w:val="18"/>
                <w:szCs w:val="18"/>
                <w:lang w:val="fr-FR"/>
              </w:rPr>
              <w:t>[…]</w:t>
            </w:r>
          </w:p>
          <w:p w:rsidR="00C91D7C" w:rsidRPr="00BA27C4" w:rsidRDefault="00C91D7C" w:rsidP="00335E2F">
            <w:pPr>
              <w:autoSpaceDE w:val="0"/>
              <w:autoSpaceDN w:val="0"/>
              <w:adjustRightInd w:val="0"/>
              <w:ind w:right="7"/>
              <w:rPr>
                <w:color w:val="000000"/>
                <w:sz w:val="18"/>
                <w:szCs w:val="18"/>
                <w:lang w:val="fr-FR"/>
              </w:rPr>
            </w:pPr>
          </w:p>
          <w:p w:rsidR="00C91D7C" w:rsidRPr="00BA27C4" w:rsidRDefault="00C91D7C" w:rsidP="00335E2F">
            <w:pPr>
              <w:autoSpaceDE w:val="0"/>
              <w:autoSpaceDN w:val="0"/>
              <w:adjustRightInd w:val="0"/>
              <w:ind w:right="7"/>
              <w:rPr>
                <w:color w:val="000000"/>
                <w:sz w:val="18"/>
                <w:szCs w:val="18"/>
                <w:lang w:val="fr-FR"/>
              </w:rPr>
            </w:pPr>
            <w:r w:rsidRPr="00BA27C4">
              <w:rPr>
                <w:strike/>
                <w:color w:val="000000"/>
                <w:sz w:val="18"/>
                <w:szCs w:val="18"/>
                <w:lang w:val="fr-FR"/>
              </w:rPr>
              <w:t>11)</w:t>
            </w:r>
            <w:r w:rsidRPr="00BA27C4">
              <w:rPr>
                <w:color w:val="000000"/>
                <w:sz w:val="18"/>
                <w:szCs w:val="18"/>
                <w:lang w:val="fr-FR"/>
              </w:rPr>
              <w:t xml:space="preserve"> </w:t>
            </w:r>
            <w:r w:rsidRPr="00BA27C4">
              <w:rPr>
                <w:b/>
                <w:color w:val="000000"/>
                <w:sz w:val="18"/>
                <w:szCs w:val="18"/>
                <w:u w:val="single"/>
                <w:lang w:val="fr-FR"/>
              </w:rPr>
              <w:t xml:space="preserve">7) </w:t>
            </w:r>
            <w:r w:rsidRPr="00BA27C4">
              <w:rPr>
                <w:color w:val="000000"/>
                <w:sz w:val="18"/>
                <w:szCs w:val="18"/>
                <w:lang w:val="fr-FR"/>
              </w:rPr>
              <w:t>[…]</w:t>
            </w:r>
          </w:p>
        </w:tc>
        <w:tc>
          <w:tcPr>
            <w:tcW w:w="4554" w:type="dxa"/>
            <w:tcMar>
              <w:top w:w="57" w:type="dxa"/>
              <w:bottom w:w="57" w:type="dxa"/>
            </w:tcMar>
          </w:tcPr>
          <w:p w:rsidR="00C91D7C" w:rsidRPr="00BA27C4" w:rsidRDefault="00C91D7C" w:rsidP="00335E2F">
            <w:pPr>
              <w:autoSpaceDE w:val="0"/>
              <w:autoSpaceDN w:val="0"/>
              <w:adjustRightInd w:val="0"/>
              <w:ind w:right="7"/>
              <w:rPr>
                <w:bCs/>
                <w:color w:val="000000"/>
                <w:sz w:val="18"/>
                <w:szCs w:val="18"/>
                <w:lang w:val="fr-FR"/>
              </w:rPr>
            </w:pPr>
            <w:r w:rsidRPr="00BA27C4">
              <w:rPr>
                <w:bCs/>
                <w:color w:val="000000"/>
                <w:sz w:val="18"/>
                <w:szCs w:val="18"/>
                <w:lang w:val="fr-FR"/>
              </w:rPr>
              <w:lastRenderedPageBreak/>
              <w:t xml:space="preserve">Préciser que les </w:t>
            </w:r>
            <w:r w:rsidRPr="00BA27C4">
              <w:rPr>
                <w:bCs/>
                <w:sz w:val="18"/>
                <w:szCs w:val="18"/>
                <w:lang w:val="fr-FR"/>
              </w:rPr>
              <w:t>administrateurs recrutés sur le plan national</w:t>
            </w:r>
            <w:r w:rsidRPr="00BA27C4">
              <w:rPr>
                <w:bCs/>
                <w:color w:val="000000"/>
                <w:sz w:val="18"/>
                <w:szCs w:val="18"/>
                <w:lang w:val="fr-FR"/>
              </w:rPr>
              <w:t xml:space="preserve"> peuvent être engagés uniquement à des lieux d’affectation hors siège.</w:t>
            </w:r>
          </w:p>
          <w:p w:rsidR="00C91D7C" w:rsidRPr="00BA27C4" w:rsidRDefault="00C91D7C" w:rsidP="00335E2F">
            <w:pPr>
              <w:autoSpaceDE w:val="0"/>
              <w:autoSpaceDN w:val="0"/>
              <w:adjustRightInd w:val="0"/>
              <w:ind w:right="7"/>
              <w:rPr>
                <w:bCs/>
                <w:color w:val="000000"/>
                <w:sz w:val="18"/>
                <w:szCs w:val="18"/>
                <w:lang w:val="fr-FR"/>
              </w:rPr>
            </w:pPr>
          </w:p>
          <w:p w:rsidR="00C91D7C" w:rsidRPr="00BA27C4" w:rsidRDefault="00C91D7C" w:rsidP="00335E2F">
            <w:pPr>
              <w:autoSpaceDE w:val="0"/>
              <w:autoSpaceDN w:val="0"/>
              <w:adjustRightInd w:val="0"/>
              <w:ind w:right="7"/>
              <w:rPr>
                <w:bCs/>
                <w:color w:val="000000"/>
                <w:sz w:val="18"/>
                <w:szCs w:val="18"/>
                <w:lang w:val="fr-FR"/>
              </w:rPr>
            </w:pPr>
            <w:r w:rsidRPr="00BA27C4">
              <w:rPr>
                <w:bCs/>
                <w:color w:val="000000"/>
                <w:sz w:val="18"/>
                <w:szCs w:val="18"/>
                <w:lang w:val="fr-FR"/>
              </w:rPr>
              <w:t>Suppression des définitions de</w:t>
            </w:r>
            <w:r w:rsidR="003E5A9B" w:rsidRPr="00BA27C4">
              <w:rPr>
                <w:bCs/>
                <w:color w:val="000000"/>
                <w:sz w:val="18"/>
                <w:szCs w:val="18"/>
                <w:lang w:val="fr-FR"/>
              </w:rPr>
              <w:t>s</w:t>
            </w:r>
            <w:r w:rsidRPr="00BA27C4">
              <w:rPr>
                <w:bCs/>
                <w:color w:val="000000"/>
                <w:sz w:val="18"/>
                <w:szCs w:val="18"/>
                <w:lang w:val="fr-FR"/>
              </w:rPr>
              <w:t xml:space="preserve"> termes NOA, NOB, NOC et NOD car trop restrictives.  </w:t>
            </w:r>
            <w:r w:rsidRPr="00BA27C4">
              <w:rPr>
                <w:bCs/>
                <w:sz w:val="18"/>
                <w:szCs w:val="18"/>
                <w:lang w:val="fr-FR"/>
              </w:rPr>
              <w:t>Des administrateurs recrutés sur le plan national</w:t>
            </w:r>
            <w:r w:rsidRPr="00BA27C4">
              <w:rPr>
                <w:bCs/>
                <w:color w:val="000000"/>
                <w:sz w:val="18"/>
                <w:szCs w:val="18"/>
                <w:lang w:val="fr-FR"/>
              </w:rPr>
              <w:t xml:space="preserve"> peuvent être engagés pour exercer des fonctions qui ne sont pas uniquement administratives ou liées aux programmes (p. ex., information du public).</w:t>
            </w:r>
          </w:p>
        </w:tc>
      </w:tr>
    </w:tbl>
    <w:p w:rsidR="00C91D7C" w:rsidRPr="00BA27C4" w:rsidRDefault="00C91D7C" w:rsidP="00C91D7C">
      <w:pPr>
        <w:keepNext/>
        <w:keepLines/>
        <w:pBdr>
          <w:bottom w:val="single" w:sz="12" w:space="1" w:color="auto"/>
        </w:pBdr>
        <w:autoSpaceDE w:val="0"/>
        <w:autoSpaceDN w:val="0"/>
        <w:adjustRightInd w:val="0"/>
        <w:ind w:left="-709" w:right="6"/>
        <w:rPr>
          <w:rFonts w:eastAsiaTheme="minorHAnsi"/>
          <w:b/>
          <w:bCs/>
          <w:color w:val="000000"/>
          <w:sz w:val="20"/>
          <w:lang w:val="fr-FR"/>
        </w:rPr>
      </w:pPr>
    </w:p>
    <w:p w:rsidR="00C91D7C" w:rsidRPr="00BA27C4" w:rsidRDefault="00C91D7C" w:rsidP="00C91D7C">
      <w:pPr>
        <w:keepNext/>
        <w:keepLines/>
        <w:pBdr>
          <w:bottom w:val="single" w:sz="12" w:space="1" w:color="auto"/>
        </w:pBdr>
        <w:autoSpaceDE w:val="0"/>
        <w:autoSpaceDN w:val="0"/>
        <w:adjustRightInd w:val="0"/>
        <w:ind w:left="-709" w:right="6"/>
        <w:rPr>
          <w:rFonts w:eastAsiaTheme="minorHAnsi"/>
          <w:b/>
          <w:bCs/>
          <w:color w:val="000000"/>
          <w:sz w:val="20"/>
          <w:lang w:val="fr-FR"/>
        </w:rPr>
      </w:pPr>
    </w:p>
    <w:p w:rsidR="00C91D7C" w:rsidRPr="00BA27C4" w:rsidRDefault="00C91D7C" w:rsidP="00C91D7C">
      <w:pPr>
        <w:keepNext/>
        <w:keepLines/>
        <w:pBdr>
          <w:bottom w:val="single" w:sz="12" w:space="1" w:color="auto"/>
        </w:pBdr>
        <w:autoSpaceDE w:val="0"/>
        <w:autoSpaceDN w:val="0"/>
        <w:adjustRightInd w:val="0"/>
        <w:ind w:left="-709" w:right="6"/>
        <w:rPr>
          <w:rFonts w:eastAsiaTheme="minorHAnsi"/>
          <w:b/>
          <w:bCs/>
          <w:color w:val="000000"/>
          <w:sz w:val="20"/>
          <w:lang w:val="fr-FR"/>
        </w:rPr>
      </w:pPr>
      <w:r w:rsidRPr="00BA27C4">
        <w:rPr>
          <w:rFonts w:eastAsiaTheme="minorHAnsi"/>
          <w:b/>
          <w:bCs/>
          <w:color w:val="000000"/>
          <w:sz w:val="20"/>
          <w:lang w:val="fr-FR"/>
        </w:rPr>
        <w:t>ANNEXE II – TRAITEMENTS ET INDEMNITÉS</w:t>
      </w:r>
    </w:p>
    <w:p w:rsidR="00C91D7C" w:rsidRPr="00BA27C4" w:rsidRDefault="00C91D7C" w:rsidP="00C91D7C">
      <w:pPr>
        <w:pStyle w:val="Endofdocument-Annex"/>
        <w:keepNext/>
        <w:keepLines/>
        <w:ind w:left="-709" w:right="6"/>
        <w:rPr>
          <w:sz w:val="20"/>
          <w:lang w:val="fr-FR"/>
        </w:rPr>
      </w:pPr>
    </w:p>
    <w:tbl>
      <w:tblPr>
        <w:tblStyle w:val="TableGrid"/>
        <w:tblW w:w="15462" w:type="dxa"/>
        <w:tblInd w:w="-612"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800"/>
        <w:gridCol w:w="4554"/>
        <w:gridCol w:w="4554"/>
        <w:gridCol w:w="4554"/>
      </w:tblGrid>
      <w:tr w:rsidR="00C91D7C" w:rsidRPr="005F4CC1" w:rsidTr="00335E2F">
        <w:trPr>
          <w:tblHeader/>
        </w:trPr>
        <w:tc>
          <w:tcPr>
            <w:tcW w:w="1800" w:type="dxa"/>
            <w:shd w:val="clear" w:color="auto" w:fill="FDE9D9" w:themeFill="accent6" w:themeFillTint="33"/>
            <w:tcMar>
              <w:top w:w="57" w:type="dxa"/>
              <w:bottom w:w="57" w:type="dxa"/>
            </w:tcMar>
          </w:tcPr>
          <w:p w:rsidR="00C91D7C" w:rsidRPr="00BA27C4" w:rsidRDefault="00C91D7C" w:rsidP="00335E2F">
            <w:pPr>
              <w:keepNext/>
              <w:keepLines/>
              <w:autoSpaceDE w:val="0"/>
              <w:autoSpaceDN w:val="0"/>
              <w:adjustRightInd w:val="0"/>
              <w:ind w:right="6"/>
              <w:jc w:val="center"/>
              <w:rPr>
                <w:rFonts w:eastAsia="Times New Roman"/>
                <w:b/>
                <w:bCs/>
                <w:color w:val="000000"/>
                <w:sz w:val="18"/>
                <w:szCs w:val="18"/>
                <w:lang w:val="fr-FR"/>
              </w:rPr>
            </w:pPr>
            <w:r w:rsidRPr="00BA27C4">
              <w:rPr>
                <w:rFonts w:eastAsia="Times New Roman"/>
                <w:b/>
                <w:bCs/>
                <w:color w:val="000000"/>
                <w:sz w:val="18"/>
                <w:szCs w:val="18"/>
                <w:lang w:val="fr-FR"/>
              </w:rPr>
              <w:t>A</w:t>
            </w:r>
            <w:r w:rsidRPr="00BA27C4">
              <w:rPr>
                <w:rFonts w:eastAsia="Times New Roman"/>
                <w:b/>
                <w:bCs/>
                <w:sz w:val="18"/>
                <w:szCs w:val="18"/>
                <w:lang w:val="fr-FR"/>
              </w:rPr>
              <w:t>rticle</w:t>
            </w:r>
          </w:p>
        </w:tc>
        <w:tc>
          <w:tcPr>
            <w:tcW w:w="4554" w:type="dxa"/>
            <w:shd w:val="clear" w:color="auto" w:fill="FDE9D9" w:themeFill="accent6" w:themeFillTint="33"/>
            <w:tcMar>
              <w:top w:w="57" w:type="dxa"/>
              <w:bottom w:w="57" w:type="dxa"/>
            </w:tcMar>
          </w:tcPr>
          <w:p w:rsidR="00C91D7C" w:rsidRPr="00BA27C4" w:rsidRDefault="00C91D7C" w:rsidP="00335E2F">
            <w:pPr>
              <w:keepNext/>
              <w:keepLines/>
              <w:autoSpaceDE w:val="0"/>
              <w:autoSpaceDN w:val="0"/>
              <w:adjustRightInd w:val="0"/>
              <w:ind w:right="6"/>
              <w:jc w:val="center"/>
              <w:rPr>
                <w:rFonts w:eastAsia="Times New Roman"/>
                <w:b/>
                <w:bCs/>
                <w:color w:val="000000"/>
                <w:sz w:val="18"/>
                <w:szCs w:val="18"/>
                <w:lang w:val="fr-FR"/>
              </w:rPr>
            </w:pPr>
            <w:r w:rsidRPr="00BA27C4">
              <w:rPr>
                <w:rFonts w:eastAsia="Times New Roman"/>
                <w:b/>
                <w:bCs/>
                <w:sz w:val="18"/>
                <w:szCs w:val="18"/>
                <w:lang w:val="fr-FR"/>
              </w:rPr>
              <w:t>Texte actuel</w:t>
            </w:r>
          </w:p>
        </w:tc>
        <w:tc>
          <w:tcPr>
            <w:tcW w:w="4554" w:type="dxa"/>
            <w:shd w:val="clear" w:color="auto" w:fill="FDE9D9" w:themeFill="accent6" w:themeFillTint="33"/>
            <w:tcMar>
              <w:top w:w="57" w:type="dxa"/>
              <w:bottom w:w="57" w:type="dxa"/>
            </w:tcMar>
          </w:tcPr>
          <w:p w:rsidR="00C91D7C" w:rsidRPr="00BA27C4" w:rsidRDefault="00C91D7C" w:rsidP="00335E2F">
            <w:pPr>
              <w:keepNext/>
              <w:keepLines/>
              <w:autoSpaceDE w:val="0"/>
              <w:autoSpaceDN w:val="0"/>
              <w:adjustRightInd w:val="0"/>
              <w:ind w:right="6"/>
              <w:jc w:val="center"/>
              <w:rPr>
                <w:rFonts w:eastAsia="Times New Roman"/>
                <w:b/>
                <w:bCs/>
                <w:color w:val="000000"/>
                <w:sz w:val="18"/>
                <w:szCs w:val="18"/>
                <w:lang w:val="fr-FR"/>
              </w:rPr>
            </w:pPr>
            <w:r w:rsidRPr="00BA27C4">
              <w:rPr>
                <w:rFonts w:eastAsia="Times New Roman"/>
                <w:b/>
                <w:bCs/>
                <w:sz w:val="18"/>
                <w:szCs w:val="18"/>
                <w:lang w:val="fr-FR"/>
              </w:rPr>
              <w:t>Texte nouveau/proposé</w:t>
            </w:r>
          </w:p>
        </w:tc>
        <w:tc>
          <w:tcPr>
            <w:tcW w:w="4554" w:type="dxa"/>
            <w:shd w:val="clear" w:color="auto" w:fill="FDE9D9" w:themeFill="accent6" w:themeFillTint="33"/>
            <w:tcMar>
              <w:top w:w="57" w:type="dxa"/>
              <w:bottom w:w="57" w:type="dxa"/>
            </w:tcMar>
          </w:tcPr>
          <w:p w:rsidR="00C91D7C" w:rsidRPr="00BA27C4" w:rsidRDefault="00C91D7C" w:rsidP="00335E2F">
            <w:pPr>
              <w:keepNext/>
              <w:keepLines/>
              <w:autoSpaceDE w:val="0"/>
              <w:autoSpaceDN w:val="0"/>
              <w:adjustRightInd w:val="0"/>
              <w:ind w:right="6"/>
              <w:jc w:val="center"/>
              <w:rPr>
                <w:rFonts w:eastAsia="Times New Roman"/>
                <w:b/>
                <w:bCs/>
                <w:color w:val="000000"/>
                <w:sz w:val="18"/>
                <w:szCs w:val="18"/>
                <w:lang w:val="fr-FR"/>
              </w:rPr>
            </w:pPr>
            <w:r w:rsidRPr="00BA27C4">
              <w:rPr>
                <w:rFonts w:eastAsia="Times New Roman"/>
                <w:b/>
                <w:bCs/>
                <w:sz w:val="18"/>
                <w:szCs w:val="18"/>
                <w:lang w:val="fr-FR"/>
              </w:rPr>
              <w:t>Objet/description de la modification</w:t>
            </w:r>
          </w:p>
        </w:tc>
      </w:tr>
      <w:tr w:rsidR="00C91D7C" w:rsidRPr="005F4CC1" w:rsidTr="00335E2F">
        <w:tc>
          <w:tcPr>
            <w:tcW w:w="1800" w:type="dxa"/>
            <w:tcMar>
              <w:top w:w="57" w:type="dxa"/>
              <w:bottom w:w="57" w:type="dxa"/>
            </w:tcMar>
          </w:tcPr>
          <w:p w:rsidR="00C91D7C" w:rsidRPr="00BA27C4" w:rsidRDefault="00C91D7C" w:rsidP="00335E2F">
            <w:pPr>
              <w:keepNext/>
              <w:keepLines/>
              <w:autoSpaceDE w:val="0"/>
              <w:autoSpaceDN w:val="0"/>
              <w:adjustRightInd w:val="0"/>
              <w:ind w:right="6"/>
              <w:rPr>
                <w:b/>
                <w:bCs/>
                <w:color w:val="000000"/>
                <w:sz w:val="18"/>
                <w:szCs w:val="18"/>
                <w:lang w:val="fr-FR"/>
              </w:rPr>
            </w:pPr>
            <w:r w:rsidRPr="00BA27C4">
              <w:rPr>
                <w:b/>
                <w:bCs/>
                <w:sz w:val="18"/>
                <w:szCs w:val="18"/>
                <w:lang w:val="fr-FR"/>
              </w:rPr>
              <w:t>Article 1</w:t>
            </w:r>
          </w:p>
          <w:p w:rsidR="00C91D7C" w:rsidRPr="00BA27C4" w:rsidRDefault="00C91D7C" w:rsidP="00335E2F">
            <w:pPr>
              <w:keepNext/>
              <w:keepLines/>
              <w:autoSpaceDE w:val="0"/>
              <w:autoSpaceDN w:val="0"/>
              <w:adjustRightInd w:val="0"/>
              <w:ind w:right="6"/>
              <w:rPr>
                <w:b/>
                <w:bCs/>
                <w:color w:val="000000"/>
                <w:sz w:val="18"/>
                <w:szCs w:val="18"/>
                <w:lang w:val="fr-FR"/>
              </w:rPr>
            </w:pPr>
          </w:p>
          <w:p w:rsidR="00C91D7C" w:rsidRPr="00BA27C4" w:rsidRDefault="00C91D7C" w:rsidP="00335E2F">
            <w:pPr>
              <w:keepNext/>
              <w:keepLines/>
              <w:autoSpaceDE w:val="0"/>
              <w:autoSpaceDN w:val="0"/>
              <w:adjustRightInd w:val="0"/>
              <w:ind w:right="6"/>
              <w:rPr>
                <w:bCs/>
                <w:color w:val="000000"/>
                <w:sz w:val="18"/>
                <w:szCs w:val="18"/>
                <w:lang w:val="fr-FR"/>
              </w:rPr>
            </w:pPr>
            <w:r w:rsidRPr="00BA27C4">
              <w:rPr>
                <w:bCs/>
                <w:sz w:val="18"/>
                <w:szCs w:val="18"/>
                <w:lang w:val="fr-FR"/>
              </w:rPr>
              <w:t>Traitements</w:t>
            </w:r>
          </w:p>
        </w:tc>
        <w:tc>
          <w:tcPr>
            <w:tcW w:w="4554" w:type="dxa"/>
            <w:tcMar>
              <w:top w:w="57" w:type="dxa"/>
              <w:bottom w:w="57" w:type="dxa"/>
            </w:tcMar>
          </w:tcPr>
          <w:p w:rsidR="00C91D7C" w:rsidRPr="00BA27C4" w:rsidRDefault="00C91D7C" w:rsidP="00335E2F">
            <w:pPr>
              <w:keepNext/>
              <w:keepLines/>
              <w:autoSpaceDE w:val="0"/>
              <w:autoSpaceDN w:val="0"/>
              <w:adjustRightInd w:val="0"/>
              <w:ind w:left="-54" w:right="6"/>
              <w:rPr>
                <w:color w:val="000000"/>
                <w:sz w:val="18"/>
                <w:szCs w:val="18"/>
                <w:lang w:val="fr-FR"/>
              </w:rPr>
            </w:pPr>
            <w:r w:rsidRPr="00BA27C4">
              <w:rPr>
                <w:color w:val="000000"/>
                <w:sz w:val="18"/>
                <w:szCs w:val="18"/>
                <w:lang w:val="fr-FR"/>
              </w:rPr>
              <w:t>[…]</w:t>
            </w:r>
          </w:p>
          <w:p w:rsidR="00C91D7C" w:rsidRPr="00BA27C4" w:rsidRDefault="00C91D7C" w:rsidP="00335E2F">
            <w:pPr>
              <w:keepNext/>
              <w:keepLines/>
              <w:autoSpaceDE w:val="0"/>
              <w:autoSpaceDN w:val="0"/>
              <w:adjustRightInd w:val="0"/>
              <w:ind w:left="-54" w:right="6"/>
              <w:rPr>
                <w:color w:val="000000"/>
                <w:sz w:val="18"/>
                <w:szCs w:val="18"/>
                <w:lang w:val="fr-FR"/>
              </w:rPr>
            </w:pPr>
          </w:p>
          <w:p w:rsidR="00C91D7C" w:rsidRPr="00BA27C4" w:rsidRDefault="00C91D7C" w:rsidP="00335E2F">
            <w:pPr>
              <w:keepNext/>
              <w:keepLines/>
              <w:autoSpaceDE w:val="0"/>
              <w:autoSpaceDN w:val="0"/>
              <w:adjustRightInd w:val="0"/>
              <w:ind w:left="-54" w:right="6"/>
              <w:rPr>
                <w:color w:val="000000"/>
                <w:sz w:val="18"/>
                <w:szCs w:val="18"/>
                <w:lang w:val="fr-FR"/>
              </w:rPr>
            </w:pPr>
            <w:r w:rsidRPr="00BA27C4">
              <w:rPr>
                <w:color w:val="000000"/>
                <w:sz w:val="18"/>
                <w:szCs w:val="18"/>
                <w:lang w:val="fr-FR"/>
              </w:rPr>
              <w:t xml:space="preserve">d) </w:t>
            </w:r>
            <w:r w:rsidRPr="00BA27C4">
              <w:rPr>
                <w:sz w:val="18"/>
                <w:szCs w:val="18"/>
                <w:lang w:val="fr-FR"/>
              </w:rPr>
              <w:t>Les barèmes des traitements de la catégorie des services généraux et des catégories connexes figurent sur l’Intranet de l’OMPI.</w:t>
            </w:r>
          </w:p>
          <w:p w:rsidR="00C91D7C" w:rsidRPr="00BA27C4" w:rsidRDefault="00C91D7C" w:rsidP="00335E2F">
            <w:pPr>
              <w:keepNext/>
              <w:keepLines/>
              <w:autoSpaceDE w:val="0"/>
              <w:autoSpaceDN w:val="0"/>
              <w:adjustRightInd w:val="0"/>
              <w:ind w:left="-54" w:right="6"/>
              <w:rPr>
                <w:color w:val="000000"/>
                <w:sz w:val="18"/>
                <w:szCs w:val="18"/>
                <w:lang w:val="fr-FR"/>
              </w:rPr>
            </w:pPr>
          </w:p>
          <w:p w:rsidR="00C91D7C" w:rsidRPr="00BA27C4" w:rsidRDefault="00C91D7C" w:rsidP="00335E2F">
            <w:pPr>
              <w:keepNext/>
              <w:keepLines/>
              <w:autoSpaceDE w:val="0"/>
              <w:autoSpaceDN w:val="0"/>
              <w:adjustRightInd w:val="0"/>
              <w:ind w:left="-54" w:right="6"/>
              <w:rPr>
                <w:color w:val="000000"/>
                <w:sz w:val="18"/>
                <w:szCs w:val="18"/>
                <w:lang w:val="fr-FR"/>
              </w:rPr>
            </w:pPr>
            <w:r w:rsidRPr="00BA27C4">
              <w:rPr>
                <w:color w:val="000000"/>
                <w:sz w:val="18"/>
                <w:szCs w:val="18"/>
                <w:lang w:val="fr-FR"/>
              </w:rPr>
              <w:t>[…]</w:t>
            </w:r>
          </w:p>
          <w:p w:rsidR="00C91D7C" w:rsidRPr="00BA27C4" w:rsidRDefault="00C91D7C" w:rsidP="00335E2F">
            <w:pPr>
              <w:keepNext/>
              <w:keepLines/>
              <w:autoSpaceDE w:val="0"/>
              <w:autoSpaceDN w:val="0"/>
              <w:adjustRightInd w:val="0"/>
              <w:ind w:left="-54" w:right="6"/>
              <w:rPr>
                <w:color w:val="000000"/>
                <w:sz w:val="18"/>
                <w:szCs w:val="18"/>
                <w:lang w:val="fr-FR"/>
              </w:rPr>
            </w:pPr>
          </w:p>
          <w:p w:rsidR="00C91D7C" w:rsidRPr="00BA27C4" w:rsidRDefault="00C91D7C" w:rsidP="00335E2F">
            <w:pPr>
              <w:keepNext/>
              <w:keepLines/>
              <w:autoSpaceDE w:val="0"/>
              <w:autoSpaceDN w:val="0"/>
              <w:adjustRightInd w:val="0"/>
              <w:ind w:left="-54" w:right="6"/>
              <w:rPr>
                <w:color w:val="000000"/>
                <w:sz w:val="18"/>
                <w:szCs w:val="18"/>
                <w:lang w:val="fr-FR"/>
              </w:rPr>
            </w:pPr>
          </w:p>
          <w:p w:rsidR="00C91D7C" w:rsidRPr="00BA27C4" w:rsidRDefault="00C91D7C" w:rsidP="00335E2F">
            <w:pPr>
              <w:keepNext/>
              <w:keepLines/>
              <w:autoSpaceDE w:val="0"/>
              <w:autoSpaceDN w:val="0"/>
              <w:adjustRightInd w:val="0"/>
              <w:ind w:left="-54" w:right="6"/>
              <w:rPr>
                <w:color w:val="000000"/>
                <w:sz w:val="18"/>
                <w:szCs w:val="18"/>
                <w:lang w:val="fr-FR"/>
              </w:rPr>
            </w:pPr>
            <w:r w:rsidRPr="00BA27C4">
              <w:rPr>
                <w:color w:val="000000"/>
                <w:sz w:val="18"/>
                <w:szCs w:val="18"/>
                <w:lang w:val="fr-FR"/>
              </w:rPr>
              <w:t xml:space="preserve">h) </w:t>
            </w:r>
            <w:r w:rsidRPr="00BA27C4">
              <w:rPr>
                <w:sz w:val="18"/>
                <w:szCs w:val="18"/>
                <w:lang w:val="fr-FR"/>
              </w:rPr>
              <w:t>Les montants applicables aux fins des allocations familiales en vertu de l’article 3.4 du Statut, pour les fonctionnaires de la catégorie des services généraux, sont les suivants :</w:t>
            </w:r>
          </w:p>
          <w:p w:rsidR="00C91D7C" w:rsidRPr="00BA27C4" w:rsidRDefault="00C91D7C" w:rsidP="00335E2F">
            <w:pPr>
              <w:keepNext/>
              <w:keepLines/>
              <w:autoSpaceDE w:val="0"/>
              <w:autoSpaceDN w:val="0"/>
              <w:adjustRightInd w:val="0"/>
              <w:ind w:left="-54" w:right="6"/>
              <w:rPr>
                <w:color w:val="000000"/>
                <w:sz w:val="18"/>
                <w:szCs w:val="18"/>
                <w:lang w:val="fr-FR"/>
              </w:rPr>
            </w:pPr>
          </w:p>
          <w:p w:rsidR="00C91D7C" w:rsidRPr="00BA27C4" w:rsidRDefault="00C91D7C" w:rsidP="00335E2F">
            <w:pPr>
              <w:keepNext/>
              <w:keepLines/>
              <w:autoSpaceDE w:val="0"/>
              <w:autoSpaceDN w:val="0"/>
              <w:adjustRightInd w:val="0"/>
              <w:ind w:left="-54" w:right="6"/>
              <w:rPr>
                <w:color w:val="000000"/>
                <w:sz w:val="18"/>
                <w:szCs w:val="18"/>
                <w:lang w:val="fr-FR"/>
              </w:rPr>
            </w:pPr>
          </w:p>
          <w:p w:rsidR="00C91D7C" w:rsidRPr="00BA27C4" w:rsidRDefault="00C91D7C" w:rsidP="00335E2F">
            <w:pPr>
              <w:keepNext/>
              <w:keepLines/>
              <w:autoSpaceDE w:val="0"/>
              <w:autoSpaceDN w:val="0"/>
              <w:adjustRightInd w:val="0"/>
              <w:ind w:left="-54" w:right="6"/>
              <w:rPr>
                <w:color w:val="000000"/>
                <w:sz w:val="18"/>
                <w:szCs w:val="18"/>
                <w:lang w:val="fr-FR"/>
              </w:rPr>
            </w:pPr>
            <w:r w:rsidRPr="00BA27C4">
              <w:rPr>
                <w:color w:val="000000"/>
                <w:sz w:val="18"/>
                <w:szCs w:val="18"/>
                <w:lang w:val="fr-FR"/>
              </w:rPr>
              <w:t xml:space="preserve">1) </w:t>
            </w:r>
            <w:r w:rsidRPr="00BA27C4">
              <w:rPr>
                <w:sz w:val="18"/>
                <w:szCs w:val="18"/>
                <w:lang w:val="fr-FR"/>
              </w:rPr>
              <w:t>Allocations pour les conjoints à charge et les enfants à charge</w:t>
            </w:r>
          </w:p>
          <w:p w:rsidR="00C91D7C" w:rsidRPr="00BA27C4" w:rsidRDefault="00C91D7C" w:rsidP="00335E2F">
            <w:pPr>
              <w:keepNext/>
              <w:keepLines/>
              <w:autoSpaceDE w:val="0"/>
              <w:autoSpaceDN w:val="0"/>
              <w:adjustRightInd w:val="0"/>
              <w:ind w:left="-54" w:right="6"/>
              <w:rPr>
                <w:rFonts w:eastAsia="Times New Roman"/>
                <w:color w:val="000000"/>
                <w:sz w:val="18"/>
                <w:szCs w:val="18"/>
                <w:lang w:val="fr-FR"/>
              </w:rPr>
            </w:pPr>
            <w:r w:rsidRPr="00BA27C4">
              <w:rPr>
                <w:rFonts w:eastAsia="Times New Roman"/>
                <w:color w:val="000000"/>
                <w:sz w:val="18"/>
                <w:szCs w:val="18"/>
                <w:lang w:val="fr-FR"/>
              </w:rPr>
              <w:t>[…]</w:t>
            </w:r>
          </w:p>
          <w:p w:rsidR="00C91D7C" w:rsidRPr="00BA27C4" w:rsidRDefault="00C91D7C" w:rsidP="00335E2F">
            <w:pPr>
              <w:keepNext/>
              <w:keepLines/>
              <w:autoSpaceDE w:val="0"/>
              <w:autoSpaceDN w:val="0"/>
              <w:adjustRightInd w:val="0"/>
              <w:ind w:left="-54" w:right="6"/>
              <w:rPr>
                <w:rFonts w:eastAsia="Times New Roman"/>
                <w:color w:val="000000"/>
                <w:sz w:val="18"/>
                <w:szCs w:val="18"/>
                <w:lang w:val="fr-FR"/>
              </w:rPr>
            </w:pPr>
          </w:p>
          <w:p w:rsidR="00C91D7C" w:rsidRPr="00BA27C4" w:rsidRDefault="00C91D7C" w:rsidP="00335E2F">
            <w:pPr>
              <w:keepNext/>
              <w:keepLines/>
              <w:autoSpaceDE w:val="0"/>
              <w:autoSpaceDN w:val="0"/>
              <w:adjustRightInd w:val="0"/>
              <w:ind w:left="-54" w:right="6"/>
              <w:rPr>
                <w:color w:val="000000"/>
                <w:sz w:val="18"/>
                <w:szCs w:val="18"/>
                <w:lang w:val="fr-FR"/>
              </w:rPr>
            </w:pPr>
            <w:r w:rsidRPr="00BA27C4">
              <w:rPr>
                <w:color w:val="000000"/>
                <w:sz w:val="18"/>
                <w:szCs w:val="18"/>
                <w:lang w:val="fr-FR"/>
              </w:rPr>
              <w:t xml:space="preserve">2) </w:t>
            </w:r>
            <w:r w:rsidRPr="00BA27C4">
              <w:rPr>
                <w:sz w:val="18"/>
                <w:szCs w:val="18"/>
                <w:lang w:val="fr-FR"/>
              </w:rPr>
              <w:t>Allocation pour un père à charge, une mère à charge, un frère à charge ou une sœur à charge, à défaut de conjoint à charge (conformément à l’article 3.4.f) du Statut)</w:t>
            </w:r>
          </w:p>
          <w:p w:rsidR="00C91D7C" w:rsidRPr="00BA27C4" w:rsidRDefault="00C91D7C" w:rsidP="00335E2F">
            <w:pPr>
              <w:keepNext/>
              <w:keepLines/>
              <w:autoSpaceDE w:val="0"/>
              <w:autoSpaceDN w:val="0"/>
              <w:adjustRightInd w:val="0"/>
              <w:ind w:left="72" w:right="6"/>
              <w:rPr>
                <w:color w:val="000000"/>
                <w:sz w:val="18"/>
                <w:szCs w:val="18"/>
                <w:lang w:val="fr-FR"/>
              </w:rPr>
            </w:pPr>
          </w:p>
        </w:tc>
        <w:tc>
          <w:tcPr>
            <w:tcW w:w="4554" w:type="dxa"/>
            <w:tcMar>
              <w:top w:w="57" w:type="dxa"/>
              <w:bottom w:w="57" w:type="dxa"/>
            </w:tcMar>
          </w:tcPr>
          <w:p w:rsidR="00C91D7C" w:rsidRPr="00BA27C4" w:rsidRDefault="00C91D7C" w:rsidP="00335E2F">
            <w:pPr>
              <w:keepNext/>
              <w:keepLines/>
              <w:autoSpaceDE w:val="0"/>
              <w:autoSpaceDN w:val="0"/>
              <w:adjustRightInd w:val="0"/>
              <w:ind w:right="6"/>
              <w:rPr>
                <w:color w:val="000000"/>
                <w:sz w:val="18"/>
                <w:szCs w:val="18"/>
                <w:lang w:val="fr-FR"/>
              </w:rPr>
            </w:pPr>
            <w:r w:rsidRPr="00BA27C4">
              <w:rPr>
                <w:color w:val="000000"/>
                <w:sz w:val="18"/>
                <w:szCs w:val="18"/>
                <w:lang w:val="fr-FR"/>
              </w:rPr>
              <w:t>[…]</w:t>
            </w:r>
          </w:p>
          <w:p w:rsidR="00C91D7C" w:rsidRPr="00BA27C4" w:rsidRDefault="00C91D7C" w:rsidP="00335E2F">
            <w:pPr>
              <w:keepNext/>
              <w:keepLines/>
              <w:autoSpaceDE w:val="0"/>
              <w:autoSpaceDN w:val="0"/>
              <w:adjustRightInd w:val="0"/>
              <w:ind w:right="6"/>
              <w:rPr>
                <w:color w:val="000000"/>
                <w:sz w:val="18"/>
                <w:szCs w:val="18"/>
                <w:lang w:val="fr-FR"/>
              </w:rPr>
            </w:pPr>
          </w:p>
          <w:p w:rsidR="00C91D7C" w:rsidRPr="00994F7F" w:rsidRDefault="00C91D7C" w:rsidP="00335E2F">
            <w:pPr>
              <w:keepNext/>
              <w:keepLines/>
              <w:autoSpaceDE w:val="0"/>
              <w:autoSpaceDN w:val="0"/>
              <w:adjustRightInd w:val="0"/>
              <w:ind w:right="6"/>
              <w:rPr>
                <w:color w:val="000000"/>
                <w:sz w:val="18"/>
                <w:szCs w:val="18"/>
                <w:lang w:val="fr-FR"/>
              </w:rPr>
            </w:pPr>
            <w:r w:rsidRPr="00BA27C4">
              <w:rPr>
                <w:color w:val="000000"/>
                <w:sz w:val="18"/>
                <w:szCs w:val="18"/>
                <w:lang w:val="fr-FR"/>
              </w:rPr>
              <w:t xml:space="preserve">d) </w:t>
            </w:r>
            <w:r w:rsidRPr="00994F7F">
              <w:rPr>
                <w:sz w:val="18"/>
                <w:szCs w:val="18"/>
                <w:lang w:val="fr-FR"/>
              </w:rPr>
              <w:t xml:space="preserve">Les barèmes des traitements </w:t>
            </w:r>
            <w:r w:rsidRPr="00994F7F">
              <w:rPr>
                <w:b/>
                <w:color w:val="000000"/>
                <w:sz w:val="18"/>
                <w:szCs w:val="18"/>
                <w:u w:val="single"/>
                <w:lang w:val="fr-FR"/>
              </w:rPr>
              <w:t xml:space="preserve">des </w:t>
            </w:r>
            <w:r w:rsidR="00F91ED3" w:rsidRPr="00994F7F">
              <w:rPr>
                <w:b/>
                <w:color w:val="000000"/>
                <w:sz w:val="18"/>
                <w:szCs w:val="18"/>
                <w:u w:val="single"/>
                <w:lang w:val="fr-FR"/>
              </w:rPr>
              <w:t>fonctionnaires pour l</w:t>
            </w:r>
            <w:r w:rsidR="003A1C98" w:rsidRPr="00C76BE2">
              <w:rPr>
                <w:b/>
                <w:color w:val="000000"/>
                <w:sz w:val="18"/>
                <w:szCs w:val="18"/>
                <w:u w:val="single"/>
                <w:lang w:val="fr-FR"/>
              </w:rPr>
              <w:t>es</w:t>
            </w:r>
            <w:r w:rsidR="00F91ED3" w:rsidRPr="00994F7F">
              <w:rPr>
                <w:b/>
                <w:color w:val="000000"/>
                <w:sz w:val="18"/>
                <w:szCs w:val="18"/>
                <w:u w:val="single"/>
                <w:lang w:val="fr-FR"/>
              </w:rPr>
              <w:t xml:space="preserve"> </w:t>
            </w:r>
            <w:r w:rsidRPr="00994F7F">
              <w:rPr>
                <w:b/>
                <w:color w:val="000000"/>
                <w:sz w:val="18"/>
                <w:szCs w:val="18"/>
                <w:u w:val="single"/>
                <w:lang w:val="fr-FR"/>
              </w:rPr>
              <w:t>catégories</w:t>
            </w:r>
            <w:r w:rsidRPr="00994F7F">
              <w:rPr>
                <w:color w:val="000000"/>
                <w:sz w:val="18"/>
                <w:szCs w:val="18"/>
                <w:lang w:val="fr-FR"/>
              </w:rPr>
              <w:t xml:space="preserve"> </w:t>
            </w:r>
            <w:r w:rsidRPr="00994F7F">
              <w:rPr>
                <w:strike/>
                <w:color w:val="000000"/>
                <w:sz w:val="18"/>
                <w:szCs w:val="18"/>
                <w:lang w:val="fr-FR"/>
              </w:rPr>
              <w:t>de la catégorie</w:t>
            </w:r>
            <w:r w:rsidRPr="00994F7F">
              <w:rPr>
                <w:color w:val="000000"/>
                <w:sz w:val="18"/>
                <w:szCs w:val="18"/>
                <w:lang w:val="fr-FR"/>
              </w:rPr>
              <w:t xml:space="preserve"> des services généraux et des </w:t>
            </w:r>
            <w:r w:rsidRPr="00994F7F">
              <w:rPr>
                <w:strike/>
                <w:color w:val="000000"/>
                <w:sz w:val="18"/>
                <w:szCs w:val="18"/>
                <w:lang w:val="fr-FR"/>
              </w:rPr>
              <w:t>catégories connexes</w:t>
            </w:r>
            <w:r w:rsidRPr="00994F7F">
              <w:rPr>
                <w:color w:val="000000"/>
                <w:sz w:val="18"/>
                <w:szCs w:val="18"/>
                <w:lang w:val="fr-FR"/>
              </w:rPr>
              <w:t xml:space="preserve"> </w:t>
            </w:r>
            <w:r w:rsidRPr="00994F7F">
              <w:rPr>
                <w:b/>
                <w:color w:val="000000"/>
                <w:sz w:val="18"/>
                <w:szCs w:val="18"/>
                <w:u w:val="single"/>
                <w:lang w:val="fr-FR"/>
              </w:rPr>
              <w:t>administrateurs recrutés sur le plan national</w:t>
            </w:r>
            <w:r w:rsidRPr="00994F7F">
              <w:rPr>
                <w:color w:val="000000"/>
                <w:sz w:val="18"/>
                <w:szCs w:val="18"/>
                <w:lang w:val="fr-FR"/>
              </w:rPr>
              <w:t xml:space="preserve"> figurent sur l’Intranet de l’OMPI.</w:t>
            </w:r>
          </w:p>
          <w:p w:rsidR="00C91D7C" w:rsidRPr="00994F7F" w:rsidRDefault="00C91D7C" w:rsidP="00335E2F">
            <w:pPr>
              <w:keepNext/>
              <w:keepLines/>
              <w:autoSpaceDE w:val="0"/>
              <w:autoSpaceDN w:val="0"/>
              <w:adjustRightInd w:val="0"/>
              <w:ind w:right="6"/>
              <w:rPr>
                <w:color w:val="000000"/>
                <w:sz w:val="18"/>
                <w:szCs w:val="18"/>
                <w:lang w:val="fr-FR"/>
              </w:rPr>
            </w:pPr>
          </w:p>
          <w:p w:rsidR="00C91D7C" w:rsidRPr="00994F7F" w:rsidRDefault="00C91D7C" w:rsidP="00335E2F">
            <w:pPr>
              <w:keepNext/>
              <w:keepLines/>
              <w:autoSpaceDE w:val="0"/>
              <w:autoSpaceDN w:val="0"/>
              <w:adjustRightInd w:val="0"/>
              <w:ind w:right="6"/>
              <w:rPr>
                <w:color w:val="000000"/>
                <w:sz w:val="18"/>
                <w:szCs w:val="18"/>
                <w:lang w:val="fr-FR"/>
              </w:rPr>
            </w:pPr>
            <w:r w:rsidRPr="00994F7F">
              <w:rPr>
                <w:color w:val="000000"/>
                <w:sz w:val="18"/>
                <w:szCs w:val="18"/>
                <w:lang w:val="fr-FR"/>
              </w:rPr>
              <w:t>[…]</w:t>
            </w:r>
          </w:p>
          <w:p w:rsidR="00C91D7C" w:rsidRPr="00994F7F" w:rsidRDefault="00C91D7C" w:rsidP="00335E2F">
            <w:pPr>
              <w:keepNext/>
              <w:keepLines/>
              <w:autoSpaceDE w:val="0"/>
              <w:autoSpaceDN w:val="0"/>
              <w:adjustRightInd w:val="0"/>
              <w:ind w:right="6"/>
              <w:rPr>
                <w:color w:val="000000"/>
                <w:sz w:val="18"/>
                <w:szCs w:val="18"/>
                <w:lang w:val="fr-FR"/>
              </w:rPr>
            </w:pPr>
          </w:p>
          <w:p w:rsidR="00C91D7C" w:rsidRPr="00BA27C4" w:rsidRDefault="00C91D7C" w:rsidP="00335E2F">
            <w:pPr>
              <w:keepNext/>
              <w:keepLines/>
              <w:autoSpaceDE w:val="0"/>
              <w:autoSpaceDN w:val="0"/>
              <w:adjustRightInd w:val="0"/>
              <w:ind w:right="6"/>
              <w:rPr>
                <w:color w:val="000000"/>
                <w:sz w:val="18"/>
                <w:szCs w:val="18"/>
                <w:lang w:val="fr-FR"/>
              </w:rPr>
            </w:pPr>
            <w:r w:rsidRPr="00994F7F">
              <w:rPr>
                <w:color w:val="000000"/>
                <w:sz w:val="18"/>
                <w:szCs w:val="18"/>
                <w:lang w:val="fr-FR"/>
              </w:rPr>
              <w:t xml:space="preserve">h) Les montants applicables aux fins des allocations familiales en vertu de l’article 3.4 du Statut, pour les fonctionnaires </w:t>
            </w:r>
            <w:r w:rsidRPr="00994F7F">
              <w:rPr>
                <w:strike/>
                <w:color w:val="000000"/>
                <w:sz w:val="18"/>
                <w:szCs w:val="18"/>
                <w:lang w:val="fr-FR"/>
              </w:rPr>
              <w:t>de la catégorie</w:t>
            </w:r>
            <w:r w:rsidRPr="00994F7F">
              <w:rPr>
                <w:color w:val="000000"/>
                <w:sz w:val="18"/>
                <w:szCs w:val="18"/>
                <w:lang w:val="fr-FR"/>
              </w:rPr>
              <w:t xml:space="preserve"> </w:t>
            </w:r>
            <w:r w:rsidRPr="00994F7F">
              <w:rPr>
                <w:b/>
                <w:color w:val="000000"/>
                <w:sz w:val="18"/>
                <w:szCs w:val="18"/>
                <w:u w:val="single"/>
                <w:lang w:val="fr-FR"/>
              </w:rPr>
              <w:t>des catégories</w:t>
            </w:r>
            <w:r w:rsidRPr="00994F7F">
              <w:rPr>
                <w:color w:val="000000"/>
                <w:sz w:val="18"/>
                <w:szCs w:val="18"/>
                <w:lang w:val="fr-FR"/>
              </w:rPr>
              <w:t xml:space="preserve"> des services généraux </w:t>
            </w:r>
            <w:r w:rsidRPr="00994F7F">
              <w:rPr>
                <w:b/>
                <w:color w:val="000000"/>
                <w:sz w:val="18"/>
                <w:szCs w:val="18"/>
                <w:u w:val="single"/>
                <w:lang w:val="fr-FR"/>
              </w:rPr>
              <w:t>et des administrateurs recrutés sur le plan national</w:t>
            </w:r>
            <w:r w:rsidRPr="00994F7F">
              <w:rPr>
                <w:color w:val="000000"/>
                <w:sz w:val="18"/>
                <w:szCs w:val="18"/>
                <w:lang w:val="fr-FR"/>
              </w:rPr>
              <w:t xml:space="preserve">, </w:t>
            </w:r>
            <w:r w:rsidRPr="00994F7F">
              <w:rPr>
                <w:sz w:val="18"/>
                <w:szCs w:val="18"/>
                <w:lang w:val="fr-FR"/>
              </w:rPr>
              <w:t>sont les suivants</w:t>
            </w:r>
            <w:r w:rsidRPr="00BA27C4">
              <w:rPr>
                <w:sz w:val="18"/>
                <w:szCs w:val="18"/>
                <w:lang w:val="fr-FR"/>
              </w:rPr>
              <w:t> :</w:t>
            </w:r>
          </w:p>
          <w:p w:rsidR="00C91D7C" w:rsidRPr="00BA27C4" w:rsidRDefault="00C91D7C" w:rsidP="00335E2F">
            <w:pPr>
              <w:keepNext/>
              <w:keepLines/>
              <w:autoSpaceDE w:val="0"/>
              <w:autoSpaceDN w:val="0"/>
              <w:adjustRightInd w:val="0"/>
              <w:ind w:right="6"/>
              <w:rPr>
                <w:color w:val="000000"/>
                <w:sz w:val="18"/>
                <w:szCs w:val="18"/>
                <w:lang w:val="fr-FR"/>
              </w:rPr>
            </w:pPr>
          </w:p>
          <w:p w:rsidR="00C91D7C" w:rsidRPr="00BA27C4" w:rsidRDefault="00C91D7C" w:rsidP="00335E2F">
            <w:pPr>
              <w:keepNext/>
              <w:keepLines/>
              <w:autoSpaceDE w:val="0"/>
              <w:autoSpaceDN w:val="0"/>
              <w:adjustRightInd w:val="0"/>
              <w:ind w:right="6"/>
              <w:rPr>
                <w:rFonts w:eastAsia="Times New Roman"/>
                <w:color w:val="000000"/>
                <w:sz w:val="18"/>
                <w:szCs w:val="18"/>
                <w:lang w:val="fr-FR"/>
              </w:rPr>
            </w:pPr>
            <w:r w:rsidRPr="00BA27C4">
              <w:rPr>
                <w:color w:val="000000"/>
                <w:sz w:val="18"/>
                <w:szCs w:val="18"/>
                <w:lang w:val="fr-FR"/>
              </w:rPr>
              <w:t xml:space="preserve">1) </w:t>
            </w:r>
            <w:r w:rsidRPr="00BA27C4">
              <w:rPr>
                <w:sz w:val="18"/>
                <w:szCs w:val="18"/>
                <w:lang w:val="fr-FR"/>
              </w:rPr>
              <w:t>Allocations pour les conjoints à charge et les enfants à charge</w:t>
            </w:r>
            <w:r w:rsidRPr="00BA27C4">
              <w:rPr>
                <w:color w:val="000000"/>
                <w:sz w:val="18"/>
                <w:szCs w:val="18"/>
                <w:lang w:val="fr-FR"/>
              </w:rPr>
              <w:t xml:space="preserve"> </w:t>
            </w:r>
            <w:r w:rsidRPr="00BA27C4">
              <w:rPr>
                <w:b/>
                <w:color w:val="000000"/>
                <w:sz w:val="18"/>
                <w:szCs w:val="18"/>
                <w:u w:val="single"/>
                <w:lang w:val="fr-FR"/>
              </w:rPr>
              <w:t>des fonctionnaires de la catégorie des services généraux</w:t>
            </w:r>
            <w:r w:rsidRPr="00BA27C4">
              <w:rPr>
                <w:color w:val="000000"/>
                <w:sz w:val="18"/>
                <w:szCs w:val="18"/>
                <w:lang w:val="fr-FR"/>
              </w:rPr>
              <w:t xml:space="preserve"> […]</w:t>
            </w:r>
          </w:p>
          <w:p w:rsidR="00C91D7C" w:rsidRPr="00BA27C4" w:rsidRDefault="00C91D7C" w:rsidP="00335E2F">
            <w:pPr>
              <w:keepNext/>
              <w:keepLines/>
              <w:autoSpaceDE w:val="0"/>
              <w:autoSpaceDN w:val="0"/>
              <w:adjustRightInd w:val="0"/>
              <w:ind w:right="6"/>
              <w:rPr>
                <w:rFonts w:eastAsia="Times New Roman"/>
                <w:color w:val="000000"/>
                <w:sz w:val="18"/>
                <w:szCs w:val="18"/>
                <w:lang w:val="fr-FR"/>
              </w:rPr>
            </w:pPr>
          </w:p>
          <w:p w:rsidR="00C91D7C" w:rsidRPr="00BA27C4" w:rsidRDefault="00C91D7C" w:rsidP="00335E2F">
            <w:pPr>
              <w:keepNext/>
              <w:keepLines/>
              <w:autoSpaceDE w:val="0"/>
              <w:autoSpaceDN w:val="0"/>
              <w:adjustRightInd w:val="0"/>
              <w:ind w:right="6"/>
              <w:rPr>
                <w:color w:val="000000"/>
                <w:sz w:val="18"/>
                <w:szCs w:val="18"/>
                <w:lang w:val="fr-FR"/>
              </w:rPr>
            </w:pPr>
            <w:r w:rsidRPr="00BA27C4">
              <w:rPr>
                <w:color w:val="000000"/>
                <w:sz w:val="18"/>
                <w:szCs w:val="18"/>
                <w:lang w:val="fr-FR"/>
              </w:rPr>
              <w:t xml:space="preserve">2) Allocation pour un père à charge, une mère à charge, un frère à charge ou une sœur à charge, à défaut de conjoint à charge, </w:t>
            </w:r>
            <w:r w:rsidRPr="00BA27C4">
              <w:rPr>
                <w:b/>
                <w:color w:val="000000"/>
                <w:sz w:val="18"/>
                <w:szCs w:val="18"/>
                <w:u w:val="single"/>
                <w:lang w:val="fr-FR"/>
              </w:rPr>
              <w:t>des fonctionnaires de la catégorie des services généraux</w:t>
            </w:r>
            <w:r w:rsidRPr="00BA27C4">
              <w:rPr>
                <w:sz w:val="18"/>
                <w:szCs w:val="18"/>
                <w:lang w:val="fr-FR"/>
              </w:rPr>
              <w:t xml:space="preserve"> (conformément à l’article 3.4.f) du Statut)</w:t>
            </w:r>
            <w:r w:rsidRPr="00BA27C4">
              <w:rPr>
                <w:color w:val="000000"/>
                <w:sz w:val="18"/>
                <w:szCs w:val="18"/>
                <w:lang w:val="fr-FR"/>
              </w:rPr>
              <w:t xml:space="preserve"> […]</w:t>
            </w:r>
          </w:p>
          <w:p w:rsidR="00C91D7C" w:rsidRPr="00BA27C4" w:rsidRDefault="00C91D7C" w:rsidP="00335E2F">
            <w:pPr>
              <w:keepNext/>
              <w:keepLines/>
              <w:autoSpaceDE w:val="0"/>
              <w:autoSpaceDN w:val="0"/>
              <w:adjustRightInd w:val="0"/>
              <w:ind w:right="6"/>
              <w:rPr>
                <w:color w:val="000000"/>
                <w:sz w:val="18"/>
                <w:szCs w:val="18"/>
                <w:lang w:val="fr-FR"/>
              </w:rPr>
            </w:pPr>
          </w:p>
          <w:p w:rsidR="00C91D7C" w:rsidRPr="00BA27C4" w:rsidRDefault="00C91D7C" w:rsidP="00335E2F">
            <w:pPr>
              <w:keepNext/>
              <w:keepLines/>
              <w:autoSpaceDE w:val="0"/>
              <w:autoSpaceDN w:val="0"/>
              <w:adjustRightInd w:val="0"/>
              <w:ind w:right="6"/>
              <w:rPr>
                <w:color w:val="000000"/>
                <w:sz w:val="18"/>
                <w:szCs w:val="18"/>
                <w:u w:val="single"/>
                <w:lang w:val="fr-FR"/>
              </w:rPr>
            </w:pPr>
            <w:r w:rsidRPr="00BA27C4">
              <w:rPr>
                <w:b/>
                <w:color w:val="000000"/>
                <w:sz w:val="18"/>
                <w:szCs w:val="18"/>
                <w:u w:val="single"/>
                <w:lang w:val="fr-FR"/>
              </w:rPr>
              <w:t xml:space="preserve">3) Les montants applicables aux administrateurs recrutés sur le plan national figurent sur l’Intranet de l’OMPI.  </w:t>
            </w:r>
          </w:p>
        </w:tc>
        <w:tc>
          <w:tcPr>
            <w:tcW w:w="4554" w:type="dxa"/>
            <w:tcMar>
              <w:top w:w="57" w:type="dxa"/>
              <w:bottom w:w="57" w:type="dxa"/>
            </w:tcMar>
          </w:tcPr>
          <w:p w:rsidR="00C91D7C" w:rsidRPr="00BA27C4" w:rsidRDefault="00C91D7C" w:rsidP="00335E2F">
            <w:pPr>
              <w:keepNext/>
              <w:keepLines/>
              <w:autoSpaceDE w:val="0"/>
              <w:autoSpaceDN w:val="0"/>
              <w:adjustRightInd w:val="0"/>
              <w:ind w:right="6"/>
              <w:rPr>
                <w:bCs/>
                <w:color w:val="000000"/>
                <w:sz w:val="18"/>
                <w:szCs w:val="18"/>
                <w:lang w:val="fr-FR"/>
              </w:rPr>
            </w:pPr>
            <w:r w:rsidRPr="00BA27C4">
              <w:rPr>
                <w:bCs/>
                <w:color w:val="000000"/>
                <w:sz w:val="18"/>
                <w:szCs w:val="18"/>
                <w:lang w:val="fr-FR"/>
              </w:rPr>
              <w:t>Mention des barèmes de traitements et des montants applicables aux fins des allocations familiales pour les administrateurs recrutés sur le plan national.</w:t>
            </w:r>
          </w:p>
        </w:tc>
      </w:tr>
    </w:tbl>
    <w:p w:rsidR="00C91D7C" w:rsidRPr="00BA27C4" w:rsidRDefault="00C91D7C" w:rsidP="00C91D7C">
      <w:pPr>
        <w:pStyle w:val="Endofdocument-Annex"/>
        <w:rPr>
          <w:lang w:val="fr-FR"/>
        </w:rPr>
      </w:pPr>
    </w:p>
    <w:p w:rsidR="00C91D7C" w:rsidRPr="00BA27C4" w:rsidRDefault="00C91D7C" w:rsidP="00C91D7C">
      <w:pPr>
        <w:pStyle w:val="Endofdocument-Annex"/>
        <w:rPr>
          <w:lang w:val="fr-FR"/>
        </w:rPr>
      </w:pPr>
    </w:p>
    <w:p w:rsidR="00C91D7C" w:rsidRPr="00BA27C4" w:rsidRDefault="00C91D7C" w:rsidP="00C91D7C">
      <w:pPr>
        <w:pStyle w:val="Endofdocument-Annex"/>
        <w:ind w:left="11057"/>
        <w:rPr>
          <w:lang w:val="fr-FR"/>
        </w:rPr>
        <w:sectPr w:rsidR="00C91D7C" w:rsidRPr="00BA27C4" w:rsidSect="00335E2F">
          <w:headerReference w:type="default" r:id="rId13"/>
          <w:headerReference w:type="first" r:id="rId14"/>
          <w:footerReference w:type="first" r:id="rId15"/>
          <w:pgSz w:w="16840" w:h="11907" w:orient="landscape" w:code="9"/>
          <w:pgMar w:top="1276" w:right="680" w:bottom="567" w:left="1418" w:header="510" w:footer="1021" w:gutter="0"/>
          <w:pgNumType w:start="1"/>
          <w:cols w:space="720"/>
          <w:titlePg/>
          <w:docGrid w:linePitch="299"/>
        </w:sectPr>
      </w:pPr>
      <w:r w:rsidRPr="00BA27C4">
        <w:rPr>
          <w:lang w:val="fr-FR"/>
        </w:rPr>
        <w:t>[L’annexe II suit]</w:t>
      </w:r>
    </w:p>
    <w:p w:rsidR="00C91D7C" w:rsidRPr="00BA27C4" w:rsidRDefault="00C91D7C" w:rsidP="00C91D7C">
      <w:pPr>
        <w:ind w:left="-709" w:right="113"/>
        <w:jc w:val="center"/>
        <w:rPr>
          <w:i/>
          <w:szCs w:val="22"/>
          <w:lang w:val="fr-FR"/>
        </w:rPr>
      </w:pPr>
    </w:p>
    <w:p w:rsidR="00C91D7C" w:rsidRPr="00BA27C4" w:rsidRDefault="00C91D7C" w:rsidP="00C91D7C">
      <w:pPr>
        <w:ind w:left="-709" w:right="113"/>
        <w:jc w:val="center"/>
        <w:rPr>
          <w:b/>
          <w:szCs w:val="22"/>
          <w:lang w:val="fr-FR"/>
        </w:rPr>
      </w:pPr>
      <w:r w:rsidRPr="00BA27C4">
        <w:rPr>
          <w:b/>
          <w:szCs w:val="22"/>
          <w:lang w:val="fr-FR"/>
        </w:rPr>
        <w:t>AMENDEMENTS D’AUTRES ARTICLES DU STATUT DU PERSONNEL DEVANT ENTRER EN VIGUEUR</w:t>
      </w:r>
      <w:r w:rsidRPr="00BA27C4">
        <w:rPr>
          <w:b/>
          <w:szCs w:val="22"/>
          <w:lang w:val="fr-FR"/>
        </w:rPr>
        <w:br/>
        <w:t>LE 1</w:t>
      </w:r>
      <w:r w:rsidRPr="00BA27C4">
        <w:rPr>
          <w:b/>
          <w:szCs w:val="22"/>
          <w:vertAlign w:val="superscript"/>
          <w:lang w:val="fr-FR"/>
        </w:rPr>
        <w:t>ER</w:t>
      </w:r>
      <w:r w:rsidRPr="00BA27C4">
        <w:rPr>
          <w:b/>
          <w:szCs w:val="22"/>
          <w:lang w:val="fr-FR"/>
        </w:rPr>
        <w:t> NOVEMBRE 2014 – POUR APPROBATION</w:t>
      </w:r>
    </w:p>
    <w:p w:rsidR="00C91D7C" w:rsidRPr="00BA27C4" w:rsidRDefault="00C91D7C" w:rsidP="00C91D7C">
      <w:pPr>
        <w:pStyle w:val="Endofdocument-Annex"/>
        <w:rPr>
          <w:lang w:val="fr-FR"/>
        </w:rPr>
      </w:pPr>
    </w:p>
    <w:tbl>
      <w:tblPr>
        <w:tblStyle w:val="TableGrid1"/>
        <w:tblW w:w="15451"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821"/>
        <w:gridCol w:w="4543"/>
        <w:gridCol w:w="4543"/>
        <w:gridCol w:w="4544"/>
      </w:tblGrid>
      <w:tr w:rsidR="00C91D7C" w:rsidRPr="005F4CC1" w:rsidTr="00335E2F">
        <w:trPr>
          <w:tblHeader/>
        </w:trPr>
        <w:tc>
          <w:tcPr>
            <w:tcW w:w="1821" w:type="dxa"/>
            <w:shd w:val="clear" w:color="auto" w:fill="FDE9D9" w:themeFill="accent6" w:themeFillTint="33"/>
            <w:tcMar>
              <w:top w:w="57" w:type="dxa"/>
              <w:bottom w:w="57" w:type="dxa"/>
            </w:tcMar>
          </w:tcPr>
          <w:p w:rsidR="00C91D7C" w:rsidRPr="00BA27C4" w:rsidRDefault="00C91D7C" w:rsidP="00335E2F">
            <w:pPr>
              <w:jc w:val="center"/>
              <w:rPr>
                <w:b/>
                <w:sz w:val="18"/>
                <w:szCs w:val="18"/>
                <w:lang w:val="fr-FR"/>
              </w:rPr>
            </w:pPr>
            <w:r w:rsidRPr="00BA27C4">
              <w:rPr>
                <w:b/>
                <w:color w:val="000000"/>
                <w:sz w:val="18"/>
                <w:szCs w:val="18"/>
                <w:lang w:val="fr-FR"/>
              </w:rPr>
              <w:t>Article</w:t>
            </w:r>
            <w:r w:rsidRPr="00BA27C4">
              <w:rPr>
                <w:b/>
                <w:sz w:val="18"/>
                <w:szCs w:val="18"/>
                <w:lang w:val="fr-FR"/>
              </w:rPr>
              <w:t xml:space="preserve"> </w:t>
            </w:r>
          </w:p>
        </w:tc>
        <w:tc>
          <w:tcPr>
            <w:tcW w:w="4543" w:type="dxa"/>
            <w:shd w:val="clear" w:color="auto" w:fill="FDE9D9" w:themeFill="accent6" w:themeFillTint="33"/>
            <w:tcMar>
              <w:top w:w="57" w:type="dxa"/>
              <w:bottom w:w="57" w:type="dxa"/>
            </w:tcMar>
          </w:tcPr>
          <w:p w:rsidR="00C91D7C" w:rsidRPr="00BA27C4" w:rsidRDefault="00C91D7C" w:rsidP="00335E2F">
            <w:pPr>
              <w:jc w:val="center"/>
              <w:rPr>
                <w:b/>
                <w:sz w:val="18"/>
                <w:szCs w:val="18"/>
                <w:lang w:val="fr-FR"/>
              </w:rPr>
            </w:pPr>
            <w:r w:rsidRPr="00BA27C4">
              <w:rPr>
                <w:b/>
                <w:sz w:val="18"/>
                <w:szCs w:val="18"/>
                <w:lang w:val="fr-FR"/>
              </w:rPr>
              <w:t>Texte actuel</w:t>
            </w:r>
          </w:p>
        </w:tc>
        <w:tc>
          <w:tcPr>
            <w:tcW w:w="4543" w:type="dxa"/>
            <w:shd w:val="clear" w:color="auto" w:fill="FDE9D9" w:themeFill="accent6" w:themeFillTint="33"/>
            <w:tcMar>
              <w:top w:w="57" w:type="dxa"/>
              <w:bottom w:w="57" w:type="dxa"/>
            </w:tcMar>
          </w:tcPr>
          <w:p w:rsidR="00C91D7C" w:rsidRPr="00BA27C4" w:rsidRDefault="00C91D7C" w:rsidP="00335E2F">
            <w:pPr>
              <w:jc w:val="center"/>
              <w:rPr>
                <w:b/>
                <w:sz w:val="18"/>
                <w:szCs w:val="18"/>
                <w:lang w:val="fr-FR"/>
              </w:rPr>
            </w:pPr>
            <w:r w:rsidRPr="00BA27C4">
              <w:rPr>
                <w:b/>
                <w:sz w:val="18"/>
                <w:szCs w:val="18"/>
                <w:lang w:val="fr-FR"/>
              </w:rPr>
              <w:t>Texte nouveau/proposé</w:t>
            </w:r>
          </w:p>
        </w:tc>
        <w:tc>
          <w:tcPr>
            <w:tcW w:w="4544" w:type="dxa"/>
            <w:shd w:val="clear" w:color="auto" w:fill="FDE9D9" w:themeFill="accent6" w:themeFillTint="33"/>
            <w:tcMar>
              <w:top w:w="57" w:type="dxa"/>
              <w:bottom w:w="57" w:type="dxa"/>
            </w:tcMar>
          </w:tcPr>
          <w:p w:rsidR="00C91D7C" w:rsidRPr="00BA27C4" w:rsidRDefault="00C91D7C" w:rsidP="00335E2F">
            <w:pPr>
              <w:jc w:val="center"/>
              <w:rPr>
                <w:b/>
                <w:sz w:val="18"/>
                <w:szCs w:val="18"/>
                <w:lang w:val="fr-FR"/>
              </w:rPr>
            </w:pPr>
            <w:r w:rsidRPr="00BA27C4">
              <w:rPr>
                <w:b/>
                <w:sz w:val="18"/>
                <w:szCs w:val="18"/>
                <w:lang w:val="fr-FR"/>
              </w:rPr>
              <w:t>Objet/description de la modification</w:t>
            </w:r>
          </w:p>
        </w:tc>
      </w:tr>
      <w:tr w:rsidR="00C91D7C" w:rsidRPr="005F4CC1" w:rsidTr="00335E2F">
        <w:tc>
          <w:tcPr>
            <w:tcW w:w="1821" w:type="dxa"/>
            <w:shd w:val="clear" w:color="auto" w:fill="auto"/>
            <w:tcMar>
              <w:top w:w="57" w:type="dxa"/>
              <w:bottom w:w="57" w:type="dxa"/>
            </w:tcMar>
          </w:tcPr>
          <w:p w:rsidR="00C91D7C" w:rsidRPr="00BA27C4" w:rsidRDefault="00C91D7C" w:rsidP="00335E2F">
            <w:pPr>
              <w:autoSpaceDE w:val="0"/>
              <w:autoSpaceDN w:val="0"/>
              <w:adjustRightInd w:val="0"/>
              <w:rPr>
                <w:rFonts w:eastAsiaTheme="minorHAnsi"/>
                <w:b/>
                <w:bCs/>
                <w:color w:val="000000"/>
                <w:sz w:val="18"/>
                <w:szCs w:val="18"/>
                <w:lang w:val="fr-FR"/>
              </w:rPr>
            </w:pPr>
            <w:r w:rsidRPr="00BA27C4">
              <w:rPr>
                <w:rFonts w:eastAsiaTheme="minorHAnsi"/>
                <w:b/>
                <w:bCs/>
                <w:sz w:val="18"/>
                <w:szCs w:val="18"/>
                <w:lang w:val="fr-FR"/>
              </w:rPr>
              <w:t>Article 1.2</w:t>
            </w: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r w:rsidRPr="00BA27C4">
              <w:rPr>
                <w:rFonts w:eastAsiaTheme="minorHAnsi"/>
                <w:sz w:val="18"/>
                <w:szCs w:val="18"/>
                <w:lang w:val="fr-FR"/>
              </w:rPr>
              <w:t>Affectation des fonctionnaires</w:t>
            </w:r>
          </w:p>
          <w:p w:rsidR="00C91D7C" w:rsidRPr="00BA27C4" w:rsidRDefault="00C91D7C" w:rsidP="00335E2F">
            <w:pPr>
              <w:rPr>
                <w:b/>
                <w:bCs/>
                <w:sz w:val="18"/>
                <w:szCs w:val="18"/>
                <w:lang w:val="fr-FR"/>
              </w:rPr>
            </w:pPr>
          </w:p>
        </w:tc>
        <w:tc>
          <w:tcPr>
            <w:tcW w:w="4543" w:type="dxa"/>
            <w:shd w:val="clear" w:color="auto" w:fill="auto"/>
            <w:tcMar>
              <w:top w:w="57" w:type="dxa"/>
              <w:bottom w:w="57" w:type="dxa"/>
            </w:tcMar>
          </w:tcPr>
          <w:p w:rsidR="00C91D7C" w:rsidRPr="00BA27C4" w:rsidRDefault="00C91D7C" w:rsidP="00335E2F">
            <w:pPr>
              <w:rPr>
                <w:rFonts w:eastAsiaTheme="minorHAnsi"/>
                <w:sz w:val="18"/>
                <w:szCs w:val="18"/>
                <w:lang w:val="fr-FR"/>
              </w:rPr>
            </w:pPr>
            <w:r w:rsidRPr="00BA27C4">
              <w:rPr>
                <w:rFonts w:eastAsiaTheme="minorHAnsi"/>
                <w:sz w:val="18"/>
                <w:szCs w:val="18"/>
                <w:lang w:val="fr-FR"/>
              </w:rPr>
              <w:t>Les fonctionnaires sont affectés aux différents emplois selon les besoins du Bureau international et, dans la mesure du possible, d’après leurs capacités.  Avec le consentement de l’intéressé, le Directeur général peut détacher un fonctionnaire pour l’exercice de fonctions temporaires en dehors du service du Bureau international;  ce détachement n’affectera en rien l’application du présent Statut quant aux droits et obligations du fonctionnaire détaché.  Le présent article ne s’applique pas aux fonctionnaires temporaires.</w:t>
            </w:r>
          </w:p>
        </w:tc>
        <w:tc>
          <w:tcPr>
            <w:tcW w:w="4543" w:type="dxa"/>
            <w:shd w:val="clear" w:color="auto" w:fill="auto"/>
            <w:tcMar>
              <w:top w:w="57" w:type="dxa"/>
              <w:bottom w:w="57" w:type="dxa"/>
            </w:tcMar>
          </w:tcPr>
          <w:p w:rsidR="00C91D7C" w:rsidRPr="00BA27C4" w:rsidRDefault="00C91D7C" w:rsidP="00335E2F">
            <w:pPr>
              <w:rPr>
                <w:rFonts w:eastAsiaTheme="minorHAnsi"/>
                <w:sz w:val="18"/>
                <w:szCs w:val="18"/>
                <w:lang w:val="fr-FR"/>
              </w:rPr>
            </w:pPr>
            <w:r w:rsidRPr="00BA27C4">
              <w:rPr>
                <w:rFonts w:eastAsiaTheme="minorHAnsi"/>
                <w:sz w:val="18"/>
                <w:szCs w:val="18"/>
                <w:lang w:val="fr-FR"/>
              </w:rPr>
              <w:t xml:space="preserve">Les fonctionnaires sont affectés aux </w:t>
            </w:r>
            <w:r w:rsidRPr="00BA27C4">
              <w:rPr>
                <w:rFonts w:eastAsiaTheme="minorHAnsi"/>
                <w:strike/>
                <w:sz w:val="18"/>
                <w:szCs w:val="18"/>
                <w:lang w:val="fr-FR"/>
              </w:rPr>
              <w:t>différents emplois</w:t>
            </w:r>
            <w:r w:rsidRPr="00BA27C4">
              <w:rPr>
                <w:rFonts w:eastAsiaTheme="minorHAnsi"/>
                <w:sz w:val="18"/>
                <w:szCs w:val="18"/>
                <w:lang w:val="fr-FR"/>
              </w:rPr>
              <w:t xml:space="preserve"> </w:t>
            </w:r>
            <w:proofErr w:type="gramStart"/>
            <w:r w:rsidRPr="00BA27C4">
              <w:rPr>
                <w:rFonts w:eastAsiaTheme="minorHAnsi"/>
                <w:b/>
                <w:sz w:val="18"/>
                <w:szCs w:val="18"/>
                <w:u w:val="single"/>
                <w:lang w:val="fr-FR"/>
              </w:rPr>
              <w:t>différentes</w:t>
            </w:r>
            <w:proofErr w:type="gramEnd"/>
            <w:r w:rsidRPr="00BA27C4">
              <w:rPr>
                <w:rFonts w:eastAsiaTheme="minorHAnsi"/>
                <w:b/>
                <w:sz w:val="18"/>
                <w:szCs w:val="18"/>
                <w:u w:val="single"/>
                <w:lang w:val="fr-FR"/>
              </w:rPr>
              <w:t xml:space="preserve"> fonctions</w:t>
            </w:r>
            <w:r w:rsidRPr="00BA27C4">
              <w:rPr>
                <w:rFonts w:eastAsiaTheme="minorHAnsi"/>
                <w:sz w:val="18"/>
                <w:szCs w:val="18"/>
                <w:lang w:val="fr-FR"/>
              </w:rPr>
              <w:t xml:space="preserve"> selon les besoins du Bureau international et, dans la mesure du possible, d’après leurs capacités.  Avec le consentement de l’intéressé, le Directeur général peut détacher un fonctionnaire pour l’exercice de fonctions temporaires en dehors du service du Bureau international;  ce détachement n’affectera en rien l’application du présent Statut quant aux droits et obligations du fonctionnaire détaché.  Le présent article ne s’applique pas aux fonctionnaires temporaires.</w:t>
            </w:r>
          </w:p>
        </w:tc>
        <w:tc>
          <w:tcPr>
            <w:tcW w:w="4544" w:type="dxa"/>
            <w:shd w:val="clear" w:color="auto" w:fill="auto"/>
            <w:tcMar>
              <w:top w:w="57" w:type="dxa"/>
              <w:bottom w:w="57" w:type="dxa"/>
            </w:tcMar>
          </w:tcPr>
          <w:p w:rsidR="00C91D7C" w:rsidRPr="00BA27C4" w:rsidRDefault="00C91D7C" w:rsidP="00F91ED3">
            <w:pPr>
              <w:rPr>
                <w:sz w:val="18"/>
                <w:szCs w:val="18"/>
                <w:lang w:val="fr-FR"/>
              </w:rPr>
            </w:pPr>
            <w:r w:rsidRPr="00BA27C4">
              <w:rPr>
                <w:color w:val="000000"/>
                <w:sz w:val="18"/>
                <w:szCs w:val="18"/>
                <w:lang w:val="fr-FR"/>
              </w:rPr>
              <w:t>Libellé modifié afin de préciser que les fonctionnaires sont affectés en vue d’assumer des tâches fonctionnelles.</w:t>
            </w:r>
            <w:r w:rsidRPr="00BA27C4">
              <w:rPr>
                <w:color w:val="000000"/>
                <w:sz w:val="18"/>
                <w:lang w:val="fr-FR"/>
              </w:rPr>
              <w:t xml:space="preserve">  </w:t>
            </w:r>
            <w:r w:rsidRPr="00BA27C4">
              <w:rPr>
                <w:sz w:val="18"/>
                <w:szCs w:val="18"/>
                <w:lang w:val="fr-FR"/>
              </w:rPr>
              <w:t xml:space="preserve">Le redéploiement et l’affectation du personnel, y compris à des fonctions temporaires, selon les </w:t>
            </w:r>
            <w:r w:rsidRPr="00FA4247">
              <w:rPr>
                <w:sz w:val="18"/>
                <w:szCs w:val="18"/>
                <w:lang w:val="fr-FR"/>
              </w:rPr>
              <w:t>besoins du Bureau international relèvent de la compétence du Directeur général.</w:t>
            </w:r>
          </w:p>
        </w:tc>
      </w:tr>
      <w:tr w:rsidR="00C91D7C" w:rsidRPr="00BA27C4" w:rsidTr="00335E2F">
        <w:tc>
          <w:tcPr>
            <w:tcW w:w="1821" w:type="dxa"/>
            <w:tcMar>
              <w:top w:w="57" w:type="dxa"/>
              <w:bottom w:w="57" w:type="dxa"/>
            </w:tcMar>
          </w:tcPr>
          <w:p w:rsidR="00C91D7C" w:rsidRPr="00BA27C4" w:rsidRDefault="00C91D7C" w:rsidP="00335E2F">
            <w:pPr>
              <w:outlineLvl w:val="2"/>
              <w:rPr>
                <w:b/>
                <w:bCs/>
                <w:sz w:val="18"/>
                <w:szCs w:val="18"/>
                <w:lang w:val="fr-FR"/>
              </w:rPr>
            </w:pPr>
            <w:r w:rsidRPr="00BA27C4">
              <w:rPr>
                <w:b/>
                <w:bCs/>
                <w:sz w:val="18"/>
                <w:szCs w:val="18"/>
                <w:lang w:val="fr-FR"/>
              </w:rPr>
              <w:t>Article 3.2.a)</w:t>
            </w:r>
          </w:p>
          <w:p w:rsidR="00C91D7C" w:rsidRPr="00BA27C4" w:rsidRDefault="00C91D7C" w:rsidP="00335E2F">
            <w:pPr>
              <w:ind w:right="8"/>
              <w:jc w:val="center"/>
              <w:rPr>
                <w:sz w:val="18"/>
                <w:szCs w:val="18"/>
                <w:lang w:val="fr-FR"/>
              </w:rPr>
            </w:pPr>
          </w:p>
          <w:p w:rsidR="00C91D7C" w:rsidRPr="00BA27C4" w:rsidRDefault="00C91D7C" w:rsidP="00335E2F">
            <w:pPr>
              <w:outlineLvl w:val="3"/>
              <w:rPr>
                <w:bCs/>
                <w:sz w:val="18"/>
                <w:szCs w:val="18"/>
                <w:lang w:val="fr-FR"/>
              </w:rPr>
            </w:pPr>
            <w:r w:rsidRPr="00BA27C4">
              <w:rPr>
                <w:bCs/>
                <w:sz w:val="18"/>
                <w:szCs w:val="18"/>
                <w:lang w:val="fr-FR"/>
              </w:rPr>
              <w:t>Charges de famille</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jc w:val="center"/>
              <w:rPr>
                <w:sz w:val="18"/>
                <w:szCs w:val="18"/>
                <w:lang w:val="fr-FR"/>
              </w:rPr>
            </w:pPr>
          </w:p>
        </w:tc>
        <w:tc>
          <w:tcPr>
            <w:tcW w:w="4543" w:type="dxa"/>
            <w:tcMar>
              <w:top w:w="57" w:type="dxa"/>
              <w:bottom w:w="57" w:type="dxa"/>
            </w:tcMar>
          </w:tcPr>
          <w:p w:rsidR="00C91D7C" w:rsidRPr="00BA27C4" w:rsidRDefault="00C91D7C" w:rsidP="00335E2F">
            <w:pPr>
              <w:tabs>
                <w:tab w:val="left" w:pos="567"/>
              </w:tabs>
              <w:ind w:right="6"/>
              <w:rPr>
                <w:sz w:val="18"/>
                <w:szCs w:val="18"/>
                <w:lang w:val="fr-FR" w:eastAsia="fr-CH"/>
              </w:rPr>
            </w:pPr>
            <w:r w:rsidRPr="00BA27C4">
              <w:rPr>
                <w:sz w:val="18"/>
                <w:szCs w:val="18"/>
                <w:lang w:val="fr-FR" w:eastAsia="fr-CH"/>
              </w:rPr>
              <w:t>On entend par “conjoint à charge” un conjoint dont le revenu professionnel annuel brut éventuel est inférieur ou égal au traitement annuel brut correspondant au premier échelon du grade G1 de la catégorie des services généraux qui est applicable au lieu de travail du conjoint, et qui est en vigueur au 1</w:t>
            </w:r>
            <w:r w:rsidRPr="00BA27C4">
              <w:rPr>
                <w:sz w:val="18"/>
                <w:szCs w:val="18"/>
                <w:vertAlign w:val="superscript"/>
                <w:lang w:val="fr-FR" w:eastAsia="fr-CH"/>
              </w:rPr>
              <w:t>er</w:t>
            </w:r>
            <w:r w:rsidRPr="00BA27C4">
              <w:rPr>
                <w:sz w:val="18"/>
                <w:szCs w:val="18"/>
                <w:lang w:val="fr-FR" w:eastAsia="fr-CH"/>
              </w:rPr>
              <w:t> janvier de l’année considérée.  Toutefois, dans le cas des administrateurs et des fonctionnaires de rang supérieur, ledit revenu professionnel annuel brut ne doit, en aucun lieu de travail, être inférieur à l’équivalent du traitement annuel brut correspondant au premier échelon du grade G2 de la catégorie des services généraux en vigueur au 1</w:t>
            </w:r>
            <w:r w:rsidRPr="00BA27C4">
              <w:rPr>
                <w:sz w:val="18"/>
                <w:szCs w:val="18"/>
                <w:vertAlign w:val="superscript"/>
                <w:lang w:val="fr-FR" w:eastAsia="fr-CH"/>
              </w:rPr>
              <w:t>er </w:t>
            </w:r>
            <w:r w:rsidRPr="00BA27C4">
              <w:rPr>
                <w:sz w:val="18"/>
                <w:szCs w:val="18"/>
                <w:lang w:val="fr-FR" w:eastAsia="fr-CH"/>
              </w:rPr>
              <w:t>janvier de l’année considérée à New York.  […]</w:t>
            </w:r>
          </w:p>
        </w:tc>
        <w:tc>
          <w:tcPr>
            <w:tcW w:w="4543" w:type="dxa"/>
            <w:tcMar>
              <w:top w:w="57" w:type="dxa"/>
              <w:bottom w:w="57" w:type="dxa"/>
            </w:tcMar>
          </w:tcPr>
          <w:p w:rsidR="00C91D7C" w:rsidRPr="00BA27C4" w:rsidRDefault="00C91D7C" w:rsidP="00335E2F">
            <w:pPr>
              <w:tabs>
                <w:tab w:val="left" w:pos="567"/>
              </w:tabs>
              <w:ind w:right="6"/>
              <w:rPr>
                <w:sz w:val="18"/>
                <w:szCs w:val="18"/>
                <w:lang w:val="fr-FR" w:eastAsia="fr-CH"/>
              </w:rPr>
            </w:pPr>
            <w:r w:rsidRPr="00BA27C4">
              <w:rPr>
                <w:sz w:val="18"/>
                <w:szCs w:val="18"/>
                <w:lang w:val="fr-FR" w:eastAsia="fr-CH"/>
              </w:rPr>
              <w:t>On entend par “conjoint à charge” un conjoint dont le revenu professionnel annuel brut éventuel est inférieur ou égal au traitement annuel brut correspondant au premier échelon du grade G1 de la catégorie des services généraux qui est applicable au lieu de travail du conjoint, et qui est en vigueur au 1</w:t>
            </w:r>
            <w:r w:rsidRPr="00BA27C4">
              <w:rPr>
                <w:sz w:val="18"/>
                <w:szCs w:val="18"/>
                <w:vertAlign w:val="superscript"/>
                <w:lang w:val="fr-FR" w:eastAsia="fr-CH"/>
              </w:rPr>
              <w:t>er</w:t>
            </w:r>
            <w:r w:rsidRPr="00BA27C4">
              <w:rPr>
                <w:sz w:val="18"/>
                <w:szCs w:val="18"/>
                <w:lang w:val="fr-FR" w:eastAsia="fr-CH"/>
              </w:rPr>
              <w:t xml:space="preserve"> janvier de l’année considérée.  Toutefois, dans le cas des administrateurs et des fonctionnaires de rang supérieur, ledit revenu professionnel annuel brut ne doit, en aucun lieu de travail, être </w:t>
            </w:r>
            <w:r w:rsidRPr="00BA27C4">
              <w:rPr>
                <w:strike/>
                <w:sz w:val="18"/>
                <w:szCs w:val="18"/>
                <w:lang w:val="fr-FR" w:eastAsia="fr-CH"/>
              </w:rPr>
              <w:t>inférieur</w:t>
            </w:r>
            <w:r w:rsidRPr="00BA27C4">
              <w:rPr>
                <w:sz w:val="18"/>
                <w:szCs w:val="18"/>
                <w:lang w:val="fr-FR" w:eastAsia="fr-CH"/>
              </w:rPr>
              <w:t xml:space="preserve"> </w:t>
            </w:r>
            <w:r w:rsidRPr="00BA27C4">
              <w:rPr>
                <w:b/>
                <w:sz w:val="18"/>
                <w:szCs w:val="18"/>
                <w:u w:val="single"/>
                <w:lang w:val="fr-FR" w:eastAsia="fr-CH"/>
              </w:rPr>
              <w:t>supérieur</w:t>
            </w:r>
            <w:r w:rsidRPr="00BA27C4">
              <w:rPr>
                <w:sz w:val="18"/>
                <w:szCs w:val="18"/>
                <w:lang w:val="fr-FR" w:eastAsia="fr-CH"/>
              </w:rPr>
              <w:t xml:space="preserve"> à l’équivalent du traitement annuel brut correspondant au premier échelon du grade G2 de la catégorie des services généraux en vigueur au 1</w:t>
            </w:r>
            <w:r w:rsidRPr="00BA27C4">
              <w:rPr>
                <w:sz w:val="18"/>
                <w:szCs w:val="18"/>
                <w:vertAlign w:val="superscript"/>
                <w:lang w:val="fr-FR" w:eastAsia="fr-CH"/>
              </w:rPr>
              <w:t>er </w:t>
            </w:r>
            <w:r w:rsidRPr="00BA27C4">
              <w:rPr>
                <w:sz w:val="18"/>
                <w:szCs w:val="18"/>
                <w:lang w:val="fr-FR" w:eastAsia="fr-CH"/>
              </w:rPr>
              <w:t>janvier de l’année considérée à New York.  […]</w:t>
            </w:r>
          </w:p>
        </w:tc>
        <w:tc>
          <w:tcPr>
            <w:tcW w:w="4544"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Correction d’une erreur.</w:t>
            </w:r>
          </w:p>
        </w:tc>
      </w:tr>
      <w:tr w:rsidR="00C91D7C" w:rsidRPr="005F4CC1" w:rsidTr="00335E2F">
        <w:tc>
          <w:tcPr>
            <w:tcW w:w="1821" w:type="dxa"/>
            <w:shd w:val="clear" w:color="auto" w:fill="auto"/>
            <w:tcMar>
              <w:top w:w="57" w:type="dxa"/>
              <w:bottom w:w="57" w:type="dxa"/>
            </w:tcMar>
          </w:tcPr>
          <w:p w:rsidR="00C91D7C" w:rsidRPr="00BA27C4" w:rsidRDefault="00C91D7C" w:rsidP="00335E2F">
            <w:pPr>
              <w:rPr>
                <w:b/>
                <w:sz w:val="18"/>
                <w:szCs w:val="18"/>
                <w:lang w:val="fr-FR"/>
              </w:rPr>
            </w:pPr>
            <w:r w:rsidRPr="00BA27C4">
              <w:rPr>
                <w:b/>
                <w:sz w:val="18"/>
                <w:szCs w:val="18"/>
                <w:lang w:val="fr-FR"/>
              </w:rPr>
              <w:t>Article 3.3.c)</w:t>
            </w:r>
          </w:p>
          <w:p w:rsidR="00C91D7C" w:rsidRPr="00BA27C4" w:rsidRDefault="00C91D7C" w:rsidP="00335E2F">
            <w:pPr>
              <w:rPr>
                <w:b/>
                <w:sz w:val="18"/>
                <w:szCs w:val="18"/>
                <w:lang w:val="fr-FR"/>
              </w:rPr>
            </w:pPr>
          </w:p>
          <w:p w:rsidR="00C91D7C" w:rsidRPr="00BA27C4" w:rsidRDefault="00C91D7C" w:rsidP="00335E2F">
            <w:pPr>
              <w:rPr>
                <w:sz w:val="18"/>
                <w:szCs w:val="18"/>
                <w:lang w:val="fr-FR"/>
              </w:rPr>
            </w:pPr>
            <w:r w:rsidRPr="00BA27C4">
              <w:rPr>
                <w:sz w:val="18"/>
                <w:szCs w:val="18"/>
                <w:lang w:val="fr-FR"/>
              </w:rPr>
              <w:t>Allocations familiales pour les administrateurs et les fonctionnaires de rang supérieur</w:t>
            </w: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t>L’allocation prévue à l’alinéa a) ci</w:t>
            </w:r>
            <w:r w:rsidRPr="00BA27C4">
              <w:rPr>
                <w:sz w:val="18"/>
                <w:szCs w:val="18"/>
                <w:lang w:val="fr-FR"/>
              </w:rPr>
              <w:noBreakHyphen/>
              <w:t>dessus, augmentée, le cas échéant, du montant de l’allocation prévue à l’alinéa b) ci</w:t>
            </w:r>
            <w:r w:rsidRPr="00BA27C4">
              <w:rPr>
                <w:sz w:val="18"/>
                <w:szCs w:val="18"/>
                <w:lang w:val="fr-FR"/>
              </w:rPr>
              <w:noBreakHyphen/>
              <w:t>dessus, est réduite du montant de toute autre allocation familiale reçue, par le fonctionnaire ou son conjoint, du Bureau international, d’une autre organisation appliquant le régime commun des Nations Unies ou d’un organisme public national.</w:t>
            </w: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t>L’allocation prévue à l’alinéa a) ci</w:t>
            </w:r>
            <w:r w:rsidRPr="00BA27C4">
              <w:rPr>
                <w:sz w:val="18"/>
                <w:szCs w:val="18"/>
                <w:lang w:val="fr-FR"/>
              </w:rPr>
              <w:noBreakHyphen/>
              <w:t>dessus, augmentée, le cas échéant, du montant de l’allocation prévue à l’alinéa b) ci</w:t>
            </w:r>
            <w:r w:rsidRPr="00BA27C4">
              <w:rPr>
                <w:sz w:val="18"/>
                <w:szCs w:val="18"/>
                <w:lang w:val="fr-FR"/>
              </w:rPr>
              <w:noBreakHyphen/>
              <w:t>dessus, est réduite du montant de toute autre allocation familiale reçue, par le fonctionnaire ou son conjoint, du Bureau international</w:t>
            </w:r>
            <w:r w:rsidRPr="00BA27C4">
              <w:rPr>
                <w:strike/>
                <w:sz w:val="18"/>
                <w:szCs w:val="18"/>
                <w:lang w:val="fr-FR"/>
              </w:rPr>
              <w:t>,</w:t>
            </w:r>
            <w:r w:rsidRPr="00BA27C4">
              <w:rPr>
                <w:sz w:val="18"/>
                <w:szCs w:val="18"/>
                <w:lang w:val="fr-FR"/>
              </w:rPr>
              <w:t xml:space="preserve"> </w:t>
            </w:r>
            <w:r w:rsidRPr="00BA27C4">
              <w:rPr>
                <w:b/>
                <w:sz w:val="18"/>
                <w:szCs w:val="18"/>
                <w:u w:val="single"/>
                <w:lang w:val="fr-FR"/>
              </w:rPr>
              <w:t>ou</w:t>
            </w:r>
            <w:r w:rsidRPr="00BA27C4">
              <w:rPr>
                <w:b/>
                <w:sz w:val="18"/>
                <w:szCs w:val="18"/>
                <w:lang w:val="fr-FR"/>
              </w:rPr>
              <w:t xml:space="preserve"> </w:t>
            </w:r>
            <w:r w:rsidRPr="00BA27C4">
              <w:rPr>
                <w:sz w:val="18"/>
                <w:szCs w:val="18"/>
                <w:lang w:val="fr-FR"/>
              </w:rPr>
              <w:t xml:space="preserve">d’une </w:t>
            </w:r>
            <w:r w:rsidRPr="00BA27C4">
              <w:rPr>
                <w:strike/>
                <w:sz w:val="18"/>
                <w:szCs w:val="18"/>
                <w:lang w:val="fr-FR"/>
              </w:rPr>
              <w:t>autre organisation appliquant le régime commun des Nations Unies ou d’un organisme public national</w:t>
            </w:r>
            <w:r w:rsidRPr="00BA27C4">
              <w:rPr>
                <w:sz w:val="18"/>
                <w:szCs w:val="18"/>
                <w:lang w:val="fr-FR"/>
              </w:rPr>
              <w:t xml:space="preserve"> </w:t>
            </w:r>
            <w:r w:rsidRPr="00BA27C4">
              <w:rPr>
                <w:b/>
                <w:sz w:val="18"/>
                <w:szCs w:val="18"/>
                <w:u w:val="single"/>
                <w:lang w:val="fr-FR"/>
              </w:rPr>
              <w:t>source extérieure au Bureau international</w:t>
            </w:r>
            <w:r w:rsidRPr="00BA27C4">
              <w:rPr>
                <w:sz w:val="18"/>
                <w:szCs w:val="18"/>
                <w:lang w:val="fr-FR"/>
              </w:rPr>
              <w:t>.</w:t>
            </w:r>
          </w:p>
          <w:p w:rsidR="00C91D7C" w:rsidRPr="00BA27C4" w:rsidRDefault="00C91D7C" w:rsidP="00335E2F">
            <w:pPr>
              <w:rPr>
                <w:sz w:val="18"/>
                <w:szCs w:val="18"/>
                <w:lang w:val="fr-FR"/>
              </w:rPr>
            </w:pPr>
          </w:p>
        </w:tc>
        <w:tc>
          <w:tcPr>
            <w:tcW w:w="4544"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 xml:space="preserve">Éviter le double versement d’indemnités et assurer l’équité entre les fonctionnaires qui perçoivent des allocations familiales de sources extérieures au </w:t>
            </w:r>
            <w:r w:rsidRPr="00BA27C4">
              <w:rPr>
                <w:sz w:val="18"/>
                <w:szCs w:val="18"/>
                <w:lang w:val="fr-FR"/>
              </w:rPr>
              <w:t>Bureau international</w:t>
            </w:r>
            <w:r w:rsidRPr="00BA27C4">
              <w:rPr>
                <w:color w:val="000000"/>
                <w:sz w:val="18"/>
                <w:szCs w:val="18"/>
                <w:lang w:val="fr-FR"/>
              </w:rPr>
              <w:t xml:space="preserve"> et les autres.</w:t>
            </w:r>
          </w:p>
        </w:tc>
      </w:tr>
      <w:tr w:rsidR="00C91D7C" w:rsidRPr="00BA27C4" w:rsidTr="00335E2F">
        <w:tc>
          <w:tcPr>
            <w:tcW w:w="1821" w:type="dxa"/>
            <w:shd w:val="clear" w:color="auto" w:fill="auto"/>
            <w:tcMar>
              <w:top w:w="57" w:type="dxa"/>
              <w:bottom w:w="57" w:type="dxa"/>
            </w:tcMar>
          </w:tcPr>
          <w:p w:rsidR="00C91D7C" w:rsidRPr="00BA27C4" w:rsidRDefault="00C91D7C" w:rsidP="00335E2F">
            <w:pPr>
              <w:keepNext/>
              <w:keepLines/>
              <w:rPr>
                <w:b/>
                <w:sz w:val="18"/>
                <w:szCs w:val="18"/>
                <w:lang w:val="fr-FR"/>
              </w:rPr>
            </w:pPr>
            <w:r w:rsidRPr="00BA27C4">
              <w:rPr>
                <w:b/>
                <w:color w:val="000000"/>
                <w:sz w:val="18"/>
                <w:szCs w:val="18"/>
                <w:lang w:val="fr-FR"/>
              </w:rPr>
              <w:lastRenderedPageBreak/>
              <w:t>Article 3.4.e)</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Allocations familiales pour les fonctionnaires de la catégorie des services généraux</w:t>
            </w: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t>Les allocations prévues aux alinéas b) et c) ci</w:t>
            </w:r>
            <w:r w:rsidRPr="00BA27C4">
              <w:rPr>
                <w:sz w:val="18"/>
                <w:szCs w:val="18"/>
                <w:lang w:val="fr-FR"/>
              </w:rPr>
              <w:noBreakHyphen/>
              <w:t>dessus, augmentées, le cas échéant, du montant de l’allocation prévue à l’alinéa d) ci</w:t>
            </w:r>
            <w:r w:rsidRPr="00BA27C4">
              <w:rPr>
                <w:sz w:val="18"/>
                <w:szCs w:val="18"/>
                <w:lang w:val="fr-FR"/>
              </w:rPr>
              <w:noBreakHyphen/>
              <w:t>dessus, sont réduites du montant de toute autre allocation familiale reçue, par le fonctionnaire ou son conjoint, du Bureau international, d’une autre organisation appliquant le régime commun des Nations Unies ou d’un organisme public national.</w:t>
            </w: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t>Les allocations prévues aux alinéas b) et c) ci</w:t>
            </w:r>
            <w:r w:rsidRPr="00BA27C4">
              <w:rPr>
                <w:sz w:val="18"/>
                <w:szCs w:val="18"/>
                <w:lang w:val="fr-FR"/>
              </w:rPr>
              <w:noBreakHyphen/>
              <w:t>dessus, augmentées, le cas échéant, du montant de l’allocation prévue à l’alinéa d) ci</w:t>
            </w:r>
            <w:r w:rsidRPr="00BA27C4">
              <w:rPr>
                <w:sz w:val="18"/>
                <w:szCs w:val="18"/>
                <w:lang w:val="fr-FR"/>
              </w:rPr>
              <w:noBreakHyphen/>
              <w:t>dessus, sont réduites du montant de toute autre allocation familiale reçue, par le fonctionnaire ou son conjoint, du Bureau international</w:t>
            </w:r>
            <w:r w:rsidRPr="00BA27C4">
              <w:rPr>
                <w:strike/>
                <w:sz w:val="18"/>
                <w:szCs w:val="18"/>
                <w:lang w:val="fr-FR"/>
              </w:rPr>
              <w:t>,</w:t>
            </w:r>
            <w:r w:rsidRPr="00BA27C4">
              <w:rPr>
                <w:sz w:val="18"/>
                <w:szCs w:val="18"/>
                <w:lang w:val="fr-FR"/>
              </w:rPr>
              <w:t xml:space="preserve"> </w:t>
            </w:r>
            <w:r w:rsidRPr="00BA27C4">
              <w:rPr>
                <w:b/>
                <w:sz w:val="18"/>
                <w:szCs w:val="18"/>
                <w:u w:val="single"/>
                <w:lang w:val="fr-FR"/>
              </w:rPr>
              <w:t>ou</w:t>
            </w:r>
            <w:r w:rsidRPr="00BA27C4">
              <w:rPr>
                <w:sz w:val="18"/>
                <w:szCs w:val="18"/>
                <w:lang w:val="fr-FR"/>
              </w:rPr>
              <w:t xml:space="preserve"> d’une </w:t>
            </w:r>
            <w:r w:rsidRPr="00BA27C4">
              <w:rPr>
                <w:strike/>
                <w:sz w:val="18"/>
                <w:szCs w:val="18"/>
                <w:lang w:val="fr-FR"/>
              </w:rPr>
              <w:t>autre organisation appliquant le régime commun des Nations Unies ou d’un organisme public national</w:t>
            </w:r>
            <w:r w:rsidRPr="00BA27C4">
              <w:rPr>
                <w:sz w:val="18"/>
                <w:szCs w:val="18"/>
                <w:lang w:val="fr-FR"/>
              </w:rPr>
              <w:t xml:space="preserve"> </w:t>
            </w:r>
            <w:r w:rsidRPr="00BA27C4">
              <w:rPr>
                <w:b/>
                <w:sz w:val="18"/>
                <w:szCs w:val="18"/>
                <w:u w:val="single"/>
                <w:lang w:val="fr-FR"/>
              </w:rPr>
              <w:t>source extérieure au Bureau international</w:t>
            </w:r>
            <w:r w:rsidRPr="00BA27C4">
              <w:rPr>
                <w:sz w:val="18"/>
                <w:szCs w:val="18"/>
                <w:lang w:val="fr-FR"/>
              </w:rPr>
              <w:t>.</w:t>
            </w:r>
          </w:p>
        </w:tc>
        <w:tc>
          <w:tcPr>
            <w:tcW w:w="4544"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Voir ci</w:t>
            </w:r>
            <w:r w:rsidRPr="00BA27C4">
              <w:rPr>
                <w:color w:val="000000"/>
                <w:sz w:val="18"/>
                <w:szCs w:val="18"/>
                <w:lang w:val="fr-FR"/>
              </w:rPr>
              <w:noBreakHyphen/>
              <w:t>dessus.</w:t>
            </w:r>
          </w:p>
        </w:tc>
      </w:tr>
      <w:tr w:rsidR="00C91D7C" w:rsidRPr="005F4CC1" w:rsidTr="00335E2F">
        <w:tc>
          <w:tcPr>
            <w:tcW w:w="1821" w:type="dxa"/>
            <w:tcMar>
              <w:top w:w="57" w:type="dxa"/>
              <w:bottom w:w="57" w:type="dxa"/>
            </w:tcMar>
          </w:tcPr>
          <w:p w:rsidR="00C91D7C" w:rsidRPr="00BA27C4" w:rsidRDefault="00C91D7C" w:rsidP="00335E2F">
            <w:pPr>
              <w:rPr>
                <w:b/>
                <w:color w:val="000000"/>
                <w:sz w:val="18"/>
                <w:szCs w:val="18"/>
                <w:lang w:val="fr-FR"/>
              </w:rPr>
            </w:pPr>
            <w:r w:rsidRPr="00BA27C4">
              <w:rPr>
                <w:b/>
                <w:color w:val="000000"/>
                <w:sz w:val="18"/>
                <w:szCs w:val="18"/>
                <w:lang w:val="fr-FR"/>
              </w:rPr>
              <w:t>Article 3.8.d)1)</w:t>
            </w:r>
          </w:p>
          <w:p w:rsidR="00C91D7C" w:rsidRPr="00BA27C4" w:rsidRDefault="00C91D7C" w:rsidP="00335E2F">
            <w:pPr>
              <w:rPr>
                <w:b/>
                <w:color w:val="000000"/>
                <w:sz w:val="18"/>
                <w:szCs w:val="18"/>
                <w:lang w:val="fr-FR"/>
              </w:rPr>
            </w:pPr>
          </w:p>
          <w:p w:rsidR="00C91D7C" w:rsidRPr="00BA27C4" w:rsidRDefault="00C91D7C" w:rsidP="00335E2F">
            <w:pPr>
              <w:rPr>
                <w:sz w:val="18"/>
                <w:szCs w:val="18"/>
                <w:lang w:val="fr-FR"/>
              </w:rPr>
            </w:pPr>
            <w:r w:rsidRPr="00BA27C4">
              <w:rPr>
                <w:sz w:val="18"/>
                <w:szCs w:val="18"/>
                <w:lang w:val="fr-FR"/>
              </w:rPr>
              <w:t>Indemnité de poste</w:t>
            </w: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t>Lorsqu’un fonctionnaire est nommé dans un lieu d’affectation pour moins de 12 mois, le Directeur général décide à la date de la nomination soit de lui verser l’indemnité de poste prévue pour ce lieu d’affectation et, le cas échéant, la prime d’affectation ainsi que l’indemnité tenant lieu de remboursement des frais de déménagement selon les dispositions 7.3.2.a) et d), soit d’autoriser le paiement de l’indemnité journalière de subsistance appropriée, selon la disposition 7.2.9.</w:t>
            </w:r>
          </w:p>
        </w:tc>
        <w:tc>
          <w:tcPr>
            <w:tcW w:w="4543" w:type="dxa"/>
            <w:tcMar>
              <w:top w:w="57" w:type="dxa"/>
              <w:bottom w:w="57" w:type="dxa"/>
            </w:tcMar>
          </w:tcPr>
          <w:p w:rsidR="00C91D7C" w:rsidRPr="00BA27C4" w:rsidRDefault="00C91D7C" w:rsidP="00335E2F">
            <w:pPr>
              <w:ind w:right="8"/>
              <w:rPr>
                <w:sz w:val="18"/>
                <w:szCs w:val="18"/>
                <w:lang w:val="fr-FR" w:eastAsia="fr-CH"/>
              </w:rPr>
            </w:pPr>
            <w:r w:rsidRPr="00BA27C4">
              <w:rPr>
                <w:sz w:val="18"/>
                <w:szCs w:val="18"/>
                <w:lang w:val="fr-FR" w:eastAsia="fr-CH"/>
              </w:rPr>
              <w:t xml:space="preserve">Lorsqu’un fonctionnaire est nommé dans un lieu d’affectation pour moins de 12 mois, le Directeur général décide à la date de la nomination soit de lui verser l’indemnité de poste prévue pour ce lieu d’affectation et, le cas échéant, la prime d’affectation ainsi que l’indemnité tenant lieu de remboursement des frais de déménagement selon </w:t>
            </w:r>
            <w:r w:rsidRPr="00BA27C4">
              <w:rPr>
                <w:strike/>
                <w:sz w:val="18"/>
                <w:szCs w:val="18"/>
                <w:lang w:val="fr-FR" w:eastAsia="fr-CH"/>
              </w:rPr>
              <w:t>les</w:t>
            </w:r>
            <w:r w:rsidRPr="00BA27C4">
              <w:rPr>
                <w:sz w:val="18"/>
                <w:szCs w:val="18"/>
                <w:lang w:val="fr-FR" w:eastAsia="fr-CH"/>
              </w:rPr>
              <w:t xml:space="preserve"> </w:t>
            </w:r>
            <w:r w:rsidRPr="00BA27C4">
              <w:rPr>
                <w:b/>
                <w:sz w:val="18"/>
                <w:szCs w:val="18"/>
                <w:u w:val="single"/>
                <w:lang w:val="fr-FR" w:eastAsia="fr-CH"/>
              </w:rPr>
              <w:t>la</w:t>
            </w:r>
            <w:r w:rsidRPr="00BA27C4">
              <w:rPr>
                <w:sz w:val="18"/>
                <w:szCs w:val="18"/>
                <w:lang w:val="fr-FR" w:eastAsia="fr-CH"/>
              </w:rPr>
              <w:t xml:space="preserve"> disposition</w:t>
            </w:r>
            <w:r w:rsidRPr="00BA27C4">
              <w:rPr>
                <w:strike/>
                <w:sz w:val="18"/>
                <w:szCs w:val="18"/>
                <w:lang w:val="fr-FR" w:eastAsia="fr-CH"/>
              </w:rPr>
              <w:t>s</w:t>
            </w:r>
            <w:r w:rsidRPr="00BA27C4">
              <w:rPr>
                <w:sz w:val="18"/>
                <w:szCs w:val="18"/>
                <w:lang w:val="fr-FR" w:eastAsia="fr-CH"/>
              </w:rPr>
              <w:t xml:space="preserve"> 7.3.2.a) et </w:t>
            </w:r>
            <w:r w:rsidRPr="00BA27C4">
              <w:rPr>
                <w:b/>
                <w:sz w:val="18"/>
                <w:szCs w:val="18"/>
                <w:lang w:val="fr-FR" w:eastAsia="fr-CH"/>
              </w:rPr>
              <w:t>l’article 3.24</w:t>
            </w:r>
            <w:r w:rsidRPr="00BA27C4">
              <w:rPr>
                <w:sz w:val="18"/>
                <w:szCs w:val="18"/>
                <w:lang w:val="fr-FR" w:eastAsia="fr-CH"/>
              </w:rPr>
              <w:t xml:space="preserve"> </w:t>
            </w:r>
            <w:r w:rsidRPr="00BA27C4">
              <w:rPr>
                <w:strike/>
                <w:sz w:val="18"/>
                <w:szCs w:val="18"/>
                <w:lang w:val="fr-FR" w:eastAsia="fr-CH"/>
              </w:rPr>
              <w:t>d)</w:t>
            </w:r>
            <w:r w:rsidRPr="00BA27C4">
              <w:rPr>
                <w:sz w:val="18"/>
                <w:szCs w:val="18"/>
                <w:lang w:val="fr-FR" w:eastAsia="fr-CH"/>
              </w:rPr>
              <w:t>, soit d’autoriser le paiement de l’indemnité journalière de subsistance appropriée, selon la disposition 7.2.9.</w:t>
            </w:r>
          </w:p>
        </w:tc>
        <w:tc>
          <w:tcPr>
            <w:tcW w:w="4544"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Correction du renvoi à la disposition</w:t>
            </w:r>
            <w:r w:rsidR="00335E2F" w:rsidRPr="00BA27C4">
              <w:rPr>
                <w:color w:val="000000"/>
                <w:sz w:val="18"/>
                <w:szCs w:val="18"/>
                <w:lang w:val="fr-FR"/>
              </w:rPr>
              <w:t> </w:t>
            </w:r>
            <w:r w:rsidRPr="00BA27C4">
              <w:rPr>
                <w:color w:val="000000"/>
                <w:sz w:val="18"/>
                <w:szCs w:val="18"/>
                <w:lang w:val="fr-FR"/>
              </w:rPr>
              <w:t>7.3.2 et ajout d’un renvoi à l’article 3.24 applicable en ce qui concerne le versement au titre du non</w:t>
            </w:r>
            <w:r w:rsidRPr="00BA27C4">
              <w:rPr>
                <w:color w:val="000000"/>
                <w:sz w:val="18"/>
                <w:szCs w:val="18"/>
                <w:lang w:val="fr-FR"/>
              </w:rPr>
              <w:noBreakHyphen/>
              <w:t>déménagement.</w:t>
            </w:r>
          </w:p>
          <w:p w:rsidR="00C91D7C" w:rsidRPr="00BA27C4" w:rsidRDefault="00C91D7C" w:rsidP="00335E2F">
            <w:pPr>
              <w:rPr>
                <w:sz w:val="18"/>
                <w:szCs w:val="18"/>
                <w:lang w:val="fr-FR"/>
              </w:rPr>
            </w:pPr>
          </w:p>
        </w:tc>
      </w:tr>
      <w:tr w:rsidR="00C91D7C" w:rsidRPr="005F4CC1" w:rsidTr="00335E2F">
        <w:tc>
          <w:tcPr>
            <w:tcW w:w="1821" w:type="dxa"/>
            <w:shd w:val="clear" w:color="auto" w:fill="auto"/>
            <w:tcMar>
              <w:top w:w="57" w:type="dxa"/>
              <w:bottom w:w="57" w:type="dxa"/>
            </w:tcMar>
          </w:tcPr>
          <w:p w:rsidR="00C91D7C" w:rsidRPr="00BA27C4" w:rsidRDefault="00C91D7C" w:rsidP="00335E2F">
            <w:pPr>
              <w:rPr>
                <w:b/>
                <w:sz w:val="18"/>
                <w:szCs w:val="18"/>
                <w:lang w:val="fr-FR"/>
              </w:rPr>
            </w:pPr>
            <w:r w:rsidRPr="00BA27C4">
              <w:rPr>
                <w:b/>
                <w:sz w:val="18"/>
                <w:szCs w:val="18"/>
                <w:lang w:val="fr-FR"/>
              </w:rPr>
              <w:t>Article 3.10</w:t>
            </w:r>
          </w:p>
          <w:p w:rsidR="00C91D7C" w:rsidRPr="00BA27C4" w:rsidRDefault="00C91D7C" w:rsidP="00335E2F">
            <w:pPr>
              <w:rPr>
                <w:b/>
                <w:sz w:val="18"/>
                <w:szCs w:val="18"/>
                <w:lang w:val="fr-FR"/>
              </w:rPr>
            </w:pPr>
          </w:p>
          <w:p w:rsidR="00C91D7C" w:rsidRPr="00BA27C4" w:rsidRDefault="00C91D7C" w:rsidP="00335E2F">
            <w:pPr>
              <w:rPr>
                <w:sz w:val="18"/>
                <w:szCs w:val="18"/>
                <w:lang w:val="fr-FR"/>
              </w:rPr>
            </w:pPr>
            <w:r w:rsidRPr="00BA27C4">
              <w:rPr>
                <w:color w:val="000000"/>
                <w:sz w:val="18"/>
                <w:szCs w:val="18"/>
                <w:lang w:val="fr-FR"/>
              </w:rPr>
              <w:t>P</w:t>
            </w:r>
            <w:r w:rsidRPr="00BA27C4">
              <w:rPr>
                <w:sz w:val="18"/>
                <w:szCs w:val="18"/>
                <w:lang w:val="fr-FR"/>
              </w:rPr>
              <w:t>rime pour connaissances linguistiques</w:t>
            </w:r>
          </w:p>
          <w:p w:rsidR="00C91D7C" w:rsidRPr="00BA27C4" w:rsidRDefault="00C91D7C" w:rsidP="00335E2F">
            <w:pPr>
              <w:rPr>
                <w:b/>
                <w:bCs/>
                <w:sz w:val="18"/>
                <w:szCs w:val="18"/>
                <w:lang w:val="fr-FR"/>
              </w:rPr>
            </w:pPr>
          </w:p>
        </w:tc>
        <w:tc>
          <w:tcPr>
            <w:tcW w:w="4543"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 xml:space="preserve">a) </w:t>
            </w:r>
            <w:r w:rsidRPr="00BA27C4">
              <w:rPr>
                <w:sz w:val="18"/>
                <w:szCs w:val="18"/>
                <w:lang w:val="fr-FR"/>
              </w:rPr>
              <w:t>Une prime pour connaissances linguistiques, considérée aux fins de la pension, peut être versée aux fonctionnaires de la catégorie des services généraux qui passent avec succès un examen organisé par le Directeur général et font preuve d’une bonne connaissance d’une ou deux des langues suivantes : allemand, anglais, arabe, chinois, coréen, espagnol, français, japonais, portugais et russe.  La prime n’est pas versée au fonctionnaire pour connaissance de sa langue maternelle ni pour connaissance d’une langue que le Directeur général considère comme étant la langue dont il doit avoir une connaissance approfondie selon les termes de son engagement.</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b) </w:t>
            </w:r>
            <w:r w:rsidRPr="00BA27C4">
              <w:rPr>
                <w:sz w:val="18"/>
                <w:szCs w:val="18"/>
                <w:lang w:val="fr-FR"/>
              </w:rPr>
              <w:t>La prime pour connaissance de l’une quelconque des langues susmentionnées s’élève au montant prévu à l’annexe II, par an, sous réserve des exceptions visées dans ladite annexe et du présent Statut et Règlement du personnel.</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lastRenderedPageBreak/>
              <w:t xml:space="preserve">c) </w:t>
            </w:r>
            <w:r w:rsidRPr="00BA27C4">
              <w:rPr>
                <w:sz w:val="18"/>
                <w:szCs w:val="18"/>
                <w:lang w:val="fr-FR"/>
              </w:rPr>
              <w:t>Le présent article ne s’applique pas aux fonctionnaires temporaires.</w:t>
            </w:r>
          </w:p>
        </w:tc>
        <w:tc>
          <w:tcPr>
            <w:tcW w:w="4543" w:type="dxa"/>
            <w:tcMar>
              <w:top w:w="57" w:type="dxa"/>
              <w:bottom w:w="57" w:type="dxa"/>
            </w:tcMar>
          </w:tcPr>
          <w:p w:rsidR="00C91D7C" w:rsidRPr="00BA27C4" w:rsidRDefault="00C91D7C" w:rsidP="00335E2F">
            <w:pPr>
              <w:rPr>
                <w:strike/>
                <w:sz w:val="18"/>
                <w:szCs w:val="18"/>
                <w:lang w:val="fr-FR"/>
              </w:rPr>
            </w:pPr>
            <w:r w:rsidRPr="00BA27C4">
              <w:rPr>
                <w:sz w:val="18"/>
                <w:szCs w:val="18"/>
                <w:lang w:val="fr-FR"/>
              </w:rPr>
              <w:lastRenderedPageBreak/>
              <w:t xml:space="preserve">a) Une prime pour connaissances linguistiques, considérée aux fins de la pension, peut être versée aux fonctionnaires de la catégorie des services généraux </w:t>
            </w:r>
            <w:r w:rsidRPr="00BA27C4">
              <w:rPr>
                <w:b/>
                <w:sz w:val="18"/>
                <w:szCs w:val="18"/>
                <w:u w:val="single"/>
                <w:lang w:val="fr-FR"/>
              </w:rPr>
              <w:t>aux conditions fixées par le Directeur général.</w:t>
            </w:r>
            <w:r w:rsidRPr="00BA27C4">
              <w:rPr>
                <w:b/>
                <w:sz w:val="18"/>
                <w:u w:val="single"/>
                <w:lang w:val="fr-FR"/>
              </w:rPr>
              <w:t xml:space="preserve"> </w:t>
            </w:r>
            <w:r w:rsidRPr="00BA27C4">
              <w:rPr>
                <w:b/>
                <w:sz w:val="18"/>
                <w:szCs w:val="18"/>
                <w:u w:val="single"/>
                <w:lang w:val="fr-FR"/>
              </w:rPr>
              <w:t xml:space="preserve"> </w:t>
            </w:r>
            <w:r w:rsidRPr="00BA27C4">
              <w:rPr>
                <w:strike/>
                <w:sz w:val="18"/>
                <w:szCs w:val="18"/>
                <w:lang w:val="fr-FR"/>
              </w:rPr>
              <w:t>qui passent avec succès un examen organisé par le Directeur général et font preuve d’une bonne connaissance d’une ou deux des langues suivantes : allemand, anglais, arabe, chinois, coréen, espagnol, français, japonais, portugais et russe.  La prime n’est pas versée au fonctionnaire pour connaissance de sa langue maternelle ni pour connaissance d’une langue que le Directeur général considère comme étant la langue dont il doit avoir une connaissance approfondie selon les termes de son engagement.</w:t>
            </w:r>
          </w:p>
          <w:p w:rsidR="00C91D7C" w:rsidRPr="00BA27C4" w:rsidRDefault="00C91D7C" w:rsidP="00335E2F">
            <w:pPr>
              <w:rPr>
                <w:strike/>
                <w:sz w:val="18"/>
                <w:szCs w:val="18"/>
                <w:lang w:val="fr-FR"/>
              </w:rPr>
            </w:pPr>
          </w:p>
          <w:p w:rsidR="00C91D7C" w:rsidRPr="00BA27C4" w:rsidRDefault="00C91D7C" w:rsidP="00335E2F">
            <w:pPr>
              <w:rPr>
                <w:strike/>
                <w:sz w:val="18"/>
                <w:szCs w:val="18"/>
                <w:lang w:val="fr-FR"/>
              </w:rPr>
            </w:pPr>
            <w:r w:rsidRPr="00BA27C4">
              <w:rPr>
                <w:strike/>
                <w:sz w:val="18"/>
                <w:szCs w:val="18"/>
                <w:lang w:val="fr-FR"/>
              </w:rPr>
              <w:t>b) La prime pour connaissance de l’une quelconque des langues susmentionnées s’élève au montant prévu à l’annexe II, par an, sous réserve des exceptions visées dans ladite annexe et du présent Statut et Règlement du personnel.</w:t>
            </w:r>
          </w:p>
          <w:p w:rsidR="00C91D7C" w:rsidRPr="00BA27C4" w:rsidRDefault="00C91D7C" w:rsidP="00335E2F">
            <w:pPr>
              <w:rPr>
                <w:strike/>
                <w:sz w:val="18"/>
                <w:szCs w:val="18"/>
                <w:lang w:val="fr-FR"/>
              </w:rPr>
            </w:pPr>
          </w:p>
          <w:p w:rsidR="00C91D7C" w:rsidRPr="00BA27C4" w:rsidRDefault="00C91D7C" w:rsidP="00335E2F">
            <w:pPr>
              <w:rPr>
                <w:sz w:val="18"/>
                <w:szCs w:val="18"/>
                <w:lang w:val="fr-FR"/>
              </w:rPr>
            </w:pPr>
            <w:r w:rsidRPr="00BA27C4">
              <w:rPr>
                <w:strike/>
                <w:sz w:val="18"/>
                <w:szCs w:val="18"/>
                <w:lang w:val="fr-FR"/>
              </w:rPr>
              <w:lastRenderedPageBreak/>
              <w:t>c)</w:t>
            </w:r>
            <w:r w:rsidRPr="00BA27C4">
              <w:rPr>
                <w:sz w:val="18"/>
                <w:szCs w:val="18"/>
                <w:lang w:val="fr-FR"/>
              </w:rPr>
              <w:t xml:space="preserve"> </w:t>
            </w:r>
            <w:r w:rsidRPr="00BA27C4">
              <w:rPr>
                <w:b/>
                <w:sz w:val="18"/>
                <w:szCs w:val="18"/>
                <w:u w:val="single"/>
                <w:lang w:val="fr-FR"/>
              </w:rPr>
              <w:t>b)</w:t>
            </w:r>
            <w:r w:rsidRPr="00BA27C4">
              <w:rPr>
                <w:sz w:val="18"/>
                <w:szCs w:val="18"/>
                <w:lang w:val="fr-FR"/>
              </w:rPr>
              <w:t xml:space="preserve"> Le présent article ne s’applique pas aux fonctionnaires temporaires.</w:t>
            </w:r>
            <w:r w:rsidRPr="00BA27C4" w:rsidDel="009F4EFB">
              <w:rPr>
                <w:sz w:val="18"/>
                <w:szCs w:val="18"/>
                <w:lang w:val="fr-FR"/>
              </w:rPr>
              <w:t xml:space="preserve"> </w:t>
            </w:r>
            <w:r w:rsidRPr="00BA27C4">
              <w:rPr>
                <w:sz w:val="18"/>
                <w:szCs w:val="18"/>
                <w:lang w:val="fr-FR"/>
              </w:rPr>
              <w:t xml:space="preserve"> </w:t>
            </w:r>
          </w:p>
        </w:tc>
        <w:tc>
          <w:tcPr>
            <w:tcW w:w="4544"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lastRenderedPageBreak/>
              <w:t>Modification sans effet sur le fond visant à transférer les conditions et modalités pratiques dans le Règlement tout en conservant les principes supérieurs dans le Statut.</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L’alinéa a) est supprimé et son contenu transféré dans la disposition</w:t>
            </w:r>
            <w:r w:rsidR="00335E2F" w:rsidRPr="00BA27C4">
              <w:rPr>
                <w:color w:val="000000"/>
                <w:sz w:val="18"/>
                <w:szCs w:val="18"/>
                <w:lang w:val="fr-FR"/>
              </w:rPr>
              <w:t> </w:t>
            </w:r>
            <w:r w:rsidRPr="00BA27C4">
              <w:rPr>
                <w:color w:val="000000"/>
                <w:sz w:val="18"/>
                <w:szCs w:val="18"/>
                <w:lang w:val="fr-FR"/>
              </w:rPr>
              <w:t>3.10.1.a).</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sz w:val="18"/>
                <w:szCs w:val="18"/>
                <w:lang w:val="fr-FR"/>
              </w:rPr>
            </w:pPr>
            <w:r w:rsidRPr="00BA27C4">
              <w:rPr>
                <w:color w:val="000000"/>
                <w:sz w:val="18"/>
                <w:szCs w:val="18"/>
                <w:lang w:val="fr-FR"/>
              </w:rPr>
              <w:t>L’alinéa b) est supprimé et son contenu transféré dans la disposition</w:t>
            </w:r>
            <w:r w:rsidR="00335E2F" w:rsidRPr="00BA27C4">
              <w:rPr>
                <w:color w:val="000000"/>
                <w:sz w:val="18"/>
                <w:szCs w:val="18"/>
                <w:lang w:val="fr-FR"/>
              </w:rPr>
              <w:t> </w:t>
            </w:r>
            <w:r w:rsidRPr="00BA27C4">
              <w:rPr>
                <w:color w:val="000000"/>
                <w:sz w:val="18"/>
                <w:szCs w:val="18"/>
                <w:lang w:val="fr-FR"/>
              </w:rPr>
              <w:t>3.10.1.d).</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tc>
      </w:tr>
      <w:tr w:rsidR="00C91D7C" w:rsidRPr="005F4CC1" w:rsidTr="00335E2F">
        <w:tc>
          <w:tcPr>
            <w:tcW w:w="1821" w:type="dxa"/>
            <w:tcMar>
              <w:top w:w="57" w:type="dxa"/>
              <w:bottom w:w="57" w:type="dxa"/>
            </w:tcMar>
          </w:tcPr>
          <w:p w:rsidR="00C91D7C" w:rsidRPr="00BA27C4" w:rsidRDefault="00C91D7C" w:rsidP="00335E2F">
            <w:pPr>
              <w:keepNext/>
              <w:keepLines/>
              <w:outlineLvl w:val="2"/>
              <w:rPr>
                <w:b/>
                <w:bCs/>
                <w:color w:val="000000"/>
                <w:sz w:val="18"/>
                <w:szCs w:val="18"/>
                <w:lang w:val="fr-FR"/>
              </w:rPr>
            </w:pPr>
            <w:r w:rsidRPr="00BA27C4">
              <w:rPr>
                <w:b/>
                <w:bCs/>
                <w:color w:val="000000"/>
                <w:sz w:val="18"/>
                <w:szCs w:val="18"/>
                <w:lang w:val="fr-FR"/>
              </w:rPr>
              <w:lastRenderedPageBreak/>
              <w:t>Article 3.19.a)2)i)</w:t>
            </w:r>
          </w:p>
          <w:p w:rsidR="00C91D7C" w:rsidRPr="00BA27C4" w:rsidRDefault="00C91D7C" w:rsidP="00335E2F">
            <w:pPr>
              <w:keepNext/>
              <w:keepLines/>
              <w:outlineLvl w:val="2"/>
              <w:rPr>
                <w:b/>
                <w:bCs/>
                <w:sz w:val="18"/>
                <w:szCs w:val="18"/>
                <w:lang w:val="fr-FR"/>
              </w:rPr>
            </w:pPr>
          </w:p>
          <w:p w:rsidR="00C91D7C" w:rsidRPr="00BA27C4" w:rsidRDefault="00C91D7C" w:rsidP="00335E2F">
            <w:pPr>
              <w:keepNext/>
              <w:keepLines/>
              <w:outlineLvl w:val="3"/>
              <w:rPr>
                <w:sz w:val="18"/>
                <w:szCs w:val="18"/>
                <w:lang w:val="fr-FR"/>
              </w:rPr>
            </w:pPr>
            <w:r w:rsidRPr="00BA27C4">
              <w:rPr>
                <w:color w:val="000000"/>
                <w:sz w:val="18"/>
                <w:szCs w:val="18"/>
                <w:lang w:val="fr-FR"/>
              </w:rPr>
              <w:t>I</w:t>
            </w:r>
            <w:r w:rsidRPr="00BA27C4">
              <w:rPr>
                <w:sz w:val="18"/>
                <w:szCs w:val="18"/>
                <w:lang w:val="fr-FR"/>
              </w:rPr>
              <w:t>mposition interne</w:t>
            </w:r>
          </w:p>
        </w:tc>
        <w:tc>
          <w:tcPr>
            <w:tcW w:w="4543" w:type="dxa"/>
            <w:tcMar>
              <w:top w:w="57" w:type="dxa"/>
              <w:bottom w:w="57" w:type="dxa"/>
            </w:tcMar>
          </w:tcPr>
          <w:p w:rsidR="00C91D7C" w:rsidRPr="00BA27C4" w:rsidRDefault="00C91D7C" w:rsidP="00335E2F">
            <w:pPr>
              <w:rPr>
                <w:sz w:val="18"/>
                <w:szCs w:val="18"/>
                <w:lang w:val="fr-FR" w:eastAsia="fr-CH"/>
              </w:rPr>
            </w:pPr>
            <w:r w:rsidRPr="00BA27C4">
              <w:rPr>
                <w:sz w:val="18"/>
                <w:szCs w:val="18"/>
                <w:lang w:val="fr-FR" w:eastAsia="fr-CH"/>
              </w:rPr>
              <w:t>Les sommes imposables pour les fonctionnaires sans conjoint ni enfants à charge sont équivalentes à la différence entre les traitements bruts établis en fonction des grades et les traitements nets correspondant au taux sans charges de famille.</w:t>
            </w:r>
          </w:p>
        </w:tc>
        <w:tc>
          <w:tcPr>
            <w:tcW w:w="4543" w:type="dxa"/>
            <w:tcMar>
              <w:top w:w="57" w:type="dxa"/>
              <w:bottom w:w="57" w:type="dxa"/>
            </w:tcMar>
          </w:tcPr>
          <w:p w:rsidR="00C91D7C" w:rsidRPr="00BA27C4" w:rsidRDefault="00041F01" w:rsidP="00335E2F">
            <w:pPr>
              <w:rPr>
                <w:sz w:val="18"/>
                <w:szCs w:val="18"/>
                <w:lang w:val="fr-FR"/>
              </w:rPr>
            </w:pPr>
            <w:r w:rsidRPr="00C76BE2">
              <w:rPr>
                <w:b/>
                <w:sz w:val="18"/>
                <w:szCs w:val="18"/>
                <w:lang w:val="fr-FR" w:eastAsia="fr-CH"/>
              </w:rPr>
              <w:t>Le taux d’imposition</w:t>
            </w:r>
            <w:r w:rsidR="00C91D7C" w:rsidRPr="00BA27C4">
              <w:rPr>
                <w:b/>
                <w:sz w:val="18"/>
                <w:szCs w:val="18"/>
                <w:lang w:val="fr-FR" w:eastAsia="fr-CH"/>
              </w:rPr>
              <w:t xml:space="preserve"> </w:t>
            </w:r>
            <w:r w:rsidR="00C91D7C" w:rsidRPr="00BA27C4">
              <w:rPr>
                <w:strike/>
                <w:sz w:val="18"/>
                <w:szCs w:val="18"/>
                <w:lang w:val="fr-FR" w:eastAsia="fr-CH"/>
              </w:rPr>
              <w:t>sommes imposables</w:t>
            </w:r>
            <w:r w:rsidR="00C91D7C" w:rsidRPr="00BA27C4">
              <w:rPr>
                <w:sz w:val="18"/>
                <w:szCs w:val="18"/>
                <w:lang w:val="fr-FR" w:eastAsia="fr-CH"/>
              </w:rPr>
              <w:t xml:space="preserve"> pour les fonctionnaires sans conjoint ni enfants à charge sont équivalentes à la différence entre les traitements bruts établis en fonction des grades et les traitements nets correspondant au taux sans charges de famille.</w:t>
            </w:r>
          </w:p>
        </w:tc>
        <w:tc>
          <w:tcPr>
            <w:tcW w:w="4544" w:type="dxa"/>
            <w:tcMar>
              <w:top w:w="57" w:type="dxa"/>
              <w:bottom w:w="57" w:type="dxa"/>
            </w:tcMar>
          </w:tcPr>
          <w:p w:rsidR="00C91D7C" w:rsidRPr="00BA27C4" w:rsidRDefault="00C91D7C" w:rsidP="00FA4247">
            <w:pPr>
              <w:rPr>
                <w:sz w:val="18"/>
                <w:szCs w:val="18"/>
                <w:lang w:val="fr-FR"/>
              </w:rPr>
            </w:pPr>
            <w:r w:rsidRPr="00BA27C4">
              <w:rPr>
                <w:color w:val="000000"/>
                <w:sz w:val="18"/>
                <w:szCs w:val="18"/>
                <w:lang w:val="fr-FR"/>
              </w:rPr>
              <w:t xml:space="preserve">Correction d’ordre terminologique (la “différence entre les traitements bruts établis en fonction des grades et les </w:t>
            </w:r>
            <w:r w:rsidRPr="00FA4247">
              <w:rPr>
                <w:color w:val="000000"/>
                <w:sz w:val="18"/>
                <w:szCs w:val="18"/>
                <w:lang w:val="fr-FR"/>
              </w:rPr>
              <w:t>traitements nets correspondant au taux sans charges de</w:t>
            </w:r>
            <w:r w:rsidRPr="00FA4247">
              <w:rPr>
                <w:sz w:val="18"/>
                <w:szCs w:val="18"/>
                <w:lang w:val="fr-FR"/>
              </w:rPr>
              <w:t xml:space="preserve"> famille</w:t>
            </w:r>
            <w:r w:rsidRPr="00FA4247">
              <w:rPr>
                <w:color w:val="000000"/>
                <w:sz w:val="18"/>
                <w:szCs w:val="18"/>
                <w:lang w:val="fr-FR"/>
              </w:rPr>
              <w:t xml:space="preserve">” est le taux </w:t>
            </w:r>
            <w:r w:rsidR="00FA4247" w:rsidRPr="00FA4247">
              <w:rPr>
                <w:color w:val="000000"/>
                <w:sz w:val="18"/>
                <w:szCs w:val="18"/>
                <w:lang w:val="fr-FR"/>
              </w:rPr>
              <w:t>d’imposition</w:t>
            </w:r>
            <w:r w:rsidRPr="00FA4247">
              <w:rPr>
                <w:color w:val="000000"/>
                <w:sz w:val="18"/>
                <w:szCs w:val="18"/>
                <w:lang w:val="fr-FR"/>
              </w:rPr>
              <w:t xml:space="preserve"> du personnel, alors que les sommes imposables correspondent au </w:t>
            </w:r>
            <w:r w:rsidRPr="00FA4247">
              <w:rPr>
                <w:sz w:val="18"/>
                <w:szCs w:val="18"/>
                <w:lang w:val="fr-FR"/>
              </w:rPr>
              <w:t>traitement brut</w:t>
            </w:r>
            <w:r w:rsidRPr="00FA4247">
              <w:rPr>
                <w:color w:val="000000"/>
                <w:sz w:val="18"/>
                <w:szCs w:val="18"/>
                <w:lang w:val="fr-FR"/>
              </w:rPr>
              <w:t>).</w:t>
            </w:r>
          </w:p>
        </w:tc>
      </w:tr>
      <w:tr w:rsidR="00C91D7C" w:rsidRPr="005F4CC1" w:rsidTr="00335E2F">
        <w:tc>
          <w:tcPr>
            <w:tcW w:w="1821" w:type="dxa"/>
            <w:shd w:val="clear" w:color="auto" w:fill="auto"/>
            <w:tcMar>
              <w:top w:w="57" w:type="dxa"/>
              <w:bottom w:w="57" w:type="dxa"/>
            </w:tcMar>
          </w:tcPr>
          <w:p w:rsidR="00C91D7C" w:rsidRPr="00BA27C4" w:rsidRDefault="00C91D7C" w:rsidP="00335E2F">
            <w:pPr>
              <w:rPr>
                <w:b/>
                <w:bCs/>
                <w:sz w:val="18"/>
                <w:szCs w:val="18"/>
                <w:lang w:val="fr-FR"/>
              </w:rPr>
            </w:pPr>
            <w:r w:rsidRPr="00BA27C4">
              <w:rPr>
                <w:b/>
                <w:bCs/>
                <w:sz w:val="18"/>
                <w:szCs w:val="18"/>
                <w:lang w:val="fr-FR"/>
              </w:rPr>
              <w:t>Article 4.2.a)</w:t>
            </w:r>
          </w:p>
          <w:p w:rsidR="00C91D7C" w:rsidRPr="00BA27C4" w:rsidRDefault="00C91D7C" w:rsidP="00335E2F">
            <w:pPr>
              <w:rPr>
                <w:b/>
                <w:bCs/>
                <w:sz w:val="18"/>
                <w:szCs w:val="18"/>
                <w:lang w:val="fr-FR"/>
              </w:rPr>
            </w:pPr>
          </w:p>
          <w:p w:rsidR="00C91D7C" w:rsidRPr="00BA27C4" w:rsidRDefault="00C91D7C" w:rsidP="00335E2F">
            <w:pPr>
              <w:rPr>
                <w:sz w:val="18"/>
                <w:szCs w:val="18"/>
                <w:lang w:val="fr-FR"/>
              </w:rPr>
            </w:pPr>
            <w:r w:rsidRPr="00BA27C4">
              <w:rPr>
                <w:sz w:val="18"/>
                <w:szCs w:val="18"/>
                <w:lang w:val="fr-FR"/>
              </w:rPr>
              <w:t>Répartition géographique</w:t>
            </w:r>
          </w:p>
          <w:p w:rsidR="00C91D7C" w:rsidRPr="00BA27C4" w:rsidRDefault="00C91D7C" w:rsidP="00335E2F">
            <w:pPr>
              <w:rPr>
                <w:b/>
                <w:sz w:val="18"/>
                <w:szCs w:val="18"/>
                <w:lang w:val="fr-FR"/>
              </w:rPr>
            </w:pPr>
          </w:p>
        </w:tc>
        <w:tc>
          <w:tcPr>
            <w:tcW w:w="4543" w:type="dxa"/>
            <w:tcMar>
              <w:top w:w="57" w:type="dxa"/>
              <w:bottom w:w="57" w:type="dxa"/>
            </w:tcMar>
          </w:tcPr>
          <w:p w:rsidR="00C91D7C" w:rsidRPr="00BA27C4" w:rsidRDefault="00C91D7C" w:rsidP="00335E2F">
            <w:pPr>
              <w:keepNext/>
              <w:keepLines/>
              <w:rPr>
                <w:sz w:val="18"/>
                <w:szCs w:val="18"/>
                <w:lang w:val="fr-FR"/>
              </w:rPr>
            </w:pPr>
            <w:r w:rsidRPr="00BA27C4">
              <w:rPr>
                <w:sz w:val="18"/>
                <w:szCs w:val="18"/>
                <w:lang w:val="fr-FR"/>
              </w:rPr>
              <w:t>Répartition géographique</w:t>
            </w: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eastAsia="fr-CH"/>
              </w:rPr>
            </w:pPr>
            <w:r w:rsidRPr="00BA27C4">
              <w:rPr>
                <w:color w:val="000000"/>
                <w:sz w:val="18"/>
                <w:szCs w:val="18"/>
                <w:lang w:val="fr-FR" w:eastAsia="fr-CH"/>
              </w:rPr>
              <w:t xml:space="preserve">a) </w:t>
            </w:r>
            <w:r w:rsidRPr="00BA27C4">
              <w:rPr>
                <w:sz w:val="18"/>
                <w:szCs w:val="18"/>
                <w:lang w:val="fr-FR" w:eastAsia="fr-CH"/>
              </w:rPr>
              <w:t>L’importance que présente le recrutement des fonctionnaires sur une base géographique aussi large que possible est dûment prise en considération.</w:t>
            </w:r>
          </w:p>
        </w:tc>
        <w:tc>
          <w:tcPr>
            <w:tcW w:w="4543" w:type="dxa"/>
            <w:tcMar>
              <w:top w:w="57" w:type="dxa"/>
              <w:bottom w:w="57" w:type="dxa"/>
            </w:tcMar>
          </w:tcPr>
          <w:p w:rsidR="00C91D7C" w:rsidRPr="00843ED0" w:rsidRDefault="00C91D7C" w:rsidP="00335E2F">
            <w:pPr>
              <w:keepNext/>
              <w:keepLines/>
              <w:rPr>
                <w:b/>
                <w:sz w:val="18"/>
                <w:szCs w:val="18"/>
                <w:u w:val="single"/>
                <w:lang w:val="fr-FR"/>
              </w:rPr>
            </w:pPr>
            <w:r w:rsidRPr="00BA27C4">
              <w:rPr>
                <w:color w:val="000000"/>
                <w:sz w:val="18"/>
                <w:szCs w:val="18"/>
                <w:lang w:val="fr-FR"/>
              </w:rPr>
              <w:t xml:space="preserve">Répartition géographique </w:t>
            </w:r>
            <w:r w:rsidRPr="00C76BE2">
              <w:rPr>
                <w:b/>
                <w:color w:val="000000"/>
                <w:sz w:val="18"/>
                <w:szCs w:val="18"/>
                <w:u w:val="single"/>
                <w:lang w:val="fr-FR"/>
              </w:rPr>
              <w:t>et parité hommes</w:t>
            </w:r>
            <w:r w:rsidRPr="00C76BE2">
              <w:rPr>
                <w:b/>
                <w:color w:val="000000"/>
                <w:sz w:val="18"/>
                <w:szCs w:val="18"/>
                <w:u w:val="single"/>
                <w:lang w:val="fr-FR"/>
              </w:rPr>
              <w:noBreakHyphen/>
              <w:t>femmes</w:t>
            </w:r>
          </w:p>
          <w:p w:rsidR="00C91D7C" w:rsidRPr="00BA27C4" w:rsidRDefault="00C91D7C" w:rsidP="00335E2F">
            <w:pPr>
              <w:keepNext/>
              <w:keepLines/>
              <w:rPr>
                <w:sz w:val="18"/>
                <w:szCs w:val="18"/>
                <w:lang w:val="fr-FR"/>
              </w:rPr>
            </w:pPr>
          </w:p>
          <w:p w:rsidR="00C91D7C" w:rsidRPr="00BA27C4" w:rsidDel="00922CAD" w:rsidRDefault="00C91D7C" w:rsidP="00335E2F">
            <w:pPr>
              <w:keepNext/>
              <w:keepLines/>
              <w:rPr>
                <w:b/>
                <w:sz w:val="18"/>
                <w:szCs w:val="18"/>
                <w:u w:val="single"/>
                <w:lang w:val="fr-FR"/>
              </w:rPr>
            </w:pPr>
            <w:r w:rsidRPr="00BA27C4">
              <w:rPr>
                <w:sz w:val="18"/>
                <w:szCs w:val="18"/>
                <w:lang w:val="fr-FR"/>
              </w:rPr>
              <w:t>a) L’importance que présente le recrutement des fonctionnaires sur une base géographique aussi large que possible est dûment prise en considération</w:t>
            </w:r>
            <w:r w:rsidRPr="00BA27C4">
              <w:rPr>
                <w:b/>
                <w:sz w:val="18"/>
                <w:szCs w:val="18"/>
                <w:u w:val="single"/>
                <w:lang w:val="fr-FR"/>
              </w:rPr>
              <w:t>, de même que la nécessité de veiller à la parité entre les sexes.</w:t>
            </w:r>
          </w:p>
        </w:tc>
        <w:tc>
          <w:tcPr>
            <w:tcW w:w="4544" w:type="dxa"/>
            <w:tcMar>
              <w:top w:w="57" w:type="dxa"/>
              <w:bottom w:w="57" w:type="dxa"/>
            </w:tcMar>
          </w:tcPr>
          <w:p w:rsidR="00C91D7C" w:rsidRPr="00BA27C4" w:rsidRDefault="00C91D7C" w:rsidP="00FA4247">
            <w:pPr>
              <w:rPr>
                <w:sz w:val="18"/>
                <w:szCs w:val="18"/>
                <w:lang w:val="fr-FR"/>
              </w:rPr>
            </w:pPr>
            <w:r w:rsidRPr="00BA27C4">
              <w:rPr>
                <w:color w:val="000000"/>
                <w:sz w:val="18"/>
                <w:szCs w:val="18"/>
                <w:lang w:val="fr-FR"/>
              </w:rPr>
              <w:t xml:space="preserve">Introduire la notion de parité dans le </w:t>
            </w:r>
            <w:r w:rsidRPr="00BA27C4">
              <w:rPr>
                <w:sz w:val="18"/>
                <w:szCs w:val="18"/>
                <w:lang w:val="fr-FR"/>
              </w:rPr>
              <w:t>Statut et Règlement du personnel</w:t>
            </w:r>
            <w:r w:rsidRPr="00BA27C4">
              <w:rPr>
                <w:color w:val="000000"/>
                <w:sz w:val="18"/>
                <w:szCs w:val="18"/>
                <w:lang w:val="fr-FR"/>
              </w:rPr>
              <w:t xml:space="preserve"> et promouvoir l’application de mesures </w:t>
            </w:r>
            <w:r w:rsidRPr="00BA27C4">
              <w:rPr>
                <w:sz w:val="18"/>
                <w:szCs w:val="18"/>
                <w:lang w:val="fr-FR"/>
              </w:rPr>
              <w:t>positives</w:t>
            </w:r>
            <w:r w:rsidRPr="00BA27C4">
              <w:rPr>
                <w:color w:val="000000"/>
                <w:sz w:val="18"/>
                <w:szCs w:val="18"/>
                <w:lang w:val="fr-FR"/>
              </w:rPr>
              <w:t xml:space="preserve"> pour améliorer la représentation </w:t>
            </w:r>
            <w:r w:rsidR="00EE578E">
              <w:rPr>
                <w:color w:val="000000"/>
                <w:sz w:val="18"/>
                <w:szCs w:val="18"/>
                <w:lang w:val="fr-FR"/>
              </w:rPr>
              <w:t xml:space="preserve">entres les hommes et les </w:t>
            </w:r>
            <w:r w:rsidRPr="00BA27C4">
              <w:rPr>
                <w:color w:val="000000"/>
                <w:sz w:val="18"/>
                <w:szCs w:val="18"/>
                <w:lang w:val="fr-FR"/>
              </w:rPr>
              <w:t>femmes</w:t>
            </w:r>
            <w:r w:rsidR="00FA4247">
              <w:rPr>
                <w:color w:val="000000"/>
                <w:sz w:val="18"/>
                <w:szCs w:val="18"/>
                <w:lang w:val="fr-FR"/>
              </w:rPr>
              <w:t>.</w:t>
            </w:r>
            <w:r w:rsidR="00132942">
              <w:rPr>
                <w:color w:val="000000"/>
                <w:sz w:val="18"/>
                <w:szCs w:val="18"/>
                <w:lang w:val="fr-FR"/>
              </w:rPr>
              <w:t xml:space="preserve"> </w:t>
            </w:r>
          </w:p>
        </w:tc>
      </w:tr>
      <w:tr w:rsidR="00C91D7C" w:rsidRPr="005F4CC1" w:rsidTr="00335E2F">
        <w:tc>
          <w:tcPr>
            <w:tcW w:w="1821" w:type="dxa"/>
            <w:shd w:val="clear" w:color="auto" w:fill="auto"/>
            <w:tcMar>
              <w:top w:w="57" w:type="dxa"/>
              <w:bottom w:w="57" w:type="dxa"/>
            </w:tcMar>
          </w:tcPr>
          <w:p w:rsidR="00C91D7C" w:rsidRPr="00BA27C4" w:rsidRDefault="00C91D7C" w:rsidP="00335E2F">
            <w:pPr>
              <w:autoSpaceDE w:val="0"/>
              <w:autoSpaceDN w:val="0"/>
              <w:adjustRightInd w:val="0"/>
              <w:rPr>
                <w:rFonts w:eastAsiaTheme="minorHAnsi"/>
                <w:b/>
                <w:bCs/>
                <w:color w:val="000000"/>
                <w:sz w:val="18"/>
                <w:szCs w:val="18"/>
                <w:lang w:val="fr-FR"/>
              </w:rPr>
            </w:pPr>
            <w:r w:rsidRPr="00BA27C4">
              <w:rPr>
                <w:rFonts w:eastAsiaTheme="minorHAnsi"/>
                <w:b/>
                <w:bCs/>
                <w:sz w:val="18"/>
                <w:szCs w:val="18"/>
                <w:lang w:val="fr-FR"/>
              </w:rPr>
              <w:t>Article 4.3</w:t>
            </w: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r w:rsidRPr="00BA27C4">
              <w:rPr>
                <w:rFonts w:eastAsiaTheme="minorHAnsi"/>
                <w:sz w:val="18"/>
                <w:szCs w:val="18"/>
                <w:lang w:val="fr-FR"/>
              </w:rPr>
              <w:t>Transferts</w:t>
            </w:r>
          </w:p>
          <w:p w:rsidR="00C91D7C" w:rsidRPr="00BA27C4" w:rsidRDefault="00C91D7C" w:rsidP="00335E2F">
            <w:pPr>
              <w:rPr>
                <w:b/>
                <w:bCs/>
                <w:sz w:val="18"/>
                <w:szCs w:val="18"/>
                <w:lang w:val="fr-FR"/>
              </w:rPr>
            </w:pPr>
          </w:p>
        </w:tc>
        <w:tc>
          <w:tcPr>
            <w:tcW w:w="4543" w:type="dxa"/>
            <w:shd w:val="clear" w:color="auto" w:fill="auto"/>
            <w:tcMar>
              <w:top w:w="57" w:type="dxa"/>
              <w:bottom w:w="57" w:type="dxa"/>
            </w:tcMar>
          </w:tcPr>
          <w:p w:rsidR="00C91D7C" w:rsidRPr="00BA27C4" w:rsidRDefault="00C91D7C" w:rsidP="00335E2F">
            <w:pPr>
              <w:autoSpaceDE w:val="0"/>
              <w:autoSpaceDN w:val="0"/>
              <w:adjustRightInd w:val="0"/>
              <w:rPr>
                <w:rFonts w:eastAsiaTheme="minorHAnsi"/>
                <w:color w:val="000000"/>
                <w:sz w:val="18"/>
                <w:szCs w:val="18"/>
                <w:lang w:val="fr-FR"/>
              </w:rPr>
            </w:pPr>
            <w:r w:rsidRPr="00BA27C4">
              <w:rPr>
                <w:rFonts w:eastAsiaTheme="minorHAnsi"/>
                <w:color w:val="000000"/>
                <w:sz w:val="18"/>
                <w:szCs w:val="18"/>
                <w:lang w:val="fr-FR"/>
              </w:rPr>
              <w:t xml:space="preserve">a) </w:t>
            </w:r>
            <w:r w:rsidRPr="00BA27C4">
              <w:rPr>
                <w:rFonts w:eastAsiaTheme="minorHAnsi"/>
                <w:sz w:val="18"/>
                <w:szCs w:val="18"/>
                <w:lang w:val="fr-FR"/>
              </w:rPr>
              <w:t>Un fonctionnaire peut faire l’objet d’un transfert chaque fois que l’intérêt du Bureau international l’exige.</w:t>
            </w:r>
            <w:r w:rsidRPr="00BA27C4">
              <w:rPr>
                <w:sz w:val="18"/>
                <w:lang w:val="fr-FR"/>
              </w:rPr>
              <w:t xml:space="preserve">  </w:t>
            </w:r>
            <w:r w:rsidRPr="00BA27C4">
              <w:rPr>
                <w:rFonts w:eastAsiaTheme="minorHAnsi"/>
                <w:sz w:val="18"/>
                <w:szCs w:val="18"/>
                <w:lang w:val="fr-FR"/>
              </w:rPr>
              <w:t>La nécessité de respecter le fonctionnaire concerné est dûment prise en considération.</w:t>
            </w: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r w:rsidRPr="00BA27C4">
              <w:rPr>
                <w:rFonts w:eastAsiaTheme="minorHAnsi"/>
                <w:color w:val="000000"/>
                <w:sz w:val="18"/>
                <w:szCs w:val="18"/>
                <w:lang w:val="fr-FR"/>
              </w:rPr>
              <w:t xml:space="preserve">b) </w:t>
            </w:r>
            <w:r w:rsidRPr="00BA27C4">
              <w:rPr>
                <w:rFonts w:eastAsiaTheme="minorHAnsi"/>
                <w:sz w:val="18"/>
                <w:szCs w:val="18"/>
                <w:lang w:val="fr-FR"/>
              </w:rPr>
              <w:t>Tout fonctionnaire peut, en tout temps, solliciter un transfert dans son intérêt particulier.</w:t>
            </w: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r w:rsidRPr="00BA27C4">
              <w:rPr>
                <w:rFonts w:eastAsiaTheme="minorHAnsi"/>
                <w:color w:val="000000"/>
                <w:sz w:val="18"/>
                <w:szCs w:val="18"/>
                <w:lang w:val="fr-FR"/>
              </w:rPr>
              <w:t xml:space="preserve">c) </w:t>
            </w:r>
            <w:r w:rsidRPr="00BA27C4">
              <w:rPr>
                <w:rFonts w:eastAsiaTheme="minorHAnsi"/>
                <w:sz w:val="18"/>
                <w:szCs w:val="18"/>
                <w:lang w:val="fr-FR"/>
              </w:rPr>
              <w:t>Un transfert doit porter sur un poste avec le même grade et des responsabilités comparables.</w:t>
            </w:r>
            <w:r w:rsidRPr="00BA27C4">
              <w:rPr>
                <w:sz w:val="18"/>
                <w:lang w:val="fr-FR"/>
              </w:rPr>
              <w:t xml:space="preserve">  </w:t>
            </w:r>
            <w:r w:rsidRPr="00BA27C4">
              <w:rPr>
                <w:rFonts w:eastAsiaTheme="minorHAnsi"/>
                <w:sz w:val="18"/>
                <w:szCs w:val="18"/>
                <w:lang w:val="fr-FR"/>
              </w:rPr>
              <w:t>L’intéressé doit posséder les qualifications requises pour le poste.</w:t>
            </w: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r w:rsidRPr="00BA27C4">
              <w:rPr>
                <w:rFonts w:eastAsiaTheme="minorHAnsi"/>
                <w:color w:val="000000"/>
                <w:sz w:val="18"/>
                <w:szCs w:val="18"/>
                <w:lang w:val="fr-FR"/>
              </w:rPr>
              <w:t xml:space="preserve">d) </w:t>
            </w:r>
            <w:r w:rsidRPr="00BA27C4">
              <w:rPr>
                <w:rFonts w:eastAsiaTheme="minorHAnsi"/>
                <w:sz w:val="18"/>
                <w:szCs w:val="18"/>
                <w:lang w:val="fr-FR"/>
              </w:rPr>
              <w:t>Les raisons du transfert sont communiquées au fonctionnaire par écrit.</w:t>
            </w: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r w:rsidRPr="00BA27C4">
              <w:rPr>
                <w:rFonts w:eastAsiaTheme="minorHAnsi"/>
                <w:color w:val="000000"/>
                <w:sz w:val="18"/>
                <w:szCs w:val="18"/>
                <w:lang w:val="fr-FR"/>
              </w:rPr>
              <w:t xml:space="preserve">e) </w:t>
            </w:r>
            <w:r w:rsidRPr="00BA27C4">
              <w:rPr>
                <w:rFonts w:eastAsiaTheme="minorHAnsi"/>
                <w:sz w:val="18"/>
                <w:szCs w:val="18"/>
                <w:lang w:val="fr-FR"/>
              </w:rPr>
              <w:t>Exceptionnellement, le titulaire du poste peut être transféré, pour autant qu’il ait donné son consentement écrit, à un poste classé à un niveau inférieur à celui qu’il occupe.</w:t>
            </w:r>
            <w:r w:rsidRPr="00BA27C4">
              <w:rPr>
                <w:sz w:val="18"/>
                <w:lang w:val="fr-FR"/>
              </w:rPr>
              <w:t xml:space="preserve">  </w:t>
            </w:r>
            <w:r w:rsidRPr="00BA27C4">
              <w:rPr>
                <w:rFonts w:eastAsiaTheme="minorHAnsi"/>
                <w:sz w:val="18"/>
                <w:szCs w:val="18"/>
                <w:lang w:val="fr-FR"/>
              </w:rPr>
              <w:t xml:space="preserve">Dans un tel cas, le </w:t>
            </w:r>
            <w:r w:rsidRPr="00BA27C4">
              <w:rPr>
                <w:rFonts w:eastAsiaTheme="minorHAnsi"/>
                <w:sz w:val="18"/>
                <w:szCs w:val="18"/>
                <w:lang w:val="fr-FR"/>
              </w:rPr>
              <w:lastRenderedPageBreak/>
              <w:t>fonctionnaire conserve son grade à titre personnel.</w:t>
            </w: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b/>
                <w:bCs/>
                <w:color w:val="000000"/>
                <w:sz w:val="18"/>
                <w:szCs w:val="18"/>
                <w:lang w:val="fr-FR"/>
              </w:rPr>
            </w:pPr>
            <w:r w:rsidRPr="00BA27C4">
              <w:rPr>
                <w:rFonts w:eastAsiaTheme="minorHAnsi"/>
                <w:color w:val="000000"/>
                <w:sz w:val="18"/>
                <w:szCs w:val="18"/>
                <w:lang w:val="fr-FR"/>
              </w:rPr>
              <w:t>f</w:t>
            </w:r>
            <w:r w:rsidRPr="00BA27C4">
              <w:rPr>
                <w:rFonts w:eastAsiaTheme="minorHAnsi"/>
                <w:sz w:val="18"/>
                <w:szCs w:val="18"/>
                <w:lang w:val="fr-FR"/>
              </w:rPr>
              <w:t>) Le présent article ne s’applique pas aux fonctionnaires temporaires.</w:t>
            </w:r>
            <w:r w:rsidRPr="00BA27C4">
              <w:rPr>
                <w:sz w:val="18"/>
                <w:lang w:val="fr-FR"/>
              </w:rPr>
              <w:t xml:space="preserve"> </w:t>
            </w:r>
            <w:r w:rsidRPr="00BA27C4">
              <w:rPr>
                <w:rFonts w:eastAsiaTheme="minorHAnsi"/>
                <w:sz w:val="18"/>
                <w:szCs w:val="18"/>
                <w:lang w:val="fr-FR"/>
              </w:rPr>
              <w:t xml:space="preserve"> </w:t>
            </w:r>
          </w:p>
        </w:tc>
        <w:tc>
          <w:tcPr>
            <w:tcW w:w="4543" w:type="dxa"/>
            <w:shd w:val="clear" w:color="auto" w:fill="auto"/>
            <w:tcMar>
              <w:top w:w="57" w:type="dxa"/>
              <w:bottom w:w="57" w:type="dxa"/>
            </w:tcMar>
          </w:tcPr>
          <w:p w:rsidR="00C91D7C" w:rsidRPr="00BA27C4" w:rsidRDefault="00C91D7C" w:rsidP="00335E2F">
            <w:pPr>
              <w:autoSpaceDE w:val="0"/>
              <w:autoSpaceDN w:val="0"/>
              <w:adjustRightInd w:val="0"/>
              <w:rPr>
                <w:rFonts w:eastAsiaTheme="minorHAnsi"/>
                <w:color w:val="000000"/>
                <w:sz w:val="18"/>
                <w:szCs w:val="18"/>
                <w:lang w:val="fr-FR"/>
              </w:rPr>
            </w:pPr>
            <w:r w:rsidRPr="00BA27C4">
              <w:rPr>
                <w:rFonts w:eastAsiaTheme="minorHAnsi"/>
                <w:color w:val="000000"/>
                <w:sz w:val="18"/>
                <w:szCs w:val="18"/>
                <w:lang w:val="fr-FR"/>
              </w:rPr>
              <w:lastRenderedPageBreak/>
              <w:t xml:space="preserve">a) </w:t>
            </w:r>
            <w:r w:rsidRPr="00BA27C4">
              <w:rPr>
                <w:rFonts w:eastAsiaTheme="minorHAnsi"/>
                <w:sz w:val="18"/>
                <w:szCs w:val="18"/>
                <w:lang w:val="fr-FR"/>
              </w:rPr>
              <w:t>Un fonctionnaire peut faire l’objet d’un transfert</w:t>
            </w:r>
            <w:r w:rsidRPr="00BA27C4">
              <w:rPr>
                <w:rFonts w:eastAsiaTheme="minorHAnsi"/>
                <w:color w:val="000000"/>
                <w:sz w:val="18"/>
                <w:szCs w:val="18"/>
                <w:lang w:val="fr-FR"/>
              </w:rPr>
              <w:t xml:space="preserve"> </w:t>
            </w:r>
            <w:r w:rsidRPr="00BA27C4">
              <w:rPr>
                <w:rFonts w:eastAsiaTheme="minorHAnsi"/>
                <w:b/>
                <w:color w:val="000000"/>
                <w:sz w:val="18"/>
                <w:szCs w:val="18"/>
                <w:u w:val="single"/>
                <w:lang w:val="fr-FR"/>
              </w:rPr>
              <w:t xml:space="preserve">dans toute autre unité </w:t>
            </w:r>
            <w:r w:rsidRPr="006C66F1">
              <w:rPr>
                <w:rFonts w:eastAsiaTheme="minorHAnsi"/>
                <w:b/>
                <w:color w:val="000000"/>
                <w:sz w:val="18"/>
                <w:szCs w:val="18"/>
                <w:u w:val="single"/>
                <w:lang w:val="fr-FR"/>
              </w:rPr>
              <w:t>administrative de l’OMPI</w:t>
            </w:r>
            <w:r w:rsidRPr="006C66F1">
              <w:rPr>
                <w:rFonts w:eastAsiaTheme="minorHAnsi"/>
                <w:color w:val="000000"/>
                <w:sz w:val="18"/>
                <w:szCs w:val="18"/>
                <w:lang w:val="fr-FR"/>
              </w:rPr>
              <w:t xml:space="preserve"> </w:t>
            </w:r>
            <w:r w:rsidRPr="000F5CED">
              <w:rPr>
                <w:rFonts w:eastAsiaTheme="minorHAnsi"/>
                <w:sz w:val="18"/>
                <w:szCs w:val="18"/>
                <w:lang w:val="fr-FR"/>
              </w:rPr>
              <w:t>chaque fois que</w:t>
            </w:r>
            <w:r w:rsidRPr="00BA27C4">
              <w:rPr>
                <w:rFonts w:eastAsiaTheme="minorHAnsi"/>
                <w:sz w:val="18"/>
                <w:szCs w:val="18"/>
                <w:lang w:val="fr-FR"/>
              </w:rPr>
              <w:t xml:space="preserve"> l’intérêt du Bureau international l’exige.</w:t>
            </w:r>
            <w:r w:rsidRPr="00BA27C4">
              <w:rPr>
                <w:sz w:val="18"/>
                <w:lang w:val="fr-FR"/>
              </w:rPr>
              <w:t xml:space="preserve">  </w:t>
            </w:r>
            <w:r w:rsidRPr="00BA27C4">
              <w:rPr>
                <w:rFonts w:eastAsiaTheme="minorHAnsi"/>
                <w:sz w:val="18"/>
                <w:szCs w:val="18"/>
                <w:lang w:val="fr-FR"/>
              </w:rPr>
              <w:t>La nécessité de respecter le fonctionnaire concerné est dûment prise en considération.</w:t>
            </w: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r w:rsidRPr="00BA27C4">
              <w:rPr>
                <w:rFonts w:eastAsiaTheme="minorHAnsi"/>
                <w:strike/>
                <w:color w:val="000000"/>
                <w:sz w:val="18"/>
                <w:szCs w:val="18"/>
                <w:lang w:val="fr-FR"/>
              </w:rPr>
              <w:t>f)</w:t>
            </w:r>
            <w:r w:rsidRPr="00BA27C4">
              <w:rPr>
                <w:rFonts w:eastAsiaTheme="minorHAnsi"/>
                <w:color w:val="000000"/>
                <w:sz w:val="18"/>
                <w:szCs w:val="18"/>
                <w:lang w:val="fr-FR"/>
              </w:rPr>
              <w:t xml:space="preserve"> </w:t>
            </w:r>
            <w:r w:rsidRPr="00BA27C4">
              <w:rPr>
                <w:rFonts w:eastAsiaTheme="minorHAnsi"/>
                <w:b/>
                <w:color w:val="000000"/>
                <w:sz w:val="18"/>
                <w:szCs w:val="18"/>
                <w:u w:val="single"/>
                <w:lang w:val="fr-FR"/>
              </w:rPr>
              <w:t>b)</w:t>
            </w:r>
            <w:r w:rsidRPr="00BA27C4">
              <w:rPr>
                <w:rFonts w:eastAsiaTheme="minorHAnsi"/>
                <w:color w:val="000000"/>
                <w:sz w:val="18"/>
                <w:szCs w:val="18"/>
                <w:lang w:val="fr-FR"/>
              </w:rPr>
              <w:t xml:space="preserve"> </w:t>
            </w:r>
            <w:r w:rsidRPr="00BA27C4">
              <w:rPr>
                <w:rFonts w:eastAsiaTheme="minorHAnsi"/>
                <w:sz w:val="18"/>
                <w:szCs w:val="18"/>
                <w:lang w:val="fr-FR"/>
              </w:rPr>
              <w:t>Le présent article ne s’applique pas aux fonctionnaires temporaires</w:t>
            </w:r>
            <w:r w:rsidRPr="00BA27C4">
              <w:rPr>
                <w:rFonts w:eastAsiaTheme="minorHAnsi"/>
                <w:color w:val="000000"/>
                <w:sz w:val="18"/>
                <w:szCs w:val="18"/>
                <w:lang w:val="fr-FR"/>
              </w:rPr>
              <w:t>.</w:t>
            </w: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b/>
                <w:color w:val="000000"/>
                <w:sz w:val="18"/>
                <w:szCs w:val="18"/>
                <w:u w:val="single"/>
                <w:lang w:val="fr-FR"/>
              </w:rPr>
            </w:pPr>
            <w:r w:rsidRPr="00BA27C4">
              <w:rPr>
                <w:rFonts w:eastAsiaTheme="minorHAnsi"/>
                <w:b/>
                <w:color w:val="000000"/>
                <w:sz w:val="18"/>
                <w:szCs w:val="18"/>
                <w:u w:val="single"/>
                <w:lang w:val="fr-FR"/>
              </w:rPr>
              <w:t>Nouvelle disposition 4.3.1</w:t>
            </w:r>
          </w:p>
          <w:p w:rsidR="00C91D7C" w:rsidRPr="00BA27C4" w:rsidRDefault="00C91D7C" w:rsidP="00335E2F">
            <w:pPr>
              <w:autoSpaceDE w:val="0"/>
              <w:autoSpaceDN w:val="0"/>
              <w:adjustRightInd w:val="0"/>
              <w:rPr>
                <w:rFonts w:eastAsiaTheme="minorHAnsi"/>
                <w:b/>
                <w:color w:val="000000"/>
                <w:sz w:val="18"/>
                <w:szCs w:val="18"/>
                <w:u w:val="single"/>
                <w:lang w:val="fr-FR"/>
              </w:rPr>
            </w:pPr>
          </w:p>
          <w:p w:rsidR="00C91D7C" w:rsidRPr="00BA27C4" w:rsidRDefault="00C91D7C" w:rsidP="00335E2F">
            <w:pPr>
              <w:autoSpaceDE w:val="0"/>
              <w:autoSpaceDN w:val="0"/>
              <w:adjustRightInd w:val="0"/>
              <w:rPr>
                <w:rFonts w:eastAsiaTheme="minorHAnsi"/>
                <w:strike/>
                <w:color w:val="000000"/>
                <w:sz w:val="18"/>
                <w:szCs w:val="18"/>
                <w:lang w:val="fr-FR"/>
              </w:rPr>
            </w:pPr>
            <w:r w:rsidRPr="00BA27C4">
              <w:rPr>
                <w:rFonts w:eastAsiaTheme="minorHAnsi"/>
                <w:strike/>
                <w:color w:val="000000"/>
                <w:sz w:val="18"/>
                <w:szCs w:val="18"/>
                <w:lang w:val="fr-FR"/>
              </w:rPr>
              <w:t>b) Tout fonctionnaire peut, en tout temps, solliciter un transfert dans son intérêt particulier.</w:t>
            </w:r>
          </w:p>
          <w:p w:rsidR="00C91D7C" w:rsidRPr="00BA27C4" w:rsidRDefault="00C91D7C" w:rsidP="00335E2F">
            <w:pPr>
              <w:autoSpaceDE w:val="0"/>
              <w:autoSpaceDN w:val="0"/>
              <w:adjustRightInd w:val="0"/>
              <w:rPr>
                <w:rFonts w:eastAsiaTheme="minorHAnsi"/>
                <w:strike/>
                <w:color w:val="000000"/>
                <w:sz w:val="18"/>
                <w:szCs w:val="18"/>
                <w:lang w:val="fr-FR"/>
              </w:rPr>
            </w:pPr>
          </w:p>
          <w:p w:rsidR="00C91D7C" w:rsidRPr="00BA27C4" w:rsidRDefault="00C91D7C" w:rsidP="00335E2F">
            <w:pPr>
              <w:autoSpaceDE w:val="0"/>
              <w:autoSpaceDN w:val="0"/>
              <w:adjustRightInd w:val="0"/>
              <w:rPr>
                <w:rFonts w:eastAsiaTheme="minorHAnsi"/>
                <w:strike/>
                <w:color w:val="000000"/>
                <w:sz w:val="18"/>
                <w:szCs w:val="18"/>
                <w:lang w:val="fr-FR"/>
              </w:rPr>
            </w:pPr>
            <w:r w:rsidRPr="00BA27C4">
              <w:rPr>
                <w:rFonts w:eastAsiaTheme="minorHAnsi"/>
                <w:strike/>
                <w:color w:val="000000"/>
                <w:sz w:val="18"/>
                <w:szCs w:val="18"/>
                <w:lang w:val="fr-FR"/>
              </w:rPr>
              <w:t>c)</w:t>
            </w:r>
            <w:r w:rsidRPr="00BA27C4">
              <w:rPr>
                <w:rFonts w:eastAsiaTheme="minorHAnsi"/>
                <w:color w:val="000000"/>
                <w:sz w:val="18"/>
                <w:szCs w:val="18"/>
                <w:lang w:val="fr-FR"/>
              </w:rPr>
              <w:t xml:space="preserve"> </w:t>
            </w:r>
            <w:r w:rsidRPr="00BA27C4">
              <w:rPr>
                <w:rFonts w:eastAsiaTheme="minorHAnsi"/>
                <w:b/>
                <w:color w:val="000000"/>
                <w:sz w:val="18"/>
                <w:szCs w:val="18"/>
                <w:u w:val="single"/>
                <w:lang w:val="fr-FR"/>
              </w:rPr>
              <w:t>a)</w:t>
            </w:r>
            <w:r w:rsidRPr="00BA27C4">
              <w:rPr>
                <w:rFonts w:eastAsiaTheme="minorHAnsi"/>
                <w:color w:val="000000"/>
                <w:sz w:val="18"/>
                <w:szCs w:val="18"/>
                <w:lang w:val="fr-FR"/>
              </w:rPr>
              <w:t xml:space="preserve"> Un transfert doit </w:t>
            </w:r>
            <w:r w:rsidRPr="00BA27C4">
              <w:rPr>
                <w:rFonts w:eastAsiaTheme="minorHAnsi"/>
                <w:b/>
                <w:color w:val="000000"/>
                <w:sz w:val="18"/>
                <w:szCs w:val="18"/>
                <w:u w:val="single"/>
                <w:lang w:val="fr-FR"/>
              </w:rPr>
              <w:t>en principe</w:t>
            </w:r>
            <w:r w:rsidRPr="00BA27C4">
              <w:rPr>
                <w:rFonts w:eastAsiaTheme="minorHAnsi"/>
                <w:color w:val="000000"/>
                <w:sz w:val="18"/>
                <w:szCs w:val="18"/>
                <w:lang w:val="fr-FR"/>
              </w:rPr>
              <w:t xml:space="preserve"> porter sur un poste avec le même grade </w:t>
            </w:r>
            <w:r w:rsidRPr="00BA27C4">
              <w:rPr>
                <w:rFonts w:eastAsiaTheme="minorHAnsi"/>
                <w:strike/>
                <w:color w:val="000000"/>
                <w:sz w:val="18"/>
                <w:szCs w:val="18"/>
                <w:lang w:val="fr-FR"/>
              </w:rPr>
              <w:t>et des responsabilités comparables</w:t>
            </w:r>
            <w:r w:rsidRPr="00BA27C4">
              <w:rPr>
                <w:rFonts w:eastAsiaTheme="minorHAnsi"/>
                <w:color w:val="000000"/>
                <w:sz w:val="18"/>
                <w:szCs w:val="18"/>
                <w:lang w:val="fr-FR"/>
              </w:rPr>
              <w:t xml:space="preserve">.  </w:t>
            </w:r>
            <w:r w:rsidRPr="00BA27C4">
              <w:rPr>
                <w:rFonts w:eastAsiaTheme="minorHAnsi"/>
                <w:sz w:val="18"/>
                <w:szCs w:val="18"/>
                <w:lang w:val="fr-FR"/>
              </w:rPr>
              <w:t>L’intéressé doit posséder les qualifications requises pour le poste.</w:t>
            </w: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strike/>
                <w:color w:val="000000"/>
                <w:sz w:val="18"/>
                <w:szCs w:val="18"/>
                <w:lang w:val="fr-FR"/>
              </w:rPr>
            </w:pPr>
            <w:r w:rsidRPr="00BA27C4">
              <w:rPr>
                <w:rFonts w:eastAsiaTheme="minorHAnsi"/>
                <w:strike/>
                <w:color w:val="000000"/>
                <w:sz w:val="18"/>
                <w:szCs w:val="18"/>
                <w:lang w:val="fr-FR"/>
              </w:rPr>
              <w:t>d) Les raisons du transfert sont communiquées au fonctionnaire par écrit.</w:t>
            </w: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r w:rsidRPr="00BA27C4">
              <w:rPr>
                <w:rFonts w:eastAsiaTheme="minorHAnsi"/>
                <w:strike/>
                <w:color w:val="000000"/>
                <w:sz w:val="18"/>
                <w:szCs w:val="18"/>
                <w:lang w:val="fr-FR"/>
              </w:rPr>
              <w:t>e)</w:t>
            </w:r>
            <w:r w:rsidRPr="00BA27C4">
              <w:rPr>
                <w:rFonts w:eastAsiaTheme="minorHAnsi"/>
                <w:color w:val="000000"/>
                <w:sz w:val="18"/>
                <w:szCs w:val="18"/>
                <w:lang w:val="fr-FR"/>
              </w:rPr>
              <w:t xml:space="preserve"> </w:t>
            </w:r>
            <w:r w:rsidRPr="00BA27C4">
              <w:rPr>
                <w:rFonts w:eastAsiaTheme="minorHAnsi"/>
                <w:b/>
                <w:color w:val="000000"/>
                <w:sz w:val="18"/>
                <w:szCs w:val="18"/>
                <w:u w:val="single"/>
                <w:lang w:val="fr-FR"/>
              </w:rPr>
              <w:t>b)</w:t>
            </w:r>
            <w:r w:rsidRPr="00BA27C4">
              <w:rPr>
                <w:rFonts w:eastAsiaTheme="minorHAnsi"/>
                <w:color w:val="000000"/>
                <w:sz w:val="18"/>
                <w:szCs w:val="18"/>
                <w:lang w:val="fr-FR"/>
              </w:rPr>
              <w:t xml:space="preserve"> Exceptionnellement, </w:t>
            </w:r>
            <w:r w:rsidRPr="00BA27C4">
              <w:rPr>
                <w:rFonts w:eastAsiaTheme="minorHAnsi"/>
                <w:strike/>
                <w:color w:val="000000"/>
                <w:sz w:val="18"/>
                <w:szCs w:val="18"/>
                <w:lang w:val="fr-FR"/>
              </w:rPr>
              <w:t>le titulaire du poste</w:t>
            </w:r>
            <w:r w:rsidRPr="00BA27C4">
              <w:rPr>
                <w:rFonts w:eastAsiaTheme="minorHAnsi"/>
                <w:color w:val="000000"/>
                <w:sz w:val="18"/>
                <w:szCs w:val="18"/>
                <w:lang w:val="fr-FR"/>
              </w:rPr>
              <w:t xml:space="preserve"> </w:t>
            </w:r>
            <w:r w:rsidRPr="00BA27C4">
              <w:rPr>
                <w:rFonts w:eastAsiaTheme="minorHAnsi"/>
                <w:b/>
                <w:color w:val="000000"/>
                <w:sz w:val="18"/>
                <w:szCs w:val="18"/>
                <w:u w:val="single"/>
                <w:lang w:val="fr-FR"/>
              </w:rPr>
              <w:t>un fonctionnaire</w:t>
            </w:r>
            <w:r w:rsidRPr="00BA27C4">
              <w:rPr>
                <w:rFonts w:eastAsiaTheme="minorHAnsi"/>
                <w:color w:val="000000"/>
                <w:sz w:val="18"/>
                <w:szCs w:val="18"/>
                <w:lang w:val="fr-FR"/>
              </w:rPr>
              <w:t xml:space="preserve"> peut être transféré, pour autant qu’il ait donné son consentement écrit, à un poste classé à un niveau inférieur à celui qu’il occupe.  </w:t>
            </w:r>
            <w:r w:rsidRPr="00BA27C4">
              <w:rPr>
                <w:rFonts w:eastAsiaTheme="minorHAnsi"/>
                <w:sz w:val="18"/>
                <w:szCs w:val="18"/>
                <w:lang w:val="fr-FR"/>
              </w:rPr>
              <w:t xml:space="preserve">Dans un tel cas, </w:t>
            </w:r>
            <w:r w:rsidRPr="00BA27C4">
              <w:rPr>
                <w:rFonts w:eastAsiaTheme="minorHAnsi"/>
                <w:sz w:val="18"/>
                <w:szCs w:val="18"/>
                <w:lang w:val="fr-FR"/>
              </w:rPr>
              <w:lastRenderedPageBreak/>
              <w:t>le fonctionnaire conserve son grade à titre personnel.</w:t>
            </w:r>
          </w:p>
          <w:p w:rsidR="00C91D7C" w:rsidRPr="00BA27C4" w:rsidRDefault="00C91D7C" w:rsidP="00335E2F">
            <w:pPr>
              <w:autoSpaceDE w:val="0"/>
              <w:autoSpaceDN w:val="0"/>
              <w:adjustRightInd w:val="0"/>
              <w:rPr>
                <w:rFonts w:eastAsiaTheme="minorHAnsi"/>
                <w:b/>
                <w:color w:val="000000"/>
                <w:sz w:val="18"/>
                <w:szCs w:val="18"/>
                <w:u w:val="single"/>
                <w:lang w:val="fr-FR"/>
              </w:rPr>
            </w:pPr>
            <w:r w:rsidRPr="00BA27C4">
              <w:rPr>
                <w:rFonts w:eastAsiaTheme="minorHAnsi"/>
                <w:b/>
                <w:color w:val="000000"/>
                <w:sz w:val="18"/>
                <w:szCs w:val="18"/>
                <w:u w:val="single"/>
                <w:lang w:val="fr-FR"/>
              </w:rPr>
              <w:t>c) Un fonctionnaire peut être transféré avec son poste lorsque les besoins opérationnels ou d’autres circonstances exceptionnelles le justifient.</w:t>
            </w: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r w:rsidRPr="00BA27C4">
              <w:rPr>
                <w:rFonts w:eastAsiaTheme="minorHAnsi"/>
                <w:b/>
                <w:sz w:val="18"/>
                <w:szCs w:val="18"/>
                <w:u w:val="single"/>
                <w:lang w:val="fr-FR"/>
              </w:rPr>
              <w:t>d)</w:t>
            </w:r>
            <w:r w:rsidRPr="00BA27C4">
              <w:rPr>
                <w:rFonts w:eastAsiaTheme="minorHAnsi"/>
                <w:sz w:val="18"/>
                <w:szCs w:val="18"/>
                <w:lang w:val="fr-FR"/>
              </w:rPr>
              <w:t xml:space="preserve"> Les raisons du transfert sont communiquées au fonctionnaire par écrit.</w:t>
            </w:r>
          </w:p>
          <w:p w:rsidR="00C91D7C" w:rsidRPr="00BA27C4" w:rsidRDefault="00C91D7C" w:rsidP="00335E2F">
            <w:pPr>
              <w:autoSpaceDE w:val="0"/>
              <w:autoSpaceDN w:val="0"/>
              <w:adjustRightInd w:val="0"/>
              <w:rPr>
                <w:rFonts w:eastAsiaTheme="minorHAnsi"/>
                <w:color w:val="000000"/>
                <w:sz w:val="18"/>
                <w:szCs w:val="18"/>
                <w:lang w:val="fr-FR"/>
              </w:rPr>
            </w:pPr>
          </w:p>
          <w:p w:rsidR="00C91D7C" w:rsidRPr="00BA27C4" w:rsidRDefault="00C91D7C" w:rsidP="00335E2F">
            <w:pPr>
              <w:autoSpaceDE w:val="0"/>
              <w:autoSpaceDN w:val="0"/>
              <w:adjustRightInd w:val="0"/>
              <w:rPr>
                <w:rFonts w:eastAsiaTheme="minorHAnsi"/>
                <w:color w:val="000000"/>
                <w:sz w:val="18"/>
                <w:szCs w:val="18"/>
                <w:lang w:val="fr-FR"/>
              </w:rPr>
            </w:pPr>
            <w:r w:rsidRPr="00BA27C4">
              <w:rPr>
                <w:rFonts w:eastAsiaTheme="minorHAnsi"/>
                <w:strike/>
                <w:sz w:val="18"/>
                <w:szCs w:val="18"/>
                <w:lang w:val="fr-FR"/>
              </w:rPr>
              <w:t>f)</w:t>
            </w:r>
            <w:r w:rsidRPr="00BA27C4">
              <w:rPr>
                <w:rFonts w:eastAsiaTheme="minorHAnsi"/>
                <w:sz w:val="18"/>
                <w:szCs w:val="18"/>
                <w:lang w:val="fr-FR"/>
              </w:rPr>
              <w:t xml:space="preserve"> </w:t>
            </w:r>
            <w:r w:rsidRPr="00BA27C4">
              <w:rPr>
                <w:rFonts w:eastAsiaTheme="minorHAnsi"/>
                <w:b/>
                <w:sz w:val="18"/>
                <w:szCs w:val="18"/>
                <w:u w:val="single"/>
                <w:lang w:val="fr-FR"/>
              </w:rPr>
              <w:t>e)</w:t>
            </w:r>
            <w:r w:rsidRPr="00BA27C4">
              <w:rPr>
                <w:rFonts w:eastAsiaTheme="minorHAnsi"/>
                <w:sz w:val="18"/>
                <w:szCs w:val="18"/>
                <w:lang w:val="fr-FR"/>
              </w:rPr>
              <w:t xml:space="preserve"> </w:t>
            </w:r>
            <w:r w:rsidRPr="00BA27C4">
              <w:rPr>
                <w:rFonts w:eastAsiaTheme="minorHAnsi"/>
                <w:strike/>
                <w:sz w:val="18"/>
                <w:szCs w:val="18"/>
                <w:lang w:val="fr-FR"/>
              </w:rPr>
              <w:t>Le présent article </w:t>
            </w:r>
            <w:r w:rsidRPr="00BA27C4">
              <w:rPr>
                <w:rFonts w:eastAsiaTheme="minorHAnsi"/>
                <w:b/>
                <w:sz w:val="18"/>
                <w:szCs w:val="18"/>
                <w:u w:val="single"/>
                <w:lang w:val="fr-FR"/>
              </w:rPr>
              <w:t>La présente disposition</w:t>
            </w:r>
            <w:r w:rsidRPr="00BA27C4">
              <w:rPr>
                <w:rFonts w:eastAsiaTheme="minorHAnsi"/>
                <w:sz w:val="18"/>
                <w:szCs w:val="18"/>
                <w:lang w:val="fr-FR"/>
              </w:rPr>
              <w:t xml:space="preserve"> ne s’applique pas aux fonctionnaires temporaires.</w:t>
            </w:r>
            <w:r w:rsidRPr="00BA27C4">
              <w:rPr>
                <w:sz w:val="18"/>
                <w:lang w:val="fr-FR"/>
              </w:rPr>
              <w:t xml:space="preserve"> </w:t>
            </w:r>
            <w:r w:rsidRPr="00BA27C4">
              <w:rPr>
                <w:rFonts w:eastAsiaTheme="minorHAnsi"/>
                <w:sz w:val="18"/>
                <w:szCs w:val="18"/>
                <w:lang w:val="fr-FR"/>
              </w:rPr>
              <w:t xml:space="preserve"> </w:t>
            </w:r>
          </w:p>
        </w:tc>
        <w:tc>
          <w:tcPr>
            <w:tcW w:w="4544" w:type="dxa"/>
            <w:shd w:val="clear" w:color="auto" w:fill="auto"/>
            <w:tcMar>
              <w:top w:w="57" w:type="dxa"/>
              <w:bottom w:w="57" w:type="dxa"/>
            </w:tcMar>
          </w:tcPr>
          <w:p w:rsidR="00C91D7C" w:rsidRPr="00BA27C4" w:rsidRDefault="00C91D7C" w:rsidP="00335E2F">
            <w:pPr>
              <w:autoSpaceDE w:val="0"/>
              <w:autoSpaceDN w:val="0"/>
              <w:adjustRightInd w:val="0"/>
              <w:rPr>
                <w:rFonts w:eastAsiaTheme="minorHAnsi"/>
                <w:bCs/>
                <w:color w:val="000000"/>
                <w:sz w:val="18"/>
                <w:szCs w:val="18"/>
                <w:lang w:val="fr-FR"/>
              </w:rPr>
            </w:pPr>
            <w:r w:rsidRPr="00BA27C4">
              <w:rPr>
                <w:rFonts w:eastAsiaTheme="minorHAnsi"/>
                <w:bCs/>
                <w:sz w:val="18"/>
                <w:szCs w:val="18"/>
                <w:lang w:val="fr-FR"/>
              </w:rPr>
              <w:lastRenderedPageBreak/>
              <w:t>La modification de l’alinéa </w:t>
            </w:r>
            <w:r w:rsidRPr="00BA27C4">
              <w:rPr>
                <w:rFonts w:eastAsiaTheme="minorHAnsi"/>
                <w:bCs/>
                <w:color w:val="000000"/>
                <w:sz w:val="18"/>
                <w:szCs w:val="18"/>
                <w:lang w:val="fr-FR"/>
              </w:rPr>
              <w:t>a) vise à rappeler le principe suprême consacré à l’article 1.2.</w:t>
            </w: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p>
          <w:p w:rsidR="00994F7F" w:rsidRDefault="00C91D7C" w:rsidP="00335E2F">
            <w:pPr>
              <w:autoSpaceDE w:val="0"/>
              <w:autoSpaceDN w:val="0"/>
              <w:adjustRightInd w:val="0"/>
              <w:rPr>
                <w:rFonts w:eastAsiaTheme="minorHAnsi"/>
                <w:bCs/>
                <w:color w:val="000000"/>
                <w:sz w:val="18"/>
                <w:szCs w:val="18"/>
                <w:lang w:val="fr-FR"/>
              </w:rPr>
            </w:pPr>
            <w:r w:rsidRPr="00BA27C4">
              <w:rPr>
                <w:rFonts w:eastAsiaTheme="minorHAnsi"/>
                <w:bCs/>
                <w:color w:val="000000"/>
                <w:sz w:val="18"/>
                <w:szCs w:val="18"/>
                <w:lang w:val="fr-FR"/>
              </w:rPr>
              <w:t>Les dispositions actuelles de l’article 4.3 sont transférées</w:t>
            </w:r>
          </w:p>
          <w:p w:rsidR="00C91D7C" w:rsidRPr="00BA27C4" w:rsidRDefault="00C91D7C" w:rsidP="00335E2F">
            <w:pPr>
              <w:autoSpaceDE w:val="0"/>
              <w:autoSpaceDN w:val="0"/>
              <w:adjustRightInd w:val="0"/>
              <w:rPr>
                <w:rFonts w:eastAsiaTheme="minorHAnsi"/>
                <w:bCs/>
                <w:color w:val="000000"/>
                <w:sz w:val="18"/>
                <w:szCs w:val="18"/>
                <w:lang w:val="fr-FR"/>
              </w:rPr>
            </w:pPr>
            <w:r w:rsidRPr="00BA27C4">
              <w:rPr>
                <w:rFonts w:eastAsiaTheme="minorHAnsi"/>
                <w:bCs/>
                <w:color w:val="000000"/>
                <w:sz w:val="18"/>
                <w:szCs w:val="18"/>
                <w:lang w:val="fr-FR"/>
              </w:rPr>
              <w:t xml:space="preserve"> dans une nouvelle </w:t>
            </w:r>
            <w:r w:rsidRPr="00BA27C4">
              <w:rPr>
                <w:rFonts w:eastAsiaTheme="minorHAnsi"/>
                <w:bCs/>
                <w:sz w:val="18"/>
                <w:szCs w:val="18"/>
                <w:lang w:val="fr-FR"/>
              </w:rPr>
              <w:t>disposition</w:t>
            </w:r>
            <w:r w:rsidR="00335E2F" w:rsidRPr="00BA27C4">
              <w:rPr>
                <w:rFonts w:eastAsiaTheme="minorHAnsi"/>
                <w:bCs/>
                <w:sz w:val="18"/>
                <w:szCs w:val="18"/>
                <w:lang w:val="fr-FR"/>
              </w:rPr>
              <w:t> </w:t>
            </w:r>
            <w:r w:rsidRPr="00BA27C4">
              <w:rPr>
                <w:rFonts w:eastAsiaTheme="minorHAnsi"/>
                <w:bCs/>
                <w:color w:val="000000"/>
                <w:sz w:val="18"/>
                <w:szCs w:val="18"/>
                <w:lang w:val="fr-FR"/>
              </w:rPr>
              <w:t>4.3.1 afin de séparer les conditions et modalités pratiques des principes supérieurs, qui sont conservés dans le Statut.</w:t>
            </w: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r w:rsidRPr="00BA27C4">
              <w:rPr>
                <w:rFonts w:eastAsiaTheme="minorHAnsi"/>
                <w:bCs/>
                <w:color w:val="000000"/>
                <w:sz w:val="18"/>
                <w:szCs w:val="18"/>
                <w:lang w:val="fr-FR"/>
              </w:rPr>
              <w:t>L’alinéa d) est déplacé sans changement.</w:t>
            </w: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r w:rsidRPr="00BA27C4">
              <w:rPr>
                <w:rFonts w:eastAsiaTheme="minorHAnsi"/>
                <w:bCs/>
                <w:color w:val="000000"/>
                <w:sz w:val="18"/>
                <w:szCs w:val="18"/>
                <w:lang w:val="fr-FR"/>
              </w:rPr>
              <w:lastRenderedPageBreak/>
              <w:t xml:space="preserve">Nouvel alinéa c) ajouté pour autoriser le transfert de fonctionnaires avec leur poste lorsque les besoins opérationnels ou d’autres </w:t>
            </w:r>
            <w:r w:rsidRPr="00BA27C4">
              <w:rPr>
                <w:rFonts w:eastAsiaTheme="minorHAnsi"/>
                <w:bCs/>
                <w:sz w:val="18"/>
                <w:szCs w:val="18"/>
                <w:lang w:val="fr-FR"/>
              </w:rPr>
              <w:t>circonstances exceptionnelles</w:t>
            </w:r>
            <w:r w:rsidRPr="00BA27C4">
              <w:rPr>
                <w:rFonts w:eastAsiaTheme="minorHAnsi"/>
                <w:bCs/>
                <w:color w:val="000000"/>
                <w:sz w:val="18"/>
                <w:szCs w:val="18"/>
                <w:lang w:val="fr-FR"/>
              </w:rPr>
              <w:t xml:space="preserve"> le justifient.</w:t>
            </w:r>
          </w:p>
        </w:tc>
      </w:tr>
      <w:tr w:rsidR="00C91D7C" w:rsidRPr="005F4CC1" w:rsidTr="00335E2F">
        <w:tc>
          <w:tcPr>
            <w:tcW w:w="1821" w:type="dxa"/>
            <w:tcMar>
              <w:top w:w="57" w:type="dxa"/>
              <w:bottom w:w="57" w:type="dxa"/>
            </w:tcMar>
          </w:tcPr>
          <w:p w:rsidR="00C91D7C" w:rsidRPr="00BA27C4" w:rsidRDefault="00C91D7C" w:rsidP="00335E2F">
            <w:pPr>
              <w:keepNext/>
              <w:keepLines/>
              <w:rPr>
                <w:b/>
                <w:sz w:val="18"/>
                <w:szCs w:val="18"/>
                <w:lang w:val="fr-FR"/>
              </w:rPr>
            </w:pPr>
            <w:r w:rsidRPr="00BA27C4">
              <w:rPr>
                <w:b/>
                <w:sz w:val="18"/>
                <w:szCs w:val="18"/>
                <w:lang w:val="fr-FR"/>
              </w:rPr>
              <w:lastRenderedPageBreak/>
              <w:t>Article 4.4.a)</w:t>
            </w:r>
          </w:p>
          <w:p w:rsidR="00C91D7C" w:rsidRPr="00BA27C4" w:rsidRDefault="00C91D7C" w:rsidP="00335E2F">
            <w:pPr>
              <w:keepNext/>
              <w:keepLines/>
              <w:rPr>
                <w:b/>
                <w:sz w:val="18"/>
                <w:szCs w:val="18"/>
                <w:lang w:val="fr-FR"/>
              </w:rPr>
            </w:pPr>
          </w:p>
          <w:p w:rsidR="00C91D7C" w:rsidRPr="00BA27C4" w:rsidRDefault="00C91D7C" w:rsidP="00335E2F">
            <w:pPr>
              <w:keepNext/>
              <w:keepLines/>
              <w:rPr>
                <w:sz w:val="18"/>
                <w:szCs w:val="18"/>
                <w:lang w:val="fr-FR"/>
              </w:rPr>
            </w:pPr>
            <w:r w:rsidRPr="00BA27C4">
              <w:rPr>
                <w:sz w:val="18"/>
                <w:szCs w:val="18"/>
                <w:lang w:val="fr-FR"/>
              </w:rPr>
              <w:t>Promotion</w:t>
            </w:r>
          </w:p>
          <w:p w:rsidR="00C91D7C" w:rsidRPr="00BA27C4" w:rsidRDefault="00C91D7C" w:rsidP="00335E2F">
            <w:pPr>
              <w:keepNext/>
              <w:keepLines/>
              <w:rPr>
                <w:sz w:val="18"/>
                <w:szCs w:val="18"/>
                <w:lang w:val="fr-FR"/>
              </w:rPr>
            </w:pPr>
          </w:p>
        </w:tc>
        <w:tc>
          <w:tcPr>
            <w:tcW w:w="4543" w:type="dxa"/>
            <w:tcMar>
              <w:top w:w="57" w:type="dxa"/>
              <w:bottom w:w="57" w:type="dxa"/>
            </w:tcMar>
          </w:tcPr>
          <w:p w:rsidR="00C91D7C" w:rsidRPr="00BA27C4" w:rsidRDefault="00C91D7C" w:rsidP="00335E2F">
            <w:pPr>
              <w:keepNext/>
              <w:keepLines/>
              <w:rPr>
                <w:sz w:val="18"/>
                <w:szCs w:val="18"/>
                <w:lang w:val="fr-FR"/>
              </w:rPr>
            </w:pPr>
            <w:r w:rsidRPr="00BA27C4">
              <w:rPr>
                <w:sz w:val="18"/>
                <w:szCs w:val="18"/>
                <w:lang w:val="fr-FR"/>
              </w:rPr>
              <w:t>Par promotion, il faut entendre l’avancement d’un fonctionnaire à un poste de grade supérieur, soit en vertu d’une mutation à cet emploi par voie de mise au concours, soit à la suite du reclassement du poste auquel il est affecté.</w:t>
            </w:r>
          </w:p>
        </w:tc>
        <w:tc>
          <w:tcPr>
            <w:tcW w:w="4543" w:type="dxa"/>
            <w:tcMar>
              <w:top w:w="57" w:type="dxa"/>
              <w:bottom w:w="57" w:type="dxa"/>
            </w:tcMar>
          </w:tcPr>
          <w:p w:rsidR="00C91D7C" w:rsidRPr="00BA27C4" w:rsidRDefault="00C91D7C" w:rsidP="00335E2F">
            <w:pPr>
              <w:keepNext/>
              <w:keepLines/>
              <w:rPr>
                <w:sz w:val="18"/>
                <w:szCs w:val="18"/>
                <w:lang w:val="fr-FR"/>
              </w:rPr>
            </w:pPr>
            <w:r w:rsidRPr="00BA27C4">
              <w:rPr>
                <w:sz w:val="18"/>
                <w:szCs w:val="18"/>
                <w:lang w:val="fr-FR"/>
              </w:rPr>
              <w:t>Par promotion, il faut entendre l’avancement d’un fonctionnaire à un poste de grade supérieur</w:t>
            </w:r>
            <w:r w:rsidRPr="00BA27C4">
              <w:rPr>
                <w:strike/>
                <w:sz w:val="18"/>
                <w:szCs w:val="18"/>
                <w:lang w:val="fr-FR"/>
              </w:rPr>
              <w:t>, soit en vertu d’une mutation à cet emploi par voie de</w:t>
            </w:r>
            <w:r w:rsidRPr="00BA27C4">
              <w:rPr>
                <w:sz w:val="18"/>
                <w:szCs w:val="18"/>
                <w:lang w:val="fr-FR"/>
              </w:rPr>
              <w:t xml:space="preserve"> </w:t>
            </w:r>
            <w:r w:rsidRPr="00BA27C4">
              <w:rPr>
                <w:b/>
                <w:sz w:val="18"/>
                <w:szCs w:val="18"/>
                <w:u w:val="single"/>
                <w:lang w:val="fr-FR"/>
              </w:rPr>
              <w:t>à la suite d’une</w:t>
            </w:r>
            <w:r w:rsidRPr="00BA27C4">
              <w:rPr>
                <w:sz w:val="18"/>
                <w:szCs w:val="18"/>
                <w:lang w:val="fr-FR"/>
              </w:rPr>
              <w:t xml:space="preserve"> mise au concours</w:t>
            </w:r>
            <w:r w:rsidRPr="00BA27C4">
              <w:rPr>
                <w:strike/>
                <w:sz w:val="18"/>
                <w:szCs w:val="18"/>
                <w:lang w:val="fr-FR"/>
              </w:rPr>
              <w:t>, soit à la suite</w:t>
            </w:r>
            <w:r w:rsidRPr="00BA27C4">
              <w:rPr>
                <w:sz w:val="18"/>
                <w:szCs w:val="18"/>
                <w:lang w:val="fr-FR"/>
              </w:rPr>
              <w:t xml:space="preserve"> </w:t>
            </w:r>
            <w:r w:rsidRPr="00BA27C4">
              <w:rPr>
                <w:b/>
                <w:sz w:val="18"/>
                <w:szCs w:val="18"/>
                <w:u w:val="single"/>
                <w:lang w:val="fr-FR"/>
              </w:rPr>
              <w:t>ou</w:t>
            </w:r>
            <w:r w:rsidRPr="00BA27C4">
              <w:rPr>
                <w:sz w:val="18"/>
                <w:szCs w:val="18"/>
                <w:lang w:val="fr-FR"/>
              </w:rPr>
              <w:t xml:space="preserve"> du reclassement du poste auquel il est affecté.</w:t>
            </w:r>
          </w:p>
        </w:tc>
        <w:tc>
          <w:tcPr>
            <w:tcW w:w="4544" w:type="dxa"/>
            <w:tcMar>
              <w:top w:w="57" w:type="dxa"/>
              <w:bottom w:w="57" w:type="dxa"/>
            </w:tcMar>
          </w:tcPr>
          <w:p w:rsidR="00C91D7C" w:rsidRPr="00BA27C4" w:rsidRDefault="00C91D7C" w:rsidP="00335E2F">
            <w:pPr>
              <w:keepNext/>
              <w:keepLines/>
              <w:rPr>
                <w:sz w:val="18"/>
                <w:szCs w:val="18"/>
                <w:lang w:val="fr-FR"/>
              </w:rPr>
            </w:pPr>
            <w:r w:rsidRPr="00BA27C4">
              <w:rPr>
                <w:color w:val="000000"/>
                <w:sz w:val="18"/>
                <w:szCs w:val="18"/>
                <w:lang w:val="fr-FR"/>
              </w:rPr>
              <w:t xml:space="preserve">Suppression de la </w:t>
            </w:r>
            <w:r w:rsidRPr="00BA27C4">
              <w:rPr>
                <w:sz w:val="18"/>
                <w:szCs w:val="18"/>
                <w:lang w:val="fr-FR"/>
              </w:rPr>
              <w:t>mention</w:t>
            </w:r>
            <w:r w:rsidRPr="00BA27C4">
              <w:rPr>
                <w:color w:val="000000"/>
                <w:sz w:val="18"/>
                <w:szCs w:val="18"/>
                <w:lang w:val="fr-FR"/>
              </w:rPr>
              <w:t xml:space="preserve"> de la mutation, qui n’est plus utilisée par ailleurs dans le </w:t>
            </w:r>
            <w:r w:rsidRPr="00BA27C4">
              <w:rPr>
                <w:sz w:val="18"/>
                <w:szCs w:val="18"/>
                <w:lang w:val="fr-FR"/>
              </w:rPr>
              <w:t>Statut et Règlement du personnel</w:t>
            </w:r>
            <w:r w:rsidRPr="00BA27C4">
              <w:rPr>
                <w:color w:val="000000"/>
                <w:sz w:val="18"/>
                <w:szCs w:val="18"/>
                <w:lang w:val="fr-FR"/>
              </w:rPr>
              <w:t>.</w:t>
            </w:r>
          </w:p>
        </w:tc>
      </w:tr>
      <w:tr w:rsidR="00C91D7C" w:rsidRPr="005F4CC1" w:rsidTr="00335E2F">
        <w:tc>
          <w:tcPr>
            <w:tcW w:w="1821" w:type="dxa"/>
            <w:tcMar>
              <w:top w:w="57" w:type="dxa"/>
              <w:bottom w:w="57" w:type="dxa"/>
            </w:tcMar>
          </w:tcPr>
          <w:p w:rsidR="00C91D7C" w:rsidRPr="00BA27C4" w:rsidRDefault="00C91D7C" w:rsidP="00335E2F">
            <w:pPr>
              <w:keepNext/>
              <w:keepLines/>
              <w:spacing w:after="60"/>
              <w:outlineLvl w:val="2"/>
              <w:rPr>
                <w:b/>
                <w:bCs/>
                <w:sz w:val="18"/>
                <w:szCs w:val="18"/>
                <w:lang w:val="fr-FR"/>
              </w:rPr>
            </w:pPr>
            <w:bookmarkStart w:id="5" w:name="_Toc372213987"/>
            <w:bookmarkStart w:id="6" w:name="a1248"/>
            <w:bookmarkStart w:id="7" w:name="a1244"/>
            <w:bookmarkStart w:id="8" w:name="a1003"/>
            <w:bookmarkStart w:id="9" w:name="a1027"/>
            <w:bookmarkStart w:id="10" w:name="a868"/>
            <w:bookmarkStart w:id="11" w:name="a902"/>
            <w:r w:rsidRPr="00BA27C4">
              <w:rPr>
                <w:b/>
                <w:bCs/>
                <w:sz w:val="18"/>
                <w:szCs w:val="18"/>
                <w:lang w:val="fr-FR"/>
              </w:rPr>
              <w:t>Article 4.6.d)</w:t>
            </w:r>
          </w:p>
          <w:p w:rsidR="00C91D7C" w:rsidRPr="00BA27C4" w:rsidRDefault="00C91D7C" w:rsidP="00335E2F">
            <w:pPr>
              <w:keepNext/>
              <w:keepLines/>
              <w:spacing w:after="60"/>
              <w:outlineLvl w:val="2"/>
              <w:rPr>
                <w:b/>
                <w:bCs/>
                <w:sz w:val="18"/>
                <w:szCs w:val="18"/>
                <w:lang w:val="fr-FR"/>
              </w:rPr>
            </w:pPr>
          </w:p>
          <w:bookmarkEnd w:id="5"/>
          <w:p w:rsidR="00C91D7C" w:rsidRPr="00BA27C4" w:rsidRDefault="00C91D7C" w:rsidP="00335E2F">
            <w:pPr>
              <w:keepNext/>
              <w:keepLines/>
              <w:spacing w:after="60"/>
              <w:outlineLvl w:val="2"/>
              <w:rPr>
                <w:b/>
                <w:bCs/>
                <w:sz w:val="18"/>
                <w:szCs w:val="18"/>
                <w:lang w:val="fr-FR"/>
              </w:rPr>
            </w:pPr>
            <w:r w:rsidRPr="00BA27C4">
              <w:rPr>
                <w:bCs/>
                <w:color w:val="000000"/>
                <w:sz w:val="18"/>
                <w:szCs w:val="18"/>
                <w:lang w:val="fr-FR"/>
              </w:rPr>
              <w:t>R</w:t>
            </w:r>
            <w:r w:rsidRPr="00BA27C4">
              <w:rPr>
                <w:bCs/>
                <w:sz w:val="18"/>
                <w:szCs w:val="18"/>
                <w:lang w:val="fr-FR"/>
              </w:rPr>
              <w:t xml:space="preserve">ecrutement sur le plan international </w:t>
            </w:r>
            <w:bookmarkEnd w:id="6"/>
            <w:bookmarkEnd w:id="7"/>
            <w:bookmarkEnd w:id="8"/>
            <w:bookmarkEnd w:id="9"/>
            <w:bookmarkEnd w:id="10"/>
            <w:bookmarkEnd w:id="11"/>
          </w:p>
        </w:tc>
        <w:tc>
          <w:tcPr>
            <w:tcW w:w="4543" w:type="dxa"/>
            <w:tcMar>
              <w:top w:w="57" w:type="dxa"/>
              <w:bottom w:w="57" w:type="dxa"/>
            </w:tcMar>
          </w:tcPr>
          <w:p w:rsidR="00C91D7C" w:rsidRPr="00BA27C4" w:rsidRDefault="00C91D7C" w:rsidP="00335E2F">
            <w:pPr>
              <w:keepNext/>
              <w:keepLines/>
              <w:ind w:right="8"/>
              <w:rPr>
                <w:sz w:val="18"/>
                <w:szCs w:val="18"/>
                <w:lang w:val="fr-FR" w:eastAsia="fr-CH"/>
              </w:rPr>
            </w:pPr>
            <w:r w:rsidRPr="00BA27C4">
              <w:rPr>
                <w:sz w:val="18"/>
                <w:szCs w:val="18"/>
                <w:lang w:val="fr-FR" w:eastAsia="fr-CH"/>
              </w:rPr>
              <w:t>Pour certains postes de la catégorie des services généraux pour lesquels aucun candidat n’est disponible sur le plan local, les fonctionnaires recrutés peuvent être considérés comme recrutés sur le plan international, selon ce que décide le Directeur général.</w:t>
            </w:r>
          </w:p>
        </w:tc>
        <w:tc>
          <w:tcPr>
            <w:tcW w:w="4543" w:type="dxa"/>
            <w:tcMar>
              <w:top w:w="57" w:type="dxa"/>
              <w:bottom w:w="57" w:type="dxa"/>
            </w:tcMar>
          </w:tcPr>
          <w:p w:rsidR="00C91D7C" w:rsidRPr="00BA27C4" w:rsidRDefault="00C91D7C" w:rsidP="00335E2F">
            <w:pPr>
              <w:keepNext/>
              <w:keepLines/>
              <w:ind w:right="8"/>
              <w:rPr>
                <w:sz w:val="18"/>
                <w:szCs w:val="18"/>
                <w:lang w:val="fr-FR" w:eastAsia="fr-CH"/>
              </w:rPr>
            </w:pPr>
            <w:r w:rsidRPr="00BA27C4">
              <w:rPr>
                <w:sz w:val="18"/>
                <w:szCs w:val="18"/>
                <w:lang w:val="fr-FR" w:eastAsia="fr-CH"/>
              </w:rPr>
              <w:t xml:space="preserve">Pour certains postes de la catégorie des services généraux pour lesquels aucun candidat n’est disponible sur le plan local, les fonctionnaires recrutés </w:t>
            </w:r>
            <w:r w:rsidRPr="00BA27C4">
              <w:rPr>
                <w:b/>
                <w:sz w:val="18"/>
                <w:szCs w:val="18"/>
                <w:u w:val="single"/>
                <w:lang w:val="fr-FR" w:eastAsia="fr-CH"/>
              </w:rPr>
              <w:t>à ces postes</w:t>
            </w:r>
            <w:r w:rsidRPr="00BA27C4">
              <w:rPr>
                <w:sz w:val="18"/>
                <w:szCs w:val="18"/>
                <w:lang w:val="fr-FR"/>
              </w:rPr>
              <w:t xml:space="preserve"> </w:t>
            </w:r>
            <w:r w:rsidRPr="00BA27C4">
              <w:rPr>
                <w:sz w:val="18"/>
                <w:szCs w:val="18"/>
                <w:lang w:val="fr-FR" w:eastAsia="fr-CH"/>
              </w:rPr>
              <w:t>peuvent être considérés comme recrutés sur le plan international, selon ce que décide le Directeur général.</w:t>
            </w:r>
          </w:p>
        </w:tc>
        <w:tc>
          <w:tcPr>
            <w:tcW w:w="4544" w:type="dxa"/>
            <w:tcMar>
              <w:top w:w="57" w:type="dxa"/>
              <w:bottom w:w="57" w:type="dxa"/>
            </w:tcMar>
          </w:tcPr>
          <w:p w:rsidR="00C91D7C" w:rsidRPr="00BA27C4" w:rsidRDefault="00C91D7C" w:rsidP="00335E2F">
            <w:pPr>
              <w:keepNext/>
              <w:keepLines/>
              <w:rPr>
                <w:sz w:val="18"/>
                <w:szCs w:val="18"/>
                <w:lang w:val="fr-FR"/>
              </w:rPr>
            </w:pPr>
            <w:r w:rsidRPr="00BA27C4">
              <w:rPr>
                <w:color w:val="000000"/>
                <w:sz w:val="18"/>
                <w:szCs w:val="18"/>
                <w:lang w:val="fr-FR"/>
              </w:rPr>
              <w:t xml:space="preserve">Modification d’ordre rédactionnel </w:t>
            </w:r>
            <w:r w:rsidR="00132942">
              <w:rPr>
                <w:color w:val="000000"/>
                <w:sz w:val="18"/>
                <w:szCs w:val="18"/>
                <w:lang w:val="fr-FR"/>
              </w:rPr>
              <w:t xml:space="preserve">mineure </w:t>
            </w:r>
            <w:r w:rsidRPr="00BA27C4">
              <w:rPr>
                <w:color w:val="000000"/>
                <w:sz w:val="18"/>
                <w:szCs w:val="18"/>
                <w:lang w:val="fr-FR"/>
              </w:rPr>
              <w:t>visant à préciser le sens de la phrase.</w:t>
            </w:r>
          </w:p>
          <w:p w:rsidR="00C91D7C" w:rsidRPr="00BA27C4" w:rsidRDefault="00C91D7C" w:rsidP="00335E2F">
            <w:pPr>
              <w:keepNext/>
              <w:keepLines/>
              <w:rPr>
                <w:sz w:val="18"/>
                <w:szCs w:val="18"/>
                <w:lang w:val="fr-FR"/>
              </w:rPr>
            </w:pPr>
          </w:p>
        </w:tc>
      </w:tr>
      <w:tr w:rsidR="00C91D7C" w:rsidRPr="005F4CC1" w:rsidTr="00335E2F">
        <w:tc>
          <w:tcPr>
            <w:tcW w:w="1821" w:type="dxa"/>
            <w:shd w:val="clear" w:color="auto" w:fill="auto"/>
            <w:tcMar>
              <w:top w:w="57" w:type="dxa"/>
              <w:bottom w:w="57" w:type="dxa"/>
            </w:tcMar>
          </w:tcPr>
          <w:p w:rsidR="00C91D7C" w:rsidRPr="00BA27C4" w:rsidRDefault="00C91D7C" w:rsidP="00335E2F">
            <w:pPr>
              <w:rPr>
                <w:b/>
                <w:sz w:val="18"/>
                <w:szCs w:val="18"/>
                <w:lang w:val="fr-FR"/>
              </w:rPr>
            </w:pPr>
            <w:r w:rsidRPr="00BA27C4">
              <w:rPr>
                <w:b/>
                <w:sz w:val="18"/>
                <w:szCs w:val="18"/>
                <w:lang w:val="fr-FR"/>
              </w:rPr>
              <w:t>Article 4.10</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C</w:t>
            </w:r>
            <w:r w:rsidRPr="00BA27C4">
              <w:rPr>
                <w:sz w:val="18"/>
                <w:szCs w:val="18"/>
                <w:lang w:val="fr-FR"/>
              </w:rPr>
              <w:t>omités des nominations</w:t>
            </w:r>
          </w:p>
          <w:p w:rsidR="00C91D7C" w:rsidRPr="00BA27C4" w:rsidRDefault="00C91D7C" w:rsidP="00335E2F">
            <w:pPr>
              <w:rPr>
                <w:sz w:val="18"/>
                <w:szCs w:val="18"/>
                <w:lang w:val="fr-FR"/>
              </w:rPr>
            </w:pPr>
          </w:p>
        </w:tc>
        <w:tc>
          <w:tcPr>
            <w:tcW w:w="4543"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 xml:space="preserve">a) </w:t>
            </w:r>
            <w:r w:rsidRPr="00BA27C4">
              <w:rPr>
                <w:sz w:val="18"/>
                <w:szCs w:val="18"/>
                <w:lang w:val="fr-FR"/>
              </w:rPr>
              <w:t>Le Directeur général constitue des Comités des nominations chargés de le conseiller dans tous les cas où une vacance d’emploi a fait l’objet d’une mise au concours dans la catégorie des services généraux, la catégorie des administrateurs et la catégorie spéciale.</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Default="00C91D7C" w:rsidP="00335E2F">
            <w:pPr>
              <w:rPr>
                <w:sz w:val="18"/>
                <w:szCs w:val="18"/>
                <w:lang w:val="fr-FR"/>
              </w:rPr>
            </w:pPr>
          </w:p>
          <w:p w:rsidR="00EF3332" w:rsidRPr="00BA27C4" w:rsidRDefault="00EF3332"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lastRenderedPageBreak/>
              <w:t xml:space="preserve">b) </w:t>
            </w:r>
            <w:r w:rsidRPr="00BA27C4">
              <w:rPr>
                <w:sz w:val="18"/>
                <w:szCs w:val="18"/>
                <w:lang w:val="fr-FR"/>
              </w:rPr>
              <w:t>Chaque Comité des nominations se compose d’un président et de trois membres de grade au moins égal à celui de l’emploi vacant, désignés par le Directeur général.  L’un des trois membres est le directeur du Département de la gestion des ressources humaines ou un représentant autorisé.  Les noms des représentants autorisés sont répertoriés et distribués au Conseil du personnel pour observations.  L’un des deux autres membres est le chef de service, et l’autre est désigné sur une liste de noms proposés par le Conseil du personnel.  Chaque membre dispose d’une voix.  Le président et chaque membre ont un ou plusieurs suppléants désignés qui siègent au Comité des nominations lorsque le président ou l’un quelconque des trois membres est dans l’incapacité de le faire.  Outre les candidatures reçues, le comité examine le cas de tous les fonctionnaires du grade immédiatement inférieur à celui de l’emploi vacant, en prenant dûment en considération l’ancienneté de service.</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c) </w:t>
            </w:r>
            <w:r w:rsidRPr="00BA27C4">
              <w:rPr>
                <w:sz w:val="18"/>
                <w:szCs w:val="18"/>
                <w:lang w:val="fr-FR"/>
              </w:rPr>
              <w:t>Le Département de la gestion des ressources humaines assure le secrétariat du Comité des nominations.</w:t>
            </w:r>
          </w:p>
          <w:p w:rsidR="00C91D7C" w:rsidRPr="00BA27C4" w:rsidRDefault="00C91D7C" w:rsidP="00335E2F">
            <w:pPr>
              <w:tabs>
                <w:tab w:val="left" w:pos="567"/>
              </w:tabs>
              <w:rPr>
                <w:sz w:val="18"/>
                <w:szCs w:val="18"/>
                <w:lang w:val="fr-FR" w:eastAsia="fr-CH"/>
              </w:rPr>
            </w:pPr>
          </w:p>
          <w:p w:rsidR="00C91D7C" w:rsidRPr="00BA27C4" w:rsidRDefault="00C91D7C" w:rsidP="00335E2F">
            <w:pPr>
              <w:keepNext/>
              <w:spacing w:after="200"/>
              <w:rPr>
                <w:sz w:val="18"/>
                <w:szCs w:val="18"/>
                <w:lang w:val="fr-FR" w:eastAsia="fr-CH"/>
              </w:rPr>
            </w:pPr>
            <w:r w:rsidRPr="00BA27C4">
              <w:rPr>
                <w:color w:val="000000"/>
                <w:sz w:val="18"/>
                <w:szCs w:val="18"/>
                <w:lang w:val="fr-FR" w:eastAsia="fr-CH"/>
              </w:rPr>
              <w:t xml:space="preserve">d) </w:t>
            </w:r>
            <w:r w:rsidRPr="00BA27C4">
              <w:rPr>
                <w:sz w:val="18"/>
                <w:szCs w:val="18"/>
                <w:lang w:val="fr-FR" w:eastAsia="fr-CH"/>
              </w:rPr>
              <w:t>Le Directeur général établit le Règlement intérieur des Comités des nominations.  Les délibérations des comités sont secrètes.</w:t>
            </w:r>
          </w:p>
          <w:p w:rsidR="00C91D7C" w:rsidRPr="00BA27C4" w:rsidRDefault="00C91D7C" w:rsidP="00335E2F">
            <w:pPr>
              <w:rPr>
                <w:sz w:val="18"/>
                <w:szCs w:val="18"/>
                <w:lang w:val="fr-FR"/>
              </w:rPr>
            </w:pPr>
            <w:r w:rsidRPr="00BA27C4">
              <w:rPr>
                <w:color w:val="000000"/>
                <w:sz w:val="18"/>
                <w:szCs w:val="18"/>
                <w:lang w:val="fr-FR"/>
              </w:rPr>
              <w:t xml:space="preserve">e) </w:t>
            </w:r>
            <w:r w:rsidRPr="00BA27C4">
              <w:rPr>
                <w:sz w:val="18"/>
                <w:szCs w:val="18"/>
                <w:lang w:val="fr-FR"/>
              </w:rPr>
              <w:t>La présente disposition ne s’applique pas aux engagements temporaires, sauf dans les cas prévus par le présent Statut et Règlement du personnel.  Les procédures de sélection relatives aux engagements temporaires sont fixées par le Directeur général à l’annexe III.</w:t>
            </w: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lastRenderedPageBreak/>
              <w:t>a) Le Directeur général constitue des Comités des nominations chargés de le conseiller dans tous les cas où une vacance d’emploi a fait l’objet d’une mise au concours dans la catégorie des services généraux, la catégorie des administrateurs et la catégorie spéciale.</w:t>
            </w:r>
          </w:p>
          <w:p w:rsidR="00C91D7C" w:rsidRPr="00BA27C4" w:rsidRDefault="00C91D7C" w:rsidP="00335E2F">
            <w:pPr>
              <w:keepNext/>
              <w:rPr>
                <w:strike/>
                <w:sz w:val="18"/>
                <w:szCs w:val="18"/>
                <w:lang w:val="fr-FR" w:eastAsia="fr-CH"/>
              </w:rPr>
            </w:pPr>
          </w:p>
          <w:p w:rsidR="00C91D7C" w:rsidRPr="00BA27C4" w:rsidRDefault="00C91D7C" w:rsidP="00335E2F">
            <w:pPr>
              <w:keepNext/>
              <w:rPr>
                <w:sz w:val="18"/>
                <w:szCs w:val="18"/>
                <w:lang w:val="fr-FR" w:eastAsia="fr-CH"/>
              </w:rPr>
            </w:pPr>
            <w:r w:rsidRPr="00BA27C4">
              <w:rPr>
                <w:strike/>
                <w:sz w:val="18"/>
                <w:szCs w:val="18"/>
                <w:lang w:val="fr-FR" w:eastAsia="fr-CH"/>
              </w:rPr>
              <w:t>e)</w:t>
            </w:r>
            <w:r w:rsidRPr="00BA27C4">
              <w:rPr>
                <w:sz w:val="18"/>
                <w:szCs w:val="18"/>
                <w:lang w:val="fr-FR" w:eastAsia="fr-CH"/>
              </w:rPr>
              <w:t xml:space="preserve"> </w:t>
            </w:r>
            <w:r w:rsidRPr="00BA27C4">
              <w:rPr>
                <w:b/>
                <w:sz w:val="18"/>
                <w:szCs w:val="18"/>
                <w:u w:val="single"/>
                <w:lang w:val="fr-FR" w:eastAsia="fr-CH"/>
              </w:rPr>
              <w:t>b)</w:t>
            </w:r>
            <w:r w:rsidRPr="00BA27C4">
              <w:rPr>
                <w:sz w:val="18"/>
                <w:szCs w:val="18"/>
                <w:lang w:val="fr-FR" w:eastAsia="fr-CH"/>
              </w:rPr>
              <w:t xml:space="preserve"> Le présent article ne s’applique pas aux engagements temporaires, sauf dans les cas prévus par le présent Statut et Règlement du personnel.  Les procédures de sélection relatives aux engagements temporaires sont fixées par le Directeur général à l’annexe III.</w:t>
            </w:r>
          </w:p>
          <w:p w:rsidR="00C91D7C" w:rsidRPr="00BA27C4" w:rsidRDefault="00C91D7C" w:rsidP="00335E2F">
            <w:pPr>
              <w:keepNext/>
              <w:rPr>
                <w:sz w:val="18"/>
                <w:szCs w:val="18"/>
                <w:lang w:val="fr-FR" w:eastAsia="fr-CH"/>
              </w:rPr>
            </w:pPr>
          </w:p>
          <w:p w:rsidR="00C91D7C" w:rsidRPr="00BA27C4" w:rsidRDefault="00C91D7C" w:rsidP="00335E2F">
            <w:pPr>
              <w:keepNext/>
              <w:rPr>
                <w:sz w:val="18"/>
                <w:szCs w:val="18"/>
                <w:lang w:val="fr-FR" w:eastAsia="fr-CH"/>
              </w:rPr>
            </w:pPr>
          </w:p>
          <w:p w:rsidR="00C91D7C" w:rsidRPr="00BA27C4" w:rsidRDefault="00C91D7C" w:rsidP="00335E2F">
            <w:pPr>
              <w:tabs>
                <w:tab w:val="left" w:pos="567"/>
              </w:tabs>
              <w:rPr>
                <w:b/>
                <w:sz w:val="18"/>
                <w:szCs w:val="18"/>
                <w:u w:val="single"/>
                <w:lang w:val="fr-FR" w:eastAsia="fr-CH"/>
              </w:rPr>
            </w:pPr>
            <w:r w:rsidRPr="00BA27C4">
              <w:rPr>
                <w:b/>
                <w:color w:val="000000"/>
                <w:sz w:val="18"/>
                <w:szCs w:val="18"/>
                <w:u w:val="single"/>
                <w:lang w:val="fr-FR" w:eastAsia="fr-CH"/>
              </w:rPr>
              <w:t>D</w:t>
            </w:r>
            <w:r w:rsidRPr="00BA27C4">
              <w:rPr>
                <w:b/>
                <w:sz w:val="18"/>
                <w:szCs w:val="18"/>
                <w:u w:val="single"/>
                <w:lang w:val="fr-FR" w:eastAsia="fr-CH"/>
              </w:rPr>
              <w:t>isposition</w:t>
            </w:r>
            <w:r w:rsidR="00335E2F" w:rsidRPr="00BA27C4">
              <w:rPr>
                <w:b/>
                <w:sz w:val="18"/>
                <w:szCs w:val="18"/>
                <w:u w:val="single"/>
                <w:lang w:val="fr-FR" w:eastAsia="fr-CH"/>
              </w:rPr>
              <w:t> </w:t>
            </w:r>
            <w:r w:rsidRPr="00BA27C4">
              <w:rPr>
                <w:b/>
                <w:sz w:val="18"/>
                <w:szCs w:val="18"/>
                <w:u w:val="single"/>
                <w:lang w:val="fr-FR" w:eastAsia="fr-CH"/>
              </w:rPr>
              <w:t xml:space="preserve">4.10.1 </w:t>
            </w:r>
            <w:r w:rsidRPr="00BA27C4">
              <w:rPr>
                <w:b/>
                <w:sz w:val="18"/>
                <w:szCs w:val="18"/>
                <w:u w:val="single"/>
                <w:lang w:val="fr-FR" w:eastAsia="fr-CH"/>
              </w:rPr>
              <w:noBreakHyphen/>
              <w:t xml:space="preserve"> Composition et règlement intérieur des </w:t>
            </w:r>
            <w:r w:rsidRPr="00BA27C4">
              <w:rPr>
                <w:b/>
                <w:color w:val="000000"/>
                <w:sz w:val="18"/>
                <w:szCs w:val="18"/>
                <w:u w:val="single"/>
                <w:lang w:val="fr-FR" w:eastAsia="fr-CH"/>
              </w:rPr>
              <w:t>C</w:t>
            </w:r>
            <w:r w:rsidRPr="00BA27C4">
              <w:rPr>
                <w:b/>
                <w:sz w:val="18"/>
                <w:szCs w:val="18"/>
                <w:u w:val="single"/>
                <w:lang w:val="fr-FR" w:eastAsia="fr-CH"/>
              </w:rPr>
              <w:t>omités des nominations</w:t>
            </w:r>
          </w:p>
          <w:p w:rsidR="00C91D7C" w:rsidRDefault="00C91D7C" w:rsidP="00335E2F">
            <w:pPr>
              <w:rPr>
                <w:sz w:val="18"/>
                <w:szCs w:val="18"/>
                <w:lang w:val="fr-FR"/>
              </w:rPr>
            </w:pPr>
          </w:p>
          <w:p w:rsidR="00EF3332" w:rsidRPr="00BA27C4" w:rsidRDefault="00EF3332" w:rsidP="00335E2F">
            <w:pPr>
              <w:rPr>
                <w:sz w:val="18"/>
                <w:szCs w:val="18"/>
                <w:lang w:val="fr-FR"/>
              </w:rPr>
            </w:pPr>
          </w:p>
          <w:p w:rsidR="00C91D7C" w:rsidRPr="00BA27C4" w:rsidRDefault="00C91D7C" w:rsidP="00335E2F">
            <w:pPr>
              <w:rPr>
                <w:sz w:val="18"/>
                <w:szCs w:val="18"/>
                <w:lang w:val="fr-FR"/>
              </w:rPr>
            </w:pPr>
            <w:r w:rsidRPr="00BA27C4">
              <w:rPr>
                <w:strike/>
                <w:sz w:val="18"/>
                <w:szCs w:val="18"/>
                <w:lang w:val="fr-FR"/>
              </w:rPr>
              <w:lastRenderedPageBreak/>
              <w:t>b)</w:t>
            </w:r>
            <w:r w:rsidRPr="00BA27C4">
              <w:rPr>
                <w:b/>
                <w:sz w:val="18"/>
                <w:szCs w:val="18"/>
                <w:lang w:val="fr-FR"/>
              </w:rPr>
              <w:t xml:space="preserve"> </w:t>
            </w:r>
            <w:r w:rsidRPr="00BA27C4">
              <w:rPr>
                <w:b/>
                <w:sz w:val="18"/>
                <w:szCs w:val="18"/>
                <w:u w:val="single"/>
                <w:lang w:val="fr-FR"/>
              </w:rPr>
              <w:t>a)</w:t>
            </w:r>
            <w:r w:rsidRPr="00BA27C4">
              <w:rPr>
                <w:b/>
                <w:sz w:val="18"/>
                <w:szCs w:val="18"/>
                <w:lang w:val="fr-FR"/>
              </w:rPr>
              <w:t xml:space="preserve"> </w:t>
            </w:r>
            <w:r w:rsidRPr="00BA27C4">
              <w:rPr>
                <w:sz w:val="18"/>
                <w:szCs w:val="18"/>
                <w:lang w:val="fr-FR"/>
              </w:rPr>
              <w:t xml:space="preserve">Chaque Comité des nominations se compose d’un président et de trois membres de grade au moins égal à celui de l’emploi vacant </w:t>
            </w:r>
            <w:r w:rsidRPr="00BA27C4">
              <w:rPr>
                <w:b/>
                <w:sz w:val="18"/>
                <w:szCs w:val="18"/>
                <w:u w:val="single"/>
                <w:lang w:val="fr-FR"/>
              </w:rPr>
              <w:t>et qui ne sont pas des fonctionnaires temporaires</w:t>
            </w:r>
            <w:r w:rsidRPr="00BA27C4">
              <w:rPr>
                <w:sz w:val="18"/>
                <w:szCs w:val="18"/>
                <w:lang w:val="fr-FR"/>
              </w:rPr>
              <w:t xml:space="preserve">, désignés par le Directeur général.  L’un des trois membres est le directeur du Département de la gestion des ressources humaines ou un représentant autorisé.  Les noms des représentants autorisés sont répertoriés et distribués au Conseil du personnel pour observations.  L’un des deux autres membres est le chef de service, et l’autre est désigné sur une liste de noms proposés par le Conseil du personnel.  </w:t>
            </w:r>
            <w:r w:rsidRPr="00BA27C4">
              <w:rPr>
                <w:b/>
                <w:sz w:val="18"/>
                <w:szCs w:val="18"/>
                <w:u w:val="single"/>
                <w:lang w:val="fr-FR"/>
              </w:rPr>
              <w:t xml:space="preserve">Le président et </w:t>
            </w:r>
            <w:proofErr w:type="spellStart"/>
            <w:r w:rsidRPr="00BA27C4">
              <w:rPr>
                <w:b/>
                <w:sz w:val="18"/>
                <w:szCs w:val="18"/>
                <w:u w:val="single"/>
                <w:lang w:val="fr-FR"/>
              </w:rPr>
              <w:t>c</w:t>
            </w:r>
            <w:r w:rsidRPr="00BA27C4">
              <w:rPr>
                <w:strike/>
                <w:sz w:val="18"/>
                <w:szCs w:val="18"/>
                <w:lang w:val="fr-FR"/>
              </w:rPr>
              <w:t>C</w:t>
            </w:r>
            <w:r w:rsidRPr="00BA27C4">
              <w:rPr>
                <w:sz w:val="18"/>
                <w:szCs w:val="18"/>
                <w:lang w:val="fr-FR"/>
              </w:rPr>
              <w:t>haque</w:t>
            </w:r>
            <w:proofErr w:type="spellEnd"/>
            <w:r w:rsidRPr="00BA27C4">
              <w:rPr>
                <w:sz w:val="18"/>
                <w:szCs w:val="18"/>
                <w:lang w:val="fr-FR"/>
              </w:rPr>
              <w:t xml:space="preserve"> membre dispose</w:t>
            </w:r>
            <w:r w:rsidRPr="00BA27C4">
              <w:rPr>
                <w:b/>
                <w:sz w:val="18"/>
                <w:szCs w:val="18"/>
                <w:u w:val="single"/>
                <w:lang w:val="fr-FR"/>
              </w:rPr>
              <w:t>nt</w:t>
            </w:r>
            <w:r w:rsidRPr="00BA27C4">
              <w:rPr>
                <w:sz w:val="18"/>
                <w:szCs w:val="18"/>
                <w:lang w:val="fr-FR"/>
              </w:rPr>
              <w:t xml:space="preserve"> d’une voix.  Le président et chaque membre ont un ou plusieurs suppléants désignés qui siègent au Comité des nominations lorsque le président ou l’un quelconque des trois membres est dans l’incapacité de le faire.  </w:t>
            </w:r>
            <w:r w:rsidRPr="00BA27C4">
              <w:rPr>
                <w:strike/>
                <w:sz w:val="18"/>
                <w:szCs w:val="18"/>
                <w:lang w:val="fr-FR"/>
              </w:rPr>
              <w:t>Outre les candidatures reçues, le comité examine le cas de tous les fonctionnaires du grade immédiatement inférieur à celui de l’emploi vacant, en prenant dûment en considération l’ancienneté de service.</w:t>
            </w:r>
          </w:p>
          <w:p w:rsidR="00C91D7C" w:rsidRPr="00BA27C4" w:rsidRDefault="00C91D7C" w:rsidP="00335E2F">
            <w:pPr>
              <w:rPr>
                <w:sz w:val="18"/>
                <w:szCs w:val="18"/>
                <w:lang w:val="fr-FR"/>
              </w:rPr>
            </w:pPr>
          </w:p>
          <w:p w:rsidR="00C91D7C" w:rsidRPr="00BA27C4" w:rsidRDefault="00C91D7C" w:rsidP="00335E2F">
            <w:pPr>
              <w:spacing w:after="200"/>
              <w:rPr>
                <w:sz w:val="18"/>
                <w:szCs w:val="18"/>
                <w:lang w:val="fr-FR" w:eastAsia="fr-CH"/>
              </w:rPr>
            </w:pPr>
            <w:r w:rsidRPr="00BA27C4">
              <w:rPr>
                <w:strike/>
                <w:sz w:val="18"/>
                <w:szCs w:val="18"/>
                <w:lang w:val="fr-FR" w:eastAsia="fr-CH"/>
              </w:rPr>
              <w:t>c)</w:t>
            </w:r>
            <w:r w:rsidRPr="00BA27C4">
              <w:rPr>
                <w:sz w:val="18"/>
                <w:szCs w:val="18"/>
                <w:lang w:val="fr-FR" w:eastAsia="fr-CH"/>
              </w:rPr>
              <w:t xml:space="preserve"> </w:t>
            </w:r>
            <w:r w:rsidRPr="00BA27C4">
              <w:rPr>
                <w:b/>
                <w:sz w:val="18"/>
                <w:szCs w:val="18"/>
                <w:lang w:val="fr-FR" w:eastAsia="fr-CH"/>
              </w:rPr>
              <w:t>b)</w:t>
            </w:r>
            <w:r w:rsidRPr="00BA27C4">
              <w:rPr>
                <w:sz w:val="18"/>
                <w:szCs w:val="18"/>
                <w:lang w:val="fr-FR" w:eastAsia="fr-CH"/>
              </w:rPr>
              <w:t xml:space="preserve"> Le Département de la gestion des ressources humaines </w:t>
            </w:r>
            <w:proofErr w:type="gramStart"/>
            <w:r w:rsidRPr="00BA27C4">
              <w:rPr>
                <w:sz w:val="18"/>
                <w:szCs w:val="18"/>
                <w:lang w:val="fr-FR" w:eastAsia="fr-CH"/>
              </w:rPr>
              <w:t>assure</w:t>
            </w:r>
            <w:proofErr w:type="gramEnd"/>
            <w:r w:rsidRPr="00BA27C4">
              <w:rPr>
                <w:sz w:val="18"/>
                <w:szCs w:val="18"/>
                <w:lang w:val="fr-FR" w:eastAsia="fr-CH"/>
              </w:rPr>
              <w:t xml:space="preserve"> le secrétariat du Comité des nominations.</w:t>
            </w:r>
          </w:p>
          <w:p w:rsidR="00C91D7C" w:rsidRPr="00BA27C4" w:rsidRDefault="00C91D7C" w:rsidP="00335E2F">
            <w:pPr>
              <w:keepNext/>
              <w:spacing w:after="200"/>
              <w:rPr>
                <w:sz w:val="18"/>
                <w:szCs w:val="18"/>
                <w:lang w:val="fr-FR" w:eastAsia="fr-CH"/>
              </w:rPr>
            </w:pPr>
            <w:r w:rsidRPr="00BA27C4">
              <w:rPr>
                <w:strike/>
                <w:sz w:val="18"/>
                <w:szCs w:val="18"/>
                <w:lang w:val="fr-FR" w:eastAsia="fr-CH"/>
              </w:rPr>
              <w:t>d)</w:t>
            </w:r>
            <w:r w:rsidRPr="00BA27C4">
              <w:rPr>
                <w:sz w:val="18"/>
                <w:szCs w:val="18"/>
                <w:lang w:val="fr-FR" w:eastAsia="fr-CH"/>
              </w:rPr>
              <w:t xml:space="preserve"> </w:t>
            </w:r>
            <w:r w:rsidRPr="00BA27C4">
              <w:rPr>
                <w:b/>
                <w:sz w:val="18"/>
                <w:szCs w:val="18"/>
                <w:u w:val="single"/>
                <w:lang w:val="fr-FR" w:eastAsia="fr-CH"/>
              </w:rPr>
              <w:t>c)</w:t>
            </w:r>
            <w:r w:rsidRPr="00BA27C4">
              <w:rPr>
                <w:sz w:val="18"/>
                <w:szCs w:val="18"/>
                <w:lang w:val="fr-FR" w:eastAsia="fr-CH"/>
              </w:rPr>
              <w:t xml:space="preserve"> Le Directeur général établit le Règlement intérieur des Comités des nominations.  Les délibérations des comités sont secrètes.</w:t>
            </w:r>
          </w:p>
          <w:p w:rsidR="00C91D7C" w:rsidRPr="00BA27C4" w:rsidRDefault="00C91D7C" w:rsidP="00335E2F">
            <w:pPr>
              <w:rPr>
                <w:sz w:val="18"/>
                <w:szCs w:val="18"/>
                <w:lang w:val="fr-FR"/>
              </w:rPr>
            </w:pPr>
            <w:r w:rsidRPr="00BA27C4">
              <w:rPr>
                <w:strike/>
                <w:sz w:val="18"/>
                <w:szCs w:val="18"/>
                <w:lang w:val="fr-FR"/>
              </w:rPr>
              <w:t>e)</w:t>
            </w:r>
            <w:r w:rsidRPr="00BA27C4">
              <w:rPr>
                <w:sz w:val="18"/>
                <w:szCs w:val="18"/>
                <w:lang w:val="fr-FR"/>
              </w:rPr>
              <w:t xml:space="preserve"> </w:t>
            </w:r>
            <w:r w:rsidRPr="00BA27C4">
              <w:rPr>
                <w:b/>
                <w:sz w:val="18"/>
                <w:szCs w:val="18"/>
                <w:lang w:val="fr-FR"/>
              </w:rPr>
              <w:t>[transféré à l’article 4.10.b)]</w:t>
            </w:r>
          </w:p>
        </w:tc>
        <w:tc>
          <w:tcPr>
            <w:tcW w:w="4544" w:type="dxa"/>
            <w:tcMar>
              <w:top w:w="57" w:type="dxa"/>
              <w:bottom w:w="57" w:type="dxa"/>
            </w:tcMar>
          </w:tcPr>
          <w:p w:rsidR="00C91D7C" w:rsidRPr="00BA27C4" w:rsidRDefault="00C91D7C" w:rsidP="00335E2F">
            <w:pPr>
              <w:rPr>
                <w:sz w:val="18"/>
                <w:szCs w:val="18"/>
                <w:lang w:val="fr-FR"/>
              </w:rPr>
            </w:pPr>
            <w:r w:rsidRPr="00BA27C4">
              <w:rPr>
                <w:sz w:val="18"/>
                <w:szCs w:val="18"/>
                <w:lang w:val="fr-FR"/>
              </w:rPr>
              <w:lastRenderedPageBreak/>
              <w:t>L’article </w:t>
            </w:r>
            <w:r w:rsidRPr="00BA27C4">
              <w:rPr>
                <w:color w:val="000000"/>
                <w:sz w:val="18"/>
                <w:szCs w:val="18"/>
                <w:lang w:val="fr-FR"/>
              </w:rPr>
              <w:t xml:space="preserve">4.9.c) prévoit que le </w:t>
            </w:r>
            <w:r w:rsidRPr="00BA27C4">
              <w:rPr>
                <w:sz w:val="18"/>
                <w:szCs w:val="18"/>
                <w:lang w:val="fr-FR"/>
              </w:rPr>
              <w:t>Directeur général</w:t>
            </w:r>
            <w:r w:rsidRPr="00BA27C4">
              <w:rPr>
                <w:color w:val="000000"/>
                <w:sz w:val="18"/>
                <w:szCs w:val="18"/>
                <w:lang w:val="fr-FR"/>
              </w:rPr>
              <w:t xml:space="preserve"> “fixe les règles de constitution des Comités des nominations […]”.  C’est pourquoi les alinéas b), c) et d) de l’article 4.10, qui contiennent ces règles, ont été transférés dans la nouvelle disposition</w:t>
            </w:r>
            <w:r w:rsidR="00335E2F" w:rsidRPr="00BA27C4">
              <w:rPr>
                <w:color w:val="000000"/>
                <w:sz w:val="18"/>
                <w:szCs w:val="18"/>
                <w:lang w:val="fr-FR"/>
              </w:rPr>
              <w:t> </w:t>
            </w:r>
            <w:r w:rsidRPr="00BA27C4">
              <w:rPr>
                <w:color w:val="000000"/>
                <w:sz w:val="18"/>
                <w:szCs w:val="18"/>
                <w:lang w:val="fr-FR"/>
              </w:rPr>
              <w:t>4.10.1.</w:t>
            </w:r>
          </w:p>
          <w:p w:rsidR="00C91D7C" w:rsidRPr="00BA27C4" w:rsidRDefault="00C91D7C" w:rsidP="00335E2F">
            <w:pPr>
              <w:rPr>
                <w:i/>
                <w:sz w:val="18"/>
                <w:szCs w:val="18"/>
                <w:lang w:val="fr-FR"/>
              </w:rPr>
            </w:pPr>
          </w:p>
          <w:p w:rsidR="00C91D7C" w:rsidRPr="00BA27C4" w:rsidRDefault="00C91D7C" w:rsidP="00335E2F">
            <w:pPr>
              <w:rPr>
                <w:i/>
                <w:sz w:val="18"/>
                <w:szCs w:val="18"/>
                <w:lang w:val="fr-FR"/>
              </w:rPr>
            </w:pPr>
          </w:p>
          <w:p w:rsidR="00C91D7C" w:rsidRPr="00BA27C4" w:rsidRDefault="00C91D7C" w:rsidP="00335E2F">
            <w:pPr>
              <w:rPr>
                <w:i/>
                <w:sz w:val="18"/>
                <w:szCs w:val="18"/>
                <w:lang w:val="fr-FR"/>
              </w:rPr>
            </w:pPr>
          </w:p>
          <w:p w:rsidR="00C91D7C" w:rsidRPr="00BA27C4" w:rsidRDefault="00C91D7C" w:rsidP="00335E2F">
            <w:pPr>
              <w:rPr>
                <w:i/>
                <w:sz w:val="18"/>
                <w:szCs w:val="18"/>
                <w:lang w:val="fr-FR"/>
              </w:rPr>
            </w:pPr>
          </w:p>
          <w:p w:rsidR="00C91D7C" w:rsidRPr="00BA27C4" w:rsidRDefault="00C91D7C" w:rsidP="00335E2F">
            <w:pPr>
              <w:rPr>
                <w:i/>
                <w:sz w:val="18"/>
                <w:szCs w:val="18"/>
                <w:lang w:val="fr-FR"/>
              </w:rPr>
            </w:pPr>
          </w:p>
          <w:p w:rsidR="00C91D7C" w:rsidRPr="00BA27C4" w:rsidRDefault="00C91D7C" w:rsidP="00335E2F">
            <w:pPr>
              <w:rPr>
                <w:i/>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Default="00C91D7C" w:rsidP="00335E2F">
            <w:pPr>
              <w:rPr>
                <w:sz w:val="18"/>
                <w:szCs w:val="18"/>
                <w:lang w:val="fr-FR"/>
              </w:rPr>
            </w:pPr>
          </w:p>
          <w:p w:rsidR="00EF3332" w:rsidRPr="00BA27C4" w:rsidRDefault="00EF3332"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Préciser que les fonctionnaires temporaires ne peuvent pas être membres des Comités des nominations.</w:t>
            </w:r>
          </w:p>
          <w:p w:rsidR="00C91D7C" w:rsidRPr="00BA27C4" w:rsidRDefault="00C91D7C" w:rsidP="00335E2F">
            <w:pPr>
              <w:rPr>
                <w:sz w:val="18"/>
                <w:szCs w:val="18"/>
                <w:lang w:val="fr-FR"/>
              </w:rPr>
            </w:pPr>
          </w:p>
          <w:p w:rsidR="00C91D7C" w:rsidRPr="00BA27C4" w:rsidRDefault="00C91D7C" w:rsidP="00335E2F">
            <w:pPr>
              <w:rPr>
                <w:i/>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rFonts w:eastAsia="Calibri"/>
                <w:sz w:val="18"/>
                <w:szCs w:val="18"/>
                <w:lang w:val="fr-FR"/>
              </w:rPr>
            </w:pPr>
            <w:r w:rsidRPr="00BA27C4">
              <w:rPr>
                <w:color w:val="000000"/>
                <w:sz w:val="18"/>
                <w:szCs w:val="18"/>
                <w:lang w:val="fr-FR"/>
              </w:rPr>
              <w:t>Suppression de la dernière phrase de l’ancien article 4.10.b)/la nouvelle disposition 4.10.1.a).</w:t>
            </w:r>
            <w:r w:rsidRPr="00BA27C4">
              <w:rPr>
                <w:color w:val="000000"/>
                <w:sz w:val="18"/>
                <w:lang w:val="fr-FR"/>
              </w:rPr>
              <w:t xml:space="preserve">  </w:t>
            </w:r>
            <w:r w:rsidRPr="00BA27C4">
              <w:rPr>
                <w:color w:val="000000"/>
                <w:sz w:val="18"/>
                <w:szCs w:val="18"/>
                <w:lang w:val="fr-FR"/>
              </w:rPr>
              <w:t>Cette disposition est inutile puisque les fonctionnaires sont informés de tous les avis de vacance dès leur publication et qu’ils ont la faculté de postuler s’ils le souhaitent.</w:t>
            </w:r>
          </w:p>
        </w:tc>
      </w:tr>
      <w:tr w:rsidR="00C91D7C" w:rsidRPr="005F4CC1" w:rsidTr="00335E2F">
        <w:tc>
          <w:tcPr>
            <w:tcW w:w="1821" w:type="dxa"/>
            <w:shd w:val="clear" w:color="auto" w:fill="auto"/>
            <w:tcMar>
              <w:top w:w="57" w:type="dxa"/>
              <w:bottom w:w="57" w:type="dxa"/>
            </w:tcMar>
          </w:tcPr>
          <w:p w:rsidR="00C91D7C" w:rsidRPr="00BA27C4" w:rsidRDefault="00C91D7C" w:rsidP="00335E2F">
            <w:pPr>
              <w:rPr>
                <w:b/>
                <w:sz w:val="18"/>
                <w:szCs w:val="18"/>
                <w:lang w:val="fr-FR"/>
              </w:rPr>
            </w:pPr>
            <w:r w:rsidRPr="00BA27C4">
              <w:rPr>
                <w:b/>
                <w:sz w:val="18"/>
                <w:szCs w:val="18"/>
                <w:lang w:val="fr-FR"/>
              </w:rPr>
              <w:lastRenderedPageBreak/>
              <w:t>Article 4.14</w:t>
            </w:r>
          </w:p>
          <w:p w:rsidR="00C91D7C" w:rsidRPr="00BA27C4" w:rsidRDefault="00C91D7C" w:rsidP="00335E2F">
            <w:pPr>
              <w:rPr>
                <w:b/>
                <w:sz w:val="18"/>
                <w:szCs w:val="18"/>
                <w:lang w:val="fr-FR"/>
              </w:rPr>
            </w:pPr>
          </w:p>
          <w:p w:rsidR="00C91D7C" w:rsidRPr="00BA27C4" w:rsidRDefault="00C91D7C" w:rsidP="00335E2F">
            <w:pPr>
              <w:rPr>
                <w:sz w:val="18"/>
                <w:szCs w:val="18"/>
                <w:lang w:val="fr-FR"/>
              </w:rPr>
            </w:pPr>
            <w:r w:rsidRPr="00BA27C4">
              <w:rPr>
                <w:sz w:val="18"/>
                <w:szCs w:val="18"/>
                <w:lang w:val="fr-FR"/>
              </w:rPr>
              <w:t xml:space="preserve">Mouvements </w:t>
            </w:r>
            <w:proofErr w:type="spellStart"/>
            <w:r w:rsidRPr="00BA27C4">
              <w:rPr>
                <w:sz w:val="18"/>
                <w:szCs w:val="18"/>
                <w:lang w:val="fr-FR"/>
              </w:rPr>
              <w:t>interorganisations</w:t>
            </w:r>
            <w:proofErr w:type="spellEnd"/>
          </w:p>
        </w:tc>
        <w:tc>
          <w:tcPr>
            <w:tcW w:w="4543" w:type="dxa"/>
            <w:tcMar>
              <w:top w:w="57" w:type="dxa"/>
              <w:bottom w:w="57" w:type="dxa"/>
            </w:tcMar>
          </w:tcPr>
          <w:p w:rsidR="00C91D7C" w:rsidRPr="00BA27C4" w:rsidRDefault="00C91D7C" w:rsidP="00335E2F">
            <w:pPr>
              <w:rPr>
                <w:rFonts w:eastAsiaTheme="minorHAnsi"/>
                <w:sz w:val="18"/>
                <w:szCs w:val="18"/>
                <w:lang w:val="fr-FR"/>
              </w:rPr>
            </w:pPr>
            <w:r w:rsidRPr="00BA27C4">
              <w:rPr>
                <w:rFonts w:eastAsiaTheme="minorHAnsi"/>
                <w:color w:val="000000"/>
                <w:sz w:val="18"/>
                <w:szCs w:val="18"/>
                <w:lang w:val="fr-FR"/>
              </w:rPr>
              <w:t xml:space="preserve">a) </w:t>
            </w:r>
            <w:r w:rsidRPr="00BA27C4">
              <w:rPr>
                <w:rFonts w:eastAsiaTheme="minorHAnsi"/>
                <w:sz w:val="18"/>
                <w:szCs w:val="18"/>
                <w:lang w:val="fr-FR"/>
              </w:rPr>
              <w:t xml:space="preserve">Les mouvements </w:t>
            </w:r>
            <w:proofErr w:type="spellStart"/>
            <w:r w:rsidRPr="00BA27C4">
              <w:rPr>
                <w:rFonts w:eastAsiaTheme="minorHAnsi"/>
                <w:sz w:val="18"/>
                <w:szCs w:val="18"/>
                <w:lang w:val="fr-FR"/>
              </w:rPr>
              <w:t>interorganisations</w:t>
            </w:r>
            <w:proofErr w:type="spellEnd"/>
            <w:r w:rsidRPr="00BA27C4">
              <w:rPr>
                <w:rFonts w:eastAsiaTheme="minorHAnsi"/>
                <w:sz w:val="18"/>
                <w:szCs w:val="18"/>
                <w:lang w:val="fr-FR"/>
              </w:rPr>
              <w:t xml:space="preserve"> sont définis et régis par un accord conclu entre les organisations appliquant le régime commun des Nations Unies.  Le Bureau international peut appliquer les dispositions de l’accord relatif à la mobilité </w:t>
            </w:r>
            <w:proofErr w:type="spellStart"/>
            <w:r w:rsidRPr="00BA27C4">
              <w:rPr>
                <w:rFonts w:eastAsiaTheme="minorHAnsi"/>
                <w:sz w:val="18"/>
                <w:szCs w:val="18"/>
                <w:lang w:val="fr-FR"/>
              </w:rPr>
              <w:t>interorganisations</w:t>
            </w:r>
            <w:proofErr w:type="spellEnd"/>
            <w:r w:rsidRPr="00BA27C4">
              <w:rPr>
                <w:rFonts w:eastAsiaTheme="minorHAnsi"/>
                <w:sz w:val="18"/>
                <w:szCs w:val="18"/>
                <w:lang w:val="fr-FR"/>
              </w:rPr>
              <w:t xml:space="preserve">, ou de </w:t>
            </w:r>
            <w:r w:rsidRPr="00BA27C4">
              <w:rPr>
                <w:rFonts w:eastAsiaTheme="minorHAnsi"/>
                <w:sz w:val="18"/>
                <w:szCs w:val="18"/>
                <w:lang w:val="fr-FR"/>
              </w:rPr>
              <w:lastRenderedPageBreak/>
              <w:t>tout accord équivalent, aux mouvements de fonctionnaires vers ou en provenance d’une autre institution des Nations Unies, même lorsque cette institution n’est pas signataire des arrangements prévoyant l’application générale de l’accord.</w:t>
            </w: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r w:rsidRPr="00BA27C4">
              <w:rPr>
                <w:rFonts w:eastAsiaTheme="minorHAnsi"/>
                <w:color w:val="000000"/>
                <w:sz w:val="18"/>
                <w:szCs w:val="18"/>
                <w:lang w:val="fr-FR"/>
              </w:rPr>
              <w:t>[…]</w:t>
            </w: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r w:rsidRPr="00BA27C4">
              <w:rPr>
                <w:rFonts w:eastAsiaTheme="minorHAnsi"/>
                <w:color w:val="000000"/>
                <w:sz w:val="18"/>
                <w:szCs w:val="18"/>
                <w:lang w:val="fr-FR"/>
              </w:rPr>
              <w:t xml:space="preserve">c) </w:t>
            </w:r>
            <w:r w:rsidRPr="00BA27C4">
              <w:rPr>
                <w:rFonts w:eastAsiaTheme="minorHAnsi"/>
                <w:sz w:val="18"/>
                <w:szCs w:val="18"/>
                <w:lang w:val="fr-FR"/>
              </w:rPr>
              <w:t>En cas de transfert d’un fonctionnaire de l’Organisation des Nations Unies ou d’une autre organisation du système des Nations Unies, le temps de service accompli par ce fonctionnaire dans l’organisation qui l’employait précédemment est pris en considération pour déterminer si l’intéressé peut prétendre à un engagement permanent en application de l’article 4.19 ou à un engagement continu en application de l’article 4.18, selon les modalités établies par le Directeur général et conformément à la politique suivie par le Bureau international, qui font l’objet d’un ordre de service.</w:t>
            </w:r>
          </w:p>
          <w:p w:rsidR="00C91D7C" w:rsidRPr="00BA27C4" w:rsidRDefault="00C91D7C" w:rsidP="00335E2F">
            <w:pPr>
              <w:rPr>
                <w:rFonts w:eastAsiaTheme="minorHAnsi"/>
                <w:sz w:val="18"/>
                <w:szCs w:val="18"/>
                <w:lang w:val="fr-FR"/>
              </w:rPr>
            </w:pPr>
          </w:p>
          <w:p w:rsidR="00C91D7C" w:rsidRPr="00BA27C4" w:rsidRDefault="00C91D7C" w:rsidP="00335E2F">
            <w:pPr>
              <w:rPr>
                <w:sz w:val="18"/>
                <w:szCs w:val="18"/>
                <w:lang w:val="fr-FR"/>
              </w:rPr>
            </w:pPr>
            <w:r w:rsidRPr="00BA27C4">
              <w:rPr>
                <w:color w:val="000000"/>
                <w:sz w:val="18"/>
                <w:szCs w:val="18"/>
                <w:lang w:val="fr-FR"/>
              </w:rPr>
              <w:t>[…]</w:t>
            </w:r>
          </w:p>
        </w:tc>
        <w:tc>
          <w:tcPr>
            <w:tcW w:w="4543" w:type="dxa"/>
            <w:tcMar>
              <w:top w:w="57" w:type="dxa"/>
              <w:bottom w:w="57" w:type="dxa"/>
            </w:tcMar>
          </w:tcPr>
          <w:p w:rsidR="00C91D7C" w:rsidRPr="00BA27C4" w:rsidRDefault="00C91D7C" w:rsidP="00335E2F">
            <w:pPr>
              <w:rPr>
                <w:rFonts w:eastAsiaTheme="minorHAnsi"/>
                <w:sz w:val="18"/>
                <w:szCs w:val="18"/>
                <w:lang w:val="fr-FR"/>
              </w:rPr>
            </w:pPr>
            <w:r w:rsidRPr="00BA27C4">
              <w:rPr>
                <w:rFonts w:eastAsiaTheme="minorHAnsi"/>
                <w:sz w:val="18"/>
                <w:szCs w:val="18"/>
                <w:lang w:val="fr-FR"/>
              </w:rPr>
              <w:lastRenderedPageBreak/>
              <w:t xml:space="preserve">a) Les mouvements </w:t>
            </w:r>
            <w:proofErr w:type="spellStart"/>
            <w:r w:rsidRPr="00BA27C4">
              <w:rPr>
                <w:rFonts w:eastAsiaTheme="minorHAnsi"/>
                <w:sz w:val="18"/>
                <w:szCs w:val="18"/>
                <w:lang w:val="fr-FR"/>
              </w:rPr>
              <w:t>interorganisations</w:t>
            </w:r>
            <w:proofErr w:type="spellEnd"/>
            <w:r w:rsidRPr="00BA27C4">
              <w:rPr>
                <w:rFonts w:eastAsiaTheme="minorHAnsi"/>
                <w:sz w:val="18"/>
                <w:szCs w:val="18"/>
                <w:lang w:val="fr-FR"/>
              </w:rPr>
              <w:t xml:space="preserve"> sont définis et régis par un accord conclu entre les organisations appliquant le régime commun des Nations Unies.  Le Bureau international peut appliquer les dispositions de </w:t>
            </w:r>
            <w:r w:rsidRPr="00BA27C4">
              <w:rPr>
                <w:rFonts w:eastAsiaTheme="minorHAnsi"/>
                <w:strike/>
                <w:sz w:val="18"/>
                <w:szCs w:val="18"/>
                <w:lang w:val="fr-FR"/>
              </w:rPr>
              <w:t xml:space="preserve">l’accord relatif à la mobilité </w:t>
            </w:r>
            <w:proofErr w:type="spellStart"/>
            <w:r w:rsidRPr="00BA27C4">
              <w:rPr>
                <w:rFonts w:eastAsiaTheme="minorHAnsi"/>
                <w:strike/>
                <w:sz w:val="18"/>
                <w:szCs w:val="18"/>
                <w:lang w:val="fr-FR"/>
              </w:rPr>
              <w:t>interorganisations</w:t>
            </w:r>
            <w:proofErr w:type="spellEnd"/>
            <w:r w:rsidRPr="00BA27C4">
              <w:rPr>
                <w:rFonts w:eastAsiaTheme="minorHAnsi"/>
                <w:sz w:val="18"/>
                <w:szCs w:val="18"/>
                <w:lang w:val="fr-FR"/>
              </w:rPr>
              <w:t xml:space="preserve"> </w:t>
            </w:r>
            <w:r w:rsidRPr="00BA27C4">
              <w:rPr>
                <w:rFonts w:eastAsiaTheme="minorHAnsi"/>
                <w:b/>
                <w:sz w:val="18"/>
                <w:szCs w:val="18"/>
                <w:u w:val="single"/>
                <w:lang w:val="fr-FR"/>
              </w:rPr>
              <w:t xml:space="preserve">cet </w:t>
            </w:r>
            <w:r w:rsidRPr="00BA27C4">
              <w:rPr>
                <w:rFonts w:eastAsiaTheme="minorHAnsi"/>
                <w:b/>
                <w:sz w:val="18"/>
                <w:szCs w:val="18"/>
                <w:u w:val="single"/>
                <w:lang w:val="fr-FR"/>
              </w:rPr>
              <w:lastRenderedPageBreak/>
              <w:t>accord</w:t>
            </w:r>
            <w:r w:rsidRPr="00BA27C4">
              <w:rPr>
                <w:rFonts w:eastAsiaTheme="minorHAnsi"/>
                <w:sz w:val="18"/>
                <w:szCs w:val="18"/>
                <w:lang w:val="fr-FR"/>
              </w:rPr>
              <w:t xml:space="preserve">, ou de tout accord équivalent, aux mouvements de fonctionnaires vers ou en provenance d’une autre </w:t>
            </w:r>
            <w:r w:rsidRPr="00BA27C4">
              <w:rPr>
                <w:rFonts w:eastAsiaTheme="minorHAnsi"/>
                <w:strike/>
                <w:sz w:val="18"/>
                <w:szCs w:val="18"/>
                <w:lang w:val="fr-FR"/>
              </w:rPr>
              <w:t>institution des Nations Unies</w:t>
            </w:r>
            <w:r w:rsidRPr="00BA27C4">
              <w:rPr>
                <w:rFonts w:eastAsiaTheme="minorHAnsi"/>
                <w:sz w:val="18"/>
                <w:szCs w:val="18"/>
                <w:lang w:val="fr-FR"/>
              </w:rPr>
              <w:t xml:space="preserve"> </w:t>
            </w:r>
            <w:r w:rsidRPr="00BA27C4">
              <w:rPr>
                <w:rFonts w:eastAsiaTheme="minorHAnsi"/>
                <w:b/>
                <w:sz w:val="18"/>
                <w:szCs w:val="18"/>
                <w:u w:val="single"/>
                <w:lang w:val="fr-FR"/>
              </w:rPr>
              <w:t>organisation appliquant le régime commun des Nations Unies en matière de traitements et indemnités</w:t>
            </w:r>
            <w:r w:rsidRPr="00BA27C4">
              <w:rPr>
                <w:rFonts w:eastAsiaTheme="minorHAnsi"/>
                <w:sz w:val="18"/>
                <w:szCs w:val="18"/>
                <w:lang w:val="fr-FR"/>
              </w:rPr>
              <w:t xml:space="preserve">, même lorsque cette </w:t>
            </w:r>
            <w:r w:rsidRPr="00BA27C4">
              <w:rPr>
                <w:rFonts w:eastAsiaTheme="minorHAnsi"/>
                <w:strike/>
                <w:sz w:val="18"/>
                <w:szCs w:val="18"/>
                <w:lang w:val="fr-FR"/>
              </w:rPr>
              <w:t xml:space="preserve">institution </w:t>
            </w:r>
            <w:r w:rsidRPr="00BA27C4">
              <w:rPr>
                <w:rFonts w:eastAsiaTheme="minorHAnsi"/>
                <w:b/>
                <w:sz w:val="18"/>
                <w:szCs w:val="18"/>
                <w:u w:val="single"/>
                <w:lang w:val="fr-FR"/>
              </w:rPr>
              <w:t>organisation</w:t>
            </w:r>
            <w:r w:rsidRPr="00BA27C4">
              <w:rPr>
                <w:rFonts w:eastAsiaTheme="minorHAnsi"/>
                <w:sz w:val="18"/>
                <w:szCs w:val="18"/>
                <w:lang w:val="fr-FR"/>
              </w:rPr>
              <w:t xml:space="preserve"> n’est pas signataire </w:t>
            </w:r>
            <w:r w:rsidRPr="00BA27C4">
              <w:rPr>
                <w:rFonts w:eastAsiaTheme="minorHAnsi"/>
                <w:b/>
                <w:sz w:val="18"/>
                <w:szCs w:val="18"/>
                <w:u w:val="single"/>
                <w:lang w:val="fr-FR"/>
              </w:rPr>
              <w:t>de l’accord</w:t>
            </w:r>
            <w:r w:rsidRPr="00BA27C4">
              <w:rPr>
                <w:rFonts w:eastAsiaTheme="minorHAnsi"/>
                <w:sz w:val="18"/>
                <w:szCs w:val="18"/>
                <w:lang w:val="fr-FR"/>
              </w:rPr>
              <w:t xml:space="preserve"> </w:t>
            </w:r>
            <w:r w:rsidRPr="00BA27C4">
              <w:rPr>
                <w:rFonts w:eastAsiaTheme="minorHAnsi"/>
                <w:strike/>
                <w:sz w:val="18"/>
                <w:szCs w:val="18"/>
                <w:lang w:val="fr-FR"/>
              </w:rPr>
              <w:t>des arrangements prévoyant l’application générale de l’accord</w:t>
            </w:r>
            <w:r w:rsidRPr="00BA27C4">
              <w:rPr>
                <w:rFonts w:eastAsiaTheme="minorHAnsi"/>
                <w:sz w:val="18"/>
                <w:szCs w:val="18"/>
                <w:lang w:val="fr-FR"/>
              </w:rPr>
              <w:t>.</w:t>
            </w: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r w:rsidRPr="00BA27C4">
              <w:rPr>
                <w:rFonts w:eastAsiaTheme="minorHAnsi"/>
                <w:color w:val="000000"/>
                <w:sz w:val="18"/>
                <w:szCs w:val="18"/>
                <w:lang w:val="fr-FR"/>
              </w:rPr>
              <w:t>[…]</w:t>
            </w:r>
          </w:p>
          <w:p w:rsidR="00C91D7C" w:rsidRPr="00BA27C4" w:rsidRDefault="00C91D7C" w:rsidP="00335E2F">
            <w:pPr>
              <w:rPr>
                <w:rFonts w:eastAsiaTheme="minorHAnsi"/>
                <w:sz w:val="18"/>
                <w:szCs w:val="18"/>
                <w:lang w:val="fr-FR"/>
              </w:rPr>
            </w:pPr>
          </w:p>
          <w:p w:rsidR="00C91D7C" w:rsidRPr="00BA27C4" w:rsidRDefault="00C91D7C" w:rsidP="00335E2F">
            <w:pPr>
              <w:rPr>
                <w:sz w:val="18"/>
                <w:szCs w:val="18"/>
                <w:lang w:val="fr-FR"/>
              </w:rPr>
            </w:pPr>
            <w:r w:rsidRPr="00BA27C4">
              <w:rPr>
                <w:rFonts w:eastAsiaTheme="minorHAnsi"/>
                <w:sz w:val="18"/>
                <w:szCs w:val="18"/>
                <w:lang w:val="fr-FR"/>
              </w:rPr>
              <w:t xml:space="preserve">c) En cas de transfert d’un fonctionnaire </w:t>
            </w:r>
            <w:r w:rsidRPr="00BA27C4">
              <w:rPr>
                <w:rFonts w:eastAsiaTheme="minorHAnsi"/>
                <w:strike/>
                <w:sz w:val="18"/>
                <w:szCs w:val="18"/>
                <w:lang w:val="fr-FR"/>
              </w:rPr>
              <w:t>de l’Organisation des Nations Unies ou d’une autre organisation du système des Nations Unies</w:t>
            </w:r>
            <w:r w:rsidRPr="00BA27C4">
              <w:rPr>
                <w:rFonts w:eastAsiaTheme="minorHAnsi"/>
                <w:sz w:val="18"/>
                <w:szCs w:val="18"/>
                <w:lang w:val="fr-FR"/>
              </w:rPr>
              <w:t xml:space="preserve"> </w:t>
            </w:r>
            <w:r w:rsidRPr="00BA27C4">
              <w:rPr>
                <w:rFonts w:eastAsiaTheme="minorHAnsi"/>
                <w:b/>
                <w:sz w:val="18"/>
                <w:szCs w:val="18"/>
                <w:u w:val="single"/>
                <w:lang w:val="fr-FR"/>
              </w:rPr>
              <w:t>d’une organisation appliquant le régime commun des Nations Unies en matière de traitements et indemnités</w:t>
            </w:r>
            <w:r w:rsidRPr="00BA27C4">
              <w:rPr>
                <w:rFonts w:eastAsiaTheme="minorHAnsi"/>
                <w:sz w:val="18"/>
                <w:szCs w:val="18"/>
                <w:lang w:val="fr-FR"/>
              </w:rPr>
              <w:t>, le temps de service accompli par ce fonctionnaire dans l’organisation qui l’employait précédemment est pris en considération pour déterminer si l’intéressé peut prétendre à un engagement permanent en application de l’article 4.19 ou à un engagement continu en application de l’article 4.18, selon les modalités établies par le Directeur général et conformément à la politique suivie par le Bureau international, qui font l’objet d’un ordre de service.</w:t>
            </w:r>
          </w:p>
        </w:tc>
        <w:tc>
          <w:tcPr>
            <w:tcW w:w="4544" w:type="dxa"/>
            <w:tcMar>
              <w:top w:w="57" w:type="dxa"/>
              <w:bottom w:w="57" w:type="dxa"/>
            </w:tcMar>
          </w:tcPr>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r w:rsidRPr="00BA27C4">
              <w:rPr>
                <w:rFonts w:eastAsiaTheme="minorHAnsi"/>
                <w:color w:val="000000"/>
                <w:sz w:val="18"/>
                <w:szCs w:val="18"/>
                <w:lang w:val="fr-FR"/>
              </w:rPr>
              <w:t xml:space="preserve">Le nom de l’accord a changé et peut être modifié de </w:t>
            </w:r>
            <w:r w:rsidRPr="00BA27C4">
              <w:rPr>
                <w:rFonts w:eastAsiaTheme="minorHAnsi"/>
                <w:color w:val="000000"/>
                <w:sz w:val="18"/>
                <w:szCs w:val="18"/>
                <w:lang w:val="fr-FR"/>
              </w:rPr>
              <w:lastRenderedPageBreak/>
              <w:t>nouveau à l’avenir.</w:t>
            </w: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rFonts w:eastAsiaTheme="minorHAnsi"/>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sz w:val="18"/>
                <w:szCs w:val="18"/>
                <w:lang w:val="fr-FR"/>
              </w:rPr>
            </w:pPr>
            <w:r w:rsidRPr="00BA27C4">
              <w:rPr>
                <w:color w:val="000000"/>
                <w:sz w:val="18"/>
                <w:szCs w:val="18"/>
                <w:lang w:val="fr-FR"/>
              </w:rPr>
              <w:t>Harmonisation avec l’article 9.8.b) (I</w:t>
            </w:r>
            <w:r w:rsidRPr="00BA27C4">
              <w:rPr>
                <w:sz w:val="18"/>
                <w:szCs w:val="18"/>
                <w:lang w:val="fr-FR"/>
              </w:rPr>
              <w:t>ndemnité de licenciement</w:t>
            </w:r>
            <w:r w:rsidRPr="00BA27C4">
              <w:rPr>
                <w:color w:val="000000"/>
                <w:sz w:val="18"/>
                <w:szCs w:val="18"/>
                <w:lang w:val="fr-FR"/>
              </w:rPr>
              <w:t>) (“</w:t>
            </w:r>
            <w:r w:rsidRPr="00BA27C4">
              <w:rPr>
                <w:i/>
                <w:color w:val="000000"/>
                <w:sz w:val="18"/>
                <w:szCs w:val="18"/>
                <w:lang w:val="fr-FR"/>
              </w:rPr>
              <w:t>Par années de service, on entend toute la durée de la période pendant laquelle un fonctionnaire a été employé par le Bureau international et, immédiatement avant sa nomination au Bureau international, par une autre organisation appliquant le régime commun des Nations Unies en matière de traitements et indemnités, à temps complet et d’une manière continue, la nature de sa ou de ses nominations n’entrant pas en ligne de compte […]</w:t>
            </w:r>
            <w:r w:rsidRPr="00BA27C4">
              <w:rPr>
                <w:color w:val="000000"/>
                <w:sz w:val="18"/>
                <w:szCs w:val="18"/>
                <w:lang w:val="fr-FR"/>
              </w:rPr>
              <w:t>”).</w:t>
            </w:r>
          </w:p>
        </w:tc>
      </w:tr>
      <w:tr w:rsidR="00C91D7C" w:rsidRPr="005F4CC1" w:rsidTr="00335E2F">
        <w:tc>
          <w:tcPr>
            <w:tcW w:w="1821" w:type="dxa"/>
            <w:tcMar>
              <w:top w:w="57" w:type="dxa"/>
              <w:bottom w:w="57" w:type="dxa"/>
            </w:tcMar>
          </w:tcPr>
          <w:p w:rsidR="00C91D7C" w:rsidRPr="00BA27C4" w:rsidRDefault="00C91D7C" w:rsidP="00335E2F">
            <w:pPr>
              <w:rPr>
                <w:b/>
                <w:sz w:val="18"/>
                <w:szCs w:val="18"/>
                <w:lang w:val="fr-FR"/>
              </w:rPr>
            </w:pPr>
            <w:r w:rsidRPr="00BA27C4">
              <w:rPr>
                <w:b/>
                <w:sz w:val="18"/>
                <w:szCs w:val="18"/>
                <w:lang w:val="fr-FR"/>
              </w:rPr>
              <w:lastRenderedPageBreak/>
              <w:t>Article 4.16</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Engagements temporaires</w:t>
            </w:r>
          </w:p>
        </w:tc>
        <w:tc>
          <w:tcPr>
            <w:tcW w:w="4543" w:type="dxa"/>
            <w:tcMar>
              <w:top w:w="57" w:type="dxa"/>
              <w:bottom w:w="57" w:type="dxa"/>
            </w:tcMar>
          </w:tcPr>
          <w:p w:rsidR="00C91D7C" w:rsidRPr="00BA27C4" w:rsidRDefault="00C91D7C" w:rsidP="00335E2F">
            <w:pPr>
              <w:rPr>
                <w:b/>
                <w:sz w:val="18"/>
                <w:szCs w:val="18"/>
                <w:lang w:val="fr-FR"/>
              </w:rPr>
            </w:pPr>
            <w:r w:rsidRPr="00BA27C4">
              <w:rPr>
                <w:b/>
                <w:color w:val="000000"/>
                <w:sz w:val="18"/>
                <w:szCs w:val="18"/>
                <w:lang w:val="fr-FR"/>
              </w:rPr>
              <w:t>Nouvel alinéa</w:t>
            </w:r>
          </w:p>
        </w:tc>
        <w:tc>
          <w:tcPr>
            <w:tcW w:w="4543" w:type="dxa"/>
            <w:tcMar>
              <w:top w:w="57" w:type="dxa"/>
              <w:bottom w:w="57" w:type="dxa"/>
            </w:tcMar>
          </w:tcPr>
          <w:p w:rsidR="00C91D7C" w:rsidRPr="00BA27C4" w:rsidRDefault="00C91D7C" w:rsidP="00335E2F">
            <w:pPr>
              <w:rPr>
                <w:b/>
                <w:sz w:val="18"/>
                <w:szCs w:val="18"/>
                <w:u w:val="single"/>
                <w:lang w:val="fr-FR"/>
              </w:rPr>
            </w:pPr>
            <w:r w:rsidRPr="00BA27C4">
              <w:rPr>
                <w:b/>
                <w:color w:val="000000"/>
                <w:sz w:val="18"/>
                <w:szCs w:val="18"/>
                <w:u w:val="single"/>
                <w:lang w:val="fr-FR"/>
              </w:rPr>
              <w:t>f) Pendant leur période de service, les fonctionnaires temporaires peuvent postuler en qualité de candidats externes aux postes vacants au Bureau international, sous réserve de l’exception prévue à l’article 12.5.b)2).</w:t>
            </w:r>
          </w:p>
        </w:tc>
        <w:tc>
          <w:tcPr>
            <w:tcW w:w="4544"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 xml:space="preserve">Harmonisation avec l’article 12.5.b)2) et alignement sur les dispositions </w:t>
            </w:r>
            <w:r w:rsidRPr="00BA27C4">
              <w:rPr>
                <w:sz w:val="18"/>
                <w:szCs w:val="18"/>
                <w:lang w:val="fr-FR"/>
              </w:rPr>
              <w:t>similaire</w:t>
            </w:r>
            <w:r w:rsidRPr="00BA27C4">
              <w:rPr>
                <w:color w:val="000000"/>
                <w:sz w:val="18"/>
                <w:szCs w:val="18"/>
                <w:lang w:val="fr-FR"/>
              </w:rPr>
              <w:t>s applicables aux fonctionnaires engagés pour une durée déterminée au titre de fonds fiduciaires (disposition 4.9.2.b)) et les dispositions proposées concernant le personnel de projet figurant à l’article 4.17.e).</w:t>
            </w:r>
          </w:p>
        </w:tc>
      </w:tr>
      <w:tr w:rsidR="00C91D7C" w:rsidRPr="00C76BE2" w:rsidTr="00335E2F">
        <w:tc>
          <w:tcPr>
            <w:tcW w:w="1821" w:type="dxa"/>
            <w:tcMar>
              <w:top w:w="57" w:type="dxa"/>
              <w:bottom w:w="57" w:type="dxa"/>
            </w:tcMar>
          </w:tcPr>
          <w:p w:rsidR="00C91D7C" w:rsidRPr="00BA27C4" w:rsidRDefault="00C91D7C" w:rsidP="00335E2F">
            <w:pPr>
              <w:rPr>
                <w:b/>
                <w:sz w:val="18"/>
                <w:szCs w:val="18"/>
                <w:lang w:val="fr-FR"/>
              </w:rPr>
            </w:pPr>
            <w:r w:rsidRPr="00BA27C4">
              <w:rPr>
                <w:b/>
                <w:sz w:val="18"/>
                <w:szCs w:val="18"/>
                <w:lang w:val="fr-FR"/>
              </w:rPr>
              <w:t>Article 4.17.b)</w:t>
            </w:r>
          </w:p>
          <w:p w:rsidR="00C91D7C" w:rsidRPr="00BA27C4" w:rsidRDefault="00C91D7C" w:rsidP="00335E2F">
            <w:pPr>
              <w:rPr>
                <w:b/>
                <w:sz w:val="18"/>
                <w:szCs w:val="18"/>
                <w:lang w:val="fr-FR"/>
              </w:rPr>
            </w:pPr>
          </w:p>
          <w:p w:rsidR="00C91D7C" w:rsidRPr="00BA27C4" w:rsidRDefault="00C91D7C" w:rsidP="00335E2F">
            <w:pPr>
              <w:rPr>
                <w:sz w:val="18"/>
                <w:szCs w:val="18"/>
                <w:lang w:val="fr-FR"/>
              </w:rPr>
            </w:pPr>
            <w:r w:rsidRPr="00BA27C4">
              <w:rPr>
                <w:sz w:val="18"/>
                <w:szCs w:val="18"/>
                <w:lang w:val="fr-FR"/>
              </w:rPr>
              <w:t>Engagements de durée déterminée</w:t>
            </w:r>
          </w:p>
          <w:p w:rsidR="00C91D7C" w:rsidRPr="00BA27C4" w:rsidRDefault="00C91D7C" w:rsidP="00335E2F">
            <w:pPr>
              <w:rPr>
                <w:b/>
                <w:sz w:val="18"/>
                <w:szCs w:val="18"/>
                <w:lang w:val="fr-FR"/>
              </w:rPr>
            </w:pP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t>Tout fonctionnaire engagé initialement pour une durée déterminée d’un an ou plus est soumis à une période probatoire d’au moins un an, pouvant être prolongée si nécessaire jusqu’à deux ans, afin de permettre une évaluation adéquate du travail et de la conduite du fonctionnaire et de son aptitude à la fonction publique internationale.</w:t>
            </w: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t xml:space="preserve">Tout fonctionnaire engagé initialement pour une durée déterminée d’un an ou plus est soumis à une période probatoire d’au moins un an, pouvant être prolongée si nécessaire jusqu’à deux ans, afin de permettre une évaluation adéquate </w:t>
            </w:r>
            <w:r w:rsidRPr="00BA27C4">
              <w:rPr>
                <w:b/>
                <w:sz w:val="18"/>
                <w:szCs w:val="18"/>
                <w:u w:val="single"/>
                <w:lang w:val="fr-FR"/>
              </w:rPr>
              <w:t>de son aptitude à la fonction publique internationale par ses titres, son</w:t>
            </w:r>
            <w:r w:rsidRPr="00BA27C4">
              <w:rPr>
                <w:sz w:val="18"/>
                <w:szCs w:val="18"/>
                <w:lang w:val="fr-FR"/>
              </w:rPr>
              <w:t xml:space="preserve"> </w:t>
            </w:r>
            <w:r w:rsidRPr="00BA27C4">
              <w:rPr>
                <w:strike/>
                <w:sz w:val="18"/>
                <w:szCs w:val="18"/>
                <w:lang w:val="fr-FR"/>
              </w:rPr>
              <w:t>du</w:t>
            </w:r>
            <w:r w:rsidRPr="00BA27C4">
              <w:rPr>
                <w:sz w:val="18"/>
                <w:szCs w:val="18"/>
                <w:lang w:val="fr-FR"/>
              </w:rPr>
              <w:t xml:space="preserve"> travail et </w:t>
            </w:r>
            <w:r w:rsidRPr="00BA27C4">
              <w:rPr>
                <w:b/>
                <w:sz w:val="18"/>
                <w:szCs w:val="18"/>
                <w:u w:val="single"/>
                <w:lang w:val="fr-FR"/>
              </w:rPr>
              <w:t>sa</w:t>
            </w:r>
            <w:r w:rsidRPr="00BA27C4">
              <w:rPr>
                <w:sz w:val="18"/>
                <w:szCs w:val="18"/>
                <w:lang w:val="fr-FR"/>
              </w:rPr>
              <w:t xml:space="preserve"> </w:t>
            </w:r>
            <w:r w:rsidRPr="00BA27C4">
              <w:rPr>
                <w:strike/>
                <w:sz w:val="18"/>
                <w:szCs w:val="18"/>
                <w:lang w:val="fr-FR"/>
              </w:rPr>
              <w:t>de la</w:t>
            </w:r>
            <w:r w:rsidRPr="00BA27C4">
              <w:rPr>
                <w:sz w:val="18"/>
                <w:szCs w:val="18"/>
                <w:lang w:val="fr-FR"/>
              </w:rPr>
              <w:t xml:space="preserve"> conduite </w:t>
            </w:r>
            <w:r w:rsidRPr="00BA27C4">
              <w:rPr>
                <w:strike/>
                <w:sz w:val="18"/>
                <w:szCs w:val="18"/>
                <w:lang w:val="fr-FR"/>
              </w:rPr>
              <w:t>du fonctionnaire et de son aptitude à la fonction publique internationale</w:t>
            </w:r>
            <w:r w:rsidRPr="00BA27C4">
              <w:rPr>
                <w:sz w:val="18"/>
                <w:szCs w:val="18"/>
                <w:lang w:val="fr-FR"/>
              </w:rPr>
              <w:t>.</w:t>
            </w:r>
          </w:p>
        </w:tc>
        <w:tc>
          <w:tcPr>
            <w:tcW w:w="4544" w:type="dxa"/>
            <w:tcMar>
              <w:top w:w="57" w:type="dxa"/>
              <w:bottom w:w="57" w:type="dxa"/>
            </w:tcMar>
          </w:tcPr>
          <w:p w:rsidR="00C91D7C" w:rsidRPr="00BA27C4" w:rsidRDefault="00C91D7C" w:rsidP="00335E2F">
            <w:pPr>
              <w:rPr>
                <w:bCs/>
                <w:sz w:val="18"/>
                <w:szCs w:val="18"/>
                <w:lang w:val="fr-FR"/>
              </w:rPr>
            </w:pPr>
            <w:r w:rsidRPr="00BA27C4">
              <w:rPr>
                <w:bCs/>
                <w:color w:val="000000"/>
                <w:sz w:val="18"/>
                <w:szCs w:val="18"/>
                <w:lang w:val="fr-FR"/>
              </w:rPr>
              <w:t>Aligner le texte sur d’autres articles et dispositions, tels que l’article 4.19.a) :</w:t>
            </w:r>
          </w:p>
          <w:p w:rsidR="00C91D7C" w:rsidRPr="00BA27C4" w:rsidRDefault="00C91D7C" w:rsidP="00335E2F">
            <w:pPr>
              <w:rPr>
                <w:b/>
                <w:bCs/>
                <w:sz w:val="18"/>
                <w:szCs w:val="18"/>
                <w:lang w:val="fr-FR"/>
              </w:rPr>
            </w:pPr>
          </w:p>
          <w:p w:rsidR="00C91D7C" w:rsidRPr="00BA27C4" w:rsidRDefault="00C91D7C" w:rsidP="00335E2F">
            <w:pPr>
              <w:autoSpaceDE w:val="0"/>
              <w:autoSpaceDN w:val="0"/>
              <w:adjustRightInd w:val="0"/>
              <w:rPr>
                <w:iCs/>
                <w:color w:val="000000"/>
                <w:sz w:val="18"/>
                <w:szCs w:val="18"/>
                <w:lang w:val="fr-FR"/>
              </w:rPr>
            </w:pPr>
            <w:r w:rsidRPr="00BA27C4">
              <w:rPr>
                <w:i/>
                <w:iCs/>
                <w:color w:val="000000"/>
                <w:sz w:val="18"/>
                <w:szCs w:val="18"/>
                <w:lang w:val="fr-FR"/>
              </w:rPr>
              <w:t xml:space="preserve">“[...] </w:t>
            </w:r>
            <w:r w:rsidRPr="00BA27C4">
              <w:rPr>
                <w:i/>
                <w:iCs/>
                <w:sz w:val="18"/>
                <w:szCs w:val="18"/>
                <w:lang w:val="fr-FR"/>
              </w:rPr>
              <w:t xml:space="preserve">Un fonctionnaire de la catégorie spéciale, de la catégorie des administrateurs ou de la catégorie des services généraux peut se voir accorder un engagement permanent s’il a accompli au moins trois ans de service continu, </w:t>
            </w:r>
            <w:r w:rsidRPr="00BA27C4">
              <w:rPr>
                <w:i/>
                <w:iCs/>
                <w:sz w:val="18"/>
                <w:szCs w:val="18"/>
                <w:u w:val="single"/>
                <w:lang w:val="fr-FR"/>
              </w:rPr>
              <w:t xml:space="preserve">si par ses titres, son </w:t>
            </w:r>
            <w:r w:rsidRPr="00BA27C4">
              <w:rPr>
                <w:i/>
                <w:iCs/>
                <w:sz w:val="18"/>
                <w:szCs w:val="18"/>
                <w:u w:val="single"/>
                <w:lang w:val="fr-FR"/>
              </w:rPr>
              <w:lastRenderedPageBreak/>
              <w:t xml:space="preserve">travail et sa conduite il a entièrement prouvé son aptitude à la fonction publique internationale </w:t>
            </w:r>
            <w:r w:rsidRPr="00BA27C4">
              <w:rPr>
                <w:i/>
                <w:iCs/>
                <w:sz w:val="18"/>
                <w:szCs w:val="18"/>
                <w:lang w:val="fr-FR"/>
              </w:rPr>
              <w:t>et s’il a montré qu’il possède les qualités requises aux termes de l’article 4.1.</w:t>
            </w:r>
            <w:r w:rsidRPr="00BA27C4">
              <w:rPr>
                <w:i/>
                <w:iCs/>
                <w:color w:val="000000"/>
                <w:sz w:val="18"/>
                <w:szCs w:val="18"/>
                <w:lang w:val="fr-FR"/>
              </w:rPr>
              <w:t xml:space="preserve">” </w:t>
            </w:r>
            <w:r w:rsidRPr="00BA27C4">
              <w:rPr>
                <w:iCs/>
                <w:color w:val="000000"/>
                <w:sz w:val="18"/>
                <w:szCs w:val="18"/>
                <w:lang w:val="fr-FR"/>
              </w:rPr>
              <w:t>(non souligné dans l’original)</w:t>
            </w:r>
          </w:p>
        </w:tc>
      </w:tr>
      <w:tr w:rsidR="00C91D7C" w:rsidRPr="005F4CC1" w:rsidTr="00335E2F">
        <w:tc>
          <w:tcPr>
            <w:tcW w:w="1821" w:type="dxa"/>
            <w:shd w:val="clear" w:color="auto" w:fill="auto"/>
            <w:tcMar>
              <w:top w:w="57" w:type="dxa"/>
              <w:bottom w:w="57" w:type="dxa"/>
            </w:tcMar>
          </w:tcPr>
          <w:p w:rsidR="00C91D7C" w:rsidRPr="00BA27C4" w:rsidRDefault="00C91D7C" w:rsidP="00335E2F">
            <w:pPr>
              <w:rPr>
                <w:b/>
                <w:sz w:val="18"/>
                <w:szCs w:val="18"/>
                <w:lang w:val="fr-FR"/>
              </w:rPr>
            </w:pPr>
            <w:r w:rsidRPr="00BA27C4">
              <w:rPr>
                <w:b/>
                <w:sz w:val="18"/>
                <w:szCs w:val="18"/>
                <w:lang w:val="fr-FR"/>
              </w:rPr>
              <w:lastRenderedPageBreak/>
              <w:t>Article 4.17.d)</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Engagements de durée déterminée</w:t>
            </w:r>
          </w:p>
          <w:p w:rsidR="00C91D7C" w:rsidRPr="00BA27C4" w:rsidRDefault="00C91D7C" w:rsidP="00335E2F">
            <w:pPr>
              <w:rPr>
                <w:sz w:val="18"/>
                <w:szCs w:val="18"/>
                <w:lang w:val="fr-FR"/>
              </w:rPr>
            </w:pPr>
          </w:p>
        </w:tc>
        <w:tc>
          <w:tcPr>
            <w:tcW w:w="4543" w:type="dxa"/>
            <w:tcMar>
              <w:top w:w="57" w:type="dxa"/>
              <w:bottom w:w="57" w:type="dxa"/>
            </w:tcMar>
            <w:hideMark/>
          </w:tcPr>
          <w:p w:rsidR="00C91D7C" w:rsidRPr="00BA27C4" w:rsidRDefault="00C91D7C" w:rsidP="00335E2F">
            <w:pPr>
              <w:rPr>
                <w:sz w:val="18"/>
                <w:szCs w:val="18"/>
                <w:lang w:val="fr-FR"/>
              </w:rPr>
            </w:pPr>
            <w:r w:rsidRPr="00BA27C4">
              <w:rPr>
                <w:sz w:val="18"/>
                <w:szCs w:val="18"/>
                <w:lang w:val="fr-FR"/>
              </w:rPr>
              <w:t>Les engagements de durée déterminée aux termes de la disposition 4.9.2 sont accordés pour une période dont la durée minimale et la durée maximale sont fixées dans les accords correspondants relatifs à des fonds fiduciaires ou dans les accords de coopération passés entre le Bureau international et les offices nationaux et régionaux de propriété intellectuelle.</w:t>
            </w:r>
          </w:p>
          <w:p w:rsidR="00C91D7C" w:rsidRPr="00BA27C4" w:rsidRDefault="00C91D7C" w:rsidP="00335E2F">
            <w:pPr>
              <w:rPr>
                <w:sz w:val="18"/>
                <w:szCs w:val="18"/>
                <w:lang w:val="fr-FR"/>
              </w:rPr>
            </w:pPr>
          </w:p>
        </w:tc>
        <w:tc>
          <w:tcPr>
            <w:tcW w:w="4543" w:type="dxa"/>
            <w:tcMar>
              <w:top w:w="57" w:type="dxa"/>
              <w:bottom w:w="57" w:type="dxa"/>
            </w:tcMar>
            <w:hideMark/>
          </w:tcPr>
          <w:p w:rsidR="00C91D7C" w:rsidRPr="00BA27C4" w:rsidRDefault="00C91D7C" w:rsidP="00335E2F">
            <w:pPr>
              <w:rPr>
                <w:sz w:val="18"/>
                <w:szCs w:val="18"/>
                <w:lang w:val="fr-FR"/>
              </w:rPr>
            </w:pPr>
            <w:r w:rsidRPr="00BA27C4">
              <w:rPr>
                <w:sz w:val="18"/>
                <w:szCs w:val="18"/>
                <w:lang w:val="fr-FR"/>
              </w:rPr>
              <w:t xml:space="preserve">Les engagements de durée déterminée aux termes de la disposition 4.9.2 sont accordés pour une période dont la durée minimale et la durée maximale </w:t>
            </w:r>
            <w:r w:rsidRPr="00BA27C4">
              <w:rPr>
                <w:b/>
                <w:sz w:val="18"/>
                <w:szCs w:val="18"/>
                <w:u w:val="single"/>
                <w:lang w:val="fr-FR"/>
              </w:rPr>
              <w:t>(n’excédant pas trois ans)</w:t>
            </w:r>
            <w:r w:rsidRPr="00BA27C4">
              <w:rPr>
                <w:sz w:val="18"/>
                <w:szCs w:val="18"/>
                <w:lang w:val="fr-FR"/>
              </w:rPr>
              <w:t xml:space="preserve"> sont fixées dans les accords correspondants relatifs à des fonds fiduciaires ou dans les accords de coopération passés entre le Bureau international et les offices nationaux et régionaux de propriété intellectuelle.</w:t>
            </w:r>
          </w:p>
        </w:tc>
        <w:tc>
          <w:tcPr>
            <w:tcW w:w="4544" w:type="dxa"/>
            <w:tcMar>
              <w:top w:w="57" w:type="dxa"/>
              <w:bottom w:w="57" w:type="dxa"/>
            </w:tcMar>
            <w:hideMark/>
          </w:tcPr>
          <w:p w:rsidR="00C91D7C" w:rsidRPr="00BA27C4" w:rsidRDefault="00C91D7C" w:rsidP="003E5A9B">
            <w:pPr>
              <w:rPr>
                <w:sz w:val="18"/>
                <w:szCs w:val="18"/>
                <w:lang w:val="fr-FR"/>
              </w:rPr>
            </w:pPr>
            <w:r w:rsidRPr="00BA27C4">
              <w:rPr>
                <w:color w:val="000000"/>
                <w:sz w:val="18"/>
                <w:szCs w:val="18"/>
                <w:lang w:val="fr-FR"/>
              </w:rPr>
              <w:t xml:space="preserve">Mentionner expressément dans l’article la limite de trois ans (qui </w:t>
            </w:r>
            <w:r w:rsidR="003E5A9B" w:rsidRPr="00BA27C4">
              <w:rPr>
                <w:color w:val="000000"/>
                <w:sz w:val="18"/>
                <w:szCs w:val="18"/>
                <w:lang w:val="fr-FR"/>
              </w:rPr>
              <w:t>est</w:t>
            </w:r>
            <w:r w:rsidRPr="00BA27C4">
              <w:rPr>
                <w:color w:val="000000"/>
                <w:sz w:val="18"/>
                <w:szCs w:val="18"/>
                <w:lang w:val="fr-FR"/>
              </w:rPr>
              <w:t xml:space="preserve"> déjà </w:t>
            </w:r>
            <w:r w:rsidR="003E5A9B" w:rsidRPr="00BA27C4">
              <w:rPr>
                <w:color w:val="000000"/>
                <w:sz w:val="18"/>
                <w:szCs w:val="18"/>
                <w:lang w:val="fr-FR"/>
              </w:rPr>
              <w:t xml:space="preserve">prévue </w:t>
            </w:r>
            <w:r w:rsidRPr="00BA27C4">
              <w:rPr>
                <w:color w:val="000000"/>
                <w:sz w:val="18"/>
                <w:szCs w:val="18"/>
                <w:lang w:val="fr-FR"/>
              </w:rPr>
              <w:t>dans la disposition 4.9.2)).</w:t>
            </w:r>
          </w:p>
        </w:tc>
      </w:tr>
      <w:tr w:rsidR="00C91D7C" w:rsidRPr="005F4CC1" w:rsidTr="00335E2F">
        <w:tc>
          <w:tcPr>
            <w:tcW w:w="1821" w:type="dxa"/>
            <w:shd w:val="clear" w:color="auto" w:fill="auto"/>
            <w:tcMar>
              <w:top w:w="57" w:type="dxa"/>
              <w:bottom w:w="57" w:type="dxa"/>
            </w:tcMar>
          </w:tcPr>
          <w:p w:rsidR="00C91D7C" w:rsidRPr="00BA27C4" w:rsidRDefault="00C91D7C" w:rsidP="00335E2F">
            <w:pPr>
              <w:rPr>
                <w:b/>
                <w:bCs/>
                <w:sz w:val="18"/>
                <w:szCs w:val="18"/>
                <w:lang w:val="fr-FR"/>
              </w:rPr>
            </w:pPr>
            <w:r w:rsidRPr="00BA27C4">
              <w:rPr>
                <w:b/>
                <w:bCs/>
                <w:sz w:val="18"/>
                <w:szCs w:val="18"/>
                <w:lang w:val="fr-FR"/>
              </w:rPr>
              <w:t>Article 4.17.e)</w:t>
            </w:r>
          </w:p>
          <w:p w:rsidR="00C91D7C" w:rsidRPr="00BA27C4" w:rsidRDefault="00C91D7C" w:rsidP="00335E2F">
            <w:pPr>
              <w:rPr>
                <w:b/>
                <w:bCs/>
                <w:sz w:val="18"/>
                <w:szCs w:val="18"/>
                <w:lang w:val="fr-FR"/>
              </w:rPr>
            </w:pPr>
          </w:p>
          <w:p w:rsidR="00C91D7C" w:rsidRPr="00BA27C4" w:rsidRDefault="00C91D7C" w:rsidP="00335E2F">
            <w:pPr>
              <w:rPr>
                <w:sz w:val="18"/>
                <w:szCs w:val="18"/>
                <w:lang w:val="fr-FR"/>
              </w:rPr>
            </w:pPr>
            <w:r w:rsidRPr="00BA27C4">
              <w:rPr>
                <w:sz w:val="18"/>
                <w:szCs w:val="18"/>
                <w:lang w:val="fr-FR"/>
              </w:rPr>
              <w:t>Engagements de durée déterminée</w:t>
            </w:r>
          </w:p>
          <w:p w:rsidR="00C91D7C" w:rsidRPr="00BA27C4" w:rsidRDefault="00C91D7C" w:rsidP="00335E2F">
            <w:pPr>
              <w:rPr>
                <w:b/>
                <w:bCs/>
                <w:sz w:val="18"/>
                <w:szCs w:val="18"/>
                <w:lang w:val="fr-FR"/>
              </w:rPr>
            </w:pP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t>Les engagements de durée déterminée relatifs à des projets approuvés sont accordés pour une période dont la durée minimale et la durée maximale sont liées au financement et au cahier des charges du projet.  Les engagements de durée déterminée en relation avec un projet ne dépassent jamais une durée de cinq ans.  Les titulaires de tels engagements ne peuvent prétendre à aucun engagement de durée déterminée sans relation avec un projet pendant une période d’un an après l’expiration de leur engagement de durée déterminée en relation avec un projet.</w:t>
            </w:r>
          </w:p>
          <w:p w:rsidR="00C91D7C" w:rsidRPr="00BA27C4" w:rsidRDefault="00C91D7C" w:rsidP="00335E2F">
            <w:pPr>
              <w:rPr>
                <w:sz w:val="18"/>
                <w:szCs w:val="18"/>
                <w:lang w:val="fr-FR"/>
              </w:rPr>
            </w:pPr>
          </w:p>
          <w:p w:rsidR="00C91D7C" w:rsidRPr="00BA27C4" w:rsidRDefault="00C91D7C" w:rsidP="00335E2F">
            <w:pPr>
              <w:rPr>
                <w:sz w:val="18"/>
                <w:szCs w:val="18"/>
                <w:lang w:val="fr-FR"/>
              </w:rPr>
            </w:pPr>
          </w:p>
        </w:tc>
        <w:tc>
          <w:tcPr>
            <w:tcW w:w="4543" w:type="dxa"/>
            <w:tcMar>
              <w:top w:w="57" w:type="dxa"/>
              <w:bottom w:w="57" w:type="dxa"/>
            </w:tcMar>
          </w:tcPr>
          <w:p w:rsidR="00C91D7C" w:rsidRPr="00BA27C4" w:rsidRDefault="00C91D7C" w:rsidP="00335E2F">
            <w:pPr>
              <w:rPr>
                <w:b/>
                <w:sz w:val="18"/>
                <w:szCs w:val="18"/>
                <w:u w:val="single"/>
                <w:lang w:val="fr-FR"/>
              </w:rPr>
            </w:pPr>
            <w:r w:rsidRPr="00BA27C4">
              <w:rPr>
                <w:sz w:val="18"/>
                <w:szCs w:val="18"/>
                <w:lang w:val="fr-FR"/>
              </w:rPr>
              <w:t xml:space="preserve">Les engagements de durée déterminée relatifs à des projets approuvés sont accordés pour une période dont la durée minimale et la durée maximale sont liées au financement et au cahier des charges du projet.  </w:t>
            </w:r>
            <w:r w:rsidRPr="00BA27C4">
              <w:rPr>
                <w:b/>
                <w:sz w:val="18"/>
                <w:szCs w:val="18"/>
                <w:u w:val="single"/>
                <w:lang w:val="fr-FR"/>
              </w:rPr>
              <w:t xml:space="preserve">La durée totale d’un </w:t>
            </w:r>
            <w:proofErr w:type="gramStart"/>
            <w:r w:rsidRPr="00BA27C4">
              <w:rPr>
                <w:sz w:val="18"/>
                <w:szCs w:val="18"/>
                <w:lang w:val="fr-FR"/>
              </w:rPr>
              <w:t>engagement</w:t>
            </w:r>
            <w:r w:rsidRPr="00BA27C4">
              <w:rPr>
                <w:strike/>
                <w:sz w:val="18"/>
                <w:szCs w:val="18"/>
                <w:lang w:val="fr-FR"/>
              </w:rPr>
              <w:t>s</w:t>
            </w:r>
            <w:proofErr w:type="gramEnd"/>
            <w:r w:rsidRPr="00BA27C4">
              <w:rPr>
                <w:sz w:val="18"/>
                <w:szCs w:val="18"/>
                <w:lang w:val="fr-FR"/>
              </w:rPr>
              <w:t xml:space="preserve"> de durée déterminée en relation avec un projet ne </w:t>
            </w:r>
            <w:r w:rsidRPr="00BA27C4">
              <w:rPr>
                <w:b/>
                <w:sz w:val="18"/>
                <w:szCs w:val="18"/>
                <w:lang w:val="fr-FR"/>
              </w:rPr>
              <w:t>doit en principe pas</w:t>
            </w:r>
            <w:r w:rsidRPr="00BA27C4">
              <w:rPr>
                <w:sz w:val="18"/>
                <w:szCs w:val="18"/>
                <w:lang w:val="fr-FR"/>
              </w:rPr>
              <w:t xml:space="preserve"> </w:t>
            </w:r>
            <w:proofErr w:type="spellStart"/>
            <w:r w:rsidRPr="00BA27C4">
              <w:rPr>
                <w:sz w:val="18"/>
                <w:szCs w:val="18"/>
                <w:lang w:val="fr-FR"/>
              </w:rPr>
              <w:t>dépasse</w:t>
            </w:r>
            <w:r w:rsidRPr="00BA27C4">
              <w:rPr>
                <w:b/>
                <w:sz w:val="18"/>
                <w:szCs w:val="18"/>
                <w:u w:val="single"/>
                <w:lang w:val="fr-FR"/>
              </w:rPr>
              <w:t>r</w:t>
            </w:r>
            <w:r w:rsidRPr="00BA27C4">
              <w:rPr>
                <w:strike/>
                <w:sz w:val="18"/>
                <w:szCs w:val="18"/>
                <w:lang w:val="fr-FR"/>
              </w:rPr>
              <w:t>nt</w:t>
            </w:r>
            <w:proofErr w:type="spellEnd"/>
            <w:r w:rsidRPr="00BA27C4">
              <w:rPr>
                <w:sz w:val="18"/>
                <w:szCs w:val="18"/>
                <w:lang w:val="fr-FR"/>
              </w:rPr>
              <w:t xml:space="preserve"> </w:t>
            </w:r>
            <w:r w:rsidRPr="00BA27C4">
              <w:rPr>
                <w:strike/>
                <w:sz w:val="18"/>
                <w:szCs w:val="18"/>
                <w:lang w:val="fr-FR"/>
              </w:rPr>
              <w:t>jamais une durée de</w:t>
            </w:r>
            <w:r w:rsidRPr="00BA27C4">
              <w:rPr>
                <w:sz w:val="18"/>
                <w:szCs w:val="18"/>
                <w:lang w:val="fr-FR"/>
              </w:rPr>
              <w:t xml:space="preserve"> cinq ans.  </w:t>
            </w:r>
            <w:r w:rsidRPr="00BA27C4">
              <w:rPr>
                <w:strike/>
                <w:sz w:val="18"/>
                <w:szCs w:val="18"/>
                <w:lang w:val="fr-FR"/>
              </w:rPr>
              <w:t>Les titulaires de tels engagements ne peuvent prétendre à aucun engagement de durée déterminée sans relation avec un projet pendant une période d’un an après l’expiration de leur engagement de durée déterminée en relation avec un projet.</w:t>
            </w:r>
            <w:r w:rsidRPr="00BA27C4">
              <w:rPr>
                <w:strike/>
                <w:sz w:val="18"/>
                <w:lang w:val="fr-FR"/>
              </w:rPr>
              <w:t xml:space="preserve">  </w:t>
            </w:r>
            <w:r w:rsidRPr="00BA27C4">
              <w:rPr>
                <w:b/>
                <w:sz w:val="18"/>
                <w:szCs w:val="18"/>
                <w:u w:val="single"/>
                <w:lang w:val="fr-FR"/>
              </w:rPr>
              <w:t xml:space="preserve">Les engagements de durée déterminée relatifs à des projets approuvés ne sont pas convertis en engagements permanents ou continus.  </w:t>
            </w:r>
            <w:r w:rsidRPr="00BA27C4">
              <w:rPr>
                <w:b/>
                <w:color w:val="000000"/>
                <w:sz w:val="18"/>
                <w:szCs w:val="18"/>
                <w:u w:val="single"/>
                <w:lang w:val="fr-FR"/>
              </w:rPr>
              <w:t>Pendant leur période de service, les</w:t>
            </w:r>
            <w:r w:rsidRPr="00BA27C4">
              <w:rPr>
                <w:b/>
                <w:sz w:val="18"/>
                <w:szCs w:val="18"/>
                <w:u w:val="single"/>
                <w:lang w:val="fr-FR"/>
              </w:rPr>
              <w:t xml:space="preserve"> titulaires de tels engagements peuvent postuler en qualité de candidats externes aux postes vacants au Bureau international.</w:t>
            </w:r>
          </w:p>
        </w:tc>
        <w:tc>
          <w:tcPr>
            <w:tcW w:w="4544" w:type="dxa"/>
            <w:tcMar>
              <w:top w:w="57" w:type="dxa"/>
              <w:bottom w:w="57" w:type="dxa"/>
            </w:tcMar>
          </w:tcPr>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r w:rsidRPr="00BA27C4">
              <w:rPr>
                <w:rFonts w:eastAsia="Calibri"/>
                <w:color w:val="000000"/>
                <w:sz w:val="18"/>
                <w:szCs w:val="18"/>
                <w:lang w:val="fr-FR"/>
              </w:rPr>
              <w:t>Une prolongation limitée peut s’avérer nécessaire pour certains projets.</w:t>
            </w: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r w:rsidRPr="00BA27C4">
              <w:rPr>
                <w:rFonts w:eastAsia="Calibri"/>
                <w:color w:val="000000"/>
                <w:sz w:val="18"/>
                <w:szCs w:val="18"/>
                <w:lang w:val="fr-FR"/>
              </w:rPr>
              <w:t>Étant donné que les projets ont par nature une durée limitée, les engagements de durée déterminée au titre de projets ne devraient pas être convertis en engagements permanents ou continus.</w:t>
            </w: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r w:rsidRPr="00BA27C4">
              <w:rPr>
                <w:rFonts w:eastAsia="Calibri"/>
                <w:color w:val="000000"/>
                <w:sz w:val="18"/>
                <w:szCs w:val="18"/>
                <w:lang w:val="fr-FR"/>
              </w:rPr>
              <w:t>Permettre au personnel de projet de postuler en qualité de candidats externes et aligner le texte sur les dispositions relatives aux fonctionnaires temporaires et aux fonctionnaires engagés pour une durée déterminée au titre d’un fonds fiduciaire (disposition 4.9.2.b)).</w:t>
            </w:r>
          </w:p>
        </w:tc>
      </w:tr>
      <w:tr w:rsidR="00C91D7C" w:rsidRPr="005F4CC1" w:rsidTr="00335E2F">
        <w:tc>
          <w:tcPr>
            <w:tcW w:w="1821" w:type="dxa"/>
            <w:tcMar>
              <w:top w:w="57" w:type="dxa"/>
              <w:bottom w:w="57" w:type="dxa"/>
            </w:tcMar>
          </w:tcPr>
          <w:p w:rsidR="00C91D7C" w:rsidRPr="00BA27C4" w:rsidRDefault="00C91D7C" w:rsidP="00335E2F">
            <w:pPr>
              <w:keepNext/>
              <w:keepLines/>
              <w:rPr>
                <w:b/>
                <w:sz w:val="18"/>
                <w:szCs w:val="18"/>
                <w:lang w:val="fr-FR"/>
              </w:rPr>
            </w:pPr>
            <w:r w:rsidRPr="00BA27C4">
              <w:rPr>
                <w:b/>
                <w:sz w:val="18"/>
                <w:szCs w:val="18"/>
                <w:lang w:val="fr-FR"/>
              </w:rPr>
              <w:lastRenderedPageBreak/>
              <w:t>Article 4.20</w:t>
            </w: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r w:rsidRPr="00BA27C4">
              <w:rPr>
                <w:sz w:val="18"/>
                <w:szCs w:val="18"/>
                <w:lang w:val="fr-FR"/>
              </w:rPr>
              <w:t>Évaluation des performances</w:t>
            </w:r>
          </w:p>
        </w:tc>
        <w:tc>
          <w:tcPr>
            <w:tcW w:w="4543" w:type="dxa"/>
            <w:tcMar>
              <w:top w:w="57" w:type="dxa"/>
              <w:bottom w:w="57" w:type="dxa"/>
            </w:tcMar>
          </w:tcPr>
          <w:p w:rsidR="00C91D7C" w:rsidRPr="00BA27C4" w:rsidRDefault="00C91D7C" w:rsidP="00335E2F">
            <w:pPr>
              <w:keepNext/>
              <w:keepLines/>
              <w:rPr>
                <w:sz w:val="18"/>
                <w:szCs w:val="18"/>
                <w:lang w:val="fr-FR"/>
              </w:rPr>
            </w:pPr>
            <w:r w:rsidRPr="00BA27C4">
              <w:rPr>
                <w:sz w:val="18"/>
                <w:szCs w:val="18"/>
                <w:lang w:val="fr-FR"/>
              </w:rPr>
              <w:t>Tous les fonctionnaires, y compris les vice</w:t>
            </w:r>
            <w:r w:rsidRPr="00BA27C4">
              <w:rPr>
                <w:sz w:val="18"/>
                <w:szCs w:val="18"/>
                <w:lang w:val="fr-FR"/>
              </w:rPr>
              <w:noBreakHyphen/>
              <w:t>directeurs généraux et sous</w:t>
            </w:r>
            <w:r w:rsidRPr="00BA27C4">
              <w:rPr>
                <w:sz w:val="18"/>
                <w:szCs w:val="18"/>
                <w:lang w:val="fr-FR"/>
              </w:rPr>
              <w:noBreakHyphen/>
              <w:t>directeurs généraux, sont responsables devant le Directeur général de la manière dont ils s’acquittent de leurs fonctions.  L’évaluation des performances est essentielle à l’évolution de carrière des fonctionnaires.  Leurs performances sont évaluées périodiquement au regard des normes à satisfaire sur le plan de l’efficacité et de la conduite.  Le présent article et les dispositions qui s’y rapportent ne s’appliquent pas aux fonctionnaires temporaires, sauf stipulation contraire de la disposition 4.20.2 (Évaluation des performances des fonctionnaires temporaires).</w:t>
            </w:r>
          </w:p>
        </w:tc>
        <w:tc>
          <w:tcPr>
            <w:tcW w:w="4543" w:type="dxa"/>
            <w:tcMar>
              <w:top w:w="57" w:type="dxa"/>
              <w:bottom w:w="57" w:type="dxa"/>
            </w:tcMar>
          </w:tcPr>
          <w:p w:rsidR="00C91D7C" w:rsidRPr="00BA27C4" w:rsidRDefault="00C91D7C" w:rsidP="00A80845">
            <w:pPr>
              <w:keepNext/>
              <w:keepLines/>
              <w:rPr>
                <w:sz w:val="18"/>
                <w:szCs w:val="18"/>
                <w:lang w:val="fr-FR"/>
              </w:rPr>
            </w:pPr>
            <w:r w:rsidRPr="00BA27C4">
              <w:rPr>
                <w:sz w:val="18"/>
                <w:szCs w:val="18"/>
                <w:lang w:val="fr-FR"/>
              </w:rPr>
              <w:t>Tous les fonctionnaires, y compris les vice</w:t>
            </w:r>
            <w:r w:rsidRPr="00BA27C4">
              <w:rPr>
                <w:sz w:val="18"/>
                <w:szCs w:val="18"/>
                <w:lang w:val="fr-FR"/>
              </w:rPr>
              <w:noBreakHyphen/>
              <w:t>directeurs généraux et sous</w:t>
            </w:r>
            <w:r w:rsidRPr="00BA27C4">
              <w:rPr>
                <w:sz w:val="18"/>
                <w:szCs w:val="18"/>
                <w:lang w:val="fr-FR"/>
              </w:rPr>
              <w:noBreakHyphen/>
              <w:t xml:space="preserve">directeurs généraux, sont responsables devant le Directeur général de la manière dont ils s’acquittent de leurs fonctions.  L’évaluation des performances est essentielle </w:t>
            </w:r>
            <w:r w:rsidRPr="00BA27C4">
              <w:rPr>
                <w:strike/>
                <w:sz w:val="18"/>
                <w:szCs w:val="18"/>
                <w:lang w:val="fr-FR"/>
              </w:rPr>
              <w:t xml:space="preserve">à l’évolution de </w:t>
            </w:r>
            <w:r w:rsidRPr="00D90627">
              <w:rPr>
                <w:strike/>
                <w:sz w:val="18"/>
                <w:szCs w:val="18"/>
                <w:lang w:val="fr-FR"/>
              </w:rPr>
              <w:t>carrière</w:t>
            </w:r>
            <w:r w:rsidRPr="00D90627">
              <w:rPr>
                <w:sz w:val="18"/>
                <w:szCs w:val="18"/>
                <w:lang w:val="fr-FR"/>
              </w:rPr>
              <w:t xml:space="preserve"> </w:t>
            </w:r>
            <w:r w:rsidRPr="00D90627">
              <w:rPr>
                <w:b/>
                <w:sz w:val="18"/>
                <w:szCs w:val="18"/>
                <w:u w:val="single"/>
                <w:lang w:val="fr-FR"/>
              </w:rPr>
              <w:t>au perfectionnement professionnel</w:t>
            </w:r>
            <w:r w:rsidRPr="00BA27C4">
              <w:rPr>
                <w:sz w:val="18"/>
                <w:szCs w:val="18"/>
                <w:lang w:val="fr-FR"/>
              </w:rPr>
              <w:t xml:space="preserve"> des fonctionnaires</w:t>
            </w:r>
            <w:r w:rsidRPr="00BA27C4">
              <w:rPr>
                <w:b/>
                <w:sz w:val="18"/>
                <w:szCs w:val="18"/>
                <w:u w:val="single"/>
                <w:lang w:val="fr-FR"/>
              </w:rPr>
              <w:t>, ainsi qu’à leur responsabilisation</w:t>
            </w:r>
            <w:r w:rsidRPr="00BA27C4">
              <w:rPr>
                <w:sz w:val="18"/>
                <w:szCs w:val="18"/>
                <w:lang w:val="fr-FR"/>
              </w:rPr>
              <w:t xml:space="preserve">.  Leurs performances sont évaluées périodiquement au regard des normes à satisfaire sur le plan de l’efficacité </w:t>
            </w:r>
            <w:r w:rsidRPr="00BA27C4">
              <w:rPr>
                <w:strike/>
                <w:sz w:val="18"/>
                <w:szCs w:val="18"/>
                <w:lang w:val="fr-FR"/>
              </w:rPr>
              <w:t>et de la conduite</w:t>
            </w:r>
            <w:r w:rsidRPr="00BA27C4">
              <w:rPr>
                <w:sz w:val="18"/>
                <w:szCs w:val="18"/>
                <w:lang w:val="fr-FR"/>
              </w:rPr>
              <w:t>.  Le présent article et les dispositions qui s’y rapportent ne s’appliquent pas aux fonctionnaires temporaires, sauf stipulation contraire de la disposition 4.20.2 (Évaluation des performances des fonctionnaires temporaires).</w:t>
            </w:r>
          </w:p>
        </w:tc>
        <w:tc>
          <w:tcPr>
            <w:tcW w:w="4544" w:type="dxa"/>
            <w:tcMar>
              <w:top w:w="57" w:type="dxa"/>
              <w:bottom w:w="57" w:type="dxa"/>
            </w:tcMar>
          </w:tcPr>
          <w:p w:rsidR="00C91D7C" w:rsidRPr="00BA27C4" w:rsidRDefault="00C91D7C" w:rsidP="00335E2F">
            <w:pPr>
              <w:keepNext/>
              <w:keepLines/>
              <w:rPr>
                <w:sz w:val="18"/>
                <w:szCs w:val="18"/>
                <w:lang w:val="fr-FR"/>
              </w:rPr>
            </w:pPr>
            <w:r w:rsidRPr="00BA27C4">
              <w:rPr>
                <w:sz w:val="18"/>
                <w:szCs w:val="18"/>
                <w:lang w:val="fr-FR"/>
              </w:rPr>
              <w:t xml:space="preserve">La responsabilisation s’applique aussi aux fonctionnaires temporaires </w:t>
            </w:r>
            <w:r w:rsidRPr="00BA27C4">
              <w:rPr>
                <w:color w:val="000000"/>
                <w:sz w:val="18"/>
                <w:szCs w:val="18"/>
                <w:lang w:val="fr-FR"/>
              </w:rPr>
              <w:t xml:space="preserve">(transféré de la </w:t>
            </w:r>
            <w:r w:rsidR="00EF3332" w:rsidRPr="00BA27C4">
              <w:rPr>
                <w:color w:val="000000"/>
                <w:sz w:val="18"/>
                <w:szCs w:val="18"/>
                <w:lang w:val="fr-FR"/>
              </w:rPr>
              <w:t>disposition</w:t>
            </w:r>
            <w:r w:rsidR="00EF3332">
              <w:rPr>
                <w:color w:val="000000"/>
                <w:sz w:val="18"/>
                <w:szCs w:val="18"/>
                <w:lang w:val="fr-FR"/>
              </w:rPr>
              <w:t> </w:t>
            </w:r>
            <w:r w:rsidRPr="00BA27C4">
              <w:rPr>
                <w:color w:val="000000"/>
                <w:sz w:val="18"/>
                <w:szCs w:val="18"/>
                <w:lang w:val="fr-FR"/>
              </w:rPr>
              <w:t>4.20.1).</w:t>
            </w:r>
          </w:p>
          <w:p w:rsidR="00C91D7C" w:rsidRPr="00BA27C4" w:rsidRDefault="00C91D7C" w:rsidP="00335E2F">
            <w:pPr>
              <w:keepNext/>
              <w:keepLines/>
              <w:rPr>
                <w:sz w:val="18"/>
                <w:szCs w:val="18"/>
                <w:lang w:val="fr-FR"/>
              </w:rPr>
            </w:pPr>
          </w:p>
          <w:p w:rsidR="00C91D7C" w:rsidRPr="00BA27C4" w:rsidRDefault="00C91D7C" w:rsidP="00335E2F">
            <w:pPr>
              <w:keepNext/>
              <w:keepLines/>
              <w:rPr>
                <w:color w:val="000000"/>
                <w:sz w:val="18"/>
                <w:szCs w:val="18"/>
                <w:lang w:val="fr-FR"/>
              </w:rPr>
            </w:pPr>
          </w:p>
          <w:p w:rsidR="00C91D7C" w:rsidRPr="00BA27C4" w:rsidRDefault="00C91D7C" w:rsidP="00335E2F">
            <w:pPr>
              <w:keepNext/>
              <w:keepLines/>
              <w:rPr>
                <w:sz w:val="18"/>
                <w:szCs w:val="18"/>
                <w:lang w:val="fr-FR"/>
              </w:rPr>
            </w:pPr>
            <w:r w:rsidRPr="00BA27C4">
              <w:rPr>
                <w:color w:val="000000"/>
                <w:sz w:val="18"/>
                <w:szCs w:val="18"/>
                <w:lang w:val="fr-FR"/>
              </w:rPr>
              <w:t>Remplacement du terme “évolution de carrière” par “perfectionnement professionnel”.</w:t>
            </w:r>
          </w:p>
          <w:p w:rsidR="00C91D7C" w:rsidRPr="00BA27C4" w:rsidRDefault="00C91D7C" w:rsidP="00335E2F">
            <w:pPr>
              <w:keepNext/>
              <w:keepLines/>
              <w:rPr>
                <w:sz w:val="18"/>
                <w:szCs w:val="18"/>
                <w:lang w:val="fr-FR"/>
              </w:rPr>
            </w:pPr>
          </w:p>
          <w:p w:rsidR="00C91D7C" w:rsidRPr="00BA27C4" w:rsidRDefault="00C91D7C" w:rsidP="00335E2F">
            <w:pPr>
              <w:keepNext/>
              <w:keepLines/>
              <w:rPr>
                <w:color w:val="000000"/>
                <w:sz w:val="18"/>
                <w:szCs w:val="18"/>
                <w:lang w:val="fr-FR"/>
              </w:rPr>
            </w:pPr>
          </w:p>
          <w:p w:rsidR="00C91D7C" w:rsidRPr="00BA27C4" w:rsidRDefault="00C91D7C" w:rsidP="00335E2F">
            <w:pPr>
              <w:keepNext/>
              <w:keepLines/>
              <w:rPr>
                <w:color w:val="000000"/>
                <w:sz w:val="18"/>
                <w:szCs w:val="18"/>
                <w:lang w:val="fr-FR"/>
              </w:rPr>
            </w:pPr>
          </w:p>
          <w:p w:rsidR="00C91D7C" w:rsidRPr="00BA27C4" w:rsidRDefault="00C91D7C" w:rsidP="00335E2F">
            <w:pPr>
              <w:keepNext/>
              <w:keepLines/>
              <w:rPr>
                <w:sz w:val="18"/>
                <w:szCs w:val="18"/>
                <w:lang w:val="fr-FR"/>
              </w:rPr>
            </w:pPr>
            <w:r w:rsidRPr="00BA27C4">
              <w:rPr>
                <w:color w:val="000000"/>
                <w:sz w:val="18"/>
                <w:szCs w:val="18"/>
                <w:lang w:val="fr-FR"/>
              </w:rPr>
              <w:t xml:space="preserve">Le terme “conduite” est supprimé étant donné que les fautes professionnelles relèvent du chapitre X et non des systèmes d’évaluation des </w:t>
            </w:r>
            <w:r w:rsidRPr="00BA27C4">
              <w:rPr>
                <w:sz w:val="18"/>
                <w:szCs w:val="18"/>
                <w:lang w:val="fr-FR"/>
              </w:rPr>
              <w:t>performances</w:t>
            </w:r>
            <w:r w:rsidRPr="00BA27C4">
              <w:rPr>
                <w:color w:val="000000"/>
                <w:sz w:val="18"/>
                <w:szCs w:val="18"/>
                <w:lang w:val="fr-FR"/>
              </w:rPr>
              <w:t>.</w:t>
            </w:r>
          </w:p>
        </w:tc>
      </w:tr>
      <w:tr w:rsidR="00C91D7C" w:rsidRPr="005F4CC1" w:rsidTr="00335E2F">
        <w:tc>
          <w:tcPr>
            <w:tcW w:w="1821" w:type="dxa"/>
            <w:shd w:val="clear" w:color="auto" w:fill="auto"/>
            <w:tcMar>
              <w:top w:w="57" w:type="dxa"/>
              <w:bottom w:w="57" w:type="dxa"/>
            </w:tcMar>
          </w:tcPr>
          <w:p w:rsidR="00C91D7C" w:rsidRPr="00BA27C4" w:rsidRDefault="00C91D7C" w:rsidP="00335E2F">
            <w:pPr>
              <w:rPr>
                <w:b/>
                <w:sz w:val="18"/>
                <w:szCs w:val="18"/>
                <w:lang w:val="fr-FR"/>
              </w:rPr>
            </w:pPr>
            <w:r w:rsidRPr="00BA27C4">
              <w:rPr>
                <w:b/>
                <w:sz w:val="18"/>
                <w:szCs w:val="18"/>
                <w:lang w:val="fr-FR"/>
              </w:rPr>
              <w:t>Article 5.2</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C</w:t>
            </w:r>
            <w:r w:rsidRPr="00BA27C4">
              <w:rPr>
                <w:sz w:val="18"/>
                <w:szCs w:val="18"/>
                <w:lang w:val="fr-FR"/>
              </w:rPr>
              <w:t>ongé spécial</w:t>
            </w:r>
          </w:p>
          <w:p w:rsidR="00C91D7C" w:rsidRPr="00BA27C4" w:rsidRDefault="00C91D7C" w:rsidP="00335E2F">
            <w:pPr>
              <w:rPr>
                <w:b/>
                <w:bCs/>
                <w:sz w:val="18"/>
                <w:szCs w:val="18"/>
                <w:lang w:val="fr-FR"/>
              </w:rPr>
            </w:pPr>
          </w:p>
        </w:tc>
        <w:tc>
          <w:tcPr>
            <w:tcW w:w="4543"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a) Un congé spécial à plein traitement, à traitement partiel ou sans traitement peut être accordé par le Directeur général aux fonctionnaires, soit pour leur permettre de poursuivre des études ou des recherches dans l’intérêt du Bureau international, soit pour des raisons familiales, soit pour toute autre raison exceptionnelle et importante, à l’exception des cas de maladie prolongée, qui font l’objet de la disposition 6.2.2.  Les intérêts du service auquel est affecté l’intéressé doivent toutefois être sauvegardés.</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b) </w:t>
            </w:r>
            <w:r w:rsidRPr="00BA27C4">
              <w:rPr>
                <w:sz w:val="18"/>
                <w:szCs w:val="18"/>
                <w:lang w:val="fr-FR"/>
              </w:rPr>
              <w:t>Un congé spécial sans traitement peut également être accordé aux fonctionnaires pour l’accomplissement de leurs obligations militaires nationales.</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c) </w:t>
            </w:r>
            <w:r w:rsidRPr="00BA27C4">
              <w:rPr>
                <w:sz w:val="18"/>
                <w:szCs w:val="18"/>
                <w:lang w:val="fr-FR"/>
              </w:rPr>
              <w:t xml:space="preserve">À l’exception des cas de maladie prolongée, qui font l’objet de la disposition 6.2.2, les périodes de congé spécial d’un ou de plusieurs mois complets à traitement partiel ou sans traitement n’entrent pas en </w:t>
            </w:r>
            <w:r w:rsidRPr="00BA27C4">
              <w:rPr>
                <w:sz w:val="18"/>
                <w:szCs w:val="18"/>
                <w:lang w:val="fr-FR"/>
              </w:rPr>
              <w:lastRenderedPageBreak/>
              <w:t>ligne de compte pour le calcul de la durée des services aux fins du congé annuel, du congé dans les foyers, du congé de maternité, des augmentations périodiques de traitement, de l’indemnité de licenciement et de la prime de rapatriement.  Pendant ces périodes, le Bureau international ne verse aucune contribution au titre de la pension ou de l’assurance</w:t>
            </w:r>
            <w:r w:rsidRPr="00BA27C4">
              <w:rPr>
                <w:sz w:val="18"/>
                <w:szCs w:val="18"/>
                <w:lang w:val="fr-FR"/>
              </w:rPr>
              <w:noBreakHyphen/>
              <w:t xml:space="preserve">maladie du fonctionnaire.  </w:t>
            </w:r>
            <w:r w:rsidRPr="00BA27C4">
              <w:rPr>
                <w:color w:val="000000"/>
                <w:sz w:val="18"/>
                <w:szCs w:val="18"/>
                <w:lang w:val="fr-FR"/>
              </w:rPr>
              <w:t>Les périodes de congé spécial de moins d’un mois complet entrent en ligne de compte.  Les périodes de congé spécial ne sont pas considérées comme interrompant la continuité du service.</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d) [...]</w:t>
            </w: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lastRenderedPageBreak/>
              <w:t>a)</w:t>
            </w:r>
            <w:r w:rsidR="00335E2F" w:rsidRPr="00BA27C4">
              <w:rPr>
                <w:sz w:val="18"/>
                <w:szCs w:val="18"/>
                <w:lang w:val="fr-FR"/>
              </w:rPr>
              <w:t xml:space="preserve"> </w:t>
            </w:r>
            <w:r w:rsidRPr="00BA27C4">
              <w:rPr>
                <w:b/>
                <w:sz w:val="18"/>
                <w:szCs w:val="18"/>
                <w:u w:val="single"/>
                <w:lang w:val="fr-FR"/>
              </w:rPr>
              <w:t>1)</w:t>
            </w:r>
            <w:r w:rsidRPr="00BA27C4">
              <w:rPr>
                <w:sz w:val="18"/>
                <w:szCs w:val="18"/>
                <w:lang w:val="fr-FR"/>
              </w:rPr>
              <w:t xml:space="preserve"> Un congé spécial </w:t>
            </w:r>
            <w:r w:rsidRPr="00BA27C4">
              <w:rPr>
                <w:strike/>
                <w:sz w:val="18"/>
                <w:szCs w:val="18"/>
                <w:lang w:val="fr-FR"/>
              </w:rPr>
              <w:t>à plein traitement, à traitement partiel ou sans traitement</w:t>
            </w:r>
            <w:r w:rsidRPr="00BA27C4">
              <w:rPr>
                <w:sz w:val="18"/>
                <w:szCs w:val="18"/>
                <w:lang w:val="fr-FR"/>
              </w:rPr>
              <w:t xml:space="preserve"> peut être accordé par le Directeur général aux fonctionnaires, soit pour leur permettre de poursuivre des études ou des recherches dans l’intérêt du Bureau international, soit pour des raisons familiales, soit pour toute autre raison exceptionnelle et importante, </w:t>
            </w:r>
            <w:r w:rsidRPr="00BA27C4">
              <w:rPr>
                <w:strike/>
                <w:sz w:val="18"/>
                <w:szCs w:val="18"/>
                <w:lang w:val="fr-FR"/>
              </w:rPr>
              <w:t>à l’exception des</w:t>
            </w:r>
            <w:r w:rsidRPr="00BA27C4">
              <w:rPr>
                <w:sz w:val="18"/>
                <w:szCs w:val="18"/>
                <w:lang w:val="fr-FR"/>
              </w:rPr>
              <w:t xml:space="preserve"> </w:t>
            </w:r>
            <w:r w:rsidRPr="00BA27C4">
              <w:rPr>
                <w:b/>
                <w:sz w:val="18"/>
                <w:szCs w:val="18"/>
                <w:u w:val="single"/>
                <w:lang w:val="fr-FR"/>
              </w:rPr>
              <w:t>par exemple dans les</w:t>
            </w:r>
            <w:r w:rsidRPr="00BA27C4">
              <w:rPr>
                <w:b/>
                <w:sz w:val="18"/>
                <w:szCs w:val="18"/>
                <w:lang w:val="fr-FR"/>
              </w:rPr>
              <w:t xml:space="preserve"> </w:t>
            </w:r>
            <w:r w:rsidRPr="00BA27C4">
              <w:rPr>
                <w:sz w:val="18"/>
                <w:szCs w:val="18"/>
                <w:lang w:val="fr-FR"/>
              </w:rPr>
              <w:t>cas de maladie prolongée, qui font l’objet de la disposition 6.2.2.  Les intérêts du service auquel est affecté l’intéressé doivent toutefois être sauvegardés.</w:t>
            </w:r>
          </w:p>
          <w:p w:rsidR="00C91D7C" w:rsidRPr="00BA27C4" w:rsidRDefault="00C91D7C" w:rsidP="00335E2F">
            <w:pPr>
              <w:rPr>
                <w:sz w:val="18"/>
                <w:szCs w:val="18"/>
                <w:lang w:val="fr-FR"/>
              </w:rPr>
            </w:pPr>
          </w:p>
          <w:p w:rsidR="00C91D7C" w:rsidRPr="00BA27C4" w:rsidRDefault="00C91D7C" w:rsidP="00335E2F">
            <w:pPr>
              <w:rPr>
                <w:sz w:val="18"/>
                <w:szCs w:val="18"/>
                <w:u w:val="single"/>
                <w:lang w:val="fr-FR"/>
              </w:rPr>
            </w:pPr>
            <w:r w:rsidRPr="00BA27C4">
              <w:rPr>
                <w:b/>
                <w:sz w:val="18"/>
                <w:szCs w:val="18"/>
                <w:u w:val="single"/>
                <w:lang w:val="fr-FR"/>
              </w:rPr>
              <w:t>2) Le congé spécial s’entend en principe sans traitement.  Dans des circonstances exceptionnelles, un congé spécial à plein traitement ou à traitement partiel peut être accordé</w:t>
            </w:r>
            <w:r w:rsidRPr="00BA27C4">
              <w:rPr>
                <w:sz w:val="18"/>
                <w:szCs w:val="18"/>
                <w:u w:val="single"/>
                <w:lang w:val="fr-FR"/>
              </w:rPr>
              <w:t>.</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b) Un congé spécial sans traitement peut également être accordé aux fonctionnaires pour l’accomplissement de leurs obligations militaires nationales.</w:t>
            </w:r>
          </w:p>
          <w:p w:rsidR="00C91D7C" w:rsidRPr="00BA27C4" w:rsidRDefault="00C91D7C" w:rsidP="00335E2F">
            <w:pPr>
              <w:ind w:left="176"/>
              <w:rPr>
                <w:sz w:val="18"/>
                <w:szCs w:val="18"/>
                <w:lang w:val="fr-FR"/>
              </w:rPr>
            </w:pPr>
          </w:p>
          <w:p w:rsidR="00C91D7C" w:rsidRPr="00BA27C4" w:rsidRDefault="00C91D7C" w:rsidP="00335E2F">
            <w:pPr>
              <w:rPr>
                <w:sz w:val="18"/>
                <w:szCs w:val="18"/>
                <w:lang w:val="fr-FR"/>
              </w:rPr>
            </w:pPr>
            <w:r w:rsidRPr="00BA27C4">
              <w:rPr>
                <w:strike/>
                <w:sz w:val="18"/>
                <w:szCs w:val="18"/>
                <w:lang w:val="fr-FR"/>
              </w:rPr>
              <w:t xml:space="preserve">c) À l’exception des cas de maladie prolongée, qui font l’objet de la disposition 6.2.2, </w:t>
            </w:r>
            <w:proofErr w:type="spellStart"/>
            <w:r w:rsidRPr="00BA27C4">
              <w:rPr>
                <w:strike/>
                <w:sz w:val="18"/>
                <w:szCs w:val="18"/>
                <w:lang w:val="fr-FR"/>
              </w:rPr>
              <w:t>l</w:t>
            </w:r>
            <w:r w:rsidRPr="00BA27C4">
              <w:rPr>
                <w:b/>
                <w:sz w:val="18"/>
                <w:szCs w:val="18"/>
                <w:u w:val="single"/>
                <w:lang w:val="fr-FR"/>
              </w:rPr>
              <w:t>L</w:t>
            </w:r>
            <w:r w:rsidRPr="00BA27C4">
              <w:rPr>
                <w:sz w:val="18"/>
                <w:szCs w:val="18"/>
                <w:lang w:val="fr-FR"/>
              </w:rPr>
              <w:t>es</w:t>
            </w:r>
            <w:proofErr w:type="spellEnd"/>
            <w:r w:rsidRPr="00BA27C4">
              <w:rPr>
                <w:sz w:val="18"/>
                <w:szCs w:val="18"/>
                <w:lang w:val="fr-FR"/>
              </w:rPr>
              <w:t xml:space="preserve"> périodes de congé spécial d’un ou de plusieurs mois complets à traitement partiel ou sans traitement n’entrent pas en </w:t>
            </w:r>
            <w:r w:rsidRPr="00BA27C4">
              <w:rPr>
                <w:sz w:val="18"/>
                <w:szCs w:val="18"/>
                <w:lang w:val="fr-FR"/>
              </w:rPr>
              <w:lastRenderedPageBreak/>
              <w:t xml:space="preserve">ligne de compte pour le calcul de la durée des services aux fins </w:t>
            </w:r>
            <w:r w:rsidRPr="00BA27C4">
              <w:rPr>
                <w:b/>
                <w:sz w:val="18"/>
                <w:szCs w:val="18"/>
                <w:u w:val="single"/>
                <w:lang w:val="fr-FR"/>
              </w:rPr>
              <w:t>du</w:t>
            </w:r>
            <w:r w:rsidRPr="00BA27C4">
              <w:rPr>
                <w:sz w:val="18"/>
                <w:szCs w:val="18"/>
                <w:u w:val="single"/>
                <w:lang w:val="fr-FR"/>
              </w:rPr>
              <w:t xml:space="preserve"> </w:t>
            </w:r>
            <w:r w:rsidRPr="00BA27C4">
              <w:rPr>
                <w:b/>
                <w:sz w:val="18"/>
                <w:szCs w:val="18"/>
                <w:u w:val="single"/>
                <w:lang w:val="fr-FR"/>
              </w:rPr>
              <w:t>congé de maladie</w:t>
            </w:r>
            <w:r w:rsidRPr="00BA27C4">
              <w:rPr>
                <w:sz w:val="18"/>
                <w:szCs w:val="18"/>
                <w:u w:val="single"/>
                <w:lang w:val="fr-FR"/>
              </w:rPr>
              <w:t>,</w:t>
            </w:r>
            <w:r w:rsidRPr="00BA27C4">
              <w:rPr>
                <w:sz w:val="18"/>
                <w:szCs w:val="18"/>
                <w:lang w:val="fr-FR"/>
              </w:rPr>
              <w:t xml:space="preserve"> du congé annuel, du congé dans les foyers, du congé de maternité, des augmentations périodiques de traitement, de l’indemnité de licenciement et de la prime de rapatriement.  </w:t>
            </w:r>
            <w:r w:rsidRPr="00BA27C4">
              <w:rPr>
                <w:b/>
                <w:sz w:val="18"/>
                <w:szCs w:val="18"/>
                <w:u w:val="single"/>
                <w:lang w:val="fr-FR"/>
              </w:rPr>
              <w:t>À l’exception du congé spécial à demi</w:t>
            </w:r>
            <w:r w:rsidRPr="00BA27C4">
              <w:rPr>
                <w:b/>
                <w:sz w:val="18"/>
                <w:szCs w:val="18"/>
                <w:u w:val="single"/>
                <w:lang w:val="fr-FR"/>
              </w:rPr>
              <w:noBreakHyphen/>
              <w:t>traitement en cas de maladie prolongée visé à la disposition 6.2.2</w:t>
            </w:r>
            <w:r w:rsidRPr="00BA27C4">
              <w:rPr>
                <w:b/>
                <w:sz w:val="18"/>
                <w:szCs w:val="18"/>
                <w:lang w:val="fr-FR"/>
              </w:rPr>
              <w:t xml:space="preserve">, </w:t>
            </w:r>
            <w:r w:rsidRPr="00BA27C4">
              <w:rPr>
                <w:sz w:val="18"/>
                <w:szCs w:val="18"/>
                <w:lang w:val="fr-FR"/>
              </w:rPr>
              <w:t>le Bureau international ne verse aucune contribution au titre de la pension ou de l’assurance</w:t>
            </w:r>
            <w:r w:rsidRPr="00BA27C4">
              <w:rPr>
                <w:sz w:val="18"/>
                <w:szCs w:val="18"/>
                <w:lang w:val="fr-FR"/>
              </w:rPr>
              <w:noBreakHyphen/>
              <w:t xml:space="preserve">maladie du fonctionnaire pendant ces périodes.  Les périodes de congé spécial de moins d’un mois complet </w:t>
            </w:r>
            <w:r w:rsidRPr="00BA27C4">
              <w:rPr>
                <w:b/>
                <w:sz w:val="18"/>
                <w:szCs w:val="18"/>
                <w:u w:val="single"/>
                <w:lang w:val="fr-FR"/>
              </w:rPr>
              <w:t>à traitement partiel ou sans traitement</w:t>
            </w:r>
            <w:r w:rsidRPr="00BA27C4">
              <w:rPr>
                <w:sz w:val="18"/>
                <w:szCs w:val="18"/>
                <w:lang w:val="fr-FR"/>
              </w:rPr>
              <w:t xml:space="preserve"> </w:t>
            </w:r>
            <w:r w:rsidRPr="00BA27C4">
              <w:rPr>
                <w:color w:val="000000"/>
                <w:sz w:val="18"/>
                <w:szCs w:val="18"/>
                <w:lang w:val="fr-FR"/>
              </w:rPr>
              <w:t>entrent en ligne de compte.  Les périodes de congé spécial ne sont pas considérées comme interrompant la continuité du service.</w:t>
            </w:r>
          </w:p>
          <w:p w:rsidR="00C91D7C" w:rsidRPr="00BA27C4" w:rsidRDefault="00C91D7C" w:rsidP="00335E2F">
            <w:pPr>
              <w:ind w:left="176"/>
              <w:rPr>
                <w:sz w:val="18"/>
                <w:szCs w:val="18"/>
                <w:lang w:val="fr-FR"/>
              </w:rPr>
            </w:pPr>
          </w:p>
          <w:p w:rsidR="00C91D7C" w:rsidRPr="00BA27C4" w:rsidRDefault="00C91D7C" w:rsidP="00335E2F">
            <w:pPr>
              <w:rPr>
                <w:sz w:val="18"/>
                <w:szCs w:val="18"/>
                <w:lang w:val="fr-FR"/>
              </w:rPr>
            </w:pPr>
            <w:r w:rsidRPr="00BA27C4">
              <w:rPr>
                <w:sz w:val="18"/>
                <w:szCs w:val="18"/>
                <w:lang w:val="fr-FR"/>
              </w:rPr>
              <w:t>d) [...]</w:t>
            </w:r>
          </w:p>
        </w:tc>
        <w:tc>
          <w:tcPr>
            <w:tcW w:w="4544" w:type="dxa"/>
            <w:shd w:val="clear" w:color="auto" w:fill="auto"/>
            <w:tcMar>
              <w:top w:w="57" w:type="dxa"/>
              <w:bottom w:w="57" w:type="dxa"/>
            </w:tcMar>
          </w:tcPr>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Préciser qu’un </w:t>
            </w:r>
            <w:r w:rsidRPr="00BA27C4">
              <w:rPr>
                <w:sz w:val="18"/>
                <w:szCs w:val="18"/>
                <w:lang w:val="fr-FR"/>
              </w:rPr>
              <w:t>congé spécial</w:t>
            </w:r>
            <w:r w:rsidRPr="00BA27C4">
              <w:rPr>
                <w:color w:val="000000"/>
                <w:sz w:val="18"/>
                <w:szCs w:val="18"/>
                <w:lang w:val="fr-FR"/>
              </w:rPr>
              <w:t xml:space="preserve"> s’entend en principe sans traitement.</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rFonts w:eastAsia="Calibri"/>
                <w:color w:val="000000"/>
                <w:sz w:val="18"/>
                <w:szCs w:val="18"/>
                <w:lang w:val="fr-FR"/>
              </w:rPr>
            </w:pPr>
          </w:p>
          <w:p w:rsidR="00C91D7C" w:rsidRPr="00BA27C4" w:rsidRDefault="00C91D7C" w:rsidP="00335E2F">
            <w:pPr>
              <w:rPr>
                <w:rFonts w:eastAsia="Calibri"/>
                <w:color w:val="000000"/>
                <w:sz w:val="18"/>
                <w:szCs w:val="18"/>
                <w:lang w:val="fr-FR"/>
              </w:rPr>
            </w:pPr>
          </w:p>
          <w:p w:rsidR="00C91D7C" w:rsidRPr="00BA27C4" w:rsidRDefault="00C91D7C" w:rsidP="00335E2F">
            <w:pPr>
              <w:rPr>
                <w:rFonts w:eastAsia="Calibri"/>
                <w:sz w:val="18"/>
                <w:szCs w:val="18"/>
                <w:lang w:val="fr-FR"/>
              </w:rPr>
            </w:pPr>
            <w:r w:rsidRPr="00BA27C4">
              <w:rPr>
                <w:rFonts w:eastAsia="Calibri"/>
                <w:color w:val="000000"/>
                <w:sz w:val="18"/>
                <w:szCs w:val="18"/>
                <w:lang w:val="fr-FR"/>
              </w:rPr>
              <w:t xml:space="preserve">Alignement des conditions applicables au </w:t>
            </w:r>
            <w:r w:rsidRPr="00BA27C4">
              <w:rPr>
                <w:rFonts w:eastAsia="Calibri"/>
                <w:sz w:val="18"/>
                <w:szCs w:val="18"/>
                <w:lang w:val="fr-FR"/>
              </w:rPr>
              <w:t>congé spécial</w:t>
            </w:r>
            <w:r w:rsidRPr="00BA27C4">
              <w:rPr>
                <w:rFonts w:eastAsia="Calibri"/>
                <w:color w:val="000000"/>
                <w:sz w:val="18"/>
                <w:szCs w:val="18"/>
                <w:lang w:val="fr-FR"/>
              </w:rPr>
              <w:t xml:space="preserve"> en cas de maladie prolongée sur les règles générales applicables au congé spécial, à l’exception du congé spécial en cas de maladie prolongée à </w:t>
            </w:r>
            <w:r w:rsidRPr="00BA27C4">
              <w:rPr>
                <w:rFonts w:eastAsia="Calibri"/>
                <w:sz w:val="18"/>
                <w:szCs w:val="18"/>
                <w:lang w:val="fr-FR"/>
              </w:rPr>
              <w:lastRenderedPageBreak/>
              <w:t>demi</w:t>
            </w:r>
            <w:r w:rsidRPr="00BA27C4">
              <w:rPr>
                <w:rFonts w:eastAsia="Calibri"/>
                <w:sz w:val="18"/>
                <w:szCs w:val="18"/>
                <w:lang w:val="fr-FR"/>
              </w:rPr>
              <w:noBreakHyphen/>
              <w:t>traitement</w:t>
            </w:r>
            <w:r w:rsidRPr="00BA27C4">
              <w:rPr>
                <w:rFonts w:eastAsia="Calibri"/>
                <w:color w:val="000000"/>
                <w:sz w:val="18"/>
                <w:szCs w:val="18"/>
                <w:lang w:val="fr-FR"/>
              </w:rPr>
              <w:t>.</w:t>
            </w:r>
          </w:p>
        </w:tc>
      </w:tr>
      <w:tr w:rsidR="00C91D7C" w:rsidRPr="005F4CC1" w:rsidTr="00335E2F">
        <w:trPr>
          <w:trHeight w:val="2301"/>
        </w:trPr>
        <w:tc>
          <w:tcPr>
            <w:tcW w:w="1821" w:type="dxa"/>
            <w:shd w:val="clear" w:color="auto" w:fill="auto"/>
            <w:tcMar>
              <w:top w:w="57" w:type="dxa"/>
              <w:bottom w:w="57" w:type="dxa"/>
            </w:tcMar>
          </w:tcPr>
          <w:p w:rsidR="00C91D7C" w:rsidRPr="00BA27C4" w:rsidRDefault="00C91D7C" w:rsidP="00335E2F">
            <w:pPr>
              <w:rPr>
                <w:b/>
                <w:sz w:val="18"/>
                <w:szCs w:val="18"/>
                <w:lang w:val="fr-FR"/>
              </w:rPr>
            </w:pPr>
            <w:r w:rsidRPr="00BA27C4">
              <w:rPr>
                <w:b/>
                <w:color w:val="000000"/>
                <w:sz w:val="18"/>
                <w:szCs w:val="18"/>
                <w:lang w:val="fr-FR"/>
              </w:rPr>
              <w:lastRenderedPageBreak/>
              <w:t>Article 9.2.h)</w:t>
            </w:r>
          </w:p>
        </w:tc>
        <w:tc>
          <w:tcPr>
            <w:tcW w:w="4543" w:type="dxa"/>
            <w:tcMar>
              <w:top w:w="57" w:type="dxa"/>
              <w:bottom w:w="57" w:type="dxa"/>
            </w:tcMar>
          </w:tcPr>
          <w:p w:rsidR="00C91D7C" w:rsidRPr="00BA27C4" w:rsidRDefault="00C91D7C" w:rsidP="00335E2F">
            <w:pPr>
              <w:rPr>
                <w:rFonts w:eastAsia="Calibri"/>
                <w:sz w:val="18"/>
                <w:szCs w:val="18"/>
                <w:lang w:val="fr-FR"/>
              </w:rPr>
            </w:pPr>
            <w:r w:rsidRPr="00BA27C4">
              <w:rPr>
                <w:rFonts w:eastAsia="Calibri"/>
                <w:sz w:val="18"/>
                <w:szCs w:val="18"/>
                <w:lang w:val="fr-FR"/>
              </w:rPr>
              <w:t>Tout fonctionnaire titulaire d’un engagement permanent ou d’un engagement continu auquel il est mis fin en raison d’une suppression d’emploi doit normalement recevoir une offre d’engagement pour un autre emploi approprié pour lequel il est considéré comme possédant les aptitudes nécessaires, si un tel emploi devient vacant pendant les deux années qui suivent la date à laquelle la résiliation de son engagement prend effet.</w:t>
            </w:r>
          </w:p>
        </w:tc>
        <w:tc>
          <w:tcPr>
            <w:tcW w:w="4543" w:type="dxa"/>
            <w:tcMar>
              <w:top w:w="57" w:type="dxa"/>
              <w:bottom w:w="57" w:type="dxa"/>
            </w:tcMar>
          </w:tcPr>
          <w:p w:rsidR="00C91D7C" w:rsidRPr="00BA27C4" w:rsidRDefault="00C91D7C" w:rsidP="00335E2F">
            <w:pPr>
              <w:rPr>
                <w:rFonts w:eastAsia="Calibri"/>
                <w:sz w:val="18"/>
                <w:szCs w:val="18"/>
                <w:lang w:val="fr-FR"/>
              </w:rPr>
            </w:pPr>
            <w:r w:rsidRPr="00BA27C4">
              <w:rPr>
                <w:rFonts w:eastAsia="Calibri"/>
                <w:sz w:val="18"/>
                <w:szCs w:val="18"/>
                <w:lang w:val="fr-FR"/>
              </w:rPr>
              <w:t xml:space="preserve">Tout fonctionnaire titulaire d’un engagement permanent ou d’un engagement continu auquel il est mis fin en raison d’une suppression d’emploi doit normalement recevoir une offre d’engagement pour un autre emploi approprié </w:t>
            </w:r>
            <w:r w:rsidRPr="00BA27C4">
              <w:rPr>
                <w:rFonts w:eastAsia="Calibri"/>
                <w:b/>
                <w:sz w:val="18"/>
                <w:szCs w:val="18"/>
                <w:u w:val="single"/>
                <w:lang w:val="fr-FR"/>
              </w:rPr>
              <w:t>auquel il a postulé et</w:t>
            </w:r>
            <w:r w:rsidRPr="00BA27C4">
              <w:rPr>
                <w:rFonts w:eastAsia="Calibri"/>
                <w:sz w:val="18"/>
                <w:szCs w:val="18"/>
                <w:lang w:val="fr-FR"/>
              </w:rPr>
              <w:t xml:space="preserve"> pour lequel il est considéré comme possédant les aptitudes nécessaires, si un tel emploi devient vacant pendant les deux années qui suivent la date à laquelle la résiliation de son engagement prend effet.</w:t>
            </w:r>
          </w:p>
        </w:tc>
        <w:tc>
          <w:tcPr>
            <w:tcW w:w="4544"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 xml:space="preserve">Selon cette </w:t>
            </w:r>
            <w:r w:rsidRPr="00BA27C4">
              <w:rPr>
                <w:sz w:val="18"/>
                <w:szCs w:val="18"/>
                <w:lang w:val="fr-FR"/>
              </w:rPr>
              <w:t>modification</w:t>
            </w:r>
            <w:r w:rsidRPr="00BA27C4">
              <w:rPr>
                <w:color w:val="000000"/>
                <w:sz w:val="18"/>
                <w:szCs w:val="18"/>
                <w:lang w:val="fr-FR"/>
              </w:rPr>
              <w:t xml:space="preserve">, </w:t>
            </w:r>
            <w:r w:rsidRPr="00BA27C4">
              <w:rPr>
                <w:sz w:val="18"/>
                <w:szCs w:val="18"/>
                <w:lang w:val="fr-FR"/>
              </w:rPr>
              <w:t xml:space="preserve">l’ancien fonctionnaire </w:t>
            </w:r>
            <w:r w:rsidRPr="00BA27C4">
              <w:rPr>
                <w:color w:val="000000"/>
                <w:sz w:val="18"/>
                <w:szCs w:val="18"/>
                <w:lang w:val="fr-FR"/>
              </w:rPr>
              <w:t xml:space="preserve">est tenu de postuler </w:t>
            </w:r>
            <w:r w:rsidRPr="00BA27C4">
              <w:rPr>
                <w:sz w:val="18"/>
                <w:szCs w:val="18"/>
                <w:lang w:val="fr-FR"/>
              </w:rPr>
              <w:t>avant toute offre d’engagement.  Il s’agit de faire en sorte qu’une candidature actualisée soit soumise afin de permettre à l’Organisation d’évaluer si l’ancien fonctionnaire possède les qualifications requises et de s’assurer qu’il est effectivement intéressé par l’emploi en question.</w:t>
            </w:r>
          </w:p>
          <w:p w:rsidR="00C91D7C" w:rsidRPr="00BA27C4" w:rsidRDefault="00C91D7C" w:rsidP="00335E2F">
            <w:pPr>
              <w:rPr>
                <w:b/>
                <w:sz w:val="18"/>
                <w:szCs w:val="18"/>
                <w:lang w:val="fr-FR"/>
              </w:rPr>
            </w:pPr>
          </w:p>
          <w:p w:rsidR="00C91D7C" w:rsidRPr="00BA27C4" w:rsidRDefault="00C91D7C" w:rsidP="00335E2F">
            <w:pPr>
              <w:rPr>
                <w:sz w:val="18"/>
                <w:szCs w:val="18"/>
                <w:lang w:val="fr-FR"/>
              </w:rPr>
            </w:pPr>
            <w:r w:rsidRPr="00BA27C4">
              <w:rPr>
                <w:sz w:val="18"/>
                <w:szCs w:val="18"/>
                <w:lang w:val="fr-FR"/>
              </w:rPr>
              <w:t xml:space="preserve">Plusieurs organisations, dont l’ONU, n’ont pas de disposition équivalente.  </w:t>
            </w:r>
          </w:p>
        </w:tc>
      </w:tr>
      <w:tr w:rsidR="00C91D7C" w:rsidRPr="00BA27C4" w:rsidTr="00335E2F">
        <w:tc>
          <w:tcPr>
            <w:tcW w:w="1821" w:type="dxa"/>
            <w:tcMar>
              <w:top w:w="57" w:type="dxa"/>
              <w:bottom w:w="57" w:type="dxa"/>
            </w:tcMar>
          </w:tcPr>
          <w:p w:rsidR="00C91D7C" w:rsidRPr="00BA27C4" w:rsidRDefault="00C91D7C" w:rsidP="00335E2F">
            <w:pPr>
              <w:rPr>
                <w:b/>
                <w:sz w:val="18"/>
                <w:szCs w:val="18"/>
                <w:lang w:val="fr-FR"/>
              </w:rPr>
            </w:pPr>
            <w:r w:rsidRPr="00BA27C4">
              <w:rPr>
                <w:b/>
                <w:color w:val="000000"/>
                <w:sz w:val="18"/>
                <w:szCs w:val="18"/>
                <w:lang w:val="fr-FR"/>
              </w:rPr>
              <w:t>Article 9.8.a)1)</w:t>
            </w:r>
          </w:p>
          <w:p w:rsidR="00C91D7C" w:rsidRPr="00BA27C4" w:rsidRDefault="00C91D7C" w:rsidP="00335E2F">
            <w:pPr>
              <w:rPr>
                <w:b/>
                <w:sz w:val="18"/>
                <w:szCs w:val="18"/>
                <w:lang w:val="fr-FR"/>
              </w:rPr>
            </w:pPr>
          </w:p>
          <w:p w:rsidR="00C91D7C" w:rsidRPr="00BA27C4" w:rsidRDefault="00C91D7C" w:rsidP="00335E2F">
            <w:pPr>
              <w:rPr>
                <w:sz w:val="18"/>
                <w:szCs w:val="18"/>
                <w:lang w:val="fr-FR"/>
              </w:rPr>
            </w:pPr>
            <w:r w:rsidRPr="00BA27C4">
              <w:rPr>
                <w:color w:val="000000"/>
                <w:sz w:val="18"/>
                <w:szCs w:val="18"/>
                <w:lang w:val="fr-FR"/>
              </w:rPr>
              <w:t>I</w:t>
            </w:r>
            <w:r w:rsidRPr="00BA27C4">
              <w:rPr>
                <w:sz w:val="18"/>
                <w:szCs w:val="18"/>
                <w:lang w:val="fr-FR"/>
              </w:rPr>
              <w:t>ndemnité de licenciement</w:t>
            </w:r>
          </w:p>
        </w:tc>
        <w:tc>
          <w:tcPr>
            <w:tcW w:w="4543" w:type="dxa"/>
            <w:tcMar>
              <w:top w:w="57" w:type="dxa"/>
              <w:bottom w:w="57" w:type="dxa"/>
            </w:tcMar>
          </w:tcPr>
          <w:p w:rsidR="00C91D7C" w:rsidRPr="00BA27C4" w:rsidRDefault="00C91D7C" w:rsidP="00335E2F">
            <w:pPr>
              <w:ind w:left="45" w:right="8"/>
              <w:rPr>
                <w:sz w:val="18"/>
                <w:szCs w:val="18"/>
                <w:lang w:val="fr-FR"/>
              </w:rPr>
            </w:pPr>
            <w:r w:rsidRPr="00BA27C4">
              <w:rPr>
                <w:sz w:val="18"/>
                <w:szCs w:val="18"/>
                <w:lang w:val="fr-FR"/>
              </w:rPr>
              <w:t>Mois de rémunération considérée aux fins de la cessation de service (au sens de l’article 9.13)</w:t>
            </w:r>
          </w:p>
          <w:p w:rsidR="00C91D7C" w:rsidRPr="00BA27C4" w:rsidRDefault="00C91D7C" w:rsidP="00335E2F">
            <w:pPr>
              <w:ind w:left="45" w:right="8"/>
              <w:rPr>
                <w:sz w:val="18"/>
                <w:szCs w:val="18"/>
                <w:lang w:val="fr-FR"/>
              </w:rPr>
            </w:pPr>
          </w:p>
          <w:p w:rsidR="00C91D7C" w:rsidRPr="00BA27C4" w:rsidRDefault="00C91D7C" w:rsidP="00335E2F">
            <w:pPr>
              <w:ind w:left="45" w:right="8"/>
              <w:rPr>
                <w:sz w:val="18"/>
                <w:szCs w:val="18"/>
                <w:lang w:val="fr-FR"/>
              </w:rPr>
            </w:pPr>
          </w:p>
          <w:p w:rsidR="00C91D7C" w:rsidRPr="00BA27C4" w:rsidRDefault="00C91D7C" w:rsidP="00335E2F">
            <w:pPr>
              <w:ind w:left="45" w:right="8"/>
              <w:rPr>
                <w:sz w:val="18"/>
                <w:szCs w:val="18"/>
                <w:lang w:val="fr-FR"/>
              </w:rPr>
            </w:pPr>
          </w:p>
          <w:p w:rsidR="00C91D7C" w:rsidRPr="00BA27C4" w:rsidRDefault="00C91D7C" w:rsidP="00335E2F">
            <w:pPr>
              <w:ind w:left="45" w:right="8"/>
              <w:rPr>
                <w:sz w:val="18"/>
                <w:szCs w:val="18"/>
                <w:lang w:val="fr-FR"/>
              </w:rPr>
            </w:pPr>
          </w:p>
        </w:tc>
        <w:tc>
          <w:tcPr>
            <w:tcW w:w="4543"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 xml:space="preserve">[… ] </w:t>
            </w:r>
            <w:r w:rsidRPr="00BA27C4">
              <w:rPr>
                <w:sz w:val="18"/>
                <w:szCs w:val="18"/>
                <w:lang w:val="fr-FR"/>
              </w:rPr>
              <w:t xml:space="preserve">Mois de rémunération considérée aux fins de la cessation de service </w:t>
            </w:r>
            <w:r w:rsidR="00757148">
              <w:fldChar w:fldCharType="begin"/>
            </w:r>
            <w:r w:rsidR="00757148" w:rsidRPr="003305A1">
              <w:rPr>
                <w:lang w:val="fr-CH"/>
              </w:rPr>
              <w:instrText xml:space="preserve"> HYPERLINK \l "Regulation_9_13" </w:instrText>
            </w:r>
            <w:r w:rsidR="00757148">
              <w:fldChar w:fldCharType="separate"/>
            </w:r>
            <w:r w:rsidRPr="00BA27C4">
              <w:rPr>
                <w:sz w:val="18"/>
                <w:szCs w:val="18"/>
                <w:lang w:val="fr-FR"/>
              </w:rPr>
              <w:t>(au sens de l’article </w:t>
            </w:r>
            <w:r w:rsidRPr="00BA27C4">
              <w:rPr>
                <w:b/>
                <w:sz w:val="18"/>
                <w:szCs w:val="18"/>
                <w:u w:val="single"/>
                <w:lang w:val="fr-FR"/>
              </w:rPr>
              <w:t>9.15</w:t>
            </w:r>
            <w:r w:rsidR="00757148">
              <w:rPr>
                <w:b/>
                <w:sz w:val="18"/>
                <w:szCs w:val="18"/>
                <w:u w:val="single"/>
                <w:lang w:val="fr-FR"/>
              </w:rPr>
              <w:fldChar w:fldCharType="end"/>
            </w:r>
            <w:r w:rsidRPr="00BA27C4">
              <w:rPr>
                <w:sz w:val="18"/>
                <w:szCs w:val="18"/>
                <w:lang w:val="fr-FR"/>
              </w:rPr>
              <w:t xml:space="preserve"> </w:t>
            </w:r>
            <w:r w:rsidRPr="00BA27C4">
              <w:rPr>
                <w:strike/>
                <w:sz w:val="18"/>
                <w:szCs w:val="18"/>
                <w:lang w:val="fr-FR"/>
              </w:rPr>
              <w:t>9.13)</w:t>
            </w:r>
            <w:r w:rsidRPr="00BA27C4">
              <w:rPr>
                <w:sz w:val="18"/>
                <w:szCs w:val="18"/>
                <w:lang w:val="fr-FR"/>
              </w:rPr>
              <w:t xml:space="preserve"> [</w:t>
            </w:r>
            <w:proofErr w:type="gramStart"/>
            <w:r w:rsidRPr="00BA27C4">
              <w:rPr>
                <w:sz w:val="18"/>
                <w:szCs w:val="18"/>
                <w:lang w:val="fr-FR"/>
              </w:rPr>
              <w:t>… ]</w:t>
            </w:r>
            <w:proofErr w:type="gramEnd"/>
            <w:r w:rsidRPr="00BA27C4">
              <w:rPr>
                <w:sz w:val="18"/>
                <w:szCs w:val="18"/>
                <w:lang w:val="fr-FR"/>
              </w:rPr>
              <w:t xml:space="preserve"> </w:t>
            </w:r>
          </w:p>
        </w:tc>
        <w:tc>
          <w:tcPr>
            <w:tcW w:w="4544"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Correction du renvoi.</w:t>
            </w:r>
          </w:p>
        </w:tc>
      </w:tr>
      <w:tr w:rsidR="00C91D7C" w:rsidRPr="005F4CC1" w:rsidTr="00335E2F">
        <w:tc>
          <w:tcPr>
            <w:tcW w:w="1821" w:type="dxa"/>
            <w:tcMar>
              <w:top w:w="57" w:type="dxa"/>
              <w:bottom w:w="57" w:type="dxa"/>
            </w:tcMar>
          </w:tcPr>
          <w:p w:rsidR="00C91D7C" w:rsidRPr="00BA27C4" w:rsidRDefault="00C91D7C" w:rsidP="00335E2F">
            <w:pPr>
              <w:autoSpaceDE w:val="0"/>
              <w:autoSpaceDN w:val="0"/>
              <w:rPr>
                <w:rFonts w:eastAsiaTheme="minorHAnsi"/>
                <w:b/>
                <w:bCs/>
                <w:color w:val="000000"/>
                <w:sz w:val="18"/>
                <w:szCs w:val="18"/>
                <w:lang w:val="fr-FR"/>
              </w:rPr>
            </w:pPr>
            <w:r w:rsidRPr="00BA27C4">
              <w:rPr>
                <w:rFonts w:eastAsiaTheme="minorHAnsi"/>
                <w:b/>
                <w:bCs/>
                <w:sz w:val="18"/>
                <w:szCs w:val="18"/>
                <w:lang w:val="fr-FR"/>
              </w:rPr>
              <w:t>Article 9.10.b)</w:t>
            </w:r>
          </w:p>
          <w:p w:rsidR="00C91D7C" w:rsidRPr="00BA27C4" w:rsidRDefault="00C91D7C" w:rsidP="00335E2F">
            <w:pPr>
              <w:autoSpaceDE w:val="0"/>
              <w:autoSpaceDN w:val="0"/>
              <w:rPr>
                <w:rFonts w:eastAsiaTheme="minorHAnsi"/>
                <w:b/>
                <w:bCs/>
                <w:color w:val="000000"/>
                <w:sz w:val="18"/>
                <w:szCs w:val="18"/>
                <w:lang w:val="fr-FR"/>
              </w:rPr>
            </w:pPr>
          </w:p>
          <w:p w:rsidR="00C91D7C" w:rsidRPr="00BA27C4" w:rsidRDefault="00C91D7C" w:rsidP="00335E2F">
            <w:pPr>
              <w:autoSpaceDE w:val="0"/>
              <w:autoSpaceDN w:val="0"/>
              <w:rPr>
                <w:rFonts w:eastAsiaTheme="minorHAnsi"/>
                <w:color w:val="000000"/>
                <w:sz w:val="18"/>
                <w:szCs w:val="18"/>
                <w:lang w:val="fr-FR"/>
              </w:rPr>
            </w:pPr>
            <w:r w:rsidRPr="00BA27C4">
              <w:rPr>
                <w:rFonts w:eastAsiaTheme="minorHAnsi"/>
                <w:color w:val="000000"/>
                <w:sz w:val="18"/>
                <w:szCs w:val="18"/>
                <w:lang w:val="fr-FR"/>
              </w:rPr>
              <w:t>L</w:t>
            </w:r>
            <w:r w:rsidRPr="00BA27C4">
              <w:rPr>
                <w:rFonts w:eastAsiaTheme="minorHAnsi"/>
                <w:sz w:val="18"/>
                <w:szCs w:val="18"/>
                <w:lang w:val="fr-FR"/>
              </w:rPr>
              <w:t>imite d’âge de mise à la retraite</w:t>
            </w:r>
          </w:p>
          <w:p w:rsidR="00C91D7C" w:rsidRPr="00BA27C4" w:rsidRDefault="00C91D7C" w:rsidP="00335E2F">
            <w:pPr>
              <w:autoSpaceDE w:val="0"/>
              <w:autoSpaceDN w:val="0"/>
              <w:rPr>
                <w:rFonts w:eastAsiaTheme="minorHAnsi"/>
                <w:color w:val="000000"/>
                <w:sz w:val="18"/>
                <w:szCs w:val="18"/>
                <w:lang w:val="fr-FR"/>
              </w:rPr>
            </w:pPr>
          </w:p>
          <w:p w:rsidR="00C91D7C" w:rsidRPr="00BA27C4" w:rsidRDefault="00C91D7C" w:rsidP="00335E2F">
            <w:pPr>
              <w:jc w:val="center"/>
              <w:rPr>
                <w:sz w:val="18"/>
                <w:szCs w:val="18"/>
                <w:lang w:val="fr-FR"/>
              </w:rPr>
            </w:pPr>
          </w:p>
        </w:tc>
        <w:tc>
          <w:tcPr>
            <w:tcW w:w="4543" w:type="dxa"/>
            <w:tcMar>
              <w:top w:w="57" w:type="dxa"/>
              <w:bottom w:w="57" w:type="dxa"/>
            </w:tcMar>
          </w:tcPr>
          <w:p w:rsidR="00C91D7C" w:rsidRPr="00BA27C4" w:rsidRDefault="00C91D7C" w:rsidP="00335E2F">
            <w:pPr>
              <w:autoSpaceDE w:val="0"/>
              <w:autoSpaceDN w:val="0"/>
              <w:rPr>
                <w:rFonts w:eastAsiaTheme="minorHAnsi"/>
                <w:color w:val="000000"/>
                <w:sz w:val="18"/>
                <w:szCs w:val="18"/>
                <w:lang w:val="fr-FR"/>
              </w:rPr>
            </w:pPr>
            <w:r w:rsidRPr="00BA27C4">
              <w:rPr>
                <w:rFonts w:eastAsiaTheme="minorHAnsi"/>
                <w:color w:val="000000"/>
                <w:sz w:val="18"/>
                <w:szCs w:val="18"/>
                <w:lang w:val="fr-FR"/>
              </w:rPr>
              <w:t xml:space="preserve">a) </w:t>
            </w:r>
            <w:r w:rsidRPr="00BA27C4">
              <w:rPr>
                <w:rFonts w:eastAsiaTheme="minorHAnsi"/>
                <w:sz w:val="18"/>
                <w:szCs w:val="18"/>
                <w:lang w:val="fr-FR"/>
              </w:rPr>
              <w:t>Les fonctionnaires dont la nomination a pris effet le 1</w:t>
            </w:r>
            <w:r w:rsidRPr="00BA27C4">
              <w:rPr>
                <w:rFonts w:eastAsiaTheme="minorHAnsi"/>
                <w:sz w:val="18"/>
                <w:szCs w:val="18"/>
                <w:vertAlign w:val="superscript"/>
                <w:lang w:val="fr-FR"/>
              </w:rPr>
              <w:t>er</w:t>
            </w:r>
            <w:r w:rsidRPr="00BA27C4">
              <w:rPr>
                <w:rFonts w:eastAsiaTheme="minorHAnsi"/>
                <w:sz w:val="18"/>
                <w:szCs w:val="18"/>
                <w:lang w:val="fr-FR"/>
              </w:rPr>
              <w:t> janvier 2014, ou après cette date, ne sont pas maintenus en activité au</w:t>
            </w:r>
            <w:r w:rsidRPr="00BA27C4">
              <w:rPr>
                <w:rFonts w:eastAsiaTheme="minorHAnsi"/>
                <w:sz w:val="18"/>
                <w:szCs w:val="18"/>
                <w:lang w:val="fr-FR"/>
              </w:rPr>
              <w:noBreakHyphen/>
              <w:t>delà de l’âge de 65 ans.</w:t>
            </w:r>
          </w:p>
          <w:p w:rsidR="00C91D7C" w:rsidRPr="00BA27C4" w:rsidRDefault="00C91D7C" w:rsidP="00335E2F">
            <w:pPr>
              <w:autoSpaceDE w:val="0"/>
              <w:autoSpaceDN w:val="0"/>
              <w:rPr>
                <w:rFonts w:eastAsiaTheme="minorHAnsi"/>
                <w:color w:val="000000"/>
                <w:sz w:val="18"/>
                <w:szCs w:val="18"/>
                <w:lang w:val="fr-FR"/>
              </w:rPr>
            </w:pPr>
          </w:p>
          <w:p w:rsidR="00C91D7C" w:rsidRPr="00BA27C4" w:rsidRDefault="00C91D7C" w:rsidP="00335E2F">
            <w:pPr>
              <w:autoSpaceDE w:val="0"/>
              <w:autoSpaceDN w:val="0"/>
              <w:rPr>
                <w:rFonts w:eastAsiaTheme="minorHAnsi"/>
                <w:color w:val="000000"/>
                <w:sz w:val="18"/>
                <w:szCs w:val="18"/>
                <w:lang w:val="fr-FR"/>
              </w:rPr>
            </w:pPr>
            <w:r w:rsidRPr="00BA27C4">
              <w:rPr>
                <w:rFonts w:eastAsiaTheme="minorHAnsi"/>
                <w:color w:val="000000"/>
                <w:sz w:val="18"/>
                <w:szCs w:val="18"/>
                <w:lang w:val="fr-FR"/>
              </w:rPr>
              <w:t xml:space="preserve">b) </w:t>
            </w:r>
            <w:r w:rsidRPr="00BA27C4">
              <w:rPr>
                <w:rFonts w:eastAsiaTheme="minorHAnsi"/>
                <w:sz w:val="18"/>
                <w:szCs w:val="18"/>
                <w:lang w:val="fr-FR"/>
              </w:rPr>
              <w:t>Les fonctionnaires dont la nomination a pris effet le 1</w:t>
            </w:r>
            <w:r w:rsidRPr="00BA27C4">
              <w:rPr>
                <w:rFonts w:eastAsiaTheme="minorHAnsi"/>
                <w:sz w:val="18"/>
                <w:szCs w:val="18"/>
                <w:vertAlign w:val="superscript"/>
                <w:lang w:val="fr-FR"/>
              </w:rPr>
              <w:t>er</w:t>
            </w:r>
            <w:r w:rsidRPr="00BA27C4">
              <w:rPr>
                <w:rFonts w:eastAsiaTheme="minorHAnsi"/>
                <w:sz w:val="18"/>
                <w:szCs w:val="18"/>
                <w:lang w:val="fr-FR"/>
              </w:rPr>
              <w:t> novembre 1990, ou après cette date, ne sont pas maintenus en activité au</w:t>
            </w:r>
            <w:r w:rsidRPr="00BA27C4">
              <w:rPr>
                <w:rFonts w:eastAsiaTheme="minorHAnsi"/>
                <w:sz w:val="18"/>
                <w:szCs w:val="18"/>
                <w:lang w:val="fr-FR"/>
              </w:rPr>
              <w:noBreakHyphen/>
              <w:t>delà de l’âge de 62 ans.</w:t>
            </w:r>
          </w:p>
          <w:p w:rsidR="00C91D7C" w:rsidRPr="00BA27C4" w:rsidRDefault="00C91D7C" w:rsidP="00335E2F">
            <w:pPr>
              <w:autoSpaceDE w:val="0"/>
              <w:autoSpaceDN w:val="0"/>
              <w:rPr>
                <w:rFonts w:eastAsiaTheme="minorHAnsi"/>
                <w:color w:val="000000"/>
                <w:sz w:val="18"/>
                <w:szCs w:val="18"/>
                <w:lang w:val="fr-FR"/>
              </w:rPr>
            </w:pPr>
          </w:p>
          <w:p w:rsidR="00C91D7C" w:rsidRPr="00BA27C4" w:rsidRDefault="00C91D7C" w:rsidP="00335E2F">
            <w:pPr>
              <w:autoSpaceDE w:val="0"/>
              <w:autoSpaceDN w:val="0"/>
              <w:rPr>
                <w:rFonts w:eastAsiaTheme="minorHAnsi"/>
                <w:color w:val="000000"/>
                <w:sz w:val="18"/>
                <w:szCs w:val="18"/>
                <w:lang w:val="fr-FR"/>
              </w:rPr>
            </w:pPr>
          </w:p>
          <w:p w:rsidR="00C91D7C" w:rsidRPr="00BA27C4" w:rsidRDefault="00C91D7C" w:rsidP="00335E2F">
            <w:pPr>
              <w:autoSpaceDE w:val="0"/>
              <w:autoSpaceDN w:val="0"/>
              <w:rPr>
                <w:rFonts w:eastAsiaTheme="minorHAnsi"/>
                <w:color w:val="000000"/>
                <w:sz w:val="18"/>
                <w:szCs w:val="18"/>
                <w:lang w:val="fr-FR"/>
              </w:rPr>
            </w:pPr>
            <w:r w:rsidRPr="00BA27C4">
              <w:rPr>
                <w:rFonts w:eastAsiaTheme="minorHAnsi"/>
                <w:sz w:val="18"/>
                <w:szCs w:val="18"/>
                <w:lang w:val="fr-FR"/>
              </w:rPr>
              <w:t>c) […]</w:t>
            </w:r>
          </w:p>
        </w:tc>
        <w:tc>
          <w:tcPr>
            <w:tcW w:w="4543" w:type="dxa"/>
            <w:tcMar>
              <w:top w:w="57" w:type="dxa"/>
              <w:bottom w:w="57" w:type="dxa"/>
            </w:tcMar>
          </w:tcPr>
          <w:p w:rsidR="00C91D7C" w:rsidRPr="00BA27C4" w:rsidRDefault="00C91D7C" w:rsidP="00335E2F">
            <w:pPr>
              <w:autoSpaceDE w:val="0"/>
              <w:autoSpaceDN w:val="0"/>
              <w:rPr>
                <w:rFonts w:eastAsiaTheme="minorHAnsi"/>
                <w:color w:val="000000"/>
                <w:sz w:val="18"/>
                <w:szCs w:val="18"/>
                <w:lang w:val="fr-FR"/>
              </w:rPr>
            </w:pPr>
            <w:r w:rsidRPr="00BA27C4">
              <w:rPr>
                <w:rFonts w:eastAsiaTheme="minorHAnsi"/>
                <w:sz w:val="18"/>
                <w:szCs w:val="18"/>
                <w:lang w:val="fr-FR"/>
              </w:rPr>
              <w:lastRenderedPageBreak/>
              <w:t>a) Les fonctionnaires dont la nomination a pris effet le 1</w:t>
            </w:r>
            <w:r w:rsidRPr="00BA27C4">
              <w:rPr>
                <w:rFonts w:eastAsiaTheme="minorHAnsi"/>
                <w:sz w:val="18"/>
                <w:szCs w:val="18"/>
                <w:vertAlign w:val="superscript"/>
                <w:lang w:val="fr-FR"/>
              </w:rPr>
              <w:t>er</w:t>
            </w:r>
            <w:r w:rsidRPr="00BA27C4">
              <w:rPr>
                <w:rFonts w:eastAsiaTheme="minorHAnsi"/>
                <w:sz w:val="18"/>
                <w:szCs w:val="18"/>
                <w:lang w:val="fr-FR"/>
              </w:rPr>
              <w:t> janvier 2014, ou après cette date, ne sont pas maintenus en activité au</w:t>
            </w:r>
            <w:r w:rsidRPr="00BA27C4">
              <w:rPr>
                <w:rFonts w:eastAsiaTheme="minorHAnsi"/>
                <w:sz w:val="18"/>
                <w:szCs w:val="18"/>
                <w:lang w:val="fr-FR"/>
              </w:rPr>
              <w:noBreakHyphen/>
              <w:t>delà de l’âge de 65 ans.</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b) Les fonctionnaires dont la nomination a pris effet le 1</w:t>
            </w:r>
            <w:r w:rsidRPr="00BA27C4">
              <w:rPr>
                <w:sz w:val="18"/>
                <w:szCs w:val="18"/>
                <w:vertAlign w:val="superscript"/>
                <w:lang w:val="fr-FR"/>
              </w:rPr>
              <w:t>er</w:t>
            </w:r>
            <w:r w:rsidRPr="00BA27C4">
              <w:rPr>
                <w:sz w:val="18"/>
                <w:szCs w:val="18"/>
                <w:lang w:val="fr-FR"/>
              </w:rPr>
              <w:t xml:space="preserve"> novembre 1990 ou après cette date, </w:t>
            </w:r>
            <w:r w:rsidRPr="00BA27C4">
              <w:rPr>
                <w:b/>
                <w:sz w:val="18"/>
                <w:szCs w:val="18"/>
                <w:u w:val="single"/>
                <w:lang w:val="fr-FR"/>
              </w:rPr>
              <w:t>et avant le 1</w:t>
            </w:r>
            <w:r w:rsidRPr="00BA27C4">
              <w:rPr>
                <w:b/>
                <w:sz w:val="18"/>
                <w:szCs w:val="18"/>
                <w:u w:val="single"/>
                <w:vertAlign w:val="superscript"/>
                <w:lang w:val="fr-FR"/>
              </w:rPr>
              <w:t>er</w:t>
            </w:r>
            <w:r w:rsidRPr="00BA27C4">
              <w:rPr>
                <w:b/>
                <w:sz w:val="18"/>
                <w:szCs w:val="18"/>
                <w:u w:val="single"/>
                <w:lang w:val="fr-FR"/>
              </w:rPr>
              <w:t> janvier 2014,</w:t>
            </w:r>
            <w:r w:rsidRPr="00BA27C4">
              <w:rPr>
                <w:sz w:val="18"/>
                <w:szCs w:val="18"/>
                <w:lang w:val="fr-FR"/>
              </w:rPr>
              <w:t xml:space="preserve"> </w:t>
            </w:r>
            <w:r w:rsidRPr="00BA27C4">
              <w:rPr>
                <w:rFonts w:eastAsiaTheme="minorHAnsi"/>
                <w:sz w:val="18"/>
                <w:szCs w:val="18"/>
                <w:lang w:val="fr-FR"/>
              </w:rPr>
              <w:t xml:space="preserve">ne sont pas maintenus en activité </w:t>
            </w:r>
            <w:r w:rsidRPr="00BA27C4">
              <w:rPr>
                <w:rFonts w:eastAsiaTheme="minorHAnsi"/>
                <w:sz w:val="18"/>
                <w:szCs w:val="18"/>
                <w:lang w:val="fr-FR"/>
              </w:rPr>
              <w:lastRenderedPageBreak/>
              <w:t>au</w:t>
            </w:r>
            <w:r w:rsidRPr="00BA27C4">
              <w:rPr>
                <w:rFonts w:eastAsiaTheme="minorHAnsi"/>
                <w:sz w:val="18"/>
                <w:szCs w:val="18"/>
                <w:lang w:val="fr-FR"/>
              </w:rPr>
              <w:noBreakHyphen/>
              <w:t>delà de l’âge de</w:t>
            </w:r>
            <w:r w:rsidRPr="00BA27C4">
              <w:rPr>
                <w:sz w:val="18"/>
                <w:szCs w:val="18"/>
                <w:lang w:val="fr-FR"/>
              </w:rPr>
              <w:t xml:space="preserve"> 62 ans.</w:t>
            </w:r>
          </w:p>
          <w:p w:rsidR="00C91D7C" w:rsidRPr="00BA27C4" w:rsidRDefault="00C91D7C" w:rsidP="00335E2F">
            <w:pPr>
              <w:rPr>
                <w:sz w:val="18"/>
                <w:szCs w:val="18"/>
                <w:lang w:val="fr-FR"/>
              </w:rPr>
            </w:pPr>
          </w:p>
          <w:p w:rsidR="00C91D7C" w:rsidRPr="00BA27C4" w:rsidRDefault="00C91D7C" w:rsidP="00335E2F">
            <w:pPr>
              <w:autoSpaceDE w:val="0"/>
              <w:autoSpaceDN w:val="0"/>
              <w:rPr>
                <w:rFonts w:eastAsiaTheme="minorHAnsi"/>
                <w:color w:val="000000"/>
                <w:sz w:val="18"/>
                <w:szCs w:val="18"/>
                <w:lang w:val="fr-FR"/>
              </w:rPr>
            </w:pPr>
            <w:r w:rsidRPr="00BA27C4">
              <w:rPr>
                <w:rFonts w:eastAsiaTheme="minorHAnsi"/>
                <w:sz w:val="18"/>
                <w:szCs w:val="18"/>
                <w:lang w:val="fr-FR"/>
              </w:rPr>
              <w:t>c) […]</w:t>
            </w:r>
          </w:p>
        </w:tc>
        <w:tc>
          <w:tcPr>
            <w:tcW w:w="4544" w:type="dxa"/>
            <w:tcMar>
              <w:top w:w="57" w:type="dxa"/>
              <w:bottom w:w="57" w:type="dxa"/>
            </w:tcMar>
          </w:tcPr>
          <w:p w:rsidR="00C91D7C" w:rsidRPr="00BA27C4" w:rsidRDefault="00C91D7C" w:rsidP="00335E2F">
            <w:pPr>
              <w:rPr>
                <w:rFonts w:eastAsiaTheme="minorHAnsi"/>
                <w:color w:val="000000"/>
                <w:sz w:val="18"/>
                <w:szCs w:val="18"/>
                <w:lang w:val="fr-FR"/>
              </w:rPr>
            </w:pPr>
            <w:r w:rsidRPr="00BA27C4">
              <w:rPr>
                <w:rFonts w:eastAsiaTheme="minorHAnsi"/>
                <w:color w:val="000000"/>
                <w:sz w:val="18"/>
                <w:szCs w:val="18"/>
                <w:lang w:val="fr-FR"/>
              </w:rPr>
              <w:lastRenderedPageBreak/>
              <w:t>Correction d’une omission et harmonisation avec l’alinéa a).</w:t>
            </w:r>
          </w:p>
        </w:tc>
      </w:tr>
      <w:tr w:rsidR="00C91D7C" w:rsidRPr="005F4CC1" w:rsidTr="00335E2F">
        <w:tc>
          <w:tcPr>
            <w:tcW w:w="1821" w:type="dxa"/>
            <w:shd w:val="clear" w:color="auto" w:fill="auto"/>
            <w:tcMar>
              <w:top w:w="57" w:type="dxa"/>
              <w:bottom w:w="57" w:type="dxa"/>
            </w:tcMar>
          </w:tcPr>
          <w:p w:rsidR="00C91D7C" w:rsidRPr="00BA27C4" w:rsidRDefault="00C91D7C" w:rsidP="00335E2F">
            <w:pPr>
              <w:rPr>
                <w:b/>
                <w:sz w:val="18"/>
                <w:szCs w:val="18"/>
                <w:lang w:val="fr-FR"/>
              </w:rPr>
            </w:pPr>
            <w:r w:rsidRPr="00BA27C4">
              <w:rPr>
                <w:b/>
                <w:sz w:val="18"/>
                <w:szCs w:val="18"/>
                <w:lang w:val="fr-FR"/>
              </w:rPr>
              <w:lastRenderedPageBreak/>
              <w:t>Article 9.15.a)2)</w:t>
            </w:r>
          </w:p>
          <w:p w:rsidR="00C91D7C" w:rsidRPr="00BA27C4" w:rsidRDefault="00C91D7C" w:rsidP="00335E2F">
            <w:pPr>
              <w:rPr>
                <w:sz w:val="18"/>
                <w:szCs w:val="18"/>
                <w:lang w:val="fr-FR"/>
              </w:rPr>
            </w:pPr>
          </w:p>
          <w:p w:rsidR="00C91D7C" w:rsidRPr="00BA27C4" w:rsidRDefault="00C91D7C" w:rsidP="00335E2F">
            <w:pPr>
              <w:spacing w:after="60"/>
              <w:outlineLvl w:val="3"/>
              <w:rPr>
                <w:bCs/>
                <w:sz w:val="18"/>
                <w:szCs w:val="18"/>
                <w:lang w:val="fr-FR"/>
              </w:rPr>
            </w:pPr>
            <w:r w:rsidRPr="00BA27C4">
              <w:rPr>
                <w:bCs/>
                <w:sz w:val="18"/>
                <w:szCs w:val="18"/>
                <w:lang w:val="fr-FR"/>
              </w:rPr>
              <w:t>Rémunération considérée aux fins de la cessation de service</w:t>
            </w: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t>pour les administrateurs et les fonctionnaires de rang supérieur, la rémunération considérée aux fins de la cessation de service est le traitement défini à l’article 3.1.a), avec ou sans indemnité de poste.</w:t>
            </w:r>
          </w:p>
          <w:p w:rsidR="00C91D7C" w:rsidRPr="00BA27C4" w:rsidRDefault="00C91D7C" w:rsidP="00335E2F">
            <w:pPr>
              <w:rPr>
                <w:sz w:val="18"/>
                <w:szCs w:val="18"/>
                <w:lang w:val="fr-FR"/>
              </w:rPr>
            </w:pPr>
          </w:p>
        </w:tc>
        <w:tc>
          <w:tcPr>
            <w:tcW w:w="4543" w:type="dxa"/>
            <w:tcMar>
              <w:top w:w="57" w:type="dxa"/>
              <w:bottom w:w="57" w:type="dxa"/>
            </w:tcMar>
          </w:tcPr>
          <w:p w:rsidR="00C91D7C" w:rsidRPr="00BA27C4" w:rsidRDefault="00C91D7C" w:rsidP="00335E2F">
            <w:pPr>
              <w:rPr>
                <w:b/>
                <w:sz w:val="18"/>
                <w:szCs w:val="18"/>
                <w:u w:val="single"/>
                <w:lang w:val="fr-FR"/>
              </w:rPr>
            </w:pPr>
            <w:r w:rsidRPr="00BA27C4">
              <w:rPr>
                <w:sz w:val="18"/>
                <w:szCs w:val="18"/>
                <w:lang w:val="fr-FR"/>
              </w:rPr>
              <w:t xml:space="preserve">pour les administrateurs et les fonctionnaires de rang supérieur, la rémunération considérée aux fins de la cessation de service est le traitement défini à l’article 3.1.a), </w:t>
            </w:r>
            <w:r w:rsidRPr="00BA27C4">
              <w:rPr>
                <w:strike/>
                <w:sz w:val="18"/>
                <w:szCs w:val="18"/>
                <w:lang w:val="fr-FR"/>
              </w:rPr>
              <w:t>avec ou</w:t>
            </w:r>
            <w:r w:rsidRPr="00BA27C4">
              <w:rPr>
                <w:sz w:val="18"/>
                <w:szCs w:val="18"/>
                <w:lang w:val="fr-FR"/>
              </w:rPr>
              <w:t xml:space="preserve"> sans indemnité de poste.  </w:t>
            </w:r>
            <w:r w:rsidRPr="00BA27C4">
              <w:rPr>
                <w:b/>
                <w:sz w:val="18"/>
                <w:szCs w:val="18"/>
                <w:u w:val="single"/>
                <w:lang w:val="fr-FR"/>
              </w:rPr>
              <w:t>Dans des cas exceptionnels, et uniquement aux fins du calcul de l’indemnité de licenciement due conformément aux articles 9.2.a)6), 9.4 et 9.8.a)6), le Directeur général peut, à sa discrétion, décider de tenir compte de l’indemnité de poste.</w:t>
            </w:r>
          </w:p>
        </w:tc>
        <w:tc>
          <w:tcPr>
            <w:tcW w:w="4544"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 xml:space="preserve">Précision des cas dans lesquels la rémunération considérée aux fins de la cessation de service peut inclure </w:t>
            </w:r>
            <w:r w:rsidRPr="00BA27C4">
              <w:rPr>
                <w:sz w:val="18"/>
                <w:szCs w:val="18"/>
                <w:lang w:val="fr-FR"/>
              </w:rPr>
              <w:t>l’indemnité de poste</w:t>
            </w:r>
            <w:r w:rsidRPr="00BA27C4">
              <w:rPr>
                <w:color w:val="000000"/>
                <w:sz w:val="18"/>
                <w:szCs w:val="18"/>
                <w:lang w:val="fr-FR"/>
              </w:rPr>
              <w:t>.</w:t>
            </w:r>
          </w:p>
        </w:tc>
      </w:tr>
      <w:tr w:rsidR="00C91D7C" w:rsidRPr="005F4CC1" w:rsidTr="00335E2F">
        <w:tc>
          <w:tcPr>
            <w:tcW w:w="1821" w:type="dxa"/>
            <w:shd w:val="clear" w:color="auto" w:fill="auto"/>
            <w:tcMar>
              <w:top w:w="57" w:type="dxa"/>
              <w:bottom w:w="57" w:type="dxa"/>
            </w:tcMar>
          </w:tcPr>
          <w:p w:rsidR="00C91D7C" w:rsidRPr="00BA27C4" w:rsidRDefault="00C91D7C" w:rsidP="00335E2F">
            <w:pPr>
              <w:keepNext/>
              <w:keepLines/>
              <w:rPr>
                <w:b/>
                <w:sz w:val="18"/>
                <w:szCs w:val="18"/>
                <w:lang w:val="fr-FR"/>
              </w:rPr>
            </w:pPr>
            <w:r w:rsidRPr="00BA27C4">
              <w:rPr>
                <w:b/>
                <w:sz w:val="18"/>
                <w:szCs w:val="18"/>
                <w:lang w:val="fr-FR"/>
              </w:rPr>
              <w:t>Article 11.4.b)</w:t>
            </w:r>
          </w:p>
          <w:p w:rsidR="00C91D7C" w:rsidRPr="00BA27C4" w:rsidRDefault="00C91D7C" w:rsidP="00335E2F">
            <w:pPr>
              <w:keepNext/>
              <w:keepLines/>
              <w:rPr>
                <w:b/>
                <w:sz w:val="18"/>
                <w:szCs w:val="18"/>
                <w:lang w:val="fr-FR"/>
              </w:rPr>
            </w:pPr>
          </w:p>
          <w:p w:rsidR="00C91D7C" w:rsidRPr="00BA27C4" w:rsidRDefault="00C91D7C" w:rsidP="00335E2F">
            <w:pPr>
              <w:keepNext/>
              <w:keepLines/>
              <w:spacing w:after="60"/>
              <w:outlineLvl w:val="3"/>
              <w:rPr>
                <w:bCs/>
                <w:sz w:val="18"/>
                <w:szCs w:val="18"/>
                <w:lang w:val="fr-FR"/>
              </w:rPr>
            </w:pPr>
            <w:r w:rsidRPr="00BA27C4">
              <w:rPr>
                <w:bCs/>
                <w:sz w:val="18"/>
                <w:szCs w:val="18"/>
                <w:lang w:val="fr-FR"/>
              </w:rPr>
              <w:t>Règlement formel des différends</w:t>
            </w:r>
          </w:p>
        </w:tc>
        <w:tc>
          <w:tcPr>
            <w:tcW w:w="4543" w:type="dxa"/>
            <w:tcMar>
              <w:top w:w="57" w:type="dxa"/>
              <w:bottom w:w="57" w:type="dxa"/>
            </w:tcMar>
          </w:tcPr>
          <w:p w:rsidR="00C91D7C" w:rsidRPr="00BA27C4" w:rsidRDefault="00C91D7C" w:rsidP="00335E2F">
            <w:pPr>
              <w:keepNext/>
              <w:keepLines/>
              <w:rPr>
                <w:sz w:val="18"/>
                <w:szCs w:val="18"/>
                <w:lang w:val="fr-FR"/>
              </w:rPr>
            </w:pPr>
            <w:r w:rsidRPr="00BA27C4">
              <w:rPr>
                <w:sz w:val="18"/>
                <w:szCs w:val="18"/>
                <w:lang w:val="fr-FR"/>
              </w:rPr>
              <w:t>Le Directeur général réexamine et tranche toute question visée à l’alinéa a) au sujet de laquelle il a déjà rendu une décision.  Il peut également déléguer le pouvoir de réexaminer lesdites décisions.  Le directeur du DGRH examine et tranche toute question visée à l’alinéa a) à l’égard de laquelle le Directeur général n’a pas rendu de décision.</w:t>
            </w:r>
          </w:p>
        </w:tc>
        <w:tc>
          <w:tcPr>
            <w:tcW w:w="4543" w:type="dxa"/>
            <w:tcMar>
              <w:top w:w="57" w:type="dxa"/>
              <w:bottom w:w="57" w:type="dxa"/>
            </w:tcMar>
          </w:tcPr>
          <w:p w:rsidR="00C91D7C" w:rsidRPr="00BA27C4" w:rsidRDefault="00C91D7C" w:rsidP="00335E2F">
            <w:pPr>
              <w:keepNext/>
              <w:keepLines/>
              <w:rPr>
                <w:rFonts w:eastAsiaTheme="minorHAnsi"/>
                <w:b/>
                <w:sz w:val="18"/>
                <w:szCs w:val="18"/>
                <w:u w:val="single"/>
                <w:lang w:val="fr-FR"/>
              </w:rPr>
            </w:pPr>
            <w:r w:rsidRPr="00BA27C4">
              <w:rPr>
                <w:sz w:val="18"/>
                <w:szCs w:val="18"/>
                <w:lang w:val="fr-FR"/>
              </w:rPr>
              <w:t xml:space="preserve">Le Directeur général réexamine et tranche toute question visée à l’alinéa a) au sujet de laquelle il a déjà rendu une décision.  Il peut également déléguer le pouvoir de réexaminer </w:t>
            </w:r>
            <w:r w:rsidRPr="00BA27C4">
              <w:rPr>
                <w:b/>
                <w:sz w:val="18"/>
                <w:szCs w:val="18"/>
                <w:u w:val="single"/>
                <w:lang w:val="fr-FR"/>
              </w:rPr>
              <w:t>et de trancher</w:t>
            </w:r>
            <w:r w:rsidRPr="00BA27C4">
              <w:rPr>
                <w:sz w:val="18"/>
                <w:szCs w:val="18"/>
                <w:lang w:val="fr-FR"/>
              </w:rPr>
              <w:t xml:space="preserve"> lesdites </w:t>
            </w:r>
            <w:r w:rsidRPr="00BA27C4">
              <w:rPr>
                <w:b/>
                <w:sz w:val="18"/>
                <w:szCs w:val="18"/>
                <w:u w:val="single"/>
                <w:lang w:val="fr-FR"/>
              </w:rPr>
              <w:t>questions</w:t>
            </w:r>
            <w:r w:rsidRPr="00BA27C4">
              <w:rPr>
                <w:sz w:val="18"/>
                <w:szCs w:val="18"/>
                <w:lang w:val="fr-FR"/>
              </w:rPr>
              <w:t xml:space="preserve"> </w:t>
            </w:r>
            <w:r w:rsidRPr="00BA27C4">
              <w:rPr>
                <w:strike/>
                <w:sz w:val="18"/>
                <w:szCs w:val="18"/>
                <w:lang w:val="fr-FR"/>
              </w:rPr>
              <w:t>décisions</w:t>
            </w:r>
            <w:r w:rsidRPr="00BA27C4">
              <w:rPr>
                <w:sz w:val="18"/>
                <w:szCs w:val="18"/>
                <w:lang w:val="fr-FR"/>
              </w:rPr>
              <w:t>.  Le directeur du DGRH examine et tranche toute question visée à l’alinéa a) à l’égard de laquelle le Directeur général n’a pas rendu de décision.</w:t>
            </w:r>
          </w:p>
        </w:tc>
        <w:tc>
          <w:tcPr>
            <w:tcW w:w="4544" w:type="dxa"/>
            <w:tcMar>
              <w:top w:w="57" w:type="dxa"/>
              <w:bottom w:w="57" w:type="dxa"/>
            </w:tcMar>
          </w:tcPr>
          <w:p w:rsidR="00C91D7C" w:rsidRPr="00BA27C4" w:rsidRDefault="00C91D7C" w:rsidP="00335E2F">
            <w:pPr>
              <w:keepNext/>
              <w:keepLines/>
              <w:spacing w:after="200"/>
              <w:rPr>
                <w:sz w:val="18"/>
                <w:szCs w:val="18"/>
                <w:lang w:val="fr-FR"/>
              </w:rPr>
            </w:pPr>
            <w:r w:rsidRPr="00BA27C4">
              <w:rPr>
                <w:color w:val="000000"/>
                <w:sz w:val="18"/>
                <w:szCs w:val="18"/>
                <w:lang w:val="fr-FR"/>
              </w:rPr>
              <w:t xml:space="preserve">Combler une lacune et préciser que le </w:t>
            </w:r>
            <w:r w:rsidRPr="00BA27C4">
              <w:rPr>
                <w:sz w:val="18"/>
                <w:szCs w:val="18"/>
                <w:lang w:val="fr-FR"/>
              </w:rPr>
              <w:t>Directeur général</w:t>
            </w:r>
            <w:r w:rsidRPr="00BA27C4">
              <w:rPr>
                <w:color w:val="000000"/>
                <w:sz w:val="18"/>
                <w:szCs w:val="18"/>
                <w:lang w:val="fr-FR"/>
              </w:rPr>
              <w:t xml:space="preserve"> peut déléguer son pouvoir de réexaminer </w:t>
            </w:r>
            <w:r w:rsidRPr="00BA27C4">
              <w:rPr>
                <w:i/>
                <w:color w:val="000000"/>
                <w:sz w:val="18"/>
                <w:szCs w:val="18"/>
                <w:lang w:val="fr-FR"/>
              </w:rPr>
              <w:t xml:space="preserve">et </w:t>
            </w:r>
            <w:r w:rsidRPr="00BA27C4">
              <w:rPr>
                <w:color w:val="000000"/>
                <w:sz w:val="18"/>
                <w:szCs w:val="18"/>
                <w:lang w:val="fr-FR"/>
              </w:rPr>
              <w:t>de statuer.</w:t>
            </w:r>
          </w:p>
        </w:tc>
      </w:tr>
      <w:tr w:rsidR="00C91D7C" w:rsidRPr="005F4CC1" w:rsidTr="00335E2F">
        <w:tc>
          <w:tcPr>
            <w:tcW w:w="1821" w:type="dxa"/>
            <w:shd w:val="clear" w:color="auto" w:fill="auto"/>
            <w:tcMar>
              <w:top w:w="57" w:type="dxa"/>
              <w:bottom w:w="57" w:type="dxa"/>
            </w:tcMar>
          </w:tcPr>
          <w:p w:rsidR="00C91D7C" w:rsidRPr="00BA27C4" w:rsidRDefault="00C91D7C" w:rsidP="00335E2F">
            <w:pPr>
              <w:spacing w:after="60"/>
              <w:outlineLvl w:val="3"/>
              <w:rPr>
                <w:b/>
                <w:bCs/>
                <w:sz w:val="18"/>
                <w:szCs w:val="18"/>
                <w:lang w:val="fr-FR"/>
              </w:rPr>
            </w:pPr>
            <w:r w:rsidRPr="00BA27C4">
              <w:rPr>
                <w:b/>
                <w:bCs/>
                <w:sz w:val="18"/>
                <w:szCs w:val="18"/>
                <w:lang w:val="fr-FR"/>
              </w:rPr>
              <w:t>C</w:t>
            </w:r>
            <w:r w:rsidRPr="00BA27C4">
              <w:rPr>
                <w:b/>
                <w:bCs/>
                <w:color w:val="000000"/>
                <w:sz w:val="18"/>
                <w:szCs w:val="18"/>
                <w:lang w:val="fr-FR"/>
              </w:rPr>
              <w:t>hapitre</w:t>
            </w:r>
            <w:r w:rsidRPr="00BA27C4">
              <w:rPr>
                <w:b/>
                <w:bCs/>
                <w:sz w:val="18"/>
                <w:szCs w:val="18"/>
                <w:lang w:val="fr-FR"/>
              </w:rPr>
              <w:t> XII</w:t>
            </w:r>
          </w:p>
          <w:p w:rsidR="00C91D7C" w:rsidRPr="00BA27C4" w:rsidRDefault="00C91D7C" w:rsidP="00335E2F">
            <w:pPr>
              <w:keepNext/>
              <w:spacing w:after="60"/>
              <w:outlineLvl w:val="3"/>
              <w:rPr>
                <w:bCs/>
                <w:sz w:val="18"/>
                <w:szCs w:val="18"/>
                <w:lang w:val="fr-FR"/>
              </w:rPr>
            </w:pPr>
            <w:r w:rsidRPr="00BA27C4">
              <w:rPr>
                <w:bCs/>
                <w:color w:val="000000"/>
                <w:sz w:val="18"/>
                <w:szCs w:val="18"/>
                <w:lang w:val="fr-FR"/>
              </w:rPr>
              <w:t>Dispositions générales</w:t>
            </w:r>
          </w:p>
          <w:p w:rsidR="00C91D7C" w:rsidRPr="00BA27C4" w:rsidRDefault="00C91D7C" w:rsidP="00335E2F">
            <w:pPr>
              <w:rPr>
                <w:rFonts w:eastAsiaTheme="minorHAnsi"/>
                <w:b/>
                <w:sz w:val="18"/>
                <w:szCs w:val="18"/>
                <w:u w:val="single"/>
                <w:lang w:val="fr-FR"/>
              </w:rPr>
            </w:pPr>
            <w:r w:rsidRPr="00BA27C4">
              <w:rPr>
                <w:rFonts w:eastAsiaTheme="minorHAnsi"/>
                <w:b/>
                <w:color w:val="000000"/>
                <w:sz w:val="18"/>
                <w:szCs w:val="18"/>
                <w:u w:val="single"/>
                <w:lang w:val="fr-FR"/>
              </w:rPr>
              <w:t>Nouvel article 12.6</w:t>
            </w:r>
          </w:p>
          <w:p w:rsidR="00C91D7C" w:rsidRPr="00BA27C4" w:rsidRDefault="00C91D7C" w:rsidP="00335E2F">
            <w:pPr>
              <w:rPr>
                <w:rFonts w:eastAsiaTheme="minorHAnsi"/>
                <w:b/>
                <w:sz w:val="18"/>
                <w:szCs w:val="18"/>
                <w:lang w:val="fr-FR"/>
              </w:rPr>
            </w:pPr>
          </w:p>
          <w:p w:rsidR="00C91D7C" w:rsidRPr="00BA27C4" w:rsidRDefault="00C91D7C" w:rsidP="00335E2F">
            <w:pPr>
              <w:rPr>
                <w:rFonts w:eastAsiaTheme="minorHAnsi"/>
                <w:sz w:val="18"/>
                <w:szCs w:val="18"/>
                <w:u w:val="single"/>
                <w:lang w:val="fr-FR"/>
              </w:rPr>
            </w:pPr>
            <w:r w:rsidRPr="00BA27C4">
              <w:rPr>
                <w:rFonts w:eastAsiaTheme="minorHAnsi"/>
                <w:sz w:val="18"/>
                <w:szCs w:val="18"/>
                <w:u w:val="single"/>
                <w:lang w:val="fr-FR"/>
              </w:rPr>
              <w:t xml:space="preserve">Délégation de pouvoirs </w:t>
            </w:r>
          </w:p>
        </w:tc>
        <w:tc>
          <w:tcPr>
            <w:tcW w:w="4543" w:type="dxa"/>
            <w:tcMar>
              <w:top w:w="57" w:type="dxa"/>
              <w:bottom w:w="57" w:type="dxa"/>
            </w:tcMar>
          </w:tcPr>
          <w:p w:rsidR="00C91D7C" w:rsidRPr="00BA27C4" w:rsidRDefault="00C91D7C" w:rsidP="00335E2F">
            <w:pPr>
              <w:rPr>
                <w:b/>
                <w:i/>
                <w:sz w:val="18"/>
                <w:szCs w:val="18"/>
                <w:lang w:val="fr-FR"/>
              </w:rPr>
            </w:pPr>
            <w:r w:rsidRPr="00BA27C4">
              <w:rPr>
                <w:b/>
                <w:i/>
                <w:color w:val="000000"/>
                <w:sz w:val="18"/>
                <w:szCs w:val="18"/>
                <w:lang w:val="fr-FR"/>
              </w:rPr>
              <w:t>Nouvel article</w:t>
            </w:r>
          </w:p>
        </w:tc>
        <w:tc>
          <w:tcPr>
            <w:tcW w:w="4543" w:type="dxa"/>
            <w:tcMar>
              <w:top w:w="57" w:type="dxa"/>
              <w:bottom w:w="57" w:type="dxa"/>
            </w:tcMar>
          </w:tcPr>
          <w:p w:rsidR="00C91D7C" w:rsidRPr="00BA27C4" w:rsidRDefault="00C91D7C" w:rsidP="00335E2F">
            <w:pPr>
              <w:rPr>
                <w:sz w:val="18"/>
                <w:szCs w:val="18"/>
                <w:lang w:val="fr-FR"/>
              </w:rPr>
            </w:pPr>
            <w:r w:rsidRPr="00BA27C4">
              <w:rPr>
                <w:rFonts w:eastAsiaTheme="minorHAnsi"/>
                <w:b/>
                <w:sz w:val="18"/>
                <w:szCs w:val="18"/>
                <w:u w:val="single"/>
                <w:lang w:val="fr-FR"/>
              </w:rPr>
              <w:t>Le Directeur général peut déléguer les pouvoirs qui lui sont conférés par le Statut et Règlement du personnel aux conditions qu’il juge souhaitables</w:t>
            </w:r>
            <w:r w:rsidRPr="00BA27C4">
              <w:rPr>
                <w:rFonts w:eastAsiaTheme="minorHAnsi"/>
                <w:b/>
                <w:sz w:val="18"/>
                <w:szCs w:val="18"/>
                <w:lang w:val="fr-FR"/>
              </w:rPr>
              <w:t>.</w:t>
            </w:r>
          </w:p>
        </w:tc>
        <w:tc>
          <w:tcPr>
            <w:tcW w:w="4544" w:type="dxa"/>
            <w:tcMar>
              <w:top w:w="57" w:type="dxa"/>
              <w:bottom w:w="57" w:type="dxa"/>
            </w:tcMar>
          </w:tcPr>
          <w:p w:rsidR="00C91D7C" w:rsidRPr="00BA27C4" w:rsidRDefault="00C91D7C" w:rsidP="00335E2F">
            <w:pPr>
              <w:spacing w:after="200"/>
              <w:rPr>
                <w:rFonts w:eastAsiaTheme="minorHAnsi"/>
                <w:sz w:val="18"/>
                <w:szCs w:val="18"/>
                <w:lang w:val="fr-FR"/>
              </w:rPr>
            </w:pPr>
            <w:r w:rsidRPr="00BA27C4">
              <w:rPr>
                <w:rFonts w:eastAsiaTheme="minorHAnsi"/>
                <w:color w:val="000000"/>
                <w:sz w:val="18"/>
                <w:szCs w:val="18"/>
                <w:lang w:val="fr-FR"/>
              </w:rPr>
              <w:t xml:space="preserve">Permettre au </w:t>
            </w:r>
            <w:r w:rsidRPr="00BA27C4">
              <w:rPr>
                <w:rFonts w:eastAsiaTheme="minorHAnsi"/>
                <w:sz w:val="18"/>
                <w:szCs w:val="18"/>
                <w:lang w:val="fr-FR"/>
              </w:rPr>
              <w:t>Directeur général</w:t>
            </w:r>
            <w:r w:rsidRPr="00BA27C4">
              <w:rPr>
                <w:rFonts w:eastAsiaTheme="minorHAnsi"/>
                <w:color w:val="000000"/>
                <w:sz w:val="18"/>
                <w:szCs w:val="18"/>
                <w:lang w:val="fr-FR"/>
              </w:rPr>
              <w:t xml:space="preserve"> de déléguer ses pouvoirs.</w:t>
            </w:r>
          </w:p>
          <w:p w:rsidR="00C91D7C" w:rsidRPr="00BA27C4" w:rsidRDefault="00C91D7C" w:rsidP="00335E2F">
            <w:pPr>
              <w:rPr>
                <w:rFonts w:eastAsia="Calibri"/>
                <w:sz w:val="18"/>
                <w:szCs w:val="18"/>
                <w:lang w:val="fr-FR"/>
              </w:rPr>
            </w:pPr>
          </w:p>
        </w:tc>
      </w:tr>
    </w:tbl>
    <w:p w:rsidR="00C91D7C" w:rsidRPr="00BA27C4" w:rsidRDefault="00C91D7C" w:rsidP="00C91D7C">
      <w:pPr>
        <w:pStyle w:val="Endofdocument-Annex"/>
        <w:rPr>
          <w:lang w:val="fr-FR"/>
        </w:rPr>
      </w:pPr>
    </w:p>
    <w:p w:rsidR="00C91D7C" w:rsidRPr="00BA27C4" w:rsidRDefault="00C91D7C" w:rsidP="00C91D7C">
      <w:pPr>
        <w:pStyle w:val="Endofdocument-Annex"/>
        <w:rPr>
          <w:lang w:val="fr-FR"/>
        </w:rPr>
      </w:pPr>
    </w:p>
    <w:p w:rsidR="00C91D7C" w:rsidRPr="00BA27C4" w:rsidRDefault="00C91D7C" w:rsidP="00C91D7C">
      <w:pPr>
        <w:pStyle w:val="Endofdocument-Annex"/>
        <w:ind w:left="11057"/>
        <w:rPr>
          <w:lang w:val="fr-FR"/>
        </w:rPr>
      </w:pPr>
      <w:r w:rsidRPr="00BA27C4">
        <w:rPr>
          <w:color w:val="000000"/>
          <w:lang w:val="fr-FR"/>
        </w:rPr>
        <w:t>[L’annexe III suit]</w:t>
      </w:r>
    </w:p>
    <w:p w:rsidR="00C91D7C" w:rsidRPr="00BA27C4" w:rsidRDefault="00C91D7C" w:rsidP="00C91D7C">
      <w:pPr>
        <w:pStyle w:val="Endofdocument-Annex"/>
        <w:rPr>
          <w:lang w:val="fr-FR"/>
        </w:rPr>
        <w:sectPr w:rsidR="00C91D7C" w:rsidRPr="00BA27C4" w:rsidSect="00335E2F">
          <w:headerReference w:type="default" r:id="rId16"/>
          <w:headerReference w:type="first" r:id="rId17"/>
          <w:pgSz w:w="16840" w:h="11907" w:orient="landscape" w:code="9"/>
          <w:pgMar w:top="1276" w:right="1440" w:bottom="1276" w:left="1440" w:header="510" w:footer="1021" w:gutter="0"/>
          <w:pgNumType w:start="1"/>
          <w:cols w:space="720"/>
          <w:titlePg/>
          <w:docGrid w:linePitch="299"/>
        </w:sectPr>
      </w:pPr>
    </w:p>
    <w:p w:rsidR="00C91D7C" w:rsidRPr="00BA27C4" w:rsidRDefault="00C91D7C" w:rsidP="00C91D7C">
      <w:pPr>
        <w:ind w:left="-709" w:right="113"/>
        <w:jc w:val="center"/>
        <w:rPr>
          <w:i/>
          <w:szCs w:val="22"/>
          <w:lang w:val="fr-FR"/>
        </w:rPr>
      </w:pPr>
    </w:p>
    <w:p w:rsidR="00C91D7C" w:rsidRPr="00BA27C4" w:rsidRDefault="00C91D7C" w:rsidP="00C91D7C">
      <w:pPr>
        <w:ind w:left="-709" w:right="113"/>
        <w:jc w:val="center"/>
        <w:rPr>
          <w:b/>
          <w:szCs w:val="22"/>
          <w:lang w:val="fr-FR"/>
        </w:rPr>
      </w:pPr>
      <w:r w:rsidRPr="00BA27C4">
        <w:rPr>
          <w:b/>
          <w:szCs w:val="22"/>
          <w:lang w:val="fr-FR"/>
        </w:rPr>
        <w:t>AMENDEMENTS D’AUTRES DISPOSITIONS DU RÈGLEMENT DU PERSONNEL ET DES ANNEXES Y RELATIVES</w:t>
      </w:r>
      <w:r w:rsidRPr="00BA27C4">
        <w:rPr>
          <w:b/>
          <w:szCs w:val="22"/>
          <w:lang w:val="fr-FR"/>
        </w:rPr>
        <w:br/>
        <w:t>DEVANT ENTRER EN VIGUEUR LE 1</w:t>
      </w:r>
      <w:r w:rsidRPr="00BA27C4">
        <w:rPr>
          <w:b/>
          <w:szCs w:val="22"/>
          <w:vertAlign w:val="superscript"/>
          <w:lang w:val="fr-FR"/>
        </w:rPr>
        <w:t>ER</w:t>
      </w:r>
      <w:r w:rsidRPr="00BA27C4">
        <w:rPr>
          <w:b/>
          <w:szCs w:val="22"/>
          <w:lang w:val="fr-FR"/>
        </w:rPr>
        <w:t xml:space="preserve"> NOVEMBRE 2014 – </w:t>
      </w:r>
      <w:r w:rsidR="00A80845">
        <w:rPr>
          <w:b/>
          <w:szCs w:val="22"/>
          <w:lang w:val="fr-FR"/>
        </w:rPr>
        <w:t>À TITRE DE</w:t>
      </w:r>
      <w:r w:rsidR="00A80845" w:rsidRPr="00BA27C4">
        <w:rPr>
          <w:b/>
          <w:szCs w:val="22"/>
          <w:lang w:val="fr-FR"/>
        </w:rPr>
        <w:t xml:space="preserve"> </w:t>
      </w:r>
      <w:r w:rsidRPr="00BA27C4">
        <w:rPr>
          <w:b/>
          <w:szCs w:val="22"/>
          <w:lang w:val="fr-FR"/>
        </w:rPr>
        <w:t>NOTIFICATION</w:t>
      </w:r>
    </w:p>
    <w:p w:rsidR="00C91D7C" w:rsidRPr="00BA27C4" w:rsidRDefault="00C91D7C" w:rsidP="00C91D7C">
      <w:pPr>
        <w:pStyle w:val="Endofdocument-Annex"/>
        <w:ind w:left="-709" w:right="113"/>
        <w:jc w:val="center"/>
        <w:rPr>
          <w:szCs w:val="22"/>
          <w:lang w:val="fr-FR"/>
        </w:rPr>
      </w:pPr>
    </w:p>
    <w:tbl>
      <w:tblPr>
        <w:tblStyle w:val="TableGrid2"/>
        <w:tblW w:w="15451"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27"/>
        <w:gridCol w:w="4237"/>
        <w:gridCol w:w="4543"/>
        <w:gridCol w:w="4544"/>
      </w:tblGrid>
      <w:tr w:rsidR="00C91D7C" w:rsidRPr="005F4CC1" w:rsidTr="00335E2F">
        <w:trPr>
          <w:trHeight w:val="20"/>
          <w:tblHeader/>
        </w:trPr>
        <w:tc>
          <w:tcPr>
            <w:tcW w:w="2127" w:type="dxa"/>
            <w:shd w:val="clear" w:color="auto" w:fill="FDE9D9" w:themeFill="accent6" w:themeFillTint="33"/>
            <w:tcMar>
              <w:top w:w="57" w:type="dxa"/>
              <w:bottom w:w="57" w:type="dxa"/>
            </w:tcMar>
          </w:tcPr>
          <w:p w:rsidR="00C91D7C" w:rsidRPr="00BA27C4" w:rsidRDefault="00C91D7C" w:rsidP="00335E2F">
            <w:pPr>
              <w:jc w:val="center"/>
              <w:rPr>
                <w:b/>
                <w:sz w:val="18"/>
                <w:szCs w:val="18"/>
                <w:lang w:val="fr-FR"/>
              </w:rPr>
            </w:pPr>
            <w:r w:rsidRPr="00BA27C4">
              <w:rPr>
                <w:b/>
                <w:color w:val="000000"/>
                <w:sz w:val="18"/>
                <w:szCs w:val="18"/>
                <w:lang w:val="fr-FR"/>
              </w:rPr>
              <w:t>Disposition</w:t>
            </w:r>
          </w:p>
        </w:tc>
        <w:tc>
          <w:tcPr>
            <w:tcW w:w="4237" w:type="dxa"/>
            <w:shd w:val="clear" w:color="auto" w:fill="FDE9D9" w:themeFill="accent6" w:themeFillTint="33"/>
            <w:tcMar>
              <w:top w:w="57" w:type="dxa"/>
              <w:bottom w:w="57" w:type="dxa"/>
            </w:tcMar>
          </w:tcPr>
          <w:p w:rsidR="00C91D7C" w:rsidRPr="00BA27C4" w:rsidRDefault="00C91D7C" w:rsidP="00335E2F">
            <w:pPr>
              <w:jc w:val="center"/>
              <w:rPr>
                <w:b/>
                <w:sz w:val="18"/>
                <w:szCs w:val="18"/>
                <w:lang w:val="fr-FR"/>
              </w:rPr>
            </w:pPr>
            <w:r w:rsidRPr="00BA27C4">
              <w:rPr>
                <w:b/>
                <w:sz w:val="18"/>
                <w:szCs w:val="18"/>
                <w:lang w:val="fr-FR"/>
              </w:rPr>
              <w:t>Texte actuel</w:t>
            </w:r>
          </w:p>
        </w:tc>
        <w:tc>
          <w:tcPr>
            <w:tcW w:w="4543" w:type="dxa"/>
            <w:shd w:val="clear" w:color="auto" w:fill="FDE9D9" w:themeFill="accent6" w:themeFillTint="33"/>
            <w:tcMar>
              <w:top w:w="57" w:type="dxa"/>
              <w:bottom w:w="57" w:type="dxa"/>
            </w:tcMar>
          </w:tcPr>
          <w:p w:rsidR="00C91D7C" w:rsidRPr="00BA27C4" w:rsidRDefault="00C91D7C" w:rsidP="00335E2F">
            <w:pPr>
              <w:jc w:val="center"/>
              <w:rPr>
                <w:b/>
                <w:sz w:val="18"/>
                <w:szCs w:val="18"/>
                <w:lang w:val="fr-FR"/>
              </w:rPr>
            </w:pPr>
            <w:r w:rsidRPr="00BA27C4">
              <w:rPr>
                <w:b/>
                <w:sz w:val="18"/>
                <w:szCs w:val="18"/>
                <w:lang w:val="fr-FR"/>
              </w:rPr>
              <w:t>Texte nouveau/proposé</w:t>
            </w:r>
          </w:p>
        </w:tc>
        <w:tc>
          <w:tcPr>
            <w:tcW w:w="4544" w:type="dxa"/>
            <w:shd w:val="clear" w:color="auto" w:fill="FDE9D9" w:themeFill="accent6" w:themeFillTint="33"/>
            <w:tcMar>
              <w:top w:w="57" w:type="dxa"/>
              <w:bottom w:w="57" w:type="dxa"/>
            </w:tcMar>
          </w:tcPr>
          <w:p w:rsidR="00C91D7C" w:rsidRPr="00BA27C4" w:rsidRDefault="00C91D7C" w:rsidP="00335E2F">
            <w:pPr>
              <w:jc w:val="center"/>
              <w:rPr>
                <w:b/>
                <w:sz w:val="18"/>
                <w:szCs w:val="18"/>
                <w:lang w:val="fr-FR"/>
              </w:rPr>
            </w:pPr>
            <w:r w:rsidRPr="00BA27C4">
              <w:rPr>
                <w:b/>
                <w:sz w:val="18"/>
                <w:szCs w:val="18"/>
                <w:lang w:val="fr-FR"/>
              </w:rPr>
              <w:t>Objet/description de la modification</w:t>
            </w:r>
          </w:p>
        </w:tc>
      </w:tr>
      <w:tr w:rsidR="00C91D7C" w:rsidRPr="005F4CC1" w:rsidTr="00335E2F">
        <w:trPr>
          <w:trHeight w:val="20"/>
        </w:trPr>
        <w:tc>
          <w:tcPr>
            <w:tcW w:w="2127" w:type="dxa"/>
            <w:tcMar>
              <w:top w:w="57" w:type="dxa"/>
              <w:bottom w:w="57" w:type="dxa"/>
            </w:tcMar>
          </w:tcPr>
          <w:p w:rsidR="00C91D7C" w:rsidRPr="00BA27C4" w:rsidRDefault="00C91D7C" w:rsidP="00335E2F">
            <w:pPr>
              <w:rPr>
                <w:b/>
                <w:color w:val="000000"/>
                <w:sz w:val="18"/>
                <w:szCs w:val="18"/>
                <w:lang w:val="fr-FR"/>
              </w:rPr>
            </w:pPr>
            <w:bookmarkStart w:id="12" w:name="_Toc375316198"/>
            <w:bookmarkStart w:id="13" w:name="a225"/>
            <w:bookmarkStart w:id="14" w:name="a226"/>
            <w:bookmarkStart w:id="15" w:name="a222"/>
            <w:bookmarkStart w:id="16" w:name="a218"/>
            <w:bookmarkStart w:id="17" w:name="a232"/>
            <w:bookmarkStart w:id="18" w:name="a224"/>
            <w:bookmarkStart w:id="19" w:name="a179"/>
            <w:bookmarkStart w:id="20" w:name="a173"/>
            <w:bookmarkStart w:id="21" w:name="a175"/>
            <w:bookmarkStart w:id="22" w:name="a204"/>
            <w:r w:rsidRPr="00BA27C4">
              <w:rPr>
                <w:b/>
                <w:color w:val="000000"/>
                <w:sz w:val="18"/>
                <w:szCs w:val="18"/>
                <w:lang w:val="fr-FR"/>
              </w:rPr>
              <w:t>Disposition 1.3.6.b)</w:t>
            </w:r>
          </w:p>
          <w:p w:rsidR="00C91D7C" w:rsidRPr="00BA27C4" w:rsidRDefault="00C91D7C" w:rsidP="00335E2F">
            <w:pPr>
              <w:rPr>
                <w:b/>
                <w:color w:val="000000"/>
                <w:sz w:val="18"/>
                <w:szCs w:val="18"/>
                <w:lang w:val="fr-FR"/>
              </w:rPr>
            </w:pPr>
          </w:p>
          <w:bookmarkEnd w:id="12"/>
          <w:p w:rsidR="00C91D7C" w:rsidRPr="00BA27C4" w:rsidRDefault="00C91D7C" w:rsidP="00335E2F">
            <w:pPr>
              <w:rPr>
                <w:color w:val="000000"/>
                <w:sz w:val="18"/>
                <w:szCs w:val="18"/>
                <w:lang w:val="fr-FR"/>
              </w:rPr>
            </w:pPr>
            <w:r w:rsidRPr="00BA27C4">
              <w:rPr>
                <w:color w:val="000000"/>
                <w:sz w:val="18"/>
                <w:szCs w:val="18"/>
                <w:lang w:val="fr-FR"/>
              </w:rPr>
              <w:t>Absences non autorisées</w:t>
            </w:r>
          </w:p>
          <w:bookmarkEnd w:id="13"/>
          <w:bookmarkEnd w:id="14"/>
          <w:bookmarkEnd w:id="15"/>
          <w:bookmarkEnd w:id="16"/>
          <w:bookmarkEnd w:id="17"/>
          <w:bookmarkEnd w:id="18"/>
          <w:bookmarkEnd w:id="19"/>
          <w:bookmarkEnd w:id="20"/>
          <w:bookmarkEnd w:id="21"/>
          <w:bookmarkEnd w:id="22"/>
          <w:p w:rsidR="00C91D7C" w:rsidRPr="00BA27C4" w:rsidRDefault="00C91D7C" w:rsidP="00335E2F">
            <w:pPr>
              <w:autoSpaceDE w:val="0"/>
              <w:autoSpaceDN w:val="0"/>
              <w:adjustRightInd w:val="0"/>
              <w:rPr>
                <w:rFonts w:eastAsiaTheme="minorHAnsi"/>
                <w:b/>
                <w:bCs/>
                <w:color w:val="000000"/>
                <w:sz w:val="18"/>
                <w:szCs w:val="18"/>
                <w:lang w:val="fr-FR"/>
              </w:rPr>
            </w:pPr>
          </w:p>
        </w:tc>
        <w:tc>
          <w:tcPr>
            <w:tcW w:w="4237" w:type="dxa"/>
            <w:tcMar>
              <w:top w:w="57" w:type="dxa"/>
              <w:bottom w:w="57" w:type="dxa"/>
            </w:tcMar>
          </w:tcPr>
          <w:p w:rsidR="00C91D7C" w:rsidRPr="00BA27C4" w:rsidRDefault="00C91D7C" w:rsidP="00335E2F">
            <w:pPr>
              <w:rPr>
                <w:sz w:val="18"/>
                <w:szCs w:val="18"/>
                <w:lang w:val="fr-FR"/>
              </w:rPr>
            </w:pPr>
            <w:r w:rsidRPr="00BA27C4">
              <w:rPr>
                <w:sz w:val="18"/>
                <w:szCs w:val="18"/>
                <w:lang w:val="fr-FR"/>
              </w:rPr>
              <w:t>Une absence non autorisée donne lieu à l’application des mesures disciplinaires prévues au chapitre X.</w:t>
            </w:r>
          </w:p>
          <w:p w:rsidR="00C91D7C" w:rsidRPr="00BA27C4" w:rsidRDefault="00C91D7C" w:rsidP="00335E2F">
            <w:pPr>
              <w:rPr>
                <w:rFonts w:eastAsiaTheme="minorHAnsi"/>
                <w:sz w:val="18"/>
                <w:szCs w:val="18"/>
                <w:lang w:val="fr-FR"/>
              </w:rPr>
            </w:pP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t xml:space="preserve">Une absence non autorisée </w:t>
            </w:r>
            <w:r w:rsidRPr="00BA27C4">
              <w:rPr>
                <w:b/>
                <w:sz w:val="18"/>
                <w:szCs w:val="18"/>
                <w:u w:val="single"/>
                <w:lang w:val="fr-FR"/>
              </w:rPr>
              <w:t>peut</w:t>
            </w:r>
            <w:r w:rsidRPr="00BA27C4">
              <w:rPr>
                <w:sz w:val="18"/>
                <w:szCs w:val="18"/>
                <w:lang w:val="fr-FR"/>
              </w:rPr>
              <w:t xml:space="preserve"> donne</w:t>
            </w:r>
            <w:r w:rsidRPr="00BA27C4">
              <w:rPr>
                <w:b/>
                <w:sz w:val="18"/>
                <w:szCs w:val="18"/>
                <w:u w:val="single"/>
                <w:lang w:val="fr-FR"/>
              </w:rPr>
              <w:t>r</w:t>
            </w:r>
            <w:r w:rsidRPr="00BA27C4">
              <w:rPr>
                <w:sz w:val="18"/>
                <w:szCs w:val="18"/>
                <w:lang w:val="fr-FR"/>
              </w:rPr>
              <w:t xml:space="preserve"> lieu à </w:t>
            </w:r>
            <w:r w:rsidRPr="00BA27C4">
              <w:rPr>
                <w:b/>
                <w:sz w:val="18"/>
                <w:szCs w:val="18"/>
                <w:u w:val="single"/>
                <w:lang w:val="fr-FR"/>
              </w:rPr>
              <w:t xml:space="preserve">l’ouverture d’une procédure disciplinaire et à </w:t>
            </w:r>
            <w:r w:rsidRPr="00BA27C4">
              <w:rPr>
                <w:sz w:val="18"/>
                <w:szCs w:val="18"/>
                <w:lang w:val="fr-FR"/>
              </w:rPr>
              <w:t>l’application de</w:t>
            </w:r>
            <w:r w:rsidRPr="00BA27C4">
              <w:rPr>
                <w:strike/>
                <w:sz w:val="18"/>
                <w:szCs w:val="18"/>
                <w:lang w:val="fr-FR"/>
              </w:rPr>
              <w:t>s</w:t>
            </w:r>
            <w:r w:rsidRPr="00BA27C4">
              <w:rPr>
                <w:sz w:val="18"/>
                <w:szCs w:val="18"/>
                <w:lang w:val="fr-FR"/>
              </w:rPr>
              <w:t xml:space="preserve"> mesures disciplinaires </w:t>
            </w:r>
            <w:r w:rsidRPr="00BA27C4">
              <w:rPr>
                <w:b/>
                <w:sz w:val="18"/>
                <w:szCs w:val="18"/>
                <w:u w:val="single"/>
                <w:lang w:val="fr-FR"/>
              </w:rPr>
              <w:t>conformément</w:t>
            </w:r>
            <w:r w:rsidRPr="00BA27C4">
              <w:rPr>
                <w:sz w:val="18"/>
                <w:szCs w:val="18"/>
                <w:lang w:val="fr-FR"/>
              </w:rPr>
              <w:t xml:space="preserve"> au chapitre X.</w:t>
            </w:r>
          </w:p>
        </w:tc>
        <w:tc>
          <w:tcPr>
            <w:tcW w:w="4544"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 xml:space="preserve">Assurer la </w:t>
            </w:r>
            <w:r w:rsidRPr="00BA27C4">
              <w:rPr>
                <w:sz w:val="18"/>
                <w:szCs w:val="18"/>
                <w:lang w:val="fr-FR"/>
              </w:rPr>
              <w:t>compatibilité</w:t>
            </w:r>
            <w:r w:rsidRPr="00BA27C4">
              <w:rPr>
                <w:color w:val="000000"/>
                <w:sz w:val="18"/>
                <w:szCs w:val="18"/>
                <w:lang w:val="fr-FR"/>
              </w:rPr>
              <w:t xml:space="preserve"> avec le chapitre X sur les </w:t>
            </w:r>
            <w:r w:rsidRPr="00BA27C4">
              <w:rPr>
                <w:sz w:val="18"/>
                <w:szCs w:val="18"/>
                <w:lang w:val="fr-FR"/>
              </w:rPr>
              <w:t>mesures disciplinaires</w:t>
            </w:r>
            <w:r w:rsidRPr="00BA27C4">
              <w:rPr>
                <w:color w:val="000000"/>
                <w:sz w:val="18"/>
                <w:szCs w:val="18"/>
                <w:lang w:val="fr-FR"/>
              </w:rPr>
              <w:t>.</w:t>
            </w:r>
            <w:r w:rsidRPr="00BA27C4">
              <w:rPr>
                <w:color w:val="000000"/>
                <w:sz w:val="18"/>
                <w:lang w:val="fr-FR"/>
              </w:rPr>
              <w:t xml:space="preserve">  </w:t>
            </w:r>
            <w:r w:rsidRPr="00BA27C4">
              <w:rPr>
                <w:sz w:val="18"/>
                <w:szCs w:val="18"/>
                <w:lang w:val="fr-FR"/>
              </w:rPr>
              <w:t>Des mesures disciplinaires</w:t>
            </w:r>
            <w:r w:rsidRPr="00BA27C4">
              <w:rPr>
                <w:color w:val="000000"/>
                <w:sz w:val="18"/>
                <w:szCs w:val="18"/>
                <w:lang w:val="fr-FR"/>
              </w:rPr>
              <w:t xml:space="preserve"> ne peuvent être appliquées sans que la procédure disciplinaire ait été suivie, et celle</w:t>
            </w:r>
            <w:r w:rsidRPr="00BA27C4">
              <w:rPr>
                <w:color w:val="000000"/>
                <w:sz w:val="18"/>
                <w:szCs w:val="18"/>
                <w:lang w:val="fr-FR"/>
              </w:rPr>
              <w:noBreakHyphen/>
              <w:t xml:space="preserve">ci ne débouche pas nécessairement sur l’application d’une </w:t>
            </w:r>
            <w:r w:rsidRPr="00BA27C4">
              <w:rPr>
                <w:sz w:val="18"/>
                <w:szCs w:val="18"/>
                <w:lang w:val="fr-FR"/>
              </w:rPr>
              <w:t>mesure disciplinaire</w:t>
            </w:r>
            <w:r w:rsidRPr="00BA27C4">
              <w:rPr>
                <w:color w:val="000000"/>
                <w:sz w:val="18"/>
                <w:szCs w:val="18"/>
                <w:lang w:val="fr-FR"/>
              </w:rPr>
              <w:t>.</w:t>
            </w:r>
          </w:p>
        </w:tc>
      </w:tr>
      <w:tr w:rsidR="00C91D7C" w:rsidRPr="005F4CC1" w:rsidTr="00335E2F">
        <w:trPr>
          <w:trHeight w:val="20"/>
        </w:trPr>
        <w:tc>
          <w:tcPr>
            <w:tcW w:w="2127" w:type="dxa"/>
            <w:shd w:val="clear" w:color="auto" w:fill="auto"/>
            <w:tcMar>
              <w:top w:w="57" w:type="dxa"/>
              <w:bottom w:w="57" w:type="dxa"/>
            </w:tcMar>
          </w:tcPr>
          <w:p w:rsidR="00C91D7C" w:rsidRPr="00BA27C4" w:rsidRDefault="00C91D7C" w:rsidP="00335E2F">
            <w:pPr>
              <w:rPr>
                <w:b/>
                <w:sz w:val="18"/>
                <w:szCs w:val="18"/>
                <w:lang w:val="fr-FR"/>
              </w:rPr>
            </w:pPr>
            <w:r w:rsidRPr="00BA27C4">
              <w:rPr>
                <w:b/>
                <w:sz w:val="18"/>
                <w:szCs w:val="18"/>
                <w:lang w:val="fr-FR"/>
              </w:rPr>
              <w:t>Disposition 3.10.1</w:t>
            </w:r>
          </w:p>
          <w:p w:rsidR="00C91D7C" w:rsidRPr="00BA27C4" w:rsidRDefault="00C91D7C" w:rsidP="00335E2F">
            <w:pPr>
              <w:rPr>
                <w:b/>
                <w:sz w:val="18"/>
                <w:szCs w:val="18"/>
                <w:lang w:val="fr-FR"/>
              </w:rPr>
            </w:pPr>
          </w:p>
          <w:p w:rsidR="00C91D7C" w:rsidRPr="00BA27C4" w:rsidRDefault="00C91D7C" w:rsidP="00335E2F">
            <w:pPr>
              <w:rPr>
                <w:sz w:val="18"/>
                <w:szCs w:val="18"/>
                <w:lang w:val="fr-FR"/>
              </w:rPr>
            </w:pPr>
            <w:r w:rsidRPr="00BA27C4">
              <w:rPr>
                <w:color w:val="000000"/>
                <w:sz w:val="18"/>
                <w:szCs w:val="18"/>
                <w:lang w:val="fr-FR"/>
              </w:rPr>
              <w:t>P</w:t>
            </w:r>
            <w:r w:rsidRPr="00BA27C4">
              <w:rPr>
                <w:sz w:val="18"/>
                <w:szCs w:val="18"/>
                <w:lang w:val="fr-FR"/>
              </w:rPr>
              <w:t>rime pour connaissances linguistiques</w:t>
            </w:r>
          </w:p>
        </w:tc>
        <w:tc>
          <w:tcPr>
            <w:tcW w:w="4237"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 xml:space="preserve">a) </w:t>
            </w:r>
            <w:r w:rsidRPr="00BA27C4">
              <w:rPr>
                <w:sz w:val="18"/>
                <w:szCs w:val="18"/>
                <w:lang w:val="fr-FR"/>
              </w:rPr>
              <w:t>Les examens pour l’octroi de la prime pour connaissances linguistiques ont lieu au moins une fois par an.</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b) </w:t>
            </w:r>
            <w:r w:rsidRPr="00BA27C4">
              <w:rPr>
                <w:sz w:val="18"/>
                <w:szCs w:val="18"/>
                <w:lang w:val="fr-FR"/>
              </w:rPr>
              <w:t>Les bénéficiaires de la prime pour connaissances linguistiques peuvent être requis, à intervalles d’au moins cinq ans, de subir un nouvel examen destiné à montrer qu’ils ont une connaissance suffisante des langues pour lesquelles ils reçoivent une prime.</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c) </w:t>
            </w:r>
            <w:r w:rsidRPr="00BA27C4">
              <w:rPr>
                <w:sz w:val="18"/>
                <w:szCs w:val="18"/>
                <w:lang w:val="fr-FR"/>
              </w:rPr>
              <w:t>La prime pour connaissances linguistiques entre en ligne de compte pour le calcul des cotisations à la caisse de pension, de la rémunération des heures supplémentaires et du sursalaire de nuit, ainsi que des versements et indemnités à la cessation de service.</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d) </w:t>
            </w:r>
            <w:r w:rsidRPr="00BA27C4">
              <w:rPr>
                <w:sz w:val="18"/>
                <w:szCs w:val="18"/>
                <w:lang w:val="fr-FR"/>
              </w:rPr>
              <w:t>La présente disposition ne s’applique pas aux fonctionnaires temporaires.</w:t>
            </w:r>
          </w:p>
        </w:tc>
        <w:tc>
          <w:tcPr>
            <w:tcW w:w="4543" w:type="dxa"/>
            <w:shd w:val="clear" w:color="auto" w:fill="FFFFFF" w:themeFill="background1"/>
            <w:tcMar>
              <w:top w:w="57" w:type="dxa"/>
              <w:bottom w:w="57" w:type="dxa"/>
            </w:tcMar>
          </w:tcPr>
          <w:p w:rsidR="00C91D7C" w:rsidRPr="00BA27C4" w:rsidRDefault="00C91D7C" w:rsidP="00335E2F">
            <w:pPr>
              <w:shd w:val="clear" w:color="auto" w:fill="FFFFFF" w:themeFill="background1"/>
              <w:rPr>
                <w:b/>
                <w:sz w:val="18"/>
                <w:szCs w:val="18"/>
                <w:u w:val="single"/>
                <w:lang w:val="fr-FR"/>
              </w:rPr>
            </w:pPr>
            <w:r w:rsidRPr="00BA27C4">
              <w:rPr>
                <w:sz w:val="18"/>
                <w:szCs w:val="18"/>
                <w:lang w:val="fr-FR"/>
              </w:rPr>
              <w:lastRenderedPageBreak/>
              <w:t xml:space="preserve">a) </w:t>
            </w:r>
            <w:r w:rsidRPr="00BA27C4">
              <w:rPr>
                <w:b/>
                <w:sz w:val="18"/>
                <w:szCs w:val="18"/>
                <w:u w:val="single"/>
                <w:lang w:val="fr-FR"/>
              </w:rPr>
              <w:t xml:space="preserve">Une prime pour connaissances linguistiques, considérée aux fins de la pension, peut être versée aux fonctionnaires de la catégorie des services généraux qui passent avec succès un examen organisé par le Directeur général et font preuve d’une bonne connaissance d’une ou deux des langues suivantes : allemand, anglais, arabe, chinois, coréen, espagnol, français, japonais, portugais et russe.  </w:t>
            </w:r>
            <w:r w:rsidRPr="00BA27C4">
              <w:rPr>
                <w:b/>
                <w:color w:val="000000"/>
                <w:sz w:val="18"/>
                <w:szCs w:val="18"/>
                <w:u w:val="single"/>
                <w:lang w:val="fr-FR"/>
              </w:rPr>
              <w:t>Nonobstant ce qui précède, l</w:t>
            </w:r>
            <w:r w:rsidRPr="00BA27C4">
              <w:rPr>
                <w:b/>
                <w:sz w:val="18"/>
                <w:szCs w:val="18"/>
                <w:u w:val="single"/>
                <w:lang w:val="fr-FR"/>
              </w:rPr>
              <w:t>a prime n’est pas versée au fonctionnaire pour connaissance de sa langue maternelle ni pour connaissance d’une langue que le Directeur général considère comme étant la langue dont il doit avoir une connaissance approfondie selon les termes de son engagement.</w:t>
            </w:r>
          </w:p>
          <w:p w:rsidR="00C91D7C" w:rsidRPr="00BA27C4" w:rsidRDefault="00C91D7C" w:rsidP="00335E2F">
            <w:pPr>
              <w:shd w:val="clear" w:color="auto" w:fill="FFFFFF" w:themeFill="background1"/>
              <w:rPr>
                <w:b/>
                <w:sz w:val="18"/>
                <w:szCs w:val="18"/>
                <w:u w:val="single"/>
                <w:lang w:val="fr-FR"/>
              </w:rPr>
            </w:pPr>
          </w:p>
          <w:p w:rsidR="00C91D7C" w:rsidRPr="00BA27C4" w:rsidRDefault="00C91D7C" w:rsidP="00335E2F">
            <w:pPr>
              <w:shd w:val="clear" w:color="auto" w:fill="FFFFFF" w:themeFill="background1"/>
              <w:rPr>
                <w:sz w:val="18"/>
                <w:szCs w:val="18"/>
                <w:lang w:val="fr-FR"/>
              </w:rPr>
            </w:pPr>
            <w:r w:rsidRPr="00BA27C4">
              <w:rPr>
                <w:b/>
                <w:sz w:val="18"/>
                <w:szCs w:val="18"/>
                <w:u w:val="single"/>
                <w:lang w:val="fr-FR"/>
              </w:rPr>
              <w:t>b)</w:t>
            </w:r>
            <w:r w:rsidRPr="00BA27C4">
              <w:rPr>
                <w:sz w:val="18"/>
                <w:szCs w:val="18"/>
                <w:lang w:val="fr-FR"/>
              </w:rPr>
              <w:t xml:space="preserve"> Les examens pour l’octroi de la prime pour connaissances linguistiques ont lieu au moins une fois par an.</w:t>
            </w:r>
          </w:p>
          <w:p w:rsidR="00C91D7C" w:rsidRPr="00BA27C4" w:rsidRDefault="00C91D7C" w:rsidP="00335E2F">
            <w:pPr>
              <w:shd w:val="clear" w:color="auto" w:fill="FFFFFF" w:themeFill="background1"/>
              <w:rPr>
                <w:strike/>
                <w:sz w:val="18"/>
                <w:szCs w:val="18"/>
                <w:lang w:val="fr-FR"/>
              </w:rPr>
            </w:pPr>
          </w:p>
          <w:p w:rsidR="00C91D7C" w:rsidRPr="00BA27C4" w:rsidRDefault="00C91D7C" w:rsidP="00335E2F">
            <w:pPr>
              <w:shd w:val="clear" w:color="auto" w:fill="FFFFFF" w:themeFill="background1"/>
              <w:rPr>
                <w:strike/>
                <w:sz w:val="18"/>
                <w:szCs w:val="18"/>
                <w:lang w:val="fr-FR"/>
              </w:rPr>
            </w:pPr>
          </w:p>
          <w:p w:rsidR="00C91D7C" w:rsidRPr="00BA27C4" w:rsidRDefault="00C91D7C" w:rsidP="00335E2F">
            <w:pPr>
              <w:shd w:val="clear" w:color="auto" w:fill="FFFFFF" w:themeFill="background1"/>
              <w:rPr>
                <w:strike/>
                <w:sz w:val="18"/>
                <w:szCs w:val="18"/>
                <w:lang w:val="fr-FR"/>
              </w:rPr>
            </w:pPr>
          </w:p>
          <w:p w:rsidR="00C91D7C" w:rsidRPr="00BA27C4" w:rsidRDefault="00C91D7C" w:rsidP="00335E2F">
            <w:pPr>
              <w:shd w:val="clear" w:color="auto" w:fill="FFFFFF" w:themeFill="background1"/>
              <w:rPr>
                <w:strike/>
                <w:sz w:val="18"/>
                <w:szCs w:val="18"/>
                <w:lang w:val="fr-FR"/>
              </w:rPr>
            </w:pPr>
          </w:p>
          <w:p w:rsidR="00C91D7C" w:rsidRPr="00BA27C4" w:rsidRDefault="00C91D7C" w:rsidP="00335E2F">
            <w:pPr>
              <w:shd w:val="clear" w:color="auto" w:fill="FFFFFF" w:themeFill="background1"/>
              <w:rPr>
                <w:b/>
                <w:sz w:val="18"/>
                <w:szCs w:val="18"/>
                <w:u w:val="single"/>
                <w:lang w:val="fr-FR"/>
              </w:rPr>
            </w:pPr>
            <w:r w:rsidRPr="00BA27C4">
              <w:rPr>
                <w:strike/>
                <w:sz w:val="18"/>
                <w:szCs w:val="18"/>
                <w:lang w:val="fr-FR"/>
              </w:rPr>
              <w:t>b)</w:t>
            </w:r>
            <w:r w:rsidRPr="00BA27C4">
              <w:rPr>
                <w:sz w:val="18"/>
                <w:szCs w:val="18"/>
                <w:lang w:val="fr-FR"/>
              </w:rPr>
              <w:t xml:space="preserve"> </w:t>
            </w:r>
            <w:r w:rsidRPr="00BA27C4">
              <w:rPr>
                <w:b/>
                <w:sz w:val="18"/>
                <w:szCs w:val="18"/>
                <w:u w:val="single"/>
                <w:lang w:val="fr-FR"/>
              </w:rPr>
              <w:t>c)</w:t>
            </w:r>
            <w:r w:rsidRPr="00BA27C4">
              <w:rPr>
                <w:sz w:val="18"/>
                <w:szCs w:val="18"/>
                <w:lang w:val="fr-FR"/>
              </w:rPr>
              <w:t xml:space="preserve"> Les bénéficiaires de la prime pour connaissances linguistiques peuvent être requis, à intervalles d’au moins cinq ans, de subir un nouvel examen destiné à montrer qu’ils ont une connaissance suffisante des langues pour lesquelles ils reçoivent une prime.</w:t>
            </w:r>
          </w:p>
          <w:p w:rsidR="00C91D7C" w:rsidRPr="00BA27C4" w:rsidRDefault="00C91D7C" w:rsidP="00335E2F">
            <w:pPr>
              <w:shd w:val="clear" w:color="auto" w:fill="FFFFFF" w:themeFill="background1"/>
              <w:spacing w:before="80"/>
              <w:rPr>
                <w:b/>
                <w:sz w:val="18"/>
                <w:szCs w:val="18"/>
                <w:u w:val="single"/>
                <w:lang w:val="fr-FR"/>
              </w:rPr>
            </w:pPr>
            <w:r w:rsidRPr="00BA27C4">
              <w:rPr>
                <w:b/>
                <w:sz w:val="18"/>
                <w:szCs w:val="18"/>
                <w:u w:val="single"/>
                <w:lang w:val="fr-FR"/>
              </w:rPr>
              <w:t xml:space="preserve">d) La prime pour connaissance de l’une quelconque des langues susmentionnées s’élève </w:t>
            </w:r>
            <w:r w:rsidRPr="00BA27C4">
              <w:rPr>
                <w:b/>
                <w:sz w:val="18"/>
                <w:szCs w:val="18"/>
                <w:u w:val="single"/>
                <w:lang w:val="fr-FR"/>
              </w:rPr>
              <w:lastRenderedPageBreak/>
              <w:t>au montant prévu à l’annexe II, par an, sous réserve des exceptions visées dans ladite annexe et le présent Statut et Règlement du personnel.</w:t>
            </w:r>
          </w:p>
          <w:p w:rsidR="00C91D7C" w:rsidRPr="00BA27C4" w:rsidRDefault="00C91D7C" w:rsidP="00335E2F">
            <w:pPr>
              <w:shd w:val="clear" w:color="auto" w:fill="FFFFFF" w:themeFill="background1"/>
              <w:rPr>
                <w:sz w:val="18"/>
                <w:szCs w:val="18"/>
                <w:lang w:val="fr-FR"/>
              </w:rPr>
            </w:pPr>
            <w:r w:rsidRPr="00BA27C4">
              <w:rPr>
                <w:strike/>
                <w:sz w:val="18"/>
                <w:szCs w:val="18"/>
                <w:lang w:val="fr-FR"/>
              </w:rPr>
              <w:t>c)</w:t>
            </w:r>
            <w:r w:rsidRPr="00BA27C4">
              <w:rPr>
                <w:sz w:val="18"/>
                <w:szCs w:val="18"/>
                <w:lang w:val="fr-FR"/>
              </w:rPr>
              <w:t xml:space="preserve"> </w:t>
            </w:r>
            <w:r w:rsidRPr="00BA27C4">
              <w:rPr>
                <w:b/>
                <w:sz w:val="18"/>
                <w:szCs w:val="18"/>
                <w:u w:val="single"/>
                <w:lang w:val="fr-FR"/>
              </w:rPr>
              <w:t>e)</w:t>
            </w:r>
            <w:r w:rsidRPr="00BA27C4">
              <w:rPr>
                <w:sz w:val="18"/>
                <w:szCs w:val="18"/>
                <w:lang w:val="fr-FR"/>
              </w:rPr>
              <w:t xml:space="preserve"> La prime pour connaissances linguistiques entre en ligne de compte pour le calcul des cotisations à la caisse de pension, de la rémunération des heures supplémentaires et du sursalaire de nuit, ainsi que des versements et indemnités à la cessation de service.</w:t>
            </w:r>
          </w:p>
          <w:p w:rsidR="00C91D7C" w:rsidRPr="00BA27C4" w:rsidRDefault="00C91D7C" w:rsidP="00335E2F">
            <w:pPr>
              <w:shd w:val="clear" w:color="auto" w:fill="FFFFFF" w:themeFill="background1"/>
              <w:rPr>
                <w:sz w:val="18"/>
                <w:szCs w:val="18"/>
                <w:lang w:val="fr-FR"/>
              </w:rPr>
            </w:pPr>
            <w:r w:rsidRPr="00BA27C4">
              <w:rPr>
                <w:strike/>
                <w:sz w:val="18"/>
                <w:szCs w:val="18"/>
                <w:lang w:val="fr-FR"/>
              </w:rPr>
              <w:t>d)</w:t>
            </w:r>
            <w:r w:rsidRPr="00BA27C4">
              <w:rPr>
                <w:sz w:val="18"/>
                <w:szCs w:val="18"/>
                <w:lang w:val="fr-FR"/>
              </w:rPr>
              <w:t xml:space="preserve"> </w:t>
            </w:r>
            <w:r w:rsidRPr="00BA27C4">
              <w:rPr>
                <w:b/>
                <w:sz w:val="18"/>
                <w:szCs w:val="18"/>
                <w:u w:val="single"/>
                <w:lang w:val="fr-FR"/>
              </w:rPr>
              <w:t>f)</w:t>
            </w:r>
            <w:r w:rsidRPr="00BA27C4">
              <w:rPr>
                <w:sz w:val="18"/>
                <w:szCs w:val="18"/>
                <w:lang w:val="fr-FR"/>
              </w:rPr>
              <w:t xml:space="preserve"> La présente disposition ne s’applique pas aux fonctionnaires temporaires.</w:t>
            </w:r>
          </w:p>
        </w:tc>
        <w:tc>
          <w:tcPr>
            <w:tcW w:w="4544" w:type="dxa"/>
            <w:tcMar>
              <w:top w:w="57" w:type="dxa"/>
              <w:bottom w:w="57" w:type="dxa"/>
            </w:tcMar>
          </w:tcPr>
          <w:p w:rsidR="00994F7F" w:rsidRPr="00BA27C4" w:rsidRDefault="00994F7F" w:rsidP="00994F7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Modification sans effet sur le fond visant à transférer les conditions et modalités pratiques </w:t>
            </w:r>
            <w:r w:rsidR="00994F7F" w:rsidRPr="00994F7F">
              <w:rPr>
                <w:color w:val="000000"/>
                <w:sz w:val="18"/>
                <w:szCs w:val="18"/>
                <w:lang w:val="fr-FR"/>
              </w:rPr>
              <w:t>de l’article 3.10.</w:t>
            </w:r>
            <w:r w:rsidRPr="00BA27C4">
              <w:rPr>
                <w:color w:val="000000"/>
                <w:sz w:val="18"/>
                <w:szCs w:val="18"/>
                <w:lang w:val="fr-FR"/>
              </w:rPr>
              <w:t xml:space="preserve"> tout en conservant les principes supérieurs dans le Statut.</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Le contenu de l’alinéa a) est transféré de l’article 3.10.a).</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Default="00C91D7C" w:rsidP="00335E2F">
            <w:pPr>
              <w:rPr>
                <w:sz w:val="18"/>
                <w:szCs w:val="18"/>
                <w:lang w:val="fr-FR"/>
              </w:rPr>
            </w:pPr>
          </w:p>
          <w:p w:rsidR="00AD0588" w:rsidRDefault="00AD0588" w:rsidP="00335E2F">
            <w:pPr>
              <w:rPr>
                <w:sz w:val="18"/>
                <w:szCs w:val="18"/>
                <w:lang w:val="fr-FR"/>
              </w:rPr>
            </w:pPr>
          </w:p>
          <w:p w:rsidR="00AD0588" w:rsidRDefault="00AD0588" w:rsidP="00335E2F">
            <w:pPr>
              <w:rPr>
                <w:sz w:val="18"/>
                <w:szCs w:val="18"/>
                <w:lang w:val="fr-FR"/>
              </w:rPr>
            </w:pPr>
          </w:p>
          <w:p w:rsidR="00AD0588" w:rsidRDefault="00AD0588" w:rsidP="00335E2F">
            <w:pPr>
              <w:rPr>
                <w:sz w:val="18"/>
                <w:szCs w:val="18"/>
                <w:lang w:val="fr-FR"/>
              </w:rPr>
            </w:pPr>
          </w:p>
          <w:p w:rsidR="00AD0588" w:rsidRDefault="00AD0588" w:rsidP="00335E2F">
            <w:pPr>
              <w:rPr>
                <w:sz w:val="18"/>
                <w:szCs w:val="18"/>
                <w:lang w:val="fr-FR"/>
              </w:rPr>
            </w:pPr>
          </w:p>
          <w:p w:rsidR="00AD0588" w:rsidRDefault="00AD0588" w:rsidP="00335E2F">
            <w:pPr>
              <w:rPr>
                <w:sz w:val="18"/>
                <w:szCs w:val="18"/>
                <w:lang w:val="fr-FR"/>
              </w:rPr>
            </w:pPr>
          </w:p>
          <w:p w:rsidR="00CB313C" w:rsidRPr="00BA27C4" w:rsidRDefault="00CB313C" w:rsidP="00335E2F">
            <w:pPr>
              <w:rPr>
                <w:sz w:val="18"/>
                <w:szCs w:val="18"/>
                <w:lang w:val="fr-FR"/>
              </w:rPr>
            </w:pPr>
          </w:p>
          <w:p w:rsidR="00C91D7C" w:rsidRPr="00BA27C4" w:rsidRDefault="00C91D7C" w:rsidP="00335E2F">
            <w:pPr>
              <w:spacing w:before="40"/>
              <w:rPr>
                <w:sz w:val="18"/>
                <w:szCs w:val="18"/>
                <w:lang w:val="fr-FR"/>
              </w:rPr>
            </w:pPr>
            <w:r w:rsidRPr="00BA27C4">
              <w:rPr>
                <w:color w:val="000000"/>
                <w:sz w:val="18"/>
                <w:szCs w:val="18"/>
                <w:lang w:val="fr-FR"/>
              </w:rPr>
              <w:t>Le contenu de l’alinéa d) est transféré de l’article 3.10.b).</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tc>
      </w:tr>
      <w:tr w:rsidR="00C91D7C" w:rsidRPr="005F4CC1" w:rsidTr="00335E2F">
        <w:trPr>
          <w:trHeight w:val="20"/>
        </w:trPr>
        <w:tc>
          <w:tcPr>
            <w:tcW w:w="2127" w:type="dxa"/>
            <w:shd w:val="clear" w:color="auto" w:fill="auto"/>
            <w:tcMar>
              <w:top w:w="57" w:type="dxa"/>
              <w:bottom w:w="57" w:type="dxa"/>
            </w:tcMar>
          </w:tcPr>
          <w:p w:rsidR="00C91D7C" w:rsidRPr="00BA27C4" w:rsidRDefault="00C91D7C" w:rsidP="00335E2F">
            <w:pPr>
              <w:keepNext/>
              <w:keepLines/>
              <w:rPr>
                <w:b/>
                <w:sz w:val="18"/>
                <w:szCs w:val="18"/>
                <w:lang w:val="fr-FR"/>
              </w:rPr>
            </w:pPr>
            <w:r w:rsidRPr="00BA27C4">
              <w:rPr>
                <w:b/>
                <w:sz w:val="18"/>
                <w:szCs w:val="18"/>
                <w:lang w:val="fr-FR"/>
              </w:rPr>
              <w:lastRenderedPageBreak/>
              <w:t>Nouvelle disposition 4.3.1</w:t>
            </w:r>
          </w:p>
          <w:p w:rsidR="00C91D7C" w:rsidRPr="00BA27C4" w:rsidRDefault="00C91D7C" w:rsidP="00335E2F">
            <w:pPr>
              <w:keepNext/>
              <w:keepLines/>
              <w:rPr>
                <w:b/>
                <w:sz w:val="18"/>
                <w:szCs w:val="18"/>
                <w:lang w:val="fr-FR"/>
              </w:rPr>
            </w:pPr>
          </w:p>
          <w:p w:rsidR="00C91D7C" w:rsidRPr="00BA27C4" w:rsidRDefault="00C91D7C" w:rsidP="00335E2F">
            <w:pPr>
              <w:keepNext/>
              <w:keepLines/>
              <w:rPr>
                <w:sz w:val="18"/>
                <w:szCs w:val="18"/>
                <w:lang w:val="fr-FR"/>
              </w:rPr>
            </w:pPr>
            <w:r w:rsidRPr="00BA27C4">
              <w:rPr>
                <w:sz w:val="18"/>
                <w:szCs w:val="18"/>
                <w:lang w:val="fr-FR"/>
              </w:rPr>
              <w:t>Transferts</w:t>
            </w:r>
          </w:p>
        </w:tc>
        <w:tc>
          <w:tcPr>
            <w:tcW w:w="4237" w:type="dxa"/>
            <w:tcMar>
              <w:top w:w="57" w:type="dxa"/>
              <w:bottom w:w="57" w:type="dxa"/>
            </w:tcMar>
          </w:tcPr>
          <w:p w:rsidR="00C91D7C" w:rsidRPr="00BA27C4" w:rsidRDefault="00C91D7C" w:rsidP="00335E2F">
            <w:pPr>
              <w:keepNext/>
              <w:keepLines/>
              <w:rPr>
                <w:b/>
                <w:i/>
                <w:sz w:val="18"/>
                <w:szCs w:val="18"/>
                <w:lang w:val="fr-FR"/>
              </w:rPr>
            </w:pPr>
            <w:r w:rsidRPr="00BA27C4">
              <w:rPr>
                <w:b/>
                <w:i/>
                <w:color w:val="000000"/>
                <w:sz w:val="18"/>
                <w:szCs w:val="18"/>
                <w:lang w:val="fr-FR"/>
              </w:rPr>
              <w:t>Nouvelle disposition</w:t>
            </w:r>
          </w:p>
        </w:tc>
        <w:tc>
          <w:tcPr>
            <w:tcW w:w="4543" w:type="dxa"/>
            <w:tcMar>
              <w:top w:w="57" w:type="dxa"/>
              <w:bottom w:w="57" w:type="dxa"/>
            </w:tcMar>
          </w:tcPr>
          <w:p w:rsidR="00C91D7C" w:rsidRPr="00BA27C4" w:rsidRDefault="00C91D7C" w:rsidP="00335E2F">
            <w:pPr>
              <w:keepNext/>
              <w:keepLines/>
              <w:autoSpaceDE w:val="0"/>
              <w:autoSpaceDN w:val="0"/>
              <w:adjustRightInd w:val="0"/>
              <w:rPr>
                <w:rFonts w:eastAsiaTheme="minorHAnsi"/>
                <w:b/>
                <w:color w:val="000000"/>
                <w:sz w:val="18"/>
                <w:szCs w:val="18"/>
                <w:u w:val="single"/>
                <w:lang w:val="fr-FR"/>
              </w:rPr>
            </w:pPr>
            <w:r w:rsidRPr="00BA27C4">
              <w:rPr>
                <w:rFonts w:eastAsiaTheme="minorHAnsi"/>
                <w:b/>
                <w:sz w:val="18"/>
                <w:szCs w:val="18"/>
                <w:u w:val="single"/>
                <w:lang w:val="fr-FR"/>
              </w:rPr>
              <w:t>Nouvelle disposition 4.3.1</w:t>
            </w:r>
          </w:p>
          <w:p w:rsidR="00C91D7C" w:rsidRPr="00BA27C4" w:rsidRDefault="00C91D7C" w:rsidP="00335E2F">
            <w:pPr>
              <w:keepNext/>
              <w:keepLines/>
              <w:autoSpaceDE w:val="0"/>
              <w:autoSpaceDN w:val="0"/>
              <w:adjustRightInd w:val="0"/>
              <w:rPr>
                <w:rFonts w:eastAsiaTheme="minorHAnsi"/>
                <w:b/>
                <w:color w:val="000000"/>
                <w:sz w:val="18"/>
                <w:szCs w:val="18"/>
                <w:u w:val="single"/>
                <w:lang w:val="fr-FR"/>
              </w:rPr>
            </w:pPr>
          </w:p>
          <w:p w:rsidR="00C91D7C" w:rsidRPr="00BA27C4" w:rsidRDefault="00C91D7C" w:rsidP="00335E2F">
            <w:pPr>
              <w:keepNext/>
              <w:keepLines/>
              <w:autoSpaceDE w:val="0"/>
              <w:autoSpaceDN w:val="0"/>
              <w:adjustRightInd w:val="0"/>
              <w:rPr>
                <w:rFonts w:eastAsiaTheme="minorHAnsi"/>
                <w:b/>
                <w:strike/>
                <w:color w:val="000000"/>
                <w:sz w:val="18"/>
                <w:szCs w:val="18"/>
                <w:u w:val="single"/>
                <w:lang w:val="fr-FR"/>
              </w:rPr>
            </w:pPr>
            <w:r w:rsidRPr="00BA27C4">
              <w:rPr>
                <w:rFonts w:eastAsiaTheme="minorHAnsi"/>
                <w:b/>
                <w:color w:val="000000"/>
                <w:sz w:val="18"/>
                <w:szCs w:val="18"/>
                <w:u w:val="single"/>
                <w:lang w:val="fr-FR"/>
              </w:rPr>
              <w:t xml:space="preserve">a) Un transfert doit en principe porter sur un poste </w:t>
            </w:r>
            <w:r w:rsidR="00D1199F">
              <w:rPr>
                <w:rFonts w:eastAsiaTheme="minorHAnsi"/>
                <w:b/>
                <w:color w:val="000000"/>
                <w:sz w:val="18"/>
                <w:szCs w:val="18"/>
                <w:u w:val="single"/>
                <w:lang w:val="fr-FR"/>
              </w:rPr>
              <w:t>classé au</w:t>
            </w:r>
            <w:r w:rsidRPr="00BA27C4">
              <w:rPr>
                <w:rFonts w:eastAsiaTheme="minorHAnsi"/>
                <w:b/>
                <w:color w:val="000000"/>
                <w:sz w:val="18"/>
                <w:szCs w:val="18"/>
                <w:u w:val="single"/>
                <w:lang w:val="fr-FR"/>
              </w:rPr>
              <w:t xml:space="preserve"> même grade</w:t>
            </w:r>
            <w:r w:rsidR="00D1199F">
              <w:rPr>
                <w:rFonts w:eastAsiaTheme="minorHAnsi"/>
                <w:b/>
                <w:color w:val="000000"/>
                <w:sz w:val="18"/>
                <w:szCs w:val="18"/>
                <w:u w:val="single"/>
                <w:lang w:val="fr-FR"/>
              </w:rPr>
              <w:t xml:space="preserve"> </w:t>
            </w:r>
            <w:r w:rsidR="00DA24DB">
              <w:rPr>
                <w:rFonts w:eastAsiaTheme="minorHAnsi"/>
                <w:b/>
                <w:color w:val="000000"/>
                <w:sz w:val="18"/>
                <w:szCs w:val="18"/>
                <w:u w:val="single"/>
                <w:lang w:val="fr-FR"/>
              </w:rPr>
              <w:t xml:space="preserve">que celui </w:t>
            </w:r>
            <w:r w:rsidR="00D1199F">
              <w:rPr>
                <w:rFonts w:eastAsiaTheme="minorHAnsi"/>
                <w:b/>
                <w:color w:val="000000"/>
                <w:sz w:val="18"/>
                <w:szCs w:val="18"/>
                <w:u w:val="single"/>
                <w:lang w:val="fr-FR"/>
              </w:rPr>
              <w:t>du fonctionnaire concerné</w:t>
            </w:r>
            <w:r w:rsidRPr="00BA27C4">
              <w:rPr>
                <w:rFonts w:eastAsiaTheme="minorHAnsi"/>
                <w:b/>
                <w:color w:val="000000"/>
                <w:sz w:val="18"/>
                <w:szCs w:val="18"/>
                <w:u w:val="single"/>
                <w:lang w:val="fr-FR"/>
              </w:rPr>
              <w:t xml:space="preserve">.  </w:t>
            </w:r>
            <w:r w:rsidRPr="00BA27C4">
              <w:rPr>
                <w:rFonts w:eastAsiaTheme="minorHAnsi"/>
                <w:b/>
                <w:sz w:val="18"/>
                <w:szCs w:val="18"/>
                <w:u w:val="single"/>
                <w:lang w:val="fr-FR"/>
              </w:rPr>
              <w:t>L’intéressé doit posséder les qualifications requises pour le poste.</w:t>
            </w:r>
          </w:p>
          <w:p w:rsidR="00C91D7C" w:rsidRPr="00BA27C4" w:rsidRDefault="00C91D7C" w:rsidP="00335E2F">
            <w:pPr>
              <w:keepNext/>
              <w:keepLines/>
              <w:autoSpaceDE w:val="0"/>
              <w:autoSpaceDN w:val="0"/>
              <w:adjustRightInd w:val="0"/>
              <w:rPr>
                <w:rFonts w:eastAsiaTheme="minorHAnsi"/>
                <w:b/>
                <w:color w:val="000000"/>
                <w:sz w:val="18"/>
                <w:szCs w:val="18"/>
                <w:u w:val="single"/>
                <w:lang w:val="fr-FR"/>
              </w:rPr>
            </w:pPr>
          </w:p>
          <w:p w:rsidR="00C91D7C" w:rsidRPr="00BA27C4" w:rsidRDefault="00C91D7C" w:rsidP="00335E2F">
            <w:pPr>
              <w:keepNext/>
              <w:keepLines/>
              <w:autoSpaceDE w:val="0"/>
              <w:autoSpaceDN w:val="0"/>
              <w:adjustRightInd w:val="0"/>
              <w:rPr>
                <w:rFonts w:eastAsiaTheme="minorHAnsi"/>
                <w:b/>
                <w:color w:val="000000"/>
                <w:sz w:val="18"/>
                <w:szCs w:val="18"/>
                <w:u w:val="single"/>
                <w:lang w:val="fr-FR"/>
              </w:rPr>
            </w:pPr>
            <w:r w:rsidRPr="00BA27C4">
              <w:rPr>
                <w:rFonts w:eastAsiaTheme="minorHAnsi"/>
                <w:b/>
                <w:color w:val="000000"/>
                <w:sz w:val="18"/>
                <w:szCs w:val="18"/>
                <w:u w:val="single"/>
                <w:lang w:val="fr-FR"/>
              </w:rPr>
              <w:t xml:space="preserve">b) Exceptionnellement, un fonctionnaire peut être transféré, pour autant qu’il ait donné son consentement écrit, à un poste classé à un niveau inférieur à celui qu’il </w:t>
            </w:r>
            <w:r w:rsidRPr="00041F01">
              <w:rPr>
                <w:rFonts w:eastAsiaTheme="minorHAnsi"/>
                <w:b/>
                <w:color w:val="000000"/>
                <w:sz w:val="18"/>
                <w:szCs w:val="18"/>
                <w:u w:val="single"/>
                <w:lang w:val="fr-FR"/>
              </w:rPr>
              <w:t xml:space="preserve">occupe.  </w:t>
            </w:r>
            <w:r w:rsidRPr="00041F01">
              <w:rPr>
                <w:rFonts w:eastAsiaTheme="minorHAnsi"/>
                <w:b/>
                <w:sz w:val="18"/>
                <w:szCs w:val="18"/>
                <w:u w:val="single"/>
                <w:lang w:val="fr-FR"/>
              </w:rPr>
              <w:t>Dans un tel cas</w:t>
            </w:r>
            <w:r w:rsidRPr="00BA27C4">
              <w:rPr>
                <w:rFonts w:eastAsiaTheme="minorHAnsi"/>
                <w:b/>
                <w:sz w:val="18"/>
                <w:szCs w:val="18"/>
                <w:u w:val="single"/>
                <w:lang w:val="fr-FR"/>
              </w:rPr>
              <w:t>, le fonctionnaire conserve son grade à titre personnel.</w:t>
            </w:r>
          </w:p>
          <w:p w:rsidR="00C91D7C" w:rsidRPr="00BA27C4" w:rsidRDefault="00C91D7C" w:rsidP="00335E2F">
            <w:pPr>
              <w:keepNext/>
              <w:keepLines/>
              <w:autoSpaceDE w:val="0"/>
              <w:autoSpaceDN w:val="0"/>
              <w:adjustRightInd w:val="0"/>
              <w:rPr>
                <w:rFonts w:eastAsiaTheme="minorHAnsi"/>
                <w:b/>
                <w:color w:val="000000"/>
                <w:sz w:val="18"/>
                <w:szCs w:val="18"/>
                <w:u w:val="single"/>
                <w:lang w:val="fr-FR"/>
              </w:rPr>
            </w:pPr>
          </w:p>
          <w:p w:rsidR="00C91D7C" w:rsidRPr="00BA27C4" w:rsidRDefault="00C91D7C" w:rsidP="00335E2F">
            <w:pPr>
              <w:keepNext/>
              <w:keepLines/>
              <w:autoSpaceDE w:val="0"/>
              <w:autoSpaceDN w:val="0"/>
              <w:adjustRightInd w:val="0"/>
              <w:rPr>
                <w:rFonts w:eastAsiaTheme="minorHAnsi"/>
                <w:b/>
                <w:color w:val="000000"/>
                <w:sz w:val="18"/>
                <w:szCs w:val="18"/>
                <w:u w:val="single"/>
                <w:lang w:val="fr-FR"/>
              </w:rPr>
            </w:pPr>
            <w:r w:rsidRPr="00BA27C4">
              <w:rPr>
                <w:rFonts w:eastAsiaTheme="minorHAnsi"/>
                <w:b/>
                <w:color w:val="000000"/>
                <w:sz w:val="18"/>
                <w:szCs w:val="18"/>
                <w:u w:val="single"/>
                <w:lang w:val="fr-FR"/>
              </w:rPr>
              <w:t>c) Un fonctionnaire peut être transféré avec son poste lorsque les besoins opérationnels ou d’autres circonstances exceptionnelles le justifient.</w:t>
            </w:r>
          </w:p>
          <w:p w:rsidR="00C91D7C" w:rsidRPr="00BA27C4" w:rsidRDefault="00C91D7C" w:rsidP="00335E2F">
            <w:pPr>
              <w:keepNext/>
              <w:keepLines/>
              <w:autoSpaceDE w:val="0"/>
              <w:autoSpaceDN w:val="0"/>
              <w:adjustRightInd w:val="0"/>
              <w:rPr>
                <w:rFonts w:eastAsiaTheme="minorHAnsi"/>
                <w:b/>
                <w:color w:val="000000"/>
                <w:sz w:val="18"/>
                <w:szCs w:val="18"/>
                <w:u w:val="single"/>
                <w:lang w:val="fr-FR"/>
              </w:rPr>
            </w:pPr>
          </w:p>
          <w:p w:rsidR="00C91D7C" w:rsidRPr="00BA27C4" w:rsidRDefault="00C91D7C" w:rsidP="00335E2F">
            <w:pPr>
              <w:keepNext/>
              <w:keepLines/>
              <w:autoSpaceDE w:val="0"/>
              <w:autoSpaceDN w:val="0"/>
              <w:adjustRightInd w:val="0"/>
              <w:rPr>
                <w:rFonts w:eastAsiaTheme="minorHAnsi"/>
                <w:b/>
                <w:color w:val="000000"/>
                <w:sz w:val="18"/>
                <w:szCs w:val="18"/>
                <w:u w:val="single"/>
                <w:lang w:val="fr-FR"/>
              </w:rPr>
            </w:pPr>
            <w:r w:rsidRPr="00BA27C4">
              <w:rPr>
                <w:rFonts w:eastAsiaTheme="minorHAnsi"/>
                <w:b/>
                <w:color w:val="000000"/>
                <w:sz w:val="18"/>
                <w:szCs w:val="18"/>
                <w:u w:val="single"/>
                <w:lang w:val="fr-FR"/>
              </w:rPr>
              <w:t>d) Les raisons du transfert sont communiquées au fonctionnaire par écrit.</w:t>
            </w:r>
          </w:p>
          <w:p w:rsidR="00C91D7C" w:rsidRPr="00BA27C4" w:rsidRDefault="00C91D7C" w:rsidP="00335E2F">
            <w:pPr>
              <w:keepNext/>
              <w:keepLines/>
              <w:rPr>
                <w:rFonts w:eastAsiaTheme="minorHAnsi"/>
                <w:b/>
                <w:sz w:val="18"/>
                <w:szCs w:val="18"/>
                <w:u w:val="single"/>
                <w:lang w:val="fr-FR"/>
              </w:rPr>
            </w:pPr>
          </w:p>
          <w:p w:rsidR="00C91D7C" w:rsidRPr="00BA27C4" w:rsidRDefault="00C91D7C" w:rsidP="00335E2F">
            <w:pPr>
              <w:keepNext/>
              <w:keepLines/>
              <w:rPr>
                <w:b/>
                <w:sz w:val="18"/>
                <w:szCs w:val="18"/>
                <w:u w:val="single"/>
                <w:lang w:val="fr-FR"/>
              </w:rPr>
            </w:pPr>
            <w:r w:rsidRPr="00BA27C4">
              <w:rPr>
                <w:rFonts w:eastAsiaTheme="minorHAnsi"/>
                <w:b/>
                <w:sz w:val="18"/>
                <w:szCs w:val="18"/>
                <w:u w:val="single"/>
                <w:lang w:val="fr-FR"/>
              </w:rPr>
              <w:t>e) La présente disposition ne s’applique pas aux fonctionnaires temporaires.</w:t>
            </w:r>
          </w:p>
        </w:tc>
        <w:tc>
          <w:tcPr>
            <w:tcW w:w="4544" w:type="dxa"/>
            <w:tcMar>
              <w:top w:w="57" w:type="dxa"/>
              <w:bottom w:w="57" w:type="dxa"/>
            </w:tcMar>
          </w:tcPr>
          <w:p w:rsidR="00C91D7C" w:rsidRPr="00BA27C4" w:rsidRDefault="00C91D7C" w:rsidP="00335E2F">
            <w:pPr>
              <w:keepNext/>
              <w:keepLines/>
              <w:rPr>
                <w:sz w:val="18"/>
                <w:szCs w:val="18"/>
                <w:lang w:val="fr-FR"/>
              </w:rPr>
            </w:pPr>
            <w:r w:rsidRPr="00BA27C4">
              <w:rPr>
                <w:color w:val="000000"/>
                <w:sz w:val="18"/>
                <w:szCs w:val="18"/>
                <w:lang w:val="fr-FR"/>
              </w:rPr>
              <w:t xml:space="preserve">Nouvelle disposition incorporant une partie de l’actuel article 4.3 (Transferts) ainsi qu’un nouvel alinéa c) autorisant les transferts de fonctionnaires avec leur poste lorsque les besoins opérationnels ou d’autres </w:t>
            </w:r>
            <w:r w:rsidRPr="00BA27C4">
              <w:rPr>
                <w:sz w:val="18"/>
                <w:szCs w:val="18"/>
                <w:lang w:val="fr-FR"/>
              </w:rPr>
              <w:t>circonstances exceptionnelles</w:t>
            </w:r>
            <w:r w:rsidRPr="00BA27C4">
              <w:rPr>
                <w:color w:val="000000"/>
                <w:sz w:val="18"/>
                <w:szCs w:val="18"/>
                <w:lang w:val="fr-FR"/>
              </w:rPr>
              <w:t xml:space="preserve"> le justifient.</w:t>
            </w:r>
            <w:r w:rsidRPr="00BA27C4">
              <w:rPr>
                <w:color w:val="000000"/>
                <w:sz w:val="18"/>
                <w:lang w:val="fr-FR"/>
              </w:rPr>
              <w:t xml:space="preserve">  </w:t>
            </w:r>
          </w:p>
        </w:tc>
      </w:tr>
      <w:tr w:rsidR="00C91D7C" w:rsidRPr="005F4CC1" w:rsidTr="00335E2F">
        <w:trPr>
          <w:trHeight w:val="20"/>
        </w:trPr>
        <w:tc>
          <w:tcPr>
            <w:tcW w:w="2127" w:type="dxa"/>
            <w:shd w:val="clear" w:color="auto" w:fill="auto"/>
            <w:tcMar>
              <w:top w:w="57" w:type="dxa"/>
              <w:bottom w:w="57" w:type="dxa"/>
            </w:tcMar>
          </w:tcPr>
          <w:p w:rsidR="00C91D7C" w:rsidRPr="00BA27C4" w:rsidRDefault="00C91D7C" w:rsidP="00335E2F">
            <w:pPr>
              <w:rPr>
                <w:b/>
                <w:sz w:val="18"/>
                <w:szCs w:val="18"/>
                <w:lang w:val="fr-FR"/>
              </w:rPr>
            </w:pPr>
            <w:r w:rsidRPr="00BA27C4">
              <w:rPr>
                <w:b/>
                <w:sz w:val="18"/>
                <w:szCs w:val="18"/>
                <w:lang w:val="fr-FR"/>
              </w:rPr>
              <w:t>Nouvelle disposition 4.10.1</w:t>
            </w:r>
          </w:p>
          <w:p w:rsidR="00C91D7C" w:rsidRPr="00BA27C4" w:rsidRDefault="00C91D7C" w:rsidP="00335E2F">
            <w:pPr>
              <w:rPr>
                <w:b/>
                <w:sz w:val="18"/>
                <w:szCs w:val="18"/>
                <w:lang w:val="fr-FR"/>
              </w:rPr>
            </w:pPr>
          </w:p>
          <w:p w:rsidR="00C91D7C" w:rsidRPr="00BA27C4" w:rsidRDefault="00C91D7C" w:rsidP="00335E2F">
            <w:pPr>
              <w:rPr>
                <w:sz w:val="18"/>
                <w:szCs w:val="18"/>
                <w:lang w:val="fr-FR"/>
              </w:rPr>
            </w:pPr>
            <w:r w:rsidRPr="00BA27C4">
              <w:rPr>
                <w:color w:val="000000"/>
                <w:sz w:val="18"/>
                <w:szCs w:val="18"/>
                <w:lang w:val="fr-FR"/>
              </w:rPr>
              <w:t>Composition et règlement intérieur des Comités des nominations</w:t>
            </w:r>
          </w:p>
        </w:tc>
        <w:tc>
          <w:tcPr>
            <w:tcW w:w="4237" w:type="dxa"/>
            <w:tcMar>
              <w:top w:w="57" w:type="dxa"/>
              <w:bottom w:w="0" w:type="dxa"/>
            </w:tcMar>
          </w:tcPr>
          <w:p w:rsidR="00C91D7C" w:rsidRPr="00BA27C4" w:rsidRDefault="00C91D7C" w:rsidP="00335E2F">
            <w:pPr>
              <w:rPr>
                <w:b/>
                <w:i/>
                <w:sz w:val="18"/>
                <w:szCs w:val="18"/>
                <w:lang w:val="fr-FR"/>
              </w:rPr>
            </w:pPr>
            <w:r w:rsidRPr="00BA27C4">
              <w:rPr>
                <w:b/>
                <w:i/>
                <w:sz w:val="18"/>
                <w:szCs w:val="18"/>
                <w:lang w:val="fr-FR"/>
              </w:rPr>
              <w:t>Nouvelle disposition</w:t>
            </w:r>
          </w:p>
        </w:tc>
        <w:tc>
          <w:tcPr>
            <w:tcW w:w="4543" w:type="dxa"/>
            <w:tcMar>
              <w:top w:w="57" w:type="dxa"/>
              <w:bottom w:w="57" w:type="dxa"/>
            </w:tcMar>
          </w:tcPr>
          <w:p w:rsidR="00C91D7C" w:rsidRPr="00BA27C4" w:rsidRDefault="00C91D7C" w:rsidP="00335E2F">
            <w:pPr>
              <w:rPr>
                <w:b/>
                <w:sz w:val="18"/>
                <w:szCs w:val="18"/>
                <w:u w:val="single"/>
                <w:lang w:val="fr-FR"/>
              </w:rPr>
            </w:pPr>
            <w:r w:rsidRPr="00BA27C4">
              <w:rPr>
                <w:b/>
                <w:sz w:val="18"/>
                <w:szCs w:val="18"/>
                <w:u w:val="single"/>
                <w:lang w:val="fr-FR"/>
              </w:rPr>
              <w:t>a) Chaque Comité des nominations se compose d’un président et de trois membres de grade au moins égal à celui de l’emploi vacant et qui ne sont pas des fonctionnaires temporaires, désignés par le Directeur général.  L’un des trois membres est le directeur du Département de la gestion des ressources humaines ou un représentant autorisé.</w:t>
            </w:r>
          </w:p>
          <w:p w:rsidR="00C91D7C" w:rsidRPr="00BA27C4" w:rsidRDefault="00C91D7C" w:rsidP="00335E2F">
            <w:pPr>
              <w:rPr>
                <w:b/>
                <w:sz w:val="18"/>
                <w:szCs w:val="18"/>
                <w:u w:val="single"/>
                <w:lang w:val="fr-FR"/>
              </w:rPr>
            </w:pPr>
          </w:p>
          <w:p w:rsidR="00C91D7C" w:rsidRPr="00BA27C4" w:rsidRDefault="00C91D7C" w:rsidP="00335E2F">
            <w:pPr>
              <w:rPr>
                <w:b/>
                <w:sz w:val="18"/>
                <w:szCs w:val="18"/>
                <w:u w:val="single"/>
                <w:lang w:val="fr-FR"/>
              </w:rPr>
            </w:pPr>
            <w:r w:rsidRPr="00BA27C4">
              <w:rPr>
                <w:b/>
                <w:sz w:val="18"/>
                <w:szCs w:val="18"/>
                <w:u w:val="single"/>
                <w:lang w:val="fr-FR"/>
              </w:rPr>
              <w:t>Les noms des représentants autorisés sont répertoriés et distribués au Conseil du personnel pour observations.  L’un des deux autres membres est le chef de service, et l’autre est désigné sur une liste de noms proposés par le Conseil du personnel.  Le président et chaque membre disposent d’une voix.  Le président et chaque membre ont un ou plusieurs suppléants désignés qui siègent au Comité des nominations lorsque le président ou l’un quelconque des trois membres est dans l’incapacité de le faire.</w:t>
            </w:r>
          </w:p>
          <w:p w:rsidR="00C91D7C" w:rsidRPr="00BA27C4" w:rsidRDefault="00C91D7C" w:rsidP="00335E2F">
            <w:pPr>
              <w:rPr>
                <w:b/>
                <w:sz w:val="18"/>
                <w:szCs w:val="18"/>
                <w:u w:val="single"/>
                <w:lang w:val="fr-FR"/>
              </w:rPr>
            </w:pPr>
          </w:p>
          <w:p w:rsidR="00C91D7C" w:rsidRPr="00BA27C4" w:rsidRDefault="00C91D7C" w:rsidP="00335E2F">
            <w:pPr>
              <w:rPr>
                <w:b/>
                <w:sz w:val="18"/>
                <w:szCs w:val="18"/>
                <w:u w:val="single"/>
                <w:lang w:val="fr-FR" w:eastAsia="fr-CH"/>
              </w:rPr>
            </w:pPr>
            <w:r w:rsidRPr="00BA27C4">
              <w:rPr>
                <w:b/>
                <w:color w:val="000000"/>
                <w:sz w:val="18"/>
                <w:szCs w:val="18"/>
                <w:u w:val="single"/>
                <w:lang w:val="fr-FR" w:eastAsia="fr-CH"/>
              </w:rPr>
              <w:t>b</w:t>
            </w:r>
            <w:r w:rsidRPr="00BA27C4">
              <w:rPr>
                <w:b/>
                <w:sz w:val="18"/>
                <w:szCs w:val="18"/>
                <w:u w:val="single"/>
                <w:lang w:val="fr-FR" w:eastAsia="fr-CH"/>
              </w:rPr>
              <w:t>) Le Département de la gestion des ressources humaines assure le secrétariat du Comité des nominations.</w:t>
            </w:r>
          </w:p>
          <w:p w:rsidR="00C91D7C" w:rsidRPr="00BA27C4" w:rsidRDefault="00C91D7C" w:rsidP="00335E2F">
            <w:pPr>
              <w:rPr>
                <w:b/>
                <w:sz w:val="18"/>
                <w:szCs w:val="18"/>
                <w:u w:val="single"/>
                <w:lang w:val="fr-FR" w:eastAsia="fr-CH"/>
              </w:rPr>
            </w:pPr>
          </w:p>
          <w:p w:rsidR="00C91D7C" w:rsidRPr="00BA27C4" w:rsidRDefault="00C91D7C" w:rsidP="00335E2F">
            <w:pPr>
              <w:rPr>
                <w:b/>
                <w:sz w:val="18"/>
                <w:szCs w:val="18"/>
                <w:u w:val="single"/>
                <w:lang w:val="fr-FR" w:eastAsia="fr-CH"/>
              </w:rPr>
            </w:pPr>
            <w:r w:rsidRPr="00BA27C4">
              <w:rPr>
                <w:b/>
                <w:color w:val="000000"/>
                <w:sz w:val="18"/>
                <w:szCs w:val="18"/>
                <w:u w:val="single"/>
                <w:lang w:val="fr-FR" w:eastAsia="fr-CH"/>
              </w:rPr>
              <w:t>c</w:t>
            </w:r>
            <w:r w:rsidRPr="00BA27C4">
              <w:rPr>
                <w:b/>
                <w:sz w:val="18"/>
                <w:szCs w:val="18"/>
                <w:u w:val="single"/>
                <w:lang w:val="fr-FR" w:eastAsia="fr-CH"/>
              </w:rPr>
              <w:t>) Le Directeur général établit le Règlement intérieur des Comités des nominations.  Les délibérations des comités sont secrètes.</w:t>
            </w:r>
          </w:p>
        </w:tc>
        <w:tc>
          <w:tcPr>
            <w:tcW w:w="4544"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lastRenderedPageBreak/>
              <w:t>Nouvelle disposition incorporant une partie de l’actuel article 4.10, étant donné que l’article 4.9.c) prévoit que “le Directeur général fixe les règles de constitution des Comités des nominations […]”.</w:t>
            </w:r>
          </w:p>
          <w:p w:rsidR="00C91D7C" w:rsidRPr="00BA27C4" w:rsidRDefault="00C91D7C" w:rsidP="00335E2F">
            <w:pPr>
              <w:rPr>
                <w:sz w:val="18"/>
                <w:szCs w:val="18"/>
                <w:lang w:val="fr-FR"/>
              </w:rPr>
            </w:pPr>
          </w:p>
        </w:tc>
      </w:tr>
      <w:tr w:rsidR="00C91D7C" w:rsidRPr="005F4CC1" w:rsidTr="00335E2F">
        <w:trPr>
          <w:trHeight w:val="20"/>
        </w:trPr>
        <w:tc>
          <w:tcPr>
            <w:tcW w:w="2127" w:type="dxa"/>
            <w:shd w:val="clear" w:color="auto" w:fill="auto"/>
            <w:tcMar>
              <w:top w:w="57" w:type="dxa"/>
              <w:bottom w:w="57" w:type="dxa"/>
            </w:tcMar>
          </w:tcPr>
          <w:p w:rsidR="00C91D7C" w:rsidRPr="00BA27C4" w:rsidRDefault="00C91D7C" w:rsidP="00335E2F">
            <w:pPr>
              <w:rPr>
                <w:b/>
                <w:sz w:val="18"/>
                <w:szCs w:val="18"/>
                <w:lang w:val="fr-FR"/>
              </w:rPr>
            </w:pPr>
            <w:r w:rsidRPr="00BA27C4">
              <w:rPr>
                <w:b/>
                <w:sz w:val="18"/>
                <w:szCs w:val="18"/>
                <w:lang w:val="fr-FR"/>
              </w:rPr>
              <w:lastRenderedPageBreak/>
              <w:t>Disposition 4.13.1.c)</w:t>
            </w:r>
          </w:p>
          <w:p w:rsidR="00C91D7C" w:rsidRPr="00BA27C4" w:rsidRDefault="00C91D7C" w:rsidP="00335E2F">
            <w:pPr>
              <w:rPr>
                <w:b/>
                <w:sz w:val="18"/>
                <w:szCs w:val="18"/>
                <w:lang w:val="fr-FR"/>
              </w:rPr>
            </w:pPr>
          </w:p>
          <w:p w:rsidR="00C91D7C" w:rsidRPr="00BA27C4" w:rsidRDefault="00C91D7C" w:rsidP="00335E2F">
            <w:pPr>
              <w:rPr>
                <w:sz w:val="18"/>
                <w:szCs w:val="18"/>
                <w:lang w:val="fr-FR"/>
              </w:rPr>
            </w:pPr>
            <w:r w:rsidRPr="00BA27C4">
              <w:rPr>
                <w:color w:val="000000"/>
                <w:sz w:val="18"/>
                <w:szCs w:val="18"/>
                <w:lang w:val="fr-FR"/>
              </w:rPr>
              <w:t>Rengagement</w:t>
            </w:r>
          </w:p>
        </w:tc>
        <w:tc>
          <w:tcPr>
            <w:tcW w:w="4237" w:type="dxa"/>
            <w:tcMar>
              <w:top w:w="57" w:type="dxa"/>
              <w:bottom w:w="57" w:type="dxa"/>
            </w:tcMar>
          </w:tcPr>
          <w:p w:rsidR="00C91D7C" w:rsidRPr="00BA27C4" w:rsidRDefault="00C91D7C" w:rsidP="00335E2F">
            <w:pPr>
              <w:rPr>
                <w:sz w:val="18"/>
                <w:szCs w:val="18"/>
                <w:lang w:val="fr-FR"/>
              </w:rPr>
            </w:pPr>
            <w:r w:rsidRPr="00BA27C4">
              <w:rPr>
                <w:sz w:val="18"/>
                <w:szCs w:val="18"/>
                <w:lang w:val="fr-FR"/>
              </w:rPr>
              <w:t>Si l’intéressé est rengagé au Bureau international moins de 12 mois après sa cessation de service, toute somme à laquelle il peut prétendre à la fin de son rengagement au titre de l’indemnité de licenciement, de la prime de rapatriement ou du versement en compensation de jours de congé annuel accumulés doit être ajustée de façon que le nombre de mois, semaines ou jours de traitement correspondant à ces paiements, ajouté à celui des mois, semaines ou jours de traitement qui lui ont été payés à l’issue de périodes de service antérieures, ne dépasse pas le nombre de mois, semaines ou jours de traitement qui lui auraient été payés s’il avait été employé de façon continue.</w:t>
            </w: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t xml:space="preserve">Si l’intéressé est rengagé au Bureau international moins de 12 mois après sa cessation de service </w:t>
            </w:r>
            <w:r w:rsidRPr="00BA27C4">
              <w:rPr>
                <w:b/>
                <w:sz w:val="18"/>
                <w:szCs w:val="18"/>
                <w:u w:val="single"/>
                <w:lang w:val="fr-FR"/>
              </w:rPr>
              <w:t>auprès du Bureau international ou d’une autre organisation appliquant le régime commun des Nations Unies en matière de traitements et indemnités</w:t>
            </w:r>
            <w:r w:rsidRPr="00BA27C4">
              <w:rPr>
                <w:sz w:val="18"/>
                <w:szCs w:val="18"/>
                <w:lang w:val="fr-FR"/>
              </w:rPr>
              <w:t>, toute somme à laquelle il peut prétendre à la fin de son rengagement au titre de l’indemnité de licenciement, de la prime de rapatriement ou du versement en compensation de jours de congé annuel accumulés doit être ajustée de façon que le nombre de mois, semaines ou jours de traitement correspondant à ces paiements, ajouté à celui des mois, semaines ou jours de traitement qui lui ont été payés à l’issue de périodes de service antérieures, ne dépasse pas le nombre de mois, semaines ou jours de traitement qui lui auraient été payés s’il avait été employé de façon continue.</w:t>
            </w:r>
          </w:p>
        </w:tc>
        <w:tc>
          <w:tcPr>
            <w:tcW w:w="4544"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 xml:space="preserve">Prendre en considération la situation des fonctionnaires engagés après avoir quitté une autre </w:t>
            </w:r>
            <w:r w:rsidRPr="00BA27C4">
              <w:rPr>
                <w:sz w:val="18"/>
                <w:szCs w:val="18"/>
                <w:lang w:val="fr-FR"/>
              </w:rPr>
              <w:t>organisation</w:t>
            </w:r>
            <w:r w:rsidRPr="00BA27C4">
              <w:rPr>
                <w:color w:val="000000"/>
                <w:sz w:val="18"/>
                <w:szCs w:val="18"/>
                <w:lang w:val="fr-FR"/>
              </w:rPr>
              <w:t xml:space="preserve"> des Nations Unies et éviter le double versement d’indemnités.</w:t>
            </w:r>
          </w:p>
        </w:tc>
      </w:tr>
      <w:tr w:rsidR="00C91D7C" w:rsidRPr="005F4CC1" w:rsidTr="00335E2F">
        <w:trPr>
          <w:trHeight w:val="20"/>
        </w:trPr>
        <w:tc>
          <w:tcPr>
            <w:tcW w:w="2127" w:type="dxa"/>
            <w:tcMar>
              <w:top w:w="57" w:type="dxa"/>
              <w:bottom w:w="57" w:type="dxa"/>
            </w:tcMar>
          </w:tcPr>
          <w:p w:rsidR="00C91D7C" w:rsidRPr="00BA27C4" w:rsidRDefault="00C91D7C" w:rsidP="00335E2F">
            <w:pPr>
              <w:rPr>
                <w:b/>
                <w:sz w:val="18"/>
                <w:szCs w:val="18"/>
                <w:lang w:val="fr-FR"/>
              </w:rPr>
            </w:pPr>
            <w:r w:rsidRPr="00BA27C4">
              <w:rPr>
                <w:b/>
                <w:sz w:val="18"/>
                <w:szCs w:val="18"/>
                <w:lang w:val="fr-FR"/>
              </w:rPr>
              <w:t>Disposition 4.16.1</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P</w:t>
            </w:r>
            <w:r w:rsidRPr="00BA27C4">
              <w:rPr>
                <w:sz w:val="18"/>
                <w:szCs w:val="18"/>
                <w:lang w:val="fr-FR"/>
              </w:rPr>
              <w:t>ériode probatoire</w:t>
            </w:r>
          </w:p>
        </w:tc>
        <w:tc>
          <w:tcPr>
            <w:tcW w:w="4237"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 xml:space="preserve">a) </w:t>
            </w:r>
            <w:r w:rsidRPr="00BA27C4">
              <w:rPr>
                <w:sz w:val="18"/>
                <w:szCs w:val="18"/>
                <w:lang w:val="fr-FR"/>
              </w:rPr>
              <w:t xml:space="preserve">Tout fonctionnaire temporaire recruté initialement pour une durée comprise entre six et 12 mois est soumis à une période probatoire de deux mois.  Tout fonctionnaire temporaire recruté initialement pour une période de moins de six mois est soumis à une période </w:t>
            </w:r>
            <w:r w:rsidRPr="00BA27C4">
              <w:rPr>
                <w:sz w:val="18"/>
                <w:szCs w:val="18"/>
                <w:lang w:val="fr-FR"/>
              </w:rPr>
              <w:lastRenderedPageBreak/>
              <w:t>probatoire de deux semaines.</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b) </w:t>
            </w:r>
            <w:r w:rsidRPr="00BA27C4">
              <w:rPr>
                <w:sz w:val="18"/>
                <w:szCs w:val="18"/>
                <w:lang w:val="fr-FR"/>
              </w:rPr>
              <w:t>Pendant la période probatoire, le contrat peut être résilié à tout moment, avec ou sans motif, par l’une ou l’autre partie.</w:t>
            </w:r>
          </w:p>
        </w:tc>
        <w:tc>
          <w:tcPr>
            <w:tcW w:w="4543" w:type="dxa"/>
            <w:tcMar>
              <w:top w:w="57" w:type="dxa"/>
              <w:bottom w:w="57" w:type="dxa"/>
            </w:tcMar>
          </w:tcPr>
          <w:p w:rsidR="00C91D7C" w:rsidRPr="00BA27C4" w:rsidRDefault="00C91D7C" w:rsidP="00335E2F">
            <w:pPr>
              <w:rPr>
                <w:rFonts w:eastAsia="Calibri"/>
                <w:sz w:val="18"/>
                <w:szCs w:val="18"/>
                <w:lang w:val="fr-FR"/>
              </w:rPr>
            </w:pPr>
            <w:r w:rsidRPr="00BA27C4">
              <w:rPr>
                <w:color w:val="000000"/>
                <w:sz w:val="18"/>
                <w:szCs w:val="18"/>
                <w:lang w:val="fr-FR"/>
              </w:rPr>
              <w:lastRenderedPageBreak/>
              <w:t xml:space="preserve">a) </w:t>
            </w:r>
            <w:r w:rsidRPr="00BA27C4">
              <w:rPr>
                <w:sz w:val="18"/>
                <w:szCs w:val="18"/>
                <w:lang w:val="fr-FR"/>
              </w:rPr>
              <w:t xml:space="preserve">Tout fonctionnaire temporaire recruté initialement pour une durée comprise entre six et 12 mois est soumis à une période probatoire de deux mois.  Tout fonctionnaire temporaire recruté initialement pour une période de moins de six mois est soumis à une période probatoire </w:t>
            </w:r>
            <w:r w:rsidRPr="00BA27C4">
              <w:rPr>
                <w:strike/>
                <w:sz w:val="18"/>
                <w:szCs w:val="18"/>
                <w:lang w:val="fr-FR"/>
              </w:rPr>
              <w:t>de deux semaines</w:t>
            </w:r>
            <w:r w:rsidRPr="00BA27C4">
              <w:rPr>
                <w:sz w:val="18"/>
                <w:szCs w:val="18"/>
                <w:lang w:val="fr-FR"/>
              </w:rPr>
              <w:t xml:space="preserve"> </w:t>
            </w:r>
            <w:r w:rsidRPr="00BA27C4">
              <w:rPr>
                <w:b/>
                <w:sz w:val="18"/>
                <w:szCs w:val="18"/>
                <w:u w:val="single"/>
                <w:lang w:val="fr-FR"/>
              </w:rPr>
              <w:t>d’un mois</w:t>
            </w:r>
            <w:r w:rsidRPr="00BA27C4">
              <w:rPr>
                <w:sz w:val="18"/>
                <w:szCs w:val="18"/>
                <w:lang w:val="fr-FR"/>
              </w:rPr>
              <w:t>.</w:t>
            </w:r>
          </w:p>
          <w:p w:rsidR="00C91D7C" w:rsidRPr="00BA27C4" w:rsidRDefault="00C91D7C" w:rsidP="00335E2F">
            <w:pPr>
              <w:rPr>
                <w:rFonts w:eastAsia="Calibri"/>
                <w:sz w:val="18"/>
                <w:szCs w:val="18"/>
                <w:lang w:val="fr-FR"/>
              </w:rPr>
            </w:pPr>
          </w:p>
          <w:p w:rsidR="00C91D7C" w:rsidRPr="00BA27C4" w:rsidRDefault="00C91D7C" w:rsidP="00335E2F">
            <w:pPr>
              <w:rPr>
                <w:rFonts w:eastAsia="Calibri"/>
                <w:sz w:val="18"/>
                <w:szCs w:val="18"/>
                <w:lang w:val="fr-FR"/>
              </w:rPr>
            </w:pPr>
          </w:p>
          <w:p w:rsidR="00C91D7C" w:rsidRPr="00BA27C4" w:rsidRDefault="00C91D7C" w:rsidP="00335E2F">
            <w:pPr>
              <w:rPr>
                <w:sz w:val="18"/>
                <w:szCs w:val="18"/>
                <w:u w:val="single"/>
                <w:lang w:val="fr-FR"/>
              </w:rPr>
            </w:pPr>
            <w:r w:rsidRPr="00BA27C4">
              <w:rPr>
                <w:rFonts w:eastAsia="Calibri"/>
                <w:sz w:val="18"/>
                <w:szCs w:val="18"/>
                <w:lang w:val="fr-FR"/>
              </w:rPr>
              <w:t>b) Pendant la période probatoire, le contrat peut être résilié à tout moment</w:t>
            </w:r>
            <w:r w:rsidRPr="00BA27C4">
              <w:rPr>
                <w:rFonts w:eastAsia="Calibri"/>
                <w:strike/>
                <w:sz w:val="18"/>
                <w:szCs w:val="18"/>
                <w:lang w:val="fr-FR"/>
              </w:rPr>
              <w:t>, avec ou sans motif,</w:t>
            </w:r>
            <w:r w:rsidRPr="00BA27C4">
              <w:rPr>
                <w:rFonts w:eastAsia="Calibri"/>
                <w:sz w:val="18"/>
                <w:szCs w:val="18"/>
                <w:lang w:val="fr-FR"/>
              </w:rPr>
              <w:t xml:space="preserve"> par l’une ou l’autre partie.</w:t>
            </w:r>
          </w:p>
        </w:tc>
        <w:tc>
          <w:tcPr>
            <w:tcW w:w="4544"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lastRenderedPageBreak/>
              <w:t>Prévoir un délai suffisant pour évaluer les performances, dans l’intérêt des fonctionnaires comme de leurs supérieurs hiérarchiques.</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color w:val="000000"/>
                <w:sz w:val="18"/>
                <w:szCs w:val="18"/>
                <w:lang w:val="fr-FR"/>
              </w:rPr>
            </w:pPr>
          </w:p>
          <w:p w:rsidR="00C91D7C" w:rsidRPr="00BA27C4" w:rsidRDefault="00830B35" w:rsidP="00335E2F">
            <w:pPr>
              <w:rPr>
                <w:sz w:val="18"/>
                <w:szCs w:val="18"/>
                <w:lang w:val="fr-FR"/>
              </w:rPr>
            </w:pPr>
            <w:r w:rsidRPr="00BA27C4">
              <w:rPr>
                <w:color w:val="000000"/>
                <w:sz w:val="18"/>
                <w:szCs w:val="18"/>
                <w:lang w:val="fr-FR"/>
              </w:rPr>
              <w:t>Les dispositions </w:t>
            </w:r>
            <w:r w:rsidR="00C91D7C" w:rsidRPr="00BA27C4">
              <w:rPr>
                <w:color w:val="000000"/>
                <w:sz w:val="18"/>
                <w:szCs w:val="18"/>
                <w:lang w:val="fr-FR"/>
              </w:rPr>
              <w:t>4.16.1.b) et 9.2.2.b)1) font état de licenciement “avec ou sans motif”.</w:t>
            </w:r>
            <w:r w:rsidR="00C91D7C" w:rsidRPr="00BA27C4">
              <w:rPr>
                <w:color w:val="000000"/>
                <w:sz w:val="18"/>
                <w:lang w:val="fr-FR"/>
              </w:rPr>
              <w:t xml:space="preserve">  </w:t>
            </w:r>
            <w:r w:rsidR="00C91D7C" w:rsidRPr="00BA27C4">
              <w:rPr>
                <w:sz w:val="18"/>
                <w:szCs w:val="18"/>
                <w:lang w:val="fr-FR"/>
              </w:rPr>
              <w:t>Il ne devrait pas être mis fin à un engagement</w:t>
            </w:r>
            <w:r w:rsidR="00C91D7C" w:rsidRPr="00BA27C4">
              <w:rPr>
                <w:color w:val="000000"/>
                <w:sz w:val="18"/>
                <w:szCs w:val="18"/>
                <w:lang w:val="fr-FR"/>
              </w:rPr>
              <w:t xml:space="preserve"> sans motif.</w:t>
            </w:r>
          </w:p>
        </w:tc>
      </w:tr>
      <w:tr w:rsidR="00C91D7C" w:rsidRPr="005F4CC1" w:rsidTr="00335E2F">
        <w:trPr>
          <w:trHeight w:val="20"/>
        </w:trPr>
        <w:tc>
          <w:tcPr>
            <w:tcW w:w="2127" w:type="dxa"/>
            <w:tcMar>
              <w:top w:w="57" w:type="dxa"/>
              <w:bottom w:w="57" w:type="dxa"/>
            </w:tcMar>
          </w:tcPr>
          <w:p w:rsidR="00C91D7C" w:rsidRPr="00BA27C4" w:rsidRDefault="00C91D7C" w:rsidP="00335E2F">
            <w:pPr>
              <w:rPr>
                <w:b/>
                <w:sz w:val="18"/>
                <w:szCs w:val="18"/>
                <w:lang w:val="fr-FR"/>
              </w:rPr>
            </w:pPr>
            <w:r w:rsidRPr="00BA27C4">
              <w:rPr>
                <w:b/>
                <w:sz w:val="18"/>
                <w:szCs w:val="18"/>
                <w:lang w:val="fr-FR"/>
              </w:rPr>
              <w:lastRenderedPageBreak/>
              <w:t>Disposition 4.20.1.a)</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Performances des fonctionnaires</w:t>
            </w:r>
          </w:p>
        </w:tc>
        <w:tc>
          <w:tcPr>
            <w:tcW w:w="4237" w:type="dxa"/>
            <w:tcMar>
              <w:top w:w="57" w:type="dxa"/>
              <w:bottom w:w="57" w:type="dxa"/>
            </w:tcMar>
          </w:tcPr>
          <w:p w:rsidR="00C91D7C" w:rsidRPr="00BA27C4" w:rsidRDefault="00C91D7C" w:rsidP="00335E2F">
            <w:pPr>
              <w:rPr>
                <w:sz w:val="18"/>
                <w:szCs w:val="18"/>
                <w:lang w:val="fr-FR"/>
              </w:rPr>
            </w:pPr>
            <w:r w:rsidRPr="00BA27C4">
              <w:rPr>
                <w:sz w:val="18"/>
                <w:szCs w:val="18"/>
                <w:lang w:val="fr-FR"/>
              </w:rPr>
              <w:t>Les performances et la conduite des fonctionnaires sont notées selon un système d’évaluation, dans une optique de responsabilisation et de perfectionnement professionnel.  L’évaluation est faite aux intervalles qu’exigent le travail de l’intéressé ou ses résultats individuels.  Les supérieurs hiérarchiques font régulièrement part de leur opinion aux fonctionnaires en ce qui concerne leurs performances et font des suggestions précises afin qu’ils améliorent ces performances et leur conduite si nécessaire.</w:t>
            </w:r>
          </w:p>
        </w:tc>
        <w:tc>
          <w:tcPr>
            <w:tcW w:w="4543"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 xml:space="preserve">Les performances </w:t>
            </w:r>
            <w:r w:rsidRPr="00BA27C4">
              <w:rPr>
                <w:strike/>
                <w:color w:val="000000"/>
                <w:sz w:val="18"/>
                <w:szCs w:val="18"/>
                <w:lang w:val="fr-FR"/>
              </w:rPr>
              <w:t>et la conduite</w:t>
            </w:r>
            <w:r w:rsidRPr="00BA27C4">
              <w:rPr>
                <w:color w:val="000000"/>
                <w:sz w:val="18"/>
                <w:szCs w:val="18"/>
                <w:lang w:val="fr-FR"/>
              </w:rPr>
              <w:t xml:space="preserve"> des fonctionnaires sont notées selon un système d’évaluation</w:t>
            </w:r>
            <w:r w:rsidRPr="00BA27C4">
              <w:rPr>
                <w:strike/>
                <w:color w:val="000000"/>
                <w:sz w:val="18"/>
                <w:szCs w:val="18"/>
                <w:lang w:val="fr-FR"/>
              </w:rPr>
              <w:t xml:space="preserve">, dans une </w:t>
            </w:r>
            <w:r w:rsidRPr="00DA24DB">
              <w:rPr>
                <w:strike/>
                <w:color w:val="000000"/>
                <w:sz w:val="18"/>
                <w:szCs w:val="18"/>
                <w:lang w:val="fr-FR"/>
              </w:rPr>
              <w:t xml:space="preserve">optique </w:t>
            </w:r>
            <w:r w:rsidRPr="00FA4247">
              <w:rPr>
                <w:strike/>
                <w:color w:val="000000"/>
                <w:sz w:val="18"/>
                <w:szCs w:val="18"/>
                <w:lang w:val="fr-FR"/>
              </w:rPr>
              <w:t xml:space="preserve">de responsabilisation et de perfectionnement professionnel.  L’évaluation est faite </w:t>
            </w:r>
            <w:r w:rsidRPr="00DA24DB">
              <w:rPr>
                <w:color w:val="000000"/>
                <w:sz w:val="18"/>
                <w:szCs w:val="18"/>
                <w:lang w:val="fr-FR"/>
              </w:rPr>
              <w:t xml:space="preserve">aux intervalles qu’exigent le travail de l’intéressé ou ses résultats individuels.  </w:t>
            </w:r>
            <w:r w:rsidRPr="00DA24DB">
              <w:rPr>
                <w:sz w:val="18"/>
                <w:szCs w:val="18"/>
                <w:lang w:val="fr-FR"/>
              </w:rPr>
              <w:t>Les supérieurs hiérarchiques font</w:t>
            </w:r>
            <w:r w:rsidRPr="00BA27C4">
              <w:rPr>
                <w:sz w:val="18"/>
                <w:szCs w:val="18"/>
                <w:lang w:val="fr-FR"/>
              </w:rPr>
              <w:t xml:space="preserve"> régulièrement part de leur opinion aux fonctionnaires en ce qui concerne leurs performances et font des suggestions précises afin qu’ils améliorent ces performances et leur conduite si nécessaire.</w:t>
            </w:r>
          </w:p>
        </w:tc>
        <w:tc>
          <w:tcPr>
            <w:tcW w:w="4544" w:type="dxa"/>
            <w:tcMar>
              <w:top w:w="57" w:type="dxa"/>
              <w:bottom w:w="57" w:type="dxa"/>
            </w:tcMar>
          </w:tcPr>
          <w:p w:rsidR="00C91D7C" w:rsidRPr="00BA27C4" w:rsidRDefault="00C91D7C" w:rsidP="00D1199F">
            <w:pPr>
              <w:rPr>
                <w:sz w:val="18"/>
                <w:szCs w:val="18"/>
                <w:lang w:val="fr-FR"/>
              </w:rPr>
            </w:pPr>
            <w:r w:rsidRPr="00BA27C4">
              <w:rPr>
                <w:sz w:val="18"/>
                <w:szCs w:val="18"/>
                <w:lang w:val="fr-FR"/>
              </w:rPr>
              <w:t>Il est déjà question de la</w:t>
            </w:r>
            <w:r w:rsidRPr="00BA27C4">
              <w:rPr>
                <w:color w:val="000000"/>
                <w:sz w:val="18"/>
                <w:szCs w:val="18"/>
                <w:lang w:val="fr-FR"/>
              </w:rPr>
              <w:t xml:space="preserve"> “</w:t>
            </w:r>
            <w:r w:rsidRPr="00BA27C4">
              <w:rPr>
                <w:sz w:val="18"/>
                <w:szCs w:val="18"/>
                <w:lang w:val="fr-FR"/>
              </w:rPr>
              <w:t>responsabilisation</w:t>
            </w:r>
            <w:r w:rsidRPr="00BA27C4">
              <w:rPr>
                <w:color w:val="000000"/>
                <w:sz w:val="18"/>
                <w:szCs w:val="18"/>
                <w:lang w:val="fr-FR"/>
              </w:rPr>
              <w:t>” et du “perfectionnement professionnel” à l’article 4.20.</w:t>
            </w:r>
          </w:p>
        </w:tc>
      </w:tr>
      <w:tr w:rsidR="00C91D7C" w:rsidRPr="005F4CC1" w:rsidTr="00335E2F">
        <w:trPr>
          <w:trHeight w:val="20"/>
        </w:trPr>
        <w:tc>
          <w:tcPr>
            <w:tcW w:w="2127" w:type="dxa"/>
            <w:tcMar>
              <w:top w:w="57" w:type="dxa"/>
              <w:bottom w:w="57" w:type="dxa"/>
            </w:tcMar>
          </w:tcPr>
          <w:p w:rsidR="00C91D7C" w:rsidRPr="00BA27C4" w:rsidRDefault="00C91D7C" w:rsidP="00335E2F">
            <w:pPr>
              <w:rPr>
                <w:b/>
                <w:sz w:val="18"/>
                <w:szCs w:val="18"/>
                <w:lang w:val="fr-FR"/>
              </w:rPr>
            </w:pPr>
            <w:r w:rsidRPr="00BA27C4">
              <w:rPr>
                <w:b/>
                <w:sz w:val="18"/>
                <w:szCs w:val="18"/>
                <w:lang w:val="fr-FR"/>
              </w:rPr>
              <w:t>Disposition 4.20.2</w:t>
            </w:r>
          </w:p>
          <w:p w:rsidR="00C91D7C" w:rsidRPr="00BA27C4" w:rsidRDefault="00C91D7C" w:rsidP="00335E2F">
            <w:pPr>
              <w:keepNext/>
              <w:keepLines/>
              <w:rPr>
                <w:b/>
                <w:sz w:val="18"/>
                <w:szCs w:val="18"/>
                <w:lang w:val="fr-FR"/>
              </w:rPr>
            </w:pPr>
          </w:p>
          <w:p w:rsidR="00C91D7C" w:rsidRPr="00BA27C4" w:rsidRDefault="00C91D7C" w:rsidP="00335E2F">
            <w:pPr>
              <w:keepNext/>
              <w:keepLines/>
              <w:rPr>
                <w:sz w:val="18"/>
                <w:szCs w:val="18"/>
                <w:lang w:val="fr-FR"/>
              </w:rPr>
            </w:pPr>
            <w:r w:rsidRPr="00BA27C4">
              <w:rPr>
                <w:color w:val="000000"/>
                <w:sz w:val="18"/>
                <w:szCs w:val="18"/>
                <w:lang w:val="fr-FR"/>
              </w:rPr>
              <w:t>Évaluation des performances des fonctionnaires temporaires</w:t>
            </w:r>
          </w:p>
          <w:p w:rsidR="00C91D7C" w:rsidRPr="00BA27C4" w:rsidRDefault="00C91D7C" w:rsidP="00335E2F">
            <w:pPr>
              <w:keepNext/>
              <w:keepLines/>
              <w:rPr>
                <w:sz w:val="18"/>
                <w:szCs w:val="18"/>
                <w:lang w:val="fr-FR"/>
              </w:rPr>
            </w:pPr>
          </w:p>
        </w:tc>
        <w:tc>
          <w:tcPr>
            <w:tcW w:w="4237" w:type="dxa"/>
            <w:tcMar>
              <w:top w:w="57" w:type="dxa"/>
              <w:bottom w:w="57" w:type="dxa"/>
            </w:tcMar>
          </w:tcPr>
          <w:p w:rsidR="00C91D7C" w:rsidRPr="00BA27C4" w:rsidRDefault="00C91D7C" w:rsidP="00335E2F">
            <w:pPr>
              <w:keepNext/>
              <w:keepLines/>
              <w:rPr>
                <w:sz w:val="18"/>
                <w:szCs w:val="18"/>
                <w:lang w:val="fr-FR"/>
              </w:rPr>
            </w:pPr>
            <w:r w:rsidRPr="00BA27C4">
              <w:rPr>
                <w:color w:val="000000"/>
                <w:sz w:val="18"/>
                <w:szCs w:val="18"/>
                <w:lang w:val="fr-FR"/>
              </w:rPr>
              <w:t xml:space="preserve">a) </w:t>
            </w:r>
            <w:r w:rsidRPr="00BA27C4">
              <w:rPr>
                <w:sz w:val="18"/>
                <w:szCs w:val="18"/>
                <w:lang w:val="fr-FR"/>
              </w:rPr>
              <w:t>Les fonctionnaires temporaires qui ont accompli au moins un an de service continu sont notés selon un système d’évaluation des performances établi à leur intention.</w:t>
            </w: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r w:rsidRPr="00BA27C4">
              <w:rPr>
                <w:color w:val="000000"/>
                <w:sz w:val="18"/>
                <w:szCs w:val="18"/>
                <w:lang w:val="fr-FR"/>
              </w:rPr>
              <w:t xml:space="preserve">b) </w:t>
            </w:r>
            <w:r w:rsidRPr="00BA27C4">
              <w:rPr>
                <w:sz w:val="18"/>
                <w:szCs w:val="18"/>
                <w:lang w:val="fr-FR"/>
              </w:rPr>
              <w:t>Un fonctionnaire temporaire peut demander qu’une évaluation de ses performances soit établie en prévision de la fin de son contrat.  Si le Bureau international envisage la prolongation du contrat de l’intéressé, une évaluation des performances est effectuée, dans le cadre du processus de décision concernant cette prolongation, selon un système d’évaluation destiné aux fonctionnaires temporaires.</w:t>
            </w:r>
          </w:p>
          <w:p w:rsidR="00C91D7C" w:rsidRPr="00BA27C4" w:rsidRDefault="00C91D7C" w:rsidP="00335E2F">
            <w:pPr>
              <w:keepNext/>
              <w:keepLines/>
              <w:rPr>
                <w:sz w:val="18"/>
                <w:szCs w:val="18"/>
                <w:lang w:val="fr-FR"/>
              </w:rPr>
            </w:pPr>
          </w:p>
          <w:p w:rsidR="00C91D7C" w:rsidRDefault="00C91D7C" w:rsidP="00335E2F">
            <w:pPr>
              <w:keepNext/>
              <w:keepLines/>
              <w:rPr>
                <w:sz w:val="18"/>
                <w:szCs w:val="18"/>
                <w:lang w:val="fr-FR"/>
              </w:rPr>
            </w:pPr>
          </w:p>
          <w:p w:rsidR="00EF3332" w:rsidRPr="00BA27C4" w:rsidRDefault="00EF3332"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r w:rsidRPr="00BA27C4">
              <w:rPr>
                <w:color w:val="000000"/>
                <w:sz w:val="18"/>
                <w:szCs w:val="18"/>
                <w:lang w:val="fr-FR"/>
              </w:rPr>
              <w:t xml:space="preserve">c) </w:t>
            </w:r>
            <w:r w:rsidRPr="00BA27C4">
              <w:rPr>
                <w:sz w:val="18"/>
                <w:szCs w:val="18"/>
                <w:lang w:val="fr-FR"/>
              </w:rPr>
              <w:t xml:space="preserve">Toutes autres modalités concernant l’évaluation </w:t>
            </w:r>
            <w:r w:rsidRPr="00BA27C4">
              <w:rPr>
                <w:sz w:val="18"/>
                <w:szCs w:val="18"/>
                <w:lang w:val="fr-FR"/>
              </w:rPr>
              <w:lastRenderedPageBreak/>
              <w:t>des performances des fonctionnaires temporaires sont fixées par le Directeur général.</w:t>
            </w:r>
          </w:p>
          <w:p w:rsidR="00C91D7C" w:rsidRPr="00BA27C4" w:rsidRDefault="00C91D7C" w:rsidP="00335E2F">
            <w:pPr>
              <w:keepNext/>
              <w:keepLines/>
              <w:rPr>
                <w:sz w:val="18"/>
                <w:szCs w:val="18"/>
                <w:lang w:val="fr-FR"/>
              </w:rPr>
            </w:pPr>
          </w:p>
        </w:tc>
        <w:tc>
          <w:tcPr>
            <w:tcW w:w="4543" w:type="dxa"/>
            <w:tcMar>
              <w:top w:w="57" w:type="dxa"/>
              <w:bottom w:w="57" w:type="dxa"/>
            </w:tcMar>
          </w:tcPr>
          <w:p w:rsidR="00C91D7C" w:rsidRPr="00BA27C4" w:rsidRDefault="00C91D7C" w:rsidP="00335E2F">
            <w:pPr>
              <w:keepNext/>
              <w:keepLines/>
              <w:rPr>
                <w:sz w:val="18"/>
                <w:szCs w:val="18"/>
                <w:lang w:val="fr-FR"/>
              </w:rPr>
            </w:pPr>
            <w:r w:rsidRPr="00BA27C4">
              <w:rPr>
                <w:sz w:val="18"/>
                <w:szCs w:val="18"/>
                <w:lang w:val="fr-FR"/>
              </w:rPr>
              <w:lastRenderedPageBreak/>
              <w:t xml:space="preserve">a) Les fonctionnaires temporaires qui </w:t>
            </w:r>
            <w:r w:rsidRPr="00BA27C4">
              <w:rPr>
                <w:b/>
                <w:sz w:val="18"/>
                <w:szCs w:val="18"/>
                <w:u w:val="single"/>
                <w:lang w:val="fr-FR"/>
              </w:rPr>
              <w:t>se sont vu accorder un engagement temporaire le 1</w:t>
            </w:r>
            <w:r w:rsidRPr="00BA27C4">
              <w:rPr>
                <w:b/>
                <w:sz w:val="18"/>
                <w:szCs w:val="18"/>
                <w:u w:val="single"/>
                <w:vertAlign w:val="superscript"/>
                <w:lang w:val="fr-FR"/>
              </w:rPr>
              <w:t>er</w:t>
            </w:r>
            <w:r w:rsidRPr="00BA27C4">
              <w:rPr>
                <w:b/>
                <w:sz w:val="18"/>
                <w:szCs w:val="18"/>
                <w:u w:val="single"/>
                <w:lang w:val="fr-FR"/>
              </w:rPr>
              <w:t> janvier 2013 ou après cette date</w:t>
            </w:r>
            <w:r w:rsidRPr="00BA27C4">
              <w:rPr>
                <w:sz w:val="18"/>
                <w:szCs w:val="18"/>
                <w:lang w:val="fr-FR"/>
              </w:rPr>
              <w:t xml:space="preserve"> </w:t>
            </w:r>
            <w:r w:rsidRPr="00BA27C4">
              <w:rPr>
                <w:strike/>
                <w:sz w:val="18"/>
                <w:szCs w:val="18"/>
                <w:lang w:val="fr-FR"/>
              </w:rPr>
              <w:t>ont accompli au moins un an de service continu</w:t>
            </w:r>
            <w:r w:rsidRPr="00BA27C4">
              <w:rPr>
                <w:sz w:val="18"/>
                <w:szCs w:val="18"/>
                <w:lang w:val="fr-FR"/>
              </w:rPr>
              <w:t xml:space="preserve"> sont notés selon </w:t>
            </w:r>
            <w:r w:rsidRPr="00BA27C4">
              <w:rPr>
                <w:strike/>
                <w:sz w:val="18"/>
                <w:szCs w:val="18"/>
                <w:lang w:val="fr-FR"/>
              </w:rPr>
              <w:t>un</w:t>
            </w:r>
            <w:r w:rsidRPr="00BA27C4">
              <w:rPr>
                <w:sz w:val="18"/>
                <w:szCs w:val="18"/>
                <w:lang w:val="fr-FR"/>
              </w:rPr>
              <w:t xml:space="preserve"> </w:t>
            </w:r>
            <w:r w:rsidRPr="00BA27C4">
              <w:rPr>
                <w:b/>
                <w:sz w:val="18"/>
                <w:szCs w:val="18"/>
                <w:u w:val="single"/>
                <w:lang w:val="fr-FR"/>
              </w:rPr>
              <w:t>des</w:t>
            </w:r>
            <w:r w:rsidRPr="00BA27C4">
              <w:rPr>
                <w:sz w:val="18"/>
                <w:szCs w:val="18"/>
                <w:lang w:val="fr-FR"/>
              </w:rPr>
              <w:t xml:space="preserve"> système</w:t>
            </w:r>
            <w:r w:rsidRPr="00BA27C4">
              <w:rPr>
                <w:b/>
                <w:sz w:val="18"/>
                <w:szCs w:val="18"/>
                <w:u w:val="single"/>
                <w:lang w:val="fr-FR"/>
              </w:rPr>
              <w:t>s</w:t>
            </w:r>
            <w:r w:rsidRPr="00BA27C4">
              <w:rPr>
                <w:sz w:val="18"/>
                <w:szCs w:val="18"/>
                <w:lang w:val="fr-FR"/>
              </w:rPr>
              <w:t xml:space="preserve"> d’évaluation des performances établi</w:t>
            </w:r>
            <w:r w:rsidRPr="00BA27C4">
              <w:rPr>
                <w:b/>
                <w:sz w:val="18"/>
                <w:szCs w:val="18"/>
                <w:u w:val="single"/>
                <w:lang w:val="fr-FR"/>
              </w:rPr>
              <w:t>s</w:t>
            </w:r>
            <w:r w:rsidRPr="00BA27C4">
              <w:rPr>
                <w:sz w:val="18"/>
                <w:szCs w:val="18"/>
                <w:lang w:val="fr-FR"/>
              </w:rPr>
              <w:t xml:space="preserve"> à leur intention.  </w:t>
            </w:r>
            <w:r w:rsidRPr="00BA27C4">
              <w:rPr>
                <w:b/>
                <w:sz w:val="18"/>
                <w:szCs w:val="18"/>
                <w:u w:val="single"/>
                <w:lang w:val="fr-FR"/>
              </w:rPr>
              <w:t>Les fonctionnaires temporaires qui se sont vu accorder un engagement temporaire avant le 1</w:t>
            </w:r>
            <w:r w:rsidRPr="00BA27C4">
              <w:rPr>
                <w:b/>
                <w:sz w:val="18"/>
                <w:szCs w:val="18"/>
                <w:u w:val="single"/>
                <w:vertAlign w:val="superscript"/>
                <w:lang w:val="fr-FR"/>
              </w:rPr>
              <w:t>er</w:t>
            </w:r>
            <w:r w:rsidRPr="00BA27C4">
              <w:rPr>
                <w:b/>
                <w:sz w:val="18"/>
                <w:szCs w:val="18"/>
                <w:u w:val="single"/>
                <w:lang w:val="fr-FR"/>
              </w:rPr>
              <w:t> janvier 2013 sont notés selon les systèmes d’évaluation des performances établis en vertu de la disposition 4.20.1 intitulée “Performances des fonctionnaires”.</w:t>
            </w: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r w:rsidRPr="00BA27C4">
              <w:rPr>
                <w:sz w:val="18"/>
                <w:szCs w:val="18"/>
                <w:lang w:val="fr-FR"/>
              </w:rPr>
              <w:t xml:space="preserve">b) Un fonctionnaire temporaire </w:t>
            </w:r>
            <w:r w:rsidRPr="00BA27C4">
              <w:rPr>
                <w:b/>
                <w:sz w:val="18"/>
                <w:szCs w:val="18"/>
                <w:u w:val="single"/>
                <w:lang w:val="fr-FR"/>
              </w:rPr>
              <w:t>qui s’est vu accorder un engagement temporaire le 1</w:t>
            </w:r>
            <w:r w:rsidRPr="00BA27C4">
              <w:rPr>
                <w:b/>
                <w:sz w:val="18"/>
                <w:szCs w:val="18"/>
                <w:u w:val="single"/>
                <w:vertAlign w:val="superscript"/>
                <w:lang w:val="fr-FR"/>
              </w:rPr>
              <w:t>er</w:t>
            </w:r>
            <w:r w:rsidRPr="00BA27C4">
              <w:rPr>
                <w:b/>
                <w:sz w:val="18"/>
                <w:szCs w:val="18"/>
                <w:u w:val="single"/>
                <w:lang w:val="fr-FR"/>
              </w:rPr>
              <w:t> janvier 2013 ou après cette date</w:t>
            </w:r>
            <w:r w:rsidRPr="00BA27C4">
              <w:rPr>
                <w:sz w:val="18"/>
                <w:szCs w:val="18"/>
                <w:lang w:val="fr-FR"/>
              </w:rPr>
              <w:t xml:space="preserve"> peut demander qu’une évaluation de ses performances soit établie en prévision de la fin de son contrat.  Si le Bureau international envisage la prolongation du contrat de l’intéressé, une évaluation des performances est effectuée, dans le cadre du processus de décision concernant cette prolongation, selon un système d’évaluation destiné aux fonctionnaires temporaires.</w:t>
            </w:r>
          </w:p>
          <w:p w:rsidR="00C91D7C" w:rsidRPr="00BA27C4" w:rsidRDefault="00C91D7C" w:rsidP="00335E2F">
            <w:pPr>
              <w:keepNext/>
              <w:keepLines/>
              <w:rPr>
                <w:sz w:val="18"/>
                <w:szCs w:val="18"/>
                <w:lang w:val="fr-FR"/>
              </w:rPr>
            </w:pPr>
          </w:p>
          <w:p w:rsidR="00C91D7C" w:rsidRDefault="00C91D7C" w:rsidP="00335E2F">
            <w:pPr>
              <w:keepNext/>
              <w:keepLines/>
              <w:rPr>
                <w:sz w:val="18"/>
                <w:szCs w:val="18"/>
                <w:lang w:val="fr-FR"/>
              </w:rPr>
            </w:pPr>
          </w:p>
          <w:p w:rsidR="00EF3332" w:rsidRPr="00BA27C4" w:rsidRDefault="00EF3332" w:rsidP="00335E2F">
            <w:pPr>
              <w:keepNext/>
              <w:keepLines/>
              <w:rPr>
                <w:sz w:val="18"/>
                <w:szCs w:val="18"/>
                <w:lang w:val="fr-FR"/>
              </w:rPr>
            </w:pPr>
          </w:p>
          <w:p w:rsidR="00C91D7C" w:rsidRPr="00BA27C4" w:rsidRDefault="00C91D7C" w:rsidP="00335E2F">
            <w:pPr>
              <w:keepNext/>
              <w:keepLines/>
              <w:rPr>
                <w:sz w:val="18"/>
                <w:szCs w:val="18"/>
                <w:lang w:val="fr-FR"/>
              </w:rPr>
            </w:pPr>
            <w:r w:rsidRPr="00BA27C4">
              <w:rPr>
                <w:sz w:val="18"/>
                <w:szCs w:val="18"/>
                <w:lang w:val="fr-FR"/>
              </w:rPr>
              <w:t xml:space="preserve">c) Toutes autres modalités concernant l’évaluation </w:t>
            </w:r>
            <w:r w:rsidRPr="00BA27C4">
              <w:rPr>
                <w:sz w:val="18"/>
                <w:szCs w:val="18"/>
                <w:lang w:val="fr-FR"/>
              </w:rPr>
              <w:lastRenderedPageBreak/>
              <w:t xml:space="preserve">des performances des fonctionnaires temporaires sont fixées par le Directeur général </w:t>
            </w:r>
            <w:r w:rsidRPr="00BA27C4">
              <w:rPr>
                <w:b/>
                <w:sz w:val="18"/>
                <w:szCs w:val="18"/>
                <w:u w:val="single"/>
                <w:lang w:val="fr-FR"/>
              </w:rPr>
              <w:t>dans un ordre de service</w:t>
            </w:r>
            <w:r w:rsidRPr="00BA27C4">
              <w:rPr>
                <w:sz w:val="18"/>
                <w:szCs w:val="18"/>
                <w:lang w:val="fr-FR"/>
              </w:rPr>
              <w:t>.</w:t>
            </w:r>
          </w:p>
        </w:tc>
        <w:tc>
          <w:tcPr>
            <w:tcW w:w="4544" w:type="dxa"/>
            <w:tcMar>
              <w:top w:w="57" w:type="dxa"/>
              <w:bottom w:w="57" w:type="dxa"/>
            </w:tcMar>
          </w:tcPr>
          <w:p w:rsidR="00C91D7C" w:rsidRPr="00BA27C4" w:rsidRDefault="00C91D7C" w:rsidP="00335E2F">
            <w:pPr>
              <w:keepNext/>
              <w:keepLines/>
              <w:rPr>
                <w:sz w:val="18"/>
                <w:szCs w:val="18"/>
                <w:lang w:val="fr-FR"/>
              </w:rPr>
            </w:pPr>
            <w:r w:rsidRPr="00BA27C4">
              <w:rPr>
                <w:sz w:val="18"/>
                <w:szCs w:val="18"/>
                <w:lang w:val="fr-FR"/>
              </w:rPr>
              <w:lastRenderedPageBreak/>
              <w:t>Les fonctionnaires temporaires</w:t>
            </w:r>
            <w:r w:rsidRPr="00BA27C4">
              <w:rPr>
                <w:color w:val="000000"/>
                <w:sz w:val="18"/>
                <w:szCs w:val="18"/>
                <w:lang w:val="fr-FR"/>
              </w:rPr>
              <w:t xml:space="preserve"> qui se sont vu accorder un engagement temporaire avant le 1</w:t>
            </w:r>
            <w:r w:rsidRPr="00BA27C4">
              <w:rPr>
                <w:color w:val="000000"/>
                <w:sz w:val="18"/>
                <w:szCs w:val="18"/>
                <w:vertAlign w:val="superscript"/>
                <w:lang w:val="fr-FR"/>
              </w:rPr>
              <w:t>er</w:t>
            </w:r>
            <w:r w:rsidRPr="00BA27C4">
              <w:rPr>
                <w:color w:val="000000"/>
                <w:sz w:val="18"/>
                <w:szCs w:val="18"/>
                <w:lang w:val="fr-FR"/>
              </w:rPr>
              <w:t> janvier 2013 relèvent du PMSDS.</w:t>
            </w: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r w:rsidRPr="00BA27C4">
              <w:rPr>
                <w:sz w:val="18"/>
                <w:szCs w:val="18"/>
                <w:lang w:val="fr-FR"/>
              </w:rPr>
              <w:t>Les fonctionnaires temporaires sont évalués pour les rai</w:t>
            </w:r>
            <w:r w:rsidR="00830B35" w:rsidRPr="00BA27C4">
              <w:rPr>
                <w:sz w:val="18"/>
                <w:szCs w:val="18"/>
                <w:lang w:val="fr-FR"/>
              </w:rPr>
              <w:t>sons énumérées à la disposition </w:t>
            </w:r>
            <w:r w:rsidRPr="00BA27C4">
              <w:rPr>
                <w:color w:val="000000"/>
                <w:sz w:val="18"/>
                <w:szCs w:val="18"/>
                <w:lang w:val="fr-FR"/>
              </w:rPr>
              <w:t>4.20.2.b).</w:t>
            </w:r>
            <w:r w:rsidRPr="00BA27C4">
              <w:rPr>
                <w:color w:val="000000"/>
                <w:sz w:val="18"/>
                <w:lang w:val="fr-FR"/>
              </w:rPr>
              <w:t xml:space="preserve"> </w:t>
            </w:r>
            <w:r w:rsidRPr="00BA27C4">
              <w:rPr>
                <w:color w:val="000000"/>
                <w:sz w:val="18"/>
                <w:szCs w:val="18"/>
                <w:lang w:val="fr-FR"/>
              </w:rPr>
              <w:t xml:space="preserve"> Cette évaluation peut avoir lieu avant que le fonctionnaire ait effectué une année de </w:t>
            </w:r>
            <w:r w:rsidRPr="00BA27C4">
              <w:rPr>
                <w:sz w:val="18"/>
                <w:szCs w:val="18"/>
                <w:lang w:val="fr-FR"/>
              </w:rPr>
              <w:t>service</w:t>
            </w:r>
            <w:r w:rsidRPr="00BA27C4">
              <w:rPr>
                <w:color w:val="000000"/>
                <w:sz w:val="18"/>
                <w:szCs w:val="18"/>
                <w:lang w:val="fr-FR"/>
              </w:rPr>
              <w:t>.</w:t>
            </w: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r w:rsidRPr="00BA27C4">
              <w:rPr>
                <w:color w:val="000000"/>
                <w:sz w:val="18"/>
                <w:szCs w:val="18"/>
                <w:lang w:val="fr-FR"/>
              </w:rPr>
              <w:t>La disposition 4.20.2.b) s’applique uniquement aux fonctionnaires qui ne relèvent pas du PMSDS.</w:t>
            </w: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Default="00C91D7C" w:rsidP="00335E2F">
            <w:pPr>
              <w:keepNext/>
              <w:keepLines/>
              <w:rPr>
                <w:sz w:val="18"/>
                <w:szCs w:val="18"/>
                <w:lang w:val="fr-FR"/>
              </w:rPr>
            </w:pPr>
          </w:p>
          <w:p w:rsidR="00EF3332" w:rsidRPr="00BA27C4" w:rsidRDefault="00EF3332" w:rsidP="00335E2F">
            <w:pPr>
              <w:keepNext/>
              <w:keepLines/>
              <w:rPr>
                <w:sz w:val="18"/>
                <w:szCs w:val="18"/>
                <w:lang w:val="fr-FR"/>
              </w:rPr>
            </w:pPr>
          </w:p>
        </w:tc>
      </w:tr>
      <w:tr w:rsidR="00C91D7C" w:rsidRPr="005F4CC1" w:rsidTr="00335E2F">
        <w:trPr>
          <w:trHeight w:val="20"/>
        </w:trPr>
        <w:tc>
          <w:tcPr>
            <w:tcW w:w="2127" w:type="dxa"/>
            <w:shd w:val="clear" w:color="auto" w:fill="auto"/>
            <w:tcMar>
              <w:top w:w="57" w:type="dxa"/>
              <w:bottom w:w="57" w:type="dxa"/>
            </w:tcMar>
          </w:tcPr>
          <w:p w:rsidR="00C91D7C" w:rsidRPr="00BA27C4" w:rsidRDefault="00C91D7C" w:rsidP="00335E2F">
            <w:pPr>
              <w:rPr>
                <w:b/>
                <w:sz w:val="18"/>
                <w:szCs w:val="18"/>
                <w:lang w:val="fr-FR"/>
              </w:rPr>
            </w:pPr>
            <w:r w:rsidRPr="00BA27C4">
              <w:rPr>
                <w:b/>
                <w:color w:val="000000"/>
                <w:sz w:val="18"/>
                <w:szCs w:val="18"/>
                <w:lang w:val="fr-FR"/>
              </w:rPr>
              <w:lastRenderedPageBreak/>
              <w:t>Disposition 6.2.2.e)4)</w:t>
            </w:r>
          </w:p>
          <w:p w:rsidR="00C91D7C" w:rsidRPr="00BA27C4" w:rsidRDefault="00C91D7C" w:rsidP="00335E2F">
            <w:pPr>
              <w:rPr>
                <w:b/>
                <w:sz w:val="18"/>
                <w:szCs w:val="18"/>
                <w:lang w:val="fr-FR"/>
              </w:rPr>
            </w:pPr>
          </w:p>
          <w:p w:rsidR="00C91D7C" w:rsidRPr="00BA27C4" w:rsidRDefault="00C91D7C" w:rsidP="00335E2F">
            <w:pPr>
              <w:rPr>
                <w:sz w:val="18"/>
                <w:szCs w:val="18"/>
                <w:lang w:val="fr-FR"/>
              </w:rPr>
            </w:pPr>
            <w:r w:rsidRPr="00BA27C4">
              <w:rPr>
                <w:color w:val="000000"/>
                <w:sz w:val="18"/>
                <w:szCs w:val="18"/>
                <w:lang w:val="fr-FR"/>
              </w:rPr>
              <w:t>Congé de maladie et congé spécial en cas de maladie prolongée</w:t>
            </w:r>
          </w:p>
        </w:tc>
        <w:tc>
          <w:tcPr>
            <w:tcW w:w="4237" w:type="dxa"/>
            <w:tcMar>
              <w:top w:w="57" w:type="dxa"/>
              <w:bottom w:w="57" w:type="dxa"/>
            </w:tcMar>
          </w:tcPr>
          <w:p w:rsidR="00C91D7C" w:rsidRPr="00BA27C4" w:rsidRDefault="00C91D7C" w:rsidP="00335E2F">
            <w:pPr>
              <w:autoSpaceDE w:val="0"/>
              <w:autoSpaceDN w:val="0"/>
              <w:adjustRightInd w:val="0"/>
              <w:rPr>
                <w:sz w:val="18"/>
                <w:szCs w:val="18"/>
                <w:lang w:val="fr-FR"/>
              </w:rPr>
            </w:pPr>
            <w:r w:rsidRPr="00BA27C4">
              <w:rPr>
                <w:rFonts w:eastAsiaTheme="minorHAnsi"/>
                <w:sz w:val="18"/>
                <w:szCs w:val="18"/>
                <w:lang w:val="fr-FR"/>
              </w:rPr>
              <w:t>Un congé spécial à plein traitement, à traitement partiel ou sans traitement pour maladie prolongée peut être accordé par le Directeur général.  Ce congé spécial est normalement accordé pour assurer la transition jusqu’à ce que le fonctionnaire se rétablisse et reprenne son travail, ou dans l’attente d’une décision concluant à l’incapacité pour accident ou maladie au sens des Statuts de la Caisse commune des pensions du personnel des Nations Unies, et du versement consécutif d’une prestation d’invalidité.  Pour pouvoir prétendre à un congé spécial, le fonctionnaire doit remettre un certificat médical approprié ou, dans l’attente d’une décision concluant à une incapacité, comme indiqué ci</w:t>
            </w:r>
            <w:r w:rsidRPr="00BA27C4">
              <w:rPr>
                <w:rFonts w:eastAsiaTheme="minorHAnsi"/>
                <w:sz w:val="18"/>
                <w:szCs w:val="18"/>
                <w:lang w:val="fr-FR"/>
              </w:rPr>
              <w:noBreakHyphen/>
              <w:t>dessus, un justificatif du dépôt d’une demande de versement de prestations d’invalidité auprès de la Caisse commune des pensions du personnel des Nations Unies.  Les intérêts du service auquel est affecté l’intéressé doivent toutefois être sauvegardés.</w:t>
            </w:r>
            <w:r w:rsidRPr="00BA27C4">
              <w:rPr>
                <w:sz w:val="18"/>
                <w:lang w:val="fr-FR"/>
              </w:rPr>
              <w:t xml:space="preserve">  </w:t>
            </w:r>
          </w:p>
        </w:tc>
        <w:tc>
          <w:tcPr>
            <w:tcW w:w="4543" w:type="dxa"/>
            <w:tcMar>
              <w:top w:w="57" w:type="dxa"/>
              <w:bottom w:w="57" w:type="dxa"/>
            </w:tcMar>
          </w:tcPr>
          <w:p w:rsidR="00C91D7C" w:rsidRPr="00BA27C4" w:rsidRDefault="00C91D7C" w:rsidP="00D1199F">
            <w:pPr>
              <w:autoSpaceDE w:val="0"/>
              <w:autoSpaceDN w:val="0"/>
              <w:adjustRightInd w:val="0"/>
              <w:rPr>
                <w:sz w:val="18"/>
                <w:szCs w:val="18"/>
                <w:lang w:val="fr-FR"/>
              </w:rPr>
            </w:pPr>
            <w:r w:rsidRPr="00BA27C4">
              <w:rPr>
                <w:rFonts w:eastAsiaTheme="minorHAnsi"/>
                <w:color w:val="000000"/>
                <w:sz w:val="18"/>
                <w:szCs w:val="18"/>
                <w:lang w:val="fr-FR"/>
              </w:rPr>
              <w:t xml:space="preserve">Un congé spécial </w:t>
            </w:r>
            <w:r w:rsidRPr="00BA27C4">
              <w:rPr>
                <w:rFonts w:eastAsiaTheme="minorHAnsi"/>
                <w:strike/>
                <w:color w:val="000000"/>
                <w:sz w:val="18"/>
                <w:szCs w:val="18"/>
                <w:lang w:val="fr-FR"/>
              </w:rPr>
              <w:t>à plein traitement, à traitement partiel ou sans traitement</w:t>
            </w:r>
            <w:r w:rsidRPr="00BA27C4">
              <w:rPr>
                <w:rFonts w:eastAsiaTheme="minorHAnsi"/>
                <w:color w:val="000000"/>
                <w:sz w:val="18"/>
                <w:szCs w:val="18"/>
                <w:lang w:val="fr-FR"/>
              </w:rPr>
              <w:t xml:space="preserve"> pour maladie prolongée peut être accordé par le Directeur général</w:t>
            </w:r>
            <w:r w:rsidRPr="00BA27C4">
              <w:rPr>
                <w:rFonts w:eastAsiaTheme="minorHAnsi"/>
                <w:b/>
                <w:color w:val="000000"/>
                <w:sz w:val="18"/>
                <w:szCs w:val="18"/>
                <w:u w:val="single"/>
                <w:lang w:val="fr-FR"/>
              </w:rPr>
              <w:t>, mais uniquement à demi</w:t>
            </w:r>
            <w:r w:rsidRPr="00BA27C4">
              <w:rPr>
                <w:rFonts w:eastAsiaTheme="minorHAnsi"/>
                <w:b/>
                <w:color w:val="000000"/>
                <w:sz w:val="18"/>
                <w:szCs w:val="18"/>
                <w:u w:val="single"/>
                <w:lang w:val="fr-FR"/>
              </w:rPr>
              <w:noBreakHyphen/>
              <w:t>traitement ou sans traitement</w:t>
            </w:r>
            <w:r w:rsidRPr="00BA27C4">
              <w:rPr>
                <w:rFonts w:eastAsiaTheme="minorHAnsi"/>
                <w:color w:val="000000"/>
                <w:sz w:val="18"/>
                <w:szCs w:val="18"/>
                <w:lang w:val="fr-FR"/>
              </w:rPr>
              <w:t xml:space="preserve">.  </w:t>
            </w:r>
            <w:r w:rsidRPr="00BA27C4">
              <w:rPr>
                <w:rFonts w:eastAsiaTheme="minorHAnsi"/>
                <w:sz w:val="18"/>
                <w:szCs w:val="18"/>
                <w:lang w:val="fr-FR"/>
              </w:rPr>
              <w:t>Ce congé spécial est normalement accordé pour assurer la transition jusqu’à ce que le fonctionnaire se rétablisse et reprenne son travail, ou dans l’attente d’une décision concluant à l’incapacité pour accident ou maladie au sens des Statuts de la Caisse commune des pensions du personnel des Nations Unies, et du versement consécutif d’une prestation d’invalidité.  Pour pouvoir prétendre à un congé spécial, le fonctionnaire doit remettre un certificat médical approprié ou, dans l’attente d’une décision concluant à une incapacité, comme indiqué ci</w:t>
            </w:r>
            <w:r w:rsidRPr="00BA27C4">
              <w:rPr>
                <w:rFonts w:eastAsiaTheme="minorHAnsi"/>
                <w:sz w:val="18"/>
                <w:szCs w:val="18"/>
                <w:lang w:val="fr-FR"/>
              </w:rPr>
              <w:noBreakHyphen/>
              <w:t>dessus, un justificatif du dépôt d’une demande de versement de prestations d’invalidité auprès de la Caisse commune des pensions du personnel des Nations Unies.  Les intérêts du service auquel est affecté l’intéressé doivent toutefois être sauvegardés.</w:t>
            </w:r>
            <w:r w:rsidRPr="00BA27C4">
              <w:rPr>
                <w:sz w:val="18"/>
                <w:lang w:val="fr-FR"/>
              </w:rPr>
              <w:t xml:space="preserve"> </w:t>
            </w:r>
            <w:r w:rsidRPr="00BA27C4">
              <w:rPr>
                <w:rFonts w:eastAsiaTheme="minorHAnsi"/>
                <w:sz w:val="18"/>
                <w:szCs w:val="18"/>
                <w:lang w:val="fr-FR"/>
              </w:rPr>
              <w:t xml:space="preserve"> </w:t>
            </w:r>
          </w:p>
        </w:tc>
        <w:tc>
          <w:tcPr>
            <w:tcW w:w="4544" w:type="dxa"/>
            <w:tcMar>
              <w:top w:w="57" w:type="dxa"/>
              <w:bottom w:w="57" w:type="dxa"/>
            </w:tcMar>
          </w:tcPr>
          <w:p w:rsidR="00C91D7C" w:rsidRPr="00BA27C4" w:rsidRDefault="00C91D7C" w:rsidP="00335E2F">
            <w:pPr>
              <w:spacing w:after="200"/>
              <w:rPr>
                <w:sz w:val="18"/>
                <w:szCs w:val="18"/>
                <w:lang w:val="fr-FR"/>
              </w:rPr>
            </w:pPr>
            <w:r w:rsidRPr="00BA27C4">
              <w:rPr>
                <w:sz w:val="18"/>
                <w:szCs w:val="18"/>
                <w:lang w:val="fr-FR"/>
              </w:rPr>
              <w:t>Il ne sera plus accordé de congé spécial</w:t>
            </w:r>
            <w:r w:rsidRPr="00BA27C4">
              <w:rPr>
                <w:color w:val="000000"/>
                <w:sz w:val="18"/>
                <w:szCs w:val="18"/>
                <w:lang w:val="fr-FR"/>
              </w:rPr>
              <w:t xml:space="preserve"> à plein traitement en cas de maladie prolongée, conformément aux modifications apportées à l’article 5.2 et à la pratique des autres organisations des Nations Unies.</w:t>
            </w:r>
            <w:r w:rsidRPr="00BA27C4">
              <w:rPr>
                <w:color w:val="000000"/>
                <w:sz w:val="18"/>
                <w:lang w:val="fr-FR"/>
              </w:rPr>
              <w:t xml:space="preserve">  </w:t>
            </w:r>
            <w:r w:rsidR="00830B35" w:rsidRPr="00BA27C4">
              <w:rPr>
                <w:sz w:val="18"/>
                <w:szCs w:val="18"/>
                <w:lang w:val="fr-FR"/>
              </w:rPr>
              <w:t>Conformément à la disposition </w:t>
            </w:r>
            <w:r w:rsidRPr="00BA27C4">
              <w:rPr>
                <w:sz w:val="18"/>
                <w:szCs w:val="18"/>
                <w:lang w:val="fr-FR"/>
              </w:rPr>
              <w:t>6.2.2.e)3), un congé spécial en cas de maladie prolongée ne peut être accordé qu’après que le fonctionnaire a épuisé tous ses droits à congé de maladie rémunéré (jusqu’à neuf mois à plein traitement et neuf mois à demi</w:t>
            </w:r>
            <w:r w:rsidRPr="00BA27C4">
              <w:rPr>
                <w:sz w:val="18"/>
                <w:szCs w:val="18"/>
                <w:lang w:val="fr-FR"/>
              </w:rPr>
              <w:noBreakHyphen/>
              <w:t>traitement), ainsi que ses jours de congé annuel accumulés.</w:t>
            </w:r>
          </w:p>
        </w:tc>
      </w:tr>
      <w:tr w:rsidR="00C91D7C" w:rsidRPr="005F4CC1" w:rsidTr="00335E2F">
        <w:trPr>
          <w:trHeight w:val="20"/>
        </w:trPr>
        <w:tc>
          <w:tcPr>
            <w:tcW w:w="2127" w:type="dxa"/>
            <w:shd w:val="clear" w:color="auto" w:fill="auto"/>
            <w:tcMar>
              <w:top w:w="57" w:type="dxa"/>
              <w:bottom w:w="57" w:type="dxa"/>
            </w:tcMar>
          </w:tcPr>
          <w:p w:rsidR="00C91D7C" w:rsidRPr="00BA27C4" w:rsidRDefault="00C91D7C" w:rsidP="00335E2F">
            <w:pPr>
              <w:rPr>
                <w:b/>
                <w:sz w:val="18"/>
                <w:szCs w:val="18"/>
                <w:lang w:val="fr-FR"/>
              </w:rPr>
            </w:pPr>
            <w:r w:rsidRPr="00BA27C4">
              <w:rPr>
                <w:b/>
                <w:color w:val="000000"/>
                <w:sz w:val="18"/>
                <w:szCs w:val="18"/>
                <w:lang w:val="fr-FR"/>
              </w:rPr>
              <w:t>Disposition 6.2.2.h)</w:t>
            </w:r>
          </w:p>
          <w:p w:rsidR="00C91D7C" w:rsidRPr="00BA27C4" w:rsidRDefault="00C91D7C" w:rsidP="00335E2F">
            <w:pPr>
              <w:rPr>
                <w:b/>
                <w:sz w:val="18"/>
                <w:szCs w:val="18"/>
                <w:lang w:val="fr-FR"/>
              </w:rPr>
            </w:pPr>
          </w:p>
          <w:p w:rsidR="00C91D7C" w:rsidRPr="00BA27C4" w:rsidRDefault="00C91D7C" w:rsidP="00335E2F">
            <w:pPr>
              <w:keepNext/>
              <w:outlineLvl w:val="3"/>
              <w:rPr>
                <w:bCs/>
                <w:sz w:val="18"/>
                <w:szCs w:val="18"/>
                <w:lang w:val="fr-FR"/>
              </w:rPr>
            </w:pPr>
            <w:r w:rsidRPr="00BA27C4">
              <w:rPr>
                <w:bCs/>
                <w:sz w:val="18"/>
                <w:szCs w:val="18"/>
                <w:lang w:val="fr-FR"/>
              </w:rPr>
              <w:t>Congé de maladie et congé spécial en cas de maladie prolongée</w:t>
            </w:r>
          </w:p>
        </w:tc>
        <w:tc>
          <w:tcPr>
            <w:tcW w:w="4237" w:type="dxa"/>
            <w:tcMar>
              <w:top w:w="57" w:type="dxa"/>
              <w:bottom w:w="57" w:type="dxa"/>
            </w:tcMar>
          </w:tcPr>
          <w:p w:rsidR="00C91D7C" w:rsidRPr="00BA27C4" w:rsidRDefault="00C91D7C" w:rsidP="00335E2F">
            <w:pPr>
              <w:rPr>
                <w:sz w:val="18"/>
                <w:szCs w:val="18"/>
                <w:lang w:val="fr-FR"/>
              </w:rPr>
            </w:pPr>
            <w:r w:rsidRPr="00BA27C4">
              <w:rPr>
                <w:sz w:val="18"/>
                <w:szCs w:val="18"/>
                <w:lang w:val="fr-FR"/>
              </w:rPr>
              <w:t>Les périodes de congé de maladie à plein traitement ou à demi</w:t>
            </w:r>
            <w:r w:rsidRPr="00BA27C4">
              <w:rPr>
                <w:sz w:val="18"/>
                <w:szCs w:val="18"/>
                <w:lang w:val="fr-FR"/>
              </w:rPr>
              <w:noBreakHyphen/>
              <w:t>traitement et les périodes de congé spécial en cas de maladie prolongée à plein traitement ou à traitement partiel entrent en ligne de compte pour le calcul de la durée des services aux fins des augmentations périodiques de traitement, du congé annuel, du congé dans les foyers, du congé de maternité, de l’indemnité de licenciement et de la prime de rapatriement.</w:t>
            </w:r>
          </w:p>
        </w:tc>
        <w:tc>
          <w:tcPr>
            <w:tcW w:w="4543" w:type="dxa"/>
            <w:tcMar>
              <w:top w:w="57" w:type="dxa"/>
              <w:bottom w:w="57" w:type="dxa"/>
            </w:tcMar>
          </w:tcPr>
          <w:p w:rsidR="00C91D7C" w:rsidRPr="00BA27C4" w:rsidRDefault="00C91D7C" w:rsidP="00335E2F">
            <w:pPr>
              <w:rPr>
                <w:rFonts w:eastAsiaTheme="minorHAnsi"/>
                <w:b/>
                <w:sz w:val="18"/>
                <w:szCs w:val="18"/>
                <w:u w:val="single"/>
                <w:lang w:val="fr-FR"/>
              </w:rPr>
            </w:pPr>
            <w:r w:rsidRPr="00BA27C4">
              <w:rPr>
                <w:sz w:val="18"/>
                <w:szCs w:val="18"/>
                <w:lang w:val="fr-FR"/>
              </w:rPr>
              <w:t>Les périodes de congé de maladie à plein traitement ou à demi</w:t>
            </w:r>
            <w:r w:rsidRPr="00BA27C4">
              <w:rPr>
                <w:sz w:val="18"/>
                <w:szCs w:val="18"/>
                <w:lang w:val="fr-FR"/>
              </w:rPr>
              <w:noBreakHyphen/>
              <w:t xml:space="preserve">traitement </w:t>
            </w:r>
            <w:r w:rsidRPr="00BA27C4">
              <w:rPr>
                <w:strike/>
                <w:sz w:val="18"/>
                <w:szCs w:val="18"/>
                <w:lang w:val="fr-FR"/>
              </w:rPr>
              <w:t>les périodes de congé spécial en cas de maladie prolongée à plein traitement ou à traitement partiel</w:t>
            </w:r>
            <w:r w:rsidRPr="00BA27C4">
              <w:rPr>
                <w:sz w:val="18"/>
                <w:szCs w:val="18"/>
                <w:lang w:val="fr-FR"/>
              </w:rPr>
              <w:t xml:space="preserve"> entrent en ligne de compte pour le calcul de la durée des services aux fins des augmentations périodiques de traitement, du congé annuel, du congé dans les foyers, du congé de maternité, de l’indemnité de licenciement et de la prime de rapatriement.</w:t>
            </w:r>
          </w:p>
        </w:tc>
        <w:tc>
          <w:tcPr>
            <w:tcW w:w="4544" w:type="dxa"/>
            <w:tcMar>
              <w:top w:w="57" w:type="dxa"/>
              <w:bottom w:w="57" w:type="dxa"/>
            </w:tcMar>
          </w:tcPr>
          <w:p w:rsidR="00C91D7C" w:rsidRPr="00BA27C4" w:rsidRDefault="00C91D7C" w:rsidP="00335E2F">
            <w:pPr>
              <w:spacing w:after="200"/>
              <w:rPr>
                <w:sz w:val="18"/>
                <w:szCs w:val="18"/>
                <w:lang w:val="fr-FR"/>
              </w:rPr>
            </w:pPr>
            <w:r w:rsidRPr="00BA27C4">
              <w:rPr>
                <w:color w:val="000000"/>
                <w:sz w:val="18"/>
                <w:szCs w:val="18"/>
                <w:lang w:val="fr-FR"/>
              </w:rPr>
              <w:t xml:space="preserve">Harmonisation avec l’article 5.2 révisé sur le </w:t>
            </w:r>
            <w:r w:rsidRPr="00BA27C4">
              <w:rPr>
                <w:sz w:val="18"/>
                <w:szCs w:val="18"/>
                <w:lang w:val="fr-FR"/>
              </w:rPr>
              <w:t>congé spécial</w:t>
            </w:r>
            <w:r w:rsidRPr="00BA27C4">
              <w:rPr>
                <w:color w:val="000000"/>
                <w:sz w:val="18"/>
                <w:szCs w:val="18"/>
                <w:lang w:val="fr-FR"/>
              </w:rPr>
              <w:t>.</w:t>
            </w:r>
          </w:p>
        </w:tc>
      </w:tr>
      <w:tr w:rsidR="00C91D7C" w:rsidRPr="005F4CC1" w:rsidTr="00335E2F">
        <w:trPr>
          <w:trHeight w:val="20"/>
        </w:trPr>
        <w:tc>
          <w:tcPr>
            <w:tcW w:w="2127" w:type="dxa"/>
            <w:shd w:val="clear" w:color="auto" w:fill="auto"/>
            <w:tcMar>
              <w:top w:w="57" w:type="dxa"/>
              <w:bottom w:w="57" w:type="dxa"/>
            </w:tcMar>
          </w:tcPr>
          <w:p w:rsidR="00C91D7C" w:rsidRPr="00BA27C4" w:rsidRDefault="00C91D7C" w:rsidP="00335E2F">
            <w:pPr>
              <w:rPr>
                <w:b/>
                <w:sz w:val="18"/>
                <w:szCs w:val="18"/>
                <w:lang w:val="fr-FR"/>
              </w:rPr>
            </w:pPr>
            <w:r w:rsidRPr="00BA27C4">
              <w:rPr>
                <w:b/>
                <w:color w:val="000000"/>
                <w:sz w:val="18"/>
                <w:szCs w:val="18"/>
                <w:lang w:val="fr-FR"/>
              </w:rPr>
              <w:t>Disposition 6.2.2.j)</w:t>
            </w:r>
          </w:p>
          <w:p w:rsidR="00C91D7C" w:rsidRPr="00BA27C4" w:rsidRDefault="00C91D7C" w:rsidP="00335E2F">
            <w:pPr>
              <w:rPr>
                <w:b/>
                <w:sz w:val="18"/>
                <w:szCs w:val="18"/>
                <w:lang w:val="fr-FR"/>
              </w:rPr>
            </w:pPr>
          </w:p>
          <w:p w:rsidR="00C91D7C" w:rsidRPr="00BA27C4" w:rsidRDefault="00C91D7C" w:rsidP="00335E2F">
            <w:pPr>
              <w:rPr>
                <w:sz w:val="18"/>
                <w:szCs w:val="18"/>
                <w:lang w:val="fr-FR"/>
              </w:rPr>
            </w:pPr>
            <w:r w:rsidRPr="00BA27C4">
              <w:rPr>
                <w:sz w:val="18"/>
                <w:szCs w:val="18"/>
                <w:lang w:val="fr-FR"/>
              </w:rPr>
              <w:t>Congé de maladie et congé spécial en cas de maladie prolongée</w:t>
            </w:r>
          </w:p>
        </w:tc>
        <w:tc>
          <w:tcPr>
            <w:tcW w:w="4237" w:type="dxa"/>
            <w:tcMar>
              <w:top w:w="57" w:type="dxa"/>
              <w:bottom w:w="57" w:type="dxa"/>
            </w:tcMar>
          </w:tcPr>
          <w:p w:rsidR="00C91D7C" w:rsidRPr="00BA27C4" w:rsidRDefault="00C91D7C" w:rsidP="00335E2F">
            <w:pPr>
              <w:rPr>
                <w:sz w:val="18"/>
                <w:szCs w:val="18"/>
                <w:lang w:val="fr-FR"/>
              </w:rPr>
            </w:pPr>
            <w:r w:rsidRPr="00BA27C4">
              <w:rPr>
                <w:sz w:val="18"/>
                <w:szCs w:val="18"/>
                <w:lang w:val="fr-FR"/>
              </w:rPr>
              <w:t>Le droit au congé de maladie s’éteint à l’expiration de l’engagement du fonctionnaire.</w:t>
            </w: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t xml:space="preserve">Le droit au congé de maladie s’éteint à </w:t>
            </w:r>
            <w:r w:rsidRPr="00BA27C4">
              <w:rPr>
                <w:b/>
                <w:sz w:val="18"/>
                <w:szCs w:val="18"/>
                <w:u w:val="single"/>
                <w:lang w:val="fr-FR"/>
              </w:rPr>
              <w:t>la cessation de service</w:t>
            </w:r>
            <w:r w:rsidRPr="00BA27C4">
              <w:rPr>
                <w:sz w:val="18"/>
                <w:szCs w:val="18"/>
                <w:u w:val="single"/>
                <w:lang w:val="fr-FR"/>
              </w:rPr>
              <w:t>.</w:t>
            </w:r>
            <w:r w:rsidRPr="00BA27C4">
              <w:rPr>
                <w:sz w:val="18"/>
                <w:u w:val="single"/>
                <w:lang w:val="fr-FR"/>
              </w:rPr>
              <w:t xml:space="preserve"> </w:t>
            </w:r>
            <w:r w:rsidRPr="00BA27C4">
              <w:rPr>
                <w:sz w:val="18"/>
                <w:szCs w:val="18"/>
                <w:u w:val="single"/>
                <w:lang w:val="fr-FR"/>
              </w:rPr>
              <w:t xml:space="preserve"> </w:t>
            </w:r>
            <w:r w:rsidRPr="00BA27C4">
              <w:rPr>
                <w:strike/>
                <w:sz w:val="18"/>
                <w:szCs w:val="18"/>
                <w:lang w:val="fr-FR"/>
              </w:rPr>
              <w:t>l’expiration de l’engagement du fonctionnaire.</w:t>
            </w:r>
          </w:p>
        </w:tc>
        <w:tc>
          <w:tcPr>
            <w:tcW w:w="4544" w:type="dxa"/>
            <w:tcMar>
              <w:top w:w="57" w:type="dxa"/>
              <w:bottom w:w="57" w:type="dxa"/>
            </w:tcMar>
          </w:tcPr>
          <w:p w:rsidR="00C91D7C" w:rsidRPr="00BA27C4" w:rsidRDefault="00C91D7C" w:rsidP="00335E2F">
            <w:pPr>
              <w:spacing w:after="200"/>
              <w:rPr>
                <w:sz w:val="18"/>
                <w:szCs w:val="18"/>
                <w:lang w:val="fr-FR"/>
              </w:rPr>
            </w:pPr>
            <w:r w:rsidRPr="00BA27C4">
              <w:rPr>
                <w:color w:val="000000"/>
                <w:sz w:val="18"/>
                <w:szCs w:val="18"/>
                <w:lang w:val="fr-FR"/>
              </w:rPr>
              <w:t xml:space="preserve">Les droits au </w:t>
            </w:r>
            <w:r w:rsidRPr="00BA27C4">
              <w:rPr>
                <w:sz w:val="18"/>
                <w:szCs w:val="18"/>
                <w:lang w:val="fr-FR"/>
              </w:rPr>
              <w:t>congé de maladie</w:t>
            </w:r>
            <w:r w:rsidRPr="00BA27C4">
              <w:rPr>
                <w:color w:val="000000"/>
                <w:sz w:val="18"/>
                <w:szCs w:val="18"/>
                <w:lang w:val="fr-FR"/>
              </w:rPr>
              <w:t xml:space="preserve"> prennent fin à la </w:t>
            </w:r>
            <w:r w:rsidRPr="00BA27C4">
              <w:rPr>
                <w:sz w:val="18"/>
                <w:szCs w:val="18"/>
                <w:lang w:val="fr-FR"/>
              </w:rPr>
              <w:t>cessation de service</w:t>
            </w:r>
            <w:r w:rsidRPr="00BA27C4">
              <w:rPr>
                <w:color w:val="000000"/>
                <w:sz w:val="18"/>
                <w:szCs w:val="18"/>
                <w:lang w:val="fr-FR"/>
              </w:rPr>
              <w:t xml:space="preserve"> (qu’elle découle de l’</w:t>
            </w:r>
            <w:r w:rsidRPr="00BA27C4">
              <w:rPr>
                <w:sz w:val="18"/>
                <w:szCs w:val="18"/>
                <w:lang w:val="fr-FR"/>
              </w:rPr>
              <w:t>expiration de l’engagement</w:t>
            </w:r>
            <w:r w:rsidRPr="00BA27C4">
              <w:rPr>
                <w:color w:val="000000"/>
                <w:sz w:val="18"/>
                <w:szCs w:val="18"/>
                <w:lang w:val="fr-FR"/>
              </w:rPr>
              <w:t xml:space="preserve">, </w:t>
            </w:r>
            <w:r w:rsidRPr="00BA27C4">
              <w:rPr>
                <w:sz w:val="18"/>
                <w:szCs w:val="18"/>
                <w:lang w:val="fr-FR"/>
              </w:rPr>
              <w:t>d’un licenciement</w:t>
            </w:r>
            <w:r w:rsidRPr="00BA27C4">
              <w:rPr>
                <w:color w:val="000000"/>
                <w:sz w:val="18"/>
                <w:szCs w:val="18"/>
                <w:lang w:val="fr-FR"/>
              </w:rPr>
              <w:t>, etc.) et pas seulement à l’</w:t>
            </w:r>
            <w:r w:rsidRPr="00BA27C4">
              <w:rPr>
                <w:sz w:val="18"/>
                <w:szCs w:val="18"/>
                <w:lang w:val="fr-FR"/>
              </w:rPr>
              <w:t>expiration de l’engagement</w:t>
            </w:r>
            <w:r w:rsidRPr="00BA27C4">
              <w:rPr>
                <w:color w:val="000000"/>
                <w:sz w:val="18"/>
                <w:szCs w:val="18"/>
                <w:lang w:val="fr-FR"/>
              </w:rPr>
              <w:t>.</w:t>
            </w:r>
            <w:r w:rsidRPr="00BA27C4">
              <w:rPr>
                <w:color w:val="000000"/>
                <w:sz w:val="18"/>
                <w:lang w:val="fr-FR"/>
              </w:rPr>
              <w:t xml:space="preserve"> </w:t>
            </w:r>
            <w:r w:rsidRPr="00BA27C4">
              <w:rPr>
                <w:color w:val="000000"/>
                <w:sz w:val="18"/>
                <w:szCs w:val="18"/>
                <w:lang w:val="fr-FR"/>
              </w:rPr>
              <w:t xml:space="preserve"> </w:t>
            </w:r>
          </w:p>
        </w:tc>
      </w:tr>
      <w:tr w:rsidR="00C91D7C" w:rsidRPr="005F4CC1" w:rsidTr="00335E2F">
        <w:trPr>
          <w:trHeight w:val="20"/>
        </w:trPr>
        <w:tc>
          <w:tcPr>
            <w:tcW w:w="2127" w:type="dxa"/>
            <w:shd w:val="clear" w:color="auto" w:fill="auto"/>
            <w:tcMar>
              <w:top w:w="57" w:type="dxa"/>
              <w:bottom w:w="57" w:type="dxa"/>
            </w:tcMar>
          </w:tcPr>
          <w:p w:rsidR="00C91D7C" w:rsidRPr="00BA27C4" w:rsidRDefault="00C91D7C" w:rsidP="00335E2F">
            <w:pPr>
              <w:rPr>
                <w:b/>
                <w:sz w:val="18"/>
                <w:szCs w:val="18"/>
                <w:lang w:val="fr-FR"/>
              </w:rPr>
            </w:pPr>
            <w:r w:rsidRPr="00BA27C4">
              <w:rPr>
                <w:b/>
                <w:color w:val="000000"/>
                <w:sz w:val="18"/>
                <w:szCs w:val="18"/>
                <w:lang w:val="fr-FR"/>
              </w:rPr>
              <w:t>Disposition 6.2.7.c)3)</w:t>
            </w:r>
          </w:p>
          <w:p w:rsidR="00C91D7C" w:rsidRPr="00BA27C4" w:rsidRDefault="00C91D7C" w:rsidP="00335E2F">
            <w:pPr>
              <w:rPr>
                <w:b/>
                <w:sz w:val="18"/>
                <w:szCs w:val="18"/>
                <w:lang w:val="fr-FR"/>
              </w:rPr>
            </w:pPr>
          </w:p>
          <w:p w:rsidR="00C91D7C" w:rsidRPr="00BA27C4" w:rsidRDefault="00C91D7C" w:rsidP="00335E2F">
            <w:pPr>
              <w:keepNext/>
              <w:outlineLvl w:val="3"/>
              <w:rPr>
                <w:bCs/>
                <w:sz w:val="18"/>
                <w:szCs w:val="18"/>
                <w:lang w:val="fr-FR"/>
              </w:rPr>
            </w:pPr>
            <w:r w:rsidRPr="00BA27C4">
              <w:rPr>
                <w:bCs/>
                <w:color w:val="000000"/>
                <w:sz w:val="18"/>
                <w:szCs w:val="18"/>
                <w:lang w:val="fr-FR"/>
              </w:rPr>
              <w:t xml:space="preserve">Protection de la santé et assurance des fonctionnaires </w:t>
            </w:r>
            <w:r w:rsidRPr="00BA27C4">
              <w:rPr>
                <w:bCs/>
                <w:color w:val="000000"/>
                <w:sz w:val="18"/>
                <w:szCs w:val="18"/>
                <w:lang w:val="fr-FR"/>
              </w:rPr>
              <w:lastRenderedPageBreak/>
              <w:t>temporaires</w:t>
            </w:r>
          </w:p>
        </w:tc>
        <w:tc>
          <w:tcPr>
            <w:tcW w:w="4237" w:type="dxa"/>
            <w:tcMar>
              <w:top w:w="57" w:type="dxa"/>
              <w:bottom w:w="57" w:type="dxa"/>
            </w:tcMar>
          </w:tcPr>
          <w:p w:rsidR="00C91D7C" w:rsidRPr="00BA27C4" w:rsidRDefault="00C91D7C" w:rsidP="00335E2F">
            <w:pPr>
              <w:tabs>
                <w:tab w:val="left" w:pos="1701"/>
              </w:tabs>
              <w:rPr>
                <w:sz w:val="18"/>
                <w:szCs w:val="18"/>
                <w:lang w:val="fr-FR"/>
              </w:rPr>
            </w:pPr>
            <w:r w:rsidRPr="00BA27C4">
              <w:rPr>
                <w:sz w:val="18"/>
                <w:szCs w:val="18"/>
                <w:lang w:val="fr-FR"/>
              </w:rPr>
              <w:lastRenderedPageBreak/>
              <w:t xml:space="preserve">Les périodes de congé de maladie et les périodes de congé spécial en cas de maladie prolongée à plein traitement ou à traitement partiel entrent en ligne de compte pour le calcul de la durée des services aux fins du congé annuel, du congé de </w:t>
            </w:r>
            <w:r w:rsidRPr="00BA27C4">
              <w:rPr>
                <w:sz w:val="18"/>
                <w:szCs w:val="18"/>
                <w:lang w:val="fr-FR"/>
              </w:rPr>
              <w:lastRenderedPageBreak/>
              <w:t>maternité et de l’indemnité de licenciement.</w:t>
            </w:r>
          </w:p>
        </w:tc>
        <w:tc>
          <w:tcPr>
            <w:tcW w:w="4543" w:type="dxa"/>
            <w:tcMar>
              <w:top w:w="57" w:type="dxa"/>
              <w:bottom w:w="57" w:type="dxa"/>
            </w:tcMar>
          </w:tcPr>
          <w:p w:rsidR="00C91D7C" w:rsidRPr="00BA27C4" w:rsidRDefault="00C91D7C" w:rsidP="00335E2F">
            <w:pPr>
              <w:rPr>
                <w:rFonts w:eastAsiaTheme="minorHAnsi"/>
                <w:b/>
                <w:sz w:val="18"/>
                <w:szCs w:val="18"/>
                <w:u w:val="single"/>
                <w:lang w:val="fr-FR"/>
              </w:rPr>
            </w:pPr>
            <w:r w:rsidRPr="00BA27C4">
              <w:rPr>
                <w:sz w:val="18"/>
                <w:szCs w:val="18"/>
                <w:lang w:val="fr-FR"/>
              </w:rPr>
              <w:lastRenderedPageBreak/>
              <w:t xml:space="preserve">Les périodes de congé de maladie </w:t>
            </w:r>
            <w:r w:rsidRPr="00BA27C4">
              <w:rPr>
                <w:strike/>
                <w:sz w:val="18"/>
                <w:szCs w:val="18"/>
                <w:lang w:val="fr-FR"/>
              </w:rPr>
              <w:t>et les périodes de congé spécial en cas de maladie prolongée à plein traitement ou à traitement partiel</w:t>
            </w:r>
            <w:r w:rsidRPr="00BA27C4">
              <w:rPr>
                <w:sz w:val="18"/>
                <w:szCs w:val="18"/>
                <w:lang w:val="fr-FR"/>
              </w:rPr>
              <w:t xml:space="preserve"> entrent en ligne de compte pour le calcul de la durée des services aux fins du congé annuel, du congé de maternité et de </w:t>
            </w:r>
            <w:r w:rsidRPr="00BA27C4">
              <w:rPr>
                <w:sz w:val="18"/>
                <w:szCs w:val="18"/>
                <w:lang w:val="fr-FR"/>
              </w:rPr>
              <w:lastRenderedPageBreak/>
              <w:t>l’indemnité de licenciement.</w:t>
            </w:r>
          </w:p>
        </w:tc>
        <w:tc>
          <w:tcPr>
            <w:tcW w:w="4544" w:type="dxa"/>
            <w:tcMar>
              <w:top w:w="57" w:type="dxa"/>
              <w:bottom w:w="57" w:type="dxa"/>
            </w:tcMar>
          </w:tcPr>
          <w:p w:rsidR="00C91D7C" w:rsidRPr="00BA27C4" w:rsidRDefault="00C91D7C" w:rsidP="00335E2F">
            <w:pPr>
              <w:spacing w:after="200"/>
              <w:rPr>
                <w:sz w:val="18"/>
                <w:szCs w:val="18"/>
                <w:lang w:val="fr-FR"/>
              </w:rPr>
            </w:pPr>
            <w:r w:rsidRPr="00BA27C4">
              <w:rPr>
                <w:sz w:val="18"/>
                <w:szCs w:val="18"/>
                <w:lang w:val="fr-FR"/>
              </w:rPr>
              <w:lastRenderedPageBreak/>
              <w:t>Harmonisation avec l’article 5.2 révisé sur le congé spécial.</w:t>
            </w:r>
          </w:p>
        </w:tc>
      </w:tr>
      <w:tr w:rsidR="00C91D7C" w:rsidRPr="005F4CC1" w:rsidTr="00335E2F">
        <w:trPr>
          <w:trHeight w:val="20"/>
        </w:trPr>
        <w:tc>
          <w:tcPr>
            <w:tcW w:w="2127" w:type="dxa"/>
            <w:tcMar>
              <w:top w:w="57" w:type="dxa"/>
              <w:bottom w:w="57" w:type="dxa"/>
            </w:tcMar>
          </w:tcPr>
          <w:p w:rsidR="00C91D7C" w:rsidRPr="00BA27C4" w:rsidRDefault="00C91D7C" w:rsidP="00335E2F">
            <w:pPr>
              <w:keepNext/>
              <w:keepLines/>
              <w:rPr>
                <w:b/>
                <w:bCs/>
                <w:sz w:val="18"/>
                <w:szCs w:val="18"/>
                <w:lang w:val="fr-FR"/>
              </w:rPr>
            </w:pPr>
            <w:r w:rsidRPr="00BA27C4">
              <w:rPr>
                <w:b/>
                <w:bCs/>
                <w:color w:val="000000"/>
                <w:sz w:val="18"/>
                <w:szCs w:val="18"/>
                <w:lang w:val="fr-FR"/>
              </w:rPr>
              <w:lastRenderedPageBreak/>
              <w:t>Disposition 7.3.7.f)</w:t>
            </w:r>
          </w:p>
          <w:p w:rsidR="00C91D7C" w:rsidRPr="00BA27C4" w:rsidRDefault="00C91D7C" w:rsidP="00335E2F">
            <w:pPr>
              <w:rPr>
                <w:b/>
                <w:bCs/>
                <w:sz w:val="18"/>
                <w:szCs w:val="18"/>
                <w:lang w:val="fr-FR"/>
              </w:rPr>
            </w:pPr>
          </w:p>
          <w:p w:rsidR="00C91D7C" w:rsidRPr="00BA27C4" w:rsidRDefault="00C91D7C" w:rsidP="00335E2F">
            <w:pPr>
              <w:rPr>
                <w:sz w:val="18"/>
                <w:szCs w:val="18"/>
                <w:lang w:val="fr-FR"/>
              </w:rPr>
            </w:pPr>
            <w:r w:rsidRPr="00BA27C4">
              <w:rPr>
                <w:sz w:val="18"/>
                <w:szCs w:val="18"/>
                <w:lang w:val="fr-FR"/>
              </w:rPr>
              <w:t>Excédent de bagages et envois non accompagnés</w:t>
            </w:r>
          </w:p>
          <w:p w:rsidR="00C91D7C" w:rsidRPr="00BA27C4" w:rsidRDefault="00C91D7C" w:rsidP="00335E2F">
            <w:pPr>
              <w:rPr>
                <w:b/>
                <w:bCs/>
                <w:sz w:val="18"/>
                <w:szCs w:val="18"/>
                <w:lang w:val="fr-FR"/>
              </w:rPr>
            </w:pPr>
          </w:p>
        </w:tc>
        <w:tc>
          <w:tcPr>
            <w:tcW w:w="4237" w:type="dxa"/>
            <w:tcMar>
              <w:top w:w="57" w:type="dxa"/>
              <w:bottom w:w="57" w:type="dxa"/>
            </w:tcMar>
          </w:tcPr>
          <w:p w:rsidR="00C91D7C" w:rsidRPr="00BA27C4" w:rsidRDefault="00C91D7C" w:rsidP="00335E2F">
            <w:pPr>
              <w:rPr>
                <w:sz w:val="18"/>
                <w:szCs w:val="18"/>
                <w:lang w:val="fr-FR"/>
              </w:rPr>
            </w:pPr>
            <w:r w:rsidRPr="00BA27C4">
              <w:rPr>
                <w:sz w:val="18"/>
                <w:szCs w:val="18"/>
                <w:lang w:val="fr-FR"/>
              </w:rPr>
              <w:t>Tout fonctionnaire qui, à l’occasion de sa nomination, d’une mutation ou de la cessation de service, a droit au remboursement des frais de déménagement, peut obtenir le remboursement des frais de transport des bagages non accompagnés par voie terrestre ou maritime, ou par avion si ce dernier mode de transport est plus économique, compte tenu des charges limites ci</w:t>
            </w:r>
            <w:r w:rsidRPr="00BA27C4">
              <w:rPr>
                <w:sz w:val="18"/>
                <w:szCs w:val="18"/>
                <w:lang w:val="fr-FR"/>
              </w:rPr>
              <w:noBreakHyphen/>
              <w:t>après (poids et volume de l’emballage compris, mais exclusion faite du poids et du volume des caisses et des cadres) :</w:t>
            </w:r>
          </w:p>
          <w:p w:rsidR="00C91D7C" w:rsidRPr="00BA27C4" w:rsidRDefault="00C91D7C" w:rsidP="00335E2F">
            <w:pPr>
              <w:rPr>
                <w:sz w:val="18"/>
                <w:szCs w:val="18"/>
                <w:lang w:val="fr-FR"/>
              </w:rPr>
            </w:pPr>
          </w:p>
          <w:p w:rsidR="00C91D7C" w:rsidRPr="00BA27C4" w:rsidRDefault="00C91D7C" w:rsidP="00C91D7C">
            <w:pPr>
              <w:numPr>
                <w:ilvl w:val="0"/>
                <w:numId w:val="10"/>
              </w:numPr>
              <w:ind w:left="96" w:firstLine="0"/>
              <w:contextualSpacing/>
              <w:rPr>
                <w:sz w:val="18"/>
                <w:szCs w:val="18"/>
                <w:lang w:val="fr-FR"/>
              </w:rPr>
            </w:pPr>
            <w:r w:rsidRPr="00BA27C4">
              <w:rPr>
                <w:sz w:val="18"/>
                <w:szCs w:val="18"/>
                <w:lang w:val="fr-FR"/>
              </w:rPr>
              <w:t>450 kg (990 lb) ou 2,80 m</w:t>
            </w:r>
            <w:r w:rsidRPr="00BA27C4">
              <w:rPr>
                <w:sz w:val="18"/>
                <w:szCs w:val="18"/>
                <w:vertAlign w:val="superscript"/>
                <w:lang w:val="fr-FR"/>
              </w:rPr>
              <w:t>3</w:t>
            </w:r>
            <w:r w:rsidRPr="00BA27C4">
              <w:rPr>
                <w:sz w:val="18"/>
                <w:szCs w:val="18"/>
                <w:lang w:val="fr-FR"/>
              </w:rPr>
              <w:t xml:space="preserve"> (99 pieds </w:t>
            </w:r>
            <w:proofErr w:type="gramStart"/>
            <w:r w:rsidRPr="00BA27C4">
              <w:rPr>
                <w:sz w:val="18"/>
                <w:szCs w:val="18"/>
                <w:lang w:val="fr-FR"/>
              </w:rPr>
              <w:t>cubes</w:t>
            </w:r>
            <w:proofErr w:type="gramEnd"/>
            <w:r w:rsidRPr="00BA27C4">
              <w:rPr>
                <w:sz w:val="18"/>
                <w:szCs w:val="18"/>
                <w:lang w:val="fr-FR"/>
              </w:rPr>
              <w:t>) pour le fonctionnaire;</w:t>
            </w:r>
          </w:p>
          <w:p w:rsidR="00C91D7C" w:rsidRPr="00BA27C4" w:rsidRDefault="00C91D7C" w:rsidP="00335E2F">
            <w:pPr>
              <w:ind w:left="96"/>
              <w:contextualSpacing/>
              <w:rPr>
                <w:sz w:val="18"/>
                <w:szCs w:val="18"/>
                <w:lang w:val="fr-FR"/>
              </w:rPr>
            </w:pPr>
          </w:p>
          <w:p w:rsidR="00C91D7C" w:rsidRPr="00BA27C4" w:rsidRDefault="00C91D7C" w:rsidP="00C91D7C">
            <w:pPr>
              <w:numPr>
                <w:ilvl w:val="0"/>
                <w:numId w:val="10"/>
              </w:numPr>
              <w:ind w:left="96" w:firstLine="0"/>
              <w:contextualSpacing/>
              <w:rPr>
                <w:sz w:val="18"/>
                <w:szCs w:val="18"/>
                <w:lang w:val="fr-FR"/>
              </w:rPr>
            </w:pPr>
            <w:r w:rsidRPr="00BA27C4">
              <w:rPr>
                <w:sz w:val="18"/>
                <w:szCs w:val="18"/>
                <w:lang w:val="fr-FR"/>
              </w:rPr>
              <w:t>300 kg (660 lb) ou 1,87 m</w:t>
            </w:r>
            <w:r w:rsidRPr="00BA27C4">
              <w:rPr>
                <w:sz w:val="18"/>
                <w:szCs w:val="18"/>
                <w:vertAlign w:val="superscript"/>
                <w:lang w:val="fr-FR"/>
              </w:rPr>
              <w:t>3</w:t>
            </w:r>
            <w:r w:rsidRPr="00BA27C4">
              <w:rPr>
                <w:sz w:val="18"/>
                <w:szCs w:val="18"/>
                <w:lang w:val="fr-FR"/>
              </w:rPr>
              <w:t xml:space="preserve"> (66 pieds </w:t>
            </w:r>
            <w:proofErr w:type="gramStart"/>
            <w:r w:rsidRPr="00BA27C4">
              <w:rPr>
                <w:sz w:val="18"/>
                <w:szCs w:val="18"/>
                <w:lang w:val="fr-FR"/>
              </w:rPr>
              <w:t>cubes</w:t>
            </w:r>
            <w:proofErr w:type="gramEnd"/>
            <w:r w:rsidRPr="00BA27C4">
              <w:rPr>
                <w:sz w:val="18"/>
                <w:szCs w:val="18"/>
                <w:lang w:val="fr-FR"/>
              </w:rPr>
              <w:t>) pour la première personne à charge;</w:t>
            </w:r>
          </w:p>
          <w:p w:rsidR="00C91D7C" w:rsidRPr="00BA27C4" w:rsidRDefault="00C91D7C" w:rsidP="00335E2F">
            <w:pPr>
              <w:ind w:left="96"/>
              <w:contextualSpacing/>
              <w:rPr>
                <w:sz w:val="18"/>
                <w:szCs w:val="18"/>
                <w:lang w:val="fr-FR"/>
              </w:rPr>
            </w:pPr>
          </w:p>
          <w:p w:rsidR="00C91D7C" w:rsidRPr="00BA27C4" w:rsidRDefault="00C91D7C" w:rsidP="00C91D7C">
            <w:pPr>
              <w:numPr>
                <w:ilvl w:val="0"/>
                <w:numId w:val="10"/>
              </w:numPr>
              <w:ind w:left="96" w:firstLine="0"/>
              <w:contextualSpacing/>
              <w:rPr>
                <w:sz w:val="18"/>
                <w:szCs w:val="18"/>
                <w:lang w:val="fr-FR"/>
              </w:rPr>
            </w:pPr>
            <w:r w:rsidRPr="00BA27C4">
              <w:rPr>
                <w:sz w:val="18"/>
                <w:szCs w:val="18"/>
                <w:lang w:val="fr-FR"/>
              </w:rPr>
              <w:t>150 kg (330 lb) ou 0,93 m</w:t>
            </w:r>
            <w:r w:rsidRPr="00BA27C4">
              <w:rPr>
                <w:sz w:val="18"/>
                <w:szCs w:val="18"/>
                <w:vertAlign w:val="superscript"/>
                <w:lang w:val="fr-FR"/>
              </w:rPr>
              <w:t>3</w:t>
            </w:r>
            <w:r w:rsidRPr="00BA27C4">
              <w:rPr>
                <w:sz w:val="18"/>
                <w:szCs w:val="18"/>
                <w:lang w:val="fr-FR"/>
              </w:rPr>
              <w:t xml:space="preserve"> (33 pieds </w:t>
            </w:r>
            <w:proofErr w:type="gramStart"/>
            <w:r w:rsidRPr="00BA27C4">
              <w:rPr>
                <w:sz w:val="18"/>
                <w:szCs w:val="18"/>
                <w:lang w:val="fr-FR"/>
              </w:rPr>
              <w:t>cubes</w:t>
            </w:r>
            <w:proofErr w:type="gramEnd"/>
            <w:r w:rsidRPr="00BA27C4">
              <w:rPr>
                <w:sz w:val="18"/>
                <w:szCs w:val="18"/>
                <w:lang w:val="fr-FR"/>
              </w:rPr>
              <w:t>) pour chacune des autres personnes à charge autorisée à voyager aux frais du Bureau international, étant entendu que le total pour le fonctionnaire et pour les personnes à sa charge ne peut dépasser 1200 kg (2640 lb) ou 7,45 m</w:t>
            </w:r>
            <w:r w:rsidRPr="00BA27C4">
              <w:rPr>
                <w:sz w:val="18"/>
                <w:szCs w:val="18"/>
                <w:vertAlign w:val="superscript"/>
                <w:lang w:val="fr-FR"/>
              </w:rPr>
              <w:t>3</w:t>
            </w:r>
            <w:r w:rsidRPr="00BA27C4">
              <w:rPr>
                <w:sz w:val="18"/>
                <w:szCs w:val="18"/>
                <w:lang w:val="fr-FR"/>
              </w:rPr>
              <w:t xml:space="preserve"> (263 pieds cubes).</w:t>
            </w:r>
            <w:r w:rsidRPr="00BA27C4">
              <w:rPr>
                <w:sz w:val="18"/>
                <w:lang w:val="fr-FR"/>
              </w:rPr>
              <w:t xml:space="preserve">  </w:t>
            </w:r>
            <w:r w:rsidRPr="00BA27C4">
              <w:rPr>
                <w:color w:val="000000"/>
                <w:sz w:val="18"/>
                <w:szCs w:val="18"/>
                <w:lang w:val="fr-FR"/>
              </w:rPr>
              <w:t>[...]</w:t>
            </w:r>
          </w:p>
        </w:tc>
        <w:tc>
          <w:tcPr>
            <w:tcW w:w="4543" w:type="dxa"/>
            <w:tcMar>
              <w:top w:w="57" w:type="dxa"/>
              <w:bottom w:w="57" w:type="dxa"/>
            </w:tcMar>
          </w:tcPr>
          <w:p w:rsidR="00C91D7C" w:rsidRPr="00BA27C4" w:rsidRDefault="00C91D7C" w:rsidP="00335E2F">
            <w:pPr>
              <w:tabs>
                <w:tab w:val="left" w:pos="1134"/>
              </w:tabs>
              <w:rPr>
                <w:sz w:val="18"/>
                <w:szCs w:val="18"/>
                <w:lang w:val="fr-FR"/>
              </w:rPr>
            </w:pPr>
            <w:r w:rsidRPr="00BA27C4">
              <w:rPr>
                <w:sz w:val="18"/>
                <w:szCs w:val="18"/>
                <w:lang w:val="fr-FR"/>
              </w:rPr>
              <w:t>Tout fonctionnaire qui, à l’occasion de sa nomination, d’une mutation ou de la cessation de service, a droit au remboursement des frais de déménagement, peut obtenir le remboursement des frais de transport des bagages non accompagnés par voie terrestre ou maritime, ou par avion si ce dernier mode de transport est plus économique, compte tenu des charges limites ci</w:t>
            </w:r>
            <w:r w:rsidRPr="00BA27C4">
              <w:rPr>
                <w:sz w:val="18"/>
                <w:szCs w:val="18"/>
                <w:lang w:val="fr-FR"/>
              </w:rPr>
              <w:noBreakHyphen/>
              <w:t>après (poids et volume de l’emballage compris, mais exclusion faite du poids et du volume des caisses et des cadres) :</w:t>
            </w:r>
          </w:p>
          <w:p w:rsidR="00C91D7C" w:rsidRPr="00BA27C4" w:rsidRDefault="00C91D7C" w:rsidP="00335E2F">
            <w:pPr>
              <w:tabs>
                <w:tab w:val="left" w:pos="-851"/>
                <w:tab w:val="left" w:pos="-567"/>
              </w:tabs>
              <w:ind w:left="568"/>
              <w:outlineLvl w:val="0"/>
              <w:rPr>
                <w:sz w:val="18"/>
                <w:szCs w:val="18"/>
                <w:lang w:val="fr-FR" w:eastAsia="fr-CH"/>
              </w:rPr>
            </w:pPr>
          </w:p>
          <w:p w:rsidR="00C91D7C" w:rsidRPr="00BA27C4" w:rsidRDefault="00C91D7C" w:rsidP="00335E2F">
            <w:pPr>
              <w:tabs>
                <w:tab w:val="left" w:pos="-851"/>
                <w:tab w:val="left" w:pos="-567"/>
              </w:tabs>
              <w:ind w:left="568"/>
              <w:outlineLvl w:val="0"/>
              <w:rPr>
                <w:sz w:val="18"/>
                <w:szCs w:val="18"/>
                <w:lang w:val="fr-FR" w:eastAsia="fr-CH"/>
              </w:rPr>
            </w:pPr>
          </w:p>
          <w:p w:rsidR="00C91D7C" w:rsidRPr="00BA27C4" w:rsidRDefault="00C91D7C" w:rsidP="00C91D7C">
            <w:pPr>
              <w:numPr>
                <w:ilvl w:val="0"/>
                <w:numId w:val="9"/>
              </w:numPr>
              <w:tabs>
                <w:tab w:val="left" w:pos="582"/>
                <w:tab w:val="left" w:pos="1701"/>
              </w:tabs>
              <w:ind w:left="91" w:firstLine="0"/>
              <w:rPr>
                <w:sz w:val="18"/>
                <w:szCs w:val="18"/>
                <w:lang w:val="fr-FR"/>
              </w:rPr>
            </w:pPr>
            <w:r w:rsidRPr="00BA27C4">
              <w:rPr>
                <w:sz w:val="18"/>
                <w:szCs w:val="18"/>
                <w:lang w:val="fr-FR"/>
              </w:rPr>
              <w:t xml:space="preserve">450 kg (990 lb) ou </w:t>
            </w:r>
            <w:r w:rsidRPr="00BA27C4">
              <w:rPr>
                <w:strike/>
                <w:sz w:val="18"/>
                <w:szCs w:val="18"/>
                <w:lang w:val="fr-FR"/>
              </w:rPr>
              <w:t>2,80</w:t>
            </w:r>
            <w:r w:rsidRPr="00BA27C4">
              <w:rPr>
                <w:sz w:val="18"/>
                <w:szCs w:val="18"/>
                <w:lang w:val="fr-FR"/>
              </w:rPr>
              <w:t xml:space="preserve"> </w:t>
            </w:r>
            <w:r w:rsidRPr="00BA27C4">
              <w:rPr>
                <w:b/>
                <w:sz w:val="18"/>
                <w:szCs w:val="18"/>
                <w:u w:val="single"/>
                <w:lang w:val="fr-FR"/>
              </w:rPr>
              <w:t>4,5</w:t>
            </w:r>
            <w:r w:rsidRPr="00BA27C4">
              <w:rPr>
                <w:sz w:val="18"/>
                <w:szCs w:val="18"/>
                <w:lang w:val="fr-FR"/>
              </w:rPr>
              <w:t xml:space="preserve"> m</w:t>
            </w:r>
            <w:r w:rsidRPr="00BA27C4">
              <w:rPr>
                <w:sz w:val="18"/>
                <w:szCs w:val="18"/>
                <w:vertAlign w:val="superscript"/>
                <w:lang w:val="fr-FR"/>
              </w:rPr>
              <w:t>3</w:t>
            </w:r>
            <w:r w:rsidRPr="00BA27C4">
              <w:rPr>
                <w:sz w:val="18"/>
                <w:szCs w:val="18"/>
                <w:lang w:val="fr-FR"/>
              </w:rPr>
              <w:t xml:space="preserve"> (</w:t>
            </w:r>
            <w:r w:rsidRPr="00BA27C4">
              <w:rPr>
                <w:strike/>
                <w:sz w:val="18"/>
                <w:szCs w:val="18"/>
                <w:lang w:val="fr-FR"/>
              </w:rPr>
              <w:t>99 </w:t>
            </w:r>
            <w:r w:rsidRPr="00BA27C4">
              <w:rPr>
                <w:b/>
                <w:sz w:val="18"/>
                <w:szCs w:val="18"/>
                <w:u w:val="single"/>
                <w:lang w:val="fr-FR"/>
              </w:rPr>
              <w:t>160</w:t>
            </w:r>
            <w:r w:rsidRPr="00BA27C4">
              <w:rPr>
                <w:sz w:val="18"/>
                <w:szCs w:val="18"/>
                <w:lang w:val="fr-FR"/>
              </w:rPr>
              <w:t xml:space="preserve"> pieds </w:t>
            </w:r>
            <w:proofErr w:type="gramStart"/>
            <w:r w:rsidRPr="00BA27C4">
              <w:rPr>
                <w:sz w:val="18"/>
                <w:szCs w:val="18"/>
                <w:lang w:val="fr-FR"/>
              </w:rPr>
              <w:t>cubes</w:t>
            </w:r>
            <w:proofErr w:type="gramEnd"/>
            <w:r w:rsidRPr="00BA27C4">
              <w:rPr>
                <w:sz w:val="18"/>
                <w:szCs w:val="18"/>
                <w:lang w:val="fr-FR"/>
              </w:rPr>
              <w:t>) pour le fonctionnaire;</w:t>
            </w:r>
          </w:p>
          <w:p w:rsidR="00C91D7C" w:rsidRPr="00BA27C4" w:rsidRDefault="00C91D7C" w:rsidP="00335E2F">
            <w:pPr>
              <w:tabs>
                <w:tab w:val="left" w:pos="582"/>
                <w:tab w:val="left" w:pos="1701"/>
              </w:tabs>
              <w:ind w:left="91"/>
              <w:rPr>
                <w:sz w:val="18"/>
                <w:szCs w:val="18"/>
                <w:lang w:val="fr-FR"/>
              </w:rPr>
            </w:pPr>
          </w:p>
          <w:p w:rsidR="00C91D7C" w:rsidRPr="00BA27C4" w:rsidRDefault="00C91D7C" w:rsidP="00C91D7C">
            <w:pPr>
              <w:numPr>
                <w:ilvl w:val="0"/>
                <w:numId w:val="9"/>
              </w:numPr>
              <w:tabs>
                <w:tab w:val="left" w:pos="582"/>
                <w:tab w:val="left" w:pos="1701"/>
              </w:tabs>
              <w:ind w:left="91" w:firstLine="0"/>
              <w:rPr>
                <w:sz w:val="18"/>
                <w:szCs w:val="18"/>
                <w:lang w:val="fr-FR"/>
              </w:rPr>
            </w:pPr>
            <w:r w:rsidRPr="00BA27C4">
              <w:rPr>
                <w:sz w:val="18"/>
                <w:szCs w:val="18"/>
                <w:lang w:val="fr-FR"/>
              </w:rPr>
              <w:t xml:space="preserve">300 kg (660 lb) ou </w:t>
            </w:r>
            <w:r w:rsidRPr="00BA27C4">
              <w:rPr>
                <w:strike/>
                <w:sz w:val="18"/>
                <w:szCs w:val="18"/>
                <w:lang w:val="fr-FR"/>
              </w:rPr>
              <w:t>1,87</w:t>
            </w:r>
            <w:r w:rsidRPr="00BA27C4">
              <w:rPr>
                <w:sz w:val="18"/>
                <w:szCs w:val="18"/>
                <w:lang w:val="fr-FR"/>
              </w:rPr>
              <w:t xml:space="preserve"> </w:t>
            </w:r>
            <w:r w:rsidRPr="00BA27C4">
              <w:rPr>
                <w:b/>
                <w:sz w:val="18"/>
                <w:szCs w:val="18"/>
                <w:u w:val="single"/>
                <w:lang w:val="fr-FR"/>
              </w:rPr>
              <w:t>3</w:t>
            </w:r>
            <w:r w:rsidRPr="00BA27C4">
              <w:rPr>
                <w:sz w:val="18"/>
                <w:szCs w:val="18"/>
                <w:lang w:val="fr-FR"/>
              </w:rPr>
              <w:t xml:space="preserve"> m</w:t>
            </w:r>
            <w:r w:rsidRPr="00BA27C4">
              <w:rPr>
                <w:sz w:val="18"/>
                <w:szCs w:val="18"/>
                <w:vertAlign w:val="superscript"/>
                <w:lang w:val="fr-FR"/>
              </w:rPr>
              <w:t>3</w:t>
            </w:r>
            <w:r w:rsidRPr="00BA27C4">
              <w:rPr>
                <w:sz w:val="18"/>
                <w:szCs w:val="18"/>
                <w:lang w:val="fr-FR"/>
              </w:rPr>
              <w:t xml:space="preserve"> (</w:t>
            </w:r>
            <w:r w:rsidRPr="00BA27C4">
              <w:rPr>
                <w:strike/>
                <w:sz w:val="18"/>
                <w:szCs w:val="18"/>
                <w:lang w:val="fr-FR"/>
              </w:rPr>
              <w:t>66 </w:t>
            </w:r>
            <w:r w:rsidRPr="00BA27C4">
              <w:rPr>
                <w:b/>
                <w:sz w:val="18"/>
                <w:szCs w:val="18"/>
                <w:u w:val="single"/>
                <w:lang w:val="fr-FR"/>
              </w:rPr>
              <w:t>105</w:t>
            </w:r>
            <w:r w:rsidRPr="00BA27C4">
              <w:rPr>
                <w:sz w:val="18"/>
                <w:szCs w:val="18"/>
                <w:lang w:val="fr-FR"/>
              </w:rPr>
              <w:t xml:space="preserve"> pieds </w:t>
            </w:r>
            <w:proofErr w:type="gramStart"/>
            <w:r w:rsidRPr="00BA27C4">
              <w:rPr>
                <w:sz w:val="18"/>
                <w:szCs w:val="18"/>
                <w:lang w:val="fr-FR"/>
              </w:rPr>
              <w:t>cubes</w:t>
            </w:r>
            <w:proofErr w:type="gramEnd"/>
            <w:r w:rsidRPr="00BA27C4">
              <w:rPr>
                <w:sz w:val="18"/>
                <w:szCs w:val="18"/>
                <w:lang w:val="fr-FR"/>
              </w:rPr>
              <w:t>) pour la première personne à charge;</w:t>
            </w:r>
          </w:p>
          <w:p w:rsidR="00C91D7C" w:rsidRPr="00BA27C4" w:rsidRDefault="00C91D7C" w:rsidP="00335E2F">
            <w:pPr>
              <w:tabs>
                <w:tab w:val="left" w:pos="582"/>
                <w:tab w:val="left" w:pos="1701"/>
              </w:tabs>
              <w:ind w:left="91"/>
              <w:rPr>
                <w:sz w:val="18"/>
                <w:szCs w:val="18"/>
                <w:lang w:val="fr-FR"/>
              </w:rPr>
            </w:pPr>
          </w:p>
          <w:p w:rsidR="00C91D7C" w:rsidRPr="00BA27C4" w:rsidRDefault="00C91D7C" w:rsidP="00C91D7C">
            <w:pPr>
              <w:numPr>
                <w:ilvl w:val="0"/>
                <w:numId w:val="9"/>
              </w:numPr>
              <w:tabs>
                <w:tab w:val="left" w:pos="582"/>
                <w:tab w:val="left" w:pos="1701"/>
              </w:tabs>
              <w:ind w:left="91" w:firstLine="0"/>
              <w:rPr>
                <w:sz w:val="18"/>
                <w:szCs w:val="18"/>
                <w:lang w:val="fr-FR"/>
              </w:rPr>
            </w:pPr>
            <w:r w:rsidRPr="00BA27C4">
              <w:rPr>
                <w:sz w:val="18"/>
                <w:szCs w:val="18"/>
                <w:lang w:val="fr-FR"/>
              </w:rPr>
              <w:t xml:space="preserve">150 kg (330 lb) ou </w:t>
            </w:r>
            <w:r w:rsidRPr="00BA27C4">
              <w:rPr>
                <w:strike/>
                <w:sz w:val="18"/>
                <w:szCs w:val="18"/>
                <w:lang w:val="fr-FR"/>
              </w:rPr>
              <w:t>0,93</w:t>
            </w:r>
            <w:r w:rsidRPr="00BA27C4">
              <w:rPr>
                <w:sz w:val="18"/>
                <w:szCs w:val="18"/>
                <w:lang w:val="fr-FR"/>
              </w:rPr>
              <w:t xml:space="preserve"> </w:t>
            </w:r>
            <w:r w:rsidRPr="00BA27C4">
              <w:rPr>
                <w:b/>
                <w:sz w:val="18"/>
                <w:szCs w:val="18"/>
                <w:u w:val="single"/>
                <w:lang w:val="fr-FR"/>
              </w:rPr>
              <w:t>1,5</w:t>
            </w:r>
            <w:r w:rsidRPr="00BA27C4">
              <w:rPr>
                <w:sz w:val="18"/>
                <w:szCs w:val="18"/>
                <w:lang w:val="fr-FR"/>
              </w:rPr>
              <w:t xml:space="preserve"> m</w:t>
            </w:r>
            <w:r w:rsidRPr="00BA27C4">
              <w:rPr>
                <w:sz w:val="18"/>
                <w:szCs w:val="18"/>
                <w:vertAlign w:val="superscript"/>
                <w:lang w:val="fr-FR"/>
              </w:rPr>
              <w:t>3</w:t>
            </w:r>
            <w:r w:rsidRPr="00BA27C4">
              <w:rPr>
                <w:sz w:val="18"/>
                <w:szCs w:val="18"/>
                <w:lang w:val="fr-FR"/>
              </w:rPr>
              <w:t xml:space="preserve"> (</w:t>
            </w:r>
            <w:r w:rsidRPr="00BA27C4">
              <w:rPr>
                <w:b/>
                <w:sz w:val="18"/>
                <w:szCs w:val="18"/>
                <w:u w:val="single"/>
                <w:lang w:val="fr-FR"/>
              </w:rPr>
              <w:t>5</w:t>
            </w:r>
            <w:r w:rsidRPr="00BA27C4">
              <w:rPr>
                <w:sz w:val="18"/>
                <w:szCs w:val="18"/>
                <w:lang w:val="fr-FR"/>
              </w:rPr>
              <w:t>3</w:t>
            </w:r>
            <w:r w:rsidRPr="00BA27C4">
              <w:rPr>
                <w:strike/>
                <w:sz w:val="18"/>
                <w:szCs w:val="18"/>
                <w:lang w:val="fr-FR"/>
              </w:rPr>
              <w:t>3</w:t>
            </w:r>
            <w:r w:rsidRPr="00BA27C4">
              <w:rPr>
                <w:sz w:val="18"/>
                <w:szCs w:val="18"/>
                <w:lang w:val="fr-FR"/>
              </w:rPr>
              <w:t xml:space="preserve"> pieds </w:t>
            </w:r>
            <w:proofErr w:type="gramStart"/>
            <w:r w:rsidRPr="00BA27C4">
              <w:rPr>
                <w:sz w:val="18"/>
                <w:szCs w:val="18"/>
                <w:lang w:val="fr-FR"/>
              </w:rPr>
              <w:t>cubes</w:t>
            </w:r>
            <w:proofErr w:type="gramEnd"/>
            <w:r w:rsidRPr="00BA27C4">
              <w:rPr>
                <w:sz w:val="18"/>
                <w:szCs w:val="18"/>
                <w:lang w:val="fr-FR"/>
              </w:rPr>
              <w:t xml:space="preserve">) pour chacune des autres personnes à charge autorisée à voyager aux frais du Bureau international, étant entendu que le total pour le fonctionnaire et pour les personnes à sa charge ne peut dépasser 1200 kg (2640 lb) ou </w:t>
            </w:r>
            <w:r w:rsidRPr="00BA27C4">
              <w:rPr>
                <w:strike/>
                <w:sz w:val="18"/>
                <w:szCs w:val="18"/>
                <w:lang w:val="fr-FR"/>
              </w:rPr>
              <w:t>7,45 </w:t>
            </w:r>
            <w:r w:rsidRPr="00BA27C4">
              <w:rPr>
                <w:b/>
                <w:sz w:val="18"/>
                <w:szCs w:val="18"/>
                <w:u w:val="single"/>
                <w:lang w:val="fr-FR"/>
              </w:rPr>
              <w:t>12</w:t>
            </w:r>
            <w:r w:rsidRPr="00BA27C4">
              <w:rPr>
                <w:sz w:val="18"/>
                <w:szCs w:val="18"/>
                <w:lang w:val="fr-FR"/>
              </w:rPr>
              <w:t xml:space="preserve"> m</w:t>
            </w:r>
            <w:r w:rsidRPr="00BA27C4">
              <w:rPr>
                <w:sz w:val="18"/>
                <w:szCs w:val="18"/>
                <w:vertAlign w:val="superscript"/>
                <w:lang w:val="fr-FR"/>
              </w:rPr>
              <w:t>3</w:t>
            </w:r>
            <w:r w:rsidRPr="00BA27C4">
              <w:rPr>
                <w:sz w:val="18"/>
                <w:szCs w:val="18"/>
                <w:lang w:val="fr-FR"/>
              </w:rPr>
              <w:t xml:space="preserve"> (</w:t>
            </w:r>
            <w:r w:rsidRPr="00BA27C4">
              <w:rPr>
                <w:strike/>
                <w:sz w:val="18"/>
                <w:szCs w:val="18"/>
                <w:lang w:val="fr-FR"/>
              </w:rPr>
              <w:t>263 </w:t>
            </w:r>
            <w:r w:rsidRPr="00BA27C4">
              <w:rPr>
                <w:b/>
                <w:sz w:val="18"/>
                <w:szCs w:val="18"/>
                <w:u w:val="single"/>
                <w:lang w:val="fr-FR"/>
              </w:rPr>
              <w:t>423</w:t>
            </w:r>
            <w:r w:rsidRPr="00BA27C4">
              <w:rPr>
                <w:sz w:val="18"/>
                <w:szCs w:val="18"/>
                <w:lang w:val="fr-FR"/>
              </w:rPr>
              <w:t xml:space="preserve"> pieds cubes).  […]</w:t>
            </w:r>
          </w:p>
        </w:tc>
        <w:tc>
          <w:tcPr>
            <w:tcW w:w="4544" w:type="dxa"/>
            <w:tcMar>
              <w:top w:w="57" w:type="dxa"/>
              <w:bottom w:w="57" w:type="dxa"/>
            </w:tcMar>
          </w:tcPr>
          <w:p w:rsidR="00C91D7C" w:rsidRPr="00BA27C4" w:rsidRDefault="00C91D7C" w:rsidP="00335E2F">
            <w:pPr>
              <w:rPr>
                <w:bCs/>
                <w:sz w:val="18"/>
                <w:szCs w:val="18"/>
                <w:lang w:val="fr-FR"/>
              </w:rPr>
            </w:pPr>
            <w:r w:rsidRPr="00BA27C4">
              <w:rPr>
                <w:bCs/>
                <w:color w:val="000000"/>
                <w:sz w:val="18"/>
                <w:szCs w:val="18"/>
                <w:lang w:val="fr-FR"/>
              </w:rPr>
              <w:t>Correction des chiffres en m</w:t>
            </w:r>
            <w:r w:rsidRPr="00BA27C4">
              <w:rPr>
                <w:bCs/>
                <w:color w:val="000000"/>
                <w:sz w:val="18"/>
                <w:szCs w:val="18"/>
                <w:vertAlign w:val="superscript"/>
                <w:lang w:val="fr-FR"/>
              </w:rPr>
              <w:t>3</w:t>
            </w:r>
            <w:r w:rsidRPr="00BA27C4">
              <w:rPr>
                <w:bCs/>
                <w:color w:val="000000"/>
                <w:sz w:val="18"/>
                <w:szCs w:val="18"/>
                <w:lang w:val="fr-FR"/>
              </w:rPr>
              <w:t xml:space="preserve"> et pieds </w:t>
            </w:r>
            <w:proofErr w:type="gramStart"/>
            <w:r w:rsidRPr="00BA27C4">
              <w:rPr>
                <w:bCs/>
                <w:color w:val="000000"/>
                <w:sz w:val="18"/>
                <w:szCs w:val="18"/>
                <w:lang w:val="fr-FR"/>
              </w:rPr>
              <w:t>cubes</w:t>
            </w:r>
            <w:proofErr w:type="gramEnd"/>
            <w:r w:rsidRPr="00BA27C4">
              <w:rPr>
                <w:bCs/>
                <w:color w:val="000000"/>
                <w:sz w:val="18"/>
                <w:szCs w:val="18"/>
                <w:lang w:val="fr-FR"/>
              </w:rPr>
              <w:t>.</w:t>
            </w:r>
          </w:p>
        </w:tc>
      </w:tr>
      <w:tr w:rsidR="00C91D7C" w:rsidRPr="005F4CC1" w:rsidTr="00335E2F">
        <w:trPr>
          <w:trHeight w:val="20"/>
        </w:trPr>
        <w:tc>
          <w:tcPr>
            <w:tcW w:w="2127" w:type="dxa"/>
            <w:tcMar>
              <w:top w:w="57" w:type="dxa"/>
              <w:bottom w:w="57" w:type="dxa"/>
            </w:tcMar>
          </w:tcPr>
          <w:p w:rsidR="00C91D7C" w:rsidRPr="00BA27C4" w:rsidRDefault="00C91D7C" w:rsidP="00335E2F">
            <w:pPr>
              <w:keepNext/>
              <w:keepLines/>
              <w:rPr>
                <w:b/>
                <w:bCs/>
                <w:sz w:val="18"/>
                <w:szCs w:val="18"/>
                <w:lang w:val="fr-FR"/>
              </w:rPr>
            </w:pPr>
            <w:r w:rsidRPr="00BA27C4">
              <w:rPr>
                <w:b/>
                <w:bCs/>
                <w:sz w:val="18"/>
                <w:szCs w:val="18"/>
                <w:lang w:val="fr-FR"/>
              </w:rPr>
              <w:t>Disposition 7.3.7.h)</w:t>
            </w: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r w:rsidRPr="00BA27C4">
              <w:rPr>
                <w:sz w:val="18"/>
                <w:szCs w:val="18"/>
                <w:lang w:val="fr-FR"/>
              </w:rPr>
              <w:t>Excédent de bagages et envois non accompagnés</w:t>
            </w:r>
          </w:p>
          <w:p w:rsidR="00C91D7C" w:rsidRPr="00BA27C4" w:rsidRDefault="00C91D7C" w:rsidP="00335E2F">
            <w:pPr>
              <w:keepNext/>
              <w:keepLines/>
              <w:rPr>
                <w:sz w:val="18"/>
                <w:szCs w:val="18"/>
                <w:lang w:val="fr-FR"/>
              </w:rPr>
            </w:pPr>
          </w:p>
        </w:tc>
        <w:tc>
          <w:tcPr>
            <w:tcW w:w="4237" w:type="dxa"/>
            <w:tcMar>
              <w:top w:w="57" w:type="dxa"/>
              <w:bottom w:w="57" w:type="dxa"/>
            </w:tcMar>
          </w:tcPr>
          <w:p w:rsidR="00C91D7C" w:rsidRPr="00BA27C4" w:rsidRDefault="00C91D7C" w:rsidP="00335E2F">
            <w:pPr>
              <w:keepNext/>
              <w:keepLines/>
              <w:tabs>
                <w:tab w:val="left" w:pos="1134"/>
              </w:tabs>
              <w:rPr>
                <w:sz w:val="18"/>
                <w:szCs w:val="18"/>
                <w:lang w:val="fr-FR"/>
              </w:rPr>
            </w:pPr>
            <w:r w:rsidRPr="00BA27C4">
              <w:rPr>
                <w:color w:val="000000"/>
                <w:sz w:val="18"/>
                <w:szCs w:val="18"/>
                <w:lang w:val="fr-FR"/>
              </w:rPr>
              <w:t xml:space="preserve">h) </w:t>
            </w:r>
            <w:r w:rsidRPr="00BA27C4">
              <w:rPr>
                <w:sz w:val="18"/>
                <w:szCs w:val="18"/>
                <w:lang w:val="fr-FR"/>
              </w:rPr>
              <w:t>Dans les cas où le transport par avion n’est pas plus économique que le transport par voie terrestre ou maritime, les maximums autorisés sont :</w:t>
            </w:r>
          </w:p>
          <w:p w:rsidR="00C91D7C" w:rsidRPr="00BA27C4" w:rsidRDefault="00C91D7C" w:rsidP="00335E2F">
            <w:pPr>
              <w:keepNext/>
              <w:keepLines/>
              <w:tabs>
                <w:tab w:val="left" w:pos="1134"/>
              </w:tabs>
              <w:rPr>
                <w:sz w:val="18"/>
                <w:szCs w:val="18"/>
                <w:lang w:val="fr-FR"/>
              </w:rPr>
            </w:pPr>
          </w:p>
          <w:p w:rsidR="00C91D7C" w:rsidRPr="00BA27C4" w:rsidRDefault="00C91D7C" w:rsidP="00C91D7C">
            <w:pPr>
              <w:keepNext/>
              <w:keepLines/>
              <w:numPr>
                <w:ilvl w:val="0"/>
                <w:numId w:val="8"/>
              </w:numPr>
              <w:tabs>
                <w:tab w:val="left" w:pos="623"/>
                <w:tab w:val="left" w:pos="1701"/>
              </w:tabs>
              <w:ind w:left="56" w:firstLine="0"/>
              <w:rPr>
                <w:sz w:val="18"/>
                <w:szCs w:val="18"/>
                <w:lang w:val="fr-FR"/>
              </w:rPr>
            </w:pPr>
            <w:r w:rsidRPr="00BA27C4">
              <w:rPr>
                <w:sz w:val="18"/>
                <w:szCs w:val="18"/>
                <w:lang w:val="fr-FR"/>
              </w:rPr>
              <w:t>225 kg (445 lb) ou 1,40 m</w:t>
            </w:r>
            <w:r w:rsidRPr="00BA27C4">
              <w:rPr>
                <w:sz w:val="18"/>
                <w:szCs w:val="18"/>
                <w:vertAlign w:val="superscript"/>
                <w:lang w:val="fr-FR"/>
              </w:rPr>
              <w:t xml:space="preserve">3 </w:t>
            </w:r>
            <w:r w:rsidRPr="00BA27C4">
              <w:rPr>
                <w:sz w:val="18"/>
                <w:szCs w:val="18"/>
                <w:lang w:val="fr-FR"/>
              </w:rPr>
              <w:t xml:space="preserve">(49,5 pieds </w:t>
            </w:r>
            <w:proofErr w:type="gramStart"/>
            <w:r w:rsidRPr="00BA27C4">
              <w:rPr>
                <w:sz w:val="18"/>
                <w:szCs w:val="18"/>
                <w:lang w:val="fr-FR"/>
              </w:rPr>
              <w:t>cubes</w:t>
            </w:r>
            <w:proofErr w:type="gramEnd"/>
            <w:r w:rsidRPr="00BA27C4">
              <w:rPr>
                <w:sz w:val="18"/>
                <w:szCs w:val="18"/>
                <w:lang w:val="fr-FR"/>
              </w:rPr>
              <w:t>) pour le fonctionnaire;</w:t>
            </w:r>
          </w:p>
          <w:p w:rsidR="00C91D7C" w:rsidRPr="00BA27C4" w:rsidRDefault="00C91D7C" w:rsidP="00335E2F">
            <w:pPr>
              <w:keepNext/>
              <w:keepLines/>
              <w:tabs>
                <w:tab w:val="left" w:pos="623"/>
                <w:tab w:val="left" w:pos="1701"/>
              </w:tabs>
              <w:ind w:left="56"/>
              <w:rPr>
                <w:sz w:val="18"/>
                <w:szCs w:val="18"/>
                <w:lang w:val="fr-FR"/>
              </w:rPr>
            </w:pPr>
          </w:p>
          <w:p w:rsidR="00C91D7C" w:rsidRPr="00BA27C4" w:rsidRDefault="00C91D7C" w:rsidP="00C91D7C">
            <w:pPr>
              <w:keepNext/>
              <w:keepLines/>
              <w:numPr>
                <w:ilvl w:val="0"/>
                <w:numId w:val="8"/>
              </w:numPr>
              <w:tabs>
                <w:tab w:val="left" w:pos="623"/>
                <w:tab w:val="left" w:pos="1701"/>
              </w:tabs>
              <w:ind w:left="56" w:firstLine="0"/>
              <w:rPr>
                <w:sz w:val="18"/>
                <w:szCs w:val="18"/>
                <w:lang w:val="fr-FR"/>
              </w:rPr>
            </w:pPr>
            <w:r w:rsidRPr="00BA27C4">
              <w:rPr>
                <w:sz w:val="18"/>
                <w:szCs w:val="18"/>
                <w:lang w:val="fr-FR"/>
              </w:rPr>
              <w:t>150 kg (330 lb) ou 0,93 m</w:t>
            </w:r>
            <w:r w:rsidRPr="00BA27C4">
              <w:rPr>
                <w:sz w:val="18"/>
                <w:szCs w:val="18"/>
                <w:vertAlign w:val="superscript"/>
                <w:lang w:val="fr-FR"/>
              </w:rPr>
              <w:t>3</w:t>
            </w:r>
            <w:r w:rsidRPr="00BA27C4">
              <w:rPr>
                <w:sz w:val="18"/>
                <w:szCs w:val="18"/>
                <w:lang w:val="fr-FR"/>
              </w:rPr>
              <w:t xml:space="preserve"> (33 pieds </w:t>
            </w:r>
            <w:proofErr w:type="gramStart"/>
            <w:r w:rsidRPr="00BA27C4">
              <w:rPr>
                <w:sz w:val="18"/>
                <w:szCs w:val="18"/>
                <w:lang w:val="fr-FR"/>
              </w:rPr>
              <w:t>cubes</w:t>
            </w:r>
            <w:proofErr w:type="gramEnd"/>
            <w:r w:rsidRPr="00BA27C4">
              <w:rPr>
                <w:sz w:val="18"/>
                <w:szCs w:val="18"/>
                <w:lang w:val="fr-FR"/>
              </w:rPr>
              <w:t>) pour la première personne à charge;</w:t>
            </w:r>
          </w:p>
          <w:p w:rsidR="00C91D7C" w:rsidRPr="00BA27C4" w:rsidRDefault="00C91D7C" w:rsidP="00335E2F">
            <w:pPr>
              <w:keepNext/>
              <w:keepLines/>
              <w:tabs>
                <w:tab w:val="left" w:pos="623"/>
                <w:tab w:val="left" w:pos="1701"/>
              </w:tabs>
              <w:ind w:left="56"/>
              <w:rPr>
                <w:sz w:val="18"/>
                <w:szCs w:val="18"/>
                <w:lang w:val="fr-FR"/>
              </w:rPr>
            </w:pPr>
          </w:p>
          <w:p w:rsidR="00C91D7C" w:rsidRPr="00BA27C4" w:rsidRDefault="00C91D7C" w:rsidP="00C91D7C">
            <w:pPr>
              <w:keepNext/>
              <w:keepLines/>
              <w:numPr>
                <w:ilvl w:val="0"/>
                <w:numId w:val="8"/>
              </w:numPr>
              <w:tabs>
                <w:tab w:val="left" w:pos="623"/>
                <w:tab w:val="left" w:pos="1701"/>
              </w:tabs>
              <w:ind w:left="56" w:firstLine="0"/>
              <w:rPr>
                <w:sz w:val="18"/>
                <w:szCs w:val="18"/>
                <w:lang w:val="fr-FR"/>
              </w:rPr>
            </w:pPr>
            <w:r w:rsidRPr="00BA27C4">
              <w:rPr>
                <w:sz w:val="18"/>
                <w:szCs w:val="18"/>
                <w:lang w:val="fr-FR"/>
              </w:rPr>
              <w:t>75 kg (165 lb) ou 46 m</w:t>
            </w:r>
            <w:r w:rsidRPr="00BA27C4">
              <w:rPr>
                <w:sz w:val="18"/>
                <w:szCs w:val="18"/>
                <w:vertAlign w:val="superscript"/>
                <w:lang w:val="fr-FR"/>
              </w:rPr>
              <w:t>3</w:t>
            </w:r>
            <w:r w:rsidRPr="00BA27C4">
              <w:rPr>
                <w:sz w:val="18"/>
                <w:szCs w:val="18"/>
                <w:lang w:val="fr-FR"/>
              </w:rPr>
              <w:t xml:space="preserve"> (16 pieds </w:t>
            </w:r>
            <w:proofErr w:type="gramStart"/>
            <w:r w:rsidRPr="00BA27C4">
              <w:rPr>
                <w:sz w:val="18"/>
                <w:szCs w:val="18"/>
                <w:lang w:val="fr-FR"/>
              </w:rPr>
              <w:t>cubes</w:t>
            </w:r>
            <w:proofErr w:type="gramEnd"/>
            <w:r w:rsidRPr="00BA27C4">
              <w:rPr>
                <w:sz w:val="18"/>
                <w:szCs w:val="18"/>
                <w:lang w:val="fr-FR"/>
              </w:rPr>
              <w:t>) pour chacune des autres personnes à charge autorisées à voyager aux frais du Bureau international.</w:t>
            </w:r>
          </w:p>
        </w:tc>
        <w:tc>
          <w:tcPr>
            <w:tcW w:w="4543" w:type="dxa"/>
            <w:tcMar>
              <w:top w:w="57" w:type="dxa"/>
              <w:bottom w:w="57" w:type="dxa"/>
            </w:tcMar>
          </w:tcPr>
          <w:p w:rsidR="00C91D7C" w:rsidRPr="00BA27C4" w:rsidRDefault="00C91D7C" w:rsidP="00335E2F">
            <w:pPr>
              <w:keepNext/>
              <w:keepLines/>
              <w:tabs>
                <w:tab w:val="left" w:pos="1134"/>
              </w:tabs>
              <w:rPr>
                <w:sz w:val="18"/>
                <w:szCs w:val="18"/>
                <w:lang w:val="fr-FR"/>
              </w:rPr>
            </w:pPr>
            <w:r w:rsidRPr="00BA27C4">
              <w:rPr>
                <w:color w:val="000000"/>
                <w:sz w:val="18"/>
                <w:szCs w:val="18"/>
                <w:lang w:val="fr-FR"/>
              </w:rPr>
              <w:t xml:space="preserve">h) </w:t>
            </w:r>
            <w:r w:rsidRPr="00BA27C4">
              <w:rPr>
                <w:sz w:val="18"/>
                <w:szCs w:val="18"/>
                <w:lang w:val="fr-FR"/>
              </w:rPr>
              <w:t xml:space="preserve">Dans les cas où le transport par avion n’est pas plus économique que le transport par voie terrestre ou maritime, les maximums autorisés </w:t>
            </w:r>
            <w:r w:rsidRPr="00BA27C4">
              <w:rPr>
                <w:b/>
                <w:sz w:val="18"/>
                <w:szCs w:val="18"/>
                <w:u w:val="single"/>
                <w:lang w:val="fr-FR"/>
              </w:rPr>
              <w:t>pour le transport par voie aérienne</w:t>
            </w:r>
            <w:r w:rsidRPr="00BA27C4">
              <w:rPr>
                <w:sz w:val="18"/>
                <w:szCs w:val="18"/>
                <w:lang w:val="fr-FR"/>
              </w:rPr>
              <w:t xml:space="preserve"> sont :</w:t>
            </w:r>
          </w:p>
          <w:p w:rsidR="00C91D7C" w:rsidRPr="00BA27C4" w:rsidRDefault="00C91D7C" w:rsidP="00335E2F">
            <w:pPr>
              <w:keepNext/>
              <w:keepLines/>
              <w:tabs>
                <w:tab w:val="left" w:pos="1134"/>
              </w:tabs>
              <w:rPr>
                <w:sz w:val="18"/>
                <w:szCs w:val="18"/>
                <w:lang w:val="fr-FR"/>
              </w:rPr>
            </w:pPr>
          </w:p>
          <w:p w:rsidR="00C91D7C" w:rsidRPr="00BA27C4" w:rsidRDefault="00C91D7C" w:rsidP="00C91D7C">
            <w:pPr>
              <w:keepNext/>
              <w:keepLines/>
              <w:numPr>
                <w:ilvl w:val="0"/>
                <w:numId w:val="11"/>
              </w:numPr>
              <w:tabs>
                <w:tab w:val="left" w:pos="537"/>
                <w:tab w:val="left" w:pos="1701"/>
              </w:tabs>
              <w:ind w:left="49" w:firstLine="0"/>
              <w:rPr>
                <w:sz w:val="18"/>
                <w:szCs w:val="18"/>
                <w:lang w:val="fr-FR"/>
              </w:rPr>
            </w:pPr>
            <w:r w:rsidRPr="00BA27C4">
              <w:rPr>
                <w:sz w:val="18"/>
                <w:szCs w:val="18"/>
                <w:lang w:val="fr-FR"/>
              </w:rPr>
              <w:t>225 kg (</w:t>
            </w:r>
            <w:r w:rsidRPr="00BA27C4">
              <w:rPr>
                <w:strike/>
                <w:sz w:val="18"/>
                <w:szCs w:val="18"/>
                <w:lang w:val="fr-FR"/>
              </w:rPr>
              <w:t>445 </w:t>
            </w:r>
            <w:r w:rsidRPr="00BA27C4">
              <w:rPr>
                <w:b/>
                <w:sz w:val="18"/>
                <w:szCs w:val="18"/>
                <w:u w:val="single"/>
                <w:lang w:val="fr-FR"/>
              </w:rPr>
              <w:t xml:space="preserve">495 </w:t>
            </w:r>
            <w:r w:rsidRPr="00BA27C4">
              <w:rPr>
                <w:sz w:val="18"/>
                <w:szCs w:val="18"/>
                <w:lang w:val="fr-FR"/>
              </w:rPr>
              <w:t xml:space="preserve">lb) ou </w:t>
            </w:r>
            <w:r w:rsidRPr="00BA27C4">
              <w:rPr>
                <w:strike/>
                <w:sz w:val="18"/>
                <w:szCs w:val="18"/>
                <w:lang w:val="fr-FR"/>
              </w:rPr>
              <w:t>1,40</w:t>
            </w:r>
            <w:r w:rsidRPr="00BA27C4">
              <w:rPr>
                <w:sz w:val="18"/>
                <w:szCs w:val="18"/>
                <w:lang w:val="fr-FR"/>
              </w:rPr>
              <w:t xml:space="preserve"> </w:t>
            </w:r>
            <w:r w:rsidRPr="00BA27C4">
              <w:rPr>
                <w:b/>
                <w:sz w:val="18"/>
                <w:szCs w:val="18"/>
                <w:u w:val="single"/>
                <w:lang w:val="fr-FR"/>
              </w:rPr>
              <w:t>2,25</w:t>
            </w:r>
            <w:r w:rsidRPr="00BA27C4">
              <w:rPr>
                <w:sz w:val="18"/>
                <w:szCs w:val="18"/>
                <w:lang w:val="fr-FR"/>
              </w:rPr>
              <w:t xml:space="preserve"> m</w:t>
            </w:r>
            <w:r w:rsidRPr="00BA27C4">
              <w:rPr>
                <w:sz w:val="18"/>
                <w:szCs w:val="18"/>
                <w:vertAlign w:val="superscript"/>
                <w:lang w:val="fr-FR"/>
              </w:rPr>
              <w:t>3</w:t>
            </w:r>
            <w:r w:rsidRPr="00BA27C4" w:rsidDel="002E5387">
              <w:rPr>
                <w:sz w:val="18"/>
                <w:szCs w:val="18"/>
                <w:lang w:val="fr-FR"/>
              </w:rPr>
              <w:t xml:space="preserve"> </w:t>
            </w:r>
            <w:r w:rsidRPr="00BA27C4">
              <w:rPr>
                <w:sz w:val="18"/>
                <w:szCs w:val="18"/>
                <w:lang w:val="fr-FR"/>
              </w:rPr>
              <w:t>(</w:t>
            </w:r>
            <w:r w:rsidRPr="00BA27C4">
              <w:rPr>
                <w:strike/>
                <w:sz w:val="18"/>
                <w:szCs w:val="18"/>
                <w:lang w:val="fr-FR"/>
              </w:rPr>
              <w:t>49,5</w:t>
            </w:r>
            <w:r w:rsidRPr="00BA27C4">
              <w:rPr>
                <w:sz w:val="18"/>
                <w:szCs w:val="18"/>
                <w:lang w:val="fr-FR"/>
              </w:rPr>
              <w:t> </w:t>
            </w:r>
            <w:r w:rsidRPr="00BA27C4">
              <w:rPr>
                <w:b/>
                <w:sz w:val="18"/>
                <w:szCs w:val="18"/>
                <w:u w:val="single"/>
                <w:lang w:val="fr-FR"/>
              </w:rPr>
              <w:t>80</w:t>
            </w:r>
            <w:r w:rsidRPr="00BA27C4">
              <w:rPr>
                <w:sz w:val="18"/>
                <w:szCs w:val="18"/>
                <w:lang w:val="fr-FR"/>
              </w:rPr>
              <w:t xml:space="preserve"> pieds </w:t>
            </w:r>
            <w:proofErr w:type="gramStart"/>
            <w:r w:rsidRPr="00BA27C4">
              <w:rPr>
                <w:sz w:val="18"/>
                <w:szCs w:val="18"/>
                <w:lang w:val="fr-FR"/>
              </w:rPr>
              <w:t>cubes</w:t>
            </w:r>
            <w:proofErr w:type="gramEnd"/>
            <w:r w:rsidRPr="00BA27C4">
              <w:rPr>
                <w:sz w:val="18"/>
                <w:szCs w:val="18"/>
                <w:lang w:val="fr-FR"/>
              </w:rPr>
              <w:t>) pour le fonctionnaire;</w:t>
            </w:r>
          </w:p>
          <w:p w:rsidR="00C91D7C" w:rsidRPr="00BA27C4" w:rsidRDefault="00C91D7C" w:rsidP="00335E2F">
            <w:pPr>
              <w:keepNext/>
              <w:keepLines/>
              <w:tabs>
                <w:tab w:val="left" w:pos="537"/>
                <w:tab w:val="left" w:pos="1701"/>
              </w:tabs>
              <w:ind w:left="49"/>
              <w:rPr>
                <w:sz w:val="18"/>
                <w:szCs w:val="18"/>
                <w:lang w:val="fr-FR"/>
              </w:rPr>
            </w:pPr>
          </w:p>
          <w:p w:rsidR="00C91D7C" w:rsidRPr="00BA27C4" w:rsidRDefault="00C91D7C" w:rsidP="00C91D7C">
            <w:pPr>
              <w:keepNext/>
              <w:keepLines/>
              <w:numPr>
                <w:ilvl w:val="0"/>
                <w:numId w:val="11"/>
              </w:numPr>
              <w:tabs>
                <w:tab w:val="left" w:pos="537"/>
                <w:tab w:val="left" w:pos="1701"/>
              </w:tabs>
              <w:ind w:left="49" w:firstLine="0"/>
              <w:rPr>
                <w:sz w:val="18"/>
                <w:szCs w:val="18"/>
                <w:lang w:val="fr-FR"/>
              </w:rPr>
            </w:pPr>
            <w:r w:rsidRPr="00BA27C4">
              <w:rPr>
                <w:sz w:val="18"/>
                <w:szCs w:val="18"/>
                <w:lang w:val="fr-FR"/>
              </w:rPr>
              <w:t xml:space="preserve">150 kg (330 lb) ou </w:t>
            </w:r>
            <w:r w:rsidRPr="00BA27C4">
              <w:rPr>
                <w:strike/>
                <w:sz w:val="18"/>
                <w:szCs w:val="18"/>
                <w:lang w:val="fr-FR"/>
              </w:rPr>
              <w:t>0,93</w:t>
            </w:r>
            <w:r w:rsidRPr="00BA27C4">
              <w:rPr>
                <w:sz w:val="18"/>
                <w:szCs w:val="18"/>
                <w:lang w:val="fr-FR"/>
              </w:rPr>
              <w:t xml:space="preserve"> </w:t>
            </w:r>
            <w:r w:rsidRPr="00BA27C4">
              <w:rPr>
                <w:b/>
                <w:sz w:val="18"/>
                <w:szCs w:val="18"/>
                <w:u w:val="single"/>
                <w:lang w:val="fr-FR"/>
              </w:rPr>
              <w:t>1,50</w:t>
            </w:r>
            <w:r w:rsidRPr="00BA27C4">
              <w:rPr>
                <w:sz w:val="18"/>
                <w:szCs w:val="18"/>
                <w:lang w:val="fr-FR"/>
              </w:rPr>
              <w:t xml:space="preserve"> m</w:t>
            </w:r>
            <w:r w:rsidRPr="00BA27C4">
              <w:rPr>
                <w:sz w:val="18"/>
                <w:szCs w:val="18"/>
                <w:vertAlign w:val="superscript"/>
                <w:lang w:val="fr-FR"/>
              </w:rPr>
              <w:t>3</w:t>
            </w:r>
            <w:r w:rsidRPr="00BA27C4">
              <w:rPr>
                <w:sz w:val="18"/>
                <w:szCs w:val="18"/>
                <w:lang w:val="fr-FR"/>
              </w:rPr>
              <w:t xml:space="preserve"> (</w:t>
            </w:r>
            <w:r w:rsidRPr="00BA27C4">
              <w:rPr>
                <w:b/>
                <w:sz w:val="18"/>
                <w:szCs w:val="18"/>
                <w:u w:val="single"/>
                <w:lang w:val="fr-FR"/>
              </w:rPr>
              <w:t>5</w:t>
            </w:r>
            <w:r w:rsidRPr="00BA27C4">
              <w:rPr>
                <w:sz w:val="18"/>
                <w:szCs w:val="18"/>
                <w:lang w:val="fr-FR"/>
              </w:rPr>
              <w:t>3</w:t>
            </w:r>
            <w:r w:rsidRPr="00BA27C4">
              <w:rPr>
                <w:strike/>
                <w:sz w:val="18"/>
                <w:szCs w:val="18"/>
                <w:lang w:val="fr-FR"/>
              </w:rPr>
              <w:t>3</w:t>
            </w:r>
            <w:r w:rsidRPr="00BA27C4">
              <w:rPr>
                <w:sz w:val="18"/>
                <w:szCs w:val="18"/>
                <w:lang w:val="fr-FR"/>
              </w:rPr>
              <w:t xml:space="preserve"> pieds </w:t>
            </w:r>
            <w:proofErr w:type="gramStart"/>
            <w:r w:rsidRPr="00BA27C4">
              <w:rPr>
                <w:sz w:val="18"/>
                <w:szCs w:val="18"/>
                <w:lang w:val="fr-FR"/>
              </w:rPr>
              <w:t>cubes</w:t>
            </w:r>
            <w:proofErr w:type="gramEnd"/>
            <w:r w:rsidRPr="00BA27C4">
              <w:rPr>
                <w:sz w:val="18"/>
                <w:szCs w:val="18"/>
                <w:lang w:val="fr-FR"/>
              </w:rPr>
              <w:t>) pour la première personne à charge;</w:t>
            </w:r>
          </w:p>
          <w:p w:rsidR="00C91D7C" w:rsidRPr="00BA27C4" w:rsidRDefault="00C91D7C" w:rsidP="00335E2F">
            <w:pPr>
              <w:keepNext/>
              <w:keepLines/>
              <w:tabs>
                <w:tab w:val="left" w:pos="537"/>
                <w:tab w:val="left" w:pos="1701"/>
              </w:tabs>
              <w:ind w:left="49"/>
              <w:rPr>
                <w:sz w:val="18"/>
                <w:szCs w:val="18"/>
                <w:lang w:val="fr-FR"/>
              </w:rPr>
            </w:pPr>
          </w:p>
          <w:p w:rsidR="00C91D7C" w:rsidRDefault="00C91D7C" w:rsidP="00C91D7C">
            <w:pPr>
              <w:keepNext/>
              <w:keepLines/>
              <w:numPr>
                <w:ilvl w:val="0"/>
                <w:numId w:val="11"/>
              </w:numPr>
              <w:tabs>
                <w:tab w:val="left" w:pos="537"/>
                <w:tab w:val="left" w:pos="1701"/>
              </w:tabs>
              <w:ind w:left="49" w:firstLine="0"/>
              <w:rPr>
                <w:sz w:val="18"/>
                <w:szCs w:val="18"/>
                <w:lang w:val="fr-FR"/>
              </w:rPr>
            </w:pPr>
            <w:r w:rsidRPr="00BA27C4">
              <w:rPr>
                <w:sz w:val="18"/>
                <w:szCs w:val="18"/>
                <w:lang w:val="fr-FR"/>
              </w:rPr>
              <w:t xml:space="preserve">75 kg (165 lb) ou </w:t>
            </w:r>
            <w:r w:rsidRPr="00BA27C4">
              <w:rPr>
                <w:strike/>
                <w:sz w:val="18"/>
                <w:szCs w:val="18"/>
                <w:lang w:val="fr-FR"/>
              </w:rPr>
              <w:t>46</w:t>
            </w:r>
            <w:r w:rsidRPr="00BA27C4">
              <w:rPr>
                <w:sz w:val="18"/>
                <w:szCs w:val="18"/>
                <w:lang w:val="fr-FR"/>
              </w:rPr>
              <w:t xml:space="preserve"> </w:t>
            </w:r>
            <w:r w:rsidRPr="00BA27C4">
              <w:rPr>
                <w:b/>
                <w:sz w:val="18"/>
                <w:szCs w:val="18"/>
                <w:u w:val="single"/>
                <w:lang w:val="fr-FR"/>
              </w:rPr>
              <w:t>0,75</w:t>
            </w:r>
            <w:r w:rsidRPr="00BA27C4">
              <w:rPr>
                <w:sz w:val="18"/>
                <w:szCs w:val="18"/>
                <w:lang w:val="fr-FR"/>
              </w:rPr>
              <w:t xml:space="preserve"> m</w:t>
            </w:r>
            <w:r w:rsidRPr="00BA27C4">
              <w:rPr>
                <w:sz w:val="18"/>
                <w:szCs w:val="18"/>
                <w:vertAlign w:val="superscript"/>
                <w:lang w:val="fr-FR"/>
              </w:rPr>
              <w:t>3</w:t>
            </w:r>
            <w:r w:rsidRPr="00BA27C4">
              <w:rPr>
                <w:sz w:val="18"/>
                <w:szCs w:val="18"/>
                <w:lang w:val="fr-FR"/>
              </w:rPr>
              <w:t xml:space="preserve"> (</w:t>
            </w:r>
            <w:r w:rsidRPr="00BA27C4">
              <w:rPr>
                <w:strike/>
                <w:sz w:val="18"/>
                <w:szCs w:val="18"/>
                <w:lang w:val="fr-FR"/>
              </w:rPr>
              <w:t>16</w:t>
            </w:r>
            <w:r w:rsidRPr="00BA27C4">
              <w:rPr>
                <w:sz w:val="18"/>
                <w:szCs w:val="18"/>
                <w:lang w:val="fr-FR"/>
              </w:rPr>
              <w:t> </w:t>
            </w:r>
            <w:r w:rsidRPr="00BA27C4">
              <w:rPr>
                <w:b/>
                <w:sz w:val="18"/>
                <w:szCs w:val="18"/>
                <w:u w:val="single"/>
                <w:lang w:val="fr-FR"/>
              </w:rPr>
              <w:t>2</w:t>
            </w:r>
            <w:r w:rsidRPr="00BA27C4">
              <w:rPr>
                <w:sz w:val="18"/>
                <w:szCs w:val="18"/>
                <w:lang w:val="fr-FR"/>
              </w:rPr>
              <w:t>6 pieds </w:t>
            </w:r>
            <w:proofErr w:type="gramStart"/>
            <w:r w:rsidRPr="00BA27C4">
              <w:rPr>
                <w:sz w:val="18"/>
                <w:szCs w:val="18"/>
                <w:lang w:val="fr-FR"/>
              </w:rPr>
              <w:t>cubes</w:t>
            </w:r>
            <w:proofErr w:type="gramEnd"/>
            <w:r w:rsidRPr="00BA27C4">
              <w:rPr>
                <w:sz w:val="18"/>
                <w:szCs w:val="18"/>
                <w:lang w:val="fr-FR"/>
              </w:rPr>
              <w:t>) pour chacune des autres personnes à charge autorisées à voyager aux frais du Bureau international.</w:t>
            </w:r>
          </w:p>
          <w:p w:rsidR="00EF3A4E" w:rsidRDefault="00EF3A4E" w:rsidP="003305A1">
            <w:pPr>
              <w:pStyle w:val="ListParagraph"/>
              <w:rPr>
                <w:sz w:val="18"/>
                <w:szCs w:val="18"/>
                <w:lang w:val="fr-FR"/>
              </w:rPr>
            </w:pPr>
          </w:p>
          <w:p w:rsidR="00EF3A4E" w:rsidRPr="00BA27C4" w:rsidRDefault="00EF3A4E" w:rsidP="003305A1">
            <w:pPr>
              <w:keepNext/>
              <w:keepLines/>
              <w:tabs>
                <w:tab w:val="left" w:pos="537"/>
                <w:tab w:val="left" w:pos="1701"/>
              </w:tabs>
              <w:ind w:left="49"/>
              <w:rPr>
                <w:sz w:val="18"/>
                <w:szCs w:val="18"/>
                <w:lang w:val="fr-FR"/>
              </w:rPr>
            </w:pPr>
          </w:p>
        </w:tc>
        <w:tc>
          <w:tcPr>
            <w:tcW w:w="4544" w:type="dxa"/>
            <w:tcMar>
              <w:top w:w="57" w:type="dxa"/>
              <w:bottom w:w="57" w:type="dxa"/>
            </w:tcMar>
          </w:tcPr>
          <w:p w:rsidR="00C91D7C" w:rsidRPr="00BA27C4" w:rsidRDefault="00C91D7C" w:rsidP="00335E2F">
            <w:pPr>
              <w:keepNext/>
              <w:keepLines/>
              <w:rPr>
                <w:bCs/>
                <w:sz w:val="18"/>
                <w:szCs w:val="18"/>
                <w:lang w:val="fr-FR"/>
              </w:rPr>
            </w:pPr>
            <w:r w:rsidRPr="00BA27C4">
              <w:rPr>
                <w:bCs/>
                <w:sz w:val="18"/>
                <w:szCs w:val="18"/>
                <w:lang w:val="fr-FR"/>
              </w:rPr>
              <w:t>Correction des chiffres en m</w:t>
            </w:r>
            <w:r w:rsidRPr="00BA27C4">
              <w:rPr>
                <w:bCs/>
                <w:sz w:val="18"/>
                <w:szCs w:val="18"/>
                <w:vertAlign w:val="superscript"/>
                <w:lang w:val="fr-FR"/>
              </w:rPr>
              <w:t>3</w:t>
            </w:r>
            <w:r w:rsidRPr="00BA27C4">
              <w:rPr>
                <w:bCs/>
                <w:sz w:val="18"/>
                <w:szCs w:val="18"/>
                <w:lang w:val="fr-FR"/>
              </w:rPr>
              <w:t xml:space="preserve"> et pieds </w:t>
            </w:r>
            <w:proofErr w:type="gramStart"/>
            <w:r w:rsidRPr="00BA27C4">
              <w:rPr>
                <w:bCs/>
                <w:sz w:val="18"/>
                <w:szCs w:val="18"/>
                <w:lang w:val="fr-FR"/>
              </w:rPr>
              <w:t>cubes</w:t>
            </w:r>
            <w:proofErr w:type="gramEnd"/>
            <w:r w:rsidRPr="00BA27C4">
              <w:rPr>
                <w:bCs/>
                <w:sz w:val="18"/>
                <w:szCs w:val="18"/>
                <w:lang w:val="fr-FR"/>
              </w:rPr>
              <w:t>.</w:t>
            </w:r>
          </w:p>
        </w:tc>
      </w:tr>
      <w:tr w:rsidR="00C91D7C" w:rsidRPr="005F4CC1" w:rsidTr="00335E2F">
        <w:trPr>
          <w:trHeight w:val="20"/>
        </w:trPr>
        <w:tc>
          <w:tcPr>
            <w:tcW w:w="2127" w:type="dxa"/>
            <w:tcMar>
              <w:top w:w="57" w:type="dxa"/>
              <w:bottom w:w="57" w:type="dxa"/>
            </w:tcMar>
          </w:tcPr>
          <w:p w:rsidR="00C91D7C" w:rsidRPr="00BA27C4" w:rsidRDefault="00C91D7C" w:rsidP="00EF3A4E">
            <w:pPr>
              <w:keepNext/>
              <w:keepLines/>
              <w:rPr>
                <w:b/>
                <w:bCs/>
                <w:sz w:val="18"/>
                <w:szCs w:val="18"/>
                <w:lang w:val="fr-FR"/>
              </w:rPr>
            </w:pPr>
            <w:r w:rsidRPr="00BA27C4">
              <w:rPr>
                <w:b/>
                <w:bCs/>
                <w:color w:val="000000"/>
                <w:sz w:val="18"/>
                <w:szCs w:val="18"/>
                <w:lang w:val="fr-FR"/>
              </w:rPr>
              <w:lastRenderedPageBreak/>
              <w:t>Disposition 7.3.7.i)</w:t>
            </w:r>
          </w:p>
          <w:p w:rsidR="00C91D7C" w:rsidRPr="00BA27C4" w:rsidRDefault="00C91D7C" w:rsidP="00EF3A4E">
            <w:pPr>
              <w:keepNext/>
              <w:keepLines/>
              <w:rPr>
                <w:sz w:val="18"/>
                <w:szCs w:val="18"/>
                <w:lang w:val="fr-FR"/>
              </w:rPr>
            </w:pPr>
          </w:p>
          <w:p w:rsidR="00C91D7C" w:rsidRPr="00BA27C4" w:rsidRDefault="00C91D7C">
            <w:pPr>
              <w:keepNext/>
              <w:keepLines/>
              <w:rPr>
                <w:sz w:val="18"/>
                <w:szCs w:val="18"/>
                <w:lang w:val="fr-FR"/>
              </w:rPr>
            </w:pPr>
            <w:r w:rsidRPr="00BA27C4">
              <w:rPr>
                <w:sz w:val="18"/>
                <w:szCs w:val="18"/>
                <w:lang w:val="fr-FR"/>
              </w:rPr>
              <w:t>Excédent de bagages et envois non accompagnés</w:t>
            </w:r>
          </w:p>
          <w:p w:rsidR="00C91D7C" w:rsidRPr="00BA27C4" w:rsidRDefault="00C91D7C" w:rsidP="003305A1">
            <w:pPr>
              <w:keepNext/>
              <w:keepLines/>
              <w:outlineLvl w:val="4"/>
              <w:rPr>
                <w:rFonts w:eastAsiaTheme="majorEastAsia"/>
                <w:b/>
                <w:sz w:val="18"/>
                <w:szCs w:val="18"/>
                <w:lang w:val="fr-FR"/>
              </w:rPr>
            </w:pPr>
          </w:p>
        </w:tc>
        <w:tc>
          <w:tcPr>
            <w:tcW w:w="4237" w:type="dxa"/>
            <w:tcMar>
              <w:top w:w="57" w:type="dxa"/>
              <w:bottom w:w="57" w:type="dxa"/>
            </w:tcMar>
          </w:tcPr>
          <w:p w:rsidR="00C91D7C" w:rsidRPr="00BA27C4" w:rsidRDefault="00C91D7C" w:rsidP="00EF3A4E">
            <w:pPr>
              <w:tabs>
                <w:tab w:val="left" w:pos="1134"/>
              </w:tabs>
              <w:rPr>
                <w:sz w:val="18"/>
                <w:szCs w:val="18"/>
                <w:lang w:val="fr-FR"/>
              </w:rPr>
            </w:pPr>
            <w:r w:rsidRPr="00BA27C4">
              <w:rPr>
                <w:sz w:val="18"/>
                <w:szCs w:val="18"/>
                <w:lang w:val="fr-FR"/>
              </w:rPr>
              <w:t>La conversion en fret aérien de tout ou partie des envois qui devraient se faire par voie maritime ou terrestre, en vertu des alinéas b)1), b)2) et b)3), c) et d) ci</w:t>
            </w:r>
            <w:r w:rsidRPr="00BA27C4">
              <w:rPr>
                <w:sz w:val="18"/>
                <w:szCs w:val="18"/>
                <w:lang w:val="fr-FR"/>
              </w:rPr>
              <w:noBreakHyphen/>
              <w:t>dessus, peut être autorisée à la demande du fonctionnaire, à raison de la moitié du poids ou du volume admissible indiqué à l’alinéa précédent en cas de transport par voie terrestre ou maritime.  En tout état de cause, le poids ou le volume total dont le transport par voie aérienne est autorisé ne doit pas dépasser 600 kg (1320 lb) ou 3,22 m</w:t>
            </w:r>
            <w:r w:rsidRPr="00BA27C4">
              <w:rPr>
                <w:sz w:val="18"/>
                <w:szCs w:val="18"/>
                <w:vertAlign w:val="superscript"/>
                <w:lang w:val="fr-FR"/>
              </w:rPr>
              <w:t>3</w:t>
            </w:r>
            <w:r w:rsidRPr="00BA27C4">
              <w:rPr>
                <w:sz w:val="18"/>
                <w:szCs w:val="18"/>
                <w:lang w:val="fr-FR"/>
              </w:rPr>
              <w:t xml:space="preserve"> (131 pieds </w:t>
            </w:r>
            <w:proofErr w:type="gramStart"/>
            <w:r w:rsidRPr="00BA27C4">
              <w:rPr>
                <w:sz w:val="18"/>
                <w:szCs w:val="18"/>
                <w:lang w:val="fr-FR"/>
              </w:rPr>
              <w:t>cubes</w:t>
            </w:r>
            <w:proofErr w:type="gramEnd"/>
            <w:r w:rsidRPr="00BA27C4">
              <w:rPr>
                <w:sz w:val="18"/>
                <w:szCs w:val="18"/>
                <w:lang w:val="fr-FR"/>
              </w:rPr>
              <w:t>) pour le fonctionnaire et les personnes à sa charge.</w:t>
            </w:r>
          </w:p>
        </w:tc>
        <w:tc>
          <w:tcPr>
            <w:tcW w:w="4543" w:type="dxa"/>
            <w:tcMar>
              <w:top w:w="57" w:type="dxa"/>
              <w:bottom w:w="57" w:type="dxa"/>
            </w:tcMar>
          </w:tcPr>
          <w:p w:rsidR="00C91D7C" w:rsidRPr="00BA27C4" w:rsidRDefault="00C91D7C" w:rsidP="003305A1">
            <w:pPr>
              <w:keepNext/>
              <w:keepLines/>
              <w:tabs>
                <w:tab w:val="left" w:pos="1134"/>
              </w:tabs>
              <w:rPr>
                <w:sz w:val="18"/>
                <w:szCs w:val="18"/>
                <w:lang w:val="fr-FR"/>
              </w:rPr>
            </w:pPr>
            <w:r w:rsidRPr="00BA27C4">
              <w:rPr>
                <w:sz w:val="18"/>
                <w:szCs w:val="18"/>
                <w:lang w:val="fr-FR"/>
              </w:rPr>
              <w:t>La conversion en fret aérien de tout ou partie des envois qui devraient se faire par voie maritime ou terrestre, en vertu des alinéas </w:t>
            </w:r>
            <w:r w:rsidRPr="00BA27C4">
              <w:rPr>
                <w:strike/>
                <w:sz w:val="18"/>
                <w:szCs w:val="18"/>
                <w:lang w:val="fr-FR"/>
              </w:rPr>
              <w:t>b)1), b)2) et b)3), c) et d) </w:t>
            </w:r>
            <w:r w:rsidRPr="00BA27C4">
              <w:rPr>
                <w:b/>
                <w:sz w:val="18"/>
                <w:szCs w:val="18"/>
                <w:u w:val="single"/>
                <w:lang w:val="fr-FR"/>
              </w:rPr>
              <w:t>e) et f) </w:t>
            </w:r>
            <w:r w:rsidRPr="00BA27C4">
              <w:rPr>
                <w:sz w:val="18"/>
                <w:szCs w:val="18"/>
                <w:lang w:val="fr-FR"/>
              </w:rPr>
              <w:t>ci</w:t>
            </w:r>
            <w:r w:rsidRPr="00BA27C4">
              <w:rPr>
                <w:sz w:val="18"/>
                <w:szCs w:val="18"/>
                <w:lang w:val="fr-FR"/>
              </w:rPr>
              <w:noBreakHyphen/>
              <w:t xml:space="preserve">dessus, peut être autorisée à la demande du fonctionnaire, à raison de la moitié du poids ou du volume admissible indiqué à l’alinéa précédent en cas de transport par voie terrestre ou maritime.  En tout état de cause, le poids ou le volume total dont le transport par voie aérienne est autorisé ne doit pas dépasser 600 kg (1320lb) ou </w:t>
            </w:r>
            <w:r w:rsidRPr="00BA27C4">
              <w:rPr>
                <w:strike/>
                <w:sz w:val="18"/>
                <w:szCs w:val="18"/>
                <w:lang w:val="fr-FR"/>
              </w:rPr>
              <w:t>3,22</w:t>
            </w:r>
            <w:r w:rsidRPr="00BA27C4">
              <w:rPr>
                <w:sz w:val="18"/>
                <w:szCs w:val="18"/>
                <w:lang w:val="fr-FR"/>
              </w:rPr>
              <w:t xml:space="preserve"> </w:t>
            </w:r>
            <w:r w:rsidRPr="00BA27C4">
              <w:rPr>
                <w:b/>
                <w:sz w:val="18"/>
                <w:szCs w:val="18"/>
                <w:u w:val="single"/>
                <w:lang w:val="fr-FR"/>
              </w:rPr>
              <w:t>6</w:t>
            </w:r>
            <w:r w:rsidRPr="00BA27C4">
              <w:rPr>
                <w:sz w:val="18"/>
                <w:szCs w:val="18"/>
                <w:lang w:val="fr-FR"/>
              </w:rPr>
              <w:t xml:space="preserve"> m</w:t>
            </w:r>
            <w:r w:rsidRPr="00BA27C4">
              <w:rPr>
                <w:sz w:val="18"/>
                <w:szCs w:val="18"/>
                <w:vertAlign w:val="superscript"/>
                <w:lang w:val="fr-FR"/>
              </w:rPr>
              <w:t>3</w:t>
            </w:r>
            <w:r w:rsidRPr="00BA27C4">
              <w:rPr>
                <w:sz w:val="18"/>
                <w:szCs w:val="18"/>
                <w:lang w:val="fr-FR"/>
              </w:rPr>
              <w:t xml:space="preserve"> (</w:t>
            </w:r>
            <w:r w:rsidRPr="00BA27C4">
              <w:rPr>
                <w:strike/>
                <w:sz w:val="18"/>
                <w:szCs w:val="18"/>
                <w:lang w:val="fr-FR"/>
              </w:rPr>
              <w:t>131 </w:t>
            </w:r>
            <w:r w:rsidR="00EF3A4E" w:rsidRPr="00BA27C4">
              <w:rPr>
                <w:b/>
                <w:sz w:val="18"/>
                <w:szCs w:val="18"/>
                <w:u w:val="single"/>
                <w:lang w:val="fr-FR"/>
              </w:rPr>
              <w:t>211</w:t>
            </w:r>
            <w:r w:rsidR="00EF3A4E">
              <w:rPr>
                <w:sz w:val="18"/>
                <w:szCs w:val="18"/>
                <w:lang w:val="fr-FR"/>
              </w:rPr>
              <w:t> </w:t>
            </w:r>
            <w:r w:rsidRPr="00BA27C4">
              <w:rPr>
                <w:sz w:val="18"/>
                <w:szCs w:val="18"/>
                <w:lang w:val="fr-FR"/>
              </w:rPr>
              <w:t xml:space="preserve">pieds </w:t>
            </w:r>
            <w:proofErr w:type="gramStart"/>
            <w:r w:rsidRPr="00BA27C4">
              <w:rPr>
                <w:sz w:val="18"/>
                <w:szCs w:val="18"/>
                <w:lang w:val="fr-FR"/>
              </w:rPr>
              <w:t>cubes</w:t>
            </w:r>
            <w:proofErr w:type="gramEnd"/>
            <w:r w:rsidRPr="00BA27C4">
              <w:rPr>
                <w:sz w:val="18"/>
                <w:szCs w:val="18"/>
                <w:lang w:val="fr-FR"/>
              </w:rPr>
              <w:t>) pour le fonctionnaire et les personnes à sa charge.</w:t>
            </w:r>
          </w:p>
        </w:tc>
        <w:tc>
          <w:tcPr>
            <w:tcW w:w="4544" w:type="dxa"/>
            <w:tcMar>
              <w:top w:w="57" w:type="dxa"/>
              <w:bottom w:w="57" w:type="dxa"/>
            </w:tcMar>
          </w:tcPr>
          <w:p w:rsidR="00C91D7C" w:rsidRPr="00BA27C4" w:rsidRDefault="00C91D7C" w:rsidP="003305A1">
            <w:pPr>
              <w:keepNext/>
              <w:keepLines/>
              <w:rPr>
                <w:bCs/>
                <w:sz w:val="18"/>
                <w:szCs w:val="18"/>
                <w:lang w:val="fr-FR"/>
              </w:rPr>
            </w:pPr>
            <w:r w:rsidRPr="00BA27C4">
              <w:rPr>
                <w:bCs/>
                <w:color w:val="000000"/>
                <w:sz w:val="18"/>
                <w:szCs w:val="18"/>
                <w:lang w:val="fr-FR"/>
              </w:rPr>
              <w:t>Correction de la numérotation des alinéas et des chiffres en m</w:t>
            </w:r>
            <w:r w:rsidRPr="00BA27C4">
              <w:rPr>
                <w:bCs/>
                <w:color w:val="000000"/>
                <w:sz w:val="18"/>
                <w:szCs w:val="18"/>
                <w:vertAlign w:val="superscript"/>
                <w:lang w:val="fr-FR"/>
              </w:rPr>
              <w:t>3</w:t>
            </w:r>
            <w:r w:rsidRPr="00BA27C4">
              <w:rPr>
                <w:bCs/>
                <w:color w:val="000000"/>
                <w:sz w:val="18"/>
                <w:szCs w:val="18"/>
                <w:lang w:val="fr-FR"/>
              </w:rPr>
              <w:t xml:space="preserve"> et pieds </w:t>
            </w:r>
            <w:proofErr w:type="gramStart"/>
            <w:r w:rsidRPr="00BA27C4">
              <w:rPr>
                <w:bCs/>
                <w:color w:val="000000"/>
                <w:sz w:val="18"/>
                <w:szCs w:val="18"/>
                <w:lang w:val="fr-FR"/>
              </w:rPr>
              <w:t>cubes</w:t>
            </w:r>
            <w:proofErr w:type="gramEnd"/>
            <w:r w:rsidRPr="00BA27C4">
              <w:rPr>
                <w:bCs/>
                <w:color w:val="000000"/>
                <w:sz w:val="18"/>
                <w:szCs w:val="18"/>
                <w:lang w:val="fr-FR"/>
              </w:rPr>
              <w:t>.</w:t>
            </w:r>
          </w:p>
        </w:tc>
      </w:tr>
      <w:tr w:rsidR="00C91D7C" w:rsidRPr="00BA27C4" w:rsidTr="00335E2F">
        <w:trPr>
          <w:trHeight w:val="20"/>
        </w:trPr>
        <w:tc>
          <w:tcPr>
            <w:tcW w:w="2127" w:type="dxa"/>
            <w:tcMar>
              <w:top w:w="57" w:type="dxa"/>
              <w:bottom w:w="57" w:type="dxa"/>
            </w:tcMar>
          </w:tcPr>
          <w:p w:rsidR="00C91D7C" w:rsidRPr="00BA27C4" w:rsidRDefault="00C91D7C" w:rsidP="00335E2F">
            <w:pPr>
              <w:keepLines/>
              <w:outlineLvl w:val="4"/>
              <w:rPr>
                <w:rFonts w:eastAsiaTheme="majorEastAsia"/>
                <w:b/>
                <w:sz w:val="18"/>
                <w:szCs w:val="18"/>
                <w:lang w:val="fr-FR"/>
              </w:rPr>
            </w:pPr>
            <w:r w:rsidRPr="00BA27C4">
              <w:rPr>
                <w:rFonts w:eastAsiaTheme="majorEastAsia"/>
                <w:b/>
                <w:sz w:val="18"/>
                <w:szCs w:val="18"/>
                <w:lang w:val="fr-FR"/>
              </w:rPr>
              <w:t>Disposition 7.3.10.b)</w:t>
            </w:r>
          </w:p>
          <w:p w:rsidR="00C91D7C" w:rsidRPr="00BA27C4" w:rsidRDefault="00C91D7C" w:rsidP="00335E2F">
            <w:pPr>
              <w:keepLines/>
              <w:outlineLvl w:val="4"/>
              <w:rPr>
                <w:rFonts w:eastAsiaTheme="majorEastAsia"/>
                <w:b/>
                <w:sz w:val="18"/>
                <w:szCs w:val="18"/>
                <w:lang w:val="fr-FR"/>
              </w:rPr>
            </w:pPr>
          </w:p>
          <w:p w:rsidR="00C91D7C" w:rsidRPr="00BA27C4" w:rsidRDefault="00C91D7C" w:rsidP="00335E2F">
            <w:pPr>
              <w:keepLines/>
              <w:outlineLvl w:val="4"/>
              <w:rPr>
                <w:rFonts w:eastAsiaTheme="majorEastAsia"/>
                <w:sz w:val="18"/>
                <w:szCs w:val="18"/>
                <w:lang w:val="fr-FR"/>
              </w:rPr>
            </w:pPr>
            <w:r w:rsidRPr="00BA27C4">
              <w:rPr>
                <w:rFonts w:eastAsiaTheme="majorEastAsia"/>
                <w:color w:val="000000"/>
                <w:sz w:val="18"/>
                <w:szCs w:val="18"/>
                <w:lang w:val="fr-FR"/>
              </w:rPr>
              <w:t>Assurance</w:t>
            </w:r>
            <w:r w:rsidRPr="00BA27C4">
              <w:rPr>
                <w:rFonts w:eastAsiaTheme="majorEastAsia"/>
                <w:color w:val="000000"/>
                <w:sz w:val="18"/>
                <w:szCs w:val="18"/>
                <w:lang w:val="fr-FR"/>
              </w:rPr>
              <w:noBreakHyphen/>
              <w:t>voyages</w:t>
            </w:r>
          </w:p>
          <w:p w:rsidR="00C91D7C" w:rsidRPr="00BA27C4" w:rsidRDefault="00C91D7C" w:rsidP="00335E2F">
            <w:pPr>
              <w:keepLines/>
              <w:outlineLvl w:val="4"/>
              <w:rPr>
                <w:rFonts w:eastAsiaTheme="majorEastAsia"/>
                <w:color w:val="243F60" w:themeColor="accent1" w:themeShade="7F"/>
                <w:sz w:val="18"/>
                <w:szCs w:val="18"/>
                <w:lang w:val="fr-FR"/>
              </w:rPr>
            </w:pPr>
          </w:p>
        </w:tc>
        <w:tc>
          <w:tcPr>
            <w:tcW w:w="4237" w:type="dxa"/>
            <w:tcMar>
              <w:top w:w="57" w:type="dxa"/>
              <w:bottom w:w="57" w:type="dxa"/>
            </w:tcMar>
          </w:tcPr>
          <w:p w:rsidR="00C91D7C" w:rsidRPr="00BA27C4" w:rsidRDefault="00C91D7C" w:rsidP="00335E2F">
            <w:pPr>
              <w:tabs>
                <w:tab w:val="left" w:pos="1134"/>
              </w:tabs>
              <w:rPr>
                <w:sz w:val="18"/>
                <w:szCs w:val="18"/>
                <w:lang w:val="fr-FR"/>
              </w:rPr>
            </w:pPr>
            <w:r w:rsidRPr="00BA27C4">
              <w:rPr>
                <w:sz w:val="18"/>
                <w:szCs w:val="18"/>
                <w:lang w:val="fr-FR"/>
              </w:rPr>
              <w:t>Dans le cas de bagages non accompagnés dont l’envoi est autorisé par la disposition 7.2.14 (sauf s’il s’agit d’un voyage à l’occasion du congé dans les foyers ou au titre de l’indemnité pour frais d’études), le Bureau international fait assurer lesdits bagages jusqu’à concurrence de 16 dollars des États</w:t>
            </w:r>
            <w:r w:rsidRPr="00BA27C4">
              <w:rPr>
                <w:sz w:val="18"/>
                <w:szCs w:val="18"/>
                <w:lang w:val="fr-FR"/>
              </w:rPr>
              <w:noBreakHyphen/>
              <w:t>Unis d’Amérique par kg de l’envoi maximum autorisé.  L’assurance ne couvre pas les objets d’une valeur spéciale donnant lieu au paiement d’une surprime.  Le Bureau international n’est pas responsable de la perte ou de la casse d’objets se trouvant dans les bagages non accompagnés.</w:t>
            </w:r>
          </w:p>
        </w:tc>
        <w:tc>
          <w:tcPr>
            <w:tcW w:w="4543" w:type="dxa"/>
            <w:tcMar>
              <w:top w:w="57" w:type="dxa"/>
              <w:bottom w:w="57" w:type="dxa"/>
            </w:tcMar>
          </w:tcPr>
          <w:p w:rsidR="00C91D7C" w:rsidRPr="00BA27C4" w:rsidRDefault="00C91D7C" w:rsidP="00335E2F">
            <w:pPr>
              <w:tabs>
                <w:tab w:val="left" w:pos="1134"/>
              </w:tabs>
              <w:rPr>
                <w:sz w:val="18"/>
                <w:szCs w:val="18"/>
                <w:lang w:val="fr-FR"/>
              </w:rPr>
            </w:pPr>
            <w:r w:rsidRPr="00BA27C4">
              <w:rPr>
                <w:sz w:val="18"/>
                <w:szCs w:val="18"/>
                <w:lang w:val="fr-FR"/>
              </w:rPr>
              <w:t>Dans le cas de bagages non accompagnés dont l’envoi est autorisé par la disposition </w:t>
            </w:r>
            <w:r w:rsidRPr="00BA27C4">
              <w:rPr>
                <w:strike/>
                <w:sz w:val="18"/>
                <w:szCs w:val="18"/>
                <w:lang w:val="fr-FR"/>
              </w:rPr>
              <w:t>7.2.14</w:t>
            </w:r>
            <w:r w:rsidRPr="00BA27C4">
              <w:rPr>
                <w:sz w:val="18"/>
                <w:szCs w:val="18"/>
                <w:lang w:val="fr-FR"/>
              </w:rPr>
              <w:t xml:space="preserve"> </w:t>
            </w:r>
            <w:r w:rsidR="00757148">
              <w:fldChar w:fldCharType="begin"/>
            </w:r>
            <w:r w:rsidR="00757148" w:rsidRPr="003305A1">
              <w:rPr>
                <w:lang w:val="fr-CH"/>
              </w:rPr>
              <w:instrText xml:space="preserve"> HYPERLINK \l "Rule_7_2_14" </w:instrText>
            </w:r>
            <w:r w:rsidR="00757148">
              <w:fldChar w:fldCharType="separate"/>
            </w:r>
            <w:r w:rsidRPr="00BA27C4">
              <w:rPr>
                <w:b/>
                <w:sz w:val="18"/>
                <w:szCs w:val="18"/>
                <w:u w:val="single"/>
                <w:lang w:val="fr-FR"/>
              </w:rPr>
              <w:t>7.3.7</w:t>
            </w:r>
            <w:r w:rsidR="00757148">
              <w:rPr>
                <w:b/>
                <w:sz w:val="18"/>
                <w:szCs w:val="18"/>
                <w:u w:val="single"/>
                <w:lang w:val="fr-FR"/>
              </w:rPr>
              <w:fldChar w:fldCharType="end"/>
            </w:r>
            <w:r w:rsidRPr="00BA27C4">
              <w:rPr>
                <w:sz w:val="18"/>
                <w:szCs w:val="18"/>
                <w:lang w:val="fr-FR"/>
              </w:rPr>
              <w:t xml:space="preserve"> (sauf s’il s’agit d’un voyage à l’occasion du congé dans les foyers ou au titre de l’indemnité pour frais d’études), le Bureau international fait assurer lesdits bagages jusqu’à concurrence de 16 dollars des États</w:t>
            </w:r>
            <w:r w:rsidRPr="00BA27C4">
              <w:rPr>
                <w:sz w:val="18"/>
                <w:szCs w:val="18"/>
                <w:lang w:val="fr-FR"/>
              </w:rPr>
              <w:noBreakHyphen/>
              <w:t>Unis d’Amérique par kg de l’envoi maximum autorisé.  L’assurance ne couvre pas les objets d’une valeur spéciale donnant lieu au paiement d’une surprime.  Le Bureau international n’est pas responsable de la perte ou de la casse d’objets se trouvant dans les bagages non accompagnés.</w:t>
            </w:r>
          </w:p>
        </w:tc>
        <w:tc>
          <w:tcPr>
            <w:tcW w:w="4544" w:type="dxa"/>
            <w:tcMar>
              <w:top w:w="57" w:type="dxa"/>
              <w:bottom w:w="57" w:type="dxa"/>
            </w:tcMar>
          </w:tcPr>
          <w:p w:rsidR="00C91D7C" w:rsidRPr="00BA27C4" w:rsidRDefault="00C91D7C" w:rsidP="00335E2F">
            <w:pPr>
              <w:rPr>
                <w:bCs/>
                <w:sz w:val="18"/>
                <w:szCs w:val="18"/>
                <w:lang w:val="fr-FR"/>
              </w:rPr>
            </w:pPr>
            <w:r w:rsidRPr="00BA27C4">
              <w:rPr>
                <w:bCs/>
                <w:sz w:val="18"/>
                <w:szCs w:val="18"/>
                <w:lang w:val="fr-FR"/>
              </w:rPr>
              <w:t>Correction du renvoi.</w:t>
            </w:r>
          </w:p>
        </w:tc>
      </w:tr>
      <w:tr w:rsidR="00C91D7C" w:rsidRPr="00BA27C4" w:rsidTr="00335E2F">
        <w:trPr>
          <w:trHeight w:val="20"/>
        </w:trPr>
        <w:tc>
          <w:tcPr>
            <w:tcW w:w="2127" w:type="dxa"/>
            <w:tcMar>
              <w:top w:w="57" w:type="dxa"/>
              <w:bottom w:w="57" w:type="dxa"/>
            </w:tcMar>
          </w:tcPr>
          <w:p w:rsidR="00C91D7C" w:rsidRPr="00BA27C4" w:rsidRDefault="00C91D7C" w:rsidP="00335E2F">
            <w:pPr>
              <w:outlineLvl w:val="4"/>
              <w:rPr>
                <w:rFonts w:eastAsiaTheme="majorEastAsia"/>
                <w:b/>
                <w:sz w:val="18"/>
                <w:szCs w:val="18"/>
                <w:lang w:val="fr-FR"/>
              </w:rPr>
            </w:pPr>
            <w:r w:rsidRPr="00BA27C4">
              <w:rPr>
                <w:rFonts w:eastAsiaTheme="majorEastAsia"/>
                <w:b/>
                <w:color w:val="000000"/>
                <w:sz w:val="18"/>
                <w:szCs w:val="18"/>
                <w:lang w:val="fr-FR"/>
              </w:rPr>
              <w:t xml:space="preserve">Disposition </w:t>
            </w:r>
            <w:r w:rsidRPr="00BA27C4">
              <w:rPr>
                <w:rFonts w:eastAsiaTheme="majorEastAsia"/>
                <w:b/>
                <w:sz w:val="18"/>
                <w:szCs w:val="18"/>
                <w:lang w:val="fr-FR"/>
              </w:rPr>
              <w:t>7.3.10.d)</w:t>
            </w:r>
          </w:p>
          <w:p w:rsidR="00C91D7C" w:rsidRPr="00BA27C4" w:rsidRDefault="00C91D7C" w:rsidP="00335E2F">
            <w:pPr>
              <w:outlineLvl w:val="4"/>
              <w:rPr>
                <w:rFonts w:eastAsiaTheme="majorEastAsia"/>
                <w:b/>
                <w:sz w:val="18"/>
                <w:szCs w:val="18"/>
                <w:lang w:val="fr-FR"/>
              </w:rPr>
            </w:pPr>
          </w:p>
          <w:p w:rsidR="00C91D7C" w:rsidRPr="00BA27C4" w:rsidRDefault="00C91D7C" w:rsidP="00335E2F">
            <w:pPr>
              <w:outlineLvl w:val="4"/>
              <w:rPr>
                <w:rFonts w:eastAsiaTheme="majorEastAsia"/>
                <w:sz w:val="18"/>
                <w:szCs w:val="18"/>
                <w:lang w:val="fr-FR"/>
              </w:rPr>
            </w:pPr>
            <w:r w:rsidRPr="00BA27C4">
              <w:rPr>
                <w:rFonts w:eastAsiaTheme="majorEastAsia"/>
                <w:sz w:val="18"/>
                <w:szCs w:val="18"/>
                <w:lang w:val="fr-FR"/>
              </w:rPr>
              <w:t>Assurance</w:t>
            </w:r>
            <w:r w:rsidRPr="00BA27C4">
              <w:rPr>
                <w:rFonts w:eastAsiaTheme="majorEastAsia"/>
                <w:sz w:val="18"/>
                <w:szCs w:val="18"/>
                <w:lang w:val="fr-FR"/>
              </w:rPr>
              <w:noBreakHyphen/>
              <w:t>voyages</w:t>
            </w:r>
          </w:p>
          <w:p w:rsidR="00C91D7C" w:rsidRPr="00BA27C4" w:rsidRDefault="00C91D7C" w:rsidP="00335E2F">
            <w:pPr>
              <w:rPr>
                <w:sz w:val="18"/>
                <w:szCs w:val="18"/>
                <w:lang w:val="fr-FR"/>
              </w:rPr>
            </w:pPr>
          </w:p>
        </w:tc>
        <w:tc>
          <w:tcPr>
            <w:tcW w:w="4237" w:type="dxa"/>
            <w:tcMar>
              <w:top w:w="57" w:type="dxa"/>
              <w:bottom w:w="57" w:type="dxa"/>
            </w:tcMar>
          </w:tcPr>
          <w:p w:rsidR="00C91D7C" w:rsidRPr="00BA27C4" w:rsidRDefault="00C91D7C" w:rsidP="00335E2F">
            <w:pPr>
              <w:tabs>
                <w:tab w:val="left" w:pos="1134"/>
              </w:tabs>
              <w:rPr>
                <w:sz w:val="18"/>
                <w:szCs w:val="18"/>
                <w:lang w:val="fr-FR"/>
              </w:rPr>
            </w:pPr>
            <w:r w:rsidRPr="00BA27C4">
              <w:rPr>
                <w:sz w:val="18"/>
                <w:szCs w:val="18"/>
                <w:lang w:val="fr-FR"/>
              </w:rPr>
              <w:t>Dans le cas de bagages non accompagnés expédiés en vertu des dispositions 7.2.14 et 7.3.7, les fonctionnaires fournissent au Bureau international, avant l’expédition, un inventaire en double exemplaire de tous les articles expédiés, indiquant aussi les contenants (valises, par exemple) et le coût de remplacement, en francs suisses, de chaque article expédié.  Les fonctionnaires ont droit, dans les limites et aux conditions fixées par le Directeur général, à une indemnité raisonnable en cas de perte ou de détérioration de leurs effets personnels dont il est établi qu’elle est directement imputable à l’exercice de leurs fonctions officielles au service du Bureau international.</w:t>
            </w:r>
          </w:p>
        </w:tc>
        <w:tc>
          <w:tcPr>
            <w:tcW w:w="4543" w:type="dxa"/>
            <w:tcMar>
              <w:top w:w="57" w:type="dxa"/>
              <w:bottom w:w="57" w:type="dxa"/>
            </w:tcMar>
          </w:tcPr>
          <w:p w:rsidR="00C91D7C" w:rsidRPr="00BA27C4" w:rsidRDefault="00C91D7C" w:rsidP="00335E2F">
            <w:pPr>
              <w:tabs>
                <w:tab w:val="left" w:pos="1134"/>
              </w:tabs>
              <w:rPr>
                <w:sz w:val="18"/>
                <w:szCs w:val="18"/>
                <w:lang w:val="fr-FR"/>
              </w:rPr>
            </w:pPr>
            <w:r w:rsidRPr="00BA27C4">
              <w:rPr>
                <w:sz w:val="18"/>
                <w:szCs w:val="18"/>
                <w:lang w:val="fr-FR"/>
              </w:rPr>
              <w:t xml:space="preserve">Dans le cas de bagages non accompagnés expédiés en vertu </w:t>
            </w:r>
            <w:proofErr w:type="spellStart"/>
            <w:r w:rsidRPr="00BA27C4">
              <w:rPr>
                <w:sz w:val="18"/>
                <w:szCs w:val="18"/>
                <w:lang w:val="fr-FR"/>
              </w:rPr>
              <w:t>de</w:t>
            </w:r>
            <w:r w:rsidRPr="00BA27C4">
              <w:rPr>
                <w:strike/>
                <w:sz w:val="18"/>
                <w:szCs w:val="18"/>
                <w:lang w:val="fr-FR"/>
              </w:rPr>
              <w:t>s</w:t>
            </w:r>
            <w:proofErr w:type="spellEnd"/>
            <w:r w:rsidRPr="00BA27C4">
              <w:rPr>
                <w:sz w:val="18"/>
                <w:szCs w:val="18"/>
                <w:lang w:val="fr-FR"/>
              </w:rPr>
              <w:t xml:space="preserve"> </w:t>
            </w:r>
            <w:proofErr w:type="gramStart"/>
            <w:r w:rsidRPr="00BA27C4">
              <w:rPr>
                <w:b/>
                <w:sz w:val="18"/>
                <w:szCs w:val="18"/>
                <w:u w:val="single"/>
                <w:lang w:val="fr-FR"/>
              </w:rPr>
              <w:t>la</w:t>
            </w:r>
            <w:r w:rsidRPr="00BA27C4">
              <w:rPr>
                <w:sz w:val="18"/>
                <w:szCs w:val="18"/>
                <w:lang w:val="fr-FR"/>
              </w:rPr>
              <w:t xml:space="preserve"> disposition</w:t>
            </w:r>
            <w:r w:rsidRPr="00BA27C4">
              <w:rPr>
                <w:strike/>
                <w:sz w:val="18"/>
                <w:szCs w:val="18"/>
                <w:lang w:val="fr-FR"/>
              </w:rPr>
              <w:t>s</w:t>
            </w:r>
            <w:proofErr w:type="gramEnd"/>
            <w:r w:rsidRPr="00BA27C4">
              <w:rPr>
                <w:sz w:val="18"/>
                <w:szCs w:val="18"/>
                <w:lang w:val="fr-FR"/>
              </w:rPr>
              <w:t> </w:t>
            </w:r>
            <w:r w:rsidRPr="00BA27C4">
              <w:rPr>
                <w:strike/>
                <w:sz w:val="18"/>
                <w:szCs w:val="18"/>
                <w:lang w:val="fr-FR"/>
              </w:rPr>
              <w:t>7.2.14 et</w:t>
            </w:r>
            <w:r w:rsidRPr="00BA27C4">
              <w:rPr>
                <w:sz w:val="18"/>
                <w:szCs w:val="18"/>
                <w:lang w:val="fr-FR"/>
              </w:rPr>
              <w:t xml:space="preserve"> </w:t>
            </w:r>
            <w:r w:rsidR="00757148">
              <w:fldChar w:fldCharType="begin"/>
            </w:r>
            <w:r w:rsidR="00757148" w:rsidRPr="003305A1">
              <w:rPr>
                <w:lang w:val="fr-CH"/>
              </w:rPr>
              <w:instrText xml:space="preserve"> HYPERLINK \l "Rule_7_3_7" </w:instrText>
            </w:r>
            <w:r w:rsidR="00757148">
              <w:fldChar w:fldCharType="separate"/>
            </w:r>
            <w:r w:rsidRPr="00BA27C4">
              <w:rPr>
                <w:sz w:val="18"/>
                <w:szCs w:val="18"/>
                <w:lang w:val="fr-FR"/>
              </w:rPr>
              <w:t>7.3.7</w:t>
            </w:r>
            <w:r w:rsidR="00757148">
              <w:rPr>
                <w:sz w:val="18"/>
                <w:szCs w:val="18"/>
                <w:lang w:val="fr-FR"/>
              </w:rPr>
              <w:fldChar w:fldCharType="end"/>
            </w:r>
            <w:r w:rsidRPr="00BA27C4">
              <w:rPr>
                <w:sz w:val="18"/>
                <w:szCs w:val="18"/>
                <w:lang w:val="fr-FR"/>
              </w:rPr>
              <w:t>, les fonctionnaires fournissent au Bureau international, avant l’expédition, un inventaire en double exemplaire de tous les articles expédiés, indiquant aussi les contenants (valises, par exemple) et le coût de remplacement, en francs suisses, de chaque article expédié.  Les fonctionnaires ont droit, dans les limites et aux conditions fixées par le Directeur général, à une indemnité raisonnable en cas de perte ou de détérioration de leurs effets personnels dont il est établi qu’elle est directement imputable à l’exercice de leurs fonctions officielles au service du Bureau international.</w:t>
            </w:r>
          </w:p>
        </w:tc>
        <w:tc>
          <w:tcPr>
            <w:tcW w:w="4544" w:type="dxa"/>
            <w:tcMar>
              <w:top w:w="57" w:type="dxa"/>
              <w:bottom w:w="57" w:type="dxa"/>
            </w:tcMar>
          </w:tcPr>
          <w:p w:rsidR="00C91D7C" w:rsidRPr="00BA27C4" w:rsidRDefault="00C91D7C" w:rsidP="00335E2F">
            <w:pPr>
              <w:rPr>
                <w:bCs/>
                <w:sz w:val="18"/>
                <w:szCs w:val="18"/>
                <w:lang w:val="fr-FR"/>
              </w:rPr>
            </w:pPr>
            <w:r w:rsidRPr="00BA27C4">
              <w:rPr>
                <w:bCs/>
                <w:sz w:val="18"/>
                <w:szCs w:val="18"/>
                <w:lang w:val="fr-FR"/>
              </w:rPr>
              <w:t>Correction du renvoi.</w:t>
            </w:r>
          </w:p>
        </w:tc>
      </w:tr>
      <w:tr w:rsidR="00C91D7C" w:rsidRPr="005F4CC1" w:rsidTr="00335E2F">
        <w:trPr>
          <w:trHeight w:val="20"/>
        </w:trPr>
        <w:tc>
          <w:tcPr>
            <w:tcW w:w="2127" w:type="dxa"/>
            <w:tcMar>
              <w:top w:w="57" w:type="dxa"/>
              <w:bottom w:w="57" w:type="dxa"/>
            </w:tcMar>
          </w:tcPr>
          <w:p w:rsidR="00C91D7C" w:rsidRPr="00BA27C4" w:rsidRDefault="00C91D7C" w:rsidP="00335E2F">
            <w:pPr>
              <w:outlineLvl w:val="4"/>
              <w:rPr>
                <w:rFonts w:eastAsiaTheme="majorEastAsia"/>
                <w:b/>
                <w:sz w:val="18"/>
                <w:szCs w:val="18"/>
                <w:lang w:val="fr-FR"/>
              </w:rPr>
            </w:pPr>
            <w:r w:rsidRPr="00BA27C4">
              <w:rPr>
                <w:rFonts w:eastAsiaTheme="majorEastAsia"/>
                <w:b/>
                <w:sz w:val="18"/>
                <w:szCs w:val="18"/>
                <w:lang w:val="fr-FR"/>
              </w:rPr>
              <w:t>Disposition 7.3.13.a)</w:t>
            </w:r>
          </w:p>
          <w:p w:rsidR="00C91D7C" w:rsidRPr="00BA27C4" w:rsidRDefault="00C91D7C" w:rsidP="00335E2F">
            <w:pPr>
              <w:outlineLvl w:val="4"/>
              <w:rPr>
                <w:rFonts w:eastAsiaTheme="majorEastAsia"/>
                <w:sz w:val="18"/>
                <w:szCs w:val="18"/>
                <w:lang w:val="fr-FR"/>
              </w:rPr>
            </w:pPr>
          </w:p>
          <w:p w:rsidR="00C91D7C" w:rsidRPr="00BA27C4" w:rsidRDefault="00C91D7C" w:rsidP="00335E2F">
            <w:pPr>
              <w:outlineLvl w:val="4"/>
              <w:rPr>
                <w:rFonts w:eastAsiaTheme="majorEastAsia"/>
                <w:sz w:val="18"/>
                <w:szCs w:val="18"/>
                <w:lang w:val="fr-FR"/>
              </w:rPr>
            </w:pPr>
            <w:r w:rsidRPr="00BA27C4">
              <w:rPr>
                <w:rFonts w:eastAsiaTheme="majorEastAsia"/>
                <w:color w:val="000000"/>
                <w:sz w:val="18"/>
                <w:szCs w:val="18"/>
                <w:lang w:val="fr-FR"/>
              </w:rPr>
              <w:t xml:space="preserve">Paiement des frais de </w:t>
            </w:r>
            <w:r w:rsidRPr="00BA27C4">
              <w:rPr>
                <w:rFonts w:eastAsiaTheme="majorEastAsia"/>
                <w:color w:val="000000"/>
                <w:sz w:val="18"/>
                <w:szCs w:val="18"/>
                <w:lang w:val="fr-FR"/>
              </w:rPr>
              <w:lastRenderedPageBreak/>
              <w:t>voyage des fonctionnaires temporaires</w:t>
            </w:r>
          </w:p>
          <w:p w:rsidR="00C91D7C" w:rsidRPr="00BA27C4" w:rsidRDefault="00C91D7C" w:rsidP="00335E2F">
            <w:pPr>
              <w:rPr>
                <w:sz w:val="18"/>
                <w:szCs w:val="18"/>
                <w:lang w:val="fr-FR"/>
              </w:rPr>
            </w:pPr>
          </w:p>
        </w:tc>
        <w:tc>
          <w:tcPr>
            <w:tcW w:w="4237"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lastRenderedPageBreak/>
              <w:t>a) Frais de voyage et de transport</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1) […]</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2) </w:t>
            </w:r>
            <w:r w:rsidRPr="00BA27C4">
              <w:rPr>
                <w:sz w:val="18"/>
                <w:szCs w:val="18"/>
                <w:lang w:val="fr-FR"/>
              </w:rPr>
              <w:t>Tout fonctionnaire temporaire qui est titulaire d’un engagement de 12 mois au moins et qui est considéré comme ayant été recruté sur le plan international a droit au paiement des frais de voyage pour lui et pour son conjoint et ses enfants à charge lors de l’engagement initial et de la cessation de service, à condition qu’il déclare que les personnes à sa charge ont l’intention de résider au moins six mois au lieu d’affectation.  L’article 7.1.3.a) est applicable pour la définition des personnes à charge aux fins du paiement des frais de transport.</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3) </w:t>
            </w:r>
            <w:r w:rsidRPr="00BA27C4">
              <w:rPr>
                <w:sz w:val="18"/>
                <w:szCs w:val="18"/>
                <w:lang w:val="fr-FR"/>
              </w:rPr>
              <w:t>Lors de la prolongation d’un engagement initial de moins de 12 mois aboutissant à une période de service ininterrompu supérieure à 12 mois, les fonctionnaires temporaires ont droit au paiement des frais de voyage et de déménagement pour eux</w:t>
            </w:r>
            <w:r w:rsidRPr="00BA27C4">
              <w:rPr>
                <w:sz w:val="18"/>
                <w:szCs w:val="18"/>
                <w:lang w:val="fr-FR"/>
              </w:rPr>
              <w:noBreakHyphen/>
              <w:t xml:space="preserve">mêmes ainsi qu’au paiement des frais de voyage pour leur conjoint et leurs enfants à charge.  Les frais d’envoi de bagages ne sont pas remboursés si l’on ne compte pas que le fonctionnaire </w:t>
            </w:r>
            <w:proofErr w:type="gramStart"/>
            <w:r w:rsidRPr="00BA27C4">
              <w:rPr>
                <w:sz w:val="18"/>
                <w:szCs w:val="18"/>
                <w:lang w:val="fr-FR"/>
              </w:rPr>
              <w:t>restera</w:t>
            </w:r>
            <w:proofErr w:type="gramEnd"/>
            <w:r w:rsidRPr="00BA27C4">
              <w:rPr>
                <w:sz w:val="18"/>
                <w:szCs w:val="18"/>
                <w:lang w:val="fr-FR"/>
              </w:rPr>
              <w:t xml:space="preserve"> au lieu d’affectation pendant au moins six mois.</w:t>
            </w: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lastRenderedPageBreak/>
              <w:t>a) Frais de voyage et de transport</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1) […]</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2) </w:t>
            </w:r>
            <w:r w:rsidRPr="00BA27C4">
              <w:rPr>
                <w:sz w:val="18"/>
                <w:szCs w:val="18"/>
                <w:lang w:val="fr-FR"/>
              </w:rPr>
              <w:t xml:space="preserve">Tout fonctionnaire temporaire qui est titulaire d’un engagement de 12 mois au moins et qui est considéré comme ayant été recruté sur le plan international a droit au paiement des frais de voyage pour lui et pour son conjoint et ses enfants à charge lors de l’engagement initial et de la cessation de service, à condition qu’il déclare que les personnes à sa charge ont l’intention de résider au moins six mois au lieu d’affectation.  </w:t>
            </w:r>
            <w:r w:rsidRPr="00BA27C4">
              <w:rPr>
                <w:strike/>
                <w:sz w:val="18"/>
                <w:szCs w:val="18"/>
                <w:lang w:val="fr-FR"/>
              </w:rPr>
              <w:t>L’article 7.1.3.a)</w:t>
            </w:r>
            <w:r w:rsidRPr="00BA27C4">
              <w:rPr>
                <w:sz w:val="18"/>
                <w:szCs w:val="18"/>
                <w:lang w:val="fr-FR"/>
              </w:rPr>
              <w:t xml:space="preserve"> </w:t>
            </w:r>
            <w:r w:rsidRPr="00BA27C4">
              <w:rPr>
                <w:b/>
                <w:sz w:val="18"/>
                <w:szCs w:val="18"/>
                <w:u w:val="single"/>
                <w:lang w:val="fr-FR"/>
              </w:rPr>
              <w:t xml:space="preserve">La </w:t>
            </w:r>
            <w:r w:rsidR="00EF3332" w:rsidRPr="00BA27C4">
              <w:rPr>
                <w:b/>
                <w:sz w:val="18"/>
                <w:szCs w:val="18"/>
                <w:u w:val="single"/>
                <w:lang w:val="fr-FR"/>
              </w:rPr>
              <w:t>disposition</w:t>
            </w:r>
            <w:r w:rsidR="00EF3332">
              <w:rPr>
                <w:b/>
                <w:sz w:val="18"/>
                <w:szCs w:val="18"/>
                <w:u w:val="single"/>
                <w:lang w:val="fr-FR"/>
              </w:rPr>
              <w:t> </w:t>
            </w:r>
            <w:r w:rsidRPr="00BA27C4">
              <w:rPr>
                <w:b/>
                <w:sz w:val="18"/>
                <w:szCs w:val="18"/>
                <w:u w:val="single"/>
                <w:lang w:val="fr-FR"/>
              </w:rPr>
              <w:t>7.3.4.a)</w:t>
            </w:r>
            <w:r w:rsidRPr="00BA27C4">
              <w:rPr>
                <w:sz w:val="18"/>
                <w:szCs w:val="18"/>
                <w:lang w:val="fr-FR"/>
              </w:rPr>
              <w:t xml:space="preserve"> est applicable pour la définition des personnes à charge aux fins du paiement des frais de </w:t>
            </w:r>
            <w:r w:rsidRPr="00BA27C4">
              <w:rPr>
                <w:strike/>
                <w:sz w:val="18"/>
                <w:szCs w:val="18"/>
                <w:lang w:val="fr-FR"/>
              </w:rPr>
              <w:t>transport</w:t>
            </w:r>
            <w:r w:rsidRPr="00BA27C4">
              <w:rPr>
                <w:sz w:val="18"/>
                <w:szCs w:val="18"/>
                <w:lang w:val="fr-FR"/>
              </w:rPr>
              <w:t xml:space="preserve"> </w:t>
            </w:r>
            <w:r w:rsidRPr="00BA27C4">
              <w:rPr>
                <w:b/>
                <w:sz w:val="18"/>
                <w:szCs w:val="18"/>
                <w:u w:val="single"/>
                <w:lang w:val="fr-FR"/>
              </w:rPr>
              <w:t>voyage</w:t>
            </w:r>
            <w:r w:rsidRPr="00BA27C4">
              <w:rPr>
                <w:sz w:val="18"/>
                <w:szCs w:val="18"/>
                <w:lang w:val="fr-FR"/>
              </w:rPr>
              <w:t>.</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 xml:space="preserve">3) Lors de la prolongation d’un engagement initial de moins de 12 mois aboutissant à une période de service ininterrompu supérieure à 12 mois, les fonctionnaires temporaires ont droit au paiement des frais de voyage et de </w:t>
            </w:r>
            <w:r w:rsidRPr="00BA27C4">
              <w:rPr>
                <w:strike/>
                <w:sz w:val="18"/>
                <w:szCs w:val="18"/>
                <w:lang w:val="fr-FR"/>
              </w:rPr>
              <w:t>déménagement</w:t>
            </w:r>
            <w:r w:rsidRPr="00BA27C4">
              <w:rPr>
                <w:sz w:val="18"/>
                <w:szCs w:val="18"/>
                <w:lang w:val="fr-FR"/>
              </w:rPr>
              <w:t xml:space="preserve"> </w:t>
            </w:r>
            <w:r w:rsidRPr="00BA27C4">
              <w:rPr>
                <w:b/>
                <w:sz w:val="18"/>
                <w:szCs w:val="18"/>
                <w:u w:val="single"/>
                <w:lang w:val="fr-FR"/>
              </w:rPr>
              <w:t>transport</w:t>
            </w:r>
            <w:r w:rsidRPr="00BA27C4">
              <w:rPr>
                <w:sz w:val="18"/>
                <w:szCs w:val="18"/>
                <w:lang w:val="fr-FR"/>
              </w:rPr>
              <w:t xml:space="preserve"> pour eux</w:t>
            </w:r>
            <w:r w:rsidRPr="00BA27C4">
              <w:rPr>
                <w:sz w:val="18"/>
                <w:szCs w:val="18"/>
                <w:lang w:val="fr-FR"/>
              </w:rPr>
              <w:noBreakHyphen/>
              <w:t xml:space="preserve">mêmes </w:t>
            </w:r>
            <w:r w:rsidRPr="00BA27C4">
              <w:rPr>
                <w:strike/>
                <w:sz w:val="18"/>
                <w:szCs w:val="18"/>
                <w:lang w:val="fr-FR"/>
              </w:rPr>
              <w:t xml:space="preserve">ainsi qu’au paiement des frais de voyage </w:t>
            </w:r>
            <w:r w:rsidRPr="00BA27C4">
              <w:rPr>
                <w:b/>
                <w:sz w:val="18"/>
                <w:szCs w:val="18"/>
                <w:u w:val="single"/>
                <w:lang w:val="fr-FR"/>
              </w:rPr>
              <w:t>et</w:t>
            </w:r>
            <w:r w:rsidRPr="00BA27C4">
              <w:rPr>
                <w:sz w:val="18"/>
                <w:szCs w:val="18"/>
                <w:lang w:val="fr-FR"/>
              </w:rPr>
              <w:t xml:space="preserve"> pour leur conjoint et leurs enfants à charge</w:t>
            </w:r>
            <w:r w:rsidR="00B504B3">
              <w:rPr>
                <w:sz w:val="18"/>
                <w:szCs w:val="18"/>
                <w:lang w:val="fr-FR"/>
              </w:rPr>
              <w:t xml:space="preserve"> </w:t>
            </w:r>
            <w:r w:rsidRPr="00BA27C4">
              <w:rPr>
                <w:sz w:val="18"/>
                <w:szCs w:val="18"/>
                <w:lang w:val="fr-FR"/>
              </w:rPr>
              <w:t xml:space="preserve">.  Les frais d’envoi de bagages ne sont pas remboursés si l’on ne compte pas que le fonctionnaire </w:t>
            </w:r>
            <w:proofErr w:type="gramStart"/>
            <w:r w:rsidRPr="00BA27C4">
              <w:rPr>
                <w:sz w:val="18"/>
                <w:szCs w:val="18"/>
                <w:lang w:val="fr-FR"/>
              </w:rPr>
              <w:t>restera</w:t>
            </w:r>
            <w:proofErr w:type="gramEnd"/>
            <w:r w:rsidRPr="00BA27C4">
              <w:rPr>
                <w:sz w:val="18"/>
                <w:szCs w:val="18"/>
                <w:lang w:val="fr-FR"/>
              </w:rPr>
              <w:t xml:space="preserve"> au lieu d’affectation pendant au moins six mois.</w:t>
            </w:r>
          </w:p>
        </w:tc>
        <w:tc>
          <w:tcPr>
            <w:tcW w:w="4544" w:type="dxa"/>
            <w:tcMar>
              <w:top w:w="57" w:type="dxa"/>
              <w:bottom w:w="57" w:type="dxa"/>
            </w:tcMar>
          </w:tcPr>
          <w:p w:rsidR="00C91D7C" w:rsidRPr="00BA27C4" w:rsidRDefault="00C91D7C" w:rsidP="00335E2F">
            <w:pPr>
              <w:rPr>
                <w:i/>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color w:val="000000"/>
                <w:sz w:val="18"/>
                <w:szCs w:val="18"/>
                <w:lang w:val="fr-FR"/>
              </w:rPr>
            </w:pPr>
            <w:r w:rsidRPr="00BA27C4">
              <w:rPr>
                <w:sz w:val="18"/>
                <w:szCs w:val="18"/>
                <w:lang w:val="fr-FR"/>
              </w:rPr>
              <w:t>Correction</w:t>
            </w:r>
            <w:r w:rsidRPr="00BA27C4">
              <w:rPr>
                <w:color w:val="000000"/>
                <w:sz w:val="18"/>
                <w:szCs w:val="18"/>
                <w:lang w:val="fr-FR"/>
              </w:rPr>
              <w:t xml:space="preserve"> du renvoi.</w:t>
            </w:r>
          </w:p>
          <w:p w:rsidR="00C91D7C" w:rsidRPr="00BA27C4" w:rsidRDefault="00C91D7C" w:rsidP="00335E2F">
            <w:pPr>
              <w:rPr>
                <w:color w:val="000000"/>
                <w:sz w:val="18"/>
                <w:szCs w:val="18"/>
                <w:lang w:val="fr-FR"/>
              </w:rPr>
            </w:pPr>
          </w:p>
          <w:p w:rsidR="00C91D7C" w:rsidRPr="00BA27C4" w:rsidRDefault="00C91D7C" w:rsidP="00335E2F">
            <w:pPr>
              <w:rPr>
                <w:bCs/>
                <w:color w:val="000000"/>
                <w:sz w:val="18"/>
                <w:szCs w:val="18"/>
                <w:lang w:val="fr-FR"/>
              </w:rPr>
            </w:pPr>
            <w:r w:rsidRPr="00BA27C4">
              <w:rPr>
                <w:bCs/>
                <w:color w:val="000000"/>
                <w:sz w:val="18"/>
                <w:szCs w:val="18"/>
                <w:lang w:val="fr-FR"/>
              </w:rPr>
              <w:t>Le terme “transport” est remplacé par “voyage” afin d’assurer l’uniformité avec les autres parties de la disposition 7.3.13.</w:t>
            </w:r>
          </w:p>
          <w:p w:rsidR="00C91D7C" w:rsidRPr="00BA27C4" w:rsidRDefault="00C91D7C" w:rsidP="00335E2F">
            <w:pPr>
              <w:rPr>
                <w:bCs/>
                <w:color w:val="000000"/>
                <w:sz w:val="18"/>
                <w:szCs w:val="18"/>
                <w:lang w:val="fr-FR"/>
              </w:rPr>
            </w:pPr>
          </w:p>
          <w:p w:rsidR="00C91D7C" w:rsidRPr="00BA27C4" w:rsidRDefault="00C91D7C" w:rsidP="00335E2F">
            <w:pPr>
              <w:rPr>
                <w:bCs/>
                <w:color w:val="000000"/>
                <w:sz w:val="18"/>
                <w:szCs w:val="18"/>
                <w:lang w:val="fr-FR"/>
              </w:rPr>
            </w:pPr>
          </w:p>
          <w:p w:rsidR="00C91D7C" w:rsidRPr="00BA27C4" w:rsidRDefault="00C91D7C" w:rsidP="00335E2F">
            <w:pPr>
              <w:rPr>
                <w:bCs/>
                <w:color w:val="000000"/>
                <w:sz w:val="18"/>
                <w:szCs w:val="18"/>
                <w:lang w:val="fr-FR"/>
              </w:rPr>
            </w:pPr>
          </w:p>
          <w:p w:rsidR="00C91D7C" w:rsidRPr="00BA27C4" w:rsidRDefault="00C91D7C" w:rsidP="00335E2F">
            <w:pPr>
              <w:rPr>
                <w:bCs/>
                <w:sz w:val="18"/>
                <w:szCs w:val="18"/>
                <w:lang w:val="fr-FR"/>
              </w:rPr>
            </w:pPr>
            <w:r w:rsidRPr="00BA27C4">
              <w:rPr>
                <w:color w:val="000000"/>
                <w:sz w:val="18"/>
                <w:szCs w:val="18"/>
                <w:lang w:val="fr-FR"/>
              </w:rPr>
              <w:t>Suppression des termes “</w:t>
            </w:r>
            <w:r w:rsidRPr="00BA27C4">
              <w:rPr>
                <w:sz w:val="18"/>
                <w:szCs w:val="18"/>
                <w:lang w:val="fr-FR"/>
              </w:rPr>
              <w:t>frais de voyage</w:t>
            </w:r>
            <w:r w:rsidRPr="00BA27C4">
              <w:rPr>
                <w:color w:val="000000"/>
                <w:sz w:val="18"/>
                <w:szCs w:val="18"/>
                <w:lang w:val="fr-FR"/>
              </w:rPr>
              <w:t xml:space="preserve">” afin d’assurer l’uniformité avec l’alinéa c)1), qui prévoit également le paiement des frais de transport (et pas uniquement des </w:t>
            </w:r>
            <w:r w:rsidRPr="00BA27C4">
              <w:rPr>
                <w:sz w:val="18"/>
                <w:szCs w:val="18"/>
                <w:lang w:val="fr-FR"/>
              </w:rPr>
              <w:t>frais de voyage</w:t>
            </w:r>
            <w:r w:rsidRPr="00BA27C4">
              <w:rPr>
                <w:color w:val="000000"/>
                <w:sz w:val="18"/>
                <w:szCs w:val="18"/>
                <w:lang w:val="fr-FR"/>
              </w:rPr>
              <w:t xml:space="preserve">) pour le conjoint et les </w:t>
            </w:r>
            <w:r w:rsidRPr="00BA27C4">
              <w:rPr>
                <w:sz w:val="18"/>
                <w:szCs w:val="18"/>
                <w:lang w:val="fr-FR"/>
              </w:rPr>
              <w:t>enfants à charge</w:t>
            </w:r>
          </w:p>
        </w:tc>
      </w:tr>
      <w:tr w:rsidR="00C91D7C" w:rsidRPr="005F4CC1" w:rsidTr="00335E2F">
        <w:trPr>
          <w:trHeight w:val="20"/>
        </w:trPr>
        <w:tc>
          <w:tcPr>
            <w:tcW w:w="2127" w:type="dxa"/>
            <w:tcMar>
              <w:top w:w="57" w:type="dxa"/>
              <w:bottom w:w="57" w:type="dxa"/>
            </w:tcMar>
          </w:tcPr>
          <w:p w:rsidR="00C91D7C" w:rsidRPr="00BA27C4" w:rsidRDefault="00C91D7C" w:rsidP="00335E2F">
            <w:pPr>
              <w:rPr>
                <w:b/>
                <w:sz w:val="18"/>
                <w:szCs w:val="18"/>
                <w:lang w:val="fr-FR"/>
              </w:rPr>
            </w:pPr>
            <w:r w:rsidRPr="00BA27C4">
              <w:rPr>
                <w:b/>
                <w:color w:val="000000"/>
                <w:sz w:val="18"/>
                <w:szCs w:val="18"/>
                <w:lang w:val="fr-FR"/>
              </w:rPr>
              <w:lastRenderedPageBreak/>
              <w:t>Disposition 9.2.2.b)1)</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Licenciement de fonctionnaires temporaires</w:t>
            </w:r>
          </w:p>
        </w:tc>
        <w:tc>
          <w:tcPr>
            <w:tcW w:w="4237"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 xml:space="preserve">b) </w:t>
            </w:r>
            <w:r w:rsidRPr="00BA27C4">
              <w:rPr>
                <w:sz w:val="18"/>
                <w:szCs w:val="18"/>
                <w:lang w:val="fr-FR"/>
              </w:rPr>
              <w:t>Le Directeur général, en indiquant les motifs de sa décision, peut mettre fin à l’engagement d’un fonctionnaire titulaire d’un engagement temporaire pour l’une quelconque des raisons ci</w:t>
            </w:r>
            <w:r w:rsidRPr="00BA27C4">
              <w:rPr>
                <w:sz w:val="18"/>
                <w:szCs w:val="18"/>
                <w:lang w:val="fr-FR"/>
              </w:rPr>
              <w:noBreakHyphen/>
              <w:t>après :</w:t>
            </w:r>
          </w:p>
          <w:p w:rsidR="00C91D7C" w:rsidRPr="00BA27C4" w:rsidRDefault="00C91D7C" w:rsidP="00335E2F">
            <w:pPr>
              <w:rPr>
                <w:sz w:val="18"/>
                <w:szCs w:val="18"/>
                <w:lang w:val="fr-FR"/>
              </w:rPr>
            </w:pPr>
          </w:p>
          <w:p w:rsidR="00C91D7C" w:rsidRPr="00BA27C4" w:rsidRDefault="00C91D7C" w:rsidP="00335E2F">
            <w:pPr>
              <w:tabs>
                <w:tab w:val="left" w:pos="1701"/>
              </w:tabs>
              <w:rPr>
                <w:sz w:val="18"/>
                <w:szCs w:val="18"/>
                <w:lang w:val="fr-FR"/>
              </w:rPr>
            </w:pPr>
            <w:r w:rsidRPr="00BA27C4">
              <w:rPr>
                <w:color w:val="000000"/>
                <w:sz w:val="18"/>
                <w:szCs w:val="18"/>
                <w:lang w:val="fr-FR"/>
              </w:rPr>
              <w:t xml:space="preserve">1) </w:t>
            </w:r>
            <w:r w:rsidRPr="00BA27C4">
              <w:rPr>
                <w:sz w:val="18"/>
                <w:szCs w:val="18"/>
                <w:lang w:val="fr-FR"/>
              </w:rPr>
              <w:t>pendant la période probatoire, à tout moment, avec ou sans cause;</w:t>
            </w:r>
          </w:p>
        </w:tc>
        <w:tc>
          <w:tcPr>
            <w:tcW w:w="4543" w:type="dxa"/>
            <w:tcMar>
              <w:top w:w="57" w:type="dxa"/>
              <w:bottom w:w="57" w:type="dxa"/>
            </w:tcMar>
          </w:tcPr>
          <w:p w:rsidR="00C91D7C" w:rsidRPr="00BA27C4" w:rsidRDefault="00C91D7C" w:rsidP="00335E2F">
            <w:pPr>
              <w:rPr>
                <w:sz w:val="18"/>
                <w:szCs w:val="18"/>
                <w:lang w:val="fr-FR"/>
              </w:rPr>
            </w:pPr>
            <w:r w:rsidRPr="00BA27C4">
              <w:rPr>
                <w:sz w:val="18"/>
                <w:szCs w:val="18"/>
                <w:lang w:val="fr-FR"/>
              </w:rPr>
              <w:t>b) Le Directeur général, en indiquant les motifs de sa décision, peut mettre fin à l’engagement d’un fonctionnaire titulaire d’un engagement temporaire pour l’une quelconque des raisons ci</w:t>
            </w:r>
            <w:r w:rsidRPr="00BA27C4">
              <w:rPr>
                <w:sz w:val="18"/>
                <w:szCs w:val="18"/>
                <w:lang w:val="fr-FR"/>
              </w:rPr>
              <w:noBreakHyphen/>
              <w:t>après :</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rFonts w:eastAsia="Calibri"/>
                <w:sz w:val="18"/>
                <w:szCs w:val="18"/>
                <w:lang w:val="fr-FR"/>
              </w:rPr>
              <w:t>1) pendant la période probatoire, à tout moment</w:t>
            </w:r>
            <w:r w:rsidRPr="00BA27C4">
              <w:rPr>
                <w:rFonts w:eastAsia="Calibri"/>
                <w:strike/>
                <w:sz w:val="18"/>
                <w:szCs w:val="18"/>
                <w:lang w:val="fr-FR"/>
              </w:rPr>
              <w:t>, avec ou sans cause</w:t>
            </w:r>
            <w:r w:rsidRPr="00BA27C4">
              <w:rPr>
                <w:rFonts w:eastAsia="Calibri"/>
                <w:sz w:val="18"/>
                <w:szCs w:val="18"/>
                <w:lang w:val="fr-FR"/>
              </w:rPr>
              <w:t>;</w:t>
            </w:r>
          </w:p>
        </w:tc>
        <w:tc>
          <w:tcPr>
            <w:tcW w:w="4544" w:type="dxa"/>
            <w:tcMar>
              <w:top w:w="57" w:type="dxa"/>
              <w:bottom w:w="57" w:type="dxa"/>
            </w:tcMar>
          </w:tcPr>
          <w:p w:rsidR="00C91D7C" w:rsidRPr="00BA27C4" w:rsidRDefault="00C91D7C" w:rsidP="00830B35">
            <w:pPr>
              <w:spacing w:after="200"/>
              <w:rPr>
                <w:sz w:val="18"/>
                <w:szCs w:val="18"/>
                <w:lang w:val="fr-FR"/>
              </w:rPr>
            </w:pPr>
            <w:r w:rsidRPr="00BA27C4">
              <w:rPr>
                <w:sz w:val="18"/>
                <w:szCs w:val="18"/>
                <w:lang w:val="fr-FR"/>
              </w:rPr>
              <w:t>Les dispositions</w:t>
            </w:r>
            <w:r w:rsidR="00830B35" w:rsidRPr="00BA27C4">
              <w:rPr>
                <w:sz w:val="18"/>
                <w:szCs w:val="18"/>
                <w:lang w:val="fr-FR"/>
              </w:rPr>
              <w:t> </w:t>
            </w:r>
            <w:r w:rsidRPr="00BA27C4">
              <w:rPr>
                <w:sz w:val="18"/>
                <w:szCs w:val="18"/>
                <w:lang w:val="fr-FR"/>
              </w:rPr>
              <w:t>4.16.1.b) et 9.2.2.b)1) font état de licenciement “avec ou sans cause”.  Il ne devrait pas être mis fin à un engagement sans motif.</w:t>
            </w:r>
          </w:p>
        </w:tc>
      </w:tr>
      <w:tr w:rsidR="00C91D7C" w:rsidRPr="005F4CC1" w:rsidTr="00335E2F">
        <w:trPr>
          <w:trHeight w:val="20"/>
        </w:trPr>
        <w:tc>
          <w:tcPr>
            <w:tcW w:w="2127" w:type="dxa"/>
            <w:shd w:val="clear" w:color="auto" w:fill="auto"/>
            <w:tcMar>
              <w:top w:w="57" w:type="dxa"/>
              <w:bottom w:w="57" w:type="dxa"/>
            </w:tcMar>
          </w:tcPr>
          <w:p w:rsidR="00C91D7C" w:rsidRPr="00BA27C4" w:rsidRDefault="00C91D7C" w:rsidP="00335E2F">
            <w:pPr>
              <w:rPr>
                <w:b/>
                <w:sz w:val="18"/>
                <w:szCs w:val="18"/>
                <w:lang w:val="fr-FR"/>
              </w:rPr>
            </w:pPr>
            <w:r w:rsidRPr="00BA27C4">
              <w:rPr>
                <w:b/>
                <w:color w:val="000000"/>
                <w:sz w:val="18"/>
                <w:szCs w:val="18"/>
                <w:lang w:val="fr-FR"/>
              </w:rPr>
              <w:t>Annexe</w:t>
            </w:r>
            <w:r w:rsidRPr="00BA27C4">
              <w:rPr>
                <w:b/>
                <w:sz w:val="18"/>
                <w:szCs w:val="18"/>
                <w:lang w:val="fr-FR"/>
              </w:rPr>
              <w:t xml:space="preserve"> IV</w:t>
            </w:r>
          </w:p>
          <w:p w:rsidR="00C91D7C" w:rsidRPr="00BA27C4" w:rsidRDefault="00C91D7C" w:rsidP="00335E2F">
            <w:pPr>
              <w:rPr>
                <w:b/>
                <w:sz w:val="18"/>
                <w:szCs w:val="18"/>
                <w:lang w:val="fr-FR"/>
              </w:rPr>
            </w:pPr>
          </w:p>
          <w:p w:rsidR="00C91D7C" w:rsidRPr="00BA27C4" w:rsidRDefault="00C91D7C" w:rsidP="00335E2F">
            <w:pPr>
              <w:rPr>
                <w:sz w:val="18"/>
                <w:szCs w:val="18"/>
                <w:lang w:val="fr-FR"/>
              </w:rPr>
            </w:pPr>
            <w:r w:rsidRPr="00BA27C4">
              <w:rPr>
                <w:color w:val="000000"/>
                <w:sz w:val="18"/>
                <w:szCs w:val="18"/>
                <w:lang w:val="fr-FR"/>
              </w:rPr>
              <w:t>Règlement intérieur des Comités des nominations</w:t>
            </w:r>
          </w:p>
          <w:p w:rsidR="00C91D7C" w:rsidRPr="00BA27C4" w:rsidRDefault="00C91D7C" w:rsidP="00335E2F">
            <w:pPr>
              <w:rPr>
                <w:b/>
                <w:sz w:val="18"/>
                <w:szCs w:val="18"/>
                <w:lang w:val="fr-FR"/>
              </w:rPr>
            </w:pPr>
          </w:p>
          <w:p w:rsidR="00C91D7C" w:rsidRPr="00BA27C4" w:rsidRDefault="00C91D7C" w:rsidP="00335E2F">
            <w:pPr>
              <w:rPr>
                <w:sz w:val="18"/>
                <w:szCs w:val="18"/>
                <w:lang w:val="fr-FR"/>
              </w:rPr>
            </w:pPr>
            <w:r w:rsidRPr="00BA27C4">
              <w:rPr>
                <w:sz w:val="18"/>
                <w:szCs w:val="18"/>
                <w:lang w:val="fr-FR"/>
              </w:rPr>
              <w:t>Article </w:t>
            </w:r>
            <w:r w:rsidRPr="00BA27C4">
              <w:rPr>
                <w:color w:val="000000"/>
                <w:sz w:val="18"/>
                <w:szCs w:val="18"/>
                <w:lang w:val="fr-FR"/>
              </w:rPr>
              <w:t>2.a)</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Constitution</w:t>
            </w:r>
          </w:p>
        </w:tc>
        <w:tc>
          <w:tcPr>
            <w:tcW w:w="4237" w:type="dxa"/>
            <w:tcMar>
              <w:top w:w="57" w:type="dxa"/>
              <w:bottom w:w="57" w:type="dxa"/>
            </w:tcMar>
          </w:tcPr>
          <w:p w:rsidR="00C91D7C" w:rsidRPr="00BA27C4" w:rsidRDefault="00C91D7C" w:rsidP="00335E2F">
            <w:pPr>
              <w:rPr>
                <w:rFonts w:eastAsia="Times New Roman"/>
                <w:sz w:val="18"/>
                <w:szCs w:val="18"/>
                <w:lang w:val="fr-FR" w:eastAsia="en-US"/>
              </w:rPr>
            </w:pPr>
            <w:r w:rsidRPr="00BA27C4">
              <w:rPr>
                <w:rFonts w:eastAsia="Times New Roman"/>
                <w:sz w:val="18"/>
                <w:szCs w:val="18"/>
                <w:lang w:val="fr-FR" w:eastAsia="en-US"/>
              </w:rPr>
              <w:t>Le Comité est constitué conformément à l’article 4.10.b) du Statut lorsqu’un poste est mis au concours.  Chaque Comité est compétent pour traiter une ou plusieurs vacances de poste.</w:t>
            </w:r>
          </w:p>
          <w:p w:rsidR="00C91D7C" w:rsidRPr="00BA27C4" w:rsidRDefault="00C91D7C" w:rsidP="00335E2F">
            <w:pPr>
              <w:rPr>
                <w:sz w:val="18"/>
                <w:szCs w:val="18"/>
                <w:lang w:val="fr-FR"/>
              </w:rPr>
            </w:pPr>
          </w:p>
        </w:tc>
        <w:tc>
          <w:tcPr>
            <w:tcW w:w="4543" w:type="dxa"/>
            <w:tcMar>
              <w:top w:w="57" w:type="dxa"/>
              <w:bottom w:w="57" w:type="dxa"/>
            </w:tcMar>
          </w:tcPr>
          <w:p w:rsidR="00C91D7C" w:rsidRPr="00BA27C4" w:rsidRDefault="00C91D7C" w:rsidP="00335E2F">
            <w:pPr>
              <w:rPr>
                <w:rFonts w:eastAsia="Times New Roman"/>
                <w:sz w:val="18"/>
                <w:szCs w:val="18"/>
                <w:lang w:val="fr-FR" w:eastAsia="en-US"/>
              </w:rPr>
            </w:pPr>
            <w:r w:rsidRPr="00BA27C4">
              <w:rPr>
                <w:rFonts w:eastAsia="Times New Roman"/>
                <w:sz w:val="18"/>
                <w:szCs w:val="18"/>
                <w:lang w:val="fr-FR" w:eastAsia="en-US"/>
              </w:rPr>
              <w:t xml:space="preserve">Le Comité est constitué conformément à </w:t>
            </w:r>
            <w:r w:rsidRPr="00BA27C4">
              <w:rPr>
                <w:rFonts w:eastAsia="Times New Roman"/>
                <w:strike/>
                <w:sz w:val="18"/>
                <w:szCs w:val="18"/>
                <w:lang w:val="fr-FR" w:eastAsia="en-US"/>
              </w:rPr>
              <w:t>l’article 4.10 .b) du Statut</w:t>
            </w:r>
            <w:r w:rsidRPr="00BA27C4">
              <w:rPr>
                <w:rFonts w:eastAsia="Times New Roman"/>
                <w:sz w:val="18"/>
                <w:szCs w:val="18"/>
                <w:lang w:val="fr-FR" w:eastAsia="en-US"/>
              </w:rPr>
              <w:t xml:space="preserve"> </w:t>
            </w:r>
            <w:r w:rsidRPr="00BA27C4">
              <w:rPr>
                <w:rFonts w:eastAsia="Times New Roman"/>
                <w:b/>
                <w:sz w:val="18"/>
                <w:szCs w:val="18"/>
                <w:u w:val="single"/>
                <w:lang w:val="fr-FR" w:eastAsia="en-US"/>
              </w:rPr>
              <w:t>la disposition 4.10.1.a) du Règlement</w:t>
            </w:r>
            <w:r w:rsidRPr="00BA27C4">
              <w:rPr>
                <w:rFonts w:eastAsia="Times New Roman"/>
                <w:sz w:val="18"/>
                <w:szCs w:val="18"/>
                <w:lang w:val="fr-FR" w:eastAsia="en-US"/>
              </w:rPr>
              <w:t xml:space="preserve"> lorsqu’un poste est mis au concours.  Chaque Comité est compétent pour traiter une ou plusieurs vacances de poste.</w:t>
            </w:r>
          </w:p>
          <w:p w:rsidR="00C91D7C" w:rsidRPr="00BA27C4" w:rsidRDefault="00C91D7C" w:rsidP="00335E2F">
            <w:pPr>
              <w:rPr>
                <w:sz w:val="18"/>
                <w:szCs w:val="18"/>
                <w:lang w:val="fr-FR"/>
              </w:rPr>
            </w:pPr>
          </w:p>
        </w:tc>
        <w:tc>
          <w:tcPr>
            <w:tcW w:w="4544" w:type="dxa"/>
            <w:tcMar>
              <w:top w:w="57" w:type="dxa"/>
              <w:bottom w:w="57" w:type="dxa"/>
            </w:tcMar>
          </w:tcPr>
          <w:p w:rsidR="00C91D7C" w:rsidRPr="00BA27C4" w:rsidRDefault="00C91D7C" w:rsidP="00335E2F">
            <w:pPr>
              <w:rPr>
                <w:bCs/>
                <w:sz w:val="18"/>
                <w:szCs w:val="18"/>
                <w:lang w:val="fr-FR"/>
              </w:rPr>
            </w:pPr>
            <w:r w:rsidRPr="00BA27C4">
              <w:rPr>
                <w:bCs/>
                <w:color w:val="000000"/>
                <w:sz w:val="18"/>
                <w:szCs w:val="18"/>
                <w:lang w:val="fr-FR"/>
              </w:rPr>
              <w:t>Correction du renvoi compte tenu de la modification de l’article 4.10 et de l’introduction de la nouvelle disposition 4.10.1.</w:t>
            </w:r>
          </w:p>
        </w:tc>
      </w:tr>
      <w:tr w:rsidR="00C91D7C" w:rsidRPr="005F4CC1" w:rsidTr="00335E2F">
        <w:trPr>
          <w:trHeight w:val="20"/>
        </w:trPr>
        <w:tc>
          <w:tcPr>
            <w:tcW w:w="2127" w:type="dxa"/>
            <w:shd w:val="clear" w:color="auto" w:fill="auto"/>
            <w:tcMar>
              <w:top w:w="57" w:type="dxa"/>
              <w:bottom w:w="57" w:type="dxa"/>
            </w:tcMar>
          </w:tcPr>
          <w:p w:rsidR="00C91D7C" w:rsidRPr="00BA27C4" w:rsidRDefault="00C91D7C" w:rsidP="003305A1">
            <w:pPr>
              <w:keepNext/>
              <w:keepLines/>
              <w:rPr>
                <w:b/>
                <w:sz w:val="18"/>
                <w:szCs w:val="18"/>
                <w:lang w:val="fr-FR"/>
              </w:rPr>
            </w:pPr>
            <w:r w:rsidRPr="00BA27C4">
              <w:rPr>
                <w:b/>
                <w:sz w:val="18"/>
                <w:szCs w:val="18"/>
                <w:lang w:val="fr-FR"/>
              </w:rPr>
              <w:lastRenderedPageBreak/>
              <w:t>Annexe IV</w:t>
            </w:r>
          </w:p>
          <w:p w:rsidR="00C91D7C" w:rsidRPr="00BA27C4" w:rsidRDefault="00C91D7C" w:rsidP="003305A1">
            <w:pPr>
              <w:keepNext/>
              <w:keepLines/>
              <w:rPr>
                <w:b/>
                <w:sz w:val="18"/>
                <w:szCs w:val="18"/>
                <w:lang w:val="fr-FR"/>
              </w:rPr>
            </w:pPr>
          </w:p>
          <w:p w:rsidR="00C91D7C" w:rsidRPr="00BA27C4" w:rsidRDefault="00C91D7C" w:rsidP="003305A1">
            <w:pPr>
              <w:keepNext/>
              <w:keepLines/>
              <w:rPr>
                <w:sz w:val="18"/>
                <w:szCs w:val="18"/>
                <w:lang w:val="fr-FR"/>
              </w:rPr>
            </w:pPr>
            <w:r w:rsidRPr="00BA27C4">
              <w:rPr>
                <w:sz w:val="18"/>
                <w:szCs w:val="18"/>
                <w:lang w:val="fr-FR"/>
              </w:rPr>
              <w:t>Règlement intérieur des Comités des nominations</w:t>
            </w:r>
          </w:p>
          <w:p w:rsidR="00C91D7C" w:rsidRPr="00BA27C4" w:rsidRDefault="00C91D7C" w:rsidP="003305A1">
            <w:pPr>
              <w:keepNext/>
              <w:keepLines/>
              <w:rPr>
                <w:b/>
                <w:sz w:val="18"/>
                <w:szCs w:val="18"/>
                <w:lang w:val="fr-FR"/>
              </w:rPr>
            </w:pPr>
          </w:p>
          <w:p w:rsidR="00C91D7C" w:rsidRPr="00BA27C4" w:rsidRDefault="00C91D7C" w:rsidP="003305A1">
            <w:pPr>
              <w:keepNext/>
              <w:keepLines/>
              <w:rPr>
                <w:sz w:val="18"/>
                <w:szCs w:val="18"/>
                <w:lang w:val="fr-FR"/>
              </w:rPr>
            </w:pPr>
            <w:r w:rsidRPr="00BA27C4">
              <w:rPr>
                <w:sz w:val="18"/>
                <w:szCs w:val="18"/>
                <w:lang w:val="fr-FR"/>
              </w:rPr>
              <w:t>Article </w:t>
            </w:r>
            <w:r w:rsidRPr="00BA27C4">
              <w:rPr>
                <w:color w:val="000000"/>
                <w:sz w:val="18"/>
                <w:szCs w:val="18"/>
                <w:lang w:val="fr-FR"/>
              </w:rPr>
              <w:t>3.f)</w:t>
            </w:r>
          </w:p>
          <w:p w:rsidR="00C91D7C" w:rsidRPr="00BA27C4" w:rsidRDefault="00C91D7C" w:rsidP="003305A1">
            <w:pPr>
              <w:keepNext/>
              <w:keepLines/>
              <w:rPr>
                <w:sz w:val="18"/>
                <w:szCs w:val="18"/>
                <w:lang w:val="fr-FR"/>
              </w:rPr>
            </w:pPr>
          </w:p>
          <w:p w:rsidR="00C91D7C" w:rsidRPr="00BA27C4" w:rsidRDefault="00C91D7C" w:rsidP="003305A1">
            <w:pPr>
              <w:keepNext/>
              <w:keepLines/>
              <w:rPr>
                <w:sz w:val="18"/>
                <w:szCs w:val="18"/>
                <w:lang w:val="fr-FR"/>
              </w:rPr>
            </w:pPr>
            <w:r w:rsidRPr="00BA27C4">
              <w:rPr>
                <w:sz w:val="18"/>
                <w:szCs w:val="18"/>
                <w:lang w:val="fr-FR"/>
              </w:rPr>
              <w:t>Procédure</w:t>
            </w:r>
          </w:p>
        </w:tc>
        <w:tc>
          <w:tcPr>
            <w:tcW w:w="4237" w:type="dxa"/>
            <w:tcMar>
              <w:top w:w="57" w:type="dxa"/>
              <w:bottom w:w="57" w:type="dxa"/>
            </w:tcMar>
          </w:tcPr>
          <w:p w:rsidR="00C91D7C" w:rsidRPr="00BA27C4" w:rsidRDefault="00C91D7C" w:rsidP="003305A1">
            <w:pPr>
              <w:keepNext/>
              <w:keepLines/>
              <w:rPr>
                <w:rFonts w:eastAsia="Times New Roman"/>
                <w:sz w:val="18"/>
                <w:szCs w:val="18"/>
                <w:lang w:val="fr-FR" w:eastAsia="en-US"/>
              </w:rPr>
            </w:pPr>
            <w:r w:rsidRPr="00BA27C4">
              <w:rPr>
                <w:rFonts w:eastAsia="Times New Roman"/>
                <w:sz w:val="18"/>
                <w:szCs w:val="18"/>
                <w:lang w:val="fr-FR" w:eastAsia="en-US"/>
              </w:rPr>
              <w:t>Conformément à l’article 4.10.d) du Statut, les délibérations du Comité sont secrètes.  Toute divulgation concernant la teneur de ces délibérations ou les données relatives au dossier personnel des candidats relève des dispositions pertinentes du chapitre X du Statut et Règlement du personnel.</w:t>
            </w:r>
          </w:p>
          <w:p w:rsidR="00C91D7C" w:rsidRPr="00BA27C4" w:rsidRDefault="00C91D7C" w:rsidP="003305A1">
            <w:pPr>
              <w:keepNext/>
              <w:keepLines/>
              <w:rPr>
                <w:rFonts w:eastAsia="Times New Roman"/>
                <w:sz w:val="18"/>
                <w:szCs w:val="18"/>
                <w:lang w:val="fr-FR" w:eastAsia="en-US"/>
              </w:rPr>
            </w:pPr>
          </w:p>
        </w:tc>
        <w:tc>
          <w:tcPr>
            <w:tcW w:w="4543" w:type="dxa"/>
            <w:tcMar>
              <w:top w:w="57" w:type="dxa"/>
              <w:bottom w:w="57" w:type="dxa"/>
            </w:tcMar>
          </w:tcPr>
          <w:p w:rsidR="00C91D7C" w:rsidRPr="00BA27C4" w:rsidRDefault="00C91D7C" w:rsidP="003305A1">
            <w:pPr>
              <w:keepNext/>
              <w:keepLines/>
              <w:rPr>
                <w:rFonts w:eastAsia="Times New Roman"/>
                <w:sz w:val="18"/>
                <w:szCs w:val="18"/>
                <w:lang w:val="fr-FR" w:eastAsia="en-US"/>
              </w:rPr>
            </w:pPr>
            <w:r w:rsidRPr="00BA27C4">
              <w:rPr>
                <w:rFonts w:eastAsia="Times New Roman"/>
                <w:sz w:val="18"/>
                <w:szCs w:val="18"/>
                <w:lang w:val="fr-FR" w:eastAsia="en-US"/>
              </w:rPr>
              <w:t xml:space="preserve">Conformément à </w:t>
            </w:r>
            <w:r w:rsidRPr="00BA27C4">
              <w:rPr>
                <w:rFonts w:eastAsia="Times New Roman"/>
                <w:strike/>
                <w:sz w:val="18"/>
                <w:szCs w:val="18"/>
                <w:lang w:val="fr-FR" w:eastAsia="en-US"/>
              </w:rPr>
              <w:t>l’article 4.10.d) du Statut</w:t>
            </w:r>
            <w:r w:rsidRPr="00BA27C4">
              <w:rPr>
                <w:rFonts w:eastAsia="Times New Roman"/>
                <w:sz w:val="18"/>
                <w:szCs w:val="18"/>
                <w:lang w:val="fr-FR" w:eastAsia="en-US"/>
              </w:rPr>
              <w:t xml:space="preserve"> </w:t>
            </w:r>
            <w:r w:rsidRPr="00BA27C4">
              <w:rPr>
                <w:rFonts w:eastAsia="Times New Roman"/>
                <w:b/>
                <w:sz w:val="18"/>
                <w:szCs w:val="18"/>
                <w:u w:val="single"/>
                <w:lang w:val="fr-FR" w:eastAsia="en-US"/>
              </w:rPr>
              <w:t>la disposition 4.10.1.c) du Règlement</w:t>
            </w:r>
            <w:r w:rsidRPr="00BA27C4">
              <w:rPr>
                <w:rFonts w:eastAsia="Times New Roman"/>
                <w:sz w:val="18"/>
                <w:szCs w:val="18"/>
                <w:lang w:val="fr-FR" w:eastAsia="en-US"/>
              </w:rPr>
              <w:t>, les délibérations du Comité sont secrètes.  Toute divulgation concernant la teneur de ces délibérations ou les données relatives au dossier personnel des candidats relève des dispositions pertinentes du chapitre X du Statut et Règlement du personnel.</w:t>
            </w:r>
          </w:p>
          <w:p w:rsidR="00C91D7C" w:rsidRPr="00BA27C4" w:rsidRDefault="00C91D7C" w:rsidP="003305A1">
            <w:pPr>
              <w:keepNext/>
              <w:keepLines/>
              <w:rPr>
                <w:rFonts w:eastAsia="Times New Roman"/>
                <w:sz w:val="18"/>
                <w:szCs w:val="18"/>
                <w:lang w:val="fr-FR" w:eastAsia="en-US"/>
              </w:rPr>
            </w:pPr>
          </w:p>
        </w:tc>
        <w:tc>
          <w:tcPr>
            <w:tcW w:w="4544" w:type="dxa"/>
            <w:tcMar>
              <w:top w:w="57" w:type="dxa"/>
              <w:bottom w:w="57" w:type="dxa"/>
            </w:tcMar>
          </w:tcPr>
          <w:p w:rsidR="00C91D7C" w:rsidRPr="00BA27C4" w:rsidRDefault="00C91D7C" w:rsidP="003305A1">
            <w:pPr>
              <w:keepNext/>
              <w:keepLines/>
              <w:rPr>
                <w:bCs/>
                <w:sz w:val="18"/>
                <w:szCs w:val="18"/>
                <w:lang w:val="fr-FR"/>
              </w:rPr>
            </w:pPr>
            <w:r w:rsidRPr="00BA27C4">
              <w:rPr>
                <w:bCs/>
                <w:color w:val="000000"/>
                <w:sz w:val="18"/>
                <w:szCs w:val="18"/>
                <w:lang w:val="fr-FR"/>
              </w:rPr>
              <w:t xml:space="preserve">Correction du renvoi </w:t>
            </w:r>
            <w:r w:rsidRPr="00BA27C4">
              <w:rPr>
                <w:bCs/>
                <w:sz w:val="18"/>
                <w:szCs w:val="18"/>
                <w:lang w:val="fr-FR"/>
              </w:rPr>
              <w:t>compte tenu de la modification de l’article 4.10 et de l’introduction de la nouvelle disposition 4.10.1.</w:t>
            </w:r>
          </w:p>
        </w:tc>
      </w:tr>
    </w:tbl>
    <w:p w:rsidR="00C91D7C" w:rsidRPr="00BA27C4" w:rsidRDefault="00C91D7C" w:rsidP="00C91D7C">
      <w:pPr>
        <w:pStyle w:val="Endofdocument-Annex"/>
        <w:rPr>
          <w:lang w:val="fr-FR"/>
        </w:rPr>
      </w:pPr>
    </w:p>
    <w:p w:rsidR="00C91D7C" w:rsidRPr="00BA27C4" w:rsidRDefault="00C91D7C" w:rsidP="00C91D7C">
      <w:pPr>
        <w:pStyle w:val="Endofdocument-Annex"/>
        <w:rPr>
          <w:lang w:val="fr-FR"/>
        </w:rPr>
      </w:pPr>
    </w:p>
    <w:p w:rsidR="00C91D7C" w:rsidRPr="00BA27C4" w:rsidRDefault="00C91D7C" w:rsidP="00C91D7C">
      <w:pPr>
        <w:pStyle w:val="Endofdocument-Annex"/>
        <w:ind w:left="11057"/>
        <w:rPr>
          <w:lang w:val="fr-FR"/>
        </w:rPr>
      </w:pPr>
      <w:r w:rsidRPr="00BA27C4">
        <w:rPr>
          <w:color w:val="000000"/>
          <w:lang w:val="fr-FR"/>
        </w:rPr>
        <w:t>[L’annexe IV suit]</w:t>
      </w:r>
    </w:p>
    <w:p w:rsidR="00C91D7C" w:rsidRPr="00BA27C4" w:rsidRDefault="00C91D7C" w:rsidP="00C91D7C">
      <w:pPr>
        <w:pStyle w:val="Endofdocument-Annex"/>
        <w:rPr>
          <w:lang w:val="fr-FR"/>
        </w:rPr>
        <w:sectPr w:rsidR="00C91D7C" w:rsidRPr="00BA27C4" w:rsidSect="00CF0112">
          <w:headerReference w:type="default" r:id="rId18"/>
          <w:headerReference w:type="first" r:id="rId19"/>
          <w:pgSz w:w="16840" w:h="11907" w:orient="landscape" w:code="9"/>
          <w:pgMar w:top="1268" w:right="567" w:bottom="709" w:left="1418" w:header="510" w:footer="1021" w:gutter="0"/>
          <w:pgNumType w:start="1"/>
          <w:cols w:space="720"/>
          <w:titlePg/>
          <w:docGrid w:linePitch="299"/>
        </w:sectPr>
      </w:pPr>
    </w:p>
    <w:p w:rsidR="00C91D7C" w:rsidRPr="00BA27C4" w:rsidRDefault="00C91D7C" w:rsidP="00C91D7C">
      <w:pPr>
        <w:ind w:left="-709" w:right="113"/>
        <w:jc w:val="center"/>
        <w:rPr>
          <w:b/>
          <w:bCs/>
          <w:szCs w:val="22"/>
          <w:u w:val="single"/>
          <w:lang w:val="fr-FR"/>
        </w:rPr>
      </w:pPr>
    </w:p>
    <w:p w:rsidR="00C91D7C" w:rsidRPr="00BA27C4" w:rsidRDefault="00C91D7C" w:rsidP="00C91D7C">
      <w:pPr>
        <w:ind w:left="-709" w:right="113"/>
        <w:jc w:val="center"/>
        <w:rPr>
          <w:b/>
          <w:bCs/>
          <w:szCs w:val="22"/>
          <w:lang w:val="fr-FR"/>
        </w:rPr>
      </w:pPr>
      <w:r w:rsidRPr="00BA27C4">
        <w:rPr>
          <w:b/>
          <w:bCs/>
          <w:szCs w:val="22"/>
          <w:lang w:val="fr-FR"/>
        </w:rPr>
        <w:t>AMENDEMENTS DES DISPOSITIONS DU RÈGLEMENT DU PERSONNEL ET DES ANNEXES Y RELATIVES</w:t>
      </w:r>
      <w:r w:rsidRPr="00BA27C4">
        <w:rPr>
          <w:b/>
          <w:bCs/>
          <w:szCs w:val="22"/>
          <w:lang w:val="fr-FR"/>
        </w:rPr>
        <w:br/>
        <w:t xml:space="preserve">DÉJÀ MIS EN ŒUVRE EN 2014 – </w:t>
      </w:r>
      <w:r w:rsidR="00EA58B7">
        <w:rPr>
          <w:b/>
          <w:bCs/>
          <w:szCs w:val="22"/>
          <w:lang w:val="fr-FR"/>
        </w:rPr>
        <w:t xml:space="preserve">À TITRE DE </w:t>
      </w:r>
      <w:r w:rsidRPr="00BA27C4">
        <w:rPr>
          <w:b/>
          <w:bCs/>
          <w:szCs w:val="22"/>
          <w:lang w:val="fr-FR"/>
        </w:rPr>
        <w:t>NOTIFICATION</w:t>
      </w:r>
    </w:p>
    <w:p w:rsidR="00C91D7C" w:rsidRPr="00BA27C4" w:rsidRDefault="00C91D7C" w:rsidP="00C91D7C">
      <w:pPr>
        <w:pStyle w:val="Endofdocument-Annex"/>
        <w:ind w:left="-709" w:right="113"/>
        <w:jc w:val="center"/>
        <w:rPr>
          <w:szCs w:val="22"/>
          <w:lang w:val="fr-FR"/>
        </w:rPr>
      </w:pPr>
    </w:p>
    <w:tbl>
      <w:tblPr>
        <w:tblStyle w:val="TableGrid3"/>
        <w:tblW w:w="15451" w:type="dxa"/>
        <w:tblInd w:w="-601" w:type="dxa"/>
        <w:tblLayout w:type="fixed"/>
        <w:tblLook w:val="04A0" w:firstRow="1" w:lastRow="0" w:firstColumn="1" w:lastColumn="0" w:noHBand="0" w:noVBand="1"/>
      </w:tblPr>
      <w:tblGrid>
        <w:gridCol w:w="2127"/>
        <w:gridCol w:w="4225"/>
        <w:gridCol w:w="4549"/>
        <w:gridCol w:w="4550"/>
      </w:tblGrid>
      <w:tr w:rsidR="00C91D7C" w:rsidRPr="005F4CC1" w:rsidTr="00335E2F">
        <w:trPr>
          <w:trHeight w:val="196"/>
          <w:tblHeader/>
        </w:trPr>
        <w:tc>
          <w:tcPr>
            <w:tcW w:w="2127" w:type="dxa"/>
            <w:shd w:val="clear" w:color="auto" w:fill="FDE9D9" w:themeFill="accent6" w:themeFillTint="33"/>
            <w:tcMar>
              <w:top w:w="57" w:type="dxa"/>
              <w:bottom w:w="57" w:type="dxa"/>
            </w:tcMar>
            <w:vAlign w:val="center"/>
          </w:tcPr>
          <w:p w:rsidR="00C91D7C" w:rsidRPr="00BA27C4" w:rsidRDefault="00C91D7C" w:rsidP="00335E2F">
            <w:pPr>
              <w:jc w:val="center"/>
              <w:rPr>
                <w:b/>
                <w:sz w:val="18"/>
                <w:szCs w:val="18"/>
                <w:lang w:val="fr-FR"/>
              </w:rPr>
            </w:pPr>
            <w:r w:rsidRPr="00BA27C4">
              <w:rPr>
                <w:b/>
                <w:sz w:val="18"/>
                <w:szCs w:val="18"/>
                <w:lang w:val="fr-FR"/>
              </w:rPr>
              <w:t>Disposition</w:t>
            </w:r>
          </w:p>
        </w:tc>
        <w:tc>
          <w:tcPr>
            <w:tcW w:w="4225" w:type="dxa"/>
            <w:shd w:val="clear" w:color="auto" w:fill="FDE9D9" w:themeFill="accent6" w:themeFillTint="33"/>
            <w:tcMar>
              <w:top w:w="57" w:type="dxa"/>
              <w:bottom w:w="57" w:type="dxa"/>
            </w:tcMar>
            <w:vAlign w:val="center"/>
          </w:tcPr>
          <w:p w:rsidR="00C91D7C" w:rsidRPr="00BA27C4" w:rsidRDefault="00C91D7C" w:rsidP="00335E2F">
            <w:pPr>
              <w:jc w:val="center"/>
              <w:rPr>
                <w:b/>
                <w:sz w:val="18"/>
                <w:szCs w:val="18"/>
                <w:lang w:val="fr-FR"/>
              </w:rPr>
            </w:pPr>
            <w:r w:rsidRPr="00BA27C4">
              <w:rPr>
                <w:b/>
                <w:color w:val="000000"/>
                <w:sz w:val="18"/>
                <w:szCs w:val="18"/>
                <w:lang w:val="fr-FR"/>
              </w:rPr>
              <w:t>Ancien texte</w:t>
            </w:r>
          </w:p>
        </w:tc>
        <w:tc>
          <w:tcPr>
            <w:tcW w:w="4549" w:type="dxa"/>
            <w:shd w:val="clear" w:color="auto" w:fill="FDE9D9" w:themeFill="accent6" w:themeFillTint="33"/>
            <w:tcMar>
              <w:top w:w="57" w:type="dxa"/>
              <w:bottom w:w="57" w:type="dxa"/>
            </w:tcMar>
            <w:vAlign w:val="center"/>
          </w:tcPr>
          <w:p w:rsidR="00C91D7C" w:rsidRPr="00BA27C4" w:rsidRDefault="00C91D7C" w:rsidP="00335E2F">
            <w:pPr>
              <w:jc w:val="center"/>
              <w:rPr>
                <w:b/>
                <w:sz w:val="18"/>
                <w:szCs w:val="18"/>
                <w:lang w:val="fr-FR"/>
              </w:rPr>
            </w:pPr>
            <w:r w:rsidRPr="00BA27C4">
              <w:rPr>
                <w:b/>
                <w:color w:val="000000"/>
                <w:sz w:val="18"/>
                <w:szCs w:val="18"/>
                <w:lang w:val="fr-FR"/>
              </w:rPr>
              <w:t>Nouveau texte</w:t>
            </w:r>
          </w:p>
        </w:tc>
        <w:tc>
          <w:tcPr>
            <w:tcW w:w="4550" w:type="dxa"/>
            <w:shd w:val="clear" w:color="auto" w:fill="FDE9D9" w:themeFill="accent6" w:themeFillTint="33"/>
            <w:tcMar>
              <w:top w:w="57" w:type="dxa"/>
              <w:bottom w:w="57" w:type="dxa"/>
            </w:tcMar>
            <w:vAlign w:val="center"/>
          </w:tcPr>
          <w:p w:rsidR="00C91D7C" w:rsidRPr="00BA27C4" w:rsidRDefault="00C91D7C" w:rsidP="00335E2F">
            <w:pPr>
              <w:jc w:val="center"/>
              <w:rPr>
                <w:b/>
                <w:sz w:val="18"/>
                <w:szCs w:val="18"/>
                <w:lang w:val="fr-FR"/>
              </w:rPr>
            </w:pPr>
            <w:r w:rsidRPr="00BA27C4">
              <w:rPr>
                <w:b/>
                <w:sz w:val="18"/>
                <w:szCs w:val="18"/>
                <w:lang w:val="fr-FR"/>
              </w:rPr>
              <w:t>Objet/description de la modification</w:t>
            </w:r>
          </w:p>
        </w:tc>
      </w:tr>
      <w:tr w:rsidR="00C91D7C" w:rsidRPr="005F4CC1" w:rsidTr="00335E2F">
        <w:trPr>
          <w:trHeight w:val="4127"/>
        </w:trPr>
        <w:tc>
          <w:tcPr>
            <w:tcW w:w="2127" w:type="dxa"/>
            <w:shd w:val="clear" w:color="auto" w:fill="auto"/>
            <w:tcMar>
              <w:top w:w="57" w:type="dxa"/>
              <w:bottom w:w="57" w:type="dxa"/>
            </w:tcMar>
          </w:tcPr>
          <w:p w:rsidR="00C91D7C" w:rsidRPr="00BA27C4" w:rsidRDefault="00C91D7C" w:rsidP="00335E2F">
            <w:pPr>
              <w:rPr>
                <w:b/>
                <w:kern w:val="2"/>
                <w:sz w:val="18"/>
                <w:szCs w:val="18"/>
                <w:lang w:val="fr-FR"/>
              </w:rPr>
            </w:pPr>
            <w:r w:rsidRPr="00BA27C4">
              <w:rPr>
                <w:b/>
                <w:kern w:val="2"/>
                <w:sz w:val="18"/>
                <w:szCs w:val="18"/>
                <w:lang w:val="fr-FR"/>
              </w:rPr>
              <w:t>Disposition 5.3.1.i)</w:t>
            </w:r>
          </w:p>
          <w:p w:rsidR="00C91D7C" w:rsidRPr="00BA27C4" w:rsidRDefault="00C91D7C" w:rsidP="00335E2F">
            <w:pPr>
              <w:rPr>
                <w:kern w:val="2"/>
                <w:sz w:val="18"/>
                <w:szCs w:val="18"/>
                <w:lang w:val="fr-FR"/>
              </w:rPr>
            </w:pPr>
          </w:p>
          <w:p w:rsidR="00C91D7C" w:rsidRPr="00BA27C4" w:rsidRDefault="00C91D7C" w:rsidP="00335E2F">
            <w:pPr>
              <w:rPr>
                <w:bCs/>
                <w:sz w:val="18"/>
                <w:szCs w:val="18"/>
                <w:lang w:val="fr-FR"/>
              </w:rPr>
            </w:pPr>
            <w:r w:rsidRPr="00BA27C4">
              <w:rPr>
                <w:bCs/>
                <w:color w:val="000000"/>
                <w:sz w:val="18"/>
                <w:szCs w:val="18"/>
                <w:lang w:val="fr-FR"/>
              </w:rPr>
              <w:t>C</w:t>
            </w:r>
            <w:r w:rsidRPr="00BA27C4">
              <w:rPr>
                <w:bCs/>
                <w:sz w:val="18"/>
                <w:szCs w:val="18"/>
                <w:lang w:val="fr-FR"/>
              </w:rPr>
              <w:t>ongé dans les foyers</w:t>
            </w:r>
          </w:p>
        </w:tc>
        <w:tc>
          <w:tcPr>
            <w:tcW w:w="4225" w:type="dxa"/>
            <w:shd w:val="clear" w:color="auto" w:fill="auto"/>
            <w:tcMar>
              <w:top w:w="57" w:type="dxa"/>
              <w:bottom w:w="57" w:type="dxa"/>
            </w:tcMar>
          </w:tcPr>
          <w:p w:rsidR="00C91D7C" w:rsidRPr="00BA27C4" w:rsidRDefault="00C91D7C" w:rsidP="00EF3A4E">
            <w:pPr>
              <w:autoSpaceDE w:val="0"/>
              <w:autoSpaceDN w:val="0"/>
              <w:adjustRightInd w:val="0"/>
              <w:rPr>
                <w:kern w:val="2"/>
                <w:sz w:val="18"/>
                <w:szCs w:val="18"/>
                <w:lang w:val="fr-FR"/>
              </w:rPr>
            </w:pPr>
            <w:r w:rsidRPr="00BA27C4">
              <w:rPr>
                <w:sz w:val="18"/>
                <w:szCs w:val="18"/>
                <w:lang w:val="fr-FR"/>
              </w:rPr>
              <w:t>Si un fonctionnaire retarde son départ en congé dans les foyers au</w:t>
            </w:r>
            <w:r w:rsidRPr="00BA27C4">
              <w:rPr>
                <w:sz w:val="18"/>
                <w:szCs w:val="18"/>
                <w:lang w:val="fr-FR"/>
              </w:rPr>
              <w:noBreakHyphen/>
              <w:t xml:space="preserve">delà de l’année civile au cours de laquelle il y a droit, l’échéance du congé dans les foyers suivant et des congés ultérieurs n’est pas modifiée;  il est entendu cependant que </w:t>
            </w:r>
            <w:r w:rsidR="00EF3A4E" w:rsidRPr="00BA27C4">
              <w:rPr>
                <w:sz w:val="18"/>
                <w:szCs w:val="18"/>
                <w:lang w:val="fr-FR"/>
              </w:rPr>
              <w:t>12</w:t>
            </w:r>
            <w:r w:rsidR="00EF3A4E">
              <w:rPr>
                <w:sz w:val="18"/>
                <w:szCs w:val="18"/>
                <w:lang w:val="fr-FR"/>
              </w:rPr>
              <w:t> </w:t>
            </w:r>
            <w:r w:rsidRPr="00BA27C4">
              <w:rPr>
                <w:sz w:val="18"/>
                <w:szCs w:val="18"/>
                <w:lang w:val="fr-FR"/>
              </w:rPr>
              <w:t>mois au moins de service ouvrant droit au congé dans les foyers doivent avoir été accomplis entre le retour du congé différé et le départ suivant.</w:t>
            </w:r>
            <w:r w:rsidRPr="00BA27C4">
              <w:rPr>
                <w:sz w:val="18"/>
                <w:lang w:val="fr-FR"/>
              </w:rPr>
              <w:t xml:space="preserve">  </w:t>
            </w:r>
            <w:r w:rsidRPr="00BA27C4">
              <w:rPr>
                <w:sz w:val="18"/>
                <w:szCs w:val="18"/>
                <w:lang w:val="fr-FR"/>
              </w:rPr>
              <w:t>Toutefois, si le Directeur général décide que, par suite de circonstances exceptionnelles dues aux nécessités du service, un fonctionnaire doit retarder son départ en congé au</w:t>
            </w:r>
            <w:r w:rsidRPr="00BA27C4">
              <w:rPr>
                <w:sz w:val="18"/>
                <w:szCs w:val="18"/>
                <w:lang w:val="fr-FR"/>
              </w:rPr>
              <w:noBreakHyphen/>
              <w:t>delà de l’année civile pendant laquelle il y a droit, l’époque du prochain congé dans les foyers et des congés suivants n’est pas modifiée;  il est entendu cependant que six mois au moins de service ouvrant droit au congé dans les foyers doivent avoir été accomplis entre le retour du congé différé et le départ suivant.</w:t>
            </w:r>
            <w:r w:rsidRPr="00BA27C4">
              <w:rPr>
                <w:sz w:val="18"/>
                <w:lang w:val="fr-FR"/>
              </w:rPr>
              <w:t xml:space="preserve"> </w:t>
            </w:r>
            <w:r w:rsidRPr="00BA27C4">
              <w:rPr>
                <w:sz w:val="18"/>
                <w:szCs w:val="18"/>
                <w:lang w:val="fr-FR"/>
              </w:rPr>
              <w:t xml:space="preserve"> </w:t>
            </w:r>
          </w:p>
        </w:tc>
        <w:tc>
          <w:tcPr>
            <w:tcW w:w="4549" w:type="dxa"/>
            <w:shd w:val="clear" w:color="auto" w:fill="auto"/>
            <w:tcMar>
              <w:top w:w="57" w:type="dxa"/>
              <w:bottom w:w="57" w:type="dxa"/>
            </w:tcMar>
          </w:tcPr>
          <w:p w:rsidR="00C91D7C" w:rsidRPr="00BA27C4" w:rsidRDefault="00C91D7C" w:rsidP="00335E2F">
            <w:pPr>
              <w:tabs>
                <w:tab w:val="left" w:pos="-851"/>
                <w:tab w:val="left" w:pos="-567"/>
                <w:tab w:val="left" w:pos="6237"/>
              </w:tabs>
              <w:outlineLvl w:val="0"/>
              <w:rPr>
                <w:sz w:val="18"/>
                <w:szCs w:val="18"/>
                <w:lang w:val="fr-FR"/>
              </w:rPr>
            </w:pPr>
            <w:r w:rsidRPr="00BA27C4">
              <w:rPr>
                <w:sz w:val="18"/>
                <w:szCs w:val="18"/>
                <w:lang w:val="fr-FR"/>
              </w:rPr>
              <w:t>Si un fonctionnaire retarde son départ en congé dans les foyers au</w:t>
            </w:r>
            <w:r w:rsidRPr="00BA27C4">
              <w:rPr>
                <w:sz w:val="18"/>
                <w:szCs w:val="18"/>
                <w:lang w:val="fr-FR"/>
              </w:rPr>
              <w:noBreakHyphen/>
              <w:t xml:space="preserve">delà de l’année civile au cours de laquelle il y a droit, l’échéance du congé dans les foyers suivant et des congés ultérieurs n’est pas modifiée;  il est entendu cependant que 12 mois au moins de service ouvrant droit au congé dans les foyers doivent avoir été accomplis entre le retour du congé différé et le départ suivant.  Toutefois, si le Directeur général </w:t>
            </w:r>
            <w:r w:rsidRPr="00BA27C4">
              <w:rPr>
                <w:b/>
                <w:sz w:val="18"/>
                <w:szCs w:val="18"/>
                <w:u w:val="single"/>
                <w:lang w:val="fr-FR"/>
              </w:rPr>
              <w:t>ou son représentant autorisé</w:t>
            </w:r>
            <w:r w:rsidRPr="00BA27C4">
              <w:rPr>
                <w:sz w:val="18"/>
                <w:szCs w:val="18"/>
                <w:lang w:val="fr-FR"/>
              </w:rPr>
              <w:t xml:space="preserve"> décide que, par suite de circonstances exceptionnelles dues aux nécessités du service, un fonctionnaire doit retarder son départ en congé au</w:t>
            </w:r>
            <w:r w:rsidRPr="00BA27C4">
              <w:rPr>
                <w:sz w:val="18"/>
                <w:szCs w:val="18"/>
                <w:lang w:val="fr-FR"/>
              </w:rPr>
              <w:noBreakHyphen/>
              <w:t>delà de l’année civile pendant laquelle il y a droit, l’époque du prochain congé dans les foyers et des congés suivants n’est pas modifiée;  il est entendu cependant que six mois au moins de service ouvrant droit au congé dans les foyers doivent avoir été accomplis entre le retour du congé différé et le départ suivant.</w:t>
            </w:r>
            <w:r w:rsidRPr="00BA27C4">
              <w:rPr>
                <w:sz w:val="18"/>
                <w:lang w:val="fr-FR"/>
              </w:rPr>
              <w:t xml:space="preserve"> </w:t>
            </w:r>
            <w:r w:rsidRPr="00BA27C4">
              <w:rPr>
                <w:sz w:val="18"/>
                <w:szCs w:val="18"/>
                <w:lang w:val="fr-FR"/>
              </w:rPr>
              <w:t xml:space="preserve"> </w:t>
            </w:r>
          </w:p>
        </w:tc>
        <w:tc>
          <w:tcPr>
            <w:tcW w:w="4550" w:type="dxa"/>
            <w:shd w:val="clear" w:color="auto" w:fill="auto"/>
            <w:tcMar>
              <w:top w:w="57" w:type="dxa"/>
              <w:bottom w:w="57" w:type="dxa"/>
            </w:tcMar>
          </w:tcPr>
          <w:p w:rsidR="00C91D7C" w:rsidRPr="00BA27C4" w:rsidRDefault="00C91D7C" w:rsidP="00335E2F">
            <w:pPr>
              <w:outlineLvl w:val="0"/>
              <w:rPr>
                <w:kern w:val="2"/>
                <w:sz w:val="18"/>
                <w:szCs w:val="18"/>
                <w:lang w:val="fr-FR"/>
              </w:rPr>
            </w:pPr>
            <w:r w:rsidRPr="00BA27C4">
              <w:rPr>
                <w:kern w:val="2"/>
                <w:sz w:val="18"/>
                <w:szCs w:val="18"/>
                <w:lang w:val="fr-FR"/>
              </w:rPr>
              <w:t>Date d’entrée en vigueur </w:t>
            </w:r>
            <w:r w:rsidRPr="00BA27C4">
              <w:rPr>
                <w:kern w:val="2"/>
                <w:sz w:val="18"/>
                <w:lang w:val="fr-FR"/>
              </w:rPr>
              <w:t>:</w:t>
            </w:r>
            <w:r w:rsidRPr="00BA27C4">
              <w:rPr>
                <w:color w:val="000000"/>
                <w:kern w:val="2"/>
                <w:sz w:val="18"/>
                <w:szCs w:val="18"/>
                <w:lang w:val="fr-FR"/>
              </w:rPr>
              <w:t xml:space="preserve"> 1</w:t>
            </w:r>
            <w:r w:rsidRPr="00BA27C4">
              <w:rPr>
                <w:color w:val="000000"/>
                <w:kern w:val="2"/>
                <w:sz w:val="18"/>
                <w:szCs w:val="18"/>
                <w:vertAlign w:val="superscript"/>
                <w:lang w:val="fr-FR"/>
              </w:rPr>
              <w:t>er</w:t>
            </w:r>
            <w:r w:rsidRPr="00BA27C4">
              <w:rPr>
                <w:color w:val="000000"/>
                <w:kern w:val="2"/>
                <w:sz w:val="18"/>
                <w:szCs w:val="18"/>
                <w:lang w:val="fr-FR"/>
              </w:rPr>
              <w:t> mai 2014.</w:t>
            </w:r>
          </w:p>
          <w:p w:rsidR="00C91D7C" w:rsidRPr="00BA27C4" w:rsidRDefault="00C91D7C" w:rsidP="00335E2F">
            <w:pPr>
              <w:outlineLvl w:val="0"/>
              <w:rPr>
                <w:kern w:val="2"/>
                <w:sz w:val="18"/>
                <w:szCs w:val="18"/>
                <w:lang w:val="fr-FR"/>
              </w:rPr>
            </w:pPr>
          </w:p>
          <w:p w:rsidR="00C91D7C" w:rsidRPr="00BA27C4" w:rsidRDefault="00C91D7C" w:rsidP="00335E2F">
            <w:pPr>
              <w:outlineLvl w:val="0"/>
              <w:rPr>
                <w:kern w:val="2"/>
                <w:sz w:val="18"/>
                <w:szCs w:val="18"/>
                <w:lang w:val="fr-FR"/>
              </w:rPr>
            </w:pPr>
            <w:r w:rsidRPr="00BA27C4">
              <w:rPr>
                <w:color w:val="000000"/>
                <w:kern w:val="2"/>
                <w:sz w:val="18"/>
                <w:szCs w:val="18"/>
                <w:lang w:val="fr-FR"/>
              </w:rPr>
              <w:t>Permettre</w:t>
            </w:r>
            <w:r w:rsidRPr="00BA27C4">
              <w:rPr>
                <w:kern w:val="2"/>
                <w:sz w:val="18"/>
                <w:szCs w:val="18"/>
                <w:lang w:val="fr-FR"/>
              </w:rPr>
              <w:t xml:space="preserve"> au Directeur général de désigner un représentant autorisé pouvant décider que, par suite de circonstances exceptionnelles dues aux nécessités du service, un fonctionnaire doit retarder son départ en congé au</w:t>
            </w:r>
            <w:r w:rsidRPr="00BA27C4">
              <w:rPr>
                <w:kern w:val="2"/>
                <w:sz w:val="18"/>
                <w:szCs w:val="18"/>
                <w:lang w:val="fr-FR"/>
              </w:rPr>
              <w:noBreakHyphen/>
              <w:t>delà de l’a</w:t>
            </w:r>
            <w:r w:rsidR="00830B35" w:rsidRPr="00BA27C4">
              <w:rPr>
                <w:kern w:val="2"/>
                <w:sz w:val="18"/>
                <w:szCs w:val="18"/>
                <w:lang w:val="fr-FR"/>
              </w:rPr>
              <w:t>nnée civile pendant laquelle il </w:t>
            </w:r>
            <w:r w:rsidRPr="00BA27C4">
              <w:rPr>
                <w:kern w:val="2"/>
                <w:sz w:val="18"/>
                <w:szCs w:val="18"/>
                <w:lang w:val="fr-FR"/>
              </w:rPr>
              <w:t>y a droit.</w:t>
            </w:r>
          </w:p>
          <w:p w:rsidR="00C91D7C" w:rsidRPr="00BA27C4" w:rsidRDefault="00C91D7C" w:rsidP="00335E2F">
            <w:pPr>
              <w:rPr>
                <w:sz w:val="18"/>
                <w:szCs w:val="18"/>
                <w:lang w:val="fr-FR"/>
              </w:rPr>
            </w:pPr>
          </w:p>
        </w:tc>
      </w:tr>
      <w:tr w:rsidR="00C91D7C" w:rsidRPr="005F4CC1" w:rsidTr="00335E2F">
        <w:trPr>
          <w:trHeight w:val="2285"/>
        </w:trPr>
        <w:tc>
          <w:tcPr>
            <w:tcW w:w="2127" w:type="dxa"/>
            <w:shd w:val="clear" w:color="auto" w:fill="auto"/>
            <w:tcMar>
              <w:top w:w="57" w:type="dxa"/>
              <w:bottom w:w="57" w:type="dxa"/>
            </w:tcMar>
          </w:tcPr>
          <w:p w:rsidR="00C91D7C" w:rsidRPr="00BA27C4" w:rsidRDefault="00C91D7C" w:rsidP="00335E2F">
            <w:pPr>
              <w:tabs>
                <w:tab w:val="left" w:pos="-851"/>
                <w:tab w:val="left" w:pos="-567"/>
                <w:tab w:val="left" w:pos="6237"/>
              </w:tabs>
              <w:outlineLvl w:val="0"/>
              <w:rPr>
                <w:b/>
                <w:kern w:val="2"/>
                <w:sz w:val="18"/>
                <w:szCs w:val="18"/>
                <w:lang w:val="fr-FR"/>
              </w:rPr>
            </w:pPr>
            <w:r w:rsidRPr="00BA27C4">
              <w:rPr>
                <w:b/>
                <w:kern w:val="2"/>
                <w:sz w:val="18"/>
                <w:szCs w:val="18"/>
                <w:lang w:val="fr-FR"/>
              </w:rPr>
              <w:t xml:space="preserve">Disposition 7.3.2 </w:t>
            </w:r>
          </w:p>
          <w:p w:rsidR="00C91D7C" w:rsidRPr="00BA27C4" w:rsidRDefault="00C91D7C" w:rsidP="00335E2F">
            <w:pPr>
              <w:tabs>
                <w:tab w:val="left" w:pos="-851"/>
                <w:tab w:val="left" w:pos="-567"/>
                <w:tab w:val="left" w:pos="6237"/>
              </w:tabs>
              <w:outlineLvl w:val="0"/>
              <w:rPr>
                <w:kern w:val="2"/>
                <w:sz w:val="18"/>
                <w:szCs w:val="18"/>
                <w:lang w:val="fr-FR"/>
              </w:rPr>
            </w:pPr>
          </w:p>
          <w:p w:rsidR="00C91D7C" w:rsidRPr="00BA27C4" w:rsidRDefault="00C91D7C" w:rsidP="00335E2F">
            <w:pPr>
              <w:tabs>
                <w:tab w:val="left" w:pos="-851"/>
                <w:tab w:val="left" w:pos="-567"/>
                <w:tab w:val="left" w:pos="6237"/>
              </w:tabs>
              <w:outlineLvl w:val="0"/>
              <w:rPr>
                <w:kern w:val="2"/>
                <w:sz w:val="18"/>
                <w:szCs w:val="18"/>
                <w:lang w:val="fr-FR"/>
              </w:rPr>
            </w:pPr>
            <w:r w:rsidRPr="00BA27C4">
              <w:rPr>
                <w:color w:val="000000"/>
                <w:kern w:val="2"/>
                <w:sz w:val="18"/>
                <w:szCs w:val="18"/>
                <w:lang w:val="fr-FR"/>
              </w:rPr>
              <w:t>P</w:t>
            </w:r>
            <w:r w:rsidRPr="00BA27C4">
              <w:rPr>
                <w:kern w:val="2"/>
                <w:sz w:val="18"/>
                <w:szCs w:val="18"/>
                <w:lang w:val="fr-FR"/>
              </w:rPr>
              <w:t>rime d'affectation</w:t>
            </w:r>
          </w:p>
          <w:p w:rsidR="00C91D7C" w:rsidRPr="00BA27C4" w:rsidRDefault="00C91D7C" w:rsidP="00335E2F">
            <w:pPr>
              <w:rPr>
                <w:b/>
                <w:sz w:val="18"/>
                <w:szCs w:val="18"/>
                <w:lang w:val="fr-FR"/>
              </w:rPr>
            </w:pPr>
          </w:p>
        </w:tc>
        <w:tc>
          <w:tcPr>
            <w:tcW w:w="4225" w:type="dxa"/>
            <w:tcMar>
              <w:top w:w="57" w:type="dxa"/>
              <w:bottom w:w="57" w:type="dxa"/>
            </w:tcMar>
          </w:tcPr>
          <w:p w:rsidR="00C91D7C" w:rsidRPr="00BA27C4" w:rsidRDefault="00C91D7C" w:rsidP="00335E2F">
            <w:pPr>
              <w:tabs>
                <w:tab w:val="left" w:pos="601"/>
                <w:tab w:val="left" w:pos="742"/>
                <w:tab w:val="left" w:pos="851"/>
              </w:tabs>
              <w:rPr>
                <w:sz w:val="18"/>
                <w:szCs w:val="18"/>
                <w:lang w:val="fr-FR"/>
              </w:rPr>
            </w:pPr>
            <w:r w:rsidRPr="00BA27C4">
              <w:rPr>
                <w:color w:val="000000"/>
                <w:sz w:val="18"/>
                <w:szCs w:val="18"/>
                <w:lang w:val="fr-FR"/>
              </w:rPr>
              <w:t xml:space="preserve">a) </w:t>
            </w:r>
            <w:r w:rsidRPr="00BA27C4">
              <w:rPr>
                <w:sz w:val="18"/>
                <w:szCs w:val="18"/>
                <w:lang w:val="fr-FR"/>
              </w:rPr>
              <w:t>Compte tenu des clauses ci-après, les fonctionnaires qui voyagent aux frais du Bureau international lors de leur engagement ou de leur transfert à un autre lieu d’affectation reçoivent une prime d’affectation pour eux-mêmes et pour les personnes à leur charge si la durée prévue de leur engagement ou de leur transfert est d’une année au moins.  Cette prime représente toute la contribution du Bureau international au financement des dépenses exceptionnelles que les fonctionnaires doivent faire pour eux-mêmes et pour les personnes à leur charge immédiatement après leur arrivée au lieu d’affectation.</w:t>
            </w:r>
          </w:p>
          <w:p w:rsidR="00C91D7C" w:rsidRDefault="00C91D7C" w:rsidP="00335E2F">
            <w:pPr>
              <w:tabs>
                <w:tab w:val="left" w:pos="1134"/>
              </w:tabs>
              <w:ind w:left="567"/>
              <w:rPr>
                <w:sz w:val="18"/>
                <w:szCs w:val="18"/>
                <w:lang w:val="fr-FR"/>
              </w:rPr>
            </w:pPr>
          </w:p>
          <w:p w:rsidR="00EF3A4E" w:rsidRPr="00BA27C4" w:rsidRDefault="00EF3A4E" w:rsidP="00335E2F">
            <w:pPr>
              <w:tabs>
                <w:tab w:val="left" w:pos="1134"/>
              </w:tabs>
              <w:ind w:left="567"/>
              <w:rPr>
                <w:sz w:val="18"/>
                <w:szCs w:val="18"/>
                <w:lang w:val="fr-FR"/>
              </w:rPr>
            </w:pPr>
          </w:p>
          <w:p w:rsidR="00C91D7C" w:rsidRPr="00BA27C4" w:rsidRDefault="00C91D7C" w:rsidP="00C91D7C">
            <w:pPr>
              <w:numPr>
                <w:ilvl w:val="0"/>
                <w:numId w:val="15"/>
              </w:numPr>
              <w:tabs>
                <w:tab w:val="left" w:pos="601"/>
              </w:tabs>
              <w:ind w:left="34" w:hanging="34"/>
              <w:rPr>
                <w:sz w:val="18"/>
                <w:szCs w:val="18"/>
                <w:lang w:val="fr-FR"/>
              </w:rPr>
            </w:pPr>
            <w:bookmarkStart w:id="23" w:name="Rule_7_3_2_b"/>
            <w:bookmarkEnd w:id="23"/>
            <w:r w:rsidRPr="00BA27C4">
              <w:rPr>
                <w:color w:val="000000"/>
                <w:sz w:val="18"/>
                <w:szCs w:val="18"/>
                <w:lang w:val="fr-FR"/>
              </w:rPr>
              <w:t xml:space="preserve">Pour le fonctionnaire concerné, le montant </w:t>
            </w:r>
            <w:r w:rsidRPr="00BA27C4">
              <w:rPr>
                <w:color w:val="000000"/>
                <w:sz w:val="18"/>
                <w:szCs w:val="18"/>
                <w:lang w:val="fr-FR"/>
              </w:rPr>
              <w:lastRenderedPageBreak/>
              <w:t xml:space="preserve">de la prime d’affectation est égal à l’indemnité de subsistance qui lui serait versée pendant les </w:t>
            </w:r>
            <w:r w:rsidR="00EF3A4E" w:rsidRPr="00BA27C4">
              <w:rPr>
                <w:color w:val="000000"/>
                <w:sz w:val="18"/>
                <w:szCs w:val="18"/>
                <w:lang w:val="fr-FR"/>
              </w:rPr>
              <w:t>30</w:t>
            </w:r>
            <w:r w:rsidR="00EF3A4E">
              <w:rPr>
                <w:color w:val="000000"/>
                <w:sz w:val="18"/>
                <w:szCs w:val="18"/>
                <w:lang w:val="fr-FR"/>
              </w:rPr>
              <w:t> </w:t>
            </w:r>
            <w:r w:rsidRPr="00BA27C4">
              <w:rPr>
                <w:color w:val="000000"/>
                <w:sz w:val="18"/>
                <w:szCs w:val="18"/>
                <w:lang w:val="fr-FR"/>
              </w:rPr>
              <w:t>jours qui suivent son arrivée au lieu d’affectation.</w:t>
            </w:r>
          </w:p>
          <w:p w:rsidR="00C91D7C" w:rsidRPr="00BA27C4" w:rsidRDefault="00C91D7C" w:rsidP="00335E2F">
            <w:pPr>
              <w:tabs>
                <w:tab w:val="left" w:pos="1134"/>
              </w:tabs>
              <w:ind w:left="567"/>
              <w:rPr>
                <w:sz w:val="18"/>
                <w:szCs w:val="18"/>
                <w:lang w:val="fr-FR"/>
              </w:rPr>
            </w:pPr>
          </w:p>
          <w:p w:rsidR="00C91D7C" w:rsidRPr="00BA27C4" w:rsidRDefault="00C91D7C" w:rsidP="00C91D7C">
            <w:pPr>
              <w:numPr>
                <w:ilvl w:val="0"/>
                <w:numId w:val="15"/>
              </w:numPr>
              <w:tabs>
                <w:tab w:val="left" w:pos="601"/>
              </w:tabs>
              <w:ind w:left="34" w:hanging="34"/>
              <w:rPr>
                <w:sz w:val="18"/>
                <w:szCs w:val="18"/>
                <w:lang w:val="fr-FR"/>
              </w:rPr>
            </w:pPr>
            <w:bookmarkStart w:id="24" w:name="Rule_7_3_2_c"/>
            <w:bookmarkEnd w:id="24"/>
            <w:r w:rsidRPr="00BA27C4">
              <w:rPr>
                <w:color w:val="000000"/>
                <w:sz w:val="18"/>
                <w:szCs w:val="18"/>
                <w:lang w:val="fr-FR"/>
              </w:rPr>
              <w:t>Le montant de la prime d’affectation payable au titre d’une personne à charge dont les frais de voyage ont été payés par le Bureau international est égal à la moitié du montant payable au fonctionnaire intéressé conformément à l’alinéa b) ci-dessus.</w:t>
            </w: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C91D7C">
            <w:pPr>
              <w:numPr>
                <w:ilvl w:val="0"/>
                <w:numId w:val="15"/>
              </w:numPr>
              <w:ind w:left="34" w:hanging="34"/>
              <w:rPr>
                <w:strike/>
                <w:sz w:val="18"/>
                <w:szCs w:val="18"/>
                <w:lang w:val="fr-FR"/>
              </w:rPr>
            </w:pPr>
            <w:bookmarkStart w:id="25" w:name="Rule_7_3_2_d"/>
            <w:bookmarkEnd w:id="25"/>
            <w:r w:rsidRPr="00BA27C4">
              <w:rPr>
                <w:color w:val="000000"/>
                <w:sz w:val="18"/>
                <w:szCs w:val="18"/>
                <w:lang w:val="fr-FR"/>
              </w:rPr>
              <w:t>Lorsqu’un fonctionnaire voyage aux frais du Bureau international lors de son engagement ou lors d’un transfert à un autre lieu d’affectation mais n’a pas droit au paiement des frais de déménagement, il reçoit, en plus de tout montant dû conformément aux alinéas a) à c) ci-dessus, une somme forfaitaire non soumise à retenue pour pension à partir du mois suivant celui de son entrée en fonctions, mais pas avant le trente et unième jour de service au lieu d’affectation.</w:t>
            </w:r>
            <w:r w:rsidRPr="00BA27C4">
              <w:rPr>
                <w:sz w:val="18"/>
                <w:szCs w:val="18"/>
                <w:lang w:val="fr-FR"/>
              </w:rPr>
              <w:t xml:space="preserve">  </w:t>
            </w:r>
            <w:r w:rsidRPr="00BA27C4">
              <w:rPr>
                <w:color w:val="000000"/>
                <w:sz w:val="18"/>
                <w:szCs w:val="18"/>
                <w:lang w:val="fr-FR"/>
              </w:rPr>
              <w:t>Le montant de cette somme forfaitaire est fixé par la Commission de la fonction publique internationale.  La somme forfaitaire prévue à l’intention des fonctionnaires avec personnes à charge est due quel que soit le lieu de résidence des personnes à charge.</w:t>
            </w:r>
            <w:r w:rsidRPr="00BA27C4">
              <w:rPr>
                <w:sz w:val="18"/>
                <w:szCs w:val="18"/>
                <w:lang w:val="fr-FR"/>
              </w:rPr>
              <w:t xml:space="preserve">  </w:t>
            </w:r>
            <w:r w:rsidRPr="00BA27C4">
              <w:rPr>
                <w:color w:val="000000"/>
                <w:sz w:val="18"/>
                <w:szCs w:val="18"/>
                <w:lang w:val="fr-FR"/>
              </w:rPr>
              <w:t xml:space="preserve">La somme forfaitaire n’est pas versée au-delà de 36 mois après la date d’entrée en fonctions du fonctionnaire au </w:t>
            </w:r>
            <w:r w:rsidRPr="00BA27C4">
              <w:rPr>
                <w:color w:val="000000"/>
                <w:sz w:val="18"/>
                <w:szCs w:val="18"/>
                <w:lang w:val="fr-FR"/>
              </w:rPr>
              <w:lastRenderedPageBreak/>
              <w:t>lieu d’affectation et en aucun cas au-delà de la date d’un éventuel déménagement.</w:t>
            </w:r>
            <w:r w:rsidRPr="00BA27C4">
              <w:rPr>
                <w:sz w:val="18"/>
                <w:szCs w:val="18"/>
                <w:lang w:val="fr-FR"/>
              </w:rPr>
              <w:t xml:space="preserve">  </w:t>
            </w:r>
            <w:r w:rsidRPr="00BA27C4">
              <w:rPr>
                <w:color w:val="000000"/>
                <w:sz w:val="18"/>
                <w:szCs w:val="18"/>
                <w:lang w:val="fr-FR"/>
              </w:rPr>
              <w:t>Le Directeur général peut, s’il considère que cette mesure est dans l’intérêt du Bureau international, autoriser la poursuite du versement de cette somme, mais en aucun cas au-delà de la date d’un éventuel déménagement.</w:t>
            </w:r>
            <w:r w:rsidRPr="00BA27C4">
              <w:rPr>
                <w:sz w:val="18"/>
                <w:szCs w:val="18"/>
                <w:lang w:val="fr-FR"/>
              </w:rPr>
              <w:t xml:space="preserve">  </w:t>
            </w:r>
            <w:r w:rsidRPr="00BA27C4">
              <w:rPr>
                <w:color w:val="000000"/>
                <w:sz w:val="18"/>
                <w:szCs w:val="18"/>
                <w:lang w:val="fr-FR"/>
              </w:rPr>
              <w:t>Normalement, les fonctionnaires qui ont droit au paiement des frais de déménagement conformément à la disposition 7.3.6 mais qui décident de ne pas entreprendre de déménagement ne bénéficient pas du versement de la somme forfaitaire en vertu du présent alinéa.</w:t>
            </w:r>
          </w:p>
          <w:p w:rsidR="00C91D7C" w:rsidRPr="00BA27C4" w:rsidRDefault="00C91D7C" w:rsidP="00335E2F">
            <w:pPr>
              <w:ind w:left="34"/>
              <w:rPr>
                <w:sz w:val="18"/>
                <w:szCs w:val="18"/>
                <w:lang w:val="fr-FR"/>
              </w:rPr>
            </w:pPr>
          </w:p>
          <w:p w:rsidR="00C91D7C" w:rsidRPr="00BA27C4" w:rsidRDefault="00C91D7C" w:rsidP="00C91D7C">
            <w:pPr>
              <w:numPr>
                <w:ilvl w:val="0"/>
                <w:numId w:val="15"/>
              </w:numPr>
              <w:ind w:left="34" w:firstLine="11"/>
              <w:rPr>
                <w:sz w:val="18"/>
                <w:szCs w:val="18"/>
                <w:lang w:val="fr-FR"/>
              </w:rPr>
            </w:pPr>
            <w:r w:rsidRPr="00BA27C4">
              <w:rPr>
                <w:color w:val="000000"/>
                <w:sz w:val="18"/>
                <w:szCs w:val="18"/>
                <w:lang w:val="fr-FR"/>
              </w:rPr>
              <w:t>Tout fonctionnaire dont la nomination a pris effet avant le 1er janvier 2007 reçoit, le cas échéant, le montant prévu à l’alinéa d) ci-dessus dans sa teneur au 31 décembre 2006 si ce montant est supérieur au montant prévu dans sa teneur actuelle.</w:t>
            </w:r>
          </w:p>
          <w:p w:rsidR="00C91D7C" w:rsidRPr="00BA27C4" w:rsidRDefault="00C91D7C" w:rsidP="00335E2F">
            <w:pPr>
              <w:tabs>
                <w:tab w:val="left" w:pos="1134"/>
              </w:tabs>
              <w:ind w:left="34"/>
              <w:rPr>
                <w:sz w:val="18"/>
                <w:szCs w:val="18"/>
                <w:lang w:val="fr-FR"/>
              </w:rPr>
            </w:pPr>
          </w:p>
          <w:p w:rsidR="00C91D7C" w:rsidRPr="00BA27C4" w:rsidRDefault="00C91D7C" w:rsidP="00335E2F">
            <w:pPr>
              <w:tabs>
                <w:tab w:val="left" w:pos="1134"/>
                <w:tab w:val="left" w:pos="1418"/>
              </w:tabs>
              <w:ind w:left="34"/>
              <w:rPr>
                <w:sz w:val="18"/>
                <w:szCs w:val="18"/>
                <w:lang w:val="fr-FR"/>
              </w:rPr>
            </w:pPr>
            <w:r w:rsidRPr="00BA27C4">
              <w:rPr>
                <w:color w:val="000000"/>
                <w:sz w:val="18"/>
                <w:szCs w:val="18"/>
                <w:lang w:val="fr-FR"/>
              </w:rPr>
              <w:t xml:space="preserve">f) </w:t>
            </w:r>
            <w:r w:rsidRPr="00BA27C4">
              <w:rPr>
                <w:sz w:val="18"/>
                <w:szCs w:val="18"/>
                <w:lang w:val="fr-FR"/>
              </w:rPr>
              <w:t>Lorsque le Bureau international n’a pas eu à payer de frais de voyage lors de l’engagement d’un fonctionnaire considéré comme ayant été recruté sur le plan international, le Directeur général peut, à sa discrétion, autoriser le versement de tout ou partie de la prime d’affectation prévue en vertu des alinéas a) à </w:t>
            </w:r>
            <w:r w:rsidRPr="00BA27C4">
              <w:rPr>
                <w:color w:val="000000"/>
                <w:sz w:val="18"/>
                <w:szCs w:val="18"/>
                <w:lang w:val="fr-FR"/>
              </w:rPr>
              <w:t>d</w:t>
            </w:r>
            <w:r w:rsidRPr="00BA27C4">
              <w:rPr>
                <w:sz w:val="18"/>
                <w:szCs w:val="18"/>
                <w:lang w:val="fr-FR"/>
              </w:rPr>
              <w:t>) ci-dessus.</w:t>
            </w:r>
          </w:p>
          <w:p w:rsidR="00C91D7C" w:rsidRPr="00BA27C4" w:rsidRDefault="00C91D7C" w:rsidP="00335E2F">
            <w:pPr>
              <w:tabs>
                <w:tab w:val="left" w:pos="1134"/>
              </w:tabs>
              <w:ind w:left="34"/>
              <w:rPr>
                <w:sz w:val="18"/>
                <w:szCs w:val="18"/>
                <w:lang w:val="fr-FR"/>
              </w:rPr>
            </w:pPr>
          </w:p>
          <w:p w:rsidR="00C91D7C" w:rsidRPr="00BA27C4" w:rsidRDefault="00C91D7C" w:rsidP="00335E2F">
            <w:pPr>
              <w:tabs>
                <w:tab w:val="left" w:pos="567"/>
                <w:tab w:val="left" w:pos="1418"/>
              </w:tabs>
              <w:ind w:left="34"/>
              <w:rPr>
                <w:sz w:val="18"/>
                <w:szCs w:val="18"/>
                <w:lang w:val="fr-FR"/>
              </w:rPr>
            </w:pPr>
            <w:r w:rsidRPr="00BA27C4">
              <w:rPr>
                <w:color w:val="000000"/>
                <w:sz w:val="18"/>
                <w:szCs w:val="18"/>
                <w:lang w:val="fr-FR"/>
              </w:rPr>
              <w:t xml:space="preserve">g) </w:t>
            </w:r>
            <w:r w:rsidRPr="00BA27C4">
              <w:rPr>
                <w:sz w:val="18"/>
                <w:szCs w:val="18"/>
                <w:lang w:val="fr-FR"/>
              </w:rPr>
              <w:t>Si le fonctionnaire ne va pas au terme de la période de service pour laquelle la prime d’affectation lui a été versée, et à moins que le Directeur général ne considère son départ comme justifié par des circonstances exceptionnelles, celle-ci est réduite au prorata et le trop-perçu est recouvré par retenue sur toute somme due au fonctionnaire intéressé.</w:t>
            </w:r>
          </w:p>
          <w:p w:rsidR="00C91D7C" w:rsidRPr="00BA27C4" w:rsidRDefault="00C91D7C" w:rsidP="00335E2F">
            <w:pPr>
              <w:tabs>
                <w:tab w:val="left" w:pos="1134"/>
              </w:tabs>
              <w:ind w:left="34"/>
              <w:rPr>
                <w:sz w:val="18"/>
                <w:szCs w:val="18"/>
                <w:lang w:val="fr-FR"/>
              </w:rPr>
            </w:pPr>
          </w:p>
          <w:p w:rsidR="00C91D7C" w:rsidRPr="00BA27C4" w:rsidRDefault="00C91D7C" w:rsidP="00335E2F">
            <w:pPr>
              <w:tabs>
                <w:tab w:val="left" w:pos="601"/>
                <w:tab w:val="left" w:pos="1134"/>
              </w:tabs>
              <w:ind w:left="34"/>
              <w:rPr>
                <w:sz w:val="18"/>
                <w:szCs w:val="18"/>
                <w:lang w:val="fr-FR"/>
              </w:rPr>
            </w:pPr>
            <w:r w:rsidRPr="00BA27C4">
              <w:rPr>
                <w:color w:val="000000"/>
                <w:sz w:val="18"/>
                <w:szCs w:val="18"/>
                <w:lang w:val="fr-FR"/>
              </w:rPr>
              <w:t xml:space="preserve">h) </w:t>
            </w:r>
            <w:r w:rsidRPr="00BA27C4">
              <w:rPr>
                <w:sz w:val="18"/>
                <w:szCs w:val="18"/>
                <w:lang w:val="fr-FR"/>
              </w:rPr>
              <w:t>Si une personne à charge au titre de laquelle une prime d’affectation a été payée conformément à l’alinéa </w:t>
            </w:r>
            <w:r w:rsidRPr="00BA27C4">
              <w:rPr>
                <w:color w:val="000000"/>
                <w:sz w:val="18"/>
                <w:szCs w:val="18"/>
                <w:lang w:val="fr-FR"/>
              </w:rPr>
              <w:t xml:space="preserve">c) </w:t>
            </w:r>
            <w:r w:rsidRPr="00BA27C4">
              <w:rPr>
                <w:sz w:val="18"/>
                <w:szCs w:val="18"/>
                <w:lang w:val="fr-FR"/>
              </w:rPr>
              <w:t xml:space="preserve">ci-dessus réside moins de six mois au lieu d’affectation, et à moins que le Directeur général ne considère son départ comme justifié par des circonstances exceptionnelles, toute prime d’affectation versée </w:t>
            </w:r>
            <w:r w:rsidRPr="00BA27C4">
              <w:rPr>
                <w:sz w:val="18"/>
                <w:szCs w:val="18"/>
                <w:lang w:val="fr-FR"/>
              </w:rPr>
              <w:lastRenderedPageBreak/>
              <w:t>de son chef est déduite de toute somme due au fonctionnaire intéressé.</w:t>
            </w: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rPr>
                <w:sz w:val="18"/>
                <w:szCs w:val="18"/>
                <w:lang w:val="fr-FR"/>
              </w:rPr>
            </w:pPr>
          </w:p>
          <w:p w:rsidR="00C91D7C" w:rsidRPr="00BA27C4" w:rsidRDefault="00C91D7C" w:rsidP="00335E2F">
            <w:pPr>
              <w:tabs>
                <w:tab w:val="left" w:pos="567"/>
              </w:tabs>
              <w:ind w:left="34"/>
              <w:rPr>
                <w:sz w:val="18"/>
                <w:szCs w:val="18"/>
                <w:lang w:val="fr-FR"/>
              </w:rPr>
            </w:pPr>
            <w:r w:rsidRPr="00BA27C4">
              <w:rPr>
                <w:color w:val="000000"/>
                <w:sz w:val="18"/>
                <w:szCs w:val="18"/>
                <w:lang w:val="fr-FR"/>
              </w:rPr>
              <w:t>i</w:t>
            </w:r>
            <w:r w:rsidRPr="00BA27C4">
              <w:rPr>
                <w:sz w:val="18"/>
                <w:szCs w:val="18"/>
                <w:lang w:val="fr-FR"/>
              </w:rPr>
              <w:t>) Compte tenu des clauses ci-après, les fonctionnaires qui voyagent aux frais du Bureau international lors de leur engagement ou de leur transfert à un autre lieu d’affectation reçoivent une prime d’affectation pour eux-mêmes et pour les personnes à leur charge si la durée prévue de leur engagement ou de leur transfert est d’une année au moins.  Cette prime représente toute la contribution du Bureau international au financement des dépenses exceptionnelles que les fonctionnaires doivent faire pour eux-mêmes et pour les personnes à leur charge immédiatement après leur arrivée au lieu d’affectation.</w:t>
            </w:r>
          </w:p>
          <w:p w:rsidR="00C91D7C" w:rsidRPr="00BA27C4" w:rsidRDefault="00C91D7C" w:rsidP="00335E2F">
            <w:pPr>
              <w:tabs>
                <w:tab w:val="left" w:pos="567"/>
              </w:tabs>
              <w:ind w:left="34"/>
              <w:rPr>
                <w:sz w:val="18"/>
                <w:szCs w:val="18"/>
                <w:lang w:val="fr-FR"/>
              </w:rPr>
            </w:pPr>
          </w:p>
          <w:p w:rsidR="00C91D7C" w:rsidRPr="00BA27C4" w:rsidRDefault="00C91D7C" w:rsidP="00335E2F">
            <w:pPr>
              <w:tabs>
                <w:tab w:val="left" w:pos="567"/>
              </w:tabs>
              <w:ind w:left="34"/>
              <w:rPr>
                <w:sz w:val="18"/>
                <w:szCs w:val="18"/>
                <w:lang w:val="fr-FR"/>
              </w:rPr>
            </w:pPr>
            <w:r w:rsidRPr="00BA27C4">
              <w:rPr>
                <w:color w:val="000000"/>
                <w:sz w:val="18"/>
                <w:szCs w:val="18"/>
                <w:lang w:val="fr-FR"/>
              </w:rPr>
              <w:t xml:space="preserve">j) </w:t>
            </w:r>
            <w:r w:rsidRPr="00BA27C4">
              <w:rPr>
                <w:sz w:val="18"/>
                <w:szCs w:val="18"/>
                <w:lang w:val="fr-FR"/>
              </w:rPr>
              <w:t xml:space="preserve">Pour le fonctionnaire concerné, le montant de la prime d’affectation est égal à l’indemnité de subsistance qui lui serait versée pendant les </w:t>
            </w:r>
            <w:r w:rsidR="00EF3A4E" w:rsidRPr="00BA27C4">
              <w:rPr>
                <w:sz w:val="18"/>
                <w:szCs w:val="18"/>
                <w:lang w:val="fr-FR"/>
              </w:rPr>
              <w:t>30</w:t>
            </w:r>
            <w:r w:rsidR="00EF3A4E">
              <w:rPr>
                <w:sz w:val="18"/>
                <w:szCs w:val="18"/>
                <w:lang w:val="fr-FR"/>
              </w:rPr>
              <w:t> </w:t>
            </w:r>
            <w:r w:rsidRPr="00BA27C4">
              <w:rPr>
                <w:sz w:val="18"/>
                <w:szCs w:val="18"/>
                <w:lang w:val="fr-FR"/>
              </w:rPr>
              <w:t>jours qui suivent son arrivée au lieu d’affectation.</w:t>
            </w:r>
          </w:p>
          <w:p w:rsidR="00C91D7C" w:rsidRPr="00BA27C4" w:rsidRDefault="00C91D7C" w:rsidP="00335E2F">
            <w:pPr>
              <w:tabs>
                <w:tab w:val="left" w:pos="1134"/>
              </w:tabs>
              <w:ind w:left="34"/>
              <w:rPr>
                <w:sz w:val="18"/>
                <w:szCs w:val="18"/>
                <w:lang w:val="fr-FR"/>
              </w:rPr>
            </w:pPr>
          </w:p>
          <w:p w:rsidR="00C91D7C" w:rsidRPr="00BA27C4" w:rsidRDefault="00C91D7C" w:rsidP="00335E2F">
            <w:pPr>
              <w:tabs>
                <w:tab w:val="left" w:pos="567"/>
              </w:tabs>
              <w:ind w:left="34"/>
              <w:rPr>
                <w:sz w:val="18"/>
                <w:szCs w:val="18"/>
                <w:lang w:val="fr-FR"/>
              </w:rPr>
            </w:pPr>
            <w:r w:rsidRPr="00BA27C4">
              <w:rPr>
                <w:color w:val="000000"/>
                <w:sz w:val="18"/>
                <w:szCs w:val="18"/>
                <w:lang w:val="fr-FR"/>
              </w:rPr>
              <w:t xml:space="preserve">k) </w:t>
            </w:r>
            <w:r w:rsidRPr="00BA27C4">
              <w:rPr>
                <w:sz w:val="18"/>
                <w:szCs w:val="18"/>
                <w:lang w:val="fr-FR"/>
              </w:rPr>
              <w:t>Le montant de la prime d’affectation payable au titre d’une personne à charge dont les frais de voyage ont été payés par le Bureau international est égal à la moitié du montant payable au fonctionnaire intéressé conformément à l’alinéa b) ci-dessus.</w:t>
            </w:r>
          </w:p>
        </w:tc>
        <w:tc>
          <w:tcPr>
            <w:tcW w:w="4549" w:type="dxa"/>
            <w:tcBorders>
              <w:top w:val="single" w:sz="4" w:space="0" w:color="auto"/>
            </w:tcBorders>
            <w:tcMar>
              <w:top w:w="57" w:type="dxa"/>
              <w:bottom w:w="57" w:type="dxa"/>
            </w:tcMar>
          </w:tcPr>
          <w:p w:rsidR="00C91D7C" w:rsidRPr="00BA27C4" w:rsidRDefault="00C91D7C" w:rsidP="00335E2F">
            <w:pPr>
              <w:tabs>
                <w:tab w:val="left" w:pos="459"/>
              </w:tabs>
              <w:rPr>
                <w:sz w:val="18"/>
                <w:szCs w:val="18"/>
                <w:lang w:val="fr-FR"/>
              </w:rPr>
            </w:pPr>
            <w:r w:rsidRPr="00BA27C4">
              <w:rPr>
                <w:sz w:val="18"/>
                <w:szCs w:val="18"/>
                <w:lang w:val="fr-FR"/>
              </w:rPr>
              <w:lastRenderedPageBreak/>
              <w:t xml:space="preserve">a) </w:t>
            </w:r>
            <w:r w:rsidRPr="00BA27C4">
              <w:rPr>
                <w:sz w:val="18"/>
                <w:szCs w:val="18"/>
                <w:lang w:val="fr-FR"/>
              </w:rPr>
              <w:tab/>
              <w:t>Compte tenu des clauses ci</w:t>
            </w:r>
            <w:r w:rsidRPr="00BA27C4">
              <w:rPr>
                <w:sz w:val="18"/>
                <w:szCs w:val="18"/>
                <w:lang w:val="fr-FR"/>
              </w:rPr>
              <w:noBreakHyphen/>
              <w:t>après, les fonctionnaires qui voyagent aux frais du Bureau international lors de leur engagement ou de leur transfert à un autre lieu d’affectation reçoivent une prime d’affectation pour eux</w:t>
            </w:r>
            <w:r w:rsidRPr="00BA27C4">
              <w:rPr>
                <w:sz w:val="18"/>
                <w:szCs w:val="18"/>
                <w:lang w:val="fr-FR"/>
              </w:rPr>
              <w:noBreakHyphen/>
              <w:t>mêmes et pour les personnes à leur charge si la durée prévue de leur engagement ou de leur transfert est d’une année au moins.  Cette prime représente toute la contribution du Bureau international au financement des dépenses exceptionnelles que les fonctionnaires doivent faire pour eux</w:t>
            </w:r>
            <w:r w:rsidRPr="00BA27C4">
              <w:rPr>
                <w:sz w:val="18"/>
                <w:szCs w:val="18"/>
                <w:lang w:val="fr-FR"/>
              </w:rPr>
              <w:noBreakHyphen/>
              <w:t>mêmes et pour les personnes à leur charge immédiatement après leur arrivée au lieu d’affectation.</w:t>
            </w:r>
          </w:p>
          <w:p w:rsidR="00C91D7C" w:rsidRPr="00BA27C4" w:rsidRDefault="00C91D7C" w:rsidP="00335E2F">
            <w:pPr>
              <w:tabs>
                <w:tab w:val="left" w:pos="1134"/>
              </w:tabs>
              <w:ind w:left="567"/>
              <w:rPr>
                <w:sz w:val="18"/>
                <w:szCs w:val="18"/>
                <w:lang w:val="fr-FR"/>
              </w:rPr>
            </w:pPr>
          </w:p>
          <w:p w:rsidR="00C91D7C" w:rsidRPr="00BA27C4" w:rsidRDefault="00C91D7C" w:rsidP="00335E2F">
            <w:pPr>
              <w:tabs>
                <w:tab w:val="left" w:pos="1134"/>
              </w:tabs>
              <w:ind w:left="567"/>
              <w:rPr>
                <w:sz w:val="18"/>
                <w:szCs w:val="18"/>
                <w:lang w:val="fr-FR"/>
              </w:rPr>
            </w:pPr>
          </w:p>
          <w:p w:rsidR="00C91D7C" w:rsidRDefault="00C91D7C" w:rsidP="00335E2F">
            <w:pPr>
              <w:tabs>
                <w:tab w:val="left" w:pos="1134"/>
              </w:tabs>
              <w:ind w:left="567"/>
              <w:rPr>
                <w:sz w:val="18"/>
                <w:szCs w:val="18"/>
                <w:lang w:val="fr-FR"/>
              </w:rPr>
            </w:pPr>
          </w:p>
          <w:p w:rsidR="00EF3A4E" w:rsidRPr="00BA27C4" w:rsidRDefault="00EF3A4E" w:rsidP="00335E2F">
            <w:pPr>
              <w:tabs>
                <w:tab w:val="left" w:pos="1134"/>
              </w:tabs>
              <w:ind w:left="567"/>
              <w:rPr>
                <w:sz w:val="18"/>
                <w:szCs w:val="18"/>
                <w:lang w:val="fr-FR"/>
              </w:rPr>
            </w:pPr>
          </w:p>
          <w:p w:rsidR="00C91D7C" w:rsidRPr="00BA27C4" w:rsidRDefault="00C91D7C" w:rsidP="00335E2F">
            <w:pPr>
              <w:tabs>
                <w:tab w:val="left" w:pos="459"/>
              </w:tabs>
              <w:rPr>
                <w:sz w:val="18"/>
                <w:szCs w:val="18"/>
                <w:lang w:val="fr-FR"/>
              </w:rPr>
            </w:pPr>
            <w:r w:rsidRPr="00BA27C4">
              <w:rPr>
                <w:strike/>
                <w:sz w:val="18"/>
                <w:szCs w:val="18"/>
                <w:lang w:val="fr-FR"/>
              </w:rPr>
              <w:t>b)</w:t>
            </w:r>
            <w:r w:rsidRPr="00BA27C4">
              <w:rPr>
                <w:strike/>
                <w:sz w:val="18"/>
                <w:szCs w:val="18"/>
                <w:lang w:val="fr-FR"/>
              </w:rPr>
              <w:tab/>
              <w:t xml:space="preserve">Pour le fonctionnaire concerné, le montant de la </w:t>
            </w:r>
            <w:r w:rsidRPr="00BA27C4">
              <w:rPr>
                <w:strike/>
                <w:sz w:val="18"/>
                <w:szCs w:val="18"/>
                <w:lang w:val="fr-FR"/>
              </w:rPr>
              <w:lastRenderedPageBreak/>
              <w:t>prime d’affectation est égal à l’indemnité de subsistance qui lui serait versée pendant les 30 jours qui suivent son arrivée au lieu d’affectation.</w:t>
            </w:r>
          </w:p>
          <w:p w:rsidR="00C91D7C" w:rsidRPr="00BA27C4" w:rsidRDefault="00C91D7C" w:rsidP="00335E2F">
            <w:pPr>
              <w:tabs>
                <w:tab w:val="left" w:pos="601"/>
              </w:tabs>
              <w:ind w:left="34"/>
              <w:rPr>
                <w:strike/>
                <w:sz w:val="18"/>
                <w:szCs w:val="18"/>
                <w:lang w:val="fr-FR"/>
              </w:rPr>
            </w:pPr>
          </w:p>
          <w:p w:rsidR="00C91D7C" w:rsidRPr="00BA27C4" w:rsidRDefault="00C91D7C" w:rsidP="00335E2F">
            <w:pPr>
              <w:tabs>
                <w:tab w:val="left" w:pos="601"/>
              </w:tabs>
              <w:ind w:left="34"/>
              <w:rPr>
                <w:strike/>
                <w:sz w:val="18"/>
                <w:szCs w:val="18"/>
                <w:lang w:val="fr-FR"/>
              </w:rPr>
            </w:pPr>
            <w:r w:rsidRPr="00BA27C4">
              <w:rPr>
                <w:strike/>
                <w:sz w:val="18"/>
                <w:szCs w:val="18"/>
                <w:lang w:val="fr-FR"/>
              </w:rPr>
              <w:t xml:space="preserve">c) </w:t>
            </w:r>
            <w:r w:rsidRPr="00BA27C4">
              <w:rPr>
                <w:strike/>
                <w:color w:val="000000"/>
                <w:sz w:val="18"/>
                <w:szCs w:val="18"/>
                <w:lang w:val="fr-FR"/>
              </w:rPr>
              <w:t>Le montant de la prime d’affectation payable au titre d’une personne à charge dont les frais de voyage ont été payés par le Bureau international est égal à la moitié du montant payable au fonctionnaire intéressé conformément à l’alinéa b) ci</w:t>
            </w:r>
            <w:r w:rsidRPr="00BA27C4">
              <w:rPr>
                <w:strike/>
                <w:color w:val="000000"/>
                <w:sz w:val="18"/>
                <w:szCs w:val="18"/>
                <w:lang w:val="fr-FR"/>
              </w:rPr>
              <w:noBreakHyphen/>
              <w:t>dessus.</w:t>
            </w:r>
          </w:p>
          <w:p w:rsidR="00C91D7C" w:rsidRPr="00BA27C4" w:rsidRDefault="00C91D7C" w:rsidP="00335E2F">
            <w:pPr>
              <w:tabs>
                <w:tab w:val="left" w:pos="1134"/>
              </w:tabs>
              <w:ind w:left="567"/>
              <w:rPr>
                <w:sz w:val="18"/>
                <w:szCs w:val="18"/>
                <w:lang w:val="fr-FR"/>
              </w:rPr>
            </w:pPr>
          </w:p>
          <w:p w:rsidR="00C91D7C" w:rsidRPr="00BA27C4" w:rsidRDefault="00C91D7C" w:rsidP="00335E2F">
            <w:pPr>
              <w:ind w:left="34"/>
              <w:rPr>
                <w:rFonts w:eastAsia="Calibri"/>
                <w:b/>
                <w:sz w:val="18"/>
                <w:szCs w:val="18"/>
                <w:u w:val="single"/>
                <w:lang w:val="fr-FR"/>
              </w:rPr>
            </w:pPr>
            <w:r w:rsidRPr="00BA27C4">
              <w:rPr>
                <w:rFonts w:eastAsia="Calibri"/>
                <w:b/>
                <w:color w:val="000000"/>
                <w:sz w:val="18"/>
                <w:szCs w:val="18"/>
                <w:u w:val="single"/>
                <w:lang w:val="fr-FR"/>
              </w:rPr>
              <w:t>b)</w:t>
            </w:r>
            <w:r w:rsidRPr="00BA27C4">
              <w:rPr>
                <w:rFonts w:eastAsia="Calibri"/>
                <w:b/>
                <w:color w:val="000000"/>
                <w:sz w:val="18"/>
                <w:szCs w:val="18"/>
                <w:u w:val="single"/>
                <w:lang w:val="fr-FR"/>
              </w:rPr>
              <w:tab/>
            </w:r>
            <w:r w:rsidRPr="00BA27C4">
              <w:rPr>
                <w:rFonts w:eastAsia="Calibri"/>
                <w:b/>
                <w:sz w:val="18"/>
                <w:szCs w:val="18"/>
                <w:u w:val="single"/>
                <w:lang w:val="fr-FR"/>
              </w:rPr>
              <w:t>La prime d’affectation se compose de deux éléments :</w:t>
            </w:r>
          </w:p>
          <w:p w:rsidR="00C91D7C" w:rsidRPr="00BA27C4" w:rsidRDefault="00C91D7C" w:rsidP="00335E2F">
            <w:pPr>
              <w:ind w:left="34"/>
              <w:rPr>
                <w:rFonts w:eastAsia="Calibri"/>
                <w:b/>
                <w:sz w:val="18"/>
                <w:szCs w:val="18"/>
                <w:u w:val="single"/>
                <w:lang w:val="fr-FR"/>
              </w:rPr>
            </w:pPr>
          </w:p>
          <w:p w:rsidR="00C91D7C" w:rsidRPr="00BA27C4" w:rsidRDefault="00C91D7C" w:rsidP="00C91D7C">
            <w:pPr>
              <w:numPr>
                <w:ilvl w:val="0"/>
                <w:numId w:val="13"/>
              </w:numPr>
              <w:ind w:left="204" w:firstLine="0"/>
              <w:rPr>
                <w:rFonts w:eastAsia="Calibri"/>
                <w:b/>
                <w:sz w:val="18"/>
                <w:szCs w:val="18"/>
                <w:u w:val="single"/>
                <w:lang w:val="fr-FR"/>
              </w:rPr>
            </w:pPr>
            <w:proofErr w:type="gramStart"/>
            <w:r w:rsidRPr="00BA27C4">
              <w:rPr>
                <w:rFonts w:eastAsia="Calibri"/>
                <w:b/>
                <w:sz w:val="18"/>
                <w:szCs w:val="18"/>
                <w:u w:val="single"/>
                <w:lang w:val="fr-FR"/>
              </w:rPr>
              <w:t xml:space="preserve">l’ </w:t>
            </w:r>
            <w:r w:rsidRPr="00BA27C4">
              <w:rPr>
                <w:rFonts w:eastAsia="Calibri"/>
                <w:b/>
                <w:i/>
                <w:sz w:val="18"/>
                <w:szCs w:val="18"/>
                <w:u w:val="single"/>
                <w:lang w:val="fr-FR"/>
              </w:rPr>
              <w:t>indemnité</w:t>
            </w:r>
            <w:proofErr w:type="gramEnd"/>
            <w:r w:rsidRPr="00BA27C4">
              <w:rPr>
                <w:rFonts w:eastAsia="Calibri"/>
                <w:b/>
                <w:i/>
                <w:sz w:val="18"/>
                <w:szCs w:val="18"/>
                <w:u w:val="single"/>
                <w:lang w:val="fr-FR"/>
              </w:rPr>
              <w:t xml:space="preserve"> journalière de subsistance</w:t>
            </w:r>
            <w:r w:rsidRPr="00BA27C4">
              <w:rPr>
                <w:rFonts w:eastAsia="Calibri"/>
                <w:b/>
                <w:sz w:val="18"/>
                <w:szCs w:val="18"/>
                <w:u w:val="single"/>
                <w:lang w:val="fr-FR"/>
              </w:rPr>
              <w:t>, qui équivaut à :</w:t>
            </w:r>
          </w:p>
          <w:p w:rsidR="00C91D7C" w:rsidRPr="00BA27C4" w:rsidRDefault="00C91D7C" w:rsidP="00335E2F">
            <w:pPr>
              <w:ind w:left="1134"/>
              <w:rPr>
                <w:rFonts w:eastAsia="Calibri"/>
                <w:b/>
                <w:sz w:val="18"/>
                <w:szCs w:val="18"/>
                <w:u w:val="single"/>
                <w:lang w:val="fr-FR"/>
              </w:rPr>
            </w:pPr>
          </w:p>
          <w:p w:rsidR="00C91D7C" w:rsidRPr="00BA27C4" w:rsidRDefault="00C91D7C" w:rsidP="00C91D7C">
            <w:pPr>
              <w:numPr>
                <w:ilvl w:val="0"/>
                <w:numId w:val="14"/>
              </w:numPr>
              <w:tabs>
                <w:tab w:val="left" w:pos="770"/>
              </w:tabs>
              <w:ind w:left="459" w:firstLine="0"/>
              <w:rPr>
                <w:rFonts w:eastAsia="Calibri"/>
                <w:b/>
                <w:sz w:val="18"/>
                <w:szCs w:val="18"/>
                <w:u w:val="single"/>
                <w:lang w:val="fr-FR"/>
              </w:rPr>
            </w:pPr>
            <w:r w:rsidRPr="00BA27C4">
              <w:rPr>
                <w:rFonts w:eastAsia="Calibri"/>
                <w:b/>
                <w:sz w:val="18"/>
                <w:szCs w:val="18"/>
                <w:u w:val="single"/>
                <w:lang w:val="fr-FR"/>
              </w:rPr>
              <w:t>trente jours d’indemnité journalière de subsistance, au taux journalier applicable au lieu d’affectation considéré, pour le fonctionnaire;  et</w:t>
            </w:r>
          </w:p>
          <w:p w:rsidR="00C91D7C" w:rsidRPr="00BA27C4" w:rsidRDefault="00C91D7C" w:rsidP="00335E2F">
            <w:pPr>
              <w:tabs>
                <w:tab w:val="left" w:pos="770"/>
              </w:tabs>
              <w:ind w:left="486"/>
              <w:rPr>
                <w:rFonts w:eastAsia="Calibri"/>
                <w:b/>
                <w:sz w:val="18"/>
                <w:szCs w:val="18"/>
                <w:u w:val="single"/>
                <w:lang w:val="fr-FR"/>
              </w:rPr>
            </w:pPr>
          </w:p>
          <w:p w:rsidR="00C91D7C" w:rsidRPr="00BA27C4" w:rsidRDefault="00C91D7C" w:rsidP="00335E2F">
            <w:pPr>
              <w:tabs>
                <w:tab w:val="left" w:pos="770"/>
                <w:tab w:val="left" w:pos="1451"/>
              </w:tabs>
              <w:ind w:left="486"/>
              <w:rPr>
                <w:rFonts w:eastAsia="Calibri"/>
                <w:b/>
                <w:sz w:val="18"/>
                <w:szCs w:val="18"/>
                <w:u w:val="single"/>
                <w:lang w:val="fr-FR"/>
              </w:rPr>
            </w:pPr>
            <w:r w:rsidRPr="00BA27C4">
              <w:rPr>
                <w:rFonts w:eastAsia="Calibri"/>
                <w:b/>
                <w:sz w:val="18"/>
                <w:szCs w:val="18"/>
                <w:u w:val="single"/>
                <w:lang w:val="fr-FR"/>
              </w:rPr>
              <w:t xml:space="preserve">ii) </w:t>
            </w:r>
            <w:r w:rsidRPr="00BA27C4">
              <w:rPr>
                <w:rFonts w:eastAsia="Calibri"/>
                <w:b/>
                <w:sz w:val="18"/>
                <w:szCs w:val="18"/>
                <w:lang w:val="fr-FR"/>
              </w:rPr>
              <w:tab/>
            </w:r>
            <w:r w:rsidRPr="00BA27C4">
              <w:rPr>
                <w:rFonts w:eastAsia="Calibri"/>
                <w:b/>
                <w:sz w:val="18"/>
                <w:szCs w:val="18"/>
                <w:u w:val="single"/>
                <w:lang w:val="fr-FR"/>
              </w:rPr>
              <w:t>trente jours d’indemnité journalière de subsistance, à la moitié du taux</w:t>
            </w:r>
          </w:p>
          <w:p w:rsidR="00C91D7C" w:rsidRPr="00BA27C4" w:rsidRDefault="00C91D7C" w:rsidP="00335E2F">
            <w:pPr>
              <w:tabs>
                <w:tab w:val="left" w:pos="770"/>
                <w:tab w:val="left" w:pos="1451"/>
              </w:tabs>
              <w:ind w:left="486"/>
              <w:rPr>
                <w:rFonts w:eastAsia="Calibri"/>
                <w:b/>
                <w:sz w:val="18"/>
                <w:szCs w:val="18"/>
                <w:u w:val="single"/>
                <w:lang w:val="fr-FR"/>
              </w:rPr>
            </w:pPr>
            <w:r w:rsidRPr="00BA27C4">
              <w:rPr>
                <w:rFonts w:eastAsia="Calibri"/>
                <w:b/>
                <w:sz w:val="18"/>
                <w:szCs w:val="18"/>
                <w:u w:val="single"/>
                <w:lang w:val="fr-FR"/>
              </w:rPr>
              <w:t xml:space="preserve">journalier applicable au lieu d’affectation considéré, pour chacun des membres de sa famille dont le Bureau international a payé le voyage en </w:t>
            </w:r>
            <w:r w:rsidR="00830B35" w:rsidRPr="00BA27C4">
              <w:rPr>
                <w:rFonts w:eastAsia="Calibri"/>
                <w:b/>
                <w:sz w:val="18"/>
                <w:szCs w:val="18"/>
                <w:u w:val="single"/>
                <w:lang w:val="fr-FR"/>
              </w:rPr>
              <w:t>application des dispositions </w:t>
            </w:r>
            <w:r w:rsidRPr="00BA27C4">
              <w:rPr>
                <w:rFonts w:eastAsia="Calibri"/>
                <w:b/>
                <w:sz w:val="18"/>
                <w:szCs w:val="18"/>
                <w:u w:val="single"/>
                <w:lang w:val="fr-FR"/>
              </w:rPr>
              <w:t>7.3.3 et 7.3.4 du Règlement du personnel.</w:t>
            </w:r>
          </w:p>
          <w:p w:rsidR="00C91D7C" w:rsidRPr="00BA27C4" w:rsidRDefault="00C91D7C" w:rsidP="00335E2F">
            <w:pPr>
              <w:ind w:left="1701"/>
              <w:rPr>
                <w:rFonts w:eastAsia="Calibri"/>
                <w:b/>
                <w:sz w:val="18"/>
                <w:szCs w:val="18"/>
                <w:u w:val="single"/>
                <w:lang w:val="fr-FR"/>
              </w:rPr>
            </w:pPr>
          </w:p>
          <w:p w:rsidR="00C91D7C" w:rsidRPr="00BA27C4" w:rsidRDefault="00C91D7C" w:rsidP="00335E2F">
            <w:pPr>
              <w:ind w:left="1701"/>
              <w:rPr>
                <w:rFonts w:eastAsia="Calibri"/>
                <w:b/>
                <w:sz w:val="18"/>
                <w:szCs w:val="18"/>
                <w:u w:val="single"/>
                <w:lang w:val="fr-FR"/>
              </w:rPr>
            </w:pPr>
          </w:p>
          <w:p w:rsidR="00C91D7C" w:rsidRPr="00BA27C4" w:rsidRDefault="00C91D7C" w:rsidP="00C91D7C">
            <w:pPr>
              <w:numPr>
                <w:ilvl w:val="0"/>
                <w:numId w:val="13"/>
              </w:numPr>
              <w:ind w:left="203" w:firstLine="0"/>
              <w:rPr>
                <w:rFonts w:eastAsia="Calibri"/>
                <w:b/>
                <w:sz w:val="18"/>
                <w:szCs w:val="18"/>
                <w:u w:val="single"/>
                <w:lang w:val="fr-FR"/>
              </w:rPr>
            </w:pPr>
            <w:r w:rsidRPr="00BA27C4">
              <w:rPr>
                <w:rFonts w:eastAsia="Calibri"/>
                <w:b/>
                <w:sz w:val="18"/>
                <w:szCs w:val="18"/>
                <w:u w:val="single"/>
                <w:lang w:val="fr-FR"/>
              </w:rPr>
              <w:t xml:space="preserve">la </w:t>
            </w:r>
            <w:r w:rsidRPr="00BA27C4">
              <w:rPr>
                <w:rFonts w:eastAsia="Calibri"/>
                <w:b/>
                <w:i/>
                <w:sz w:val="18"/>
                <w:szCs w:val="18"/>
                <w:u w:val="single"/>
                <w:lang w:val="fr-FR"/>
              </w:rPr>
              <w:t>somme forfaitaire</w:t>
            </w:r>
            <w:r w:rsidRPr="00BA27C4">
              <w:rPr>
                <w:rFonts w:eastAsia="Calibri"/>
                <w:b/>
                <w:sz w:val="18"/>
                <w:szCs w:val="18"/>
                <w:u w:val="single"/>
                <w:lang w:val="fr-FR"/>
              </w:rPr>
              <w:t>, non soumise à retenue pour pension et calculée sur la base du traitement de base net du fonctionnaire et de l’indemnité de poste applicable au lieu d’affectation considéré.  La somme forfaitaire prévue à l’intention des fonctionnaires avec personnes à charge est due quel que soit le lieu de résidence des personnes à charge.  La somme forfaitaire est versée lorsque les conditions suivantes sont réunies :</w:t>
            </w:r>
          </w:p>
          <w:p w:rsidR="00C91D7C" w:rsidRPr="00BA27C4" w:rsidRDefault="00C91D7C" w:rsidP="00335E2F">
            <w:pPr>
              <w:ind w:left="1134"/>
              <w:rPr>
                <w:rFonts w:eastAsia="Calibri"/>
                <w:b/>
                <w:sz w:val="18"/>
                <w:szCs w:val="18"/>
                <w:u w:val="single"/>
                <w:lang w:val="fr-FR"/>
              </w:rPr>
            </w:pPr>
          </w:p>
          <w:p w:rsidR="00C91D7C" w:rsidRPr="00BA27C4" w:rsidRDefault="00C91D7C" w:rsidP="00C91D7C">
            <w:pPr>
              <w:numPr>
                <w:ilvl w:val="0"/>
                <w:numId w:val="12"/>
              </w:numPr>
              <w:tabs>
                <w:tab w:val="left" w:pos="770"/>
              </w:tabs>
              <w:ind w:left="486" w:firstLine="0"/>
              <w:contextualSpacing/>
              <w:rPr>
                <w:rFonts w:eastAsia="Calibri"/>
                <w:b/>
                <w:sz w:val="18"/>
                <w:szCs w:val="18"/>
                <w:u w:val="single"/>
                <w:lang w:val="fr-FR"/>
              </w:rPr>
            </w:pPr>
            <w:r w:rsidRPr="00BA27C4">
              <w:rPr>
                <w:rFonts w:eastAsia="Calibri"/>
                <w:b/>
                <w:sz w:val="18"/>
                <w:szCs w:val="18"/>
                <w:u w:val="single"/>
                <w:lang w:val="fr-FR"/>
              </w:rPr>
              <w:t xml:space="preserve">le fonctionnaire voyage aux frais du Bureau international lors de son engagement ou lors d’un transfert dans une ville siège pour une période d’au moins deux ans et a droit au paiement des frais de </w:t>
            </w:r>
            <w:r w:rsidRPr="00BA27C4">
              <w:rPr>
                <w:rFonts w:eastAsia="Calibri"/>
                <w:b/>
                <w:sz w:val="18"/>
                <w:szCs w:val="18"/>
                <w:u w:val="single"/>
                <w:lang w:val="fr-FR"/>
              </w:rPr>
              <w:lastRenderedPageBreak/>
              <w:t>déménagement visés par la disposition</w:t>
            </w:r>
            <w:r w:rsidR="00830B35" w:rsidRPr="00BA27C4">
              <w:rPr>
                <w:rFonts w:eastAsia="Calibri"/>
                <w:b/>
                <w:sz w:val="18"/>
                <w:szCs w:val="18"/>
                <w:u w:val="single"/>
                <w:lang w:val="fr-FR"/>
              </w:rPr>
              <w:t> </w:t>
            </w:r>
            <w:r w:rsidRPr="00BA27C4">
              <w:rPr>
                <w:rFonts w:eastAsia="Calibri"/>
                <w:b/>
                <w:sz w:val="18"/>
                <w:szCs w:val="18"/>
                <w:u w:val="single"/>
                <w:lang w:val="fr-FR"/>
              </w:rPr>
              <w:t>7.3.6 mais choisit de ne pas exercer ce droit;  ou</w:t>
            </w:r>
          </w:p>
          <w:p w:rsidR="00C91D7C" w:rsidRPr="00BA27C4" w:rsidRDefault="00C91D7C" w:rsidP="00335E2F">
            <w:pPr>
              <w:tabs>
                <w:tab w:val="left" w:pos="770"/>
              </w:tabs>
              <w:ind w:left="486"/>
              <w:contextualSpacing/>
              <w:rPr>
                <w:rFonts w:eastAsia="Calibri"/>
                <w:b/>
                <w:sz w:val="18"/>
                <w:szCs w:val="18"/>
                <w:u w:val="single"/>
                <w:lang w:val="fr-FR"/>
              </w:rPr>
            </w:pPr>
          </w:p>
          <w:p w:rsidR="00C91D7C" w:rsidRPr="00BA27C4" w:rsidRDefault="00C91D7C" w:rsidP="00C91D7C">
            <w:pPr>
              <w:numPr>
                <w:ilvl w:val="0"/>
                <w:numId w:val="12"/>
              </w:numPr>
              <w:tabs>
                <w:tab w:val="left" w:pos="770"/>
              </w:tabs>
              <w:ind w:left="486" w:firstLine="0"/>
              <w:contextualSpacing/>
              <w:rPr>
                <w:rFonts w:eastAsia="Calibri"/>
                <w:b/>
                <w:sz w:val="18"/>
                <w:szCs w:val="18"/>
                <w:u w:val="single"/>
                <w:lang w:val="fr-FR"/>
              </w:rPr>
            </w:pPr>
            <w:r w:rsidRPr="00BA27C4">
              <w:rPr>
                <w:rFonts w:eastAsia="Calibri"/>
                <w:b/>
                <w:sz w:val="18"/>
                <w:szCs w:val="18"/>
                <w:u w:val="single"/>
                <w:lang w:val="fr-FR"/>
              </w:rPr>
              <w:t>le fonctionnaire voyage aux frais du Bureau international lors de son engagement ou lors d’un transfert pour une période d’au moins deux ans, a droit au paiement des frais de déménagement visés par la disposition 7.3.6 et est transféré à un lieu d’affectation de la catégorie A à E;  ou</w:t>
            </w:r>
          </w:p>
          <w:p w:rsidR="00C91D7C" w:rsidRPr="00BA27C4" w:rsidRDefault="00C91D7C" w:rsidP="00335E2F">
            <w:pPr>
              <w:tabs>
                <w:tab w:val="left" w:pos="770"/>
              </w:tabs>
              <w:ind w:left="486"/>
              <w:contextualSpacing/>
              <w:rPr>
                <w:rFonts w:eastAsia="Calibri"/>
                <w:b/>
                <w:sz w:val="18"/>
                <w:szCs w:val="18"/>
                <w:u w:val="single"/>
                <w:lang w:val="fr-FR"/>
              </w:rPr>
            </w:pPr>
          </w:p>
          <w:p w:rsidR="00C91D7C" w:rsidRPr="00BA27C4" w:rsidRDefault="00C91D7C" w:rsidP="00C91D7C">
            <w:pPr>
              <w:numPr>
                <w:ilvl w:val="0"/>
                <w:numId w:val="12"/>
              </w:numPr>
              <w:tabs>
                <w:tab w:val="left" w:pos="770"/>
              </w:tabs>
              <w:ind w:left="486" w:firstLine="0"/>
              <w:contextualSpacing/>
              <w:rPr>
                <w:rFonts w:eastAsia="Calibri"/>
                <w:b/>
                <w:sz w:val="18"/>
                <w:szCs w:val="18"/>
                <w:u w:val="single"/>
                <w:lang w:val="fr-FR"/>
              </w:rPr>
            </w:pPr>
            <w:r w:rsidRPr="00BA27C4">
              <w:rPr>
                <w:rFonts w:eastAsia="Calibri"/>
                <w:b/>
                <w:sz w:val="18"/>
                <w:szCs w:val="18"/>
                <w:u w:val="single"/>
                <w:lang w:val="fr-FR"/>
              </w:rPr>
              <w:t>le fonctionnaire voyage aux frais du Bureau international lors de son engagement ou lors d’un transfert à un autre lieu d’affectation pour un engagement d’au moins un an, mais il n’a pas droit au paiement des frais de déménagement visés par la disposition 7.3.6.</w:t>
            </w:r>
          </w:p>
          <w:p w:rsidR="00C91D7C" w:rsidRPr="00BA27C4" w:rsidRDefault="00C91D7C" w:rsidP="00335E2F">
            <w:pPr>
              <w:ind w:left="567"/>
              <w:rPr>
                <w:sz w:val="18"/>
                <w:szCs w:val="18"/>
                <w:u w:val="single"/>
                <w:lang w:val="fr-FR"/>
              </w:rPr>
            </w:pPr>
          </w:p>
          <w:p w:rsidR="00C91D7C" w:rsidRPr="00BA27C4" w:rsidRDefault="00C91D7C" w:rsidP="00335E2F">
            <w:pPr>
              <w:ind w:left="34"/>
              <w:rPr>
                <w:rFonts w:eastAsia="Calibri"/>
                <w:b/>
                <w:sz w:val="18"/>
                <w:szCs w:val="18"/>
                <w:u w:val="single"/>
                <w:lang w:val="fr-FR"/>
              </w:rPr>
            </w:pPr>
            <w:r w:rsidRPr="00BA27C4">
              <w:rPr>
                <w:rFonts w:eastAsia="Calibri"/>
                <w:b/>
                <w:sz w:val="18"/>
                <w:szCs w:val="18"/>
                <w:u w:val="single"/>
                <w:lang w:val="fr-FR"/>
              </w:rPr>
              <w:t>c) Le montant de la somme forfaitaire est fixé par la CFPI selon la catégorie du lieu d’affectation, la durée de l’engagement et que des frais de déménagement aient été payés ou non en vertu de la disposition 7.3.6.</w:t>
            </w: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567"/>
              <w:rPr>
                <w:sz w:val="18"/>
                <w:szCs w:val="18"/>
                <w:lang w:val="fr-FR"/>
              </w:rPr>
            </w:pPr>
          </w:p>
          <w:p w:rsidR="00C91D7C" w:rsidRPr="00BA27C4" w:rsidRDefault="00C91D7C" w:rsidP="00335E2F">
            <w:pPr>
              <w:ind w:left="34"/>
              <w:rPr>
                <w:strike/>
                <w:sz w:val="18"/>
                <w:szCs w:val="18"/>
                <w:lang w:val="fr-FR"/>
              </w:rPr>
            </w:pPr>
            <w:r w:rsidRPr="00BA27C4">
              <w:rPr>
                <w:strike/>
                <w:sz w:val="18"/>
                <w:szCs w:val="18"/>
                <w:lang w:val="fr-FR"/>
              </w:rPr>
              <w:t>d)</w:t>
            </w:r>
            <w:r w:rsidRPr="00BA27C4">
              <w:rPr>
                <w:strike/>
                <w:sz w:val="18"/>
                <w:szCs w:val="18"/>
                <w:lang w:val="fr-FR"/>
              </w:rPr>
              <w:tab/>
              <w:t>Lorsqu’un fonctionnaire voyage aux frais du Bureau international lors de son engagement ou lors d’un transfert à un autre lieu d’affectation mais n’a pas droit au paiement des frais de déménagement, il reçoit, en plus de tout montant dû conformément aux alinéas a) à c) ci</w:t>
            </w:r>
            <w:r w:rsidRPr="00BA27C4">
              <w:rPr>
                <w:strike/>
                <w:sz w:val="18"/>
                <w:szCs w:val="18"/>
                <w:lang w:val="fr-FR"/>
              </w:rPr>
              <w:noBreakHyphen/>
              <w:t>dessus, une somme forfaitaire non soumise à retenue pour pension à partir du mois suivant celui de son entrée en fonctions, mais pas avant le trente et unième jour de service au lieu d’affectation.  Le montant de cette somme forfaitaire est fixé par la Commission de la fonction publique internationale.  La somme forfaitaire prévue à l’intention des fonctionnaires avec personnes à charge est due quel que soit le lieu de résidence des personnes à charge.  La somme forfaitaire n’est pas versée au</w:t>
            </w:r>
            <w:r w:rsidRPr="00BA27C4">
              <w:rPr>
                <w:strike/>
                <w:sz w:val="18"/>
                <w:szCs w:val="18"/>
                <w:lang w:val="fr-FR"/>
              </w:rPr>
              <w:noBreakHyphen/>
              <w:t>delà de 36 mois après la date d’entrée en fonctions du fonctionnaire au lieu d’affectation et en aucun cas au</w:t>
            </w:r>
            <w:r w:rsidRPr="00BA27C4">
              <w:rPr>
                <w:strike/>
                <w:sz w:val="18"/>
                <w:szCs w:val="18"/>
                <w:lang w:val="fr-FR"/>
              </w:rPr>
              <w:noBreakHyphen/>
              <w:t xml:space="preserve">delà de la date d’un éventuel déménagement.  Le Directeur général peut, s’il </w:t>
            </w:r>
            <w:r w:rsidRPr="00BA27C4">
              <w:rPr>
                <w:strike/>
                <w:sz w:val="18"/>
                <w:szCs w:val="18"/>
                <w:lang w:val="fr-FR"/>
              </w:rPr>
              <w:lastRenderedPageBreak/>
              <w:t>considère que cette mesure est dans l’intérêt du Bureau international, autoriser la poursuite du versement de cette somme, mais en aucun cas au</w:t>
            </w:r>
            <w:r w:rsidRPr="00BA27C4">
              <w:rPr>
                <w:strike/>
                <w:sz w:val="18"/>
                <w:szCs w:val="18"/>
                <w:lang w:val="fr-FR"/>
              </w:rPr>
              <w:noBreakHyphen/>
              <w:t>delà de la date d’un éventuel déménagement.  Normalement, les fonctionnaires qui ont droit au paiement des frais de déménagement conformément à la disposition 7.3.6 mais qui décident de ne pas entreprendre de déménagement ne bénéficient pas du versement de la somme forfaitaire en vertu du présent alinéa.</w:t>
            </w:r>
          </w:p>
          <w:p w:rsidR="00C91D7C" w:rsidRPr="00BA27C4" w:rsidRDefault="00C91D7C" w:rsidP="00335E2F">
            <w:pPr>
              <w:ind w:left="34"/>
              <w:rPr>
                <w:strike/>
                <w:sz w:val="18"/>
                <w:szCs w:val="18"/>
                <w:lang w:val="fr-FR"/>
              </w:rPr>
            </w:pPr>
          </w:p>
          <w:p w:rsidR="00C91D7C" w:rsidRPr="00BA27C4" w:rsidRDefault="00C91D7C" w:rsidP="00335E2F">
            <w:pPr>
              <w:ind w:left="34"/>
              <w:rPr>
                <w:strike/>
                <w:sz w:val="18"/>
                <w:szCs w:val="18"/>
                <w:lang w:val="fr-FR"/>
              </w:rPr>
            </w:pPr>
          </w:p>
          <w:p w:rsidR="00C91D7C" w:rsidRPr="00BA27C4" w:rsidRDefault="00C91D7C" w:rsidP="00335E2F">
            <w:pPr>
              <w:ind w:left="34"/>
              <w:rPr>
                <w:strike/>
                <w:sz w:val="18"/>
                <w:szCs w:val="18"/>
                <w:lang w:val="fr-FR"/>
              </w:rPr>
            </w:pPr>
          </w:p>
          <w:p w:rsidR="00C91D7C" w:rsidRPr="00BA27C4" w:rsidRDefault="00C91D7C" w:rsidP="00335E2F">
            <w:pPr>
              <w:ind w:left="34"/>
              <w:rPr>
                <w:strike/>
                <w:sz w:val="18"/>
                <w:szCs w:val="18"/>
                <w:lang w:val="fr-FR"/>
              </w:rPr>
            </w:pPr>
            <w:r w:rsidRPr="00BA27C4">
              <w:rPr>
                <w:strike/>
                <w:sz w:val="18"/>
                <w:szCs w:val="18"/>
                <w:lang w:val="fr-FR"/>
              </w:rPr>
              <w:t>e) Tout fonctionnaire dont la nomination a pris effet avant le 1er janvier 2007 reçoit, le cas échéant, le montant prévu à l’alinéa d) ci</w:t>
            </w:r>
            <w:r w:rsidRPr="00BA27C4">
              <w:rPr>
                <w:strike/>
                <w:sz w:val="18"/>
                <w:szCs w:val="18"/>
                <w:lang w:val="fr-FR"/>
              </w:rPr>
              <w:noBreakHyphen/>
              <w:t>dessus dans sa teneur au 31 décembre 2006 si ce montant est supérieur au montant prévu dans sa teneur actuelle.</w:t>
            </w:r>
          </w:p>
          <w:p w:rsidR="00C91D7C" w:rsidRPr="00BA27C4" w:rsidRDefault="00C91D7C" w:rsidP="00335E2F">
            <w:pPr>
              <w:tabs>
                <w:tab w:val="left" w:pos="1134"/>
              </w:tabs>
              <w:ind w:left="567"/>
              <w:rPr>
                <w:sz w:val="18"/>
                <w:szCs w:val="18"/>
                <w:lang w:val="fr-FR"/>
              </w:rPr>
            </w:pPr>
          </w:p>
          <w:p w:rsidR="00C91D7C" w:rsidRPr="00BA27C4" w:rsidRDefault="00C91D7C" w:rsidP="00335E2F">
            <w:pPr>
              <w:tabs>
                <w:tab w:val="left" w:pos="1134"/>
              </w:tabs>
              <w:ind w:left="567"/>
              <w:rPr>
                <w:sz w:val="18"/>
                <w:szCs w:val="18"/>
                <w:lang w:val="fr-FR"/>
              </w:rPr>
            </w:pPr>
          </w:p>
          <w:p w:rsidR="00C91D7C" w:rsidRPr="00BA27C4" w:rsidRDefault="00C91D7C" w:rsidP="00335E2F">
            <w:pPr>
              <w:rPr>
                <w:sz w:val="18"/>
                <w:szCs w:val="18"/>
                <w:lang w:val="fr-FR"/>
              </w:rPr>
            </w:pPr>
            <w:r w:rsidRPr="00BA27C4">
              <w:rPr>
                <w:strike/>
                <w:sz w:val="18"/>
                <w:szCs w:val="18"/>
                <w:lang w:val="fr-FR"/>
              </w:rPr>
              <w:t>f)</w:t>
            </w:r>
            <w:r w:rsidRPr="00BA27C4">
              <w:rPr>
                <w:sz w:val="18"/>
                <w:szCs w:val="18"/>
                <w:lang w:val="fr-FR"/>
              </w:rPr>
              <w:t xml:space="preserve"> </w:t>
            </w:r>
            <w:r w:rsidRPr="00BA27C4">
              <w:rPr>
                <w:b/>
                <w:sz w:val="18"/>
                <w:szCs w:val="18"/>
                <w:u w:val="single"/>
                <w:lang w:val="fr-FR"/>
              </w:rPr>
              <w:t>d)</w:t>
            </w:r>
            <w:r w:rsidRPr="00BA27C4">
              <w:rPr>
                <w:sz w:val="18"/>
                <w:szCs w:val="18"/>
                <w:lang w:val="fr-FR"/>
              </w:rPr>
              <w:t xml:space="preserve"> </w:t>
            </w:r>
            <w:r w:rsidRPr="00BA27C4">
              <w:rPr>
                <w:sz w:val="18"/>
                <w:szCs w:val="18"/>
                <w:lang w:val="fr-FR"/>
              </w:rPr>
              <w:tab/>
              <w:t>Lorsque le Bureau international n’a pas eu à payer de frais de voyage lors de l’engagement d’un fonctionnaire considéré comme ayant été recruté sur le plan international, le Directeur général peut, à sa discrétion, autoriser le versement de tout ou partie de la prime d’affectation prévue en vertu des alinéas </w:t>
            </w:r>
            <w:r w:rsidRPr="00BA27C4">
              <w:rPr>
                <w:strike/>
                <w:sz w:val="18"/>
                <w:szCs w:val="18"/>
                <w:lang w:val="fr-FR"/>
              </w:rPr>
              <w:t>a) à d)</w:t>
            </w:r>
            <w:r w:rsidRPr="00BA27C4">
              <w:rPr>
                <w:sz w:val="18"/>
                <w:szCs w:val="18"/>
                <w:lang w:val="fr-FR"/>
              </w:rPr>
              <w:t xml:space="preserve"> </w:t>
            </w:r>
            <w:r w:rsidRPr="00BA27C4">
              <w:rPr>
                <w:b/>
                <w:sz w:val="18"/>
                <w:szCs w:val="18"/>
                <w:u w:val="single"/>
                <w:lang w:val="fr-FR"/>
              </w:rPr>
              <w:t>a) à c)</w:t>
            </w:r>
            <w:r w:rsidRPr="00BA27C4">
              <w:rPr>
                <w:sz w:val="18"/>
                <w:szCs w:val="18"/>
                <w:lang w:val="fr-FR"/>
              </w:rPr>
              <w:t xml:space="preserve"> ci</w:t>
            </w:r>
            <w:r w:rsidRPr="00BA27C4">
              <w:rPr>
                <w:sz w:val="18"/>
                <w:szCs w:val="18"/>
                <w:lang w:val="fr-FR"/>
              </w:rPr>
              <w:noBreakHyphen/>
              <w:t>dessus.</w:t>
            </w:r>
          </w:p>
          <w:p w:rsidR="00C91D7C" w:rsidRPr="00BA27C4" w:rsidRDefault="00C91D7C" w:rsidP="00335E2F">
            <w:pPr>
              <w:tabs>
                <w:tab w:val="left" w:pos="1134"/>
              </w:tabs>
              <w:ind w:left="567"/>
              <w:rPr>
                <w:sz w:val="18"/>
                <w:szCs w:val="18"/>
                <w:lang w:val="fr-FR"/>
              </w:rPr>
            </w:pPr>
          </w:p>
          <w:p w:rsidR="00C91D7C" w:rsidRPr="00BA27C4" w:rsidRDefault="00C91D7C" w:rsidP="00335E2F">
            <w:pPr>
              <w:tabs>
                <w:tab w:val="left" w:pos="1134"/>
              </w:tabs>
              <w:ind w:left="567"/>
              <w:rPr>
                <w:sz w:val="18"/>
                <w:szCs w:val="18"/>
                <w:lang w:val="fr-FR"/>
              </w:rPr>
            </w:pPr>
          </w:p>
          <w:p w:rsidR="00C91D7C" w:rsidRPr="00BA27C4" w:rsidRDefault="00C91D7C" w:rsidP="00335E2F">
            <w:pPr>
              <w:tabs>
                <w:tab w:val="left" w:pos="34"/>
              </w:tabs>
              <w:ind w:left="34"/>
              <w:rPr>
                <w:sz w:val="18"/>
                <w:szCs w:val="18"/>
                <w:lang w:val="fr-FR"/>
              </w:rPr>
            </w:pPr>
            <w:r w:rsidRPr="00BA27C4">
              <w:rPr>
                <w:strike/>
                <w:sz w:val="18"/>
                <w:szCs w:val="18"/>
                <w:lang w:val="fr-FR"/>
              </w:rPr>
              <w:t>g)</w:t>
            </w:r>
            <w:r w:rsidRPr="00BA27C4">
              <w:rPr>
                <w:sz w:val="18"/>
                <w:szCs w:val="18"/>
                <w:lang w:val="fr-FR"/>
              </w:rPr>
              <w:t xml:space="preserve"> </w:t>
            </w:r>
            <w:r w:rsidRPr="00BA27C4">
              <w:rPr>
                <w:b/>
                <w:sz w:val="18"/>
                <w:szCs w:val="18"/>
                <w:u w:val="single"/>
                <w:lang w:val="fr-FR"/>
              </w:rPr>
              <w:t>e)</w:t>
            </w:r>
            <w:r w:rsidRPr="00BA27C4">
              <w:rPr>
                <w:b/>
                <w:sz w:val="18"/>
                <w:szCs w:val="18"/>
                <w:lang w:val="fr-FR"/>
              </w:rPr>
              <w:tab/>
            </w:r>
            <w:r w:rsidRPr="00BA27C4">
              <w:rPr>
                <w:sz w:val="18"/>
                <w:szCs w:val="18"/>
                <w:lang w:val="fr-FR"/>
              </w:rPr>
              <w:t>Si le fonctionnaire ne va pas au terme de la période de service pour laquelle la prime d’affectation lui a été versée, et à moins que le Directeur général ne considère son départ comme justifié par des circonstances exceptionnelles, celle</w:t>
            </w:r>
            <w:r w:rsidRPr="00BA27C4">
              <w:rPr>
                <w:sz w:val="18"/>
                <w:szCs w:val="18"/>
                <w:lang w:val="fr-FR"/>
              </w:rPr>
              <w:noBreakHyphen/>
              <w:t>ci est réduite au prorata et le trop</w:t>
            </w:r>
            <w:r w:rsidRPr="00BA27C4">
              <w:rPr>
                <w:sz w:val="18"/>
                <w:szCs w:val="18"/>
                <w:lang w:val="fr-FR"/>
              </w:rPr>
              <w:noBreakHyphen/>
              <w:t>perçu est recouvré par retenue sur toute somme due au fonctionnaire intéressé.</w:t>
            </w:r>
          </w:p>
          <w:p w:rsidR="00C91D7C" w:rsidRPr="00BA27C4" w:rsidRDefault="00C91D7C" w:rsidP="00335E2F">
            <w:pPr>
              <w:tabs>
                <w:tab w:val="left" w:pos="1134"/>
              </w:tabs>
              <w:ind w:left="567"/>
              <w:rPr>
                <w:sz w:val="18"/>
                <w:szCs w:val="18"/>
                <w:lang w:val="fr-FR"/>
              </w:rPr>
            </w:pPr>
          </w:p>
          <w:p w:rsidR="00C91D7C" w:rsidRPr="00BA27C4" w:rsidRDefault="00C91D7C" w:rsidP="00335E2F">
            <w:pPr>
              <w:tabs>
                <w:tab w:val="left" w:pos="1134"/>
              </w:tabs>
              <w:ind w:left="567"/>
              <w:rPr>
                <w:sz w:val="18"/>
                <w:szCs w:val="18"/>
                <w:lang w:val="fr-FR"/>
              </w:rPr>
            </w:pPr>
          </w:p>
          <w:p w:rsidR="00C91D7C" w:rsidRPr="00BA27C4" w:rsidRDefault="00C91D7C" w:rsidP="00335E2F">
            <w:pPr>
              <w:tabs>
                <w:tab w:val="left" w:pos="743"/>
                <w:tab w:val="left" w:pos="884"/>
              </w:tabs>
              <w:ind w:left="34"/>
              <w:rPr>
                <w:sz w:val="18"/>
                <w:szCs w:val="18"/>
                <w:lang w:val="fr-FR"/>
              </w:rPr>
            </w:pPr>
            <w:r w:rsidRPr="00BA27C4">
              <w:rPr>
                <w:strike/>
                <w:sz w:val="18"/>
                <w:szCs w:val="18"/>
                <w:lang w:val="fr-FR"/>
              </w:rPr>
              <w:t>h)</w:t>
            </w:r>
            <w:r w:rsidRPr="00BA27C4">
              <w:rPr>
                <w:sz w:val="18"/>
                <w:szCs w:val="18"/>
                <w:lang w:val="fr-FR"/>
              </w:rPr>
              <w:t xml:space="preserve"> </w:t>
            </w:r>
            <w:r w:rsidRPr="00BA27C4">
              <w:rPr>
                <w:b/>
                <w:sz w:val="18"/>
                <w:szCs w:val="18"/>
                <w:u w:val="single"/>
                <w:lang w:val="fr-FR"/>
              </w:rPr>
              <w:t>f)</w:t>
            </w:r>
            <w:r w:rsidRPr="00BA27C4">
              <w:rPr>
                <w:b/>
                <w:sz w:val="18"/>
                <w:szCs w:val="18"/>
                <w:lang w:val="fr-FR"/>
              </w:rPr>
              <w:tab/>
            </w:r>
            <w:r w:rsidRPr="00BA27C4">
              <w:rPr>
                <w:sz w:val="18"/>
                <w:szCs w:val="18"/>
                <w:lang w:val="fr-FR"/>
              </w:rPr>
              <w:t>Si une personne à charge au titre de laquelle une prime d’affectation a été payée conformément à l’alinéa </w:t>
            </w:r>
            <w:r w:rsidRPr="00BA27C4">
              <w:rPr>
                <w:strike/>
                <w:color w:val="000000"/>
                <w:sz w:val="18"/>
                <w:szCs w:val="18"/>
                <w:lang w:val="fr-FR"/>
              </w:rPr>
              <w:t>c)</w:t>
            </w:r>
            <w:r w:rsidRPr="00BA27C4">
              <w:rPr>
                <w:color w:val="000000"/>
                <w:sz w:val="18"/>
                <w:szCs w:val="18"/>
                <w:lang w:val="fr-FR"/>
              </w:rPr>
              <w:t xml:space="preserve"> </w:t>
            </w:r>
            <w:r w:rsidRPr="00BA27C4">
              <w:rPr>
                <w:b/>
                <w:color w:val="000000"/>
                <w:sz w:val="18"/>
                <w:szCs w:val="18"/>
                <w:u w:val="single"/>
                <w:lang w:val="fr-FR"/>
              </w:rPr>
              <w:t>b)1</w:t>
            </w:r>
            <w:proofErr w:type="gramStart"/>
            <w:r w:rsidRPr="00BA27C4">
              <w:rPr>
                <w:b/>
                <w:color w:val="000000"/>
                <w:sz w:val="18"/>
                <w:szCs w:val="18"/>
                <w:u w:val="single"/>
                <w:lang w:val="fr-FR"/>
              </w:rPr>
              <w:t>)ii</w:t>
            </w:r>
            <w:proofErr w:type="gramEnd"/>
            <w:r w:rsidRPr="00BA27C4">
              <w:rPr>
                <w:b/>
                <w:color w:val="000000"/>
                <w:sz w:val="18"/>
                <w:szCs w:val="18"/>
                <w:u w:val="single"/>
                <w:lang w:val="fr-FR"/>
              </w:rPr>
              <w:t>)</w:t>
            </w:r>
            <w:r w:rsidRPr="00BA27C4">
              <w:rPr>
                <w:color w:val="000000"/>
                <w:sz w:val="18"/>
                <w:szCs w:val="18"/>
                <w:lang w:val="fr-FR"/>
              </w:rPr>
              <w:t xml:space="preserve"> </w:t>
            </w:r>
            <w:r w:rsidRPr="00BA27C4">
              <w:rPr>
                <w:sz w:val="18"/>
                <w:szCs w:val="18"/>
                <w:lang w:val="fr-FR"/>
              </w:rPr>
              <w:t>ci</w:t>
            </w:r>
            <w:r w:rsidRPr="00BA27C4">
              <w:rPr>
                <w:sz w:val="18"/>
                <w:szCs w:val="18"/>
                <w:lang w:val="fr-FR"/>
              </w:rPr>
              <w:noBreakHyphen/>
              <w:t>dessus réside moins de six mois au lieu d’affectation, et à moins que le Directeur général ne considère son départ comme justifié par des circonstances exceptionnelles, toute prime d’affectation versée de son chef est déduite de toute somme due au fonctionnaire intéressé.</w:t>
            </w:r>
          </w:p>
          <w:p w:rsidR="00C91D7C" w:rsidRPr="00BA27C4" w:rsidRDefault="00C91D7C" w:rsidP="00335E2F">
            <w:pPr>
              <w:tabs>
                <w:tab w:val="left" w:pos="1134"/>
              </w:tabs>
              <w:ind w:left="567"/>
              <w:rPr>
                <w:sz w:val="18"/>
                <w:szCs w:val="18"/>
                <w:lang w:val="fr-FR"/>
              </w:rPr>
            </w:pPr>
          </w:p>
          <w:p w:rsidR="00C91D7C" w:rsidRPr="00BA27C4" w:rsidRDefault="00C91D7C" w:rsidP="00335E2F">
            <w:pPr>
              <w:tabs>
                <w:tab w:val="left" w:pos="34"/>
              </w:tabs>
              <w:ind w:left="34"/>
              <w:rPr>
                <w:b/>
                <w:sz w:val="18"/>
                <w:szCs w:val="18"/>
                <w:u w:val="single"/>
                <w:lang w:val="fr-FR"/>
              </w:rPr>
            </w:pPr>
            <w:r w:rsidRPr="00BA27C4">
              <w:rPr>
                <w:b/>
                <w:sz w:val="18"/>
                <w:szCs w:val="18"/>
                <w:u w:val="single"/>
                <w:lang w:val="fr-FR"/>
              </w:rPr>
              <w:t>g)</w:t>
            </w:r>
            <w:r w:rsidRPr="00BA27C4">
              <w:rPr>
                <w:b/>
                <w:sz w:val="18"/>
                <w:szCs w:val="18"/>
                <w:lang w:val="fr-FR"/>
              </w:rPr>
              <w:tab/>
            </w:r>
            <w:r w:rsidRPr="00BA27C4">
              <w:rPr>
                <w:b/>
                <w:sz w:val="18"/>
                <w:szCs w:val="18"/>
                <w:u w:val="single"/>
                <w:lang w:val="fr-FR"/>
              </w:rPr>
              <w:t>Lorsque les deux conjoints sont fonctionnaires d’organisations appliquant le régime commun des Nations Unies et voyagent aux frais du Bureau international pour se rendre au même lieu d’affectation, chacun d’eux reçoit l’indemnité journalière de subsistance pour son propre compte.  S’ils ont un ou plusieurs enfants à charge, le montant considéré est versé au fonctionnaire dont l’enfant ou les enfants sont reconnus comme enfants à charge.  Si les deux conjoints remplissent l’un et l’autre les conditions requises pour recevoir l’élément forfaitaire de la prime, cet élément est versé uniquement à l’un des conjoints, à savoir celui qui peut prétendre au montant forfaitaire le plus élevé.</w:t>
            </w:r>
          </w:p>
          <w:p w:rsidR="00C91D7C" w:rsidRPr="00BA27C4" w:rsidRDefault="00C91D7C" w:rsidP="00335E2F">
            <w:pPr>
              <w:tabs>
                <w:tab w:val="left" w:pos="34"/>
              </w:tabs>
              <w:ind w:left="34"/>
              <w:rPr>
                <w:b/>
                <w:sz w:val="18"/>
                <w:szCs w:val="18"/>
                <w:lang w:val="fr-FR"/>
              </w:rPr>
            </w:pPr>
          </w:p>
          <w:p w:rsidR="00C91D7C" w:rsidRPr="00BA27C4" w:rsidRDefault="00C91D7C" w:rsidP="00335E2F">
            <w:pPr>
              <w:ind w:left="34"/>
              <w:rPr>
                <w:strike/>
                <w:sz w:val="18"/>
                <w:szCs w:val="18"/>
                <w:lang w:val="fr-FR"/>
              </w:rPr>
            </w:pPr>
            <w:r w:rsidRPr="00BA27C4">
              <w:rPr>
                <w:strike/>
                <w:sz w:val="18"/>
                <w:szCs w:val="18"/>
                <w:lang w:val="fr-FR"/>
              </w:rPr>
              <w:t>i)</w:t>
            </w:r>
            <w:r w:rsidRPr="00BA27C4">
              <w:rPr>
                <w:strike/>
                <w:sz w:val="18"/>
                <w:szCs w:val="18"/>
                <w:lang w:val="fr-FR"/>
              </w:rPr>
              <w:tab/>
              <w:t>Compte tenu des clauses ci</w:t>
            </w:r>
            <w:r w:rsidRPr="00BA27C4">
              <w:rPr>
                <w:strike/>
                <w:sz w:val="18"/>
                <w:szCs w:val="18"/>
                <w:lang w:val="fr-FR"/>
              </w:rPr>
              <w:noBreakHyphen/>
              <w:t>après, les fonctionnaires qui voyagent aux frais du Bureau international lors de leur engagement ou de leur transfert à un autre lieu d’affectation reçoivent une prime d’affectation pour eux</w:t>
            </w:r>
            <w:r w:rsidRPr="00BA27C4">
              <w:rPr>
                <w:strike/>
                <w:sz w:val="18"/>
                <w:szCs w:val="18"/>
                <w:lang w:val="fr-FR"/>
              </w:rPr>
              <w:noBreakHyphen/>
              <w:t>mêmes et pour les personnes à leur charge si la durée prévue de leur engagement ou de leur transfert est d’une année au moins.  Cette prime représente toute la contribution du Bureau international au financement des dépenses exceptionnelles que les fonctionnaires doivent faire pour eux</w:t>
            </w:r>
            <w:r w:rsidRPr="00BA27C4">
              <w:rPr>
                <w:strike/>
                <w:sz w:val="18"/>
                <w:szCs w:val="18"/>
                <w:lang w:val="fr-FR"/>
              </w:rPr>
              <w:noBreakHyphen/>
              <w:t>mêmes et pour les personnes à leur charge immédiatement après leur arrivée au lieu d’affectation.</w:t>
            </w:r>
          </w:p>
          <w:p w:rsidR="00C91D7C" w:rsidRPr="00BA27C4" w:rsidRDefault="00C91D7C" w:rsidP="00335E2F">
            <w:pPr>
              <w:tabs>
                <w:tab w:val="left" w:pos="567"/>
              </w:tabs>
              <w:ind w:left="567"/>
              <w:rPr>
                <w:strike/>
                <w:sz w:val="18"/>
                <w:szCs w:val="18"/>
                <w:lang w:val="fr-FR"/>
              </w:rPr>
            </w:pPr>
          </w:p>
          <w:p w:rsidR="00C91D7C" w:rsidRPr="00BA27C4" w:rsidRDefault="00C91D7C" w:rsidP="00335E2F">
            <w:pPr>
              <w:tabs>
                <w:tab w:val="left" w:pos="567"/>
              </w:tabs>
              <w:ind w:left="567"/>
              <w:rPr>
                <w:strike/>
                <w:sz w:val="18"/>
                <w:szCs w:val="18"/>
                <w:lang w:val="fr-FR"/>
              </w:rPr>
            </w:pPr>
          </w:p>
          <w:p w:rsidR="00C91D7C" w:rsidRPr="00BA27C4" w:rsidRDefault="00C91D7C" w:rsidP="00335E2F">
            <w:pPr>
              <w:tabs>
                <w:tab w:val="left" w:pos="34"/>
              </w:tabs>
              <w:ind w:left="34"/>
              <w:rPr>
                <w:strike/>
                <w:sz w:val="18"/>
                <w:szCs w:val="18"/>
                <w:lang w:val="fr-FR"/>
              </w:rPr>
            </w:pPr>
            <w:r w:rsidRPr="00BA27C4">
              <w:rPr>
                <w:strike/>
                <w:sz w:val="18"/>
                <w:szCs w:val="18"/>
                <w:lang w:val="fr-FR"/>
              </w:rPr>
              <w:t xml:space="preserve">j) </w:t>
            </w:r>
            <w:r w:rsidRPr="00BA27C4">
              <w:rPr>
                <w:strike/>
                <w:sz w:val="18"/>
                <w:szCs w:val="18"/>
                <w:lang w:val="fr-FR"/>
              </w:rPr>
              <w:tab/>
              <w:t>Pour le fonctionnaire concerné, le montant de la prime d’affectation est égal à l’indemnité de subsistance qui lui serait versée pendant les 30 jours qui suivent son arrivée au lieu d’affectation.</w:t>
            </w:r>
          </w:p>
          <w:p w:rsidR="00C91D7C" w:rsidRPr="00BA27C4" w:rsidRDefault="00C91D7C" w:rsidP="00335E2F">
            <w:pPr>
              <w:tabs>
                <w:tab w:val="left" w:pos="1134"/>
              </w:tabs>
              <w:ind w:left="567"/>
              <w:rPr>
                <w:sz w:val="18"/>
                <w:szCs w:val="18"/>
                <w:lang w:val="fr-FR"/>
              </w:rPr>
            </w:pPr>
          </w:p>
          <w:p w:rsidR="00C91D7C" w:rsidRPr="00BA27C4" w:rsidRDefault="00C91D7C" w:rsidP="00335E2F">
            <w:pPr>
              <w:ind w:left="34"/>
              <w:rPr>
                <w:strike/>
                <w:sz w:val="18"/>
                <w:szCs w:val="18"/>
                <w:lang w:val="fr-FR"/>
              </w:rPr>
            </w:pPr>
            <w:r w:rsidRPr="00BA27C4">
              <w:rPr>
                <w:strike/>
                <w:sz w:val="18"/>
                <w:szCs w:val="18"/>
                <w:lang w:val="fr-FR"/>
              </w:rPr>
              <w:t>k)</w:t>
            </w:r>
            <w:r w:rsidRPr="00BA27C4">
              <w:rPr>
                <w:strike/>
                <w:sz w:val="18"/>
                <w:szCs w:val="18"/>
                <w:lang w:val="fr-FR"/>
              </w:rPr>
              <w:tab/>
              <w:t>Le montant de la prime d’affectation payable au titre d’une personne à charge dont les frais de voyage ont été payés par le Bureau international est égal à la moitié du montant payable au fonctionnaire intéressé conformément à l’alinéa b) ci</w:t>
            </w:r>
            <w:r w:rsidRPr="00BA27C4">
              <w:rPr>
                <w:strike/>
                <w:sz w:val="18"/>
                <w:szCs w:val="18"/>
                <w:lang w:val="fr-FR"/>
              </w:rPr>
              <w:noBreakHyphen/>
              <w:t>dessus.</w:t>
            </w:r>
          </w:p>
        </w:tc>
        <w:tc>
          <w:tcPr>
            <w:tcW w:w="4550" w:type="dxa"/>
            <w:tcMar>
              <w:top w:w="57" w:type="dxa"/>
              <w:bottom w:w="57" w:type="dxa"/>
            </w:tcMar>
          </w:tcPr>
          <w:p w:rsidR="00C91D7C" w:rsidRPr="00BA27C4" w:rsidRDefault="00C91D7C" w:rsidP="00335E2F">
            <w:pPr>
              <w:rPr>
                <w:sz w:val="18"/>
                <w:szCs w:val="18"/>
                <w:lang w:val="fr-FR"/>
              </w:rPr>
            </w:pPr>
            <w:r w:rsidRPr="00BA27C4">
              <w:rPr>
                <w:sz w:val="18"/>
                <w:szCs w:val="18"/>
                <w:lang w:val="fr-FR"/>
              </w:rPr>
              <w:lastRenderedPageBreak/>
              <w:t xml:space="preserve">Date d’entrée en vigueur : </w:t>
            </w:r>
            <w:r w:rsidRPr="00BA27C4">
              <w:rPr>
                <w:color w:val="000000"/>
                <w:sz w:val="18"/>
                <w:szCs w:val="18"/>
                <w:lang w:val="fr-FR"/>
              </w:rPr>
              <w:t>5 </w:t>
            </w:r>
            <w:r w:rsidRPr="00BA27C4">
              <w:rPr>
                <w:sz w:val="18"/>
                <w:szCs w:val="18"/>
                <w:lang w:val="fr-FR"/>
              </w:rPr>
              <w:t>mai 2014.</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color w:val="000000"/>
                <w:sz w:val="18"/>
                <w:szCs w:val="18"/>
                <w:lang w:val="fr-FR"/>
              </w:rPr>
            </w:pPr>
          </w:p>
          <w:p w:rsidR="00C91D7C" w:rsidRDefault="00C91D7C" w:rsidP="00335E2F">
            <w:pPr>
              <w:rPr>
                <w:color w:val="000000"/>
                <w:sz w:val="18"/>
                <w:szCs w:val="18"/>
                <w:lang w:val="fr-FR"/>
              </w:rPr>
            </w:pPr>
          </w:p>
          <w:p w:rsidR="00EF3A4E" w:rsidRPr="00BA27C4" w:rsidRDefault="00EF3A4E" w:rsidP="00335E2F">
            <w:pPr>
              <w:rPr>
                <w:color w:val="000000"/>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Les anciens alinéas b), c), d), i), j) et k) sont </w:t>
            </w:r>
            <w:r w:rsidRPr="00BA27C4">
              <w:rPr>
                <w:color w:val="000000"/>
                <w:sz w:val="18"/>
                <w:szCs w:val="18"/>
                <w:lang w:val="fr-FR"/>
              </w:rPr>
              <w:lastRenderedPageBreak/>
              <w:t>remplacés par les nouveaux alinéas b) et c).</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 xml:space="preserve">Le nouvel alinéa b) fixe les conditions dans lesquelles l’élément </w:t>
            </w:r>
            <w:r w:rsidRPr="00BA27C4">
              <w:rPr>
                <w:sz w:val="18"/>
                <w:szCs w:val="18"/>
                <w:lang w:val="fr-FR"/>
              </w:rPr>
              <w:t>somme forfaitaire</w:t>
            </w:r>
            <w:r w:rsidRPr="00BA27C4">
              <w:rPr>
                <w:color w:val="000000"/>
                <w:sz w:val="18"/>
                <w:szCs w:val="18"/>
                <w:lang w:val="fr-FR"/>
              </w:rPr>
              <w:t xml:space="preserve"> de la </w:t>
            </w:r>
            <w:r w:rsidRPr="00BA27C4">
              <w:rPr>
                <w:sz w:val="18"/>
                <w:szCs w:val="18"/>
                <w:lang w:val="fr-FR"/>
              </w:rPr>
              <w:t>prime d’affectation</w:t>
            </w:r>
            <w:r w:rsidRPr="00BA27C4">
              <w:rPr>
                <w:color w:val="000000"/>
                <w:sz w:val="18"/>
                <w:szCs w:val="18"/>
                <w:lang w:val="fr-FR"/>
              </w:rPr>
              <w:t xml:space="preserve"> peut être versé, compte tenu du droit au paiement des frais de déménagement du fonctionnaire, qu’il opte pour le déménagement complet ou le non</w:t>
            </w:r>
            <w:r w:rsidRPr="00BA27C4">
              <w:rPr>
                <w:color w:val="000000"/>
                <w:sz w:val="18"/>
                <w:szCs w:val="18"/>
                <w:lang w:val="fr-FR"/>
              </w:rPr>
              <w:noBreakHyphen/>
              <w:t xml:space="preserve">déménagement (le cas échéant) et de la catégorie du </w:t>
            </w:r>
            <w:r w:rsidRPr="00BA27C4">
              <w:rPr>
                <w:sz w:val="18"/>
                <w:szCs w:val="18"/>
                <w:lang w:val="fr-FR"/>
              </w:rPr>
              <w:t>lieu d’affectation</w:t>
            </w:r>
            <w:r w:rsidRPr="00BA27C4">
              <w:rPr>
                <w:color w:val="000000"/>
                <w:sz w:val="18"/>
                <w:szCs w:val="18"/>
                <w:lang w:val="fr-FR"/>
              </w:rPr>
              <w:t>.</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color w:val="000000"/>
                <w:sz w:val="18"/>
                <w:szCs w:val="18"/>
                <w:lang w:val="fr-FR"/>
              </w:rPr>
            </w:pPr>
          </w:p>
          <w:p w:rsidR="00C91D7C" w:rsidRPr="00BA27C4" w:rsidRDefault="00C91D7C" w:rsidP="00335E2F">
            <w:pPr>
              <w:keepNext/>
              <w:keepLines/>
              <w:rPr>
                <w:sz w:val="18"/>
                <w:szCs w:val="18"/>
                <w:lang w:val="fr-FR"/>
              </w:rPr>
            </w:pPr>
            <w:r w:rsidRPr="00BA27C4">
              <w:rPr>
                <w:color w:val="000000"/>
                <w:sz w:val="18"/>
                <w:szCs w:val="18"/>
                <w:lang w:val="fr-FR"/>
              </w:rPr>
              <w:t xml:space="preserve">Les mentions relatives au délai de 36 mois pour le paiement de la </w:t>
            </w:r>
            <w:r w:rsidRPr="00BA27C4">
              <w:rPr>
                <w:sz w:val="18"/>
                <w:szCs w:val="18"/>
                <w:lang w:val="fr-FR"/>
              </w:rPr>
              <w:t>somme forfaitaire</w:t>
            </w:r>
            <w:r w:rsidRPr="00BA27C4">
              <w:rPr>
                <w:color w:val="000000"/>
                <w:sz w:val="18"/>
                <w:szCs w:val="18"/>
                <w:lang w:val="fr-FR"/>
              </w:rPr>
              <w:t xml:space="preserve"> et au délai de carence pour ce paiement (“[…] pas avant le</w:t>
            </w:r>
            <w:r w:rsidRPr="00BA27C4">
              <w:rPr>
                <w:color w:val="000000"/>
                <w:sz w:val="18"/>
                <w:szCs w:val="18"/>
                <w:lang w:val="fr-FR"/>
              </w:rPr>
              <w:br/>
              <w:t>trente et unième jour de service au lieu d’affectation […]”) qui figuraient dans l’ancien alinéa d) ont été supprimées, de même que la mesure transitoire prévue à l’ancien alinéa e), puisque ces dispositions ne sont plus applicables.</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sz w:val="18"/>
                <w:szCs w:val="18"/>
                <w:lang w:val="fr-FR"/>
              </w:rPr>
            </w:pPr>
            <w:r w:rsidRPr="00BA27C4">
              <w:rPr>
                <w:color w:val="000000"/>
                <w:sz w:val="18"/>
                <w:szCs w:val="18"/>
                <w:lang w:val="fr-FR"/>
              </w:rPr>
              <w:t>Le nouvel alinéa g) couvre les cas dans lesquels les deux conjoints sont fonctionnaires d’organisations appliquant le régime commun des Nations Unies.</w:t>
            </w: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p>
        </w:tc>
      </w:tr>
      <w:tr w:rsidR="00C91D7C" w:rsidRPr="005F4CC1" w:rsidTr="00335E2F">
        <w:trPr>
          <w:trHeight w:val="2122"/>
        </w:trPr>
        <w:tc>
          <w:tcPr>
            <w:tcW w:w="2127" w:type="dxa"/>
            <w:shd w:val="clear" w:color="auto" w:fill="auto"/>
            <w:tcMar>
              <w:top w:w="57" w:type="dxa"/>
              <w:bottom w:w="57" w:type="dxa"/>
            </w:tcMar>
          </w:tcPr>
          <w:p w:rsidR="00C91D7C" w:rsidRPr="00BA27C4" w:rsidRDefault="00C91D7C" w:rsidP="00335E2F">
            <w:pPr>
              <w:rPr>
                <w:b/>
                <w:sz w:val="18"/>
                <w:szCs w:val="18"/>
                <w:lang w:val="fr-FR"/>
              </w:rPr>
            </w:pPr>
            <w:r w:rsidRPr="00BA27C4">
              <w:rPr>
                <w:b/>
                <w:sz w:val="18"/>
                <w:szCs w:val="18"/>
                <w:lang w:val="fr-FR"/>
              </w:rPr>
              <w:lastRenderedPageBreak/>
              <w:t>Disposition 7.3.4</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Personnes à charge pour lesquelles le Bureau international paie les frais de voyage et de déménagement et la prime d’affectation</w:t>
            </w:r>
          </w:p>
        </w:tc>
        <w:tc>
          <w:tcPr>
            <w:tcW w:w="4225" w:type="dxa"/>
            <w:tcMar>
              <w:top w:w="57" w:type="dxa"/>
              <w:bottom w:w="57" w:type="dxa"/>
            </w:tcMar>
          </w:tcPr>
          <w:p w:rsidR="00C91D7C" w:rsidRPr="00BA27C4" w:rsidRDefault="00C91D7C" w:rsidP="00335E2F">
            <w:pPr>
              <w:spacing w:after="60"/>
              <w:outlineLvl w:val="4"/>
              <w:rPr>
                <w:bCs/>
                <w:iCs/>
                <w:sz w:val="18"/>
                <w:szCs w:val="18"/>
                <w:lang w:val="fr-FR"/>
              </w:rPr>
            </w:pPr>
            <w:r w:rsidRPr="00BA27C4">
              <w:rPr>
                <w:bCs/>
                <w:iCs/>
                <w:sz w:val="18"/>
                <w:szCs w:val="18"/>
                <w:lang w:val="fr-FR"/>
              </w:rPr>
              <w:t>Disposition 7.3.4 – Personnes à charge pour lesquelles le Bureau international paie les frais de voyage et de déménagement et la prime d’affectation</w:t>
            </w:r>
          </w:p>
          <w:p w:rsidR="00C91D7C" w:rsidRPr="00BA27C4" w:rsidRDefault="00C91D7C" w:rsidP="00335E2F">
            <w:pPr>
              <w:rPr>
                <w:sz w:val="18"/>
                <w:szCs w:val="18"/>
                <w:lang w:val="fr-FR"/>
              </w:rPr>
            </w:pPr>
          </w:p>
          <w:p w:rsidR="00C91D7C" w:rsidRPr="00BA27C4" w:rsidRDefault="00C91D7C" w:rsidP="00C91D7C">
            <w:pPr>
              <w:pStyle w:val="ListParagraph"/>
              <w:numPr>
                <w:ilvl w:val="0"/>
                <w:numId w:val="20"/>
              </w:numPr>
              <w:tabs>
                <w:tab w:val="left" w:pos="601"/>
              </w:tabs>
              <w:rPr>
                <w:sz w:val="18"/>
                <w:szCs w:val="18"/>
                <w:lang w:val="fr-FR"/>
              </w:rPr>
            </w:pPr>
            <w:r w:rsidRPr="00BA27C4">
              <w:rPr>
                <w:color w:val="000000"/>
                <w:sz w:val="18"/>
                <w:szCs w:val="18"/>
                <w:lang w:val="fr-FR"/>
              </w:rPr>
              <w:t>Aux fins du paiement des frais de voyage et de déménagement, ainsi que de la prime d’affectation, sont considérés comme personnes à charge :</w:t>
            </w:r>
          </w:p>
          <w:p w:rsidR="00C91D7C" w:rsidRPr="00BA27C4" w:rsidRDefault="00C91D7C" w:rsidP="00335E2F">
            <w:pPr>
              <w:tabs>
                <w:tab w:val="left" w:pos="601"/>
              </w:tabs>
              <w:ind w:left="34"/>
              <w:rPr>
                <w:sz w:val="18"/>
                <w:szCs w:val="18"/>
                <w:lang w:val="fr-FR"/>
              </w:rPr>
            </w:pPr>
          </w:p>
          <w:p w:rsidR="00C91D7C" w:rsidRPr="00BA27C4" w:rsidRDefault="00C91D7C" w:rsidP="00335E2F">
            <w:pPr>
              <w:rPr>
                <w:sz w:val="18"/>
                <w:szCs w:val="18"/>
                <w:lang w:val="fr-FR"/>
              </w:rPr>
            </w:pPr>
            <w:r w:rsidRPr="00BA27C4">
              <w:rPr>
                <w:color w:val="000000"/>
                <w:sz w:val="18"/>
                <w:szCs w:val="18"/>
                <w:lang w:val="fr-FR"/>
              </w:rPr>
              <w:t>[…]</w:t>
            </w:r>
          </w:p>
          <w:p w:rsidR="00C91D7C" w:rsidRPr="00BA27C4" w:rsidRDefault="00C91D7C" w:rsidP="00335E2F">
            <w:pPr>
              <w:rPr>
                <w:sz w:val="18"/>
                <w:szCs w:val="18"/>
                <w:lang w:val="fr-FR"/>
              </w:rPr>
            </w:pPr>
          </w:p>
        </w:tc>
        <w:tc>
          <w:tcPr>
            <w:tcW w:w="4549" w:type="dxa"/>
            <w:tcBorders>
              <w:top w:val="single" w:sz="4" w:space="0" w:color="auto"/>
            </w:tcBorders>
            <w:tcMar>
              <w:top w:w="57" w:type="dxa"/>
              <w:bottom w:w="57" w:type="dxa"/>
            </w:tcMar>
          </w:tcPr>
          <w:p w:rsidR="00C91D7C" w:rsidRPr="00BA27C4" w:rsidRDefault="00C91D7C" w:rsidP="00335E2F">
            <w:pPr>
              <w:spacing w:after="60"/>
              <w:outlineLvl w:val="4"/>
              <w:rPr>
                <w:bCs/>
                <w:iCs/>
                <w:sz w:val="18"/>
                <w:szCs w:val="18"/>
                <w:lang w:val="fr-FR"/>
              </w:rPr>
            </w:pPr>
            <w:r w:rsidRPr="00BA27C4">
              <w:rPr>
                <w:bCs/>
                <w:iCs/>
                <w:sz w:val="18"/>
                <w:szCs w:val="18"/>
                <w:lang w:val="fr-FR"/>
              </w:rPr>
              <w:t>Disposition 7.3.4 – Personnes à charge pour lesquelles le Bureau international paie les frais de voyage et de déménagement et la prime d’affectation</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C91D7C">
            <w:pPr>
              <w:numPr>
                <w:ilvl w:val="0"/>
                <w:numId w:val="18"/>
              </w:numPr>
              <w:tabs>
                <w:tab w:val="left" w:pos="601"/>
              </w:tabs>
              <w:ind w:left="459"/>
              <w:rPr>
                <w:sz w:val="18"/>
                <w:szCs w:val="18"/>
                <w:lang w:val="fr-FR"/>
              </w:rPr>
            </w:pPr>
            <w:r w:rsidRPr="00BA27C4">
              <w:rPr>
                <w:color w:val="000000"/>
                <w:sz w:val="18"/>
                <w:szCs w:val="18"/>
                <w:lang w:val="fr-FR"/>
              </w:rPr>
              <w:t>Aux fins du paiement des frais de voyage et de déménagement</w:t>
            </w:r>
            <w:r w:rsidRPr="00BA27C4">
              <w:rPr>
                <w:sz w:val="18"/>
                <w:szCs w:val="18"/>
                <w:lang w:val="fr-FR"/>
              </w:rPr>
              <w:t xml:space="preserve">, </w:t>
            </w:r>
            <w:r w:rsidRPr="00BA27C4">
              <w:rPr>
                <w:b/>
                <w:sz w:val="18"/>
                <w:szCs w:val="18"/>
                <w:u w:val="single"/>
                <w:lang w:val="fr-FR"/>
              </w:rPr>
              <w:t>de l’excédent de bagages et des envois non accompagnés,</w:t>
            </w:r>
            <w:r w:rsidRPr="00BA27C4">
              <w:rPr>
                <w:sz w:val="18"/>
                <w:szCs w:val="18"/>
                <w:lang w:val="fr-FR"/>
              </w:rPr>
              <w:t xml:space="preserve"> </w:t>
            </w:r>
            <w:r w:rsidRPr="00BA27C4">
              <w:rPr>
                <w:color w:val="000000"/>
                <w:sz w:val="18"/>
                <w:szCs w:val="18"/>
                <w:lang w:val="fr-FR"/>
              </w:rPr>
              <w:t>ainsi que de la prime d’affectation, sont considérés comme personnes à charge :</w:t>
            </w:r>
          </w:p>
          <w:p w:rsidR="00C91D7C" w:rsidRPr="00BA27C4" w:rsidRDefault="00C91D7C" w:rsidP="00335E2F">
            <w:pPr>
              <w:rPr>
                <w:sz w:val="18"/>
                <w:szCs w:val="18"/>
                <w:lang w:val="fr-FR"/>
              </w:rPr>
            </w:pPr>
            <w:r w:rsidRPr="00BA27C4">
              <w:rPr>
                <w:sz w:val="18"/>
                <w:szCs w:val="18"/>
                <w:lang w:val="fr-FR"/>
              </w:rPr>
              <w:t>[…]</w:t>
            </w:r>
          </w:p>
        </w:tc>
        <w:tc>
          <w:tcPr>
            <w:tcW w:w="4550" w:type="dxa"/>
            <w:tcMar>
              <w:top w:w="57" w:type="dxa"/>
              <w:bottom w:w="57" w:type="dxa"/>
            </w:tcMar>
          </w:tcPr>
          <w:p w:rsidR="00C91D7C" w:rsidRPr="00BA27C4" w:rsidRDefault="00C91D7C" w:rsidP="00335E2F">
            <w:pPr>
              <w:rPr>
                <w:sz w:val="18"/>
                <w:szCs w:val="18"/>
                <w:lang w:val="fr-FR"/>
              </w:rPr>
            </w:pPr>
            <w:r w:rsidRPr="00BA27C4">
              <w:rPr>
                <w:sz w:val="18"/>
                <w:szCs w:val="18"/>
                <w:lang w:val="fr-FR"/>
              </w:rPr>
              <w:t>Date d’entrée en vigueur : 5 mai 2014.</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L’alinéa a) mentionne le droit des personnes à la charge du fonctionnaire au paiement de l’</w:t>
            </w:r>
            <w:r w:rsidRPr="00BA27C4">
              <w:rPr>
                <w:sz w:val="18"/>
                <w:szCs w:val="18"/>
                <w:lang w:val="fr-FR"/>
              </w:rPr>
              <w:t>excédent de bagages</w:t>
            </w:r>
            <w:r w:rsidRPr="00BA27C4">
              <w:rPr>
                <w:color w:val="000000"/>
                <w:sz w:val="18"/>
                <w:szCs w:val="18"/>
                <w:lang w:val="fr-FR"/>
              </w:rPr>
              <w:t xml:space="preserve"> et des envois non accompagnés, comme le prévoit la </w:t>
            </w:r>
            <w:r w:rsidRPr="00BA27C4">
              <w:rPr>
                <w:sz w:val="18"/>
                <w:szCs w:val="18"/>
                <w:lang w:val="fr-FR"/>
              </w:rPr>
              <w:t xml:space="preserve">disposition </w:t>
            </w:r>
            <w:r w:rsidRPr="00BA27C4">
              <w:rPr>
                <w:color w:val="000000"/>
                <w:sz w:val="18"/>
                <w:szCs w:val="18"/>
                <w:lang w:val="fr-FR"/>
              </w:rPr>
              <w:t>7.3.7.</w:t>
            </w:r>
          </w:p>
        </w:tc>
      </w:tr>
      <w:tr w:rsidR="00C91D7C" w:rsidRPr="005F4CC1" w:rsidTr="00335E2F">
        <w:tc>
          <w:tcPr>
            <w:tcW w:w="2127" w:type="dxa"/>
            <w:shd w:val="clear" w:color="auto" w:fill="auto"/>
            <w:tcMar>
              <w:top w:w="57" w:type="dxa"/>
              <w:bottom w:w="57" w:type="dxa"/>
            </w:tcMar>
          </w:tcPr>
          <w:p w:rsidR="00C91D7C" w:rsidRPr="00BA27C4" w:rsidRDefault="00C91D7C" w:rsidP="00335E2F">
            <w:pPr>
              <w:rPr>
                <w:b/>
                <w:sz w:val="18"/>
                <w:szCs w:val="18"/>
                <w:lang w:val="fr-FR"/>
              </w:rPr>
            </w:pPr>
            <w:r w:rsidRPr="00BA27C4">
              <w:rPr>
                <w:b/>
                <w:sz w:val="18"/>
                <w:szCs w:val="18"/>
                <w:lang w:val="fr-FR"/>
              </w:rPr>
              <w:t>Disposition 7.3.6</w:t>
            </w:r>
          </w:p>
          <w:p w:rsidR="00C91D7C" w:rsidRPr="00BA27C4" w:rsidRDefault="00C91D7C" w:rsidP="00335E2F">
            <w:pPr>
              <w:keepNext/>
              <w:keepLines/>
              <w:rPr>
                <w:sz w:val="18"/>
                <w:szCs w:val="18"/>
                <w:lang w:val="fr-FR"/>
              </w:rPr>
            </w:pPr>
          </w:p>
          <w:p w:rsidR="00C91D7C" w:rsidRPr="00BA27C4" w:rsidRDefault="00C91D7C" w:rsidP="00335E2F">
            <w:pPr>
              <w:keepNext/>
              <w:keepLines/>
              <w:rPr>
                <w:sz w:val="18"/>
                <w:szCs w:val="18"/>
                <w:lang w:val="fr-FR"/>
              </w:rPr>
            </w:pPr>
            <w:r w:rsidRPr="00BA27C4">
              <w:rPr>
                <w:color w:val="000000"/>
                <w:sz w:val="18"/>
                <w:szCs w:val="18"/>
                <w:lang w:val="fr-FR"/>
              </w:rPr>
              <w:t>F</w:t>
            </w:r>
            <w:r w:rsidRPr="00BA27C4">
              <w:rPr>
                <w:sz w:val="18"/>
                <w:szCs w:val="18"/>
                <w:lang w:val="fr-FR"/>
              </w:rPr>
              <w:t>rais de déménagement</w:t>
            </w:r>
          </w:p>
          <w:p w:rsidR="00C91D7C" w:rsidRPr="00BA27C4" w:rsidRDefault="00C91D7C" w:rsidP="00335E2F">
            <w:pPr>
              <w:rPr>
                <w:b/>
                <w:bCs/>
                <w:sz w:val="18"/>
                <w:szCs w:val="18"/>
                <w:lang w:val="fr-FR"/>
              </w:rPr>
            </w:pPr>
          </w:p>
        </w:tc>
        <w:tc>
          <w:tcPr>
            <w:tcW w:w="4225" w:type="dxa"/>
            <w:tcMar>
              <w:top w:w="57" w:type="dxa"/>
              <w:bottom w:w="57" w:type="dxa"/>
            </w:tcMar>
          </w:tcPr>
          <w:p w:rsidR="00C91D7C" w:rsidRPr="00BA27C4" w:rsidRDefault="00C91D7C" w:rsidP="00335E2F">
            <w:pPr>
              <w:keepNext/>
              <w:keepLines/>
              <w:ind w:firstLine="175"/>
              <w:rPr>
                <w:sz w:val="18"/>
                <w:szCs w:val="18"/>
                <w:lang w:val="fr-FR"/>
              </w:rPr>
            </w:pPr>
            <w:r w:rsidRPr="00BA27C4">
              <w:rPr>
                <w:color w:val="000000"/>
                <w:sz w:val="18"/>
                <w:szCs w:val="18"/>
                <w:lang w:val="fr-FR"/>
              </w:rPr>
              <w:t>a)</w:t>
            </w:r>
            <w:r w:rsidRPr="00BA27C4">
              <w:rPr>
                <w:color w:val="000000"/>
                <w:sz w:val="18"/>
                <w:szCs w:val="18"/>
                <w:lang w:val="fr-FR"/>
              </w:rPr>
              <w:tab/>
              <w:t>[…]</w:t>
            </w:r>
          </w:p>
          <w:p w:rsidR="00C91D7C" w:rsidRPr="00BA27C4" w:rsidRDefault="00C91D7C" w:rsidP="00335E2F">
            <w:pPr>
              <w:keepNext/>
              <w:keepLines/>
              <w:ind w:firstLine="567"/>
              <w:rPr>
                <w:sz w:val="18"/>
                <w:szCs w:val="18"/>
                <w:lang w:val="fr-FR"/>
              </w:rPr>
            </w:pPr>
          </w:p>
          <w:p w:rsidR="00C91D7C" w:rsidRPr="00BA27C4" w:rsidRDefault="00C91D7C" w:rsidP="00335E2F">
            <w:pPr>
              <w:keepNext/>
              <w:keepLines/>
              <w:ind w:left="601"/>
              <w:rPr>
                <w:sz w:val="18"/>
                <w:szCs w:val="18"/>
                <w:lang w:val="fr-FR"/>
              </w:rPr>
            </w:pPr>
            <w:r w:rsidRPr="00BA27C4">
              <w:rPr>
                <w:color w:val="000000"/>
                <w:sz w:val="18"/>
                <w:szCs w:val="18"/>
                <w:lang w:val="fr-FR"/>
              </w:rPr>
              <w:t>2)</w:t>
            </w:r>
            <w:r w:rsidRPr="00BA27C4">
              <w:rPr>
                <w:color w:val="000000"/>
                <w:sz w:val="18"/>
                <w:szCs w:val="18"/>
                <w:lang w:val="fr-FR"/>
              </w:rPr>
              <w:tab/>
              <w:t>si l’intéressé a été engagé initialement ou transféré à un autre lieu d’affectation pour une période inférieure à deux ans et si son engagement est prolongé de telle sorte que, compte tenu de la prolongation, il couvre une période d’une durée au moins égale à deux ans à compter de la date de sa nomination initiale ou de son transfert, lors de cette prolongation;  lors de la cessation de service, à condition que l’intéressé ait été nommé ou transféré à un autre lieu d’affectation pour deux ans au moins ou qu’il ait accompli deux ans au moins de service continu.</w:t>
            </w:r>
          </w:p>
          <w:p w:rsidR="00C91D7C" w:rsidRPr="00BA27C4" w:rsidRDefault="00C91D7C" w:rsidP="00335E2F">
            <w:pPr>
              <w:autoSpaceDE w:val="0"/>
              <w:autoSpaceDN w:val="0"/>
              <w:adjustRightInd w:val="0"/>
              <w:ind w:left="567"/>
              <w:rPr>
                <w:color w:val="000000"/>
                <w:sz w:val="18"/>
                <w:szCs w:val="18"/>
                <w:lang w:val="fr-FR"/>
              </w:rPr>
            </w:pPr>
          </w:p>
          <w:p w:rsidR="00C91D7C" w:rsidRPr="00BA27C4" w:rsidRDefault="00C91D7C" w:rsidP="00335E2F">
            <w:pPr>
              <w:autoSpaceDE w:val="0"/>
              <w:autoSpaceDN w:val="0"/>
              <w:adjustRightInd w:val="0"/>
              <w:ind w:left="175"/>
              <w:rPr>
                <w:color w:val="000000"/>
                <w:sz w:val="18"/>
                <w:szCs w:val="18"/>
                <w:lang w:val="fr-FR"/>
              </w:rPr>
            </w:pPr>
            <w:r w:rsidRPr="00BA27C4">
              <w:rPr>
                <w:color w:val="000000"/>
                <w:sz w:val="18"/>
                <w:szCs w:val="18"/>
                <w:lang w:val="fr-FR"/>
              </w:rPr>
              <w:t>b)</w:t>
            </w:r>
            <w:r w:rsidRPr="00BA27C4">
              <w:rPr>
                <w:color w:val="000000"/>
                <w:sz w:val="18"/>
                <w:szCs w:val="18"/>
                <w:lang w:val="fr-FR"/>
              </w:rPr>
              <w:tab/>
              <w:t>Dans les cas prévus aux alinéas a)1) et 2) ci</w:t>
            </w:r>
            <w:r w:rsidRPr="00BA27C4">
              <w:rPr>
                <w:color w:val="000000"/>
                <w:sz w:val="18"/>
                <w:szCs w:val="18"/>
                <w:lang w:val="fr-FR"/>
              </w:rPr>
              <w:noBreakHyphen/>
              <w:t xml:space="preserve">dessus, le Bureau international paie les frais de déménagement du mobilier et des effets personnels vers le lieu d’affectation à partir du lieu où le fonctionnaire a été recruté ou du lieu où il est admis à prendre son congé dans les foyers;  toutefois, le mobilier et les effets personnels doivent avoir été en la possession de l’intéressé au moment de sa nomination et ils ne doivent être transportés que pour son usage personnel.  </w:t>
            </w:r>
            <w:r w:rsidRPr="00BA27C4">
              <w:rPr>
                <w:sz w:val="18"/>
                <w:szCs w:val="18"/>
                <w:lang w:val="fr-FR"/>
              </w:rPr>
              <w:t xml:space="preserve">Dans certains cas exceptionnels, le Directeur général peut autoriser le paiement des frais de déménagement vers le lieu d’affectation à partir d’un lieu différent, aux conditions qu’il juge </w:t>
            </w:r>
            <w:r w:rsidRPr="00BA27C4">
              <w:rPr>
                <w:sz w:val="18"/>
                <w:szCs w:val="18"/>
                <w:lang w:val="fr-FR"/>
              </w:rPr>
              <w:lastRenderedPageBreak/>
              <w:t>appropriées.</w:t>
            </w:r>
          </w:p>
          <w:p w:rsidR="00C91D7C" w:rsidRPr="00BA27C4" w:rsidRDefault="00C91D7C" w:rsidP="00335E2F">
            <w:pPr>
              <w:autoSpaceDE w:val="0"/>
              <w:autoSpaceDN w:val="0"/>
              <w:adjustRightInd w:val="0"/>
              <w:ind w:left="567"/>
              <w:rPr>
                <w:color w:val="000000"/>
                <w:sz w:val="18"/>
                <w:szCs w:val="18"/>
                <w:lang w:val="fr-FR"/>
              </w:rPr>
            </w:pPr>
          </w:p>
          <w:p w:rsidR="00C91D7C" w:rsidRPr="00BA27C4" w:rsidRDefault="00C91D7C" w:rsidP="00335E2F">
            <w:pPr>
              <w:autoSpaceDE w:val="0"/>
              <w:autoSpaceDN w:val="0"/>
              <w:adjustRightInd w:val="0"/>
              <w:ind w:left="175"/>
              <w:rPr>
                <w:color w:val="000000"/>
                <w:sz w:val="18"/>
                <w:szCs w:val="18"/>
                <w:lang w:val="fr-FR"/>
              </w:rPr>
            </w:pPr>
            <w:r w:rsidRPr="00BA27C4">
              <w:rPr>
                <w:color w:val="000000"/>
                <w:sz w:val="18"/>
                <w:szCs w:val="18"/>
                <w:lang w:val="fr-FR"/>
              </w:rPr>
              <w:t>c)</w:t>
            </w:r>
            <w:r w:rsidRPr="00BA27C4">
              <w:rPr>
                <w:color w:val="000000"/>
                <w:sz w:val="18"/>
                <w:szCs w:val="18"/>
                <w:lang w:val="fr-FR"/>
              </w:rPr>
              <w:tab/>
              <w:t>Dans le cas prévu à l’alinéa a)3) ci</w:t>
            </w:r>
            <w:r w:rsidRPr="00BA27C4">
              <w:rPr>
                <w:color w:val="000000"/>
                <w:sz w:val="18"/>
                <w:szCs w:val="18"/>
                <w:lang w:val="fr-FR"/>
              </w:rPr>
              <w:noBreakHyphen/>
              <w:t>dessus, le Bureau international paie les frais de déménagement du mobilier et des effets personnels depuis le lieu d’affectation jusqu’au lieu où le fonctionnaire a le droit de retourner aux frais du Bureau international, ou jusqu’à tout autre lieu que le Directeur général peut autoriser dans des cas exceptionnels et aux conditions qu’il juge appropriées;  toutefois, le mobilier et les effets personnels doivent avoir été en la possession de l’intéressé au moment de la cessation de service, et ils ne doivent être transportés que pour son usage personnel.</w:t>
            </w:r>
          </w:p>
          <w:p w:rsidR="00C91D7C" w:rsidRPr="00BA27C4" w:rsidRDefault="00C91D7C" w:rsidP="00335E2F">
            <w:pPr>
              <w:ind w:left="567"/>
              <w:rPr>
                <w:sz w:val="18"/>
                <w:szCs w:val="18"/>
                <w:lang w:val="fr-FR"/>
              </w:rPr>
            </w:pPr>
          </w:p>
          <w:p w:rsidR="00C91D7C" w:rsidRPr="00BA27C4" w:rsidRDefault="00C91D7C" w:rsidP="00335E2F">
            <w:pPr>
              <w:ind w:left="175"/>
              <w:rPr>
                <w:sz w:val="18"/>
                <w:szCs w:val="18"/>
                <w:lang w:val="fr-FR"/>
              </w:rPr>
            </w:pPr>
            <w:r w:rsidRPr="00BA27C4">
              <w:rPr>
                <w:color w:val="000000"/>
                <w:sz w:val="18"/>
                <w:szCs w:val="18"/>
                <w:lang w:val="fr-FR"/>
              </w:rPr>
              <w:t>[…]</w:t>
            </w:r>
          </w:p>
          <w:p w:rsidR="00C91D7C" w:rsidRPr="00BA27C4" w:rsidRDefault="00C91D7C" w:rsidP="00335E2F">
            <w:pPr>
              <w:ind w:left="175"/>
              <w:rPr>
                <w:sz w:val="18"/>
                <w:szCs w:val="18"/>
                <w:lang w:val="fr-FR"/>
              </w:rPr>
            </w:pPr>
          </w:p>
          <w:p w:rsidR="00C91D7C" w:rsidRPr="00BA27C4" w:rsidRDefault="00C91D7C" w:rsidP="00335E2F">
            <w:pPr>
              <w:ind w:left="175"/>
              <w:rPr>
                <w:sz w:val="18"/>
                <w:szCs w:val="18"/>
                <w:lang w:val="fr-FR"/>
              </w:rPr>
            </w:pPr>
            <w:r w:rsidRPr="00BA27C4">
              <w:rPr>
                <w:color w:val="000000"/>
                <w:sz w:val="18"/>
                <w:szCs w:val="18"/>
                <w:lang w:val="fr-FR"/>
              </w:rPr>
              <w:t>g)</w:t>
            </w:r>
            <w:r w:rsidRPr="00BA27C4">
              <w:rPr>
                <w:color w:val="000000"/>
                <w:sz w:val="18"/>
                <w:szCs w:val="18"/>
                <w:lang w:val="fr-FR"/>
              </w:rPr>
              <w:tab/>
              <w:t>Tout fonctionnaire dont la nomination a pris effet avant le 1er juillet 1990 continue à recevoir, s’il y a lieu, l’indemnité d’affectation prévue dans le présent Statut et Règlement dans sa teneur au 30 juin 1990.</w:t>
            </w:r>
          </w:p>
          <w:p w:rsidR="00C91D7C" w:rsidRPr="00BA27C4" w:rsidRDefault="00C91D7C" w:rsidP="00335E2F">
            <w:pPr>
              <w:ind w:left="720"/>
              <w:rPr>
                <w:sz w:val="18"/>
                <w:szCs w:val="18"/>
                <w:lang w:val="fr-FR"/>
              </w:rPr>
            </w:pPr>
          </w:p>
          <w:p w:rsidR="00C91D7C" w:rsidRPr="00BA27C4" w:rsidRDefault="00C91D7C" w:rsidP="00335E2F">
            <w:pPr>
              <w:tabs>
                <w:tab w:val="left" w:pos="601"/>
                <w:tab w:val="left" w:pos="884"/>
              </w:tabs>
              <w:ind w:left="175"/>
              <w:rPr>
                <w:sz w:val="18"/>
                <w:szCs w:val="18"/>
                <w:lang w:val="fr-FR"/>
              </w:rPr>
            </w:pPr>
            <w:r w:rsidRPr="00BA27C4">
              <w:rPr>
                <w:color w:val="000000"/>
                <w:sz w:val="18"/>
                <w:szCs w:val="18"/>
                <w:lang w:val="fr-FR"/>
              </w:rPr>
              <w:t>h)</w:t>
            </w:r>
            <w:r w:rsidRPr="00BA27C4">
              <w:rPr>
                <w:color w:val="000000"/>
                <w:sz w:val="18"/>
                <w:szCs w:val="18"/>
                <w:lang w:val="fr-FR"/>
              </w:rPr>
              <w:tab/>
              <w:t>Aux fins du paiement des frais de déménagement et de transport, il est entendu que, lorsqu’un fonctionnaire a le choix entre le volume et le poids, il doit opter pour le plus économique des deux.</w:t>
            </w:r>
          </w:p>
          <w:p w:rsidR="00C91D7C" w:rsidRPr="00BA27C4" w:rsidRDefault="00C91D7C" w:rsidP="00335E2F">
            <w:pPr>
              <w:rPr>
                <w:sz w:val="18"/>
                <w:szCs w:val="18"/>
                <w:lang w:val="fr-FR"/>
              </w:rPr>
            </w:pPr>
          </w:p>
        </w:tc>
        <w:tc>
          <w:tcPr>
            <w:tcW w:w="4549" w:type="dxa"/>
            <w:tcBorders>
              <w:top w:val="single" w:sz="4" w:space="0" w:color="auto"/>
            </w:tcBorders>
            <w:tcMar>
              <w:top w:w="57" w:type="dxa"/>
              <w:bottom w:w="57" w:type="dxa"/>
            </w:tcMar>
          </w:tcPr>
          <w:p w:rsidR="00C91D7C" w:rsidRPr="00BA27C4" w:rsidRDefault="00C91D7C" w:rsidP="00335E2F">
            <w:pPr>
              <w:keepNext/>
              <w:keepLines/>
              <w:ind w:firstLine="176"/>
              <w:rPr>
                <w:sz w:val="18"/>
                <w:szCs w:val="18"/>
                <w:lang w:val="fr-FR"/>
              </w:rPr>
            </w:pPr>
            <w:r w:rsidRPr="00BA27C4">
              <w:rPr>
                <w:color w:val="000000"/>
                <w:sz w:val="18"/>
                <w:szCs w:val="18"/>
                <w:lang w:val="fr-FR"/>
              </w:rPr>
              <w:lastRenderedPageBreak/>
              <w:t>a)</w:t>
            </w:r>
            <w:r w:rsidRPr="00BA27C4">
              <w:rPr>
                <w:color w:val="000000"/>
                <w:sz w:val="18"/>
                <w:szCs w:val="18"/>
                <w:lang w:val="fr-FR"/>
              </w:rPr>
              <w:tab/>
              <w:t>[…]</w:t>
            </w:r>
          </w:p>
          <w:p w:rsidR="00C91D7C" w:rsidRPr="00BA27C4" w:rsidRDefault="00C91D7C" w:rsidP="00335E2F">
            <w:pPr>
              <w:keepNext/>
              <w:keepLines/>
              <w:ind w:firstLine="567"/>
              <w:rPr>
                <w:sz w:val="18"/>
                <w:szCs w:val="18"/>
                <w:lang w:val="fr-FR"/>
              </w:rPr>
            </w:pPr>
          </w:p>
          <w:p w:rsidR="00C91D7C" w:rsidRPr="00BA27C4" w:rsidRDefault="00C91D7C" w:rsidP="00335E2F">
            <w:pPr>
              <w:keepNext/>
              <w:keepLines/>
              <w:ind w:left="601"/>
              <w:rPr>
                <w:sz w:val="18"/>
                <w:szCs w:val="18"/>
                <w:lang w:val="fr-FR"/>
              </w:rPr>
            </w:pPr>
            <w:r w:rsidRPr="00BA27C4">
              <w:rPr>
                <w:sz w:val="18"/>
                <w:szCs w:val="18"/>
                <w:lang w:val="fr-FR"/>
              </w:rPr>
              <w:t>2)</w:t>
            </w:r>
            <w:r w:rsidRPr="00BA27C4">
              <w:rPr>
                <w:strike/>
                <w:sz w:val="18"/>
                <w:szCs w:val="18"/>
                <w:lang w:val="fr-FR"/>
              </w:rPr>
              <w:t xml:space="preserve"> </w:t>
            </w:r>
            <w:r w:rsidRPr="00BA27C4">
              <w:rPr>
                <w:strike/>
                <w:sz w:val="18"/>
                <w:szCs w:val="18"/>
                <w:lang w:val="fr-FR"/>
              </w:rPr>
              <w:tab/>
              <w:t>si l’intéressé a été engagé initialement ou transféré à un autre lieu d’affectation pour une période inférieure à deux ans et si son engagement est prolongé de telle sorte que, compte tenu de la prolongation, il couvre une période d’une durée au moins égale à deux ans à compter de la date de sa nomination initiale ou de son transfert, lors de cette prolongation;  lors de la cessation de service, à condition que l’intéressé ait été nommé ou transféré à un autre lieu d’affectation pour deux ans au moins ou qu’il ait accompli deux ans au moins de service continu.</w:t>
            </w:r>
          </w:p>
          <w:p w:rsidR="00C91D7C" w:rsidRPr="00BA27C4" w:rsidRDefault="00C91D7C" w:rsidP="00335E2F">
            <w:pPr>
              <w:keepNext/>
              <w:keepLines/>
              <w:autoSpaceDE w:val="0"/>
              <w:autoSpaceDN w:val="0"/>
              <w:adjustRightInd w:val="0"/>
              <w:ind w:left="567"/>
              <w:rPr>
                <w:color w:val="000000"/>
                <w:sz w:val="18"/>
                <w:szCs w:val="18"/>
                <w:lang w:val="fr-FR"/>
              </w:rPr>
            </w:pPr>
          </w:p>
          <w:p w:rsidR="00C91D7C" w:rsidRPr="00BA27C4" w:rsidRDefault="00C91D7C" w:rsidP="00335E2F">
            <w:pPr>
              <w:keepNext/>
              <w:keepLines/>
              <w:autoSpaceDE w:val="0"/>
              <w:autoSpaceDN w:val="0"/>
              <w:adjustRightInd w:val="0"/>
              <w:ind w:left="567"/>
              <w:rPr>
                <w:color w:val="000000"/>
                <w:sz w:val="18"/>
                <w:szCs w:val="18"/>
                <w:lang w:val="fr-FR"/>
              </w:rPr>
            </w:pPr>
          </w:p>
          <w:p w:rsidR="00C91D7C" w:rsidRPr="00BA27C4" w:rsidRDefault="00C91D7C" w:rsidP="00335E2F">
            <w:pPr>
              <w:autoSpaceDE w:val="0"/>
              <w:autoSpaceDN w:val="0"/>
              <w:adjustRightInd w:val="0"/>
              <w:ind w:left="176"/>
              <w:rPr>
                <w:color w:val="000000"/>
                <w:sz w:val="18"/>
                <w:szCs w:val="18"/>
                <w:lang w:val="fr-FR"/>
              </w:rPr>
            </w:pPr>
            <w:r w:rsidRPr="00BA27C4">
              <w:rPr>
                <w:color w:val="000000"/>
                <w:sz w:val="18"/>
                <w:szCs w:val="18"/>
                <w:lang w:val="fr-FR"/>
              </w:rPr>
              <w:t>b)</w:t>
            </w:r>
            <w:r w:rsidRPr="00BA27C4">
              <w:rPr>
                <w:color w:val="000000"/>
                <w:sz w:val="18"/>
                <w:szCs w:val="18"/>
                <w:lang w:val="fr-FR"/>
              </w:rPr>
              <w:tab/>
              <w:t xml:space="preserve">Dans les cas prévus </w:t>
            </w:r>
            <w:r w:rsidRPr="00BA27C4">
              <w:rPr>
                <w:strike/>
                <w:color w:val="000000"/>
                <w:sz w:val="18"/>
                <w:szCs w:val="18"/>
                <w:lang w:val="fr-FR"/>
              </w:rPr>
              <w:t>aux</w:t>
            </w:r>
            <w:r w:rsidRPr="00BA27C4">
              <w:rPr>
                <w:color w:val="000000"/>
                <w:sz w:val="18"/>
                <w:szCs w:val="18"/>
                <w:lang w:val="fr-FR"/>
              </w:rPr>
              <w:t xml:space="preserve"> </w:t>
            </w:r>
            <w:r w:rsidRPr="00BA27C4">
              <w:rPr>
                <w:b/>
                <w:color w:val="000000"/>
                <w:sz w:val="18"/>
                <w:szCs w:val="18"/>
                <w:u w:val="single"/>
                <w:lang w:val="fr-FR"/>
              </w:rPr>
              <w:t>à l’</w:t>
            </w:r>
            <w:r w:rsidRPr="00BA27C4">
              <w:rPr>
                <w:color w:val="000000"/>
                <w:sz w:val="18"/>
                <w:szCs w:val="18"/>
                <w:lang w:val="fr-FR"/>
              </w:rPr>
              <w:t>alinéa</w:t>
            </w:r>
            <w:r w:rsidRPr="00BA27C4">
              <w:rPr>
                <w:strike/>
                <w:color w:val="000000"/>
                <w:sz w:val="18"/>
                <w:szCs w:val="18"/>
                <w:lang w:val="fr-FR"/>
              </w:rPr>
              <w:t>s</w:t>
            </w:r>
            <w:r w:rsidRPr="00BA27C4">
              <w:rPr>
                <w:color w:val="000000"/>
                <w:sz w:val="18"/>
                <w:szCs w:val="18"/>
                <w:lang w:val="fr-FR"/>
              </w:rPr>
              <w:t xml:space="preserve"> a)1) </w:t>
            </w:r>
            <w:r w:rsidRPr="00BA27C4">
              <w:rPr>
                <w:strike/>
                <w:color w:val="000000"/>
                <w:sz w:val="18"/>
                <w:szCs w:val="18"/>
                <w:lang w:val="fr-FR"/>
              </w:rPr>
              <w:t>et 2)</w:t>
            </w:r>
            <w:r w:rsidRPr="00BA27C4">
              <w:rPr>
                <w:color w:val="000000"/>
                <w:sz w:val="18"/>
                <w:szCs w:val="18"/>
                <w:lang w:val="fr-FR"/>
              </w:rPr>
              <w:t xml:space="preserve"> ci</w:t>
            </w:r>
            <w:r w:rsidRPr="00BA27C4">
              <w:rPr>
                <w:color w:val="000000"/>
                <w:sz w:val="18"/>
                <w:szCs w:val="18"/>
                <w:lang w:val="fr-FR"/>
              </w:rPr>
              <w:noBreakHyphen/>
              <w:t>dessus, le Bureau international paie les frais de déménagement du mobilier et des effets personnels vers le lieu d’affectation à partir du lieu où le fonctionnaire a été recruté ou du lieu où il est admis à prendre son congé dans les foyers;  toutefois, le mobilier et les effets personnels doivent avoir été en la possession de l’intéressé au moment de sa nomination et ils ne doivent être transportés que pour son usage personnel.  Dans certains cas exceptionnels, le Directeur général peut autoriser le paiement des frais de déménagement vers le lieu d’affectation à partir d’un lieu différent, aux conditions qu’il juge appropriées.</w:t>
            </w:r>
          </w:p>
          <w:p w:rsidR="00C91D7C" w:rsidRPr="00BA27C4" w:rsidRDefault="00C91D7C" w:rsidP="00335E2F">
            <w:pPr>
              <w:autoSpaceDE w:val="0"/>
              <w:autoSpaceDN w:val="0"/>
              <w:adjustRightInd w:val="0"/>
              <w:ind w:left="567"/>
              <w:rPr>
                <w:color w:val="000000"/>
                <w:sz w:val="18"/>
                <w:szCs w:val="18"/>
                <w:lang w:val="fr-FR"/>
              </w:rPr>
            </w:pPr>
          </w:p>
          <w:p w:rsidR="00C91D7C" w:rsidRPr="00BA27C4" w:rsidRDefault="00C91D7C" w:rsidP="00335E2F">
            <w:pPr>
              <w:autoSpaceDE w:val="0"/>
              <w:autoSpaceDN w:val="0"/>
              <w:adjustRightInd w:val="0"/>
              <w:ind w:left="567"/>
              <w:rPr>
                <w:color w:val="000000"/>
                <w:sz w:val="18"/>
                <w:szCs w:val="18"/>
                <w:lang w:val="fr-FR"/>
              </w:rPr>
            </w:pPr>
          </w:p>
          <w:p w:rsidR="00C91D7C" w:rsidRPr="00BA27C4" w:rsidRDefault="00C91D7C" w:rsidP="00335E2F">
            <w:pPr>
              <w:autoSpaceDE w:val="0"/>
              <w:autoSpaceDN w:val="0"/>
              <w:adjustRightInd w:val="0"/>
              <w:ind w:left="567"/>
              <w:rPr>
                <w:color w:val="000000"/>
                <w:sz w:val="18"/>
                <w:szCs w:val="18"/>
                <w:lang w:val="fr-FR"/>
              </w:rPr>
            </w:pPr>
          </w:p>
          <w:p w:rsidR="00C91D7C" w:rsidRPr="00BA27C4" w:rsidRDefault="00C91D7C" w:rsidP="00335E2F">
            <w:pPr>
              <w:autoSpaceDE w:val="0"/>
              <w:autoSpaceDN w:val="0"/>
              <w:adjustRightInd w:val="0"/>
              <w:ind w:left="176"/>
              <w:rPr>
                <w:color w:val="000000"/>
                <w:sz w:val="18"/>
                <w:szCs w:val="18"/>
                <w:lang w:val="fr-FR"/>
              </w:rPr>
            </w:pPr>
            <w:r w:rsidRPr="00BA27C4">
              <w:rPr>
                <w:sz w:val="18"/>
                <w:szCs w:val="18"/>
                <w:lang w:val="fr-FR"/>
              </w:rPr>
              <w:t>c)</w:t>
            </w:r>
            <w:r w:rsidRPr="00BA27C4">
              <w:rPr>
                <w:sz w:val="18"/>
                <w:szCs w:val="18"/>
                <w:lang w:val="fr-FR"/>
              </w:rPr>
              <w:tab/>
              <w:t>Dans le cas prévu à l’alinéa a)</w:t>
            </w:r>
            <w:r w:rsidRPr="00BA27C4">
              <w:rPr>
                <w:b/>
                <w:color w:val="000000"/>
                <w:sz w:val="18"/>
                <w:szCs w:val="18"/>
                <w:u w:val="single"/>
                <w:lang w:val="fr-FR"/>
              </w:rPr>
              <w:t>2)</w:t>
            </w:r>
            <w:r w:rsidRPr="00BA27C4">
              <w:rPr>
                <w:sz w:val="18"/>
                <w:szCs w:val="18"/>
                <w:lang w:val="fr-FR"/>
              </w:rPr>
              <w:t xml:space="preserve"> ci</w:t>
            </w:r>
            <w:r w:rsidRPr="00BA27C4">
              <w:rPr>
                <w:sz w:val="18"/>
                <w:szCs w:val="18"/>
                <w:lang w:val="fr-FR"/>
              </w:rPr>
              <w:noBreakHyphen/>
              <w:t>dessus, le Bureau international paie les frais de déménagement du mobilier et des effets personnels depuis le lieu d’affectation jusqu’au lieu où le fonctionnaire a le droit de retourner aux frais du Bureau international, ou jusqu’à tout autre lieu que le Directeur général peut autoriser dans des cas exceptionnels et aux conditions qu’il juge appropriées;  toutefois, le mobilier et les effets personnels doivent avoir été en la possession de l’intéressé au moment de la cessation de service, et ils ne doivent être transportés que pour son usage personnel.</w:t>
            </w:r>
          </w:p>
          <w:p w:rsidR="00C91D7C" w:rsidRPr="00BA27C4" w:rsidRDefault="00C91D7C" w:rsidP="00335E2F">
            <w:pPr>
              <w:ind w:left="567"/>
              <w:rPr>
                <w:sz w:val="18"/>
                <w:szCs w:val="18"/>
                <w:lang w:val="fr-FR"/>
              </w:rPr>
            </w:pPr>
          </w:p>
          <w:p w:rsidR="00C91D7C" w:rsidRPr="00BA27C4" w:rsidRDefault="00C91D7C" w:rsidP="00335E2F">
            <w:pPr>
              <w:tabs>
                <w:tab w:val="left" w:pos="176"/>
                <w:tab w:val="left" w:pos="1030"/>
              </w:tabs>
              <w:rPr>
                <w:sz w:val="18"/>
                <w:szCs w:val="18"/>
                <w:lang w:val="fr-FR"/>
              </w:rPr>
            </w:pPr>
            <w:r w:rsidRPr="00BA27C4">
              <w:rPr>
                <w:color w:val="000000"/>
                <w:sz w:val="18"/>
                <w:szCs w:val="18"/>
                <w:lang w:val="fr-FR"/>
              </w:rPr>
              <w:t>[…]</w:t>
            </w:r>
          </w:p>
          <w:p w:rsidR="00C91D7C" w:rsidRPr="00BA27C4" w:rsidRDefault="00C91D7C" w:rsidP="00335E2F">
            <w:pPr>
              <w:tabs>
                <w:tab w:val="left" w:pos="176"/>
                <w:tab w:val="left" w:pos="1030"/>
              </w:tabs>
              <w:rPr>
                <w:sz w:val="18"/>
                <w:szCs w:val="18"/>
                <w:lang w:val="fr-FR"/>
              </w:rPr>
            </w:pPr>
          </w:p>
          <w:p w:rsidR="00C91D7C" w:rsidRPr="00BA27C4" w:rsidRDefault="00C91D7C" w:rsidP="00335E2F">
            <w:pPr>
              <w:ind w:left="176"/>
              <w:rPr>
                <w:strike/>
                <w:sz w:val="18"/>
                <w:szCs w:val="18"/>
                <w:lang w:val="fr-FR"/>
              </w:rPr>
            </w:pPr>
            <w:r w:rsidRPr="00BA27C4">
              <w:rPr>
                <w:strike/>
                <w:sz w:val="18"/>
                <w:szCs w:val="18"/>
                <w:lang w:val="fr-FR"/>
              </w:rPr>
              <w:t>g)</w:t>
            </w:r>
            <w:r w:rsidRPr="00BA27C4">
              <w:rPr>
                <w:strike/>
                <w:sz w:val="18"/>
                <w:szCs w:val="18"/>
                <w:lang w:val="fr-FR"/>
              </w:rPr>
              <w:tab/>
              <w:t>Tout fonctionnaire dont la nomination a pris effet avant le 1er juillet 1990 continue à recevoir, s’il y a lieu, l’indemnité d’affectation prévue dans le présent Statut et Règlement dans sa teneur au 30 juin 1990.</w:t>
            </w:r>
          </w:p>
          <w:p w:rsidR="00C91D7C" w:rsidRPr="00BA27C4" w:rsidRDefault="00C91D7C" w:rsidP="00335E2F">
            <w:pPr>
              <w:ind w:left="720"/>
              <w:rPr>
                <w:sz w:val="18"/>
                <w:szCs w:val="18"/>
                <w:lang w:val="fr-FR"/>
              </w:rPr>
            </w:pPr>
          </w:p>
          <w:p w:rsidR="00C91D7C" w:rsidRPr="00BA27C4" w:rsidRDefault="00C91D7C" w:rsidP="00335E2F">
            <w:pPr>
              <w:tabs>
                <w:tab w:val="left" w:pos="884"/>
                <w:tab w:val="left" w:pos="1134"/>
              </w:tabs>
              <w:ind w:left="176"/>
              <w:rPr>
                <w:sz w:val="18"/>
                <w:szCs w:val="18"/>
                <w:lang w:val="fr-FR"/>
              </w:rPr>
            </w:pPr>
            <w:r w:rsidRPr="00BA27C4">
              <w:rPr>
                <w:strike/>
                <w:sz w:val="18"/>
                <w:szCs w:val="18"/>
                <w:lang w:val="fr-FR"/>
              </w:rPr>
              <w:t>h)</w:t>
            </w:r>
            <w:r w:rsidRPr="00BA27C4">
              <w:rPr>
                <w:sz w:val="18"/>
                <w:szCs w:val="18"/>
                <w:lang w:val="fr-FR"/>
              </w:rPr>
              <w:t xml:space="preserve"> </w:t>
            </w:r>
            <w:r w:rsidRPr="00BA27C4">
              <w:rPr>
                <w:b/>
                <w:sz w:val="18"/>
                <w:szCs w:val="18"/>
                <w:u w:val="single"/>
                <w:lang w:val="fr-FR"/>
              </w:rPr>
              <w:t>g)</w:t>
            </w:r>
            <w:r w:rsidRPr="00BA27C4">
              <w:rPr>
                <w:sz w:val="18"/>
                <w:szCs w:val="18"/>
                <w:lang w:val="fr-FR"/>
              </w:rPr>
              <w:tab/>
              <w:t>Aux fins du paiement des frais de déménagement et de transport, il est entendu que, lorsqu’un fonctionnaire a le choix entre le volume et le poids, il doit opter pour le plus économique des deux.</w:t>
            </w:r>
          </w:p>
          <w:p w:rsidR="00C91D7C" w:rsidRPr="00BA27C4" w:rsidRDefault="00C91D7C" w:rsidP="00335E2F">
            <w:pPr>
              <w:ind w:left="567"/>
              <w:rPr>
                <w:sz w:val="18"/>
                <w:szCs w:val="18"/>
                <w:u w:val="single"/>
                <w:lang w:val="fr-FR"/>
              </w:rPr>
            </w:pPr>
          </w:p>
          <w:p w:rsidR="00C91D7C" w:rsidRPr="00BA27C4" w:rsidRDefault="00C91D7C" w:rsidP="00335E2F">
            <w:pPr>
              <w:ind w:left="176"/>
              <w:rPr>
                <w:b/>
                <w:sz w:val="18"/>
                <w:szCs w:val="18"/>
                <w:u w:val="single"/>
                <w:lang w:val="fr-FR"/>
              </w:rPr>
            </w:pPr>
            <w:r w:rsidRPr="00BA27C4">
              <w:rPr>
                <w:b/>
                <w:sz w:val="18"/>
                <w:szCs w:val="18"/>
                <w:u w:val="single"/>
                <w:lang w:val="fr-FR"/>
              </w:rPr>
              <w:t>h)</w:t>
            </w:r>
            <w:r w:rsidRPr="00BA27C4">
              <w:rPr>
                <w:b/>
                <w:sz w:val="18"/>
                <w:szCs w:val="18"/>
                <w:u w:val="single"/>
                <w:lang w:val="fr-FR"/>
              </w:rPr>
              <w:tab/>
              <w:t>Les fonctionnaires qui ont droit au paiement de leurs frais de déménagement au titre de la présente disposition et qui choisissent de ne pas exercer ce droit peuvent prétendre au versement au titre du non</w:t>
            </w:r>
            <w:r w:rsidRPr="00BA27C4">
              <w:rPr>
                <w:b/>
                <w:sz w:val="18"/>
                <w:szCs w:val="18"/>
                <w:u w:val="single"/>
                <w:lang w:val="fr-FR"/>
              </w:rPr>
              <w:noBreakHyphen/>
              <w:t>déménagement selon l’article 3.24 du Statut du personnel et peuvent obtenir le remboursement des frais de transport de leur mobilier et de leurs effets personnels, conformément à la disposition 7.3.7)e) du Règlement du personnel.</w:t>
            </w:r>
          </w:p>
        </w:tc>
        <w:tc>
          <w:tcPr>
            <w:tcW w:w="4550" w:type="dxa"/>
            <w:tcMar>
              <w:top w:w="57" w:type="dxa"/>
              <w:bottom w:w="57" w:type="dxa"/>
            </w:tcMar>
          </w:tcPr>
          <w:p w:rsidR="00C91D7C" w:rsidRPr="00BA27C4" w:rsidRDefault="00C91D7C" w:rsidP="00335E2F">
            <w:pPr>
              <w:keepNext/>
              <w:rPr>
                <w:sz w:val="18"/>
                <w:szCs w:val="18"/>
                <w:lang w:val="fr-FR"/>
              </w:rPr>
            </w:pPr>
            <w:r w:rsidRPr="00BA27C4">
              <w:rPr>
                <w:sz w:val="18"/>
                <w:szCs w:val="18"/>
                <w:lang w:val="fr-FR"/>
              </w:rPr>
              <w:lastRenderedPageBreak/>
              <w:t>Date d’entrée en vigueur : 5 mai 2014.</w:t>
            </w:r>
          </w:p>
          <w:p w:rsidR="00C91D7C" w:rsidRPr="00BA27C4" w:rsidRDefault="00C91D7C" w:rsidP="00335E2F">
            <w:pPr>
              <w:keepNext/>
              <w:rPr>
                <w:sz w:val="18"/>
                <w:szCs w:val="18"/>
                <w:lang w:val="fr-FR"/>
              </w:rPr>
            </w:pPr>
          </w:p>
          <w:p w:rsidR="00C91D7C" w:rsidRPr="00BA27C4" w:rsidRDefault="00C91D7C" w:rsidP="00335E2F">
            <w:pPr>
              <w:keepNext/>
              <w:rPr>
                <w:sz w:val="18"/>
                <w:szCs w:val="18"/>
                <w:lang w:val="fr-FR"/>
              </w:rPr>
            </w:pPr>
            <w:r w:rsidRPr="00BA27C4">
              <w:rPr>
                <w:color w:val="000000"/>
                <w:sz w:val="18"/>
                <w:szCs w:val="18"/>
                <w:lang w:val="fr-FR"/>
              </w:rPr>
              <w:t xml:space="preserve">La première phrase de l’alinéa a)2) est supprimée, étant donné qu’un fonctionnaire qui fait l’objet d’un engagement ou d’une mutation d’au moins un an (mais de moins de deux ans) a droit à la place à un envoi non accompagné en vertu de la </w:t>
            </w:r>
            <w:r w:rsidR="00EF3A4E" w:rsidRPr="00BA27C4">
              <w:rPr>
                <w:color w:val="000000"/>
                <w:sz w:val="18"/>
                <w:szCs w:val="18"/>
                <w:lang w:val="fr-FR"/>
              </w:rPr>
              <w:t>disposition</w:t>
            </w:r>
            <w:r w:rsidR="00EF3A4E">
              <w:rPr>
                <w:color w:val="000000"/>
                <w:sz w:val="18"/>
                <w:szCs w:val="18"/>
                <w:lang w:val="fr-FR"/>
              </w:rPr>
              <w:t> </w:t>
            </w:r>
            <w:r w:rsidRPr="00BA27C4">
              <w:rPr>
                <w:color w:val="000000"/>
                <w:sz w:val="18"/>
                <w:szCs w:val="18"/>
                <w:lang w:val="fr-FR"/>
              </w:rPr>
              <w:t>7.3.7.e), au versement au titre du non</w:t>
            </w:r>
            <w:r w:rsidRPr="00BA27C4">
              <w:rPr>
                <w:color w:val="000000"/>
                <w:sz w:val="18"/>
                <w:szCs w:val="18"/>
                <w:lang w:val="fr-FR"/>
              </w:rPr>
              <w:noBreakHyphen/>
              <w:t xml:space="preserve">déménagement en vertu de l’article 3.24 et à l’élément somme </w:t>
            </w:r>
            <w:r w:rsidRPr="00BA27C4">
              <w:rPr>
                <w:sz w:val="18"/>
                <w:szCs w:val="18"/>
                <w:lang w:val="fr-FR"/>
              </w:rPr>
              <w:t>forfaitaire</w:t>
            </w:r>
            <w:r w:rsidRPr="00BA27C4">
              <w:rPr>
                <w:color w:val="000000"/>
                <w:sz w:val="18"/>
                <w:szCs w:val="18"/>
                <w:lang w:val="fr-FR"/>
              </w:rPr>
              <w:t xml:space="preserve"> de la </w:t>
            </w:r>
            <w:r w:rsidRPr="00BA27C4">
              <w:rPr>
                <w:sz w:val="18"/>
                <w:szCs w:val="18"/>
                <w:lang w:val="fr-FR"/>
              </w:rPr>
              <w:t>prime d’affectation</w:t>
            </w:r>
            <w:r w:rsidRPr="00BA27C4">
              <w:rPr>
                <w:color w:val="000000"/>
                <w:sz w:val="18"/>
                <w:szCs w:val="18"/>
                <w:lang w:val="fr-FR"/>
              </w:rPr>
              <w:t xml:space="preserve"> en vertu de la disposition 7.3.2 (nouvel alinéa b)2)).</w:t>
            </w:r>
          </w:p>
          <w:p w:rsidR="00C91D7C" w:rsidRPr="00BA27C4" w:rsidRDefault="00C91D7C" w:rsidP="00335E2F">
            <w:pPr>
              <w:keepNext/>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sz w:val="18"/>
                <w:szCs w:val="18"/>
                <w:lang w:val="fr-FR"/>
              </w:rPr>
            </w:pPr>
            <w:r w:rsidRPr="00BA27C4">
              <w:rPr>
                <w:color w:val="000000"/>
                <w:sz w:val="18"/>
                <w:szCs w:val="18"/>
                <w:lang w:val="fr-FR"/>
              </w:rPr>
              <w:t>Les renvois figurant aux alinéas b) et c) sont renumérotés en conséquence.</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color w:val="000000"/>
                <w:sz w:val="18"/>
                <w:szCs w:val="18"/>
                <w:lang w:val="fr-FR"/>
              </w:rPr>
            </w:pPr>
          </w:p>
          <w:p w:rsidR="00C91D7C" w:rsidRPr="00BA27C4" w:rsidRDefault="00C91D7C" w:rsidP="00335E2F">
            <w:pPr>
              <w:rPr>
                <w:sz w:val="18"/>
                <w:szCs w:val="18"/>
                <w:lang w:val="fr-FR"/>
              </w:rPr>
            </w:pPr>
            <w:r w:rsidRPr="00BA27C4">
              <w:rPr>
                <w:color w:val="000000"/>
                <w:sz w:val="18"/>
                <w:szCs w:val="18"/>
                <w:lang w:val="fr-FR"/>
              </w:rPr>
              <w:t>L’ancien alinéa g) est supprimé étant donné qu’il n’est plus applicable et l’ancien alinéa h) est renuméroté en conséquence.</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Un nouvel alinéa h) a été ajouté afin de mettre l’accent sur l’option du versement au titre du non</w:t>
            </w:r>
            <w:r w:rsidRPr="00BA27C4">
              <w:rPr>
                <w:color w:val="000000"/>
                <w:sz w:val="18"/>
                <w:szCs w:val="18"/>
                <w:lang w:val="fr-FR"/>
              </w:rPr>
              <w:noBreakHyphen/>
              <w:t xml:space="preserve">déménagement pour les fonctionnaires qui ont droit au remboursement des frais de déménagement en vertu de la </w:t>
            </w:r>
            <w:r w:rsidRPr="00BA27C4">
              <w:rPr>
                <w:sz w:val="18"/>
                <w:szCs w:val="18"/>
                <w:lang w:val="fr-FR"/>
              </w:rPr>
              <w:t xml:space="preserve">disposition </w:t>
            </w:r>
            <w:r w:rsidRPr="00BA27C4">
              <w:rPr>
                <w:color w:val="000000"/>
                <w:sz w:val="18"/>
                <w:szCs w:val="18"/>
                <w:lang w:val="fr-FR"/>
              </w:rPr>
              <w:t>7.3.6.</w:t>
            </w:r>
          </w:p>
        </w:tc>
      </w:tr>
      <w:tr w:rsidR="00C91D7C" w:rsidRPr="005F4CC1" w:rsidTr="00335E2F">
        <w:tc>
          <w:tcPr>
            <w:tcW w:w="2127" w:type="dxa"/>
            <w:shd w:val="clear" w:color="auto" w:fill="auto"/>
            <w:tcMar>
              <w:top w:w="57" w:type="dxa"/>
              <w:bottom w:w="57" w:type="dxa"/>
            </w:tcMar>
          </w:tcPr>
          <w:p w:rsidR="00C91D7C" w:rsidRPr="00BA27C4" w:rsidRDefault="00C91D7C" w:rsidP="00335E2F">
            <w:pPr>
              <w:keepNext/>
              <w:keepLines/>
              <w:rPr>
                <w:b/>
                <w:sz w:val="18"/>
                <w:szCs w:val="18"/>
                <w:lang w:val="fr-FR"/>
              </w:rPr>
            </w:pPr>
            <w:r w:rsidRPr="00BA27C4">
              <w:rPr>
                <w:b/>
                <w:color w:val="000000"/>
                <w:sz w:val="18"/>
                <w:szCs w:val="18"/>
                <w:lang w:val="fr-FR"/>
              </w:rPr>
              <w:lastRenderedPageBreak/>
              <w:t>Disposition 7.3.7.e)</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Excédent de bagages et envois non accompagnés</w:t>
            </w:r>
          </w:p>
        </w:tc>
        <w:tc>
          <w:tcPr>
            <w:tcW w:w="4225" w:type="dxa"/>
            <w:tcMar>
              <w:top w:w="57" w:type="dxa"/>
              <w:bottom w:w="57" w:type="dxa"/>
            </w:tcMar>
          </w:tcPr>
          <w:p w:rsidR="00C91D7C" w:rsidRPr="00BA27C4" w:rsidRDefault="00C91D7C" w:rsidP="00335E2F">
            <w:pPr>
              <w:rPr>
                <w:sz w:val="18"/>
                <w:szCs w:val="18"/>
                <w:lang w:val="fr-FR"/>
              </w:rPr>
            </w:pPr>
            <w:r w:rsidRPr="00BA27C4">
              <w:rPr>
                <w:color w:val="000000"/>
                <w:sz w:val="18"/>
                <w:szCs w:val="18"/>
                <w:lang w:val="fr-FR"/>
              </w:rPr>
              <w:t>À l’occasion de la nomination, d’une mutation ou de la cessation de service, lorsque l’intéressé n’a pas droit au remboursement des frais de déménagement, tout fonctionnaire peut obtenir le remboursement des frais de transport de son mobilier et de ses effets personnels par voie terrestre ou maritime, ou par avion si ce dernier mode de transport est plus économique, compte tenu des charges limites ci</w:t>
            </w:r>
            <w:r w:rsidRPr="00BA27C4">
              <w:rPr>
                <w:color w:val="000000"/>
                <w:sz w:val="18"/>
                <w:szCs w:val="18"/>
                <w:lang w:val="fr-FR"/>
              </w:rPr>
              <w:noBreakHyphen/>
              <w:t>après (poids et volume de l’emballage compris, mais exclusion faite du poids et du volume des caisses et des cadres) :</w:t>
            </w:r>
          </w:p>
          <w:p w:rsidR="00C91D7C" w:rsidRPr="00BA27C4" w:rsidRDefault="00C91D7C" w:rsidP="00335E2F">
            <w:pPr>
              <w:ind w:left="1134"/>
              <w:rPr>
                <w:sz w:val="18"/>
                <w:szCs w:val="18"/>
                <w:lang w:val="fr-FR"/>
              </w:rPr>
            </w:pPr>
          </w:p>
          <w:p w:rsidR="00C91D7C" w:rsidRPr="00BA27C4" w:rsidRDefault="00C91D7C" w:rsidP="00335E2F">
            <w:pPr>
              <w:ind w:left="1134"/>
              <w:rPr>
                <w:sz w:val="18"/>
                <w:szCs w:val="18"/>
                <w:lang w:val="fr-FR"/>
              </w:rPr>
            </w:pPr>
          </w:p>
          <w:p w:rsidR="00C91D7C" w:rsidRPr="00BA27C4" w:rsidRDefault="00C91D7C" w:rsidP="00335E2F">
            <w:pPr>
              <w:ind w:left="1134"/>
              <w:rPr>
                <w:sz w:val="18"/>
                <w:szCs w:val="18"/>
                <w:lang w:val="fr-FR"/>
              </w:rPr>
            </w:pPr>
          </w:p>
          <w:p w:rsidR="00C91D7C" w:rsidRPr="00BA27C4" w:rsidRDefault="00C91D7C" w:rsidP="00335E2F">
            <w:pPr>
              <w:ind w:left="1134"/>
              <w:rPr>
                <w:sz w:val="18"/>
                <w:szCs w:val="18"/>
                <w:lang w:val="fr-FR"/>
              </w:rPr>
            </w:pPr>
          </w:p>
          <w:p w:rsidR="00C91D7C" w:rsidRPr="00BA27C4" w:rsidRDefault="00C91D7C" w:rsidP="00335E2F">
            <w:pPr>
              <w:ind w:left="1134"/>
              <w:rPr>
                <w:sz w:val="18"/>
                <w:szCs w:val="18"/>
                <w:lang w:val="fr-FR"/>
              </w:rPr>
            </w:pPr>
          </w:p>
          <w:p w:rsidR="00C91D7C" w:rsidRPr="00BA27C4" w:rsidRDefault="00C91D7C" w:rsidP="00335E2F">
            <w:pPr>
              <w:ind w:left="1134"/>
              <w:rPr>
                <w:sz w:val="18"/>
                <w:szCs w:val="18"/>
                <w:lang w:val="fr-FR"/>
              </w:rPr>
            </w:pPr>
          </w:p>
          <w:p w:rsidR="00C91D7C" w:rsidRPr="00BA27C4" w:rsidRDefault="00C91D7C" w:rsidP="00335E2F">
            <w:pPr>
              <w:ind w:left="1134"/>
              <w:rPr>
                <w:sz w:val="18"/>
                <w:szCs w:val="18"/>
                <w:lang w:val="fr-FR"/>
              </w:rPr>
            </w:pPr>
          </w:p>
          <w:p w:rsidR="00C91D7C" w:rsidRPr="00BA27C4" w:rsidRDefault="00C91D7C" w:rsidP="00335E2F">
            <w:pPr>
              <w:ind w:left="1134"/>
              <w:rPr>
                <w:sz w:val="18"/>
                <w:szCs w:val="18"/>
                <w:lang w:val="fr-FR"/>
              </w:rPr>
            </w:pPr>
          </w:p>
          <w:p w:rsidR="00C91D7C" w:rsidRPr="00BA27C4" w:rsidRDefault="00C91D7C" w:rsidP="00335E2F">
            <w:pPr>
              <w:ind w:left="1134"/>
              <w:rPr>
                <w:sz w:val="18"/>
                <w:szCs w:val="18"/>
                <w:lang w:val="fr-FR"/>
              </w:rPr>
            </w:pPr>
          </w:p>
          <w:p w:rsidR="00C91D7C" w:rsidRPr="00BA27C4" w:rsidRDefault="00C91D7C" w:rsidP="00C91D7C">
            <w:pPr>
              <w:numPr>
                <w:ilvl w:val="0"/>
                <w:numId w:val="16"/>
              </w:numPr>
              <w:tabs>
                <w:tab w:val="left" w:pos="493"/>
              </w:tabs>
              <w:ind w:left="74" w:firstLine="0"/>
              <w:rPr>
                <w:sz w:val="18"/>
                <w:szCs w:val="18"/>
                <w:lang w:val="fr-FR"/>
              </w:rPr>
            </w:pPr>
            <w:r w:rsidRPr="00BA27C4">
              <w:rPr>
                <w:sz w:val="18"/>
                <w:szCs w:val="18"/>
                <w:lang w:val="fr-FR"/>
              </w:rPr>
              <w:t>1000 kg (2200 lb) ou 6,23 m</w:t>
            </w:r>
            <w:r w:rsidRPr="00BA27C4">
              <w:rPr>
                <w:sz w:val="18"/>
                <w:szCs w:val="18"/>
                <w:vertAlign w:val="superscript"/>
                <w:lang w:val="fr-FR"/>
              </w:rPr>
              <w:t>3</w:t>
            </w:r>
            <w:r w:rsidRPr="00BA27C4">
              <w:rPr>
                <w:sz w:val="18"/>
                <w:szCs w:val="18"/>
                <w:lang w:val="fr-FR"/>
              </w:rPr>
              <w:t xml:space="preserve"> (220 pieds </w:t>
            </w:r>
            <w:proofErr w:type="gramStart"/>
            <w:r w:rsidRPr="00BA27C4">
              <w:rPr>
                <w:sz w:val="18"/>
                <w:szCs w:val="18"/>
                <w:lang w:val="fr-FR"/>
              </w:rPr>
              <w:t>cubes</w:t>
            </w:r>
            <w:proofErr w:type="gramEnd"/>
            <w:r w:rsidRPr="00BA27C4">
              <w:rPr>
                <w:sz w:val="18"/>
                <w:szCs w:val="18"/>
                <w:lang w:val="fr-FR"/>
              </w:rPr>
              <w:t>) pour le fonctionnaire;</w:t>
            </w:r>
          </w:p>
          <w:p w:rsidR="00C91D7C" w:rsidRPr="00BA27C4" w:rsidRDefault="00C91D7C" w:rsidP="00335E2F">
            <w:pPr>
              <w:tabs>
                <w:tab w:val="left" w:pos="493"/>
              </w:tabs>
              <w:ind w:left="74"/>
              <w:rPr>
                <w:sz w:val="18"/>
                <w:szCs w:val="18"/>
                <w:lang w:val="fr-FR"/>
              </w:rPr>
            </w:pPr>
          </w:p>
          <w:p w:rsidR="00C91D7C" w:rsidRPr="00BA27C4" w:rsidRDefault="00C91D7C" w:rsidP="00C91D7C">
            <w:pPr>
              <w:numPr>
                <w:ilvl w:val="0"/>
                <w:numId w:val="16"/>
              </w:numPr>
              <w:tabs>
                <w:tab w:val="left" w:pos="493"/>
              </w:tabs>
              <w:ind w:left="74" w:firstLine="0"/>
              <w:rPr>
                <w:sz w:val="18"/>
                <w:szCs w:val="18"/>
                <w:lang w:val="fr-FR"/>
              </w:rPr>
            </w:pPr>
            <w:r w:rsidRPr="00BA27C4">
              <w:rPr>
                <w:sz w:val="18"/>
                <w:szCs w:val="18"/>
                <w:lang w:val="fr-FR"/>
              </w:rPr>
              <w:t>500 kg (1100 lb) ou 3,11 m</w:t>
            </w:r>
            <w:r w:rsidRPr="00BA27C4">
              <w:rPr>
                <w:sz w:val="18"/>
                <w:szCs w:val="18"/>
                <w:vertAlign w:val="superscript"/>
                <w:lang w:val="fr-FR"/>
              </w:rPr>
              <w:t>3</w:t>
            </w:r>
            <w:r w:rsidRPr="00BA27C4">
              <w:rPr>
                <w:sz w:val="18"/>
                <w:szCs w:val="18"/>
                <w:lang w:val="fr-FR"/>
              </w:rPr>
              <w:t xml:space="preserve"> (110 pieds </w:t>
            </w:r>
            <w:proofErr w:type="gramStart"/>
            <w:r w:rsidRPr="00BA27C4">
              <w:rPr>
                <w:sz w:val="18"/>
                <w:szCs w:val="18"/>
                <w:lang w:val="fr-FR"/>
              </w:rPr>
              <w:t>cubes</w:t>
            </w:r>
            <w:proofErr w:type="gramEnd"/>
            <w:r w:rsidRPr="00BA27C4">
              <w:rPr>
                <w:sz w:val="18"/>
                <w:szCs w:val="18"/>
                <w:lang w:val="fr-FR"/>
              </w:rPr>
              <w:t>) pour la première personne à charge;</w:t>
            </w:r>
          </w:p>
          <w:p w:rsidR="00C91D7C" w:rsidRPr="00BA27C4" w:rsidRDefault="00C91D7C" w:rsidP="00335E2F">
            <w:pPr>
              <w:tabs>
                <w:tab w:val="left" w:pos="493"/>
              </w:tabs>
              <w:ind w:left="74"/>
              <w:rPr>
                <w:sz w:val="18"/>
                <w:szCs w:val="18"/>
                <w:lang w:val="fr-FR"/>
              </w:rPr>
            </w:pPr>
          </w:p>
          <w:p w:rsidR="00C91D7C" w:rsidRPr="00BA27C4" w:rsidRDefault="00C91D7C" w:rsidP="00C91D7C">
            <w:pPr>
              <w:numPr>
                <w:ilvl w:val="0"/>
                <w:numId w:val="16"/>
              </w:numPr>
              <w:tabs>
                <w:tab w:val="left" w:pos="493"/>
              </w:tabs>
              <w:ind w:left="74" w:firstLine="0"/>
              <w:rPr>
                <w:sz w:val="18"/>
                <w:szCs w:val="18"/>
                <w:lang w:val="fr-FR" w:eastAsia="fr-CH"/>
              </w:rPr>
            </w:pPr>
            <w:r w:rsidRPr="00BA27C4">
              <w:rPr>
                <w:sz w:val="18"/>
                <w:szCs w:val="18"/>
                <w:lang w:val="fr-FR" w:eastAsia="fr-CH"/>
              </w:rPr>
              <w:t>300 kg (660 lb) ou 1,87 m</w:t>
            </w:r>
            <w:r w:rsidRPr="00BA27C4">
              <w:rPr>
                <w:sz w:val="18"/>
                <w:szCs w:val="18"/>
                <w:vertAlign w:val="superscript"/>
                <w:lang w:val="fr-FR" w:eastAsia="fr-CH"/>
              </w:rPr>
              <w:t>3</w:t>
            </w:r>
            <w:r w:rsidRPr="00BA27C4">
              <w:rPr>
                <w:sz w:val="18"/>
                <w:szCs w:val="18"/>
                <w:lang w:val="fr-FR" w:eastAsia="fr-CH"/>
              </w:rPr>
              <w:t xml:space="preserve"> (66 pieds </w:t>
            </w:r>
            <w:proofErr w:type="gramStart"/>
            <w:r w:rsidRPr="00BA27C4">
              <w:rPr>
                <w:sz w:val="18"/>
                <w:szCs w:val="18"/>
                <w:lang w:val="fr-FR" w:eastAsia="fr-CH"/>
              </w:rPr>
              <w:t>cubes</w:t>
            </w:r>
            <w:proofErr w:type="gramEnd"/>
            <w:r w:rsidRPr="00BA27C4">
              <w:rPr>
                <w:sz w:val="18"/>
                <w:szCs w:val="18"/>
                <w:lang w:val="fr-FR" w:eastAsia="fr-CH"/>
              </w:rPr>
              <w:t>) pour chacune des autres personnes à charge autorisées à voyager aux frais du Bureau international.</w:t>
            </w:r>
          </w:p>
        </w:tc>
        <w:tc>
          <w:tcPr>
            <w:tcW w:w="4549" w:type="dxa"/>
            <w:tcMar>
              <w:top w:w="57" w:type="dxa"/>
              <w:bottom w:w="57" w:type="dxa"/>
            </w:tcMar>
          </w:tcPr>
          <w:p w:rsidR="00C91D7C" w:rsidRPr="00BA27C4" w:rsidRDefault="00C91D7C" w:rsidP="00335E2F">
            <w:pPr>
              <w:rPr>
                <w:sz w:val="18"/>
                <w:szCs w:val="18"/>
                <w:lang w:val="fr-FR"/>
              </w:rPr>
            </w:pPr>
            <w:r w:rsidRPr="00BA27C4">
              <w:rPr>
                <w:sz w:val="18"/>
                <w:szCs w:val="18"/>
                <w:lang w:val="fr-FR"/>
              </w:rPr>
              <w:t xml:space="preserve">À l’occasion de </w:t>
            </w:r>
            <w:r w:rsidRPr="00BA27C4">
              <w:rPr>
                <w:strike/>
                <w:sz w:val="18"/>
                <w:szCs w:val="18"/>
                <w:lang w:val="fr-FR"/>
              </w:rPr>
              <w:t>la nomination</w:t>
            </w:r>
            <w:r w:rsidRPr="00BA27C4">
              <w:rPr>
                <w:sz w:val="18"/>
                <w:szCs w:val="18"/>
                <w:lang w:val="fr-FR"/>
              </w:rPr>
              <w:t xml:space="preserve"> </w:t>
            </w:r>
            <w:r w:rsidRPr="00BA27C4">
              <w:rPr>
                <w:b/>
                <w:sz w:val="18"/>
                <w:szCs w:val="18"/>
                <w:u w:val="single"/>
                <w:lang w:val="fr-FR"/>
              </w:rPr>
              <w:t>l’engagement initial ou</w:t>
            </w:r>
            <w:r w:rsidRPr="00BA27C4">
              <w:rPr>
                <w:strike/>
                <w:sz w:val="18"/>
                <w:szCs w:val="18"/>
                <w:lang w:val="fr-FR"/>
              </w:rPr>
              <w:t>, d’une mutation</w:t>
            </w:r>
            <w:r w:rsidRPr="00BA27C4">
              <w:rPr>
                <w:sz w:val="18"/>
                <w:szCs w:val="18"/>
                <w:lang w:val="fr-FR"/>
              </w:rPr>
              <w:t xml:space="preserve"> </w:t>
            </w:r>
            <w:r w:rsidRPr="00BA27C4">
              <w:rPr>
                <w:b/>
                <w:sz w:val="18"/>
                <w:szCs w:val="18"/>
                <w:u w:val="single"/>
                <w:lang w:val="fr-FR"/>
              </w:rPr>
              <w:t>d’un transfert à un autre lieu d’affectation pour une période d’au moins un an, ou lorsque l’engagement est prolongé pour une durée totale d’au moins un an, ou encore à l’occasion</w:t>
            </w:r>
            <w:r w:rsidRPr="00BA27C4">
              <w:rPr>
                <w:sz w:val="18"/>
                <w:szCs w:val="18"/>
                <w:lang w:val="fr-FR"/>
              </w:rPr>
              <w:t xml:space="preserve"> </w:t>
            </w:r>
            <w:r w:rsidRPr="00BA27C4">
              <w:rPr>
                <w:color w:val="000000"/>
                <w:sz w:val="18"/>
                <w:szCs w:val="18"/>
                <w:lang w:val="fr-FR"/>
              </w:rPr>
              <w:t xml:space="preserve">de la cessation de service, </w:t>
            </w:r>
            <w:r w:rsidRPr="00BA27C4">
              <w:rPr>
                <w:b/>
                <w:sz w:val="18"/>
                <w:szCs w:val="18"/>
                <w:u w:val="single"/>
                <w:lang w:val="fr-FR"/>
              </w:rPr>
              <w:t>à condition que l’engagement ait été d’au moins un an,</w:t>
            </w:r>
            <w:r w:rsidRPr="00BA27C4">
              <w:rPr>
                <w:sz w:val="18"/>
                <w:szCs w:val="18"/>
                <w:lang w:val="fr-FR"/>
              </w:rPr>
              <w:t xml:space="preserve"> lorsque l’intéressé n’a pas droit au remboursement des frais de déménagement</w:t>
            </w:r>
            <w:r w:rsidRPr="00BA27C4">
              <w:rPr>
                <w:strike/>
                <w:sz w:val="18"/>
                <w:szCs w:val="18"/>
                <w:lang w:val="fr-FR"/>
              </w:rPr>
              <w:t>,</w:t>
            </w:r>
            <w:r w:rsidRPr="00BA27C4">
              <w:rPr>
                <w:sz w:val="18"/>
                <w:szCs w:val="18"/>
                <w:lang w:val="fr-FR"/>
              </w:rPr>
              <w:t xml:space="preserve"> </w:t>
            </w:r>
            <w:r w:rsidRPr="00BA27C4">
              <w:rPr>
                <w:b/>
                <w:sz w:val="18"/>
                <w:szCs w:val="18"/>
                <w:u w:val="single"/>
                <w:lang w:val="fr-FR"/>
              </w:rPr>
              <w:t>selon la disposition 7.3.6 du Règlement du personnel ou y a droit mais choisit de ne pas exercer ce droit,</w:t>
            </w:r>
            <w:r w:rsidRPr="00BA27C4">
              <w:rPr>
                <w:sz w:val="18"/>
                <w:szCs w:val="18"/>
                <w:lang w:val="fr-FR"/>
              </w:rPr>
              <w:t xml:space="preserve"> tout fonctionnaire peut obtenir le remboursement des frais de transport de son mobilier et de ses effets personnels</w:t>
            </w:r>
            <w:r w:rsidRPr="00BA27C4">
              <w:rPr>
                <w:b/>
                <w:sz w:val="18"/>
                <w:szCs w:val="18"/>
                <w:u w:val="single"/>
                <w:lang w:val="fr-FR"/>
              </w:rPr>
              <w:t>.</w:t>
            </w:r>
            <w:r w:rsidRPr="00BA27C4">
              <w:rPr>
                <w:b/>
                <w:sz w:val="18"/>
                <w:u w:val="single"/>
                <w:lang w:val="fr-FR"/>
              </w:rPr>
              <w:t xml:space="preserve">  </w:t>
            </w:r>
            <w:r w:rsidRPr="00BA27C4">
              <w:rPr>
                <w:b/>
                <w:sz w:val="18"/>
                <w:szCs w:val="18"/>
                <w:u w:val="single"/>
                <w:lang w:val="fr-FR"/>
              </w:rPr>
              <w:t>Le transport est effectué</w:t>
            </w:r>
            <w:r w:rsidRPr="00BA27C4">
              <w:rPr>
                <w:b/>
                <w:sz w:val="18"/>
                <w:szCs w:val="18"/>
                <w:lang w:val="fr-FR"/>
              </w:rPr>
              <w:t xml:space="preserve"> </w:t>
            </w:r>
            <w:r w:rsidRPr="00BA27C4">
              <w:rPr>
                <w:color w:val="000000"/>
                <w:sz w:val="18"/>
                <w:szCs w:val="18"/>
                <w:lang w:val="fr-FR"/>
              </w:rPr>
              <w:t>par voie terrestre ou maritime, ou par avion si ce dernier mode de transport est plus économique, compte tenu des charges limites ci</w:t>
            </w:r>
            <w:r w:rsidRPr="00BA27C4">
              <w:rPr>
                <w:color w:val="000000"/>
                <w:sz w:val="18"/>
                <w:szCs w:val="18"/>
                <w:lang w:val="fr-FR"/>
              </w:rPr>
              <w:noBreakHyphen/>
              <w:t>après (poids et volume de l’emballage compris, mais exclusion faite du poids et du volume des caisses et des cadres) :</w:t>
            </w:r>
          </w:p>
          <w:p w:rsidR="00C91D7C" w:rsidRPr="00BA27C4" w:rsidRDefault="00C91D7C" w:rsidP="00335E2F">
            <w:pPr>
              <w:ind w:left="1134"/>
              <w:rPr>
                <w:sz w:val="18"/>
                <w:szCs w:val="18"/>
                <w:lang w:val="fr-FR"/>
              </w:rPr>
            </w:pPr>
          </w:p>
          <w:p w:rsidR="00C91D7C" w:rsidRPr="00BA27C4" w:rsidRDefault="00C91D7C" w:rsidP="00C91D7C">
            <w:pPr>
              <w:numPr>
                <w:ilvl w:val="0"/>
                <w:numId w:val="17"/>
              </w:numPr>
              <w:ind w:left="61" w:firstLine="0"/>
              <w:rPr>
                <w:sz w:val="18"/>
                <w:szCs w:val="18"/>
                <w:lang w:val="fr-FR"/>
              </w:rPr>
            </w:pPr>
            <w:r w:rsidRPr="00BA27C4">
              <w:rPr>
                <w:sz w:val="18"/>
                <w:szCs w:val="18"/>
                <w:lang w:val="fr-FR"/>
              </w:rPr>
              <w:t>1000 kg (2200 lb) ou 6,23 m</w:t>
            </w:r>
            <w:r w:rsidRPr="00BA27C4">
              <w:rPr>
                <w:sz w:val="18"/>
                <w:szCs w:val="18"/>
                <w:vertAlign w:val="superscript"/>
                <w:lang w:val="fr-FR"/>
              </w:rPr>
              <w:t>3</w:t>
            </w:r>
            <w:r w:rsidRPr="00BA27C4">
              <w:rPr>
                <w:sz w:val="18"/>
                <w:szCs w:val="18"/>
                <w:lang w:val="fr-FR"/>
              </w:rPr>
              <w:t xml:space="preserve"> (220 pieds </w:t>
            </w:r>
            <w:proofErr w:type="gramStart"/>
            <w:r w:rsidRPr="00BA27C4">
              <w:rPr>
                <w:sz w:val="18"/>
                <w:szCs w:val="18"/>
                <w:lang w:val="fr-FR"/>
              </w:rPr>
              <w:t>cubes</w:t>
            </w:r>
            <w:proofErr w:type="gramEnd"/>
            <w:r w:rsidRPr="00BA27C4">
              <w:rPr>
                <w:sz w:val="18"/>
                <w:szCs w:val="18"/>
                <w:lang w:val="fr-FR"/>
              </w:rPr>
              <w:t>) pour le fonctionnaire;</w:t>
            </w:r>
          </w:p>
          <w:p w:rsidR="00C91D7C" w:rsidRPr="00BA27C4" w:rsidRDefault="00C91D7C" w:rsidP="00335E2F">
            <w:pPr>
              <w:ind w:left="61"/>
              <w:rPr>
                <w:sz w:val="18"/>
                <w:szCs w:val="18"/>
                <w:lang w:val="fr-FR"/>
              </w:rPr>
            </w:pPr>
          </w:p>
          <w:p w:rsidR="00C91D7C" w:rsidRPr="00BA27C4" w:rsidRDefault="00C91D7C" w:rsidP="00C91D7C">
            <w:pPr>
              <w:numPr>
                <w:ilvl w:val="0"/>
                <w:numId w:val="17"/>
              </w:numPr>
              <w:ind w:left="61" w:firstLine="0"/>
              <w:rPr>
                <w:sz w:val="18"/>
                <w:szCs w:val="18"/>
                <w:lang w:val="fr-FR"/>
              </w:rPr>
            </w:pPr>
            <w:r w:rsidRPr="00BA27C4">
              <w:rPr>
                <w:sz w:val="18"/>
                <w:szCs w:val="18"/>
                <w:lang w:val="fr-FR"/>
              </w:rPr>
              <w:t>500 kg (1100 lb) ou 3,11 m</w:t>
            </w:r>
            <w:r w:rsidRPr="00BA27C4">
              <w:rPr>
                <w:sz w:val="18"/>
                <w:szCs w:val="18"/>
                <w:vertAlign w:val="superscript"/>
                <w:lang w:val="fr-FR"/>
              </w:rPr>
              <w:t>3</w:t>
            </w:r>
            <w:r w:rsidRPr="00BA27C4">
              <w:rPr>
                <w:sz w:val="18"/>
                <w:szCs w:val="18"/>
                <w:lang w:val="fr-FR"/>
              </w:rPr>
              <w:t xml:space="preserve"> (110 pieds </w:t>
            </w:r>
            <w:proofErr w:type="gramStart"/>
            <w:r w:rsidRPr="00BA27C4">
              <w:rPr>
                <w:sz w:val="18"/>
                <w:szCs w:val="18"/>
                <w:lang w:val="fr-FR"/>
              </w:rPr>
              <w:t>cubes</w:t>
            </w:r>
            <w:proofErr w:type="gramEnd"/>
            <w:r w:rsidRPr="00BA27C4">
              <w:rPr>
                <w:sz w:val="18"/>
                <w:szCs w:val="18"/>
                <w:lang w:val="fr-FR"/>
              </w:rPr>
              <w:t>) pour la première personne à charge;</w:t>
            </w:r>
          </w:p>
          <w:p w:rsidR="00C91D7C" w:rsidRPr="00BA27C4" w:rsidRDefault="00C91D7C" w:rsidP="00335E2F">
            <w:pPr>
              <w:ind w:left="61"/>
              <w:rPr>
                <w:sz w:val="18"/>
                <w:szCs w:val="18"/>
                <w:lang w:val="fr-FR"/>
              </w:rPr>
            </w:pPr>
          </w:p>
          <w:p w:rsidR="00C91D7C" w:rsidRPr="00BA27C4" w:rsidDel="00922CAD" w:rsidRDefault="00C91D7C" w:rsidP="00C91D7C">
            <w:pPr>
              <w:numPr>
                <w:ilvl w:val="0"/>
                <w:numId w:val="17"/>
              </w:numPr>
              <w:ind w:left="61" w:firstLine="0"/>
              <w:rPr>
                <w:sz w:val="18"/>
                <w:szCs w:val="18"/>
                <w:lang w:val="fr-FR"/>
              </w:rPr>
            </w:pPr>
            <w:r w:rsidRPr="00BA27C4">
              <w:rPr>
                <w:sz w:val="18"/>
                <w:szCs w:val="18"/>
                <w:lang w:val="fr-FR"/>
              </w:rPr>
              <w:t>300 kg (660 lb) ou 1,87 m</w:t>
            </w:r>
            <w:r w:rsidRPr="00BA27C4">
              <w:rPr>
                <w:sz w:val="18"/>
                <w:szCs w:val="18"/>
                <w:vertAlign w:val="superscript"/>
                <w:lang w:val="fr-FR"/>
              </w:rPr>
              <w:t>3</w:t>
            </w:r>
            <w:r w:rsidRPr="00BA27C4">
              <w:rPr>
                <w:sz w:val="18"/>
                <w:szCs w:val="18"/>
                <w:lang w:val="fr-FR"/>
              </w:rPr>
              <w:t xml:space="preserve"> (66 pieds </w:t>
            </w:r>
            <w:proofErr w:type="gramStart"/>
            <w:r w:rsidRPr="00BA27C4">
              <w:rPr>
                <w:sz w:val="18"/>
                <w:szCs w:val="18"/>
                <w:lang w:val="fr-FR"/>
              </w:rPr>
              <w:t>cubes</w:t>
            </w:r>
            <w:proofErr w:type="gramEnd"/>
            <w:r w:rsidRPr="00BA27C4">
              <w:rPr>
                <w:sz w:val="18"/>
                <w:szCs w:val="18"/>
                <w:lang w:val="fr-FR"/>
              </w:rPr>
              <w:t>) pour chacune des autres personnes à charge autorisées à voyager aux frais du Bureau international.</w:t>
            </w:r>
          </w:p>
        </w:tc>
        <w:tc>
          <w:tcPr>
            <w:tcW w:w="4550" w:type="dxa"/>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sz w:val="18"/>
                <w:szCs w:val="18"/>
                <w:lang w:val="fr-FR"/>
              </w:rPr>
              <w:t>Date d’entrée en vigueur : 5 mai 2014.</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t>Permettre aux fonctionnaires qui ont droit au paiement des frais de déménagement en vertu de la disposition 7.3.6 mais qui choisissent de ne pas exercer ce droit d’obtenir le remboursement d’un envoi limité de mobilier et d’effets personnels (envoi non accompagné).</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t>Il est expressément précisé que, pour prétendre à ce remboursement, le fonctionnaire doit être au bénéfice d’un engagement ou d’un transfert d’une durée d’un an au moins ou d’une prolongation de contrat d’une durée totale d’au moins un an.</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autoSpaceDE w:val="0"/>
              <w:autoSpaceDN w:val="0"/>
              <w:adjustRightInd w:val="0"/>
              <w:rPr>
                <w:sz w:val="18"/>
                <w:szCs w:val="18"/>
                <w:lang w:val="fr-FR"/>
              </w:rPr>
            </w:pPr>
          </w:p>
        </w:tc>
      </w:tr>
      <w:tr w:rsidR="00C91D7C" w:rsidRPr="005F4CC1" w:rsidTr="00335E2F">
        <w:tc>
          <w:tcPr>
            <w:tcW w:w="2127" w:type="dxa"/>
            <w:shd w:val="clear" w:color="auto" w:fill="auto"/>
            <w:tcMar>
              <w:top w:w="57" w:type="dxa"/>
              <w:bottom w:w="57" w:type="dxa"/>
            </w:tcMar>
          </w:tcPr>
          <w:p w:rsidR="00C91D7C" w:rsidRPr="00BA27C4" w:rsidRDefault="00C91D7C" w:rsidP="00335E2F">
            <w:pPr>
              <w:rPr>
                <w:b/>
                <w:bCs/>
                <w:sz w:val="18"/>
                <w:szCs w:val="18"/>
                <w:lang w:val="fr-FR"/>
              </w:rPr>
            </w:pPr>
            <w:r w:rsidRPr="00BA27C4">
              <w:rPr>
                <w:b/>
                <w:bCs/>
                <w:sz w:val="18"/>
                <w:szCs w:val="18"/>
                <w:lang w:val="fr-FR"/>
              </w:rPr>
              <w:t>Disposition 11.5.1.b)1)</w:t>
            </w:r>
          </w:p>
          <w:p w:rsidR="00C91D7C" w:rsidRPr="00BA27C4" w:rsidRDefault="00C91D7C" w:rsidP="00335E2F">
            <w:pPr>
              <w:rPr>
                <w:b/>
                <w:bCs/>
                <w:sz w:val="18"/>
                <w:szCs w:val="18"/>
                <w:lang w:val="fr-FR"/>
              </w:rPr>
            </w:pPr>
          </w:p>
          <w:p w:rsidR="00C91D7C" w:rsidRPr="00BA27C4" w:rsidRDefault="00C91D7C" w:rsidP="00335E2F">
            <w:pPr>
              <w:rPr>
                <w:bCs/>
                <w:sz w:val="18"/>
                <w:szCs w:val="18"/>
                <w:lang w:val="fr-FR"/>
              </w:rPr>
            </w:pPr>
            <w:r w:rsidRPr="00BA27C4">
              <w:rPr>
                <w:bCs/>
                <w:sz w:val="18"/>
                <w:szCs w:val="18"/>
                <w:lang w:val="fr-FR"/>
              </w:rPr>
              <w:t>Comité d’appel</w:t>
            </w:r>
          </w:p>
        </w:tc>
        <w:tc>
          <w:tcPr>
            <w:tcW w:w="4225" w:type="dxa"/>
            <w:shd w:val="clear" w:color="auto" w:fill="auto"/>
            <w:tcMar>
              <w:top w:w="57" w:type="dxa"/>
              <w:bottom w:w="57" w:type="dxa"/>
            </w:tcMar>
          </w:tcPr>
          <w:p w:rsidR="00C91D7C" w:rsidRPr="00BA27C4" w:rsidRDefault="00C91D7C" w:rsidP="00335E2F">
            <w:pPr>
              <w:autoSpaceDE w:val="0"/>
              <w:autoSpaceDN w:val="0"/>
              <w:adjustRightInd w:val="0"/>
              <w:ind w:right="567"/>
              <w:rPr>
                <w:sz w:val="18"/>
                <w:szCs w:val="18"/>
                <w:lang w:val="fr-FR"/>
              </w:rPr>
            </w:pPr>
            <w:r w:rsidRPr="00BA27C4">
              <w:rPr>
                <w:sz w:val="18"/>
                <w:szCs w:val="18"/>
                <w:lang w:val="fr-FR"/>
              </w:rPr>
              <w:t>Le Comité d’appel est constitué comme suit :</w:t>
            </w:r>
          </w:p>
          <w:p w:rsidR="00C91D7C" w:rsidRPr="00BA27C4" w:rsidRDefault="00C91D7C" w:rsidP="00335E2F">
            <w:pPr>
              <w:ind w:left="567" w:right="567"/>
              <w:rPr>
                <w:sz w:val="18"/>
                <w:szCs w:val="18"/>
                <w:lang w:val="fr-FR"/>
              </w:rPr>
            </w:pPr>
          </w:p>
          <w:p w:rsidR="00C91D7C" w:rsidRPr="00BA27C4" w:rsidRDefault="00C91D7C" w:rsidP="00C91D7C">
            <w:pPr>
              <w:numPr>
                <w:ilvl w:val="0"/>
                <w:numId w:val="19"/>
              </w:numPr>
              <w:autoSpaceDE w:val="0"/>
              <w:autoSpaceDN w:val="0"/>
              <w:adjustRightInd w:val="0"/>
              <w:ind w:left="62" w:right="19" w:firstLine="0"/>
              <w:rPr>
                <w:sz w:val="18"/>
                <w:szCs w:val="18"/>
                <w:lang w:val="fr-FR"/>
              </w:rPr>
            </w:pPr>
            <w:r w:rsidRPr="00BA27C4">
              <w:rPr>
                <w:sz w:val="18"/>
                <w:szCs w:val="18"/>
                <w:lang w:val="fr-FR"/>
              </w:rPr>
              <w:t>un président et un vice</w:t>
            </w:r>
            <w:r w:rsidRPr="00BA27C4">
              <w:rPr>
                <w:sz w:val="18"/>
                <w:szCs w:val="18"/>
                <w:lang w:val="fr-FR"/>
              </w:rPr>
              <w:noBreakHyphen/>
              <w:t>président désignés par le Comité de coordination de l’OMPI sur proposition présentée par le Directeur général après consultation du Conseil du personnel, parmi des personnalités ayant une expérience du droit de la fonction publique internationale ou du droit administratif applicable, et qui ne sont ni fonctionnaires ni anciens fonctionnaires du Bureau international depuis moins de 10 ans.</w:t>
            </w:r>
          </w:p>
        </w:tc>
        <w:tc>
          <w:tcPr>
            <w:tcW w:w="4549" w:type="dxa"/>
            <w:shd w:val="clear" w:color="auto" w:fill="auto"/>
            <w:tcMar>
              <w:top w:w="57" w:type="dxa"/>
              <w:bottom w:w="57" w:type="dxa"/>
            </w:tcMar>
          </w:tcPr>
          <w:p w:rsidR="00C91D7C" w:rsidRPr="00BA27C4" w:rsidRDefault="00C91D7C" w:rsidP="00335E2F">
            <w:pPr>
              <w:rPr>
                <w:sz w:val="18"/>
                <w:szCs w:val="18"/>
                <w:lang w:val="fr-FR"/>
              </w:rPr>
            </w:pPr>
            <w:r w:rsidRPr="00BA27C4">
              <w:rPr>
                <w:sz w:val="18"/>
                <w:szCs w:val="18"/>
                <w:lang w:val="fr-FR"/>
              </w:rPr>
              <w:t>Le Comité d’appel est constitué comme suit :</w:t>
            </w:r>
          </w:p>
          <w:p w:rsidR="00C91D7C" w:rsidRPr="00BA27C4" w:rsidRDefault="00C91D7C" w:rsidP="00335E2F">
            <w:pPr>
              <w:ind w:left="567" w:right="567"/>
              <w:rPr>
                <w:sz w:val="18"/>
                <w:szCs w:val="18"/>
                <w:lang w:val="fr-FR"/>
              </w:rPr>
            </w:pPr>
          </w:p>
          <w:p w:rsidR="00C91D7C" w:rsidRPr="00BA27C4" w:rsidRDefault="00C91D7C" w:rsidP="00C91D7C">
            <w:pPr>
              <w:numPr>
                <w:ilvl w:val="0"/>
                <w:numId w:val="21"/>
              </w:numPr>
              <w:autoSpaceDE w:val="0"/>
              <w:autoSpaceDN w:val="0"/>
              <w:adjustRightInd w:val="0"/>
              <w:ind w:left="99" w:right="17" w:firstLine="0"/>
              <w:rPr>
                <w:sz w:val="18"/>
                <w:szCs w:val="18"/>
                <w:lang w:val="fr-FR"/>
              </w:rPr>
            </w:pPr>
            <w:r w:rsidRPr="00BA27C4">
              <w:rPr>
                <w:sz w:val="18"/>
                <w:szCs w:val="18"/>
                <w:lang w:val="fr-FR"/>
              </w:rPr>
              <w:t>un président et un vice</w:t>
            </w:r>
            <w:r w:rsidRPr="00BA27C4">
              <w:rPr>
                <w:sz w:val="18"/>
                <w:szCs w:val="18"/>
                <w:lang w:val="fr-FR"/>
              </w:rPr>
              <w:noBreakHyphen/>
              <w:t xml:space="preserve">président désignés par le Comité de coordination de l’OMPI sur proposition présentée par le Directeur général après consultation du Conseil du personnel, parmi des personnalités ayant une expérience du droit de la fonction publique internationale ou du droit administratif applicable, et qui ne sont ni fonctionnaires ni anciens fonctionnaires du Bureau international depuis moins de 10 ans.  </w:t>
            </w:r>
            <w:r w:rsidRPr="00BA27C4">
              <w:rPr>
                <w:b/>
                <w:sz w:val="18"/>
                <w:szCs w:val="18"/>
                <w:u w:val="single"/>
                <w:lang w:val="fr-FR"/>
              </w:rPr>
              <w:t>Sous réserve des critères d’admissibilité définis ci</w:t>
            </w:r>
            <w:r w:rsidRPr="00BA27C4">
              <w:rPr>
                <w:b/>
                <w:sz w:val="18"/>
                <w:szCs w:val="18"/>
                <w:u w:val="single"/>
                <w:lang w:val="fr-FR"/>
              </w:rPr>
              <w:noBreakHyphen/>
              <w:t>dessus, le Directeur général nomme provisoirement un président et un vice</w:t>
            </w:r>
            <w:r w:rsidRPr="00BA27C4">
              <w:rPr>
                <w:b/>
                <w:sz w:val="18"/>
                <w:szCs w:val="18"/>
                <w:u w:val="single"/>
                <w:lang w:val="fr-FR"/>
              </w:rPr>
              <w:noBreakHyphen/>
              <w:t xml:space="preserve">président, après consultation du Conseil du personnel, dans </w:t>
            </w:r>
            <w:r w:rsidRPr="00BA27C4">
              <w:rPr>
                <w:b/>
                <w:sz w:val="18"/>
                <w:szCs w:val="18"/>
                <w:u w:val="single"/>
                <w:lang w:val="fr-FR"/>
              </w:rPr>
              <w:lastRenderedPageBreak/>
              <w:t>l’attente de la désignation par le Comité de coordination de l’OMPI sur proposition présentée par le Directeur général.  Ces nominations provisoires expirent à la date à laquelle le Comité de coordination de l’OMPI se prononce sur les désignations à ces fonctions.</w:t>
            </w:r>
          </w:p>
        </w:tc>
        <w:tc>
          <w:tcPr>
            <w:tcW w:w="4550" w:type="dxa"/>
            <w:shd w:val="clear" w:color="auto" w:fill="auto"/>
            <w:tcMar>
              <w:top w:w="57" w:type="dxa"/>
              <w:bottom w:w="57" w:type="dxa"/>
            </w:tcMar>
          </w:tcPr>
          <w:p w:rsidR="00C91D7C" w:rsidRPr="00BA27C4" w:rsidRDefault="00C91D7C" w:rsidP="00335E2F">
            <w:pPr>
              <w:autoSpaceDE w:val="0"/>
              <w:autoSpaceDN w:val="0"/>
              <w:adjustRightInd w:val="0"/>
              <w:rPr>
                <w:sz w:val="18"/>
                <w:szCs w:val="18"/>
                <w:lang w:val="fr-FR"/>
              </w:rPr>
            </w:pPr>
            <w:r w:rsidRPr="00BA27C4">
              <w:rPr>
                <w:sz w:val="18"/>
                <w:szCs w:val="18"/>
                <w:lang w:val="fr-FR"/>
              </w:rPr>
              <w:lastRenderedPageBreak/>
              <w:t>Date d’entrée en vigueur : 1</w:t>
            </w:r>
            <w:r w:rsidRPr="00BA27C4">
              <w:rPr>
                <w:sz w:val="18"/>
                <w:szCs w:val="18"/>
                <w:vertAlign w:val="superscript"/>
                <w:lang w:val="fr-FR"/>
              </w:rPr>
              <w:t>er</w:t>
            </w:r>
            <w:r w:rsidRPr="00BA27C4">
              <w:rPr>
                <w:sz w:val="18"/>
                <w:szCs w:val="18"/>
                <w:lang w:val="fr-FR"/>
              </w:rPr>
              <w:t> </w:t>
            </w:r>
            <w:r w:rsidRPr="00BA27C4">
              <w:rPr>
                <w:color w:val="000000"/>
                <w:sz w:val="18"/>
                <w:szCs w:val="18"/>
                <w:lang w:val="fr-FR"/>
              </w:rPr>
              <w:t>janvier </w:t>
            </w:r>
            <w:r w:rsidRPr="00BA27C4">
              <w:rPr>
                <w:sz w:val="18"/>
                <w:szCs w:val="18"/>
                <w:lang w:val="fr-FR"/>
              </w:rPr>
              <w:t>2014.</w:t>
            </w:r>
          </w:p>
          <w:p w:rsidR="00C91D7C" w:rsidRPr="00BA27C4" w:rsidRDefault="00C91D7C" w:rsidP="00335E2F">
            <w:pPr>
              <w:autoSpaceDE w:val="0"/>
              <w:autoSpaceDN w:val="0"/>
              <w:adjustRightInd w:val="0"/>
              <w:rPr>
                <w:sz w:val="18"/>
                <w:szCs w:val="18"/>
                <w:lang w:val="fr-FR"/>
              </w:rPr>
            </w:pPr>
          </w:p>
          <w:p w:rsidR="00C91D7C" w:rsidRPr="00BA27C4" w:rsidRDefault="00C91D7C" w:rsidP="00335E2F">
            <w:pPr>
              <w:autoSpaceDE w:val="0"/>
              <w:autoSpaceDN w:val="0"/>
              <w:adjustRightInd w:val="0"/>
              <w:rPr>
                <w:sz w:val="18"/>
                <w:szCs w:val="18"/>
                <w:lang w:val="fr-FR"/>
              </w:rPr>
            </w:pPr>
            <w:r w:rsidRPr="00BA27C4">
              <w:rPr>
                <w:color w:val="000000"/>
                <w:sz w:val="18"/>
                <w:szCs w:val="18"/>
                <w:lang w:val="fr-FR"/>
              </w:rPr>
              <w:t>A</w:t>
            </w:r>
            <w:r w:rsidRPr="00BA27C4">
              <w:rPr>
                <w:sz w:val="18"/>
                <w:szCs w:val="18"/>
                <w:lang w:val="fr-FR"/>
              </w:rPr>
              <w:t>ssurer la continuité des travaux du Comité d’appel de l’OMPI, selon la nouvelle composition pré</w:t>
            </w:r>
            <w:r w:rsidR="00830B35" w:rsidRPr="00BA27C4">
              <w:rPr>
                <w:sz w:val="18"/>
                <w:szCs w:val="18"/>
                <w:lang w:val="fr-FR"/>
              </w:rPr>
              <w:t>vue par la nouvelle disposition </w:t>
            </w:r>
            <w:r w:rsidRPr="00BA27C4">
              <w:rPr>
                <w:sz w:val="18"/>
                <w:szCs w:val="18"/>
                <w:lang w:val="fr-FR"/>
              </w:rPr>
              <w:t>11.5.1.b) du Règlement du personnel, dans l’attente de la désignation par le Comité de coordination de l’OMPI d’un président et d’un vice</w:t>
            </w:r>
            <w:r w:rsidRPr="00BA27C4">
              <w:rPr>
                <w:sz w:val="18"/>
                <w:szCs w:val="18"/>
                <w:lang w:val="fr-FR"/>
              </w:rPr>
              <w:noBreakHyphen/>
              <w:t>président du Comité d’appel de l’OMPI, qui aura lieu lors de sa réunion annuelle de septembre</w:t>
            </w:r>
            <w:r w:rsidRPr="00BA27C4">
              <w:rPr>
                <w:sz w:val="18"/>
                <w:szCs w:val="18"/>
                <w:lang w:val="fr-FR"/>
              </w:rPr>
              <w:noBreakHyphen/>
              <w:t>octobre 2014, en permettant au Directeur général de nommer provisoirement les président et vice</w:t>
            </w:r>
            <w:r w:rsidRPr="00BA27C4">
              <w:rPr>
                <w:sz w:val="18"/>
                <w:szCs w:val="18"/>
                <w:lang w:val="fr-FR"/>
              </w:rPr>
              <w:noBreakHyphen/>
              <w:t>président du Comité d’appel de l’OMPI.</w:t>
            </w:r>
          </w:p>
          <w:p w:rsidR="00C91D7C" w:rsidRPr="00BA27C4" w:rsidRDefault="00C91D7C" w:rsidP="00335E2F">
            <w:pPr>
              <w:autoSpaceDE w:val="0"/>
              <w:autoSpaceDN w:val="0"/>
              <w:adjustRightInd w:val="0"/>
              <w:rPr>
                <w:rFonts w:eastAsiaTheme="minorHAnsi"/>
                <w:bCs/>
                <w:color w:val="000000"/>
                <w:sz w:val="18"/>
                <w:szCs w:val="18"/>
                <w:lang w:val="fr-FR"/>
              </w:rPr>
            </w:pPr>
          </w:p>
        </w:tc>
      </w:tr>
      <w:tr w:rsidR="00C91D7C" w:rsidRPr="005F4CC1" w:rsidTr="00335E2F">
        <w:tc>
          <w:tcPr>
            <w:tcW w:w="2127" w:type="dxa"/>
            <w:tcMar>
              <w:top w:w="57" w:type="dxa"/>
              <w:bottom w:w="57" w:type="dxa"/>
            </w:tcMar>
          </w:tcPr>
          <w:p w:rsidR="00C91D7C" w:rsidRPr="00BA27C4" w:rsidRDefault="00C91D7C" w:rsidP="00335E2F">
            <w:pPr>
              <w:tabs>
                <w:tab w:val="left" w:pos="-851"/>
                <w:tab w:val="left" w:pos="-567"/>
                <w:tab w:val="left" w:pos="6237"/>
              </w:tabs>
              <w:outlineLvl w:val="0"/>
              <w:rPr>
                <w:b/>
                <w:kern w:val="2"/>
                <w:sz w:val="18"/>
                <w:szCs w:val="18"/>
                <w:lang w:val="fr-FR"/>
              </w:rPr>
            </w:pPr>
            <w:r w:rsidRPr="00BA27C4">
              <w:rPr>
                <w:b/>
                <w:kern w:val="2"/>
                <w:sz w:val="18"/>
                <w:szCs w:val="18"/>
                <w:lang w:val="fr-FR"/>
              </w:rPr>
              <w:lastRenderedPageBreak/>
              <w:t>ANNEXE V</w:t>
            </w:r>
          </w:p>
          <w:p w:rsidR="00C91D7C" w:rsidRPr="00BA27C4" w:rsidRDefault="00C91D7C" w:rsidP="00335E2F">
            <w:pPr>
              <w:tabs>
                <w:tab w:val="left" w:pos="-851"/>
                <w:tab w:val="left" w:pos="-567"/>
                <w:tab w:val="left" w:pos="6237"/>
              </w:tabs>
              <w:outlineLvl w:val="0"/>
              <w:rPr>
                <w:kern w:val="2"/>
                <w:sz w:val="18"/>
                <w:szCs w:val="18"/>
                <w:lang w:val="fr-FR"/>
              </w:rPr>
            </w:pPr>
          </w:p>
          <w:p w:rsidR="00C91D7C" w:rsidRPr="00BA27C4" w:rsidRDefault="00C91D7C" w:rsidP="00335E2F">
            <w:pPr>
              <w:tabs>
                <w:tab w:val="left" w:pos="-851"/>
                <w:tab w:val="left" w:pos="-567"/>
                <w:tab w:val="left" w:pos="6237"/>
              </w:tabs>
              <w:outlineLvl w:val="0"/>
              <w:rPr>
                <w:kern w:val="2"/>
                <w:sz w:val="18"/>
                <w:szCs w:val="18"/>
                <w:lang w:val="fr-FR"/>
              </w:rPr>
            </w:pPr>
            <w:r w:rsidRPr="00BA27C4">
              <w:rPr>
                <w:kern w:val="2"/>
                <w:sz w:val="18"/>
                <w:szCs w:val="18"/>
                <w:lang w:val="fr-FR"/>
              </w:rPr>
              <w:t>R</w:t>
            </w:r>
            <w:r w:rsidRPr="00BA27C4">
              <w:rPr>
                <w:color w:val="000000"/>
                <w:kern w:val="2"/>
                <w:sz w:val="18"/>
                <w:szCs w:val="18"/>
                <w:lang w:val="fr-FR"/>
              </w:rPr>
              <w:t>èglement particulier applicable aux fonctionnaires employés à temps partiel</w:t>
            </w:r>
          </w:p>
          <w:p w:rsidR="00C91D7C" w:rsidRPr="00BA27C4" w:rsidRDefault="00C91D7C" w:rsidP="00335E2F">
            <w:pPr>
              <w:autoSpaceDE w:val="0"/>
              <w:autoSpaceDN w:val="0"/>
              <w:adjustRightInd w:val="0"/>
              <w:rPr>
                <w:rFonts w:eastAsiaTheme="minorHAnsi"/>
                <w:b/>
                <w:bCs/>
                <w:color w:val="000000"/>
                <w:sz w:val="18"/>
                <w:szCs w:val="18"/>
                <w:lang w:val="fr-FR"/>
              </w:rPr>
            </w:pPr>
          </w:p>
          <w:p w:rsidR="00C91D7C" w:rsidRPr="00BA27C4" w:rsidRDefault="00C91D7C" w:rsidP="00335E2F">
            <w:pPr>
              <w:autoSpaceDE w:val="0"/>
              <w:autoSpaceDN w:val="0"/>
              <w:adjustRightInd w:val="0"/>
              <w:rPr>
                <w:rFonts w:eastAsiaTheme="minorHAnsi"/>
                <w:b/>
                <w:bCs/>
                <w:color w:val="000000"/>
                <w:sz w:val="18"/>
                <w:szCs w:val="18"/>
                <w:lang w:val="fr-FR"/>
              </w:rPr>
            </w:pPr>
          </w:p>
          <w:p w:rsidR="00C91D7C" w:rsidRPr="00BA27C4" w:rsidRDefault="00C91D7C" w:rsidP="00335E2F">
            <w:pPr>
              <w:autoSpaceDE w:val="0"/>
              <w:autoSpaceDN w:val="0"/>
              <w:adjustRightInd w:val="0"/>
              <w:rPr>
                <w:rFonts w:eastAsiaTheme="minorHAnsi"/>
                <w:bCs/>
                <w:color w:val="000000"/>
                <w:sz w:val="18"/>
                <w:szCs w:val="18"/>
                <w:lang w:val="fr-FR"/>
              </w:rPr>
            </w:pPr>
            <w:r w:rsidRPr="00BA27C4">
              <w:rPr>
                <w:rFonts w:eastAsiaTheme="minorHAnsi"/>
                <w:bCs/>
                <w:sz w:val="18"/>
                <w:szCs w:val="18"/>
                <w:lang w:val="fr-FR"/>
              </w:rPr>
              <w:t>Article premier – Règlement applicable aux fonctionnaires employés à temps partiel</w:t>
            </w:r>
          </w:p>
        </w:tc>
        <w:tc>
          <w:tcPr>
            <w:tcW w:w="4225" w:type="dxa"/>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t>a)</w:t>
            </w:r>
            <w:r w:rsidRPr="00BA27C4">
              <w:rPr>
                <w:color w:val="000000"/>
                <w:sz w:val="18"/>
                <w:szCs w:val="18"/>
                <w:lang w:val="fr-FR"/>
              </w:rPr>
              <w:tab/>
            </w:r>
            <w:r w:rsidRPr="00BA27C4">
              <w:rPr>
                <w:sz w:val="18"/>
                <w:szCs w:val="18"/>
                <w:lang w:val="fr-FR"/>
              </w:rPr>
              <w:t>Le Statut et Règlement du personnel s’applique aux fonctionnaires employés à temps partiel sous réserve des dispositions suivantes :</w:t>
            </w:r>
          </w:p>
          <w:p w:rsidR="00C91D7C" w:rsidRPr="00BA27C4" w:rsidRDefault="00C91D7C" w:rsidP="00335E2F">
            <w:pPr>
              <w:autoSpaceDE w:val="0"/>
              <w:autoSpaceDN w:val="0"/>
              <w:adjustRightInd w:val="0"/>
              <w:ind w:left="567"/>
              <w:rPr>
                <w:color w:val="000000"/>
                <w:sz w:val="18"/>
                <w:szCs w:val="18"/>
                <w:lang w:val="fr-FR"/>
              </w:rPr>
            </w:pPr>
          </w:p>
          <w:p w:rsidR="00C91D7C" w:rsidRPr="00BA27C4" w:rsidRDefault="00C91D7C" w:rsidP="00335E2F">
            <w:pPr>
              <w:autoSpaceDE w:val="0"/>
              <w:autoSpaceDN w:val="0"/>
              <w:adjustRightInd w:val="0"/>
              <w:ind w:left="175"/>
              <w:rPr>
                <w:b/>
                <w:color w:val="000000"/>
                <w:sz w:val="18"/>
                <w:szCs w:val="18"/>
                <w:lang w:val="fr-FR"/>
              </w:rPr>
            </w:pPr>
            <w:r w:rsidRPr="00BA27C4">
              <w:rPr>
                <w:color w:val="000000"/>
                <w:sz w:val="18"/>
                <w:szCs w:val="18"/>
                <w:lang w:val="fr-FR"/>
              </w:rPr>
              <w:t>1)</w:t>
            </w:r>
            <w:r w:rsidRPr="00BA27C4">
              <w:rPr>
                <w:color w:val="000000"/>
                <w:sz w:val="18"/>
                <w:szCs w:val="18"/>
                <w:lang w:val="fr-FR"/>
              </w:rPr>
              <w:tab/>
              <w:t>Les traitements, indemnités, primes et allocations visés aux articles 3.1 (traitements nets), 3.8 (indemnité de poste), 3.10 (prime pour connaissances linguistiques), 3.3 et 3.4 (allocations familiales) du Statut, ainsi qu’à l’article 3.14 du Statut et à l’annexe II (indemnité pour frais d’études), s’appliquent aux fonctionnaires employés à temps partiel au prorata de la durée normale de leur semaine de travail par rapport à 40 heures.</w:t>
            </w:r>
          </w:p>
          <w:p w:rsidR="00C91D7C" w:rsidRPr="00BA27C4" w:rsidRDefault="00C91D7C" w:rsidP="00335E2F">
            <w:pPr>
              <w:autoSpaceDE w:val="0"/>
              <w:autoSpaceDN w:val="0"/>
              <w:adjustRightInd w:val="0"/>
              <w:ind w:left="1134"/>
              <w:rPr>
                <w:color w:val="000000"/>
                <w:sz w:val="18"/>
                <w:szCs w:val="18"/>
                <w:lang w:val="fr-FR"/>
              </w:rPr>
            </w:pPr>
          </w:p>
          <w:p w:rsidR="00C91D7C" w:rsidRPr="00BA27C4" w:rsidRDefault="00C91D7C" w:rsidP="00335E2F">
            <w:pPr>
              <w:autoSpaceDE w:val="0"/>
              <w:autoSpaceDN w:val="0"/>
              <w:adjustRightInd w:val="0"/>
              <w:ind w:left="1134"/>
              <w:rPr>
                <w:color w:val="000000"/>
                <w:sz w:val="18"/>
                <w:szCs w:val="18"/>
                <w:lang w:val="fr-FR"/>
              </w:rPr>
            </w:pPr>
          </w:p>
          <w:p w:rsidR="00C91D7C" w:rsidRPr="00BA27C4" w:rsidRDefault="00C91D7C" w:rsidP="00335E2F">
            <w:pPr>
              <w:autoSpaceDE w:val="0"/>
              <w:autoSpaceDN w:val="0"/>
              <w:adjustRightInd w:val="0"/>
              <w:ind w:left="1134"/>
              <w:rPr>
                <w:color w:val="000000"/>
                <w:sz w:val="18"/>
                <w:szCs w:val="18"/>
                <w:lang w:val="fr-FR"/>
              </w:rPr>
            </w:pPr>
          </w:p>
          <w:p w:rsidR="00C91D7C" w:rsidRPr="00BA27C4" w:rsidRDefault="00C91D7C" w:rsidP="00335E2F">
            <w:pPr>
              <w:autoSpaceDE w:val="0"/>
              <w:autoSpaceDN w:val="0"/>
              <w:adjustRightInd w:val="0"/>
              <w:ind w:left="1134"/>
              <w:rPr>
                <w:color w:val="000000"/>
                <w:sz w:val="18"/>
                <w:szCs w:val="18"/>
                <w:lang w:val="fr-FR"/>
              </w:rPr>
            </w:pPr>
          </w:p>
          <w:p w:rsidR="00C91D7C" w:rsidRPr="00BA27C4" w:rsidRDefault="00C91D7C" w:rsidP="00335E2F">
            <w:pPr>
              <w:autoSpaceDE w:val="0"/>
              <w:autoSpaceDN w:val="0"/>
              <w:adjustRightInd w:val="0"/>
              <w:ind w:left="1134"/>
              <w:rPr>
                <w:color w:val="000000"/>
                <w:sz w:val="18"/>
                <w:szCs w:val="18"/>
                <w:lang w:val="fr-FR"/>
              </w:rPr>
            </w:pPr>
          </w:p>
          <w:p w:rsidR="00C91D7C" w:rsidRPr="00BA27C4" w:rsidRDefault="00C91D7C" w:rsidP="00335E2F">
            <w:pPr>
              <w:autoSpaceDE w:val="0"/>
              <w:autoSpaceDN w:val="0"/>
              <w:adjustRightInd w:val="0"/>
              <w:ind w:left="1134"/>
              <w:rPr>
                <w:color w:val="000000"/>
                <w:sz w:val="18"/>
                <w:szCs w:val="18"/>
                <w:lang w:val="fr-FR"/>
              </w:rPr>
            </w:pPr>
          </w:p>
          <w:p w:rsidR="00C91D7C" w:rsidRPr="00BA27C4" w:rsidRDefault="00C91D7C" w:rsidP="00335E2F">
            <w:pPr>
              <w:autoSpaceDE w:val="0"/>
              <w:autoSpaceDN w:val="0"/>
              <w:adjustRightInd w:val="0"/>
              <w:ind w:left="1134"/>
              <w:rPr>
                <w:color w:val="000000"/>
                <w:sz w:val="18"/>
                <w:szCs w:val="18"/>
                <w:lang w:val="fr-FR"/>
              </w:rPr>
            </w:pPr>
          </w:p>
          <w:p w:rsidR="00C91D7C" w:rsidRPr="00BA27C4" w:rsidRDefault="00C91D7C" w:rsidP="00335E2F">
            <w:pPr>
              <w:autoSpaceDE w:val="0"/>
              <w:autoSpaceDN w:val="0"/>
              <w:adjustRightInd w:val="0"/>
              <w:ind w:left="175"/>
              <w:rPr>
                <w:color w:val="000000"/>
                <w:sz w:val="18"/>
                <w:szCs w:val="18"/>
                <w:lang w:val="fr-FR"/>
              </w:rPr>
            </w:pPr>
            <w:r w:rsidRPr="00BA27C4">
              <w:rPr>
                <w:color w:val="000000"/>
                <w:sz w:val="18"/>
                <w:szCs w:val="18"/>
                <w:lang w:val="fr-FR"/>
              </w:rPr>
              <w:t>2)</w:t>
            </w:r>
            <w:r w:rsidRPr="00BA27C4">
              <w:rPr>
                <w:color w:val="000000"/>
                <w:sz w:val="18"/>
                <w:szCs w:val="18"/>
                <w:lang w:val="fr-FR"/>
              </w:rPr>
              <w:tab/>
              <w:t>La rémunération considérée aux fins de la pension (article 3.17 du Statut) et la contribution du Bureau international aux primes à verser à l’assurance</w:t>
            </w:r>
            <w:r w:rsidRPr="00BA27C4">
              <w:rPr>
                <w:color w:val="000000"/>
                <w:sz w:val="18"/>
                <w:szCs w:val="18"/>
                <w:lang w:val="fr-FR"/>
              </w:rPr>
              <w:noBreakHyphen/>
              <w:t>maladie (disposition 6.2.1.d) du Règlement) sont les mêmes pour les fonctionnaires employés à temps partiel que pour les fonctionnaires employés à plein temps.  Toutefois, les cotisations à la caisse de pension, du Bureau international et des fonctionnaires employés à temps partiel, sont calculées au prorata de la durée normale de leur semaine de travail par rapport à 40 heures, de même que la durée de leurs services aux fins des prestations de la caisse de pension.</w:t>
            </w:r>
          </w:p>
          <w:p w:rsidR="00C91D7C" w:rsidRPr="00BA27C4" w:rsidRDefault="00C91D7C" w:rsidP="00335E2F">
            <w:pPr>
              <w:autoSpaceDE w:val="0"/>
              <w:autoSpaceDN w:val="0"/>
              <w:adjustRightInd w:val="0"/>
              <w:ind w:left="216"/>
              <w:rPr>
                <w:color w:val="000000"/>
                <w:sz w:val="18"/>
                <w:szCs w:val="18"/>
                <w:lang w:val="fr-FR"/>
              </w:rPr>
            </w:pPr>
          </w:p>
          <w:p w:rsidR="00C91D7C" w:rsidRPr="00BA27C4" w:rsidRDefault="00C91D7C" w:rsidP="00335E2F">
            <w:pPr>
              <w:autoSpaceDE w:val="0"/>
              <w:autoSpaceDN w:val="0"/>
              <w:adjustRightInd w:val="0"/>
              <w:ind w:left="216"/>
              <w:rPr>
                <w:color w:val="000000"/>
                <w:sz w:val="18"/>
                <w:szCs w:val="18"/>
                <w:lang w:val="fr-FR"/>
              </w:rPr>
            </w:pPr>
          </w:p>
          <w:p w:rsidR="00C91D7C" w:rsidRPr="00BA27C4" w:rsidRDefault="00C91D7C" w:rsidP="00335E2F">
            <w:pPr>
              <w:autoSpaceDE w:val="0"/>
              <w:autoSpaceDN w:val="0"/>
              <w:adjustRightInd w:val="0"/>
              <w:ind w:left="175"/>
              <w:rPr>
                <w:color w:val="000000"/>
                <w:sz w:val="18"/>
                <w:szCs w:val="18"/>
                <w:lang w:val="fr-FR"/>
              </w:rPr>
            </w:pPr>
            <w:r w:rsidRPr="00BA27C4">
              <w:rPr>
                <w:color w:val="000000"/>
                <w:sz w:val="18"/>
                <w:szCs w:val="18"/>
                <w:lang w:val="fr-FR"/>
              </w:rPr>
              <w:t>3)</w:t>
            </w:r>
            <w:r w:rsidRPr="00BA27C4">
              <w:rPr>
                <w:color w:val="000000"/>
                <w:sz w:val="18"/>
                <w:szCs w:val="18"/>
                <w:lang w:val="fr-FR"/>
              </w:rPr>
              <w:tab/>
              <w:t xml:space="preserve">Aux fins d’application des articles 5.1 (congé annuel), 5.3 (congé dans les foyers), 9.8 </w:t>
            </w:r>
            <w:r w:rsidRPr="00BA27C4">
              <w:rPr>
                <w:color w:val="000000"/>
                <w:sz w:val="18"/>
                <w:szCs w:val="18"/>
                <w:lang w:val="fr-FR"/>
              </w:rPr>
              <w:lastRenderedPageBreak/>
              <w:t xml:space="preserve">(indemnité de licenciement), 9.9 (prime de rapatriement), 9.10 (limite d’âge de mise à la retraite) et 9.12 (allocation en cas de décès) du Statut, la durée des services des fonctionnaires employés à temps partiel est calculée au prorata de la durée normale de leur semaine de travail par rapport à 40 heures.  </w:t>
            </w:r>
            <w:r w:rsidRPr="00BA27C4">
              <w:rPr>
                <w:sz w:val="18"/>
                <w:szCs w:val="18"/>
                <w:lang w:val="fr-FR"/>
              </w:rPr>
              <w:t>Les dispositions du Règlement du personnel qui se rapportent aux articles susvisés du Statut du personnel s’appliquent mutatis mutandis aux fonctionnaires employés à temps partiel.</w:t>
            </w:r>
          </w:p>
          <w:p w:rsidR="00C91D7C" w:rsidRPr="00BA27C4" w:rsidRDefault="00C91D7C" w:rsidP="00335E2F">
            <w:pPr>
              <w:autoSpaceDE w:val="0"/>
              <w:autoSpaceDN w:val="0"/>
              <w:adjustRightInd w:val="0"/>
              <w:ind w:left="216"/>
              <w:rPr>
                <w:color w:val="000000"/>
                <w:sz w:val="18"/>
                <w:szCs w:val="18"/>
                <w:lang w:val="fr-FR"/>
              </w:rPr>
            </w:pPr>
          </w:p>
          <w:p w:rsidR="00C91D7C" w:rsidRPr="00BA27C4" w:rsidRDefault="00C91D7C" w:rsidP="00335E2F">
            <w:pPr>
              <w:autoSpaceDE w:val="0"/>
              <w:autoSpaceDN w:val="0"/>
              <w:adjustRightInd w:val="0"/>
              <w:ind w:left="216"/>
              <w:rPr>
                <w:color w:val="000000"/>
                <w:sz w:val="18"/>
                <w:szCs w:val="18"/>
                <w:lang w:val="fr-FR"/>
              </w:rPr>
            </w:pPr>
          </w:p>
          <w:p w:rsidR="00C91D7C" w:rsidRPr="00BA27C4" w:rsidRDefault="00C91D7C" w:rsidP="00335E2F">
            <w:pPr>
              <w:autoSpaceDE w:val="0"/>
              <w:autoSpaceDN w:val="0"/>
              <w:adjustRightInd w:val="0"/>
              <w:ind w:left="216"/>
              <w:rPr>
                <w:color w:val="000000"/>
                <w:sz w:val="18"/>
                <w:szCs w:val="18"/>
                <w:lang w:val="fr-FR"/>
              </w:rPr>
            </w:pPr>
          </w:p>
          <w:p w:rsidR="00C91D7C" w:rsidRPr="00BA27C4" w:rsidRDefault="00C91D7C" w:rsidP="00335E2F">
            <w:pPr>
              <w:autoSpaceDE w:val="0"/>
              <w:autoSpaceDN w:val="0"/>
              <w:adjustRightInd w:val="0"/>
              <w:ind w:left="216"/>
              <w:rPr>
                <w:color w:val="000000"/>
                <w:sz w:val="18"/>
                <w:szCs w:val="18"/>
                <w:lang w:val="fr-FR"/>
              </w:rPr>
            </w:pPr>
          </w:p>
          <w:p w:rsidR="00C91D7C" w:rsidRPr="00BA27C4" w:rsidRDefault="00C91D7C" w:rsidP="00335E2F">
            <w:pPr>
              <w:ind w:left="216"/>
              <w:rPr>
                <w:sz w:val="18"/>
                <w:szCs w:val="18"/>
                <w:u w:val="single"/>
                <w:lang w:val="fr-FR"/>
              </w:rPr>
            </w:pPr>
            <w:r w:rsidRPr="00BA27C4">
              <w:rPr>
                <w:color w:val="000000"/>
                <w:sz w:val="18"/>
                <w:szCs w:val="18"/>
                <w:lang w:val="fr-FR"/>
              </w:rPr>
              <w:t>[…]</w:t>
            </w:r>
          </w:p>
          <w:p w:rsidR="00C91D7C" w:rsidRPr="00BA27C4" w:rsidRDefault="00C91D7C" w:rsidP="00335E2F">
            <w:pPr>
              <w:autoSpaceDE w:val="0"/>
              <w:autoSpaceDN w:val="0"/>
              <w:adjustRightInd w:val="0"/>
              <w:ind w:left="216"/>
              <w:rPr>
                <w:rFonts w:eastAsia="Calibri"/>
                <w:color w:val="000000"/>
                <w:sz w:val="18"/>
                <w:szCs w:val="18"/>
                <w:lang w:val="fr-FR"/>
              </w:rPr>
            </w:pPr>
          </w:p>
          <w:p w:rsidR="00C91D7C" w:rsidRPr="00BA27C4" w:rsidRDefault="00C91D7C" w:rsidP="00335E2F">
            <w:pPr>
              <w:shd w:val="clear" w:color="auto" w:fill="FFFFFF"/>
              <w:autoSpaceDE w:val="0"/>
              <w:autoSpaceDN w:val="0"/>
              <w:adjustRightInd w:val="0"/>
              <w:ind w:left="216"/>
              <w:rPr>
                <w:rFonts w:eastAsia="Calibri"/>
                <w:b/>
                <w:color w:val="000000"/>
                <w:sz w:val="18"/>
                <w:szCs w:val="18"/>
                <w:lang w:val="fr-FR"/>
              </w:rPr>
            </w:pPr>
          </w:p>
          <w:p w:rsidR="00C91D7C" w:rsidRPr="00BA27C4" w:rsidRDefault="00C91D7C" w:rsidP="00335E2F">
            <w:pPr>
              <w:rPr>
                <w:rFonts w:eastAsiaTheme="minorHAnsi"/>
                <w:sz w:val="18"/>
                <w:szCs w:val="18"/>
                <w:lang w:val="fr-FR"/>
              </w:rPr>
            </w:pPr>
          </w:p>
        </w:tc>
        <w:tc>
          <w:tcPr>
            <w:tcW w:w="4549" w:type="dxa"/>
            <w:tcMar>
              <w:top w:w="57" w:type="dxa"/>
              <w:bottom w:w="57" w:type="dxa"/>
            </w:tcMar>
          </w:tcPr>
          <w:p w:rsidR="00C91D7C" w:rsidRPr="00BA27C4" w:rsidRDefault="00C91D7C" w:rsidP="00335E2F">
            <w:pPr>
              <w:autoSpaceDE w:val="0"/>
              <w:autoSpaceDN w:val="0"/>
              <w:adjustRightInd w:val="0"/>
              <w:rPr>
                <w:color w:val="000000"/>
                <w:sz w:val="18"/>
                <w:szCs w:val="18"/>
                <w:lang w:val="fr-FR"/>
              </w:rPr>
            </w:pPr>
            <w:r w:rsidRPr="00BA27C4">
              <w:rPr>
                <w:color w:val="000000"/>
                <w:sz w:val="18"/>
                <w:szCs w:val="18"/>
                <w:lang w:val="fr-FR"/>
              </w:rPr>
              <w:lastRenderedPageBreak/>
              <w:t>a)</w:t>
            </w:r>
            <w:r w:rsidRPr="00BA27C4">
              <w:rPr>
                <w:color w:val="000000"/>
                <w:sz w:val="18"/>
                <w:szCs w:val="18"/>
                <w:lang w:val="fr-FR"/>
              </w:rPr>
              <w:tab/>
            </w:r>
            <w:r w:rsidRPr="00BA27C4">
              <w:rPr>
                <w:sz w:val="18"/>
                <w:szCs w:val="18"/>
                <w:lang w:val="fr-FR"/>
              </w:rPr>
              <w:t>Le Statut et Règlement du personnel s’applique aux fonctionnaires employés à temps partiel sous réserve des dispositions suivantes :</w:t>
            </w:r>
          </w:p>
          <w:p w:rsidR="00C91D7C" w:rsidRPr="00BA27C4" w:rsidRDefault="00C91D7C" w:rsidP="00335E2F">
            <w:pPr>
              <w:autoSpaceDE w:val="0"/>
              <w:autoSpaceDN w:val="0"/>
              <w:adjustRightInd w:val="0"/>
              <w:ind w:left="-108"/>
              <w:rPr>
                <w:color w:val="000000"/>
                <w:sz w:val="18"/>
                <w:szCs w:val="18"/>
                <w:lang w:val="fr-FR"/>
              </w:rPr>
            </w:pPr>
          </w:p>
          <w:p w:rsidR="00C91D7C" w:rsidRPr="00BA27C4" w:rsidRDefault="00C91D7C" w:rsidP="00335E2F">
            <w:pPr>
              <w:autoSpaceDE w:val="0"/>
              <w:autoSpaceDN w:val="0"/>
              <w:adjustRightInd w:val="0"/>
              <w:ind w:left="176"/>
              <w:rPr>
                <w:color w:val="000000"/>
                <w:sz w:val="18"/>
                <w:szCs w:val="18"/>
                <w:lang w:val="fr-FR"/>
              </w:rPr>
            </w:pPr>
            <w:r w:rsidRPr="00BA27C4">
              <w:rPr>
                <w:color w:val="000000"/>
                <w:sz w:val="18"/>
                <w:szCs w:val="18"/>
                <w:lang w:val="fr-FR"/>
              </w:rPr>
              <w:t xml:space="preserve">1) </w:t>
            </w:r>
            <w:r w:rsidRPr="00BA27C4">
              <w:rPr>
                <w:color w:val="000000"/>
                <w:sz w:val="18"/>
                <w:szCs w:val="18"/>
                <w:lang w:val="fr-FR"/>
              </w:rPr>
              <w:tab/>
              <w:t xml:space="preserve">Les </w:t>
            </w:r>
            <w:r w:rsidRPr="00BA27C4">
              <w:rPr>
                <w:strike/>
                <w:color w:val="000000"/>
                <w:sz w:val="18"/>
                <w:szCs w:val="18"/>
                <w:lang w:val="fr-FR"/>
              </w:rPr>
              <w:t xml:space="preserve">traitements, indemnités, primes et allocations </w:t>
            </w:r>
            <w:r w:rsidRPr="00BA27C4">
              <w:rPr>
                <w:b/>
                <w:color w:val="000000"/>
                <w:sz w:val="18"/>
                <w:szCs w:val="18"/>
                <w:u w:val="single"/>
                <w:lang w:val="fr-FR"/>
              </w:rPr>
              <w:t>droits</w:t>
            </w:r>
            <w:r w:rsidRPr="00BA27C4">
              <w:rPr>
                <w:b/>
                <w:color w:val="000000"/>
                <w:sz w:val="18"/>
                <w:szCs w:val="18"/>
                <w:lang w:val="fr-FR"/>
              </w:rPr>
              <w:t xml:space="preserve"> </w:t>
            </w:r>
            <w:r w:rsidRPr="00BA27C4">
              <w:rPr>
                <w:color w:val="000000"/>
                <w:sz w:val="18"/>
                <w:szCs w:val="18"/>
                <w:lang w:val="fr-FR"/>
              </w:rPr>
              <w:t>visés aux articles 3.1 (traitements</w:t>
            </w:r>
            <w:r w:rsidRPr="00BA27C4">
              <w:rPr>
                <w:strike/>
                <w:color w:val="000000"/>
                <w:sz w:val="18"/>
                <w:szCs w:val="18"/>
                <w:lang w:val="fr-FR"/>
              </w:rPr>
              <w:t xml:space="preserve"> nets</w:t>
            </w:r>
            <w:r w:rsidRPr="00BA27C4">
              <w:rPr>
                <w:color w:val="000000"/>
                <w:sz w:val="18"/>
                <w:szCs w:val="18"/>
                <w:lang w:val="fr-FR"/>
              </w:rPr>
              <w:t xml:space="preserve">), </w:t>
            </w:r>
            <w:r w:rsidRPr="00BA27C4">
              <w:rPr>
                <w:strike/>
                <w:color w:val="000000"/>
                <w:sz w:val="18"/>
                <w:szCs w:val="18"/>
                <w:lang w:val="fr-FR"/>
              </w:rPr>
              <w:t xml:space="preserve">3.8 (indemnité de poste), 3.10 (prime pour connaissances linguistiques) </w:t>
            </w:r>
            <w:r w:rsidRPr="00BA27C4">
              <w:rPr>
                <w:color w:val="000000"/>
                <w:sz w:val="18"/>
                <w:szCs w:val="18"/>
                <w:lang w:val="fr-FR"/>
              </w:rPr>
              <w:t xml:space="preserve">3.3 et 3.4 (allocations familiales) </w:t>
            </w:r>
            <w:r w:rsidRPr="00BA27C4">
              <w:rPr>
                <w:strike/>
                <w:color w:val="000000"/>
                <w:sz w:val="18"/>
                <w:szCs w:val="18"/>
                <w:lang w:val="fr-FR"/>
              </w:rPr>
              <w:t>du Statut</w:t>
            </w:r>
            <w:r w:rsidRPr="00BA27C4">
              <w:rPr>
                <w:b/>
                <w:color w:val="000000"/>
                <w:sz w:val="18"/>
                <w:szCs w:val="18"/>
                <w:lang w:val="fr-FR"/>
              </w:rPr>
              <w:t>,</w:t>
            </w:r>
            <w:r w:rsidRPr="00BA27C4">
              <w:rPr>
                <w:color w:val="000000"/>
                <w:sz w:val="18"/>
                <w:szCs w:val="18"/>
                <w:lang w:val="fr-FR"/>
              </w:rPr>
              <w:t xml:space="preserve"> </w:t>
            </w:r>
            <w:r w:rsidRPr="00BA27C4">
              <w:rPr>
                <w:b/>
                <w:color w:val="000000"/>
                <w:sz w:val="18"/>
                <w:szCs w:val="18"/>
                <w:u w:val="single"/>
                <w:lang w:val="fr-FR"/>
              </w:rPr>
              <w:t>3.8 (indemnité de poste),</w:t>
            </w:r>
            <w:r w:rsidRPr="00BA27C4">
              <w:rPr>
                <w:color w:val="000000"/>
                <w:sz w:val="18"/>
                <w:szCs w:val="18"/>
                <w:u w:val="single"/>
                <w:lang w:val="fr-FR"/>
              </w:rPr>
              <w:t xml:space="preserve"> </w:t>
            </w:r>
            <w:r w:rsidRPr="00BA27C4">
              <w:rPr>
                <w:b/>
                <w:color w:val="000000"/>
                <w:sz w:val="18"/>
                <w:szCs w:val="18"/>
                <w:u w:val="single"/>
                <w:lang w:val="fr-FR"/>
              </w:rPr>
              <w:t>3.10 (prime pour connaissances linguistiques),</w:t>
            </w:r>
            <w:r w:rsidRPr="00BA27C4">
              <w:rPr>
                <w:color w:val="000000"/>
                <w:sz w:val="18"/>
                <w:szCs w:val="18"/>
                <w:lang w:val="fr-FR"/>
              </w:rPr>
              <w:t xml:space="preserve"> </w:t>
            </w:r>
            <w:r w:rsidRPr="00BA27C4">
              <w:rPr>
                <w:strike/>
                <w:color w:val="000000"/>
                <w:sz w:val="18"/>
                <w:szCs w:val="18"/>
                <w:lang w:val="fr-FR"/>
              </w:rPr>
              <w:t>ainsi qu’à l’article </w:t>
            </w:r>
            <w:r w:rsidRPr="00BA27C4">
              <w:rPr>
                <w:color w:val="000000"/>
                <w:sz w:val="18"/>
                <w:szCs w:val="18"/>
                <w:lang w:val="fr-FR"/>
              </w:rPr>
              <w:t xml:space="preserve">3.14 </w:t>
            </w:r>
            <w:r w:rsidRPr="00BA27C4">
              <w:rPr>
                <w:strike/>
                <w:color w:val="000000"/>
                <w:sz w:val="18"/>
                <w:szCs w:val="18"/>
                <w:lang w:val="fr-FR"/>
              </w:rPr>
              <w:t xml:space="preserve">du Statut et à l’annexe II </w:t>
            </w:r>
            <w:r w:rsidRPr="00BA27C4">
              <w:rPr>
                <w:color w:val="000000"/>
                <w:sz w:val="18"/>
                <w:szCs w:val="18"/>
                <w:lang w:val="fr-FR"/>
              </w:rPr>
              <w:t>(indemnité pour frais d’études)</w:t>
            </w:r>
            <w:r w:rsidRPr="00BA27C4">
              <w:rPr>
                <w:strike/>
                <w:color w:val="000000"/>
                <w:sz w:val="18"/>
                <w:szCs w:val="18"/>
                <w:lang w:val="fr-FR"/>
              </w:rPr>
              <w:t>,</w:t>
            </w:r>
            <w:r w:rsidRPr="00BA27C4">
              <w:rPr>
                <w:color w:val="000000"/>
                <w:sz w:val="18"/>
                <w:szCs w:val="18"/>
                <w:lang w:val="fr-FR"/>
              </w:rPr>
              <w:t xml:space="preserve"> </w:t>
            </w:r>
            <w:r w:rsidRPr="00BA27C4">
              <w:rPr>
                <w:b/>
                <w:color w:val="000000"/>
                <w:sz w:val="18"/>
                <w:szCs w:val="18"/>
                <w:u w:val="single"/>
                <w:lang w:val="fr-FR"/>
              </w:rPr>
              <w:t>et 5.3 (congé dans les foyers), ainsi que dans les dispositions et annexes correspondantes du Statut et Règlement du personnel</w:t>
            </w:r>
            <w:r w:rsidRPr="00BA27C4">
              <w:rPr>
                <w:color w:val="000000"/>
                <w:sz w:val="18"/>
                <w:szCs w:val="18"/>
                <w:lang w:val="fr-FR"/>
              </w:rPr>
              <w:t xml:space="preserve">, s’appliquent aux fonctionnaires employés à temps partiel au prorata de </w:t>
            </w:r>
            <w:r w:rsidRPr="00BA27C4">
              <w:rPr>
                <w:b/>
                <w:color w:val="000000"/>
                <w:sz w:val="18"/>
                <w:szCs w:val="18"/>
                <w:u w:val="single"/>
                <w:lang w:val="fr-FR"/>
              </w:rPr>
              <w:t>leur taux d’activité</w:t>
            </w:r>
            <w:r w:rsidRPr="00BA27C4">
              <w:rPr>
                <w:color w:val="000000"/>
                <w:sz w:val="18"/>
                <w:szCs w:val="18"/>
                <w:lang w:val="fr-FR"/>
              </w:rPr>
              <w:t xml:space="preserve"> </w:t>
            </w:r>
            <w:r w:rsidRPr="00BA27C4">
              <w:rPr>
                <w:strike/>
                <w:color w:val="000000"/>
                <w:sz w:val="18"/>
                <w:szCs w:val="18"/>
                <w:lang w:val="fr-FR"/>
              </w:rPr>
              <w:t>de la durée normale de leur semaine de travail par rapport à 40 heures</w:t>
            </w:r>
            <w:r w:rsidRPr="00BA27C4">
              <w:rPr>
                <w:color w:val="000000"/>
                <w:sz w:val="18"/>
                <w:szCs w:val="18"/>
                <w:lang w:val="fr-FR"/>
              </w:rPr>
              <w:t>;</w:t>
            </w:r>
          </w:p>
          <w:p w:rsidR="00C91D7C" w:rsidRPr="00BA27C4" w:rsidRDefault="00C91D7C" w:rsidP="00335E2F">
            <w:pPr>
              <w:autoSpaceDE w:val="0"/>
              <w:autoSpaceDN w:val="0"/>
              <w:adjustRightInd w:val="0"/>
              <w:ind w:left="1134"/>
              <w:rPr>
                <w:color w:val="000000"/>
                <w:sz w:val="18"/>
                <w:szCs w:val="18"/>
                <w:lang w:val="fr-FR"/>
              </w:rPr>
            </w:pPr>
          </w:p>
          <w:p w:rsidR="00C91D7C" w:rsidRPr="00BA27C4" w:rsidRDefault="00C91D7C" w:rsidP="00335E2F">
            <w:pPr>
              <w:autoSpaceDE w:val="0"/>
              <w:autoSpaceDN w:val="0"/>
              <w:adjustRightInd w:val="0"/>
              <w:ind w:left="176"/>
              <w:rPr>
                <w:color w:val="000000"/>
                <w:sz w:val="18"/>
                <w:szCs w:val="18"/>
                <w:lang w:val="fr-FR"/>
              </w:rPr>
            </w:pPr>
          </w:p>
          <w:p w:rsidR="00C91D7C" w:rsidRPr="00BA27C4" w:rsidRDefault="00C91D7C" w:rsidP="00335E2F">
            <w:pPr>
              <w:autoSpaceDE w:val="0"/>
              <w:autoSpaceDN w:val="0"/>
              <w:adjustRightInd w:val="0"/>
              <w:ind w:left="176"/>
              <w:rPr>
                <w:color w:val="000000"/>
                <w:sz w:val="18"/>
                <w:szCs w:val="18"/>
                <w:lang w:val="fr-FR"/>
              </w:rPr>
            </w:pPr>
          </w:p>
          <w:p w:rsidR="00C91D7C" w:rsidRPr="00BA27C4" w:rsidRDefault="00C91D7C" w:rsidP="00335E2F">
            <w:pPr>
              <w:autoSpaceDE w:val="0"/>
              <w:autoSpaceDN w:val="0"/>
              <w:adjustRightInd w:val="0"/>
              <w:ind w:left="176"/>
              <w:rPr>
                <w:color w:val="000000"/>
                <w:sz w:val="18"/>
                <w:szCs w:val="18"/>
                <w:lang w:val="fr-FR"/>
              </w:rPr>
            </w:pPr>
            <w:r w:rsidRPr="00BA27C4">
              <w:rPr>
                <w:color w:val="000000"/>
                <w:sz w:val="18"/>
                <w:szCs w:val="18"/>
                <w:lang w:val="fr-FR"/>
              </w:rPr>
              <w:t>2)</w:t>
            </w:r>
            <w:r w:rsidRPr="00BA27C4">
              <w:rPr>
                <w:color w:val="000000"/>
                <w:sz w:val="18"/>
                <w:szCs w:val="18"/>
                <w:lang w:val="fr-FR"/>
              </w:rPr>
              <w:tab/>
              <w:t>La rémunération considérée aux fins de la pension (article 3.17 du Statut) et la contribution du Bureau international aux primes à verser à l’assurance</w:t>
            </w:r>
            <w:r w:rsidRPr="00BA27C4">
              <w:rPr>
                <w:color w:val="000000"/>
                <w:sz w:val="18"/>
                <w:szCs w:val="18"/>
                <w:lang w:val="fr-FR"/>
              </w:rPr>
              <w:noBreakHyphen/>
              <w:t xml:space="preserve">maladie (disposition 6.2.1.d) du Règlement) sont les mêmes pour les fonctionnaires employés à temps partiel que pour les fonctionnaires employés à plein temps.  Toutefois, les cotisations à la caisse de pension, du Bureau international et des fonctionnaires employés à temps partiel, sont calculées au prorata de </w:t>
            </w:r>
            <w:r w:rsidRPr="00BA27C4">
              <w:rPr>
                <w:b/>
                <w:color w:val="000000"/>
                <w:sz w:val="18"/>
                <w:szCs w:val="18"/>
                <w:u w:val="single"/>
                <w:lang w:val="fr-FR"/>
              </w:rPr>
              <w:t>leur taux d’activité</w:t>
            </w:r>
            <w:r w:rsidRPr="00BA27C4">
              <w:rPr>
                <w:color w:val="000000"/>
                <w:sz w:val="18"/>
                <w:szCs w:val="18"/>
                <w:lang w:val="fr-FR"/>
              </w:rPr>
              <w:t xml:space="preserve"> </w:t>
            </w:r>
            <w:r w:rsidRPr="00BA27C4">
              <w:rPr>
                <w:strike/>
                <w:color w:val="000000"/>
                <w:sz w:val="18"/>
                <w:szCs w:val="18"/>
                <w:lang w:val="fr-FR"/>
              </w:rPr>
              <w:t>la durée normale de leur semaine de travail par rapport à 40 heures</w:t>
            </w:r>
            <w:r w:rsidRPr="00BA27C4">
              <w:rPr>
                <w:color w:val="000000"/>
                <w:sz w:val="18"/>
                <w:szCs w:val="18"/>
                <w:lang w:val="fr-FR"/>
              </w:rPr>
              <w:t>, de même que la durée de leurs services aux fins des prestations de la caisse de pension.</w:t>
            </w:r>
          </w:p>
          <w:p w:rsidR="00C91D7C" w:rsidRPr="00BA27C4" w:rsidRDefault="00C91D7C" w:rsidP="00335E2F">
            <w:pPr>
              <w:autoSpaceDE w:val="0"/>
              <w:autoSpaceDN w:val="0"/>
              <w:adjustRightInd w:val="0"/>
              <w:ind w:left="1134"/>
              <w:rPr>
                <w:color w:val="000000"/>
                <w:sz w:val="18"/>
                <w:szCs w:val="18"/>
                <w:lang w:val="fr-FR"/>
              </w:rPr>
            </w:pPr>
          </w:p>
          <w:p w:rsidR="00C91D7C" w:rsidRPr="00BA27C4" w:rsidRDefault="00C91D7C" w:rsidP="00335E2F">
            <w:pPr>
              <w:autoSpaceDE w:val="0"/>
              <w:autoSpaceDN w:val="0"/>
              <w:adjustRightInd w:val="0"/>
              <w:ind w:left="1134"/>
              <w:rPr>
                <w:color w:val="000000"/>
                <w:sz w:val="18"/>
                <w:szCs w:val="18"/>
                <w:lang w:val="fr-FR"/>
              </w:rPr>
            </w:pPr>
          </w:p>
          <w:p w:rsidR="00C91D7C" w:rsidRPr="00BA27C4" w:rsidRDefault="00C91D7C" w:rsidP="00335E2F">
            <w:pPr>
              <w:autoSpaceDE w:val="0"/>
              <w:autoSpaceDN w:val="0"/>
              <w:adjustRightInd w:val="0"/>
              <w:ind w:left="176"/>
              <w:rPr>
                <w:color w:val="000000"/>
                <w:sz w:val="18"/>
                <w:szCs w:val="18"/>
                <w:lang w:val="fr-FR"/>
              </w:rPr>
            </w:pPr>
            <w:r w:rsidRPr="00BA27C4">
              <w:rPr>
                <w:color w:val="000000"/>
                <w:sz w:val="18"/>
                <w:szCs w:val="18"/>
                <w:lang w:val="fr-FR"/>
              </w:rPr>
              <w:t>3)</w:t>
            </w:r>
            <w:r w:rsidRPr="00BA27C4">
              <w:rPr>
                <w:color w:val="000000"/>
                <w:sz w:val="18"/>
                <w:szCs w:val="18"/>
                <w:lang w:val="fr-FR"/>
              </w:rPr>
              <w:tab/>
              <w:t xml:space="preserve">Aux fins d’application des articles 5.1 (congé annuel), </w:t>
            </w:r>
            <w:r w:rsidRPr="00BA27C4">
              <w:rPr>
                <w:strike/>
                <w:color w:val="000000"/>
                <w:sz w:val="18"/>
                <w:szCs w:val="18"/>
                <w:lang w:val="fr-FR"/>
              </w:rPr>
              <w:t>5.3 (congé dans les foyers),</w:t>
            </w:r>
            <w:r w:rsidRPr="00BA27C4">
              <w:rPr>
                <w:color w:val="000000"/>
                <w:sz w:val="18"/>
                <w:szCs w:val="18"/>
                <w:lang w:val="fr-FR"/>
              </w:rPr>
              <w:t xml:space="preserve"> 9.8 (indemnité </w:t>
            </w:r>
            <w:r w:rsidRPr="00BA27C4">
              <w:rPr>
                <w:color w:val="000000"/>
                <w:sz w:val="18"/>
                <w:szCs w:val="18"/>
                <w:lang w:val="fr-FR"/>
              </w:rPr>
              <w:lastRenderedPageBreak/>
              <w:t>de licenciement), 9.9 (prime de rapatriement)</w:t>
            </w:r>
            <w:r w:rsidRPr="00BA27C4">
              <w:rPr>
                <w:strike/>
                <w:color w:val="000000"/>
                <w:sz w:val="18"/>
                <w:szCs w:val="18"/>
                <w:lang w:val="fr-FR"/>
              </w:rPr>
              <w:t>,</w:t>
            </w:r>
            <w:r w:rsidRPr="00BA27C4">
              <w:rPr>
                <w:color w:val="000000"/>
                <w:sz w:val="18"/>
                <w:szCs w:val="18"/>
                <w:lang w:val="fr-FR"/>
              </w:rPr>
              <w:t xml:space="preserve"> </w:t>
            </w:r>
            <w:r w:rsidRPr="00BA27C4">
              <w:rPr>
                <w:strike/>
                <w:color w:val="000000"/>
                <w:sz w:val="18"/>
                <w:szCs w:val="18"/>
                <w:lang w:val="fr-FR"/>
              </w:rPr>
              <w:t>9.10 (limite d’âge de mise à la retraite)</w:t>
            </w:r>
            <w:r w:rsidRPr="00BA27C4">
              <w:rPr>
                <w:color w:val="000000"/>
                <w:sz w:val="18"/>
                <w:szCs w:val="18"/>
                <w:lang w:val="fr-FR"/>
              </w:rPr>
              <w:t xml:space="preserve"> et 9.12 (allocation en cas de décès) du Statut, </w:t>
            </w:r>
            <w:r w:rsidRPr="00BA27C4">
              <w:rPr>
                <w:b/>
                <w:color w:val="000000"/>
                <w:sz w:val="18"/>
                <w:szCs w:val="18"/>
                <w:u w:val="single"/>
                <w:lang w:val="fr-FR"/>
              </w:rPr>
              <w:t>et des dispositions correspondantes du Règlement,</w:t>
            </w:r>
            <w:r w:rsidRPr="00BA27C4">
              <w:rPr>
                <w:color w:val="000000"/>
                <w:sz w:val="18"/>
                <w:szCs w:val="18"/>
                <w:lang w:val="fr-FR"/>
              </w:rPr>
              <w:t xml:space="preserve"> la durée des services des fonctionnaires employés à temps partiel est calculée au prorata de </w:t>
            </w:r>
            <w:r w:rsidRPr="00BA27C4">
              <w:rPr>
                <w:b/>
                <w:color w:val="000000"/>
                <w:sz w:val="18"/>
                <w:szCs w:val="18"/>
                <w:u w:val="single"/>
                <w:lang w:val="fr-FR"/>
              </w:rPr>
              <w:t>leur taux d’activité</w:t>
            </w:r>
            <w:r w:rsidRPr="00BA27C4">
              <w:rPr>
                <w:color w:val="000000"/>
                <w:sz w:val="18"/>
                <w:szCs w:val="18"/>
                <w:lang w:val="fr-FR"/>
              </w:rPr>
              <w:t xml:space="preserve"> </w:t>
            </w:r>
            <w:r w:rsidRPr="00BA27C4">
              <w:rPr>
                <w:strike/>
                <w:color w:val="000000"/>
                <w:sz w:val="18"/>
                <w:szCs w:val="18"/>
                <w:lang w:val="fr-FR"/>
              </w:rPr>
              <w:t>la durée normale de leur semaine de travail par rapport à 40 heures</w:t>
            </w:r>
            <w:r w:rsidRPr="00BA27C4">
              <w:rPr>
                <w:color w:val="000000"/>
                <w:sz w:val="18"/>
                <w:szCs w:val="18"/>
                <w:lang w:val="fr-FR"/>
              </w:rPr>
              <w:t xml:space="preserve">.  </w:t>
            </w:r>
            <w:r w:rsidRPr="00BA27C4">
              <w:rPr>
                <w:strike/>
                <w:color w:val="000000"/>
                <w:sz w:val="18"/>
                <w:szCs w:val="18"/>
                <w:lang w:val="fr-FR"/>
              </w:rPr>
              <w:t>Les dispositions du Règlement du personnel qui se rapportent aux articles susvisés du Statut du personnel s’appliquent mutatis mutandis aux fonctionnaires employés à temps partiel.</w:t>
            </w:r>
          </w:p>
          <w:p w:rsidR="00C91D7C" w:rsidRPr="00BA27C4" w:rsidRDefault="00C91D7C" w:rsidP="00335E2F">
            <w:pPr>
              <w:autoSpaceDE w:val="0"/>
              <w:autoSpaceDN w:val="0"/>
              <w:adjustRightInd w:val="0"/>
              <w:ind w:left="1134"/>
              <w:rPr>
                <w:color w:val="000000"/>
                <w:sz w:val="18"/>
                <w:szCs w:val="18"/>
                <w:lang w:val="fr-FR"/>
              </w:rPr>
            </w:pPr>
          </w:p>
          <w:p w:rsidR="00C91D7C" w:rsidRPr="00BA27C4" w:rsidRDefault="00C91D7C" w:rsidP="00335E2F">
            <w:pPr>
              <w:ind w:left="176"/>
              <w:rPr>
                <w:color w:val="000000"/>
                <w:sz w:val="18"/>
                <w:szCs w:val="18"/>
                <w:lang w:val="fr-FR"/>
              </w:rPr>
            </w:pPr>
          </w:p>
          <w:p w:rsidR="00C91D7C" w:rsidRPr="00BA27C4" w:rsidRDefault="00C91D7C" w:rsidP="00335E2F">
            <w:pPr>
              <w:ind w:left="176"/>
              <w:rPr>
                <w:sz w:val="18"/>
                <w:szCs w:val="18"/>
                <w:u w:val="single"/>
                <w:lang w:val="fr-FR"/>
              </w:rPr>
            </w:pPr>
            <w:r w:rsidRPr="00BA27C4">
              <w:rPr>
                <w:color w:val="000000"/>
                <w:sz w:val="18"/>
                <w:szCs w:val="18"/>
                <w:lang w:val="fr-FR"/>
              </w:rPr>
              <w:t>[…]</w:t>
            </w:r>
          </w:p>
          <w:p w:rsidR="00C91D7C" w:rsidRPr="00BA27C4" w:rsidRDefault="00C91D7C" w:rsidP="00335E2F">
            <w:pPr>
              <w:autoSpaceDE w:val="0"/>
              <w:autoSpaceDN w:val="0"/>
              <w:adjustRightInd w:val="0"/>
              <w:rPr>
                <w:color w:val="000000"/>
                <w:sz w:val="18"/>
                <w:szCs w:val="18"/>
                <w:lang w:val="fr-FR"/>
              </w:rPr>
            </w:pPr>
          </w:p>
          <w:p w:rsidR="00C91D7C" w:rsidRPr="00BA27C4" w:rsidRDefault="00C91D7C" w:rsidP="00335E2F">
            <w:pPr>
              <w:shd w:val="clear" w:color="auto" w:fill="FFFFFF"/>
              <w:tabs>
                <w:tab w:val="left" w:pos="601"/>
              </w:tabs>
              <w:autoSpaceDE w:val="0"/>
              <w:autoSpaceDN w:val="0"/>
              <w:adjustRightInd w:val="0"/>
              <w:ind w:left="176" w:hanging="36"/>
              <w:rPr>
                <w:rFonts w:eastAsia="Calibri"/>
                <w:b/>
                <w:color w:val="000000"/>
                <w:sz w:val="18"/>
                <w:szCs w:val="18"/>
                <w:u w:val="single"/>
                <w:lang w:val="fr-FR"/>
              </w:rPr>
            </w:pPr>
            <w:r w:rsidRPr="00BA27C4">
              <w:rPr>
                <w:rFonts w:eastAsia="Calibri"/>
                <w:b/>
                <w:color w:val="000000"/>
                <w:sz w:val="18"/>
                <w:szCs w:val="18"/>
                <w:u w:val="single"/>
                <w:lang w:val="fr-FR"/>
              </w:rPr>
              <w:t>5)</w:t>
            </w:r>
            <w:r w:rsidRPr="00BA27C4">
              <w:rPr>
                <w:rFonts w:eastAsia="Calibri"/>
                <w:b/>
                <w:color w:val="000000"/>
                <w:sz w:val="18"/>
                <w:szCs w:val="18"/>
                <w:lang w:val="fr-FR"/>
              </w:rPr>
              <w:t xml:space="preserve">  </w:t>
            </w:r>
            <w:r w:rsidRPr="00BA27C4">
              <w:rPr>
                <w:rFonts w:eastAsia="Calibri"/>
                <w:b/>
                <w:color w:val="000000"/>
                <w:sz w:val="18"/>
                <w:szCs w:val="18"/>
                <w:u w:val="single"/>
                <w:lang w:val="fr-FR"/>
              </w:rPr>
              <w:t>Tout changement concernant le taux d’activité du fonctionnaire intervenant durant</w:t>
            </w:r>
          </w:p>
          <w:p w:rsidR="00C91D7C" w:rsidRPr="00BA27C4" w:rsidRDefault="00C91D7C" w:rsidP="00335E2F">
            <w:pPr>
              <w:shd w:val="clear" w:color="auto" w:fill="FFFFFF"/>
              <w:tabs>
                <w:tab w:val="left" w:pos="601"/>
              </w:tabs>
              <w:autoSpaceDE w:val="0"/>
              <w:autoSpaceDN w:val="0"/>
              <w:adjustRightInd w:val="0"/>
              <w:ind w:left="176" w:hanging="36"/>
              <w:rPr>
                <w:rFonts w:eastAsia="Calibri"/>
                <w:b/>
                <w:color w:val="000000"/>
                <w:sz w:val="18"/>
                <w:szCs w:val="18"/>
                <w:u w:val="single"/>
                <w:lang w:val="fr-FR"/>
              </w:rPr>
            </w:pPr>
            <w:r w:rsidRPr="00BA27C4">
              <w:rPr>
                <w:rFonts w:eastAsia="Calibri"/>
                <w:b/>
                <w:color w:val="000000"/>
                <w:sz w:val="18"/>
                <w:szCs w:val="18"/>
                <w:u w:val="single"/>
                <w:lang w:val="fr-FR"/>
              </w:rPr>
              <w:t xml:space="preserve">la période de service ouvrant droit à prestations est </w:t>
            </w:r>
            <w:proofErr w:type="gramStart"/>
            <w:r w:rsidRPr="00BA27C4">
              <w:rPr>
                <w:rFonts w:eastAsia="Calibri"/>
                <w:b/>
                <w:color w:val="000000"/>
                <w:sz w:val="18"/>
                <w:szCs w:val="18"/>
                <w:u w:val="single"/>
                <w:lang w:val="fr-FR"/>
              </w:rPr>
              <w:t>pris</w:t>
            </w:r>
            <w:proofErr w:type="gramEnd"/>
            <w:r w:rsidRPr="00BA27C4">
              <w:rPr>
                <w:rFonts w:eastAsia="Calibri"/>
                <w:b/>
                <w:color w:val="000000"/>
                <w:sz w:val="18"/>
                <w:szCs w:val="18"/>
                <w:u w:val="single"/>
                <w:lang w:val="fr-FR"/>
              </w:rPr>
              <w:t xml:space="preserve"> en considération dans le calcul</w:t>
            </w:r>
          </w:p>
          <w:p w:rsidR="00C91D7C" w:rsidRPr="00BA27C4" w:rsidRDefault="00C91D7C" w:rsidP="00335E2F">
            <w:pPr>
              <w:shd w:val="clear" w:color="auto" w:fill="FFFFFF"/>
              <w:tabs>
                <w:tab w:val="left" w:pos="601"/>
              </w:tabs>
              <w:autoSpaceDE w:val="0"/>
              <w:autoSpaceDN w:val="0"/>
              <w:adjustRightInd w:val="0"/>
              <w:ind w:left="176" w:hanging="36"/>
              <w:rPr>
                <w:sz w:val="18"/>
                <w:szCs w:val="18"/>
                <w:lang w:val="fr-FR"/>
              </w:rPr>
            </w:pPr>
            <w:r w:rsidRPr="00BA27C4">
              <w:rPr>
                <w:rFonts w:eastAsia="Calibri"/>
                <w:b/>
                <w:color w:val="000000"/>
                <w:sz w:val="18"/>
                <w:szCs w:val="18"/>
                <w:u w:val="single"/>
                <w:lang w:val="fr-FR"/>
              </w:rPr>
              <w:t>des droits visés aux sous</w:t>
            </w:r>
            <w:r w:rsidRPr="00BA27C4">
              <w:rPr>
                <w:rFonts w:eastAsia="Calibri"/>
                <w:b/>
                <w:color w:val="000000"/>
                <w:sz w:val="18"/>
                <w:szCs w:val="18"/>
                <w:u w:val="single"/>
                <w:lang w:val="fr-FR"/>
              </w:rPr>
              <w:noBreakHyphen/>
              <w:t>alinéas 1) à 3).</w:t>
            </w:r>
          </w:p>
        </w:tc>
        <w:tc>
          <w:tcPr>
            <w:tcW w:w="4550" w:type="dxa"/>
            <w:tcMar>
              <w:top w:w="57" w:type="dxa"/>
              <w:bottom w:w="57" w:type="dxa"/>
            </w:tcMar>
          </w:tcPr>
          <w:p w:rsidR="00C91D7C" w:rsidRPr="00BA27C4" w:rsidRDefault="00C91D7C" w:rsidP="00335E2F">
            <w:pPr>
              <w:rPr>
                <w:sz w:val="18"/>
                <w:szCs w:val="18"/>
                <w:lang w:val="fr-FR"/>
              </w:rPr>
            </w:pPr>
            <w:r w:rsidRPr="00BA27C4">
              <w:rPr>
                <w:sz w:val="18"/>
                <w:szCs w:val="18"/>
                <w:lang w:val="fr-FR"/>
              </w:rPr>
              <w:lastRenderedPageBreak/>
              <w:t>Date d’entrée en vigueur : 1</w:t>
            </w:r>
            <w:r w:rsidRPr="00BA27C4">
              <w:rPr>
                <w:sz w:val="18"/>
                <w:szCs w:val="18"/>
                <w:vertAlign w:val="superscript"/>
                <w:lang w:val="fr-FR"/>
              </w:rPr>
              <w:t>er</w:t>
            </w:r>
            <w:r w:rsidRPr="00BA27C4">
              <w:rPr>
                <w:sz w:val="18"/>
                <w:szCs w:val="18"/>
                <w:lang w:val="fr-FR"/>
              </w:rPr>
              <w:t> mai 2014.</w:t>
            </w: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La modification de l’article 1.a)1) vise à indiquer que, dorénavant, le montant dû au titre du congé dans les foyers aux fonctionnaires employés à temps partiel sera calculé au prorata de leur taux d’activité (p. ex., un fonctionnaire travaillant à 80% aura droit à 80% du montant auquel peut prétendre un fonctionnaire travaillant à temps plein).  Une phrase a été ajoutée à ce sous</w:t>
            </w:r>
            <w:r w:rsidRPr="00BA27C4">
              <w:rPr>
                <w:sz w:val="18"/>
                <w:szCs w:val="18"/>
                <w:lang w:val="fr-FR"/>
              </w:rPr>
              <w:noBreakHyphen/>
              <w:t>alinéa afin de préciser que les dispositions et annexes correspondantes du Statut et Règlement du personnel concernant ces droits s’appliquent aux fonctionnaires travaillant à temps partiel de la même manière que les articles du Statut.</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D’autres modifications</w:t>
            </w:r>
            <w:r w:rsidR="00976AA2">
              <w:rPr>
                <w:sz w:val="18"/>
                <w:szCs w:val="18"/>
                <w:lang w:val="fr-FR"/>
              </w:rPr>
              <w:t xml:space="preserve"> mineures</w:t>
            </w:r>
            <w:r w:rsidRPr="00BA27C4">
              <w:rPr>
                <w:sz w:val="18"/>
                <w:szCs w:val="18"/>
                <w:lang w:val="fr-FR"/>
              </w:rPr>
              <w:t xml:space="preserve"> d’ordre rédactionnel ont été apportées à l’article 1.a)1), 2) et 3).</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color w:val="000000"/>
                <w:sz w:val="18"/>
                <w:szCs w:val="18"/>
                <w:lang w:val="fr-FR"/>
              </w:rPr>
              <w:t>Le renvoi à l’article 5.3 (</w:t>
            </w:r>
            <w:r w:rsidRPr="00BA27C4">
              <w:rPr>
                <w:sz w:val="18"/>
                <w:szCs w:val="18"/>
                <w:lang w:val="fr-FR"/>
              </w:rPr>
              <w:t>Congé dans les foyers</w:t>
            </w:r>
            <w:r w:rsidRPr="00BA27C4">
              <w:rPr>
                <w:color w:val="000000"/>
                <w:sz w:val="18"/>
                <w:szCs w:val="18"/>
                <w:lang w:val="fr-FR"/>
              </w:rPr>
              <w:t xml:space="preserve">) qui figurait à l’article 1.a)3) a été supprimé;  dès lors, le </w:t>
            </w:r>
            <w:r w:rsidRPr="00BA27C4">
              <w:rPr>
                <w:color w:val="000000"/>
                <w:sz w:val="18"/>
                <w:szCs w:val="18"/>
                <w:lang w:val="fr-FR"/>
              </w:rPr>
              <w:lastRenderedPageBreak/>
              <w:t xml:space="preserve">cycle de congé </w:t>
            </w:r>
            <w:r w:rsidRPr="00BA27C4">
              <w:rPr>
                <w:sz w:val="18"/>
                <w:szCs w:val="18"/>
                <w:lang w:val="fr-FR"/>
              </w:rPr>
              <w:t>dans les foyers</w:t>
            </w:r>
            <w:r w:rsidRPr="00BA27C4">
              <w:rPr>
                <w:color w:val="000000"/>
                <w:sz w:val="18"/>
                <w:szCs w:val="18"/>
                <w:lang w:val="fr-FR"/>
              </w:rPr>
              <w:t xml:space="preserve"> est de deux ans, conformément à l’article 5.3.  Le renvoi à l’article 9.10 (L</w:t>
            </w:r>
            <w:r w:rsidRPr="00BA27C4">
              <w:rPr>
                <w:sz w:val="18"/>
                <w:szCs w:val="18"/>
                <w:lang w:val="fr-FR"/>
              </w:rPr>
              <w:t>imite d’âge de mise à la retraite)</w:t>
            </w:r>
            <w:r w:rsidRPr="00BA27C4">
              <w:rPr>
                <w:color w:val="000000"/>
                <w:sz w:val="18"/>
                <w:szCs w:val="18"/>
                <w:lang w:val="fr-FR"/>
              </w:rPr>
              <w:t xml:space="preserve"> est supprimé étant donné que l’âge de mise à la retraite s’applique aux fonctionnaires employés à temps partiel de la même manière qu’aux fonctionnaires employés à plein temps.</w:t>
            </w: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p>
          <w:p w:rsidR="00C91D7C" w:rsidRPr="00BA27C4" w:rsidRDefault="00C91D7C" w:rsidP="00335E2F">
            <w:pPr>
              <w:rPr>
                <w:sz w:val="18"/>
                <w:szCs w:val="18"/>
                <w:lang w:val="fr-FR"/>
              </w:rPr>
            </w:pPr>
            <w:r w:rsidRPr="00BA27C4">
              <w:rPr>
                <w:sz w:val="18"/>
                <w:szCs w:val="18"/>
                <w:lang w:val="fr-FR"/>
              </w:rPr>
              <w:t>Un nouveau sous</w:t>
            </w:r>
            <w:r w:rsidRPr="00BA27C4">
              <w:rPr>
                <w:sz w:val="18"/>
                <w:szCs w:val="18"/>
                <w:lang w:val="fr-FR"/>
              </w:rPr>
              <w:noBreakHyphen/>
              <w:t>alinéa 5) a été ajouté à l’article 1.a) afin de préciser que tout changement concernant le taux d’activité du fonctionnaire intervenant durant la période de service ouvrant droit à prestations sera pris en considération dans le calcul au prorata des droits.</w:t>
            </w:r>
          </w:p>
        </w:tc>
      </w:tr>
    </w:tbl>
    <w:p w:rsidR="00C91D7C" w:rsidRPr="00BA27C4" w:rsidRDefault="00C91D7C" w:rsidP="00C91D7C">
      <w:pPr>
        <w:pStyle w:val="Endofdocument-Annex"/>
        <w:ind w:left="11057"/>
        <w:rPr>
          <w:lang w:val="fr-FR"/>
        </w:rPr>
      </w:pPr>
    </w:p>
    <w:p w:rsidR="00C91D7C" w:rsidRPr="00BA27C4" w:rsidRDefault="00C91D7C" w:rsidP="00C91D7C">
      <w:pPr>
        <w:pStyle w:val="Endofdocument-Annex"/>
        <w:ind w:left="11057"/>
        <w:rPr>
          <w:lang w:val="fr-FR"/>
        </w:rPr>
      </w:pPr>
    </w:p>
    <w:p w:rsidR="00C91D7C" w:rsidRPr="00BA27C4" w:rsidRDefault="00C91D7C" w:rsidP="00C91D7C">
      <w:pPr>
        <w:pStyle w:val="Endofdocument-Annex"/>
        <w:ind w:left="11057"/>
        <w:rPr>
          <w:lang w:val="fr-FR"/>
        </w:rPr>
      </w:pPr>
      <w:r w:rsidRPr="00BA27C4">
        <w:rPr>
          <w:lang w:val="fr-FR"/>
        </w:rPr>
        <w:t xml:space="preserve">[Fin de l’annexe </w:t>
      </w:r>
      <w:r w:rsidRPr="00BA27C4">
        <w:rPr>
          <w:color w:val="000000"/>
          <w:lang w:val="fr-FR"/>
        </w:rPr>
        <w:t xml:space="preserve">IV </w:t>
      </w:r>
      <w:r w:rsidRPr="00BA27C4">
        <w:rPr>
          <w:lang w:val="fr-FR"/>
        </w:rPr>
        <w:t>et du document]</w:t>
      </w:r>
    </w:p>
    <w:p w:rsidR="00C91D7C" w:rsidRPr="00BA27C4" w:rsidRDefault="00C91D7C" w:rsidP="00C91D7C">
      <w:pPr>
        <w:pStyle w:val="Endofdocument-Annex"/>
        <w:ind w:left="11057"/>
        <w:rPr>
          <w:lang w:val="fr-FR"/>
        </w:rPr>
      </w:pPr>
    </w:p>
    <w:p w:rsidR="00C91D7C" w:rsidRPr="00BA27C4" w:rsidRDefault="00C91D7C" w:rsidP="00C91D7C">
      <w:pPr>
        <w:pStyle w:val="Endofdocument-Annex"/>
        <w:ind w:left="11057"/>
        <w:rPr>
          <w:lang w:val="fr-FR"/>
        </w:rPr>
      </w:pPr>
    </w:p>
    <w:p w:rsidR="00C91D7C" w:rsidRPr="00BA27C4" w:rsidRDefault="00C91D7C" w:rsidP="00C91D7C">
      <w:pPr>
        <w:pStyle w:val="Endofdocument-Annex"/>
        <w:ind w:left="11057"/>
        <w:rPr>
          <w:lang w:val="fr-FR"/>
        </w:rPr>
      </w:pPr>
    </w:p>
    <w:p w:rsidR="00063988" w:rsidRPr="00BA27C4" w:rsidRDefault="00063988" w:rsidP="008B5423">
      <w:pPr>
        <w:pStyle w:val="Endofdocument-Annex"/>
        <w:rPr>
          <w:lang w:val="fr-FR"/>
        </w:rPr>
      </w:pPr>
      <w:bookmarkStart w:id="26" w:name="_GoBack"/>
      <w:bookmarkEnd w:id="26"/>
    </w:p>
    <w:sectPr w:rsidR="00063988" w:rsidRPr="00BA27C4" w:rsidSect="00335E2F">
      <w:headerReference w:type="default" r:id="rId20"/>
      <w:headerReference w:type="first" r:id="rId21"/>
      <w:pgSz w:w="16840" w:h="11907" w:orient="landscape" w:code="9"/>
      <w:pgMar w:top="1276" w:right="680" w:bottom="567"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1E9" w:rsidRDefault="00A071E9">
      <w:r>
        <w:separator/>
      </w:r>
    </w:p>
  </w:endnote>
  <w:endnote w:type="continuationSeparator" w:id="0">
    <w:p w:rsidR="00A071E9" w:rsidRDefault="00A071E9" w:rsidP="003B38C1">
      <w:r>
        <w:separator/>
      </w:r>
    </w:p>
    <w:p w:rsidR="00A071E9" w:rsidRPr="003B38C1" w:rsidRDefault="00A071E9" w:rsidP="003B38C1">
      <w:pPr>
        <w:spacing w:after="60"/>
        <w:rPr>
          <w:sz w:val="17"/>
        </w:rPr>
      </w:pPr>
      <w:r>
        <w:rPr>
          <w:sz w:val="17"/>
        </w:rPr>
        <w:t>[Endnote continued from previous page]</w:t>
      </w:r>
    </w:p>
  </w:endnote>
  <w:endnote w:type="continuationNotice" w:id="1">
    <w:p w:rsidR="00A071E9" w:rsidRPr="003B38C1" w:rsidRDefault="00A071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E2" w:rsidRPr="007076E7" w:rsidRDefault="00C76BE2" w:rsidP="007076E7">
    <w:pPr>
      <w:pStyle w:val="Footer"/>
      <w:tabs>
        <w:tab w:val="clear" w:pos="4320"/>
        <w:tab w:val="clear" w:pos="8640"/>
        <w:tab w:val="right" w:pos="8504"/>
      </w:tabs>
      <w:jc w:val="center"/>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E2" w:rsidRPr="007A0E3A" w:rsidRDefault="00C76BE2" w:rsidP="007A0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1E9" w:rsidRDefault="00A071E9">
      <w:r>
        <w:separator/>
      </w:r>
    </w:p>
  </w:footnote>
  <w:footnote w:type="continuationSeparator" w:id="0">
    <w:p w:rsidR="00A071E9" w:rsidRDefault="00A071E9" w:rsidP="008B60B2">
      <w:r>
        <w:separator/>
      </w:r>
    </w:p>
    <w:p w:rsidR="00A071E9" w:rsidRPr="00ED77FB" w:rsidRDefault="00A071E9" w:rsidP="008B60B2">
      <w:pPr>
        <w:spacing w:after="60"/>
        <w:rPr>
          <w:sz w:val="17"/>
          <w:szCs w:val="17"/>
        </w:rPr>
      </w:pPr>
      <w:r w:rsidRPr="00ED77FB">
        <w:rPr>
          <w:sz w:val="17"/>
          <w:szCs w:val="17"/>
        </w:rPr>
        <w:t>[Footnote continued from previous page]</w:t>
      </w:r>
    </w:p>
  </w:footnote>
  <w:footnote w:type="continuationNotice" w:id="1">
    <w:p w:rsidR="00A071E9" w:rsidRPr="00ED77FB" w:rsidRDefault="00A071E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E2" w:rsidRPr="009A6E92" w:rsidRDefault="00C76BE2" w:rsidP="006C6F11">
    <w:pPr>
      <w:tabs>
        <w:tab w:val="center" w:pos="4536"/>
        <w:tab w:val="right" w:pos="9072"/>
      </w:tabs>
      <w:ind w:left="1080"/>
      <w:jc w:val="right"/>
      <w:rPr>
        <w:lang w:val="fr-CH"/>
      </w:rPr>
    </w:pPr>
    <w:r w:rsidRPr="009A6E92">
      <w:rPr>
        <w:lang w:val="fr-CH"/>
      </w:rPr>
      <w:t>W</w:t>
    </w:r>
    <w:r>
      <w:rPr>
        <w:lang w:val="fr-CH"/>
      </w:rPr>
      <w:t>O/CC/70</w:t>
    </w:r>
    <w:r w:rsidRPr="009A6E92">
      <w:rPr>
        <w:lang w:val="fr-CH"/>
      </w:rPr>
      <w:t>/3</w:t>
    </w:r>
  </w:p>
  <w:p w:rsidR="00C76BE2" w:rsidRPr="006C6F11" w:rsidRDefault="00C76BE2" w:rsidP="006C6F11">
    <w:pPr>
      <w:pStyle w:val="Header"/>
      <w:jc w:val="right"/>
      <w:rPr>
        <w:lang w:val="fr-CH"/>
      </w:rPr>
    </w:pPr>
    <w:proofErr w:type="gramStart"/>
    <w:r w:rsidRPr="009A6E92">
      <w:rPr>
        <w:lang w:val="fr-CH"/>
      </w:rPr>
      <w:t>page</w:t>
    </w:r>
    <w:proofErr w:type="gramEnd"/>
    <w:r w:rsidRPr="009A6E92">
      <w:rPr>
        <w:lang w:val="fr-CH"/>
      </w:rPr>
      <w:t xml:space="preserve"> </w:t>
    </w:r>
    <w:r w:rsidRPr="009A6E92">
      <w:fldChar w:fldCharType="begin"/>
    </w:r>
    <w:r w:rsidRPr="009A6E92">
      <w:rPr>
        <w:lang w:val="fr-CH"/>
      </w:rPr>
      <w:instrText xml:space="preserve"> PAGE   \* MERGEFORMAT </w:instrText>
    </w:r>
    <w:r w:rsidRPr="009A6E92">
      <w:fldChar w:fldCharType="separate"/>
    </w:r>
    <w:r w:rsidR="005F4CC1">
      <w:rPr>
        <w:noProof/>
        <w:lang w:val="fr-CH"/>
      </w:rPr>
      <w:t>10</w:t>
    </w:r>
    <w:r w:rsidRPr="009A6E92">
      <w:rPr>
        <w:noProof/>
      </w:rPr>
      <w:fldChar w:fldCharType="end"/>
    </w:r>
  </w:p>
  <w:p w:rsidR="00C76BE2" w:rsidRPr="006C6F11" w:rsidRDefault="00C76BE2" w:rsidP="00860315">
    <w:pPr>
      <w:pStyle w:val="Heade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E2" w:rsidRPr="00C76BE2" w:rsidRDefault="00C76BE2" w:rsidP="006C6F11">
    <w:pPr>
      <w:tabs>
        <w:tab w:val="center" w:pos="4536"/>
        <w:tab w:val="right" w:pos="9072"/>
      </w:tabs>
      <w:ind w:left="1080"/>
      <w:jc w:val="right"/>
    </w:pPr>
    <w:r w:rsidRPr="00C76BE2">
      <w:t>WO/CC/70/3</w:t>
    </w:r>
  </w:p>
  <w:p w:rsidR="00C76BE2" w:rsidRPr="00C76BE2" w:rsidRDefault="00C76BE2" w:rsidP="006C6F11">
    <w:pPr>
      <w:pStyle w:val="Header"/>
      <w:jc w:val="right"/>
    </w:pPr>
    <w:proofErr w:type="spellStart"/>
    <w:r w:rsidRPr="00C76BE2">
      <w:t>Annexe</w:t>
    </w:r>
    <w:proofErr w:type="spellEnd"/>
    <w:r w:rsidRPr="00C76BE2">
      <w:t xml:space="preserve"> I, page </w:t>
    </w:r>
    <w:r w:rsidRPr="009A6E92">
      <w:fldChar w:fldCharType="begin"/>
    </w:r>
    <w:r w:rsidRPr="00C76BE2">
      <w:instrText xml:space="preserve"> PAGE   \* MERGEFORMAT </w:instrText>
    </w:r>
    <w:r w:rsidRPr="009A6E92">
      <w:fldChar w:fldCharType="separate"/>
    </w:r>
    <w:r w:rsidR="005F4CC1">
      <w:rPr>
        <w:noProof/>
      </w:rPr>
      <w:t>10</w:t>
    </w:r>
    <w:r w:rsidRPr="009A6E92">
      <w:rPr>
        <w:noProof/>
      </w:rPr>
      <w:fldChar w:fldCharType="end"/>
    </w:r>
  </w:p>
  <w:p w:rsidR="00C76BE2" w:rsidRPr="00C76BE2" w:rsidRDefault="00C76BE2" w:rsidP="0086031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E2" w:rsidRPr="009A6E92" w:rsidRDefault="00C76BE2" w:rsidP="006C6F11">
    <w:pPr>
      <w:tabs>
        <w:tab w:val="center" w:pos="4536"/>
        <w:tab w:val="right" w:pos="9072"/>
      </w:tabs>
      <w:ind w:left="1080"/>
      <w:jc w:val="right"/>
      <w:rPr>
        <w:lang w:val="fr-CH"/>
      </w:rPr>
    </w:pPr>
    <w:r w:rsidRPr="009A6E92">
      <w:rPr>
        <w:lang w:val="fr-CH"/>
      </w:rPr>
      <w:t>W</w:t>
    </w:r>
    <w:r>
      <w:rPr>
        <w:lang w:val="fr-CH"/>
      </w:rPr>
      <w:t>O/CC/70</w:t>
    </w:r>
    <w:r w:rsidRPr="009A6E92">
      <w:rPr>
        <w:lang w:val="fr-CH"/>
      </w:rPr>
      <w:t>/3</w:t>
    </w:r>
  </w:p>
  <w:p w:rsidR="00C76BE2" w:rsidRDefault="00C76BE2" w:rsidP="006C6F11">
    <w:pPr>
      <w:pStyle w:val="Header"/>
      <w:jc w:val="right"/>
      <w:rPr>
        <w:lang w:val="fr-CH"/>
      </w:rPr>
    </w:pPr>
    <w:r>
      <w:rPr>
        <w:lang w:val="fr-CH"/>
      </w:rPr>
      <w:t>ANNEXE I</w:t>
    </w:r>
  </w:p>
  <w:p w:rsidR="00C76BE2" w:rsidRDefault="00C76BE2" w:rsidP="006C6F11">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E2" w:rsidRPr="009A6E92" w:rsidRDefault="00C76BE2" w:rsidP="006C6F11">
    <w:pPr>
      <w:tabs>
        <w:tab w:val="center" w:pos="4536"/>
        <w:tab w:val="right" w:pos="9072"/>
      </w:tabs>
      <w:ind w:left="1080"/>
      <w:jc w:val="right"/>
      <w:rPr>
        <w:lang w:val="fr-CH"/>
      </w:rPr>
    </w:pPr>
    <w:r w:rsidRPr="009A6E92">
      <w:rPr>
        <w:lang w:val="fr-CH"/>
      </w:rPr>
      <w:t>W</w:t>
    </w:r>
    <w:r>
      <w:rPr>
        <w:lang w:val="fr-CH"/>
      </w:rPr>
      <w:t>O/CC/70</w:t>
    </w:r>
    <w:r w:rsidRPr="009A6E92">
      <w:rPr>
        <w:lang w:val="fr-CH"/>
      </w:rPr>
      <w:t>/3</w:t>
    </w:r>
  </w:p>
  <w:p w:rsidR="00C76BE2" w:rsidRPr="00355988" w:rsidRDefault="00C76BE2" w:rsidP="006C6F11">
    <w:pPr>
      <w:tabs>
        <w:tab w:val="center" w:pos="4536"/>
        <w:tab w:val="right" w:pos="9072"/>
      </w:tabs>
      <w:ind w:left="1080"/>
      <w:jc w:val="right"/>
      <w:rPr>
        <w:noProof/>
        <w:lang w:val="fr-CH"/>
      </w:rPr>
    </w:pPr>
    <w:r w:rsidRPr="009A6E92">
      <w:rPr>
        <w:lang w:val="fr-CH"/>
      </w:rPr>
      <w:t>Annex</w:t>
    </w:r>
    <w:r>
      <w:rPr>
        <w:lang w:val="fr-CH"/>
      </w:rPr>
      <w:t>e</w:t>
    </w:r>
    <w:r w:rsidRPr="009A6E92">
      <w:rPr>
        <w:lang w:val="fr-CH"/>
      </w:rPr>
      <w:t xml:space="preserve"> II, page </w:t>
    </w:r>
    <w:r w:rsidRPr="009A6E92">
      <w:fldChar w:fldCharType="begin"/>
    </w:r>
    <w:r w:rsidRPr="009A6E92">
      <w:rPr>
        <w:lang w:val="fr-CH"/>
      </w:rPr>
      <w:instrText xml:space="preserve"> PAGE   \* MERGEFORMAT </w:instrText>
    </w:r>
    <w:r w:rsidRPr="009A6E92">
      <w:fldChar w:fldCharType="separate"/>
    </w:r>
    <w:r w:rsidR="005F4CC1">
      <w:rPr>
        <w:noProof/>
        <w:lang w:val="fr-CH"/>
      </w:rPr>
      <w:t>10</w:t>
    </w:r>
    <w:r w:rsidRPr="009A6E92">
      <w:rPr>
        <w:noProof/>
      </w:rPr>
      <w:fldChar w:fldCharType="end"/>
    </w:r>
  </w:p>
  <w:p w:rsidR="00C76BE2" w:rsidRPr="006C6F11" w:rsidRDefault="00C76BE2" w:rsidP="00860315">
    <w:pPr>
      <w:pStyle w:val="Heade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E2" w:rsidRPr="007626F3" w:rsidRDefault="00C76BE2" w:rsidP="006E6EF4">
    <w:pPr>
      <w:tabs>
        <w:tab w:val="center" w:pos="4536"/>
        <w:tab w:val="right" w:pos="9072"/>
      </w:tabs>
      <w:ind w:left="1080"/>
      <w:jc w:val="right"/>
      <w:rPr>
        <w:lang w:val="fr-CH"/>
      </w:rPr>
    </w:pPr>
    <w:r w:rsidRPr="007626F3">
      <w:rPr>
        <w:lang w:val="fr-CH"/>
      </w:rPr>
      <w:t>W</w:t>
    </w:r>
    <w:r>
      <w:rPr>
        <w:lang w:val="fr-CH"/>
      </w:rPr>
      <w:t>O/CC/70</w:t>
    </w:r>
    <w:r w:rsidRPr="007626F3">
      <w:rPr>
        <w:lang w:val="fr-CH"/>
      </w:rPr>
      <w:t>/3</w:t>
    </w:r>
  </w:p>
  <w:p w:rsidR="00C76BE2" w:rsidRPr="007626F3" w:rsidRDefault="00C76BE2" w:rsidP="006E6EF4">
    <w:pPr>
      <w:tabs>
        <w:tab w:val="center" w:pos="4536"/>
        <w:tab w:val="right" w:pos="9072"/>
      </w:tabs>
      <w:ind w:left="1080"/>
      <w:jc w:val="right"/>
      <w:rPr>
        <w:lang w:val="fr-CH"/>
      </w:rPr>
    </w:pPr>
    <w:r>
      <w:rPr>
        <w:lang w:val="fr-CH"/>
      </w:rPr>
      <w:t>ANNEXE</w:t>
    </w:r>
    <w:r w:rsidRPr="007626F3">
      <w:rPr>
        <w:lang w:val="fr-CH"/>
      </w:rPr>
      <w:t xml:space="preserve"> I</w:t>
    </w:r>
    <w:r>
      <w:rPr>
        <w:lang w:val="fr-CH"/>
      </w:rPr>
      <w:t>I</w:t>
    </w:r>
  </w:p>
  <w:p w:rsidR="00C76BE2" w:rsidRDefault="00C76BE2" w:rsidP="006E6EF4">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E2" w:rsidRPr="009A6E92" w:rsidRDefault="00C76BE2" w:rsidP="006C6F11">
    <w:pPr>
      <w:tabs>
        <w:tab w:val="center" w:pos="4536"/>
        <w:tab w:val="right" w:pos="9072"/>
      </w:tabs>
      <w:ind w:left="1080"/>
      <w:jc w:val="right"/>
      <w:rPr>
        <w:lang w:val="fr-CH"/>
      </w:rPr>
    </w:pPr>
    <w:r w:rsidRPr="009A6E92">
      <w:rPr>
        <w:lang w:val="fr-CH"/>
      </w:rPr>
      <w:t>W</w:t>
    </w:r>
    <w:r>
      <w:rPr>
        <w:lang w:val="fr-CH"/>
      </w:rPr>
      <w:t>O/CC/70</w:t>
    </w:r>
    <w:r w:rsidRPr="009A6E92">
      <w:rPr>
        <w:lang w:val="fr-CH"/>
      </w:rPr>
      <w:t>/3</w:t>
    </w:r>
  </w:p>
  <w:p w:rsidR="00C76BE2" w:rsidRPr="006C6F11" w:rsidRDefault="00C76BE2" w:rsidP="006C6F11">
    <w:pPr>
      <w:pStyle w:val="Header"/>
      <w:jc w:val="right"/>
      <w:rPr>
        <w:lang w:val="fr-CH"/>
      </w:rPr>
    </w:pPr>
    <w:r>
      <w:rPr>
        <w:lang w:val="fr-CH"/>
      </w:rPr>
      <w:t>A</w:t>
    </w:r>
    <w:r w:rsidRPr="009A6E92">
      <w:rPr>
        <w:lang w:val="fr-CH"/>
      </w:rPr>
      <w:t>nnex</w:t>
    </w:r>
    <w:r>
      <w:rPr>
        <w:lang w:val="fr-CH"/>
      </w:rPr>
      <w:t>e</w:t>
    </w:r>
    <w:r w:rsidRPr="009A6E92">
      <w:rPr>
        <w:lang w:val="fr-CH"/>
      </w:rPr>
      <w:t xml:space="preserve"> I</w:t>
    </w:r>
    <w:r>
      <w:rPr>
        <w:lang w:val="fr-CH"/>
      </w:rPr>
      <w:t>II</w:t>
    </w:r>
    <w:r w:rsidRPr="009A6E92">
      <w:rPr>
        <w:lang w:val="fr-CH"/>
      </w:rPr>
      <w:t xml:space="preserve">, page </w:t>
    </w:r>
    <w:r w:rsidRPr="009A6E92">
      <w:fldChar w:fldCharType="begin"/>
    </w:r>
    <w:r w:rsidRPr="009A6E92">
      <w:rPr>
        <w:lang w:val="fr-CH"/>
      </w:rPr>
      <w:instrText xml:space="preserve"> PAGE   \* MERGEFORMAT </w:instrText>
    </w:r>
    <w:r w:rsidRPr="009A6E92">
      <w:fldChar w:fldCharType="separate"/>
    </w:r>
    <w:r w:rsidR="005F4CC1">
      <w:rPr>
        <w:noProof/>
        <w:lang w:val="fr-CH"/>
      </w:rPr>
      <w:t>9</w:t>
    </w:r>
    <w:r w:rsidRPr="009A6E92">
      <w:rPr>
        <w:noProof/>
      </w:rPr>
      <w:fldChar w:fldCharType="end"/>
    </w:r>
  </w:p>
  <w:p w:rsidR="00C76BE2" w:rsidRPr="006C6F11" w:rsidRDefault="00C76BE2" w:rsidP="00860315">
    <w:pPr>
      <w:pStyle w:val="Header"/>
      <w:jc w:val="right"/>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E2" w:rsidRPr="009A6E92" w:rsidRDefault="00C76BE2" w:rsidP="006C6F11">
    <w:pPr>
      <w:tabs>
        <w:tab w:val="center" w:pos="4536"/>
        <w:tab w:val="right" w:pos="9072"/>
      </w:tabs>
      <w:ind w:left="1080"/>
      <w:jc w:val="right"/>
      <w:rPr>
        <w:lang w:val="fr-CH"/>
      </w:rPr>
    </w:pPr>
    <w:r w:rsidRPr="009A6E92">
      <w:rPr>
        <w:lang w:val="fr-CH"/>
      </w:rPr>
      <w:t>W</w:t>
    </w:r>
    <w:r>
      <w:rPr>
        <w:lang w:val="fr-CH"/>
      </w:rPr>
      <w:t>O/CC/70</w:t>
    </w:r>
    <w:r w:rsidRPr="009A6E92">
      <w:rPr>
        <w:lang w:val="fr-CH"/>
      </w:rPr>
      <w:t>/3</w:t>
    </w:r>
  </w:p>
  <w:p w:rsidR="00C76BE2" w:rsidRDefault="00C76BE2" w:rsidP="006C6F11">
    <w:pPr>
      <w:pStyle w:val="Header"/>
      <w:jc w:val="right"/>
      <w:rPr>
        <w:lang w:val="fr-CH"/>
      </w:rPr>
    </w:pPr>
    <w:r>
      <w:rPr>
        <w:lang w:val="fr-CH"/>
      </w:rPr>
      <w:t>ANNEXE</w:t>
    </w:r>
    <w:r w:rsidRPr="009A6E92">
      <w:rPr>
        <w:lang w:val="fr-CH"/>
      </w:rPr>
      <w:t xml:space="preserve"> II</w:t>
    </w:r>
    <w:r>
      <w:rPr>
        <w:lang w:val="fr-CH"/>
      </w:rPr>
      <w:t>I</w:t>
    </w:r>
  </w:p>
  <w:p w:rsidR="00C76BE2" w:rsidRDefault="00C76BE2" w:rsidP="006C6F11">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E2" w:rsidRPr="009A6E92" w:rsidRDefault="00C76BE2" w:rsidP="006C6F11">
    <w:pPr>
      <w:tabs>
        <w:tab w:val="center" w:pos="4536"/>
        <w:tab w:val="right" w:pos="9072"/>
      </w:tabs>
      <w:ind w:left="1080"/>
      <w:jc w:val="right"/>
      <w:rPr>
        <w:lang w:val="fr-CH"/>
      </w:rPr>
    </w:pPr>
    <w:r w:rsidRPr="009A6E92">
      <w:rPr>
        <w:lang w:val="fr-CH"/>
      </w:rPr>
      <w:t>W</w:t>
    </w:r>
    <w:r>
      <w:rPr>
        <w:lang w:val="fr-CH"/>
      </w:rPr>
      <w:t>O/CC/70</w:t>
    </w:r>
    <w:r w:rsidRPr="009A6E92">
      <w:rPr>
        <w:lang w:val="fr-CH"/>
      </w:rPr>
      <w:t>/3</w:t>
    </w:r>
  </w:p>
  <w:p w:rsidR="00C76BE2" w:rsidRPr="006C6F11" w:rsidRDefault="00C76BE2" w:rsidP="006C6F11">
    <w:pPr>
      <w:pStyle w:val="Header"/>
      <w:jc w:val="right"/>
      <w:rPr>
        <w:lang w:val="fr-CH"/>
      </w:rPr>
    </w:pPr>
    <w:r>
      <w:rPr>
        <w:lang w:val="fr-CH"/>
      </w:rPr>
      <w:t>A</w:t>
    </w:r>
    <w:r w:rsidRPr="009A6E92">
      <w:rPr>
        <w:lang w:val="fr-CH"/>
      </w:rPr>
      <w:t>nnex</w:t>
    </w:r>
    <w:r>
      <w:rPr>
        <w:lang w:val="fr-CH"/>
      </w:rPr>
      <w:t>e</w:t>
    </w:r>
    <w:r w:rsidRPr="009A6E92">
      <w:rPr>
        <w:lang w:val="fr-CH"/>
      </w:rPr>
      <w:t xml:space="preserve"> </w:t>
    </w:r>
    <w:r>
      <w:rPr>
        <w:lang w:val="fr-CH"/>
      </w:rPr>
      <w:t>IV</w:t>
    </w:r>
    <w:r w:rsidRPr="009A6E92">
      <w:rPr>
        <w:lang w:val="fr-CH"/>
      </w:rPr>
      <w:t xml:space="preserve">, page </w:t>
    </w:r>
    <w:r w:rsidRPr="009A6E92">
      <w:fldChar w:fldCharType="begin"/>
    </w:r>
    <w:r w:rsidRPr="009A6E92">
      <w:rPr>
        <w:lang w:val="fr-CH"/>
      </w:rPr>
      <w:instrText xml:space="preserve"> PAGE   \* MERGEFORMAT </w:instrText>
    </w:r>
    <w:r w:rsidRPr="009A6E92">
      <w:fldChar w:fldCharType="separate"/>
    </w:r>
    <w:r w:rsidR="005F4CC1">
      <w:rPr>
        <w:noProof/>
        <w:lang w:val="fr-CH"/>
      </w:rPr>
      <w:t>10</w:t>
    </w:r>
    <w:r w:rsidRPr="009A6E92">
      <w:rPr>
        <w:noProof/>
      </w:rPr>
      <w:fldChar w:fldCharType="end"/>
    </w:r>
  </w:p>
  <w:p w:rsidR="00C76BE2" w:rsidRPr="006C6F11" w:rsidRDefault="00C76BE2" w:rsidP="00860315">
    <w:pPr>
      <w:pStyle w:val="Header"/>
      <w:jc w:val="right"/>
      <w:rPr>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E2" w:rsidRPr="009A6E92" w:rsidRDefault="00C76BE2" w:rsidP="006C6F11">
    <w:pPr>
      <w:tabs>
        <w:tab w:val="center" w:pos="4536"/>
        <w:tab w:val="right" w:pos="9072"/>
      </w:tabs>
      <w:ind w:left="1080"/>
      <w:jc w:val="right"/>
      <w:rPr>
        <w:lang w:val="fr-CH"/>
      </w:rPr>
    </w:pPr>
    <w:r w:rsidRPr="009A6E92">
      <w:rPr>
        <w:lang w:val="fr-CH"/>
      </w:rPr>
      <w:t>W</w:t>
    </w:r>
    <w:r>
      <w:rPr>
        <w:lang w:val="fr-CH"/>
      </w:rPr>
      <w:t>O/CC/70</w:t>
    </w:r>
    <w:r w:rsidRPr="009A6E92">
      <w:rPr>
        <w:lang w:val="fr-CH"/>
      </w:rPr>
      <w:t>/3</w:t>
    </w:r>
  </w:p>
  <w:p w:rsidR="00C76BE2" w:rsidRDefault="00C76BE2" w:rsidP="006C6F11">
    <w:pPr>
      <w:pStyle w:val="Header"/>
      <w:jc w:val="right"/>
      <w:rPr>
        <w:lang w:val="fr-CH"/>
      </w:rPr>
    </w:pPr>
    <w:r>
      <w:rPr>
        <w:lang w:val="fr-CH"/>
      </w:rPr>
      <w:t>ANNEXE IV</w:t>
    </w:r>
  </w:p>
  <w:p w:rsidR="00C76BE2" w:rsidRDefault="00C76BE2" w:rsidP="006C6F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8CE"/>
    <w:multiLevelType w:val="hybridMultilevel"/>
    <w:tmpl w:val="E376DB62"/>
    <w:lvl w:ilvl="0" w:tplc="A14A2794">
      <w:start w:val="2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126DB"/>
    <w:multiLevelType w:val="hybridMultilevel"/>
    <w:tmpl w:val="A98C1508"/>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3981489"/>
    <w:multiLevelType w:val="hybridMultilevel"/>
    <w:tmpl w:val="0C6ABE6E"/>
    <w:lvl w:ilvl="0" w:tplc="04090011">
      <w:start w:val="1"/>
      <w:numFmt w:val="decimal"/>
      <w:lvlText w:val="%1)"/>
      <w:lvlJc w:val="left"/>
      <w:pPr>
        <w:ind w:left="720" w:hanging="360"/>
      </w:pPr>
      <w:rPr>
        <w:rFonts w:hint="default"/>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EC4B6C"/>
    <w:multiLevelType w:val="hybridMultilevel"/>
    <w:tmpl w:val="09A2EFD8"/>
    <w:lvl w:ilvl="0" w:tplc="99EA244E">
      <w:start w:val="1"/>
      <w:numFmt w:val="lowerRoman"/>
      <w:lvlText w:val="%1)"/>
      <w:lvlJc w:val="left"/>
      <w:pPr>
        <w:ind w:left="2421" w:hanging="720"/>
      </w:pPr>
      <w:rPr>
        <w:rFonts w:hint="default"/>
        <w:u w:val="single"/>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5">
    <w:nsid w:val="118C6513"/>
    <w:multiLevelType w:val="hybridMultilevel"/>
    <w:tmpl w:val="509E4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61880"/>
    <w:multiLevelType w:val="hybridMultilevel"/>
    <w:tmpl w:val="BD42224E"/>
    <w:lvl w:ilvl="0" w:tplc="F10874C8">
      <w:start w:val="30"/>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C7EC349E"/>
    <w:lvl w:ilvl="0">
      <w:start w:val="1"/>
      <w:numFmt w:val="decimal"/>
      <w:lvlRestart w:val="0"/>
      <w:pStyle w:val="ONUMFS"/>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2F723BC"/>
    <w:multiLevelType w:val="hybridMultilevel"/>
    <w:tmpl w:val="0E6C9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ED0223"/>
    <w:multiLevelType w:val="hybridMultilevel"/>
    <w:tmpl w:val="E82ED062"/>
    <w:lvl w:ilvl="0" w:tplc="04090017">
      <w:start w:val="1"/>
      <w:numFmt w:val="lowerLetter"/>
      <w:lvlText w:val="%1)"/>
      <w:lvlJc w:val="left"/>
      <w:pPr>
        <w:ind w:left="785"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F2869"/>
    <w:multiLevelType w:val="hybridMultilevel"/>
    <w:tmpl w:val="DB4804B8"/>
    <w:lvl w:ilvl="0" w:tplc="04090011">
      <w:start w:val="1"/>
      <w:numFmt w:val="decimal"/>
      <w:lvlText w:val="%1)"/>
      <w:lvlJc w:val="left"/>
      <w:pPr>
        <w:ind w:left="15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9C3544"/>
    <w:multiLevelType w:val="hybridMultilevel"/>
    <w:tmpl w:val="0E120846"/>
    <w:lvl w:ilvl="0" w:tplc="04090017">
      <w:start w:val="1"/>
      <w:numFmt w:val="lowerLetter"/>
      <w:lvlText w:val="%1)"/>
      <w:lvlJc w:val="left"/>
      <w:pPr>
        <w:ind w:left="720" w:hanging="360"/>
      </w:pPr>
      <w:rPr>
        <w:rFonts w:hint="default"/>
      </w:rPr>
    </w:lvl>
    <w:lvl w:ilvl="1" w:tplc="C822460E">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94850"/>
    <w:multiLevelType w:val="hybridMultilevel"/>
    <w:tmpl w:val="2CBEE95C"/>
    <w:lvl w:ilvl="0" w:tplc="284C7072">
      <w:start w:val="3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D03DE"/>
    <w:multiLevelType w:val="hybridMultilevel"/>
    <w:tmpl w:val="AFE6BE92"/>
    <w:lvl w:ilvl="0" w:tplc="04090011">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0222BA"/>
    <w:multiLevelType w:val="hybridMultilevel"/>
    <w:tmpl w:val="D90C2B90"/>
    <w:lvl w:ilvl="0" w:tplc="47B0955E">
      <w:start w:val="1"/>
      <w:numFmt w:val="decimal"/>
      <w:lvlText w:val="%1)"/>
      <w:lvlJc w:val="left"/>
      <w:pPr>
        <w:ind w:left="1495" w:hanging="360"/>
      </w:pPr>
      <w:rPr>
        <w:rFonts w:hint="default"/>
        <w:u w:val="single"/>
      </w:rPr>
    </w:lvl>
    <w:lvl w:ilvl="1" w:tplc="04090019">
      <w:start w:val="1"/>
      <w:numFmt w:val="lowerLetter"/>
      <w:lvlText w:val="%2."/>
      <w:lvlJc w:val="left"/>
      <w:pPr>
        <w:ind w:left="2215" w:hanging="360"/>
      </w:pPr>
    </w:lvl>
    <w:lvl w:ilvl="2" w:tplc="477CDACC">
      <w:start w:val="1"/>
      <w:numFmt w:val="lowerLetter"/>
      <w:lvlText w:val="(%3)"/>
      <w:lvlJc w:val="left"/>
      <w:pPr>
        <w:ind w:left="3145" w:hanging="390"/>
      </w:pPr>
      <w:rPr>
        <w:rFonts w:hint="default"/>
      </w:r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nsid w:val="489668AB"/>
    <w:multiLevelType w:val="hybridMultilevel"/>
    <w:tmpl w:val="C0F882E4"/>
    <w:lvl w:ilvl="0" w:tplc="DB2CA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5F64BF"/>
    <w:multiLevelType w:val="hybridMultilevel"/>
    <w:tmpl w:val="E070B3E6"/>
    <w:lvl w:ilvl="0" w:tplc="21203B56">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092F01"/>
    <w:multiLevelType w:val="hybridMultilevel"/>
    <w:tmpl w:val="8EC0035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2151C"/>
    <w:multiLevelType w:val="hybridMultilevel"/>
    <w:tmpl w:val="17EE60A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974653"/>
    <w:multiLevelType w:val="hybridMultilevel"/>
    <w:tmpl w:val="F9968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76B54"/>
    <w:multiLevelType w:val="hybridMultilevel"/>
    <w:tmpl w:val="D7D8033C"/>
    <w:lvl w:ilvl="0" w:tplc="5336CA66">
      <w:start w:val="6"/>
      <w:numFmt w:val="decimal"/>
      <w:lvlText w:val="%1"/>
      <w:lvlJc w:val="left"/>
      <w:pPr>
        <w:ind w:left="5893" w:hanging="360"/>
      </w:pPr>
      <w:rPr>
        <w:rFonts w:hint="default"/>
        <w:i/>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22">
    <w:nsid w:val="71842522"/>
    <w:multiLevelType w:val="hybridMultilevel"/>
    <w:tmpl w:val="68B8D67E"/>
    <w:lvl w:ilvl="0" w:tplc="C462737A">
      <w:start w:val="1"/>
      <w:numFmt w:val="lowerRoman"/>
      <w:lvlText w:val="%1)"/>
      <w:lvlJc w:val="left"/>
      <w:pPr>
        <w:ind w:left="2121" w:hanging="720"/>
      </w:pPr>
      <w:rPr>
        <w:rFonts w:hint="default"/>
        <w:u w:val="single"/>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23">
    <w:nsid w:val="732C3BA9"/>
    <w:multiLevelType w:val="hybridMultilevel"/>
    <w:tmpl w:val="54803BBA"/>
    <w:lvl w:ilvl="0" w:tplc="04090011">
      <w:start w:val="1"/>
      <w:numFmt w:val="decimal"/>
      <w:lvlText w:val="%1)"/>
      <w:lvlJc w:val="left"/>
      <w:pPr>
        <w:ind w:left="720" w:hanging="360"/>
      </w:pPr>
      <w:rPr>
        <w:rFonts w:hint="default"/>
      </w:rPr>
    </w:lvl>
    <w:lvl w:ilvl="1" w:tplc="EBB2CC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5E01CC"/>
    <w:multiLevelType w:val="hybridMultilevel"/>
    <w:tmpl w:val="6FC2DA54"/>
    <w:lvl w:ilvl="0" w:tplc="04090017">
      <w:start w:val="1"/>
      <w:numFmt w:val="low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17"/>
  </w:num>
  <w:num w:numId="2">
    <w:abstractNumId w:val="3"/>
  </w:num>
  <w:num w:numId="3">
    <w:abstractNumId w:val="7"/>
  </w:num>
  <w:num w:numId="4">
    <w:abstractNumId w:val="15"/>
  </w:num>
  <w:num w:numId="5">
    <w:abstractNumId w:val="12"/>
  </w:num>
  <w:num w:numId="6">
    <w:abstractNumId w:val="18"/>
  </w:num>
  <w:num w:numId="7">
    <w:abstractNumId w:val="19"/>
  </w:num>
  <w:num w:numId="8">
    <w:abstractNumId w:val="23"/>
  </w:num>
  <w:num w:numId="9">
    <w:abstractNumId w:val="8"/>
  </w:num>
  <w:num w:numId="10">
    <w:abstractNumId w:val="5"/>
  </w:num>
  <w:num w:numId="11">
    <w:abstractNumId w:val="20"/>
  </w:num>
  <w:num w:numId="12">
    <w:abstractNumId w:val="22"/>
  </w:num>
  <w:num w:numId="13">
    <w:abstractNumId w:val="14"/>
  </w:num>
  <w:num w:numId="14">
    <w:abstractNumId w:val="4"/>
  </w:num>
  <w:num w:numId="15">
    <w:abstractNumId w:val="9"/>
  </w:num>
  <w:num w:numId="16">
    <w:abstractNumId w:val="2"/>
  </w:num>
  <w:num w:numId="17">
    <w:abstractNumId w:val="13"/>
  </w:num>
  <w:num w:numId="18">
    <w:abstractNumId w:val="11"/>
  </w:num>
  <w:num w:numId="19">
    <w:abstractNumId w:val="1"/>
  </w:num>
  <w:num w:numId="20">
    <w:abstractNumId w:val="24"/>
  </w:num>
  <w:num w:numId="21">
    <w:abstractNumId w:val="10"/>
  </w:num>
  <w:num w:numId="22">
    <w:abstractNumId w:val="21"/>
  </w:num>
  <w:num w:numId="2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PreTradBeta"/>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Lisbonne|WorkspaceFTS\EN-FR\Madrid|WorkspaceFTS\EN-FR\PCT|WorkspaceFTS\EN-FR\PLT|WorkspaceFTS\EN-FR\SCCR|WorkspaceFTS\EN-FR\SCP|WorkspaceFTS\EN-FR\SCT|WorkspaceFTS\EN-FR\UPOV|WorkspaceFTS\EN-FR\WO_CC|WorkspaceFTS\EN-FR\WO_GA|WorkspaceFTS\EN-FR\WO_PBC|Administrative\Meetings|Administrative\Other|Administrative\Publications|Budget and Finance\Meetings|Budget and Finance\Other|Budget and Finance\Publications|Copyright\Meetings|Copyright\Other|Copyright\Publications|Glossaries\EN-FR|Patents\Meetings|Patents\Other|Patents\Publications|Trademarks\Meetings|Trademarks\Other|Trademarks\Publications|Treaties\Model Laws|Treaties\Other Laws and Agreements|Treaties\WIPO-administered|IP in General\Academy|IP in General\Arbitration and Mediation|IP in General\Meetings|IP in General\Other|IP in General\Press Room|IP in General\Publications"/>
    <w:docVar w:name="TextBaseURL" w:val="empty"/>
    <w:docVar w:name="UILng" w:val="en"/>
  </w:docVars>
  <w:rsids>
    <w:rsidRoot w:val="008D0ED2"/>
    <w:rsid w:val="000016E7"/>
    <w:rsid w:val="00004CF2"/>
    <w:rsid w:val="00007642"/>
    <w:rsid w:val="00007B26"/>
    <w:rsid w:val="00011937"/>
    <w:rsid w:val="000133E9"/>
    <w:rsid w:val="00016732"/>
    <w:rsid w:val="00016C4E"/>
    <w:rsid w:val="00020E5F"/>
    <w:rsid w:val="0002103F"/>
    <w:rsid w:val="0002210E"/>
    <w:rsid w:val="00022CF9"/>
    <w:rsid w:val="00022DD4"/>
    <w:rsid w:val="00022F2E"/>
    <w:rsid w:val="000250AA"/>
    <w:rsid w:val="0002560F"/>
    <w:rsid w:val="00030179"/>
    <w:rsid w:val="00033990"/>
    <w:rsid w:val="000346A0"/>
    <w:rsid w:val="00034E63"/>
    <w:rsid w:val="000417FA"/>
    <w:rsid w:val="00041F01"/>
    <w:rsid w:val="00043CAA"/>
    <w:rsid w:val="00044088"/>
    <w:rsid w:val="000443DA"/>
    <w:rsid w:val="00044DD5"/>
    <w:rsid w:val="00047058"/>
    <w:rsid w:val="0005078F"/>
    <w:rsid w:val="00051C0E"/>
    <w:rsid w:val="00054E0A"/>
    <w:rsid w:val="00055ABA"/>
    <w:rsid w:val="00056F91"/>
    <w:rsid w:val="00062412"/>
    <w:rsid w:val="00063988"/>
    <w:rsid w:val="000647D6"/>
    <w:rsid w:val="00071341"/>
    <w:rsid w:val="00071B49"/>
    <w:rsid w:val="000727F9"/>
    <w:rsid w:val="0007335A"/>
    <w:rsid w:val="00073673"/>
    <w:rsid w:val="00075432"/>
    <w:rsid w:val="00075BE2"/>
    <w:rsid w:val="000767D5"/>
    <w:rsid w:val="000808CB"/>
    <w:rsid w:val="00080D57"/>
    <w:rsid w:val="0008605E"/>
    <w:rsid w:val="00090F23"/>
    <w:rsid w:val="000915E0"/>
    <w:rsid w:val="00093DAD"/>
    <w:rsid w:val="00096198"/>
    <w:rsid w:val="0009619C"/>
    <w:rsid w:val="00096756"/>
    <w:rsid w:val="000968ED"/>
    <w:rsid w:val="000A0396"/>
    <w:rsid w:val="000A4CEF"/>
    <w:rsid w:val="000A5376"/>
    <w:rsid w:val="000A617D"/>
    <w:rsid w:val="000A6994"/>
    <w:rsid w:val="000A7C68"/>
    <w:rsid w:val="000A7EB7"/>
    <w:rsid w:val="000B14F7"/>
    <w:rsid w:val="000B3959"/>
    <w:rsid w:val="000B5E33"/>
    <w:rsid w:val="000B5F66"/>
    <w:rsid w:val="000B65EE"/>
    <w:rsid w:val="000B7A7E"/>
    <w:rsid w:val="000C29E7"/>
    <w:rsid w:val="000C7312"/>
    <w:rsid w:val="000D024C"/>
    <w:rsid w:val="000D1A98"/>
    <w:rsid w:val="000D2DCC"/>
    <w:rsid w:val="000D2EB1"/>
    <w:rsid w:val="000D4343"/>
    <w:rsid w:val="000D5029"/>
    <w:rsid w:val="000D53CD"/>
    <w:rsid w:val="000D5992"/>
    <w:rsid w:val="000D5CCF"/>
    <w:rsid w:val="000D61B2"/>
    <w:rsid w:val="000E260F"/>
    <w:rsid w:val="000E3AD6"/>
    <w:rsid w:val="000E4403"/>
    <w:rsid w:val="000E5BB7"/>
    <w:rsid w:val="000E624D"/>
    <w:rsid w:val="000F0BAA"/>
    <w:rsid w:val="000F0F2D"/>
    <w:rsid w:val="000F19B4"/>
    <w:rsid w:val="000F270A"/>
    <w:rsid w:val="000F5AC1"/>
    <w:rsid w:val="000F5CED"/>
    <w:rsid w:val="000F5E56"/>
    <w:rsid w:val="000F7D0C"/>
    <w:rsid w:val="00103C7C"/>
    <w:rsid w:val="001045A3"/>
    <w:rsid w:val="001054F6"/>
    <w:rsid w:val="001055D1"/>
    <w:rsid w:val="00107C3B"/>
    <w:rsid w:val="00110F78"/>
    <w:rsid w:val="00111546"/>
    <w:rsid w:val="00112AD9"/>
    <w:rsid w:val="00113C5C"/>
    <w:rsid w:val="00114C8B"/>
    <w:rsid w:val="00117743"/>
    <w:rsid w:val="00120D50"/>
    <w:rsid w:val="00122C8C"/>
    <w:rsid w:val="001256E2"/>
    <w:rsid w:val="00125BA4"/>
    <w:rsid w:val="001266AD"/>
    <w:rsid w:val="00130EC0"/>
    <w:rsid w:val="00130F83"/>
    <w:rsid w:val="00131099"/>
    <w:rsid w:val="001314A8"/>
    <w:rsid w:val="00131749"/>
    <w:rsid w:val="0013193B"/>
    <w:rsid w:val="00132942"/>
    <w:rsid w:val="001349B3"/>
    <w:rsid w:val="001362EE"/>
    <w:rsid w:val="00140178"/>
    <w:rsid w:val="00142D7F"/>
    <w:rsid w:val="00145F49"/>
    <w:rsid w:val="0014664C"/>
    <w:rsid w:val="00151355"/>
    <w:rsid w:val="0015220A"/>
    <w:rsid w:val="00154A0D"/>
    <w:rsid w:val="00154F74"/>
    <w:rsid w:val="0015730A"/>
    <w:rsid w:val="00161397"/>
    <w:rsid w:val="00161780"/>
    <w:rsid w:val="00161D92"/>
    <w:rsid w:val="0016381A"/>
    <w:rsid w:val="00163BD9"/>
    <w:rsid w:val="00165042"/>
    <w:rsid w:val="00167459"/>
    <w:rsid w:val="00172824"/>
    <w:rsid w:val="00174864"/>
    <w:rsid w:val="001749B4"/>
    <w:rsid w:val="00175485"/>
    <w:rsid w:val="001832A6"/>
    <w:rsid w:val="001847AD"/>
    <w:rsid w:val="001849AB"/>
    <w:rsid w:val="00185463"/>
    <w:rsid w:val="00187166"/>
    <w:rsid w:val="001920A8"/>
    <w:rsid w:val="00193A64"/>
    <w:rsid w:val="00194FE9"/>
    <w:rsid w:val="001A0192"/>
    <w:rsid w:val="001A112D"/>
    <w:rsid w:val="001A1C43"/>
    <w:rsid w:val="001A362F"/>
    <w:rsid w:val="001A367F"/>
    <w:rsid w:val="001A6358"/>
    <w:rsid w:val="001A7194"/>
    <w:rsid w:val="001A7690"/>
    <w:rsid w:val="001B4F12"/>
    <w:rsid w:val="001B6084"/>
    <w:rsid w:val="001B7E17"/>
    <w:rsid w:val="001C13B4"/>
    <w:rsid w:val="001C20D2"/>
    <w:rsid w:val="001C3128"/>
    <w:rsid w:val="001C3DB0"/>
    <w:rsid w:val="001C64E7"/>
    <w:rsid w:val="001D03B3"/>
    <w:rsid w:val="001D0C93"/>
    <w:rsid w:val="001D2DF3"/>
    <w:rsid w:val="001D31D3"/>
    <w:rsid w:val="001D392F"/>
    <w:rsid w:val="001D4C2C"/>
    <w:rsid w:val="001D585C"/>
    <w:rsid w:val="001D67ED"/>
    <w:rsid w:val="001E02B4"/>
    <w:rsid w:val="001E05D2"/>
    <w:rsid w:val="001E1045"/>
    <w:rsid w:val="001E4022"/>
    <w:rsid w:val="001E65D9"/>
    <w:rsid w:val="001F0F6B"/>
    <w:rsid w:val="001F27C1"/>
    <w:rsid w:val="001F76C3"/>
    <w:rsid w:val="001F7EAF"/>
    <w:rsid w:val="00200B90"/>
    <w:rsid w:val="0020243C"/>
    <w:rsid w:val="0020363D"/>
    <w:rsid w:val="00205668"/>
    <w:rsid w:val="00207CFA"/>
    <w:rsid w:val="002122BD"/>
    <w:rsid w:val="0021387F"/>
    <w:rsid w:val="00214D3D"/>
    <w:rsid w:val="00215F85"/>
    <w:rsid w:val="00216DF2"/>
    <w:rsid w:val="00216FBE"/>
    <w:rsid w:val="002173DD"/>
    <w:rsid w:val="00217872"/>
    <w:rsid w:val="00220701"/>
    <w:rsid w:val="00220970"/>
    <w:rsid w:val="0022191D"/>
    <w:rsid w:val="00222219"/>
    <w:rsid w:val="0022288D"/>
    <w:rsid w:val="0022471D"/>
    <w:rsid w:val="00225176"/>
    <w:rsid w:val="002275B4"/>
    <w:rsid w:val="00230044"/>
    <w:rsid w:val="00231EF6"/>
    <w:rsid w:val="00240600"/>
    <w:rsid w:val="0024587E"/>
    <w:rsid w:val="002548F1"/>
    <w:rsid w:val="002551E3"/>
    <w:rsid w:val="00262DFF"/>
    <w:rsid w:val="002634C4"/>
    <w:rsid w:val="00263AA1"/>
    <w:rsid w:val="002647E5"/>
    <w:rsid w:val="0026560C"/>
    <w:rsid w:val="00265F2C"/>
    <w:rsid w:val="002666AF"/>
    <w:rsid w:val="00266810"/>
    <w:rsid w:val="0026721C"/>
    <w:rsid w:val="002702B6"/>
    <w:rsid w:val="002729F5"/>
    <w:rsid w:val="00273202"/>
    <w:rsid w:val="00274AD7"/>
    <w:rsid w:val="00277B15"/>
    <w:rsid w:val="00277DC6"/>
    <w:rsid w:val="00283B6B"/>
    <w:rsid w:val="00284075"/>
    <w:rsid w:val="002844D3"/>
    <w:rsid w:val="00285D5C"/>
    <w:rsid w:val="0028775F"/>
    <w:rsid w:val="00290B22"/>
    <w:rsid w:val="00290C7A"/>
    <w:rsid w:val="002928D3"/>
    <w:rsid w:val="002935BE"/>
    <w:rsid w:val="00294A76"/>
    <w:rsid w:val="00296300"/>
    <w:rsid w:val="002A1243"/>
    <w:rsid w:val="002A2FD0"/>
    <w:rsid w:val="002A3188"/>
    <w:rsid w:val="002A413C"/>
    <w:rsid w:val="002A5410"/>
    <w:rsid w:val="002A5913"/>
    <w:rsid w:val="002A60E3"/>
    <w:rsid w:val="002B7161"/>
    <w:rsid w:val="002C352C"/>
    <w:rsid w:val="002C38E1"/>
    <w:rsid w:val="002C44FA"/>
    <w:rsid w:val="002C616E"/>
    <w:rsid w:val="002C6ED5"/>
    <w:rsid w:val="002D03B0"/>
    <w:rsid w:val="002D1BA3"/>
    <w:rsid w:val="002D22DA"/>
    <w:rsid w:val="002D29B2"/>
    <w:rsid w:val="002D30AF"/>
    <w:rsid w:val="002D3563"/>
    <w:rsid w:val="002D55D1"/>
    <w:rsid w:val="002E04EC"/>
    <w:rsid w:val="002E1546"/>
    <w:rsid w:val="002E2899"/>
    <w:rsid w:val="002E2E0C"/>
    <w:rsid w:val="002E37C8"/>
    <w:rsid w:val="002E5387"/>
    <w:rsid w:val="002E5F7A"/>
    <w:rsid w:val="002E622E"/>
    <w:rsid w:val="002E7B4E"/>
    <w:rsid w:val="002E7BFC"/>
    <w:rsid w:val="002F00AA"/>
    <w:rsid w:val="002F08B8"/>
    <w:rsid w:val="002F1FE6"/>
    <w:rsid w:val="002F332D"/>
    <w:rsid w:val="002F387F"/>
    <w:rsid w:val="002F3CD4"/>
    <w:rsid w:val="002F3E66"/>
    <w:rsid w:val="002F479E"/>
    <w:rsid w:val="002F4B7C"/>
    <w:rsid w:val="002F4E68"/>
    <w:rsid w:val="002F572A"/>
    <w:rsid w:val="00300428"/>
    <w:rsid w:val="00303436"/>
    <w:rsid w:val="00303A10"/>
    <w:rsid w:val="0030554E"/>
    <w:rsid w:val="003065B8"/>
    <w:rsid w:val="00306712"/>
    <w:rsid w:val="0030781D"/>
    <w:rsid w:val="00311FE4"/>
    <w:rsid w:val="00312F7F"/>
    <w:rsid w:val="003131B2"/>
    <w:rsid w:val="0031349A"/>
    <w:rsid w:val="003137DC"/>
    <w:rsid w:val="00313F96"/>
    <w:rsid w:val="00314911"/>
    <w:rsid w:val="00315046"/>
    <w:rsid w:val="003153F0"/>
    <w:rsid w:val="0031606C"/>
    <w:rsid w:val="003163EC"/>
    <w:rsid w:val="00320425"/>
    <w:rsid w:val="00321B93"/>
    <w:rsid w:val="00326E67"/>
    <w:rsid w:val="00327211"/>
    <w:rsid w:val="00330597"/>
    <w:rsid w:val="003305A1"/>
    <w:rsid w:val="00330E5E"/>
    <w:rsid w:val="00333877"/>
    <w:rsid w:val="00333F32"/>
    <w:rsid w:val="00335E2F"/>
    <w:rsid w:val="00336DE2"/>
    <w:rsid w:val="00344B57"/>
    <w:rsid w:val="00345A4D"/>
    <w:rsid w:val="00345FF9"/>
    <w:rsid w:val="00346394"/>
    <w:rsid w:val="003469FD"/>
    <w:rsid w:val="0035016A"/>
    <w:rsid w:val="00350841"/>
    <w:rsid w:val="00350B35"/>
    <w:rsid w:val="00352A27"/>
    <w:rsid w:val="003530AD"/>
    <w:rsid w:val="00353EC0"/>
    <w:rsid w:val="003551DA"/>
    <w:rsid w:val="00355967"/>
    <w:rsid w:val="003571FC"/>
    <w:rsid w:val="00357AB9"/>
    <w:rsid w:val="003605F0"/>
    <w:rsid w:val="003609C3"/>
    <w:rsid w:val="0036109E"/>
    <w:rsid w:val="003612E9"/>
    <w:rsid w:val="00361450"/>
    <w:rsid w:val="00361EF6"/>
    <w:rsid w:val="00362336"/>
    <w:rsid w:val="00362CC8"/>
    <w:rsid w:val="00363A24"/>
    <w:rsid w:val="003640C3"/>
    <w:rsid w:val="00365810"/>
    <w:rsid w:val="00365A8B"/>
    <w:rsid w:val="003673CF"/>
    <w:rsid w:val="00370324"/>
    <w:rsid w:val="00371CE7"/>
    <w:rsid w:val="0037287D"/>
    <w:rsid w:val="00373296"/>
    <w:rsid w:val="003754E0"/>
    <w:rsid w:val="00375F70"/>
    <w:rsid w:val="00375FAE"/>
    <w:rsid w:val="003776B1"/>
    <w:rsid w:val="00377D5F"/>
    <w:rsid w:val="00380C31"/>
    <w:rsid w:val="0038100F"/>
    <w:rsid w:val="00382E7F"/>
    <w:rsid w:val="00383089"/>
    <w:rsid w:val="003845C1"/>
    <w:rsid w:val="003856C8"/>
    <w:rsid w:val="00386528"/>
    <w:rsid w:val="00392170"/>
    <w:rsid w:val="003969CB"/>
    <w:rsid w:val="003A02A6"/>
    <w:rsid w:val="003A0712"/>
    <w:rsid w:val="003A15B1"/>
    <w:rsid w:val="003A1C98"/>
    <w:rsid w:val="003A1E4A"/>
    <w:rsid w:val="003A20A0"/>
    <w:rsid w:val="003A4002"/>
    <w:rsid w:val="003A49C6"/>
    <w:rsid w:val="003A69AD"/>
    <w:rsid w:val="003A6F89"/>
    <w:rsid w:val="003A7C72"/>
    <w:rsid w:val="003B0E47"/>
    <w:rsid w:val="003B35FA"/>
    <w:rsid w:val="003B38C1"/>
    <w:rsid w:val="003B3C2D"/>
    <w:rsid w:val="003B4677"/>
    <w:rsid w:val="003B6AEE"/>
    <w:rsid w:val="003B7449"/>
    <w:rsid w:val="003C1492"/>
    <w:rsid w:val="003C151F"/>
    <w:rsid w:val="003C4545"/>
    <w:rsid w:val="003C5CB0"/>
    <w:rsid w:val="003D062C"/>
    <w:rsid w:val="003D0925"/>
    <w:rsid w:val="003D0FC8"/>
    <w:rsid w:val="003D13AA"/>
    <w:rsid w:val="003D21CC"/>
    <w:rsid w:val="003D34E6"/>
    <w:rsid w:val="003D3807"/>
    <w:rsid w:val="003D3A7D"/>
    <w:rsid w:val="003D3D84"/>
    <w:rsid w:val="003D6AB0"/>
    <w:rsid w:val="003E5A9B"/>
    <w:rsid w:val="003E6EAF"/>
    <w:rsid w:val="003F01FF"/>
    <w:rsid w:val="003F14D9"/>
    <w:rsid w:val="003F158B"/>
    <w:rsid w:val="003F1670"/>
    <w:rsid w:val="003F2331"/>
    <w:rsid w:val="003F2ED3"/>
    <w:rsid w:val="003F3CC0"/>
    <w:rsid w:val="003F6B85"/>
    <w:rsid w:val="00401485"/>
    <w:rsid w:val="00405D1B"/>
    <w:rsid w:val="00407C90"/>
    <w:rsid w:val="00411101"/>
    <w:rsid w:val="004145D6"/>
    <w:rsid w:val="00422A41"/>
    <w:rsid w:val="00423E3E"/>
    <w:rsid w:val="00424117"/>
    <w:rsid w:val="0042414E"/>
    <w:rsid w:val="00427AF4"/>
    <w:rsid w:val="00432A8B"/>
    <w:rsid w:val="0043440A"/>
    <w:rsid w:val="00435101"/>
    <w:rsid w:val="004358AF"/>
    <w:rsid w:val="0043608B"/>
    <w:rsid w:val="00440353"/>
    <w:rsid w:val="0044182B"/>
    <w:rsid w:val="004430EB"/>
    <w:rsid w:val="00443887"/>
    <w:rsid w:val="00443D4F"/>
    <w:rsid w:val="004441D8"/>
    <w:rsid w:val="00445DB1"/>
    <w:rsid w:val="0044638A"/>
    <w:rsid w:val="00454D15"/>
    <w:rsid w:val="00454FC3"/>
    <w:rsid w:val="00455FE2"/>
    <w:rsid w:val="00461A3B"/>
    <w:rsid w:val="00462781"/>
    <w:rsid w:val="004647DA"/>
    <w:rsid w:val="0046592A"/>
    <w:rsid w:val="0047235A"/>
    <w:rsid w:val="00474062"/>
    <w:rsid w:val="00474E1D"/>
    <w:rsid w:val="00476363"/>
    <w:rsid w:val="00476FAD"/>
    <w:rsid w:val="00477A9C"/>
    <w:rsid w:val="00477D6B"/>
    <w:rsid w:val="00480732"/>
    <w:rsid w:val="0048152F"/>
    <w:rsid w:val="00481A11"/>
    <w:rsid w:val="00481AC6"/>
    <w:rsid w:val="00484582"/>
    <w:rsid w:val="0048525C"/>
    <w:rsid w:val="00487B9B"/>
    <w:rsid w:val="004915E1"/>
    <w:rsid w:val="0049169B"/>
    <w:rsid w:val="00491AE8"/>
    <w:rsid w:val="00492978"/>
    <w:rsid w:val="004940E6"/>
    <w:rsid w:val="0049439E"/>
    <w:rsid w:val="00495C49"/>
    <w:rsid w:val="004A23BA"/>
    <w:rsid w:val="004A252C"/>
    <w:rsid w:val="004A2F30"/>
    <w:rsid w:val="004A3784"/>
    <w:rsid w:val="004A4673"/>
    <w:rsid w:val="004A50FA"/>
    <w:rsid w:val="004A6549"/>
    <w:rsid w:val="004A6DC8"/>
    <w:rsid w:val="004A7FCF"/>
    <w:rsid w:val="004B02A9"/>
    <w:rsid w:val="004B08EF"/>
    <w:rsid w:val="004B1E73"/>
    <w:rsid w:val="004B3F6C"/>
    <w:rsid w:val="004B44D4"/>
    <w:rsid w:val="004B5A55"/>
    <w:rsid w:val="004B5BA9"/>
    <w:rsid w:val="004B75A8"/>
    <w:rsid w:val="004B775C"/>
    <w:rsid w:val="004C0876"/>
    <w:rsid w:val="004C1179"/>
    <w:rsid w:val="004C13FE"/>
    <w:rsid w:val="004C4914"/>
    <w:rsid w:val="004C4D97"/>
    <w:rsid w:val="004C719B"/>
    <w:rsid w:val="004C7396"/>
    <w:rsid w:val="004C7DB6"/>
    <w:rsid w:val="004D22BC"/>
    <w:rsid w:val="004D7B31"/>
    <w:rsid w:val="004E06DE"/>
    <w:rsid w:val="004E07E7"/>
    <w:rsid w:val="004E2502"/>
    <w:rsid w:val="004E32FF"/>
    <w:rsid w:val="004E3D6D"/>
    <w:rsid w:val="004E6A71"/>
    <w:rsid w:val="004F1189"/>
    <w:rsid w:val="004F1D91"/>
    <w:rsid w:val="004F398C"/>
    <w:rsid w:val="004F42E9"/>
    <w:rsid w:val="004F4F93"/>
    <w:rsid w:val="004F53EF"/>
    <w:rsid w:val="004F7540"/>
    <w:rsid w:val="004F7F20"/>
    <w:rsid w:val="00500B0E"/>
    <w:rsid w:val="005019FF"/>
    <w:rsid w:val="00510141"/>
    <w:rsid w:val="00510B43"/>
    <w:rsid w:val="005137B8"/>
    <w:rsid w:val="00513F01"/>
    <w:rsid w:val="00514010"/>
    <w:rsid w:val="00514545"/>
    <w:rsid w:val="00517EBC"/>
    <w:rsid w:val="00522DBA"/>
    <w:rsid w:val="00523580"/>
    <w:rsid w:val="00523684"/>
    <w:rsid w:val="00523910"/>
    <w:rsid w:val="0052481B"/>
    <w:rsid w:val="00527158"/>
    <w:rsid w:val="0052758C"/>
    <w:rsid w:val="005277CD"/>
    <w:rsid w:val="005300B8"/>
    <w:rsid w:val="0053057A"/>
    <w:rsid w:val="00530D4F"/>
    <w:rsid w:val="00531179"/>
    <w:rsid w:val="00535760"/>
    <w:rsid w:val="0054026F"/>
    <w:rsid w:val="00541F4E"/>
    <w:rsid w:val="00542183"/>
    <w:rsid w:val="00543BFB"/>
    <w:rsid w:val="00545AB1"/>
    <w:rsid w:val="00546F82"/>
    <w:rsid w:val="00550C5A"/>
    <w:rsid w:val="00552B54"/>
    <w:rsid w:val="00553C1A"/>
    <w:rsid w:val="00553EBB"/>
    <w:rsid w:val="005546A5"/>
    <w:rsid w:val="00554FA2"/>
    <w:rsid w:val="005552DF"/>
    <w:rsid w:val="00560A29"/>
    <w:rsid w:val="005621AA"/>
    <w:rsid w:val="00562955"/>
    <w:rsid w:val="005635B9"/>
    <w:rsid w:val="00563794"/>
    <w:rsid w:val="00564C83"/>
    <w:rsid w:val="00565296"/>
    <w:rsid w:val="005656C1"/>
    <w:rsid w:val="00566306"/>
    <w:rsid w:val="00567BFD"/>
    <w:rsid w:val="00570149"/>
    <w:rsid w:val="005701BB"/>
    <w:rsid w:val="005723EF"/>
    <w:rsid w:val="00580A5F"/>
    <w:rsid w:val="005813DD"/>
    <w:rsid w:val="005814EA"/>
    <w:rsid w:val="005833D7"/>
    <w:rsid w:val="00583F1B"/>
    <w:rsid w:val="00583FE8"/>
    <w:rsid w:val="00584D7C"/>
    <w:rsid w:val="005857CB"/>
    <w:rsid w:val="00587F39"/>
    <w:rsid w:val="0059043F"/>
    <w:rsid w:val="005905B0"/>
    <w:rsid w:val="00590DBE"/>
    <w:rsid w:val="00591968"/>
    <w:rsid w:val="0059240C"/>
    <w:rsid w:val="0059313A"/>
    <w:rsid w:val="00593B02"/>
    <w:rsid w:val="00595B77"/>
    <w:rsid w:val="00596DFB"/>
    <w:rsid w:val="00596E91"/>
    <w:rsid w:val="005A0752"/>
    <w:rsid w:val="005A3465"/>
    <w:rsid w:val="005A3C84"/>
    <w:rsid w:val="005A44E5"/>
    <w:rsid w:val="005A59CC"/>
    <w:rsid w:val="005A66A6"/>
    <w:rsid w:val="005A7F4B"/>
    <w:rsid w:val="005C2717"/>
    <w:rsid w:val="005C2747"/>
    <w:rsid w:val="005C3FBB"/>
    <w:rsid w:val="005C6649"/>
    <w:rsid w:val="005C7BBE"/>
    <w:rsid w:val="005D02FD"/>
    <w:rsid w:val="005D054B"/>
    <w:rsid w:val="005D1253"/>
    <w:rsid w:val="005D3541"/>
    <w:rsid w:val="005D4385"/>
    <w:rsid w:val="005D56DE"/>
    <w:rsid w:val="005D5C58"/>
    <w:rsid w:val="005E0A34"/>
    <w:rsid w:val="005E19E9"/>
    <w:rsid w:val="005E1A1E"/>
    <w:rsid w:val="005E36A5"/>
    <w:rsid w:val="005E4498"/>
    <w:rsid w:val="005E661F"/>
    <w:rsid w:val="005E7402"/>
    <w:rsid w:val="005E7D09"/>
    <w:rsid w:val="005F0242"/>
    <w:rsid w:val="005F1821"/>
    <w:rsid w:val="005F2824"/>
    <w:rsid w:val="005F4CC1"/>
    <w:rsid w:val="005F7E09"/>
    <w:rsid w:val="0060090E"/>
    <w:rsid w:val="00603FD1"/>
    <w:rsid w:val="00605449"/>
    <w:rsid w:val="00605827"/>
    <w:rsid w:val="00606AC5"/>
    <w:rsid w:val="00607F69"/>
    <w:rsid w:val="0061045F"/>
    <w:rsid w:val="00612393"/>
    <w:rsid w:val="006132A4"/>
    <w:rsid w:val="00614268"/>
    <w:rsid w:val="00614F84"/>
    <w:rsid w:val="0061514B"/>
    <w:rsid w:val="00615DC2"/>
    <w:rsid w:val="00616949"/>
    <w:rsid w:val="00621819"/>
    <w:rsid w:val="00622E53"/>
    <w:rsid w:val="00623396"/>
    <w:rsid w:val="00624DC6"/>
    <w:rsid w:val="0062668B"/>
    <w:rsid w:val="00633E7E"/>
    <w:rsid w:val="00634946"/>
    <w:rsid w:val="006350D6"/>
    <w:rsid w:val="006352FA"/>
    <w:rsid w:val="00636FCD"/>
    <w:rsid w:val="006415C8"/>
    <w:rsid w:val="00642530"/>
    <w:rsid w:val="00642E28"/>
    <w:rsid w:val="00645EA8"/>
    <w:rsid w:val="00646050"/>
    <w:rsid w:val="00651D88"/>
    <w:rsid w:val="00654205"/>
    <w:rsid w:val="00662A79"/>
    <w:rsid w:val="00664387"/>
    <w:rsid w:val="006643C0"/>
    <w:rsid w:val="006649D6"/>
    <w:rsid w:val="00667311"/>
    <w:rsid w:val="006703D9"/>
    <w:rsid w:val="006713CA"/>
    <w:rsid w:val="00672209"/>
    <w:rsid w:val="006729F3"/>
    <w:rsid w:val="00676C5C"/>
    <w:rsid w:val="0067785B"/>
    <w:rsid w:val="006833E1"/>
    <w:rsid w:val="00685E94"/>
    <w:rsid w:val="006871A3"/>
    <w:rsid w:val="006877F9"/>
    <w:rsid w:val="00687C36"/>
    <w:rsid w:val="0069247D"/>
    <w:rsid w:val="00693260"/>
    <w:rsid w:val="00694428"/>
    <w:rsid w:val="0069521A"/>
    <w:rsid w:val="00695706"/>
    <w:rsid w:val="006957B3"/>
    <w:rsid w:val="00696169"/>
    <w:rsid w:val="0069737E"/>
    <w:rsid w:val="006A1457"/>
    <w:rsid w:val="006A219D"/>
    <w:rsid w:val="006A291A"/>
    <w:rsid w:val="006A37C3"/>
    <w:rsid w:val="006A4EFE"/>
    <w:rsid w:val="006A5277"/>
    <w:rsid w:val="006A5BBE"/>
    <w:rsid w:val="006A66A1"/>
    <w:rsid w:val="006B2BF4"/>
    <w:rsid w:val="006B2C12"/>
    <w:rsid w:val="006B6A4D"/>
    <w:rsid w:val="006B7517"/>
    <w:rsid w:val="006B7E15"/>
    <w:rsid w:val="006B7F1F"/>
    <w:rsid w:val="006C2AE1"/>
    <w:rsid w:val="006C5F1A"/>
    <w:rsid w:val="006C601A"/>
    <w:rsid w:val="006C61BC"/>
    <w:rsid w:val="006C66F1"/>
    <w:rsid w:val="006C6F11"/>
    <w:rsid w:val="006C7AFB"/>
    <w:rsid w:val="006D0A26"/>
    <w:rsid w:val="006D3A17"/>
    <w:rsid w:val="006D3CFF"/>
    <w:rsid w:val="006D3F35"/>
    <w:rsid w:val="006D6FCF"/>
    <w:rsid w:val="006E164D"/>
    <w:rsid w:val="006E1EE4"/>
    <w:rsid w:val="006E2239"/>
    <w:rsid w:val="006E3106"/>
    <w:rsid w:val="006E505F"/>
    <w:rsid w:val="006E667A"/>
    <w:rsid w:val="006E6EF4"/>
    <w:rsid w:val="006F0E0A"/>
    <w:rsid w:val="006F588A"/>
    <w:rsid w:val="006F5B46"/>
    <w:rsid w:val="006F6AE2"/>
    <w:rsid w:val="006F794B"/>
    <w:rsid w:val="00701780"/>
    <w:rsid w:val="00701EA9"/>
    <w:rsid w:val="00702669"/>
    <w:rsid w:val="007030D1"/>
    <w:rsid w:val="00705958"/>
    <w:rsid w:val="00705BF1"/>
    <w:rsid w:val="00705F3E"/>
    <w:rsid w:val="007076E7"/>
    <w:rsid w:val="00707F12"/>
    <w:rsid w:val="00710356"/>
    <w:rsid w:val="007105F6"/>
    <w:rsid w:val="007118B0"/>
    <w:rsid w:val="0071239D"/>
    <w:rsid w:val="00713168"/>
    <w:rsid w:val="00713D1C"/>
    <w:rsid w:val="00715104"/>
    <w:rsid w:val="0072052F"/>
    <w:rsid w:val="00720A57"/>
    <w:rsid w:val="00722EE4"/>
    <w:rsid w:val="00723303"/>
    <w:rsid w:val="007233E7"/>
    <w:rsid w:val="007241B4"/>
    <w:rsid w:val="00724C8B"/>
    <w:rsid w:val="00724CC2"/>
    <w:rsid w:val="0072618D"/>
    <w:rsid w:val="00726691"/>
    <w:rsid w:val="007276EE"/>
    <w:rsid w:val="007310F4"/>
    <w:rsid w:val="00732EAA"/>
    <w:rsid w:val="007336B3"/>
    <w:rsid w:val="0073721E"/>
    <w:rsid w:val="0073789B"/>
    <w:rsid w:val="0074094D"/>
    <w:rsid w:val="00744274"/>
    <w:rsid w:val="00744BA3"/>
    <w:rsid w:val="00744F2A"/>
    <w:rsid w:val="00750A0B"/>
    <w:rsid w:val="00752757"/>
    <w:rsid w:val="0075358D"/>
    <w:rsid w:val="00753C0F"/>
    <w:rsid w:val="007542CB"/>
    <w:rsid w:val="00755399"/>
    <w:rsid w:val="00757148"/>
    <w:rsid w:val="007575FC"/>
    <w:rsid w:val="00757BF0"/>
    <w:rsid w:val="007602FE"/>
    <w:rsid w:val="007609AC"/>
    <w:rsid w:val="007634CE"/>
    <w:rsid w:val="007660B1"/>
    <w:rsid w:val="007662B0"/>
    <w:rsid w:val="00766BA2"/>
    <w:rsid w:val="00766D05"/>
    <w:rsid w:val="007700F6"/>
    <w:rsid w:val="00770E8F"/>
    <w:rsid w:val="0077130C"/>
    <w:rsid w:val="007727A9"/>
    <w:rsid w:val="00773757"/>
    <w:rsid w:val="007747D8"/>
    <w:rsid w:val="00774E56"/>
    <w:rsid w:val="007750EC"/>
    <w:rsid w:val="00775185"/>
    <w:rsid w:val="007754FF"/>
    <w:rsid w:val="0077795C"/>
    <w:rsid w:val="00781153"/>
    <w:rsid w:val="007815FF"/>
    <w:rsid w:val="007818E0"/>
    <w:rsid w:val="00782991"/>
    <w:rsid w:val="00782CE6"/>
    <w:rsid w:val="00783F29"/>
    <w:rsid w:val="0078490C"/>
    <w:rsid w:val="00785E6C"/>
    <w:rsid w:val="00786FE7"/>
    <w:rsid w:val="00787323"/>
    <w:rsid w:val="00790DCC"/>
    <w:rsid w:val="00791F28"/>
    <w:rsid w:val="0079211C"/>
    <w:rsid w:val="00792D8E"/>
    <w:rsid w:val="00793518"/>
    <w:rsid w:val="00793919"/>
    <w:rsid w:val="007949EC"/>
    <w:rsid w:val="0079540B"/>
    <w:rsid w:val="007954E7"/>
    <w:rsid w:val="0079582E"/>
    <w:rsid w:val="007974CB"/>
    <w:rsid w:val="007A0E3A"/>
    <w:rsid w:val="007A210C"/>
    <w:rsid w:val="007A2555"/>
    <w:rsid w:val="007A2B62"/>
    <w:rsid w:val="007A37D9"/>
    <w:rsid w:val="007A438E"/>
    <w:rsid w:val="007A51FA"/>
    <w:rsid w:val="007B001C"/>
    <w:rsid w:val="007B1D03"/>
    <w:rsid w:val="007B5136"/>
    <w:rsid w:val="007C03D0"/>
    <w:rsid w:val="007C3B55"/>
    <w:rsid w:val="007C4B9E"/>
    <w:rsid w:val="007C533B"/>
    <w:rsid w:val="007C5B4A"/>
    <w:rsid w:val="007C5C55"/>
    <w:rsid w:val="007C6FEA"/>
    <w:rsid w:val="007D1613"/>
    <w:rsid w:val="007D3ACC"/>
    <w:rsid w:val="007D6786"/>
    <w:rsid w:val="007E3AC5"/>
    <w:rsid w:val="007E3F42"/>
    <w:rsid w:val="007E40F4"/>
    <w:rsid w:val="007E53F4"/>
    <w:rsid w:val="007E7375"/>
    <w:rsid w:val="007E7B11"/>
    <w:rsid w:val="007F186E"/>
    <w:rsid w:val="007F1C2B"/>
    <w:rsid w:val="007F53F8"/>
    <w:rsid w:val="007F6D3B"/>
    <w:rsid w:val="007F7EB7"/>
    <w:rsid w:val="008001C0"/>
    <w:rsid w:val="00804C31"/>
    <w:rsid w:val="00805BE1"/>
    <w:rsid w:val="00812521"/>
    <w:rsid w:val="00812D2F"/>
    <w:rsid w:val="00813A2E"/>
    <w:rsid w:val="00816B09"/>
    <w:rsid w:val="00822F86"/>
    <w:rsid w:val="00823642"/>
    <w:rsid w:val="00826C76"/>
    <w:rsid w:val="008304B5"/>
    <w:rsid w:val="0083087F"/>
    <w:rsid w:val="00830B35"/>
    <w:rsid w:val="008315E1"/>
    <w:rsid w:val="00832BEF"/>
    <w:rsid w:val="00833071"/>
    <w:rsid w:val="00834D26"/>
    <w:rsid w:val="00836D46"/>
    <w:rsid w:val="00836E30"/>
    <w:rsid w:val="00837696"/>
    <w:rsid w:val="008379A8"/>
    <w:rsid w:val="00843406"/>
    <w:rsid w:val="00843ED0"/>
    <w:rsid w:val="00847C68"/>
    <w:rsid w:val="00851FF3"/>
    <w:rsid w:val="00852324"/>
    <w:rsid w:val="00852B93"/>
    <w:rsid w:val="00852D3B"/>
    <w:rsid w:val="008555E8"/>
    <w:rsid w:val="00860315"/>
    <w:rsid w:val="0086104D"/>
    <w:rsid w:val="00861450"/>
    <w:rsid w:val="008624FD"/>
    <w:rsid w:val="00864CE8"/>
    <w:rsid w:val="00865884"/>
    <w:rsid w:val="00867EB8"/>
    <w:rsid w:val="00872046"/>
    <w:rsid w:val="00873741"/>
    <w:rsid w:val="00874326"/>
    <w:rsid w:val="0087441B"/>
    <w:rsid w:val="00874E0E"/>
    <w:rsid w:val="00875A5C"/>
    <w:rsid w:val="00875B5B"/>
    <w:rsid w:val="00880617"/>
    <w:rsid w:val="00882B25"/>
    <w:rsid w:val="00884F0D"/>
    <w:rsid w:val="00885584"/>
    <w:rsid w:val="00885BCF"/>
    <w:rsid w:val="00886AB3"/>
    <w:rsid w:val="00886FC8"/>
    <w:rsid w:val="0089118A"/>
    <w:rsid w:val="008913B6"/>
    <w:rsid w:val="008916C4"/>
    <w:rsid w:val="00893C70"/>
    <w:rsid w:val="00893D09"/>
    <w:rsid w:val="00894725"/>
    <w:rsid w:val="00895EF8"/>
    <w:rsid w:val="00895F2E"/>
    <w:rsid w:val="008A0545"/>
    <w:rsid w:val="008A1D31"/>
    <w:rsid w:val="008A2CDE"/>
    <w:rsid w:val="008A4A92"/>
    <w:rsid w:val="008A63F3"/>
    <w:rsid w:val="008A66FB"/>
    <w:rsid w:val="008B034B"/>
    <w:rsid w:val="008B1227"/>
    <w:rsid w:val="008B2B89"/>
    <w:rsid w:val="008B2CC1"/>
    <w:rsid w:val="008B4369"/>
    <w:rsid w:val="008B44B1"/>
    <w:rsid w:val="008B47EB"/>
    <w:rsid w:val="008B4A52"/>
    <w:rsid w:val="008B4DA8"/>
    <w:rsid w:val="008B5423"/>
    <w:rsid w:val="008B5EBC"/>
    <w:rsid w:val="008B60B2"/>
    <w:rsid w:val="008B7F29"/>
    <w:rsid w:val="008C0963"/>
    <w:rsid w:val="008C0BA6"/>
    <w:rsid w:val="008C0EFB"/>
    <w:rsid w:val="008C2596"/>
    <w:rsid w:val="008C3CD2"/>
    <w:rsid w:val="008C4A5F"/>
    <w:rsid w:val="008D0218"/>
    <w:rsid w:val="008D0ED2"/>
    <w:rsid w:val="008D0FFE"/>
    <w:rsid w:val="008D1FD6"/>
    <w:rsid w:val="008D2365"/>
    <w:rsid w:val="008D320F"/>
    <w:rsid w:val="008D3AB8"/>
    <w:rsid w:val="008D618D"/>
    <w:rsid w:val="008E1754"/>
    <w:rsid w:val="008E1A99"/>
    <w:rsid w:val="008E3273"/>
    <w:rsid w:val="008E35C2"/>
    <w:rsid w:val="008E3906"/>
    <w:rsid w:val="008E3E32"/>
    <w:rsid w:val="008E48C9"/>
    <w:rsid w:val="008E5335"/>
    <w:rsid w:val="008E5425"/>
    <w:rsid w:val="008F0ED9"/>
    <w:rsid w:val="008F2816"/>
    <w:rsid w:val="008F3374"/>
    <w:rsid w:val="008F39F9"/>
    <w:rsid w:val="008F471F"/>
    <w:rsid w:val="0090000D"/>
    <w:rsid w:val="00901AC6"/>
    <w:rsid w:val="009022A1"/>
    <w:rsid w:val="00902729"/>
    <w:rsid w:val="00902BCF"/>
    <w:rsid w:val="0090331F"/>
    <w:rsid w:val="0090731E"/>
    <w:rsid w:val="00907346"/>
    <w:rsid w:val="00907890"/>
    <w:rsid w:val="009078E2"/>
    <w:rsid w:val="00907EBA"/>
    <w:rsid w:val="009108F8"/>
    <w:rsid w:val="00911F10"/>
    <w:rsid w:val="0091208B"/>
    <w:rsid w:val="00915BDD"/>
    <w:rsid w:val="00916EE2"/>
    <w:rsid w:val="00917289"/>
    <w:rsid w:val="00917CBC"/>
    <w:rsid w:val="0092076E"/>
    <w:rsid w:val="009229BC"/>
    <w:rsid w:val="00924D7C"/>
    <w:rsid w:val="00930508"/>
    <w:rsid w:val="00930A18"/>
    <w:rsid w:val="00933660"/>
    <w:rsid w:val="009342B2"/>
    <w:rsid w:val="00935D81"/>
    <w:rsid w:val="0093676A"/>
    <w:rsid w:val="009424DF"/>
    <w:rsid w:val="009433BB"/>
    <w:rsid w:val="00944EF7"/>
    <w:rsid w:val="00947387"/>
    <w:rsid w:val="009474EA"/>
    <w:rsid w:val="009475D7"/>
    <w:rsid w:val="00950B19"/>
    <w:rsid w:val="00951E20"/>
    <w:rsid w:val="0095327B"/>
    <w:rsid w:val="009534BD"/>
    <w:rsid w:val="0095646F"/>
    <w:rsid w:val="00956A18"/>
    <w:rsid w:val="00960BBA"/>
    <w:rsid w:val="009618C8"/>
    <w:rsid w:val="009625A7"/>
    <w:rsid w:val="00962CE0"/>
    <w:rsid w:val="009639CB"/>
    <w:rsid w:val="00963C13"/>
    <w:rsid w:val="009669F1"/>
    <w:rsid w:val="00966A22"/>
    <w:rsid w:val="0096722F"/>
    <w:rsid w:val="00971568"/>
    <w:rsid w:val="00972346"/>
    <w:rsid w:val="0097315C"/>
    <w:rsid w:val="009744AF"/>
    <w:rsid w:val="00974D0C"/>
    <w:rsid w:val="0097577C"/>
    <w:rsid w:val="009761B7"/>
    <w:rsid w:val="00976532"/>
    <w:rsid w:val="00976AA2"/>
    <w:rsid w:val="00976BB5"/>
    <w:rsid w:val="00980843"/>
    <w:rsid w:val="00981341"/>
    <w:rsid w:val="0098181C"/>
    <w:rsid w:val="00982B59"/>
    <w:rsid w:val="009906F4"/>
    <w:rsid w:val="009916D4"/>
    <w:rsid w:val="00992990"/>
    <w:rsid w:val="00994F7F"/>
    <w:rsid w:val="0099680A"/>
    <w:rsid w:val="00996A82"/>
    <w:rsid w:val="009A0A8B"/>
    <w:rsid w:val="009A3F11"/>
    <w:rsid w:val="009A4E2D"/>
    <w:rsid w:val="009A6153"/>
    <w:rsid w:val="009B1F74"/>
    <w:rsid w:val="009B2490"/>
    <w:rsid w:val="009B2798"/>
    <w:rsid w:val="009B4373"/>
    <w:rsid w:val="009B4538"/>
    <w:rsid w:val="009C2DED"/>
    <w:rsid w:val="009C43DB"/>
    <w:rsid w:val="009C68F8"/>
    <w:rsid w:val="009D0610"/>
    <w:rsid w:val="009D4CE0"/>
    <w:rsid w:val="009E1216"/>
    <w:rsid w:val="009E2791"/>
    <w:rsid w:val="009E2A26"/>
    <w:rsid w:val="009E3F6F"/>
    <w:rsid w:val="009E635A"/>
    <w:rsid w:val="009E63FC"/>
    <w:rsid w:val="009E6549"/>
    <w:rsid w:val="009E6AC0"/>
    <w:rsid w:val="009F1E82"/>
    <w:rsid w:val="009F499F"/>
    <w:rsid w:val="009F4F03"/>
    <w:rsid w:val="009F5143"/>
    <w:rsid w:val="009F5721"/>
    <w:rsid w:val="009F60D9"/>
    <w:rsid w:val="009F7E1C"/>
    <w:rsid w:val="00A00F28"/>
    <w:rsid w:val="00A039F3"/>
    <w:rsid w:val="00A03F1D"/>
    <w:rsid w:val="00A04291"/>
    <w:rsid w:val="00A052E5"/>
    <w:rsid w:val="00A055BA"/>
    <w:rsid w:val="00A05E30"/>
    <w:rsid w:val="00A06814"/>
    <w:rsid w:val="00A071E9"/>
    <w:rsid w:val="00A07D9B"/>
    <w:rsid w:val="00A12D14"/>
    <w:rsid w:val="00A13E0F"/>
    <w:rsid w:val="00A20A69"/>
    <w:rsid w:val="00A33DCA"/>
    <w:rsid w:val="00A349BE"/>
    <w:rsid w:val="00A376C1"/>
    <w:rsid w:val="00A37945"/>
    <w:rsid w:val="00A4177F"/>
    <w:rsid w:val="00A41C50"/>
    <w:rsid w:val="00A42DAF"/>
    <w:rsid w:val="00A42F76"/>
    <w:rsid w:val="00A4588D"/>
    <w:rsid w:val="00A45BD8"/>
    <w:rsid w:val="00A45C1F"/>
    <w:rsid w:val="00A51A74"/>
    <w:rsid w:val="00A547BB"/>
    <w:rsid w:val="00A54C31"/>
    <w:rsid w:val="00A66171"/>
    <w:rsid w:val="00A66176"/>
    <w:rsid w:val="00A718ED"/>
    <w:rsid w:val="00A72779"/>
    <w:rsid w:val="00A7280F"/>
    <w:rsid w:val="00A74E0E"/>
    <w:rsid w:val="00A7608C"/>
    <w:rsid w:val="00A7643E"/>
    <w:rsid w:val="00A76DD7"/>
    <w:rsid w:val="00A803D7"/>
    <w:rsid w:val="00A80845"/>
    <w:rsid w:val="00A852FC"/>
    <w:rsid w:val="00A86005"/>
    <w:rsid w:val="00A869B7"/>
    <w:rsid w:val="00A86D96"/>
    <w:rsid w:val="00A86F0C"/>
    <w:rsid w:val="00A93289"/>
    <w:rsid w:val="00A938F4"/>
    <w:rsid w:val="00A93AF1"/>
    <w:rsid w:val="00A972DA"/>
    <w:rsid w:val="00AA1654"/>
    <w:rsid w:val="00AB24E7"/>
    <w:rsid w:val="00AB2D7A"/>
    <w:rsid w:val="00AB4ACB"/>
    <w:rsid w:val="00AB4D08"/>
    <w:rsid w:val="00AB6EB4"/>
    <w:rsid w:val="00AB7810"/>
    <w:rsid w:val="00AB7EBD"/>
    <w:rsid w:val="00AC0FB3"/>
    <w:rsid w:val="00AC156A"/>
    <w:rsid w:val="00AC205C"/>
    <w:rsid w:val="00AC2565"/>
    <w:rsid w:val="00AC3EEF"/>
    <w:rsid w:val="00AC46DE"/>
    <w:rsid w:val="00AC7FA8"/>
    <w:rsid w:val="00AD0588"/>
    <w:rsid w:val="00AD2E01"/>
    <w:rsid w:val="00AD4F2B"/>
    <w:rsid w:val="00AD5D4C"/>
    <w:rsid w:val="00AD6153"/>
    <w:rsid w:val="00AE00C0"/>
    <w:rsid w:val="00AE050F"/>
    <w:rsid w:val="00AE233C"/>
    <w:rsid w:val="00AE33CC"/>
    <w:rsid w:val="00AE4BA4"/>
    <w:rsid w:val="00AE6DB2"/>
    <w:rsid w:val="00AE7C9D"/>
    <w:rsid w:val="00AF0A6B"/>
    <w:rsid w:val="00AF11F7"/>
    <w:rsid w:val="00AF1771"/>
    <w:rsid w:val="00AF202A"/>
    <w:rsid w:val="00AF22D9"/>
    <w:rsid w:val="00AF2BA3"/>
    <w:rsid w:val="00AF76A1"/>
    <w:rsid w:val="00AF7A30"/>
    <w:rsid w:val="00AF7EAA"/>
    <w:rsid w:val="00B00149"/>
    <w:rsid w:val="00B014D2"/>
    <w:rsid w:val="00B01616"/>
    <w:rsid w:val="00B02825"/>
    <w:rsid w:val="00B02D99"/>
    <w:rsid w:val="00B03E7B"/>
    <w:rsid w:val="00B03F08"/>
    <w:rsid w:val="00B04F13"/>
    <w:rsid w:val="00B0525D"/>
    <w:rsid w:val="00B057DC"/>
    <w:rsid w:val="00B05A69"/>
    <w:rsid w:val="00B06EDD"/>
    <w:rsid w:val="00B105DA"/>
    <w:rsid w:val="00B141EE"/>
    <w:rsid w:val="00B15A5F"/>
    <w:rsid w:val="00B15DD8"/>
    <w:rsid w:val="00B16508"/>
    <w:rsid w:val="00B20653"/>
    <w:rsid w:val="00B208C1"/>
    <w:rsid w:val="00B23EE1"/>
    <w:rsid w:val="00B24E69"/>
    <w:rsid w:val="00B31516"/>
    <w:rsid w:val="00B31F37"/>
    <w:rsid w:val="00B321A7"/>
    <w:rsid w:val="00B34BDF"/>
    <w:rsid w:val="00B35397"/>
    <w:rsid w:val="00B4090B"/>
    <w:rsid w:val="00B40EC6"/>
    <w:rsid w:val="00B415EE"/>
    <w:rsid w:val="00B41777"/>
    <w:rsid w:val="00B4190C"/>
    <w:rsid w:val="00B4391B"/>
    <w:rsid w:val="00B45269"/>
    <w:rsid w:val="00B456B3"/>
    <w:rsid w:val="00B45D56"/>
    <w:rsid w:val="00B47C7B"/>
    <w:rsid w:val="00B504B3"/>
    <w:rsid w:val="00B504B8"/>
    <w:rsid w:val="00B51413"/>
    <w:rsid w:val="00B547A3"/>
    <w:rsid w:val="00B5563B"/>
    <w:rsid w:val="00B61E44"/>
    <w:rsid w:val="00B634BB"/>
    <w:rsid w:val="00B63AA6"/>
    <w:rsid w:val="00B64698"/>
    <w:rsid w:val="00B64EB7"/>
    <w:rsid w:val="00B659A9"/>
    <w:rsid w:val="00B65B46"/>
    <w:rsid w:val="00B6687C"/>
    <w:rsid w:val="00B670B2"/>
    <w:rsid w:val="00B703FA"/>
    <w:rsid w:val="00B72D69"/>
    <w:rsid w:val="00B730D8"/>
    <w:rsid w:val="00B76B25"/>
    <w:rsid w:val="00B76C84"/>
    <w:rsid w:val="00B80B82"/>
    <w:rsid w:val="00B83C6D"/>
    <w:rsid w:val="00B84D00"/>
    <w:rsid w:val="00B85999"/>
    <w:rsid w:val="00B85B9C"/>
    <w:rsid w:val="00B860AA"/>
    <w:rsid w:val="00B908B7"/>
    <w:rsid w:val="00B91914"/>
    <w:rsid w:val="00B94760"/>
    <w:rsid w:val="00B968C4"/>
    <w:rsid w:val="00B970A6"/>
    <w:rsid w:val="00B9734B"/>
    <w:rsid w:val="00BA27C4"/>
    <w:rsid w:val="00BA7BCB"/>
    <w:rsid w:val="00BB05AE"/>
    <w:rsid w:val="00BB1453"/>
    <w:rsid w:val="00BB1CA1"/>
    <w:rsid w:val="00BB56AB"/>
    <w:rsid w:val="00BB79CC"/>
    <w:rsid w:val="00BC2F65"/>
    <w:rsid w:val="00BC3CC7"/>
    <w:rsid w:val="00BC4640"/>
    <w:rsid w:val="00BC4B01"/>
    <w:rsid w:val="00BC6203"/>
    <w:rsid w:val="00BC77DF"/>
    <w:rsid w:val="00BD3AE0"/>
    <w:rsid w:val="00BD529A"/>
    <w:rsid w:val="00BD5DB1"/>
    <w:rsid w:val="00BD75B9"/>
    <w:rsid w:val="00BD7D36"/>
    <w:rsid w:val="00BE3029"/>
    <w:rsid w:val="00BE58DE"/>
    <w:rsid w:val="00BE7D66"/>
    <w:rsid w:val="00BF0402"/>
    <w:rsid w:val="00BF0412"/>
    <w:rsid w:val="00BF18F1"/>
    <w:rsid w:val="00BF25BA"/>
    <w:rsid w:val="00BF3E7A"/>
    <w:rsid w:val="00BF5792"/>
    <w:rsid w:val="00C01664"/>
    <w:rsid w:val="00C021D2"/>
    <w:rsid w:val="00C02C60"/>
    <w:rsid w:val="00C0334C"/>
    <w:rsid w:val="00C03CAA"/>
    <w:rsid w:val="00C052DC"/>
    <w:rsid w:val="00C057A9"/>
    <w:rsid w:val="00C05B3C"/>
    <w:rsid w:val="00C1012F"/>
    <w:rsid w:val="00C10231"/>
    <w:rsid w:val="00C10E03"/>
    <w:rsid w:val="00C11BFE"/>
    <w:rsid w:val="00C12495"/>
    <w:rsid w:val="00C12EFC"/>
    <w:rsid w:val="00C14496"/>
    <w:rsid w:val="00C15A19"/>
    <w:rsid w:val="00C16878"/>
    <w:rsid w:val="00C16AA9"/>
    <w:rsid w:val="00C17559"/>
    <w:rsid w:val="00C20D1B"/>
    <w:rsid w:val="00C265F8"/>
    <w:rsid w:val="00C27F06"/>
    <w:rsid w:val="00C31E35"/>
    <w:rsid w:val="00C356B1"/>
    <w:rsid w:val="00C40BB8"/>
    <w:rsid w:val="00C4166F"/>
    <w:rsid w:val="00C41CD6"/>
    <w:rsid w:val="00C41EF6"/>
    <w:rsid w:val="00C43461"/>
    <w:rsid w:val="00C43848"/>
    <w:rsid w:val="00C44D90"/>
    <w:rsid w:val="00C45976"/>
    <w:rsid w:val="00C464EB"/>
    <w:rsid w:val="00C47FAC"/>
    <w:rsid w:val="00C5063B"/>
    <w:rsid w:val="00C50863"/>
    <w:rsid w:val="00C50D3F"/>
    <w:rsid w:val="00C53AC3"/>
    <w:rsid w:val="00C53F51"/>
    <w:rsid w:val="00C5431B"/>
    <w:rsid w:val="00C543FE"/>
    <w:rsid w:val="00C56B7F"/>
    <w:rsid w:val="00C5714C"/>
    <w:rsid w:val="00C61317"/>
    <w:rsid w:val="00C616D5"/>
    <w:rsid w:val="00C63C8B"/>
    <w:rsid w:val="00C6744F"/>
    <w:rsid w:val="00C679E8"/>
    <w:rsid w:val="00C70D3A"/>
    <w:rsid w:val="00C72887"/>
    <w:rsid w:val="00C74A47"/>
    <w:rsid w:val="00C74CF9"/>
    <w:rsid w:val="00C74EBD"/>
    <w:rsid w:val="00C76404"/>
    <w:rsid w:val="00C76BE2"/>
    <w:rsid w:val="00C80CB6"/>
    <w:rsid w:val="00C82B53"/>
    <w:rsid w:val="00C83647"/>
    <w:rsid w:val="00C83DE6"/>
    <w:rsid w:val="00C84F58"/>
    <w:rsid w:val="00C85A66"/>
    <w:rsid w:val="00C869D0"/>
    <w:rsid w:val="00C869EF"/>
    <w:rsid w:val="00C87612"/>
    <w:rsid w:val="00C91D7C"/>
    <w:rsid w:val="00C91E84"/>
    <w:rsid w:val="00C92278"/>
    <w:rsid w:val="00C9284B"/>
    <w:rsid w:val="00C9394B"/>
    <w:rsid w:val="00C94050"/>
    <w:rsid w:val="00C9423E"/>
    <w:rsid w:val="00C9588E"/>
    <w:rsid w:val="00C95B0C"/>
    <w:rsid w:val="00C97E66"/>
    <w:rsid w:val="00CA00F6"/>
    <w:rsid w:val="00CA5361"/>
    <w:rsid w:val="00CA7184"/>
    <w:rsid w:val="00CB1704"/>
    <w:rsid w:val="00CB313C"/>
    <w:rsid w:val="00CB40C9"/>
    <w:rsid w:val="00CB433A"/>
    <w:rsid w:val="00CB7457"/>
    <w:rsid w:val="00CB75C7"/>
    <w:rsid w:val="00CC2181"/>
    <w:rsid w:val="00CC3BCA"/>
    <w:rsid w:val="00CC5A72"/>
    <w:rsid w:val="00CD28F5"/>
    <w:rsid w:val="00CD2CFB"/>
    <w:rsid w:val="00CD38B2"/>
    <w:rsid w:val="00CD40DC"/>
    <w:rsid w:val="00CD44E9"/>
    <w:rsid w:val="00CD5A72"/>
    <w:rsid w:val="00CD5D90"/>
    <w:rsid w:val="00CD6AF1"/>
    <w:rsid w:val="00CE09F0"/>
    <w:rsid w:val="00CE5A4E"/>
    <w:rsid w:val="00CF0112"/>
    <w:rsid w:val="00CF15CA"/>
    <w:rsid w:val="00CF30F9"/>
    <w:rsid w:val="00CF703D"/>
    <w:rsid w:val="00D0055F"/>
    <w:rsid w:val="00D0312D"/>
    <w:rsid w:val="00D053A3"/>
    <w:rsid w:val="00D06DA8"/>
    <w:rsid w:val="00D0731D"/>
    <w:rsid w:val="00D1199F"/>
    <w:rsid w:val="00D16605"/>
    <w:rsid w:val="00D17A44"/>
    <w:rsid w:val="00D17CA7"/>
    <w:rsid w:val="00D22D22"/>
    <w:rsid w:val="00D24AF0"/>
    <w:rsid w:val="00D2798B"/>
    <w:rsid w:val="00D301DB"/>
    <w:rsid w:val="00D30801"/>
    <w:rsid w:val="00D32456"/>
    <w:rsid w:val="00D41AEF"/>
    <w:rsid w:val="00D423F4"/>
    <w:rsid w:val="00D42A8D"/>
    <w:rsid w:val="00D43143"/>
    <w:rsid w:val="00D4418D"/>
    <w:rsid w:val="00D45252"/>
    <w:rsid w:val="00D45C2E"/>
    <w:rsid w:val="00D53C52"/>
    <w:rsid w:val="00D541A3"/>
    <w:rsid w:val="00D569C0"/>
    <w:rsid w:val="00D60228"/>
    <w:rsid w:val="00D60B8F"/>
    <w:rsid w:val="00D616D9"/>
    <w:rsid w:val="00D62AB4"/>
    <w:rsid w:val="00D6533B"/>
    <w:rsid w:val="00D6559A"/>
    <w:rsid w:val="00D6634E"/>
    <w:rsid w:val="00D6780F"/>
    <w:rsid w:val="00D7088A"/>
    <w:rsid w:val="00D71520"/>
    <w:rsid w:val="00D71A3C"/>
    <w:rsid w:val="00D71B4D"/>
    <w:rsid w:val="00D725CB"/>
    <w:rsid w:val="00D73AF8"/>
    <w:rsid w:val="00D757F3"/>
    <w:rsid w:val="00D75C1F"/>
    <w:rsid w:val="00D76297"/>
    <w:rsid w:val="00D76E94"/>
    <w:rsid w:val="00D77230"/>
    <w:rsid w:val="00D8050A"/>
    <w:rsid w:val="00D80AB8"/>
    <w:rsid w:val="00D82FEB"/>
    <w:rsid w:val="00D840B0"/>
    <w:rsid w:val="00D85BEA"/>
    <w:rsid w:val="00D86BAC"/>
    <w:rsid w:val="00D87640"/>
    <w:rsid w:val="00D877D8"/>
    <w:rsid w:val="00D90627"/>
    <w:rsid w:val="00D90AF3"/>
    <w:rsid w:val="00D9275C"/>
    <w:rsid w:val="00D92774"/>
    <w:rsid w:val="00D9317C"/>
    <w:rsid w:val="00D93D55"/>
    <w:rsid w:val="00D94BCE"/>
    <w:rsid w:val="00D95407"/>
    <w:rsid w:val="00D95E02"/>
    <w:rsid w:val="00D96DD5"/>
    <w:rsid w:val="00D970A6"/>
    <w:rsid w:val="00D975CF"/>
    <w:rsid w:val="00DA24DB"/>
    <w:rsid w:val="00DA3548"/>
    <w:rsid w:val="00DA37B1"/>
    <w:rsid w:val="00DA41BB"/>
    <w:rsid w:val="00DB05BA"/>
    <w:rsid w:val="00DB0AE2"/>
    <w:rsid w:val="00DB1E58"/>
    <w:rsid w:val="00DB2C52"/>
    <w:rsid w:val="00DB3563"/>
    <w:rsid w:val="00DB527C"/>
    <w:rsid w:val="00DB7355"/>
    <w:rsid w:val="00DC241B"/>
    <w:rsid w:val="00DC3476"/>
    <w:rsid w:val="00DC37B6"/>
    <w:rsid w:val="00DC389D"/>
    <w:rsid w:val="00DC396A"/>
    <w:rsid w:val="00DC44AE"/>
    <w:rsid w:val="00DC48C8"/>
    <w:rsid w:val="00DC5269"/>
    <w:rsid w:val="00DC59EF"/>
    <w:rsid w:val="00DC72D4"/>
    <w:rsid w:val="00DD099F"/>
    <w:rsid w:val="00DD1713"/>
    <w:rsid w:val="00DD247B"/>
    <w:rsid w:val="00DD3DA7"/>
    <w:rsid w:val="00DD50AB"/>
    <w:rsid w:val="00DD5CF0"/>
    <w:rsid w:val="00DE2446"/>
    <w:rsid w:val="00DE4754"/>
    <w:rsid w:val="00DE5FB6"/>
    <w:rsid w:val="00DE7001"/>
    <w:rsid w:val="00DE7235"/>
    <w:rsid w:val="00DE786F"/>
    <w:rsid w:val="00DE7C1C"/>
    <w:rsid w:val="00DF0C5B"/>
    <w:rsid w:val="00DF1AB8"/>
    <w:rsid w:val="00DF39BD"/>
    <w:rsid w:val="00DF6A57"/>
    <w:rsid w:val="00DF72C8"/>
    <w:rsid w:val="00DF78C4"/>
    <w:rsid w:val="00E00467"/>
    <w:rsid w:val="00E00F1A"/>
    <w:rsid w:val="00E013D9"/>
    <w:rsid w:val="00E022CC"/>
    <w:rsid w:val="00E036FE"/>
    <w:rsid w:val="00E05DB4"/>
    <w:rsid w:val="00E062BD"/>
    <w:rsid w:val="00E07732"/>
    <w:rsid w:val="00E12486"/>
    <w:rsid w:val="00E127E6"/>
    <w:rsid w:val="00E128F6"/>
    <w:rsid w:val="00E14FE1"/>
    <w:rsid w:val="00E155D2"/>
    <w:rsid w:val="00E20158"/>
    <w:rsid w:val="00E2051E"/>
    <w:rsid w:val="00E226AE"/>
    <w:rsid w:val="00E2333D"/>
    <w:rsid w:val="00E25453"/>
    <w:rsid w:val="00E2654D"/>
    <w:rsid w:val="00E26845"/>
    <w:rsid w:val="00E2735E"/>
    <w:rsid w:val="00E27716"/>
    <w:rsid w:val="00E27CC1"/>
    <w:rsid w:val="00E30A53"/>
    <w:rsid w:val="00E32793"/>
    <w:rsid w:val="00E335FE"/>
    <w:rsid w:val="00E36D28"/>
    <w:rsid w:val="00E371C6"/>
    <w:rsid w:val="00E374AE"/>
    <w:rsid w:val="00E4091B"/>
    <w:rsid w:val="00E40D89"/>
    <w:rsid w:val="00E41936"/>
    <w:rsid w:val="00E42115"/>
    <w:rsid w:val="00E4401B"/>
    <w:rsid w:val="00E444D3"/>
    <w:rsid w:val="00E44D38"/>
    <w:rsid w:val="00E45BED"/>
    <w:rsid w:val="00E47BAE"/>
    <w:rsid w:val="00E50401"/>
    <w:rsid w:val="00E5189C"/>
    <w:rsid w:val="00E519DB"/>
    <w:rsid w:val="00E52948"/>
    <w:rsid w:val="00E56C25"/>
    <w:rsid w:val="00E6042A"/>
    <w:rsid w:val="00E61BFE"/>
    <w:rsid w:val="00E622B0"/>
    <w:rsid w:val="00E64AE4"/>
    <w:rsid w:val="00E6602F"/>
    <w:rsid w:val="00E669C9"/>
    <w:rsid w:val="00E67221"/>
    <w:rsid w:val="00E67391"/>
    <w:rsid w:val="00E67F3F"/>
    <w:rsid w:val="00E7272F"/>
    <w:rsid w:val="00E727A8"/>
    <w:rsid w:val="00E72D1D"/>
    <w:rsid w:val="00E7407F"/>
    <w:rsid w:val="00E749E6"/>
    <w:rsid w:val="00E74EA0"/>
    <w:rsid w:val="00E77AA9"/>
    <w:rsid w:val="00E818F3"/>
    <w:rsid w:val="00E822DB"/>
    <w:rsid w:val="00E825F9"/>
    <w:rsid w:val="00E83B24"/>
    <w:rsid w:val="00E851E5"/>
    <w:rsid w:val="00E90408"/>
    <w:rsid w:val="00E91B46"/>
    <w:rsid w:val="00E91F8D"/>
    <w:rsid w:val="00E923BC"/>
    <w:rsid w:val="00E95A7B"/>
    <w:rsid w:val="00E9638E"/>
    <w:rsid w:val="00E96D9E"/>
    <w:rsid w:val="00E97780"/>
    <w:rsid w:val="00EA044B"/>
    <w:rsid w:val="00EA17B4"/>
    <w:rsid w:val="00EA29D2"/>
    <w:rsid w:val="00EA33C4"/>
    <w:rsid w:val="00EA58B7"/>
    <w:rsid w:val="00EA7272"/>
    <w:rsid w:val="00EB02E1"/>
    <w:rsid w:val="00EB0F55"/>
    <w:rsid w:val="00EB1E96"/>
    <w:rsid w:val="00EB4211"/>
    <w:rsid w:val="00EB43FD"/>
    <w:rsid w:val="00EB57DC"/>
    <w:rsid w:val="00EB7332"/>
    <w:rsid w:val="00EC0E52"/>
    <w:rsid w:val="00EC2992"/>
    <w:rsid w:val="00EC34EC"/>
    <w:rsid w:val="00EC3D27"/>
    <w:rsid w:val="00EC440E"/>
    <w:rsid w:val="00EC4E49"/>
    <w:rsid w:val="00EC5181"/>
    <w:rsid w:val="00EC6B55"/>
    <w:rsid w:val="00EC6F5A"/>
    <w:rsid w:val="00EC71B3"/>
    <w:rsid w:val="00ED02F5"/>
    <w:rsid w:val="00ED1C5C"/>
    <w:rsid w:val="00ED33A3"/>
    <w:rsid w:val="00ED3978"/>
    <w:rsid w:val="00ED5CB8"/>
    <w:rsid w:val="00ED77FB"/>
    <w:rsid w:val="00EE27D2"/>
    <w:rsid w:val="00EE45FA"/>
    <w:rsid w:val="00EE578E"/>
    <w:rsid w:val="00EE5A77"/>
    <w:rsid w:val="00EF004C"/>
    <w:rsid w:val="00EF3332"/>
    <w:rsid w:val="00EF3A4E"/>
    <w:rsid w:val="00EF435B"/>
    <w:rsid w:val="00EF505D"/>
    <w:rsid w:val="00EF52F0"/>
    <w:rsid w:val="00EF5683"/>
    <w:rsid w:val="00EF790F"/>
    <w:rsid w:val="00EF7C56"/>
    <w:rsid w:val="00F00836"/>
    <w:rsid w:val="00F01793"/>
    <w:rsid w:val="00F05118"/>
    <w:rsid w:val="00F06197"/>
    <w:rsid w:val="00F07172"/>
    <w:rsid w:val="00F127C2"/>
    <w:rsid w:val="00F12A68"/>
    <w:rsid w:val="00F15690"/>
    <w:rsid w:val="00F156F1"/>
    <w:rsid w:val="00F16A3D"/>
    <w:rsid w:val="00F1793C"/>
    <w:rsid w:val="00F17F8B"/>
    <w:rsid w:val="00F206CA"/>
    <w:rsid w:val="00F21EAA"/>
    <w:rsid w:val="00F22C2A"/>
    <w:rsid w:val="00F22D56"/>
    <w:rsid w:val="00F266AF"/>
    <w:rsid w:val="00F27408"/>
    <w:rsid w:val="00F32B7A"/>
    <w:rsid w:val="00F33716"/>
    <w:rsid w:val="00F358A8"/>
    <w:rsid w:val="00F35E0F"/>
    <w:rsid w:val="00F402D7"/>
    <w:rsid w:val="00F406E4"/>
    <w:rsid w:val="00F43583"/>
    <w:rsid w:val="00F437CA"/>
    <w:rsid w:val="00F43AB3"/>
    <w:rsid w:val="00F43EAA"/>
    <w:rsid w:val="00F43EB9"/>
    <w:rsid w:val="00F43ECB"/>
    <w:rsid w:val="00F4508E"/>
    <w:rsid w:val="00F4797F"/>
    <w:rsid w:val="00F501AB"/>
    <w:rsid w:val="00F51D2F"/>
    <w:rsid w:val="00F54FA9"/>
    <w:rsid w:val="00F579A6"/>
    <w:rsid w:val="00F6047A"/>
    <w:rsid w:val="00F63118"/>
    <w:rsid w:val="00F639A1"/>
    <w:rsid w:val="00F64A24"/>
    <w:rsid w:val="00F652EB"/>
    <w:rsid w:val="00F65DC8"/>
    <w:rsid w:val="00F66152"/>
    <w:rsid w:val="00F7107A"/>
    <w:rsid w:val="00F7170C"/>
    <w:rsid w:val="00F74990"/>
    <w:rsid w:val="00F74CBD"/>
    <w:rsid w:val="00F76478"/>
    <w:rsid w:val="00F76A78"/>
    <w:rsid w:val="00F82CBA"/>
    <w:rsid w:val="00F84ED1"/>
    <w:rsid w:val="00F854A5"/>
    <w:rsid w:val="00F8597D"/>
    <w:rsid w:val="00F9037E"/>
    <w:rsid w:val="00F90C12"/>
    <w:rsid w:val="00F91ED3"/>
    <w:rsid w:val="00F92030"/>
    <w:rsid w:val="00F93ACB"/>
    <w:rsid w:val="00F94865"/>
    <w:rsid w:val="00F94B65"/>
    <w:rsid w:val="00F9598C"/>
    <w:rsid w:val="00F972F4"/>
    <w:rsid w:val="00FA0490"/>
    <w:rsid w:val="00FA0BF7"/>
    <w:rsid w:val="00FA2FE3"/>
    <w:rsid w:val="00FA4247"/>
    <w:rsid w:val="00FA454C"/>
    <w:rsid w:val="00FA496A"/>
    <w:rsid w:val="00FA78EB"/>
    <w:rsid w:val="00FA7AA1"/>
    <w:rsid w:val="00FB265A"/>
    <w:rsid w:val="00FB49AD"/>
    <w:rsid w:val="00FB529F"/>
    <w:rsid w:val="00FB68AB"/>
    <w:rsid w:val="00FB69C6"/>
    <w:rsid w:val="00FC00C6"/>
    <w:rsid w:val="00FC21BF"/>
    <w:rsid w:val="00FC2499"/>
    <w:rsid w:val="00FC34CD"/>
    <w:rsid w:val="00FC369A"/>
    <w:rsid w:val="00FC434B"/>
    <w:rsid w:val="00FC4988"/>
    <w:rsid w:val="00FC6965"/>
    <w:rsid w:val="00FC7A6F"/>
    <w:rsid w:val="00FD08C6"/>
    <w:rsid w:val="00FD1931"/>
    <w:rsid w:val="00FD1E56"/>
    <w:rsid w:val="00FD2C1C"/>
    <w:rsid w:val="00FD503D"/>
    <w:rsid w:val="00FE0B5F"/>
    <w:rsid w:val="00FE2C4B"/>
    <w:rsid w:val="00FE57EF"/>
    <w:rsid w:val="00FE7547"/>
    <w:rsid w:val="00FF37D8"/>
    <w:rsid w:val="00FF4408"/>
    <w:rsid w:val="00FF6493"/>
    <w:rsid w:val="00FF6787"/>
    <w:rsid w:val="00FF77D2"/>
    <w:rsid w:val="00FF795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402"/>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uiPriority w:val="9"/>
    <w:semiHidden/>
    <w:unhideWhenUsed/>
    <w:qFormat/>
    <w:rsid w:val="00FB49AD"/>
    <w:pPr>
      <w:keepNext/>
      <w:keepLines/>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6D3CF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FF678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olorfulList-Accent11">
    <w:name w:val="Colorful List - Accent 11"/>
    <w:basedOn w:val="Normal"/>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semiHidden/>
    <w:rsid w:val="008E35C2"/>
    <w:rPr>
      <w:vertAlign w:val="superscript"/>
    </w:rPr>
  </w:style>
  <w:style w:type="table" w:styleId="TableGrid">
    <w:name w:val="Table Grid"/>
    <w:basedOn w:val="TableNormal"/>
    <w:uiPriority w:val="59"/>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D42A8D"/>
    <w:rPr>
      <w:sz w:val="16"/>
      <w:szCs w:val="16"/>
    </w:rPr>
  </w:style>
  <w:style w:type="paragraph" w:styleId="CommentSubject">
    <w:name w:val="annotation subject"/>
    <w:basedOn w:val="CommentText"/>
    <w:next w:val="CommentText"/>
    <w:link w:val="CommentSubjectChar"/>
    <w:uiPriority w:val="99"/>
    <w:semiHidden/>
    <w:rsid w:val="00D42A8D"/>
    <w:rPr>
      <w:b/>
      <w:bCs/>
      <w:sz w:val="20"/>
    </w:rPr>
  </w:style>
  <w:style w:type="character" w:styleId="Hyperlink">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Subtitle">
    <w:name w:val="Subtitle"/>
    <w:basedOn w:val="Normal"/>
    <w:link w:val="SubtitleChar"/>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SubtitleChar">
    <w:name w:val="Subtitle Char"/>
    <w:link w:val="Subtitle"/>
    <w:locked/>
    <w:rsid w:val="00976BB5"/>
    <w:rPr>
      <w:rFonts w:ascii="Tw Cen MT" w:hAnsi="Tw Cen MT"/>
      <w:b/>
      <w:caps/>
      <w:color w:val="DD8047"/>
      <w:spacing w:val="50"/>
      <w:kern w:val="24"/>
      <w:sz w:val="24"/>
      <w:szCs w:val="22"/>
      <w:lang w:val="en-US" w:eastAsia="ja-JP" w:bidi="ar-SA"/>
    </w:rPr>
  </w:style>
  <w:style w:type="paragraph" w:styleId="Title">
    <w:name w:val="Title"/>
    <w:basedOn w:val="Normal"/>
    <w:link w:val="TitleChar"/>
    <w:qFormat/>
    <w:rsid w:val="00976BB5"/>
    <w:rPr>
      <w:rFonts w:ascii="Tw Cen MT" w:eastAsia="Times New Roman" w:hAnsi="Tw Cen MT" w:cs="Times New Roman"/>
      <w:color w:val="775F55"/>
      <w:kern w:val="24"/>
      <w:sz w:val="72"/>
      <w:szCs w:val="48"/>
      <w:lang w:eastAsia="ja-JP"/>
    </w:rPr>
  </w:style>
  <w:style w:type="character" w:customStyle="1" w:styleId="TitleChar">
    <w:name w:val="Title Char"/>
    <w:link w:val="Title"/>
    <w:locked/>
    <w:rsid w:val="00976BB5"/>
    <w:rPr>
      <w:rFonts w:ascii="Tw Cen MT" w:hAnsi="Tw Cen MT"/>
      <w:color w:val="775F55"/>
      <w:kern w:val="24"/>
      <w:sz w:val="72"/>
      <w:szCs w:val="48"/>
      <w:lang w:val="en-US" w:eastAsia="ja-JP" w:bidi="ar-SA"/>
    </w:rPr>
  </w:style>
  <w:style w:type="paragraph" w:customStyle="1" w:styleId="MediumGrid21">
    <w:name w:val="Medium Grid 21"/>
    <w:basedOn w:val="Normal"/>
    <w:qFormat/>
    <w:rsid w:val="00976BB5"/>
    <w:rPr>
      <w:rFonts w:ascii="Tw Cen MT" w:eastAsia="Times New Roman" w:hAnsi="Tw Cen MT" w:cs="Times New Roman"/>
      <w:kern w:val="24"/>
      <w:sz w:val="23"/>
      <w:lang w:eastAsia="ja-JP"/>
    </w:rPr>
  </w:style>
  <w:style w:type="character" w:styleId="PageNumber">
    <w:name w:val="page number"/>
    <w:basedOn w:val="DefaultParagraphFont"/>
    <w:rsid w:val="00044DD5"/>
  </w:style>
  <w:style w:type="character" w:styleId="FollowedHyperlink">
    <w:name w:val="FollowedHyperlink"/>
    <w:rsid w:val="00044DD5"/>
    <w:rPr>
      <w:color w:val="800080"/>
      <w:u w:val="single"/>
    </w:rPr>
  </w:style>
  <w:style w:type="numbering" w:customStyle="1" w:styleId="NoList1">
    <w:name w:val="No List1"/>
    <w:next w:val="NoList"/>
    <w:semiHidden/>
    <w:rsid w:val="00BD3AE0"/>
  </w:style>
  <w:style w:type="paragraph" w:styleId="DocumentMap">
    <w:name w:val="Document Map"/>
    <w:basedOn w:val="Normal"/>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FootnoteTextChar">
    <w:name w:val="Footnote Text Char"/>
    <w:link w:val="FootnoteText"/>
    <w:semiHidden/>
    <w:rsid w:val="00886AB3"/>
    <w:rPr>
      <w:rFonts w:ascii="Arial" w:eastAsia="SimSun" w:hAnsi="Arial" w:cs="Arial"/>
      <w:sz w:val="18"/>
      <w:lang w:eastAsia="zh-CN"/>
    </w:rPr>
  </w:style>
  <w:style w:type="character" w:customStyle="1" w:styleId="description">
    <w:name w:val="description"/>
    <w:basedOn w:val="DefaultParagraphFont"/>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D3563"/>
    <w:pPr>
      <w:ind w:left="720"/>
      <w:contextualSpacing/>
    </w:pPr>
  </w:style>
  <w:style w:type="character" w:customStyle="1" w:styleId="Heading7Char">
    <w:name w:val="Heading 7 Char"/>
    <w:basedOn w:val="DefaultParagraphFont"/>
    <w:link w:val="Heading7"/>
    <w:uiPriority w:val="9"/>
    <w:semiHidden/>
    <w:rsid w:val="00FB49AD"/>
    <w:rPr>
      <w:rFonts w:asciiTheme="majorHAnsi" w:eastAsiaTheme="majorEastAsia" w:hAnsiTheme="majorHAnsi" w:cstheme="majorBidi"/>
      <w:i/>
      <w:iCs/>
      <w:color w:val="404040" w:themeColor="text1" w:themeTint="BF"/>
      <w:sz w:val="22"/>
      <w:szCs w:val="22"/>
    </w:rPr>
  </w:style>
  <w:style w:type="character" w:customStyle="1" w:styleId="HeaderChar">
    <w:name w:val="Header Char"/>
    <w:basedOn w:val="DefaultParagraphFont"/>
    <w:link w:val="Header"/>
    <w:uiPriority w:val="99"/>
    <w:rsid w:val="00FB49AD"/>
    <w:rPr>
      <w:rFonts w:ascii="Arial" w:eastAsia="SimSun" w:hAnsi="Arial" w:cs="Arial"/>
      <w:sz w:val="22"/>
      <w:lang w:eastAsia="zh-CN"/>
    </w:rPr>
  </w:style>
  <w:style w:type="character" w:customStyle="1" w:styleId="FooterChar">
    <w:name w:val="Footer Char"/>
    <w:basedOn w:val="DefaultParagraphFont"/>
    <w:link w:val="Footer"/>
    <w:uiPriority w:val="99"/>
    <w:rsid w:val="00FB49AD"/>
    <w:rPr>
      <w:rFonts w:ascii="Arial" w:eastAsia="SimSun" w:hAnsi="Arial" w:cs="Arial"/>
      <w:sz w:val="22"/>
      <w:lang w:eastAsia="zh-CN"/>
    </w:rPr>
  </w:style>
  <w:style w:type="character" w:customStyle="1" w:styleId="BalloonTextChar">
    <w:name w:val="Balloon Text Char"/>
    <w:basedOn w:val="DefaultParagraphFont"/>
    <w:link w:val="BalloonText"/>
    <w:uiPriority w:val="99"/>
    <w:semiHidden/>
    <w:rsid w:val="00FB49AD"/>
    <w:rPr>
      <w:rFonts w:ascii="Tahoma" w:eastAsia="SimSun" w:hAnsi="Tahoma" w:cs="Tahoma"/>
      <w:sz w:val="16"/>
      <w:szCs w:val="16"/>
      <w:lang w:eastAsia="zh-CN"/>
    </w:rPr>
  </w:style>
  <w:style w:type="character" w:customStyle="1" w:styleId="CommentTextChar">
    <w:name w:val="Comment Text Char"/>
    <w:basedOn w:val="DefaultParagraphFont"/>
    <w:link w:val="CommentText"/>
    <w:uiPriority w:val="99"/>
    <w:semiHidden/>
    <w:rsid w:val="00FB49AD"/>
    <w:rPr>
      <w:rFonts w:ascii="Arial" w:eastAsia="SimSun" w:hAnsi="Arial" w:cs="Arial"/>
      <w:sz w:val="18"/>
      <w:lang w:eastAsia="zh-CN"/>
    </w:rPr>
  </w:style>
  <w:style w:type="character" w:customStyle="1" w:styleId="CommentSubjectChar">
    <w:name w:val="Comment Subject Char"/>
    <w:basedOn w:val="CommentTextChar"/>
    <w:link w:val="CommentSubject"/>
    <w:uiPriority w:val="99"/>
    <w:semiHidden/>
    <w:rsid w:val="00FB49AD"/>
    <w:rPr>
      <w:rFonts w:ascii="Arial" w:eastAsia="SimSun" w:hAnsi="Arial" w:cs="Arial"/>
      <w:b/>
      <w:bCs/>
      <w:sz w:val="18"/>
      <w:lang w:eastAsia="zh-CN"/>
    </w:rPr>
  </w:style>
  <w:style w:type="table" w:customStyle="1" w:styleId="TableGrid1">
    <w:name w:val="Table Grid1"/>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14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402"/>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7">
    <w:name w:val="heading 7"/>
    <w:basedOn w:val="Normal"/>
    <w:next w:val="Normal"/>
    <w:link w:val="Heading7Char"/>
    <w:uiPriority w:val="9"/>
    <w:semiHidden/>
    <w:unhideWhenUsed/>
    <w:qFormat/>
    <w:rsid w:val="00FB49AD"/>
    <w:pPr>
      <w:keepNext/>
      <w:keepLines/>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6D3CFF"/>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semiHidden/>
    <w:rsid w:val="00FF6787"/>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olorfulList-Accent11">
    <w:name w:val="Colorful List - Accent 11"/>
    <w:basedOn w:val="Normal"/>
    <w:qFormat/>
    <w:rsid w:val="00096198"/>
    <w:pPr>
      <w:spacing w:after="200" w:line="276" w:lineRule="auto"/>
      <w:ind w:left="720"/>
      <w:contextualSpacing/>
    </w:pPr>
    <w:rPr>
      <w:rFonts w:ascii="Calibri" w:eastAsia="Times New Roman" w:hAnsi="Calibri" w:cs="Times New Roman"/>
      <w:szCs w:val="22"/>
      <w:lang w:val="de-AT" w:eastAsia="en-US"/>
    </w:rPr>
  </w:style>
  <w:style w:type="character" w:styleId="FootnoteReference">
    <w:name w:val="footnote reference"/>
    <w:semiHidden/>
    <w:rsid w:val="008E35C2"/>
    <w:rPr>
      <w:vertAlign w:val="superscript"/>
    </w:rPr>
  </w:style>
  <w:style w:type="table" w:styleId="TableGrid">
    <w:name w:val="Table Grid"/>
    <w:basedOn w:val="TableNormal"/>
    <w:uiPriority w:val="59"/>
    <w:rsid w:val="008E3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D42A8D"/>
    <w:rPr>
      <w:sz w:val="16"/>
      <w:szCs w:val="16"/>
    </w:rPr>
  </w:style>
  <w:style w:type="paragraph" w:styleId="CommentSubject">
    <w:name w:val="annotation subject"/>
    <w:basedOn w:val="CommentText"/>
    <w:next w:val="CommentText"/>
    <w:link w:val="CommentSubjectChar"/>
    <w:uiPriority w:val="99"/>
    <w:semiHidden/>
    <w:rsid w:val="00D42A8D"/>
    <w:rPr>
      <w:b/>
      <w:bCs/>
      <w:sz w:val="20"/>
    </w:rPr>
  </w:style>
  <w:style w:type="character" w:styleId="Hyperlink">
    <w:name w:val="Hyperlink"/>
    <w:rsid w:val="00E26845"/>
    <w:rPr>
      <w:color w:val="0000FF"/>
      <w:u w:val="single"/>
    </w:rPr>
  </w:style>
  <w:style w:type="character" w:customStyle="1" w:styleId="Bazan">
    <w:name w:val="Bazan"/>
    <w:semiHidden/>
    <w:rsid w:val="0015220A"/>
    <w:rPr>
      <w:rFonts w:ascii="Arial" w:hAnsi="Arial" w:cs="Arial"/>
      <w:color w:val="auto"/>
      <w:sz w:val="20"/>
      <w:szCs w:val="20"/>
    </w:rPr>
  </w:style>
  <w:style w:type="paragraph" w:styleId="Subtitle">
    <w:name w:val="Subtitle"/>
    <w:basedOn w:val="Normal"/>
    <w:link w:val="SubtitleChar"/>
    <w:qFormat/>
    <w:rsid w:val="00976BB5"/>
    <w:pPr>
      <w:spacing w:after="720"/>
    </w:pPr>
    <w:rPr>
      <w:rFonts w:ascii="Tw Cen MT" w:eastAsia="Times New Roman" w:hAnsi="Tw Cen MT" w:cs="Times New Roman"/>
      <w:b/>
      <w:caps/>
      <w:color w:val="DD8047"/>
      <w:spacing w:val="50"/>
      <w:kern w:val="24"/>
      <w:sz w:val="24"/>
      <w:szCs w:val="22"/>
      <w:lang w:eastAsia="ja-JP"/>
    </w:rPr>
  </w:style>
  <w:style w:type="character" w:customStyle="1" w:styleId="SubtitleChar">
    <w:name w:val="Subtitle Char"/>
    <w:link w:val="Subtitle"/>
    <w:locked/>
    <w:rsid w:val="00976BB5"/>
    <w:rPr>
      <w:rFonts w:ascii="Tw Cen MT" w:hAnsi="Tw Cen MT"/>
      <w:b/>
      <w:caps/>
      <w:color w:val="DD8047"/>
      <w:spacing w:val="50"/>
      <w:kern w:val="24"/>
      <w:sz w:val="24"/>
      <w:szCs w:val="22"/>
      <w:lang w:val="en-US" w:eastAsia="ja-JP" w:bidi="ar-SA"/>
    </w:rPr>
  </w:style>
  <w:style w:type="paragraph" w:styleId="Title">
    <w:name w:val="Title"/>
    <w:basedOn w:val="Normal"/>
    <w:link w:val="TitleChar"/>
    <w:qFormat/>
    <w:rsid w:val="00976BB5"/>
    <w:rPr>
      <w:rFonts w:ascii="Tw Cen MT" w:eastAsia="Times New Roman" w:hAnsi="Tw Cen MT" w:cs="Times New Roman"/>
      <w:color w:val="775F55"/>
      <w:kern w:val="24"/>
      <w:sz w:val="72"/>
      <w:szCs w:val="48"/>
      <w:lang w:eastAsia="ja-JP"/>
    </w:rPr>
  </w:style>
  <w:style w:type="character" w:customStyle="1" w:styleId="TitleChar">
    <w:name w:val="Title Char"/>
    <w:link w:val="Title"/>
    <w:locked/>
    <w:rsid w:val="00976BB5"/>
    <w:rPr>
      <w:rFonts w:ascii="Tw Cen MT" w:hAnsi="Tw Cen MT"/>
      <w:color w:val="775F55"/>
      <w:kern w:val="24"/>
      <w:sz w:val="72"/>
      <w:szCs w:val="48"/>
      <w:lang w:val="en-US" w:eastAsia="ja-JP" w:bidi="ar-SA"/>
    </w:rPr>
  </w:style>
  <w:style w:type="paragraph" w:customStyle="1" w:styleId="MediumGrid21">
    <w:name w:val="Medium Grid 21"/>
    <w:basedOn w:val="Normal"/>
    <w:qFormat/>
    <w:rsid w:val="00976BB5"/>
    <w:rPr>
      <w:rFonts w:ascii="Tw Cen MT" w:eastAsia="Times New Roman" w:hAnsi="Tw Cen MT" w:cs="Times New Roman"/>
      <w:kern w:val="24"/>
      <w:sz w:val="23"/>
      <w:lang w:eastAsia="ja-JP"/>
    </w:rPr>
  </w:style>
  <w:style w:type="character" w:styleId="PageNumber">
    <w:name w:val="page number"/>
    <w:basedOn w:val="DefaultParagraphFont"/>
    <w:rsid w:val="00044DD5"/>
  </w:style>
  <w:style w:type="character" w:styleId="FollowedHyperlink">
    <w:name w:val="FollowedHyperlink"/>
    <w:rsid w:val="00044DD5"/>
    <w:rPr>
      <w:color w:val="800080"/>
      <w:u w:val="single"/>
    </w:rPr>
  </w:style>
  <w:style w:type="numbering" w:customStyle="1" w:styleId="NoList1">
    <w:name w:val="No List1"/>
    <w:next w:val="NoList"/>
    <w:semiHidden/>
    <w:rsid w:val="00BD3AE0"/>
  </w:style>
  <w:style w:type="paragraph" w:styleId="DocumentMap">
    <w:name w:val="Document Map"/>
    <w:basedOn w:val="Normal"/>
    <w:semiHidden/>
    <w:rsid w:val="00BD3AE0"/>
    <w:pPr>
      <w:shd w:val="clear" w:color="auto" w:fill="000080"/>
      <w:spacing w:after="200" w:line="276" w:lineRule="auto"/>
    </w:pPr>
    <w:rPr>
      <w:rFonts w:ascii="Tahoma" w:eastAsia="Times New Roman" w:hAnsi="Tahoma" w:cs="Tahoma"/>
      <w:sz w:val="20"/>
      <w:lang w:val="de-AT" w:eastAsia="en-US"/>
    </w:rPr>
  </w:style>
  <w:style w:type="character" w:customStyle="1" w:styleId="Masson">
    <w:name w:val="Masson"/>
    <w:semiHidden/>
    <w:rsid w:val="00DB7355"/>
    <w:rPr>
      <w:rFonts w:ascii="Arial" w:hAnsi="Arial" w:cs="Arial"/>
      <w:color w:val="auto"/>
      <w:sz w:val="20"/>
      <w:szCs w:val="20"/>
    </w:rPr>
  </w:style>
  <w:style w:type="character" w:customStyle="1" w:styleId="FootnoteTextChar">
    <w:name w:val="Footnote Text Char"/>
    <w:link w:val="FootnoteText"/>
    <w:semiHidden/>
    <w:rsid w:val="00886AB3"/>
    <w:rPr>
      <w:rFonts w:ascii="Arial" w:eastAsia="SimSun" w:hAnsi="Arial" w:cs="Arial"/>
      <w:sz w:val="18"/>
      <w:lang w:eastAsia="zh-CN"/>
    </w:rPr>
  </w:style>
  <w:style w:type="character" w:customStyle="1" w:styleId="description">
    <w:name w:val="description"/>
    <w:basedOn w:val="DefaultParagraphFont"/>
    <w:rsid w:val="00E062BD"/>
  </w:style>
  <w:style w:type="paragraph" w:customStyle="1" w:styleId="Default">
    <w:name w:val="Default"/>
    <w:rsid w:val="000E440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D3563"/>
    <w:pPr>
      <w:ind w:left="720"/>
      <w:contextualSpacing/>
    </w:pPr>
  </w:style>
  <w:style w:type="character" w:customStyle="1" w:styleId="Heading7Char">
    <w:name w:val="Heading 7 Char"/>
    <w:basedOn w:val="DefaultParagraphFont"/>
    <w:link w:val="Heading7"/>
    <w:uiPriority w:val="9"/>
    <w:semiHidden/>
    <w:rsid w:val="00FB49AD"/>
    <w:rPr>
      <w:rFonts w:asciiTheme="majorHAnsi" w:eastAsiaTheme="majorEastAsia" w:hAnsiTheme="majorHAnsi" w:cstheme="majorBidi"/>
      <w:i/>
      <w:iCs/>
      <w:color w:val="404040" w:themeColor="text1" w:themeTint="BF"/>
      <w:sz w:val="22"/>
      <w:szCs w:val="22"/>
    </w:rPr>
  </w:style>
  <w:style w:type="character" w:customStyle="1" w:styleId="HeaderChar">
    <w:name w:val="Header Char"/>
    <w:basedOn w:val="DefaultParagraphFont"/>
    <w:link w:val="Header"/>
    <w:uiPriority w:val="99"/>
    <w:rsid w:val="00FB49AD"/>
    <w:rPr>
      <w:rFonts w:ascii="Arial" w:eastAsia="SimSun" w:hAnsi="Arial" w:cs="Arial"/>
      <w:sz w:val="22"/>
      <w:lang w:eastAsia="zh-CN"/>
    </w:rPr>
  </w:style>
  <w:style w:type="character" w:customStyle="1" w:styleId="FooterChar">
    <w:name w:val="Footer Char"/>
    <w:basedOn w:val="DefaultParagraphFont"/>
    <w:link w:val="Footer"/>
    <w:uiPriority w:val="99"/>
    <w:rsid w:val="00FB49AD"/>
    <w:rPr>
      <w:rFonts w:ascii="Arial" w:eastAsia="SimSun" w:hAnsi="Arial" w:cs="Arial"/>
      <w:sz w:val="22"/>
      <w:lang w:eastAsia="zh-CN"/>
    </w:rPr>
  </w:style>
  <w:style w:type="character" w:customStyle="1" w:styleId="BalloonTextChar">
    <w:name w:val="Balloon Text Char"/>
    <w:basedOn w:val="DefaultParagraphFont"/>
    <w:link w:val="BalloonText"/>
    <w:uiPriority w:val="99"/>
    <w:semiHidden/>
    <w:rsid w:val="00FB49AD"/>
    <w:rPr>
      <w:rFonts w:ascii="Tahoma" w:eastAsia="SimSun" w:hAnsi="Tahoma" w:cs="Tahoma"/>
      <w:sz w:val="16"/>
      <w:szCs w:val="16"/>
      <w:lang w:eastAsia="zh-CN"/>
    </w:rPr>
  </w:style>
  <w:style w:type="character" w:customStyle="1" w:styleId="CommentTextChar">
    <w:name w:val="Comment Text Char"/>
    <w:basedOn w:val="DefaultParagraphFont"/>
    <w:link w:val="CommentText"/>
    <w:uiPriority w:val="99"/>
    <w:semiHidden/>
    <w:rsid w:val="00FB49AD"/>
    <w:rPr>
      <w:rFonts w:ascii="Arial" w:eastAsia="SimSun" w:hAnsi="Arial" w:cs="Arial"/>
      <w:sz w:val="18"/>
      <w:lang w:eastAsia="zh-CN"/>
    </w:rPr>
  </w:style>
  <w:style w:type="character" w:customStyle="1" w:styleId="CommentSubjectChar">
    <w:name w:val="Comment Subject Char"/>
    <w:basedOn w:val="CommentTextChar"/>
    <w:link w:val="CommentSubject"/>
    <w:uiPriority w:val="99"/>
    <w:semiHidden/>
    <w:rsid w:val="00FB49AD"/>
    <w:rPr>
      <w:rFonts w:ascii="Arial" w:eastAsia="SimSun" w:hAnsi="Arial" w:cs="Arial"/>
      <w:b/>
      <w:bCs/>
      <w:sz w:val="18"/>
      <w:lang w:eastAsia="zh-CN"/>
    </w:rPr>
  </w:style>
  <w:style w:type="table" w:customStyle="1" w:styleId="TableGrid1">
    <w:name w:val="Table Grid1"/>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24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214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542632">
      <w:bodyDiv w:val="1"/>
      <w:marLeft w:val="0"/>
      <w:marRight w:val="0"/>
      <w:marTop w:val="0"/>
      <w:marBottom w:val="0"/>
      <w:divBdr>
        <w:top w:val="none" w:sz="0" w:space="0" w:color="auto"/>
        <w:left w:val="none" w:sz="0" w:space="0" w:color="auto"/>
        <w:bottom w:val="none" w:sz="0" w:space="0" w:color="auto"/>
        <w:right w:val="none" w:sz="0" w:space="0" w:color="auto"/>
      </w:divBdr>
    </w:div>
    <w:div w:id="1186285959">
      <w:bodyDiv w:val="1"/>
      <w:marLeft w:val="0"/>
      <w:marRight w:val="0"/>
      <w:marTop w:val="0"/>
      <w:marBottom w:val="0"/>
      <w:divBdr>
        <w:top w:val="none" w:sz="0" w:space="0" w:color="auto"/>
        <w:left w:val="none" w:sz="0" w:space="0" w:color="auto"/>
        <w:bottom w:val="none" w:sz="0" w:space="0" w:color="auto"/>
        <w:right w:val="none" w:sz="0" w:space="0" w:color="auto"/>
      </w:divBdr>
    </w:div>
    <w:div w:id="200107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AECD-679E-446F-99B1-0A9694690E14}">
  <ds:schemaRefs>
    <ds:schemaRef ds:uri="http://schemas.openxmlformats.org/officeDocument/2006/bibliography"/>
  </ds:schemaRefs>
</ds:datastoreItem>
</file>

<file path=customXml/itemProps2.xml><?xml version="1.0" encoding="utf-8"?>
<ds:datastoreItem xmlns:ds="http://schemas.openxmlformats.org/officeDocument/2006/customXml" ds:itemID="{4F2F4788-0896-4823-9BB9-B8982D9D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23904</Words>
  <Characters>136257</Characters>
  <Application>Microsoft Office Word</Application>
  <DocSecurity>0</DocSecurity>
  <Lines>1135</Lines>
  <Paragraphs>319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WO/CC/67/1</vt:lpstr>
      <vt:lpstr>WO/CC/67/1</vt:lpstr>
    </vt:vector>
  </TitlesOfParts>
  <Company>WIPO</Company>
  <LinksUpToDate>false</LinksUpToDate>
  <CharactersWithSpaces>159842</CharactersWithSpaces>
  <SharedDoc>false</SharedDoc>
  <HLinks>
    <vt:vector size="6" baseType="variant">
      <vt:variant>
        <vt:i4>6488106</vt:i4>
      </vt:variant>
      <vt:variant>
        <vt:i4>2049</vt:i4>
      </vt:variant>
      <vt:variant>
        <vt:i4>1025</vt:i4>
      </vt:variant>
      <vt:variant>
        <vt:i4>1</vt:i4>
      </vt:variant>
      <vt:variant>
        <vt:lpwstr>WIPO-E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WO/CC/67/1</dc:title>
  <dc:creator>Sechaud</dc:creator>
  <cp:keywords>JCH/mhf</cp:keywords>
  <cp:lastModifiedBy>Bochaton</cp:lastModifiedBy>
  <cp:revision>3</cp:revision>
  <cp:lastPrinted>2014-08-01T15:25:00Z</cp:lastPrinted>
  <dcterms:created xsi:type="dcterms:W3CDTF">2014-08-01T15:17:00Z</dcterms:created>
  <dcterms:modified xsi:type="dcterms:W3CDTF">2014-08-01T15:27:00Z</dcterms:modified>
</cp:coreProperties>
</file>