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651DD7">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6B7F0C" w:rsidP="00EE71CB">
            <w:r>
              <w:rPr>
                <w:noProof/>
                <w:lang w:val="en-US" w:eastAsia="en-US"/>
              </w:rPr>
              <w:drawing>
                <wp:inline distT="0" distB="0" distL="0" distR="0" wp14:anchorId="2731A6BF" wp14:editId="36D6A21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06A88" w:rsidP="00EE71CB">
            <w:pPr>
              <w:jc w:val="right"/>
              <w:rPr>
                <w:rFonts w:ascii="Arial Black" w:hAnsi="Arial Black"/>
                <w:caps/>
                <w:sz w:val="15"/>
              </w:rPr>
            </w:pPr>
            <w:r>
              <w:rPr>
                <w:rFonts w:ascii="Arial Black" w:hAnsi="Arial Black"/>
                <w:caps/>
                <w:sz w:val="15"/>
              </w:rPr>
              <w:t>WO/CC/70/</w:t>
            </w:r>
            <w:bookmarkStart w:id="0" w:name="Code"/>
            <w:bookmarkEnd w:id="0"/>
            <w:r w:rsidR="00651DD7">
              <w:rPr>
                <w:rFonts w:ascii="Arial Black" w:hAnsi="Arial Black"/>
                <w:caps/>
                <w:sz w:val="15"/>
              </w:rPr>
              <w:t>2</w:t>
            </w:r>
            <w:r w:rsidR="00011B7D">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7F77E3">
              <w:rPr>
                <w:rFonts w:ascii="Arial Black" w:hAnsi="Arial Black"/>
                <w:caps/>
                <w:sz w:val="15"/>
              </w:rPr>
              <w:t> </w:t>
            </w:r>
            <w:r w:rsidRPr="0090731E">
              <w:rPr>
                <w:rFonts w:ascii="Arial Black" w:hAnsi="Arial Black"/>
                <w:caps/>
                <w:sz w:val="15"/>
              </w:rPr>
              <w:t>:</w:t>
            </w:r>
            <w:r w:rsidR="00011B7D">
              <w:rPr>
                <w:rFonts w:ascii="Arial Black" w:hAnsi="Arial Black"/>
                <w:caps/>
                <w:sz w:val="15"/>
              </w:rPr>
              <w:t xml:space="preserve"> </w:t>
            </w:r>
            <w:bookmarkStart w:id="1" w:name="Original"/>
            <w:bookmarkEnd w:id="1"/>
            <w:r w:rsidR="00651DD7">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DATE</w:t>
            </w:r>
            <w:r w:rsidR="007F77E3">
              <w:rPr>
                <w:rFonts w:ascii="Arial Black" w:hAnsi="Arial Black"/>
                <w:caps/>
                <w:sz w:val="15"/>
              </w:rPr>
              <w:t> </w:t>
            </w:r>
            <w:r w:rsidRPr="0090731E">
              <w:rPr>
                <w:rFonts w:ascii="Arial Black" w:hAnsi="Arial Black"/>
                <w:caps/>
                <w:sz w:val="15"/>
              </w:rPr>
              <w:t>:</w:t>
            </w:r>
            <w:r w:rsidR="00011B7D">
              <w:rPr>
                <w:rFonts w:ascii="Arial Black" w:hAnsi="Arial Black"/>
                <w:caps/>
                <w:sz w:val="15"/>
              </w:rPr>
              <w:t xml:space="preserve"> </w:t>
            </w:r>
            <w:bookmarkStart w:id="2" w:name="Date"/>
            <w:bookmarkEnd w:id="2"/>
            <w:r w:rsidR="00651DD7">
              <w:rPr>
                <w:rFonts w:ascii="Arial Black" w:hAnsi="Arial Black"/>
                <w:caps/>
                <w:sz w:val="15"/>
              </w:rPr>
              <w:t>1</w:t>
            </w:r>
            <w:r w:rsidR="0028063F">
              <w:rPr>
                <w:rFonts w:ascii="Arial Black" w:hAnsi="Arial Black"/>
                <w:caps/>
                <w:sz w:val="15"/>
              </w:rPr>
              <w:t>6 septembre 20</w:t>
            </w:r>
            <w:r w:rsidR="00651DD7">
              <w:rPr>
                <w:rFonts w:ascii="Arial Black" w:hAnsi="Arial Black"/>
                <w:caps/>
                <w:sz w:val="15"/>
              </w:rPr>
              <w:t>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06A88" w:rsidP="008B2CC1">
      <w:pPr>
        <w:rPr>
          <w:b/>
          <w:sz w:val="28"/>
          <w:szCs w:val="28"/>
        </w:rPr>
      </w:pPr>
      <w:r w:rsidRPr="00306A88">
        <w:rPr>
          <w:b/>
          <w:sz w:val="28"/>
          <w:szCs w:val="28"/>
        </w:rPr>
        <w:t>Comité de coordination de l</w:t>
      </w:r>
      <w:r w:rsidR="0028063F">
        <w:rPr>
          <w:b/>
          <w:sz w:val="28"/>
          <w:szCs w:val="28"/>
        </w:rPr>
        <w:t>’</w:t>
      </w:r>
      <w:r w:rsidRPr="00306A88">
        <w:rPr>
          <w:b/>
          <w:sz w:val="28"/>
          <w:szCs w:val="28"/>
        </w:rPr>
        <w:t>OMPI</w:t>
      </w:r>
    </w:p>
    <w:p w:rsidR="003845C1" w:rsidRDefault="003845C1" w:rsidP="003845C1"/>
    <w:p w:rsidR="00C40E15" w:rsidRDefault="00C40E15" w:rsidP="003845C1"/>
    <w:p w:rsidR="008B2CC1" w:rsidRPr="003845C1" w:rsidRDefault="00306A88" w:rsidP="008B2CC1">
      <w:pPr>
        <w:rPr>
          <w:b/>
          <w:sz w:val="24"/>
          <w:szCs w:val="24"/>
        </w:rPr>
      </w:pPr>
      <w:r w:rsidRPr="00306A88">
        <w:rPr>
          <w:b/>
          <w:sz w:val="24"/>
          <w:szCs w:val="24"/>
        </w:rPr>
        <w:t>Soixante</w:t>
      </w:r>
      <w:r w:rsidR="008F59AA">
        <w:rPr>
          <w:b/>
          <w:sz w:val="24"/>
          <w:szCs w:val="24"/>
        </w:rPr>
        <w:noBreakHyphen/>
      </w:r>
      <w:r w:rsidRPr="00306A88">
        <w:rPr>
          <w:b/>
          <w:sz w:val="24"/>
          <w:szCs w:val="24"/>
        </w:rPr>
        <w:t>dixième</w:t>
      </w:r>
      <w:r w:rsidR="007F77E3">
        <w:rPr>
          <w:b/>
          <w:sz w:val="24"/>
          <w:szCs w:val="24"/>
        </w:rPr>
        <w:t> </w:t>
      </w:r>
      <w:r w:rsidRPr="00306A88">
        <w:rPr>
          <w:b/>
          <w:sz w:val="24"/>
          <w:szCs w:val="24"/>
        </w:rPr>
        <w:t>session (45</w:t>
      </w:r>
      <w:r w:rsidRPr="0067343B">
        <w:rPr>
          <w:b/>
          <w:sz w:val="24"/>
          <w:szCs w:val="24"/>
          <w:vertAlign w:val="superscript"/>
        </w:rPr>
        <w:t>e</w:t>
      </w:r>
      <w:r w:rsidR="0067343B">
        <w:rPr>
          <w:b/>
          <w:sz w:val="24"/>
          <w:szCs w:val="24"/>
        </w:rPr>
        <w:t xml:space="preserve"> </w:t>
      </w:r>
      <w:r w:rsidRPr="00306A88">
        <w:rPr>
          <w:b/>
          <w:sz w:val="24"/>
          <w:szCs w:val="24"/>
        </w:rPr>
        <w:t>session ordinaire)</w:t>
      </w:r>
    </w:p>
    <w:p w:rsidR="008B2CC1" w:rsidRPr="003845C1" w:rsidRDefault="00306A88" w:rsidP="008B2CC1">
      <w:pPr>
        <w:rPr>
          <w:b/>
          <w:sz w:val="24"/>
          <w:szCs w:val="24"/>
        </w:rPr>
      </w:pPr>
      <w:r w:rsidRPr="00306A88">
        <w:rPr>
          <w:b/>
          <w:sz w:val="24"/>
          <w:szCs w:val="24"/>
        </w:rPr>
        <w:t>Genève, 22 – 3</w:t>
      </w:r>
      <w:r w:rsidR="0028063F" w:rsidRPr="00306A88">
        <w:rPr>
          <w:b/>
          <w:sz w:val="24"/>
          <w:szCs w:val="24"/>
        </w:rPr>
        <w:t>0</w:t>
      </w:r>
      <w:r w:rsidR="0028063F">
        <w:rPr>
          <w:b/>
          <w:sz w:val="24"/>
          <w:szCs w:val="24"/>
        </w:rPr>
        <w:t> </w:t>
      </w:r>
      <w:r w:rsidR="0028063F" w:rsidRPr="00306A88">
        <w:rPr>
          <w:b/>
          <w:sz w:val="24"/>
          <w:szCs w:val="24"/>
        </w:rPr>
        <w:t>septembre</w:t>
      </w:r>
      <w:r w:rsidR="0028063F">
        <w:rPr>
          <w:b/>
          <w:sz w:val="24"/>
          <w:szCs w:val="24"/>
        </w:rPr>
        <w:t> </w:t>
      </w:r>
      <w:r w:rsidR="0028063F" w:rsidRPr="00306A88">
        <w:rPr>
          <w:b/>
          <w:sz w:val="24"/>
          <w:szCs w:val="24"/>
        </w:rPr>
        <w:t>20</w:t>
      </w:r>
      <w:r w:rsidRPr="00306A88">
        <w:rPr>
          <w:b/>
          <w:sz w:val="24"/>
          <w:szCs w:val="24"/>
        </w:rPr>
        <w:t>14</w:t>
      </w:r>
    </w:p>
    <w:p w:rsidR="008B2CC1" w:rsidRPr="008B2CC1" w:rsidRDefault="008B2CC1" w:rsidP="008B2CC1"/>
    <w:p w:rsidR="008B2CC1" w:rsidRPr="008B2CC1" w:rsidRDefault="008B2CC1" w:rsidP="008B2CC1"/>
    <w:p w:rsidR="008B2CC1" w:rsidRPr="008B2CC1" w:rsidRDefault="008B2CC1" w:rsidP="008B2CC1"/>
    <w:p w:rsidR="008B2CC1" w:rsidRPr="00651DD7" w:rsidRDefault="00651DD7" w:rsidP="008B2CC1">
      <w:pPr>
        <w:rPr>
          <w:caps/>
          <w:sz w:val="24"/>
        </w:rPr>
      </w:pPr>
      <w:bookmarkStart w:id="3" w:name="TitleOfDoc"/>
      <w:bookmarkEnd w:id="3"/>
      <w:r w:rsidRPr="00651DD7">
        <w:rPr>
          <w:caps/>
          <w:sz w:val="24"/>
          <w:lang w:val="fr-FR"/>
        </w:rPr>
        <w:t>Nomination des vice</w:t>
      </w:r>
      <w:r w:rsidR="008F59AA">
        <w:rPr>
          <w:caps/>
          <w:sz w:val="24"/>
          <w:lang w:val="fr-FR"/>
        </w:rPr>
        <w:noBreakHyphen/>
      </w:r>
      <w:r w:rsidRPr="00651DD7">
        <w:rPr>
          <w:caps/>
          <w:sz w:val="24"/>
          <w:lang w:val="fr-FR"/>
        </w:rPr>
        <w:t>directeurs généraux et sous</w:t>
      </w:r>
      <w:r w:rsidR="008F59AA">
        <w:rPr>
          <w:caps/>
          <w:sz w:val="24"/>
          <w:lang w:val="fr-FR"/>
        </w:rPr>
        <w:noBreakHyphen/>
      </w:r>
      <w:r w:rsidRPr="00651DD7">
        <w:rPr>
          <w:caps/>
          <w:sz w:val="24"/>
          <w:lang w:val="fr-FR"/>
        </w:rPr>
        <w:t>directeurs généraux</w:t>
      </w:r>
    </w:p>
    <w:p w:rsidR="008B2CC1" w:rsidRPr="00651DD7" w:rsidRDefault="008B2CC1" w:rsidP="008B2CC1"/>
    <w:p w:rsidR="008B2CC1" w:rsidRPr="00651DD7" w:rsidRDefault="00651DD7" w:rsidP="008B2CC1">
      <w:pPr>
        <w:rPr>
          <w:i/>
        </w:rPr>
      </w:pPr>
      <w:bookmarkStart w:id="4" w:name="Prepared"/>
      <w:bookmarkEnd w:id="4"/>
      <w:r w:rsidRPr="00651DD7">
        <w:rPr>
          <w:i/>
          <w:lang w:val="fr-FR"/>
        </w:rPr>
        <w:t>Document établi par le Directeur général</w:t>
      </w:r>
    </w:p>
    <w:p w:rsidR="003845C1" w:rsidRPr="00651DD7" w:rsidRDefault="003845C1" w:rsidP="003845C1"/>
    <w:p w:rsidR="009D30E6" w:rsidRPr="00651DD7" w:rsidRDefault="009D30E6" w:rsidP="003845C1"/>
    <w:p w:rsidR="00525B63" w:rsidRPr="00651DD7" w:rsidRDefault="00525B63" w:rsidP="003845C1"/>
    <w:p w:rsidR="00525B63" w:rsidRPr="00651DD7" w:rsidRDefault="00525B63" w:rsidP="003845C1"/>
    <w:p w:rsidR="00651DD7" w:rsidRPr="00651DD7" w:rsidRDefault="00651DD7" w:rsidP="00651DD7">
      <w:pPr>
        <w:pStyle w:val="ONUMFS"/>
        <w:rPr>
          <w:lang w:val="fr-FR"/>
        </w:rPr>
      </w:pPr>
      <w:r w:rsidRPr="00651DD7">
        <w:rPr>
          <w:lang w:val="fr-FR"/>
        </w:rPr>
        <w:t>L</w:t>
      </w:r>
      <w:r w:rsidR="0028063F">
        <w:rPr>
          <w:lang w:val="fr-FR"/>
        </w:rPr>
        <w:t>’</w:t>
      </w:r>
      <w:r w:rsidRPr="00651DD7">
        <w:rPr>
          <w:lang w:val="fr-FR"/>
        </w:rPr>
        <w:t>article 9.7) de la Convention instituant l</w:t>
      </w:r>
      <w:r w:rsidR="0028063F">
        <w:rPr>
          <w:lang w:val="fr-FR"/>
        </w:rPr>
        <w:t>’</w:t>
      </w:r>
      <w:r w:rsidRPr="00651DD7">
        <w:rPr>
          <w:lang w:val="fr-FR"/>
        </w:rPr>
        <w:t>Organisation Mondiale de la Propriété Intellectuelle dispose que le Directeur général nomme les vice</w:t>
      </w:r>
      <w:r w:rsidR="008F59AA">
        <w:rPr>
          <w:lang w:val="fr-FR"/>
        </w:rPr>
        <w:noBreakHyphen/>
      </w:r>
      <w:r w:rsidRPr="00651DD7">
        <w:rPr>
          <w:lang w:val="fr-FR"/>
        </w:rPr>
        <w:t>directeurs généraux après approbation du Comité de coordination de l</w:t>
      </w:r>
      <w:r w:rsidR="0028063F">
        <w:rPr>
          <w:lang w:val="fr-FR"/>
        </w:rPr>
        <w:t>’</w:t>
      </w:r>
      <w:r w:rsidRPr="00651DD7">
        <w:rPr>
          <w:lang w:val="fr-FR"/>
        </w:rPr>
        <w:t>OMPI.  L</w:t>
      </w:r>
      <w:r w:rsidR="0028063F">
        <w:rPr>
          <w:lang w:val="fr-FR"/>
        </w:rPr>
        <w:t>’</w:t>
      </w:r>
      <w:r w:rsidRPr="00651DD7">
        <w:rPr>
          <w:lang w:val="fr-FR"/>
        </w:rPr>
        <w:t>article 4.8) du Statut et Règlement du personnel prévoit également que le Directeur général nomme les sous</w:t>
      </w:r>
      <w:r w:rsidR="008F59AA">
        <w:rPr>
          <w:lang w:val="fr-FR"/>
        </w:rPr>
        <w:noBreakHyphen/>
      </w:r>
      <w:r w:rsidRPr="00651DD7">
        <w:rPr>
          <w:lang w:val="fr-FR"/>
        </w:rPr>
        <w:t>directeurs généraux compte tenu de l</w:t>
      </w:r>
      <w:r w:rsidR="0028063F">
        <w:rPr>
          <w:lang w:val="fr-FR"/>
        </w:rPr>
        <w:t>’</w:t>
      </w:r>
      <w:r w:rsidRPr="00651DD7">
        <w:rPr>
          <w:lang w:val="fr-FR"/>
        </w:rPr>
        <w:t>avis du Comité de coordination de l</w:t>
      </w:r>
      <w:r w:rsidR="0028063F">
        <w:rPr>
          <w:lang w:val="fr-FR"/>
        </w:rPr>
        <w:t>’</w:t>
      </w:r>
      <w:r w:rsidRPr="00651DD7">
        <w:rPr>
          <w:lang w:val="fr-FR"/>
        </w:rPr>
        <w:t>OMPI.</w:t>
      </w:r>
    </w:p>
    <w:p w:rsidR="00651DD7" w:rsidRPr="00651DD7" w:rsidRDefault="00651DD7" w:rsidP="00651DD7">
      <w:pPr>
        <w:pStyle w:val="ONUMFS"/>
        <w:rPr>
          <w:lang w:val="fr-FR"/>
        </w:rPr>
      </w:pPr>
      <w:r w:rsidRPr="00651DD7">
        <w:rPr>
          <w:lang w:val="fr-FR"/>
        </w:rPr>
        <w:t>Le 1</w:t>
      </w:r>
      <w:r w:rsidR="0028063F" w:rsidRPr="00651DD7">
        <w:rPr>
          <w:lang w:val="fr-FR"/>
        </w:rPr>
        <w:t>2</w:t>
      </w:r>
      <w:r w:rsidR="0028063F">
        <w:rPr>
          <w:lang w:val="fr-FR"/>
        </w:rPr>
        <w:t> </w:t>
      </w:r>
      <w:r w:rsidR="0028063F" w:rsidRPr="00651DD7">
        <w:rPr>
          <w:lang w:val="fr-FR"/>
        </w:rPr>
        <w:t>mai</w:t>
      </w:r>
      <w:r w:rsidR="0028063F">
        <w:rPr>
          <w:lang w:val="fr-FR"/>
        </w:rPr>
        <w:t> </w:t>
      </w:r>
      <w:r w:rsidR="0028063F" w:rsidRPr="00651DD7">
        <w:rPr>
          <w:lang w:val="fr-FR"/>
        </w:rPr>
        <w:t>20</w:t>
      </w:r>
      <w:r w:rsidRPr="00651DD7">
        <w:rPr>
          <w:lang w:val="fr-FR"/>
        </w:rPr>
        <w:t>14, le Directeur général a notifié aux États membres de l</w:t>
      </w:r>
      <w:r w:rsidR="0028063F">
        <w:rPr>
          <w:lang w:val="fr-FR"/>
        </w:rPr>
        <w:t>’</w:t>
      </w:r>
      <w:r w:rsidRPr="00651DD7">
        <w:rPr>
          <w:lang w:val="fr-FR"/>
        </w:rPr>
        <w:t>OMPI que le mandat des titulaires actuels des postes de vice</w:t>
      </w:r>
      <w:r w:rsidR="008F59AA">
        <w:rPr>
          <w:lang w:val="fr-FR"/>
        </w:rPr>
        <w:noBreakHyphen/>
      </w:r>
      <w:r w:rsidRPr="00651DD7">
        <w:rPr>
          <w:lang w:val="fr-FR"/>
        </w:rPr>
        <w:t>directeur général et de sous</w:t>
      </w:r>
      <w:r w:rsidR="008F59AA">
        <w:rPr>
          <w:lang w:val="fr-FR"/>
        </w:rPr>
        <w:noBreakHyphen/>
      </w:r>
      <w:r w:rsidRPr="00651DD7">
        <w:rPr>
          <w:lang w:val="fr-FR"/>
        </w:rPr>
        <w:t>directeur général expirerait le 3</w:t>
      </w:r>
      <w:r w:rsidR="0028063F" w:rsidRPr="00651DD7">
        <w:rPr>
          <w:lang w:val="fr-FR"/>
        </w:rPr>
        <w:t>0</w:t>
      </w:r>
      <w:r w:rsidR="0028063F">
        <w:rPr>
          <w:lang w:val="fr-FR"/>
        </w:rPr>
        <w:t> </w:t>
      </w:r>
      <w:r w:rsidR="0028063F" w:rsidRPr="00651DD7">
        <w:rPr>
          <w:lang w:val="fr-FR"/>
        </w:rPr>
        <w:t>novembre</w:t>
      </w:r>
      <w:r w:rsidR="0028063F">
        <w:rPr>
          <w:lang w:val="fr-FR"/>
        </w:rPr>
        <w:t> </w:t>
      </w:r>
      <w:r w:rsidR="0028063F" w:rsidRPr="00651DD7">
        <w:rPr>
          <w:lang w:val="fr-FR"/>
        </w:rPr>
        <w:t>20</w:t>
      </w:r>
      <w:r w:rsidRPr="00651DD7">
        <w:rPr>
          <w:lang w:val="fr-FR"/>
        </w:rPr>
        <w:t>14 et qu</w:t>
      </w:r>
      <w:r w:rsidR="0028063F">
        <w:rPr>
          <w:lang w:val="fr-FR"/>
        </w:rPr>
        <w:t>’</w:t>
      </w:r>
      <w:r w:rsidRPr="00651DD7">
        <w:rPr>
          <w:lang w:val="fr-FR"/>
        </w:rPr>
        <w:t>il avait l</w:t>
      </w:r>
      <w:r w:rsidR="0028063F">
        <w:rPr>
          <w:lang w:val="fr-FR"/>
        </w:rPr>
        <w:t>’</w:t>
      </w:r>
      <w:r w:rsidRPr="00651DD7">
        <w:rPr>
          <w:lang w:val="fr-FR"/>
        </w:rPr>
        <w:t>intention de demander l</w:t>
      </w:r>
      <w:r w:rsidR="0028063F">
        <w:rPr>
          <w:lang w:val="fr-FR"/>
        </w:rPr>
        <w:t>’</w:t>
      </w:r>
      <w:r w:rsidRPr="00651DD7">
        <w:rPr>
          <w:lang w:val="fr-FR"/>
        </w:rPr>
        <w:t xml:space="preserve">approbation du Comité de coordination concernant </w:t>
      </w:r>
      <w:r w:rsidR="007D6440">
        <w:rPr>
          <w:lang w:val="fr-FR"/>
        </w:rPr>
        <w:t>de</w:t>
      </w:r>
      <w:r w:rsidRPr="00651DD7">
        <w:rPr>
          <w:lang w:val="fr-FR"/>
        </w:rPr>
        <w:t xml:space="preserve"> nouvelles nominations devant prendre effet le 1</w:t>
      </w:r>
      <w:r w:rsidRPr="00651DD7">
        <w:rPr>
          <w:vertAlign w:val="superscript"/>
          <w:lang w:val="fr-FR"/>
        </w:rPr>
        <w:t>er</w:t>
      </w:r>
      <w:r w:rsidRPr="00651DD7">
        <w:rPr>
          <w:lang w:val="fr-FR"/>
        </w:rPr>
        <w:t> décembre 2014.  Par ailleurs, le Directeur général a invité les gouvernements souhaitant proposer des candidats à soumettre ces propositions pour le 22 juin 2014 et les a informés qu</w:t>
      </w:r>
      <w:r w:rsidR="0028063F">
        <w:rPr>
          <w:lang w:val="fr-FR"/>
        </w:rPr>
        <w:t>’</w:t>
      </w:r>
      <w:r w:rsidRPr="00651DD7">
        <w:rPr>
          <w:lang w:val="fr-FR"/>
        </w:rPr>
        <w:t>un “appel à candidatures” serait également publié sur le site Web de l</w:t>
      </w:r>
      <w:r w:rsidR="0028063F">
        <w:rPr>
          <w:lang w:val="fr-FR"/>
        </w:rPr>
        <w:t>’</w:t>
      </w:r>
      <w:r w:rsidRPr="00651DD7">
        <w:rPr>
          <w:lang w:val="fr-FR"/>
        </w:rPr>
        <w:t>OMPI afin d</w:t>
      </w:r>
      <w:r w:rsidR="0028063F">
        <w:rPr>
          <w:lang w:val="fr-FR"/>
        </w:rPr>
        <w:t>’</w:t>
      </w:r>
      <w:r w:rsidRPr="00651DD7">
        <w:rPr>
          <w:lang w:val="fr-FR"/>
        </w:rPr>
        <w:t>inviter les candidats intéressés à postuler directement</w:t>
      </w:r>
      <w:r w:rsidR="007D6440">
        <w:rPr>
          <w:lang w:val="fr-FR"/>
        </w:rPr>
        <w:t xml:space="preserve"> pour </w:t>
      </w:r>
      <w:r>
        <w:rPr>
          <w:lang w:val="fr-FR"/>
        </w:rPr>
        <w:t>la même date</w:t>
      </w:r>
      <w:r w:rsidR="007D6440">
        <w:rPr>
          <w:lang w:val="fr-FR"/>
        </w:rPr>
        <w:t>.</w:t>
      </w:r>
    </w:p>
    <w:p w:rsidR="00651DD7" w:rsidRPr="00651DD7" w:rsidRDefault="00651DD7" w:rsidP="00651DD7">
      <w:pPr>
        <w:pStyle w:val="ONUMFS"/>
        <w:rPr>
          <w:lang w:val="fr-FR"/>
        </w:rPr>
      </w:pPr>
      <w:r w:rsidRPr="00651DD7">
        <w:rPr>
          <w:lang w:val="fr-FR"/>
        </w:rPr>
        <w:t>Les vice</w:t>
      </w:r>
      <w:r w:rsidR="008F59AA">
        <w:rPr>
          <w:lang w:val="fr-FR"/>
        </w:rPr>
        <w:noBreakHyphen/>
      </w:r>
      <w:r w:rsidRPr="00651DD7">
        <w:rPr>
          <w:lang w:val="fr-FR"/>
        </w:rPr>
        <w:t>directeurs généraux et sous</w:t>
      </w:r>
      <w:r w:rsidR="008F59AA">
        <w:rPr>
          <w:lang w:val="fr-FR"/>
        </w:rPr>
        <w:noBreakHyphen/>
      </w:r>
      <w:r w:rsidRPr="00651DD7">
        <w:rPr>
          <w:lang w:val="fr-FR"/>
        </w:rPr>
        <w:t>directeurs sortants sont :</w:t>
      </w:r>
    </w:p>
    <w:p w:rsidR="00651DD7" w:rsidRPr="00651DD7" w:rsidRDefault="007B4D31" w:rsidP="00651DD7">
      <w:pPr>
        <w:pStyle w:val="ONUMFS"/>
        <w:numPr>
          <w:ilvl w:val="1"/>
          <w:numId w:val="9"/>
        </w:numPr>
        <w:ind w:left="1134" w:hanging="567"/>
        <w:rPr>
          <w:rFonts w:eastAsia="Times New Roman"/>
          <w:szCs w:val="22"/>
          <w:lang w:val="fr-FR" w:eastAsia="en-US"/>
        </w:rPr>
      </w:pPr>
      <w:r>
        <w:rPr>
          <w:rFonts w:eastAsia="Times New Roman"/>
          <w:szCs w:val="22"/>
          <w:lang w:val="fr-FR" w:eastAsia="en-US"/>
        </w:rPr>
        <w:t>M. Geoffrey </w:t>
      </w:r>
      <w:r w:rsidR="00651DD7" w:rsidRPr="00651DD7">
        <w:rPr>
          <w:rFonts w:eastAsia="Times New Roman"/>
          <w:szCs w:val="22"/>
          <w:lang w:val="fr-FR" w:eastAsia="en-US"/>
        </w:rPr>
        <w:t>Onyeama (Nigéria), vice</w:t>
      </w:r>
      <w:r w:rsidR="008F59AA">
        <w:rPr>
          <w:rFonts w:eastAsia="Times New Roman"/>
          <w:szCs w:val="22"/>
          <w:lang w:val="fr-FR" w:eastAsia="en-US"/>
        </w:rPr>
        <w:noBreakHyphen/>
      </w:r>
      <w:r w:rsidR="00651DD7" w:rsidRPr="00651DD7">
        <w:rPr>
          <w:rFonts w:eastAsia="Times New Roman"/>
          <w:szCs w:val="22"/>
          <w:lang w:val="fr-FR" w:eastAsia="en-US"/>
        </w:rPr>
        <w:t>directeur général, Secteur du développement</w:t>
      </w:r>
      <w:r w:rsidR="00DE565E">
        <w:rPr>
          <w:rFonts w:eastAsia="Times New Roman"/>
          <w:szCs w:val="22"/>
          <w:lang w:val="fr-FR" w:eastAsia="en-US"/>
        </w:rPr>
        <w:t>;</w:t>
      </w:r>
    </w:p>
    <w:p w:rsidR="00651DD7" w:rsidRDefault="007B4D31" w:rsidP="00651DD7">
      <w:pPr>
        <w:pStyle w:val="ONUMFS"/>
        <w:numPr>
          <w:ilvl w:val="1"/>
          <w:numId w:val="9"/>
        </w:numPr>
        <w:ind w:left="1134" w:hanging="567"/>
        <w:rPr>
          <w:rFonts w:eastAsia="Times New Roman"/>
          <w:szCs w:val="22"/>
          <w:lang w:val="fr-FR" w:eastAsia="en-US"/>
        </w:rPr>
      </w:pPr>
      <w:r>
        <w:rPr>
          <w:rFonts w:eastAsia="Times New Roman"/>
          <w:szCs w:val="22"/>
          <w:lang w:val="fr-FR" w:eastAsia="en-US"/>
        </w:rPr>
        <w:t>M. James </w:t>
      </w:r>
      <w:r w:rsidR="00651DD7" w:rsidRPr="00651DD7">
        <w:rPr>
          <w:rFonts w:eastAsia="Times New Roman"/>
          <w:szCs w:val="22"/>
          <w:lang w:val="fr-FR" w:eastAsia="en-US"/>
        </w:rPr>
        <w:t>Pooley (États</w:t>
      </w:r>
      <w:r w:rsidR="008F59AA">
        <w:rPr>
          <w:rFonts w:eastAsia="Times New Roman"/>
          <w:szCs w:val="22"/>
          <w:lang w:val="fr-FR" w:eastAsia="en-US"/>
        </w:rPr>
        <w:noBreakHyphen/>
      </w:r>
      <w:r w:rsidR="00651DD7" w:rsidRPr="00651DD7">
        <w:rPr>
          <w:rFonts w:eastAsia="Times New Roman"/>
          <w:szCs w:val="22"/>
          <w:lang w:val="fr-FR" w:eastAsia="en-US"/>
        </w:rPr>
        <w:t>Unis d</w:t>
      </w:r>
      <w:r w:rsidR="0028063F">
        <w:rPr>
          <w:rFonts w:eastAsia="Times New Roman"/>
          <w:szCs w:val="22"/>
          <w:lang w:val="fr-FR" w:eastAsia="en-US"/>
        </w:rPr>
        <w:t>’</w:t>
      </w:r>
      <w:r w:rsidR="00651DD7" w:rsidRPr="00651DD7">
        <w:rPr>
          <w:rFonts w:eastAsia="Times New Roman"/>
          <w:szCs w:val="22"/>
          <w:lang w:val="fr-FR" w:eastAsia="en-US"/>
        </w:rPr>
        <w:t>Amérique), vice</w:t>
      </w:r>
      <w:r w:rsidR="008F59AA">
        <w:rPr>
          <w:rFonts w:eastAsia="Times New Roman"/>
          <w:szCs w:val="22"/>
          <w:lang w:val="fr-FR" w:eastAsia="en-US"/>
        </w:rPr>
        <w:noBreakHyphen/>
      </w:r>
      <w:r w:rsidR="00651DD7" w:rsidRPr="00651DD7">
        <w:rPr>
          <w:rFonts w:eastAsia="Times New Roman"/>
          <w:szCs w:val="22"/>
          <w:lang w:val="fr-FR" w:eastAsia="en-US"/>
        </w:rPr>
        <w:t>directeur général, Secteur de l</w:t>
      </w:r>
      <w:r w:rsidR="0028063F">
        <w:rPr>
          <w:rFonts w:eastAsia="Times New Roman"/>
          <w:szCs w:val="22"/>
          <w:lang w:val="fr-FR" w:eastAsia="en-US"/>
        </w:rPr>
        <w:t>’</w:t>
      </w:r>
      <w:r w:rsidR="00651DD7" w:rsidRPr="00651DD7">
        <w:rPr>
          <w:rFonts w:eastAsia="Times New Roman"/>
          <w:szCs w:val="22"/>
          <w:lang w:val="fr-FR" w:eastAsia="en-US"/>
        </w:rPr>
        <w:t>innovation et de la technologie;</w:t>
      </w:r>
    </w:p>
    <w:p w:rsidR="0028063F" w:rsidRDefault="0028063F" w:rsidP="0028063F">
      <w:pPr>
        <w:jc w:val="right"/>
        <w:rPr>
          <w:lang w:val="fr-FR" w:eastAsia="en-US"/>
        </w:rPr>
      </w:pPr>
    </w:p>
    <w:p w:rsidR="0028063F" w:rsidRDefault="0028063F" w:rsidP="0028063F">
      <w:pPr>
        <w:jc w:val="right"/>
        <w:rPr>
          <w:lang w:val="fr-FR" w:eastAsia="en-US"/>
        </w:rPr>
      </w:pPr>
    </w:p>
    <w:p w:rsidR="00651DD7" w:rsidRPr="00651DD7" w:rsidRDefault="00651DD7" w:rsidP="00651DD7">
      <w:pPr>
        <w:pStyle w:val="ONUMFS"/>
        <w:numPr>
          <w:ilvl w:val="1"/>
          <w:numId w:val="9"/>
        </w:numPr>
        <w:ind w:left="1134" w:hanging="567"/>
        <w:rPr>
          <w:rFonts w:eastAsia="Times New Roman"/>
          <w:szCs w:val="22"/>
          <w:lang w:val="fr-FR" w:eastAsia="en-US"/>
        </w:rPr>
      </w:pPr>
      <w:r w:rsidRPr="00651DD7">
        <w:rPr>
          <w:rFonts w:eastAsia="Times New Roman"/>
          <w:szCs w:val="22"/>
          <w:lang w:val="fr-FR" w:eastAsia="en-US"/>
        </w:rPr>
        <w:lastRenderedPageBreak/>
        <w:t>Mme</w:t>
      </w:r>
      <w:r w:rsidR="007F77E3">
        <w:rPr>
          <w:rFonts w:eastAsia="Times New Roman"/>
          <w:szCs w:val="22"/>
          <w:lang w:val="fr-FR" w:eastAsia="en-US"/>
        </w:rPr>
        <w:t> </w:t>
      </w:r>
      <w:r w:rsidRPr="00651DD7">
        <w:rPr>
          <w:rFonts w:eastAsia="Times New Roman"/>
          <w:szCs w:val="22"/>
          <w:lang w:val="fr-FR" w:eastAsia="en-US"/>
        </w:rPr>
        <w:t>Wang Binying (Chine), vice</w:t>
      </w:r>
      <w:r w:rsidR="008F59AA">
        <w:rPr>
          <w:rFonts w:eastAsia="Times New Roman"/>
          <w:szCs w:val="22"/>
          <w:lang w:val="fr-FR" w:eastAsia="en-US"/>
        </w:rPr>
        <w:noBreakHyphen/>
      </w:r>
      <w:r w:rsidRPr="00651DD7">
        <w:rPr>
          <w:rFonts w:eastAsia="Times New Roman"/>
          <w:szCs w:val="22"/>
          <w:lang w:val="fr-FR" w:eastAsia="en-US"/>
        </w:rPr>
        <w:t>directrice générale, Secteur des marques et des dessins et modèles;</w:t>
      </w:r>
    </w:p>
    <w:p w:rsidR="00651DD7" w:rsidRPr="00651DD7" w:rsidRDefault="007B4D31" w:rsidP="00651DD7">
      <w:pPr>
        <w:pStyle w:val="ONUMFS"/>
        <w:numPr>
          <w:ilvl w:val="1"/>
          <w:numId w:val="9"/>
        </w:numPr>
        <w:ind w:left="1134" w:hanging="567"/>
        <w:rPr>
          <w:rFonts w:eastAsia="Times New Roman"/>
          <w:szCs w:val="22"/>
          <w:lang w:val="fr-FR" w:eastAsia="en-US"/>
        </w:rPr>
      </w:pPr>
      <w:r>
        <w:rPr>
          <w:rFonts w:eastAsia="Times New Roman"/>
          <w:szCs w:val="22"/>
          <w:lang w:val="fr-FR" w:eastAsia="en-US"/>
        </w:rPr>
        <w:t>M. </w:t>
      </w:r>
      <w:r w:rsidR="00651DD7" w:rsidRPr="00651DD7">
        <w:rPr>
          <w:rFonts w:eastAsia="Times New Roman"/>
          <w:szCs w:val="22"/>
          <w:lang w:val="fr-FR" w:eastAsia="en-US"/>
        </w:rPr>
        <w:t>Johannes Christian Wichard (Allemagne), vice</w:t>
      </w:r>
      <w:r w:rsidR="008F59AA">
        <w:rPr>
          <w:rFonts w:eastAsia="Times New Roman"/>
          <w:szCs w:val="22"/>
          <w:lang w:val="fr-FR" w:eastAsia="en-US"/>
        </w:rPr>
        <w:noBreakHyphen/>
      </w:r>
      <w:r w:rsidR="00651DD7" w:rsidRPr="00651DD7">
        <w:rPr>
          <w:rFonts w:eastAsia="Times New Roman"/>
          <w:szCs w:val="22"/>
          <w:lang w:val="fr-FR" w:eastAsia="en-US"/>
        </w:rPr>
        <w:t>directeur général, Secteur des questions mondiales;</w:t>
      </w:r>
    </w:p>
    <w:p w:rsidR="00651DD7" w:rsidRPr="00651DD7" w:rsidRDefault="007B4D31" w:rsidP="00651DD7">
      <w:pPr>
        <w:pStyle w:val="ONUMFS"/>
        <w:numPr>
          <w:ilvl w:val="1"/>
          <w:numId w:val="9"/>
        </w:numPr>
        <w:ind w:left="1134" w:hanging="567"/>
        <w:rPr>
          <w:rFonts w:eastAsia="Times New Roman"/>
          <w:szCs w:val="22"/>
          <w:lang w:val="fr-FR" w:eastAsia="en-US"/>
        </w:rPr>
      </w:pPr>
      <w:r>
        <w:rPr>
          <w:rFonts w:eastAsia="Times New Roman"/>
          <w:szCs w:val="22"/>
          <w:lang w:val="fr-FR" w:eastAsia="en-US"/>
        </w:rPr>
        <w:t>M. </w:t>
      </w:r>
      <w:r w:rsidR="00651DD7" w:rsidRPr="00651DD7">
        <w:rPr>
          <w:rFonts w:eastAsia="Times New Roman"/>
          <w:szCs w:val="22"/>
          <w:lang w:val="fr-FR" w:eastAsia="en-US"/>
        </w:rPr>
        <w:t>C.</w:t>
      </w:r>
      <w:r w:rsidR="007F77E3">
        <w:rPr>
          <w:rFonts w:eastAsia="Times New Roman"/>
          <w:szCs w:val="22"/>
          <w:lang w:val="fr-FR" w:eastAsia="en-US"/>
        </w:rPr>
        <w:t> </w:t>
      </w:r>
      <w:r w:rsidR="00651DD7" w:rsidRPr="00651DD7">
        <w:rPr>
          <w:rFonts w:eastAsia="Times New Roman"/>
          <w:szCs w:val="22"/>
          <w:lang w:val="fr-FR" w:eastAsia="en-US"/>
        </w:rPr>
        <w:t>Trevor Clarke (Barbade), sous</w:t>
      </w:r>
      <w:r w:rsidR="008F59AA">
        <w:rPr>
          <w:rFonts w:eastAsia="Times New Roman"/>
          <w:szCs w:val="22"/>
          <w:lang w:val="fr-FR" w:eastAsia="en-US"/>
        </w:rPr>
        <w:noBreakHyphen/>
      </w:r>
      <w:r w:rsidR="00651DD7" w:rsidRPr="00651DD7">
        <w:rPr>
          <w:rFonts w:eastAsia="Times New Roman"/>
          <w:szCs w:val="22"/>
          <w:lang w:val="fr-FR" w:eastAsia="en-US"/>
        </w:rPr>
        <w:t>directeur général, Secteur de la culture et des industries de la création;</w:t>
      </w:r>
    </w:p>
    <w:p w:rsidR="00651DD7" w:rsidRPr="00651DD7" w:rsidRDefault="007B4D31" w:rsidP="00651DD7">
      <w:pPr>
        <w:pStyle w:val="ONUMFS"/>
        <w:numPr>
          <w:ilvl w:val="1"/>
          <w:numId w:val="9"/>
        </w:numPr>
        <w:ind w:left="1134" w:hanging="567"/>
        <w:rPr>
          <w:rFonts w:eastAsia="Times New Roman"/>
          <w:szCs w:val="22"/>
          <w:lang w:val="fr-FR" w:eastAsia="en-US"/>
        </w:rPr>
      </w:pPr>
      <w:r>
        <w:rPr>
          <w:rFonts w:eastAsia="Times New Roman"/>
          <w:szCs w:val="22"/>
          <w:lang w:val="fr-FR" w:eastAsia="en-US"/>
        </w:rPr>
        <w:t>M. </w:t>
      </w:r>
      <w:proofErr w:type="spellStart"/>
      <w:r w:rsidR="00651DD7" w:rsidRPr="00651DD7">
        <w:rPr>
          <w:rFonts w:eastAsia="Times New Roman"/>
          <w:szCs w:val="22"/>
          <w:lang w:val="fr-FR" w:eastAsia="en-US"/>
        </w:rPr>
        <w:t>Ramanathan</w:t>
      </w:r>
      <w:proofErr w:type="spellEnd"/>
      <w:r w:rsidR="00651DD7" w:rsidRPr="00651DD7">
        <w:rPr>
          <w:rFonts w:eastAsia="Times New Roman"/>
          <w:szCs w:val="22"/>
          <w:lang w:val="fr-FR" w:eastAsia="en-US"/>
        </w:rPr>
        <w:t xml:space="preserve"> Ambi Sundaram (Sri Lanka), sous</w:t>
      </w:r>
      <w:r w:rsidR="008F59AA">
        <w:rPr>
          <w:rFonts w:eastAsia="Times New Roman"/>
          <w:szCs w:val="22"/>
          <w:lang w:val="fr-FR" w:eastAsia="en-US"/>
        </w:rPr>
        <w:noBreakHyphen/>
      </w:r>
      <w:r w:rsidR="00651DD7" w:rsidRPr="00651DD7">
        <w:rPr>
          <w:rFonts w:eastAsia="Times New Roman"/>
          <w:szCs w:val="22"/>
          <w:lang w:val="fr-FR" w:eastAsia="en-US"/>
        </w:rPr>
        <w:t>directeur général, Secteur administration et gestion;  et</w:t>
      </w:r>
    </w:p>
    <w:p w:rsidR="00651DD7" w:rsidRPr="00651DD7" w:rsidRDefault="00651DD7" w:rsidP="00651DD7">
      <w:pPr>
        <w:pStyle w:val="ONUMFS"/>
        <w:numPr>
          <w:ilvl w:val="1"/>
          <w:numId w:val="9"/>
        </w:numPr>
        <w:ind w:left="1134" w:hanging="567"/>
        <w:rPr>
          <w:rFonts w:eastAsia="Times New Roman"/>
          <w:szCs w:val="22"/>
          <w:lang w:val="fr-FR" w:eastAsia="en-US"/>
        </w:rPr>
      </w:pPr>
      <w:r w:rsidRPr="00651DD7">
        <w:rPr>
          <w:rFonts w:eastAsia="Times New Roman"/>
          <w:szCs w:val="22"/>
          <w:lang w:val="fr-FR" w:eastAsia="en-US"/>
        </w:rPr>
        <w:t xml:space="preserve">M. </w:t>
      </w:r>
      <w:proofErr w:type="spellStart"/>
      <w:r w:rsidRPr="00651DD7">
        <w:rPr>
          <w:rFonts w:eastAsia="Times New Roman"/>
          <w:szCs w:val="22"/>
          <w:lang w:val="fr-FR" w:eastAsia="en-US"/>
        </w:rPr>
        <w:t>Yoshiyuki</w:t>
      </w:r>
      <w:proofErr w:type="spellEnd"/>
      <w:r w:rsidRPr="00651DD7">
        <w:rPr>
          <w:rFonts w:eastAsia="Times New Roman"/>
          <w:szCs w:val="22"/>
          <w:lang w:val="fr-FR" w:eastAsia="en-US"/>
        </w:rPr>
        <w:t xml:space="preserve"> Takagi (Japon), sous</w:t>
      </w:r>
      <w:r w:rsidR="008F59AA">
        <w:rPr>
          <w:rFonts w:eastAsia="Times New Roman"/>
          <w:szCs w:val="22"/>
          <w:lang w:val="fr-FR" w:eastAsia="en-US"/>
        </w:rPr>
        <w:noBreakHyphen/>
      </w:r>
      <w:r w:rsidRPr="00651DD7">
        <w:rPr>
          <w:rFonts w:eastAsia="Times New Roman"/>
          <w:szCs w:val="22"/>
          <w:lang w:val="fr-FR" w:eastAsia="en-US"/>
        </w:rPr>
        <w:t>directeur général, Secteur de l</w:t>
      </w:r>
      <w:r w:rsidR="0028063F">
        <w:rPr>
          <w:rFonts w:eastAsia="Times New Roman"/>
          <w:szCs w:val="22"/>
          <w:lang w:val="fr-FR" w:eastAsia="en-US"/>
        </w:rPr>
        <w:t>’</w:t>
      </w:r>
      <w:r w:rsidRPr="00651DD7">
        <w:rPr>
          <w:rFonts w:eastAsia="Times New Roman"/>
          <w:szCs w:val="22"/>
          <w:lang w:val="fr-FR" w:eastAsia="en-US"/>
        </w:rPr>
        <w:t>infrastructure mondiale.</w:t>
      </w:r>
    </w:p>
    <w:p w:rsidR="00651DD7" w:rsidRPr="00651DD7" w:rsidRDefault="00651DD7" w:rsidP="00651DD7">
      <w:pPr>
        <w:pStyle w:val="ONUMFS"/>
        <w:rPr>
          <w:lang w:val="fr-FR"/>
        </w:rPr>
      </w:pPr>
      <w:r w:rsidRPr="00651DD7">
        <w:rPr>
          <w:lang w:val="fr-FR"/>
        </w:rPr>
        <w:t xml:space="preserve">Le présent document décrit la procédure de sélection pour pourvoir ces postes, récapitule les portefeuilles </w:t>
      </w:r>
      <w:r>
        <w:rPr>
          <w:lang w:val="fr-FR"/>
        </w:rPr>
        <w:t>d</w:t>
      </w:r>
      <w:r w:rsidR="0028063F">
        <w:rPr>
          <w:lang w:val="fr-FR"/>
        </w:rPr>
        <w:t>’</w:t>
      </w:r>
      <w:r>
        <w:rPr>
          <w:lang w:val="fr-FR"/>
        </w:rPr>
        <w:t xml:space="preserve">activités </w:t>
      </w:r>
      <w:r w:rsidRPr="00651DD7">
        <w:rPr>
          <w:lang w:val="fr-FR"/>
        </w:rPr>
        <w:t>attachés aux secteurs qui seront placés sous la responsabilité des vice</w:t>
      </w:r>
      <w:r w:rsidR="008F59AA">
        <w:rPr>
          <w:lang w:val="fr-FR"/>
        </w:rPr>
        <w:noBreakHyphen/>
      </w:r>
      <w:r w:rsidRPr="00651DD7">
        <w:rPr>
          <w:lang w:val="fr-FR"/>
        </w:rPr>
        <w:t>directeurs généraux et sous</w:t>
      </w:r>
      <w:r w:rsidR="008F59AA">
        <w:rPr>
          <w:lang w:val="fr-FR"/>
        </w:rPr>
        <w:noBreakHyphen/>
      </w:r>
      <w:r w:rsidRPr="00651DD7">
        <w:rPr>
          <w:lang w:val="fr-FR"/>
        </w:rPr>
        <w:t xml:space="preserve">directeurs généraux entrants et indique les candidats que le Directeur général souhaite proposer </w:t>
      </w:r>
      <w:r w:rsidR="007D6440">
        <w:rPr>
          <w:lang w:val="fr-FR"/>
        </w:rPr>
        <w:t>aux</w:t>
      </w:r>
      <w:r w:rsidRPr="00651DD7">
        <w:rPr>
          <w:lang w:val="fr-FR"/>
        </w:rPr>
        <w:t xml:space="preserve"> postes de vice</w:t>
      </w:r>
      <w:r w:rsidR="008F59AA">
        <w:rPr>
          <w:lang w:val="fr-FR"/>
        </w:rPr>
        <w:noBreakHyphen/>
      </w:r>
      <w:r w:rsidRPr="00651DD7">
        <w:rPr>
          <w:lang w:val="fr-FR"/>
        </w:rPr>
        <w:t xml:space="preserve">directeur général et </w:t>
      </w:r>
      <w:r>
        <w:rPr>
          <w:lang w:val="fr-FR"/>
        </w:rPr>
        <w:t xml:space="preserve">de </w:t>
      </w:r>
      <w:r w:rsidRPr="00651DD7">
        <w:rPr>
          <w:lang w:val="fr-FR"/>
        </w:rPr>
        <w:t>sous</w:t>
      </w:r>
      <w:r w:rsidR="008F59AA">
        <w:rPr>
          <w:lang w:val="fr-FR"/>
        </w:rPr>
        <w:noBreakHyphen/>
      </w:r>
      <w:r w:rsidRPr="00651DD7">
        <w:rPr>
          <w:lang w:val="fr-FR"/>
        </w:rPr>
        <w:t>directeur général.</w:t>
      </w:r>
    </w:p>
    <w:p w:rsidR="00651DD7" w:rsidRDefault="00651DD7" w:rsidP="0028063F">
      <w:pPr>
        <w:pStyle w:val="Heading3"/>
        <w:rPr>
          <w:lang w:val="fr-FR"/>
        </w:rPr>
      </w:pPr>
      <w:r w:rsidRPr="00651DD7">
        <w:rPr>
          <w:lang w:val="fr-FR"/>
        </w:rPr>
        <w:t>Procédure de sélection</w:t>
      </w:r>
    </w:p>
    <w:p w:rsidR="00651DD7" w:rsidRPr="00651DD7" w:rsidRDefault="00651DD7" w:rsidP="00651DD7">
      <w:pPr>
        <w:rPr>
          <w:lang w:val="fr-FR"/>
        </w:rPr>
      </w:pPr>
    </w:p>
    <w:p w:rsidR="00651DD7" w:rsidRPr="00651DD7" w:rsidRDefault="00651DD7" w:rsidP="00651DD7">
      <w:pPr>
        <w:pStyle w:val="ONUMFS"/>
        <w:rPr>
          <w:szCs w:val="22"/>
          <w:lang w:val="fr-FR"/>
        </w:rPr>
      </w:pPr>
      <w:r w:rsidRPr="00651DD7">
        <w:rPr>
          <w:szCs w:val="22"/>
          <w:lang w:val="fr-FR"/>
        </w:rPr>
        <w:t xml:space="preserve">Au total, </w:t>
      </w:r>
      <w:r w:rsidR="007B4D31">
        <w:rPr>
          <w:szCs w:val="22"/>
          <w:lang w:val="fr-FR"/>
        </w:rPr>
        <w:t>360 </w:t>
      </w:r>
      <w:r w:rsidRPr="00651DD7">
        <w:rPr>
          <w:szCs w:val="22"/>
          <w:lang w:val="fr-FR"/>
        </w:rPr>
        <w:t>candidatures aux postes de vice</w:t>
      </w:r>
      <w:r w:rsidR="008F59AA">
        <w:rPr>
          <w:szCs w:val="22"/>
          <w:lang w:val="fr-FR"/>
        </w:rPr>
        <w:noBreakHyphen/>
      </w:r>
      <w:r w:rsidRPr="00651DD7">
        <w:rPr>
          <w:szCs w:val="22"/>
          <w:lang w:val="fr-FR"/>
        </w:rPr>
        <w:t>directeur général et de sous</w:t>
      </w:r>
      <w:r w:rsidR="008F59AA">
        <w:rPr>
          <w:szCs w:val="22"/>
          <w:lang w:val="fr-FR"/>
        </w:rPr>
        <w:noBreakHyphen/>
      </w:r>
      <w:r w:rsidRPr="00651DD7">
        <w:rPr>
          <w:szCs w:val="22"/>
          <w:lang w:val="fr-FR"/>
        </w:rPr>
        <w:t>directeur général ont été reçues, soit directement des États membres</w:t>
      </w:r>
      <w:r>
        <w:rPr>
          <w:szCs w:val="22"/>
          <w:lang w:val="fr-FR"/>
        </w:rPr>
        <w:t>,</w:t>
      </w:r>
      <w:r w:rsidRPr="00651DD7">
        <w:rPr>
          <w:szCs w:val="22"/>
          <w:lang w:val="fr-FR"/>
        </w:rPr>
        <w:t xml:space="preserve"> soit en réponse à l</w:t>
      </w:r>
      <w:r w:rsidR="0028063F">
        <w:rPr>
          <w:szCs w:val="22"/>
          <w:lang w:val="fr-FR"/>
        </w:rPr>
        <w:t>’</w:t>
      </w:r>
      <w:r w:rsidRPr="00651DD7">
        <w:rPr>
          <w:szCs w:val="22"/>
          <w:lang w:val="fr-FR"/>
        </w:rPr>
        <w:t>appel à candidatures publié sur le site</w:t>
      </w:r>
      <w:r w:rsidR="007F77E3">
        <w:rPr>
          <w:szCs w:val="22"/>
          <w:lang w:val="fr-FR"/>
        </w:rPr>
        <w:t> </w:t>
      </w:r>
      <w:r w:rsidRPr="00651DD7">
        <w:rPr>
          <w:szCs w:val="22"/>
          <w:lang w:val="fr-FR"/>
        </w:rPr>
        <w:t>Web de l</w:t>
      </w:r>
      <w:r w:rsidR="0028063F">
        <w:rPr>
          <w:szCs w:val="22"/>
          <w:lang w:val="fr-FR"/>
        </w:rPr>
        <w:t>’</w:t>
      </w:r>
      <w:r w:rsidRPr="00651DD7">
        <w:rPr>
          <w:szCs w:val="22"/>
          <w:lang w:val="fr-FR"/>
        </w:rPr>
        <w:t>OMPI, et examinées par le Directeur général.  Près de</w:t>
      </w:r>
      <w:r w:rsidR="007D6440">
        <w:rPr>
          <w:szCs w:val="22"/>
          <w:lang w:val="fr-FR"/>
        </w:rPr>
        <w:t>s</w:t>
      </w:r>
      <w:r w:rsidRPr="00651DD7">
        <w:rPr>
          <w:szCs w:val="22"/>
          <w:lang w:val="fr-FR"/>
        </w:rPr>
        <w:t xml:space="preserve"> deux</w:t>
      </w:r>
      <w:r w:rsidR="007F77E3">
        <w:rPr>
          <w:szCs w:val="22"/>
          <w:lang w:val="fr-FR"/>
        </w:rPr>
        <w:t> </w:t>
      </w:r>
      <w:r w:rsidRPr="00651DD7">
        <w:rPr>
          <w:szCs w:val="22"/>
          <w:lang w:val="fr-FR"/>
        </w:rPr>
        <w:t>tiers des candidats venaient des régions de l</w:t>
      </w:r>
      <w:r w:rsidR="0028063F">
        <w:rPr>
          <w:szCs w:val="22"/>
          <w:lang w:val="fr-FR"/>
        </w:rPr>
        <w:t>’</w:t>
      </w:r>
      <w:r w:rsidRPr="00651DD7">
        <w:rPr>
          <w:szCs w:val="22"/>
          <w:lang w:val="fr-FR"/>
        </w:rPr>
        <w:t>Afrique, de l</w:t>
      </w:r>
      <w:r w:rsidR="0028063F">
        <w:rPr>
          <w:szCs w:val="22"/>
          <w:lang w:val="fr-FR"/>
        </w:rPr>
        <w:t>’</w:t>
      </w:r>
      <w:r w:rsidRPr="00651DD7">
        <w:rPr>
          <w:szCs w:val="22"/>
          <w:lang w:val="fr-FR"/>
        </w:rPr>
        <w:t>Europe occidentale et de l</w:t>
      </w:r>
      <w:r w:rsidR="0028063F">
        <w:rPr>
          <w:szCs w:val="22"/>
          <w:lang w:val="fr-FR"/>
        </w:rPr>
        <w:t>’</w:t>
      </w:r>
      <w:r w:rsidRPr="00651DD7">
        <w:rPr>
          <w:szCs w:val="22"/>
          <w:lang w:val="fr-FR"/>
        </w:rPr>
        <w:t>Asi</w:t>
      </w:r>
      <w:r>
        <w:rPr>
          <w:szCs w:val="22"/>
          <w:lang w:val="fr-FR"/>
        </w:rPr>
        <w:t>e</w:t>
      </w:r>
      <w:r w:rsidRPr="00651DD7">
        <w:rPr>
          <w:szCs w:val="22"/>
          <w:lang w:val="fr-FR"/>
        </w:rPr>
        <w:t xml:space="preserve"> et du Pacifique (voir la figure 1) et plus de deux</w:t>
      </w:r>
      <w:r w:rsidR="007F77E3">
        <w:rPr>
          <w:szCs w:val="22"/>
          <w:lang w:val="fr-FR"/>
        </w:rPr>
        <w:t> </w:t>
      </w:r>
      <w:r w:rsidRPr="00651DD7">
        <w:rPr>
          <w:szCs w:val="22"/>
          <w:lang w:val="fr-FR"/>
        </w:rPr>
        <w:t>tiers d</w:t>
      </w:r>
      <w:r w:rsidR="0028063F">
        <w:rPr>
          <w:szCs w:val="22"/>
          <w:lang w:val="fr-FR"/>
        </w:rPr>
        <w:t>’</w:t>
      </w:r>
      <w:r w:rsidRPr="00651DD7">
        <w:rPr>
          <w:szCs w:val="22"/>
          <w:lang w:val="fr-FR"/>
        </w:rPr>
        <w:t>entre eux étaient des hommes (voir la figure</w:t>
      </w:r>
      <w:r w:rsidR="007F77E3">
        <w:rPr>
          <w:szCs w:val="22"/>
          <w:lang w:val="fr-FR"/>
        </w:rPr>
        <w:t> </w:t>
      </w:r>
      <w:r w:rsidRPr="00651DD7">
        <w:rPr>
          <w:szCs w:val="22"/>
          <w:lang w:val="fr-FR"/>
        </w:rPr>
        <w:t>2).</w:t>
      </w:r>
    </w:p>
    <w:p w:rsidR="000F5E56" w:rsidRDefault="0028063F" w:rsidP="00651DD7">
      <w:pPr>
        <w:jc w:val="center"/>
      </w:pPr>
      <w:r w:rsidRPr="0028063F">
        <w:rPr>
          <w:noProof/>
          <w:lang w:val="en-US" w:eastAsia="en-US"/>
        </w:rPr>
        <w:drawing>
          <wp:inline distT="0" distB="0" distL="0" distR="0" wp14:anchorId="5B162F09" wp14:editId="7D176593">
            <wp:extent cx="3636000" cy="357248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6000" cy="3572485"/>
                    </a:xfrm>
                    <a:prstGeom prst="rect">
                      <a:avLst/>
                    </a:prstGeom>
                    <a:noFill/>
                    <a:ln>
                      <a:noFill/>
                    </a:ln>
                  </pic:spPr>
                </pic:pic>
              </a:graphicData>
            </a:graphic>
          </wp:inline>
        </w:drawing>
      </w:r>
    </w:p>
    <w:p w:rsidR="0028063F" w:rsidRPr="0028063F" w:rsidRDefault="0028063F" w:rsidP="00651DD7">
      <w:pPr>
        <w:jc w:val="center"/>
        <w:rPr>
          <w:sz w:val="20"/>
        </w:rPr>
      </w:pPr>
    </w:p>
    <w:p w:rsidR="0028063F" w:rsidRDefault="00651DD7" w:rsidP="0028063F">
      <w:pPr>
        <w:jc w:val="center"/>
        <w:rPr>
          <w:lang w:val="fr-FR" w:eastAsia="en-US"/>
        </w:rPr>
      </w:pPr>
      <w:r w:rsidRPr="00651DD7">
        <w:rPr>
          <w:sz w:val="20"/>
          <w:lang w:val="fr-FR"/>
        </w:rPr>
        <w:t>Figure</w:t>
      </w:r>
      <w:r w:rsidR="007F77E3">
        <w:rPr>
          <w:sz w:val="20"/>
          <w:lang w:val="fr-FR"/>
        </w:rPr>
        <w:t> </w:t>
      </w:r>
      <w:r w:rsidRPr="00651DD7">
        <w:rPr>
          <w:sz w:val="20"/>
          <w:lang w:val="fr-FR"/>
        </w:rPr>
        <w:t>1</w:t>
      </w:r>
      <w:r w:rsidR="007F77E3">
        <w:rPr>
          <w:sz w:val="20"/>
          <w:lang w:val="fr-FR"/>
        </w:rPr>
        <w:t> </w:t>
      </w:r>
      <w:r w:rsidRPr="00651DD7">
        <w:rPr>
          <w:sz w:val="20"/>
          <w:lang w:val="fr-FR"/>
        </w:rPr>
        <w:t>: Répartition des candidats par origine géographique et par sexe</w:t>
      </w:r>
    </w:p>
    <w:p w:rsidR="0028063F" w:rsidRDefault="0028063F" w:rsidP="0028063F">
      <w:pPr>
        <w:jc w:val="right"/>
        <w:rPr>
          <w:lang w:val="fr-FR" w:eastAsia="en-US"/>
        </w:rPr>
      </w:pPr>
    </w:p>
    <w:p w:rsidR="0028063F" w:rsidRDefault="0028063F" w:rsidP="0028063F">
      <w:pPr>
        <w:jc w:val="right"/>
        <w:rPr>
          <w:lang w:val="fr-FR" w:eastAsia="en-US"/>
        </w:rPr>
      </w:pPr>
    </w:p>
    <w:p w:rsidR="00651DD7" w:rsidRDefault="00651DD7" w:rsidP="00651DD7">
      <w:pPr>
        <w:jc w:val="center"/>
      </w:pPr>
      <w:r w:rsidRPr="00651DD7">
        <w:rPr>
          <w:noProof/>
          <w:lang w:val="en-US" w:eastAsia="en-US"/>
        </w:rPr>
        <w:lastRenderedPageBreak/>
        <w:drawing>
          <wp:inline distT="0" distB="0" distL="0" distR="0" wp14:anchorId="05A0BB88" wp14:editId="0246FF17">
            <wp:extent cx="3636000" cy="1580612"/>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6000" cy="1580612"/>
                    </a:xfrm>
                    <a:prstGeom prst="rect">
                      <a:avLst/>
                    </a:prstGeom>
                    <a:noFill/>
                    <a:ln>
                      <a:noFill/>
                    </a:ln>
                  </pic:spPr>
                </pic:pic>
              </a:graphicData>
            </a:graphic>
          </wp:inline>
        </w:drawing>
      </w:r>
    </w:p>
    <w:p w:rsidR="0028063F" w:rsidRDefault="0028063F" w:rsidP="00651DD7">
      <w:pPr>
        <w:jc w:val="center"/>
        <w:rPr>
          <w:color w:val="000000"/>
          <w:sz w:val="20"/>
          <w:szCs w:val="22"/>
          <w:lang w:val="fr-FR"/>
        </w:rPr>
      </w:pPr>
    </w:p>
    <w:p w:rsidR="00651DD7" w:rsidRDefault="00651DD7" w:rsidP="00651DD7">
      <w:pPr>
        <w:jc w:val="center"/>
        <w:rPr>
          <w:color w:val="000000"/>
          <w:sz w:val="20"/>
          <w:szCs w:val="22"/>
          <w:lang w:val="fr-FR"/>
        </w:rPr>
      </w:pPr>
      <w:r w:rsidRPr="00651DD7">
        <w:rPr>
          <w:color w:val="000000"/>
          <w:sz w:val="20"/>
          <w:szCs w:val="22"/>
          <w:lang w:val="fr-FR"/>
        </w:rPr>
        <w:t>Figure</w:t>
      </w:r>
      <w:r w:rsidR="007F77E3">
        <w:rPr>
          <w:color w:val="000000"/>
          <w:sz w:val="20"/>
          <w:szCs w:val="22"/>
          <w:lang w:val="fr-FR"/>
        </w:rPr>
        <w:t> </w:t>
      </w:r>
      <w:r w:rsidRPr="00651DD7">
        <w:rPr>
          <w:color w:val="000000"/>
          <w:sz w:val="20"/>
          <w:szCs w:val="22"/>
          <w:lang w:val="fr-FR"/>
        </w:rPr>
        <w:t>2</w:t>
      </w:r>
      <w:r w:rsidR="007F77E3">
        <w:rPr>
          <w:color w:val="000000"/>
          <w:sz w:val="20"/>
          <w:szCs w:val="22"/>
          <w:lang w:val="fr-FR"/>
        </w:rPr>
        <w:t> </w:t>
      </w:r>
      <w:r w:rsidRPr="00651DD7">
        <w:rPr>
          <w:color w:val="000000"/>
          <w:sz w:val="20"/>
          <w:szCs w:val="22"/>
          <w:lang w:val="fr-FR"/>
        </w:rPr>
        <w:t>: Répartition globale des candidats par sexe</w:t>
      </w:r>
    </w:p>
    <w:p w:rsidR="00651DD7" w:rsidRPr="00651DD7" w:rsidRDefault="00651DD7" w:rsidP="00651DD7">
      <w:pPr>
        <w:rPr>
          <w:lang w:val="fr-FR"/>
        </w:rPr>
      </w:pPr>
    </w:p>
    <w:p w:rsidR="00651DD7" w:rsidRDefault="00651DD7" w:rsidP="00651DD7">
      <w:pPr>
        <w:pStyle w:val="ONUMFS"/>
        <w:rPr>
          <w:szCs w:val="22"/>
          <w:lang w:val="fr-FR"/>
        </w:rPr>
      </w:pPr>
      <w:r w:rsidRPr="00651DD7">
        <w:rPr>
          <w:szCs w:val="22"/>
          <w:lang w:val="fr-FR"/>
        </w:rPr>
        <w:t>Sur la base des qualifications, de l</w:t>
      </w:r>
      <w:r w:rsidR="0028063F">
        <w:rPr>
          <w:szCs w:val="22"/>
          <w:lang w:val="fr-FR"/>
        </w:rPr>
        <w:t>’</w:t>
      </w:r>
      <w:r w:rsidRPr="00651DD7">
        <w:rPr>
          <w:szCs w:val="22"/>
          <w:lang w:val="fr-FR"/>
        </w:rPr>
        <w:t xml:space="preserve">expérience et des compétences indiquées dans les candidatures reçues, </w:t>
      </w:r>
      <w:r w:rsidR="007B4D31">
        <w:rPr>
          <w:szCs w:val="22"/>
          <w:lang w:val="fr-FR"/>
        </w:rPr>
        <w:t>18 </w:t>
      </w:r>
      <w:r w:rsidRPr="00651DD7">
        <w:rPr>
          <w:szCs w:val="22"/>
          <w:lang w:val="fr-FR"/>
        </w:rPr>
        <w:t>candidats ont été invités à participer à une évaluation d</w:t>
      </w:r>
      <w:r w:rsidR="0028063F">
        <w:rPr>
          <w:szCs w:val="22"/>
          <w:lang w:val="fr-FR"/>
        </w:rPr>
        <w:t>’</w:t>
      </w:r>
      <w:r w:rsidRPr="00651DD7">
        <w:rPr>
          <w:szCs w:val="22"/>
          <w:lang w:val="fr-FR"/>
        </w:rPr>
        <w:t>une journée conduite par un prestataire externe</w:t>
      </w:r>
      <w:r w:rsidRPr="00651DD7">
        <w:rPr>
          <w:rStyle w:val="FootnoteReference"/>
          <w:szCs w:val="22"/>
          <w:lang w:val="fr-FR"/>
        </w:rPr>
        <w:footnoteReference w:id="2"/>
      </w:r>
      <w:r w:rsidRPr="00651DD7">
        <w:rPr>
          <w:szCs w:val="22"/>
          <w:lang w:val="fr-FR"/>
        </w:rPr>
        <w:t>.  Cette évaluation était axée sur les compétences mentionnées dans l</w:t>
      </w:r>
      <w:r w:rsidR="0028063F">
        <w:rPr>
          <w:szCs w:val="22"/>
          <w:lang w:val="fr-FR"/>
        </w:rPr>
        <w:t>’</w:t>
      </w:r>
      <w:r w:rsidRPr="00651DD7">
        <w:rPr>
          <w:szCs w:val="22"/>
          <w:lang w:val="fr-FR"/>
        </w:rPr>
        <w:t xml:space="preserve">avis de vacance, </w:t>
      </w:r>
      <w:r>
        <w:rPr>
          <w:szCs w:val="22"/>
          <w:lang w:val="fr-FR"/>
        </w:rPr>
        <w:t xml:space="preserve">notamment </w:t>
      </w:r>
      <w:r w:rsidRPr="00651DD7">
        <w:rPr>
          <w:szCs w:val="22"/>
          <w:lang w:val="fr-FR"/>
        </w:rPr>
        <w:t>en matière de gestion de programmes et de ressources financières et humaines, de communication et de reddition de comptes</w:t>
      </w:r>
      <w:r w:rsidR="007D6440">
        <w:rPr>
          <w:szCs w:val="22"/>
          <w:lang w:val="fr-FR"/>
        </w:rPr>
        <w:t>,</w:t>
      </w:r>
      <w:r w:rsidRPr="00651DD7">
        <w:rPr>
          <w:szCs w:val="22"/>
          <w:lang w:val="fr-FR"/>
        </w:rPr>
        <w:t xml:space="preserve"> et comprenait un mélange de simulations et d</w:t>
      </w:r>
      <w:r w:rsidR="0028063F">
        <w:rPr>
          <w:szCs w:val="22"/>
          <w:lang w:val="fr-FR"/>
        </w:rPr>
        <w:t>’</w:t>
      </w:r>
      <w:r w:rsidRPr="00651DD7">
        <w:rPr>
          <w:szCs w:val="22"/>
          <w:lang w:val="fr-FR"/>
        </w:rPr>
        <w:t>entretiens approfondis.  Le Directeur général s</w:t>
      </w:r>
      <w:r w:rsidR="0028063F">
        <w:rPr>
          <w:szCs w:val="22"/>
          <w:lang w:val="fr-FR"/>
        </w:rPr>
        <w:t>’</w:t>
      </w:r>
      <w:r w:rsidRPr="00651DD7">
        <w:rPr>
          <w:szCs w:val="22"/>
          <w:lang w:val="fr-FR"/>
        </w:rPr>
        <w:t>est entretenu avec un représentant de haut niveau du prestataire externe avant l</w:t>
      </w:r>
      <w:r w:rsidR="0028063F">
        <w:rPr>
          <w:szCs w:val="22"/>
          <w:lang w:val="fr-FR"/>
        </w:rPr>
        <w:t>’</w:t>
      </w:r>
      <w:r w:rsidRPr="00651DD7">
        <w:rPr>
          <w:szCs w:val="22"/>
          <w:lang w:val="fr-FR"/>
        </w:rPr>
        <w:t>évaluation afin de s</w:t>
      </w:r>
      <w:r w:rsidR="0028063F">
        <w:rPr>
          <w:szCs w:val="22"/>
          <w:lang w:val="fr-FR"/>
        </w:rPr>
        <w:t>’</w:t>
      </w:r>
      <w:r w:rsidRPr="00651DD7">
        <w:rPr>
          <w:szCs w:val="22"/>
          <w:lang w:val="fr-FR"/>
        </w:rPr>
        <w:t>assurer que les simulations étaient adaptées à l</w:t>
      </w:r>
      <w:r w:rsidR="0028063F">
        <w:rPr>
          <w:szCs w:val="22"/>
          <w:lang w:val="fr-FR"/>
        </w:rPr>
        <w:t>’</w:t>
      </w:r>
      <w:r w:rsidRPr="00651DD7">
        <w:rPr>
          <w:szCs w:val="22"/>
          <w:lang w:val="fr-FR"/>
        </w:rPr>
        <w:t>OMPI et couvraient tous les éléments clés.  Dix</w:t>
      </w:r>
      <w:r w:rsidR="008F59AA">
        <w:rPr>
          <w:szCs w:val="22"/>
          <w:lang w:val="fr-FR"/>
        </w:rPr>
        <w:noBreakHyphen/>
      </w:r>
      <w:r w:rsidRPr="00651DD7">
        <w:rPr>
          <w:szCs w:val="22"/>
          <w:lang w:val="fr-FR"/>
        </w:rPr>
        <w:t>sept</w:t>
      </w:r>
      <w:r w:rsidR="007B4D31">
        <w:rPr>
          <w:szCs w:val="22"/>
          <w:lang w:val="fr-FR"/>
        </w:rPr>
        <w:t> </w:t>
      </w:r>
      <w:r w:rsidRPr="00651DD7">
        <w:rPr>
          <w:szCs w:val="22"/>
          <w:lang w:val="fr-FR"/>
        </w:rPr>
        <w:t>candidats ont pris part à l</w:t>
      </w:r>
      <w:r w:rsidR="0028063F">
        <w:rPr>
          <w:szCs w:val="22"/>
          <w:lang w:val="fr-FR"/>
        </w:rPr>
        <w:t>’</w:t>
      </w:r>
      <w:r w:rsidRPr="00651DD7">
        <w:rPr>
          <w:szCs w:val="22"/>
          <w:lang w:val="fr-FR"/>
        </w:rPr>
        <w:t>évaluation.</w:t>
      </w:r>
    </w:p>
    <w:p w:rsidR="0028063F" w:rsidRDefault="00651DD7" w:rsidP="00651DD7">
      <w:pPr>
        <w:pStyle w:val="ONUMFS"/>
        <w:rPr>
          <w:szCs w:val="22"/>
          <w:lang w:val="fr-FR"/>
        </w:rPr>
      </w:pPr>
      <w:r w:rsidRPr="00651DD7">
        <w:rPr>
          <w:szCs w:val="22"/>
          <w:lang w:val="fr-FR"/>
        </w:rPr>
        <w:t xml:space="preserve">Les </w:t>
      </w:r>
      <w:r w:rsidR="007B4D31">
        <w:rPr>
          <w:szCs w:val="22"/>
          <w:lang w:val="fr-FR"/>
        </w:rPr>
        <w:t>17 </w:t>
      </w:r>
      <w:r w:rsidRPr="00651DD7">
        <w:rPr>
          <w:szCs w:val="22"/>
          <w:lang w:val="fr-FR"/>
        </w:rPr>
        <w:t>candidats ont également été interrogés par le Directeur général, notamment pour évaluer leurs compétences au regard des différents portefeuilles d</w:t>
      </w:r>
      <w:r w:rsidR="0028063F">
        <w:rPr>
          <w:szCs w:val="22"/>
          <w:lang w:val="fr-FR"/>
        </w:rPr>
        <w:t>’</w:t>
      </w:r>
      <w:r w:rsidRPr="00651DD7">
        <w:rPr>
          <w:szCs w:val="22"/>
          <w:lang w:val="fr-FR"/>
        </w:rPr>
        <w:t>activités.  Les évaluations et les entretiens ont eu lieu entre le 21 juillet et le 3 septembre 2014.</w:t>
      </w:r>
    </w:p>
    <w:p w:rsidR="00651DD7" w:rsidRDefault="00651DD7" w:rsidP="00651DD7">
      <w:pPr>
        <w:pStyle w:val="ONUMFS"/>
        <w:rPr>
          <w:szCs w:val="22"/>
          <w:lang w:val="fr-FR"/>
        </w:rPr>
      </w:pPr>
      <w:r w:rsidRPr="00651DD7">
        <w:rPr>
          <w:szCs w:val="22"/>
          <w:lang w:val="fr-FR"/>
        </w:rPr>
        <w:t>Comme indiqué dans l</w:t>
      </w:r>
      <w:r w:rsidR="0028063F">
        <w:rPr>
          <w:szCs w:val="22"/>
          <w:lang w:val="fr-FR"/>
        </w:rPr>
        <w:t>’</w:t>
      </w:r>
      <w:r w:rsidRPr="00651DD7">
        <w:rPr>
          <w:szCs w:val="22"/>
          <w:lang w:val="fr-FR"/>
        </w:rPr>
        <w:t>appel à candidatures, les candidats occupant déjà des postes de vice</w:t>
      </w:r>
      <w:r w:rsidR="008F59AA">
        <w:rPr>
          <w:szCs w:val="22"/>
          <w:lang w:val="fr-FR"/>
        </w:rPr>
        <w:noBreakHyphen/>
      </w:r>
      <w:r w:rsidRPr="00651DD7">
        <w:rPr>
          <w:szCs w:val="22"/>
          <w:lang w:val="fr-FR"/>
        </w:rPr>
        <w:t>directeur général et de sous</w:t>
      </w:r>
      <w:r w:rsidR="008F59AA">
        <w:rPr>
          <w:szCs w:val="22"/>
          <w:lang w:val="fr-FR"/>
        </w:rPr>
        <w:noBreakHyphen/>
      </w:r>
      <w:r w:rsidRPr="00651DD7">
        <w:rPr>
          <w:szCs w:val="22"/>
          <w:lang w:val="fr-FR"/>
        </w:rPr>
        <w:t>directeur général ont été dispensés de l</w:t>
      </w:r>
      <w:r w:rsidR="0028063F">
        <w:rPr>
          <w:szCs w:val="22"/>
          <w:lang w:val="fr-FR"/>
        </w:rPr>
        <w:t>’</w:t>
      </w:r>
      <w:r w:rsidRPr="00651DD7">
        <w:rPr>
          <w:szCs w:val="22"/>
          <w:lang w:val="fr-FR"/>
        </w:rPr>
        <w:t>évaluation et de l</w:t>
      </w:r>
      <w:r w:rsidR="0028063F">
        <w:rPr>
          <w:szCs w:val="22"/>
          <w:lang w:val="fr-FR"/>
        </w:rPr>
        <w:t>’</w:t>
      </w:r>
      <w:r w:rsidRPr="00651DD7">
        <w:rPr>
          <w:szCs w:val="22"/>
          <w:lang w:val="fr-FR"/>
        </w:rPr>
        <w:t>entretien externes.</w:t>
      </w:r>
    </w:p>
    <w:p w:rsidR="00651DD7" w:rsidRDefault="007B4D31" w:rsidP="00651DD7">
      <w:pPr>
        <w:pStyle w:val="ONUMFS"/>
        <w:rPr>
          <w:szCs w:val="22"/>
          <w:lang w:val="fr-FR"/>
        </w:rPr>
      </w:pPr>
      <w:r>
        <w:rPr>
          <w:szCs w:val="22"/>
          <w:lang w:val="fr-FR"/>
        </w:rPr>
        <w:t>À la différence</w:t>
      </w:r>
      <w:r w:rsidR="00651DD7" w:rsidRPr="00651DD7">
        <w:rPr>
          <w:szCs w:val="22"/>
          <w:lang w:val="fr-FR"/>
        </w:rPr>
        <w:t xml:space="preserve"> des années précédentes, et dans la mesure où des candidatures directes étaient également sollicitées, la liste des candidats n</w:t>
      </w:r>
      <w:r w:rsidR="0028063F">
        <w:rPr>
          <w:szCs w:val="22"/>
          <w:lang w:val="fr-FR"/>
        </w:rPr>
        <w:t>’</w:t>
      </w:r>
      <w:r w:rsidR="00651DD7" w:rsidRPr="00651DD7">
        <w:rPr>
          <w:szCs w:val="22"/>
          <w:lang w:val="fr-FR"/>
        </w:rPr>
        <w:t>a pas été rendue publique, conformément au souhait exprimé par plusieurs d</w:t>
      </w:r>
      <w:r w:rsidR="0028063F">
        <w:rPr>
          <w:szCs w:val="22"/>
          <w:lang w:val="fr-FR"/>
        </w:rPr>
        <w:t>’</w:t>
      </w:r>
      <w:r w:rsidR="00651DD7" w:rsidRPr="00651DD7">
        <w:rPr>
          <w:szCs w:val="22"/>
          <w:lang w:val="fr-FR"/>
        </w:rPr>
        <w:t>entre eux.</w:t>
      </w:r>
    </w:p>
    <w:p w:rsidR="00651DD7" w:rsidRDefault="00651DD7" w:rsidP="00651DD7">
      <w:pPr>
        <w:pStyle w:val="Heading3"/>
        <w:rPr>
          <w:lang w:val="fr-FR"/>
        </w:rPr>
      </w:pPr>
      <w:r w:rsidRPr="00651DD7">
        <w:rPr>
          <w:lang w:val="fr-FR"/>
        </w:rPr>
        <w:t>Portefeuilles sectoriels</w:t>
      </w:r>
    </w:p>
    <w:p w:rsidR="00651DD7" w:rsidRPr="00651DD7" w:rsidRDefault="00651DD7" w:rsidP="00651DD7">
      <w:pPr>
        <w:rPr>
          <w:lang w:val="fr-FR"/>
        </w:rPr>
      </w:pPr>
    </w:p>
    <w:p w:rsidR="00651DD7" w:rsidRDefault="00651DD7" w:rsidP="00651DD7">
      <w:pPr>
        <w:pStyle w:val="ONUMFS"/>
        <w:rPr>
          <w:szCs w:val="22"/>
          <w:lang w:val="fr-FR"/>
        </w:rPr>
      </w:pPr>
      <w:r w:rsidRPr="00651DD7">
        <w:rPr>
          <w:szCs w:val="22"/>
          <w:lang w:val="fr-FR"/>
        </w:rPr>
        <w:t xml:space="preserve">Les candidats retenus </w:t>
      </w:r>
      <w:r>
        <w:rPr>
          <w:szCs w:val="22"/>
          <w:lang w:val="fr-FR"/>
        </w:rPr>
        <w:t>pour les</w:t>
      </w:r>
      <w:r w:rsidRPr="00651DD7">
        <w:rPr>
          <w:szCs w:val="22"/>
          <w:lang w:val="fr-FR"/>
        </w:rPr>
        <w:t xml:space="preserve"> quatre</w:t>
      </w:r>
      <w:r w:rsidR="007F77E3">
        <w:rPr>
          <w:szCs w:val="22"/>
          <w:lang w:val="fr-FR"/>
        </w:rPr>
        <w:t> </w:t>
      </w:r>
      <w:r w:rsidRPr="00651DD7">
        <w:rPr>
          <w:szCs w:val="22"/>
          <w:lang w:val="fr-FR"/>
        </w:rPr>
        <w:t>postes de vice</w:t>
      </w:r>
      <w:r w:rsidR="008F59AA">
        <w:rPr>
          <w:szCs w:val="22"/>
          <w:lang w:val="fr-FR"/>
        </w:rPr>
        <w:noBreakHyphen/>
      </w:r>
      <w:r w:rsidRPr="00651DD7">
        <w:rPr>
          <w:szCs w:val="22"/>
          <w:lang w:val="fr-FR"/>
        </w:rPr>
        <w:t>directeur général assumeront la responsabilité des secteurs suivants :</w:t>
      </w:r>
    </w:p>
    <w:p w:rsidR="00651DD7" w:rsidRPr="00651DD7" w:rsidRDefault="00651DD7" w:rsidP="003C2BDD">
      <w:pPr>
        <w:pStyle w:val="ONUMFS"/>
        <w:numPr>
          <w:ilvl w:val="1"/>
          <w:numId w:val="6"/>
        </w:numPr>
        <w:rPr>
          <w:szCs w:val="22"/>
          <w:lang w:val="fr-FR"/>
        </w:rPr>
      </w:pPr>
      <w:r w:rsidRPr="00651DD7">
        <w:rPr>
          <w:szCs w:val="22"/>
          <w:lang w:val="fr-FR"/>
        </w:rPr>
        <w:t xml:space="preserve">Le </w:t>
      </w:r>
      <w:r w:rsidRPr="003C2BDD">
        <w:rPr>
          <w:szCs w:val="22"/>
          <w:u w:val="single"/>
          <w:lang w:val="fr-FR"/>
        </w:rPr>
        <w:t>Secteur du développement</w:t>
      </w:r>
      <w:r w:rsidRPr="00651DD7">
        <w:rPr>
          <w:szCs w:val="22"/>
          <w:lang w:val="fr-FR"/>
        </w:rPr>
        <w:t>, qui couvrira les programmes de l</w:t>
      </w:r>
      <w:r w:rsidR="0028063F">
        <w:rPr>
          <w:szCs w:val="22"/>
          <w:lang w:val="fr-FR"/>
        </w:rPr>
        <w:t>’</w:t>
      </w:r>
      <w:r w:rsidRPr="00651DD7">
        <w:rPr>
          <w:szCs w:val="22"/>
          <w:lang w:val="fr-FR"/>
        </w:rPr>
        <w:t>OMPI concernant la coordination du Plan d</w:t>
      </w:r>
      <w:r w:rsidR="0028063F">
        <w:rPr>
          <w:szCs w:val="22"/>
          <w:lang w:val="fr-FR"/>
        </w:rPr>
        <w:t>’</w:t>
      </w:r>
      <w:r w:rsidRPr="00651DD7">
        <w:rPr>
          <w:szCs w:val="22"/>
          <w:lang w:val="fr-FR"/>
        </w:rPr>
        <w:t>action de l</w:t>
      </w:r>
      <w:r w:rsidR="0028063F">
        <w:rPr>
          <w:szCs w:val="22"/>
          <w:lang w:val="fr-FR"/>
        </w:rPr>
        <w:t>’</w:t>
      </w:r>
      <w:r w:rsidRPr="00651DD7">
        <w:rPr>
          <w:szCs w:val="22"/>
          <w:lang w:val="fr-FR"/>
        </w:rPr>
        <w:t>OMPI pour le développement, la coopération avec</w:t>
      </w:r>
      <w:r w:rsidR="003C2BDD">
        <w:rPr>
          <w:szCs w:val="22"/>
          <w:lang w:val="fr-FR"/>
        </w:rPr>
        <w:t xml:space="preserve"> </w:t>
      </w:r>
      <w:r w:rsidRPr="00651DD7">
        <w:rPr>
          <w:szCs w:val="22"/>
          <w:lang w:val="fr-FR"/>
        </w:rPr>
        <w:t>l</w:t>
      </w:r>
      <w:r w:rsidR="0028063F">
        <w:rPr>
          <w:szCs w:val="22"/>
          <w:lang w:val="fr-FR"/>
        </w:rPr>
        <w:t>’</w:t>
      </w:r>
      <w:r w:rsidRPr="00651DD7">
        <w:rPr>
          <w:szCs w:val="22"/>
          <w:lang w:val="fr-FR"/>
        </w:rPr>
        <w:t>Afrique, les pays arabes, l</w:t>
      </w:r>
      <w:r w:rsidR="0028063F">
        <w:rPr>
          <w:szCs w:val="22"/>
          <w:lang w:val="fr-FR"/>
        </w:rPr>
        <w:t>’</w:t>
      </w:r>
      <w:r w:rsidRPr="00651DD7">
        <w:rPr>
          <w:szCs w:val="22"/>
          <w:lang w:val="fr-FR"/>
        </w:rPr>
        <w:t>Asie et le Pacifique, l</w:t>
      </w:r>
      <w:r w:rsidR="0028063F">
        <w:rPr>
          <w:szCs w:val="22"/>
          <w:lang w:val="fr-FR"/>
        </w:rPr>
        <w:t>’</w:t>
      </w:r>
      <w:r w:rsidRPr="00651DD7">
        <w:rPr>
          <w:szCs w:val="22"/>
          <w:lang w:val="fr-FR"/>
        </w:rPr>
        <w:t xml:space="preserve">Amérique latine et les Caraïbes et les pays les moins avancés (PMA) </w:t>
      </w:r>
      <w:r w:rsidR="003C2BDD">
        <w:rPr>
          <w:szCs w:val="22"/>
          <w:lang w:val="fr-FR"/>
        </w:rPr>
        <w:t>ainsi que</w:t>
      </w:r>
      <w:r w:rsidRPr="00651DD7">
        <w:rPr>
          <w:szCs w:val="22"/>
          <w:lang w:val="fr-FR"/>
        </w:rPr>
        <w:t xml:space="preserve"> l</w:t>
      </w:r>
      <w:r w:rsidR="0028063F">
        <w:rPr>
          <w:szCs w:val="22"/>
          <w:lang w:val="fr-FR"/>
        </w:rPr>
        <w:t>’</w:t>
      </w:r>
      <w:r w:rsidRPr="00651DD7">
        <w:rPr>
          <w:szCs w:val="22"/>
          <w:lang w:val="fr-FR"/>
        </w:rPr>
        <w:t>Académie de l</w:t>
      </w:r>
      <w:r w:rsidR="0028063F">
        <w:rPr>
          <w:szCs w:val="22"/>
          <w:lang w:val="fr-FR"/>
        </w:rPr>
        <w:t>’</w:t>
      </w:r>
      <w:r w:rsidRPr="00651DD7">
        <w:rPr>
          <w:szCs w:val="22"/>
          <w:lang w:val="fr-FR"/>
        </w:rPr>
        <w:t>OMPI.</w:t>
      </w:r>
    </w:p>
    <w:p w:rsidR="00651DD7" w:rsidRDefault="00651DD7" w:rsidP="003C2BDD">
      <w:pPr>
        <w:pStyle w:val="ONUMFS"/>
        <w:numPr>
          <w:ilvl w:val="1"/>
          <w:numId w:val="6"/>
        </w:numPr>
        <w:rPr>
          <w:szCs w:val="22"/>
          <w:lang w:val="fr-FR"/>
        </w:rPr>
      </w:pPr>
      <w:r w:rsidRPr="00651DD7">
        <w:rPr>
          <w:szCs w:val="22"/>
          <w:lang w:val="fr-FR"/>
        </w:rPr>
        <w:t xml:space="preserve">Le </w:t>
      </w:r>
      <w:r w:rsidRPr="003C2BDD">
        <w:rPr>
          <w:szCs w:val="22"/>
          <w:u w:val="single"/>
          <w:lang w:val="fr-FR"/>
        </w:rPr>
        <w:t>Secteur des brevets et de la technologie</w:t>
      </w:r>
      <w:r w:rsidRPr="00651DD7">
        <w:rPr>
          <w:szCs w:val="22"/>
          <w:lang w:val="fr-FR"/>
        </w:rPr>
        <w:t>, qui couvrira les programmes de l</w:t>
      </w:r>
      <w:r w:rsidR="0028063F">
        <w:rPr>
          <w:szCs w:val="22"/>
          <w:lang w:val="fr-FR"/>
        </w:rPr>
        <w:t>’</w:t>
      </w:r>
      <w:r w:rsidRPr="00651DD7">
        <w:rPr>
          <w:szCs w:val="22"/>
          <w:lang w:val="fr-FR"/>
        </w:rPr>
        <w:t>OMPI concernant le droit des brevets</w:t>
      </w:r>
      <w:r w:rsidR="003C2BDD">
        <w:rPr>
          <w:szCs w:val="22"/>
          <w:lang w:val="fr-FR"/>
        </w:rPr>
        <w:t xml:space="preserve">, </w:t>
      </w:r>
      <w:r w:rsidR="0028063F">
        <w:rPr>
          <w:szCs w:val="22"/>
          <w:lang w:val="fr-FR"/>
        </w:rPr>
        <w:t>y compris</w:t>
      </w:r>
      <w:r w:rsidR="003C2BDD">
        <w:rPr>
          <w:szCs w:val="22"/>
          <w:lang w:val="fr-FR"/>
        </w:rPr>
        <w:t xml:space="preserve"> les conseils sur</w:t>
      </w:r>
      <w:r w:rsidRPr="00651DD7">
        <w:rPr>
          <w:szCs w:val="22"/>
          <w:lang w:val="fr-FR"/>
        </w:rPr>
        <w:t xml:space="preserve"> l</w:t>
      </w:r>
      <w:r w:rsidR="0028063F">
        <w:rPr>
          <w:szCs w:val="22"/>
          <w:lang w:val="fr-FR"/>
        </w:rPr>
        <w:t>’</w:t>
      </w:r>
      <w:r w:rsidRPr="00651DD7">
        <w:rPr>
          <w:szCs w:val="22"/>
          <w:lang w:val="fr-FR"/>
        </w:rPr>
        <w:t>élaboration de la législation et des systèmes de brevets au niveau national, le Traité de coopération en matière de brevets (PCT) et le Centre d</w:t>
      </w:r>
      <w:r w:rsidR="0028063F">
        <w:rPr>
          <w:szCs w:val="22"/>
          <w:lang w:val="fr-FR"/>
        </w:rPr>
        <w:t>’</w:t>
      </w:r>
      <w:r w:rsidRPr="00651DD7">
        <w:rPr>
          <w:szCs w:val="22"/>
          <w:lang w:val="fr-FR"/>
        </w:rPr>
        <w:t>arbitrage et de médiation de l</w:t>
      </w:r>
      <w:r w:rsidR="0028063F">
        <w:rPr>
          <w:szCs w:val="22"/>
          <w:lang w:val="fr-FR"/>
        </w:rPr>
        <w:t>’</w:t>
      </w:r>
      <w:r w:rsidRPr="00651DD7">
        <w:rPr>
          <w:szCs w:val="22"/>
          <w:lang w:val="fr-FR"/>
        </w:rPr>
        <w:t>OMPI.</w:t>
      </w:r>
    </w:p>
    <w:p w:rsidR="00651DD7" w:rsidRDefault="00651DD7" w:rsidP="003C2BDD">
      <w:pPr>
        <w:pStyle w:val="ONUMFS"/>
        <w:numPr>
          <w:ilvl w:val="1"/>
          <w:numId w:val="6"/>
        </w:numPr>
        <w:rPr>
          <w:szCs w:val="22"/>
          <w:lang w:val="fr-FR"/>
        </w:rPr>
      </w:pPr>
      <w:r w:rsidRPr="00651DD7">
        <w:rPr>
          <w:szCs w:val="22"/>
          <w:lang w:val="fr-FR"/>
        </w:rPr>
        <w:lastRenderedPageBreak/>
        <w:t xml:space="preserve">Le </w:t>
      </w:r>
      <w:r w:rsidRPr="003C2BDD">
        <w:rPr>
          <w:szCs w:val="22"/>
          <w:u w:val="single"/>
          <w:lang w:val="fr-FR"/>
        </w:rPr>
        <w:t>Secteur des marques et des dessins et modèles</w:t>
      </w:r>
      <w:r w:rsidRPr="00651DD7">
        <w:rPr>
          <w:szCs w:val="22"/>
          <w:lang w:val="fr-FR"/>
        </w:rPr>
        <w:t>, qui sera chargé de l</w:t>
      </w:r>
      <w:r w:rsidR="0028063F">
        <w:rPr>
          <w:szCs w:val="22"/>
          <w:lang w:val="fr-FR"/>
        </w:rPr>
        <w:t>’</w:t>
      </w:r>
      <w:r w:rsidRPr="00651DD7">
        <w:rPr>
          <w:szCs w:val="22"/>
          <w:lang w:val="fr-FR"/>
        </w:rPr>
        <w:t>administration du système de Madrid concernant l</w:t>
      </w:r>
      <w:r w:rsidR="0028063F">
        <w:rPr>
          <w:szCs w:val="22"/>
          <w:lang w:val="fr-FR"/>
        </w:rPr>
        <w:t>’</w:t>
      </w:r>
      <w:r w:rsidRPr="00651DD7">
        <w:rPr>
          <w:szCs w:val="22"/>
          <w:lang w:val="fr-FR"/>
        </w:rPr>
        <w:t xml:space="preserve">enregistrement international des marques, du système de </w:t>
      </w:r>
      <w:r w:rsidR="0028063F">
        <w:rPr>
          <w:szCs w:val="22"/>
          <w:lang w:val="fr-FR"/>
        </w:rPr>
        <w:t>La Haye</w:t>
      </w:r>
      <w:r w:rsidRPr="00651DD7">
        <w:rPr>
          <w:szCs w:val="22"/>
          <w:lang w:val="fr-FR"/>
        </w:rPr>
        <w:t xml:space="preserve"> concernant l</w:t>
      </w:r>
      <w:r w:rsidR="0028063F">
        <w:rPr>
          <w:szCs w:val="22"/>
          <w:lang w:val="fr-FR"/>
        </w:rPr>
        <w:t>’</w:t>
      </w:r>
      <w:r w:rsidRPr="00651DD7">
        <w:rPr>
          <w:szCs w:val="22"/>
          <w:lang w:val="fr-FR"/>
        </w:rPr>
        <w:t>enregistrement international des dessins et modèles industriels et du système de Lisbonne concernant l</w:t>
      </w:r>
      <w:r w:rsidR="0028063F">
        <w:rPr>
          <w:szCs w:val="22"/>
          <w:lang w:val="fr-FR"/>
        </w:rPr>
        <w:t>’</w:t>
      </w:r>
      <w:r w:rsidRPr="00651DD7">
        <w:rPr>
          <w:szCs w:val="22"/>
          <w:lang w:val="fr-FR"/>
        </w:rPr>
        <w:t>enregistrement international des appellations d</w:t>
      </w:r>
      <w:r w:rsidR="0028063F">
        <w:rPr>
          <w:szCs w:val="22"/>
          <w:lang w:val="fr-FR"/>
        </w:rPr>
        <w:t>’</w:t>
      </w:r>
      <w:r w:rsidR="003C2BDD">
        <w:rPr>
          <w:szCs w:val="22"/>
          <w:lang w:val="fr-FR"/>
        </w:rPr>
        <w:t>origine</w:t>
      </w:r>
      <w:r w:rsidRPr="00651DD7">
        <w:rPr>
          <w:szCs w:val="22"/>
          <w:lang w:val="fr-FR"/>
        </w:rPr>
        <w:t xml:space="preserve"> ainsi que des programmes de l</w:t>
      </w:r>
      <w:r w:rsidR="0028063F">
        <w:rPr>
          <w:szCs w:val="22"/>
          <w:lang w:val="fr-FR"/>
        </w:rPr>
        <w:t>’</w:t>
      </w:r>
      <w:r w:rsidRPr="00651DD7">
        <w:rPr>
          <w:szCs w:val="22"/>
          <w:lang w:val="fr-FR"/>
        </w:rPr>
        <w:t>Organisation relatifs au droit des marques, des dessins et modèles industriels et des indications géographiques.</w:t>
      </w:r>
    </w:p>
    <w:p w:rsidR="00651DD7" w:rsidRDefault="00651DD7" w:rsidP="003C2BDD">
      <w:pPr>
        <w:pStyle w:val="ONUMFS"/>
        <w:numPr>
          <w:ilvl w:val="1"/>
          <w:numId w:val="6"/>
        </w:numPr>
        <w:rPr>
          <w:szCs w:val="22"/>
          <w:lang w:val="fr-FR"/>
        </w:rPr>
      </w:pPr>
      <w:r w:rsidRPr="00651DD7">
        <w:rPr>
          <w:szCs w:val="22"/>
          <w:lang w:val="fr-FR"/>
        </w:rPr>
        <w:t xml:space="preserve">Le </w:t>
      </w:r>
      <w:r w:rsidRPr="003C2BDD">
        <w:rPr>
          <w:szCs w:val="22"/>
          <w:u w:val="single"/>
          <w:lang w:val="fr-FR"/>
        </w:rPr>
        <w:t>Secteur de la culture et des industries de la création</w:t>
      </w:r>
      <w:r w:rsidRPr="00651DD7">
        <w:rPr>
          <w:szCs w:val="22"/>
          <w:lang w:val="fr-FR"/>
        </w:rPr>
        <w:t>, qui couvrira les programmes de l</w:t>
      </w:r>
      <w:r w:rsidR="0028063F">
        <w:rPr>
          <w:szCs w:val="22"/>
          <w:lang w:val="fr-FR"/>
        </w:rPr>
        <w:t>’</w:t>
      </w:r>
      <w:r w:rsidRPr="00651DD7">
        <w:rPr>
          <w:szCs w:val="22"/>
          <w:lang w:val="fr-FR"/>
        </w:rPr>
        <w:t>Organisation concernant le droit d</w:t>
      </w:r>
      <w:r w:rsidR="0028063F">
        <w:rPr>
          <w:szCs w:val="22"/>
          <w:lang w:val="fr-FR"/>
        </w:rPr>
        <w:t>’</w:t>
      </w:r>
      <w:r w:rsidRPr="00651DD7">
        <w:rPr>
          <w:szCs w:val="22"/>
          <w:lang w:val="fr-FR"/>
        </w:rPr>
        <w:t>auteur et les droits connexes ainsi que les communications.</w:t>
      </w:r>
    </w:p>
    <w:p w:rsidR="00651DD7" w:rsidRDefault="00651DD7" w:rsidP="00651DD7">
      <w:pPr>
        <w:pStyle w:val="ONUMFS"/>
        <w:rPr>
          <w:szCs w:val="22"/>
          <w:lang w:val="fr-FR"/>
        </w:rPr>
      </w:pPr>
      <w:r w:rsidRPr="00651DD7">
        <w:rPr>
          <w:szCs w:val="22"/>
          <w:lang w:val="fr-FR"/>
        </w:rPr>
        <w:t xml:space="preserve">Les candidats retenus </w:t>
      </w:r>
      <w:r w:rsidR="003C2BDD">
        <w:rPr>
          <w:szCs w:val="22"/>
          <w:lang w:val="fr-FR"/>
        </w:rPr>
        <w:t>pour les</w:t>
      </w:r>
      <w:r w:rsidRPr="00651DD7">
        <w:rPr>
          <w:szCs w:val="22"/>
          <w:lang w:val="fr-FR"/>
        </w:rPr>
        <w:t xml:space="preserve"> quatre</w:t>
      </w:r>
      <w:r w:rsidR="007F77E3">
        <w:rPr>
          <w:szCs w:val="22"/>
          <w:lang w:val="fr-FR"/>
        </w:rPr>
        <w:t> </w:t>
      </w:r>
      <w:r w:rsidRPr="00651DD7">
        <w:rPr>
          <w:szCs w:val="22"/>
          <w:lang w:val="fr-FR"/>
        </w:rPr>
        <w:t>postes de sous</w:t>
      </w:r>
      <w:r w:rsidR="008F59AA">
        <w:rPr>
          <w:szCs w:val="22"/>
          <w:lang w:val="fr-FR"/>
        </w:rPr>
        <w:noBreakHyphen/>
      </w:r>
      <w:r w:rsidRPr="00651DD7">
        <w:rPr>
          <w:szCs w:val="22"/>
          <w:lang w:val="fr-FR"/>
        </w:rPr>
        <w:t>directeur général assumeront la responsabilité des secteurs suivants :</w:t>
      </w:r>
    </w:p>
    <w:p w:rsidR="00651DD7" w:rsidRDefault="00651DD7" w:rsidP="003C2BDD">
      <w:pPr>
        <w:pStyle w:val="ONUMFS"/>
        <w:numPr>
          <w:ilvl w:val="1"/>
          <w:numId w:val="6"/>
        </w:numPr>
        <w:rPr>
          <w:szCs w:val="22"/>
          <w:lang w:val="fr-FR"/>
        </w:rPr>
      </w:pPr>
      <w:r w:rsidRPr="00651DD7">
        <w:rPr>
          <w:szCs w:val="22"/>
          <w:lang w:val="fr-FR"/>
        </w:rPr>
        <w:t xml:space="preserve">Le </w:t>
      </w:r>
      <w:r w:rsidRPr="003C2BDD">
        <w:rPr>
          <w:szCs w:val="22"/>
          <w:u w:val="single"/>
          <w:lang w:val="fr-FR"/>
        </w:rPr>
        <w:t>Secteur des questions mondiales</w:t>
      </w:r>
      <w:r w:rsidRPr="00651DD7">
        <w:rPr>
          <w:szCs w:val="22"/>
          <w:lang w:val="fr-FR"/>
        </w:rPr>
        <w:t>, qui couvrira les programmes de l</w:t>
      </w:r>
      <w:r w:rsidR="0028063F">
        <w:rPr>
          <w:szCs w:val="22"/>
          <w:lang w:val="fr-FR"/>
        </w:rPr>
        <w:t>’</w:t>
      </w:r>
      <w:r w:rsidRPr="00651DD7">
        <w:rPr>
          <w:szCs w:val="22"/>
          <w:lang w:val="fr-FR"/>
        </w:rPr>
        <w:t>Organisation concernant les savoirs traditionnels, les expressions culturelles traditionnelles et les ressources génétiques, les défis mondiaux, la promotion du respect de la propriété intellectuelle et les relations avec les autres organisations intergouvernementales.</w:t>
      </w:r>
    </w:p>
    <w:p w:rsidR="00651DD7" w:rsidRDefault="00651DD7" w:rsidP="003C2BDD">
      <w:pPr>
        <w:pStyle w:val="ONUMFS"/>
        <w:numPr>
          <w:ilvl w:val="1"/>
          <w:numId w:val="6"/>
        </w:numPr>
        <w:rPr>
          <w:szCs w:val="22"/>
          <w:lang w:val="fr-FR"/>
        </w:rPr>
      </w:pPr>
      <w:r w:rsidRPr="00651DD7">
        <w:rPr>
          <w:szCs w:val="22"/>
          <w:lang w:val="fr-FR"/>
        </w:rPr>
        <w:t xml:space="preserve">Le </w:t>
      </w:r>
      <w:r w:rsidRPr="003C2BDD">
        <w:rPr>
          <w:szCs w:val="22"/>
          <w:u w:val="single"/>
          <w:lang w:val="fr-FR"/>
        </w:rPr>
        <w:t>Secteur de l</w:t>
      </w:r>
      <w:r w:rsidR="0028063F">
        <w:rPr>
          <w:szCs w:val="22"/>
          <w:u w:val="single"/>
          <w:lang w:val="fr-FR"/>
        </w:rPr>
        <w:t>’</w:t>
      </w:r>
      <w:r w:rsidRPr="003C2BDD">
        <w:rPr>
          <w:szCs w:val="22"/>
          <w:u w:val="single"/>
          <w:lang w:val="fr-FR"/>
        </w:rPr>
        <w:t>infrastructure mondiale</w:t>
      </w:r>
      <w:r w:rsidRPr="00651DD7">
        <w:rPr>
          <w:szCs w:val="22"/>
          <w:lang w:val="fr-FR"/>
        </w:rPr>
        <w:t>, qui sera chargé des programmes de l</w:t>
      </w:r>
      <w:r w:rsidR="0028063F">
        <w:rPr>
          <w:szCs w:val="22"/>
          <w:lang w:val="fr-FR"/>
        </w:rPr>
        <w:t>’</w:t>
      </w:r>
      <w:r w:rsidRPr="00651DD7">
        <w:rPr>
          <w:szCs w:val="22"/>
          <w:lang w:val="fr-FR"/>
        </w:rPr>
        <w:t>OMPI concernant les systèmes de classifications internationales et les normes de propriété industrielle de l</w:t>
      </w:r>
      <w:r w:rsidR="0028063F">
        <w:rPr>
          <w:szCs w:val="22"/>
          <w:lang w:val="fr-FR"/>
        </w:rPr>
        <w:t>’</w:t>
      </w:r>
      <w:r w:rsidRPr="00651DD7">
        <w:rPr>
          <w:szCs w:val="22"/>
          <w:lang w:val="fr-FR"/>
        </w:rPr>
        <w:t>OMPI, les bases de données mondiales de propriété intellectuelle (PATENTSCOPE, Base de données mondiale sur les marques), les services et organismes internationaux d</w:t>
      </w:r>
      <w:r w:rsidR="0028063F">
        <w:rPr>
          <w:szCs w:val="22"/>
          <w:lang w:val="fr-FR"/>
        </w:rPr>
        <w:t>’</w:t>
      </w:r>
      <w:r w:rsidRPr="00651DD7">
        <w:rPr>
          <w:szCs w:val="22"/>
          <w:lang w:val="fr-FR"/>
        </w:rPr>
        <w:t>information en matière de propriété intellectuelle et la modernisation de l</w:t>
      </w:r>
      <w:r w:rsidR="0028063F">
        <w:rPr>
          <w:szCs w:val="22"/>
          <w:lang w:val="fr-FR"/>
        </w:rPr>
        <w:t>’</w:t>
      </w:r>
      <w:r w:rsidRPr="00651DD7">
        <w:rPr>
          <w:szCs w:val="22"/>
          <w:lang w:val="fr-FR"/>
        </w:rPr>
        <w:t>infrastructure et des solutions commerciales dans les offices de prop</w:t>
      </w:r>
      <w:r w:rsidR="003C2BDD">
        <w:rPr>
          <w:szCs w:val="22"/>
          <w:lang w:val="fr-FR"/>
        </w:rPr>
        <w:t xml:space="preserve">riété intellectuelle ainsi que </w:t>
      </w:r>
      <w:r w:rsidRPr="00651DD7">
        <w:rPr>
          <w:szCs w:val="22"/>
          <w:lang w:val="fr-FR"/>
        </w:rPr>
        <w:t>la création de plates</w:t>
      </w:r>
      <w:r w:rsidR="008F59AA">
        <w:rPr>
          <w:szCs w:val="22"/>
          <w:lang w:val="fr-FR"/>
        </w:rPr>
        <w:noBreakHyphen/>
      </w:r>
      <w:r w:rsidRPr="00651DD7">
        <w:rPr>
          <w:szCs w:val="22"/>
          <w:lang w:val="fr-FR"/>
        </w:rPr>
        <w:t>formes communes telles que le système WIPO CASE.</w:t>
      </w:r>
    </w:p>
    <w:p w:rsidR="0028063F" w:rsidRDefault="00651DD7" w:rsidP="003C2BDD">
      <w:pPr>
        <w:pStyle w:val="ONUMFS"/>
        <w:numPr>
          <w:ilvl w:val="1"/>
          <w:numId w:val="6"/>
        </w:numPr>
        <w:rPr>
          <w:rFonts w:eastAsia="Times New Roman"/>
          <w:szCs w:val="22"/>
          <w:lang w:val="fr-FR" w:eastAsia="en-US"/>
        </w:rPr>
      </w:pPr>
      <w:r w:rsidRPr="00651DD7">
        <w:rPr>
          <w:rFonts w:eastAsia="Times New Roman"/>
          <w:szCs w:val="22"/>
          <w:lang w:val="fr-FR" w:eastAsia="en-US"/>
        </w:rPr>
        <w:t xml:space="preserve">Le </w:t>
      </w:r>
      <w:r w:rsidRPr="003C2BDD">
        <w:rPr>
          <w:rFonts w:eastAsia="Times New Roman"/>
          <w:szCs w:val="22"/>
          <w:u w:val="single"/>
          <w:lang w:val="fr-FR" w:eastAsia="en-US"/>
        </w:rPr>
        <w:t>Secteur administration et gestion</w:t>
      </w:r>
      <w:r w:rsidRPr="00651DD7">
        <w:rPr>
          <w:rFonts w:eastAsia="Times New Roman"/>
          <w:szCs w:val="22"/>
          <w:lang w:val="fr-FR" w:eastAsia="en-US"/>
        </w:rPr>
        <w:t>, qui couvrira tous les programmes concernant l</w:t>
      </w:r>
      <w:r w:rsidR="0028063F">
        <w:rPr>
          <w:rFonts w:eastAsia="Times New Roman"/>
          <w:szCs w:val="22"/>
          <w:lang w:val="fr-FR" w:eastAsia="en-US"/>
        </w:rPr>
        <w:t>’</w:t>
      </w:r>
      <w:r w:rsidRPr="00651DD7">
        <w:rPr>
          <w:rFonts w:eastAsia="Times New Roman"/>
          <w:szCs w:val="22"/>
          <w:lang w:val="fr-FR" w:eastAsia="en-US"/>
        </w:rPr>
        <w:t>administration et la gestion de l</w:t>
      </w:r>
      <w:r w:rsidR="0028063F">
        <w:rPr>
          <w:rFonts w:eastAsia="Times New Roman"/>
          <w:szCs w:val="22"/>
          <w:lang w:val="fr-FR" w:eastAsia="en-US"/>
        </w:rPr>
        <w:t>’</w:t>
      </w:r>
      <w:r w:rsidRPr="00651DD7">
        <w:rPr>
          <w:rFonts w:eastAsia="Times New Roman"/>
          <w:szCs w:val="22"/>
          <w:lang w:val="fr-FR" w:eastAsia="en-US"/>
        </w:rPr>
        <w:t>Organisation, notamment les finances, les résultats, le budget et l</w:t>
      </w:r>
      <w:r w:rsidR="0028063F">
        <w:rPr>
          <w:rFonts w:eastAsia="Times New Roman"/>
          <w:szCs w:val="22"/>
          <w:lang w:val="fr-FR" w:eastAsia="en-US"/>
        </w:rPr>
        <w:t>’</w:t>
      </w:r>
      <w:r w:rsidRPr="00651DD7">
        <w:rPr>
          <w:rFonts w:eastAsia="Times New Roman"/>
          <w:szCs w:val="22"/>
          <w:lang w:val="fr-FR" w:eastAsia="en-US"/>
        </w:rPr>
        <w:t>exécution du programme, les services des achats et des voyages, les technologies de l</w:t>
      </w:r>
      <w:r w:rsidR="0028063F">
        <w:rPr>
          <w:rFonts w:eastAsia="Times New Roman"/>
          <w:szCs w:val="22"/>
          <w:lang w:val="fr-FR" w:eastAsia="en-US"/>
        </w:rPr>
        <w:t>’</w:t>
      </w:r>
      <w:r w:rsidRPr="00651DD7">
        <w:rPr>
          <w:rFonts w:eastAsia="Times New Roman"/>
          <w:szCs w:val="22"/>
          <w:lang w:val="fr-FR" w:eastAsia="en-US"/>
        </w:rPr>
        <w:t>information et de la communication, le service des conférences et les services linguistiques, la sûreté et la sécurité ainsi que les locaux et l</w:t>
      </w:r>
      <w:r w:rsidR="0028063F">
        <w:rPr>
          <w:rFonts w:eastAsia="Times New Roman"/>
          <w:szCs w:val="22"/>
          <w:lang w:val="fr-FR" w:eastAsia="en-US"/>
        </w:rPr>
        <w:t>’</w:t>
      </w:r>
      <w:r w:rsidRPr="00651DD7">
        <w:rPr>
          <w:rFonts w:eastAsia="Times New Roman"/>
          <w:szCs w:val="22"/>
          <w:lang w:val="fr-FR" w:eastAsia="en-US"/>
        </w:rPr>
        <w:t>infrastructure.</w:t>
      </w:r>
    </w:p>
    <w:p w:rsidR="00651DD7" w:rsidRDefault="003C2BDD" w:rsidP="003C2BDD">
      <w:pPr>
        <w:pStyle w:val="Heading3"/>
        <w:rPr>
          <w:lang w:val="fr-FR"/>
        </w:rPr>
      </w:pPr>
      <w:r>
        <w:rPr>
          <w:lang w:val="fr-FR"/>
        </w:rPr>
        <w:t>Nominations proposées</w:t>
      </w:r>
    </w:p>
    <w:p w:rsidR="003C2BDD" w:rsidRPr="003C2BDD" w:rsidRDefault="003C2BDD" w:rsidP="003C2BDD">
      <w:pPr>
        <w:rPr>
          <w:lang w:val="fr-FR"/>
        </w:rPr>
      </w:pPr>
    </w:p>
    <w:p w:rsidR="0028063F" w:rsidRDefault="00651DD7" w:rsidP="00651DD7">
      <w:pPr>
        <w:pStyle w:val="ONUMFS"/>
        <w:rPr>
          <w:szCs w:val="22"/>
          <w:lang w:val="fr-FR"/>
        </w:rPr>
      </w:pPr>
      <w:r w:rsidRPr="00651DD7">
        <w:rPr>
          <w:szCs w:val="22"/>
          <w:lang w:val="fr-FR"/>
        </w:rPr>
        <w:t>Le Directeur général propose les candidats suivants à la nomination en qualité de vice</w:t>
      </w:r>
      <w:r w:rsidR="008F59AA">
        <w:rPr>
          <w:szCs w:val="22"/>
          <w:lang w:val="fr-FR"/>
        </w:rPr>
        <w:noBreakHyphen/>
      </w:r>
      <w:r w:rsidRPr="00651DD7">
        <w:rPr>
          <w:szCs w:val="22"/>
          <w:lang w:val="fr-FR"/>
        </w:rPr>
        <w:t>directeurs généraux et sous</w:t>
      </w:r>
      <w:r w:rsidR="008F59AA">
        <w:rPr>
          <w:szCs w:val="22"/>
          <w:lang w:val="fr-FR"/>
        </w:rPr>
        <w:noBreakHyphen/>
      </w:r>
      <w:r w:rsidRPr="00651DD7">
        <w:rPr>
          <w:szCs w:val="22"/>
          <w:lang w:val="fr-FR"/>
        </w:rPr>
        <w:t>directeurs généraux et a l</w:t>
      </w:r>
      <w:r w:rsidR="0028063F">
        <w:rPr>
          <w:szCs w:val="22"/>
          <w:lang w:val="fr-FR"/>
        </w:rPr>
        <w:t>’</w:t>
      </w:r>
      <w:r w:rsidRPr="00651DD7">
        <w:rPr>
          <w:szCs w:val="22"/>
          <w:lang w:val="fr-FR"/>
        </w:rPr>
        <w:t>intention de leur confier les rôles indiqués ci</w:t>
      </w:r>
      <w:r w:rsidR="008F59AA">
        <w:rPr>
          <w:szCs w:val="22"/>
          <w:lang w:val="fr-FR"/>
        </w:rPr>
        <w:noBreakHyphen/>
      </w:r>
      <w:r w:rsidRPr="00651DD7">
        <w:rPr>
          <w:szCs w:val="22"/>
          <w:lang w:val="fr-FR"/>
        </w:rPr>
        <w:t>après :</w:t>
      </w:r>
    </w:p>
    <w:p w:rsidR="00651DD7" w:rsidRPr="00651DD7" w:rsidRDefault="007B4D31" w:rsidP="00DE565E">
      <w:pPr>
        <w:pStyle w:val="ONUMFS"/>
        <w:numPr>
          <w:ilvl w:val="2"/>
          <w:numId w:val="6"/>
        </w:numPr>
        <w:spacing w:after="0"/>
        <w:ind w:left="1701" w:hanging="567"/>
        <w:rPr>
          <w:szCs w:val="22"/>
          <w:lang w:val="fr-FR"/>
        </w:rPr>
      </w:pPr>
      <w:r>
        <w:rPr>
          <w:szCs w:val="22"/>
          <w:lang w:val="fr-FR"/>
        </w:rPr>
        <w:t>M. Mario </w:t>
      </w:r>
      <w:proofErr w:type="spellStart"/>
      <w:r w:rsidR="00651DD7" w:rsidRPr="00651DD7">
        <w:rPr>
          <w:szCs w:val="22"/>
          <w:lang w:val="fr-FR"/>
        </w:rPr>
        <w:t>Matus</w:t>
      </w:r>
      <w:proofErr w:type="spellEnd"/>
      <w:r w:rsidR="00651DD7" w:rsidRPr="00651DD7">
        <w:rPr>
          <w:szCs w:val="22"/>
          <w:lang w:val="fr-FR"/>
        </w:rPr>
        <w:t xml:space="preserve"> (Chili), vice</w:t>
      </w:r>
      <w:r w:rsidR="008F59AA">
        <w:rPr>
          <w:szCs w:val="22"/>
          <w:lang w:val="fr-FR"/>
        </w:rPr>
        <w:noBreakHyphen/>
      </w:r>
      <w:r w:rsidR="00651DD7" w:rsidRPr="00651DD7">
        <w:rPr>
          <w:szCs w:val="22"/>
          <w:lang w:val="fr-FR"/>
        </w:rPr>
        <w:t>directeur général, Secteur du développement;</w:t>
      </w:r>
    </w:p>
    <w:p w:rsidR="00651DD7" w:rsidRPr="00651DD7" w:rsidRDefault="007B4D31" w:rsidP="00DE565E">
      <w:pPr>
        <w:pStyle w:val="ONUMFS"/>
        <w:numPr>
          <w:ilvl w:val="2"/>
          <w:numId w:val="6"/>
        </w:numPr>
        <w:spacing w:after="0"/>
        <w:ind w:left="1701" w:hanging="567"/>
        <w:rPr>
          <w:szCs w:val="22"/>
          <w:lang w:val="fr-FR"/>
        </w:rPr>
      </w:pPr>
      <w:r>
        <w:rPr>
          <w:szCs w:val="22"/>
          <w:lang w:val="fr-FR"/>
        </w:rPr>
        <w:t>M. John </w:t>
      </w:r>
      <w:r w:rsidR="00651DD7" w:rsidRPr="00651DD7">
        <w:rPr>
          <w:szCs w:val="22"/>
          <w:lang w:val="fr-FR"/>
        </w:rPr>
        <w:t>Sandage (États</w:t>
      </w:r>
      <w:r w:rsidR="008F59AA">
        <w:rPr>
          <w:szCs w:val="22"/>
          <w:lang w:val="fr-FR"/>
        </w:rPr>
        <w:noBreakHyphen/>
      </w:r>
      <w:r w:rsidR="00651DD7" w:rsidRPr="00651DD7">
        <w:rPr>
          <w:szCs w:val="22"/>
          <w:lang w:val="fr-FR"/>
        </w:rPr>
        <w:t>Unis d</w:t>
      </w:r>
      <w:r w:rsidR="0028063F">
        <w:rPr>
          <w:szCs w:val="22"/>
          <w:lang w:val="fr-FR"/>
        </w:rPr>
        <w:t>’</w:t>
      </w:r>
      <w:r w:rsidR="00651DD7" w:rsidRPr="00651DD7">
        <w:rPr>
          <w:szCs w:val="22"/>
          <w:lang w:val="fr-FR"/>
        </w:rPr>
        <w:t>Amérique), vice</w:t>
      </w:r>
      <w:r w:rsidR="008F59AA">
        <w:rPr>
          <w:szCs w:val="22"/>
          <w:lang w:val="fr-FR"/>
        </w:rPr>
        <w:noBreakHyphen/>
      </w:r>
      <w:r w:rsidR="00651DD7" w:rsidRPr="00651DD7">
        <w:rPr>
          <w:szCs w:val="22"/>
          <w:lang w:val="fr-FR"/>
        </w:rPr>
        <w:t>directeur général, Secteur des brevets et de la technologie;</w:t>
      </w:r>
    </w:p>
    <w:p w:rsidR="00651DD7" w:rsidRPr="00651DD7" w:rsidRDefault="007B4D31" w:rsidP="00DE565E">
      <w:pPr>
        <w:pStyle w:val="ONUMFS"/>
        <w:numPr>
          <w:ilvl w:val="2"/>
          <w:numId w:val="6"/>
        </w:numPr>
        <w:spacing w:after="0"/>
        <w:ind w:left="1701" w:hanging="567"/>
        <w:rPr>
          <w:szCs w:val="22"/>
          <w:lang w:val="fr-FR"/>
        </w:rPr>
      </w:pPr>
      <w:r>
        <w:rPr>
          <w:szCs w:val="22"/>
          <w:lang w:val="fr-FR"/>
        </w:rPr>
        <w:t>Mme </w:t>
      </w:r>
      <w:r w:rsidR="00651DD7" w:rsidRPr="00651DD7">
        <w:rPr>
          <w:szCs w:val="22"/>
          <w:lang w:val="fr-FR"/>
        </w:rPr>
        <w:t>Wang Binying (Chine), vice</w:t>
      </w:r>
      <w:r w:rsidR="008F59AA">
        <w:rPr>
          <w:szCs w:val="22"/>
          <w:lang w:val="fr-FR"/>
        </w:rPr>
        <w:noBreakHyphen/>
      </w:r>
      <w:r w:rsidR="00651DD7" w:rsidRPr="00651DD7">
        <w:rPr>
          <w:szCs w:val="22"/>
          <w:lang w:val="fr-FR"/>
        </w:rPr>
        <w:t>directrice générale, Secteur des marques et des dessins et modèles;</w:t>
      </w:r>
    </w:p>
    <w:p w:rsidR="00651DD7" w:rsidRPr="00651DD7" w:rsidRDefault="007B4D31" w:rsidP="00DE565E">
      <w:pPr>
        <w:pStyle w:val="ONUMFS"/>
        <w:numPr>
          <w:ilvl w:val="2"/>
          <w:numId w:val="6"/>
        </w:numPr>
        <w:spacing w:after="0"/>
        <w:ind w:left="1701" w:hanging="567"/>
        <w:rPr>
          <w:szCs w:val="22"/>
          <w:lang w:val="fr-FR"/>
        </w:rPr>
      </w:pPr>
      <w:r>
        <w:rPr>
          <w:szCs w:val="22"/>
          <w:lang w:val="fr-FR"/>
        </w:rPr>
        <w:t>Mme Anne </w:t>
      </w:r>
      <w:proofErr w:type="spellStart"/>
      <w:r w:rsidR="00651DD7" w:rsidRPr="00651DD7">
        <w:rPr>
          <w:szCs w:val="22"/>
          <w:lang w:val="fr-FR"/>
        </w:rPr>
        <w:t>Leer</w:t>
      </w:r>
      <w:proofErr w:type="spellEnd"/>
      <w:r w:rsidR="00651DD7" w:rsidRPr="00651DD7">
        <w:rPr>
          <w:szCs w:val="22"/>
          <w:lang w:val="fr-FR"/>
        </w:rPr>
        <w:t xml:space="preserve"> (Norvège), vice</w:t>
      </w:r>
      <w:r w:rsidR="008F59AA">
        <w:rPr>
          <w:szCs w:val="22"/>
          <w:lang w:val="fr-FR"/>
        </w:rPr>
        <w:noBreakHyphen/>
      </w:r>
      <w:r w:rsidR="00651DD7" w:rsidRPr="00651DD7">
        <w:rPr>
          <w:szCs w:val="22"/>
          <w:lang w:val="fr-FR"/>
        </w:rPr>
        <w:t>directrice générale, Secteur de la culture et des industries de la création;</w:t>
      </w:r>
    </w:p>
    <w:p w:rsidR="00651DD7" w:rsidRPr="00651DD7" w:rsidRDefault="00651DD7" w:rsidP="00DE565E">
      <w:pPr>
        <w:pStyle w:val="ONUMFS"/>
        <w:numPr>
          <w:ilvl w:val="2"/>
          <w:numId w:val="6"/>
        </w:numPr>
        <w:spacing w:after="0"/>
        <w:ind w:left="1701" w:hanging="567"/>
        <w:rPr>
          <w:szCs w:val="22"/>
          <w:lang w:val="fr-FR"/>
        </w:rPr>
      </w:pPr>
      <w:r w:rsidRPr="00651DD7">
        <w:rPr>
          <w:szCs w:val="22"/>
          <w:lang w:val="fr-FR"/>
        </w:rPr>
        <w:t xml:space="preserve">M. </w:t>
      </w:r>
      <w:proofErr w:type="spellStart"/>
      <w:r w:rsidRPr="00651DD7">
        <w:rPr>
          <w:szCs w:val="22"/>
          <w:lang w:val="fr-FR"/>
        </w:rPr>
        <w:t>Minelik</w:t>
      </w:r>
      <w:proofErr w:type="spellEnd"/>
      <w:r w:rsidRPr="00651DD7">
        <w:rPr>
          <w:szCs w:val="22"/>
          <w:lang w:val="fr-FR"/>
        </w:rPr>
        <w:t xml:space="preserve"> </w:t>
      </w:r>
      <w:proofErr w:type="spellStart"/>
      <w:r w:rsidRPr="00651DD7">
        <w:rPr>
          <w:szCs w:val="22"/>
          <w:lang w:val="fr-FR"/>
        </w:rPr>
        <w:t>Getahun</w:t>
      </w:r>
      <w:proofErr w:type="spellEnd"/>
      <w:r w:rsidRPr="00651DD7">
        <w:rPr>
          <w:szCs w:val="22"/>
          <w:lang w:val="fr-FR"/>
        </w:rPr>
        <w:t xml:space="preserve"> (Éthiopie), sous</w:t>
      </w:r>
      <w:r w:rsidR="008F59AA">
        <w:rPr>
          <w:szCs w:val="22"/>
          <w:lang w:val="fr-FR"/>
        </w:rPr>
        <w:noBreakHyphen/>
      </w:r>
      <w:r w:rsidRPr="00651DD7">
        <w:rPr>
          <w:szCs w:val="22"/>
          <w:lang w:val="fr-FR"/>
        </w:rPr>
        <w:t>directeur général, Secteur des questions mondiales;</w:t>
      </w:r>
    </w:p>
    <w:p w:rsidR="00651DD7" w:rsidRPr="00651DD7" w:rsidRDefault="00651DD7" w:rsidP="00DE565E">
      <w:pPr>
        <w:pStyle w:val="ONUMFS"/>
        <w:numPr>
          <w:ilvl w:val="2"/>
          <w:numId w:val="6"/>
        </w:numPr>
        <w:spacing w:after="0"/>
        <w:ind w:left="1701" w:hanging="567"/>
        <w:rPr>
          <w:szCs w:val="22"/>
          <w:lang w:val="fr-FR"/>
        </w:rPr>
      </w:pPr>
      <w:r w:rsidRPr="00651DD7">
        <w:rPr>
          <w:szCs w:val="22"/>
          <w:lang w:val="fr-FR"/>
        </w:rPr>
        <w:t xml:space="preserve">M. </w:t>
      </w:r>
      <w:proofErr w:type="spellStart"/>
      <w:r w:rsidRPr="00651DD7">
        <w:rPr>
          <w:szCs w:val="22"/>
          <w:lang w:val="fr-FR"/>
        </w:rPr>
        <w:t>Yoshiyuki</w:t>
      </w:r>
      <w:proofErr w:type="spellEnd"/>
      <w:r w:rsidRPr="00651DD7">
        <w:rPr>
          <w:szCs w:val="22"/>
          <w:lang w:val="fr-FR"/>
        </w:rPr>
        <w:t xml:space="preserve"> Takagi (Japon), sous</w:t>
      </w:r>
      <w:r w:rsidR="008F59AA">
        <w:rPr>
          <w:szCs w:val="22"/>
          <w:lang w:val="fr-FR"/>
        </w:rPr>
        <w:noBreakHyphen/>
      </w:r>
      <w:r w:rsidRPr="00651DD7">
        <w:rPr>
          <w:szCs w:val="22"/>
          <w:lang w:val="fr-FR"/>
        </w:rPr>
        <w:t>directeur général, Secteur de l</w:t>
      </w:r>
      <w:r w:rsidR="0028063F">
        <w:rPr>
          <w:szCs w:val="22"/>
          <w:lang w:val="fr-FR"/>
        </w:rPr>
        <w:t>’</w:t>
      </w:r>
      <w:r w:rsidRPr="00651DD7">
        <w:rPr>
          <w:szCs w:val="22"/>
          <w:lang w:val="fr-FR"/>
        </w:rPr>
        <w:t>infrastructure mondiale;  et</w:t>
      </w:r>
    </w:p>
    <w:p w:rsidR="00651DD7" w:rsidRDefault="007B4D31" w:rsidP="003C2BDD">
      <w:pPr>
        <w:pStyle w:val="ONUMFS"/>
        <w:numPr>
          <w:ilvl w:val="2"/>
          <w:numId w:val="6"/>
        </w:numPr>
        <w:ind w:left="1701" w:hanging="567"/>
        <w:rPr>
          <w:szCs w:val="22"/>
          <w:lang w:val="fr-FR"/>
        </w:rPr>
      </w:pPr>
      <w:r>
        <w:rPr>
          <w:szCs w:val="22"/>
          <w:lang w:val="fr-FR"/>
        </w:rPr>
        <w:t>M. </w:t>
      </w:r>
      <w:proofErr w:type="spellStart"/>
      <w:r w:rsidR="00651DD7" w:rsidRPr="00651DD7">
        <w:rPr>
          <w:szCs w:val="22"/>
          <w:lang w:val="fr-FR"/>
        </w:rPr>
        <w:t>Ramanathan</w:t>
      </w:r>
      <w:proofErr w:type="spellEnd"/>
      <w:r w:rsidR="00651DD7" w:rsidRPr="00651DD7">
        <w:rPr>
          <w:szCs w:val="22"/>
          <w:lang w:val="fr-FR"/>
        </w:rPr>
        <w:t xml:space="preserve"> Ambi Sundaram (Sri Lanka), sous</w:t>
      </w:r>
      <w:r w:rsidR="008F59AA">
        <w:rPr>
          <w:szCs w:val="22"/>
          <w:lang w:val="fr-FR"/>
        </w:rPr>
        <w:noBreakHyphen/>
      </w:r>
      <w:r w:rsidR="00651DD7" w:rsidRPr="00651DD7">
        <w:rPr>
          <w:szCs w:val="22"/>
          <w:lang w:val="fr-FR"/>
        </w:rPr>
        <w:t>directeur général, Secteur administration et gestion.</w:t>
      </w:r>
    </w:p>
    <w:p w:rsidR="00651DD7" w:rsidRPr="00651DD7" w:rsidRDefault="00651DD7" w:rsidP="00651DD7">
      <w:pPr>
        <w:pStyle w:val="ONUMFS"/>
        <w:rPr>
          <w:szCs w:val="22"/>
          <w:lang w:val="fr-FR"/>
        </w:rPr>
      </w:pPr>
      <w:r w:rsidRPr="00651DD7">
        <w:rPr>
          <w:szCs w:val="22"/>
          <w:lang w:val="fr-FR"/>
        </w:rPr>
        <w:t>Le curriculum vitae des sept</w:t>
      </w:r>
      <w:r w:rsidR="007F77E3">
        <w:rPr>
          <w:szCs w:val="22"/>
          <w:lang w:val="fr-FR"/>
        </w:rPr>
        <w:t> </w:t>
      </w:r>
      <w:r w:rsidRPr="00651DD7">
        <w:rPr>
          <w:szCs w:val="22"/>
          <w:lang w:val="fr-FR"/>
        </w:rPr>
        <w:t>candidats proposés figure à l</w:t>
      </w:r>
      <w:r w:rsidR="0028063F">
        <w:rPr>
          <w:szCs w:val="22"/>
          <w:lang w:val="fr-FR"/>
        </w:rPr>
        <w:t>’</w:t>
      </w:r>
      <w:r w:rsidRPr="00651DD7">
        <w:rPr>
          <w:szCs w:val="22"/>
          <w:lang w:val="fr-FR"/>
        </w:rPr>
        <w:t>annexe du présent document.</w:t>
      </w:r>
    </w:p>
    <w:p w:rsidR="0028063F" w:rsidRDefault="003C2BDD" w:rsidP="00651DD7">
      <w:pPr>
        <w:pStyle w:val="ONUMFS"/>
        <w:rPr>
          <w:szCs w:val="22"/>
          <w:lang w:val="fr-FR"/>
        </w:rPr>
      </w:pPr>
      <w:r>
        <w:rPr>
          <w:szCs w:val="22"/>
          <w:lang w:val="fr-FR"/>
        </w:rPr>
        <w:lastRenderedPageBreak/>
        <w:t xml:space="preserve">Les rôles sont attribués aux différents candidats </w:t>
      </w:r>
      <w:r w:rsidR="00651DD7" w:rsidRPr="00651DD7">
        <w:rPr>
          <w:szCs w:val="22"/>
          <w:lang w:val="fr-FR"/>
        </w:rPr>
        <w:t>sous réserve d</w:t>
      </w:r>
      <w:r w:rsidR="0028063F">
        <w:rPr>
          <w:szCs w:val="22"/>
          <w:lang w:val="fr-FR"/>
        </w:rPr>
        <w:t>’</w:t>
      </w:r>
      <w:r w:rsidR="00651DD7" w:rsidRPr="00651DD7">
        <w:rPr>
          <w:szCs w:val="22"/>
          <w:lang w:val="fr-FR"/>
        </w:rPr>
        <w:t>éventuelles modifications susceptibles d</w:t>
      </w:r>
      <w:r w:rsidR="0028063F">
        <w:rPr>
          <w:szCs w:val="22"/>
          <w:lang w:val="fr-FR"/>
        </w:rPr>
        <w:t>’</w:t>
      </w:r>
      <w:r w:rsidR="00651DD7" w:rsidRPr="00651DD7">
        <w:rPr>
          <w:szCs w:val="22"/>
          <w:lang w:val="fr-FR"/>
        </w:rPr>
        <w:t>être apportées à la discrétion du Directeur général, compte tenu de l</w:t>
      </w:r>
      <w:r w:rsidR="0028063F">
        <w:rPr>
          <w:szCs w:val="22"/>
          <w:lang w:val="fr-FR"/>
        </w:rPr>
        <w:t>’</w:t>
      </w:r>
      <w:r w:rsidR="00651DD7" w:rsidRPr="00651DD7">
        <w:rPr>
          <w:szCs w:val="22"/>
          <w:lang w:val="fr-FR"/>
        </w:rPr>
        <w:t>évolution des besoins opérationnels de l</w:t>
      </w:r>
      <w:r w:rsidR="0028063F">
        <w:rPr>
          <w:szCs w:val="22"/>
          <w:lang w:val="fr-FR"/>
        </w:rPr>
        <w:t>’</w:t>
      </w:r>
      <w:r w:rsidR="00651DD7" w:rsidRPr="00651DD7">
        <w:rPr>
          <w:szCs w:val="22"/>
          <w:lang w:val="fr-FR"/>
        </w:rPr>
        <w:t>Organisation et d</w:t>
      </w:r>
      <w:r w:rsidR="0028063F">
        <w:rPr>
          <w:szCs w:val="22"/>
          <w:lang w:val="fr-FR"/>
        </w:rPr>
        <w:t>’</w:t>
      </w:r>
      <w:r w:rsidR="00651DD7" w:rsidRPr="00651DD7">
        <w:rPr>
          <w:szCs w:val="22"/>
          <w:lang w:val="fr-FR"/>
        </w:rPr>
        <w:t>entretiens plus approfondis avec les futurs titulaires.</w:t>
      </w:r>
    </w:p>
    <w:p w:rsidR="00651DD7" w:rsidRDefault="00651DD7" w:rsidP="00651DD7">
      <w:pPr>
        <w:pStyle w:val="ONUMFS"/>
        <w:rPr>
          <w:szCs w:val="22"/>
          <w:lang w:val="fr-FR"/>
        </w:rPr>
      </w:pPr>
      <w:r w:rsidRPr="00651DD7">
        <w:rPr>
          <w:szCs w:val="22"/>
          <w:lang w:val="fr-FR"/>
        </w:rPr>
        <w:t>Outre les nominations proposées au paragraphe 12, le Directeur général souhaite proposer que M.</w:t>
      </w:r>
      <w:r w:rsidR="007F77E3">
        <w:rPr>
          <w:szCs w:val="22"/>
          <w:lang w:val="fr-FR"/>
        </w:rPr>
        <w:t> </w:t>
      </w:r>
      <w:r w:rsidRPr="00651DD7">
        <w:rPr>
          <w:szCs w:val="22"/>
          <w:lang w:val="fr-FR"/>
        </w:rPr>
        <w:t>Naresh Prasad, ressortissant de l</w:t>
      </w:r>
      <w:r w:rsidR="0028063F">
        <w:rPr>
          <w:szCs w:val="22"/>
          <w:lang w:val="fr-FR"/>
        </w:rPr>
        <w:t>’</w:t>
      </w:r>
      <w:r w:rsidRPr="00651DD7">
        <w:rPr>
          <w:szCs w:val="22"/>
          <w:lang w:val="fr-FR"/>
        </w:rPr>
        <w:t>Inde, qui occupe les fonctions de Chef de Cabinet depuis</w:t>
      </w:r>
      <w:r w:rsidR="007F77E3">
        <w:rPr>
          <w:szCs w:val="22"/>
          <w:lang w:val="fr-FR"/>
        </w:rPr>
        <w:t> </w:t>
      </w:r>
      <w:r w:rsidRPr="00651DD7">
        <w:rPr>
          <w:szCs w:val="22"/>
          <w:lang w:val="fr-FR"/>
        </w:rPr>
        <w:t>2009, soit promu au rang de sous</w:t>
      </w:r>
      <w:r w:rsidR="008F59AA">
        <w:rPr>
          <w:szCs w:val="22"/>
          <w:lang w:val="fr-FR"/>
        </w:rPr>
        <w:noBreakHyphen/>
      </w:r>
      <w:r w:rsidRPr="00651DD7">
        <w:rPr>
          <w:szCs w:val="22"/>
          <w:lang w:val="fr-FR"/>
        </w:rPr>
        <w:t>directeur général.</w:t>
      </w:r>
    </w:p>
    <w:p w:rsidR="00651DD7" w:rsidRDefault="007B4D31" w:rsidP="00651DD7">
      <w:pPr>
        <w:pStyle w:val="ONUMFS"/>
        <w:rPr>
          <w:szCs w:val="22"/>
          <w:lang w:val="fr-FR"/>
        </w:rPr>
      </w:pPr>
      <w:r>
        <w:rPr>
          <w:szCs w:val="22"/>
          <w:lang w:val="fr-FR"/>
        </w:rPr>
        <w:t>M. </w:t>
      </w:r>
      <w:r w:rsidR="00651DD7" w:rsidRPr="00651DD7">
        <w:rPr>
          <w:szCs w:val="22"/>
          <w:lang w:val="fr-FR"/>
        </w:rPr>
        <w:t>Prasad resterait Chef de Cabinet et aurait la responsabilité de l</w:t>
      </w:r>
      <w:r w:rsidR="0028063F">
        <w:rPr>
          <w:szCs w:val="22"/>
          <w:lang w:val="fr-FR"/>
        </w:rPr>
        <w:t>’</w:t>
      </w:r>
      <w:r w:rsidR="00651DD7" w:rsidRPr="00651DD7">
        <w:rPr>
          <w:szCs w:val="22"/>
          <w:lang w:val="fr-FR"/>
        </w:rPr>
        <w:t xml:space="preserve">appui </w:t>
      </w:r>
      <w:r w:rsidR="003C2BDD">
        <w:rPr>
          <w:szCs w:val="22"/>
          <w:lang w:val="fr-FR"/>
        </w:rPr>
        <w:t>aux fonctions de gestion du</w:t>
      </w:r>
      <w:r w:rsidR="00651DD7" w:rsidRPr="00651DD7">
        <w:rPr>
          <w:szCs w:val="22"/>
          <w:lang w:val="fr-FR"/>
        </w:rPr>
        <w:t xml:space="preserve"> Directeur général, </w:t>
      </w:r>
      <w:r w:rsidR="003C2BDD">
        <w:rPr>
          <w:szCs w:val="22"/>
          <w:lang w:val="fr-FR"/>
        </w:rPr>
        <w:t xml:space="preserve">des </w:t>
      </w:r>
      <w:r w:rsidR="00651DD7" w:rsidRPr="00651DD7">
        <w:rPr>
          <w:szCs w:val="22"/>
          <w:lang w:val="fr-FR"/>
        </w:rPr>
        <w:t xml:space="preserve">réunions des assemblées des </w:t>
      </w:r>
      <w:r w:rsidR="003C2BDD">
        <w:rPr>
          <w:szCs w:val="22"/>
          <w:lang w:val="fr-FR"/>
        </w:rPr>
        <w:t>États membres, d</w:t>
      </w:r>
      <w:r w:rsidR="00651DD7" w:rsidRPr="00651DD7">
        <w:rPr>
          <w:szCs w:val="22"/>
          <w:lang w:val="fr-FR"/>
        </w:rPr>
        <w:t xml:space="preserve">u chef du Bureau de la déontologie et </w:t>
      </w:r>
      <w:r w:rsidR="003C2BDD">
        <w:rPr>
          <w:szCs w:val="22"/>
          <w:lang w:val="fr-FR"/>
        </w:rPr>
        <w:t>des</w:t>
      </w:r>
      <w:r w:rsidR="00651DD7" w:rsidRPr="00651DD7">
        <w:rPr>
          <w:szCs w:val="22"/>
          <w:lang w:val="fr-FR"/>
        </w:rPr>
        <w:t xml:space="preserve"> bureaux extérieurs de l</w:t>
      </w:r>
      <w:r w:rsidR="0028063F">
        <w:rPr>
          <w:szCs w:val="22"/>
          <w:lang w:val="fr-FR"/>
        </w:rPr>
        <w:t>’</w:t>
      </w:r>
      <w:r w:rsidR="00651DD7" w:rsidRPr="00651DD7">
        <w:rPr>
          <w:szCs w:val="22"/>
          <w:lang w:val="fr-FR"/>
        </w:rPr>
        <w:t>OMPI.</w:t>
      </w:r>
    </w:p>
    <w:p w:rsidR="00651DD7" w:rsidRDefault="00651DD7" w:rsidP="00651DD7">
      <w:pPr>
        <w:pStyle w:val="ONUMFS"/>
        <w:rPr>
          <w:szCs w:val="22"/>
          <w:lang w:val="fr-FR"/>
        </w:rPr>
      </w:pPr>
      <w:r w:rsidRPr="00651DD7">
        <w:rPr>
          <w:szCs w:val="22"/>
          <w:lang w:val="fr-FR"/>
        </w:rPr>
        <w:t xml:space="preserve">La promotion de </w:t>
      </w:r>
      <w:r w:rsidR="007B4D31">
        <w:rPr>
          <w:szCs w:val="22"/>
          <w:lang w:val="fr-FR"/>
        </w:rPr>
        <w:t>M. </w:t>
      </w:r>
      <w:r w:rsidRPr="00651DD7">
        <w:rPr>
          <w:szCs w:val="22"/>
          <w:lang w:val="fr-FR"/>
        </w:rPr>
        <w:t xml:space="preserve">Prasad serait </w:t>
      </w:r>
      <w:r w:rsidR="003C2BDD">
        <w:rPr>
          <w:szCs w:val="22"/>
          <w:lang w:val="fr-FR"/>
        </w:rPr>
        <w:t xml:space="preserve">accordée </w:t>
      </w:r>
      <w:r w:rsidRPr="00651DD7">
        <w:rPr>
          <w:szCs w:val="22"/>
          <w:lang w:val="fr-FR"/>
        </w:rPr>
        <w:t>à titre personnel au sens où les fonctions qui relèvent de sa compétence ne seraient pas reclassées.  En d</w:t>
      </w:r>
      <w:r w:rsidR="0028063F">
        <w:rPr>
          <w:szCs w:val="22"/>
          <w:lang w:val="fr-FR"/>
        </w:rPr>
        <w:t>’</w:t>
      </w:r>
      <w:r w:rsidRPr="00651DD7">
        <w:rPr>
          <w:szCs w:val="22"/>
          <w:lang w:val="fr-FR"/>
        </w:rPr>
        <w:t>autres termes, ce poste supplémentaire de sous</w:t>
      </w:r>
      <w:r w:rsidR="008F59AA">
        <w:rPr>
          <w:szCs w:val="22"/>
          <w:lang w:val="fr-FR"/>
        </w:rPr>
        <w:noBreakHyphen/>
      </w:r>
      <w:r w:rsidRPr="00651DD7">
        <w:rPr>
          <w:szCs w:val="22"/>
          <w:lang w:val="fr-FR"/>
        </w:rPr>
        <w:t>directeur général serait personnellement attaché à M.</w:t>
      </w:r>
      <w:r w:rsidR="007F77E3">
        <w:rPr>
          <w:szCs w:val="22"/>
          <w:lang w:val="fr-FR"/>
        </w:rPr>
        <w:t> </w:t>
      </w:r>
      <w:r w:rsidRPr="00651DD7">
        <w:rPr>
          <w:szCs w:val="22"/>
          <w:lang w:val="fr-FR"/>
        </w:rPr>
        <w:t>Prasad et ne constituerait pas un précédent quant au nombre futur de vice</w:t>
      </w:r>
      <w:r w:rsidR="008F59AA">
        <w:rPr>
          <w:szCs w:val="22"/>
          <w:lang w:val="fr-FR"/>
        </w:rPr>
        <w:noBreakHyphen/>
      </w:r>
      <w:r w:rsidRPr="00651DD7">
        <w:rPr>
          <w:szCs w:val="22"/>
          <w:lang w:val="fr-FR"/>
        </w:rPr>
        <w:t>directeurs généraux ou de sous</w:t>
      </w:r>
      <w:r w:rsidR="008F59AA">
        <w:rPr>
          <w:szCs w:val="22"/>
          <w:lang w:val="fr-FR"/>
        </w:rPr>
        <w:noBreakHyphen/>
      </w:r>
      <w:r w:rsidRPr="00651DD7">
        <w:rPr>
          <w:szCs w:val="22"/>
          <w:lang w:val="fr-FR"/>
        </w:rPr>
        <w:t>directeurs généraux.</w:t>
      </w:r>
    </w:p>
    <w:p w:rsidR="00651DD7" w:rsidRDefault="00651DD7" w:rsidP="00651DD7">
      <w:pPr>
        <w:pStyle w:val="ONUMFS"/>
        <w:rPr>
          <w:szCs w:val="22"/>
          <w:lang w:val="fr-FR"/>
        </w:rPr>
      </w:pPr>
      <w:r w:rsidRPr="00651DD7">
        <w:rPr>
          <w:szCs w:val="22"/>
          <w:lang w:val="fr-FR"/>
        </w:rPr>
        <w:t>L</w:t>
      </w:r>
      <w:r w:rsidR="0028063F">
        <w:rPr>
          <w:szCs w:val="22"/>
          <w:lang w:val="fr-FR"/>
        </w:rPr>
        <w:t>’</w:t>
      </w:r>
      <w:r w:rsidRPr="00651DD7">
        <w:rPr>
          <w:szCs w:val="22"/>
          <w:lang w:val="fr-FR"/>
        </w:rPr>
        <w:t>incidence financière de cette promotion pour l</w:t>
      </w:r>
      <w:r w:rsidR="0028063F">
        <w:rPr>
          <w:szCs w:val="22"/>
          <w:lang w:val="fr-FR"/>
        </w:rPr>
        <w:t>’</w:t>
      </w:r>
      <w:r w:rsidRPr="00651DD7">
        <w:rPr>
          <w:szCs w:val="22"/>
          <w:lang w:val="fr-FR"/>
        </w:rPr>
        <w:t>Organisation serait limitée et gérable.  Le coût supplémentaire pour l</w:t>
      </w:r>
      <w:r w:rsidR="0028063F">
        <w:rPr>
          <w:szCs w:val="22"/>
          <w:lang w:val="fr-FR"/>
        </w:rPr>
        <w:t>’</w:t>
      </w:r>
      <w:r w:rsidRPr="00651DD7">
        <w:rPr>
          <w:szCs w:val="22"/>
          <w:lang w:val="fr-FR"/>
        </w:rPr>
        <w:t>Organisation s</w:t>
      </w:r>
      <w:r w:rsidR="0028063F">
        <w:rPr>
          <w:szCs w:val="22"/>
          <w:lang w:val="fr-FR"/>
        </w:rPr>
        <w:t>’</w:t>
      </w:r>
      <w:r w:rsidRPr="00651DD7">
        <w:rPr>
          <w:szCs w:val="22"/>
          <w:lang w:val="fr-FR"/>
        </w:rPr>
        <w:t>élèverait à 40 000</w:t>
      </w:r>
      <w:r w:rsidR="007F77E3">
        <w:rPr>
          <w:szCs w:val="22"/>
          <w:lang w:val="fr-FR"/>
        </w:rPr>
        <w:t> </w:t>
      </w:r>
      <w:r w:rsidRPr="00651DD7">
        <w:rPr>
          <w:szCs w:val="22"/>
          <w:lang w:val="fr-FR"/>
        </w:rPr>
        <w:t>francs suisses par an.</w:t>
      </w:r>
    </w:p>
    <w:p w:rsidR="00651DD7" w:rsidRDefault="00651DD7" w:rsidP="00651DD7">
      <w:pPr>
        <w:pStyle w:val="ONUMFS"/>
        <w:rPr>
          <w:szCs w:val="22"/>
          <w:lang w:val="fr-FR"/>
        </w:rPr>
      </w:pPr>
      <w:r w:rsidRPr="00651DD7">
        <w:rPr>
          <w:szCs w:val="22"/>
          <w:lang w:val="fr-FR"/>
        </w:rPr>
        <w:t>Le curriculum vitae de M.</w:t>
      </w:r>
      <w:r w:rsidR="007F77E3">
        <w:rPr>
          <w:szCs w:val="22"/>
          <w:lang w:val="fr-FR"/>
        </w:rPr>
        <w:t> </w:t>
      </w:r>
      <w:r w:rsidRPr="00651DD7">
        <w:rPr>
          <w:szCs w:val="22"/>
          <w:lang w:val="fr-FR"/>
        </w:rPr>
        <w:t>Prasad figure aussi à l</w:t>
      </w:r>
      <w:r w:rsidR="0028063F">
        <w:rPr>
          <w:szCs w:val="22"/>
          <w:lang w:val="fr-FR"/>
        </w:rPr>
        <w:t>’</w:t>
      </w:r>
      <w:r w:rsidRPr="00651DD7">
        <w:rPr>
          <w:szCs w:val="22"/>
          <w:lang w:val="fr-FR"/>
        </w:rPr>
        <w:t>annexe du présent document.</w:t>
      </w:r>
    </w:p>
    <w:p w:rsidR="00651DD7" w:rsidRDefault="00651DD7" w:rsidP="003C2BDD">
      <w:pPr>
        <w:pStyle w:val="Heading3"/>
        <w:rPr>
          <w:lang w:val="fr-FR"/>
        </w:rPr>
      </w:pPr>
      <w:r w:rsidRPr="00651DD7">
        <w:rPr>
          <w:lang w:val="fr-FR"/>
        </w:rPr>
        <w:t>Mandat</w:t>
      </w:r>
    </w:p>
    <w:p w:rsidR="003C2BDD" w:rsidRPr="003C2BDD" w:rsidRDefault="003C2BDD" w:rsidP="003C2BDD">
      <w:pPr>
        <w:rPr>
          <w:lang w:val="fr-FR"/>
        </w:rPr>
      </w:pPr>
    </w:p>
    <w:p w:rsidR="00651DD7" w:rsidRDefault="00651DD7" w:rsidP="00E21D53">
      <w:pPr>
        <w:pStyle w:val="ONUMFS"/>
        <w:spacing w:after="0"/>
        <w:rPr>
          <w:szCs w:val="22"/>
          <w:lang w:val="fr-FR"/>
        </w:rPr>
      </w:pPr>
      <w:r w:rsidRPr="00651DD7">
        <w:rPr>
          <w:szCs w:val="22"/>
          <w:lang w:val="fr-FR"/>
        </w:rPr>
        <w:t xml:space="preserve">Le Directeur général propose de nommer ces candidats pour une </w:t>
      </w:r>
      <w:r w:rsidR="003C2BDD">
        <w:rPr>
          <w:szCs w:val="22"/>
          <w:lang w:val="fr-FR"/>
        </w:rPr>
        <w:t xml:space="preserve">période coïncidant avec </w:t>
      </w:r>
      <w:r w:rsidRPr="00651DD7">
        <w:rPr>
          <w:szCs w:val="22"/>
          <w:lang w:val="fr-FR"/>
        </w:rPr>
        <w:t>son propre mandat.  Le Directeur général a été nommé par l</w:t>
      </w:r>
      <w:r w:rsidR="0028063F">
        <w:rPr>
          <w:szCs w:val="22"/>
          <w:lang w:val="fr-FR"/>
        </w:rPr>
        <w:t>’</w:t>
      </w:r>
      <w:r w:rsidRPr="00651DD7">
        <w:rPr>
          <w:szCs w:val="22"/>
          <w:lang w:val="fr-FR"/>
        </w:rPr>
        <w:t>Assemblée générale de l</w:t>
      </w:r>
      <w:r w:rsidR="0028063F">
        <w:rPr>
          <w:szCs w:val="22"/>
          <w:lang w:val="fr-FR"/>
        </w:rPr>
        <w:t>’</w:t>
      </w:r>
      <w:r w:rsidRPr="00651DD7">
        <w:rPr>
          <w:szCs w:val="22"/>
          <w:lang w:val="fr-FR"/>
        </w:rPr>
        <w:t xml:space="preserve">OMPI en </w:t>
      </w:r>
      <w:bookmarkStart w:id="5" w:name="_GoBack"/>
      <w:bookmarkEnd w:id="5"/>
      <w:r w:rsidR="0028063F" w:rsidRPr="00651DD7">
        <w:rPr>
          <w:szCs w:val="22"/>
          <w:lang w:val="fr-FR"/>
        </w:rPr>
        <w:t>mai</w:t>
      </w:r>
      <w:r w:rsidR="0028063F">
        <w:rPr>
          <w:szCs w:val="22"/>
          <w:lang w:val="fr-FR"/>
        </w:rPr>
        <w:t> </w:t>
      </w:r>
      <w:r w:rsidR="0028063F" w:rsidRPr="00651DD7">
        <w:rPr>
          <w:szCs w:val="22"/>
          <w:lang w:val="fr-FR"/>
        </w:rPr>
        <w:t>20</w:t>
      </w:r>
      <w:r w:rsidRPr="00651DD7">
        <w:rPr>
          <w:szCs w:val="22"/>
          <w:lang w:val="fr-FR"/>
        </w:rPr>
        <w:t xml:space="preserve">14 pour </w:t>
      </w:r>
      <w:r w:rsidR="007D6440">
        <w:rPr>
          <w:szCs w:val="22"/>
          <w:lang w:val="fr-FR"/>
        </w:rPr>
        <w:t xml:space="preserve">exercer </w:t>
      </w:r>
      <w:r w:rsidRPr="00651DD7">
        <w:rPr>
          <w:szCs w:val="22"/>
          <w:lang w:val="fr-FR"/>
        </w:rPr>
        <w:t xml:space="preserve">un deuxième mandat de </w:t>
      </w:r>
      <w:r w:rsidR="003C2BDD">
        <w:rPr>
          <w:szCs w:val="22"/>
          <w:lang w:val="fr-FR"/>
        </w:rPr>
        <w:t>six </w:t>
      </w:r>
      <w:r w:rsidRPr="00651DD7">
        <w:rPr>
          <w:szCs w:val="22"/>
          <w:lang w:val="fr-FR"/>
        </w:rPr>
        <w:t>ans allant du 1</w:t>
      </w:r>
      <w:r w:rsidRPr="003C2BDD">
        <w:rPr>
          <w:szCs w:val="22"/>
          <w:vertAlign w:val="superscript"/>
          <w:lang w:val="fr-FR"/>
        </w:rPr>
        <w:t>er</w:t>
      </w:r>
      <w:r w:rsidRPr="00651DD7">
        <w:rPr>
          <w:szCs w:val="22"/>
          <w:lang w:val="fr-FR"/>
        </w:rPr>
        <w:t> octobre 2014 au 3</w:t>
      </w:r>
      <w:r w:rsidR="0028063F" w:rsidRPr="00651DD7">
        <w:rPr>
          <w:szCs w:val="22"/>
          <w:lang w:val="fr-FR"/>
        </w:rPr>
        <w:t>0</w:t>
      </w:r>
      <w:r w:rsidR="0028063F">
        <w:rPr>
          <w:szCs w:val="22"/>
          <w:lang w:val="fr-FR"/>
        </w:rPr>
        <w:t> </w:t>
      </w:r>
      <w:r w:rsidR="0028063F" w:rsidRPr="00651DD7">
        <w:rPr>
          <w:szCs w:val="22"/>
          <w:lang w:val="fr-FR"/>
        </w:rPr>
        <w:t>septembre</w:t>
      </w:r>
      <w:r w:rsidRPr="00651DD7">
        <w:rPr>
          <w:szCs w:val="22"/>
          <w:lang w:val="fr-FR"/>
        </w:rPr>
        <w:t> 2020.  Le mandat des vice</w:t>
      </w:r>
      <w:r w:rsidR="008F59AA">
        <w:rPr>
          <w:szCs w:val="22"/>
          <w:lang w:val="fr-FR"/>
        </w:rPr>
        <w:noBreakHyphen/>
      </w:r>
      <w:r w:rsidRPr="00651DD7">
        <w:rPr>
          <w:szCs w:val="22"/>
          <w:lang w:val="fr-FR"/>
        </w:rPr>
        <w:t>directeurs généraux et sous</w:t>
      </w:r>
      <w:r w:rsidR="008F59AA">
        <w:rPr>
          <w:szCs w:val="22"/>
          <w:lang w:val="fr-FR"/>
        </w:rPr>
        <w:noBreakHyphen/>
      </w:r>
      <w:r w:rsidRPr="00651DD7">
        <w:rPr>
          <w:szCs w:val="22"/>
          <w:lang w:val="fr-FR"/>
        </w:rPr>
        <w:t>directeurs généraux sortants expire le 30 novembre 2014.  Il est proposé que le mandat des vice</w:t>
      </w:r>
      <w:r w:rsidR="008F59AA">
        <w:rPr>
          <w:szCs w:val="22"/>
          <w:lang w:val="fr-FR"/>
        </w:rPr>
        <w:noBreakHyphen/>
      </w:r>
      <w:r w:rsidRPr="00651DD7">
        <w:rPr>
          <w:szCs w:val="22"/>
          <w:lang w:val="fr-FR"/>
        </w:rPr>
        <w:t>directeurs généraux et sous</w:t>
      </w:r>
      <w:r w:rsidR="008F59AA">
        <w:rPr>
          <w:szCs w:val="22"/>
          <w:lang w:val="fr-FR"/>
        </w:rPr>
        <w:noBreakHyphen/>
      </w:r>
      <w:r w:rsidRPr="00651DD7">
        <w:rPr>
          <w:szCs w:val="22"/>
          <w:lang w:val="fr-FR"/>
        </w:rPr>
        <w:t xml:space="preserve">directeurs généraux entrants débute le </w:t>
      </w:r>
      <w:r w:rsidR="0028063F" w:rsidRPr="00651DD7">
        <w:rPr>
          <w:szCs w:val="22"/>
          <w:lang w:val="fr-FR"/>
        </w:rPr>
        <w:t>1</w:t>
      </w:r>
      <w:r w:rsidR="0028063F" w:rsidRPr="003C2BDD">
        <w:rPr>
          <w:szCs w:val="22"/>
          <w:vertAlign w:val="superscript"/>
          <w:lang w:val="fr-FR"/>
        </w:rPr>
        <w:t>er</w:t>
      </w:r>
      <w:r w:rsidR="0028063F">
        <w:rPr>
          <w:szCs w:val="22"/>
          <w:lang w:val="fr-FR"/>
        </w:rPr>
        <w:t> </w:t>
      </w:r>
      <w:r w:rsidRPr="00651DD7">
        <w:rPr>
          <w:szCs w:val="22"/>
          <w:lang w:val="fr-FR"/>
        </w:rPr>
        <w:t>décembre 2014 et expire le 3</w:t>
      </w:r>
      <w:r w:rsidR="0028063F" w:rsidRPr="00651DD7">
        <w:rPr>
          <w:szCs w:val="22"/>
          <w:lang w:val="fr-FR"/>
        </w:rPr>
        <w:t>0</w:t>
      </w:r>
      <w:r w:rsidR="0028063F">
        <w:rPr>
          <w:szCs w:val="22"/>
          <w:lang w:val="fr-FR"/>
        </w:rPr>
        <w:t> </w:t>
      </w:r>
      <w:r w:rsidR="0028063F" w:rsidRPr="00651DD7">
        <w:rPr>
          <w:szCs w:val="22"/>
          <w:lang w:val="fr-FR"/>
        </w:rPr>
        <w:t>septembre</w:t>
      </w:r>
      <w:r w:rsidR="0028063F">
        <w:rPr>
          <w:szCs w:val="22"/>
          <w:lang w:val="fr-FR"/>
        </w:rPr>
        <w:t> </w:t>
      </w:r>
      <w:r w:rsidR="0028063F" w:rsidRPr="00651DD7">
        <w:rPr>
          <w:szCs w:val="22"/>
          <w:lang w:val="fr-FR"/>
        </w:rPr>
        <w:t>20</w:t>
      </w:r>
      <w:r w:rsidRPr="00651DD7">
        <w:rPr>
          <w:szCs w:val="22"/>
          <w:lang w:val="fr-FR"/>
        </w:rPr>
        <w:t xml:space="preserve">20.  Toutefois, si le mandat du Directeur général devait prendre fin </w:t>
      </w:r>
      <w:r w:rsidR="003C2BDD">
        <w:rPr>
          <w:szCs w:val="22"/>
          <w:lang w:val="fr-FR"/>
        </w:rPr>
        <w:t>p</w:t>
      </w:r>
      <w:r w:rsidRPr="00651DD7">
        <w:rPr>
          <w:szCs w:val="22"/>
          <w:lang w:val="fr-FR"/>
        </w:rPr>
        <w:t>lus de six</w:t>
      </w:r>
      <w:r w:rsidR="007F77E3">
        <w:rPr>
          <w:szCs w:val="22"/>
          <w:lang w:val="fr-FR"/>
        </w:rPr>
        <w:t> </w:t>
      </w:r>
      <w:r w:rsidRPr="00651DD7">
        <w:rPr>
          <w:szCs w:val="22"/>
          <w:lang w:val="fr-FR"/>
        </w:rPr>
        <w:t>mois avant la date prévue, le 3</w:t>
      </w:r>
      <w:r w:rsidR="0028063F" w:rsidRPr="00651DD7">
        <w:rPr>
          <w:szCs w:val="22"/>
          <w:lang w:val="fr-FR"/>
        </w:rPr>
        <w:t>0</w:t>
      </w:r>
      <w:r w:rsidR="0028063F">
        <w:rPr>
          <w:szCs w:val="22"/>
          <w:lang w:val="fr-FR"/>
        </w:rPr>
        <w:t> </w:t>
      </w:r>
      <w:r w:rsidR="0028063F" w:rsidRPr="00651DD7">
        <w:rPr>
          <w:szCs w:val="22"/>
          <w:lang w:val="fr-FR"/>
        </w:rPr>
        <w:t>septembre</w:t>
      </w:r>
      <w:r w:rsidR="0028063F">
        <w:rPr>
          <w:szCs w:val="22"/>
          <w:lang w:val="fr-FR"/>
        </w:rPr>
        <w:t> </w:t>
      </w:r>
      <w:r w:rsidR="0028063F" w:rsidRPr="00651DD7">
        <w:rPr>
          <w:szCs w:val="22"/>
          <w:lang w:val="fr-FR"/>
        </w:rPr>
        <w:t>20</w:t>
      </w:r>
      <w:r w:rsidRPr="00651DD7">
        <w:rPr>
          <w:szCs w:val="22"/>
          <w:lang w:val="fr-FR"/>
        </w:rPr>
        <w:t>20, les mandats de vice</w:t>
      </w:r>
      <w:r w:rsidR="008F59AA">
        <w:rPr>
          <w:szCs w:val="22"/>
          <w:lang w:val="fr-FR"/>
        </w:rPr>
        <w:noBreakHyphen/>
      </w:r>
      <w:r w:rsidRPr="00651DD7">
        <w:rPr>
          <w:szCs w:val="22"/>
          <w:lang w:val="fr-FR"/>
        </w:rPr>
        <w:t>directeur général et de sous</w:t>
      </w:r>
      <w:r w:rsidR="008F59AA">
        <w:rPr>
          <w:szCs w:val="22"/>
          <w:lang w:val="fr-FR"/>
        </w:rPr>
        <w:noBreakHyphen/>
      </w:r>
      <w:r w:rsidRPr="00651DD7">
        <w:rPr>
          <w:szCs w:val="22"/>
          <w:lang w:val="fr-FR"/>
        </w:rPr>
        <w:t>directeur général prendront fin six</w:t>
      </w:r>
      <w:r w:rsidR="007F77E3">
        <w:rPr>
          <w:szCs w:val="22"/>
          <w:lang w:val="fr-FR"/>
        </w:rPr>
        <w:t> </w:t>
      </w:r>
      <w:r w:rsidRPr="00651DD7">
        <w:rPr>
          <w:szCs w:val="22"/>
          <w:lang w:val="fr-FR"/>
        </w:rPr>
        <w:t>mois après la fin de l</w:t>
      </w:r>
      <w:r w:rsidR="0028063F">
        <w:rPr>
          <w:szCs w:val="22"/>
          <w:lang w:val="fr-FR"/>
        </w:rPr>
        <w:t>’</w:t>
      </w:r>
      <w:r w:rsidRPr="00651DD7">
        <w:rPr>
          <w:szCs w:val="22"/>
          <w:lang w:val="fr-FR"/>
        </w:rPr>
        <w:t>engagement du Directeur général.</w:t>
      </w:r>
    </w:p>
    <w:p w:rsidR="0028063F" w:rsidRDefault="0028063F" w:rsidP="00E21D53">
      <w:pPr>
        <w:rPr>
          <w:lang w:val="fr-FR" w:eastAsia="en-US"/>
        </w:rPr>
      </w:pPr>
    </w:p>
    <w:p w:rsidR="00651DD7" w:rsidRPr="00227D48" w:rsidRDefault="00651DD7" w:rsidP="00227D48">
      <w:pPr>
        <w:pStyle w:val="ONUMFS"/>
        <w:ind w:left="5533"/>
        <w:rPr>
          <w:i/>
          <w:lang w:val="fr-FR"/>
        </w:rPr>
      </w:pPr>
      <w:r w:rsidRPr="00227D48">
        <w:rPr>
          <w:i/>
          <w:lang w:val="fr-FR"/>
        </w:rPr>
        <w:t>Le Comité de coordination de l</w:t>
      </w:r>
      <w:r w:rsidR="0028063F">
        <w:rPr>
          <w:i/>
          <w:lang w:val="fr-FR"/>
        </w:rPr>
        <w:t>’</w:t>
      </w:r>
      <w:r w:rsidRPr="00227D48">
        <w:rPr>
          <w:i/>
          <w:lang w:val="fr-FR"/>
        </w:rPr>
        <w:t>OMPI</w:t>
      </w:r>
      <w:r w:rsidR="00227D48">
        <w:rPr>
          <w:i/>
          <w:lang w:val="fr-FR"/>
        </w:rPr>
        <w:t xml:space="preserve"> est invité à approuver la</w:t>
      </w:r>
      <w:r w:rsidRPr="00227D48">
        <w:rPr>
          <w:i/>
          <w:lang w:val="fr-FR"/>
        </w:rPr>
        <w:t xml:space="preserve"> nomination de M. Mario </w:t>
      </w:r>
      <w:proofErr w:type="spellStart"/>
      <w:r w:rsidRPr="00227D48">
        <w:rPr>
          <w:i/>
          <w:lang w:val="fr-FR"/>
        </w:rPr>
        <w:t>Matus</w:t>
      </w:r>
      <w:proofErr w:type="spellEnd"/>
      <w:r w:rsidRPr="00227D48">
        <w:rPr>
          <w:i/>
          <w:lang w:val="fr-FR"/>
        </w:rPr>
        <w:t>, M. John Sandage, Mme Wang Binying et Mme</w:t>
      </w:r>
      <w:r w:rsidR="007F77E3">
        <w:rPr>
          <w:i/>
          <w:lang w:val="fr-FR"/>
        </w:rPr>
        <w:t> </w:t>
      </w:r>
      <w:r w:rsidR="007B4D31">
        <w:rPr>
          <w:i/>
          <w:lang w:val="fr-FR"/>
        </w:rPr>
        <w:t>Anne </w:t>
      </w:r>
      <w:proofErr w:type="spellStart"/>
      <w:r w:rsidRPr="00227D48">
        <w:rPr>
          <w:i/>
          <w:lang w:val="fr-FR"/>
        </w:rPr>
        <w:t>Leer</w:t>
      </w:r>
      <w:proofErr w:type="spellEnd"/>
      <w:r w:rsidRPr="00227D48">
        <w:rPr>
          <w:i/>
          <w:lang w:val="fr-FR"/>
        </w:rPr>
        <w:t xml:space="preserve"> aux postes de vice</w:t>
      </w:r>
      <w:r w:rsidR="008F59AA">
        <w:rPr>
          <w:i/>
          <w:lang w:val="fr-FR"/>
        </w:rPr>
        <w:noBreakHyphen/>
      </w:r>
      <w:r w:rsidRPr="00227D48">
        <w:rPr>
          <w:i/>
          <w:lang w:val="fr-FR"/>
        </w:rPr>
        <w:t>directeur général pour la période indiquée au paragraphe 20.</w:t>
      </w:r>
    </w:p>
    <w:p w:rsidR="00651DD7" w:rsidRPr="00227D48" w:rsidRDefault="00651DD7" w:rsidP="00227D48">
      <w:pPr>
        <w:pStyle w:val="ONUMFS"/>
        <w:ind w:left="5533"/>
        <w:rPr>
          <w:i/>
          <w:lang w:val="fr-FR"/>
        </w:rPr>
      </w:pPr>
      <w:r w:rsidRPr="00227D48">
        <w:rPr>
          <w:i/>
          <w:lang w:val="fr-FR"/>
        </w:rPr>
        <w:t>Le Comité de coordination de l</w:t>
      </w:r>
      <w:r w:rsidR="0028063F">
        <w:rPr>
          <w:i/>
          <w:lang w:val="fr-FR"/>
        </w:rPr>
        <w:t>’</w:t>
      </w:r>
      <w:r w:rsidRPr="00227D48">
        <w:rPr>
          <w:i/>
          <w:lang w:val="fr-FR"/>
        </w:rPr>
        <w:t>OMPI est invité à faire part de son avis sur la nomination de M.</w:t>
      </w:r>
      <w:r w:rsidR="007F77E3">
        <w:rPr>
          <w:i/>
          <w:lang w:val="fr-FR"/>
        </w:rPr>
        <w:t> </w:t>
      </w:r>
      <w:proofErr w:type="spellStart"/>
      <w:r w:rsidRPr="00227D48">
        <w:rPr>
          <w:i/>
          <w:lang w:val="fr-FR"/>
        </w:rPr>
        <w:t>Minelik</w:t>
      </w:r>
      <w:proofErr w:type="spellEnd"/>
      <w:r w:rsidRPr="00227D48">
        <w:rPr>
          <w:i/>
          <w:lang w:val="fr-FR"/>
        </w:rPr>
        <w:t> </w:t>
      </w:r>
      <w:proofErr w:type="spellStart"/>
      <w:r w:rsidRPr="00227D48">
        <w:rPr>
          <w:i/>
          <w:lang w:val="fr-FR"/>
        </w:rPr>
        <w:t>Getahun</w:t>
      </w:r>
      <w:proofErr w:type="spellEnd"/>
      <w:r w:rsidRPr="00227D48">
        <w:rPr>
          <w:i/>
          <w:lang w:val="fr-FR"/>
        </w:rPr>
        <w:t>, M. </w:t>
      </w:r>
      <w:proofErr w:type="spellStart"/>
      <w:r w:rsidRPr="00227D48">
        <w:rPr>
          <w:i/>
          <w:lang w:val="fr-FR"/>
        </w:rPr>
        <w:t>Yoshiyuki</w:t>
      </w:r>
      <w:proofErr w:type="spellEnd"/>
      <w:r w:rsidRPr="00227D48">
        <w:rPr>
          <w:i/>
          <w:lang w:val="fr-FR"/>
        </w:rPr>
        <w:t> Takagi, M. </w:t>
      </w:r>
      <w:proofErr w:type="spellStart"/>
      <w:r w:rsidRPr="00227D48">
        <w:rPr>
          <w:i/>
          <w:lang w:val="fr-FR"/>
        </w:rPr>
        <w:t>Ramanathan</w:t>
      </w:r>
      <w:proofErr w:type="spellEnd"/>
      <w:r w:rsidRPr="00227D48">
        <w:rPr>
          <w:i/>
          <w:lang w:val="fr-FR"/>
        </w:rPr>
        <w:t> Ambi Sundaram et M. Naresh Prasad aux postes de sous</w:t>
      </w:r>
      <w:r w:rsidR="008F59AA">
        <w:rPr>
          <w:i/>
          <w:lang w:val="fr-FR"/>
        </w:rPr>
        <w:noBreakHyphen/>
      </w:r>
      <w:r w:rsidRPr="00227D48">
        <w:rPr>
          <w:i/>
          <w:lang w:val="fr-FR"/>
        </w:rPr>
        <w:t>directeur général pour la période indiquée au paragraphe 20.</w:t>
      </w:r>
    </w:p>
    <w:p w:rsidR="00651DD7" w:rsidRDefault="00227D48" w:rsidP="00E21D53">
      <w:pPr>
        <w:pStyle w:val="ONUMFS"/>
        <w:numPr>
          <w:ilvl w:val="0"/>
          <w:numId w:val="0"/>
        </w:numPr>
        <w:ind w:left="5533"/>
      </w:pPr>
      <w:r w:rsidRPr="00227D48">
        <w:rPr>
          <w:lang w:val="fr-FR"/>
        </w:rPr>
        <w:t>[</w:t>
      </w:r>
      <w:r w:rsidR="00651DD7" w:rsidRPr="00227D48">
        <w:rPr>
          <w:lang w:val="fr-FR"/>
        </w:rPr>
        <w:t>L</w:t>
      </w:r>
      <w:r w:rsidR="0028063F">
        <w:rPr>
          <w:lang w:val="fr-FR"/>
        </w:rPr>
        <w:t>’</w:t>
      </w:r>
      <w:r w:rsidR="00651DD7" w:rsidRPr="00227D48">
        <w:rPr>
          <w:lang w:val="fr-FR"/>
        </w:rPr>
        <w:t>annexe suit]</w:t>
      </w:r>
    </w:p>
    <w:p w:rsidR="002B7D87" w:rsidRDefault="002B7D87" w:rsidP="00227D48">
      <w:pPr>
        <w:sectPr w:rsidR="002B7D87" w:rsidSect="00651DD7">
          <w:headerReference w:type="default" r:id="rId13"/>
          <w:endnotePr>
            <w:numFmt w:val="decimal"/>
          </w:endnotePr>
          <w:pgSz w:w="11907" w:h="16840" w:code="9"/>
          <w:pgMar w:top="567" w:right="1134" w:bottom="1418" w:left="1418" w:header="510" w:footer="1021" w:gutter="0"/>
          <w:cols w:space="720"/>
          <w:titlePg/>
          <w:docGrid w:linePitch="299"/>
        </w:sectPr>
      </w:pPr>
    </w:p>
    <w:p w:rsidR="002B7D87" w:rsidRPr="00FD450B" w:rsidRDefault="002B7D87" w:rsidP="002B7D87">
      <w:pPr>
        <w:ind w:left="2268" w:hanging="2268"/>
        <w:jc w:val="center"/>
        <w:rPr>
          <w:u w:val="single"/>
          <w:lang w:val="fr-FR"/>
        </w:rPr>
      </w:pPr>
      <w:r w:rsidRPr="00FD450B">
        <w:rPr>
          <w:u w:val="single"/>
          <w:lang w:val="fr-FR"/>
        </w:rPr>
        <w:lastRenderedPageBreak/>
        <w:t>CURRICULUM</w:t>
      </w:r>
      <w:r>
        <w:rPr>
          <w:u w:val="single"/>
          <w:lang w:val="fr-FR"/>
        </w:rPr>
        <w:t> </w:t>
      </w:r>
      <w:r w:rsidRPr="00FD450B">
        <w:rPr>
          <w:u w:val="single"/>
          <w:lang w:val="fr-FR"/>
        </w:rPr>
        <w:t xml:space="preserve">VITAE </w:t>
      </w:r>
      <w:r>
        <w:rPr>
          <w:u w:val="single"/>
          <w:lang w:val="fr-FR"/>
        </w:rPr>
        <w:t>DE</w:t>
      </w:r>
      <w:r w:rsidRPr="00FD450B">
        <w:rPr>
          <w:u w:val="single"/>
          <w:lang w:val="fr-FR"/>
        </w:rPr>
        <w:t xml:space="preserve"> M. MARIO MATUS</w:t>
      </w: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sidRPr="00FD450B">
        <w:rPr>
          <w:lang w:val="fr-FR"/>
        </w:rPr>
        <w:t>Date de naissance :</w:t>
      </w:r>
      <w:r>
        <w:rPr>
          <w:lang w:val="fr-FR"/>
        </w:rPr>
        <w:t xml:space="preserve"> </w:t>
      </w:r>
      <w:r w:rsidRPr="00FD450B">
        <w:rPr>
          <w:lang w:val="fr-FR"/>
        </w:rPr>
        <w:tab/>
        <w:t>21 mai 1956</w:t>
      </w:r>
    </w:p>
    <w:p w:rsidR="002B7D87" w:rsidRPr="00FD450B" w:rsidRDefault="002B7D87" w:rsidP="002B7D87">
      <w:pPr>
        <w:ind w:left="2268" w:hanging="2268"/>
        <w:rPr>
          <w:lang w:val="fr-FR"/>
        </w:rPr>
      </w:pPr>
      <w:r w:rsidRPr="00FD450B">
        <w:rPr>
          <w:lang w:val="fr-FR"/>
        </w:rPr>
        <w:t>Nationalité :</w:t>
      </w:r>
      <w:r>
        <w:rPr>
          <w:lang w:val="fr-FR"/>
        </w:rPr>
        <w:t xml:space="preserve"> </w:t>
      </w:r>
      <w:r w:rsidRPr="00FD450B">
        <w:rPr>
          <w:lang w:val="fr-FR"/>
        </w:rPr>
        <w:tab/>
        <w:t>chilienne</w:t>
      </w:r>
    </w:p>
    <w:p w:rsidR="002B7D87" w:rsidRPr="00FD450B" w:rsidRDefault="002B7D87" w:rsidP="002B7D87">
      <w:pPr>
        <w:ind w:left="2268" w:hanging="2268"/>
        <w:rPr>
          <w:lang w:val="fr-FR"/>
        </w:rPr>
      </w:pP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Pr>
          <w:u w:val="single"/>
          <w:lang w:val="fr-FR"/>
        </w:rPr>
        <w:t>Qualifications</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1986 – 1987</w:t>
      </w:r>
      <w:r w:rsidRPr="00FD450B">
        <w:rPr>
          <w:lang w:val="fr-FR"/>
        </w:rPr>
        <w:tab/>
        <w:t xml:space="preserve">Maîtrise </w:t>
      </w:r>
      <w:r>
        <w:rPr>
          <w:lang w:val="fr-FR"/>
        </w:rPr>
        <w:t xml:space="preserve">(M.A.) </w:t>
      </w:r>
      <w:r w:rsidRPr="00FD450B">
        <w:rPr>
          <w:lang w:val="fr-FR"/>
        </w:rPr>
        <w:t xml:space="preserve">en droit, économie et </w:t>
      </w:r>
      <w:r>
        <w:rPr>
          <w:lang w:val="fr-FR"/>
        </w:rPr>
        <w:t>politique internationale</w:t>
      </w:r>
    </w:p>
    <w:p w:rsidR="002B7D87" w:rsidRPr="00DE565E" w:rsidRDefault="002B7D87" w:rsidP="002B7D87">
      <w:pPr>
        <w:ind w:left="2268" w:hanging="2268"/>
        <w:rPr>
          <w:lang w:val="en-US"/>
        </w:rPr>
      </w:pPr>
      <w:r w:rsidRPr="00FD450B">
        <w:rPr>
          <w:lang w:val="fr-FR"/>
        </w:rPr>
        <w:tab/>
      </w:r>
      <w:proofErr w:type="spellStart"/>
      <w:r w:rsidRPr="00DE565E">
        <w:rPr>
          <w:lang w:val="en-US"/>
        </w:rPr>
        <w:t>Université</w:t>
      </w:r>
      <w:proofErr w:type="spellEnd"/>
      <w:r w:rsidRPr="00DE565E">
        <w:rPr>
          <w:lang w:val="en-US"/>
        </w:rPr>
        <w:t xml:space="preserve"> </w:t>
      </w:r>
      <w:proofErr w:type="spellStart"/>
      <w:r w:rsidRPr="00DE565E">
        <w:rPr>
          <w:lang w:val="en-US"/>
        </w:rPr>
        <w:t>d’Oxford</w:t>
      </w:r>
      <w:proofErr w:type="spellEnd"/>
      <w:r w:rsidRPr="00DE565E">
        <w:rPr>
          <w:lang w:val="en-US"/>
        </w:rPr>
        <w:t>, Queen Elizabeth House, St Edmund Hall</w:t>
      </w:r>
    </w:p>
    <w:p w:rsidR="002B7D87" w:rsidRPr="00DE565E" w:rsidRDefault="002B7D87" w:rsidP="002B7D87">
      <w:pPr>
        <w:ind w:left="2268" w:hanging="2268"/>
        <w:rPr>
          <w:lang w:val="en-US"/>
        </w:rPr>
      </w:pPr>
    </w:p>
    <w:p w:rsidR="002B7D87" w:rsidRDefault="002B7D87" w:rsidP="002B7D87">
      <w:pPr>
        <w:ind w:left="2268" w:hanging="2268"/>
        <w:rPr>
          <w:lang w:val="fr-FR"/>
        </w:rPr>
      </w:pPr>
      <w:r w:rsidRPr="00FD450B">
        <w:rPr>
          <w:lang w:val="fr-FR"/>
        </w:rPr>
        <w:t>1983 – 1984</w:t>
      </w:r>
      <w:r w:rsidRPr="00FD450B">
        <w:rPr>
          <w:lang w:val="fr-FR"/>
        </w:rPr>
        <w:tab/>
        <w:t>Dipl</w:t>
      </w:r>
      <w:r>
        <w:rPr>
          <w:lang w:val="fr-FR"/>
        </w:rPr>
        <w:t>ôme de relations internationales et diplomatie</w:t>
      </w:r>
    </w:p>
    <w:p w:rsidR="002B7D87" w:rsidRPr="00FD450B" w:rsidRDefault="002B7D87" w:rsidP="002B7D87">
      <w:pPr>
        <w:ind w:left="2268" w:hanging="2268"/>
        <w:rPr>
          <w:lang w:val="fr-FR"/>
        </w:rPr>
      </w:pPr>
      <w:r>
        <w:rPr>
          <w:lang w:val="fr-FR"/>
        </w:rPr>
        <w:tab/>
        <w:t>Académie diplomatique du Chili,</w:t>
      </w:r>
      <w:r w:rsidRPr="00FD450B">
        <w:rPr>
          <w:lang w:val="fr-FR"/>
        </w:rPr>
        <w:t xml:space="preserve"> Santiago</w:t>
      </w:r>
      <w:r>
        <w:rPr>
          <w:lang w:val="fr-FR"/>
        </w:rPr>
        <w:t xml:space="preserve"> (</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1980</w:t>
      </w:r>
      <w:r w:rsidRPr="00FD450B">
        <w:rPr>
          <w:lang w:val="fr-FR"/>
        </w:rPr>
        <w:tab/>
        <w:t>Doctor</w:t>
      </w:r>
      <w:r>
        <w:rPr>
          <w:lang w:val="fr-FR"/>
        </w:rPr>
        <w:t>at de droit</w:t>
      </w:r>
      <w:r w:rsidRPr="00FD450B">
        <w:rPr>
          <w:lang w:val="fr-FR"/>
        </w:rPr>
        <w:t xml:space="preserve">, </w:t>
      </w:r>
      <w:r>
        <w:rPr>
          <w:lang w:val="fr-FR"/>
        </w:rPr>
        <w:t>examen du barreau (avocat) de la Cour suprême du Chili,</w:t>
      </w:r>
      <w:r w:rsidRPr="00FD450B">
        <w:rPr>
          <w:lang w:val="fr-FR"/>
        </w:rPr>
        <w:t xml:space="preserve"> Santiago</w:t>
      </w:r>
      <w:r>
        <w:rPr>
          <w:lang w:val="fr-FR"/>
        </w:rPr>
        <w:t xml:space="preserve"> (</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1975 – 1979</w:t>
      </w:r>
      <w:r w:rsidRPr="00FD450B">
        <w:rPr>
          <w:lang w:val="fr-FR"/>
        </w:rPr>
        <w:tab/>
      </w:r>
      <w:r>
        <w:rPr>
          <w:lang w:val="fr-FR"/>
        </w:rPr>
        <w:t>Licence de droit (</w:t>
      </w:r>
      <w:r w:rsidRPr="00FD450B">
        <w:rPr>
          <w:lang w:val="fr-FR"/>
        </w:rPr>
        <w:t>LL.B</w:t>
      </w:r>
      <w:r>
        <w:rPr>
          <w:lang w:val="fr-FR"/>
        </w:rPr>
        <w:t>.)</w:t>
      </w:r>
      <w:r w:rsidRPr="00FD450B">
        <w:rPr>
          <w:lang w:val="fr-FR"/>
        </w:rPr>
        <w:t>, Licenc</w:t>
      </w:r>
      <w:r>
        <w:rPr>
          <w:lang w:val="fr-FR"/>
        </w:rPr>
        <w:t>e en sciences juridiques et sociales</w:t>
      </w:r>
      <w:r w:rsidRPr="00FD450B">
        <w:rPr>
          <w:lang w:val="fr-FR"/>
        </w:rPr>
        <w:t>, Universi</w:t>
      </w:r>
      <w:r>
        <w:rPr>
          <w:lang w:val="fr-FR"/>
        </w:rPr>
        <w:t xml:space="preserve">té du Chili, </w:t>
      </w:r>
      <w:r w:rsidRPr="00FD450B">
        <w:rPr>
          <w:lang w:val="fr-FR"/>
        </w:rPr>
        <w:t>Santiago</w:t>
      </w:r>
      <w:r>
        <w:rPr>
          <w:lang w:val="fr-FR"/>
        </w:rPr>
        <w:t xml:space="preserve"> (</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sidRPr="00FD450B">
        <w:rPr>
          <w:u w:val="single"/>
          <w:lang w:val="fr-FR"/>
        </w:rPr>
        <w:t>Exp</w:t>
      </w:r>
      <w:r>
        <w:rPr>
          <w:u w:val="single"/>
          <w:lang w:val="fr-FR"/>
        </w:rPr>
        <w:t>é</w:t>
      </w:r>
      <w:r w:rsidRPr="00FD450B">
        <w:rPr>
          <w:u w:val="single"/>
          <w:lang w:val="fr-FR"/>
        </w:rPr>
        <w:t>rience</w:t>
      </w:r>
      <w:r>
        <w:rPr>
          <w:u w:val="single"/>
          <w:lang w:val="fr-FR"/>
        </w:rPr>
        <w:t xml:space="preserve"> professionnelle</w:t>
      </w:r>
    </w:p>
    <w:p w:rsidR="002B7D87" w:rsidRPr="00FD450B" w:rsidRDefault="002B7D87" w:rsidP="002B7D87">
      <w:pPr>
        <w:ind w:left="2268" w:hanging="2268"/>
        <w:rPr>
          <w:lang w:val="fr-FR"/>
        </w:rPr>
      </w:pPr>
    </w:p>
    <w:p w:rsidR="002B7D87" w:rsidRDefault="002B7D87" w:rsidP="002B7D87">
      <w:pPr>
        <w:ind w:left="2268" w:hanging="2268"/>
        <w:rPr>
          <w:lang w:val="fr-FR"/>
        </w:rPr>
      </w:pPr>
      <w:proofErr w:type="gramStart"/>
      <w:r>
        <w:rPr>
          <w:lang w:val="fr-FR"/>
        </w:rPr>
        <w:t>depuis</w:t>
      </w:r>
      <w:proofErr w:type="gramEnd"/>
      <w:r>
        <w:rPr>
          <w:lang w:val="fr-FR"/>
        </w:rPr>
        <w:t xml:space="preserve"> juin 2014</w:t>
      </w:r>
      <w:r>
        <w:rPr>
          <w:lang w:val="fr-FR"/>
        </w:rPr>
        <w:tab/>
        <w:t>Conseiller du directeur général pour les relations économiques internationales, Ministère des affaires étrangères, Santiago (Chili)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2005 – 2014</w:t>
      </w:r>
      <w:r w:rsidRPr="00FD450B">
        <w:rPr>
          <w:lang w:val="fr-FR"/>
        </w:rPr>
        <w:tab/>
      </w:r>
      <w:r>
        <w:rPr>
          <w:lang w:val="fr-FR"/>
        </w:rPr>
        <w:t>A</w:t>
      </w:r>
      <w:r w:rsidRPr="00FD450B">
        <w:rPr>
          <w:lang w:val="fr-FR"/>
        </w:rPr>
        <w:t>mbassad</w:t>
      </w:r>
      <w:r>
        <w:rPr>
          <w:lang w:val="fr-FR"/>
        </w:rPr>
        <w:t>eur</w:t>
      </w:r>
      <w:r w:rsidRPr="00FD450B">
        <w:rPr>
          <w:lang w:val="fr-FR"/>
        </w:rPr>
        <w:t xml:space="preserve">, </w:t>
      </w:r>
      <w:r>
        <w:rPr>
          <w:lang w:val="fr-FR"/>
        </w:rPr>
        <w:t xml:space="preserve">représentant permanent du Chili auprès de l’Organisation mondiale du commerce (OMC), de l’Organisation Mondiale de la Propriété Intellectuelle (OMPI) de la </w:t>
      </w:r>
      <w:r w:rsidRPr="0084061B">
        <w:rPr>
          <w:lang w:val="fr-FR"/>
        </w:rPr>
        <w:t xml:space="preserve">Conférence des </w:t>
      </w:r>
      <w:r>
        <w:rPr>
          <w:lang w:val="fr-FR"/>
        </w:rPr>
        <w:t>Nations Unies</w:t>
      </w:r>
      <w:r w:rsidRPr="0084061B">
        <w:rPr>
          <w:lang w:val="fr-FR"/>
        </w:rPr>
        <w:t xml:space="preserve"> sur le commerce et le développement (CNUCED</w:t>
      </w:r>
      <w:r w:rsidRPr="00FD450B">
        <w:rPr>
          <w:lang w:val="fr-FR"/>
        </w:rPr>
        <w:t xml:space="preserve">) </w:t>
      </w:r>
      <w:r>
        <w:rPr>
          <w:lang w:val="fr-FR"/>
        </w:rPr>
        <w:t xml:space="preserve">et du </w:t>
      </w:r>
      <w:r w:rsidRPr="0084061B">
        <w:rPr>
          <w:lang w:val="fr-FR"/>
        </w:rPr>
        <w:t xml:space="preserve">Centre du commerce international </w:t>
      </w:r>
      <w:r w:rsidRPr="00FD450B">
        <w:rPr>
          <w:lang w:val="fr-FR"/>
        </w:rPr>
        <w:t>(</w:t>
      </w:r>
      <w:r>
        <w:rPr>
          <w:lang w:val="fr-FR"/>
        </w:rPr>
        <w:t>CC</w:t>
      </w:r>
      <w:r w:rsidRPr="00FD450B">
        <w:rPr>
          <w:lang w:val="fr-FR"/>
        </w:rPr>
        <w:t>I), Gen</w:t>
      </w:r>
      <w:r>
        <w:rPr>
          <w:lang w:val="fr-FR"/>
        </w:rPr>
        <w:t>ève (Suisse)</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2004 – 2005</w:t>
      </w:r>
      <w:r w:rsidRPr="00FD450B">
        <w:rPr>
          <w:lang w:val="fr-FR"/>
        </w:rPr>
        <w:tab/>
      </w:r>
      <w:r>
        <w:rPr>
          <w:lang w:val="fr-FR"/>
        </w:rPr>
        <w:t>D</w:t>
      </w:r>
      <w:r w:rsidRPr="00FD450B">
        <w:rPr>
          <w:lang w:val="fr-FR"/>
        </w:rPr>
        <w:t>irect</w:t>
      </w:r>
      <w:r>
        <w:rPr>
          <w:lang w:val="fr-FR"/>
        </w:rPr>
        <w:t xml:space="preserve">eur des affaires économiques multilatérales, Ministère des affaires étrangères, </w:t>
      </w:r>
      <w:r w:rsidRPr="00FD450B">
        <w:rPr>
          <w:lang w:val="fr-FR"/>
        </w:rPr>
        <w:t>Santiago</w:t>
      </w:r>
      <w:r>
        <w:rPr>
          <w:lang w:val="fr-FR"/>
        </w:rPr>
        <w:t xml:space="preserve"> (</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2000 – 2004</w:t>
      </w:r>
      <w:r w:rsidRPr="00FD450B">
        <w:rPr>
          <w:lang w:val="fr-FR"/>
        </w:rPr>
        <w:tab/>
      </w:r>
      <w:r>
        <w:rPr>
          <w:lang w:val="fr-FR"/>
        </w:rPr>
        <w:t>D</w:t>
      </w:r>
      <w:r w:rsidRPr="00FD450B">
        <w:rPr>
          <w:lang w:val="fr-FR"/>
        </w:rPr>
        <w:t>irect</w:t>
      </w:r>
      <w:r>
        <w:rPr>
          <w:lang w:val="fr-FR"/>
        </w:rPr>
        <w:t>eu</w:t>
      </w:r>
      <w:r w:rsidRPr="00FD450B">
        <w:rPr>
          <w:lang w:val="fr-FR"/>
        </w:rPr>
        <w:t xml:space="preserve">r </w:t>
      </w:r>
      <w:r>
        <w:rPr>
          <w:lang w:val="fr-FR"/>
        </w:rPr>
        <w:t xml:space="preserve">des affaires économiques bilatérales, Ministère des affaires étrangères, </w:t>
      </w:r>
      <w:r w:rsidRPr="00FD450B">
        <w:rPr>
          <w:lang w:val="fr-FR"/>
        </w:rPr>
        <w:t xml:space="preserve">Santiago </w:t>
      </w:r>
      <w:r>
        <w:rPr>
          <w:lang w:val="fr-FR"/>
        </w:rPr>
        <w:t>(</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1999 – 2000</w:t>
      </w:r>
      <w:r w:rsidRPr="00FD450B">
        <w:rPr>
          <w:lang w:val="fr-FR"/>
        </w:rPr>
        <w:tab/>
      </w:r>
      <w:r>
        <w:rPr>
          <w:lang w:val="fr-FR"/>
        </w:rPr>
        <w:t>Chef des services de l’i</w:t>
      </w:r>
      <w:r w:rsidRPr="00FD450B">
        <w:rPr>
          <w:lang w:val="fr-FR"/>
        </w:rPr>
        <w:t>nvest</w:t>
      </w:r>
      <w:r>
        <w:rPr>
          <w:lang w:val="fr-FR"/>
        </w:rPr>
        <w:t>isse</w:t>
      </w:r>
      <w:r w:rsidRPr="00FD450B">
        <w:rPr>
          <w:lang w:val="fr-FR"/>
        </w:rPr>
        <w:t>ment</w:t>
      </w:r>
      <w:r>
        <w:rPr>
          <w:lang w:val="fr-FR"/>
        </w:rPr>
        <w:t xml:space="preserve"> et des transports aériens</w:t>
      </w:r>
      <w:r w:rsidRPr="00FD450B">
        <w:rPr>
          <w:lang w:val="fr-FR"/>
        </w:rPr>
        <w:t>, Minist</w:t>
      </w:r>
      <w:r>
        <w:rPr>
          <w:lang w:val="fr-FR"/>
        </w:rPr>
        <w:t>ère des affaires étrangères</w:t>
      </w:r>
      <w:r w:rsidRPr="00FD450B">
        <w:rPr>
          <w:lang w:val="fr-FR"/>
        </w:rPr>
        <w:t xml:space="preserve">, Santiago </w:t>
      </w:r>
      <w:r>
        <w:rPr>
          <w:lang w:val="fr-FR"/>
        </w:rPr>
        <w:t>(</w:t>
      </w:r>
      <w:r w:rsidRPr="00FD450B">
        <w:rPr>
          <w:lang w:val="fr-FR"/>
        </w:rPr>
        <w:t>Chil</w:t>
      </w:r>
      <w:r>
        <w:rPr>
          <w:lang w:val="fr-FR"/>
        </w:rPr>
        <w:t>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1994 – 1999</w:t>
      </w:r>
      <w:r w:rsidRPr="00FD450B">
        <w:rPr>
          <w:lang w:val="fr-FR"/>
        </w:rPr>
        <w:tab/>
      </w:r>
      <w:r>
        <w:rPr>
          <w:lang w:val="fr-FR"/>
        </w:rPr>
        <w:t>Ministre conseiller</w:t>
      </w:r>
      <w:r w:rsidRPr="00FD450B">
        <w:rPr>
          <w:lang w:val="fr-FR"/>
        </w:rPr>
        <w:t xml:space="preserve"> (</w:t>
      </w:r>
      <w:r>
        <w:rPr>
          <w:lang w:val="fr-FR"/>
        </w:rPr>
        <w:t xml:space="preserve">questions </w:t>
      </w:r>
      <w:r w:rsidRPr="00FD450B">
        <w:rPr>
          <w:lang w:val="fr-FR"/>
        </w:rPr>
        <w:t>commercial</w:t>
      </w:r>
      <w:r>
        <w:rPr>
          <w:lang w:val="fr-FR"/>
        </w:rPr>
        <w:t>es</w:t>
      </w:r>
      <w:r w:rsidRPr="00FD450B">
        <w:rPr>
          <w:lang w:val="fr-FR"/>
        </w:rPr>
        <w:t xml:space="preserve">), </w:t>
      </w:r>
      <w:r>
        <w:rPr>
          <w:lang w:val="fr-FR"/>
        </w:rPr>
        <w:t>ambassade du Chili aux États</w:t>
      </w:r>
      <w:r>
        <w:rPr>
          <w:lang w:val="fr-FR"/>
        </w:rPr>
        <w:noBreakHyphen/>
        <w:t>Unis d’Amérique</w:t>
      </w:r>
      <w:r w:rsidRPr="00FD450B">
        <w:rPr>
          <w:lang w:val="fr-FR"/>
        </w:rPr>
        <w:t xml:space="preserve">, Washington </w:t>
      </w:r>
      <w:r>
        <w:rPr>
          <w:lang w:val="fr-FR"/>
        </w:rPr>
        <w:t>(États</w:t>
      </w:r>
      <w:r>
        <w:rPr>
          <w:lang w:val="fr-FR"/>
        </w:rPr>
        <w:noBreakHyphen/>
        <w:t>Unis d’Amérique)</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1992 – 1993</w:t>
      </w:r>
      <w:r w:rsidRPr="00FD450B">
        <w:rPr>
          <w:lang w:val="fr-FR"/>
        </w:rPr>
        <w:tab/>
      </w:r>
      <w:r>
        <w:rPr>
          <w:lang w:val="fr-FR"/>
        </w:rPr>
        <w:t>Conseiller pour les questions commerciales du vice</w:t>
      </w:r>
      <w:r>
        <w:rPr>
          <w:lang w:val="fr-FR"/>
        </w:rPr>
        <w:noBreakHyphen/>
        <w:t xml:space="preserve">ministre des affaires étrangères, Ministère des affaires étrangères, </w:t>
      </w:r>
      <w:r w:rsidRPr="00FD450B">
        <w:rPr>
          <w:lang w:val="fr-FR"/>
        </w:rPr>
        <w:t>Santiago</w:t>
      </w:r>
      <w:r>
        <w:rPr>
          <w:lang w:val="fr-FR"/>
        </w:rPr>
        <w:t xml:space="preserve"> (</w:t>
      </w:r>
      <w:r w:rsidRPr="00FD450B">
        <w:rPr>
          <w:lang w:val="fr-FR"/>
        </w:rPr>
        <w:t>Chil</w:t>
      </w:r>
      <w:r>
        <w:rPr>
          <w:lang w:val="fr-FR"/>
        </w:rPr>
        <w:t>i)</w:t>
      </w:r>
    </w:p>
    <w:p w:rsidR="002B7D87" w:rsidRPr="00FD450B" w:rsidRDefault="002B7D87" w:rsidP="002B7D87">
      <w:pPr>
        <w:ind w:left="2268" w:hanging="2268"/>
        <w:rPr>
          <w:bCs/>
          <w:lang w:val="fr-FR"/>
        </w:rPr>
      </w:pPr>
    </w:p>
    <w:p w:rsidR="002B7D87" w:rsidRPr="00FD450B" w:rsidRDefault="002B7D87" w:rsidP="002B7D87">
      <w:pPr>
        <w:ind w:left="2268" w:hanging="2268"/>
        <w:rPr>
          <w:lang w:val="fr-FR"/>
        </w:rPr>
      </w:pPr>
      <w:r w:rsidRPr="00FD450B">
        <w:rPr>
          <w:rFonts w:eastAsia="Arial"/>
          <w:spacing w:val="-6"/>
          <w:w w:val="104"/>
          <w:lang w:val="fr-FR"/>
        </w:rPr>
        <w:t xml:space="preserve">1987 </w:t>
      </w:r>
      <w:r w:rsidRPr="00FD450B">
        <w:rPr>
          <w:lang w:val="fr-FR"/>
        </w:rPr>
        <w:t>–</w:t>
      </w:r>
      <w:r w:rsidRPr="00FD450B">
        <w:rPr>
          <w:rFonts w:eastAsia="Arial"/>
          <w:spacing w:val="-6"/>
          <w:w w:val="104"/>
          <w:lang w:val="fr-FR"/>
        </w:rPr>
        <w:t xml:space="preserve"> 1991</w:t>
      </w:r>
      <w:r w:rsidRPr="00FD450B">
        <w:rPr>
          <w:rFonts w:eastAsia="Arial"/>
          <w:spacing w:val="-6"/>
          <w:w w:val="104"/>
          <w:lang w:val="fr-FR"/>
        </w:rPr>
        <w:tab/>
      </w:r>
      <w:r>
        <w:rPr>
          <w:rFonts w:eastAsia="Arial"/>
          <w:spacing w:val="-6"/>
          <w:w w:val="104"/>
          <w:lang w:val="fr-FR"/>
        </w:rPr>
        <w:t>D</w:t>
      </w:r>
      <w:r>
        <w:rPr>
          <w:lang w:val="fr-FR"/>
        </w:rPr>
        <w:t xml:space="preserve">élégué auprès de la CNUCED et du secrétariat de l’Accord général sur les tarifs douaniers et le commerce </w:t>
      </w:r>
      <w:r w:rsidRPr="00FD450B">
        <w:rPr>
          <w:lang w:val="fr-FR"/>
        </w:rPr>
        <w:t xml:space="preserve">(GATT) </w:t>
      </w:r>
      <w:r>
        <w:rPr>
          <w:lang w:val="fr-FR"/>
        </w:rPr>
        <w:t xml:space="preserve">pendant les négociations </w:t>
      </w:r>
      <w:r w:rsidRPr="001F0B83">
        <w:rPr>
          <w:lang w:val="fr-FR"/>
        </w:rPr>
        <w:t>du cycle d</w:t>
      </w:r>
      <w:r>
        <w:rPr>
          <w:lang w:val="fr-FR"/>
        </w:rPr>
        <w:t>’</w:t>
      </w:r>
      <w:r w:rsidRPr="001F0B83">
        <w:rPr>
          <w:lang w:val="fr-FR"/>
        </w:rPr>
        <w:t>Uruguay</w:t>
      </w:r>
      <w:r w:rsidRPr="00FD450B">
        <w:rPr>
          <w:lang w:val="fr-FR"/>
        </w:rPr>
        <w:t xml:space="preserve">, Mission </w:t>
      </w:r>
      <w:r>
        <w:rPr>
          <w:lang w:val="fr-FR"/>
        </w:rPr>
        <w:t>permanente du</w:t>
      </w:r>
      <w:r w:rsidRPr="00FD450B">
        <w:rPr>
          <w:lang w:val="fr-FR"/>
        </w:rPr>
        <w:t xml:space="preserve"> Chil</w:t>
      </w:r>
      <w:r>
        <w:rPr>
          <w:lang w:val="fr-FR"/>
        </w:rPr>
        <w:t>i auprès de l’Office des Nations Unies à Genève (Suisse)</w:t>
      </w:r>
    </w:p>
    <w:p w:rsidR="002B7D87" w:rsidRPr="00FD450B" w:rsidRDefault="002B7D87" w:rsidP="002B7D87">
      <w:pPr>
        <w:ind w:left="2268" w:hanging="2268"/>
        <w:rPr>
          <w:bCs/>
          <w:lang w:val="fr-FR"/>
        </w:rPr>
      </w:pPr>
    </w:p>
    <w:p w:rsidR="002B7D87" w:rsidRDefault="002B7D87" w:rsidP="002B7D87">
      <w:pPr>
        <w:rPr>
          <w:bCs/>
          <w:lang w:val="fr-FR"/>
        </w:rPr>
      </w:pPr>
      <w:r>
        <w:rPr>
          <w:bCs/>
          <w:lang w:val="fr-FR"/>
        </w:rPr>
        <w:br w:type="page"/>
      </w:r>
    </w:p>
    <w:p w:rsidR="002B7D87" w:rsidRDefault="002B7D87" w:rsidP="002B7D87">
      <w:pPr>
        <w:ind w:left="2268" w:hanging="2268"/>
        <w:rPr>
          <w:bCs/>
          <w:lang w:val="fr-FR"/>
        </w:rPr>
      </w:pPr>
      <w:r w:rsidRPr="00FD450B">
        <w:rPr>
          <w:lang w:val="fr-FR"/>
        </w:rPr>
        <w:lastRenderedPageBreak/>
        <w:t>1985 – 1986</w:t>
      </w:r>
      <w:r w:rsidRPr="00FD450B">
        <w:rPr>
          <w:lang w:val="fr-FR"/>
        </w:rPr>
        <w:tab/>
      </w:r>
      <w:proofErr w:type="gramStart"/>
      <w:r>
        <w:rPr>
          <w:lang w:val="fr-FR"/>
        </w:rPr>
        <w:t>Troisième secrétaire</w:t>
      </w:r>
      <w:proofErr w:type="gramEnd"/>
      <w:r>
        <w:rPr>
          <w:lang w:val="fr-FR"/>
        </w:rPr>
        <w:t xml:space="preserve"> au Ministère des affaires étrangères, </w:t>
      </w:r>
      <w:r w:rsidRPr="00FD450B">
        <w:rPr>
          <w:bCs/>
          <w:lang w:val="fr-FR"/>
        </w:rPr>
        <w:t xml:space="preserve">Santiago </w:t>
      </w:r>
      <w:r>
        <w:rPr>
          <w:bCs/>
          <w:lang w:val="fr-FR"/>
        </w:rPr>
        <w:t>(</w:t>
      </w:r>
      <w:r w:rsidRPr="00FD450B">
        <w:rPr>
          <w:bCs/>
          <w:lang w:val="fr-FR"/>
        </w:rPr>
        <w:t>Chil</w:t>
      </w:r>
      <w:r>
        <w:rPr>
          <w:bCs/>
          <w:lang w:val="fr-FR"/>
        </w:rPr>
        <w:t>i)</w:t>
      </w:r>
    </w:p>
    <w:p w:rsidR="002B7D87" w:rsidRPr="00FD450B" w:rsidRDefault="002B7D87" w:rsidP="002B7D87">
      <w:pPr>
        <w:ind w:left="2268" w:hanging="2268"/>
        <w:rPr>
          <w:bCs/>
          <w:lang w:val="fr-FR"/>
        </w:rPr>
      </w:pPr>
    </w:p>
    <w:p w:rsidR="002B7D87" w:rsidRPr="00FD450B" w:rsidRDefault="002B7D87" w:rsidP="002B7D87">
      <w:pPr>
        <w:ind w:left="2268" w:hanging="2268"/>
        <w:rPr>
          <w:bCs/>
          <w:lang w:val="fr-FR"/>
        </w:rPr>
      </w:pPr>
      <w:r w:rsidRPr="00FD450B">
        <w:rPr>
          <w:bCs/>
          <w:lang w:val="fr-FR"/>
        </w:rPr>
        <w:t>1983 – 1984</w:t>
      </w:r>
      <w:r w:rsidRPr="00FD450B">
        <w:rPr>
          <w:bCs/>
          <w:lang w:val="fr-FR"/>
        </w:rPr>
        <w:tab/>
      </w:r>
      <w:r>
        <w:rPr>
          <w:bCs/>
          <w:lang w:val="fr-FR"/>
        </w:rPr>
        <w:t>J</w:t>
      </w:r>
      <w:r>
        <w:rPr>
          <w:lang w:val="fr-FR"/>
        </w:rPr>
        <w:t>uriste</w:t>
      </w:r>
      <w:r w:rsidRPr="00FD450B">
        <w:rPr>
          <w:lang w:val="fr-FR"/>
        </w:rPr>
        <w:t xml:space="preserve">, </w:t>
      </w:r>
      <w:r w:rsidRPr="00FD450B">
        <w:rPr>
          <w:bCs/>
          <w:lang w:val="fr-FR"/>
        </w:rPr>
        <w:t xml:space="preserve">Santiago </w:t>
      </w:r>
      <w:r>
        <w:rPr>
          <w:bCs/>
          <w:lang w:val="fr-FR"/>
        </w:rPr>
        <w:t>(</w:t>
      </w:r>
      <w:r w:rsidRPr="00FD450B">
        <w:rPr>
          <w:bCs/>
          <w:lang w:val="fr-FR"/>
        </w:rPr>
        <w:t>Chil</w:t>
      </w:r>
      <w:r>
        <w:rPr>
          <w:bCs/>
          <w:lang w:val="fr-FR"/>
        </w:rPr>
        <w:t>i)</w:t>
      </w:r>
    </w:p>
    <w:p w:rsidR="002B7D87" w:rsidRPr="00FD450B" w:rsidRDefault="002B7D87" w:rsidP="002B7D87">
      <w:pPr>
        <w:ind w:left="2268" w:hanging="2268"/>
        <w:rPr>
          <w:bCs/>
          <w:lang w:val="fr-FR"/>
        </w:rPr>
      </w:pPr>
    </w:p>
    <w:p w:rsidR="002B7D87" w:rsidRPr="00FD450B" w:rsidRDefault="002B7D87" w:rsidP="002B7D87">
      <w:pPr>
        <w:ind w:left="2268" w:hanging="2268"/>
        <w:rPr>
          <w:bCs/>
          <w:lang w:val="fr-FR"/>
        </w:rPr>
      </w:pPr>
      <w:r w:rsidRPr="00FD450B">
        <w:rPr>
          <w:bCs/>
          <w:lang w:val="fr-FR"/>
        </w:rPr>
        <w:t>1983</w:t>
      </w:r>
      <w:r w:rsidRPr="00FD450B">
        <w:rPr>
          <w:bCs/>
          <w:lang w:val="fr-FR"/>
        </w:rPr>
        <w:tab/>
      </w:r>
      <w:r>
        <w:rPr>
          <w:bCs/>
          <w:lang w:val="fr-FR"/>
        </w:rPr>
        <w:t>Fonctionnaire des services diplomatiques</w:t>
      </w:r>
      <w:r w:rsidRPr="00FD450B">
        <w:rPr>
          <w:bCs/>
          <w:lang w:val="fr-FR"/>
        </w:rPr>
        <w:t>, Minist</w:t>
      </w:r>
      <w:r>
        <w:rPr>
          <w:bCs/>
          <w:lang w:val="fr-FR"/>
        </w:rPr>
        <w:t>ère des affaires étrangères</w:t>
      </w:r>
      <w:r w:rsidRPr="00FD450B">
        <w:rPr>
          <w:bCs/>
          <w:lang w:val="fr-FR"/>
        </w:rPr>
        <w:t>, Santiago</w:t>
      </w:r>
      <w:r>
        <w:rPr>
          <w:bCs/>
          <w:lang w:val="fr-FR"/>
        </w:rPr>
        <w:t xml:space="preserve"> (</w:t>
      </w:r>
      <w:r w:rsidRPr="00FD450B">
        <w:rPr>
          <w:bCs/>
          <w:lang w:val="fr-FR"/>
        </w:rPr>
        <w:t>Chil</w:t>
      </w:r>
      <w:r>
        <w:rPr>
          <w:bCs/>
          <w:lang w:val="fr-FR"/>
        </w:rPr>
        <w:t>i)</w:t>
      </w:r>
    </w:p>
    <w:p w:rsidR="002B7D87" w:rsidRPr="00FD450B" w:rsidRDefault="002B7D87" w:rsidP="002B7D87">
      <w:pPr>
        <w:ind w:left="2268" w:hanging="2268"/>
        <w:rPr>
          <w:bCs/>
          <w:lang w:val="fr-FR"/>
        </w:rPr>
      </w:pPr>
    </w:p>
    <w:p w:rsidR="002B7D87" w:rsidRPr="00FD450B" w:rsidRDefault="002B7D87" w:rsidP="002B7D87">
      <w:pPr>
        <w:ind w:left="2268" w:hanging="2268"/>
        <w:rPr>
          <w:bCs/>
          <w:lang w:val="fr-FR"/>
        </w:rPr>
      </w:pPr>
      <w:r w:rsidRPr="00FD450B">
        <w:rPr>
          <w:bCs/>
          <w:lang w:val="fr-FR"/>
        </w:rPr>
        <w:t>1979 – 1982</w:t>
      </w:r>
      <w:r w:rsidRPr="00FD450B">
        <w:rPr>
          <w:bCs/>
          <w:lang w:val="fr-FR"/>
        </w:rPr>
        <w:tab/>
      </w:r>
      <w:r>
        <w:rPr>
          <w:bCs/>
          <w:lang w:val="fr-FR"/>
        </w:rPr>
        <w:t xml:space="preserve">Avocat chez </w:t>
      </w:r>
      <w:r w:rsidRPr="00FD450B">
        <w:rPr>
          <w:lang w:val="fr-FR"/>
        </w:rPr>
        <w:t xml:space="preserve">Langton Clarke y Cia. </w:t>
      </w:r>
      <w:proofErr w:type="spellStart"/>
      <w:r w:rsidRPr="00FD450B">
        <w:rPr>
          <w:lang w:val="fr-FR"/>
        </w:rPr>
        <w:t>Ltda</w:t>
      </w:r>
      <w:proofErr w:type="spellEnd"/>
      <w:r w:rsidRPr="00FD450B">
        <w:rPr>
          <w:lang w:val="fr-FR"/>
        </w:rPr>
        <w:t>. (</w:t>
      </w:r>
      <w:proofErr w:type="gramStart"/>
      <w:r>
        <w:rPr>
          <w:lang w:val="fr-FR"/>
        </w:rPr>
        <w:t>partenaire</w:t>
      </w:r>
      <w:proofErr w:type="gramEnd"/>
      <w:r>
        <w:rPr>
          <w:lang w:val="fr-FR"/>
        </w:rPr>
        <w:t xml:space="preserve"> de </w:t>
      </w:r>
      <w:proofErr w:type="spellStart"/>
      <w:r w:rsidRPr="00FD450B">
        <w:rPr>
          <w:lang w:val="fr-FR"/>
        </w:rPr>
        <w:t>Coopers</w:t>
      </w:r>
      <w:proofErr w:type="spellEnd"/>
      <w:r>
        <w:rPr>
          <w:lang w:val="fr-FR"/>
        </w:rPr>
        <w:t> </w:t>
      </w:r>
      <w:r w:rsidRPr="00FD450B">
        <w:rPr>
          <w:lang w:val="fr-FR"/>
        </w:rPr>
        <w:t>&amp;</w:t>
      </w:r>
      <w:r>
        <w:rPr>
          <w:lang w:val="fr-FR"/>
        </w:rPr>
        <w:t> </w:t>
      </w:r>
      <w:proofErr w:type="spellStart"/>
      <w:r w:rsidRPr="00FD450B">
        <w:rPr>
          <w:lang w:val="fr-FR"/>
        </w:rPr>
        <w:t>Lybrand</w:t>
      </w:r>
      <w:proofErr w:type="spellEnd"/>
      <w:r w:rsidRPr="00FD450B">
        <w:rPr>
          <w:lang w:val="fr-FR"/>
        </w:rPr>
        <w:t xml:space="preserve"> International), Santiago</w:t>
      </w:r>
      <w:r>
        <w:rPr>
          <w:lang w:val="fr-FR"/>
        </w:rPr>
        <w:t xml:space="preserve"> (</w:t>
      </w:r>
      <w:r w:rsidRPr="00FD450B">
        <w:rPr>
          <w:lang w:val="fr-FR"/>
        </w:rPr>
        <w:t>Chil</w:t>
      </w:r>
      <w:r>
        <w:rPr>
          <w:lang w:val="fr-FR"/>
        </w:rPr>
        <w:t>i)</w:t>
      </w:r>
    </w:p>
    <w:p w:rsidR="002B7D87" w:rsidRPr="00FD450B" w:rsidRDefault="002B7D87" w:rsidP="002B7D87">
      <w:pPr>
        <w:ind w:left="2268" w:hanging="2268"/>
        <w:rPr>
          <w:bCs/>
          <w:lang w:val="fr-FR"/>
        </w:rPr>
      </w:pP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spacing w:val="-6"/>
          <w:w w:val="104"/>
          <w:lang w:val="fr-FR"/>
        </w:rPr>
      </w:pPr>
      <w:r w:rsidRPr="00FD450B">
        <w:rPr>
          <w:rFonts w:eastAsia="Arial"/>
          <w:spacing w:val="-6"/>
          <w:w w:val="104"/>
          <w:lang w:val="fr-FR"/>
        </w:rPr>
        <w:br w:type="page"/>
      </w:r>
    </w:p>
    <w:p w:rsidR="002B7D87" w:rsidRPr="00FD450B" w:rsidRDefault="002B7D87" w:rsidP="002B7D87">
      <w:pPr>
        <w:ind w:left="2268" w:hanging="2268"/>
        <w:jc w:val="center"/>
        <w:rPr>
          <w:u w:val="single"/>
          <w:lang w:val="fr-FR"/>
        </w:rPr>
      </w:pPr>
      <w:r>
        <w:rPr>
          <w:u w:val="single"/>
          <w:lang w:val="fr-FR"/>
        </w:rPr>
        <w:lastRenderedPageBreak/>
        <w:t>CURRICULUM </w:t>
      </w:r>
      <w:r w:rsidRPr="00FD450B">
        <w:rPr>
          <w:u w:val="single"/>
          <w:lang w:val="fr-FR"/>
        </w:rPr>
        <w:t xml:space="preserve">VITAE </w:t>
      </w:r>
      <w:r>
        <w:rPr>
          <w:u w:val="single"/>
          <w:lang w:val="fr-FR"/>
        </w:rPr>
        <w:t xml:space="preserve">DE </w:t>
      </w:r>
      <w:r w:rsidRPr="00FD450B">
        <w:rPr>
          <w:u w:val="single"/>
          <w:lang w:val="fr-FR"/>
        </w:rPr>
        <w:t>M.</w:t>
      </w:r>
      <w:r>
        <w:rPr>
          <w:u w:val="single"/>
          <w:lang w:val="fr-FR"/>
        </w:rPr>
        <w:t> JOHN </w:t>
      </w:r>
      <w:r w:rsidRPr="00FD450B">
        <w:rPr>
          <w:u w:val="single"/>
          <w:lang w:val="fr-FR"/>
        </w:rPr>
        <w:t>SANDAGE</w:t>
      </w: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sidRPr="00FD450B">
        <w:rPr>
          <w:lang w:val="fr-FR"/>
        </w:rPr>
        <w:t xml:space="preserve">Date </w:t>
      </w:r>
      <w:r>
        <w:rPr>
          <w:lang w:val="fr-FR"/>
        </w:rPr>
        <w:t>de naissance </w:t>
      </w:r>
      <w:r w:rsidRPr="00FD450B">
        <w:rPr>
          <w:lang w:val="fr-FR"/>
        </w:rPr>
        <w:t>:</w:t>
      </w:r>
      <w:r>
        <w:rPr>
          <w:lang w:val="fr-FR"/>
        </w:rPr>
        <w:t xml:space="preserve"> </w:t>
      </w:r>
      <w:r w:rsidRPr="00FD450B">
        <w:rPr>
          <w:lang w:val="fr-FR"/>
        </w:rPr>
        <w:tab/>
        <w:t>6</w:t>
      </w:r>
      <w:r>
        <w:rPr>
          <w:lang w:val="fr-FR"/>
        </w:rPr>
        <w:t> octobre </w:t>
      </w:r>
      <w:r w:rsidRPr="00FD450B">
        <w:rPr>
          <w:lang w:val="fr-FR"/>
        </w:rPr>
        <w:t>1959</w:t>
      </w:r>
    </w:p>
    <w:p w:rsidR="002B7D87" w:rsidRPr="00FD450B" w:rsidRDefault="002B7D87" w:rsidP="002B7D87">
      <w:pPr>
        <w:ind w:left="2268" w:hanging="2268"/>
        <w:rPr>
          <w:lang w:val="fr-FR"/>
        </w:rPr>
      </w:pPr>
      <w:r w:rsidRPr="00FD450B">
        <w:rPr>
          <w:lang w:val="fr-FR"/>
        </w:rPr>
        <w:t>National</w:t>
      </w:r>
      <w:r>
        <w:rPr>
          <w:lang w:val="fr-FR"/>
        </w:rPr>
        <w:t>ité </w:t>
      </w:r>
      <w:r w:rsidRPr="00FD450B">
        <w:rPr>
          <w:lang w:val="fr-FR"/>
        </w:rPr>
        <w:t>:</w:t>
      </w:r>
      <w:r>
        <w:rPr>
          <w:lang w:val="fr-FR"/>
        </w:rPr>
        <w:t xml:space="preserve"> </w:t>
      </w:r>
      <w:r w:rsidRPr="00FD450B">
        <w:rPr>
          <w:lang w:val="fr-FR"/>
        </w:rPr>
        <w:tab/>
      </w:r>
      <w:r>
        <w:rPr>
          <w:lang w:val="fr-FR"/>
        </w:rPr>
        <w:t>américaine</w:t>
      </w:r>
    </w:p>
    <w:p w:rsidR="002B7D87" w:rsidRPr="00FD450B" w:rsidRDefault="002B7D87" w:rsidP="002B7D87">
      <w:pPr>
        <w:ind w:left="2268" w:hanging="2268"/>
        <w:rPr>
          <w:lang w:val="fr-FR"/>
        </w:rPr>
      </w:pP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Pr>
          <w:u w:val="single"/>
          <w:lang w:val="fr-FR"/>
        </w:rPr>
        <w:t>Qualifications</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8"/>
          <w:lang w:val="fr-FR"/>
        </w:rPr>
      </w:pPr>
      <w:r w:rsidRPr="00FD450B">
        <w:rPr>
          <w:lang w:val="fr-FR"/>
        </w:rPr>
        <w:t>1982 – 1985</w:t>
      </w:r>
      <w:r w:rsidRPr="00FD450B">
        <w:rPr>
          <w:rFonts w:eastAsia="Arial"/>
          <w:w w:val="104"/>
          <w:lang w:val="fr-FR"/>
        </w:rPr>
        <w:tab/>
      </w:r>
      <w:r w:rsidRPr="00FD450B">
        <w:rPr>
          <w:lang w:val="fr-FR"/>
        </w:rPr>
        <w:t>Doctor</w:t>
      </w:r>
      <w:r>
        <w:rPr>
          <w:lang w:val="fr-FR"/>
        </w:rPr>
        <w:t>at de droit</w:t>
      </w:r>
      <w:r w:rsidRPr="00FD450B">
        <w:rPr>
          <w:rFonts w:eastAsia="Arial"/>
          <w:w w:val="104"/>
          <w:lang w:val="fr-FR"/>
        </w:rPr>
        <w:t xml:space="preserve">, </w:t>
      </w:r>
      <w:r>
        <w:rPr>
          <w:rFonts w:eastAsia="Arial"/>
          <w:w w:val="104"/>
          <w:lang w:val="fr-FR"/>
        </w:rPr>
        <w:t xml:space="preserve">programme </w:t>
      </w:r>
      <w:r w:rsidRPr="00FD450B">
        <w:rPr>
          <w:rFonts w:eastAsia="Arial"/>
          <w:w w:val="104"/>
          <w:lang w:val="fr-FR"/>
        </w:rPr>
        <w:t xml:space="preserve">standard </w:t>
      </w:r>
      <w:r>
        <w:rPr>
          <w:rFonts w:eastAsia="Arial"/>
          <w:w w:val="104"/>
          <w:lang w:val="fr-FR"/>
        </w:rPr>
        <w:t>avec spécialisation en droit international</w:t>
      </w:r>
      <w:r w:rsidRPr="00FD450B">
        <w:rPr>
          <w:rFonts w:eastAsia="Arial"/>
          <w:w w:val="104"/>
          <w:lang w:val="fr-FR"/>
        </w:rPr>
        <w:t xml:space="preserve">, </w:t>
      </w:r>
      <w:r>
        <w:rPr>
          <w:rFonts w:eastAsia="Arial"/>
          <w:w w:val="104"/>
          <w:lang w:val="fr-FR"/>
        </w:rPr>
        <w:t xml:space="preserve">Faculté de droit de l’Université de </w:t>
      </w:r>
      <w:r w:rsidRPr="00FD450B">
        <w:rPr>
          <w:rFonts w:eastAsia="Arial"/>
          <w:w w:val="104"/>
          <w:lang w:val="fr-FR"/>
        </w:rPr>
        <w:t>Yale, Connecticut</w:t>
      </w:r>
      <w:r>
        <w:rPr>
          <w:rFonts w:eastAsia="Arial"/>
          <w:w w:val="104"/>
          <w:lang w:val="fr-FR"/>
        </w:rPr>
        <w:t xml:space="preserve"> (États</w:t>
      </w:r>
      <w:r>
        <w:rPr>
          <w:rFonts w:eastAsia="Arial"/>
          <w:w w:val="104"/>
          <w:lang w:val="fr-FR"/>
        </w:rPr>
        <w:noBreakHyphen/>
        <w:t>Unis d’Amérique)</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6"/>
          <w:lang w:val="fr-FR"/>
        </w:rPr>
      </w:pPr>
      <w:r w:rsidRPr="00FD450B">
        <w:rPr>
          <w:lang w:val="fr-FR"/>
        </w:rPr>
        <w:t>1981 – 1982</w:t>
      </w:r>
      <w:r w:rsidRPr="00FD450B">
        <w:rPr>
          <w:lang w:val="fr-FR"/>
        </w:rPr>
        <w:tab/>
        <w:t>M</w:t>
      </w:r>
      <w:r>
        <w:rPr>
          <w:lang w:val="fr-FR"/>
        </w:rPr>
        <w:t>aîtrise (M.A.) en administration publique avec spécialisation dans la gestion des ressources humaines dans le secteur public,</w:t>
      </w:r>
      <w:r w:rsidRPr="00FD450B">
        <w:rPr>
          <w:lang w:val="fr-FR"/>
        </w:rPr>
        <w:t xml:space="preserve"> </w:t>
      </w:r>
      <w:r>
        <w:rPr>
          <w:lang w:val="fr-FR"/>
        </w:rPr>
        <w:t xml:space="preserve">avec mention </w:t>
      </w:r>
      <w:proofErr w:type="spellStart"/>
      <w:r w:rsidRPr="00FD450B">
        <w:rPr>
          <w:i/>
          <w:lang w:val="fr-FR"/>
        </w:rPr>
        <w:t>summa</w:t>
      </w:r>
      <w:proofErr w:type="spellEnd"/>
      <w:r w:rsidRPr="00FD450B">
        <w:rPr>
          <w:i/>
          <w:lang w:val="fr-FR"/>
        </w:rPr>
        <w:t xml:space="preserve"> cum </w:t>
      </w:r>
      <w:proofErr w:type="spellStart"/>
      <w:r w:rsidRPr="00FD450B">
        <w:rPr>
          <w:i/>
          <w:lang w:val="fr-FR"/>
        </w:rPr>
        <w:t>laude</w:t>
      </w:r>
      <w:proofErr w:type="spellEnd"/>
      <w:r w:rsidRPr="00FD450B">
        <w:rPr>
          <w:i/>
          <w:lang w:val="fr-FR"/>
        </w:rPr>
        <w:t xml:space="preserve">, </w:t>
      </w:r>
      <w:r w:rsidRPr="00FD450B">
        <w:rPr>
          <w:lang w:val="fr-FR"/>
        </w:rPr>
        <w:t xml:space="preserve">Drake </w:t>
      </w:r>
      <w:proofErr w:type="spellStart"/>
      <w:r w:rsidRPr="00FD450B">
        <w:rPr>
          <w:lang w:val="fr-FR"/>
        </w:rPr>
        <w:t>University</w:t>
      </w:r>
      <w:proofErr w:type="spellEnd"/>
      <w:r w:rsidRPr="00FD450B">
        <w:rPr>
          <w:lang w:val="fr-FR"/>
        </w:rPr>
        <w:t>, Iowa</w:t>
      </w:r>
      <w:r>
        <w:rPr>
          <w:lang w:val="fr-FR"/>
        </w:rPr>
        <w:t xml:space="preserve"> (États</w:t>
      </w:r>
      <w:r>
        <w:rPr>
          <w:lang w:val="fr-FR"/>
        </w:rPr>
        <w:noBreakHyphen/>
        <w:t>Unis d’Amérique)</w:t>
      </w:r>
    </w:p>
    <w:p w:rsidR="002B7D87" w:rsidRPr="00FD450B" w:rsidRDefault="002B7D87" w:rsidP="002B7D87">
      <w:pPr>
        <w:ind w:left="2268" w:hanging="2268"/>
        <w:rPr>
          <w:rFonts w:eastAsia="Arial"/>
          <w:w w:val="106"/>
          <w:lang w:val="fr-FR"/>
        </w:rPr>
      </w:pPr>
    </w:p>
    <w:p w:rsidR="002B7D87" w:rsidRPr="00FD450B" w:rsidRDefault="002B7D87" w:rsidP="002B7D87">
      <w:pPr>
        <w:ind w:left="2268" w:hanging="2268"/>
        <w:rPr>
          <w:rFonts w:eastAsia="Arial"/>
          <w:i/>
          <w:w w:val="111"/>
          <w:lang w:val="fr-FR"/>
        </w:rPr>
      </w:pPr>
      <w:r w:rsidRPr="00FD450B">
        <w:rPr>
          <w:lang w:val="fr-FR"/>
        </w:rPr>
        <w:t>1978 – 1982</w:t>
      </w:r>
      <w:r w:rsidRPr="00FD450B">
        <w:rPr>
          <w:rFonts w:eastAsia="Arial"/>
          <w:w w:val="106"/>
          <w:lang w:val="fr-FR"/>
        </w:rPr>
        <w:tab/>
      </w:r>
      <w:r>
        <w:rPr>
          <w:lang w:val="fr-FR"/>
        </w:rPr>
        <w:t xml:space="preserve">Licence (B. A.) en histoire, politique et administration publique, avec mention </w:t>
      </w:r>
      <w:proofErr w:type="spellStart"/>
      <w:r w:rsidRPr="009D3669">
        <w:rPr>
          <w:i/>
          <w:lang w:val="fr-FR"/>
        </w:rPr>
        <w:t>summa</w:t>
      </w:r>
      <w:proofErr w:type="spellEnd"/>
      <w:r w:rsidRPr="009D3669">
        <w:rPr>
          <w:i/>
          <w:lang w:val="fr-FR"/>
        </w:rPr>
        <w:t xml:space="preserve"> cum </w:t>
      </w:r>
      <w:proofErr w:type="spellStart"/>
      <w:r w:rsidRPr="009D3669">
        <w:rPr>
          <w:i/>
          <w:lang w:val="fr-FR"/>
        </w:rPr>
        <w:t>laude</w:t>
      </w:r>
      <w:proofErr w:type="spellEnd"/>
      <w:r w:rsidRPr="00FD450B">
        <w:rPr>
          <w:lang w:val="fr-FR"/>
        </w:rPr>
        <w:t xml:space="preserve">, Phi Beta Kappa, Drake </w:t>
      </w:r>
      <w:proofErr w:type="spellStart"/>
      <w:r w:rsidRPr="00FD450B">
        <w:rPr>
          <w:lang w:val="fr-FR"/>
        </w:rPr>
        <w:t>University</w:t>
      </w:r>
      <w:proofErr w:type="spellEnd"/>
      <w:r w:rsidRPr="00FD450B">
        <w:rPr>
          <w:lang w:val="fr-FR"/>
        </w:rPr>
        <w:t xml:space="preserve">, Iowa </w:t>
      </w:r>
      <w:r w:rsidRPr="009D3669">
        <w:rPr>
          <w:lang w:val="fr-FR"/>
        </w:rPr>
        <w:t>(États</w:t>
      </w:r>
      <w:r>
        <w:rPr>
          <w:lang w:val="fr-FR"/>
        </w:rPr>
        <w:noBreakHyphen/>
      </w:r>
      <w:r w:rsidRPr="009D3669">
        <w:rPr>
          <w:lang w:val="fr-FR"/>
        </w:rPr>
        <w:t>Unis d</w:t>
      </w:r>
      <w:r>
        <w:rPr>
          <w:lang w:val="fr-FR"/>
        </w:rPr>
        <w:t>’</w:t>
      </w:r>
      <w:r w:rsidRPr="009D3669">
        <w:rPr>
          <w:lang w:val="fr-FR"/>
        </w:rPr>
        <w:t>Amérique)</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u w:val="single"/>
          <w:lang w:val="fr-FR"/>
        </w:rPr>
        <w:t>Exp</w:t>
      </w:r>
      <w:r>
        <w:rPr>
          <w:u w:val="single"/>
          <w:lang w:val="fr-FR"/>
        </w:rPr>
        <w:t>é</w:t>
      </w:r>
      <w:r w:rsidRPr="00FD450B">
        <w:rPr>
          <w:u w:val="single"/>
          <w:lang w:val="fr-FR"/>
        </w:rPr>
        <w:t>rience</w:t>
      </w:r>
      <w:r>
        <w:rPr>
          <w:u w:val="single"/>
          <w:lang w:val="fr-FR"/>
        </w:rPr>
        <w:t xml:space="preserve"> professionnelle</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7"/>
          <w:lang w:val="fr-FR"/>
        </w:rPr>
      </w:pPr>
      <w:proofErr w:type="gramStart"/>
      <w:r>
        <w:rPr>
          <w:lang w:val="fr-FR"/>
        </w:rPr>
        <w:t>depuis</w:t>
      </w:r>
      <w:proofErr w:type="gramEnd"/>
      <w:r>
        <w:rPr>
          <w:lang w:val="fr-FR"/>
        </w:rPr>
        <w:t> 2011</w:t>
      </w:r>
      <w:r w:rsidRPr="00FD450B">
        <w:rPr>
          <w:lang w:val="fr-FR"/>
        </w:rPr>
        <w:tab/>
        <w:t>Direct</w:t>
      </w:r>
      <w:r>
        <w:rPr>
          <w:lang w:val="fr-FR"/>
        </w:rPr>
        <w:t xml:space="preserve">eur de la </w:t>
      </w:r>
      <w:r w:rsidRPr="00FD450B">
        <w:rPr>
          <w:lang w:val="fr-FR"/>
        </w:rPr>
        <w:t xml:space="preserve">Division </w:t>
      </w:r>
      <w:r>
        <w:rPr>
          <w:lang w:val="fr-FR"/>
        </w:rPr>
        <w:t>des traités, Office des Nations Unies contre la drogue et le c</w:t>
      </w:r>
      <w:r w:rsidRPr="00FD450B">
        <w:rPr>
          <w:lang w:val="fr-FR"/>
        </w:rPr>
        <w:t xml:space="preserve">rime </w:t>
      </w:r>
      <w:r>
        <w:rPr>
          <w:lang w:val="fr-FR"/>
        </w:rPr>
        <w:t>(Autriche)</w:t>
      </w:r>
    </w:p>
    <w:p w:rsidR="002B7D87" w:rsidRPr="00FD450B" w:rsidRDefault="002B7D87" w:rsidP="002B7D87">
      <w:pPr>
        <w:ind w:left="2268" w:hanging="2268"/>
        <w:rPr>
          <w:rFonts w:eastAsia="Arial"/>
          <w:w w:val="107"/>
          <w:lang w:val="fr-FR"/>
        </w:rPr>
      </w:pPr>
    </w:p>
    <w:p w:rsidR="002B7D87" w:rsidRPr="00FD450B" w:rsidRDefault="002B7D87" w:rsidP="002B7D87">
      <w:pPr>
        <w:ind w:left="2268" w:hanging="2268"/>
        <w:rPr>
          <w:rFonts w:eastAsia="Arial"/>
          <w:w w:val="107"/>
          <w:lang w:val="fr-FR"/>
        </w:rPr>
      </w:pPr>
      <w:r w:rsidRPr="00FD450B">
        <w:rPr>
          <w:lang w:val="fr-FR"/>
        </w:rPr>
        <w:t>2008 – 2011</w:t>
      </w:r>
      <w:r w:rsidRPr="00FD450B">
        <w:rPr>
          <w:rFonts w:eastAsia="Arial"/>
          <w:w w:val="107"/>
          <w:lang w:val="fr-FR"/>
        </w:rPr>
        <w:tab/>
      </w:r>
      <w:r w:rsidRPr="00FD450B">
        <w:rPr>
          <w:lang w:val="fr-FR"/>
        </w:rPr>
        <w:t>D</w:t>
      </w:r>
      <w:r>
        <w:rPr>
          <w:lang w:val="fr-FR"/>
        </w:rPr>
        <w:t>irecteur adjoint de la Division des traités</w:t>
      </w:r>
      <w:r w:rsidRPr="00FD450B">
        <w:rPr>
          <w:lang w:val="fr-FR"/>
        </w:rPr>
        <w:t xml:space="preserve">, </w:t>
      </w:r>
      <w:r w:rsidRPr="00BF285A">
        <w:rPr>
          <w:lang w:val="fr-FR"/>
        </w:rPr>
        <w:t xml:space="preserve">Office des </w:t>
      </w:r>
      <w:r>
        <w:rPr>
          <w:lang w:val="fr-FR"/>
        </w:rPr>
        <w:t>Nations Unies</w:t>
      </w:r>
      <w:r w:rsidRPr="00BF285A">
        <w:rPr>
          <w:lang w:val="fr-FR"/>
        </w:rPr>
        <w:t xml:space="preserve"> contre la drogue et le crime (Autriche)</w:t>
      </w:r>
    </w:p>
    <w:p w:rsidR="002B7D87" w:rsidRPr="00FD450B" w:rsidRDefault="002B7D87" w:rsidP="002B7D87">
      <w:pPr>
        <w:ind w:left="2268" w:hanging="2268"/>
        <w:rPr>
          <w:rFonts w:eastAsia="Arial"/>
          <w:w w:val="107"/>
          <w:lang w:val="fr-FR"/>
        </w:rPr>
      </w:pPr>
    </w:p>
    <w:p w:rsidR="002B7D87" w:rsidRPr="00FD450B" w:rsidRDefault="002B7D87" w:rsidP="002B7D87">
      <w:pPr>
        <w:ind w:left="2268" w:hanging="2268"/>
        <w:rPr>
          <w:lang w:val="fr-FR"/>
        </w:rPr>
      </w:pPr>
      <w:r w:rsidRPr="00FD450B">
        <w:rPr>
          <w:lang w:val="fr-FR"/>
        </w:rPr>
        <w:t>2006 – 2008</w:t>
      </w:r>
      <w:r w:rsidRPr="00FD450B">
        <w:rPr>
          <w:rFonts w:eastAsia="Arial"/>
          <w:w w:val="107"/>
          <w:lang w:val="fr-FR"/>
        </w:rPr>
        <w:tab/>
      </w:r>
      <w:r>
        <w:rPr>
          <w:rFonts w:eastAsia="Arial"/>
          <w:w w:val="107"/>
          <w:lang w:val="fr-FR"/>
        </w:rPr>
        <w:t>Directeur de la politique relative à la lutte contre le terrorisme et aux s</w:t>
      </w:r>
      <w:r w:rsidRPr="00FD450B">
        <w:rPr>
          <w:rFonts w:eastAsia="Arial"/>
          <w:lang w:val="fr-FR"/>
        </w:rPr>
        <w:t>anctions</w:t>
      </w:r>
      <w:r w:rsidRPr="00FD450B">
        <w:rPr>
          <w:rFonts w:eastAsia="Arial"/>
          <w:w w:val="149"/>
          <w:lang w:val="fr-FR"/>
        </w:rPr>
        <w:t>,</w:t>
      </w:r>
      <w:r w:rsidRPr="00FD450B">
        <w:rPr>
          <w:rFonts w:eastAsia="Arial"/>
          <w:spacing w:val="-23"/>
          <w:lang w:val="fr-FR"/>
        </w:rPr>
        <w:t xml:space="preserve"> </w:t>
      </w:r>
      <w:r>
        <w:rPr>
          <w:rFonts w:eastAsia="Arial"/>
          <w:lang w:val="fr-FR"/>
        </w:rPr>
        <w:t>Direction générale des organisations internationales, Département d’État des États</w:t>
      </w:r>
      <w:r>
        <w:rPr>
          <w:rFonts w:eastAsia="Arial"/>
          <w:lang w:val="fr-FR"/>
        </w:rPr>
        <w:noBreakHyphen/>
        <w:t xml:space="preserve">Unis d’Amérique, </w:t>
      </w:r>
      <w:r w:rsidRPr="00FD450B">
        <w:rPr>
          <w:lang w:val="fr-FR"/>
        </w:rPr>
        <w:t xml:space="preserve">Washington </w:t>
      </w:r>
      <w:r>
        <w:rPr>
          <w:lang w:val="fr-FR"/>
        </w:rPr>
        <w:t>(</w:t>
      </w:r>
      <w:r w:rsidRPr="00C15BF7">
        <w:rPr>
          <w:lang w:val="fr-FR"/>
        </w:rPr>
        <w:t>États</w:t>
      </w:r>
      <w:r>
        <w:rPr>
          <w:lang w:val="fr-FR"/>
        </w:rPr>
        <w:noBreakHyphen/>
      </w:r>
      <w:r w:rsidRPr="00C15BF7">
        <w:rPr>
          <w:lang w:val="fr-FR"/>
        </w:rPr>
        <w:t>Unis</w:t>
      </w:r>
      <w:r>
        <w:rPr>
          <w:lang w:val="fr-FR"/>
        </w:rPr>
        <w:t xml:space="preserve"> </w:t>
      </w:r>
      <w:r w:rsidRPr="00C15BF7">
        <w:rPr>
          <w:lang w:val="fr-FR"/>
        </w:rPr>
        <w:t>d</w:t>
      </w:r>
      <w:r>
        <w:rPr>
          <w:lang w:val="fr-FR"/>
        </w:rPr>
        <w:t>’</w:t>
      </w:r>
      <w:r w:rsidRPr="00C15BF7">
        <w:rPr>
          <w:lang w:val="fr-FR"/>
        </w:rPr>
        <w:t>Amérique</w:t>
      </w:r>
      <w:r>
        <w:rPr>
          <w:lang w:val="fr-FR"/>
        </w:rPr>
        <w:t>)</w:t>
      </w: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w w:val="103"/>
          <w:lang w:val="fr-FR"/>
        </w:rPr>
      </w:pPr>
      <w:r w:rsidRPr="00FD450B">
        <w:rPr>
          <w:lang w:val="fr-FR"/>
        </w:rPr>
        <w:t>2004 – 2006</w:t>
      </w:r>
      <w:r w:rsidRPr="00FD450B">
        <w:rPr>
          <w:rFonts w:eastAsia="Arial"/>
          <w:spacing w:val="-6"/>
          <w:w w:val="104"/>
          <w:lang w:val="fr-FR"/>
        </w:rPr>
        <w:tab/>
      </w:r>
      <w:r w:rsidRPr="00FD450B">
        <w:rPr>
          <w:lang w:val="fr-FR"/>
        </w:rPr>
        <w:t>Direct</w:t>
      </w:r>
      <w:r>
        <w:rPr>
          <w:lang w:val="fr-FR"/>
        </w:rPr>
        <w:t>eur du Bureau des affaires interrégionales</w:t>
      </w:r>
      <w:r w:rsidRPr="00FD450B">
        <w:rPr>
          <w:lang w:val="fr-FR"/>
        </w:rPr>
        <w:t xml:space="preserve">, </w:t>
      </w:r>
      <w:r>
        <w:rPr>
          <w:lang w:val="fr-FR"/>
        </w:rPr>
        <w:t xml:space="preserve">Direction générale de la lutte contre le terrorisme </w:t>
      </w:r>
      <w:r w:rsidRPr="00C15BF7">
        <w:rPr>
          <w:lang w:val="fr-FR"/>
        </w:rPr>
        <w:t>Département d</w:t>
      </w:r>
      <w:r>
        <w:rPr>
          <w:lang w:val="fr-FR"/>
        </w:rPr>
        <w:t>’</w:t>
      </w:r>
      <w:r w:rsidRPr="00C15BF7">
        <w:rPr>
          <w:lang w:val="fr-FR"/>
        </w:rPr>
        <w:t>État des États</w:t>
      </w:r>
      <w:r>
        <w:rPr>
          <w:lang w:val="fr-FR"/>
        </w:rPr>
        <w:noBreakHyphen/>
        <w:t xml:space="preserve">Unis </w:t>
      </w:r>
      <w:r w:rsidRPr="00C15BF7">
        <w:rPr>
          <w:lang w:val="fr-FR"/>
        </w:rPr>
        <w:t>d</w:t>
      </w:r>
      <w:r>
        <w:rPr>
          <w:lang w:val="fr-FR"/>
        </w:rPr>
        <w:t>’</w:t>
      </w:r>
      <w:r w:rsidRPr="00C15BF7">
        <w:rPr>
          <w:lang w:val="fr-FR"/>
        </w:rPr>
        <w:t>Amérique, Washington (États</w:t>
      </w:r>
      <w:r>
        <w:rPr>
          <w:lang w:val="fr-FR"/>
        </w:rPr>
        <w:noBreakHyphen/>
      </w:r>
      <w:r w:rsidRPr="00C15BF7">
        <w:rPr>
          <w:lang w:val="fr-FR"/>
        </w:rPr>
        <w:t>Unis d</w:t>
      </w:r>
      <w:r>
        <w:rPr>
          <w:lang w:val="fr-FR"/>
        </w:rPr>
        <w:t>’</w:t>
      </w:r>
      <w:r w:rsidRPr="00C15BF7">
        <w:rPr>
          <w:lang w:val="fr-FR"/>
        </w:rPr>
        <w:t>Amérique)</w:t>
      </w:r>
    </w:p>
    <w:p w:rsidR="002B7D87" w:rsidRPr="00FD450B" w:rsidRDefault="002B7D87" w:rsidP="002B7D87">
      <w:pPr>
        <w:ind w:left="2268" w:hanging="2268"/>
        <w:rPr>
          <w:rFonts w:eastAsia="Arial"/>
          <w:w w:val="103"/>
          <w:lang w:val="fr-FR"/>
        </w:rPr>
      </w:pPr>
    </w:p>
    <w:p w:rsidR="002B7D87" w:rsidRPr="00FD450B" w:rsidRDefault="002B7D87" w:rsidP="002B7D87">
      <w:pPr>
        <w:ind w:left="2268" w:hanging="2268"/>
        <w:rPr>
          <w:rFonts w:eastAsia="Arial"/>
          <w:w w:val="114"/>
          <w:lang w:val="fr-FR"/>
        </w:rPr>
      </w:pPr>
      <w:r w:rsidRPr="00FD450B">
        <w:rPr>
          <w:rFonts w:eastAsia="Arial"/>
          <w:spacing w:val="-6"/>
          <w:w w:val="104"/>
          <w:lang w:val="fr-FR"/>
        </w:rPr>
        <w:t>2004</w:t>
      </w:r>
      <w:r w:rsidRPr="00FD450B">
        <w:rPr>
          <w:rFonts w:eastAsia="Arial"/>
          <w:spacing w:val="-6"/>
          <w:w w:val="104"/>
          <w:lang w:val="fr-FR"/>
        </w:rPr>
        <w:tab/>
      </w:r>
      <w:r>
        <w:rPr>
          <w:rFonts w:eastAsia="Arial"/>
          <w:spacing w:val="-6"/>
          <w:w w:val="104"/>
          <w:lang w:val="fr-FR"/>
        </w:rPr>
        <w:t>Conseiller politique principal</w:t>
      </w:r>
      <w:r w:rsidRPr="00FD450B">
        <w:rPr>
          <w:lang w:val="fr-FR"/>
        </w:rPr>
        <w:t xml:space="preserve">, </w:t>
      </w:r>
      <w:r>
        <w:rPr>
          <w:lang w:val="fr-FR"/>
        </w:rPr>
        <w:t xml:space="preserve">ambassadeur itinérant pour la lutte contre le terrorisme,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w w:val="114"/>
          <w:lang w:val="fr-FR"/>
        </w:rPr>
      </w:pPr>
      <w:r w:rsidRPr="00FD450B">
        <w:rPr>
          <w:lang w:val="fr-FR"/>
        </w:rPr>
        <w:t>2003</w:t>
      </w:r>
      <w:r w:rsidRPr="00FD450B">
        <w:rPr>
          <w:rFonts w:eastAsia="Arial"/>
          <w:spacing w:val="-6"/>
          <w:w w:val="104"/>
          <w:lang w:val="fr-FR"/>
        </w:rPr>
        <w:tab/>
      </w:r>
      <w:r w:rsidRPr="00FD450B">
        <w:rPr>
          <w:rFonts w:eastAsia="Arial"/>
          <w:w w:val="108"/>
          <w:lang w:val="fr-FR"/>
        </w:rPr>
        <w:t>A</w:t>
      </w:r>
      <w:r w:rsidRPr="00FD450B">
        <w:rPr>
          <w:lang w:val="fr-FR"/>
        </w:rPr>
        <w:t>vocat</w:t>
      </w:r>
      <w:r>
        <w:rPr>
          <w:lang w:val="fr-FR"/>
        </w:rPr>
        <w:t xml:space="preserve"> et conseiller</w:t>
      </w:r>
      <w:r w:rsidRPr="00FD450B">
        <w:rPr>
          <w:lang w:val="fr-FR"/>
        </w:rPr>
        <w:t xml:space="preserve">, </w:t>
      </w:r>
      <w:r>
        <w:rPr>
          <w:lang w:val="fr-FR"/>
        </w:rPr>
        <w:t>Cour internationale de justice</w:t>
      </w:r>
      <w:r w:rsidRPr="00FD450B">
        <w:rPr>
          <w:lang w:val="fr-FR"/>
        </w:rPr>
        <w:t xml:space="preserve"> (</w:t>
      </w:r>
      <w:r>
        <w:rPr>
          <w:lang w:val="fr-FR"/>
        </w:rPr>
        <w:t>chargé de fonctions spéciales</w:t>
      </w:r>
      <w:r w:rsidRPr="00FD450B">
        <w:rPr>
          <w:lang w:val="fr-FR"/>
        </w:rPr>
        <w:t xml:space="preserv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w w:val="114"/>
          <w:lang w:val="fr-FR"/>
        </w:rPr>
      </w:pPr>
      <w:r w:rsidRPr="00FD450B">
        <w:rPr>
          <w:lang w:val="fr-FR"/>
        </w:rPr>
        <w:t>2001 – 2003</w:t>
      </w:r>
      <w:r w:rsidRPr="00FD450B">
        <w:rPr>
          <w:rFonts w:eastAsia="Arial"/>
          <w:spacing w:val="-6"/>
          <w:w w:val="104"/>
          <w:lang w:val="fr-FR"/>
        </w:rPr>
        <w:tab/>
      </w:r>
      <w:r w:rsidRPr="00FD450B">
        <w:rPr>
          <w:lang w:val="fr-FR"/>
        </w:rPr>
        <w:t>A</w:t>
      </w:r>
      <w:r>
        <w:rPr>
          <w:lang w:val="fr-FR"/>
        </w:rPr>
        <w:t>vocat</w:t>
      </w:r>
      <w:r>
        <w:rPr>
          <w:lang w:val="fr-FR"/>
        </w:rPr>
        <w:noBreakHyphen/>
        <w:t>conseil pour les questions relatives au maintien de l’ordre et aux renseignements</w:t>
      </w:r>
      <w:r w:rsidRPr="00FD450B">
        <w:rPr>
          <w:lang w:val="fr-FR"/>
        </w:rPr>
        <w:t xml:space="preserve">, </w:t>
      </w:r>
      <w:r>
        <w:rPr>
          <w:lang w:val="fr-FR"/>
        </w:rPr>
        <w:t>Bureau du conseiller juridique</w:t>
      </w:r>
      <w:r w:rsidRPr="00FD450B">
        <w:rPr>
          <w:lang w:val="fr-FR"/>
        </w:rPr>
        <w:t xml:space="preserv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w w:val="114"/>
          <w:lang w:val="fr-FR"/>
        </w:rPr>
      </w:pPr>
    </w:p>
    <w:p w:rsidR="002B7D87" w:rsidRPr="00FD450B" w:rsidRDefault="002B7D87" w:rsidP="002B7D87">
      <w:pPr>
        <w:ind w:left="2268" w:hanging="2268"/>
        <w:rPr>
          <w:rFonts w:eastAsia="Arial"/>
          <w:w w:val="114"/>
          <w:lang w:val="fr-FR"/>
        </w:rPr>
      </w:pPr>
      <w:r w:rsidRPr="00FD450B">
        <w:rPr>
          <w:lang w:val="fr-FR"/>
        </w:rPr>
        <w:t>1998 – 2001</w:t>
      </w:r>
      <w:r w:rsidRPr="00FD450B">
        <w:rPr>
          <w:rFonts w:eastAsia="Arial"/>
          <w:w w:val="114"/>
          <w:lang w:val="fr-FR"/>
        </w:rPr>
        <w:tab/>
      </w:r>
      <w:r w:rsidRPr="00FD450B">
        <w:rPr>
          <w:lang w:val="fr-FR"/>
        </w:rPr>
        <w:t>A</w:t>
      </w:r>
      <w:r>
        <w:rPr>
          <w:lang w:val="fr-FR"/>
        </w:rPr>
        <w:t>vocat</w:t>
      </w:r>
      <w:r>
        <w:rPr>
          <w:lang w:val="fr-FR"/>
        </w:rPr>
        <w:noBreakHyphen/>
        <w:t>conseil pour les questions relatives aux Nations Unies</w:t>
      </w:r>
      <w:r w:rsidRPr="00FD450B">
        <w:rPr>
          <w:lang w:val="fr-FR"/>
        </w:rPr>
        <w:t xml:space="preserve">, </w:t>
      </w:r>
      <w:r>
        <w:rPr>
          <w:lang w:val="fr-FR"/>
        </w:rPr>
        <w:t>Bureau du conseiller juridique</w:t>
      </w:r>
      <w:r w:rsidRPr="00FD450B">
        <w:rPr>
          <w:lang w:val="fr-FR"/>
        </w:rPr>
        <w:t xml:space="preserv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w w:val="114"/>
          <w:lang w:val="fr-FR"/>
        </w:rPr>
      </w:pPr>
    </w:p>
    <w:p w:rsidR="002B7D87" w:rsidRPr="00FD450B" w:rsidRDefault="002B7D87" w:rsidP="002B7D87">
      <w:pPr>
        <w:ind w:left="2268" w:hanging="2268"/>
        <w:rPr>
          <w:lang w:val="fr-FR"/>
        </w:rPr>
      </w:pPr>
      <w:r w:rsidRPr="00FD450B">
        <w:rPr>
          <w:lang w:val="fr-FR"/>
        </w:rPr>
        <w:lastRenderedPageBreak/>
        <w:t>1995 – 1998</w:t>
      </w:r>
      <w:r w:rsidRPr="00FD450B">
        <w:rPr>
          <w:rFonts w:eastAsia="Arial"/>
          <w:w w:val="114"/>
          <w:lang w:val="fr-FR"/>
        </w:rPr>
        <w:tab/>
      </w:r>
      <w:r w:rsidRPr="00FD450B">
        <w:rPr>
          <w:lang w:val="fr-FR"/>
        </w:rPr>
        <w:t>A</w:t>
      </w:r>
      <w:r>
        <w:rPr>
          <w:lang w:val="fr-FR"/>
        </w:rPr>
        <w:t>vocat</w:t>
      </w:r>
      <w:r>
        <w:rPr>
          <w:lang w:val="fr-FR"/>
        </w:rPr>
        <w:noBreakHyphen/>
        <w:t>conseil pour les affaires interaméricaines</w:t>
      </w:r>
      <w:r w:rsidRPr="00FD450B">
        <w:rPr>
          <w:lang w:val="fr-FR"/>
        </w:rPr>
        <w:t xml:space="preserve">, </w:t>
      </w:r>
      <w:r>
        <w:rPr>
          <w:lang w:val="fr-FR"/>
        </w:rPr>
        <w:t>Bureau du conseiller juridique</w:t>
      </w:r>
      <w:r w:rsidRPr="00FD450B">
        <w:rPr>
          <w:lang w:val="fr-FR"/>
        </w:rPr>
        <w:t xml:space="preserv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w w:val="114"/>
          <w:lang w:val="fr-FR"/>
        </w:rPr>
      </w:pPr>
    </w:p>
    <w:p w:rsidR="002B7D87" w:rsidRDefault="002B7D87" w:rsidP="002B7D87">
      <w:pPr>
        <w:ind w:left="2268" w:hanging="2268"/>
        <w:rPr>
          <w:lang w:val="fr-FR"/>
        </w:rPr>
      </w:pPr>
      <w:r w:rsidRPr="00FD450B">
        <w:rPr>
          <w:lang w:val="fr-FR"/>
        </w:rPr>
        <w:t>1992 – 1995</w:t>
      </w:r>
      <w:r w:rsidRPr="00FD450B">
        <w:rPr>
          <w:rFonts w:eastAsia="Arial"/>
          <w:w w:val="114"/>
          <w:lang w:val="fr-FR"/>
        </w:rPr>
        <w:tab/>
      </w:r>
      <w:r>
        <w:rPr>
          <w:lang w:val="fr-FR"/>
        </w:rPr>
        <w:t>Avocat chargé de s</w:t>
      </w:r>
      <w:r w:rsidRPr="00FD450B">
        <w:rPr>
          <w:lang w:val="fr-FR"/>
        </w:rPr>
        <w:t>upervis</w:t>
      </w:r>
      <w:r>
        <w:rPr>
          <w:lang w:val="fr-FR"/>
        </w:rPr>
        <w:t>er les différends internationaux et les litiges en matière d’investissements</w:t>
      </w:r>
      <w:r w:rsidRPr="00FD450B">
        <w:rPr>
          <w:lang w:val="fr-FR"/>
        </w:rPr>
        <w:t xml:space="preserve">, </w:t>
      </w:r>
      <w:r>
        <w:rPr>
          <w:lang w:val="fr-FR"/>
        </w:rPr>
        <w:t>Bureau du conseiller juridique</w:t>
      </w:r>
      <w:r w:rsidRPr="00FD450B">
        <w:rPr>
          <w:lang w:val="fr-FR"/>
        </w:rPr>
        <w:t xml:space="preserve">, </w:t>
      </w:r>
      <w:r w:rsidRPr="00103A94">
        <w:rPr>
          <w:lang w:val="fr-FR"/>
        </w:rPr>
        <w:t>Département d</w:t>
      </w:r>
      <w:r>
        <w:rPr>
          <w:lang w:val="fr-FR"/>
        </w:rPr>
        <w:t>’</w:t>
      </w:r>
      <w:r w:rsidRPr="00103A94">
        <w:rPr>
          <w:lang w:val="fr-FR"/>
        </w:rPr>
        <w:t>État des États</w:t>
      </w:r>
      <w:r>
        <w:rPr>
          <w:lang w:val="fr-FR"/>
        </w:rPr>
        <w:noBreakHyphen/>
      </w:r>
      <w:r w:rsidRPr="00103A94">
        <w:rPr>
          <w:lang w:val="fr-FR"/>
        </w:rPr>
        <w:t>Unis</w:t>
      </w:r>
      <w:r>
        <w:rPr>
          <w:lang w:val="fr-FR"/>
        </w:rPr>
        <w:t xml:space="preserve"> </w:t>
      </w:r>
      <w:r w:rsidRPr="00103A94">
        <w:rPr>
          <w:lang w:val="fr-FR"/>
        </w:rPr>
        <w:t>d</w:t>
      </w:r>
      <w:r>
        <w:rPr>
          <w:lang w:val="fr-FR"/>
        </w:rPr>
        <w:t>’</w:t>
      </w:r>
      <w:r w:rsidRPr="00103A94">
        <w:rPr>
          <w:lang w:val="fr-FR"/>
        </w:rPr>
        <w:t>Amérique, Washington (États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lang w:val="fr-FR"/>
        </w:rPr>
      </w:pPr>
    </w:p>
    <w:p w:rsidR="002B7D87" w:rsidRPr="00DE565E" w:rsidRDefault="002B7D87" w:rsidP="002B7D87">
      <w:pPr>
        <w:ind w:left="2268" w:hanging="2268"/>
        <w:rPr>
          <w:rFonts w:eastAsia="Arial"/>
          <w:w w:val="114"/>
          <w:lang w:val="en-US"/>
        </w:rPr>
      </w:pPr>
      <w:r w:rsidRPr="00DE565E">
        <w:rPr>
          <w:lang w:val="en-US"/>
        </w:rPr>
        <w:t>1986 – 1992</w:t>
      </w:r>
      <w:r w:rsidRPr="00DE565E">
        <w:rPr>
          <w:rFonts w:eastAsia="Arial"/>
          <w:w w:val="114"/>
          <w:lang w:val="en-US"/>
        </w:rPr>
        <w:tab/>
      </w:r>
      <w:proofErr w:type="spellStart"/>
      <w:r w:rsidRPr="00DE565E">
        <w:rPr>
          <w:lang w:val="en-US"/>
        </w:rPr>
        <w:t>Avocat</w:t>
      </w:r>
      <w:proofErr w:type="spellEnd"/>
      <w:r w:rsidRPr="00DE565E">
        <w:rPr>
          <w:lang w:val="en-US"/>
        </w:rPr>
        <w:t xml:space="preserve"> </w:t>
      </w:r>
      <w:proofErr w:type="spellStart"/>
      <w:r w:rsidRPr="00DE565E">
        <w:rPr>
          <w:lang w:val="en-US"/>
        </w:rPr>
        <w:t>associé</w:t>
      </w:r>
      <w:proofErr w:type="spellEnd"/>
      <w:r w:rsidRPr="00DE565E">
        <w:rPr>
          <w:lang w:val="en-US"/>
        </w:rPr>
        <w:t>, Wilmer, Cutler and Pickering (</w:t>
      </w:r>
      <w:proofErr w:type="spellStart"/>
      <w:r w:rsidRPr="00DE565E">
        <w:rPr>
          <w:lang w:val="en-US"/>
        </w:rPr>
        <w:t>actuellement</w:t>
      </w:r>
      <w:proofErr w:type="spellEnd"/>
      <w:r w:rsidRPr="00DE565E">
        <w:rPr>
          <w:lang w:val="en-US"/>
        </w:rPr>
        <w:t>, Wilmer, Cutler, Pickering, Hale and Dorr), Washington (</w:t>
      </w:r>
      <w:proofErr w:type="spellStart"/>
      <w:r w:rsidRPr="00DE565E">
        <w:rPr>
          <w:lang w:val="en-US"/>
        </w:rPr>
        <w:t>États</w:t>
      </w:r>
      <w:proofErr w:type="spellEnd"/>
      <w:r w:rsidRPr="00DE565E">
        <w:rPr>
          <w:lang w:val="en-US"/>
        </w:rPr>
        <w:noBreakHyphen/>
        <w:t xml:space="preserve">Unis </w:t>
      </w:r>
      <w:proofErr w:type="spellStart"/>
      <w:r w:rsidRPr="00DE565E">
        <w:rPr>
          <w:lang w:val="en-US"/>
        </w:rPr>
        <w:t>d’Amérique</w:t>
      </w:r>
      <w:proofErr w:type="spellEnd"/>
      <w:r w:rsidRPr="00DE565E">
        <w:rPr>
          <w:lang w:val="en-US"/>
        </w:rPr>
        <w:t>)</w:t>
      </w:r>
    </w:p>
    <w:p w:rsidR="002B7D87" w:rsidRPr="00DE565E" w:rsidRDefault="002B7D87" w:rsidP="002B7D87">
      <w:pPr>
        <w:ind w:left="2268" w:hanging="2268"/>
        <w:rPr>
          <w:rFonts w:eastAsia="Arial"/>
          <w:w w:val="114"/>
          <w:lang w:val="en-US"/>
        </w:rPr>
      </w:pPr>
    </w:p>
    <w:p w:rsidR="002B7D87" w:rsidRPr="00FD450B" w:rsidRDefault="002B7D87" w:rsidP="002B7D87">
      <w:pPr>
        <w:ind w:left="2268" w:hanging="2268"/>
        <w:rPr>
          <w:rFonts w:eastAsia="Arial"/>
          <w:lang w:val="fr-FR"/>
        </w:rPr>
      </w:pPr>
      <w:r w:rsidRPr="00FD450B">
        <w:rPr>
          <w:lang w:val="fr-FR"/>
        </w:rPr>
        <w:t>1985 – 1986</w:t>
      </w:r>
      <w:r w:rsidRPr="00FD450B">
        <w:rPr>
          <w:rFonts w:eastAsia="Arial"/>
          <w:w w:val="114"/>
          <w:lang w:val="fr-FR"/>
        </w:rPr>
        <w:tab/>
      </w:r>
      <w:r>
        <w:rPr>
          <w:rFonts w:eastAsia="Arial"/>
          <w:lang w:val="fr-FR"/>
        </w:rPr>
        <w:t>Assistant juridique</w:t>
      </w:r>
      <w:r w:rsidRPr="00FD450B">
        <w:rPr>
          <w:rFonts w:eastAsia="Arial"/>
          <w:w w:val="149"/>
          <w:lang w:val="fr-FR"/>
        </w:rPr>
        <w:t>,</w:t>
      </w:r>
      <w:r w:rsidRPr="00FD450B">
        <w:rPr>
          <w:rFonts w:eastAsia="Arial"/>
          <w:spacing w:val="-24"/>
          <w:lang w:val="fr-FR"/>
        </w:rPr>
        <w:t xml:space="preserve"> </w:t>
      </w:r>
      <w:r>
        <w:rPr>
          <w:rFonts w:eastAsia="Arial"/>
          <w:lang w:val="fr-FR"/>
        </w:rPr>
        <w:t>Cour d’appel des États</w:t>
      </w:r>
      <w:r>
        <w:rPr>
          <w:rFonts w:eastAsia="Arial"/>
          <w:lang w:val="fr-FR"/>
        </w:rPr>
        <w:noBreakHyphen/>
        <w:t>Unis d’Amérique, A</w:t>
      </w:r>
      <w:r w:rsidRPr="00FD450B">
        <w:rPr>
          <w:rFonts w:eastAsia="Arial"/>
          <w:lang w:val="fr-FR"/>
        </w:rPr>
        <w:t>labama</w:t>
      </w:r>
      <w:r>
        <w:rPr>
          <w:rFonts w:eastAsia="Arial"/>
          <w:lang w:val="fr-FR"/>
        </w:rPr>
        <w:t xml:space="preserve"> </w:t>
      </w:r>
      <w:r w:rsidRPr="00103A94">
        <w:rPr>
          <w:lang w:val="fr-FR"/>
        </w:rPr>
        <w:t>(États</w:t>
      </w:r>
      <w:r>
        <w:rPr>
          <w:lang w:val="fr-FR"/>
        </w:rPr>
        <w:noBreakHyphen/>
      </w:r>
      <w:r w:rsidRPr="00103A94">
        <w:rPr>
          <w:lang w:val="fr-FR"/>
        </w:rPr>
        <w:t>Unis d</w:t>
      </w:r>
      <w:r>
        <w:rPr>
          <w:lang w:val="fr-FR"/>
        </w:rPr>
        <w:t>’</w:t>
      </w:r>
      <w:r w:rsidRPr="00103A94">
        <w:rPr>
          <w:lang w:val="fr-FR"/>
        </w:rPr>
        <w:t>Amérique)</w:t>
      </w:r>
    </w:p>
    <w:p w:rsidR="002B7D87" w:rsidRPr="00FD450B" w:rsidRDefault="002B7D87" w:rsidP="002B7D87">
      <w:pPr>
        <w:ind w:left="2268" w:hanging="2268"/>
        <w:rPr>
          <w:rFonts w:eastAsia="Arial"/>
          <w:spacing w:val="-6"/>
          <w:w w:val="104"/>
          <w:lang w:val="fr-FR"/>
        </w:rPr>
      </w:pPr>
    </w:p>
    <w:p w:rsidR="002B7D87" w:rsidRPr="00FD450B" w:rsidRDefault="002B7D87" w:rsidP="002B7D87">
      <w:pPr>
        <w:ind w:left="2268" w:hanging="2268"/>
        <w:rPr>
          <w:rFonts w:eastAsia="Arial"/>
          <w:spacing w:val="-6"/>
          <w:w w:val="104"/>
          <w:lang w:val="fr-FR"/>
        </w:rPr>
      </w:pPr>
      <w:r w:rsidRPr="00FD450B">
        <w:rPr>
          <w:rFonts w:eastAsia="Arial"/>
          <w:spacing w:val="-6"/>
          <w:w w:val="104"/>
          <w:lang w:val="fr-FR"/>
        </w:rPr>
        <w:br w:type="page"/>
      </w:r>
    </w:p>
    <w:p w:rsidR="002B7D87" w:rsidRPr="00FD450B" w:rsidRDefault="002B7D87" w:rsidP="002B7D87">
      <w:pPr>
        <w:ind w:left="2268" w:hanging="2268"/>
        <w:jc w:val="center"/>
        <w:rPr>
          <w:u w:val="single"/>
          <w:lang w:val="fr-FR"/>
        </w:rPr>
      </w:pPr>
      <w:r w:rsidRPr="00FD450B">
        <w:rPr>
          <w:u w:val="single"/>
          <w:lang w:val="fr-FR"/>
        </w:rPr>
        <w:lastRenderedPageBreak/>
        <w:t xml:space="preserve">CURRICULUM VITAE </w:t>
      </w:r>
      <w:r>
        <w:rPr>
          <w:u w:val="single"/>
          <w:lang w:val="fr-FR"/>
        </w:rPr>
        <w:t xml:space="preserve">DE </w:t>
      </w:r>
      <w:r w:rsidRPr="00FD450B">
        <w:rPr>
          <w:u w:val="single"/>
          <w:lang w:val="fr-FR"/>
        </w:rPr>
        <w:t>M</w:t>
      </w:r>
      <w:r>
        <w:rPr>
          <w:u w:val="single"/>
          <w:lang w:val="fr-FR"/>
        </w:rPr>
        <w:t>ME </w:t>
      </w:r>
      <w:r w:rsidRPr="00FD450B">
        <w:rPr>
          <w:u w:val="single"/>
          <w:lang w:val="fr-FR"/>
        </w:rPr>
        <w:t>WANG BINYING</w:t>
      </w: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sidRPr="00FD450B">
        <w:rPr>
          <w:lang w:val="fr-FR"/>
        </w:rPr>
        <w:t xml:space="preserve">Date </w:t>
      </w:r>
      <w:r>
        <w:rPr>
          <w:lang w:val="fr-FR"/>
        </w:rPr>
        <w:t>de naissance </w:t>
      </w:r>
      <w:r w:rsidRPr="00FD450B">
        <w:rPr>
          <w:lang w:val="fr-FR"/>
        </w:rPr>
        <w:t>:</w:t>
      </w:r>
      <w:r>
        <w:rPr>
          <w:lang w:val="fr-FR"/>
        </w:rPr>
        <w:t xml:space="preserve"> </w:t>
      </w:r>
      <w:r w:rsidRPr="00FD450B">
        <w:rPr>
          <w:lang w:val="fr-FR"/>
        </w:rPr>
        <w:tab/>
        <w:t>28</w:t>
      </w:r>
      <w:r>
        <w:rPr>
          <w:lang w:val="fr-FR"/>
        </w:rPr>
        <w:t> décembre </w:t>
      </w:r>
      <w:r w:rsidRPr="00FD450B">
        <w:rPr>
          <w:lang w:val="fr-FR"/>
        </w:rPr>
        <w:t>1952</w:t>
      </w:r>
    </w:p>
    <w:p w:rsidR="002B7D87" w:rsidRPr="00FD450B" w:rsidRDefault="002B7D87" w:rsidP="002B7D87">
      <w:pPr>
        <w:ind w:left="2268" w:hanging="2268"/>
        <w:rPr>
          <w:lang w:val="fr-FR"/>
        </w:rPr>
      </w:pPr>
      <w:r w:rsidRPr="00FD450B">
        <w:rPr>
          <w:lang w:val="fr-FR"/>
        </w:rPr>
        <w:t>National</w:t>
      </w:r>
      <w:r>
        <w:rPr>
          <w:lang w:val="fr-FR"/>
        </w:rPr>
        <w:t>ité </w:t>
      </w:r>
      <w:r w:rsidRPr="00FD450B">
        <w:rPr>
          <w:lang w:val="fr-FR"/>
        </w:rPr>
        <w:t>:</w:t>
      </w:r>
      <w:r>
        <w:rPr>
          <w:lang w:val="fr-FR"/>
        </w:rPr>
        <w:t xml:space="preserve"> </w:t>
      </w:r>
      <w:r w:rsidRPr="00FD450B">
        <w:rPr>
          <w:lang w:val="fr-FR"/>
        </w:rPr>
        <w:tab/>
      </w:r>
      <w:r>
        <w:rPr>
          <w:lang w:val="fr-FR"/>
        </w:rPr>
        <w:t>c</w:t>
      </w:r>
      <w:r w:rsidRPr="00FD450B">
        <w:rPr>
          <w:lang w:val="fr-FR"/>
        </w:rPr>
        <w:t>hin</w:t>
      </w:r>
      <w:r>
        <w:rPr>
          <w:lang w:val="fr-FR"/>
        </w:rPr>
        <w:t>oise</w:t>
      </w:r>
    </w:p>
    <w:p w:rsidR="002B7D87" w:rsidRDefault="002B7D87" w:rsidP="002B7D87">
      <w:pPr>
        <w:ind w:left="2268" w:hanging="2268"/>
        <w:rPr>
          <w:lang w:val="fr-FR"/>
        </w:rPr>
      </w:pP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Pr>
          <w:u w:val="single"/>
          <w:lang w:val="fr-FR"/>
        </w:rPr>
        <w:t>Qualifications</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11"/>
          <w:lang w:val="fr-FR"/>
        </w:rPr>
      </w:pPr>
      <w:r w:rsidRPr="00FD450B">
        <w:rPr>
          <w:lang w:val="fr-FR"/>
        </w:rPr>
        <w:t>1985 – 1986</w:t>
      </w:r>
      <w:r w:rsidRPr="00FD450B">
        <w:rPr>
          <w:rFonts w:eastAsia="Arial"/>
          <w:w w:val="104"/>
          <w:lang w:val="fr-FR"/>
        </w:rPr>
        <w:tab/>
      </w:r>
      <w:r>
        <w:rPr>
          <w:rFonts w:eastAsia="Arial"/>
          <w:w w:val="104"/>
          <w:lang w:val="fr-FR"/>
        </w:rPr>
        <w:t>Maîtrise de droit (</w:t>
      </w:r>
      <w:r w:rsidRPr="00FD450B">
        <w:rPr>
          <w:lang w:val="fr-FR"/>
        </w:rPr>
        <w:t>LL.M</w:t>
      </w:r>
      <w:r>
        <w:rPr>
          <w:lang w:val="fr-FR"/>
        </w:rPr>
        <w:t>.)</w:t>
      </w:r>
      <w:r w:rsidRPr="00FD450B">
        <w:rPr>
          <w:lang w:val="fr-FR"/>
        </w:rPr>
        <w:t xml:space="preserve"> </w:t>
      </w:r>
      <w:r>
        <w:rPr>
          <w:lang w:val="fr-FR"/>
        </w:rPr>
        <w:t>américain, y compris le droit de la propriété industrielle, Faculté de droit de l’Université de Californie (</w:t>
      </w:r>
      <w:r w:rsidRPr="00FD450B">
        <w:rPr>
          <w:lang w:val="fr-FR"/>
        </w:rPr>
        <w:t>Berkeley</w:t>
      </w:r>
      <w:r>
        <w:rPr>
          <w:lang w:val="fr-FR"/>
        </w:rPr>
        <w:t>)</w:t>
      </w:r>
      <w:r w:rsidRPr="00FD450B">
        <w:rPr>
          <w:lang w:val="fr-FR"/>
        </w:rPr>
        <w:t>, Californi</w:t>
      </w:r>
      <w:r>
        <w:rPr>
          <w:lang w:val="fr-FR"/>
        </w:rPr>
        <w:t>e (États</w:t>
      </w:r>
      <w:r>
        <w:rPr>
          <w:lang w:val="fr-FR"/>
        </w:rPr>
        <w:noBreakHyphen/>
        <w:t>Unis d’Amérique)</w:t>
      </w:r>
    </w:p>
    <w:p w:rsidR="002B7D87" w:rsidRPr="00FD450B" w:rsidRDefault="002B7D87" w:rsidP="002B7D87">
      <w:pPr>
        <w:ind w:left="2268" w:hanging="2268"/>
        <w:rPr>
          <w:rFonts w:eastAsia="Arial"/>
          <w:w w:val="108"/>
          <w:lang w:val="fr-FR"/>
        </w:rPr>
      </w:pPr>
    </w:p>
    <w:p w:rsidR="002B7D87" w:rsidRPr="00FD450B" w:rsidRDefault="002B7D87" w:rsidP="002B7D87">
      <w:pPr>
        <w:ind w:left="2268" w:hanging="2268"/>
        <w:rPr>
          <w:lang w:val="fr-FR"/>
        </w:rPr>
      </w:pPr>
      <w:r w:rsidRPr="00FD450B">
        <w:rPr>
          <w:lang w:val="fr-FR"/>
        </w:rPr>
        <w:t>1984 – 1985</w:t>
      </w:r>
      <w:r w:rsidRPr="00FD450B">
        <w:rPr>
          <w:rFonts w:eastAsia="Arial"/>
          <w:w w:val="108"/>
          <w:lang w:val="fr-FR"/>
        </w:rPr>
        <w:tab/>
      </w:r>
      <w:r w:rsidRPr="00FD450B">
        <w:rPr>
          <w:lang w:val="fr-FR"/>
        </w:rPr>
        <w:t>Dipl</w:t>
      </w:r>
      <w:r>
        <w:rPr>
          <w:lang w:val="fr-FR"/>
        </w:rPr>
        <w:t xml:space="preserve">ôme de droit commercial américain, Faculté de droit de </w:t>
      </w:r>
      <w:r w:rsidRPr="00FD450B">
        <w:rPr>
          <w:lang w:val="fr-FR"/>
        </w:rPr>
        <w:t>Columbia</w:t>
      </w:r>
      <w:r>
        <w:rPr>
          <w:lang w:val="fr-FR"/>
        </w:rPr>
        <w:t>,</w:t>
      </w:r>
      <w:r w:rsidRPr="00FD450B">
        <w:rPr>
          <w:lang w:val="fr-FR"/>
        </w:rPr>
        <w:t xml:space="preserve"> New York</w:t>
      </w:r>
      <w:r>
        <w:rPr>
          <w:lang w:val="fr-FR"/>
        </w:rPr>
        <w:t xml:space="preserve"> (États</w:t>
      </w:r>
      <w:r>
        <w:rPr>
          <w:lang w:val="fr-FR"/>
        </w:rPr>
        <w:noBreakHyphen/>
        <w:t>Unis d’Amérique)</w:t>
      </w:r>
    </w:p>
    <w:p w:rsidR="002B7D87" w:rsidRPr="00FD450B" w:rsidRDefault="002B7D87" w:rsidP="002B7D87">
      <w:pPr>
        <w:ind w:left="2268" w:hanging="2268"/>
        <w:rPr>
          <w:rFonts w:eastAsia="Arial"/>
          <w:w w:val="108"/>
          <w:lang w:val="fr-FR"/>
        </w:rPr>
      </w:pPr>
    </w:p>
    <w:p w:rsidR="002B7D87" w:rsidRPr="00FD450B" w:rsidRDefault="002B7D87" w:rsidP="002B7D87">
      <w:pPr>
        <w:ind w:left="2268" w:hanging="2268"/>
        <w:rPr>
          <w:rFonts w:eastAsia="Arial"/>
          <w:w w:val="108"/>
          <w:lang w:val="fr-FR"/>
        </w:rPr>
      </w:pPr>
      <w:r w:rsidRPr="00FD450B">
        <w:rPr>
          <w:lang w:val="fr-FR"/>
        </w:rPr>
        <w:t>1972 – 1975</w:t>
      </w:r>
      <w:r w:rsidRPr="00FD450B">
        <w:rPr>
          <w:rFonts w:eastAsia="Arial"/>
          <w:w w:val="108"/>
          <w:lang w:val="fr-FR"/>
        </w:rPr>
        <w:tab/>
      </w:r>
      <w:r>
        <w:rPr>
          <w:rFonts w:eastAsia="Arial"/>
          <w:w w:val="108"/>
          <w:lang w:val="fr-FR"/>
        </w:rPr>
        <w:t xml:space="preserve">Licence de sciences </w:t>
      </w:r>
      <w:r w:rsidRPr="00FD450B">
        <w:rPr>
          <w:lang w:val="fr-FR"/>
        </w:rPr>
        <w:t xml:space="preserve">(B.S.) </w:t>
      </w:r>
      <w:r>
        <w:rPr>
          <w:lang w:val="fr-FR"/>
        </w:rPr>
        <w:t>en anglais, communication et transport</w:t>
      </w:r>
      <w:r w:rsidRPr="00FD450B">
        <w:rPr>
          <w:lang w:val="fr-FR"/>
        </w:rPr>
        <w:t xml:space="preserve">, </w:t>
      </w:r>
      <w:r>
        <w:rPr>
          <w:lang w:val="fr-FR"/>
        </w:rPr>
        <w:t xml:space="preserve">Université </w:t>
      </w:r>
      <w:proofErr w:type="spellStart"/>
      <w:r w:rsidRPr="00FD450B">
        <w:rPr>
          <w:lang w:val="fr-FR"/>
        </w:rPr>
        <w:t>Zhongnan</w:t>
      </w:r>
      <w:proofErr w:type="spellEnd"/>
      <w:r>
        <w:rPr>
          <w:lang w:val="fr-FR"/>
        </w:rPr>
        <w:t xml:space="preserve">, </w:t>
      </w:r>
      <w:r w:rsidRPr="00FD450B">
        <w:rPr>
          <w:lang w:val="fr-FR"/>
        </w:rPr>
        <w:t>Changsha</w:t>
      </w:r>
      <w:r>
        <w:rPr>
          <w:lang w:val="fr-FR"/>
        </w:rPr>
        <w:t xml:space="preserve"> (</w:t>
      </w:r>
      <w:r w:rsidRPr="00FD450B">
        <w:rPr>
          <w:lang w:val="fr-FR"/>
        </w:rPr>
        <w:t>Chin</w:t>
      </w:r>
      <w:r>
        <w:rPr>
          <w:lang w:val="fr-FR"/>
        </w:rPr>
        <w:t>e)</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u w:val="single"/>
          <w:lang w:val="fr-FR"/>
        </w:rPr>
        <w:t>Exp</w:t>
      </w:r>
      <w:r>
        <w:rPr>
          <w:u w:val="single"/>
          <w:lang w:val="fr-FR"/>
        </w:rPr>
        <w:t>é</w:t>
      </w:r>
      <w:r w:rsidRPr="00FD450B">
        <w:rPr>
          <w:u w:val="single"/>
          <w:lang w:val="fr-FR"/>
        </w:rPr>
        <w:t xml:space="preserve">rience </w:t>
      </w:r>
      <w:r>
        <w:rPr>
          <w:u w:val="single"/>
          <w:lang w:val="fr-FR"/>
        </w:rPr>
        <w:t>professionnelle à l’OMPI</w:t>
      </w:r>
    </w:p>
    <w:p w:rsidR="002B7D87" w:rsidRPr="00FD450B" w:rsidRDefault="002B7D87" w:rsidP="002B7D87">
      <w:pPr>
        <w:ind w:left="2268" w:hanging="2268"/>
        <w:rPr>
          <w:lang w:val="fr-FR"/>
        </w:rPr>
      </w:pPr>
    </w:p>
    <w:p w:rsidR="002B7D87" w:rsidRDefault="002B7D87" w:rsidP="002B7D87">
      <w:pPr>
        <w:ind w:left="2268" w:hanging="2268"/>
        <w:rPr>
          <w:rFonts w:eastAsia="Arial"/>
          <w:lang w:val="fr-FR"/>
        </w:rPr>
      </w:pPr>
      <w:proofErr w:type="gramStart"/>
      <w:r>
        <w:rPr>
          <w:lang w:val="fr-FR"/>
        </w:rPr>
        <w:t>depuis</w:t>
      </w:r>
      <w:proofErr w:type="gramEnd"/>
      <w:r>
        <w:rPr>
          <w:lang w:val="fr-FR"/>
        </w:rPr>
        <w:t> 2009</w:t>
      </w:r>
      <w:r w:rsidRPr="00FD450B">
        <w:rPr>
          <w:lang w:val="fr-FR"/>
        </w:rPr>
        <w:tab/>
      </w:r>
      <w:r>
        <w:rPr>
          <w:rFonts w:eastAsia="Arial"/>
          <w:lang w:val="fr-FR"/>
        </w:rPr>
        <w:t>Vice</w:t>
      </w:r>
      <w:r>
        <w:rPr>
          <w:rFonts w:eastAsia="Arial"/>
          <w:lang w:val="fr-FR"/>
        </w:rPr>
        <w:noBreakHyphen/>
        <w:t>directrice générale chargée du Secteur des marques et des dessins et modèles</w:t>
      </w:r>
    </w:p>
    <w:p w:rsidR="002B7D87" w:rsidRPr="00FD450B" w:rsidRDefault="002B7D87" w:rsidP="002B7D87">
      <w:pPr>
        <w:ind w:left="2268" w:hanging="2268"/>
        <w:rPr>
          <w:rFonts w:eastAsia="Arial"/>
          <w:w w:val="109"/>
          <w:lang w:val="fr-FR"/>
        </w:rPr>
      </w:pPr>
    </w:p>
    <w:p w:rsidR="002B7D87" w:rsidRPr="00FD450B" w:rsidRDefault="002B7D87" w:rsidP="002B7D87">
      <w:pPr>
        <w:ind w:left="2268" w:hanging="2268"/>
        <w:rPr>
          <w:lang w:val="fr-FR"/>
        </w:rPr>
      </w:pPr>
      <w:r w:rsidRPr="00FD450B">
        <w:rPr>
          <w:lang w:val="fr-FR"/>
        </w:rPr>
        <w:t>2006 – 2009</w:t>
      </w:r>
      <w:r w:rsidRPr="00FD450B">
        <w:rPr>
          <w:rFonts w:eastAsia="Arial"/>
          <w:w w:val="109"/>
          <w:lang w:val="fr-FR"/>
        </w:rPr>
        <w:t xml:space="preserve"> </w:t>
      </w:r>
      <w:r w:rsidRPr="00FD450B">
        <w:rPr>
          <w:rFonts w:eastAsia="Arial"/>
          <w:w w:val="109"/>
          <w:lang w:val="fr-FR"/>
        </w:rPr>
        <w:tab/>
      </w:r>
      <w:r>
        <w:rPr>
          <w:rFonts w:eastAsia="Arial"/>
          <w:w w:val="109"/>
          <w:lang w:val="fr-FR"/>
        </w:rPr>
        <w:t>Sous</w:t>
      </w:r>
      <w:r>
        <w:rPr>
          <w:rFonts w:eastAsia="Arial"/>
          <w:w w:val="109"/>
          <w:lang w:val="fr-FR"/>
        </w:rPr>
        <w:noBreakHyphen/>
        <w:t xml:space="preserve">directrice générale chargée des </w:t>
      </w:r>
      <w:r w:rsidRPr="00D03DF5">
        <w:rPr>
          <w:lang w:val="fr-FR"/>
        </w:rPr>
        <w:t>Services d</w:t>
      </w:r>
      <w:r>
        <w:rPr>
          <w:lang w:val="fr-FR"/>
        </w:rPr>
        <w:t>’</w:t>
      </w:r>
      <w:r w:rsidRPr="00D03DF5">
        <w:rPr>
          <w:lang w:val="fr-FR"/>
        </w:rPr>
        <w:t xml:space="preserve">appui administratif et </w:t>
      </w:r>
      <w:r>
        <w:rPr>
          <w:lang w:val="fr-FR"/>
        </w:rPr>
        <w:t xml:space="preserve">des </w:t>
      </w:r>
      <w:r w:rsidRPr="00D03DF5">
        <w:rPr>
          <w:lang w:val="fr-FR"/>
        </w:rPr>
        <w:t>questions relatives à l</w:t>
      </w:r>
      <w:r>
        <w:rPr>
          <w:lang w:val="fr-FR"/>
        </w:rPr>
        <w:t>’</w:t>
      </w:r>
      <w:r w:rsidRPr="00D03DF5">
        <w:rPr>
          <w:lang w:val="fr-FR"/>
        </w:rPr>
        <w:t>Assemblée générale</w:t>
      </w:r>
      <w:r>
        <w:rPr>
          <w:lang w:val="fr-FR"/>
        </w:rPr>
        <w:t>, ainsi que du système de sécurité de l’OMPI</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9"/>
          <w:lang w:val="fr-FR"/>
        </w:rPr>
      </w:pPr>
      <w:r w:rsidRPr="00FD450B">
        <w:rPr>
          <w:lang w:val="fr-FR"/>
        </w:rPr>
        <w:t>2003 – 2006</w:t>
      </w:r>
      <w:r w:rsidRPr="00FD450B">
        <w:rPr>
          <w:rFonts w:eastAsia="Arial"/>
          <w:w w:val="109"/>
          <w:lang w:val="fr-FR"/>
        </w:rPr>
        <w:tab/>
      </w:r>
      <w:r w:rsidRPr="00D03DF5">
        <w:rPr>
          <w:lang w:val="fr-FR"/>
        </w:rPr>
        <w:t>Directrice exécutive des Services d</w:t>
      </w:r>
      <w:r>
        <w:rPr>
          <w:lang w:val="fr-FR"/>
        </w:rPr>
        <w:t>’</w:t>
      </w:r>
      <w:r w:rsidRPr="00D03DF5">
        <w:rPr>
          <w:lang w:val="fr-FR"/>
        </w:rPr>
        <w:t>appui administratif</w:t>
      </w:r>
      <w:r>
        <w:rPr>
          <w:lang w:val="fr-FR"/>
        </w:rPr>
        <w:t>, des questions interinstitutions</w:t>
      </w:r>
      <w:r w:rsidRPr="00D03DF5">
        <w:rPr>
          <w:lang w:val="fr-FR"/>
        </w:rPr>
        <w:t xml:space="preserve"> et </w:t>
      </w:r>
      <w:r>
        <w:rPr>
          <w:lang w:val="fr-FR"/>
        </w:rPr>
        <w:t xml:space="preserve">des </w:t>
      </w:r>
      <w:r w:rsidRPr="00D03DF5">
        <w:rPr>
          <w:lang w:val="fr-FR"/>
        </w:rPr>
        <w:t>questions relatives à l</w:t>
      </w:r>
      <w:r>
        <w:rPr>
          <w:lang w:val="fr-FR"/>
        </w:rPr>
        <w:t>’</w:t>
      </w:r>
      <w:r w:rsidRPr="00D03DF5">
        <w:rPr>
          <w:lang w:val="fr-FR"/>
        </w:rPr>
        <w:t>Assemblée générale</w:t>
      </w:r>
    </w:p>
    <w:p w:rsidR="002B7D87" w:rsidRPr="00FD450B" w:rsidRDefault="002B7D87" w:rsidP="002B7D87">
      <w:pPr>
        <w:ind w:left="2268" w:hanging="2268"/>
        <w:rPr>
          <w:rFonts w:eastAsia="Arial"/>
          <w:w w:val="109"/>
          <w:lang w:val="fr-FR"/>
        </w:rPr>
      </w:pPr>
    </w:p>
    <w:p w:rsidR="002B7D87" w:rsidRPr="00FD450B" w:rsidRDefault="002B7D87" w:rsidP="002B7D87">
      <w:pPr>
        <w:ind w:left="2268" w:hanging="2268"/>
        <w:rPr>
          <w:lang w:val="fr-FR"/>
        </w:rPr>
      </w:pPr>
      <w:r w:rsidRPr="00FD450B">
        <w:rPr>
          <w:lang w:val="fr-FR"/>
        </w:rPr>
        <w:t>1999 – 2003</w:t>
      </w:r>
      <w:r w:rsidRPr="00FD450B">
        <w:rPr>
          <w:lang w:val="fr-FR"/>
        </w:rPr>
        <w:tab/>
      </w:r>
      <w:r w:rsidRPr="00D03DF5">
        <w:rPr>
          <w:lang w:val="fr-FR"/>
        </w:rPr>
        <w:t xml:space="preserve">Directrice des Services </w:t>
      </w:r>
      <w:proofErr w:type="spellStart"/>
      <w:r w:rsidRPr="00D03DF5">
        <w:rPr>
          <w:lang w:val="fr-FR"/>
        </w:rPr>
        <w:t>interoffices</w:t>
      </w:r>
      <w:proofErr w:type="spellEnd"/>
      <w:r w:rsidRPr="00D03DF5">
        <w:rPr>
          <w:lang w:val="fr-FR"/>
        </w:rPr>
        <w:t xml:space="preserve"> et des questions relatives à l</w:t>
      </w:r>
      <w:r>
        <w:rPr>
          <w:lang w:val="fr-FR"/>
        </w:rPr>
        <w:t>’</w:t>
      </w:r>
      <w:r w:rsidRPr="00D03DF5">
        <w:rPr>
          <w:lang w:val="fr-FR"/>
        </w:rPr>
        <w:t>Assemblée générale, Bureau de la planification stratégique et du développement des politiques</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1997 – 1999</w:t>
      </w:r>
      <w:r w:rsidRPr="00FD450B">
        <w:rPr>
          <w:lang w:val="fr-FR"/>
        </w:rPr>
        <w:tab/>
      </w:r>
      <w:r w:rsidRPr="00FB7C50">
        <w:rPr>
          <w:lang w:val="fr-FR"/>
        </w:rPr>
        <w:t>Conseillère principale, Bureau de la planification stratégique et du développement des politiques</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1994 – 1997</w:t>
      </w:r>
      <w:r w:rsidRPr="00FD450B">
        <w:rPr>
          <w:lang w:val="fr-FR"/>
        </w:rPr>
        <w:tab/>
      </w:r>
      <w:r w:rsidRPr="00FB7C50">
        <w:rPr>
          <w:lang w:val="fr-FR"/>
        </w:rPr>
        <w:t>Conseillère, puis conseillère principale au Cabinet du Directeur général</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9"/>
          <w:lang w:val="fr-FR"/>
        </w:rPr>
      </w:pPr>
      <w:r w:rsidRPr="00FD450B">
        <w:rPr>
          <w:lang w:val="fr-FR"/>
        </w:rPr>
        <w:t>1992 – 1994</w:t>
      </w:r>
      <w:r w:rsidRPr="00FD450B">
        <w:rPr>
          <w:rFonts w:eastAsia="Arial"/>
          <w:w w:val="109"/>
          <w:lang w:val="fr-FR"/>
        </w:rPr>
        <w:tab/>
      </w:r>
      <w:r w:rsidRPr="00FB7C50">
        <w:rPr>
          <w:lang w:val="fr-FR"/>
        </w:rPr>
        <w:t>Administratrice de programme principale au Bureau de la coopération pour le développement avec l</w:t>
      </w:r>
      <w:r>
        <w:rPr>
          <w:lang w:val="fr-FR"/>
        </w:rPr>
        <w:t>’</w:t>
      </w:r>
      <w:r w:rsidRPr="00FB7C50">
        <w:rPr>
          <w:lang w:val="fr-FR"/>
        </w:rPr>
        <w:t>Asie et le Pacifique</w:t>
      </w:r>
    </w:p>
    <w:p w:rsidR="002B7D87" w:rsidRPr="00FD450B" w:rsidRDefault="002B7D87" w:rsidP="002B7D87">
      <w:pPr>
        <w:ind w:left="2268" w:hanging="2268"/>
        <w:rPr>
          <w:rFonts w:eastAsia="Arial"/>
          <w:w w:val="109"/>
          <w:lang w:val="fr-FR"/>
        </w:rPr>
      </w:pPr>
    </w:p>
    <w:p w:rsidR="002B7D87" w:rsidRPr="00FD450B" w:rsidRDefault="002B7D87" w:rsidP="002B7D87">
      <w:pPr>
        <w:ind w:left="2268" w:hanging="2268"/>
        <w:rPr>
          <w:rFonts w:eastAsia="Arial"/>
          <w:w w:val="109"/>
          <w:lang w:val="fr-FR"/>
        </w:rPr>
      </w:pPr>
    </w:p>
    <w:p w:rsidR="002B7D87" w:rsidRPr="00FD450B" w:rsidRDefault="002B7D87" w:rsidP="002B7D87">
      <w:pPr>
        <w:ind w:left="2268" w:hanging="2268"/>
        <w:rPr>
          <w:lang w:val="fr-FR"/>
        </w:rPr>
      </w:pPr>
      <w:r w:rsidRPr="00FB7C50">
        <w:rPr>
          <w:u w:val="single"/>
          <w:lang w:val="fr-FR"/>
        </w:rPr>
        <w:t>Expérience professionnelle avant d</w:t>
      </w:r>
      <w:r>
        <w:rPr>
          <w:u w:val="single"/>
          <w:lang w:val="fr-FR"/>
        </w:rPr>
        <w:t>’</w:t>
      </w:r>
      <w:r w:rsidRPr="00FB7C50">
        <w:rPr>
          <w:u w:val="single"/>
          <w:lang w:val="fr-FR"/>
        </w:rPr>
        <w:t>entrer au service de l</w:t>
      </w:r>
      <w:r>
        <w:rPr>
          <w:u w:val="single"/>
          <w:lang w:val="fr-FR"/>
        </w:rPr>
        <w:t>’</w:t>
      </w:r>
      <w:r w:rsidRPr="00FB7C50">
        <w:rPr>
          <w:u w:val="single"/>
          <w:lang w:val="fr-FR"/>
        </w:rPr>
        <w:t>OMPI</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6"/>
          <w:lang w:val="fr-FR"/>
        </w:rPr>
      </w:pPr>
      <w:r w:rsidRPr="00FD450B">
        <w:rPr>
          <w:lang w:val="fr-FR"/>
        </w:rPr>
        <w:t>1990 – 1992</w:t>
      </w:r>
      <w:r w:rsidRPr="00FD450B">
        <w:rPr>
          <w:lang w:val="fr-FR"/>
        </w:rPr>
        <w:tab/>
      </w:r>
      <w:r>
        <w:rPr>
          <w:lang w:val="fr-FR"/>
        </w:rPr>
        <w:t>Directrice générale</w:t>
      </w:r>
      <w:r w:rsidRPr="00FB7C50">
        <w:rPr>
          <w:lang w:val="fr-FR"/>
        </w:rPr>
        <w:t xml:space="preserve"> du Service chinois des marques (en qualité de directrice générale), Administration d</w:t>
      </w:r>
      <w:r>
        <w:rPr>
          <w:lang w:val="fr-FR"/>
        </w:rPr>
        <w:t>’</w:t>
      </w:r>
      <w:r w:rsidRPr="00FB7C50">
        <w:rPr>
          <w:lang w:val="fr-FR"/>
        </w:rPr>
        <w:t>État pour l</w:t>
      </w:r>
      <w:r>
        <w:rPr>
          <w:lang w:val="fr-FR"/>
        </w:rPr>
        <w:t>’</w:t>
      </w:r>
      <w:r w:rsidRPr="00FB7C50">
        <w:rPr>
          <w:lang w:val="fr-FR"/>
        </w:rPr>
        <w:t xml:space="preserve">industrie et le commerce (AEIC), </w:t>
      </w:r>
      <w:r>
        <w:rPr>
          <w:lang w:val="fr-FR"/>
        </w:rPr>
        <w:t>Beijing (</w:t>
      </w:r>
      <w:r w:rsidRPr="00FB7C50">
        <w:rPr>
          <w:lang w:val="fr-FR"/>
        </w:rPr>
        <w:t>Chine</w:t>
      </w:r>
      <w:r>
        <w:rPr>
          <w:lang w:val="fr-FR"/>
        </w:rPr>
        <w:t>)</w:t>
      </w:r>
    </w:p>
    <w:p w:rsidR="002B7D87" w:rsidRPr="00FD450B" w:rsidRDefault="002B7D87" w:rsidP="002B7D87">
      <w:pPr>
        <w:ind w:left="2268" w:hanging="2268"/>
        <w:rPr>
          <w:rFonts w:eastAsia="Arial"/>
          <w:w w:val="106"/>
          <w:lang w:val="fr-FR"/>
        </w:rPr>
      </w:pPr>
    </w:p>
    <w:p w:rsidR="002B7D87" w:rsidRPr="00FD450B" w:rsidRDefault="002B7D87" w:rsidP="002B7D87">
      <w:pPr>
        <w:ind w:left="2268" w:hanging="2268"/>
        <w:rPr>
          <w:lang w:val="fr-FR"/>
        </w:rPr>
      </w:pPr>
      <w:r w:rsidRPr="00FD450B">
        <w:rPr>
          <w:lang w:val="fr-FR"/>
        </w:rPr>
        <w:t xml:space="preserve">1980 – 1990 </w:t>
      </w:r>
      <w:r w:rsidRPr="00FD450B">
        <w:rPr>
          <w:rFonts w:eastAsia="Arial"/>
          <w:w w:val="106"/>
          <w:lang w:val="fr-FR"/>
        </w:rPr>
        <w:tab/>
      </w:r>
      <w:r w:rsidRPr="00FB7C50">
        <w:rPr>
          <w:lang w:val="fr-FR"/>
        </w:rPr>
        <w:t>Directrice, puis directrice générale par intérim du Département de l</w:t>
      </w:r>
      <w:r>
        <w:rPr>
          <w:lang w:val="fr-FR"/>
        </w:rPr>
        <w:t>’</w:t>
      </w:r>
      <w:r w:rsidRPr="00FB7C50">
        <w:rPr>
          <w:lang w:val="fr-FR"/>
        </w:rPr>
        <w:t>enregistrement et du contrôle des noms commerciaux de l</w:t>
      </w:r>
      <w:r>
        <w:rPr>
          <w:lang w:val="fr-FR"/>
        </w:rPr>
        <w:t>’</w:t>
      </w:r>
      <w:r w:rsidRPr="00FB7C50">
        <w:rPr>
          <w:lang w:val="fr-FR"/>
        </w:rPr>
        <w:t>Administration d</w:t>
      </w:r>
      <w:r>
        <w:rPr>
          <w:lang w:val="fr-FR"/>
        </w:rPr>
        <w:t>’</w:t>
      </w:r>
      <w:r w:rsidRPr="00FB7C50">
        <w:rPr>
          <w:lang w:val="fr-FR"/>
        </w:rPr>
        <w:t>État pour l</w:t>
      </w:r>
      <w:r>
        <w:rPr>
          <w:lang w:val="fr-FR"/>
        </w:rPr>
        <w:t>’</w:t>
      </w:r>
      <w:r w:rsidRPr="00FB7C50">
        <w:rPr>
          <w:lang w:val="fr-FR"/>
        </w:rPr>
        <w:t>industrie et le commerce (AEIC)</w:t>
      </w:r>
      <w:r>
        <w:rPr>
          <w:lang w:val="fr-FR"/>
        </w:rPr>
        <w:t>, Beijing (Chine)</w:t>
      </w:r>
    </w:p>
    <w:p w:rsidR="002B7D87" w:rsidRPr="00FD450B" w:rsidRDefault="002B7D87" w:rsidP="002B7D87">
      <w:pPr>
        <w:ind w:left="2268" w:hanging="2268"/>
        <w:rPr>
          <w:rFonts w:eastAsia="Arial"/>
          <w:w w:val="104"/>
          <w:lang w:val="fr-FR"/>
        </w:rPr>
      </w:pPr>
    </w:p>
    <w:p w:rsidR="002B7D87" w:rsidRDefault="002B7D87" w:rsidP="002B7D87">
      <w:pPr>
        <w:ind w:left="2268" w:hanging="2268"/>
        <w:rPr>
          <w:lang w:val="fr-FR"/>
        </w:rPr>
      </w:pPr>
      <w:r w:rsidRPr="00FD450B">
        <w:rPr>
          <w:lang w:val="fr-FR"/>
        </w:rPr>
        <w:lastRenderedPageBreak/>
        <w:t>1975 – 1980</w:t>
      </w:r>
      <w:r w:rsidRPr="00FD450B">
        <w:rPr>
          <w:lang w:val="fr-FR"/>
        </w:rPr>
        <w:tab/>
      </w:r>
      <w:r>
        <w:rPr>
          <w:lang w:val="fr-FR"/>
        </w:rPr>
        <w:t xml:space="preserve">Fonctionnaire détachée auprès des services économiques à l’étranger et </w:t>
      </w:r>
      <w:r w:rsidRPr="00FB7C50">
        <w:t>fonctionnaire chargée de</w:t>
      </w:r>
      <w:r>
        <w:t xml:space="preserve"> </w:t>
      </w:r>
      <w:r w:rsidRPr="00FB7C50">
        <w:t>recherches au Ministère chinois de la communication et des transports</w:t>
      </w:r>
      <w:r>
        <w:rPr>
          <w:lang w:val="fr-FR"/>
        </w:rPr>
        <w:t>, Beijing</w:t>
      </w:r>
      <w:r w:rsidRPr="00FD450B">
        <w:rPr>
          <w:lang w:val="fr-FR"/>
        </w:rPr>
        <w:t xml:space="preserve"> </w:t>
      </w:r>
      <w:r>
        <w:rPr>
          <w:lang w:val="fr-FR"/>
        </w:rPr>
        <w:t>(C</w:t>
      </w:r>
      <w:r w:rsidRPr="00FD450B">
        <w:rPr>
          <w:lang w:val="fr-FR"/>
        </w:rPr>
        <w:t>hin</w:t>
      </w:r>
      <w:r>
        <w:rPr>
          <w:lang w:val="fr-FR"/>
        </w:rPr>
        <w:t>e)</w:t>
      </w:r>
    </w:p>
    <w:p w:rsidR="002B7D87" w:rsidRDefault="002B7D87" w:rsidP="002B7D87">
      <w:pPr>
        <w:rPr>
          <w:w w:val="113"/>
          <w:lang w:val="fr-FR"/>
        </w:rPr>
      </w:pPr>
    </w:p>
    <w:p w:rsidR="002B7D87" w:rsidRPr="00FD450B" w:rsidRDefault="002B7D87" w:rsidP="002B7D87">
      <w:pPr>
        <w:rPr>
          <w:w w:val="113"/>
          <w:lang w:val="fr-FR"/>
        </w:rPr>
      </w:pPr>
      <w:r w:rsidRPr="00FD450B">
        <w:rPr>
          <w:w w:val="113"/>
          <w:lang w:val="fr-FR"/>
        </w:rPr>
        <w:br w:type="page"/>
      </w:r>
    </w:p>
    <w:p w:rsidR="002B7D87" w:rsidRPr="00FD450B" w:rsidRDefault="002B7D87" w:rsidP="002B7D87">
      <w:pPr>
        <w:ind w:left="2268" w:hanging="2268"/>
        <w:jc w:val="center"/>
        <w:rPr>
          <w:u w:val="single"/>
          <w:lang w:val="fr-FR"/>
        </w:rPr>
      </w:pPr>
      <w:r w:rsidRPr="00FD450B">
        <w:rPr>
          <w:u w:val="single"/>
          <w:lang w:val="fr-FR"/>
        </w:rPr>
        <w:lastRenderedPageBreak/>
        <w:t xml:space="preserve">CURRICULUM VITAE </w:t>
      </w:r>
      <w:r>
        <w:rPr>
          <w:u w:val="single"/>
          <w:lang w:val="fr-FR"/>
        </w:rPr>
        <w:t>DE MME ANNE </w:t>
      </w:r>
      <w:r w:rsidRPr="00FD450B">
        <w:rPr>
          <w:u w:val="single"/>
          <w:lang w:val="fr-FR"/>
        </w:rPr>
        <w:t>LEER</w:t>
      </w: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sidRPr="00FD450B">
        <w:rPr>
          <w:lang w:val="fr-FR"/>
        </w:rPr>
        <w:t xml:space="preserve">Date </w:t>
      </w:r>
      <w:r>
        <w:rPr>
          <w:lang w:val="fr-FR"/>
        </w:rPr>
        <w:t>de naissance </w:t>
      </w:r>
      <w:r w:rsidRPr="00FD450B">
        <w:rPr>
          <w:lang w:val="fr-FR"/>
        </w:rPr>
        <w:t>:</w:t>
      </w:r>
      <w:r>
        <w:rPr>
          <w:lang w:val="fr-FR"/>
        </w:rPr>
        <w:t xml:space="preserve"> </w:t>
      </w:r>
      <w:r w:rsidRPr="00FD450B">
        <w:rPr>
          <w:lang w:val="fr-FR"/>
        </w:rPr>
        <w:tab/>
      </w:r>
      <w:r>
        <w:rPr>
          <w:lang w:val="fr-FR"/>
        </w:rPr>
        <w:t>2 avril </w:t>
      </w:r>
      <w:r w:rsidRPr="00FD450B">
        <w:rPr>
          <w:lang w:val="fr-FR"/>
        </w:rPr>
        <w:t>1959</w:t>
      </w:r>
    </w:p>
    <w:p w:rsidR="002B7D87" w:rsidRPr="00FD450B" w:rsidRDefault="002B7D87" w:rsidP="002B7D87">
      <w:pPr>
        <w:ind w:left="2268" w:hanging="2268"/>
        <w:rPr>
          <w:lang w:val="fr-FR"/>
        </w:rPr>
      </w:pPr>
      <w:r w:rsidRPr="00FD450B">
        <w:rPr>
          <w:lang w:val="fr-FR"/>
        </w:rPr>
        <w:t>National</w:t>
      </w:r>
      <w:r>
        <w:rPr>
          <w:lang w:val="fr-FR"/>
        </w:rPr>
        <w:t>ité </w:t>
      </w:r>
      <w:r w:rsidRPr="00FD450B">
        <w:rPr>
          <w:lang w:val="fr-FR"/>
        </w:rPr>
        <w:t>:</w:t>
      </w:r>
      <w:r>
        <w:rPr>
          <w:lang w:val="fr-FR"/>
        </w:rPr>
        <w:t xml:space="preserve"> </w:t>
      </w:r>
      <w:r w:rsidRPr="00FD450B">
        <w:rPr>
          <w:lang w:val="fr-FR"/>
        </w:rPr>
        <w:tab/>
      </w:r>
      <w:r>
        <w:rPr>
          <w:lang w:val="fr-FR"/>
        </w:rPr>
        <w:t>norvégienne</w:t>
      </w:r>
    </w:p>
    <w:p w:rsidR="002B7D87" w:rsidRPr="00FD450B" w:rsidRDefault="002B7D87" w:rsidP="002B7D87">
      <w:pPr>
        <w:ind w:left="2268" w:hanging="2268"/>
        <w:rPr>
          <w:lang w:val="fr-FR"/>
        </w:rPr>
      </w:pPr>
    </w:p>
    <w:p w:rsidR="002B7D87" w:rsidRPr="00FD450B" w:rsidRDefault="002B7D87" w:rsidP="002B7D87">
      <w:pPr>
        <w:ind w:left="2268" w:hanging="2268"/>
        <w:rPr>
          <w:u w:val="single"/>
          <w:lang w:val="fr-FR"/>
        </w:rPr>
      </w:pPr>
    </w:p>
    <w:p w:rsidR="002B7D87" w:rsidRPr="00FD450B" w:rsidRDefault="002B7D87" w:rsidP="002B7D87">
      <w:pPr>
        <w:ind w:left="2268" w:hanging="2268"/>
        <w:rPr>
          <w:lang w:val="fr-FR"/>
        </w:rPr>
      </w:pPr>
      <w:r>
        <w:rPr>
          <w:u w:val="single"/>
          <w:lang w:val="fr-FR"/>
        </w:rPr>
        <w:t>Qualifications</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11"/>
          <w:lang w:val="fr-FR"/>
        </w:rPr>
      </w:pPr>
      <w:r w:rsidRPr="00FD450B">
        <w:rPr>
          <w:rFonts w:eastAsia="Arial"/>
          <w:w w:val="104"/>
          <w:lang w:val="fr-FR"/>
        </w:rPr>
        <w:t xml:space="preserve">1990 </w:t>
      </w:r>
      <w:r w:rsidRPr="00FD450B">
        <w:rPr>
          <w:lang w:val="fr-FR"/>
        </w:rPr>
        <w:t>–</w:t>
      </w:r>
      <w:r w:rsidRPr="00FD450B">
        <w:rPr>
          <w:rFonts w:eastAsia="Arial"/>
          <w:w w:val="104"/>
          <w:lang w:val="fr-FR"/>
        </w:rPr>
        <w:t xml:space="preserve"> 1992</w:t>
      </w:r>
      <w:r w:rsidRPr="00FD450B">
        <w:rPr>
          <w:rFonts w:eastAsia="Arial"/>
          <w:w w:val="104"/>
          <w:lang w:val="fr-FR"/>
        </w:rPr>
        <w:tab/>
      </w:r>
      <w:r>
        <w:rPr>
          <w:rFonts w:eastAsia="Arial"/>
          <w:w w:val="104"/>
          <w:lang w:val="fr-FR"/>
        </w:rPr>
        <w:t>Maîtrise en administration des affaires (</w:t>
      </w:r>
      <w:r w:rsidRPr="00FD450B">
        <w:rPr>
          <w:rFonts w:eastAsia="Arial"/>
          <w:lang w:val="fr-FR"/>
        </w:rPr>
        <w:t xml:space="preserve">M.B.A. </w:t>
      </w:r>
      <w:proofErr w:type="spellStart"/>
      <w:r w:rsidRPr="00FD450B">
        <w:rPr>
          <w:rFonts w:eastAsia="Arial"/>
          <w:lang w:val="fr-FR"/>
        </w:rPr>
        <w:t>Executive</w:t>
      </w:r>
      <w:proofErr w:type="spellEnd"/>
      <w:r>
        <w:rPr>
          <w:rFonts w:eastAsia="Arial"/>
          <w:lang w:val="fr-FR"/>
        </w:rPr>
        <w:t>)</w:t>
      </w:r>
      <w:r w:rsidRPr="00FD450B">
        <w:rPr>
          <w:rFonts w:eastAsia="Arial"/>
          <w:lang w:val="fr-FR"/>
        </w:rPr>
        <w:t xml:space="preserve">, </w:t>
      </w:r>
      <w:proofErr w:type="spellStart"/>
      <w:r w:rsidRPr="00FD450B">
        <w:rPr>
          <w:rFonts w:eastAsia="Arial"/>
          <w:lang w:val="fr-FR"/>
        </w:rPr>
        <w:t>Norwegian</w:t>
      </w:r>
      <w:proofErr w:type="spellEnd"/>
      <w:r w:rsidRPr="00FD450B">
        <w:rPr>
          <w:rFonts w:eastAsia="Arial"/>
          <w:lang w:val="fr-FR"/>
        </w:rPr>
        <w:t xml:space="preserve"> </w:t>
      </w:r>
      <w:proofErr w:type="spellStart"/>
      <w:r w:rsidRPr="00FD450B">
        <w:rPr>
          <w:rFonts w:eastAsia="Arial"/>
          <w:lang w:val="fr-FR"/>
        </w:rPr>
        <w:t>School</w:t>
      </w:r>
      <w:proofErr w:type="spellEnd"/>
      <w:r w:rsidRPr="00FD450B">
        <w:rPr>
          <w:rFonts w:eastAsia="Arial"/>
          <w:lang w:val="fr-FR"/>
        </w:rPr>
        <w:t xml:space="preserve"> of Management (</w:t>
      </w:r>
      <w:r>
        <w:rPr>
          <w:rFonts w:eastAsia="Arial"/>
          <w:lang w:val="fr-FR"/>
        </w:rPr>
        <w:t>en partenariat avec l’</w:t>
      </w:r>
      <w:r w:rsidRPr="00FD450B">
        <w:rPr>
          <w:rFonts w:eastAsia="Arial"/>
          <w:lang w:val="fr-FR"/>
        </w:rPr>
        <w:t>Universit</w:t>
      </w:r>
      <w:r>
        <w:rPr>
          <w:rFonts w:eastAsia="Arial"/>
          <w:lang w:val="fr-FR"/>
        </w:rPr>
        <w:t>é de l’</w:t>
      </w:r>
      <w:r w:rsidRPr="00FD450B">
        <w:rPr>
          <w:rFonts w:eastAsia="Arial"/>
          <w:lang w:val="fr-FR"/>
        </w:rPr>
        <w:t>Arizona), Oslo</w:t>
      </w:r>
      <w:r>
        <w:rPr>
          <w:rFonts w:eastAsia="Arial"/>
          <w:lang w:val="fr-FR"/>
        </w:rPr>
        <w:t xml:space="preserve"> (Norvège)</w:t>
      </w:r>
    </w:p>
    <w:p w:rsidR="002B7D87" w:rsidRPr="00FD450B" w:rsidRDefault="002B7D87" w:rsidP="002B7D87">
      <w:pPr>
        <w:ind w:left="2268" w:hanging="2268"/>
        <w:rPr>
          <w:rFonts w:eastAsia="Arial"/>
          <w:w w:val="108"/>
          <w:lang w:val="fr-FR"/>
        </w:rPr>
      </w:pPr>
    </w:p>
    <w:p w:rsidR="002B7D87" w:rsidRPr="00FD450B" w:rsidRDefault="002B7D87" w:rsidP="002B7D87">
      <w:pPr>
        <w:ind w:left="2268" w:hanging="2268"/>
        <w:rPr>
          <w:rFonts w:eastAsia="Arial"/>
          <w:w w:val="108"/>
          <w:lang w:val="fr-FR"/>
        </w:rPr>
      </w:pPr>
      <w:r w:rsidRPr="00FD450B">
        <w:rPr>
          <w:rFonts w:eastAsia="Arial"/>
          <w:w w:val="104"/>
          <w:lang w:val="fr-FR"/>
        </w:rPr>
        <w:t>1987 – 1990</w:t>
      </w:r>
      <w:r w:rsidRPr="00FD450B">
        <w:rPr>
          <w:rFonts w:eastAsia="Arial"/>
          <w:w w:val="108"/>
          <w:lang w:val="fr-FR"/>
        </w:rPr>
        <w:tab/>
      </w:r>
      <w:r w:rsidRPr="00FD450B">
        <w:rPr>
          <w:lang w:val="fr-FR"/>
        </w:rPr>
        <w:t>M</w:t>
      </w:r>
      <w:r>
        <w:rPr>
          <w:lang w:val="fr-FR"/>
        </w:rPr>
        <w:t>aîtrise (M.A.) avec spécialisation dans le cinéma, la télévision et le théâtre, Université norvégienne des sciences et des technologies</w:t>
      </w:r>
      <w:r w:rsidRPr="00FD450B">
        <w:rPr>
          <w:lang w:val="fr-FR"/>
        </w:rPr>
        <w:t xml:space="preserve"> (NTNU), Trondheim</w:t>
      </w:r>
      <w:r>
        <w:rPr>
          <w:lang w:val="fr-FR"/>
        </w:rPr>
        <w:t xml:space="preserve"> (Norvège)</w:t>
      </w:r>
    </w:p>
    <w:p w:rsidR="002B7D87" w:rsidRPr="00FD450B" w:rsidRDefault="002B7D87" w:rsidP="002B7D87">
      <w:pPr>
        <w:ind w:left="2268" w:hanging="2268"/>
        <w:rPr>
          <w:rFonts w:eastAsia="Arial"/>
          <w:w w:val="108"/>
          <w:lang w:val="fr-FR"/>
        </w:rPr>
      </w:pPr>
    </w:p>
    <w:p w:rsidR="002B7D87" w:rsidRPr="00FD450B" w:rsidRDefault="002B7D87" w:rsidP="002B7D87">
      <w:pPr>
        <w:ind w:left="2268" w:hanging="2268"/>
        <w:rPr>
          <w:rFonts w:eastAsia="Arial"/>
          <w:w w:val="108"/>
          <w:lang w:val="fr-FR"/>
        </w:rPr>
      </w:pPr>
      <w:r w:rsidRPr="00FD450B">
        <w:rPr>
          <w:rFonts w:eastAsia="Arial"/>
          <w:w w:val="104"/>
          <w:lang w:val="fr-FR"/>
        </w:rPr>
        <w:t>1981 – 1984</w:t>
      </w:r>
      <w:r w:rsidRPr="00FD450B">
        <w:rPr>
          <w:rFonts w:eastAsia="Arial"/>
          <w:w w:val="108"/>
          <w:lang w:val="fr-FR"/>
        </w:rPr>
        <w:tab/>
      </w:r>
      <w:r>
        <w:rPr>
          <w:rFonts w:eastAsia="Arial"/>
          <w:w w:val="108"/>
          <w:lang w:val="fr-FR"/>
        </w:rPr>
        <w:t xml:space="preserve">Licence de sciences (B. Sc.) en journalisme et médias de masse </w:t>
      </w:r>
      <w:r w:rsidRPr="00FD450B">
        <w:rPr>
          <w:lang w:val="fr-FR"/>
        </w:rPr>
        <w:t>(</w:t>
      </w:r>
      <w:r>
        <w:rPr>
          <w:lang w:val="fr-FR"/>
        </w:rPr>
        <w:t>diplôme avec mention</w:t>
      </w:r>
      <w:r w:rsidRPr="00FD450B">
        <w:rPr>
          <w:lang w:val="fr-FR"/>
        </w:rPr>
        <w:t>), Universit</w:t>
      </w:r>
      <w:r>
        <w:rPr>
          <w:lang w:val="fr-FR"/>
        </w:rPr>
        <w:t xml:space="preserve">é de </w:t>
      </w:r>
      <w:r w:rsidRPr="00FD450B">
        <w:rPr>
          <w:lang w:val="fr-FR"/>
        </w:rPr>
        <w:t>Leeds</w:t>
      </w:r>
      <w:r>
        <w:rPr>
          <w:lang w:val="fr-FR"/>
        </w:rPr>
        <w:t xml:space="preserve"> (Royaume</w:t>
      </w:r>
      <w:r>
        <w:rPr>
          <w:lang w:val="fr-FR"/>
        </w:rPr>
        <w:noBreakHyphen/>
        <w:t>Uni), la dernière année ayant été passée à la </w:t>
      </w:r>
      <w:r w:rsidRPr="00FD450B">
        <w:rPr>
          <w:lang w:val="fr-FR"/>
        </w:rPr>
        <w:t xml:space="preserve">NTNU, Trondheim </w:t>
      </w:r>
      <w:r>
        <w:rPr>
          <w:lang w:val="fr-FR"/>
        </w:rPr>
        <w:t>(Norvège)</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u w:val="single"/>
          <w:lang w:val="fr-FR"/>
        </w:rPr>
        <w:t>Exp</w:t>
      </w:r>
      <w:r>
        <w:rPr>
          <w:u w:val="single"/>
          <w:lang w:val="fr-FR"/>
        </w:rPr>
        <w:t>é</w:t>
      </w:r>
      <w:r w:rsidRPr="00FD450B">
        <w:rPr>
          <w:u w:val="single"/>
          <w:lang w:val="fr-FR"/>
        </w:rPr>
        <w:t xml:space="preserve">rience </w:t>
      </w:r>
      <w:r>
        <w:rPr>
          <w:u w:val="single"/>
          <w:lang w:val="fr-FR"/>
        </w:rPr>
        <w:t>professionnelle</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spacing w:val="3"/>
          <w:lang w:val="fr-FR"/>
        </w:rPr>
      </w:pPr>
      <w:proofErr w:type="gramStart"/>
      <w:r>
        <w:rPr>
          <w:lang w:val="fr-FR"/>
        </w:rPr>
        <w:t>depuis</w:t>
      </w:r>
      <w:proofErr w:type="gramEnd"/>
      <w:r>
        <w:rPr>
          <w:lang w:val="fr-FR"/>
        </w:rPr>
        <w:t> 2005</w:t>
      </w:r>
      <w:r w:rsidRPr="00FD450B">
        <w:rPr>
          <w:lang w:val="fr-FR"/>
        </w:rPr>
        <w:tab/>
        <w:t>Produc</w:t>
      </w:r>
      <w:r>
        <w:rPr>
          <w:lang w:val="fr-FR"/>
        </w:rPr>
        <w:t xml:space="preserve">trice et éditrice à la </w:t>
      </w:r>
      <w:r w:rsidRPr="00FD450B">
        <w:rPr>
          <w:lang w:val="fr-FR"/>
        </w:rPr>
        <w:t xml:space="preserve">British </w:t>
      </w:r>
      <w:proofErr w:type="spellStart"/>
      <w:r w:rsidRPr="00FD450B">
        <w:rPr>
          <w:lang w:val="fr-FR"/>
        </w:rPr>
        <w:t>Broadcasting</w:t>
      </w:r>
      <w:proofErr w:type="spellEnd"/>
      <w:r w:rsidRPr="00FD450B">
        <w:rPr>
          <w:lang w:val="fr-FR"/>
        </w:rPr>
        <w:t xml:space="preserve"> Corporation (BBC), Lond</w:t>
      </w:r>
      <w:r>
        <w:rPr>
          <w:lang w:val="fr-FR"/>
        </w:rPr>
        <w:t>res (Royaume</w:t>
      </w:r>
      <w:r>
        <w:rPr>
          <w:lang w:val="fr-FR"/>
        </w:rPr>
        <w:noBreakHyphen/>
        <w:t>Uni)</w:t>
      </w:r>
    </w:p>
    <w:p w:rsidR="002B7D87" w:rsidRPr="00FD450B" w:rsidRDefault="002B7D87" w:rsidP="002B7D87">
      <w:pPr>
        <w:ind w:left="2268" w:hanging="2268"/>
        <w:rPr>
          <w:rFonts w:eastAsia="Arial"/>
          <w:spacing w:val="3"/>
          <w:lang w:val="fr-FR"/>
        </w:rPr>
      </w:pPr>
    </w:p>
    <w:p w:rsidR="002B7D87" w:rsidRPr="00FD450B" w:rsidRDefault="002B7D87" w:rsidP="002B7D87">
      <w:pPr>
        <w:ind w:left="2268" w:hanging="2268"/>
        <w:rPr>
          <w:rFonts w:eastAsia="Arial"/>
          <w:spacing w:val="3"/>
          <w:lang w:val="fr-FR"/>
        </w:rPr>
      </w:pPr>
      <w:r w:rsidRPr="00FD450B">
        <w:rPr>
          <w:lang w:val="fr-FR"/>
        </w:rPr>
        <w:t>2003 – 2005</w:t>
      </w:r>
      <w:r w:rsidRPr="00FD450B">
        <w:rPr>
          <w:rFonts w:eastAsia="Arial"/>
          <w:spacing w:val="3"/>
          <w:lang w:val="fr-FR"/>
        </w:rPr>
        <w:t xml:space="preserve"> </w:t>
      </w:r>
      <w:r w:rsidRPr="00FD450B">
        <w:rPr>
          <w:rFonts w:eastAsia="Arial"/>
          <w:spacing w:val="3"/>
          <w:lang w:val="fr-FR"/>
        </w:rPr>
        <w:tab/>
      </w:r>
      <w:r>
        <w:rPr>
          <w:rFonts w:eastAsia="Arial"/>
          <w:spacing w:val="3"/>
          <w:lang w:val="fr-FR"/>
        </w:rPr>
        <w:t>Chercheur à l’</w:t>
      </w:r>
      <w:r w:rsidRPr="00FD450B">
        <w:rPr>
          <w:rFonts w:eastAsia="Arial"/>
          <w:spacing w:val="3"/>
          <w:lang w:val="fr-FR"/>
        </w:rPr>
        <w:t>Universit</w:t>
      </w:r>
      <w:r>
        <w:rPr>
          <w:rFonts w:eastAsia="Arial"/>
          <w:spacing w:val="3"/>
          <w:lang w:val="fr-FR"/>
        </w:rPr>
        <w:t>é d’</w:t>
      </w:r>
      <w:r w:rsidRPr="00FD450B">
        <w:rPr>
          <w:rFonts w:eastAsia="Arial"/>
          <w:spacing w:val="3"/>
          <w:lang w:val="fr-FR"/>
        </w:rPr>
        <w:t>Oxford</w:t>
      </w:r>
      <w:r>
        <w:rPr>
          <w:rFonts w:eastAsia="Arial"/>
          <w:spacing w:val="3"/>
          <w:lang w:val="fr-FR"/>
        </w:rPr>
        <w:t xml:space="preserve"> (Royaume</w:t>
      </w:r>
      <w:r>
        <w:rPr>
          <w:rFonts w:eastAsia="Arial"/>
          <w:spacing w:val="3"/>
          <w:lang w:val="fr-FR"/>
        </w:rPr>
        <w:noBreakHyphen/>
        <w:t>Uni)</w:t>
      </w:r>
    </w:p>
    <w:p w:rsidR="002B7D87" w:rsidRPr="00FD450B" w:rsidRDefault="002B7D87" w:rsidP="002B7D87">
      <w:pPr>
        <w:ind w:left="2268" w:hanging="2268"/>
        <w:rPr>
          <w:rFonts w:eastAsia="Arial"/>
          <w:spacing w:val="3"/>
          <w:lang w:val="fr-FR"/>
        </w:rPr>
      </w:pPr>
    </w:p>
    <w:p w:rsidR="002B7D87" w:rsidRDefault="002B7D87" w:rsidP="002B7D87">
      <w:pPr>
        <w:ind w:left="2268" w:hanging="2268"/>
        <w:rPr>
          <w:lang w:val="fr-FR"/>
        </w:rPr>
      </w:pPr>
      <w:r w:rsidRPr="00FD450B">
        <w:rPr>
          <w:lang w:val="fr-FR"/>
        </w:rPr>
        <w:t>2001 – 2003</w:t>
      </w:r>
      <w:r w:rsidRPr="00FD450B">
        <w:rPr>
          <w:lang w:val="fr-FR"/>
        </w:rPr>
        <w:tab/>
      </w:r>
      <w:r>
        <w:rPr>
          <w:lang w:val="fr-FR"/>
        </w:rPr>
        <w:t>Directrice c</w:t>
      </w:r>
      <w:r w:rsidRPr="00FD450B">
        <w:rPr>
          <w:lang w:val="fr-FR"/>
        </w:rPr>
        <w:t>ommercial</w:t>
      </w:r>
      <w:r>
        <w:rPr>
          <w:lang w:val="fr-FR"/>
        </w:rPr>
        <w:t>e de la </w:t>
      </w:r>
      <w:r w:rsidRPr="00FD450B">
        <w:rPr>
          <w:lang w:val="fr-FR"/>
        </w:rPr>
        <w:t>BBC, Lond</w:t>
      </w:r>
      <w:r>
        <w:rPr>
          <w:lang w:val="fr-FR"/>
        </w:rPr>
        <w:t>res (Royaume</w:t>
      </w:r>
      <w:r>
        <w:rPr>
          <w:lang w:val="fr-FR"/>
        </w:rPr>
        <w:noBreakHyphen/>
        <w:t>Uni)</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7"/>
          <w:lang w:val="fr-FR"/>
        </w:rPr>
      </w:pPr>
      <w:r w:rsidRPr="00FD450B">
        <w:rPr>
          <w:lang w:val="fr-FR"/>
        </w:rPr>
        <w:t>2000 – 2001</w:t>
      </w:r>
      <w:r w:rsidRPr="00FD450B">
        <w:rPr>
          <w:lang w:val="fr-FR"/>
        </w:rPr>
        <w:tab/>
      </w:r>
      <w:r>
        <w:rPr>
          <w:lang w:val="fr-FR"/>
        </w:rPr>
        <w:t>Responsable des programmes</w:t>
      </w:r>
      <w:r w:rsidRPr="00FD450B">
        <w:rPr>
          <w:lang w:val="fr-FR"/>
        </w:rPr>
        <w:t>/</w:t>
      </w:r>
      <w:r>
        <w:rPr>
          <w:lang w:val="fr-FR"/>
        </w:rPr>
        <w:t>p</w:t>
      </w:r>
      <w:r w:rsidRPr="00FD450B">
        <w:rPr>
          <w:lang w:val="fr-FR"/>
        </w:rPr>
        <w:t>roduc</w:t>
      </w:r>
      <w:r>
        <w:rPr>
          <w:lang w:val="fr-FR"/>
        </w:rPr>
        <w:t>trice</w:t>
      </w:r>
      <w:r w:rsidRPr="00FD450B">
        <w:rPr>
          <w:lang w:val="fr-FR"/>
        </w:rPr>
        <w:t xml:space="preserve">, Pearson Financial Times, </w:t>
      </w:r>
      <w:r>
        <w:rPr>
          <w:lang w:val="fr-FR"/>
        </w:rPr>
        <w:t>Londres (Royaume</w:t>
      </w:r>
      <w:r>
        <w:rPr>
          <w:lang w:val="fr-FR"/>
        </w:rPr>
        <w:noBreakHyphen/>
        <w:t>Uni)</w:t>
      </w:r>
    </w:p>
    <w:p w:rsidR="002B7D87" w:rsidRPr="00FD450B" w:rsidRDefault="002B7D87" w:rsidP="002B7D87">
      <w:pPr>
        <w:ind w:left="2268" w:hanging="2268"/>
        <w:rPr>
          <w:lang w:val="fr-FR"/>
        </w:rPr>
      </w:pPr>
    </w:p>
    <w:p w:rsidR="002B7D87" w:rsidRPr="00FD450B" w:rsidRDefault="002B7D87" w:rsidP="002B7D87">
      <w:pPr>
        <w:ind w:left="2268" w:hanging="2268"/>
        <w:rPr>
          <w:lang w:val="fr-FR"/>
        </w:rPr>
      </w:pPr>
      <w:r w:rsidRPr="00FD450B">
        <w:rPr>
          <w:lang w:val="fr-FR"/>
        </w:rPr>
        <w:t>1993 – 2000</w:t>
      </w:r>
      <w:r w:rsidRPr="00FD450B">
        <w:rPr>
          <w:lang w:val="fr-FR"/>
        </w:rPr>
        <w:tab/>
      </w:r>
      <w:r>
        <w:rPr>
          <w:lang w:val="fr-FR"/>
        </w:rPr>
        <w:t>Chargée de la planification stratégique et directrice du développement</w:t>
      </w:r>
      <w:r w:rsidRPr="00FD450B">
        <w:rPr>
          <w:lang w:val="fr-FR"/>
        </w:rPr>
        <w:t xml:space="preserve">, Oxford </w:t>
      </w:r>
      <w:proofErr w:type="spellStart"/>
      <w:r w:rsidRPr="00FD450B">
        <w:rPr>
          <w:lang w:val="fr-FR"/>
        </w:rPr>
        <w:t>University</w:t>
      </w:r>
      <w:proofErr w:type="spellEnd"/>
      <w:r w:rsidRPr="00FD450B">
        <w:rPr>
          <w:lang w:val="fr-FR"/>
        </w:rPr>
        <w:t xml:space="preserve"> </w:t>
      </w:r>
      <w:proofErr w:type="spellStart"/>
      <w:r w:rsidRPr="00FD450B">
        <w:rPr>
          <w:lang w:val="fr-FR"/>
        </w:rPr>
        <w:t>Press</w:t>
      </w:r>
      <w:proofErr w:type="spellEnd"/>
      <w:r w:rsidRPr="00FD450B">
        <w:rPr>
          <w:lang w:val="fr-FR"/>
        </w:rPr>
        <w:t xml:space="preserve">, Oxford </w:t>
      </w:r>
      <w:r>
        <w:rPr>
          <w:lang w:val="fr-FR"/>
        </w:rPr>
        <w:t>(Royaume</w:t>
      </w:r>
      <w:r>
        <w:rPr>
          <w:lang w:val="fr-FR"/>
        </w:rPr>
        <w:noBreakHyphen/>
        <w:t>Uni)</w:t>
      </w:r>
    </w:p>
    <w:p w:rsidR="002B7D87" w:rsidRPr="00FD450B" w:rsidRDefault="002B7D87" w:rsidP="002B7D87">
      <w:pPr>
        <w:ind w:left="2268" w:hanging="2268"/>
        <w:rPr>
          <w:lang w:val="fr-FR"/>
        </w:rPr>
      </w:pPr>
    </w:p>
    <w:p w:rsidR="002B7D87" w:rsidRPr="00FD450B" w:rsidRDefault="002B7D87" w:rsidP="002B7D87">
      <w:pPr>
        <w:ind w:left="2268" w:hanging="2268"/>
        <w:rPr>
          <w:rFonts w:eastAsia="Arial"/>
          <w:w w:val="101"/>
          <w:lang w:val="fr-FR"/>
        </w:rPr>
      </w:pPr>
      <w:r w:rsidRPr="00FD450B">
        <w:rPr>
          <w:lang w:val="fr-FR"/>
        </w:rPr>
        <w:t>1991 – 1993</w:t>
      </w:r>
      <w:r w:rsidRPr="00FD450B">
        <w:rPr>
          <w:lang w:val="fr-FR"/>
        </w:rPr>
        <w:tab/>
        <w:t>Consultant</w:t>
      </w:r>
      <w:r>
        <w:rPr>
          <w:lang w:val="fr-FR"/>
        </w:rPr>
        <w:t>e en gestion et vice</w:t>
      </w:r>
      <w:r>
        <w:rPr>
          <w:lang w:val="fr-FR"/>
        </w:rPr>
        <w:noBreakHyphen/>
        <w:t>présidente New Media, IMC/Paramount, New </w:t>
      </w:r>
      <w:r w:rsidRPr="00FD450B">
        <w:rPr>
          <w:lang w:val="fr-FR"/>
        </w:rPr>
        <w:t xml:space="preserve">York </w:t>
      </w:r>
      <w:r>
        <w:rPr>
          <w:lang w:val="fr-FR"/>
        </w:rPr>
        <w:t>(États</w:t>
      </w:r>
      <w:r>
        <w:rPr>
          <w:lang w:val="fr-FR"/>
        </w:rPr>
        <w:noBreakHyphen/>
      </w:r>
      <w:r w:rsidRPr="00FD450B">
        <w:rPr>
          <w:lang w:val="fr-FR"/>
        </w:rPr>
        <w:t>Uni</w:t>
      </w:r>
      <w:r>
        <w:rPr>
          <w:lang w:val="fr-FR"/>
        </w:rPr>
        <w:t>s d’Amérique)</w:t>
      </w:r>
    </w:p>
    <w:p w:rsidR="002B7D87" w:rsidRPr="00FD450B" w:rsidRDefault="002B7D87" w:rsidP="002B7D87">
      <w:pPr>
        <w:ind w:left="2268" w:hanging="2268"/>
        <w:rPr>
          <w:rFonts w:eastAsia="Arial"/>
          <w:w w:val="101"/>
          <w:lang w:val="fr-FR"/>
        </w:rPr>
      </w:pPr>
    </w:p>
    <w:p w:rsidR="002B7D87" w:rsidRPr="00FD450B" w:rsidRDefault="002B7D87" w:rsidP="002B7D87">
      <w:pPr>
        <w:ind w:left="2268" w:hanging="2268"/>
        <w:rPr>
          <w:rFonts w:eastAsia="Arial"/>
          <w:w w:val="110"/>
          <w:lang w:val="fr-FR"/>
        </w:rPr>
      </w:pPr>
      <w:r w:rsidRPr="00FD450B">
        <w:rPr>
          <w:rFonts w:eastAsia="Arial"/>
          <w:w w:val="101"/>
          <w:lang w:val="fr-FR"/>
        </w:rPr>
        <w:t>1990 – 1991</w:t>
      </w:r>
      <w:r w:rsidRPr="00FD450B">
        <w:rPr>
          <w:rFonts w:eastAsia="Arial"/>
          <w:w w:val="101"/>
          <w:lang w:val="fr-FR"/>
        </w:rPr>
        <w:tab/>
      </w:r>
      <w:r w:rsidRPr="00FD450B">
        <w:rPr>
          <w:rFonts w:eastAsia="Arial"/>
          <w:lang w:val="fr-FR"/>
        </w:rPr>
        <w:t>Direct</w:t>
      </w:r>
      <w:r>
        <w:rPr>
          <w:rFonts w:eastAsia="Arial"/>
          <w:lang w:val="fr-FR"/>
        </w:rPr>
        <w:t>rice de l’information</w:t>
      </w:r>
      <w:r w:rsidRPr="00FD450B">
        <w:rPr>
          <w:rFonts w:eastAsia="Arial"/>
          <w:w w:val="111"/>
          <w:lang w:val="fr-FR"/>
        </w:rPr>
        <w:t xml:space="preserve">, </w:t>
      </w:r>
      <w:proofErr w:type="spellStart"/>
      <w:r w:rsidRPr="00FD450B">
        <w:rPr>
          <w:rFonts w:eastAsia="Arial"/>
          <w:w w:val="110"/>
          <w:lang w:val="fr-FR"/>
        </w:rPr>
        <w:t>Kopinor</w:t>
      </w:r>
      <w:proofErr w:type="spellEnd"/>
      <w:r w:rsidRPr="00FD450B">
        <w:rPr>
          <w:rFonts w:eastAsia="Arial"/>
          <w:w w:val="110"/>
          <w:lang w:val="fr-FR"/>
        </w:rPr>
        <w:t xml:space="preserve">, Oslo </w:t>
      </w:r>
      <w:r>
        <w:rPr>
          <w:rFonts w:eastAsia="Arial"/>
          <w:w w:val="110"/>
          <w:lang w:val="fr-FR"/>
        </w:rPr>
        <w:t>(</w:t>
      </w:r>
      <w:r w:rsidRPr="00FD450B">
        <w:rPr>
          <w:rFonts w:eastAsia="Arial"/>
          <w:w w:val="110"/>
          <w:lang w:val="fr-FR"/>
        </w:rPr>
        <w:t>Nor</w:t>
      </w:r>
      <w:r>
        <w:rPr>
          <w:rFonts w:eastAsia="Arial"/>
          <w:w w:val="110"/>
          <w:lang w:val="fr-FR"/>
        </w:rPr>
        <w:t>vège)</w:t>
      </w:r>
    </w:p>
    <w:p w:rsidR="002B7D87" w:rsidRPr="00FD450B" w:rsidRDefault="002B7D87" w:rsidP="002B7D87">
      <w:pPr>
        <w:ind w:left="2268" w:hanging="2268"/>
        <w:rPr>
          <w:rFonts w:eastAsia="Arial"/>
          <w:w w:val="110"/>
          <w:lang w:val="fr-FR"/>
        </w:rPr>
      </w:pPr>
    </w:p>
    <w:p w:rsidR="002B7D87" w:rsidRPr="00FD450B" w:rsidRDefault="002B7D87" w:rsidP="002B7D87">
      <w:pPr>
        <w:ind w:left="2268" w:hanging="2268"/>
        <w:rPr>
          <w:rFonts w:eastAsia="Arial"/>
          <w:w w:val="110"/>
          <w:lang w:val="fr-FR"/>
        </w:rPr>
      </w:pPr>
      <w:r w:rsidRPr="00FD450B">
        <w:rPr>
          <w:lang w:val="fr-FR"/>
        </w:rPr>
        <w:t>1987 – 1990</w:t>
      </w:r>
      <w:r w:rsidRPr="00FD450B">
        <w:rPr>
          <w:rFonts w:eastAsia="Arial"/>
          <w:w w:val="110"/>
          <w:lang w:val="fr-FR"/>
        </w:rPr>
        <w:tab/>
      </w:r>
      <w:r w:rsidRPr="00FD450B">
        <w:rPr>
          <w:rFonts w:eastAsia="Arial"/>
          <w:spacing w:val="3"/>
          <w:lang w:val="fr-FR"/>
        </w:rPr>
        <w:t>Direct</w:t>
      </w:r>
      <w:r>
        <w:rPr>
          <w:rFonts w:eastAsia="Arial"/>
          <w:spacing w:val="3"/>
          <w:lang w:val="fr-FR"/>
        </w:rPr>
        <w:t>rice commerciale</w:t>
      </w:r>
      <w:r w:rsidRPr="00FD450B">
        <w:rPr>
          <w:rFonts w:eastAsia="Arial"/>
          <w:spacing w:val="3"/>
          <w:lang w:val="fr-FR"/>
        </w:rPr>
        <w:t xml:space="preserve">, NLG </w:t>
      </w:r>
      <w:proofErr w:type="spellStart"/>
      <w:r w:rsidRPr="00FD450B">
        <w:rPr>
          <w:rFonts w:eastAsia="Arial"/>
          <w:spacing w:val="3"/>
          <w:lang w:val="fr-FR"/>
        </w:rPr>
        <w:t>Dronningen</w:t>
      </w:r>
      <w:proofErr w:type="spellEnd"/>
      <w:r w:rsidRPr="00FD450B">
        <w:rPr>
          <w:rFonts w:eastAsia="Arial"/>
          <w:spacing w:val="3"/>
          <w:lang w:val="fr-FR"/>
        </w:rPr>
        <w:t xml:space="preserve">, Oslo </w:t>
      </w:r>
      <w:r>
        <w:rPr>
          <w:rFonts w:eastAsia="Arial"/>
          <w:spacing w:val="3"/>
          <w:lang w:val="fr-FR"/>
        </w:rPr>
        <w:t>(</w:t>
      </w:r>
      <w:r w:rsidRPr="00FD450B">
        <w:rPr>
          <w:rFonts w:eastAsia="Arial"/>
          <w:spacing w:val="3"/>
          <w:lang w:val="fr-FR"/>
        </w:rPr>
        <w:t>Nor</w:t>
      </w:r>
      <w:r>
        <w:rPr>
          <w:rFonts w:eastAsia="Arial"/>
          <w:spacing w:val="3"/>
          <w:lang w:val="fr-FR"/>
        </w:rPr>
        <w:t>vège)</w:t>
      </w:r>
    </w:p>
    <w:p w:rsidR="002B7D87" w:rsidRPr="00FD450B" w:rsidRDefault="002B7D87" w:rsidP="002B7D87">
      <w:pPr>
        <w:ind w:left="2268" w:hanging="2268"/>
        <w:rPr>
          <w:rFonts w:eastAsia="Arial"/>
          <w:w w:val="110"/>
          <w:lang w:val="fr-FR"/>
        </w:rPr>
      </w:pPr>
    </w:p>
    <w:p w:rsidR="002B7D87" w:rsidRPr="00FD450B" w:rsidRDefault="002B7D87" w:rsidP="002B7D87">
      <w:pPr>
        <w:ind w:left="2268" w:hanging="2268"/>
        <w:rPr>
          <w:rFonts w:eastAsia="Arial"/>
          <w:w w:val="110"/>
          <w:lang w:val="fr-FR"/>
        </w:rPr>
      </w:pPr>
    </w:p>
    <w:p w:rsidR="002B7D87" w:rsidRPr="005F06AC" w:rsidRDefault="002B7D87" w:rsidP="002B7D87">
      <w:pPr>
        <w:ind w:left="2268" w:hanging="2268"/>
        <w:rPr>
          <w:rFonts w:eastAsia="Arial"/>
          <w:w w:val="110"/>
        </w:rPr>
      </w:pPr>
    </w:p>
    <w:p w:rsidR="002B7D87" w:rsidRDefault="002B7D87">
      <w:pPr>
        <w:rPr>
          <w:u w:val="single"/>
        </w:rPr>
      </w:pPr>
      <w:r>
        <w:rPr>
          <w:u w:val="single"/>
        </w:rPr>
        <w:br w:type="page"/>
      </w:r>
    </w:p>
    <w:p w:rsidR="002B7D87" w:rsidRPr="00D53F38" w:rsidRDefault="002B7D87" w:rsidP="002B7D87">
      <w:pPr>
        <w:ind w:left="2268" w:hanging="2268"/>
        <w:jc w:val="center"/>
        <w:rPr>
          <w:u w:val="single"/>
        </w:rPr>
      </w:pPr>
      <w:r w:rsidRPr="00D53F38">
        <w:rPr>
          <w:u w:val="single"/>
        </w:rPr>
        <w:lastRenderedPageBreak/>
        <w:t>CURRICULUM VITAE DE M.</w:t>
      </w:r>
      <w:r>
        <w:rPr>
          <w:u w:val="single"/>
        </w:rPr>
        <w:t> </w:t>
      </w:r>
      <w:r w:rsidRPr="00D53F38">
        <w:rPr>
          <w:u w:val="single"/>
        </w:rPr>
        <w:t>MINELIK ALEMU GETAHUN</w:t>
      </w:r>
    </w:p>
    <w:p w:rsidR="002B7D87" w:rsidRPr="00D53F38" w:rsidRDefault="002B7D87" w:rsidP="002B7D87">
      <w:pPr>
        <w:ind w:left="2268" w:hanging="2268"/>
        <w:rPr>
          <w:u w:val="single"/>
        </w:rPr>
      </w:pPr>
    </w:p>
    <w:p w:rsidR="002B7D87" w:rsidRPr="00362D39" w:rsidRDefault="002B7D87" w:rsidP="002B7D87">
      <w:pPr>
        <w:ind w:left="2268" w:hanging="2268"/>
      </w:pPr>
      <w:r w:rsidRPr="00362D39">
        <w:t>Date de naissance :</w:t>
      </w:r>
      <w:r>
        <w:t xml:space="preserve"> </w:t>
      </w:r>
      <w:r w:rsidRPr="00362D39">
        <w:tab/>
        <w:t>27 janvier 1966</w:t>
      </w:r>
    </w:p>
    <w:p w:rsidR="002B7D87" w:rsidRPr="00C255A7" w:rsidRDefault="002B7D87" w:rsidP="002B7D87">
      <w:pPr>
        <w:ind w:left="2268" w:hanging="2268"/>
      </w:pPr>
      <w:r w:rsidRPr="00C255A7">
        <w:t>Nationalité :</w:t>
      </w:r>
      <w:r>
        <w:t xml:space="preserve"> </w:t>
      </w:r>
      <w:r w:rsidRPr="00C255A7">
        <w:tab/>
        <w:t>éthiopienne</w:t>
      </w:r>
    </w:p>
    <w:p w:rsidR="002B7D87" w:rsidRPr="00C255A7" w:rsidRDefault="002B7D87" w:rsidP="002B7D87">
      <w:pPr>
        <w:ind w:left="2268" w:hanging="2268"/>
      </w:pPr>
    </w:p>
    <w:p w:rsidR="002B7D87" w:rsidRPr="00C255A7" w:rsidRDefault="002B7D87" w:rsidP="002B7D87">
      <w:pPr>
        <w:ind w:left="2268" w:hanging="2268"/>
        <w:rPr>
          <w:u w:val="single"/>
        </w:rPr>
      </w:pPr>
    </w:p>
    <w:p w:rsidR="002B7D87" w:rsidRPr="005F06AC" w:rsidRDefault="002B7D87" w:rsidP="002B7D87">
      <w:pPr>
        <w:ind w:left="2268" w:hanging="2268"/>
      </w:pPr>
      <w:r>
        <w:rPr>
          <w:u w:val="single"/>
        </w:rPr>
        <w:t>Qualification</w:t>
      </w:r>
      <w:r w:rsidRPr="00C255A7">
        <w:rPr>
          <w:u w:val="single"/>
        </w:rPr>
        <w:t>s</w:t>
      </w:r>
    </w:p>
    <w:p w:rsidR="002B7D87" w:rsidRPr="005F06AC" w:rsidRDefault="002B7D87" w:rsidP="002B7D87">
      <w:pPr>
        <w:ind w:left="2268" w:hanging="2268"/>
      </w:pPr>
    </w:p>
    <w:p w:rsidR="002B7D87" w:rsidRPr="000A7779" w:rsidRDefault="002B7D87" w:rsidP="002B7D87">
      <w:pPr>
        <w:ind w:left="2268" w:hanging="2268"/>
        <w:rPr>
          <w:rFonts w:eastAsia="Arial"/>
          <w:w w:val="111"/>
        </w:rPr>
      </w:pPr>
      <w:r w:rsidRPr="000A7779">
        <w:rPr>
          <w:rFonts w:eastAsia="Arial"/>
          <w:w w:val="104"/>
        </w:rPr>
        <w:t xml:space="preserve">2004 </w:t>
      </w:r>
      <w:r w:rsidRPr="000A7779">
        <w:t>–</w:t>
      </w:r>
      <w:r w:rsidRPr="000A7779">
        <w:rPr>
          <w:rFonts w:eastAsia="Arial"/>
          <w:w w:val="104"/>
        </w:rPr>
        <w:t xml:space="preserve"> 2005</w:t>
      </w:r>
      <w:r w:rsidRPr="000A7779">
        <w:rPr>
          <w:rFonts w:eastAsia="Arial"/>
          <w:w w:val="104"/>
        </w:rPr>
        <w:tab/>
      </w:r>
      <w:r w:rsidR="00736DA4">
        <w:rPr>
          <w:rFonts w:eastAsia="Arial"/>
          <w:w w:val="104"/>
        </w:rPr>
        <w:t>Maîtrise</w:t>
      </w:r>
      <w:r w:rsidRPr="000A7779">
        <w:rPr>
          <w:rFonts w:eastAsia="Arial"/>
          <w:w w:val="104"/>
        </w:rPr>
        <w:t xml:space="preserve"> en droit international p</w:t>
      </w:r>
      <w:r w:rsidRPr="000A7779">
        <w:rPr>
          <w:rFonts w:eastAsia="Arial"/>
          <w:bCs/>
        </w:rPr>
        <w:t xml:space="preserve">ublic (avec mention), </w:t>
      </w:r>
      <w:proofErr w:type="spellStart"/>
      <w:r w:rsidRPr="000A7779">
        <w:rPr>
          <w:rFonts w:eastAsia="Arial"/>
          <w:bCs/>
        </w:rPr>
        <w:t>University</w:t>
      </w:r>
      <w:proofErr w:type="spellEnd"/>
      <w:r w:rsidRPr="000A7779">
        <w:rPr>
          <w:rFonts w:eastAsia="Arial"/>
          <w:bCs/>
        </w:rPr>
        <w:t xml:space="preserve"> </w:t>
      </w:r>
      <w:proofErr w:type="spellStart"/>
      <w:r w:rsidRPr="000A7779">
        <w:rPr>
          <w:rFonts w:eastAsia="Arial"/>
          <w:bCs/>
        </w:rPr>
        <w:t>College</w:t>
      </w:r>
      <w:proofErr w:type="spellEnd"/>
      <w:r w:rsidRPr="000A7779">
        <w:rPr>
          <w:rFonts w:eastAsia="Arial"/>
          <w:bCs/>
        </w:rPr>
        <w:t xml:space="preserve"> de Londres, Université de Londres, Londres</w:t>
      </w:r>
      <w:r>
        <w:rPr>
          <w:rFonts w:eastAsia="Arial"/>
          <w:bCs/>
        </w:rPr>
        <w:t xml:space="preserve"> (Royaume</w:t>
      </w:r>
      <w:r>
        <w:rPr>
          <w:rFonts w:eastAsia="Arial"/>
          <w:bCs/>
        </w:rPr>
        <w:noBreakHyphen/>
        <w:t>Uni)</w:t>
      </w:r>
    </w:p>
    <w:p w:rsidR="002B7D87" w:rsidRPr="000A7779" w:rsidRDefault="002B7D87" w:rsidP="002B7D87">
      <w:pPr>
        <w:ind w:left="2268" w:hanging="2268"/>
        <w:rPr>
          <w:rFonts w:eastAsia="Arial"/>
          <w:w w:val="108"/>
        </w:rPr>
      </w:pPr>
    </w:p>
    <w:p w:rsidR="002B7D87" w:rsidRPr="000A7779" w:rsidRDefault="002B7D87" w:rsidP="002B7D87">
      <w:pPr>
        <w:ind w:left="2268" w:hanging="2268"/>
        <w:rPr>
          <w:rFonts w:eastAsia="Arial"/>
          <w:w w:val="108"/>
        </w:rPr>
      </w:pPr>
      <w:r w:rsidRPr="000A7779">
        <w:t>1985 – 1990</w:t>
      </w:r>
      <w:r w:rsidRPr="000A7779">
        <w:rPr>
          <w:rFonts w:eastAsia="Arial"/>
          <w:w w:val="108"/>
        </w:rPr>
        <w:tab/>
        <w:t>Licence en droit, f</w:t>
      </w:r>
      <w:r w:rsidRPr="000A7779">
        <w:rPr>
          <w:rFonts w:eastAsia="Arial"/>
          <w:bCs/>
        </w:rPr>
        <w:t>aculté de droit</w:t>
      </w:r>
      <w:r>
        <w:rPr>
          <w:rFonts w:eastAsia="Arial"/>
          <w:bCs/>
        </w:rPr>
        <w:t xml:space="preserve"> de l’</w:t>
      </w:r>
      <w:r w:rsidRPr="000A7779">
        <w:rPr>
          <w:rFonts w:eastAsia="Arial"/>
          <w:bCs/>
        </w:rPr>
        <w:t>Université d</w:t>
      </w:r>
      <w:r>
        <w:rPr>
          <w:rFonts w:eastAsia="Arial"/>
          <w:bCs/>
        </w:rPr>
        <w:t>’</w:t>
      </w:r>
      <w:r w:rsidRPr="000A7779">
        <w:rPr>
          <w:rFonts w:eastAsia="Arial"/>
          <w:bCs/>
        </w:rPr>
        <w:t>Addis</w:t>
      </w:r>
      <w:r>
        <w:rPr>
          <w:rFonts w:eastAsia="Arial"/>
          <w:bCs/>
        </w:rPr>
        <w:noBreakHyphen/>
      </w:r>
      <w:r w:rsidRPr="000A7779">
        <w:rPr>
          <w:rFonts w:eastAsia="Arial"/>
          <w:bCs/>
        </w:rPr>
        <w:t>Abeba, Addis</w:t>
      </w:r>
      <w:r>
        <w:rPr>
          <w:rFonts w:eastAsia="Arial"/>
          <w:bCs/>
        </w:rPr>
        <w:noBreakHyphen/>
      </w:r>
      <w:r w:rsidRPr="000A7779">
        <w:rPr>
          <w:rFonts w:eastAsia="Arial"/>
          <w:bCs/>
        </w:rPr>
        <w:t>Ab</w:t>
      </w:r>
      <w:r>
        <w:rPr>
          <w:rFonts w:eastAsia="Arial"/>
          <w:bCs/>
        </w:rPr>
        <w:t>e</w:t>
      </w:r>
      <w:r w:rsidRPr="000A7779">
        <w:rPr>
          <w:rFonts w:eastAsia="Arial"/>
          <w:bCs/>
        </w:rPr>
        <w:t>ba</w:t>
      </w:r>
      <w:r>
        <w:rPr>
          <w:rFonts w:eastAsia="Arial"/>
          <w:bCs/>
        </w:rPr>
        <w:t xml:space="preserve"> (É</w:t>
      </w:r>
      <w:r w:rsidRPr="000A7779">
        <w:rPr>
          <w:rFonts w:eastAsia="Arial"/>
          <w:bCs/>
        </w:rPr>
        <w:t>thiopi</w:t>
      </w:r>
      <w:r>
        <w:rPr>
          <w:rFonts w:eastAsia="Arial"/>
          <w:bCs/>
        </w:rPr>
        <w:t>e)</w:t>
      </w:r>
    </w:p>
    <w:p w:rsidR="002B7D87" w:rsidRPr="000A7779" w:rsidRDefault="002B7D87" w:rsidP="002B7D87">
      <w:pPr>
        <w:ind w:left="2268" w:hanging="2268"/>
      </w:pPr>
    </w:p>
    <w:p w:rsidR="002B7D87" w:rsidRPr="000A7779" w:rsidRDefault="002B7D87" w:rsidP="002B7D87">
      <w:pPr>
        <w:ind w:left="2268" w:hanging="2268"/>
      </w:pPr>
    </w:p>
    <w:p w:rsidR="002B7D87" w:rsidRPr="00864BB6" w:rsidRDefault="002B7D87" w:rsidP="002B7D87">
      <w:pPr>
        <w:ind w:left="2268" w:hanging="2268"/>
      </w:pPr>
      <w:r w:rsidRPr="00864BB6">
        <w:rPr>
          <w:u w:val="single"/>
        </w:rPr>
        <w:t>Expérience professionnelle</w:t>
      </w:r>
    </w:p>
    <w:p w:rsidR="002B7D87" w:rsidRPr="00864BB6" w:rsidRDefault="002B7D87" w:rsidP="002B7D87">
      <w:pPr>
        <w:ind w:left="2268" w:hanging="2268"/>
      </w:pPr>
    </w:p>
    <w:p w:rsidR="002B7D87" w:rsidRPr="000A7779" w:rsidRDefault="00736DA4" w:rsidP="002B7D87">
      <w:pPr>
        <w:ind w:left="2268" w:hanging="2268"/>
      </w:pPr>
      <w:proofErr w:type="gramStart"/>
      <w:r>
        <w:t>depuis</w:t>
      </w:r>
      <w:proofErr w:type="gramEnd"/>
      <w:r>
        <w:t xml:space="preserve"> 2011</w:t>
      </w:r>
      <w:r w:rsidR="002B7D87" w:rsidRPr="00864BB6">
        <w:tab/>
      </w:r>
      <w:r w:rsidR="002B7D87" w:rsidRPr="000A7779">
        <w:t>Ambassadeur, représentant permanent de l</w:t>
      </w:r>
      <w:r w:rsidR="002B7D87">
        <w:t>’</w:t>
      </w:r>
      <w:r w:rsidR="002B7D87" w:rsidRPr="000A7779">
        <w:t xml:space="preserve">Éthiopie auprès </w:t>
      </w:r>
      <w:r w:rsidR="009C3B96">
        <w:t xml:space="preserve">de l’Office </w:t>
      </w:r>
      <w:r w:rsidR="002B7D87" w:rsidRPr="000A7779">
        <w:t xml:space="preserve">des </w:t>
      </w:r>
      <w:r w:rsidR="002B7D87">
        <w:t>Nations Unies</w:t>
      </w:r>
      <w:r w:rsidR="002B7D87" w:rsidRPr="000A7779">
        <w:t xml:space="preserve"> à Genève et d</w:t>
      </w:r>
      <w:r w:rsidR="009C3B96">
        <w:t xml:space="preserve">es </w:t>
      </w:r>
      <w:r w:rsidR="002B7D87" w:rsidRPr="000A7779">
        <w:t xml:space="preserve">autres organisations internationales en Suisse et à Vienne, </w:t>
      </w:r>
      <w:r w:rsidR="002B7D87">
        <w:t>a</w:t>
      </w:r>
      <w:r w:rsidR="002B7D87" w:rsidRPr="000A7779">
        <w:t>mbassadeur extraordinair</w:t>
      </w:r>
      <w:r w:rsidR="002B7D87">
        <w:t>e et plé</w:t>
      </w:r>
      <w:r w:rsidR="002B7D87" w:rsidRPr="000A7779">
        <w:t>nipotentia</w:t>
      </w:r>
      <w:r w:rsidR="002B7D87">
        <w:t>i</w:t>
      </w:r>
      <w:r w:rsidR="002B7D87" w:rsidRPr="000A7779">
        <w:t>r</w:t>
      </w:r>
      <w:r w:rsidR="002B7D87">
        <w:t>e</w:t>
      </w:r>
      <w:r w:rsidR="002B7D87" w:rsidRPr="000A7779">
        <w:t xml:space="preserve"> </w:t>
      </w:r>
      <w:r w:rsidR="002B7D87">
        <w:t xml:space="preserve">auprès de la </w:t>
      </w:r>
      <w:r w:rsidR="002B7D87" w:rsidRPr="000A7779">
        <w:t>Conf</w:t>
      </w:r>
      <w:r w:rsidR="002B7D87">
        <w:t>é</w:t>
      </w:r>
      <w:r w:rsidR="002B7D87" w:rsidRPr="000A7779">
        <w:t>d</w:t>
      </w:r>
      <w:r w:rsidR="002B7D87">
        <w:t>é</w:t>
      </w:r>
      <w:r w:rsidR="002B7D87" w:rsidRPr="000A7779">
        <w:t xml:space="preserve">ration </w:t>
      </w:r>
      <w:r w:rsidR="002B7D87">
        <w:t>helvétique et</w:t>
      </w:r>
      <w:r w:rsidR="002B7D87" w:rsidRPr="000A7779">
        <w:t xml:space="preserve"> (non</w:t>
      </w:r>
      <w:r w:rsidR="002B7D87">
        <w:noBreakHyphen/>
      </w:r>
      <w:r w:rsidR="002B7D87" w:rsidRPr="000A7779">
        <w:t>r</w:t>
      </w:r>
      <w:r w:rsidR="002B7D87">
        <w:t>é</w:t>
      </w:r>
      <w:r w:rsidR="002B7D87" w:rsidRPr="000A7779">
        <w:t xml:space="preserve">sident) </w:t>
      </w:r>
      <w:r w:rsidR="009C3B96">
        <w:t xml:space="preserve">auprès </w:t>
      </w:r>
      <w:r w:rsidR="002B7D87">
        <w:t>de l’</w:t>
      </w:r>
      <w:r w:rsidR="002B7D87" w:rsidRPr="000A7779">
        <w:t>Autri</w:t>
      </w:r>
      <w:r w:rsidR="002B7D87">
        <w:t>che</w:t>
      </w:r>
      <w:r w:rsidR="002B7D87" w:rsidRPr="000A7779">
        <w:t xml:space="preserve">, </w:t>
      </w:r>
      <w:r w:rsidR="002B7D87">
        <w:t>de la Ho</w:t>
      </w:r>
      <w:r w:rsidR="002B7D87" w:rsidRPr="000A7779">
        <w:t>ngr</w:t>
      </w:r>
      <w:r w:rsidR="002B7D87">
        <w:t>ie</w:t>
      </w:r>
      <w:r w:rsidR="002B7D87" w:rsidRPr="000A7779">
        <w:t xml:space="preserve">, </w:t>
      </w:r>
      <w:r w:rsidR="002B7D87">
        <w:t xml:space="preserve">de la </w:t>
      </w:r>
      <w:r w:rsidR="002B7D87" w:rsidRPr="000A7779">
        <w:t>Bulgar</w:t>
      </w:r>
      <w:r w:rsidR="002B7D87">
        <w:t xml:space="preserve">ie et de la </w:t>
      </w:r>
      <w:r w:rsidR="002B7D87" w:rsidRPr="000A7779">
        <w:t>Ro</w:t>
      </w:r>
      <w:r w:rsidR="002B7D87">
        <w:t>u</w:t>
      </w:r>
      <w:r w:rsidR="002B7D87" w:rsidRPr="000A7779">
        <w:t>mani</w:t>
      </w:r>
      <w:r w:rsidR="002B7D87">
        <w:t>e</w:t>
      </w:r>
    </w:p>
    <w:p w:rsidR="002B7D87" w:rsidRPr="000A7779" w:rsidRDefault="002B7D87" w:rsidP="002B7D87">
      <w:pPr>
        <w:ind w:left="2268" w:hanging="2268"/>
        <w:rPr>
          <w:rFonts w:eastAsia="Arial"/>
          <w:bCs/>
        </w:rPr>
      </w:pPr>
    </w:p>
    <w:p w:rsidR="002B7D87" w:rsidRPr="00E632BD" w:rsidRDefault="002B7D87" w:rsidP="002B7D87">
      <w:pPr>
        <w:ind w:left="2268" w:hanging="2268"/>
        <w:rPr>
          <w:rFonts w:eastAsia="Arial"/>
          <w:bCs/>
        </w:rPr>
      </w:pPr>
      <w:r w:rsidRPr="00E632BD">
        <w:t>2011</w:t>
      </w:r>
      <w:r w:rsidRPr="00E632BD">
        <w:tab/>
        <w:t>Chef de mission adjoint</w:t>
      </w:r>
      <w:r>
        <w:t xml:space="preserve"> à l’</w:t>
      </w:r>
      <w:r w:rsidRPr="00E632BD">
        <w:t>ambassade d</w:t>
      </w:r>
      <w:r>
        <w:t>’</w:t>
      </w:r>
      <w:r w:rsidRPr="00E632BD">
        <w:t>É</w:t>
      </w:r>
      <w:r w:rsidRPr="00E632BD">
        <w:rPr>
          <w:rFonts w:eastAsia="Arial"/>
          <w:bCs/>
        </w:rPr>
        <w:t>thiopie auprès des pays du Benelux et de l</w:t>
      </w:r>
      <w:r>
        <w:rPr>
          <w:rFonts w:eastAsia="Arial"/>
          <w:bCs/>
        </w:rPr>
        <w:t>’</w:t>
      </w:r>
      <w:r w:rsidRPr="00E632BD">
        <w:rPr>
          <w:rFonts w:eastAsia="Arial"/>
          <w:bCs/>
        </w:rPr>
        <w:t>Union européenn</w:t>
      </w:r>
      <w:r>
        <w:rPr>
          <w:rFonts w:eastAsia="Arial"/>
          <w:bCs/>
        </w:rPr>
        <w:t>e</w:t>
      </w:r>
      <w:r w:rsidRPr="00E632BD">
        <w:rPr>
          <w:rFonts w:eastAsia="Arial"/>
          <w:bCs/>
        </w:rPr>
        <w:t>, Bru</w:t>
      </w:r>
      <w:r>
        <w:rPr>
          <w:rFonts w:eastAsia="Arial"/>
          <w:bCs/>
        </w:rPr>
        <w:t>x</w:t>
      </w:r>
      <w:r w:rsidRPr="00E632BD">
        <w:rPr>
          <w:rFonts w:eastAsia="Arial"/>
          <w:bCs/>
        </w:rPr>
        <w:t>el</w:t>
      </w:r>
      <w:r>
        <w:rPr>
          <w:rFonts w:eastAsia="Arial"/>
          <w:bCs/>
        </w:rPr>
        <w:t>le</w:t>
      </w:r>
      <w:r w:rsidRPr="00E632BD">
        <w:rPr>
          <w:rFonts w:eastAsia="Arial"/>
          <w:bCs/>
        </w:rPr>
        <w:t>s</w:t>
      </w:r>
      <w:r>
        <w:rPr>
          <w:rFonts w:eastAsia="Arial"/>
          <w:bCs/>
        </w:rPr>
        <w:t xml:space="preserve"> (Belgique)</w:t>
      </w:r>
    </w:p>
    <w:p w:rsidR="002B7D87" w:rsidRPr="00E632BD" w:rsidRDefault="002B7D87" w:rsidP="002B7D87">
      <w:pPr>
        <w:ind w:left="2268" w:hanging="2268"/>
        <w:rPr>
          <w:rFonts w:eastAsia="Arial"/>
          <w:bCs/>
        </w:rPr>
      </w:pPr>
    </w:p>
    <w:p w:rsidR="002B7D87" w:rsidRPr="00E632BD" w:rsidRDefault="002B7D87" w:rsidP="002B7D87">
      <w:pPr>
        <w:ind w:left="2268" w:hanging="2268"/>
        <w:rPr>
          <w:rFonts w:eastAsia="Arial"/>
          <w:bCs/>
        </w:rPr>
      </w:pPr>
      <w:r w:rsidRPr="00E632BD">
        <w:rPr>
          <w:rFonts w:eastAsia="Arial"/>
          <w:bCs/>
        </w:rPr>
        <w:t>2007 – 2010</w:t>
      </w:r>
      <w:r w:rsidRPr="00E632BD">
        <w:rPr>
          <w:rFonts w:eastAsia="Arial"/>
          <w:bCs/>
        </w:rPr>
        <w:tab/>
        <w:t xml:space="preserve">Conseiller juridique et </w:t>
      </w:r>
      <w:r>
        <w:rPr>
          <w:rFonts w:eastAsia="Arial"/>
          <w:bCs/>
        </w:rPr>
        <w:t>D</w:t>
      </w:r>
      <w:r w:rsidRPr="00E632BD">
        <w:rPr>
          <w:rFonts w:eastAsia="Arial"/>
          <w:bCs/>
        </w:rPr>
        <w:t>irecteur général par intérim</w:t>
      </w:r>
      <w:r>
        <w:rPr>
          <w:rFonts w:eastAsia="Arial"/>
          <w:bCs/>
        </w:rPr>
        <w:t xml:space="preserve"> au</w:t>
      </w:r>
      <w:r w:rsidRPr="00E632BD">
        <w:rPr>
          <w:rFonts w:eastAsia="Arial"/>
          <w:bCs/>
        </w:rPr>
        <w:t xml:space="preserve"> </w:t>
      </w:r>
      <w:r>
        <w:rPr>
          <w:rFonts w:eastAsia="Arial"/>
          <w:bCs/>
        </w:rPr>
        <w:t>M</w:t>
      </w:r>
      <w:r w:rsidRPr="00E632BD">
        <w:rPr>
          <w:rFonts w:eastAsia="Arial"/>
          <w:bCs/>
        </w:rPr>
        <w:t xml:space="preserve">inistère </w:t>
      </w:r>
      <w:r>
        <w:rPr>
          <w:rFonts w:eastAsia="Arial"/>
          <w:bCs/>
        </w:rPr>
        <w:t>éthiopien des affaires étrangères</w:t>
      </w:r>
      <w:r w:rsidRPr="00E632BD">
        <w:rPr>
          <w:rFonts w:eastAsia="Arial"/>
          <w:bCs/>
        </w:rPr>
        <w:t>, Addis</w:t>
      </w:r>
      <w:r>
        <w:rPr>
          <w:rFonts w:eastAsia="Arial"/>
          <w:bCs/>
        </w:rPr>
        <w:noBreakHyphen/>
      </w:r>
      <w:r w:rsidRPr="00E632BD">
        <w:rPr>
          <w:rFonts w:eastAsia="Arial"/>
          <w:bCs/>
        </w:rPr>
        <w:t>Ab</w:t>
      </w:r>
      <w:r>
        <w:rPr>
          <w:rFonts w:eastAsia="Arial"/>
          <w:bCs/>
        </w:rPr>
        <w:t>e</w:t>
      </w:r>
      <w:r w:rsidRPr="00E632BD">
        <w:rPr>
          <w:rFonts w:eastAsia="Arial"/>
          <w:bCs/>
        </w:rPr>
        <w:t>ba</w:t>
      </w:r>
      <w:r>
        <w:rPr>
          <w:rFonts w:eastAsia="Arial"/>
          <w:bCs/>
        </w:rPr>
        <w:t xml:space="preserve"> (É</w:t>
      </w:r>
      <w:r w:rsidRPr="00E632BD">
        <w:rPr>
          <w:rFonts w:eastAsia="Arial"/>
          <w:bCs/>
        </w:rPr>
        <w:t>thiopi</w:t>
      </w:r>
      <w:r>
        <w:rPr>
          <w:rFonts w:eastAsia="Arial"/>
          <w:bCs/>
        </w:rPr>
        <w:t>e)</w:t>
      </w:r>
    </w:p>
    <w:p w:rsidR="002B7D87" w:rsidRPr="00E632BD" w:rsidRDefault="002B7D87" w:rsidP="002B7D87">
      <w:pPr>
        <w:ind w:left="2268" w:hanging="2268"/>
        <w:rPr>
          <w:rFonts w:eastAsia="Arial"/>
          <w:bCs/>
        </w:rPr>
      </w:pPr>
    </w:p>
    <w:p w:rsidR="002B7D87" w:rsidRPr="007B5DDB" w:rsidRDefault="002B7D87" w:rsidP="002B7D87">
      <w:pPr>
        <w:ind w:left="2268" w:hanging="2268"/>
        <w:rPr>
          <w:rFonts w:eastAsia="Arial"/>
          <w:bCs/>
        </w:rPr>
      </w:pPr>
      <w:r w:rsidRPr="007B5DDB">
        <w:rPr>
          <w:rFonts w:eastAsia="Arial"/>
          <w:bCs/>
        </w:rPr>
        <w:t>2002 – 2006</w:t>
      </w:r>
      <w:r w:rsidRPr="007B5DDB">
        <w:rPr>
          <w:rFonts w:eastAsia="Arial"/>
          <w:bCs/>
        </w:rPr>
        <w:tab/>
        <w:t>Conseiller</w:t>
      </w:r>
      <w:r>
        <w:rPr>
          <w:rFonts w:eastAsia="Arial"/>
          <w:bCs/>
        </w:rPr>
        <w:t xml:space="preserve"> au</w:t>
      </w:r>
      <w:r w:rsidRPr="007B5DDB">
        <w:rPr>
          <w:rFonts w:eastAsia="Arial"/>
          <w:bCs/>
        </w:rPr>
        <w:t xml:space="preserve"> Ministère éthiopien </w:t>
      </w:r>
      <w:r>
        <w:rPr>
          <w:rFonts w:eastAsia="Arial"/>
          <w:bCs/>
        </w:rPr>
        <w:t>des affaires étrangères</w:t>
      </w:r>
      <w:r w:rsidRPr="007B5DDB">
        <w:rPr>
          <w:rFonts w:eastAsia="Arial"/>
          <w:bCs/>
        </w:rPr>
        <w:t>, Addis</w:t>
      </w:r>
      <w:r>
        <w:rPr>
          <w:rFonts w:eastAsia="Arial"/>
          <w:bCs/>
        </w:rPr>
        <w:noBreakHyphen/>
      </w:r>
      <w:r w:rsidRPr="007B5DDB">
        <w:rPr>
          <w:rFonts w:eastAsia="Arial"/>
          <w:bCs/>
        </w:rPr>
        <w:t>Ab</w:t>
      </w:r>
      <w:r>
        <w:rPr>
          <w:rFonts w:eastAsia="Arial"/>
          <w:bCs/>
        </w:rPr>
        <w:t>e</w:t>
      </w:r>
      <w:r w:rsidRPr="007B5DDB">
        <w:rPr>
          <w:rFonts w:eastAsia="Arial"/>
          <w:bCs/>
        </w:rPr>
        <w:t>ba</w:t>
      </w:r>
      <w:r>
        <w:rPr>
          <w:rFonts w:eastAsia="Arial"/>
          <w:bCs/>
        </w:rPr>
        <w:t xml:space="preserve"> (É</w:t>
      </w:r>
      <w:r w:rsidRPr="007B5DDB">
        <w:rPr>
          <w:rFonts w:eastAsia="Arial"/>
          <w:bCs/>
        </w:rPr>
        <w:t>thiopi</w:t>
      </w:r>
      <w:r>
        <w:rPr>
          <w:rFonts w:eastAsia="Arial"/>
          <w:bCs/>
        </w:rPr>
        <w:t>e)</w:t>
      </w:r>
    </w:p>
    <w:p w:rsidR="002B7D87" w:rsidRPr="007B5DDB" w:rsidRDefault="002B7D87" w:rsidP="002B7D87">
      <w:pPr>
        <w:ind w:left="2268" w:hanging="2268"/>
        <w:rPr>
          <w:rFonts w:eastAsia="Arial"/>
          <w:bCs/>
        </w:rPr>
      </w:pPr>
    </w:p>
    <w:p w:rsidR="002B7D87" w:rsidRPr="007B5DDB" w:rsidRDefault="002B7D87" w:rsidP="002B7D87">
      <w:pPr>
        <w:ind w:left="2268" w:hanging="2268"/>
        <w:rPr>
          <w:rFonts w:eastAsia="Arial"/>
          <w:bCs/>
        </w:rPr>
      </w:pPr>
      <w:r w:rsidRPr="007B5DDB">
        <w:t>2001 – 2002</w:t>
      </w:r>
      <w:r w:rsidRPr="007B5DDB">
        <w:tab/>
        <w:t xml:space="preserve">Premier </w:t>
      </w:r>
      <w:r>
        <w:t>S</w:t>
      </w:r>
      <w:r w:rsidRPr="007B5DDB">
        <w:t>ecrétaire</w:t>
      </w:r>
      <w:r>
        <w:t xml:space="preserve"> au</w:t>
      </w:r>
      <w:r w:rsidRPr="007B5DDB">
        <w:t xml:space="preserve"> Ministère éthiopien des affaires étrangères</w:t>
      </w:r>
      <w:r w:rsidRPr="007B5DDB">
        <w:rPr>
          <w:rFonts w:eastAsia="Arial"/>
          <w:bCs/>
        </w:rPr>
        <w:t>, Addis</w:t>
      </w:r>
      <w:r>
        <w:rPr>
          <w:rFonts w:eastAsia="Arial"/>
          <w:bCs/>
        </w:rPr>
        <w:noBreakHyphen/>
      </w:r>
      <w:r w:rsidRPr="007B5DDB">
        <w:rPr>
          <w:rFonts w:eastAsia="Arial"/>
          <w:bCs/>
        </w:rPr>
        <w:t>Ab</w:t>
      </w:r>
      <w:r>
        <w:rPr>
          <w:rFonts w:eastAsia="Arial"/>
          <w:bCs/>
        </w:rPr>
        <w:t>e</w:t>
      </w:r>
      <w:r w:rsidRPr="007B5DDB">
        <w:rPr>
          <w:rFonts w:eastAsia="Arial"/>
          <w:bCs/>
        </w:rPr>
        <w:t>ba</w:t>
      </w:r>
      <w:r>
        <w:rPr>
          <w:rFonts w:eastAsia="Arial"/>
          <w:bCs/>
        </w:rPr>
        <w:t xml:space="preserve"> (É</w:t>
      </w:r>
      <w:r w:rsidRPr="007B5DDB">
        <w:rPr>
          <w:rFonts w:eastAsia="Arial"/>
          <w:bCs/>
        </w:rPr>
        <w:t>thiopi</w:t>
      </w:r>
      <w:r>
        <w:rPr>
          <w:rFonts w:eastAsia="Arial"/>
          <w:bCs/>
        </w:rPr>
        <w:t>e)</w:t>
      </w:r>
    </w:p>
    <w:p w:rsidR="002B7D87" w:rsidRPr="007B5DDB" w:rsidRDefault="002B7D87" w:rsidP="002B7D87">
      <w:pPr>
        <w:ind w:left="2268" w:hanging="2268"/>
        <w:rPr>
          <w:rFonts w:eastAsia="Arial"/>
          <w:bCs/>
        </w:rPr>
      </w:pPr>
    </w:p>
    <w:p w:rsidR="002B7D87" w:rsidRPr="007B5DDB" w:rsidRDefault="002B7D87" w:rsidP="002B7D87">
      <w:pPr>
        <w:ind w:left="2268" w:hanging="2268"/>
        <w:rPr>
          <w:rFonts w:eastAsia="Arial"/>
          <w:bCs/>
        </w:rPr>
      </w:pPr>
      <w:r w:rsidRPr="007B5DDB">
        <w:t>1999 – 2001</w:t>
      </w:r>
      <w:r w:rsidRPr="007B5DDB">
        <w:tab/>
        <w:t xml:space="preserve">Premier </w:t>
      </w:r>
      <w:r>
        <w:t>S</w:t>
      </w:r>
      <w:r w:rsidRPr="007B5DDB">
        <w:t>ecrétaire</w:t>
      </w:r>
      <w:r>
        <w:t xml:space="preserve"> à la</w:t>
      </w:r>
      <w:r w:rsidRPr="007B5DDB">
        <w:rPr>
          <w:rFonts w:eastAsia="Arial"/>
          <w:bCs/>
        </w:rPr>
        <w:t xml:space="preserve"> mission permanente de l</w:t>
      </w:r>
      <w:r>
        <w:rPr>
          <w:rFonts w:eastAsia="Arial"/>
          <w:bCs/>
        </w:rPr>
        <w:t>’</w:t>
      </w:r>
      <w:r w:rsidRPr="007B5DDB">
        <w:rPr>
          <w:rFonts w:eastAsia="Arial"/>
          <w:bCs/>
        </w:rPr>
        <w:t xml:space="preserve">Éthiopie auprès </w:t>
      </w:r>
      <w:r w:rsidR="009C3B96">
        <w:t xml:space="preserve">de l’Office </w:t>
      </w:r>
      <w:r w:rsidRPr="007B5DDB">
        <w:rPr>
          <w:rFonts w:eastAsia="Arial"/>
          <w:bCs/>
        </w:rPr>
        <w:t xml:space="preserve">des </w:t>
      </w:r>
      <w:r>
        <w:rPr>
          <w:rFonts w:eastAsia="Arial"/>
          <w:bCs/>
        </w:rPr>
        <w:t>Nations Unies</w:t>
      </w:r>
      <w:r w:rsidRPr="007B5DDB">
        <w:rPr>
          <w:rFonts w:eastAsia="Arial"/>
          <w:bCs/>
        </w:rPr>
        <w:t xml:space="preserve"> à Genève et d</w:t>
      </w:r>
      <w:r w:rsidR="009C3B96">
        <w:rPr>
          <w:rFonts w:eastAsia="Arial"/>
          <w:bCs/>
        </w:rPr>
        <w:t xml:space="preserve">es </w:t>
      </w:r>
      <w:r w:rsidRPr="007B5DDB">
        <w:rPr>
          <w:rFonts w:eastAsia="Arial"/>
          <w:bCs/>
        </w:rPr>
        <w:t>autres organisations internationales</w:t>
      </w:r>
      <w:r w:rsidR="009C3B96">
        <w:rPr>
          <w:rFonts w:eastAsia="Arial"/>
          <w:bCs/>
        </w:rPr>
        <w:t xml:space="preserve"> à </w:t>
      </w:r>
      <w:r w:rsidRPr="007B5DDB">
        <w:rPr>
          <w:rFonts w:eastAsia="Arial"/>
          <w:bCs/>
        </w:rPr>
        <w:t>Gen</w:t>
      </w:r>
      <w:r>
        <w:rPr>
          <w:rFonts w:eastAsia="Arial"/>
          <w:bCs/>
        </w:rPr>
        <w:t>è</w:t>
      </w:r>
      <w:r w:rsidRPr="007B5DDB">
        <w:rPr>
          <w:rFonts w:eastAsia="Arial"/>
          <w:bCs/>
        </w:rPr>
        <w:t>v</w:t>
      </w:r>
      <w:r>
        <w:rPr>
          <w:rFonts w:eastAsia="Arial"/>
          <w:bCs/>
        </w:rPr>
        <w:t>e (Suisse)</w:t>
      </w:r>
    </w:p>
    <w:p w:rsidR="002B7D87" w:rsidRPr="007B5DDB" w:rsidRDefault="002B7D87" w:rsidP="002B7D87">
      <w:pPr>
        <w:ind w:left="2268" w:hanging="2268"/>
        <w:rPr>
          <w:rFonts w:eastAsia="Arial"/>
          <w:bCs/>
        </w:rPr>
      </w:pPr>
    </w:p>
    <w:p w:rsidR="002B7D87" w:rsidRPr="007B5DDB" w:rsidRDefault="002B7D87" w:rsidP="002B7D87">
      <w:pPr>
        <w:ind w:left="2268" w:hanging="2268"/>
        <w:rPr>
          <w:rFonts w:eastAsia="Arial"/>
          <w:bCs/>
        </w:rPr>
      </w:pPr>
      <w:r w:rsidRPr="007B5DDB">
        <w:t>1993 – 1999</w:t>
      </w:r>
      <w:r w:rsidRPr="007B5DDB">
        <w:tab/>
        <w:t>Deuxième</w:t>
      </w:r>
      <w:r>
        <w:t> S</w:t>
      </w:r>
      <w:r w:rsidRPr="007B5DDB">
        <w:rPr>
          <w:rFonts w:eastAsia="Arial"/>
          <w:bCs/>
        </w:rPr>
        <w:t>ecrétaire</w:t>
      </w:r>
      <w:r>
        <w:rPr>
          <w:rFonts w:eastAsia="Arial"/>
          <w:bCs/>
        </w:rPr>
        <w:t xml:space="preserve"> à la</w:t>
      </w:r>
      <w:r w:rsidRPr="007B5DDB">
        <w:rPr>
          <w:rFonts w:eastAsia="Arial"/>
          <w:bCs/>
        </w:rPr>
        <w:t xml:space="preserve"> mission permanente de l</w:t>
      </w:r>
      <w:r>
        <w:rPr>
          <w:rFonts w:eastAsia="Arial"/>
          <w:bCs/>
        </w:rPr>
        <w:t>’</w:t>
      </w:r>
      <w:r w:rsidRPr="007B5DDB">
        <w:rPr>
          <w:rFonts w:eastAsia="Arial"/>
          <w:bCs/>
        </w:rPr>
        <w:t xml:space="preserve">Éthiopie auprès </w:t>
      </w:r>
      <w:r w:rsidR="009C3B96">
        <w:t xml:space="preserve">de l’Office </w:t>
      </w:r>
      <w:r w:rsidRPr="007B5DDB">
        <w:rPr>
          <w:rFonts w:eastAsia="Arial"/>
          <w:bCs/>
        </w:rPr>
        <w:t xml:space="preserve">des </w:t>
      </w:r>
      <w:r>
        <w:rPr>
          <w:rFonts w:eastAsia="Arial"/>
          <w:bCs/>
        </w:rPr>
        <w:t>Nations Unies</w:t>
      </w:r>
      <w:r w:rsidRPr="007B5DDB">
        <w:rPr>
          <w:rFonts w:eastAsia="Arial"/>
          <w:bCs/>
        </w:rPr>
        <w:t xml:space="preserve"> à Genève et d</w:t>
      </w:r>
      <w:r w:rsidR="009C3B96">
        <w:rPr>
          <w:rFonts w:eastAsia="Arial"/>
          <w:bCs/>
        </w:rPr>
        <w:t xml:space="preserve">es </w:t>
      </w:r>
      <w:r w:rsidRPr="007B5DDB">
        <w:rPr>
          <w:rFonts w:eastAsia="Arial"/>
          <w:bCs/>
        </w:rPr>
        <w:t>autres organisations international</w:t>
      </w:r>
      <w:r>
        <w:rPr>
          <w:rFonts w:eastAsia="Arial"/>
          <w:bCs/>
        </w:rPr>
        <w:t>e</w:t>
      </w:r>
      <w:r w:rsidRPr="007B5DDB">
        <w:rPr>
          <w:rFonts w:eastAsia="Arial"/>
          <w:bCs/>
        </w:rPr>
        <w:t>s</w:t>
      </w:r>
      <w:r w:rsidR="009C3B96">
        <w:rPr>
          <w:rFonts w:eastAsia="Arial"/>
          <w:bCs/>
        </w:rPr>
        <w:t xml:space="preserve"> à</w:t>
      </w:r>
      <w:r w:rsidRPr="007B5DDB">
        <w:rPr>
          <w:rFonts w:eastAsia="Arial"/>
          <w:bCs/>
        </w:rPr>
        <w:t xml:space="preserve"> Gen</w:t>
      </w:r>
      <w:r>
        <w:rPr>
          <w:rFonts w:eastAsia="Arial"/>
          <w:bCs/>
        </w:rPr>
        <w:t>è</w:t>
      </w:r>
      <w:r w:rsidRPr="007B5DDB">
        <w:rPr>
          <w:rFonts w:eastAsia="Arial"/>
          <w:bCs/>
        </w:rPr>
        <w:t>v</w:t>
      </w:r>
      <w:r>
        <w:rPr>
          <w:rFonts w:eastAsia="Arial"/>
          <w:bCs/>
        </w:rPr>
        <w:t>e (</w:t>
      </w:r>
      <w:r w:rsidRPr="007B5DDB">
        <w:rPr>
          <w:rFonts w:eastAsia="Arial"/>
          <w:bCs/>
        </w:rPr>
        <w:t>S</w:t>
      </w:r>
      <w:r>
        <w:rPr>
          <w:rFonts w:eastAsia="Arial"/>
          <w:bCs/>
        </w:rPr>
        <w:t>uisse)</w:t>
      </w:r>
    </w:p>
    <w:p w:rsidR="002B7D87" w:rsidRPr="007B5DDB" w:rsidRDefault="002B7D87" w:rsidP="002B7D87">
      <w:pPr>
        <w:ind w:left="2268" w:hanging="2268"/>
        <w:rPr>
          <w:rFonts w:eastAsia="Arial"/>
          <w:bCs/>
        </w:rPr>
      </w:pPr>
    </w:p>
    <w:p w:rsidR="002B7D87" w:rsidRPr="008F1B79" w:rsidRDefault="002B7D87" w:rsidP="002B7D87">
      <w:pPr>
        <w:ind w:left="2268" w:hanging="2268"/>
        <w:rPr>
          <w:rFonts w:eastAsia="Arial"/>
          <w:bCs/>
        </w:rPr>
      </w:pPr>
      <w:r w:rsidRPr="008F1B79">
        <w:t>1990 – 1993</w:t>
      </w:r>
      <w:r w:rsidRPr="008F1B79">
        <w:tab/>
        <w:t>Deuxième</w:t>
      </w:r>
      <w:r>
        <w:t> S</w:t>
      </w:r>
      <w:r w:rsidRPr="008F1B79">
        <w:rPr>
          <w:rFonts w:eastAsia="Arial"/>
          <w:bCs/>
        </w:rPr>
        <w:t>ecrétaire</w:t>
      </w:r>
      <w:r>
        <w:rPr>
          <w:rFonts w:eastAsia="Arial"/>
          <w:bCs/>
        </w:rPr>
        <w:t xml:space="preserve"> au</w:t>
      </w:r>
      <w:r w:rsidRPr="008F1B79">
        <w:rPr>
          <w:rFonts w:eastAsia="Arial"/>
          <w:bCs/>
        </w:rPr>
        <w:t xml:space="preserve"> Ministère éthiopien des affaires étrangères, Addis</w:t>
      </w:r>
      <w:r>
        <w:rPr>
          <w:rFonts w:eastAsia="Arial"/>
          <w:bCs/>
        </w:rPr>
        <w:noBreakHyphen/>
      </w:r>
      <w:r w:rsidRPr="008F1B79">
        <w:rPr>
          <w:rFonts w:eastAsia="Arial"/>
          <w:bCs/>
        </w:rPr>
        <w:t>Ab</w:t>
      </w:r>
      <w:r>
        <w:rPr>
          <w:rFonts w:eastAsia="Arial"/>
          <w:bCs/>
        </w:rPr>
        <w:t>e</w:t>
      </w:r>
      <w:r w:rsidRPr="008F1B79">
        <w:rPr>
          <w:rFonts w:eastAsia="Arial"/>
          <w:bCs/>
        </w:rPr>
        <w:t>ba</w:t>
      </w:r>
      <w:r>
        <w:rPr>
          <w:rFonts w:eastAsia="Arial"/>
          <w:bCs/>
        </w:rPr>
        <w:t xml:space="preserve"> (É</w:t>
      </w:r>
      <w:r w:rsidRPr="008F1B79">
        <w:rPr>
          <w:rFonts w:eastAsia="Arial"/>
          <w:bCs/>
        </w:rPr>
        <w:t>thiopi</w:t>
      </w:r>
      <w:r>
        <w:rPr>
          <w:rFonts w:eastAsia="Arial"/>
          <w:bCs/>
        </w:rPr>
        <w:t>e)</w:t>
      </w:r>
    </w:p>
    <w:p w:rsidR="002B7D87" w:rsidRPr="008F1B79" w:rsidRDefault="002B7D87" w:rsidP="002B7D87">
      <w:pPr>
        <w:ind w:left="2268" w:hanging="2268"/>
        <w:rPr>
          <w:rFonts w:eastAsia="Arial"/>
          <w:bCs/>
        </w:rPr>
      </w:pPr>
    </w:p>
    <w:p w:rsidR="002B7D87" w:rsidRPr="008F1B79" w:rsidRDefault="002B7D87" w:rsidP="002B7D87">
      <w:pPr>
        <w:ind w:left="2268" w:hanging="2268"/>
        <w:rPr>
          <w:rFonts w:eastAsia="Arial"/>
          <w:bCs/>
        </w:rPr>
      </w:pPr>
      <w:r w:rsidRPr="00C255A7">
        <w:rPr>
          <w:rFonts w:eastAsia="Arial"/>
          <w:bCs/>
        </w:rPr>
        <w:t>Membre de</w:t>
      </w:r>
      <w:r>
        <w:rPr>
          <w:rFonts w:eastAsia="Arial"/>
          <w:bCs/>
        </w:rPr>
        <w:t xml:space="preserve"> la </w:t>
      </w:r>
      <w:r w:rsidRPr="008F1B79">
        <w:rPr>
          <w:rFonts w:eastAsia="Arial"/>
          <w:bCs/>
        </w:rPr>
        <w:t>Commission de l</w:t>
      </w:r>
      <w:r>
        <w:rPr>
          <w:rFonts w:eastAsia="Arial"/>
          <w:bCs/>
        </w:rPr>
        <w:t>’</w:t>
      </w:r>
      <w:r w:rsidRPr="008F1B79">
        <w:rPr>
          <w:rFonts w:eastAsia="Arial"/>
          <w:bCs/>
        </w:rPr>
        <w:t xml:space="preserve">Union africaine sur le droit international </w:t>
      </w:r>
      <w:r>
        <w:rPr>
          <w:rFonts w:eastAsia="Arial"/>
          <w:bCs/>
        </w:rPr>
        <w:t>depui</w:t>
      </w:r>
      <w:r w:rsidRPr="008F1B79">
        <w:rPr>
          <w:rFonts w:eastAsia="Arial"/>
          <w:bCs/>
        </w:rPr>
        <w:t>s</w:t>
      </w:r>
      <w:r>
        <w:rPr>
          <w:rFonts w:eastAsia="Arial"/>
          <w:bCs/>
        </w:rPr>
        <w:t xml:space="preserve"> juillet </w:t>
      </w:r>
      <w:r w:rsidRPr="008F1B79">
        <w:rPr>
          <w:rFonts w:eastAsia="Arial"/>
          <w:bCs/>
        </w:rPr>
        <w:t>2009</w:t>
      </w:r>
    </w:p>
    <w:p w:rsidR="002B7D87" w:rsidRPr="008F1B79" w:rsidRDefault="002B7D87" w:rsidP="002B7D87">
      <w:pPr>
        <w:ind w:left="2268" w:hanging="2268"/>
        <w:rPr>
          <w:rFonts w:eastAsia="Arial"/>
          <w:bCs/>
        </w:rPr>
      </w:pPr>
      <w:r w:rsidRPr="008F1B79">
        <w:rPr>
          <w:rFonts w:eastAsia="Arial"/>
          <w:bCs/>
        </w:rPr>
        <w:br w:type="page"/>
      </w:r>
    </w:p>
    <w:p w:rsidR="002B7D87" w:rsidRPr="00DE565E" w:rsidRDefault="002B7D87" w:rsidP="002B7D87">
      <w:pPr>
        <w:ind w:left="2268" w:hanging="2268"/>
        <w:jc w:val="center"/>
        <w:rPr>
          <w:u w:val="single"/>
          <w:lang w:val="es-ES_tradnl"/>
        </w:rPr>
      </w:pPr>
      <w:r w:rsidRPr="00DE565E">
        <w:rPr>
          <w:u w:val="single"/>
          <w:lang w:val="es-ES_tradnl"/>
        </w:rPr>
        <w:lastRenderedPageBreak/>
        <w:t>CURRICULUM VITAE DE M. YOSHIYUKI TAKAGI</w:t>
      </w:r>
    </w:p>
    <w:p w:rsidR="002B7D87" w:rsidRPr="00DE565E" w:rsidRDefault="002B7D87" w:rsidP="002B7D87">
      <w:pPr>
        <w:ind w:left="2268" w:hanging="2268"/>
        <w:rPr>
          <w:u w:val="single"/>
          <w:lang w:val="es-ES_tradnl"/>
        </w:rPr>
      </w:pPr>
    </w:p>
    <w:p w:rsidR="002B7D87" w:rsidRPr="008F1B79" w:rsidRDefault="002B7D87" w:rsidP="002B7D87">
      <w:pPr>
        <w:ind w:left="2268" w:hanging="2268"/>
      </w:pPr>
      <w:r w:rsidRPr="008F1B79">
        <w:t>Date de naissance :</w:t>
      </w:r>
      <w:r>
        <w:t xml:space="preserve"> </w:t>
      </w:r>
      <w:r w:rsidRPr="008F1B79">
        <w:tab/>
        <w:t>13 décembre 1955</w:t>
      </w:r>
    </w:p>
    <w:p w:rsidR="002B7D87" w:rsidRPr="008F1B79" w:rsidRDefault="002B7D87" w:rsidP="002B7D87">
      <w:pPr>
        <w:ind w:left="2268" w:hanging="2268"/>
      </w:pPr>
      <w:r w:rsidRPr="008F1B79">
        <w:t>Nationalité :</w:t>
      </w:r>
      <w:r>
        <w:t xml:space="preserve"> </w:t>
      </w:r>
      <w:r w:rsidRPr="008F1B79">
        <w:tab/>
      </w:r>
      <w:r>
        <w:t>j</w:t>
      </w:r>
      <w:r w:rsidRPr="008F1B79">
        <w:t>ap</w:t>
      </w:r>
      <w:r>
        <w:t>o</w:t>
      </w:r>
      <w:r w:rsidRPr="008F1B79">
        <w:t>n</w:t>
      </w:r>
      <w:r>
        <w:t>aise</w:t>
      </w:r>
    </w:p>
    <w:p w:rsidR="002B7D87" w:rsidRPr="008F1B79" w:rsidRDefault="002B7D87" w:rsidP="002B7D87">
      <w:pPr>
        <w:ind w:left="2268" w:hanging="2268"/>
      </w:pPr>
    </w:p>
    <w:p w:rsidR="002B7D87" w:rsidRPr="008F1B79" w:rsidRDefault="002B7D87" w:rsidP="002B7D87">
      <w:pPr>
        <w:ind w:left="2268" w:hanging="2268"/>
        <w:rPr>
          <w:u w:val="single"/>
        </w:rPr>
      </w:pPr>
    </w:p>
    <w:p w:rsidR="002B7D87" w:rsidRPr="00CA47AA" w:rsidRDefault="002B7D87" w:rsidP="002B7D87">
      <w:pPr>
        <w:ind w:left="2268" w:hanging="2268"/>
      </w:pPr>
      <w:r>
        <w:rPr>
          <w:u w:val="single"/>
        </w:rPr>
        <w:t>Qualification</w:t>
      </w:r>
      <w:r w:rsidRPr="00CA47AA">
        <w:rPr>
          <w:u w:val="single"/>
        </w:rPr>
        <w:t>s</w:t>
      </w:r>
    </w:p>
    <w:p w:rsidR="002B7D87" w:rsidRPr="00CA47AA" w:rsidRDefault="002B7D87" w:rsidP="002B7D87">
      <w:pPr>
        <w:ind w:left="2268" w:hanging="2268"/>
      </w:pPr>
    </w:p>
    <w:p w:rsidR="002B7D87" w:rsidRPr="00887DDF" w:rsidRDefault="002B7D87" w:rsidP="002B7D87">
      <w:pPr>
        <w:ind w:left="2268" w:hanging="2268"/>
        <w:rPr>
          <w:rFonts w:eastAsia="Arial"/>
          <w:w w:val="111"/>
        </w:rPr>
      </w:pPr>
      <w:r w:rsidRPr="00887DDF">
        <w:rPr>
          <w:rFonts w:eastAsia="Arial"/>
          <w:w w:val="104"/>
        </w:rPr>
        <w:t xml:space="preserve">1978 </w:t>
      </w:r>
      <w:r w:rsidRPr="00887DDF">
        <w:t>–</w:t>
      </w:r>
      <w:r w:rsidRPr="00887DDF">
        <w:rPr>
          <w:rFonts w:eastAsia="Arial"/>
          <w:w w:val="104"/>
        </w:rPr>
        <w:t xml:space="preserve"> 1979</w:t>
      </w:r>
      <w:r w:rsidRPr="00887DDF">
        <w:rPr>
          <w:rFonts w:eastAsia="Arial"/>
          <w:w w:val="104"/>
        </w:rPr>
        <w:tab/>
      </w:r>
      <w:r w:rsidRPr="00887DDF">
        <w:t>Maîtrise en ingénierie (</w:t>
      </w:r>
      <w:r>
        <w:t xml:space="preserve">cours abandonné </w:t>
      </w:r>
      <w:r w:rsidRPr="00887DDF">
        <w:t>afin d</w:t>
      </w:r>
      <w:r>
        <w:t>’entrer au</w:t>
      </w:r>
      <w:r w:rsidRPr="00887DDF">
        <w:t xml:space="preserve"> </w:t>
      </w:r>
      <w:r w:rsidR="009C3B96" w:rsidRPr="00887DDF">
        <w:t xml:space="preserve">Gouvernement </w:t>
      </w:r>
      <w:r w:rsidRPr="00887DDF">
        <w:t xml:space="preserve">japonais), </w:t>
      </w:r>
      <w:r>
        <w:t>U</w:t>
      </w:r>
      <w:r w:rsidRPr="00887DDF">
        <w:t>niversité de Kyoto</w:t>
      </w:r>
      <w:r>
        <w:t>,</w:t>
      </w:r>
      <w:r w:rsidRPr="00887DDF">
        <w:t xml:space="preserve"> Kyoto</w:t>
      </w:r>
      <w:r>
        <w:t xml:space="preserve"> (</w:t>
      </w:r>
      <w:r w:rsidRPr="00887DDF">
        <w:t>Jap</w:t>
      </w:r>
      <w:r>
        <w:t>o</w:t>
      </w:r>
      <w:r w:rsidRPr="00887DDF">
        <w:t>n</w:t>
      </w:r>
      <w:r>
        <w:t>)</w:t>
      </w:r>
    </w:p>
    <w:p w:rsidR="002B7D87" w:rsidRPr="00887DDF" w:rsidRDefault="002B7D87" w:rsidP="002B7D87">
      <w:pPr>
        <w:ind w:left="2268" w:hanging="2268"/>
        <w:rPr>
          <w:rFonts w:eastAsia="Arial"/>
          <w:w w:val="108"/>
        </w:rPr>
      </w:pPr>
    </w:p>
    <w:p w:rsidR="002B7D87" w:rsidRPr="00887DDF" w:rsidRDefault="002B7D87" w:rsidP="002B7D87">
      <w:pPr>
        <w:ind w:left="2268" w:hanging="2268"/>
      </w:pPr>
      <w:r w:rsidRPr="00887DDF">
        <w:rPr>
          <w:rFonts w:eastAsia="Arial"/>
          <w:w w:val="108"/>
        </w:rPr>
        <w:t>1974 – 1978</w:t>
      </w:r>
      <w:r w:rsidRPr="00887DDF">
        <w:rPr>
          <w:rFonts w:eastAsia="Arial"/>
          <w:w w:val="108"/>
        </w:rPr>
        <w:tab/>
        <w:t>Licence en génie c</w:t>
      </w:r>
      <w:r w:rsidRPr="00887DDF">
        <w:t xml:space="preserve">himique, </w:t>
      </w:r>
      <w:r>
        <w:t>U</w:t>
      </w:r>
      <w:r w:rsidRPr="00887DDF">
        <w:t>niversité de Kyoto, Kyoto</w:t>
      </w:r>
      <w:r>
        <w:t xml:space="preserve"> (</w:t>
      </w:r>
      <w:r w:rsidRPr="00887DDF">
        <w:t>Jap</w:t>
      </w:r>
      <w:r>
        <w:t>o</w:t>
      </w:r>
      <w:r w:rsidRPr="00887DDF">
        <w:t>n</w:t>
      </w:r>
      <w:r>
        <w:t>)</w:t>
      </w:r>
    </w:p>
    <w:p w:rsidR="002B7D87" w:rsidRPr="00887DDF" w:rsidRDefault="002B7D87" w:rsidP="002B7D87">
      <w:pPr>
        <w:ind w:left="2268" w:hanging="2268"/>
        <w:rPr>
          <w:rFonts w:eastAsia="Arial"/>
          <w:w w:val="108"/>
        </w:rPr>
      </w:pPr>
    </w:p>
    <w:p w:rsidR="002B7D87" w:rsidRPr="00887DDF" w:rsidRDefault="002B7D87" w:rsidP="002B7D87">
      <w:pPr>
        <w:ind w:left="2268" w:hanging="2268"/>
      </w:pPr>
    </w:p>
    <w:p w:rsidR="002B7D87" w:rsidRPr="00CA47AA" w:rsidRDefault="002B7D87" w:rsidP="002B7D87">
      <w:pPr>
        <w:ind w:left="2268" w:hanging="2268"/>
      </w:pPr>
      <w:r w:rsidRPr="00CA47AA">
        <w:rPr>
          <w:u w:val="single"/>
        </w:rPr>
        <w:t>Expérience professionnelle à l</w:t>
      </w:r>
      <w:r>
        <w:rPr>
          <w:u w:val="single"/>
        </w:rPr>
        <w:t>’</w:t>
      </w:r>
      <w:r w:rsidRPr="00CA47AA">
        <w:rPr>
          <w:u w:val="single"/>
        </w:rPr>
        <w:t>OMPI</w:t>
      </w:r>
    </w:p>
    <w:p w:rsidR="002B7D87" w:rsidRPr="00CA47AA" w:rsidRDefault="002B7D87" w:rsidP="002B7D87">
      <w:pPr>
        <w:ind w:left="2268" w:hanging="2268"/>
      </w:pPr>
    </w:p>
    <w:p w:rsidR="002B7D87" w:rsidRPr="00CA47AA" w:rsidRDefault="002B7D87" w:rsidP="002B7D87">
      <w:pPr>
        <w:ind w:left="2268" w:hanging="2268"/>
      </w:pPr>
      <w:proofErr w:type="gramStart"/>
      <w:r>
        <w:t>depuis</w:t>
      </w:r>
      <w:proofErr w:type="gramEnd"/>
      <w:r>
        <w:t xml:space="preserve"> 2009</w:t>
      </w:r>
      <w:r w:rsidRPr="00CA47AA">
        <w:tab/>
        <w:t>Sous</w:t>
      </w:r>
      <w:r>
        <w:noBreakHyphen/>
      </w:r>
      <w:r w:rsidRPr="00CA47AA">
        <w:t>directeur gén</w:t>
      </w:r>
      <w:r>
        <w:t>é</w:t>
      </w:r>
      <w:r w:rsidRPr="00CA47AA">
        <w:t>ral respons</w:t>
      </w:r>
      <w:r>
        <w:t>a</w:t>
      </w:r>
      <w:r w:rsidRPr="00CA47AA">
        <w:t xml:space="preserve">ble </w:t>
      </w:r>
      <w:r>
        <w:t>du Secteur de l’i</w:t>
      </w:r>
      <w:r w:rsidRPr="00CA47AA">
        <w:t xml:space="preserve">nfrastructure </w:t>
      </w:r>
      <w:r>
        <w:t>mondiale</w:t>
      </w:r>
    </w:p>
    <w:p w:rsidR="002B7D87" w:rsidRPr="00CA47AA" w:rsidRDefault="002B7D87" w:rsidP="002B7D87">
      <w:pPr>
        <w:ind w:left="2268" w:hanging="2268"/>
      </w:pPr>
    </w:p>
    <w:p w:rsidR="002B7D87" w:rsidRPr="00F956A9" w:rsidRDefault="002B7D87" w:rsidP="002B7D87">
      <w:pPr>
        <w:ind w:left="2268" w:hanging="2268"/>
      </w:pPr>
      <w:r w:rsidRPr="00F956A9">
        <w:t>2009</w:t>
      </w:r>
      <w:r w:rsidRPr="00F956A9">
        <w:tab/>
        <w:t>Directeur exécutif</w:t>
      </w:r>
      <w:r>
        <w:t xml:space="preserve"> du</w:t>
      </w:r>
      <w:r w:rsidRPr="00F956A9">
        <w:t xml:space="preserve"> Département de l</w:t>
      </w:r>
      <w:r>
        <w:t>’</w:t>
      </w:r>
      <w:r w:rsidRPr="00F956A9">
        <w:t>infrastructure mondiale en matière de propriété intellectuelle, de l</w:t>
      </w:r>
      <w:r>
        <w:t>’</w:t>
      </w:r>
      <w:r w:rsidRPr="00F956A9">
        <w:t>Académie mondiale de l</w:t>
      </w:r>
      <w:r>
        <w:t>’</w:t>
      </w:r>
      <w:r w:rsidRPr="00F956A9">
        <w:t>OMPI et des services informatiques</w:t>
      </w:r>
    </w:p>
    <w:p w:rsidR="002B7D87" w:rsidRPr="00F956A9" w:rsidRDefault="002B7D87" w:rsidP="002B7D87">
      <w:pPr>
        <w:ind w:left="2268" w:hanging="2268"/>
      </w:pPr>
    </w:p>
    <w:p w:rsidR="002B7D87" w:rsidRPr="00F956A9" w:rsidRDefault="002B7D87" w:rsidP="002B7D87">
      <w:pPr>
        <w:ind w:left="2268" w:hanging="2268"/>
      </w:pPr>
      <w:r w:rsidRPr="00F956A9">
        <w:t>2003 – 2008</w:t>
      </w:r>
      <w:r w:rsidRPr="00F956A9">
        <w:tab/>
        <w:t>Directeur ex</w:t>
      </w:r>
      <w:r>
        <w:t>é</w:t>
      </w:r>
      <w:r w:rsidRPr="00F956A9">
        <w:t>cuti</w:t>
      </w:r>
      <w:r>
        <w:t>f</w:t>
      </w:r>
      <w:r w:rsidRPr="00F956A9">
        <w:t xml:space="preserve"> du Bureau de la planification stratégique et du développement des politiques</w:t>
      </w:r>
    </w:p>
    <w:p w:rsidR="002B7D87" w:rsidRPr="00F956A9" w:rsidRDefault="002B7D87" w:rsidP="002B7D87">
      <w:pPr>
        <w:ind w:left="2268" w:hanging="2268"/>
      </w:pPr>
    </w:p>
    <w:p w:rsidR="002B7D87" w:rsidRPr="00F956A9" w:rsidRDefault="002B7D87" w:rsidP="002B7D87">
      <w:pPr>
        <w:ind w:left="2268" w:hanging="2268"/>
      </w:pPr>
      <w:r w:rsidRPr="00F956A9">
        <w:t xml:space="preserve">2002 – 2003 </w:t>
      </w:r>
      <w:r w:rsidRPr="00F956A9">
        <w:tab/>
        <w:t>Directeur principal du Bureau de la planification stratégique et du développement des politi</w:t>
      </w:r>
      <w:r>
        <w:t>ques</w:t>
      </w:r>
    </w:p>
    <w:p w:rsidR="002B7D87" w:rsidRPr="00F956A9" w:rsidRDefault="002B7D87" w:rsidP="002B7D87">
      <w:pPr>
        <w:ind w:left="2268" w:hanging="2268"/>
      </w:pPr>
    </w:p>
    <w:p w:rsidR="002B7D87" w:rsidRPr="00F956A9" w:rsidRDefault="002B7D87" w:rsidP="002B7D87">
      <w:pPr>
        <w:ind w:left="2268" w:hanging="2268"/>
      </w:pPr>
      <w:r w:rsidRPr="00F956A9">
        <w:t>1999 – 2002</w:t>
      </w:r>
      <w:r w:rsidRPr="00F956A9">
        <w:tab/>
        <w:t>Directeur du Bureau de la planification stratégique et du développement des politiques</w:t>
      </w:r>
    </w:p>
    <w:p w:rsidR="002B7D87" w:rsidRPr="00F956A9" w:rsidRDefault="002B7D87" w:rsidP="002B7D87">
      <w:pPr>
        <w:ind w:left="2268" w:hanging="2268"/>
      </w:pPr>
    </w:p>
    <w:p w:rsidR="002B7D87" w:rsidRPr="00F956A9" w:rsidRDefault="002B7D87" w:rsidP="002B7D87">
      <w:pPr>
        <w:ind w:left="2268" w:hanging="2268"/>
      </w:pPr>
      <w:r w:rsidRPr="00F956A9">
        <w:t>1998 – 1999</w:t>
      </w:r>
      <w:r w:rsidRPr="00F956A9">
        <w:tab/>
        <w:t>Directeur du Département des services d</w:t>
      </w:r>
      <w:r>
        <w:t>’</w:t>
      </w:r>
      <w:r w:rsidRPr="00F956A9">
        <w:t xml:space="preserve">information </w:t>
      </w:r>
      <w:proofErr w:type="spellStart"/>
      <w:r w:rsidRPr="00F956A9">
        <w:t>interoffices</w:t>
      </w:r>
      <w:proofErr w:type="spellEnd"/>
      <w:r>
        <w:t xml:space="preserve"> et des affaires opérationnelles</w:t>
      </w:r>
    </w:p>
    <w:p w:rsidR="002B7D87" w:rsidRPr="00F956A9" w:rsidRDefault="002B7D87" w:rsidP="002B7D87">
      <w:pPr>
        <w:ind w:left="2268" w:hanging="2268"/>
      </w:pPr>
    </w:p>
    <w:p w:rsidR="002B7D87" w:rsidRPr="00F956A9" w:rsidRDefault="002B7D87" w:rsidP="002B7D87">
      <w:pPr>
        <w:ind w:left="2268" w:hanging="2268"/>
      </w:pPr>
      <w:r w:rsidRPr="00F956A9">
        <w:t>1996 –</w:t>
      </w:r>
      <w:r>
        <w:t xml:space="preserve"> 1998</w:t>
      </w:r>
      <w:r>
        <w:tab/>
      </w:r>
      <w:r w:rsidRPr="00F956A9">
        <w:t>Directeur du Département de l</w:t>
      </w:r>
      <w:r>
        <w:t>’</w:t>
      </w:r>
      <w:r w:rsidRPr="00F956A9">
        <w:t>information en matière de propriété industrielle et des classifications internationales</w:t>
      </w:r>
    </w:p>
    <w:p w:rsidR="002B7D87" w:rsidRPr="00F956A9" w:rsidRDefault="002B7D87" w:rsidP="002B7D87">
      <w:pPr>
        <w:ind w:left="2268" w:hanging="2268"/>
      </w:pPr>
    </w:p>
    <w:p w:rsidR="002B7D87" w:rsidRPr="00FF7193" w:rsidRDefault="002B7D87" w:rsidP="002B7D87">
      <w:pPr>
        <w:ind w:left="2268" w:hanging="2268"/>
      </w:pPr>
      <w:r w:rsidRPr="00FF7193">
        <w:t>1994 – 1996</w:t>
      </w:r>
      <w:r w:rsidRPr="00FF7193">
        <w:tab/>
        <w:t>Directeur de la Division de l</w:t>
      </w:r>
      <w:r>
        <w:t>’</w:t>
      </w:r>
      <w:r w:rsidRPr="00FF7193">
        <w:t>information en matière de propriété industrielle</w:t>
      </w:r>
    </w:p>
    <w:p w:rsidR="002B7D87" w:rsidRPr="00FF7193" w:rsidRDefault="002B7D87" w:rsidP="002B7D87">
      <w:pPr>
        <w:ind w:left="2268" w:hanging="2268"/>
      </w:pPr>
    </w:p>
    <w:p w:rsidR="002B7D87" w:rsidRPr="00FF7193" w:rsidRDefault="002B7D87" w:rsidP="002B7D87">
      <w:pPr>
        <w:ind w:left="2268" w:hanging="2268"/>
      </w:pPr>
      <w:r w:rsidRPr="00FF7193">
        <w:t>1986 – 1988</w:t>
      </w:r>
      <w:r w:rsidRPr="00FF7193">
        <w:tab/>
      </w:r>
      <w:r>
        <w:t>A</w:t>
      </w:r>
      <w:r w:rsidRPr="00FF7193">
        <w:t>dministrateur de programme adjoint au Bureau Asie et Pacifique, Secteur de la co</w:t>
      </w:r>
      <w:r>
        <w:t xml:space="preserve">opération pour le développement; </w:t>
      </w:r>
      <w:r w:rsidRPr="00FF7193">
        <w:t xml:space="preserve"> par la suite, juriste adjoint à la Division du droit de la propriété industrielle</w:t>
      </w:r>
    </w:p>
    <w:p w:rsidR="002B7D87" w:rsidRPr="00FF7193" w:rsidRDefault="002B7D87" w:rsidP="002B7D87">
      <w:pPr>
        <w:ind w:left="2268" w:hanging="2268"/>
      </w:pPr>
    </w:p>
    <w:p w:rsidR="002B7D87" w:rsidRPr="00FF7193" w:rsidRDefault="002B7D87" w:rsidP="002B7D87">
      <w:pPr>
        <w:ind w:left="2268" w:hanging="2268"/>
      </w:pPr>
    </w:p>
    <w:p w:rsidR="002B7D87" w:rsidRPr="00FF7193" w:rsidRDefault="002B7D87" w:rsidP="002B7D87">
      <w:pPr>
        <w:ind w:left="2268" w:hanging="2268"/>
      </w:pPr>
      <w:r w:rsidRPr="00FF7193">
        <w:rPr>
          <w:u w:val="single"/>
        </w:rPr>
        <w:t>Expérience professionnelle avant d</w:t>
      </w:r>
      <w:r>
        <w:rPr>
          <w:u w:val="single"/>
        </w:rPr>
        <w:t>’entr</w:t>
      </w:r>
      <w:r w:rsidRPr="00FF7193">
        <w:rPr>
          <w:u w:val="single"/>
        </w:rPr>
        <w:t>e</w:t>
      </w:r>
      <w:r>
        <w:rPr>
          <w:u w:val="single"/>
        </w:rPr>
        <w:t xml:space="preserve">r au service </w:t>
      </w:r>
      <w:r w:rsidRPr="00FF7193">
        <w:rPr>
          <w:u w:val="single"/>
        </w:rPr>
        <w:t>d</w:t>
      </w:r>
      <w:r>
        <w:rPr>
          <w:u w:val="single"/>
        </w:rPr>
        <w:t>e</w:t>
      </w:r>
      <w:r w:rsidRPr="00FF7193">
        <w:rPr>
          <w:u w:val="single"/>
        </w:rPr>
        <w:t xml:space="preserve"> </w:t>
      </w:r>
      <w:r>
        <w:rPr>
          <w:u w:val="single"/>
        </w:rPr>
        <w:t>l’</w:t>
      </w:r>
      <w:r w:rsidRPr="00FF7193">
        <w:rPr>
          <w:u w:val="single"/>
        </w:rPr>
        <w:t>OMPI</w:t>
      </w:r>
    </w:p>
    <w:p w:rsidR="002B7D87" w:rsidRPr="00FF7193" w:rsidRDefault="002B7D87" w:rsidP="002B7D87">
      <w:pPr>
        <w:ind w:left="2268" w:hanging="2268"/>
      </w:pPr>
    </w:p>
    <w:p w:rsidR="002B7D87" w:rsidRDefault="002B7D87" w:rsidP="002B7D87">
      <w:pPr>
        <w:ind w:left="2268" w:hanging="2268"/>
      </w:pPr>
      <w:r w:rsidRPr="00FF7193">
        <w:t>1991 – 1994</w:t>
      </w:r>
      <w:r w:rsidRPr="00FF7193">
        <w:tab/>
        <w:t>Premier</w:t>
      </w:r>
      <w:r>
        <w:t> S</w:t>
      </w:r>
      <w:r w:rsidRPr="00FF7193">
        <w:t>ecrétaire à la Mission permanente du Japon à Genève, Ministère ja</w:t>
      </w:r>
      <w:r>
        <w:t>ponais des affaires étrangères</w:t>
      </w:r>
    </w:p>
    <w:p w:rsidR="00256CBA" w:rsidRPr="00FF7193" w:rsidRDefault="00256CBA" w:rsidP="002B7D87">
      <w:pPr>
        <w:ind w:left="2268" w:hanging="2268"/>
      </w:pPr>
    </w:p>
    <w:p w:rsidR="002B7D87" w:rsidRPr="00FF7193" w:rsidRDefault="002B7D87" w:rsidP="002B7D87">
      <w:pPr>
        <w:ind w:left="2268" w:hanging="2268"/>
      </w:pPr>
      <w:r w:rsidRPr="00FF7193">
        <w:t>1988 – 1991</w:t>
      </w:r>
      <w:r w:rsidRPr="00FF7193">
        <w:tab/>
        <w:t>Directeur adjoint au Ministère du commerce international et de l</w:t>
      </w:r>
      <w:r>
        <w:t>’</w:t>
      </w:r>
      <w:r w:rsidRPr="00FF7193">
        <w:t xml:space="preserve">industrie et </w:t>
      </w:r>
      <w:r>
        <w:t xml:space="preserve">au </w:t>
      </w:r>
      <w:r w:rsidRPr="00FF7193">
        <w:t xml:space="preserve">Ministère </w:t>
      </w:r>
      <w:r>
        <w:t xml:space="preserve">japonais </w:t>
      </w:r>
      <w:r w:rsidRPr="00FF7193">
        <w:t>des affaires étrangères</w:t>
      </w:r>
      <w:r>
        <w:t xml:space="preserve"> à </w:t>
      </w:r>
      <w:r w:rsidRPr="00FF7193">
        <w:t>Tokyo</w:t>
      </w:r>
      <w:r>
        <w:t xml:space="preserve"> (Japon)</w:t>
      </w:r>
    </w:p>
    <w:p w:rsidR="002B7D87" w:rsidRPr="00FF7193" w:rsidRDefault="002B7D87" w:rsidP="002B7D87">
      <w:pPr>
        <w:ind w:left="2268" w:hanging="2268"/>
      </w:pPr>
    </w:p>
    <w:p w:rsidR="002B7D87" w:rsidRDefault="002B7D87">
      <w:r>
        <w:br w:type="page"/>
      </w:r>
    </w:p>
    <w:p w:rsidR="002B7D87" w:rsidRPr="00FF7193" w:rsidRDefault="002B7D87" w:rsidP="002B7D87">
      <w:pPr>
        <w:ind w:left="2268" w:hanging="2268"/>
      </w:pPr>
      <w:r w:rsidRPr="00FF7193">
        <w:lastRenderedPageBreak/>
        <w:t>1985 – 1986</w:t>
      </w:r>
      <w:r w:rsidRPr="00FF7193">
        <w:tab/>
        <w:t>Directeur adjoint du Bur</w:t>
      </w:r>
      <w:r>
        <w:t>e</w:t>
      </w:r>
      <w:r w:rsidRPr="00FF7193">
        <w:t>au du Conseiller juridique</w:t>
      </w:r>
      <w:r>
        <w:t xml:space="preserve"> à l’</w:t>
      </w:r>
      <w:r w:rsidRPr="00FF7193">
        <w:t>Office</w:t>
      </w:r>
      <w:r>
        <w:t xml:space="preserve"> des brevets</w:t>
      </w:r>
      <w:r w:rsidR="009C3B96">
        <w:t xml:space="preserve"> du Japon</w:t>
      </w:r>
    </w:p>
    <w:p w:rsidR="002B7D87" w:rsidRPr="00FF7193" w:rsidRDefault="002B7D87" w:rsidP="002B7D87">
      <w:pPr>
        <w:ind w:left="2268" w:hanging="2268"/>
      </w:pPr>
    </w:p>
    <w:p w:rsidR="002B7D87" w:rsidRPr="00505BBB" w:rsidRDefault="002B7D87" w:rsidP="002B7D87">
      <w:pPr>
        <w:ind w:left="2268" w:hanging="2268"/>
      </w:pPr>
      <w:r w:rsidRPr="00505BBB">
        <w:t>1983 – 1985</w:t>
      </w:r>
      <w:r w:rsidRPr="00505BBB">
        <w:tab/>
      </w:r>
      <w:r w:rsidRPr="001E5C1D">
        <w:t>Examinateur de brevets à l</w:t>
      </w:r>
      <w:r>
        <w:t>’</w:t>
      </w:r>
      <w:r w:rsidRPr="001E5C1D">
        <w:t>Office des brevets</w:t>
      </w:r>
      <w:r w:rsidR="009C3B96">
        <w:t xml:space="preserve"> du Japon</w:t>
      </w:r>
    </w:p>
    <w:p w:rsidR="002B7D87" w:rsidRPr="00505BBB" w:rsidRDefault="002B7D87" w:rsidP="002B7D87">
      <w:pPr>
        <w:ind w:left="2268" w:hanging="2268"/>
      </w:pPr>
    </w:p>
    <w:p w:rsidR="002B7D87" w:rsidRPr="00505BBB" w:rsidRDefault="002B7D87" w:rsidP="002B7D87">
      <w:pPr>
        <w:ind w:left="2268" w:hanging="2268"/>
      </w:pPr>
      <w:r w:rsidRPr="00505BBB">
        <w:t>1979 – 1983</w:t>
      </w:r>
      <w:r w:rsidRPr="00505BBB">
        <w:tab/>
      </w:r>
      <w:r>
        <w:t>E</w:t>
      </w:r>
      <w:r w:rsidRPr="001E5C1D">
        <w:t>xaminateur adjoint de brevets à l</w:t>
      </w:r>
      <w:r>
        <w:t>’</w:t>
      </w:r>
      <w:r w:rsidRPr="001E5C1D">
        <w:t>Office des brevets</w:t>
      </w:r>
      <w:r w:rsidR="009C3B96">
        <w:t xml:space="preserve"> du Japon</w:t>
      </w:r>
    </w:p>
    <w:p w:rsidR="002B7D87" w:rsidRPr="00505BBB" w:rsidRDefault="002B7D87" w:rsidP="002B7D87">
      <w:pPr>
        <w:ind w:left="2268" w:hanging="2268"/>
      </w:pPr>
    </w:p>
    <w:p w:rsidR="002B7D87" w:rsidRPr="00505BBB" w:rsidRDefault="002B7D87" w:rsidP="002B7D87">
      <w:pPr>
        <w:ind w:left="2268" w:hanging="2268"/>
      </w:pPr>
      <w:r w:rsidRPr="00505BBB">
        <w:br w:type="page"/>
      </w:r>
    </w:p>
    <w:p w:rsidR="002B7D87" w:rsidRPr="001E5C1D" w:rsidRDefault="002B7D87" w:rsidP="002B7D87">
      <w:pPr>
        <w:ind w:left="2268" w:hanging="2268"/>
        <w:jc w:val="center"/>
        <w:rPr>
          <w:u w:val="single"/>
        </w:rPr>
      </w:pPr>
      <w:r w:rsidRPr="001E5C1D">
        <w:rPr>
          <w:u w:val="single"/>
        </w:rPr>
        <w:lastRenderedPageBreak/>
        <w:t>CURRICULUM VITAE DE M.</w:t>
      </w:r>
      <w:r>
        <w:rPr>
          <w:u w:val="single"/>
        </w:rPr>
        <w:t> </w:t>
      </w:r>
      <w:r w:rsidRPr="001E5C1D">
        <w:rPr>
          <w:u w:val="single"/>
        </w:rPr>
        <w:t>RAMANATHAN AMBI SUNDARAM</w:t>
      </w:r>
    </w:p>
    <w:p w:rsidR="002B7D87" w:rsidRPr="001E5C1D" w:rsidRDefault="002B7D87" w:rsidP="002B7D87">
      <w:pPr>
        <w:ind w:left="2268" w:hanging="2268"/>
        <w:rPr>
          <w:u w:val="single"/>
        </w:rPr>
      </w:pPr>
    </w:p>
    <w:p w:rsidR="002B7D87" w:rsidRPr="001E5C1D" w:rsidRDefault="002B7D87" w:rsidP="002B7D87">
      <w:pPr>
        <w:ind w:left="2268" w:hanging="2268"/>
      </w:pPr>
      <w:r w:rsidRPr="001E5C1D">
        <w:t>Date de naissance :</w:t>
      </w:r>
      <w:r>
        <w:t xml:space="preserve"> </w:t>
      </w:r>
      <w:r w:rsidRPr="001E5C1D">
        <w:tab/>
      </w:r>
      <w:r>
        <w:t>10 n</w:t>
      </w:r>
      <w:r w:rsidRPr="001E5C1D">
        <w:t>ovembr</w:t>
      </w:r>
      <w:r>
        <w:t>e </w:t>
      </w:r>
      <w:r w:rsidRPr="001E5C1D">
        <w:t>1954</w:t>
      </w:r>
    </w:p>
    <w:p w:rsidR="002B7D87" w:rsidRPr="001E5C1D" w:rsidRDefault="002B7D87" w:rsidP="002B7D87">
      <w:pPr>
        <w:ind w:left="2268" w:hanging="2268"/>
      </w:pPr>
      <w:r w:rsidRPr="001E5C1D">
        <w:t>Nationalité :</w:t>
      </w:r>
      <w:r>
        <w:t xml:space="preserve"> </w:t>
      </w:r>
      <w:r w:rsidRPr="001E5C1D">
        <w:tab/>
      </w:r>
      <w:r>
        <w:t>s</w:t>
      </w:r>
      <w:r w:rsidRPr="001E5C1D">
        <w:t>ri</w:t>
      </w:r>
      <w:r>
        <w:noBreakHyphen/>
      </w:r>
      <w:r w:rsidRPr="001E5C1D">
        <w:t>lank</w:t>
      </w:r>
      <w:r>
        <w:t>aise</w:t>
      </w:r>
    </w:p>
    <w:p w:rsidR="002B7D87" w:rsidRPr="001E5C1D" w:rsidRDefault="002B7D87" w:rsidP="002B7D87">
      <w:pPr>
        <w:ind w:left="2268" w:hanging="2268"/>
      </w:pPr>
    </w:p>
    <w:p w:rsidR="002B7D87" w:rsidRPr="001E5C1D" w:rsidRDefault="002B7D87" w:rsidP="002B7D87">
      <w:pPr>
        <w:ind w:left="2268" w:hanging="2268"/>
        <w:rPr>
          <w:u w:val="single"/>
        </w:rPr>
      </w:pPr>
    </w:p>
    <w:p w:rsidR="002B7D87" w:rsidRPr="00795EA0" w:rsidRDefault="002B7D87" w:rsidP="002B7D87">
      <w:pPr>
        <w:ind w:left="2268" w:hanging="2268"/>
      </w:pPr>
      <w:r>
        <w:rPr>
          <w:u w:val="single"/>
        </w:rPr>
        <w:t>Qualifications</w:t>
      </w:r>
    </w:p>
    <w:p w:rsidR="002B7D87" w:rsidRPr="00795EA0" w:rsidRDefault="002B7D87" w:rsidP="002B7D87">
      <w:pPr>
        <w:ind w:left="2268" w:hanging="2268"/>
      </w:pPr>
    </w:p>
    <w:p w:rsidR="002B7D87" w:rsidRPr="00795EA0" w:rsidRDefault="002B7D87" w:rsidP="002B7D87">
      <w:pPr>
        <w:ind w:left="2268" w:hanging="2268"/>
      </w:pPr>
      <w:r w:rsidRPr="00795EA0">
        <w:rPr>
          <w:rFonts w:eastAsia="Arial"/>
          <w:w w:val="104"/>
        </w:rPr>
        <w:t xml:space="preserve">2000 </w:t>
      </w:r>
      <w:r w:rsidRPr="00795EA0">
        <w:t>–</w:t>
      </w:r>
      <w:r w:rsidRPr="00795EA0">
        <w:rPr>
          <w:rFonts w:eastAsia="Arial"/>
          <w:w w:val="104"/>
        </w:rPr>
        <w:t xml:space="preserve"> 2002</w:t>
      </w:r>
      <w:r w:rsidRPr="00795EA0">
        <w:rPr>
          <w:rFonts w:eastAsia="Arial"/>
          <w:w w:val="104"/>
        </w:rPr>
        <w:tab/>
      </w:r>
      <w:r w:rsidR="00736DA4">
        <w:t>Master in Business Administration</w:t>
      </w:r>
      <w:r>
        <w:t xml:space="preserve"> (MBA)</w:t>
      </w:r>
      <w:r w:rsidRPr="00795EA0">
        <w:t xml:space="preserve">, </w:t>
      </w:r>
      <w:r>
        <w:t xml:space="preserve">Université </w:t>
      </w:r>
      <w:r w:rsidRPr="00795EA0">
        <w:t>Webste</w:t>
      </w:r>
      <w:r>
        <w:t>r</w:t>
      </w:r>
      <w:r w:rsidRPr="00795EA0">
        <w:t>, Gen</w:t>
      </w:r>
      <w:r>
        <w:t>è</w:t>
      </w:r>
      <w:r w:rsidRPr="00795EA0">
        <w:t>v</w:t>
      </w:r>
      <w:r>
        <w:t>e (</w:t>
      </w:r>
      <w:r w:rsidRPr="00795EA0">
        <w:t>S</w:t>
      </w:r>
      <w:r>
        <w:t>u</w:t>
      </w:r>
      <w:r w:rsidRPr="00795EA0">
        <w:t>i</w:t>
      </w:r>
      <w:r>
        <w:t>ss</w:t>
      </w:r>
      <w:r w:rsidRPr="00795EA0">
        <w:t>e</w:t>
      </w:r>
      <w:r>
        <w:t>)</w:t>
      </w:r>
    </w:p>
    <w:p w:rsidR="002B7D87" w:rsidRPr="00795EA0" w:rsidRDefault="002B7D87" w:rsidP="002B7D87">
      <w:pPr>
        <w:ind w:left="2268" w:hanging="2268"/>
      </w:pPr>
    </w:p>
    <w:p w:rsidR="002B7D87" w:rsidRPr="00795EA0" w:rsidRDefault="002B7D87" w:rsidP="002B7D87">
      <w:pPr>
        <w:ind w:left="2268" w:hanging="2268"/>
      </w:pPr>
      <w:r w:rsidRPr="00795EA0">
        <w:t>1976 – 1977</w:t>
      </w:r>
      <w:r w:rsidRPr="00795EA0">
        <w:tab/>
        <w:t xml:space="preserve">Études universitaires supérieures en sciences de la gestion, Imperial </w:t>
      </w:r>
      <w:proofErr w:type="spellStart"/>
      <w:r w:rsidRPr="00795EA0">
        <w:t>College</w:t>
      </w:r>
      <w:proofErr w:type="spellEnd"/>
      <w:r w:rsidRPr="00795EA0">
        <w:t>, Lond</w:t>
      </w:r>
      <w:r>
        <w:t>res (Royaume</w:t>
      </w:r>
      <w:r>
        <w:noBreakHyphen/>
        <w:t>Uni)</w:t>
      </w:r>
    </w:p>
    <w:p w:rsidR="002B7D87" w:rsidRPr="00795EA0" w:rsidRDefault="002B7D87" w:rsidP="002B7D87">
      <w:pPr>
        <w:ind w:left="2268" w:hanging="2268"/>
      </w:pPr>
    </w:p>
    <w:p w:rsidR="002B7D87" w:rsidRPr="00795EA0" w:rsidRDefault="002B7D87" w:rsidP="002B7D87">
      <w:pPr>
        <w:ind w:left="2268" w:hanging="2268"/>
      </w:pPr>
      <w:r w:rsidRPr="00795EA0">
        <w:t>1973 – 1976</w:t>
      </w:r>
      <w:r w:rsidRPr="00795EA0">
        <w:tab/>
        <w:t>Licence en ergonomie (</w:t>
      </w:r>
      <w:r w:rsidR="00736DA4">
        <w:t>avec mention</w:t>
      </w:r>
      <w:r w:rsidRPr="00795EA0">
        <w:t xml:space="preserve">), Université de </w:t>
      </w:r>
      <w:proofErr w:type="spellStart"/>
      <w:r w:rsidRPr="00795EA0">
        <w:t>Loughborough</w:t>
      </w:r>
      <w:proofErr w:type="spellEnd"/>
      <w:r w:rsidRPr="00795EA0">
        <w:t xml:space="preserve">, </w:t>
      </w:r>
      <w:proofErr w:type="spellStart"/>
      <w:r w:rsidRPr="00795EA0">
        <w:t>Loughborough</w:t>
      </w:r>
      <w:proofErr w:type="spellEnd"/>
      <w:r w:rsidRPr="00795EA0">
        <w:t xml:space="preserve"> (</w:t>
      </w:r>
      <w:r>
        <w:t>Royaume</w:t>
      </w:r>
      <w:r>
        <w:noBreakHyphen/>
        <w:t>Uni)</w:t>
      </w:r>
    </w:p>
    <w:p w:rsidR="002B7D87" w:rsidRPr="00795EA0" w:rsidRDefault="002B7D87" w:rsidP="002B7D87">
      <w:pPr>
        <w:ind w:left="2268" w:hanging="2268"/>
        <w:rPr>
          <w:rFonts w:eastAsia="Arial"/>
          <w:w w:val="108"/>
        </w:rPr>
      </w:pPr>
    </w:p>
    <w:p w:rsidR="002B7D87" w:rsidRPr="00795EA0" w:rsidRDefault="002B7D87" w:rsidP="002B7D87">
      <w:pPr>
        <w:ind w:left="2268" w:hanging="2268"/>
      </w:pPr>
    </w:p>
    <w:p w:rsidR="002B7D87" w:rsidRPr="00795EA0" w:rsidRDefault="002B7D87" w:rsidP="002B7D87">
      <w:pPr>
        <w:ind w:left="2268" w:hanging="2268"/>
      </w:pPr>
      <w:r w:rsidRPr="00795EA0">
        <w:rPr>
          <w:u w:val="single"/>
        </w:rPr>
        <w:t>Expérience professionnelle à l</w:t>
      </w:r>
      <w:r>
        <w:rPr>
          <w:u w:val="single"/>
        </w:rPr>
        <w:t>’</w:t>
      </w:r>
      <w:r w:rsidRPr="00795EA0">
        <w:rPr>
          <w:u w:val="single"/>
        </w:rPr>
        <w:t>OMPI</w:t>
      </w:r>
    </w:p>
    <w:p w:rsidR="002B7D87" w:rsidRPr="00795EA0" w:rsidRDefault="002B7D87" w:rsidP="002B7D87">
      <w:pPr>
        <w:ind w:left="2268" w:hanging="2268"/>
      </w:pPr>
    </w:p>
    <w:p w:rsidR="002B7D87" w:rsidRPr="00795EA0" w:rsidRDefault="002B7D87" w:rsidP="002B7D87">
      <w:pPr>
        <w:ind w:left="2268" w:hanging="2268"/>
        <w:rPr>
          <w:rFonts w:eastAsia="Arial"/>
          <w:bCs/>
        </w:rPr>
      </w:pPr>
      <w:proofErr w:type="gramStart"/>
      <w:r>
        <w:t>depuis</w:t>
      </w:r>
      <w:proofErr w:type="gramEnd"/>
      <w:r>
        <w:t xml:space="preserve"> </w:t>
      </w:r>
      <w:r w:rsidRPr="00795EA0">
        <w:t>2009</w:t>
      </w:r>
      <w:r w:rsidRPr="00795EA0">
        <w:tab/>
      </w:r>
      <w:r>
        <w:t>Sous</w:t>
      </w:r>
      <w:r>
        <w:noBreakHyphen/>
        <w:t>d</w:t>
      </w:r>
      <w:r w:rsidRPr="00795EA0">
        <w:rPr>
          <w:rFonts w:eastAsia="Arial"/>
          <w:bCs/>
        </w:rPr>
        <w:t>irecteur général responsable d</w:t>
      </w:r>
      <w:r>
        <w:rPr>
          <w:rFonts w:eastAsia="Arial"/>
          <w:bCs/>
        </w:rPr>
        <w:t xml:space="preserve">u Secteur </w:t>
      </w:r>
      <w:r w:rsidRPr="00795EA0">
        <w:rPr>
          <w:rFonts w:eastAsia="Arial"/>
          <w:bCs/>
        </w:rPr>
        <w:t xml:space="preserve">administration </w:t>
      </w:r>
      <w:r>
        <w:rPr>
          <w:rFonts w:eastAsia="Arial"/>
          <w:bCs/>
        </w:rPr>
        <w:t>et gestion</w:t>
      </w:r>
    </w:p>
    <w:p w:rsidR="002B7D87" w:rsidRPr="00795EA0" w:rsidRDefault="002B7D87" w:rsidP="002B7D87">
      <w:pPr>
        <w:ind w:left="2268" w:hanging="2268"/>
        <w:rPr>
          <w:rFonts w:eastAsia="Arial"/>
          <w:bCs/>
        </w:rPr>
      </w:pPr>
    </w:p>
    <w:p w:rsidR="002B7D87" w:rsidRPr="00795EA0" w:rsidRDefault="002B7D87" w:rsidP="002B7D87">
      <w:pPr>
        <w:ind w:left="2268" w:hanging="2268"/>
        <w:rPr>
          <w:rFonts w:eastAsia="Arial"/>
          <w:bCs/>
        </w:rPr>
      </w:pPr>
    </w:p>
    <w:p w:rsidR="002B7D87" w:rsidRPr="00727D1A" w:rsidRDefault="002B7D87" w:rsidP="002B7D87">
      <w:pPr>
        <w:ind w:left="2268" w:hanging="2268"/>
        <w:rPr>
          <w:rFonts w:eastAsia="Arial"/>
          <w:bCs/>
        </w:rPr>
      </w:pPr>
      <w:r w:rsidRPr="00727D1A">
        <w:rPr>
          <w:u w:val="single"/>
        </w:rPr>
        <w:t>Expérience professionnelle avant d</w:t>
      </w:r>
      <w:r>
        <w:rPr>
          <w:u w:val="single"/>
        </w:rPr>
        <w:t>’</w:t>
      </w:r>
      <w:r w:rsidRPr="00727D1A">
        <w:rPr>
          <w:u w:val="single"/>
        </w:rPr>
        <w:t>entrer au service de l</w:t>
      </w:r>
      <w:r>
        <w:rPr>
          <w:u w:val="single"/>
        </w:rPr>
        <w:t>’</w:t>
      </w:r>
      <w:r w:rsidRPr="00727D1A">
        <w:rPr>
          <w:u w:val="single"/>
        </w:rPr>
        <w:t>OMPI</w:t>
      </w:r>
    </w:p>
    <w:p w:rsidR="002B7D87" w:rsidRPr="00727D1A" w:rsidRDefault="002B7D87" w:rsidP="002B7D87">
      <w:pPr>
        <w:ind w:left="2268" w:hanging="2268"/>
      </w:pPr>
    </w:p>
    <w:p w:rsidR="002B7D87" w:rsidRPr="00967136" w:rsidRDefault="002B7D87" w:rsidP="002B7D87">
      <w:pPr>
        <w:ind w:left="2268" w:hanging="2268"/>
      </w:pPr>
      <w:r w:rsidRPr="00967136">
        <w:t>2003 – 2009</w:t>
      </w:r>
      <w:r w:rsidRPr="00967136">
        <w:tab/>
      </w:r>
      <w:r>
        <w:t>D</w:t>
      </w:r>
      <w:r w:rsidRPr="00967136">
        <w:t>irecteur du Département du soutien et des services opérationnels de l</w:t>
      </w:r>
      <w:r>
        <w:t>’</w:t>
      </w:r>
      <w:r w:rsidRPr="00967136">
        <w:t>Organisation mondiale de la santé (O</w:t>
      </w:r>
      <w:r>
        <w:t>MS</w:t>
      </w:r>
      <w:r w:rsidRPr="00967136">
        <w:t>)</w:t>
      </w:r>
      <w:r w:rsidR="00736DA4">
        <w:t>,</w:t>
      </w:r>
      <w:r w:rsidRPr="00967136">
        <w:t xml:space="preserve"> Gen</w:t>
      </w:r>
      <w:r>
        <w:t>è</w:t>
      </w:r>
      <w:r w:rsidRPr="00967136">
        <w:t>v</w:t>
      </w:r>
      <w:r>
        <w:t>e (</w:t>
      </w:r>
      <w:r w:rsidRPr="00967136">
        <w:t>S</w:t>
      </w:r>
      <w:r>
        <w:t>u</w:t>
      </w:r>
      <w:r w:rsidRPr="00967136">
        <w:t>i</w:t>
      </w:r>
      <w:r>
        <w:t>ss</w:t>
      </w:r>
      <w:r w:rsidRPr="00967136">
        <w:t>e</w:t>
      </w:r>
      <w:r>
        <w:t>)</w:t>
      </w:r>
    </w:p>
    <w:p w:rsidR="002B7D87" w:rsidRPr="00967136" w:rsidRDefault="002B7D87" w:rsidP="002B7D87">
      <w:pPr>
        <w:ind w:left="2268" w:hanging="2268"/>
      </w:pPr>
    </w:p>
    <w:p w:rsidR="002B7D87" w:rsidRPr="00967136" w:rsidRDefault="002B7D87" w:rsidP="002B7D87">
      <w:pPr>
        <w:ind w:left="2268" w:hanging="2268"/>
      </w:pPr>
      <w:r w:rsidRPr="00967136">
        <w:t>1998 – 2003</w:t>
      </w:r>
      <w:r w:rsidRPr="00967136">
        <w:tab/>
      </w:r>
      <w:r>
        <w:t xml:space="preserve">Responsable </w:t>
      </w:r>
      <w:r w:rsidR="00736DA4">
        <w:t>des services généraux de gestion de</w:t>
      </w:r>
      <w:r>
        <w:t xml:space="preserve"> l’OMS</w:t>
      </w:r>
      <w:r w:rsidRPr="00967136">
        <w:t>, Gen</w:t>
      </w:r>
      <w:r>
        <w:t>ève (Suisse)</w:t>
      </w:r>
    </w:p>
    <w:p w:rsidR="002B7D87" w:rsidRPr="00967136" w:rsidRDefault="002B7D87" w:rsidP="002B7D87">
      <w:pPr>
        <w:ind w:left="2268" w:hanging="2268"/>
      </w:pPr>
    </w:p>
    <w:p w:rsidR="002B7D87" w:rsidRPr="00276F4B" w:rsidRDefault="002B7D87" w:rsidP="002B7D87">
      <w:pPr>
        <w:ind w:left="2268" w:hanging="2268"/>
      </w:pPr>
      <w:r w:rsidRPr="00276F4B">
        <w:t>1996 – 1998</w:t>
      </w:r>
      <w:r w:rsidRPr="00276F4B">
        <w:tab/>
        <w:t xml:space="preserve">Chef des services de communication, de documentation et </w:t>
      </w:r>
      <w:r>
        <w:t xml:space="preserve">de </w:t>
      </w:r>
      <w:r w:rsidRPr="00276F4B">
        <w:t xml:space="preserve">conférence </w:t>
      </w:r>
      <w:r>
        <w:t>à l’OMS</w:t>
      </w:r>
      <w:r w:rsidRPr="00276F4B">
        <w:t>, Gen</w:t>
      </w:r>
      <w:r>
        <w:t>ève (</w:t>
      </w:r>
      <w:r w:rsidRPr="00276F4B">
        <w:t>S</w:t>
      </w:r>
      <w:r>
        <w:t>uisse)</w:t>
      </w:r>
    </w:p>
    <w:p w:rsidR="002B7D87" w:rsidRPr="00276F4B" w:rsidRDefault="002B7D87" w:rsidP="002B7D87">
      <w:pPr>
        <w:ind w:left="2268" w:hanging="2268"/>
      </w:pPr>
    </w:p>
    <w:p w:rsidR="002B7D87" w:rsidRPr="00276F4B" w:rsidRDefault="002B7D87" w:rsidP="002B7D87">
      <w:pPr>
        <w:ind w:left="2268" w:hanging="2268"/>
      </w:pPr>
      <w:r w:rsidRPr="00276F4B">
        <w:t>1990 – 1996</w:t>
      </w:r>
      <w:r w:rsidRPr="00276F4B">
        <w:tab/>
        <w:t>Administrateur principal à l</w:t>
      </w:r>
      <w:r>
        <w:t>’</w:t>
      </w:r>
      <w:r w:rsidRPr="00276F4B">
        <w:t>OMS, Genève (Suisse)</w:t>
      </w:r>
    </w:p>
    <w:p w:rsidR="002B7D87" w:rsidRPr="00276F4B" w:rsidRDefault="002B7D87" w:rsidP="002B7D87">
      <w:pPr>
        <w:ind w:left="2268" w:hanging="2268"/>
      </w:pPr>
    </w:p>
    <w:p w:rsidR="002B7D87" w:rsidRPr="00276F4B" w:rsidRDefault="002B7D87" w:rsidP="002B7D87">
      <w:pPr>
        <w:ind w:left="2268" w:hanging="2268"/>
      </w:pPr>
      <w:r w:rsidRPr="00276F4B">
        <w:t>1985 – 1990</w:t>
      </w:r>
      <w:r w:rsidRPr="00276F4B">
        <w:tab/>
        <w:t>Administrateur à l</w:t>
      </w:r>
      <w:r>
        <w:t>’</w:t>
      </w:r>
      <w:r w:rsidRPr="00276F4B">
        <w:t>OMS, Genève (Suisse)</w:t>
      </w:r>
    </w:p>
    <w:p w:rsidR="002B7D87" w:rsidRPr="00276F4B" w:rsidRDefault="002B7D87" w:rsidP="002B7D87">
      <w:pPr>
        <w:ind w:left="2268" w:hanging="2268"/>
      </w:pPr>
    </w:p>
    <w:p w:rsidR="002B7D87" w:rsidRPr="00276F4B" w:rsidRDefault="002B7D87" w:rsidP="002B7D87">
      <w:pPr>
        <w:ind w:left="2268" w:hanging="2268"/>
      </w:pPr>
      <w:r w:rsidRPr="00276F4B">
        <w:t>1979 – 1985</w:t>
      </w:r>
      <w:r w:rsidRPr="00276F4B">
        <w:tab/>
        <w:t>Programmeur/analyst</w:t>
      </w:r>
      <w:r>
        <w:t>e</w:t>
      </w:r>
      <w:r w:rsidRPr="00276F4B">
        <w:t xml:space="preserve"> à l</w:t>
      </w:r>
      <w:r>
        <w:t>’</w:t>
      </w:r>
      <w:r w:rsidRPr="00276F4B">
        <w:t>OMS, Genève (Suisse)</w:t>
      </w:r>
    </w:p>
    <w:p w:rsidR="002B7D87" w:rsidRPr="00276F4B" w:rsidRDefault="002B7D87" w:rsidP="002B7D87">
      <w:pPr>
        <w:ind w:left="2268" w:hanging="2268"/>
      </w:pPr>
    </w:p>
    <w:p w:rsidR="002B7D87" w:rsidRPr="001B6B45" w:rsidRDefault="002B7D87" w:rsidP="002B7D87">
      <w:pPr>
        <w:ind w:left="2268" w:hanging="2268"/>
      </w:pPr>
      <w:r w:rsidRPr="001B6B45">
        <w:t>1977 – 1979</w:t>
      </w:r>
      <w:r w:rsidRPr="001B6B45">
        <w:tab/>
        <w:t xml:space="preserve">Conseiller en gestion </w:t>
      </w:r>
      <w:r>
        <w:t xml:space="preserve">auprès de la firme </w:t>
      </w:r>
      <w:r w:rsidRPr="001B6B45">
        <w:t>Arthur Andersen &amp; Co, Londres (</w:t>
      </w:r>
      <w:r>
        <w:t>Royaume</w:t>
      </w:r>
      <w:r>
        <w:noBreakHyphen/>
        <w:t>Uni)</w:t>
      </w:r>
    </w:p>
    <w:p w:rsidR="002B7D87" w:rsidRPr="00DE565E" w:rsidRDefault="002B7D87" w:rsidP="002B7D87">
      <w:pPr>
        <w:ind w:left="2268" w:hanging="2268"/>
        <w:jc w:val="center"/>
        <w:rPr>
          <w:u w:val="single"/>
          <w:lang w:val="es-ES_tradnl"/>
        </w:rPr>
      </w:pPr>
      <w:r w:rsidRPr="00DE565E">
        <w:rPr>
          <w:lang w:val="es-ES_tradnl"/>
        </w:rPr>
        <w:br w:type="page"/>
      </w:r>
      <w:r w:rsidRPr="00DE565E">
        <w:rPr>
          <w:u w:val="single"/>
          <w:lang w:val="es-ES_tradnl"/>
        </w:rPr>
        <w:lastRenderedPageBreak/>
        <w:t>CURRICULUM VITAE DE M. NARESH PRASAD</w:t>
      </w:r>
    </w:p>
    <w:p w:rsidR="002B7D87" w:rsidRPr="00DE565E" w:rsidRDefault="002B7D87" w:rsidP="002B7D87">
      <w:pPr>
        <w:ind w:left="2268" w:hanging="2268"/>
        <w:rPr>
          <w:u w:val="single"/>
          <w:lang w:val="es-ES_tradnl"/>
        </w:rPr>
      </w:pPr>
    </w:p>
    <w:p w:rsidR="002B7D87" w:rsidRPr="001B6B45" w:rsidRDefault="002B7D87" w:rsidP="002B7D87">
      <w:pPr>
        <w:ind w:left="2268" w:hanging="2268"/>
      </w:pPr>
      <w:r w:rsidRPr="001B6B45">
        <w:t>Date de naissance :</w:t>
      </w:r>
      <w:r>
        <w:t xml:space="preserve"> </w:t>
      </w:r>
      <w:r w:rsidRPr="001B6B45">
        <w:tab/>
        <w:t>19 mars 1957</w:t>
      </w:r>
    </w:p>
    <w:p w:rsidR="002B7D87" w:rsidRDefault="002B7D87" w:rsidP="002B7D87">
      <w:pPr>
        <w:ind w:left="2268" w:hanging="2268"/>
      </w:pPr>
      <w:r w:rsidRPr="001B6B45">
        <w:t>Nationalité :</w:t>
      </w:r>
      <w:r>
        <w:t xml:space="preserve"> </w:t>
      </w:r>
      <w:r w:rsidRPr="001B6B45">
        <w:tab/>
      </w:r>
      <w:r>
        <w:t>i</w:t>
      </w:r>
      <w:r w:rsidRPr="001B6B45">
        <w:t>ndi</w:t>
      </w:r>
      <w:r>
        <w:t>enne</w:t>
      </w:r>
    </w:p>
    <w:p w:rsidR="002B7D87" w:rsidRPr="001B6B45" w:rsidRDefault="002B7D87" w:rsidP="002B7D87">
      <w:pPr>
        <w:ind w:left="2268" w:hanging="2268"/>
      </w:pPr>
    </w:p>
    <w:p w:rsidR="002B7D87" w:rsidRPr="00864BB6" w:rsidRDefault="002B7D87" w:rsidP="002B7D87">
      <w:pPr>
        <w:ind w:left="2268" w:hanging="2268"/>
        <w:rPr>
          <w:i/>
        </w:rPr>
      </w:pPr>
      <w:r w:rsidRPr="00864BB6">
        <w:rPr>
          <w:i/>
        </w:rPr>
        <w:t>Présentation succincte</w:t>
      </w:r>
    </w:p>
    <w:p w:rsidR="002B7D87" w:rsidRPr="00864BB6" w:rsidRDefault="002B7D87" w:rsidP="002B7D87">
      <w:pPr>
        <w:ind w:left="2268" w:hanging="2268"/>
      </w:pPr>
    </w:p>
    <w:p w:rsidR="002B7D87" w:rsidRPr="006E0D97" w:rsidRDefault="002B7D87" w:rsidP="00B17DB6">
      <w:r w:rsidRPr="001B6B45">
        <w:t>M.</w:t>
      </w:r>
      <w:r>
        <w:t> </w:t>
      </w:r>
      <w:r w:rsidRPr="001B6B45">
        <w:t>Prasad a acquis une grande expérience de la gestion et de l</w:t>
      </w:r>
      <w:r>
        <w:t>’</w:t>
      </w:r>
      <w:r w:rsidRPr="001B6B45">
        <w:t xml:space="preserve">administration à un niveau élevé, </w:t>
      </w:r>
      <w:r>
        <w:t>que ce soit dans le cadre</w:t>
      </w:r>
      <w:r w:rsidRPr="001B6B45">
        <w:t xml:space="preserve"> du système des </w:t>
      </w:r>
      <w:r>
        <w:t>Nations Unies</w:t>
      </w:r>
      <w:r w:rsidRPr="001B6B45">
        <w:t xml:space="preserve"> à l</w:t>
      </w:r>
      <w:r>
        <w:t>’</w:t>
      </w:r>
      <w:r w:rsidRPr="001B6B45">
        <w:t xml:space="preserve">OMPI </w:t>
      </w:r>
      <w:r>
        <w:t xml:space="preserve">ou </w:t>
      </w:r>
      <w:r w:rsidRPr="001B6B45">
        <w:t>au</w:t>
      </w:r>
      <w:r w:rsidR="009C3B96">
        <w:t>x</w:t>
      </w:r>
      <w:r w:rsidRPr="001B6B45">
        <w:t xml:space="preserve"> niveau</w:t>
      </w:r>
      <w:r w:rsidR="009C3B96">
        <w:t>x</w:t>
      </w:r>
      <w:r w:rsidRPr="001B6B45">
        <w:t xml:space="preserve"> </w:t>
      </w:r>
      <w:r w:rsidR="009C3B96">
        <w:t xml:space="preserve">étatique et </w:t>
      </w:r>
      <w:r w:rsidRPr="001B6B45">
        <w:t xml:space="preserve">gouvernemental en Inde.  </w:t>
      </w:r>
      <w:r w:rsidRPr="006E0D97">
        <w:t>Depuis 2009, M. Prasad assume la fonction de directeur ex</w:t>
      </w:r>
      <w:r>
        <w:t>é</w:t>
      </w:r>
      <w:r w:rsidRPr="006E0D97">
        <w:t>cuti</w:t>
      </w:r>
      <w:r>
        <w:t>f</w:t>
      </w:r>
      <w:r w:rsidRPr="006E0D97">
        <w:t xml:space="preserve"> et chef d</w:t>
      </w:r>
      <w:r w:rsidR="00736DA4">
        <w:t>u</w:t>
      </w:r>
      <w:r>
        <w:t xml:space="preserve"> </w:t>
      </w:r>
      <w:r w:rsidR="00736DA4">
        <w:t>Cabinet</w:t>
      </w:r>
      <w:r w:rsidR="00736DA4" w:rsidRPr="006E0D97">
        <w:t xml:space="preserve"> </w:t>
      </w:r>
      <w:r w:rsidRPr="006E0D97">
        <w:t>du Directeur général de l</w:t>
      </w:r>
      <w:r>
        <w:t>’</w:t>
      </w:r>
      <w:r w:rsidRPr="006E0D97">
        <w:t xml:space="preserve">OMPI.  Il a également </w:t>
      </w:r>
      <w:r>
        <w:t>pass</w:t>
      </w:r>
      <w:r w:rsidRPr="006E0D97">
        <w:t>é</w:t>
      </w:r>
      <w:r>
        <w:t xml:space="preserve"> trois ans au s</w:t>
      </w:r>
      <w:r w:rsidRPr="006E0D97">
        <w:t>ervice de l</w:t>
      </w:r>
      <w:r>
        <w:t>’</w:t>
      </w:r>
      <w:r w:rsidRPr="006E0D97">
        <w:t xml:space="preserve">Organisation des </w:t>
      </w:r>
      <w:r>
        <w:t>Nations Unies</w:t>
      </w:r>
      <w:r w:rsidRPr="006E0D97">
        <w:t xml:space="preserve"> pour le développement industri</w:t>
      </w:r>
      <w:r>
        <w:t>e</w:t>
      </w:r>
      <w:r w:rsidRPr="006E0D97">
        <w:t>l (</w:t>
      </w:r>
      <w:r>
        <w:t>ONUDI</w:t>
      </w:r>
      <w:r w:rsidRPr="006E0D97">
        <w:t xml:space="preserve">) </w:t>
      </w:r>
      <w:r>
        <w:t>durant les années </w:t>
      </w:r>
      <w:r w:rsidRPr="006E0D97">
        <w:t xml:space="preserve">90.  En tant que membre de la fonction publique indienne, M. Prasad compte </w:t>
      </w:r>
      <w:r>
        <w:t>quelque</w:t>
      </w:r>
      <w:r w:rsidRPr="006E0D97">
        <w:t xml:space="preserve"> 33 ans d</w:t>
      </w:r>
      <w:r>
        <w:t>’</w:t>
      </w:r>
      <w:r w:rsidRPr="006E0D97">
        <w:t>exp</w:t>
      </w:r>
      <w:r>
        <w:t>é</w:t>
      </w:r>
      <w:r w:rsidRPr="006E0D97">
        <w:t xml:space="preserve">rience </w:t>
      </w:r>
      <w:r>
        <w:t xml:space="preserve">au sein du </w:t>
      </w:r>
      <w:r w:rsidR="009C3B96">
        <w:t xml:space="preserve">Gouvernement </w:t>
      </w:r>
      <w:r>
        <w:t>indien où il a occupé différents postes, notamment auprès des Nations Unies</w:t>
      </w:r>
      <w:r w:rsidRPr="006E0D97">
        <w:t xml:space="preserve">.  </w:t>
      </w:r>
      <w:r>
        <w:t xml:space="preserve">Il a travaillé </w:t>
      </w:r>
      <w:r w:rsidRPr="006E0D97">
        <w:t>15 ans dans le domaine de l</w:t>
      </w:r>
      <w:r>
        <w:t>’</w:t>
      </w:r>
      <w:r w:rsidRPr="006E0D97">
        <w:t>industrie et du commerce et a été le coordonnateur des questions de propriété intellectuelle pour l</w:t>
      </w:r>
      <w:r>
        <w:t>’</w:t>
      </w:r>
      <w:r w:rsidRPr="006E0D97">
        <w:t>Inde.  M. Prasad possède un</w:t>
      </w:r>
      <w:r>
        <w:t>e</w:t>
      </w:r>
      <w:r w:rsidRPr="006E0D97">
        <w:t xml:space="preserve"> double ma</w:t>
      </w:r>
      <w:r>
        <w:t>îtrise ès</w:t>
      </w:r>
      <w:r w:rsidRPr="006E0D97">
        <w:t xml:space="preserve"> </w:t>
      </w:r>
      <w:r>
        <w:t>lettres</w:t>
      </w:r>
      <w:r w:rsidRPr="006E0D97">
        <w:t xml:space="preserve"> e</w:t>
      </w:r>
      <w:r>
        <w:t>t</w:t>
      </w:r>
      <w:r w:rsidRPr="006E0D97">
        <w:t xml:space="preserve"> </w:t>
      </w:r>
      <w:r>
        <w:t xml:space="preserve">ès </w:t>
      </w:r>
      <w:r w:rsidRPr="006E0D97">
        <w:t xml:space="preserve">économie et a fait ses </w:t>
      </w:r>
      <w:r>
        <w:t>é</w:t>
      </w:r>
      <w:r w:rsidRPr="006E0D97">
        <w:t xml:space="preserve">tudes au prestigieux </w:t>
      </w:r>
      <w:r>
        <w:t xml:space="preserve">St </w:t>
      </w:r>
      <w:proofErr w:type="spellStart"/>
      <w:r>
        <w:t>Stephen’</w:t>
      </w:r>
      <w:r w:rsidRPr="006E0D97">
        <w:t>s</w:t>
      </w:r>
      <w:proofErr w:type="spellEnd"/>
      <w:r w:rsidRPr="006E0D97">
        <w:t xml:space="preserve"> </w:t>
      </w:r>
      <w:proofErr w:type="spellStart"/>
      <w:r w:rsidRPr="006E0D97">
        <w:t>College</w:t>
      </w:r>
      <w:proofErr w:type="spellEnd"/>
      <w:r w:rsidRPr="006E0D97">
        <w:t xml:space="preserve"> </w:t>
      </w:r>
      <w:r>
        <w:t>à l’Université de</w:t>
      </w:r>
      <w:r w:rsidRPr="006E0D97">
        <w:t xml:space="preserve"> Delhi.</w:t>
      </w:r>
    </w:p>
    <w:p w:rsidR="002B7D87" w:rsidRPr="006E0D97" w:rsidRDefault="002B7D87" w:rsidP="002B7D87">
      <w:pPr>
        <w:ind w:left="2268" w:hanging="2268"/>
      </w:pPr>
    </w:p>
    <w:p w:rsidR="002B7D87" w:rsidRPr="00864BB6" w:rsidRDefault="002B7D87" w:rsidP="002B7D87">
      <w:pPr>
        <w:ind w:left="2268" w:hanging="2268"/>
        <w:rPr>
          <w:i/>
        </w:rPr>
      </w:pPr>
      <w:r w:rsidRPr="00864BB6">
        <w:rPr>
          <w:i/>
        </w:rPr>
        <w:t>Expérience et réalisations</w:t>
      </w:r>
    </w:p>
    <w:p w:rsidR="002B7D87" w:rsidRPr="00864BB6" w:rsidRDefault="002B7D87" w:rsidP="002B7D87">
      <w:pPr>
        <w:ind w:left="2268" w:hanging="2268"/>
      </w:pPr>
    </w:p>
    <w:p w:rsidR="002B7D87" w:rsidRPr="00C255A7" w:rsidRDefault="002B7D87" w:rsidP="00B17DB6">
      <w:r w:rsidRPr="005E1C53">
        <w:t xml:space="preserve">M. Prasad a une </w:t>
      </w:r>
      <w:r w:rsidR="00736DA4">
        <w:rPr>
          <w:b/>
          <w:i/>
        </w:rPr>
        <w:t>solide expérience de</w:t>
      </w:r>
      <w:r w:rsidRPr="005E1C53">
        <w:rPr>
          <w:b/>
          <w:i/>
        </w:rPr>
        <w:t xml:space="preserve"> travail au </w:t>
      </w:r>
      <w:r w:rsidR="00736DA4">
        <w:rPr>
          <w:b/>
          <w:i/>
        </w:rPr>
        <w:t xml:space="preserve">sein </w:t>
      </w:r>
      <w:r w:rsidRPr="005E1C53">
        <w:rPr>
          <w:b/>
          <w:i/>
        </w:rPr>
        <w:t xml:space="preserve">des </w:t>
      </w:r>
      <w:r>
        <w:rPr>
          <w:b/>
          <w:i/>
        </w:rPr>
        <w:t>Nations Unies</w:t>
      </w:r>
      <w:r w:rsidRPr="005E1C53">
        <w:rPr>
          <w:b/>
          <w:i/>
        </w:rPr>
        <w:t>, notamment à l</w:t>
      </w:r>
      <w:r>
        <w:rPr>
          <w:b/>
          <w:i/>
        </w:rPr>
        <w:t>’</w:t>
      </w:r>
      <w:r w:rsidRPr="005E1C53">
        <w:rPr>
          <w:b/>
          <w:i/>
        </w:rPr>
        <w:t>OMPI</w:t>
      </w:r>
      <w:r w:rsidRPr="005E1C53">
        <w:t xml:space="preserve">.  En 2009, il </w:t>
      </w:r>
      <w:r>
        <w:t xml:space="preserve">a </w:t>
      </w:r>
      <w:r w:rsidR="00736DA4">
        <w:t xml:space="preserve">été nommé </w:t>
      </w:r>
      <w:r w:rsidRPr="005E1C53">
        <w:t>chef d</w:t>
      </w:r>
      <w:r w:rsidR="00736DA4">
        <w:t>u</w:t>
      </w:r>
      <w:r w:rsidRPr="005E1C53">
        <w:t xml:space="preserve"> </w:t>
      </w:r>
      <w:r w:rsidR="00736DA4">
        <w:t>C</w:t>
      </w:r>
      <w:r w:rsidRPr="005E1C53">
        <w:t xml:space="preserve">abinet du Directeur </w:t>
      </w:r>
      <w:r>
        <w:t>géné</w:t>
      </w:r>
      <w:r w:rsidRPr="005E1C53">
        <w:t xml:space="preserve">ral </w:t>
      </w:r>
      <w:r>
        <w:t>de</w:t>
      </w:r>
      <w:r w:rsidRPr="005E1C53">
        <w:t xml:space="preserve"> </w:t>
      </w:r>
      <w:r>
        <w:t>l’OMPI</w:t>
      </w:r>
      <w:r w:rsidRPr="005E1C53">
        <w:t xml:space="preserve">.  </w:t>
      </w:r>
      <w:r w:rsidRPr="00A26903">
        <w:t>À ce titre, il a conseillé le Directeur général pour les questions d</w:t>
      </w:r>
      <w:r>
        <w:t>’</w:t>
      </w:r>
      <w:r w:rsidRPr="00A26903">
        <w:t xml:space="preserve">ordre stratégique, </w:t>
      </w:r>
      <w:r w:rsidR="009C3B96">
        <w:t>assuré le secrétariat</w:t>
      </w:r>
      <w:r w:rsidRPr="00A26903">
        <w:t xml:space="preserve"> de l</w:t>
      </w:r>
      <w:r>
        <w:t>’</w:t>
      </w:r>
      <w:r w:rsidRPr="00A26903">
        <w:t>Assemblée générale de l</w:t>
      </w:r>
      <w:r>
        <w:t>’</w:t>
      </w:r>
      <w:r w:rsidRPr="00A26903">
        <w:t>OMPI (l</w:t>
      </w:r>
      <w:r w:rsidR="009C3B96">
        <w:t>’</w:t>
      </w:r>
      <w:r w:rsidRPr="00A26903">
        <w:t xml:space="preserve">organe de gouvernance </w:t>
      </w:r>
      <w:r w:rsidR="00B9079D">
        <w:t xml:space="preserve">suprême </w:t>
      </w:r>
      <w:r>
        <w:t>de</w:t>
      </w:r>
      <w:r w:rsidRPr="00A26903">
        <w:t xml:space="preserve"> </w:t>
      </w:r>
      <w:r>
        <w:t>l’OMPI</w:t>
      </w:r>
      <w:r w:rsidRPr="00A26903">
        <w:t xml:space="preserve">) </w:t>
      </w:r>
      <w:r>
        <w:t>et</w:t>
      </w:r>
      <w:r w:rsidRPr="00A26903">
        <w:t xml:space="preserve"> </w:t>
      </w:r>
      <w:r w:rsidR="009C3B96">
        <w:t xml:space="preserve">assumé la direction </w:t>
      </w:r>
      <w:r>
        <w:t xml:space="preserve">du Cabinet du </w:t>
      </w:r>
      <w:r w:rsidRPr="00A26903">
        <w:t>Direct</w:t>
      </w:r>
      <w:r>
        <w:t>eu</w:t>
      </w:r>
      <w:r w:rsidRPr="00A26903">
        <w:t xml:space="preserve">r </w:t>
      </w:r>
      <w:r>
        <w:t>géné</w:t>
      </w:r>
      <w:r w:rsidRPr="00A26903">
        <w:t xml:space="preserve">ral, </w:t>
      </w:r>
      <w:r>
        <w:t xml:space="preserve">de la </w:t>
      </w:r>
      <w:r w:rsidR="009C3B96">
        <w:t xml:space="preserve">Division </w:t>
      </w:r>
      <w:r>
        <w:t>des questions et de la documentation relatives aux a</w:t>
      </w:r>
      <w:r w:rsidRPr="00A26903">
        <w:t>ssembl</w:t>
      </w:r>
      <w:r>
        <w:t>é</w:t>
      </w:r>
      <w:r w:rsidRPr="00A26903">
        <w:t xml:space="preserve">es, </w:t>
      </w:r>
      <w:r>
        <w:t>du Bureau de la déontologie</w:t>
      </w:r>
      <w:r w:rsidRPr="00A26903">
        <w:t xml:space="preserve"> </w:t>
      </w:r>
      <w:r>
        <w:t xml:space="preserve">et du </w:t>
      </w:r>
      <w:r w:rsidR="009C3B96">
        <w:t xml:space="preserve">Service </w:t>
      </w:r>
      <w:r>
        <w:t>du p</w:t>
      </w:r>
      <w:r w:rsidRPr="00A26903">
        <w:t xml:space="preserve">rotocole.  </w:t>
      </w:r>
      <w:r>
        <w:t>A</w:t>
      </w:r>
      <w:r w:rsidRPr="00C255A7">
        <w:t>u service de l</w:t>
      </w:r>
      <w:r>
        <w:t>’</w:t>
      </w:r>
      <w:r w:rsidRPr="00C255A7">
        <w:t>ONUDI de</w:t>
      </w:r>
      <w:r>
        <w:t> </w:t>
      </w:r>
      <w:r w:rsidRPr="00C255A7">
        <w:t>1996 à 1998, il</w:t>
      </w:r>
      <w:r>
        <w:t xml:space="preserve"> y </w:t>
      </w:r>
      <w:r w:rsidRPr="00C255A7">
        <w:t>a assum</w:t>
      </w:r>
      <w:r>
        <w:t>é</w:t>
      </w:r>
      <w:r w:rsidRPr="00C255A7">
        <w:t xml:space="preserve"> la f</w:t>
      </w:r>
      <w:r>
        <w:t>o</w:t>
      </w:r>
      <w:r w:rsidRPr="00C255A7">
        <w:t>nction de coordonnateur pour la promotion de l</w:t>
      </w:r>
      <w:r>
        <w:t>’</w:t>
      </w:r>
      <w:r w:rsidRPr="00C255A7">
        <w:t xml:space="preserve">investissement </w:t>
      </w:r>
      <w:r>
        <w:t xml:space="preserve">et de la </w:t>
      </w:r>
      <w:r w:rsidRPr="00C255A7">
        <w:t>technolog</w:t>
      </w:r>
      <w:r>
        <w:t xml:space="preserve">ie dans la région </w:t>
      </w:r>
      <w:r w:rsidRPr="00C255A7">
        <w:t>Asi</w:t>
      </w:r>
      <w:r>
        <w:t>e</w:t>
      </w:r>
      <w:r>
        <w:noBreakHyphen/>
      </w:r>
      <w:r w:rsidRPr="00C255A7">
        <w:t>Pacifi</w:t>
      </w:r>
      <w:r>
        <w:t>qu</w:t>
      </w:r>
      <w:r w:rsidRPr="00C255A7">
        <w:t>e.</w:t>
      </w:r>
    </w:p>
    <w:p w:rsidR="002B7D87" w:rsidRPr="00C255A7" w:rsidRDefault="002B7D87" w:rsidP="002B7D87">
      <w:pPr>
        <w:ind w:left="2268" w:hanging="2268"/>
      </w:pPr>
    </w:p>
    <w:p w:rsidR="002B7D87" w:rsidRPr="00405CF3" w:rsidRDefault="002B7D87" w:rsidP="00B17DB6">
      <w:r w:rsidRPr="009516A7">
        <w:t xml:space="preserve">M. Prasad a une </w:t>
      </w:r>
      <w:r w:rsidRPr="009516A7">
        <w:rPr>
          <w:b/>
          <w:i/>
        </w:rPr>
        <w:t>grande expérience au niveau multilatéral</w:t>
      </w:r>
      <w:r w:rsidRPr="009516A7">
        <w:t xml:space="preserve">.  Au Ministère indien du commerce et de </w:t>
      </w:r>
      <w:r>
        <w:t>l’i</w:t>
      </w:r>
      <w:r w:rsidRPr="009516A7">
        <w:t>ndustr</w:t>
      </w:r>
      <w:r>
        <w:t>ie</w:t>
      </w:r>
      <w:r w:rsidRPr="009516A7">
        <w:t xml:space="preserve">, </w:t>
      </w:r>
      <w:r>
        <w:t>il a été le coordonnateur de l’</w:t>
      </w:r>
      <w:r w:rsidRPr="009516A7">
        <w:t>Ind</w:t>
      </w:r>
      <w:r>
        <w:t>e pour l’ONUDI</w:t>
      </w:r>
      <w:r w:rsidRPr="009516A7">
        <w:t xml:space="preserve">, </w:t>
      </w:r>
      <w:r>
        <w:t>l’OMPI et l’Organisation asiatique de p</w:t>
      </w:r>
      <w:r w:rsidRPr="009516A7">
        <w:t>roductivit</w:t>
      </w:r>
      <w:r>
        <w:t>é</w:t>
      </w:r>
      <w:r w:rsidRPr="009516A7">
        <w:t xml:space="preserve"> (O</w:t>
      </w:r>
      <w:r>
        <w:t>AP</w:t>
      </w:r>
      <w:r w:rsidRPr="009516A7">
        <w:t xml:space="preserve">).  </w:t>
      </w:r>
      <w:r>
        <w:t>Dans le cadre de la libéralisation économique de l’</w:t>
      </w:r>
      <w:r w:rsidRPr="009516A7">
        <w:t>Inde au début des années</w:t>
      </w:r>
      <w:r>
        <w:t> </w:t>
      </w:r>
      <w:r w:rsidRPr="009516A7">
        <w:t xml:space="preserve">90, M. Prasad a </w:t>
      </w:r>
      <w:r w:rsidR="00736DA4">
        <w:t xml:space="preserve">mis sur pied </w:t>
      </w:r>
      <w:r>
        <w:t xml:space="preserve">le premier marché de l’investissement et de la technologie </w:t>
      </w:r>
      <w:r w:rsidR="009C3B96">
        <w:t>destiné à attirer l’investissement étranger direct</w:t>
      </w:r>
      <w:r>
        <w:t xml:space="preserve"> vers l’Inde.  </w:t>
      </w:r>
      <w:r w:rsidRPr="00405CF3">
        <w:t>En 1995, il a été chargé d</w:t>
      </w:r>
      <w:r>
        <w:t>’</w:t>
      </w:r>
      <w:r w:rsidRPr="00405CF3">
        <w:t>organiser le forum mondial sur l</w:t>
      </w:r>
      <w:r>
        <w:t>’</w:t>
      </w:r>
      <w:r w:rsidRPr="00405CF3">
        <w:t>industrie consacré</w:t>
      </w:r>
      <w:r w:rsidR="00736DA4">
        <w:t xml:space="preserve"> notamment </w:t>
      </w:r>
      <w:r w:rsidRPr="00405CF3">
        <w:t>aux partenariats industriels à l</w:t>
      </w:r>
      <w:r>
        <w:t>’</w:t>
      </w:r>
      <w:r w:rsidRPr="00405CF3">
        <w:t>échelle mondiale et à la compétitivité e</w:t>
      </w:r>
      <w:r>
        <w:t>t</w:t>
      </w:r>
      <w:r w:rsidRPr="00405CF3">
        <w:t xml:space="preserve"> </w:t>
      </w:r>
      <w:r>
        <w:t xml:space="preserve">son </w:t>
      </w:r>
      <w:r w:rsidRPr="00405CF3">
        <w:t>lien avec la technolog</w:t>
      </w:r>
      <w:r>
        <w:t>ie</w:t>
      </w:r>
      <w:r w:rsidRPr="00405CF3">
        <w:t>.</w:t>
      </w:r>
    </w:p>
    <w:p w:rsidR="002B7D87" w:rsidRPr="00405CF3" w:rsidRDefault="002B7D87" w:rsidP="002B7D87">
      <w:pPr>
        <w:ind w:left="2268" w:hanging="2268"/>
      </w:pPr>
    </w:p>
    <w:p w:rsidR="002B7D87" w:rsidRPr="00A476AE" w:rsidRDefault="002B7D87" w:rsidP="00B17DB6">
      <w:r w:rsidRPr="00C25D0A">
        <w:t xml:space="preserve">M. Prasad a </w:t>
      </w:r>
      <w:r>
        <w:t>pass</w:t>
      </w:r>
      <w:r w:rsidRPr="00C25D0A">
        <w:t>é</w:t>
      </w:r>
      <w:r w:rsidRPr="00C25D0A">
        <w:rPr>
          <w:b/>
          <w:i/>
        </w:rPr>
        <w:t xml:space="preserve"> </w:t>
      </w:r>
      <w:r>
        <w:rPr>
          <w:b/>
          <w:i/>
        </w:rPr>
        <w:t>10 </w:t>
      </w:r>
      <w:r w:rsidRPr="00C25D0A">
        <w:rPr>
          <w:b/>
          <w:i/>
        </w:rPr>
        <w:t>ans au service du Gouvernement de l</w:t>
      </w:r>
      <w:r>
        <w:rPr>
          <w:b/>
          <w:i/>
        </w:rPr>
        <w:t>’</w:t>
      </w:r>
      <w:r w:rsidRPr="00C25D0A">
        <w:rPr>
          <w:b/>
          <w:i/>
        </w:rPr>
        <w:t>Union indienne</w:t>
      </w:r>
      <w:r w:rsidRPr="00C25D0A">
        <w:t xml:space="preserve"> (</w:t>
      </w:r>
      <w:r>
        <w:t>en tant que secrétaire adjoint et d</w:t>
      </w:r>
      <w:r w:rsidRPr="00C25D0A">
        <w:t>irect</w:t>
      </w:r>
      <w:r>
        <w:t>eu</w:t>
      </w:r>
      <w:r w:rsidRPr="00C25D0A">
        <w:t xml:space="preserve">r </w:t>
      </w:r>
      <w:r>
        <w:t>au</w:t>
      </w:r>
      <w:r w:rsidRPr="00C25D0A">
        <w:t xml:space="preserve"> Minist</w:t>
      </w:r>
      <w:r>
        <w:t>ère du</w:t>
      </w:r>
      <w:r w:rsidRPr="00C25D0A">
        <w:t xml:space="preserve"> </w:t>
      </w:r>
      <w:r>
        <w:t>c</w:t>
      </w:r>
      <w:r w:rsidRPr="00C25D0A">
        <w:t xml:space="preserve">ommerce </w:t>
      </w:r>
      <w:r>
        <w:t xml:space="preserve">et </w:t>
      </w:r>
      <w:r w:rsidRPr="00C25D0A">
        <w:t>d</w:t>
      </w:r>
      <w:r>
        <w:t>e</w:t>
      </w:r>
      <w:r w:rsidRPr="00C25D0A">
        <w:t xml:space="preserve"> </w:t>
      </w:r>
      <w:r>
        <w:t>l’i</w:t>
      </w:r>
      <w:r w:rsidRPr="00C25D0A">
        <w:t>ndustr</w:t>
      </w:r>
      <w:r>
        <w:t>ie</w:t>
      </w:r>
      <w:r w:rsidRPr="00C25D0A">
        <w:t xml:space="preserve">) </w:t>
      </w:r>
      <w:r>
        <w:t>où il a acquis des</w:t>
      </w:r>
      <w:r w:rsidRPr="00C25D0A">
        <w:t xml:space="preserve"> </w:t>
      </w:r>
      <w:r>
        <w:rPr>
          <w:b/>
          <w:i/>
        </w:rPr>
        <w:t xml:space="preserve">compétences techniques dans le domaine de la propriété </w:t>
      </w:r>
      <w:r w:rsidRPr="00C25D0A">
        <w:rPr>
          <w:b/>
          <w:i/>
        </w:rPr>
        <w:t>intellectu</w:t>
      </w:r>
      <w:r>
        <w:rPr>
          <w:b/>
          <w:i/>
        </w:rPr>
        <w:t>e</w:t>
      </w:r>
      <w:r w:rsidRPr="00C25D0A">
        <w:rPr>
          <w:b/>
          <w:i/>
        </w:rPr>
        <w:t>l</w:t>
      </w:r>
      <w:r>
        <w:rPr>
          <w:b/>
          <w:i/>
        </w:rPr>
        <w:t>le.</w:t>
      </w:r>
      <w:r w:rsidRPr="00560289">
        <w:rPr>
          <w:b/>
          <w:i/>
        </w:rPr>
        <w:t xml:space="preserve">  </w:t>
      </w:r>
      <w:r>
        <w:t>Au poste d</w:t>
      </w:r>
      <w:r w:rsidRPr="00C25D0A">
        <w:t>e secrétaire adjoint, il a été le coordonnateur des questions de propriété intellectuelle pour l</w:t>
      </w:r>
      <w:r>
        <w:t>’</w:t>
      </w:r>
      <w:r w:rsidRPr="00C25D0A">
        <w:t>Ind</w:t>
      </w:r>
      <w:r>
        <w:t>e, jouant un rôle essentiel dans la</w:t>
      </w:r>
      <w:r w:rsidRPr="00C25D0A">
        <w:t xml:space="preserve"> moderni</w:t>
      </w:r>
      <w:r>
        <w:t>sation des infrastructures de propriété intellectuelle du pays, et il a mené</w:t>
      </w:r>
      <w:r w:rsidRPr="00C25D0A">
        <w:t xml:space="preserve"> </w:t>
      </w:r>
      <w:r>
        <w:t>les négociations aux niveaux multilatéral et bilatéral dans le domaine de la propriété</w:t>
      </w:r>
      <w:r w:rsidRPr="00C25D0A">
        <w:t xml:space="preserve"> intellectu</w:t>
      </w:r>
      <w:r>
        <w:t>e</w:t>
      </w:r>
      <w:r w:rsidRPr="00C25D0A">
        <w:t>l</w:t>
      </w:r>
      <w:r>
        <w:t>le</w:t>
      </w:r>
      <w:r w:rsidRPr="00C25D0A">
        <w:t xml:space="preserve">.  </w:t>
      </w:r>
      <w:r w:rsidRPr="00A476AE">
        <w:t>Il a également été chargé de faciliter l</w:t>
      </w:r>
      <w:r>
        <w:t>’</w:t>
      </w:r>
      <w:r w:rsidRPr="00A476AE">
        <w:t>adhésion de l</w:t>
      </w:r>
      <w:r>
        <w:t>’</w:t>
      </w:r>
      <w:r w:rsidRPr="00A476AE">
        <w:t>Ind</w:t>
      </w:r>
      <w:r>
        <w:t>e</w:t>
      </w:r>
      <w:r w:rsidRPr="00A476AE">
        <w:t xml:space="preserve"> </w:t>
      </w:r>
      <w:r>
        <w:t>au Protocole d</w:t>
      </w:r>
      <w:r w:rsidRPr="00A476AE">
        <w:t xml:space="preserve">e Madrid </w:t>
      </w:r>
      <w:r>
        <w:t>et</w:t>
      </w:r>
      <w:r w:rsidRPr="00A476AE">
        <w:t xml:space="preserve"> d</w:t>
      </w:r>
      <w:r>
        <w:t>e</w:t>
      </w:r>
      <w:r w:rsidRPr="00A476AE">
        <w:t xml:space="preserve"> formul</w:t>
      </w:r>
      <w:r>
        <w:t>er et mettre en œuvre la nouvelle politique indienne en matière de dessins et modèles</w:t>
      </w:r>
      <w:r w:rsidRPr="00A476AE">
        <w:t>.</w:t>
      </w:r>
    </w:p>
    <w:p w:rsidR="002B7D87" w:rsidRPr="00A476AE" w:rsidRDefault="002B7D87" w:rsidP="002B7D87">
      <w:pPr>
        <w:ind w:left="2268" w:hanging="2268"/>
      </w:pPr>
    </w:p>
    <w:p w:rsidR="00F319B5" w:rsidRDefault="002B7D87">
      <w:r w:rsidRPr="00A476AE">
        <w:t xml:space="preserve">M. Prasad possède une </w:t>
      </w:r>
      <w:r w:rsidR="009C3B96" w:rsidRPr="00132004">
        <w:t>solide</w:t>
      </w:r>
      <w:r w:rsidR="009C3B96">
        <w:rPr>
          <w:b/>
          <w:i/>
        </w:rPr>
        <w:t xml:space="preserve"> e</w:t>
      </w:r>
      <w:r w:rsidRPr="00A476AE">
        <w:rPr>
          <w:b/>
          <w:i/>
        </w:rPr>
        <w:t>xpérience en matière de développement rural</w:t>
      </w:r>
      <w:r w:rsidRPr="00A476AE">
        <w:t xml:space="preserve">.  </w:t>
      </w:r>
      <w:r w:rsidRPr="00EB29CC">
        <w:t xml:space="preserve">Il a </w:t>
      </w:r>
      <w:r>
        <w:t xml:space="preserve">dirigé </w:t>
      </w:r>
      <w:r w:rsidRPr="00EB29CC">
        <w:t>durant trois</w:t>
      </w:r>
      <w:r>
        <w:t> </w:t>
      </w:r>
      <w:r w:rsidRPr="00EB29CC">
        <w:t>ans l</w:t>
      </w:r>
      <w:r>
        <w:t>’</w:t>
      </w:r>
      <w:r w:rsidRPr="00EB29CC">
        <w:t xml:space="preserve">un des </w:t>
      </w:r>
      <w:r>
        <w:t xml:space="preserve">plus importants </w:t>
      </w:r>
      <w:r w:rsidRPr="00EB29CC">
        <w:t xml:space="preserve">districts indiens </w:t>
      </w:r>
      <w:r>
        <w:t xml:space="preserve">et l’un des </w:t>
      </w:r>
      <w:r w:rsidRPr="00EB29CC">
        <w:t xml:space="preserve">plus sensibles, </w:t>
      </w:r>
      <w:r>
        <w:t>celui d’</w:t>
      </w:r>
      <w:r w:rsidRPr="00EB29CC">
        <w:t>Aligarh (</w:t>
      </w:r>
      <w:r>
        <w:t>qui compte entre quatre et cinq</w:t>
      </w:r>
      <w:r w:rsidRPr="00EB29CC">
        <w:t> million</w:t>
      </w:r>
      <w:r>
        <w:t>s d’habitants</w:t>
      </w:r>
      <w:r w:rsidRPr="00EB29CC">
        <w:t>).  En sa qualité d</w:t>
      </w:r>
      <w:r>
        <w:t>’administrateur en chef</w:t>
      </w:r>
      <w:r w:rsidRPr="00EB29CC">
        <w:t xml:space="preserve">, M. Prasad </w:t>
      </w:r>
      <w:r>
        <w:t>a eu à gérer</w:t>
      </w:r>
      <w:r w:rsidRPr="00EB29CC">
        <w:t xml:space="preserve"> tous les aspects du développement</w:t>
      </w:r>
      <w:r>
        <w:t xml:space="preserve"> – santé, hygiène, in</w:t>
      </w:r>
      <w:r w:rsidRPr="00EB29CC">
        <w:t>frastructure</w:t>
      </w:r>
      <w:r>
        <w:t>, eaux et forêts, énergie et éducation</w:t>
      </w:r>
      <w:r w:rsidRPr="00EB29CC">
        <w:t xml:space="preserve">.  </w:t>
      </w:r>
      <w:r>
        <w:t>En</w:t>
      </w:r>
      <w:r w:rsidRPr="00EB29CC">
        <w:t xml:space="preserve"> reconnaissance </w:t>
      </w:r>
      <w:r>
        <w:t>des résultats obtenus à</w:t>
      </w:r>
      <w:r w:rsidRPr="00EB29CC">
        <w:t xml:space="preserve"> Aligarh, M. Prasad </w:t>
      </w:r>
      <w:r>
        <w:t>s’est vu décerner le prix du district le plus performant de</w:t>
      </w:r>
      <w:r w:rsidRPr="00EB29CC">
        <w:t xml:space="preserve"> </w:t>
      </w:r>
      <w:r>
        <w:t>l’</w:t>
      </w:r>
      <w:proofErr w:type="spellStart"/>
      <w:r w:rsidRPr="00EB29CC">
        <w:t>Uttar</w:t>
      </w:r>
      <w:proofErr w:type="spellEnd"/>
      <w:r w:rsidRPr="00EB29CC">
        <w:t xml:space="preserve"> </w:t>
      </w:r>
      <w:proofErr w:type="spellStart"/>
      <w:r w:rsidRPr="00EB29CC">
        <w:t>Pradesh</w:t>
      </w:r>
      <w:proofErr w:type="spellEnd"/>
      <w:r w:rsidRPr="00EB29CC">
        <w:t xml:space="preserve"> </w:t>
      </w:r>
      <w:r w:rsidR="00736DA4">
        <w:t xml:space="preserve">pour </w:t>
      </w:r>
      <w:r>
        <w:t>la</w:t>
      </w:r>
      <w:r w:rsidRPr="00EB29CC">
        <w:t xml:space="preserve"> promoti</w:t>
      </w:r>
      <w:r>
        <w:t>o</w:t>
      </w:r>
      <w:r w:rsidRPr="00EB29CC">
        <w:t xml:space="preserve">n </w:t>
      </w:r>
      <w:r>
        <w:t xml:space="preserve">des énergies </w:t>
      </w:r>
      <w:r w:rsidRPr="00EB29CC">
        <w:t>ren</w:t>
      </w:r>
      <w:r>
        <w:t>ouvela</w:t>
      </w:r>
      <w:r w:rsidRPr="00EB29CC">
        <w:t>ble</w:t>
      </w:r>
      <w:r>
        <w:t>s</w:t>
      </w:r>
      <w:r w:rsidRPr="00EB29CC">
        <w:t>.</w:t>
      </w:r>
      <w:r w:rsidR="00F319B5">
        <w:br w:type="page"/>
      </w:r>
    </w:p>
    <w:p w:rsidR="002B7D87" w:rsidRPr="00B06753" w:rsidRDefault="002B7D87" w:rsidP="00B17DB6">
      <w:r w:rsidRPr="00176EE4">
        <w:lastRenderedPageBreak/>
        <w:t xml:space="preserve">M. Prasad a une grande expérience dans le domaine du </w:t>
      </w:r>
      <w:r w:rsidRPr="00176EE4">
        <w:rPr>
          <w:b/>
          <w:i/>
        </w:rPr>
        <w:t>développement urbain</w:t>
      </w:r>
      <w:r w:rsidRPr="00176EE4">
        <w:t xml:space="preserve">.  </w:t>
      </w:r>
      <w:r w:rsidRPr="00B06753">
        <w:t>Il a passé deux</w:t>
      </w:r>
      <w:r>
        <w:t> </w:t>
      </w:r>
      <w:r w:rsidRPr="00B06753">
        <w:t>ans en tant que directeur général de l</w:t>
      </w:r>
      <w:r>
        <w:t>’</w:t>
      </w:r>
      <w:r w:rsidRPr="00B06753">
        <w:t>a</w:t>
      </w:r>
      <w:r>
        <w:t>gence</w:t>
      </w:r>
      <w:r w:rsidRPr="00B06753">
        <w:t xml:space="preserve"> d</w:t>
      </w:r>
      <w:r>
        <w:t>e</w:t>
      </w:r>
      <w:r w:rsidRPr="00B06753">
        <w:t xml:space="preserve"> dével</w:t>
      </w:r>
      <w:r>
        <w:t>o</w:t>
      </w:r>
      <w:r w:rsidRPr="00B06753">
        <w:t xml:space="preserve">ppement </w:t>
      </w:r>
      <w:r>
        <w:t>de la cinquième ville de l’Inde,</w:t>
      </w:r>
      <w:r w:rsidRPr="00B06753">
        <w:t xml:space="preserve"> </w:t>
      </w:r>
      <w:proofErr w:type="spellStart"/>
      <w:r w:rsidRPr="00B06753">
        <w:t>Kanpur</w:t>
      </w:r>
      <w:proofErr w:type="spellEnd"/>
      <w:r w:rsidRPr="00B06753">
        <w:t xml:space="preserve">, </w:t>
      </w:r>
      <w:r>
        <w:t>à la tête d’un effectif de plus de </w:t>
      </w:r>
      <w:r w:rsidRPr="00B06753">
        <w:t>2000</w:t>
      </w:r>
      <w:r>
        <w:t> personnes</w:t>
      </w:r>
      <w:r w:rsidRPr="00B06753">
        <w:t xml:space="preserve">.  </w:t>
      </w:r>
      <w:r>
        <w:t xml:space="preserve">Parmi </w:t>
      </w:r>
      <w:r w:rsidR="009C3B96">
        <w:t>s</w:t>
      </w:r>
      <w:r>
        <w:t>es principales réalisations figure le lancement de la première obligation d’i</w:t>
      </w:r>
      <w:r w:rsidRPr="00B06753">
        <w:t>nfrastructure émis</w:t>
      </w:r>
      <w:r>
        <w:t>e</w:t>
      </w:r>
      <w:r w:rsidRPr="00B06753">
        <w:t xml:space="preserve"> </w:t>
      </w:r>
      <w:r>
        <w:t>p</w:t>
      </w:r>
      <w:r w:rsidRPr="00B06753">
        <w:t>ar une agence de dévelop</w:t>
      </w:r>
      <w:r>
        <w:t>pe</w:t>
      </w:r>
      <w:r w:rsidRPr="00B06753">
        <w:t>ment</w:t>
      </w:r>
      <w:r>
        <w:t xml:space="preserve"> </w:t>
      </w:r>
      <w:r w:rsidRPr="00B06753">
        <w:t>qui a abouti à une réorgani</w:t>
      </w:r>
      <w:r>
        <w:t>s</w:t>
      </w:r>
      <w:r w:rsidRPr="00B06753">
        <w:t>ation des finances de l</w:t>
      </w:r>
      <w:r>
        <w:t>’</w:t>
      </w:r>
      <w:r w:rsidRPr="00B06753">
        <w:t>agence sur la base d</w:t>
      </w:r>
      <w:r>
        <w:t>’</w:t>
      </w:r>
      <w:r w:rsidRPr="00B06753">
        <w:t xml:space="preserve">une </w:t>
      </w:r>
      <w:r>
        <w:t>n</w:t>
      </w:r>
      <w:r w:rsidRPr="00B06753">
        <w:t>ote de cré</w:t>
      </w:r>
      <w:r>
        <w:t>dit</w:t>
      </w:r>
      <w:r w:rsidRPr="00B06753">
        <w:t xml:space="preserve"> A+ </w:t>
      </w:r>
      <w:r>
        <w:t>accordée par la principale agence de notation de l’</w:t>
      </w:r>
      <w:r w:rsidRPr="00B06753">
        <w:t>Inde.</w:t>
      </w:r>
    </w:p>
    <w:p w:rsidR="002B7D87" w:rsidRPr="00B06753" w:rsidRDefault="002B7D87" w:rsidP="002B7D87">
      <w:pPr>
        <w:ind w:left="2268" w:hanging="2268"/>
      </w:pPr>
    </w:p>
    <w:p w:rsidR="002B7D87" w:rsidRPr="000444EE" w:rsidRDefault="002B7D87" w:rsidP="00B17DB6">
      <w:r w:rsidRPr="000444EE">
        <w:t xml:space="preserve">M. Prasad a </w:t>
      </w:r>
      <w:r w:rsidR="00736DA4">
        <w:t xml:space="preserve">acquis </w:t>
      </w:r>
      <w:r w:rsidRPr="000444EE">
        <w:t xml:space="preserve">une </w:t>
      </w:r>
      <w:r w:rsidR="00736DA4">
        <w:rPr>
          <w:b/>
          <w:i/>
        </w:rPr>
        <w:t>solide</w:t>
      </w:r>
      <w:r w:rsidRPr="000444EE">
        <w:rPr>
          <w:b/>
          <w:i/>
        </w:rPr>
        <w:t xml:space="preserve"> expérience </w:t>
      </w:r>
      <w:r w:rsidR="00132004">
        <w:rPr>
          <w:b/>
          <w:i/>
        </w:rPr>
        <w:t xml:space="preserve">de l’élaboration </w:t>
      </w:r>
      <w:r w:rsidRPr="000444EE">
        <w:rPr>
          <w:b/>
          <w:i/>
        </w:rPr>
        <w:t xml:space="preserve">des politiques et de </w:t>
      </w:r>
      <w:r w:rsidR="00132004">
        <w:rPr>
          <w:b/>
          <w:i/>
        </w:rPr>
        <w:t xml:space="preserve">leur </w:t>
      </w:r>
      <w:r w:rsidRPr="000444EE">
        <w:rPr>
          <w:b/>
          <w:i/>
        </w:rPr>
        <w:t xml:space="preserve">mise en </w:t>
      </w:r>
      <w:r>
        <w:rPr>
          <w:b/>
          <w:i/>
        </w:rPr>
        <w:t>œuvre</w:t>
      </w:r>
      <w:r w:rsidRPr="000444EE">
        <w:rPr>
          <w:b/>
          <w:i/>
        </w:rPr>
        <w:t xml:space="preserve"> au niveau local</w:t>
      </w:r>
      <w:r w:rsidRPr="000444EE">
        <w:t xml:space="preserve"> </w:t>
      </w:r>
      <w:r>
        <w:t xml:space="preserve">grâce à </w:t>
      </w:r>
      <w:r w:rsidRPr="000444EE">
        <w:t>d</w:t>
      </w:r>
      <w:r>
        <w:t xml:space="preserve">es </w:t>
      </w:r>
      <w:r w:rsidRPr="000444EE">
        <w:t>affectations dans cinq</w:t>
      </w:r>
      <w:r>
        <w:t> </w:t>
      </w:r>
      <w:r w:rsidRPr="000444EE">
        <w:t xml:space="preserve">districts </w:t>
      </w:r>
      <w:r>
        <w:t>comptant chacun entre quatre et cinq </w:t>
      </w:r>
      <w:r w:rsidRPr="000444EE">
        <w:t>million</w:t>
      </w:r>
      <w:r>
        <w:t>s</w:t>
      </w:r>
      <w:r w:rsidRPr="000444EE">
        <w:t xml:space="preserve"> </w:t>
      </w:r>
      <w:r>
        <w:t>d’habitants dans les États du</w:t>
      </w:r>
      <w:r w:rsidRPr="000444EE">
        <w:t xml:space="preserve"> Tamil </w:t>
      </w:r>
      <w:proofErr w:type="spellStart"/>
      <w:r w:rsidRPr="000444EE">
        <w:t>Nadu</w:t>
      </w:r>
      <w:proofErr w:type="spellEnd"/>
      <w:r w:rsidRPr="000444EE">
        <w:t xml:space="preserve"> </w:t>
      </w:r>
      <w:r>
        <w:t xml:space="preserve">et </w:t>
      </w:r>
      <w:r w:rsidRPr="000444EE">
        <w:t>d</w:t>
      </w:r>
      <w:r>
        <w:t>e</w:t>
      </w:r>
      <w:r w:rsidRPr="000444EE">
        <w:t xml:space="preserve"> </w:t>
      </w:r>
      <w:r>
        <w:t>l’</w:t>
      </w:r>
      <w:proofErr w:type="spellStart"/>
      <w:r w:rsidRPr="000444EE">
        <w:t>Uttar</w:t>
      </w:r>
      <w:proofErr w:type="spellEnd"/>
      <w:r w:rsidRPr="000444EE">
        <w:t xml:space="preserve"> </w:t>
      </w:r>
      <w:proofErr w:type="spellStart"/>
      <w:r w:rsidRPr="000444EE">
        <w:t>Pradesh</w:t>
      </w:r>
      <w:proofErr w:type="spellEnd"/>
      <w:r w:rsidRPr="000444EE">
        <w:t xml:space="preserve">.  </w:t>
      </w:r>
      <w:r w:rsidR="00736DA4">
        <w:t xml:space="preserve">En tant que responsable de district, il était chargé au premier chef </w:t>
      </w:r>
      <w:r w:rsidRPr="000444EE">
        <w:t>de l</w:t>
      </w:r>
      <w:r>
        <w:t>’</w:t>
      </w:r>
      <w:r w:rsidRPr="000444EE">
        <w:t xml:space="preserve">administration et de </w:t>
      </w:r>
      <w:r>
        <w:t xml:space="preserve">la </w:t>
      </w:r>
      <w:r w:rsidRPr="000444EE">
        <w:t>go</w:t>
      </w:r>
      <w:r>
        <w:t>u</w:t>
      </w:r>
      <w:r w:rsidRPr="000444EE">
        <w:t xml:space="preserve">vernance </w:t>
      </w:r>
      <w:r>
        <w:t>de c</w:t>
      </w:r>
      <w:r w:rsidRPr="000444EE">
        <w:t xml:space="preserve">es </w:t>
      </w:r>
      <w:r>
        <w:t>d</w:t>
      </w:r>
      <w:r w:rsidRPr="000444EE">
        <w:t>istricts</w:t>
      </w:r>
      <w:r>
        <w:t>,</w:t>
      </w:r>
      <w:r w:rsidRPr="000444EE">
        <w:t xml:space="preserve"> </w:t>
      </w:r>
      <w:r>
        <w:t>ses attributions</w:t>
      </w:r>
      <w:r w:rsidRPr="000444EE">
        <w:t xml:space="preserve"> sp</w:t>
      </w:r>
      <w:r>
        <w:t>é</w:t>
      </w:r>
      <w:r w:rsidRPr="000444EE">
        <w:t>cifi</w:t>
      </w:r>
      <w:r>
        <w:t>ques consistant notamment à fournir une aide au</w:t>
      </w:r>
      <w:r w:rsidRPr="000444EE">
        <w:t xml:space="preserve"> d</w:t>
      </w:r>
      <w:r>
        <w:t>é</w:t>
      </w:r>
      <w:r w:rsidRPr="000444EE">
        <w:t>velop</w:t>
      </w:r>
      <w:r>
        <w:t>pe</w:t>
      </w:r>
      <w:r w:rsidRPr="000444EE">
        <w:t xml:space="preserve">ment, </w:t>
      </w:r>
      <w:r>
        <w:t xml:space="preserve">à </w:t>
      </w:r>
      <w:r w:rsidRPr="000444EE">
        <w:t>mainten</w:t>
      </w:r>
      <w:r>
        <w:t>ir l’ordre public et à procéder au recouvrement des recettes</w:t>
      </w:r>
      <w:r w:rsidRPr="000444EE">
        <w:t>.</w:t>
      </w:r>
    </w:p>
    <w:p w:rsidR="002B7D87" w:rsidRPr="000444EE" w:rsidRDefault="002B7D87" w:rsidP="002B7D87">
      <w:pPr>
        <w:ind w:left="2268" w:hanging="2268"/>
      </w:pPr>
    </w:p>
    <w:p w:rsidR="002B7D87" w:rsidRDefault="002B7D87" w:rsidP="002B7D87">
      <w:pPr>
        <w:ind w:left="2268" w:hanging="2268"/>
      </w:pPr>
    </w:p>
    <w:p w:rsidR="00B17DB6" w:rsidRDefault="00B17DB6" w:rsidP="00B17DB6"/>
    <w:p w:rsidR="002B7D87" w:rsidRPr="00316FCB" w:rsidRDefault="002B7D87" w:rsidP="00B17DB6">
      <w:pPr>
        <w:pStyle w:val="Endofdocument-Annex"/>
        <w:rPr>
          <w:lang w:val="fr-CH"/>
        </w:rPr>
      </w:pPr>
      <w:r w:rsidRPr="00316FCB">
        <w:rPr>
          <w:lang w:val="fr-CH"/>
        </w:rPr>
        <w:t xml:space="preserve">[Fin de </w:t>
      </w:r>
      <w:r w:rsidRPr="00DE565E">
        <w:rPr>
          <w:lang w:val="fr-CH"/>
        </w:rPr>
        <w:t>l’annexe</w:t>
      </w:r>
      <w:r w:rsidRPr="00316FCB">
        <w:rPr>
          <w:lang w:val="fr-CH"/>
        </w:rPr>
        <w:t xml:space="preserve"> et du document]</w:t>
      </w:r>
    </w:p>
    <w:p w:rsidR="00227D48" w:rsidRPr="00651DD7" w:rsidRDefault="00227D48" w:rsidP="00227D48"/>
    <w:sectPr w:rsidR="00227D48" w:rsidRPr="00651DD7" w:rsidSect="00DA3099">
      <w:headerReference w:type="default" r:id="rId14"/>
      <w:footerReference w:type="default" r:id="rId15"/>
      <w:headerReference w:type="first" r:id="rId16"/>
      <w:footerReference w:type="first" r:id="rId17"/>
      <w:pgSz w:w="11907" w:h="16840" w:code="9"/>
      <w:pgMar w:top="567" w:right="1134" w:bottom="1417" w:left="1417" w:header="510"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D7" w:rsidRDefault="00651DD7">
      <w:r>
        <w:separator/>
      </w:r>
    </w:p>
  </w:endnote>
  <w:endnote w:type="continuationSeparator" w:id="0">
    <w:p w:rsidR="00651DD7" w:rsidRPr="009D30E6" w:rsidRDefault="00651DD7" w:rsidP="00D45252">
      <w:pPr>
        <w:rPr>
          <w:sz w:val="17"/>
          <w:szCs w:val="17"/>
        </w:rPr>
      </w:pPr>
      <w:r w:rsidRPr="009D30E6">
        <w:rPr>
          <w:sz w:val="17"/>
          <w:szCs w:val="17"/>
        </w:rPr>
        <w:separator/>
      </w:r>
    </w:p>
    <w:p w:rsidR="00651DD7" w:rsidRPr="009D30E6" w:rsidRDefault="00651DD7" w:rsidP="00D45252">
      <w:pPr>
        <w:spacing w:after="60"/>
        <w:rPr>
          <w:sz w:val="17"/>
          <w:szCs w:val="17"/>
        </w:rPr>
      </w:pPr>
      <w:r w:rsidRPr="009D30E6">
        <w:rPr>
          <w:sz w:val="17"/>
          <w:szCs w:val="17"/>
        </w:rPr>
        <w:t>[Suite de la note de la page précédente]</w:t>
      </w:r>
    </w:p>
  </w:endnote>
  <w:endnote w:type="continuationNotice" w:id="1">
    <w:p w:rsidR="00651DD7" w:rsidRPr="009D30E6" w:rsidRDefault="00651DD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89" w:rsidRDefault="00B31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87" w:rsidRPr="002B7D87" w:rsidRDefault="002B7D87" w:rsidP="002B7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D7" w:rsidRDefault="00651DD7">
      <w:r>
        <w:separator/>
      </w:r>
    </w:p>
  </w:footnote>
  <w:footnote w:type="continuationSeparator" w:id="0">
    <w:p w:rsidR="00651DD7" w:rsidRDefault="00651DD7" w:rsidP="007461F1">
      <w:r>
        <w:separator/>
      </w:r>
    </w:p>
    <w:p w:rsidR="00651DD7" w:rsidRPr="009D30E6" w:rsidRDefault="00651DD7" w:rsidP="007461F1">
      <w:pPr>
        <w:spacing w:after="60"/>
        <w:rPr>
          <w:sz w:val="17"/>
          <w:szCs w:val="17"/>
        </w:rPr>
      </w:pPr>
      <w:r w:rsidRPr="009D30E6">
        <w:rPr>
          <w:sz w:val="17"/>
          <w:szCs w:val="17"/>
        </w:rPr>
        <w:t>[Suite de la note de la page précédente]</w:t>
      </w:r>
    </w:p>
  </w:footnote>
  <w:footnote w:type="continuationNotice" w:id="1">
    <w:p w:rsidR="00651DD7" w:rsidRPr="009D30E6" w:rsidRDefault="00651DD7" w:rsidP="007461F1">
      <w:pPr>
        <w:spacing w:before="60"/>
        <w:jc w:val="right"/>
        <w:rPr>
          <w:sz w:val="17"/>
          <w:szCs w:val="17"/>
        </w:rPr>
      </w:pPr>
      <w:r w:rsidRPr="009D30E6">
        <w:rPr>
          <w:sz w:val="17"/>
          <w:szCs w:val="17"/>
        </w:rPr>
        <w:t>[Suite de la note page suivante]</w:t>
      </w:r>
    </w:p>
  </w:footnote>
  <w:footnote w:id="2">
    <w:p w:rsidR="00651DD7" w:rsidRPr="008F59AA" w:rsidRDefault="00651DD7" w:rsidP="00651DD7">
      <w:pPr>
        <w:pStyle w:val="FootnoteText"/>
        <w:rPr>
          <w:lang w:val="fr-FR"/>
        </w:rPr>
      </w:pPr>
      <w:r w:rsidRPr="008F59AA">
        <w:rPr>
          <w:rStyle w:val="FootnoteReference"/>
        </w:rPr>
        <w:footnoteRef/>
      </w:r>
      <w:r w:rsidRPr="008F59AA">
        <w:t xml:space="preserve"> </w:t>
      </w:r>
      <w:r w:rsidRPr="008F59AA">
        <w:rPr>
          <w:lang w:val="fr-FR"/>
        </w:rPr>
        <w:tab/>
        <w:t>Ce prestataire externe est l</w:t>
      </w:r>
      <w:r w:rsidR="00DD6399" w:rsidRPr="008F59AA">
        <w:rPr>
          <w:lang w:val="fr-FR"/>
        </w:rPr>
        <w:t>’</w:t>
      </w:r>
      <w:r w:rsidRPr="008F59AA">
        <w:rPr>
          <w:lang w:val="fr-FR"/>
        </w:rPr>
        <w:t>un des deux</w:t>
      </w:r>
      <w:r w:rsidR="00D421B2" w:rsidRPr="008F59AA">
        <w:rPr>
          <w:lang w:val="fr-FR"/>
        </w:rPr>
        <w:t> </w:t>
      </w:r>
      <w:r w:rsidRPr="008F59AA">
        <w:rPr>
          <w:lang w:val="fr-FR"/>
        </w:rPr>
        <w:t>cabinets sélectionnés récemment au moyen d</w:t>
      </w:r>
      <w:r w:rsidR="00DD6399" w:rsidRPr="008F59AA">
        <w:rPr>
          <w:lang w:val="fr-FR"/>
        </w:rPr>
        <w:t>’</w:t>
      </w:r>
      <w:r w:rsidRPr="008F59AA">
        <w:rPr>
          <w:lang w:val="fr-FR"/>
        </w:rPr>
        <w:t>un appel d</w:t>
      </w:r>
      <w:r w:rsidR="00DD6399" w:rsidRPr="008F59AA">
        <w:rPr>
          <w:lang w:val="fr-FR"/>
        </w:rPr>
        <w:t>’</w:t>
      </w:r>
      <w:r w:rsidRPr="008F59AA">
        <w:rPr>
          <w:lang w:val="fr-FR"/>
        </w:rPr>
        <w:t>offres international pour fournir des services d</w:t>
      </w:r>
      <w:r w:rsidR="00DD6399" w:rsidRPr="008F59AA">
        <w:rPr>
          <w:lang w:val="fr-FR"/>
        </w:rPr>
        <w:t>’</w:t>
      </w:r>
      <w:r w:rsidRPr="008F59AA">
        <w:rPr>
          <w:lang w:val="fr-FR"/>
        </w:rPr>
        <w:t>évaluation dans la perspective du renforcement du professionnalisme des procédures de recrutement de l</w:t>
      </w:r>
      <w:r w:rsidR="00DD6399" w:rsidRPr="008F59AA">
        <w:rPr>
          <w:lang w:val="fr-FR"/>
        </w:rPr>
        <w:t>’</w:t>
      </w:r>
      <w:r w:rsidRPr="008F59AA">
        <w:rPr>
          <w:lang w:val="fr-FR"/>
        </w:rPr>
        <w:t>OMPI.  Les deux</w:t>
      </w:r>
      <w:r w:rsidR="00D421B2" w:rsidRPr="008F59AA">
        <w:rPr>
          <w:lang w:val="fr-FR"/>
        </w:rPr>
        <w:t> </w:t>
      </w:r>
      <w:r w:rsidRPr="008F59AA">
        <w:rPr>
          <w:lang w:val="fr-FR"/>
        </w:rPr>
        <w:t>prestataires ont été invités à soumettre une proposition d</w:t>
      </w:r>
      <w:r w:rsidR="00DD6399" w:rsidRPr="008F59AA">
        <w:rPr>
          <w:lang w:val="fr-FR"/>
        </w:rPr>
        <w:t>’</w:t>
      </w:r>
      <w:r w:rsidRPr="008F59AA">
        <w:rPr>
          <w:lang w:val="fr-FR"/>
        </w:rPr>
        <w:t>évaluation adaptée à ce processus de sélection et l</w:t>
      </w:r>
      <w:r w:rsidR="00DD6399" w:rsidRPr="008F59AA">
        <w:rPr>
          <w:lang w:val="fr-FR"/>
        </w:rPr>
        <w:t>’</w:t>
      </w:r>
      <w:r w:rsidRPr="008F59AA">
        <w:rPr>
          <w:lang w:val="fr-FR"/>
        </w:rPr>
        <w:t>un d</w:t>
      </w:r>
      <w:r w:rsidR="00DD6399" w:rsidRPr="008F59AA">
        <w:rPr>
          <w:lang w:val="fr-FR"/>
        </w:rPr>
        <w:t>’</w:t>
      </w:r>
      <w:r w:rsidRPr="008F59AA">
        <w:rPr>
          <w:lang w:val="fr-FR"/>
        </w:rPr>
        <w:t>entre eux a été retenu par le Directeur général sur la base de la méthodologie suggérée et du contenu du module d</w:t>
      </w:r>
      <w:r w:rsidR="00DD6399" w:rsidRPr="008F59AA">
        <w:rPr>
          <w:lang w:val="fr-FR"/>
        </w:rPr>
        <w:t>’</w:t>
      </w:r>
      <w:r w:rsidRPr="008F59AA">
        <w:rPr>
          <w:lang w:val="fr-FR"/>
        </w:rPr>
        <w:t>évaluation, qui répondaient parfaitement aux besoins de l</w:t>
      </w:r>
      <w:r w:rsidR="00DD6399" w:rsidRPr="008F59AA">
        <w:rPr>
          <w:lang w:val="fr-FR"/>
        </w:rPr>
        <w:t>’</w:t>
      </w:r>
      <w:r w:rsidRPr="008F59AA">
        <w:rPr>
          <w:lang w:val="fr-FR"/>
        </w:rPr>
        <w:t>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651DD7" w:rsidP="00477D6B">
    <w:pPr>
      <w:jc w:val="right"/>
    </w:pPr>
    <w:bookmarkStart w:id="6" w:name="Code2"/>
    <w:bookmarkEnd w:id="6"/>
    <w:r>
      <w:t>WO/CC/70/2</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B31202">
      <w:rPr>
        <w:noProof/>
      </w:rPr>
      <w:t>5</w:t>
    </w:r>
    <w:r>
      <w:fldChar w:fldCharType="end"/>
    </w:r>
  </w:p>
  <w:p w:rsidR="00F16975" w:rsidRDefault="00F1697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A" w:rsidRPr="00AF76CA" w:rsidRDefault="003C7AB1" w:rsidP="00AF76CA">
    <w:pPr>
      <w:pStyle w:val="Header"/>
      <w:jc w:val="right"/>
    </w:pPr>
    <w:r w:rsidRPr="00AF76CA">
      <w:t>WO/CC/70/2</w:t>
    </w:r>
  </w:p>
  <w:p w:rsidR="00AF76CA" w:rsidRDefault="003C7AB1" w:rsidP="00AF76CA">
    <w:pPr>
      <w:pStyle w:val="Header"/>
      <w:jc w:val="right"/>
      <w:rPr>
        <w:noProof/>
      </w:rPr>
    </w:pPr>
    <w:r w:rsidRPr="00AF76CA">
      <w:t>A</w:t>
    </w:r>
    <w:r>
      <w:t xml:space="preserve">nnexe, page </w:t>
    </w:r>
    <w:r w:rsidRPr="00AF76CA">
      <w:fldChar w:fldCharType="begin"/>
    </w:r>
    <w:r w:rsidRPr="00AF76CA">
      <w:instrText xml:space="preserve"> PAGE   \* MERGEFORMAT </w:instrText>
    </w:r>
    <w:r w:rsidRPr="00AF76CA">
      <w:fldChar w:fldCharType="separate"/>
    </w:r>
    <w:r w:rsidR="00E21D53">
      <w:rPr>
        <w:noProof/>
      </w:rPr>
      <w:t>2</w:t>
    </w:r>
    <w:r w:rsidRPr="00AF76CA">
      <w:rPr>
        <w:noProof/>
      </w:rPr>
      <w:fldChar w:fldCharType="end"/>
    </w:r>
  </w:p>
  <w:p w:rsidR="00AF76CA" w:rsidRPr="00AF76CA" w:rsidRDefault="00B31202" w:rsidP="00AF76C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A" w:rsidRPr="00AF76CA" w:rsidRDefault="003C7AB1" w:rsidP="00AF76CA">
    <w:pPr>
      <w:pStyle w:val="Header"/>
      <w:jc w:val="right"/>
    </w:pPr>
    <w:r w:rsidRPr="00AF76CA">
      <w:t>WO/CC/70/2</w:t>
    </w:r>
  </w:p>
  <w:p w:rsidR="00AF76CA" w:rsidRDefault="003C7AB1" w:rsidP="00AF76CA">
    <w:pPr>
      <w:pStyle w:val="Header"/>
      <w:jc w:val="right"/>
    </w:pPr>
    <w:r w:rsidRPr="00AF76CA">
      <w:t>ANNEX</w:t>
    </w:r>
    <w:r>
      <w:t>E</w:t>
    </w:r>
  </w:p>
  <w:p w:rsidR="008C0448" w:rsidRPr="00AF76CA" w:rsidRDefault="00B31202" w:rsidP="00AF76C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1B94549"/>
    <w:multiLevelType w:val="hybridMultilevel"/>
    <w:tmpl w:val="92DC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31BB3"/>
    <w:multiLevelType w:val="hybridMultilevel"/>
    <w:tmpl w:val="D9949C90"/>
    <w:lvl w:ilvl="0" w:tplc="040C7A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915A9"/>
    <w:multiLevelType w:val="hybridMultilevel"/>
    <w:tmpl w:val="4B624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E114FDA"/>
    <w:multiLevelType w:val="hybridMultilevel"/>
    <w:tmpl w:val="2476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7BD6"/>
    <w:multiLevelType w:val="multilevel"/>
    <w:tmpl w:val="1E6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4C5A13"/>
    <w:multiLevelType w:val="multilevel"/>
    <w:tmpl w:val="C9A4503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FDB4B5D"/>
    <w:multiLevelType w:val="hybridMultilevel"/>
    <w:tmpl w:val="98125C7C"/>
    <w:lvl w:ilvl="0" w:tplc="0409000F">
      <w:start w:val="1"/>
      <w:numFmt w:val="decimal"/>
      <w:lvlText w:val="%1."/>
      <w:lvlJc w:val="left"/>
      <w:pPr>
        <w:ind w:left="5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08151B"/>
    <w:multiLevelType w:val="multilevel"/>
    <w:tmpl w:val="E6E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86AFB"/>
    <w:multiLevelType w:val="hybridMultilevel"/>
    <w:tmpl w:val="EE1A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E92715"/>
    <w:multiLevelType w:val="hybridMultilevel"/>
    <w:tmpl w:val="1C0201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85203C5"/>
    <w:multiLevelType w:val="multilevel"/>
    <w:tmpl w:val="AD5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608C1"/>
    <w:multiLevelType w:val="multilevel"/>
    <w:tmpl w:val="D61463C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DDC0EFB"/>
    <w:multiLevelType w:val="multilevel"/>
    <w:tmpl w:val="ACE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017843"/>
    <w:multiLevelType w:val="multilevel"/>
    <w:tmpl w:val="F73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CB7D39"/>
    <w:multiLevelType w:val="multilevel"/>
    <w:tmpl w:val="79E4A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DF2A17"/>
    <w:multiLevelType w:val="multilevel"/>
    <w:tmpl w:val="6D54ABA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E756C2"/>
    <w:multiLevelType w:val="hybridMultilevel"/>
    <w:tmpl w:val="40B6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8502E6"/>
    <w:multiLevelType w:val="hybridMultilevel"/>
    <w:tmpl w:val="128E33E2"/>
    <w:lvl w:ilvl="0" w:tplc="1DC2FAE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0B46270"/>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7463D"/>
    <w:multiLevelType w:val="multilevel"/>
    <w:tmpl w:val="981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5D37EA"/>
    <w:multiLevelType w:val="hybridMultilevel"/>
    <w:tmpl w:val="87C078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E2032B"/>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90796"/>
    <w:multiLevelType w:val="multilevel"/>
    <w:tmpl w:val="96FCD3F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ED3D94"/>
    <w:multiLevelType w:val="multilevel"/>
    <w:tmpl w:val="54F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E0FD1"/>
    <w:multiLevelType w:val="multilevel"/>
    <w:tmpl w:val="51A0E8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A3B55"/>
    <w:multiLevelType w:val="hybridMultilevel"/>
    <w:tmpl w:val="AF34F29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22"/>
  </w:num>
  <w:num w:numId="5">
    <w:abstractNumId w:val="4"/>
  </w:num>
  <w:num w:numId="6">
    <w:abstractNumId w:val="10"/>
  </w:num>
  <w:num w:numId="7">
    <w:abstractNumId w:val="31"/>
  </w:num>
  <w:num w:numId="8">
    <w:abstractNumId w:val="30"/>
  </w:num>
  <w:num w:numId="9">
    <w:abstractNumId w:val="8"/>
  </w:num>
  <w:num w:numId="10">
    <w:abstractNumId w:val="24"/>
  </w:num>
  <w:num w:numId="11">
    <w:abstractNumId w:val="2"/>
  </w:num>
  <w:num w:numId="12">
    <w:abstractNumId w:val="27"/>
  </w:num>
  <w:num w:numId="13">
    <w:abstractNumId w:val="6"/>
  </w:num>
  <w:num w:numId="14">
    <w:abstractNumId w:val="11"/>
  </w:num>
  <w:num w:numId="15">
    <w:abstractNumId w:val="5"/>
  </w:num>
  <w:num w:numId="16">
    <w:abstractNumId w:val="3"/>
  </w:num>
  <w:num w:numId="17">
    <w:abstractNumId w:val="14"/>
  </w:num>
  <w:num w:numId="18">
    <w:abstractNumId w:val="21"/>
  </w:num>
  <w:num w:numId="19">
    <w:abstractNumId w:val="29"/>
  </w:num>
  <w:num w:numId="20">
    <w:abstractNumId w:val="25"/>
  </w:num>
  <w:num w:numId="21">
    <w:abstractNumId w:val="1"/>
  </w:num>
  <w:num w:numId="22">
    <w:abstractNumId w:val="12"/>
  </w:num>
  <w:num w:numId="23">
    <w:abstractNumId w:val="26"/>
  </w:num>
  <w:num w:numId="24">
    <w:abstractNumId w:val="23"/>
  </w:num>
  <w:num w:numId="25">
    <w:abstractNumId w:val="17"/>
  </w:num>
  <w:num w:numId="26">
    <w:abstractNumId w:val="16"/>
  </w:num>
  <w:num w:numId="27">
    <w:abstractNumId w:val="13"/>
  </w:num>
  <w:num w:numId="28">
    <w:abstractNumId w:val="9"/>
  </w:num>
  <w:num w:numId="29">
    <w:abstractNumId w:val="18"/>
  </w:num>
  <w:num w:numId="30">
    <w:abstractNumId w:val="15"/>
  </w:num>
  <w:num w:numId="31">
    <w:abstractNumId w:val="2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D7"/>
    <w:rsid w:val="00011B7D"/>
    <w:rsid w:val="00075432"/>
    <w:rsid w:val="000F5E56"/>
    <w:rsid w:val="00132004"/>
    <w:rsid w:val="001362EE"/>
    <w:rsid w:val="001832A6"/>
    <w:rsid w:val="00195C6E"/>
    <w:rsid w:val="001B266A"/>
    <w:rsid w:val="001D3D56"/>
    <w:rsid w:val="00227D48"/>
    <w:rsid w:val="00240654"/>
    <w:rsid w:val="00256CBA"/>
    <w:rsid w:val="002634C4"/>
    <w:rsid w:val="0028063F"/>
    <w:rsid w:val="002B7D87"/>
    <w:rsid w:val="002E4D1A"/>
    <w:rsid w:val="002F16BC"/>
    <w:rsid w:val="002F4E68"/>
    <w:rsid w:val="00306A88"/>
    <w:rsid w:val="00360F34"/>
    <w:rsid w:val="003845C1"/>
    <w:rsid w:val="003A1BCD"/>
    <w:rsid w:val="003C2BDD"/>
    <w:rsid w:val="003C7AB1"/>
    <w:rsid w:val="004008A2"/>
    <w:rsid w:val="004025DF"/>
    <w:rsid w:val="00423E3E"/>
    <w:rsid w:val="00427AF4"/>
    <w:rsid w:val="004647DA"/>
    <w:rsid w:val="00477D6B"/>
    <w:rsid w:val="004D6471"/>
    <w:rsid w:val="00525B63"/>
    <w:rsid w:val="00547476"/>
    <w:rsid w:val="00567A4C"/>
    <w:rsid w:val="005E17B9"/>
    <w:rsid w:val="005E6516"/>
    <w:rsid w:val="00605827"/>
    <w:rsid w:val="00651DD7"/>
    <w:rsid w:val="0067343B"/>
    <w:rsid w:val="00676936"/>
    <w:rsid w:val="006811E3"/>
    <w:rsid w:val="006B0DB5"/>
    <w:rsid w:val="006B7F0C"/>
    <w:rsid w:val="006E4243"/>
    <w:rsid w:val="00736DA4"/>
    <w:rsid w:val="007461F1"/>
    <w:rsid w:val="007B4D31"/>
    <w:rsid w:val="007D6440"/>
    <w:rsid w:val="007D6961"/>
    <w:rsid w:val="007F07CB"/>
    <w:rsid w:val="007F77E3"/>
    <w:rsid w:val="00810CEF"/>
    <w:rsid w:val="0081208D"/>
    <w:rsid w:val="008B2CC1"/>
    <w:rsid w:val="008E7930"/>
    <w:rsid w:val="008F59AA"/>
    <w:rsid w:val="0090731E"/>
    <w:rsid w:val="00966A22"/>
    <w:rsid w:val="00974CD6"/>
    <w:rsid w:val="009C3B96"/>
    <w:rsid w:val="009D30E6"/>
    <w:rsid w:val="009E3F6F"/>
    <w:rsid w:val="009F499F"/>
    <w:rsid w:val="00AC0AE4"/>
    <w:rsid w:val="00AD61DB"/>
    <w:rsid w:val="00B17DB6"/>
    <w:rsid w:val="00B31202"/>
    <w:rsid w:val="00B9079D"/>
    <w:rsid w:val="00C40E15"/>
    <w:rsid w:val="00C664C8"/>
    <w:rsid w:val="00CA15F5"/>
    <w:rsid w:val="00CF0460"/>
    <w:rsid w:val="00D421B2"/>
    <w:rsid w:val="00D45252"/>
    <w:rsid w:val="00D71B4D"/>
    <w:rsid w:val="00D75C1E"/>
    <w:rsid w:val="00D93D55"/>
    <w:rsid w:val="00DD6399"/>
    <w:rsid w:val="00DD6A16"/>
    <w:rsid w:val="00DE565E"/>
    <w:rsid w:val="00E0091A"/>
    <w:rsid w:val="00E203AA"/>
    <w:rsid w:val="00E21D53"/>
    <w:rsid w:val="00E527A5"/>
    <w:rsid w:val="00E76456"/>
    <w:rsid w:val="00EE71CB"/>
    <w:rsid w:val="00F16975"/>
    <w:rsid w:val="00F319B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651DD7"/>
    <w:pPr>
      <w:keepNext/>
      <w:spacing w:before="240" w:after="60"/>
      <w:outlineLvl w:val="2"/>
    </w:pPr>
    <w:rPr>
      <w:bCs/>
      <w:i/>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06A88"/>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BalloonTextChar">
    <w:name w:val="Balloon Text Char"/>
    <w:basedOn w:val="DefaultParagraphFont"/>
    <w:link w:val="BalloonText"/>
    <w:rsid w:val="00306A88"/>
    <w:rPr>
      <w:rFonts w:ascii="Tahoma" w:eastAsia="SimSun" w:hAnsi="Tahoma" w:cs="Tahoma"/>
      <w:sz w:val="16"/>
      <w:szCs w:val="16"/>
      <w:lang w:val="fr-CH" w:eastAsia="zh-CN"/>
    </w:rPr>
  </w:style>
  <w:style w:type="paragraph" w:styleId="ListParagraph">
    <w:name w:val="List Paragraph"/>
    <w:basedOn w:val="Normal"/>
    <w:uiPriority w:val="34"/>
    <w:qFormat/>
    <w:rsid w:val="00651DD7"/>
    <w:pPr>
      <w:ind w:left="720"/>
      <w:contextualSpacing/>
    </w:pPr>
    <w:rPr>
      <w:lang w:val="en-US"/>
    </w:rPr>
  </w:style>
  <w:style w:type="character" w:styleId="FootnoteReference">
    <w:name w:val="footnote reference"/>
    <w:basedOn w:val="DefaultParagraphFont"/>
    <w:rsid w:val="00651DD7"/>
    <w:rPr>
      <w:vertAlign w:val="superscript"/>
    </w:rPr>
  </w:style>
  <w:style w:type="character" w:customStyle="1" w:styleId="FootnoteTextChar">
    <w:name w:val="Footnote Text Char"/>
    <w:basedOn w:val="DefaultParagraphFont"/>
    <w:link w:val="FootnoteText"/>
    <w:semiHidden/>
    <w:rsid w:val="00651DD7"/>
    <w:rPr>
      <w:rFonts w:ascii="Arial" w:eastAsia="SimSun" w:hAnsi="Arial" w:cs="Arial"/>
      <w:sz w:val="18"/>
      <w:lang w:val="fr-CH" w:eastAsia="zh-CN"/>
    </w:rPr>
  </w:style>
  <w:style w:type="character" w:styleId="Hyperlink">
    <w:name w:val="Hyperlink"/>
    <w:basedOn w:val="DefaultParagraphFont"/>
    <w:uiPriority w:val="99"/>
    <w:rsid w:val="007B4D31"/>
    <w:rPr>
      <w:color w:val="0000FF" w:themeColor="hyperlink"/>
      <w:u w:val="single"/>
    </w:rPr>
  </w:style>
  <w:style w:type="character" w:customStyle="1" w:styleId="Heading1Char">
    <w:name w:val="Heading 1 Char"/>
    <w:basedOn w:val="DefaultParagraphFont"/>
    <w:link w:val="Heading1"/>
    <w:rsid w:val="002B7D87"/>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2B7D87"/>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2B7D87"/>
    <w:rPr>
      <w:rFonts w:ascii="Arial" w:eastAsia="SimSun" w:hAnsi="Arial" w:cs="Arial"/>
      <w:bCs/>
      <w:i/>
      <w:sz w:val="22"/>
      <w:szCs w:val="26"/>
      <w:u w:val="single"/>
      <w:lang w:val="fr-CH" w:eastAsia="zh-CN"/>
    </w:rPr>
  </w:style>
  <w:style w:type="character" w:customStyle="1" w:styleId="Heading4Char">
    <w:name w:val="Heading 4 Char"/>
    <w:basedOn w:val="DefaultParagraphFont"/>
    <w:link w:val="Heading4"/>
    <w:rsid w:val="002B7D87"/>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2B7D87"/>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2B7D87"/>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2B7D87"/>
    <w:rPr>
      <w:rFonts w:ascii="Arial" w:eastAsia="SimSun" w:hAnsi="Arial" w:cs="Arial"/>
      <w:sz w:val="18"/>
      <w:lang w:val="fr-CH" w:eastAsia="zh-CN"/>
    </w:rPr>
  </w:style>
  <w:style w:type="character" w:customStyle="1" w:styleId="FooterChar">
    <w:name w:val="Footer Char"/>
    <w:basedOn w:val="DefaultParagraphFont"/>
    <w:link w:val="Footer"/>
    <w:semiHidden/>
    <w:rsid w:val="002B7D87"/>
    <w:rPr>
      <w:rFonts w:ascii="Arial" w:eastAsia="SimSun" w:hAnsi="Arial" w:cs="Arial"/>
      <w:sz w:val="22"/>
      <w:lang w:val="fr-CH" w:eastAsia="zh-CN"/>
    </w:rPr>
  </w:style>
  <w:style w:type="paragraph" w:customStyle="1" w:styleId="Default">
    <w:name w:val="Default"/>
    <w:rsid w:val="002B7D8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B7D87"/>
    <w:rPr>
      <w:rFonts w:ascii="Arial" w:eastAsia="SimSun" w:hAnsi="Arial" w:cs="Arial"/>
      <w:sz w:val="22"/>
      <w:lang w:val="fr-CH" w:eastAsia="zh-CN"/>
    </w:rPr>
  </w:style>
  <w:style w:type="character" w:customStyle="1" w:styleId="SalutationChar">
    <w:name w:val="Salutation Char"/>
    <w:basedOn w:val="DefaultParagraphFont"/>
    <w:link w:val="Salutation"/>
    <w:semiHidden/>
    <w:rsid w:val="002B7D87"/>
    <w:rPr>
      <w:rFonts w:ascii="Arial" w:eastAsia="SimSun" w:hAnsi="Arial" w:cs="Arial"/>
      <w:sz w:val="22"/>
      <w:lang w:val="fr-CH" w:eastAsia="zh-CN"/>
    </w:rPr>
  </w:style>
  <w:style w:type="character" w:customStyle="1" w:styleId="SignatureChar">
    <w:name w:val="Signature Char"/>
    <w:basedOn w:val="DefaultParagraphFont"/>
    <w:link w:val="Signature"/>
    <w:semiHidden/>
    <w:rsid w:val="002B7D87"/>
    <w:rPr>
      <w:rFonts w:ascii="Arial" w:eastAsia="SimSun" w:hAnsi="Arial" w:cs="Arial"/>
      <w:sz w:val="22"/>
      <w:lang w:val="fr-CH" w:eastAsia="zh-CN"/>
    </w:rPr>
  </w:style>
  <w:style w:type="paragraph" w:styleId="NormalWeb">
    <w:name w:val="Normal (Web)"/>
    <w:basedOn w:val="Normal"/>
    <w:uiPriority w:val="99"/>
    <w:unhideWhenUsed/>
    <w:rsid w:val="002B7D87"/>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description">
    <w:name w:val="description"/>
    <w:basedOn w:val="DefaultParagraphFont"/>
    <w:rsid w:val="002B7D87"/>
  </w:style>
  <w:style w:type="paragraph" w:customStyle="1" w:styleId="CharCharCharChar">
    <w:name w:val="Char Char Char Char"/>
    <w:basedOn w:val="Normal"/>
    <w:rsid w:val="002B7D87"/>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651DD7"/>
    <w:pPr>
      <w:keepNext/>
      <w:spacing w:before="240" w:after="60"/>
      <w:outlineLvl w:val="2"/>
    </w:pPr>
    <w:rPr>
      <w:bCs/>
      <w:i/>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306A88"/>
    <w:rPr>
      <w:rFonts w:ascii="Tahoma" w:hAnsi="Tahoma" w:cs="Tahoma"/>
      <w:sz w:val="16"/>
      <w:szCs w:val="16"/>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BalloonTextChar">
    <w:name w:val="Balloon Text Char"/>
    <w:basedOn w:val="DefaultParagraphFont"/>
    <w:link w:val="BalloonText"/>
    <w:rsid w:val="00306A88"/>
    <w:rPr>
      <w:rFonts w:ascii="Tahoma" w:eastAsia="SimSun" w:hAnsi="Tahoma" w:cs="Tahoma"/>
      <w:sz w:val="16"/>
      <w:szCs w:val="16"/>
      <w:lang w:val="fr-CH" w:eastAsia="zh-CN"/>
    </w:rPr>
  </w:style>
  <w:style w:type="paragraph" w:styleId="ListParagraph">
    <w:name w:val="List Paragraph"/>
    <w:basedOn w:val="Normal"/>
    <w:uiPriority w:val="34"/>
    <w:qFormat/>
    <w:rsid w:val="00651DD7"/>
    <w:pPr>
      <w:ind w:left="720"/>
      <w:contextualSpacing/>
    </w:pPr>
    <w:rPr>
      <w:lang w:val="en-US"/>
    </w:rPr>
  </w:style>
  <w:style w:type="character" w:styleId="FootnoteReference">
    <w:name w:val="footnote reference"/>
    <w:basedOn w:val="DefaultParagraphFont"/>
    <w:rsid w:val="00651DD7"/>
    <w:rPr>
      <w:vertAlign w:val="superscript"/>
    </w:rPr>
  </w:style>
  <w:style w:type="character" w:customStyle="1" w:styleId="FootnoteTextChar">
    <w:name w:val="Footnote Text Char"/>
    <w:basedOn w:val="DefaultParagraphFont"/>
    <w:link w:val="FootnoteText"/>
    <w:semiHidden/>
    <w:rsid w:val="00651DD7"/>
    <w:rPr>
      <w:rFonts w:ascii="Arial" w:eastAsia="SimSun" w:hAnsi="Arial" w:cs="Arial"/>
      <w:sz w:val="18"/>
      <w:lang w:val="fr-CH" w:eastAsia="zh-CN"/>
    </w:rPr>
  </w:style>
  <w:style w:type="character" w:styleId="Hyperlink">
    <w:name w:val="Hyperlink"/>
    <w:basedOn w:val="DefaultParagraphFont"/>
    <w:uiPriority w:val="99"/>
    <w:rsid w:val="007B4D31"/>
    <w:rPr>
      <w:color w:val="0000FF" w:themeColor="hyperlink"/>
      <w:u w:val="single"/>
    </w:rPr>
  </w:style>
  <w:style w:type="character" w:customStyle="1" w:styleId="Heading1Char">
    <w:name w:val="Heading 1 Char"/>
    <w:basedOn w:val="DefaultParagraphFont"/>
    <w:link w:val="Heading1"/>
    <w:rsid w:val="002B7D87"/>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2B7D87"/>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2B7D87"/>
    <w:rPr>
      <w:rFonts w:ascii="Arial" w:eastAsia="SimSun" w:hAnsi="Arial" w:cs="Arial"/>
      <w:bCs/>
      <w:i/>
      <w:sz w:val="22"/>
      <w:szCs w:val="26"/>
      <w:u w:val="single"/>
      <w:lang w:val="fr-CH" w:eastAsia="zh-CN"/>
    </w:rPr>
  </w:style>
  <w:style w:type="character" w:customStyle="1" w:styleId="Heading4Char">
    <w:name w:val="Heading 4 Char"/>
    <w:basedOn w:val="DefaultParagraphFont"/>
    <w:link w:val="Heading4"/>
    <w:rsid w:val="002B7D87"/>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2B7D87"/>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2B7D87"/>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2B7D87"/>
    <w:rPr>
      <w:rFonts w:ascii="Arial" w:eastAsia="SimSun" w:hAnsi="Arial" w:cs="Arial"/>
      <w:sz w:val="18"/>
      <w:lang w:val="fr-CH" w:eastAsia="zh-CN"/>
    </w:rPr>
  </w:style>
  <w:style w:type="character" w:customStyle="1" w:styleId="FooterChar">
    <w:name w:val="Footer Char"/>
    <w:basedOn w:val="DefaultParagraphFont"/>
    <w:link w:val="Footer"/>
    <w:semiHidden/>
    <w:rsid w:val="002B7D87"/>
    <w:rPr>
      <w:rFonts w:ascii="Arial" w:eastAsia="SimSun" w:hAnsi="Arial" w:cs="Arial"/>
      <w:sz w:val="22"/>
      <w:lang w:val="fr-CH" w:eastAsia="zh-CN"/>
    </w:rPr>
  </w:style>
  <w:style w:type="paragraph" w:customStyle="1" w:styleId="Default">
    <w:name w:val="Default"/>
    <w:rsid w:val="002B7D8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B7D87"/>
    <w:rPr>
      <w:rFonts w:ascii="Arial" w:eastAsia="SimSun" w:hAnsi="Arial" w:cs="Arial"/>
      <w:sz w:val="22"/>
      <w:lang w:val="fr-CH" w:eastAsia="zh-CN"/>
    </w:rPr>
  </w:style>
  <w:style w:type="character" w:customStyle="1" w:styleId="SalutationChar">
    <w:name w:val="Salutation Char"/>
    <w:basedOn w:val="DefaultParagraphFont"/>
    <w:link w:val="Salutation"/>
    <w:semiHidden/>
    <w:rsid w:val="002B7D87"/>
    <w:rPr>
      <w:rFonts w:ascii="Arial" w:eastAsia="SimSun" w:hAnsi="Arial" w:cs="Arial"/>
      <w:sz w:val="22"/>
      <w:lang w:val="fr-CH" w:eastAsia="zh-CN"/>
    </w:rPr>
  </w:style>
  <w:style w:type="character" w:customStyle="1" w:styleId="SignatureChar">
    <w:name w:val="Signature Char"/>
    <w:basedOn w:val="DefaultParagraphFont"/>
    <w:link w:val="Signature"/>
    <w:semiHidden/>
    <w:rsid w:val="002B7D87"/>
    <w:rPr>
      <w:rFonts w:ascii="Arial" w:eastAsia="SimSun" w:hAnsi="Arial" w:cs="Arial"/>
      <w:sz w:val="22"/>
      <w:lang w:val="fr-CH" w:eastAsia="zh-CN"/>
    </w:rPr>
  </w:style>
  <w:style w:type="paragraph" w:styleId="NormalWeb">
    <w:name w:val="Normal (Web)"/>
    <w:basedOn w:val="Normal"/>
    <w:uiPriority w:val="99"/>
    <w:unhideWhenUsed/>
    <w:rsid w:val="002B7D87"/>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description">
    <w:name w:val="description"/>
    <w:basedOn w:val="DefaultParagraphFont"/>
    <w:rsid w:val="002B7D87"/>
  </w:style>
  <w:style w:type="paragraph" w:customStyle="1" w:styleId="CharCharCharChar">
    <w:name w:val="Char Char Char Char"/>
    <w:basedOn w:val="Normal"/>
    <w:rsid w:val="002B7D87"/>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C080-789C-4965-8E09-C87692F1E143}">
  <ds:schemaRefs>
    <ds:schemaRef ds:uri="http://schemas.openxmlformats.org/officeDocument/2006/bibliography"/>
  </ds:schemaRefs>
</ds:datastoreItem>
</file>

<file path=customXml/itemProps2.xml><?xml version="1.0" encoding="utf-8"?>
<ds:datastoreItem xmlns:ds="http://schemas.openxmlformats.org/officeDocument/2006/customXml" ds:itemID="{EF0C37F9-C210-43E2-90BF-AF7A367D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70 (F)</Template>
  <TotalTime>0</TotalTime>
  <Pages>18</Pages>
  <Words>4272</Words>
  <Characters>25808</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WO/CC/70/</vt:lpstr>
    </vt:vector>
  </TitlesOfParts>
  <Company>WIPO</Company>
  <LinksUpToDate>false</LinksUpToDate>
  <CharactersWithSpaces>30020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dc:title>
  <dc:creator>COUTURE Sébastien</dc:creator>
  <cp:keywords>JCH/sc</cp:keywords>
  <cp:lastModifiedBy>SÉCHAUD Laurence</cp:lastModifiedBy>
  <cp:revision>2</cp:revision>
  <cp:lastPrinted>2014-09-18T10:03:00Z</cp:lastPrinted>
  <dcterms:created xsi:type="dcterms:W3CDTF">2014-09-18T12:41:00Z</dcterms:created>
  <dcterms:modified xsi:type="dcterms:W3CDTF">2014-09-18T12:41:00Z</dcterms:modified>
</cp:coreProperties>
</file>