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DF587" w14:textId="77777777" w:rsidR="008B2CC1" w:rsidRPr="00243817" w:rsidRDefault="00DB0349" w:rsidP="00DB0349">
      <w:pPr>
        <w:spacing w:after="120"/>
        <w:jc w:val="right"/>
        <w:rPr>
          <w:lang w:val="fr-FR"/>
        </w:rPr>
      </w:pPr>
      <w:r w:rsidRPr="00243817">
        <w:rPr>
          <w:noProof/>
          <w:lang w:val="fr-FR" w:eastAsia="fr-CH"/>
        </w:rPr>
        <w:drawing>
          <wp:inline distT="0" distB="0" distL="0" distR="0" wp14:anchorId="23AABDCC" wp14:editId="68400BA8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243817">
        <w:rPr>
          <w:rFonts w:ascii="Arial Black" w:hAnsi="Arial Black"/>
          <w:caps/>
          <w:noProof/>
          <w:sz w:val="15"/>
          <w:szCs w:val="15"/>
          <w:lang w:val="fr-FR" w:eastAsia="fr-CH"/>
        </w:rPr>
        <mc:AlternateContent>
          <mc:Choice Requires="wps">
            <w:drawing>
              <wp:inline distT="0" distB="0" distL="0" distR="0" wp14:anchorId="7C0C0FFB" wp14:editId="75CE1C39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385856A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501191B" w14:textId="5B8DB36C" w:rsidR="008B2CC1" w:rsidRPr="00243817" w:rsidRDefault="009838AE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243817">
        <w:rPr>
          <w:rFonts w:ascii="Arial Black" w:hAnsi="Arial Black"/>
          <w:caps/>
          <w:sz w:val="15"/>
          <w:szCs w:val="15"/>
          <w:lang w:val="fr-FR"/>
        </w:rPr>
        <w:t>STLT</w:t>
      </w:r>
      <w:r w:rsidR="00A918B9" w:rsidRPr="00243817">
        <w:rPr>
          <w:rFonts w:ascii="Arial Black" w:hAnsi="Arial Black"/>
          <w:caps/>
          <w:sz w:val="15"/>
          <w:szCs w:val="15"/>
          <w:lang w:val="fr-FR"/>
        </w:rPr>
        <w:t>/A/</w:t>
      </w:r>
      <w:r w:rsidRPr="00243817">
        <w:rPr>
          <w:rFonts w:ascii="Arial Black" w:hAnsi="Arial Black"/>
          <w:caps/>
          <w:sz w:val="15"/>
          <w:szCs w:val="15"/>
          <w:lang w:val="fr-FR"/>
        </w:rPr>
        <w:t>18</w:t>
      </w:r>
      <w:r w:rsidR="00A918B9" w:rsidRPr="00243817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bookmarkEnd w:id="0"/>
      <w:r w:rsidR="000D06BC" w:rsidRPr="00243817">
        <w:rPr>
          <w:rFonts w:ascii="Arial Black" w:hAnsi="Arial Black"/>
          <w:caps/>
          <w:sz w:val="15"/>
          <w:szCs w:val="15"/>
          <w:lang w:val="fr-FR"/>
        </w:rPr>
        <w:t>2</w:t>
      </w:r>
    </w:p>
    <w:p w14:paraId="662CEB36" w14:textId="4575F8C3" w:rsidR="008B2CC1" w:rsidRPr="00243817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243817">
        <w:rPr>
          <w:rFonts w:ascii="Arial Black" w:hAnsi="Arial Black"/>
          <w:caps/>
          <w:sz w:val="15"/>
          <w:szCs w:val="15"/>
          <w:lang w:val="fr-FR"/>
        </w:rPr>
        <w:t>Original</w:t>
      </w:r>
      <w:r w:rsidR="00DB4DE1" w:rsidRPr="00243817">
        <w:rPr>
          <w:rFonts w:ascii="Arial Black" w:hAnsi="Arial Black"/>
          <w:caps/>
          <w:sz w:val="15"/>
          <w:szCs w:val="15"/>
          <w:lang w:val="fr-FR"/>
        </w:rPr>
        <w:t> :</w:t>
      </w:r>
      <w:r w:rsidRPr="00243817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0D06BC" w:rsidRPr="00243817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64485E9E" w14:textId="5108B642" w:rsidR="008B2CC1" w:rsidRPr="00243817" w:rsidRDefault="00D37981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243817">
        <w:rPr>
          <w:rFonts w:ascii="Arial Black" w:hAnsi="Arial Black"/>
          <w:caps/>
          <w:sz w:val="15"/>
          <w:szCs w:val="15"/>
          <w:lang w:val="fr-FR"/>
        </w:rPr>
        <w:t>DATE</w:t>
      </w:r>
      <w:r w:rsidR="00DB4DE1" w:rsidRPr="00243817">
        <w:rPr>
          <w:rFonts w:ascii="Arial Black" w:hAnsi="Arial Black"/>
          <w:caps/>
          <w:sz w:val="15"/>
          <w:szCs w:val="15"/>
          <w:lang w:val="fr-FR"/>
        </w:rPr>
        <w:t> :</w:t>
      </w:r>
      <w:r w:rsidR="00DB0349" w:rsidRPr="00243817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724341">
        <w:rPr>
          <w:rFonts w:ascii="Arial Black" w:hAnsi="Arial Black"/>
          <w:caps/>
          <w:sz w:val="15"/>
          <w:szCs w:val="15"/>
          <w:lang w:val="fr-FR"/>
        </w:rPr>
        <w:t>25</w:t>
      </w:r>
      <w:r w:rsidR="000D06BC" w:rsidRPr="00243817">
        <w:rPr>
          <w:rFonts w:ascii="Arial Black" w:hAnsi="Arial Black"/>
          <w:caps/>
          <w:sz w:val="15"/>
          <w:szCs w:val="15"/>
          <w:lang w:val="fr-FR"/>
        </w:rPr>
        <w:t> </w:t>
      </w:r>
      <w:r w:rsidR="00724341">
        <w:rPr>
          <w:rFonts w:ascii="Arial Black" w:hAnsi="Arial Black"/>
          <w:caps/>
          <w:sz w:val="15"/>
          <w:szCs w:val="15"/>
          <w:lang w:val="fr-FR"/>
        </w:rPr>
        <w:t>septembre</w:t>
      </w:r>
      <w:r w:rsidR="000D06BC" w:rsidRPr="00243817">
        <w:rPr>
          <w:rFonts w:ascii="Arial Black" w:hAnsi="Arial Black"/>
          <w:caps/>
          <w:sz w:val="15"/>
          <w:szCs w:val="15"/>
          <w:lang w:val="fr-FR"/>
        </w:rPr>
        <w:t> 2025</w:t>
      </w:r>
    </w:p>
    <w:bookmarkEnd w:id="2"/>
    <w:p w14:paraId="4762B1BC" w14:textId="77777777" w:rsidR="00C40E15" w:rsidRPr="00243817" w:rsidRDefault="009838AE" w:rsidP="00A918B9">
      <w:pPr>
        <w:spacing w:after="600"/>
        <w:rPr>
          <w:b/>
          <w:sz w:val="28"/>
          <w:szCs w:val="28"/>
          <w:lang w:val="fr-FR"/>
        </w:rPr>
      </w:pPr>
      <w:r w:rsidRPr="00243817">
        <w:rPr>
          <w:b/>
          <w:sz w:val="28"/>
          <w:szCs w:val="28"/>
          <w:lang w:val="fr-FR"/>
        </w:rPr>
        <w:t>Traité de Singapour sur le droit des marques (STLT)</w:t>
      </w:r>
    </w:p>
    <w:p w14:paraId="30494713" w14:textId="77777777" w:rsidR="003845C1" w:rsidRPr="00243817" w:rsidRDefault="00C40E15" w:rsidP="00DB0349">
      <w:pPr>
        <w:spacing w:after="720"/>
        <w:rPr>
          <w:b/>
          <w:sz w:val="28"/>
          <w:szCs w:val="28"/>
          <w:lang w:val="fr-FR"/>
        </w:rPr>
      </w:pPr>
      <w:r w:rsidRPr="00243817">
        <w:rPr>
          <w:b/>
          <w:sz w:val="28"/>
          <w:szCs w:val="28"/>
          <w:lang w:val="fr-FR"/>
        </w:rPr>
        <w:t>Assemblée</w:t>
      </w:r>
    </w:p>
    <w:p w14:paraId="06386C36" w14:textId="64159365" w:rsidR="008B2CC1" w:rsidRPr="00243817" w:rsidRDefault="009838AE" w:rsidP="008B2CC1">
      <w:pPr>
        <w:rPr>
          <w:b/>
          <w:sz w:val="24"/>
          <w:szCs w:val="24"/>
          <w:lang w:val="fr-FR"/>
        </w:rPr>
      </w:pPr>
      <w:r w:rsidRPr="00243817">
        <w:rPr>
          <w:b/>
          <w:sz w:val="24"/>
          <w:szCs w:val="24"/>
          <w:lang w:val="fr-FR"/>
        </w:rPr>
        <w:t>Dix</w:t>
      </w:r>
      <w:r w:rsidR="005658FD">
        <w:rPr>
          <w:b/>
          <w:sz w:val="24"/>
          <w:szCs w:val="24"/>
          <w:lang w:val="fr-FR"/>
        </w:rPr>
        <w:noBreakHyphen/>
      </w:r>
      <w:r w:rsidRPr="00243817">
        <w:rPr>
          <w:b/>
          <w:sz w:val="24"/>
          <w:szCs w:val="24"/>
          <w:lang w:val="fr-FR"/>
        </w:rPr>
        <w:t>huit</w:t>
      </w:r>
      <w:r w:rsidR="00DB4DE1" w:rsidRPr="00243817">
        <w:rPr>
          <w:b/>
          <w:sz w:val="24"/>
          <w:szCs w:val="24"/>
          <w:lang w:val="fr-FR"/>
        </w:rPr>
        <w:t>ième session</w:t>
      </w:r>
      <w:r w:rsidR="00B019F3" w:rsidRPr="00243817">
        <w:rPr>
          <w:b/>
          <w:sz w:val="24"/>
          <w:szCs w:val="24"/>
          <w:lang w:val="fr-FR"/>
        </w:rPr>
        <w:t xml:space="preserve"> (</w:t>
      </w:r>
      <w:r w:rsidRPr="00243817">
        <w:rPr>
          <w:b/>
          <w:sz w:val="24"/>
          <w:szCs w:val="24"/>
          <w:lang w:val="fr-FR"/>
        </w:rPr>
        <w:t>9</w:t>
      </w:r>
      <w:r w:rsidR="00B019F3" w:rsidRPr="00243817">
        <w:rPr>
          <w:b/>
          <w:sz w:val="24"/>
          <w:szCs w:val="24"/>
          <w:vertAlign w:val="superscript"/>
          <w:lang w:val="fr-FR"/>
        </w:rPr>
        <w:t>e</w:t>
      </w:r>
      <w:r w:rsidR="005658FD">
        <w:rPr>
          <w:b/>
          <w:sz w:val="24"/>
          <w:szCs w:val="24"/>
          <w:lang w:val="fr-FR"/>
        </w:rPr>
        <w:t> </w:t>
      </w:r>
      <w:r w:rsidR="00566EF7" w:rsidRPr="00243817">
        <w:rPr>
          <w:b/>
          <w:sz w:val="24"/>
          <w:szCs w:val="24"/>
          <w:lang w:val="fr-FR"/>
        </w:rPr>
        <w:t xml:space="preserve">session </w:t>
      </w:r>
      <w:r w:rsidR="00B019F3" w:rsidRPr="00243817">
        <w:rPr>
          <w:b/>
          <w:sz w:val="24"/>
          <w:szCs w:val="24"/>
          <w:lang w:val="fr-FR"/>
        </w:rPr>
        <w:t>ordinaire</w:t>
      </w:r>
      <w:r w:rsidR="00A918B9" w:rsidRPr="00243817">
        <w:rPr>
          <w:b/>
          <w:sz w:val="24"/>
          <w:szCs w:val="24"/>
          <w:lang w:val="fr-FR"/>
        </w:rPr>
        <w:t>)</w:t>
      </w:r>
    </w:p>
    <w:p w14:paraId="3D9C11F5" w14:textId="23C5753A" w:rsidR="008B2CC1" w:rsidRPr="00243817" w:rsidRDefault="00A918B9" w:rsidP="00DB0349">
      <w:pPr>
        <w:spacing w:after="720"/>
        <w:rPr>
          <w:b/>
          <w:sz w:val="24"/>
          <w:szCs w:val="24"/>
          <w:lang w:val="fr-FR"/>
        </w:rPr>
      </w:pPr>
      <w:r w:rsidRPr="00243817">
        <w:rPr>
          <w:b/>
          <w:sz w:val="24"/>
          <w:szCs w:val="24"/>
          <w:lang w:val="fr-FR"/>
        </w:rPr>
        <w:t xml:space="preserve">Genève, </w:t>
      </w:r>
      <w:r w:rsidR="00566EF7" w:rsidRPr="00243817">
        <w:rPr>
          <w:b/>
          <w:sz w:val="24"/>
          <w:szCs w:val="24"/>
          <w:lang w:val="fr-FR"/>
        </w:rPr>
        <w:t xml:space="preserve">8 </w:t>
      </w:r>
      <w:r w:rsidR="00B019F3" w:rsidRPr="00243817">
        <w:rPr>
          <w:b/>
          <w:sz w:val="24"/>
          <w:szCs w:val="24"/>
          <w:lang w:val="fr-FR"/>
        </w:rPr>
        <w:t>– 1</w:t>
      </w:r>
      <w:r w:rsidR="00DB4DE1" w:rsidRPr="00243817">
        <w:rPr>
          <w:b/>
          <w:sz w:val="24"/>
          <w:szCs w:val="24"/>
          <w:lang w:val="fr-FR"/>
        </w:rPr>
        <w:t>7 juillet 20</w:t>
      </w:r>
      <w:r w:rsidR="00B019F3" w:rsidRPr="00243817">
        <w:rPr>
          <w:b/>
          <w:sz w:val="24"/>
          <w:szCs w:val="24"/>
          <w:lang w:val="fr-FR"/>
        </w:rPr>
        <w:t>2</w:t>
      </w:r>
      <w:r w:rsidR="00566EF7" w:rsidRPr="00243817">
        <w:rPr>
          <w:b/>
          <w:sz w:val="24"/>
          <w:szCs w:val="24"/>
          <w:lang w:val="fr-FR"/>
        </w:rPr>
        <w:t>5</w:t>
      </w:r>
    </w:p>
    <w:p w14:paraId="2769C2A4" w14:textId="291F44B4" w:rsidR="008B2CC1" w:rsidRPr="00243817" w:rsidRDefault="00724341" w:rsidP="00DB0349">
      <w:pPr>
        <w:spacing w:after="360"/>
        <w:rPr>
          <w:caps/>
          <w:sz w:val="24"/>
          <w:lang w:val="fr-FR"/>
        </w:rPr>
      </w:pPr>
      <w:bookmarkStart w:id="3" w:name="TitleOfDoc"/>
      <w:r>
        <w:rPr>
          <w:caps/>
          <w:sz w:val="24"/>
          <w:lang w:val="fr-FR"/>
        </w:rPr>
        <w:t>R</w:t>
      </w:r>
      <w:r w:rsidR="000D06BC" w:rsidRPr="00243817">
        <w:rPr>
          <w:caps/>
          <w:sz w:val="24"/>
          <w:lang w:val="fr-FR"/>
        </w:rPr>
        <w:t>apport</w:t>
      </w:r>
    </w:p>
    <w:p w14:paraId="1F5CD0DE" w14:textId="06DD4684" w:rsidR="00525B63" w:rsidRPr="00243817" w:rsidRDefault="00724341" w:rsidP="00DB0349">
      <w:pPr>
        <w:spacing w:after="960"/>
        <w:rPr>
          <w:i/>
          <w:iCs/>
          <w:lang w:val="fr-FR"/>
        </w:rPr>
      </w:pPr>
      <w:bookmarkStart w:id="4" w:name="Prepared"/>
      <w:bookmarkEnd w:id="3"/>
      <w:proofErr w:type="gramStart"/>
      <w:r>
        <w:rPr>
          <w:i/>
          <w:iCs/>
          <w:lang w:val="fr-FR"/>
        </w:rPr>
        <w:t>adopt</w:t>
      </w:r>
      <w:r w:rsidR="000D06BC" w:rsidRPr="00243817">
        <w:rPr>
          <w:i/>
          <w:iCs/>
          <w:lang w:val="fr-FR"/>
        </w:rPr>
        <w:t>é</w:t>
      </w:r>
      <w:proofErr w:type="gramEnd"/>
      <w:r w:rsidR="000D06BC" w:rsidRPr="00243817">
        <w:rPr>
          <w:i/>
          <w:iCs/>
          <w:lang w:val="fr-FR"/>
        </w:rPr>
        <w:t xml:space="preserve"> par l</w:t>
      </w:r>
      <w:r>
        <w:rPr>
          <w:i/>
          <w:iCs/>
          <w:lang w:val="fr-FR"/>
        </w:rPr>
        <w:t>’assemblée</w:t>
      </w:r>
    </w:p>
    <w:bookmarkEnd w:id="4"/>
    <w:p w14:paraId="28463922" w14:textId="6CD3C011" w:rsidR="000D06BC" w:rsidRPr="00243817" w:rsidRDefault="000D06BC" w:rsidP="005658FD">
      <w:pPr>
        <w:pStyle w:val="ONUMFS"/>
        <w:rPr>
          <w:lang w:val="fr-FR"/>
        </w:rPr>
      </w:pPr>
      <w:r w:rsidRPr="00243817">
        <w:rPr>
          <w:lang w:val="fr-FR"/>
        </w:rPr>
        <w:t>L</w:t>
      </w:r>
      <w:r w:rsidR="00DB4DE1" w:rsidRPr="00243817">
        <w:rPr>
          <w:lang w:val="fr-FR"/>
        </w:rPr>
        <w:t>’</w:t>
      </w:r>
      <w:r w:rsidRPr="00243817">
        <w:rPr>
          <w:lang w:val="fr-FR"/>
        </w:rPr>
        <w:t>assemblée avait à examiner les points suivants de l</w:t>
      </w:r>
      <w:r w:rsidR="00DB4DE1" w:rsidRPr="00243817">
        <w:rPr>
          <w:lang w:val="fr-FR"/>
        </w:rPr>
        <w:t>’</w:t>
      </w:r>
      <w:r w:rsidRPr="00243817">
        <w:rPr>
          <w:lang w:val="fr-FR"/>
        </w:rPr>
        <w:t>ordre du jour unifié (document </w:t>
      </w:r>
      <w:hyperlink r:id="rId11" w:history="1">
        <w:r w:rsidRPr="00243817">
          <w:rPr>
            <w:rStyle w:val="Hyperlink"/>
            <w:lang w:val="fr-FR"/>
          </w:rPr>
          <w:t>A/66/1</w:t>
        </w:r>
      </w:hyperlink>
      <w:r w:rsidRPr="00243817">
        <w:rPr>
          <w:lang w:val="fr-FR"/>
        </w:rPr>
        <w:t>)</w:t>
      </w:r>
      <w:r w:rsidR="00DB4DE1" w:rsidRPr="00243817">
        <w:rPr>
          <w:lang w:val="fr-FR"/>
        </w:rPr>
        <w:t> :</w:t>
      </w:r>
      <w:r w:rsidRPr="00243817">
        <w:rPr>
          <w:lang w:val="fr-FR"/>
        </w:rPr>
        <w:t xml:space="preserve"> 1 à 7, 10.ii), 11, 18, 20, 23 et 24</w:t>
      </w:r>
      <w:r w:rsidR="005658FD">
        <w:rPr>
          <w:lang w:val="fr-FR"/>
        </w:rPr>
        <w:t>.</w:t>
      </w:r>
    </w:p>
    <w:p w14:paraId="290A9F40" w14:textId="563E94A0" w:rsidR="000D06BC" w:rsidRPr="00243817" w:rsidRDefault="000D06BC" w:rsidP="005658FD">
      <w:pPr>
        <w:pStyle w:val="ONUMFS"/>
        <w:rPr>
          <w:lang w:val="fr-FR"/>
        </w:rPr>
      </w:pPr>
      <w:r w:rsidRPr="00243817">
        <w:rPr>
          <w:lang w:val="fr-FR"/>
        </w:rPr>
        <w:t>Les rapports sur ces points, à l</w:t>
      </w:r>
      <w:r w:rsidR="00DB4DE1" w:rsidRPr="00243817">
        <w:rPr>
          <w:lang w:val="fr-FR"/>
        </w:rPr>
        <w:t>’</w:t>
      </w:r>
      <w:r w:rsidRPr="00243817">
        <w:rPr>
          <w:lang w:val="fr-FR"/>
        </w:rPr>
        <w:t>exception du point 18, figurent dans le rapport général (document A/66/11).</w:t>
      </w:r>
    </w:p>
    <w:p w14:paraId="178C222F" w14:textId="77777777" w:rsidR="000D06BC" w:rsidRPr="00243817" w:rsidRDefault="000D06BC" w:rsidP="005658FD">
      <w:pPr>
        <w:pStyle w:val="ONUMFS"/>
        <w:rPr>
          <w:lang w:val="fr-FR"/>
        </w:rPr>
      </w:pPr>
      <w:r w:rsidRPr="00243817">
        <w:rPr>
          <w:lang w:val="fr-FR"/>
        </w:rPr>
        <w:t>Le rapport sur le point 18 figure dans le présent document.</w:t>
      </w:r>
    </w:p>
    <w:p w14:paraId="02963DBC" w14:textId="63C0AB38" w:rsidR="00DB4DE1" w:rsidRPr="00243817" w:rsidRDefault="000D06BC" w:rsidP="005658FD">
      <w:pPr>
        <w:pStyle w:val="ONUMFS"/>
        <w:rPr>
          <w:lang w:val="fr-FR"/>
        </w:rPr>
      </w:pPr>
      <w:r w:rsidRPr="00243817">
        <w:rPr>
          <w:lang w:val="fr-FR"/>
        </w:rPr>
        <w:t>Mme Kathrine</w:t>
      </w:r>
      <w:r w:rsidR="005658FD">
        <w:rPr>
          <w:lang w:val="fr-FR"/>
        </w:rPr>
        <w:t> </w:t>
      </w:r>
      <w:r w:rsidRPr="00243817">
        <w:rPr>
          <w:lang w:val="fr-FR"/>
        </w:rPr>
        <w:t>Myhre (Norvège), présidente de l</w:t>
      </w:r>
      <w:r w:rsidR="00DB4DE1" w:rsidRPr="00243817">
        <w:rPr>
          <w:lang w:val="fr-FR"/>
        </w:rPr>
        <w:t>’</w:t>
      </w:r>
      <w:r w:rsidRPr="00243817">
        <w:rPr>
          <w:lang w:val="fr-FR"/>
        </w:rPr>
        <w:t>Assemblée du Traité de Singapour, a présidé la session.</w:t>
      </w:r>
    </w:p>
    <w:p w14:paraId="31CA9211" w14:textId="05394EF2" w:rsidR="000D06BC" w:rsidRPr="00243817" w:rsidRDefault="000D06BC" w:rsidP="000D06BC">
      <w:pPr>
        <w:rPr>
          <w:lang w:val="fr-FR"/>
        </w:rPr>
      </w:pPr>
      <w:r w:rsidRPr="00243817">
        <w:rPr>
          <w:lang w:val="fr-FR"/>
        </w:rPr>
        <w:br w:type="page"/>
      </w:r>
    </w:p>
    <w:p w14:paraId="435257BD" w14:textId="315D765F" w:rsidR="000D06BC" w:rsidRPr="00243817" w:rsidRDefault="005658FD" w:rsidP="005658FD">
      <w:pPr>
        <w:pStyle w:val="Heading2"/>
        <w:spacing w:before="480" w:after="0" w:line="480" w:lineRule="auto"/>
        <w:rPr>
          <w:szCs w:val="26"/>
          <w:lang w:val="fr-FR"/>
        </w:rPr>
      </w:pPr>
      <w:r>
        <w:rPr>
          <w:lang w:val="fr-FR"/>
        </w:rPr>
        <w:lastRenderedPageBreak/>
        <w:t>P</w:t>
      </w:r>
      <w:r w:rsidRPr="00243817">
        <w:rPr>
          <w:lang w:val="fr-FR"/>
        </w:rPr>
        <w:t>oint 18 de l’ordre du jour unifié</w:t>
      </w:r>
      <w:r w:rsidRPr="00243817">
        <w:rPr>
          <w:lang w:val="fr-FR"/>
        </w:rPr>
        <w:br/>
      </w:r>
      <w:r>
        <w:rPr>
          <w:lang w:val="fr-FR"/>
        </w:rPr>
        <w:t>T</w:t>
      </w:r>
      <w:r w:rsidRPr="00243817">
        <w:rPr>
          <w:lang w:val="fr-FR"/>
        </w:rPr>
        <w:t xml:space="preserve">raité de </w:t>
      </w:r>
      <w:r>
        <w:rPr>
          <w:lang w:val="fr-FR"/>
        </w:rPr>
        <w:t>S</w:t>
      </w:r>
      <w:r w:rsidRPr="00243817">
        <w:rPr>
          <w:lang w:val="fr-FR"/>
        </w:rPr>
        <w:t>ingapour sur le droit des marques (STLT)</w:t>
      </w:r>
    </w:p>
    <w:p w14:paraId="48FCC507" w14:textId="410A4AEB" w:rsidR="000D06BC" w:rsidRPr="00243817" w:rsidRDefault="000D06BC" w:rsidP="005658FD">
      <w:pPr>
        <w:pStyle w:val="ONUMFS"/>
        <w:rPr>
          <w:lang w:val="fr-FR"/>
        </w:rPr>
      </w:pPr>
      <w:r w:rsidRPr="00243817">
        <w:rPr>
          <w:lang w:val="fr-FR"/>
        </w:rPr>
        <w:t>Les délibérations ont eu lieu sur la base du document</w:t>
      </w:r>
      <w:r w:rsidR="005658FD">
        <w:rPr>
          <w:lang w:val="fr-FR"/>
        </w:rPr>
        <w:t> </w:t>
      </w:r>
      <w:hyperlink r:id="rId12" w:history="1">
        <w:r w:rsidRPr="00243817">
          <w:rPr>
            <w:rStyle w:val="Hyperlink"/>
            <w:lang w:val="fr-FR"/>
          </w:rPr>
          <w:t>STLT/A/18/1</w:t>
        </w:r>
      </w:hyperlink>
      <w:r w:rsidRPr="00243817">
        <w:rPr>
          <w:lang w:val="fr-FR"/>
        </w:rPr>
        <w:t>.</w:t>
      </w:r>
    </w:p>
    <w:p w14:paraId="1B1B6689" w14:textId="4FD9D426" w:rsidR="00DB4DE1" w:rsidRPr="00243817" w:rsidRDefault="000D06BC" w:rsidP="005658FD">
      <w:pPr>
        <w:pStyle w:val="ONUMFS"/>
        <w:rPr>
          <w:lang w:val="fr-FR"/>
        </w:rPr>
      </w:pPr>
      <w:r w:rsidRPr="00243817">
        <w:rPr>
          <w:lang w:val="fr-FR"/>
        </w:rPr>
        <w:t>La présidente a remercié les parties contractantes du Traité de Singapour sur le droit des marques (STLT) (ci</w:t>
      </w:r>
      <w:r w:rsidR="005658FD">
        <w:rPr>
          <w:lang w:val="fr-FR"/>
        </w:rPr>
        <w:noBreakHyphen/>
      </w:r>
      <w:r w:rsidRPr="00243817">
        <w:rPr>
          <w:lang w:val="fr-FR"/>
        </w:rPr>
        <w:t>après dénommé “Traité de Singapour”) de l</w:t>
      </w:r>
      <w:r w:rsidR="00DB4DE1" w:rsidRPr="00243817">
        <w:rPr>
          <w:lang w:val="fr-FR"/>
        </w:rPr>
        <w:t>’</w:t>
      </w:r>
      <w:r w:rsidRPr="00243817">
        <w:rPr>
          <w:lang w:val="fr-FR"/>
        </w:rPr>
        <w:t>avoir élue à la présidence de l</w:t>
      </w:r>
      <w:r w:rsidR="00DB4DE1" w:rsidRPr="00243817">
        <w:rPr>
          <w:lang w:val="fr-FR"/>
        </w:rPr>
        <w:t>’</w:t>
      </w:r>
      <w:r w:rsidRPr="00243817">
        <w:rPr>
          <w:lang w:val="fr-FR"/>
        </w:rPr>
        <w:t>assemblée et a saisi l</w:t>
      </w:r>
      <w:r w:rsidR="00DB4DE1" w:rsidRPr="00243817">
        <w:rPr>
          <w:lang w:val="fr-FR"/>
        </w:rPr>
        <w:t>’</w:t>
      </w:r>
      <w:r w:rsidRPr="00243817">
        <w:rPr>
          <w:lang w:val="fr-FR"/>
        </w:rPr>
        <w:t>occasion pour souhaiter la bienvenue aux deux</w:t>
      </w:r>
      <w:r w:rsidR="002547D5" w:rsidRPr="00243817">
        <w:rPr>
          <w:lang w:val="fr-FR"/>
        </w:rPr>
        <w:t> </w:t>
      </w:r>
      <w:r w:rsidRPr="00243817">
        <w:rPr>
          <w:lang w:val="fr-FR"/>
        </w:rPr>
        <w:t>nouvelles parties contractantes ayant rejoint le traité depuis la dernière session de l</w:t>
      </w:r>
      <w:r w:rsidR="00DB4DE1" w:rsidRPr="00243817">
        <w:rPr>
          <w:lang w:val="fr-FR"/>
        </w:rPr>
        <w:t>’</w:t>
      </w:r>
      <w:r w:rsidRPr="00243817">
        <w:rPr>
          <w:lang w:val="fr-FR"/>
        </w:rPr>
        <w:t xml:space="preserve">assemblée </w:t>
      </w:r>
      <w:r w:rsidR="00DB4DE1" w:rsidRPr="00243817">
        <w:rPr>
          <w:lang w:val="fr-FR"/>
        </w:rPr>
        <w:t>en 2023</w:t>
      </w:r>
      <w:r w:rsidRPr="00243817">
        <w:rPr>
          <w:lang w:val="fr-FR"/>
        </w:rPr>
        <w:t xml:space="preserve">, </w:t>
      </w:r>
      <w:r w:rsidR="00DB4DE1" w:rsidRPr="00243817">
        <w:rPr>
          <w:lang w:val="fr-FR"/>
        </w:rPr>
        <w:t>à savoir</w:t>
      </w:r>
      <w:r w:rsidRPr="00243817">
        <w:rPr>
          <w:lang w:val="fr-FR"/>
        </w:rPr>
        <w:t xml:space="preserve"> et par ordre d</w:t>
      </w:r>
      <w:r w:rsidR="00DB4DE1" w:rsidRPr="00243817">
        <w:rPr>
          <w:lang w:val="fr-FR"/>
        </w:rPr>
        <w:t>’</w:t>
      </w:r>
      <w:r w:rsidRPr="00243817">
        <w:rPr>
          <w:lang w:val="fr-FR"/>
        </w:rPr>
        <w:t>adhésion, l</w:t>
      </w:r>
      <w:r w:rsidR="00DB4DE1" w:rsidRPr="00243817">
        <w:rPr>
          <w:lang w:val="fr-FR"/>
        </w:rPr>
        <w:t>’</w:t>
      </w:r>
      <w:r w:rsidRPr="00243817">
        <w:rPr>
          <w:lang w:val="fr-FR"/>
        </w:rPr>
        <w:t>Ouzbékistan et les Baham</w:t>
      </w:r>
      <w:r w:rsidR="00243817" w:rsidRPr="00243817">
        <w:rPr>
          <w:lang w:val="fr-FR"/>
        </w:rPr>
        <w:t>as.  El</w:t>
      </w:r>
      <w:r w:rsidRPr="00243817">
        <w:rPr>
          <w:lang w:val="fr-FR"/>
        </w:rPr>
        <w:t>le a indiqué que ces nouvelles adhésions portaient à 56 le nombre total de parties contractantes du Traité de Singapour, même si l</w:t>
      </w:r>
      <w:r w:rsidR="00DB4DE1" w:rsidRPr="00243817">
        <w:rPr>
          <w:lang w:val="fr-FR"/>
        </w:rPr>
        <w:t>’</w:t>
      </w:r>
      <w:r w:rsidRPr="00243817">
        <w:rPr>
          <w:lang w:val="fr-FR"/>
        </w:rPr>
        <w:t>adhésion des Bahamas ne prenait effet que le 3 </w:t>
      </w:r>
      <w:r w:rsidR="00DB4DE1" w:rsidRPr="00243817">
        <w:rPr>
          <w:lang w:val="fr-FR"/>
        </w:rPr>
        <w:t>septembre 20</w:t>
      </w:r>
      <w:r w:rsidRPr="00243817">
        <w:rPr>
          <w:lang w:val="fr-FR"/>
        </w:rPr>
        <w:t>25.</w:t>
      </w:r>
    </w:p>
    <w:p w14:paraId="650309FB" w14:textId="09CE340F" w:rsidR="000D06BC" w:rsidRPr="00243817" w:rsidRDefault="000D06BC" w:rsidP="005658FD">
      <w:pPr>
        <w:pStyle w:val="ONUMFS"/>
        <w:rPr>
          <w:lang w:val="fr-FR"/>
        </w:rPr>
      </w:pPr>
      <w:r w:rsidRPr="00243817">
        <w:rPr>
          <w:lang w:val="fr-FR"/>
        </w:rPr>
        <w:t xml:space="preserve">Le Secrétariat a présenté le </w:t>
      </w:r>
      <w:r w:rsidR="00DB4DE1" w:rsidRPr="00243817">
        <w:rPr>
          <w:lang w:val="fr-FR"/>
        </w:rPr>
        <w:t>document</w:t>
      </w:r>
      <w:r w:rsidR="005658FD">
        <w:rPr>
          <w:lang w:val="fr-FR"/>
        </w:rPr>
        <w:t> </w:t>
      </w:r>
      <w:r w:rsidR="00DB4DE1" w:rsidRPr="00243817">
        <w:rPr>
          <w:lang w:val="fr-FR"/>
        </w:rPr>
        <w:t>ST</w:t>
      </w:r>
      <w:r w:rsidRPr="00243817">
        <w:rPr>
          <w:lang w:val="fr-FR"/>
        </w:rPr>
        <w:t>LT/A/18/1 et a rappelé que dans sa résolution complétant le Traité de Singapour, la Conférence diplomatique pour l</w:t>
      </w:r>
      <w:r w:rsidR="00DB4DE1" w:rsidRPr="00243817">
        <w:rPr>
          <w:lang w:val="fr-FR"/>
        </w:rPr>
        <w:t>’</w:t>
      </w:r>
      <w:r w:rsidRPr="00243817">
        <w:rPr>
          <w:lang w:val="fr-FR"/>
        </w:rPr>
        <w:t>adoption d</w:t>
      </w:r>
      <w:r w:rsidR="00DB4DE1" w:rsidRPr="00243817">
        <w:rPr>
          <w:lang w:val="fr-FR"/>
        </w:rPr>
        <w:t>’</w:t>
      </w:r>
      <w:r w:rsidRPr="00243817">
        <w:rPr>
          <w:lang w:val="fr-FR"/>
        </w:rPr>
        <w:t xml:space="preserve">un traité révisé sur le droit des marques, tenue à Singapour en </w:t>
      </w:r>
      <w:r w:rsidR="00DB4DE1" w:rsidRPr="00243817">
        <w:rPr>
          <w:lang w:val="fr-FR"/>
        </w:rPr>
        <w:t>mars 20</w:t>
      </w:r>
      <w:r w:rsidRPr="00243817">
        <w:rPr>
          <w:lang w:val="fr-FR"/>
        </w:rPr>
        <w:t>06, avait prié l</w:t>
      </w:r>
      <w:r w:rsidR="00DB4DE1" w:rsidRPr="00243817">
        <w:rPr>
          <w:lang w:val="fr-FR"/>
        </w:rPr>
        <w:t>’</w:t>
      </w:r>
      <w:r w:rsidRPr="00243817">
        <w:rPr>
          <w:lang w:val="fr-FR"/>
        </w:rPr>
        <w:t>Assemblée du Traité de Singapour de surveiller et d</w:t>
      </w:r>
      <w:r w:rsidR="00DB4DE1" w:rsidRPr="00243817">
        <w:rPr>
          <w:lang w:val="fr-FR"/>
        </w:rPr>
        <w:t>’</w:t>
      </w:r>
      <w:r w:rsidRPr="00243817">
        <w:rPr>
          <w:lang w:val="fr-FR"/>
        </w:rPr>
        <w:t>évaluer, à chaque session ordinaire, l</w:t>
      </w:r>
      <w:r w:rsidR="00DB4DE1" w:rsidRPr="00243817">
        <w:rPr>
          <w:lang w:val="fr-FR"/>
        </w:rPr>
        <w:t>’</w:t>
      </w:r>
      <w:r w:rsidRPr="00243817">
        <w:rPr>
          <w:lang w:val="fr-FR"/>
        </w:rPr>
        <w:t>évolution de l</w:t>
      </w:r>
      <w:r w:rsidR="00DB4DE1" w:rsidRPr="00243817">
        <w:rPr>
          <w:lang w:val="fr-FR"/>
        </w:rPr>
        <w:t>’</w:t>
      </w:r>
      <w:r w:rsidRPr="00243817">
        <w:rPr>
          <w:lang w:val="fr-FR"/>
        </w:rPr>
        <w:t>assistance relative aux mesures de mise en œuvre et les avantages découlant de cette mise en œuv</w:t>
      </w:r>
      <w:r w:rsidR="00243817" w:rsidRPr="00243817">
        <w:rPr>
          <w:lang w:val="fr-FR"/>
        </w:rPr>
        <w:t>re.  À</w:t>
      </w:r>
      <w:r w:rsidR="005658FD">
        <w:rPr>
          <w:lang w:val="fr-FR"/>
        </w:rPr>
        <w:t> </w:t>
      </w:r>
      <w:r w:rsidRPr="00243817">
        <w:rPr>
          <w:lang w:val="fr-FR"/>
        </w:rPr>
        <w:t>sa première session ordinaire, tenue à Genève du 22 septembre au</w:t>
      </w:r>
      <w:r w:rsidR="00DB4DE1" w:rsidRPr="00243817">
        <w:rPr>
          <w:lang w:val="fr-FR"/>
        </w:rPr>
        <w:t xml:space="preserve"> 1</w:t>
      </w:r>
      <w:r w:rsidR="00DB4DE1" w:rsidRPr="00243817">
        <w:rPr>
          <w:vertAlign w:val="superscript"/>
          <w:lang w:val="fr-FR"/>
        </w:rPr>
        <w:t>er</w:t>
      </w:r>
      <w:r w:rsidR="00DB4DE1" w:rsidRPr="00243817">
        <w:rPr>
          <w:lang w:val="fr-FR"/>
        </w:rPr>
        <w:t> octobre 20</w:t>
      </w:r>
      <w:r w:rsidRPr="00243817">
        <w:rPr>
          <w:lang w:val="fr-FR"/>
        </w:rPr>
        <w:t>09, l</w:t>
      </w:r>
      <w:r w:rsidR="00DB4DE1" w:rsidRPr="00243817">
        <w:rPr>
          <w:lang w:val="fr-FR"/>
        </w:rPr>
        <w:t>’</w:t>
      </w:r>
      <w:r w:rsidRPr="00243817">
        <w:rPr>
          <w:lang w:val="fr-FR"/>
        </w:rPr>
        <w:t>Assemblée du Traité de Singapour était convenue que les parties contractantes communiqueraient au Secrétariat toute information sur les activités d</w:t>
      </w:r>
      <w:r w:rsidR="00DB4DE1" w:rsidRPr="00243817">
        <w:rPr>
          <w:lang w:val="fr-FR"/>
        </w:rPr>
        <w:t>’</w:t>
      </w:r>
      <w:r w:rsidRPr="00243817">
        <w:rPr>
          <w:lang w:val="fr-FR"/>
        </w:rPr>
        <w:t>assistance technique en rapport avec la mise en œuvre</w:t>
      </w:r>
      <w:r w:rsidR="00DB4DE1" w:rsidRPr="00243817">
        <w:rPr>
          <w:lang w:val="fr-FR"/>
        </w:rPr>
        <w:t xml:space="preserve"> du STL</w:t>
      </w:r>
      <w:r w:rsidRPr="00243817">
        <w:rPr>
          <w:lang w:val="fr-FR"/>
        </w:rPr>
        <w:t>T et que le Secrétariat réunirait les informations reçues afin de les présenter, conjointement avec toute information pertinente découlant de ses propres activités d</w:t>
      </w:r>
      <w:r w:rsidR="00DB4DE1" w:rsidRPr="00243817">
        <w:rPr>
          <w:lang w:val="fr-FR"/>
        </w:rPr>
        <w:t>’</w:t>
      </w:r>
      <w:r w:rsidRPr="00243817">
        <w:rPr>
          <w:lang w:val="fr-FR"/>
        </w:rPr>
        <w:t>assistance technique, au cours de la session suivante de l</w:t>
      </w:r>
      <w:r w:rsidR="00DB4DE1" w:rsidRPr="00243817">
        <w:rPr>
          <w:lang w:val="fr-FR"/>
        </w:rPr>
        <w:t>’</w:t>
      </w:r>
      <w:r w:rsidRPr="00243817">
        <w:rPr>
          <w:lang w:val="fr-FR"/>
        </w:rPr>
        <w:t>Assemblée du Traité de Singapo</w:t>
      </w:r>
      <w:r w:rsidR="00243817" w:rsidRPr="00243817">
        <w:rPr>
          <w:lang w:val="fr-FR"/>
        </w:rPr>
        <w:t>ur.  En</w:t>
      </w:r>
      <w:r w:rsidRPr="00243817">
        <w:rPr>
          <w:lang w:val="fr-FR"/>
        </w:rPr>
        <w:t xml:space="preserve"> conséquence, le Secrétariat a établi le </w:t>
      </w:r>
      <w:r w:rsidR="00DB4DE1" w:rsidRPr="00243817">
        <w:rPr>
          <w:lang w:val="fr-FR"/>
        </w:rPr>
        <w:t>document</w:t>
      </w:r>
      <w:r w:rsidR="005658FD">
        <w:rPr>
          <w:lang w:val="fr-FR"/>
        </w:rPr>
        <w:t> </w:t>
      </w:r>
      <w:r w:rsidR="00DB4DE1" w:rsidRPr="00243817">
        <w:rPr>
          <w:lang w:val="fr-FR"/>
        </w:rPr>
        <w:t>ST</w:t>
      </w:r>
      <w:r w:rsidRPr="00243817">
        <w:rPr>
          <w:lang w:val="fr-FR"/>
        </w:rPr>
        <w:t xml:space="preserve">LT/A/18/1, qui contenait des informations pertinentes couvrant la période allant de </w:t>
      </w:r>
      <w:r w:rsidR="00DB4DE1" w:rsidRPr="00243817">
        <w:rPr>
          <w:lang w:val="fr-FR"/>
        </w:rPr>
        <w:t>mai 20</w:t>
      </w:r>
      <w:r w:rsidRPr="00243817">
        <w:rPr>
          <w:lang w:val="fr-FR"/>
        </w:rPr>
        <w:t xml:space="preserve">23 à </w:t>
      </w:r>
      <w:r w:rsidR="00DB4DE1" w:rsidRPr="00243817">
        <w:rPr>
          <w:lang w:val="fr-FR"/>
        </w:rPr>
        <w:t>février 20</w:t>
      </w:r>
      <w:r w:rsidRPr="00243817">
        <w:rPr>
          <w:lang w:val="fr-FR"/>
        </w:rPr>
        <w:t>25.  Les informations ont été réparties en deux</w:t>
      </w:r>
      <w:r w:rsidR="002547D5" w:rsidRPr="00243817">
        <w:rPr>
          <w:lang w:val="fr-FR"/>
        </w:rPr>
        <w:t> </w:t>
      </w:r>
      <w:r w:rsidRPr="00243817">
        <w:rPr>
          <w:lang w:val="fr-FR"/>
        </w:rPr>
        <w:t xml:space="preserve">grandes catégories, </w:t>
      </w:r>
      <w:r w:rsidR="00DB4DE1" w:rsidRPr="00243817">
        <w:rPr>
          <w:lang w:val="fr-FR"/>
        </w:rPr>
        <w:t>à savoir</w:t>
      </w:r>
      <w:r w:rsidRPr="00243817">
        <w:rPr>
          <w:lang w:val="fr-FR"/>
        </w:rPr>
        <w:t xml:space="preserve"> premièrement, l</w:t>
      </w:r>
      <w:r w:rsidR="00DB4DE1" w:rsidRPr="00243817">
        <w:rPr>
          <w:lang w:val="fr-FR"/>
        </w:rPr>
        <w:t>’</w:t>
      </w:r>
      <w:r w:rsidRPr="00243817">
        <w:rPr>
          <w:lang w:val="fr-FR"/>
        </w:rPr>
        <w:t>aide à l</w:t>
      </w:r>
      <w:r w:rsidR="00DB4DE1" w:rsidRPr="00243817">
        <w:rPr>
          <w:lang w:val="fr-FR"/>
        </w:rPr>
        <w:t>’</w:t>
      </w:r>
      <w:r w:rsidRPr="00243817">
        <w:rPr>
          <w:lang w:val="fr-FR"/>
        </w:rPr>
        <w:t>établissement et à la mise en place d</w:t>
      </w:r>
      <w:r w:rsidR="00DB4DE1" w:rsidRPr="00243817">
        <w:rPr>
          <w:lang w:val="fr-FR"/>
        </w:rPr>
        <w:t>’</w:t>
      </w:r>
      <w:r w:rsidRPr="00243817">
        <w:rPr>
          <w:lang w:val="fr-FR"/>
        </w:rPr>
        <w:t>un cadre juridique et deuxièmement, les activités relatives à la sensibilisation et à l</w:t>
      </w:r>
      <w:r w:rsidR="00DB4DE1" w:rsidRPr="00243817">
        <w:rPr>
          <w:lang w:val="fr-FR"/>
        </w:rPr>
        <w:t>’</w:t>
      </w:r>
      <w:r w:rsidRPr="00243817">
        <w:rPr>
          <w:lang w:val="fr-FR"/>
        </w:rPr>
        <w:t>information.</w:t>
      </w:r>
    </w:p>
    <w:p w14:paraId="40A2CA69" w14:textId="1A877373" w:rsidR="000D06BC" w:rsidRPr="00243817" w:rsidRDefault="000D06BC" w:rsidP="005658FD">
      <w:pPr>
        <w:pStyle w:val="ONUMFS"/>
        <w:ind w:left="567"/>
        <w:rPr>
          <w:lang w:val="fr-FR"/>
        </w:rPr>
      </w:pPr>
      <w:r w:rsidRPr="00243817">
        <w:rPr>
          <w:lang w:val="fr-FR"/>
        </w:rPr>
        <w:t>L</w:t>
      </w:r>
      <w:r w:rsidR="00DB4DE1" w:rsidRPr="00243817">
        <w:rPr>
          <w:lang w:val="fr-FR"/>
        </w:rPr>
        <w:t>’</w:t>
      </w:r>
      <w:r w:rsidRPr="00243817">
        <w:rPr>
          <w:lang w:val="fr-FR"/>
        </w:rPr>
        <w:t>Assemblée du Traité de Singapour a pris note des informations relatives à l</w:t>
      </w:r>
      <w:r w:rsidR="00DB4DE1" w:rsidRPr="00243817">
        <w:rPr>
          <w:lang w:val="fr-FR"/>
        </w:rPr>
        <w:t>’</w:t>
      </w:r>
      <w:r w:rsidRPr="00243817">
        <w:rPr>
          <w:lang w:val="fr-FR"/>
        </w:rPr>
        <w:t>“Assistance technique et la coopération concernant le Traité de Singapour sur le droit des marques (STLT)” (</w:t>
      </w:r>
      <w:r w:rsidR="00DB4DE1" w:rsidRPr="00243817">
        <w:rPr>
          <w:lang w:val="fr-FR"/>
        </w:rPr>
        <w:t>document</w:t>
      </w:r>
      <w:r w:rsidR="005658FD">
        <w:rPr>
          <w:lang w:val="fr-FR"/>
        </w:rPr>
        <w:t> </w:t>
      </w:r>
      <w:r w:rsidR="00DB4DE1" w:rsidRPr="00243817">
        <w:rPr>
          <w:lang w:val="fr-FR"/>
        </w:rPr>
        <w:t>ST</w:t>
      </w:r>
      <w:r w:rsidRPr="00243817">
        <w:rPr>
          <w:lang w:val="fr-FR"/>
        </w:rPr>
        <w:t>LT/A/18/1).</w:t>
      </w:r>
    </w:p>
    <w:p w14:paraId="46C58C78" w14:textId="5F145CB9" w:rsidR="000F5E56" w:rsidRPr="005658FD" w:rsidRDefault="000D06BC" w:rsidP="005658FD">
      <w:pPr>
        <w:pStyle w:val="Endofdocument-Annex"/>
      </w:pPr>
      <w:r w:rsidRPr="005658FD">
        <w:t>[Fin du document]</w:t>
      </w:r>
    </w:p>
    <w:sectPr w:rsidR="000F5E56" w:rsidRPr="005658FD" w:rsidSect="005658FD">
      <w:headerReference w:type="defaul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1A302" w14:textId="77777777" w:rsidR="000D06BC" w:rsidRDefault="000D06BC">
      <w:r>
        <w:separator/>
      </w:r>
    </w:p>
  </w:endnote>
  <w:endnote w:type="continuationSeparator" w:id="0">
    <w:p w14:paraId="7B761610" w14:textId="77777777" w:rsidR="000D06BC" w:rsidRPr="009D30E6" w:rsidRDefault="000D06BC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C396A62" w14:textId="77777777" w:rsidR="000D06BC" w:rsidRPr="009D30E6" w:rsidRDefault="000D06BC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0FD2DCE2" w14:textId="77777777" w:rsidR="000D06BC" w:rsidRPr="009D30E6" w:rsidRDefault="000D06BC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DBC47" w14:textId="77777777" w:rsidR="000D06BC" w:rsidRDefault="000D06BC">
      <w:r>
        <w:separator/>
      </w:r>
    </w:p>
  </w:footnote>
  <w:footnote w:type="continuationSeparator" w:id="0">
    <w:p w14:paraId="44E20ACA" w14:textId="77777777" w:rsidR="000D06BC" w:rsidRDefault="000D06BC" w:rsidP="007461F1">
      <w:r>
        <w:separator/>
      </w:r>
    </w:p>
    <w:p w14:paraId="2EC4B157" w14:textId="77777777" w:rsidR="000D06BC" w:rsidRPr="009D30E6" w:rsidRDefault="000D06BC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452EA6CF" w14:textId="77777777" w:rsidR="000D06BC" w:rsidRPr="009D30E6" w:rsidRDefault="000D06BC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F0BB" w14:textId="4265EACB" w:rsidR="00F16975" w:rsidRDefault="000D06BC" w:rsidP="00477D6B">
    <w:pPr>
      <w:jc w:val="right"/>
    </w:pPr>
    <w:bookmarkStart w:id="5" w:name="Code2"/>
    <w:bookmarkEnd w:id="5"/>
    <w:r>
      <w:t>STLT/A/18/2</w:t>
    </w:r>
  </w:p>
  <w:p w14:paraId="779F58D3" w14:textId="4002F48C" w:rsidR="004F4E31" w:rsidRDefault="00F16975" w:rsidP="005658FD">
    <w:pPr>
      <w:spacing w:after="480"/>
      <w:jc w:val="right"/>
    </w:pPr>
    <w:proofErr w:type="gramStart"/>
    <w:r>
      <w:t>page</w:t>
    </w:r>
    <w:proofErr w:type="gramEnd"/>
    <w:r w:rsidR="005658FD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6617334">
    <w:abstractNumId w:val="2"/>
  </w:num>
  <w:num w:numId="2" w16cid:durableId="1684475940">
    <w:abstractNumId w:val="4"/>
  </w:num>
  <w:num w:numId="3" w16cid:durableId="2126190688">
    <w:abstractNumId w:val="0"/>
  </w:num>
  <w:num w:numId="4" w16cid:durableId="1980063874">
    <w:abstractNumId w:val="5"/>
  </w:num>
  <w:num w:numId="5" w16cid:durableId="82189825">
    <w:abstractNumId w:val="1"/>
  </w:num>
  <w:num w:numId="6" w16cid:durableId="811948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BC"/>
    <w:rsid w:val="00011B7D"/>
    <w:rsid w:val="00075432"/>
    <w:rsid w:val="000D06BC"/>
    <w:rsid w:val="000F5E56"/>
    <w:rsid w:val="001354CE"/>
    <w:rsid w:val="001362EE"/>
    <w:rsid w:val="001832A6"/>
    <w:rsid w:val="00187CA5"/>
    <w:rsid w:val="00195C6E"/>
    <w:rsid w:val="001B266A"/>
    <w:rsid w:val="001D3D56"/>
    <w:rsid w:val="00240654"/>
    <w:rsid w:val="00243817"/>
    <w:rsid w:val="002547D5"/>
    <w:rsid w:val="002634C4"/>
    <w:rsid w:val="002800D8"/>
    <w:rsid w:val="002D4918"/>
    <w:rsid w:val="002E4D1A"/>
    <w:rsid w:val="002F16BC"/>
    <w:rsid w:val="002F4E68"/>
    <w:rsid w:val="003101C3"/>
    <w:rsid w:val="00315FCA"/>
    <w:rsid w:val="003845C1"/>
    <w:rsid w:val="00391448"/>
    <w:rsid w:val="003A1BCD"/>
    <w:rsid w:val="003F2E34"/>
    <w:rsid w:val="004008A2"/>
    <w:rsid w:val="004025DF"/>
    <w:rsid w:val="00423E3E"/>
    <w:rsid w:val="00427AF4"/>
    <w:rsid w:val="00451549"/>
    <w:rsid w:val="004647DA"/>
    <w:rsid w:val="00477D6B"/>
    <w:rsid w:val="004A21A1"/>
    <w:rsid w:val="004D04BF"/>
    <w:rsid w:val="004D6471"/>
    <w:rsid w:val="004F4E31"/>
    <w:rsid w:val="00525B63"/>
    <w:rsid w:val="00547476"/>
    <w:rsid w:val="00561DB8"/>
    <w:rsid w:val="005658FD"/>
    <w:rsid w:val="00566EF7"/>
    <w:rsid w:val="00567A4C"/>
    <w:rsid w:val="005D4133"/>
    <w:rsid w:val="005E6516"/>
    <w:rsid w:val="00605827"/>
    <w:rsid w:val="00676936"/>
    <w:rsid w:val="006B0DB5"/>
    <w:rsid w:val="006B362A"/>
    <w:rsid w:val="006C0B5B"/>
    <w:rsid w:val="006E4243"/>
    <w:rsid w:val="00724341"/>
    <w:rsid w:val="007442F3"/>
    <w:rsid w:val="007461F1"/>
    <w:rsid w:val="007761FD"/>
    <w:rsid w:val="007C4101"/>
    <w:rsid w:val="007D6961"/>
    <w:rsid w:val="007F07CB"/>
    <w:rsid w:val="00810CEF"/>
    <w:rsid w:val="0081208D"/>
    <w:rsid w:val="00842A13"/>
    <w:rsid w:val="008B2CC1"/>
    <w:rsid w:val="008E7930"/>
    <w:rsid w:val="0090731E"/>
    <w:rsid w:val="00937CEA"/>
    <w:rsid w:val="00966A22"/>
    <w:rsid w:val="00974CD6"/>
    <w:rsid w:val="00976F3F"/>
    <w:rsid w:val="009838AE"/>
    <w:rsid w:val="009A764E"/>
    <w:rsid w:val="009D30E6"/>
    <w:rsid w:val="009E3F6F"/>
    <w:rsid w:val="009E5E59"/>
    <w:rsid w:val="009F499F"/>
    <w:rsid w:val="00A02BD3"/>
    <w:rsid w:val="00A918B9"/>
    <w:rsid w:val="00A95F8F"/>
    <w:rsid w:val="00AA1F20"/>
    <w:rsid w:val="00AC0AE4"/>
    <w:rsid w:val="00AD3477"/>
    <w:rsid w:val="00AD61DB"/>
    <w:rsid w:val="00B019F3"/>
    <w:rsid w:val="00B87BCF"/>
    <w:rsid w:val="00BA62D4"/>
    <w:rsid w:val="00C40E15"/>
    <w:rsid w:val="00C664C8"/>
    <w:rsid w:val="00C73849"/>
    <w:rsid w:val="00C76A79"/>
    <w:rsid w:val="00CA15F5"/>
    <w:rsid w:val="00CF0460"/>
    <w:rsid w:val="00D37981"/>
    <w:rsid w:val="00D45252"/>
    <w:rsid w:val="00D71B4D"/>
    <w:rsid w:val="00D75C1E"/>
    <w:rsid w:val="00D93D55"/>
    <w:rsid w:val="00DB0349"/>
    <w:rsid w:val="00DB4DE1"/>
    <w:rsid w:val="00DD6A16"/>
    <w:rsid w:val="00E0091A"/>
    <w:rsid w:val="00E203AA"/>
    <w:rsid w:val="00E527A5"/>
    <w:rsid w:val="00E76456"/>
    <w:rsid w:val="00EA5FAF"/>
    <w:rsid w:val="00EE71CB"/>
    <w:rsid w:val="00F16975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8266E6"/>
  <w15:docId w15:val="{3EFC8375-81BA-468B-8107-91544CE0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5658FD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unhideWhenUsed/>
    <w:rsid w:val="000D06BC"/>
    <w:rPr>
      <w:color w:val="0000FF" w:themeColor="hyperlink"/>
      <w:u w:val="single"/>
    </w:rPr>
  </w:style>
  <w:style w:type="character" w:customStyle="1" w:styleId="ONUMEChar">
    <w:name w:val="ONUM E Char"/>
    <w:link w:val="ONUME"/>
    <w:rsid w:val="000D06BC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5658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ipo.int/meetings/fr/doc_details.jsp?doc_id=64271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ipo.int/edocs/mdocs/govbody/fr/a_66/a_66_1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STLT_A_18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DE43AC2B2FA498C2D4BCF657BBF08" ma:contentTypeVersion="19" ma:contentTypeDescription="Create a new document." ma:contentTypeScope="" ma:versionID="7e5f43618a8b518eac6fca6586e6e43e">
  <xsd:schema xmlns:xsd="http://www.w3.org/2001/XMLSchema" xmlns:xs="http://www.w3.org/2001/XMLSchema" xmlns:p="http://schemas.microsoft.com/office/2006/metadata/properties" xmlns:ns2="781c9f64-295c-457e-9e5f-c4eb841d6909" xmlns:ns3="b1a73aef-ce8f-442d-a5fc-a13bc475f3fd" targetNamespace="http://schemas.microsoft.com/office/2006/metadata/properties" ma:root="true" ma:fieldsID="4eccd6e527d9c675a767391e2efe9a73" ns2:_="" ns3:_="">
    <xsd:import namespace="781c9f64-295c-457e-9e5f-c4eb841d6909"/>
    <xsd:import namespace="b1a73aef-ce8f-442d-a5fc-a13bc475f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c9f64-295c-457e-9e5f-c4eb841d6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a99264-aac8-44dd-b14f-8017e78a2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73aef-ce8f-442d-a5fc-a13bc475f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849254-10d3-4b8b-bf8b-ce03cc61975e}" ma:internalName="TaxCatchAll" ma:showField="CatchAllData" ma:web="b1a73aef-ce8f-442d-a5fc-a13bc475f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1c9f64-295c-457e-9e5f-c4eb841d6909" xsi:nil="true"/>
    <TaxCatchAll xmlns="b1a73aef-ce8f-442d-a5fc-a13bc475f3fd" xsi:nil="true"/>
    <lcf76f155ced4ddcb4097134ff3c332f xmlns="781c9f64-295c-457e-9e5f-c4eb841d69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C5B1CC-E809-4DB9-85CB-F4062AA881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11C73-0A0D-4E99-B5B0-B6FF9EB3A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c9f64-295c-457e-9e5f-c4eb841d6909"/>
    <ds:schemaRef ds:uri="b1a73aef-ce8f-442d-a5fc-a13bc475f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80DFD8-2374-4153-84BE-A7920C3105F2}">
  <ds:schemaRefs>
    <ds:schemaRef ds:uri="781c9f64-295c-457e-9e5f-c4eb841d6909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b1a73aef-ce8f-442d-a5fc-a13bc475f3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STLT_A_18 (F).dotm</Template>
  <TotalTime>22</TotalTime>
  <Pages>2</Pages>
  <Words>479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STLT/A/18/2</vt:lpstr>
    </vt:vector>
  </TitlesOfParts>
  <Company>WIPO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STLT/A/18/2</dc:title>
  <dc:creator>WIPO</dc:creator>
  <cp:keywords/>
  <cp:lastModifiedBy>RUSSO Antonella</cp:lastModifiedBy>
  <cp:revision>7</cp:revision>
  <cp:lastPrinted>2025-09-25T08:23:00Z</cp:lastPrinted>
  <dcterms:created xsi:type="dcterms:W3CDTF">2025-07-25T14:38:00Z</dcterms:created>
  <dcterms:modified xsi:type="dcterms:W3CDTF">2025-09-25T08:23:00Z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0x0101005ABDE43AC2B2FA498C2D4BCF657BBF08</vt:lpwstr>
  </property>
  <property fmtid="{D5CDD505-2E9C-101B-9397-08002B2CF9AE}" pid="9" name="MediaServiceImageTags">
    <vt:lpwstr/>
  </property>
  <property fmtid="{D5CDD505-2E9C-101B-9397-08002B2CF9AE}" pid="10" name="MSIP_Label_20773ee6-353b-4fb9-a59d-0b94c8c67bea_Enabled">
    <vt:lpwstr>true</vt:lpwstr>
  </property>
  <property fmtid="{D5CDD505-2E9C-101B-9397-08002B2CF9AE}" pid="11" name="MSIP_Label_20773ee6-353b-4fb9-a59d-0b94c8c67bea_SetDate">
    <vt:lpwstr>2025-02-18T10:26:56Z</vt:lpwstr>
  </property>
  <property fmtid="{D5CDD505-2E9C-101B-9397-08002B2CF9AE}" pid="12" name="MSIP_Label_20773ee6-353b-4fb9-a59d-0b94c8c67bea_Method">
    <vt:lpwstr>Privileged</vt:lpwstr>
  </property>
  <property fmtid="{D5CDD505-2E9C-101B-9397-08002B2CF9AE}" pid="13" name="MSIP_Label_20773ee6-353b-4fb9-a59d-0b94c8c67bea_Name">
    <vt:lpwstr>No markings</vt:lpwstr>
  </property>
  <property fmtid="{D5CDD505-2E9C-101B-9397-08002B2CF9AE}" pid="14" name="MSIP_Label_20773ee6-353b-4fb9-a59d-0b94c8c67bea_SiteId">
    <vt:lpwstr>faa31b06-8ccc-48c9-867f-f7510dd11c02</vt:lpwstr>
  </property>
  <property fmtid="{D5CDD505-2E9C-101B-9397-08002B2CF9AE}" pid="15" name="MSIP_Label_20773ee6-353b-4fb9-a59d-0b94c8c67bea_ActionId">
    <vt:lpwstr>b3cd9ea9-c675-41fa-9410-6664addeab11</vt:lpwstr>
  </property>
  <property fmtid="{D5CDD505-2E9C-101B-9397-08002B2CF9AE}" pid="16" name="MSIP_Label_20773ee6-353b-4fb9-a59d-0b94c8c67bea_ContentBits">
    <vt:lpwstr>0</vt:lpwstr>
  </property>
  <property fmtid="{D5CDD505-2E9C-101B-9397-08002B2CF9AE}" pid="17" name="MSIP_Label_20773ee6-353b-4fb9-a59d-0b94c8c67bea_Tag">
    <vt:lpwstr>10, 0, 1, 1</vt:lpwstr>
  </property>
</Properties>
</file>